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1DE1750" w14:textId="77777777" w:rsidR="00483159" w:rsidRPr="00A86AC6" w:rsidRDefault="00483159" w:rsidP="00483159">
      <w:pPr>
        <w:spacing w:line="360" w:lineRule="auto"/>
        <w:jc w:val="both"/>
        <w:rPr>
          <w:rFonts w:ascii="Palatino Linotype" w:eastAsiaTheme="minorEastAsia" w:hAnsi="Palatino Linotype"/>
          <w:lang w:val="es-ES_tradnl" w:eastAsia="es-ES"/>
        </w:rPr>
      </w:pPr>
      <w:r w:rsidRPr="00A86AC6">
        <w:rPr>
          <w:rFonts w:ascii="Palatino Linotype" w:eastAsiaTheme="minorEastAsia" w:hAnsi="Palatino Linotype"/>
          <w:lang w:val="es-ES_tradnl" w:eastAsia="es-ES"/>
        </w:rPr>
        <w:t>Resolución del Pleno del Instituto de Transparencia, Acceso a la Información Pública y Protección de Datos Personales del Estado de México y Municipios, con domicilio en Metepec, Estado de México; de fecha tres (03) de octubre de dos mil veintitrés.</w:t>
      </w:r>
    </w:p>
    <w:p w14:paraId="51DE1751" w14:textId="77777777" w:rsidR="00483159" w:rsidRPr="00A86AC6" w:rsidRDefault="00483159" w:rsidP="00483159">
      <w:pPr>
        <w:spacing w:line="360" w:lineRule="auto"/>
        <w:jc w:val="both"/>
        <w:rPr>
          <w:rFonts w:ascii="Palatino Linotype" w:eastAsiaTheme="minorEastAsia" w:hAnsi="Palatino Linotype"/>
          <w:lang w:val="es-ES_tradnl" w:eastAsia="es-ES"/>
        </w:rPr>
      </w:pPr>
    </w:p>
    <w:p w14:paraId="51DE1752" w14:textId="6AF611CC" w:rsidR="00483159" w:rsidRPr="00A86AC6" w:rsidRDefault="00483159" w:rsidP="00483159">
      <w:pPr>
        <w:spacing w:line="360" w:lineRule="auto"/>
        <w:jc w:val="both"/>
        <w:rPr>
          <w:rFonts w:ascii="Palatino Linotype" w:hAnsi="Palatino Linotype"/>
        </w:rPr>
      </w:pPr>
      <w:r w:rsidRPr="00A86AC6">
        <w:rPr>
          <w:rFonts w:ascii="Palatino Linotype" w:hAnsi="Palatino Linotype"/>
          <w:b/>
        </w:rPr>
        <w:t>VISTOS</w:t>
      </w:r>
      <w:r w:rsidRPr="00A86AC6">
        <w:rPr>
          <w:rFonts w:ascii="Palatino Linotype" w:hAnsi="Palatino Linotype"/>
        </w:rPr>
        <w:t xml:space="preserve"> los expediente electrónicos formados con motivo de los recursos de revisión </w:t>
      </w:r>
      <w:r w:rsidRPr="00A86AC6">
        <w:rPr>
          <w:rFonts w:ascii="Palatino Linotype" w:hAnsi="Palatino Linotype"/>
          <w:b/>
        </w:rPr>
        <w:t>13958/INFOEM/IP/RR/2022, 13959/INFOEM/IP/RR/2022, 13960/INFOEM/IP/RR/2022, 13961/INFOEM/IP/RR/2022</w:t>
      </w:r>
      <w:r w:rsidR="00532CD1" w:rsidRPr="00A86AC6">
        <w:rPr>
          <w:rFonts w:ascii="Palatino Linotype" w:hAnsi="Palatino Linotype"/>
          <w:b/>
        </w:rPr>
        <w:t>, 13962</w:t>
      </w:r>
      <w:r w:rsidRPr="00A86AC6">
        <w:rPr>
          <w:rFonts w:ascii="Palatino Linotype" w:hAnsi="Palatino Linotype"/>
          <w:b/>
        </w:rPr>
        <w:t>/INFOEM/IP/RR/2022</w:t>
      </w:r>
      <w:r w:rsidR="00532CD1" w:rsidRPr="00A86AC6">
        <w:rPr>
          <w:rFonts w:ascii="Palatino Linotype" w:hAnsi="Palatino Linotype"/>
          <w:b/>
        </w:rPr>
        <w:t>, 13963</w:t>
      </w:r>
      <w:r w:rsidRPr="00A86AC6">
        <w:rPr>
          <w:rFonts w:ascii="Palatino Linotype" w:hAnsi="Palatino Linotype"/>
          <w:b/>
        </w:rPr>
        <w:t>/INFOEM/IP/RR/2022</w:t>
      </w:r>
      <w:r w:rsidR="00532CD1" w:rsidRPr="00A86AC6">
        <w:rPr>
          <w:rFonts w:ascii="Palatino Linotype" w:hAnsi="Palatino Linotype"/>
          <w:b/>
        </w:rPr>
        <w:t>, 13964/INFOEM/IP/RR/2022  y 13965</w:t>
      </w:r>
      <w:r w:rsidRPr="00A86AC6">
        <w:rPr>
          <w:rFonts w:ascii="Palatino Linotype" w:hAnsi="Palatino Linotype"/>
          <w:b/>
        </w:rPr>
        <w:t xml:space="preserve">/INFOEM/IP/RR/2022, </w:t>
      </w:r>
      <w:r w:rsidRPr="00A86AC6">
        <w:rPr>
          <w:rFonts w:ascii="Palatino Linotype" w:eastAsiaTheme="minorEastAsia" w:hAnsi="Palatino Linotype"/>
          <w:lang w:val="es-ES_tradnl" w:eastAsia="es-ES"/>
        </w:rPr>
        <w:t xml:space="preserve">promovido por </w:t>
      </w:r>
      <w:r w:rsidR="00E41C65">
        <w:rPr>
          <w:rFonts w:ascii="Palatino Linotype" w:hAnsi="Palatino Linotype"/>
          <w:b/>
          <w:bCs/>
        </w:rPr>
        <w:t xml:space="preserve">XXX </w:t>
      </w:r>
      <w:proofErr w:type="spellStart"/>
      <w:r w:rsidR="00E41C65">
        <w:rPr>
          <w:rFonts w:ascii="Palatino Linotype" w:hAnsi="Palatino Linotype"/>
          <w:b/>
          <w:bCs/>
        </w:rPr>
        <w:t>XXX</w:t>
      </w:r>
      <w:proofErr w:type="spellEnd"/>
      <w:r w:rsidR="00E41C65">
        <w:rPr>
          <w:rFonts w:ascii="Palatino Linotype" w:hAnsi="Palatino Linotype"/>
          <w:b/>
          <w:bCs/>
        </w:rPr>
        <w:t xml:space="preserve"> </w:t>
      </w:r>
      <w:proofErr w:type="spellStart"/>
      <w:r w:rsidR="00E41C65">
        <w:rPr>
          <w:rFonts w:ascii="Palatino Linotype" w:hAnsi="Palatino Linotype"/>
          <w:b/>
          <w:bCs/>
        </w:rPr>
        <w:t>XXX</w:t>
      </w:r>
      <w:proofErr w:type="spellEnd"/>
      <w:r w:rsidRPr="00A86AC6">
        <w:rPr>
          <w:rFonts w:ascii="Palatino Linotype" w:hAnsi="Palatino Linotype"/>
        </w:rPr>
        <w:t xml:space="preserve">, que no proporcionó nombre o seudónimo y quien en lo sucesivo se identificará como </w:t>
      </w:r>
      <w:r w:rsidRPr="00A86AC6">
        <w:rPr>
          <w:rFonts w:ascii="Palatino Linotype" w:hAnsi="Palatino Linotype"/>
          <w:b/>
        </w:rPr>
        <w:t xml:space="preserve">EL </w:t>
      </w:r>
      <w:r w:rsidRPr="00A86AC6">
        <w:rPr>
          <w:rFonts w:ascii="Palatino Linotype" w:hAnsi="Palatino Linotype" w:cs="Arial"/>
          <w:b/>
        </w:rPr>
        <w:t>RECURRENTE</w:t>
      </w:r>
      <w:r w:rsidRPr="00A86AC6">
        <w:rPr>
          <w:rFonts w:ascii="Palatino Linotype" w:hAnsi="Palatino Linotype" w:cs="Arial"/>
        </w:rPr>
        <w:t xml:space="preserve">, en contra de la respuesta de </w:t>
      </w:r>
      <w:r w:rsidRPr="00A86AC6">
        <w:rPr>
          <w:rFonts w:ascii="Palatino Linotype" w:hAnsi="Palatino Linotype" w:cs="Arial"/>
          <w:b/>
          <w:bCs/>
        </w:rPr>
        <w:t>Ayuntamiento de Amecameca,</w:t>
      </w:r>
      <w:r w:rsidRPr="00A86AC6">
        <w:rPr>
          <w:rFonts w:ascii="Palatino Linotype" w:hAnsi="Palatino Linotype"/>
          <w:b/>
        </w:rPr>
        <w:t xml:space="preserve"> </w:t>
      </w:r>
      <w:r w:rsidRPr="00A86AC6">
        <w:rPr>
          <w:rFonts w:ascii="Palatino Linotype" w:hAnsi="Palatino Linotype"/>
        </w:rPr>
        <w:t>en lo sucesivo el</w:t>
      </w:r>
      <w:r w:rsidRPr="00A86AC6">
        <w:rPr>
          <w:rFonts w:ascii="Palatino Linotype" w:hAnsi="Palatino Linotype"/>
          <w:b/>
        </w:rPr>
        <w:t xml:space="preserve"> SUJETO OBLIGADO</w:t>
      </w:r>
      <w:r w:rsidRPr="00A86AC6">
        <w:rPr>
          <w:rFonts w:ascii="Palatino Linotype" w:hAnsi="Palatino Linotype"/>
        </w:rPr>
        <w:t>, por lo que se procede a dictar la presente resolución, con base en los siguientes:</w:t>
      </w:r>
    </w:p>
    <w:p w14:paraId="51DE1753" w14:textId="77777777" w:rsidR="00483159" w:rsidRPr="00A86AC6" w:rsidRDefault="00483159" w:rsidP="00483159">
      <w:pPr>
        <w:spacing w:line="360" w:lineRule="auto"/>
        <w:jc w:val="both"/>
        <w:rPr>
          <w:rFonts w:ascii="Palatino Linotype" w:hAnsi="Palatino Linotype"/>
          <w:b/>
        </w:rPr>
      </w:pPr>
    </w:p>
    <w:p w14:paraId="51DE1754" w14:textId="77777777" w:rsidR="00483159" w:rsidRPr="00A86AC6" w:rsidRDefault="00483159" w:rsidP="00483159">
      <w:pPr>
        <w:keepNext/>
        <w:keepLines/>
        <w:spacing w:line="360" w:lineRule="auto"/>
        <w:jc w:val="center"/>
        <w:outlineLvl w:val="0"/>
        <w:rPr>
          <w:rFonts w:ascii="Palatino Linotype" w:eastAsiaTheme="majorEastAsia" w:hAnsi="Palatino Linotype" w:cstheme="majorBidi"/>
          <w:b/>
        </w:rPr>
      </w:pPr>
      <w:bookmarkStart w:id="0" w:name="_Toc66992241"/>
      <w:r w:rsidRPr="00A86AC6">
        <w:rPr>
          <w:rFonts w:ascii="Palatino Linotype" w:eastAsiaTheme="majorEastAsia" w:hAnsi="Palatino Linotype" w:cstheme="majorBidi"/>
          <w:b/>
        </w:rPr>
        <w:t>ANTECEDENTES</w:t>
      </w:r>
      <w:bookmarkEnd w:id="0"/>
    </w:p>
    <w:p w14:paraId="51DE1755" w14:textId="77777777" w:rsidR="00483159" w:rsidRPr="00A86AC6" w:rsidRDefault="00483159" w:rsidP="00483159">
      <w:pPr>
        <w:spacing w:line="360" w:lineRule="auto"/>
        <w:rPr>
          <w:rFonts w:ascii="Palatino Linotype" w:eastAsiaTheme="minorEastAsia" w:hAnsi="Palatino Linotype"/>
        </w:rPr>
      </w:pPr>
    </w:p>
    <w:p w14:paraId="51DE1756" w14:textId="77777777" w:rsidR="00483159" w:rsidRPr="00A86AC6" w:rsidRDefault="00483159" w:rsidP="00483159">
      <w:pPr>
        <w:pStyle w:val="Prrafodelista"/>
        <w:numPr>
          <w:ilvl w:val="0"/>
          <w:numId w:val="1"/>
        </w:numPr>
        <w:spacing w:line="360" w:lineRule="auto"/>
        <w:ind w:left="0" w:firstLine="0"/>
        <w:jc w:val="both"/>
        <w:rPr>
          <w:rFonts w:ascii="Palatino Linotype" w:hAnsi="Palatino Linotype" w:cs="Arial"/>
          <w:sz w:val="24"/>
          <w:lang w:val="es-ES" w:eastAsia="es-ES"/>
        </w:rPr>
      </w:pPr>
      <w:r w:rsidRPr="00A86AC6">
        <w:rPr>
          <w:rFonts w:ascii="Palatino Linotype" w:eastAsia="Calibri" w:hAnsi="Palatino Linotype" w:cs="Arial"/>
          <w:sz w:val="24"/>
          <w:lang w:val="es-ES" w:eastAsia="es-ES"/>
        </w:rPr>
        <w:t xml:space="preserve">El día </w:t>
      </w:r>
      <w:r w:rsidR="00532CD1" w:rsidRPr="00A86AC6">
        <w:rPr>
          <w:rFonts w:ascii="Palatino Linotype" w:eastAsia="Calibri" w:hAnsi="Palatino Linotype" w:cs="Arial"/>
          <w:sz w:val="24"/>
          <w:lang w:val="es-ES" w:eastAsia="es-ES"/>
        </w:rPr>
        <w:t>veintisiete (27) de junio</w:t>
      </w:r>
      <w:r w:rsidRPr="00A86AC6">
        <w:rPr>
          <w:rFonts w:ascii="Palatino Linotype" w:eastAsia="Calibri" w:hAnsi="Palatino Linotype" w:cs="Arial"/>
          <w:sz w:val="24"/>
          <w:lang w:val="es-ES" w:eastAsia="es-ES"/>
        </w:rPr>
        <w:t xml:space="preserve"> de dos mil veintidós,</w:t>
      </w:r>
      <w:r w:rsidRPr="00A86AC6">
        <w:rPr>
          <w:rFonts w:ascii="Palatino Linotype" w:eastAsia="Calibri" w:hAnsi="Palatino Linotype"/>
          <w:sz w:val="24"/>
          <w:lang w:val="es-ES" w:eastAsia="es-ES"/>
        </w:rPr>
        <w:t xml:space="preserve"> </w:t>
      </w:r>
      <w:r w:rsidRPr="00A86AC6">
        <w:rPr>
          <w:rFonts w:ascii="Palatino Linotype" w:eastAsia="Calibri" w:hAnsi="Palatino Linotype"/>
          <w:b/>
          <w:sz w:val="24"/>
          <w:lang w:val="es-ES" w:eastAsia="es-ES"/>
        </w:rPr>
        <w:t>EL RECURRENTE</w:t>
      </w:r>
      <w:r w:rsidRPr="00A86AC6">
        <w:rPr>
          <w:rFonts w:ascii="Palatino Linotype" w:eastAsiaTheme="minorEastAsia" w:hAnsi="Palatino Linotype"/>
          <w:b/>
          <w:sz w:val="24"/>
          <w:lang w:val="es-ES_tradnl" w:eastAsia="es-ES"/>
        </w:rPr>
        <w:t>,</w:t>
      </w:r>
      <w:r w:rsidRPr="00A86AC6">
        <w:rPr>
          <w:rFonts w:ascii="Palatino Linotype" w:eastAsia="Calibri" w:hAnsi="Palatino Linotype" w:cs="Arial"/>
          <w:sz w:val="24"/>
          <w:lang w:val="es-ES" w:eastAsia="es-ES"/>
        </w:rPr>
        <w:t xml:space="preserve"> ante el </w:t>
      </w:r>
      <w:r w:rsidRPr="00A86AC6">
        <w:rPr>
          <w:rFonts w:ascii="Palatino Linotype" w:eastAsia="Calibri" w:hAnsi="Palatino Linotype" w:cs="Arial"/>
          <w:b/>
          <w:sz w:val="24"/>
          <w:lang w:val="es-ES" w:eastAsia="es-ES"/>
        </w:rPr>
        <w:t>SUJETO OBLIGADO</w:t>
      </w:r>
      <w:r w:rsidRPr="00A86AC6">
        <w:rPr>
          <w:rFonts w:ascii="Palatino Linotype" w:eastAsia="Calibri" w:hAnsi="Palatino Linotype" w:cs="Arial"/>
          <w:sz w:val="24"/>
          <w:lang w:val="es-ES_tradnl" w:eastAsia="es-ES"/>
        </w:rPr>
        <w:t xml:space="preserve"> vía </w:t>
      </w:r>
      <w:r w:rsidRPr="00A86AC6">
        <w:rPr>
          <w:rFonts w:ascii="Palatino Linotype" w:eastAsia="Calibri" w:hAnsi="Palatino Linotype" w:cs="Arial"/>
          <w:sz w:val="24"/>
          <w:lang w:val="es-ES" w:eastAsia="es-ES"/>
        </w:rPr>
        <w:t>Sistema de Acceso a la Información Mexiquense (</w:t>
      </w:r>
      <w:r w:rsidRPr="00A86AC6">
        <w:rPr>
          <w:rFonts w:ascii="Palatino Linotype" w:eastAsia="Calibri" w:hAnsi="Palatino Linotype" w:cs="Arial"/>
          <w:b/>
          <w:sz w:val="24"/>
          <w:lang w:val="es-ES" w:eastAsia="es-ES"/>
        </w:rPr>
        <w:t>SAIMEX)</w:t>
      </w:r>
      <w:r w:rsidRPr="00A86AC6">
        <w:rPr>
          <w:rFonts w:ascii="Palatino Linotype" w:eastAsia="Calibri" w:hAnsi="Palatino Linotype" w:cs="Arial"/>
          <w:sz w:val="24"/>
          <w:lang w:val="es-ES" w:eastAsia="es-ES"/>
        </w:rPr>
        <w:t xml:space="preserve">, presentó las solicitudes de información registradas con los números </w:t>
      </w:r>
      <w:r w:rsidR="00532CD1" w:rsidRPr="00A86AC6">
        <w:rPr>
          <w:rFonts w:ascii="Palatino Linotype" w:hAnsi="Palatino Linotype"/>
          <w:b/>
          <w:bCs/>
          <w:sz w:val="24"/>
        </w:rPr>
        <w:t>00918/AMECAMEC/IP/2022</w:t>
      </w:r>
      <w:r w:rsidRPr="00A86AC6">
        <w:rPr>
          <w:rFonts w:ascii="Palatino Linotype" w:eastAsiaTheme="minorEastAsia" w:hAnsi="Palatino Linotype"/>
          <w:b/>
          <w:sz w:val="24"/>
          <w:lang w:val="es-ES_tradnl" w:eastAsia="es-ES"/>
        </w:rPr>
        <w:t xml:space="preserve">, </w:t>
      </w:r>
      <w:r w:rsidR="00532CD1" w:rsidRPr="00A86AC6">
        <w:rPr>
          <w:rFonts w:ascii="Palatino Linotype" w:hAnsi="Palatino Linotype"/>
          <w:b/>
          <w:bCs/>
          <w:sz w:val="24"/>
        </w:rPr>
        <w:t>00919/AMECAMEC/IP/2022</w:t>
      </w:r>
      <w:r w:rsidRPr="00A86AC6">
        <w:rPr>
          <w:rFonts w:ascii="Palatino Linotype" w:hAnsi="Palatino Linotype"/>
          <w:b/>
          <w:bCs/>
          <w:sz w:val="24"/>
        </w:rPr>
        <w:t xml:space="preserve">, </w:t>
      </w:r>
      <w:r w:rsidR="00532CD1" w:rsidRPr="00A86AC6">
        <w:rPr>
          <w:rFonts w:ascii="Palatino Linotype" w:hAnsi="Palatino Linotype"/>
          <w:b/>
          <w:bCs/>
          <w:sz w:val="24"/>
        </w:rPr>
        <w:t>00990/AMECAMEC/IP/2022</w:t>
      </w:r>
      <w:r w:rsidRPr="00A86AC6">
        <w:rPr>
          <w:rFonts w:ascii="Palatino Linotype" w:hAnsi="Palatino Linotype"/>
          <w:b/>
          <w:bCs/>
          <w:sz w:val="24"/>
        </w:rPr>
        <w:t xml:space="preserve">, </w:t>
      </w:r>
      <w:r w:rsidR="00532CD1" w:rsidRPr="00A86AC6">
        <w:rPr>
          <w:rFonts w:ascii="Palatino Linotype" w:hAnsi="Palatino Linotype"/>
          <w:b/>
          <w:bCs/>
          <w:sz w:val="24"/>
        </w:rPr>
        <w:t>00924/AMECAMEC/IP/2022</w:t>
      </w:r>
      <w:r w:rsidR="00532CD1" w:rsidRPr="00A86AC6">
        <w:rPr>
          <w:rStyle w:val="Hipervnculo"/>
          <w:rFonts w:ascii="Palatino Linotype" w:hAnsi="Palatino Linotype"/>
          <w:b/>
          <w:bCs/>
          <w:color w:val="auto"/>
          <w:sz w:val="24"/>
          <w:u w:val="none"/>
        </w:rPr>
        <w:t xml:space="preserve">, </w:t>
      </w:r>
      <w:r w:rsidR="00532CD1" w:rsidRPr="00A86AC6">
        <w:rPr>
          <w:rFonts w:ascii="Palatino Linotype" w:hAnsi="Palatino Linotype"/>
          <w:b/>
          <w:bCs/>
          <w:sz w:val="24"/>
        </w:rPr>
        <w:t>00925/AMECAMEC/IP/2022</w:t>
      </w:r>
      <w:r w:rsidR="00532CD1" w:rsidRPr="00A86AC6">
        <w:rPr>
          <w:rStyle w:val="Hipervnculo"/>
          <w:rFonts w:ascii="Palatino Linotype" w:hAnsi="Palatino Linotype"/>
          <w:b/>
          <w:bCs/>
          <w:color w:val="auto"/>
          <w:sz w:val="24"/>
          <w:u w:val="none"/>
        </w:rPr>
        <w:t xml:space="preserve">, </w:t>
      </w:r>
      <w:r w:rsidR="00532CD1" w:rsidRPr="00A86AC6">
        <w:rPr>
          <w:rFonts w:ascii="Palatino Linotype" w:hAnsi="Palatino Linotype"/>
          <w:b/>
          <w:bCs/>
          <w:sz w:val="24"/>
        </w:rPr>
        <w:t>00927/AMECAMEC/IP/2022</w:t>
      </w:r>
      <w:r w:rsidR="00532CD1" w:rsidRPr="00A86AC6">
        <w:rPr>
          <w:rStyle w:val="Hipervnculo"/>
          <w:rFonts w:ascii="Palatino Linotype" w:hAnsi="Palatino Linotype"/>
          <w:b/>
          <w:bCs/>
          <w:color w:val="auto"/>
          <w:sz w:val="24"/>
          <w:u w:val="none"/>
        </w:rPr>
        <w:t xml:space="preserve">, </w:t>
      </w:r>
      <w:r w:rsidR="00532CD1" w:rsidRPr="00A86AC6">
        <w:rPr>
          <w:rFonts w:ascii="Palatino Linotype" w:hAnsi="Palatino Linotype"/>
          <w:b/>
          <w:bCs/>
          <w:sz w:val="24"/>
        </w:rPr>
        <w:t>00928/AMECAMEC/IP/2022</w:t>
      </w:r>
      <w:r w:rsidRPr="00A86AC6">
        <w:rPr>
          <w:rFonts w:ascii="Palatino Linotype" w:hAnsi="Palatino Linotype"/>
          <w:b/>
          <w:bCs/>
          <w:sz w:val="24"/>
        </w:rPr>
        <w:t xml:space="preserve">  y </w:t>
      </w:r>
      <w:r w:rsidR="00532CD1" w:rsidRPr="00A86AC6">
        <w:rPr>
          <w:rFonts w:ascii="Palatino Linotype" w:hAnsi="Palatino Linotype"/>
          <w:b/>
          <w:bCs/>
          <w:sz w:val="24"/>
        </w:rPr>
        <w:t>00931/AMECAMEC/IP/2022</w:t>
      </w:r>
      <w:r w:rsidRPr="00A86AC6">
        <w:rPr>
          <w:rFonts w:ascii="Palatino Linotype" w:hAnsi="Palatino Linotype"/>
          <w:b/>
          <w:bCs/>
          <w:sz w:val="24"/>
        </w:rPr>
        <w:t xml:space="preserve">, </w:t>
      </w:r>
      <w:r w:rsidR="0002024E">
        <w:rPr>
          <w:rFonts w:ascii="Palatino Linotype" w:eastAsia="Calibri" w:hAnsi="Palatino Linotype" w:cs="Arial"/>
          <w:sz w:val="24"/>
          <w:lang w:val="es-ES" w:eastAsia="es-ES"/>
        </w:rPr>
        <w:t>en las que</w:t>
      </w:r>
      <w:r w:rsidRPr="00A86AC6">
        <w:rPr>
          <w:rFonts w:ascii="Palatino Linotype" w:eastAsia="Calibri" w:hAnsi="Palatino Linotype" w:cs="Arial"/>
          <w:sz w:val="24"/>
          <w:lang w:val="es-ES" w:eastAsia="es-ES"/>
        </w:rPr>
        <w:t xml:space="preserve"> solicitó lo siguiente:</w:t>
      </w:r>
    </w:p>
    <w:p w14:paraId="51DE1757" w14:textId="77777777" w:rsidR="00483159" w:rsidRPr="00A86AC6" w:rsidRDefault="00483159" w:rsidP="00483159">
      <w:pPr>
        <w:spacing w:line="360" w:lineRule="auto"/>
        <w:jc w:val="both"/>
        <w:rPr>
          <w:rFonts w:ascii="Palatino Linotype" w:hAnsi="Palatino Linotype" w:cs="Arial"/>
          <w:b/>
        </w:rPr>
      </w:pPr>
    </w:p>
    <w:p w14:paraId="51DE1758" w14:textId="77777777" w:rsidR="00483159" w:rsidRPr="00A86AC6" w:rsidRDefault="00532CD1" w:rsidP="00483159">
      <w:pPr>
        <w:spacing w:line="360" w:lineRule="auto"/>
        <w:contextualSpacing/>
        <w:jc w:val="both"/>
        <w:rPr>
          <w:rFonts w:ascii="Palatino Linotype" w:hAnsi="Palatino Linotype" w:cs="Arial"/>
          <w:lang w:val="es-ES" w:eastAsia="es-ES"/>
        </w:rPr>
      </w:pPr>
      <w:r w:rsidRPr="00A86AC6">
        <w:rPr>
          <w:rFonts w:ascii="Palatino Linotype" w:hAnsi="Palatino Linotype" w:cs="Arial"/>
          <w:b/>
          <w:bCs/>
          <w:color w:val="0563C1"/>
          <w:u w:val="single"/>
        </w:rPr>
        <w:lastRenderedPageBreak/>
        <w:t>00918/AMECAMEC/IP/2022</w:t>
      </w:r>
      <w:r w:rsidR="00483159" w:rsidRPr="00A86AC6">
        <w:rPr>
          <w:rFonts w:ascii="Palatino Linotype" w:hAnsi="Palatino Linotype" w:cs="Arial"/>
          <w:b/>
          <w:bCs/>
        </w:rPr>
        <w:t>:</w:t>
      </w:r>
    </w:p>
    <w:p w14:paraId="51DE1759" w14:textId="77777777" w:rsidR="00483159" w:rsidRPr="00A86AC6" w:rsidRDefault="00483159" w:rsidP="00483159">
      <w:pPr>
        <w:pStyle w:val="Prrafodelista"/>
        <w:spacing w:line="360" w:lineRule="auto"/>
        <w:ind w:left="1069" w:right="567"/>
        <w:jc w:val="both"/>
        <w:rPr>
          <w:rFonts w:ascii="Palatino Linotype" w:hAnsi="Palatino Linotype"/>
          <w:i/>
          <w:sz w:val="24"/>
        </w:rPr>
      </w:pPr>
      <w:r w:rsidRPr="00A86AC6">
        <w:rPr>
          <w:rFonts w:ascii="Palatino Linotype" w:hAnsi="Palatino Linotype"/>
          <w:i/>
          <w:sz w:val="24"/>
        </w:rPr>
        <w:t xml:space="preserve"> “</w:t>
      </w:r>
      <w:r w:rsidR="00532CD1" w:rsidRPr="00A86AC6">
        <w:rPr>
          <w:rFonts w:ascii="Palatino Linotype" w:hAnsi="Palatino Linotype"/>
          <w:i/>
          <w:sz w:val="24"/>
        </w:rPr>
        <w:t xml:space="preserve">Con fundamento en lo dispuesto por los artículos 4, 15, 16 y 17 de la Ley de Transparencia y Acceso a la Información Pública del Estado de México y Municipios, ejerciendo mi derecho al acceso de información, consagrado en nuestra Carta Magna, requiero conocer lo siguiente: Las licencias de funcionamiento para agencias, depósitos o expendios, bodegas y minisúper con venta de bebidas alcohólicas hasta de 12 G.L. en botella cerrada que fueron expedidas en mayo 2022, así como la Cédula de Información </w:t>
      </w:r>
      <w:proofErr w:type="spellStart"/>
      <w:r w:rsidR="00532CD1" w:rsidRPr="00A86AC6">
        <w:rPr>
          <w:rFonts w:ascii="Palatino Linotype" w:hAnsi="Palatino Linotype"/>
          <w:i/>
          <w:sz w:val="24"/>
        </w:rPr>
        <w:t>REMTyS</w:t>
      </w:r>
      <w:proofErr w:type="spellEnd"/>
      <w:r w:rsidR="00532CD1" w:rsidRPr="00A86AC6">
        <w:rPr>
          <w:rFonts w:ascii="Palatino Linotype" w:hAnsi="Palatino Linotype"/>
          <w:i/>
          <w:sz w:val="24"/>
        </w:rPr>
        <w:t xml:space="preserve"> que corresponde al presente trámite y/o servicio, junto con el diario de ingresos del mes requerido, adjunto con la solicitud por escrito del trámite y/o servicio solicitado, (identificación vigente, comprobante de domicilio en donde se encuentra la unidad económica, DUF, visto bueno de protección civil, placa y licencia de alcohol expedida y recibo de pago respectivo, todos estos documentos, por cada trámite y/o servicio realizado en el mes). Lo anterior, con fundamento en lo establecido en el artículo 8 de la Constitución Política de los Estados Unidos Mexicanos.</w:t>
      </w:r>
      <w:r w:rsidRPr="00A86AC6">
        <w:rPr>
          <w:rFonts w:ascii="Palatino Linotype" w:hAnsi="Palatino Linotype"/>
          <w:i/>
          <w:sz w:val="24"/>
        </w:rPr>
        <w:t xml:space="preserve">” (Sic) </w:t>
      </w:r>
    </w:p>
    <w:p w14:paraId="51DE175A" w14:textId="77777777" w:rsidR="00483159" w:rsidRPr="00A86AC6" w:rsidRDefault="00483159" w:rsidP="00483159">
      <w:pPr>
        <w:spacing w:line="360" w:lineRule="auto"/>
        <w:ind w:right="567"/>
        <w:jc w:val="both"/>
        <w:rPr>
          <w:rFonts w:ascii="Palatino Linotype" w:hAnsi="Palatino Linotype"/>
          <w:i/>
        </w:rPr>
      </w:pPr>
    </w:p>
    <w:p w14:paraId="51DE175B" w14:textId="77777777" w:rsidR="00483159" w:rsidRPr="00A86AC6" w:rsidRDefault="00532CD1" w:rsidP="00483159">
      <w:pPr>
        <w:spacing w:line="360" w:lineRule="auto"/>
        <w:contextualSpacing/>
        <w:jc w:val="both"/>
        <w:rPr>
          <w:rFonts w:ascii="Palatino Linotype" w:hAnsi="Palatino Linotype" w:cs="Arial"/>
          <w:b/>
          <w:bCs/>
          <w:u w:val="single"/>
        </w:rPr>
      </w:pPr>
      <w:r w:rsidRPr="00A86AC6">
        <w:rPr>
          <w:rFonts w:ascii="Palatino Linotype" w:hAnsi="Palatino Linotype" w:cs="Arial"/>
          <w:b/>
          <w:bCs/>
          <w:color w:val="0563C1"/>
          <w:u w:val="single"/>
        </w:rPr>
        <w:t>00919/AMECAMEC/IP/2022</w:t>
      </w:r>
      <w:r w:rsidR="00483159" w:rsidRPr="00A86AC6">
        <w:rPr>
          <w:rFonts w:ascii="Palatino Linotype" w:hAnsi="Palatino Linotype" w:cs="Arial"/>
          <w:b/>
          <w:bCs/>
          <w:u w:val="single"/>
        </w:rPr>
        <w:t>:</w:t>
      </w:r>
    </w:p>
    <w:p w14:paraId="51DE175C" w14:textId="77777777" w:rsidR="00483159" w:rsidRPr="00A86AC6" w:rsidRDefault="00483159" w:rsidP="00483159">
      <w:pPr>
        <w:pStyle w:val="Prrafodelista"/>
        <w:spacing w:line="360" w:lineRule="auto"/>
        <w:ind w:left="1069" w:right="567"/>
        <w:jc w:val="both"/>
        <w:rPr>
          <w:rFonts w:ascii="Palatino Linotype" w:hAnsi="Palatino Linotype"/>
          <w:i/>
          <w:sz w:val="24"/>
        </w:rPr>
      </w:pPr>
      <w:r w:rsidRPr="00A86AC6">
        <w:rPr>
          <w:rFonts w:ascii="Palatino Linotype" w:hAnsi="Palatino Linotype"/>
          <w:i/>
          <w:sz w:val="24"/>
        </w:rPr>
        <w:t xml:space="preserve"> “</w:t>
      </w:r>
      <w:r w:rsidR="00532CD1" w:rsidRPr="00A86AC6">
        <w:rPr>
          <w:rFonts w:ascii="Palatino Linotype" w:hAnsi="Palatino Linotype"/>
          <w:i/>
          <w:sz w:val="24"/>
        </w:rPr>
        <w:t xml:space="preserve">Con fundamento en lo dispuesto por los artículos 4, 15, 16 y 17 de la Ley de Transparencia y Acceso a la Información Pública del Estado de México y Municipios, ejerciendo mi derecho al acceso de información, consagrado en nuestra Carta Magna, requiero conocer lo siguiente: Las licencias de funcionamiento para agencias, depósitos o expendios, bodegas y minisúper con venta de bebidas alcohólicas hasta de 12 G.L. en botella cerrada que fueron expedidas los primeros 23 días de junio de 2022, así como la Cédula de </w:t>
      </w:r>
      <w:r w:rsidR="00532CD1" w:rsidRPr="00A86AC6">
        <w:rPr>
          <w:rFonts w:ascii="Palatino Linotype" w:hAnsi="Palatino Linotype"/>
          <w:i/>
          <w:sz w:val="24"/>
        </w:rPr>
        <w:lastRenderedPageBreak/>
        <w:t xml:space="preserve">Información </w:t>
      </w:r>
      <w:proofErr w:type="spellStart"/>
      <w:r w:rsidR="00532CD1" w:rsidRPr="00A86AC6">
        <w:rPr>
          <w:rFonts w:ascii="Palatino Linotype" w:hAnsi="Palatino Linotype"/>
          <w:i/>
          <w:sz w:val="24"/>
        </w:rPr>
        <w:t>REMTyS</w:t>
      </w:r>
      <w:proofErr w:type="spellEnd"/>
      <w:r w:rsidR="00532CD1" w:rsidRPr="00A86AC6">
        <w:rPr>
          <w:rFonts w:ascii="Palatino Linotype" w:hAnsi="Palatino Linotype"/>
          <w:i/>
          <w:sz w:val="24"/>
        </w:rPr>
        <w:t xml:space="preserve"> que corresponde al presente trámite y/o servicio, junto con el diario de ingresos del mes requerido, adjunto con la solicitud por escrito del trámite y/o servicio solicitado, (identificación vigente, comprobante de domicilio en donde se encuentra la unidad económica, DUF, visto bueno de protección civil, placa y licencia de alcohol expedida y recibo de pago respectivo, todos estos documentos, por cada trámite y/o servicio realizado en el mes). Lo anterior, con fundamento en lo establecido en el artículo 8 de la Constitución Política de los Estados Unidos Mexicanos.</w:t>
      </w:r>
      <w:r w:rsidRPr="00A86AC6">
        <w:rPr>
          <w:rFonts w:ascii="Palatino Linotype" w:hAnsi="Palatino Linotype"/>
          <w:i/>
          <w:sz w:val="24"/>
        </w:rPr>
        <w:t xml:space="preserve">” (Sic) </w:t>
      </w:r>
    </w:p>
    <w:p w14:paraId="51DE175D" w14:textId="77777777" w:rsidR="00483159" w:rsidRPr="00A86AC6" w:rsidRDefault="00483159" w:rsidP="00483159">
      <w:pPr>
        <w:spacing w:line="360" w:lineRule="auto"/>
        <w:contextualSpacing/>
        <w:jc w:val="both"/>
        <w:rPr>
          <w:rFonts w:ascii="Palatino Linotype" w:hAnsi="Palatino Linotype" w:cs="Arial"/>
          <w:b/>
          <w:bCs/>
          <w:u w:val="single"/>
        </w:rPr>
      </w:pPr>
    </w:p>
    <w:p w14:paraId="51DE175E" w14:textId="77777777" w:rsidR="00483159" w:rsidRPr="00A86AC6" w:rsidRDefault="00532CD1" w:rsidP="00483159">
      <w:pPr>
        <w:spacing w:line="360" w:lineRule="auto"/>
        <w:contextualSpacing/>
        <w:jc w:val="both"/>
        <w:rPr>
          <w:rFonts w:ascii="Palatino Linotype" w:hAnsi="Palatino Linotype" w:cs="Arial"/>
          <w:b/>
          <w:bCs/>
          <w:u w:val="single"/>
        </w:rPr>
      </w:pPr>
      <w:r w:rsidRPr="00A86AC6">
        <w:rPr>
          <w:rFonts w:ascii="Palatino Linotype" w:hAnsi="Palatino Linotype" w:cs="Arial"/>
          <w:b/>
          <w:bCs/>
          <w:color w:val="0563C1"/>
          <w:u w:val="single"/>
        </w:rPr>
        <w:t>00990/AMECAMEC/IP/2022</w:t>
      </w:r>
      <w:r w:rsidR="00483159" w:rsidRPr="00A86AC6">
        <w:rPr>
          <w:rFonts w:ascii="Palatino Linotype" w:hAnsi="Palatino Linotype" w:cs="Arial"/>
          <w:b/>
          <w:bCs/>
        </w:rPr>
        <w:t>:</w:t>
      </w:r>
    </w:p>
    <w:p w14:paraId="51DE175F" w14:textId="77777777" w:rsidR="00483159" w:rsidRPr="00A86AC6" w:rsidRDefault="00483159" w:rsidP="00483159">
      <w:pPr>
        <w:pStyle w:val="Prrafodelista"/>
        <w:spacing w:line="360" w:lineRule="auto"/>
        <w:ind w:left="1069" w:right="567"/>
        <w:jc w:val="both"/>
        <w:rPr>
          <w:rFonts w:ascii="Palatino Linotype" w:hAnsi="Palatino Linotype"/>
          <w:i/>
          <w:sz w:val="24"/>
        </w:rPr>
      </w:pPr>
      <w:r w:rsidRPr="00A86AC6">
        <w:rPr>
          <w:rFonts w:ascii="Palatino Linotype" w:hAnsi="Palatino Linotype"/>
          <w:i/>
          <w:sz w:val="24"/>
        </w:rPr>
        <w:t xml:space="preserve"> “</w:t>
      </w:r>
      <w:r w:rsidR="00532CD1" w:rsidRPr="00A86AC6">
        <w:rPr>
          <w:rFonts w:ascii="Palatino Linotype" w:hAnsi="Palatino Linotype"/>
          <w:i/>
          <w:sz w:val="24"/>
        </w:rPr>
        <w:t xml:space="preserve">Con fundamento en lo dispuesto por los artículos 4, 15, 16 y 17 de la Ley de Transparencia y Acceso a la Información Pública del Estado de México y Municipios, ejerciendo mi derecho al acceso de información, consagrado en nuestra Carta Magna, requiero conocer lo siguiente: Las licencias para hoteles, moteles, albergues, posadas, hosterías, mesones, campamentos, paraderos de casas rodantes y otros establecimientos que presten servicios de esta naturaleza con venta de bebidas alcohólicas, que fueron expedidas en mayo 2022, así como la Cédula de Información </w:t>
      </w:r>
      <w:proofErr w:type="spellStart"/>
      <w:r w:rsidR="00532CD1" w:rsidRPr="00A86AC6">
        <w:rPr>
          <w:rFonts w:ascii="Palatino Linotype" w:hAnsi="Palatino Linotype"/>
          <w:i/>
          <w:sz w:val="24"/>
        </w:rPr>
        <w:t>REMTyS</w:t>
      </w:r>
      <w:proofErr w:type="spellEnd"/>
      <w:r w:rsidR="00532CD1" w:rsidRPr="00A86AC6">
        <w:rPr>
          <w:rFonts w:ascii="Palatino Linotype" w:hAnsi="Palatino Linotype"/>
          <w:i/>
          <w:sz w:val="24"/>
        </w:rPr>
        <w:t xml:space="preserve"> que corresponde al presente trámite y/o servicio, junto con el diario de ingresos del mes requerido, adjunto con la solicitud por escrito del trámite y/o servicio solicitado, (identificación vigente, comprobante de domicilio en donde se encuentra la unidad económica, DUF, visto bueno de protección civil, placa y licencia de alcohol expedida y recibo de pago respectivo, todos estos documentos, por cada trámite y/o servicio realizado en el mes). Lo anterior, con fundamento en lo </w:t>
      </w:r>
      <w:r w:rsidR="00532CD1" w:rsidRPr="00A86AC6">
        <w:rPr>
          <w:rFonts w:ascii="Palatino Linotype" w:hAnsi="Palatino Linotype"/>
          <w:i/>
          <w:sz w:val="24"/>
        </w:rPr>
        <w:lastRenderedPageBreak/>
        <w:t>establecido en el artículo 8 de la Constitución Política de los Estados Unidos Mexicanos.</w:t>
      </w:r>
      <w:r w:rsidRPr="00A86AC6">
        <w:rPr>
          <w:rFonts w:ascii="Palatino Linotype" w:hAnsi="Palatino Linotype"/>
          <w:i/>
          <w:sz w:val="24"/>
        </w:rPr>
        <w:t xml:space="preserve">” (Sic) </w:t>
      </w:r>
    </w:p>
    <w:p w14:paraId="51DE1760" w14:textId="77777777" w:rsidR="00483159" w:rsidRPr="00A86AC6" w:rsidRDefault="00483159" w:rsidP="00483159">
      <w:pPr>
        <w:pStyle w:val="Prrafodelista"/>
        <w:spacing w:line="360" w:lineRule="auto"/>
        <w:ind w:left="1069" w:right="567"/>
        <w:jc w:val="both"/>
        <w:rPr>
          <w:rFonts w:ascii="Palatino Linotype" w:hAnsi="Palatino Linotype"/>
          <w:i/>
          <w:sz w:val="24"/>
        </w:rPr>
      </w:pPr>
    </w:p>
    <w:p w14:paraId="51DE1761" w14:textId="77777777" w:rsidR="00483159" w:rsidRPr="00A86AC6" w:rsidRDefault="00532CD1" w:rsidP="00483159">
      <w:pPr>
        <w:spacing w:line="360" w:lineRule="auto"/>
        <w:contextualSpacing/>
        <w:jc w:val="both"/>
        <w:rPr>
          <w:rFonts w:ascii="Palatino Linotype" w:hAnsi="Palatino Linotype" w:cs="Arial"/>
          <w:lang w:val="es-ES" w:eastAsia="es-ES"/>
        </w:rPr>
      </w:pPr>
      <w:r w:rsidRPr="00A86AC6">
        <w:rPr>
          <w:rFonts w:ascii="Palatino Linotype" w:hAnsi="Palatino Linotype" w:cs="Arial"/>
          <w:b/>
          <w:bCs/>
          <w:color w:val="0563C1"/>
          <w:u w:val="single"/>
        </w:rPr>
        <w:t>00924/AMECAMEC/IP/2022</w:t>
      </w:r>
      <w:r w:rsidR="00483159" w:rsidRPr="00A86AC6">
        <w:rPr>
          <w:rFonts w:ascii="Palatino Linotype" w:hAnsi="Palatino Linotype" w:cs="Arial"/>
          <w:b/>
          <w:bCs/>
        </w:rPr>
        <w:t>:</w:t>
      </w:r>
    </w:p>
    <w:p w14:paraId="51DE1762" w14:textId="77777777" w:rsidR="00483159" w:rsidRPr="00A86AC6" w:rsidRDefault="00483159" w:rsidP="00483159">
      <w:pPr>
        <w:pStyle w:val="Prrafodelista"/>
        <w:spacing w:line="360" w:lineRule="auto"/>
        <w:ind w:left="1069" w:right="567"/>
        <w:jc w:val="both"/>
        <w:rPr>
          <w:rFonts w:ascii="Palatino Linotype" w:hAnsi="Palatino Linotype"/>
          <w:i/>
          <w:sz w:val="24"/>
        </w:rPr>
      </w:pPr>
      <w:r w:rsidRPr="00A86AC6">
        <w:rPr>
          <w:rFonts w:ascii="Palatino Linotype" w:hAnsi="Palatino Linotype"/>
          <w:i/>
          <w:sz w:val="24"/>
        </w:rPr>
        <w:t xml:space="preserve"> “</w:t>
      </w:r>
      <w:r w:rsidR="00532CD1" w:rsidRPr="00A86AC6">
        <w:rPr>
          <w:rFonts w:ascii="Palatino Linotype" w:hAnsi="Palatino Linotype"/>
          <w:i/>
          <w:sz w:val="24"/>
        </w:rPr>
        <w:t xml:space="preserve">Con fundamento en lo dispuesto por los artículos 4, 15, 16 y 17 de la Ley de Transparencia y Acceso a la Información Pública del Estado de México y Municipios, ejerciendo mi derecho al acceso de información, consagrado en nuestra Carta Magna, requiero conocer lo siguiente: Las licencias de funcionamiento para lonja mercantil que fueron expedidas en mayo de 2022, así como la Cédula de Información </w:t>
      </w:r>
      <w:proofErr w:type="spellStart"/>
      <w:r w:rsidR="00532CD1" w:rsidRPr="00A86AC6">
        <w:rPr>
          <w:rFonts w:ascii="Palatino Linotype" w:hAnsi="Palatino Linotype"/>
          <w:i/>
          <w:sz w:val="24"/>
        </w:rPr>
        <w:t>REMTyS</w:t>
      </w:r>
      <w:proofErr w:type="spellEnd"/>
      <w:r w:rsidR="00532CD1" w:rsidRPr="00A86AC6">
        <w:rPr>
          <w:rFonts w:ascii="Palatino Linotype" w:hAnsi="Palatino Linotype"/>
          <w:i/>
          <w:sz w:val="24"/>
        </w:rPr>
        <w:t xml:space="preserve"> que corresponde al presente trámite y/o servicio, junto con el diario de ingresos del mes requerido, adjunto con la solicitud por escrito del trámite y/o servicio solicitado, (identificación vigente, comprobante de domicilio en donde se encuentra la unidad económica, DUF, visto bueno de protección civil, placa y licencia de alcohol expedida y recibo de pago respectivo, todos estos documentos, por cada trámite y/o servicio realizado en el mes). Lo anterior, con fundamento en lo establecido en el artículo 8 de la Constitución Política de los Estados Unidos Mexicanos</w:t>
      </w:r>
      <w:r w:rsidRPr="00A86AC6">
        <w:rPr>
          <w:rFonts w:ascii="Palatino Linotype" w:hAnsi="Palatino Linotype"/>
          <w:i/>
          <w:sz w:val="24"/>
        </w:rPr>
        <w:t xml:space="preserve">.” (Sic) </w:t>
      </w:r>
    </w:p>
    <w:p w14:paraId="51DE1763" w14:textId="77777777" w:rsidR="00483159" w:rsidRPr="00A86AC6" w:rsidRDefault="00483159" w:rsidP="00483159">
      <w:pPr>
        <w:pStyle w:val="Prrafodelista"/>
        <w:spacing w:line="360" w:lineRule="auto"/>
        <w:ind w:left="1069" w:right="567"/>
        <w:jc w:val="both"/>
        <w:rPr>
          <w:rFonts w:ascii="Palatino Linotype" w:hAnsi="Palatino Linotype"/>
          <w:i/>
          <w:sz w:val="24"/>
        </w:rPr>
      </w:pPr>
    </w:p>
    <w:p w14:paraId="51DE1764" w14:textId="77777777" w:rsidR="00483159" w:rsidRPr="00A86AC6" w:rsidRDefault="00532CD1" w:rsidP="00483159">
      <w:pPr>
        <w:spacing w:line="360" w:lineRule="auto"/>
        <w:contextualSpacing/>
        <w:jc w:val="both"/>
        <w:rPr>
          <w:rFonts w:ascii="Palatino Linotype" w:hAnsi="Palatino Linotype" w:cs="Arial"/>
          <w:lang w:val="es-ES" w:eastAsia="es-ES"/>
        </w:rPr>
      </w:pPr>
      <w:r w:rsidRPr="00A86AC6">
        <w:rPr>
          <w:rFonts w:ascii="Palatino Linotype" w:hAnsi="Palatino Linotype" w:cs="Arial"/>
          <w:b/>
          <w:bCs/>
          <w:color w:val="0563C1"/>
          <w:u w:val="single"/>
        </w:rPr>
        <w:t>00925/AMECAMEC/IP/2022</w:t>
      </w:r>
      <w:r w:rsidR="00483159" w:rsidRPr="00A86AC6">
        <w:rPr>
          <w:rFonts w:ascii="Palatino Linotype" w:hAnsi="Palatino Linotype" w:cs="Arial"/>
          <w:b/>
          <w:bCs/>
        </w:rPr>
        <w:t>:</w:t>
      </w:r>
    </w:p>
    <w:p w14:paraId="51DE1765" w14:textId="77777777" w:rsidR="00483159" w:rsidRPr="00A86AC6" w:rsidRDefault="00483159" w:rsidP="00483159">
      <w:pPr>
        <w:pStyle w:val="Prrafodelista"/>
        <w:spacing w:line="360" w:lineRule="auto"/>
        <w:ind w:left="1069" w:right="567"/>
        <w:jc w:val="both"/>
        <w:rPr>
          <w:rFonts w:ascii="Palatino Linotype" w:hAnsi="Palatino Linotype"/>
          <w:i/>
          <w:sz w:val="24"/>
        </w:rPr>
      </w:pPr>
      <w:r w:rsidRPr="00A86AC6">
        <w:rPr>
          <w:rFonts w:ascii="Palatino Linotype" w:hAnsi="Palatino Linotype"/>
          <w:i/>
          <w:sz w:val="24"/>
        </w:rPr>
        <w:t xml:space="preserve"> “</w:t>
      </w:r>
      <w:r w:rsidR="00532CD1" w:rsidRPr="00A86AC6">
        <w:rPr>
          <w:rFonts w:ascii="Palatino Linotype" w:hAnsi="Palatino Linotype"/>
          <w:i/>
          <w:sz w:val="24"/>
        </w:rPr>
        <w:t xml:space="preserve">Con fundamento en lo dispuesto por los artículos 4, 15, 16 y 17 de la Ley de Transparencia y Acceso a la Información Pública del Estado de México y Municipios, ejerciendo mi derecho al acceso de información, consagrado en nuestra Carta Magna, requiero conocer lo siguiente: Las licencias de funcionamiento para lonja mercantil que fueron expedidas en junio de 2022, </w:t>
      </w:r>
      <w:r w:rsidR="00532CD1" w:rsidRPr="00A86AC6">
        <w:rPr>
          <w:rFonts w:ascii="Palatino Linotype" w:hAnsi="Palatino Linotype"/>
          <w:i/>
          <w:sz w:val="24"/>
        </w:rPr>
        <w:lastRenderedPageBreak/>
        <w:t xml:space="preserve">así como la Cédula de Información </w:t>
      </w:r>
      <w:proofErr w:type="spellStart"/>
      <w:r w:rsidR="00532CD1" w:rsidRPr="00A86AC6">
        <w:rPr>
          <w:rFonts w:ascii="Palatino Linotype" w:hAnsi="Palatino Linotype"/>
          <w:i/>
          <w:sz w:val="24"/>
        </w:rPr>
        <w:t>REMTyS</w:t>
      </w:r>
      <w:proofErr w:type="spellEnd"/>
      <w:r w:rsidR="00532CD1" w:rsidRPr="00A86AC6">
        <w:rPr>
          <w:rFonts w:ascii="Palatino Linotype" w:hAnsi="Palatino Linotype"/>
          <w:i/>
          <w:sz w:val="24"/>
        </w:rPr>
        <w:t xml:space="preserve"> que corresponde al presente trámite y/o servicio, junto con el diario de ingresos del mes requerido, adjunto con la solicitud por escrito del trámite y/o servicio solicitado, (identificación vigente, comprobante de domicilio en donde se encuentra la unidad económica, DUF, visto bueno de protección civil, placa y licencia de alcohol expedida y recibo de pago respectivo, todos estos documentos, por cada trámite y/o servicio realizado en el mes). Lo anterior, con fundamento en lo establecido en el artículo 8 de la Constitución Política de los Estados Unidos Mexicanos.</w:t>
      </w:r>
      <w:r w:rsidRPr="00A86AC6">
        <w:rPr>
          <w:rFonts w:ascii="Palatino Linotype" w:hAnsi="Palatino Linotype"/>
          <w:i/>
          <w:sz w:val="24"/>
        </w:rPr>
        <w:t xml:space="preserve">” (Sic) </w:t>
      </w:r>
    </w:p>
    <w:p w14:paraId="51DE1766" w14:textId="77777777" w:rsidR="00483159" w:rsidRPr="00A86AC6" w:rsidRDefault="00483159" w:rsidP="00483159">
      <w:pPr>
        <w:spacing w:line="360" w:lineRule="auto"/>
        <w:ind w:right="567"/>
        <w:jc w:val="both"/>
        <w:rPr>
          <w:rFonts w:ascii="Palatino Linotype" w:hAnsi="Palatino Linotype"/>
          <w:i/>
        </w:rPr>
      </w:pPr>
    </w:p>
    <w:p w14:paraId="51DE1767" w14:textId="77777777" w:rsidR="00532CD1" w:rsidRPr="00A86AC6" w:rsidRDefault="00532CD1" w:rsidP="00532CD1">
      <w:pPr>
        <w:spacing w:line="360" w:lineRule="auto"/>
        <w:contextualSpacing/>
        <w:jc w:val="both"/>
        <w:rPr>
          <w:rFonts w:ascii="Palatino Linotype" w:hAnsi="Palatino Linotype" w:cs="Arial"/>
          <w:lang w:val="es-ES" w:eastAsia="es-ES"/>
        </w:rPr>
      </w:pPr>
      <w:r w:rsidRPr="00A86AC6">
        <w:rPr>
          <w:rFonts w:ascii="Palatino Linotype" w:hAnsi="Palatino Linotype" w:cs="Arial"/>
          <w:b/>
          <w:bCs/>
          <w:color w:val="0563C1"/>
          <w:u w:val="single"/>
        </w:rPr>
        <w:t>00927/AMECAMEC/IP/2022</w:t>
      </w:r>
      <w:r w:rsidRPr="00A86AC6">
        <w:rPr>
          <w:rFonts w:ascii="Palatino Linotype" w:hAnsi="Palatino Linotype" w:cs="Arial"/>
          <w:b/>
          <w:bCs/>
        </w:rPr>
        <w:t>:</w:t>
      </w:r>
    </w:p>
    <w:p w14:paraId="51DE1768" w14:textId="77777777" w:rsidR="00532CD1" w:rsidRPr="00A86AC6" w:rsidRDefault="00532CD1" w:rsidP="00532CD1">
      <w:pPr>
        <w:pStyle w:val="Prrafodelista"/>
        <w:spacing w:line="360" w:lineRule="auto"/>
        <w:ind w:left="1069" w:right="567"/>
        <w:jc w:val="both"/>
        <w:rPr>
          <w:rFonts w:ascii="Palatino Linotype" w:hAnsi="Palatino Linotype"/>
          <w:i/>
          <w:sz w:val="24"/>
        </w:rPr>
      </w:pPr>
      <w:r w:rsidRPr="00A86AC6">
        <w:rPr>
          <w:rFonts w:ascii="Palatino Linotype" w:hAnsi="Palatino Linotype"/>
          <w:i/>
          <w:sz w:val="24"/>
        </w:rPr>
        <w:t xml:space="preserve"> “Con fundamento en lo dispuesto por los artículos 4, 15, 16 y 17 de la Ley de Transparencia y Acceso a la Información Pública del Estado de México y Municipios, ejerciendo mi derecho al acceso de información, consagrado en nuestra Carta Magna, requiero conocer lo siguiente: Las licencias de funcionamiento para misceláneas, tiendas de abarrotes con venta de bebidas alcohólicas mayores de 12 </w:t>
      </w:r>
      <w:proofErr w:type="spellStart"/>
      <w:r w:rsidRPr="00A86AC6">
        <w:rPr>
          <w:rFonts w:ascii="Palatino Linotype" w:hAnsi="Palatino Linotype"/>
          <w:i/>
          <w:sz w:val="24"/>
        </w:rPr>
        <w:t>gl</w:t>
      </w:r>
      <w:proofErr w:type="spellEnd"/>
      <w:r w:rsidRPr="00A86AC6">
        <w:rPr>
          <w:rFonts w:ascii="Palatino Linotype" w:hAnsi="Palatino Linotype"/>
          <w:i/>
          <w:sz w:val="24"/>
        </w:rPr>
        <w:t xml:space="preserve"> en botella cerrada que fueron expedidas en febrero 2022, así como la Cédula de Información </w:t>
      </w:r>
      <w:proofErr w:type="spellStart"/>
      <w:r w:rsidRPr="00A86AC6">
        <w:rPr>
          <w:rFonts w:ascii="Palatino Linotype" w:hAnsi="Palatino Linotype"/>
          <w:i/>
          <w:sz w:val="24"/>
        </w:rPr>
        <w:t>REMTyS</w:t>
      </w:r>
      <w:proofErr w:type="spellEnd"/>
      <w:r w:rsidRPr="00A86AC6">
        <w:rPr>
          <w:rFonts w:ascii="Palatino Linotype" w:hAnsi="Palatino Linotype"/>
          <w:i/>
          <w:sz w:val="24"/>
        </w:rPr>
        <w:t xml:space="preserve"> que corresponde al presente trámite y/o servicio, junto con el diario de ingresos del mes requerido, adjunto con la solicitud por escrito del trámite y/o servicio solicitado, (identificación vigente, comprobante de domicilio en donde se encuentra la unidad económica, DUF, visto bueno de protección civil, placa y licencia de alcohol expedida y recibo de pago respectivo, todos estos documentos, por cada trámite y/o servicio realizado en el mes). Lo anterior, con fundamento en lo </w:t>
      </w:r>
      <w:r w:rsidRPr="00A86AC6">
        <w:rPr>
          <w:rFonts w:ascii="Palatino Linotype" w:hAnsi="Palatino Linotype"/>
          <w:i/>
          <w:sz w:val="24"/>
        </w:rPr>
        <w:lastRenderedPageBreak/>
        <w:t xml:space="preserve">establecido en el artículo 8 de la Constitución Política de los Estados Unidos Mexicanos.” (Sic) </w:t>
      </w:r>
    </w:p>
    <w:p w14:paraId="51DE1769" w14:textId="77777777" w:rsidR="00532CD1" w:rsidRPr="00A86AC6" w:rsidRDefault="00532CD1" w:rsidP="00483159">
      <w:pPr>
        <w:spacing w:line="360" w:lineRule="auto"/>
        <w:ind w:right="567"/>
        <w:jc w:val="both"/>
        <w:rPr>
          <w:rFonts w:ascii="Palatino Linotype" w:hAnsi="Palatino Linotype"/>
          <w:i/>
        </w:rPr>
      </w:pPr>
    </w:p>
    <w:p w14:paraId="51DE176A" w14:textId="77777777" w:rsidR="00532CD1" w:rsidRPr="00A86AC6" w:rsidRDefault="00532CD1" w:rsidP="00532CD1">
      <w:pPr>
        <w:spacing w:line="360" w:lineRule="auto"/>
        <w:contextualSpacing/>
        <w:jc w:val="both"/>
        <w:rPr>
          <w:rFonts w:ascii="Palatino Linotype" w:hAnsi="Palatino Linotype" w:cs="Arial"/>
          <w:lang w:val="es-ES" w:eastAsia="es-ES"/>
        </w:rPr>
      </w:pPr>
      <w:r w:rsidRPr="00A86AC6">
        <w:rPr>
          <w:rFonts w:ascii="Palatino Linotype" w:hAnsi="Palatino Linotype" w:cs="Arial"/>
          <w:b/>
          <w:bCs/>
          <w:color w:val="0563C1"/>
          <w:u w:val="single"/>
        </w:rPr>
        <w:t>00928/AMECAMEC/IP/2022</w:t>
      </w:r>
      <w:r w:rsidRPr="00A86AC6">
        <w:rPr>
          <w:rFonts w:ascii="Palatino Linotype" w:hAnsi="Palatino Linotype" w:cs="Arial"/>
          <w:b/>
          <w:bCs/>
        </w:rPr>
        <w:t>:</w:t>
      </w:r>
    </w:p>
    <w:p w14:paraId="51DE176B" w14:textId="77777777" w:rsidR="00532CD1" w:rsidRPr="00A86AC6" w:rsidRDefault="00532CD1" w:rsidP="00532CD1">
      <w:pPr>
        <w:pStyle w:val="Prrafodelista"/>
        <w:spacing w:line="360" w:lineRule="auto"/>
        <w:ind w:left="1069" w:right="567"/>
        <w:jc w:val="both"/>
        <w:rPr>
          <w:rFonts w:ascii="Palatino Linotype" w:hAnsi="Palatino Linotype"/>
          <w:i/>
          <w:sz w:val="24"/>
        </w:rPr>
      </w:pPr>
      <w:r w:rsidRPr="00A86AC6">
        <w:rPr>
          <w:rFonts w:ascii="Palatino Linotype" w:hAnsi="Palatino Linotype"/>
          <w:i/>
          <w:sz w:val="24"/>
        </w:rPr>
        <w:t xml:space="preserve"> “Con fundamento en lo dispuesto por los artículos 4, 15, 16 y 17 de la Ley de Transparencia y Acceso a la Información Pública del Estado de México y Municipios, ejerciendo mi derecho al acceso de información, consagrado en nuestra Carta Magna, requiero conocer lo siguiente: Las licencias de funcionamiento para misceláneas, tiendas de abarrotes con venta de bebidas alcohólicas mayores de 12 </w:t>
      </w:r>
      <w:proofErr w:type="spellStart"/>
      <w:r w:rsidRPr="00A86AC6">
        <w:rPr>
          <w:rFonts w:ascii="Palatino Linotype" w:hAnsi="Palatino Linotype"/>
          <w:i/>
          <w:sz w:val="24"/>
        </w:rPr>
        <w:t>gl</w:t>
      </w:r>
      <w:proofErr w:type="spellEnd"/>
      <w:r w:rsidRPr="00A86AC6">
        <w:rPr>
          <w:rFonts w:ascii="Palatino Linotype" w:hAnsi="Palatino Linotype"/>
          <w:i/>
          <w:sz w:val="24"/>
        </w:rPr>
        <w:t xml:space="preserve"> en botella cerrada que fueron expedidas en marzo 2022, así como la Cédula de Información </w:t>
      </w:r>
      <w:proofErr w:type="spellStart"/>
      <w:r w:rsidRPr="00A86AC6">
        <w:rPr>
          <w:rFonts w:ascii="Palatino Linotype" w:hAnsi="Palatino Linotype"/>
          <w:i/>
          <w:sz w:val="24"/>
        </w:rPr>
        <w:t>REMTyS</w:t>
      </w:r>
      <w:proofErr w:type="spellEnd"/>
      <w:r w:rsidRPr="00A86AC6">
        <w:rPr>
          <w:rFonts w:ascii="Palatino Linotype" w:hAnsi="Palatino Linotype"/>
          <w:i/>
          <w:sz w:val="24"/>
        </w:rPr>
        <w:t xml:space="preserve"> que corresponde al presente trámite y/o servicio, junto con el diario de ingresos del mes requerido, adjunto con la solicitud por escrito del trámite y/o servicio solicitado, (identificación vigente, comprobante de domicilio en donde se encuentra la unidad económica, DUF, visto bueno de protección civil, placa y licencia de alcohol expedida y recibo de pago respectivo, todos estos documentos, por cada trámite y/o servicio realizado en el mes). Lo anterior, con fundamento en lo establecido en el artículo 8 de la Constitución Política de los Estados Unidos Mexicanos.” (Sic) </w:t>
      </w:r>
    </w:p>
    <w:p w14:paraId="51DE176C" w14:textId="77777777" w:rsidR="00532CD1" w:rsidRPr="00A86AC6" w:rsidRDefault="00532CD1" w:rsidP="00483159">
      <w:pPr>
        <w:spacing w:line="360" w:lineRule="auto"/>
        <w:ind w:right="567"/>
        <w:jc w:val="both"/>
        <w:rPr>
          <w:rFonts w:ascii="Palatino Linotype" w:hAnsi="Palatino Linotype"/>
          <w:i/>
        </w:rPr>
      </w:pPr>
    </w:p>
    <w:p w14:paraId="51DE176D" w14:textId="77777777" w:rsidR="00532CD1" w:rsidRPr="00A86AC6" w:rsidRDefault="00532CD1" w:rsidP="00532CD1">
      <w:pPr>
        <w:spacing w:line="360" w:lineRule="auto"/>
        <w:contextualSpacing/>
        <w:jc w:val="both"/>
        <w:rPr>
          <w:rFonts w:ascii="Palatino Linotype" w:hAnsi="Palatino Linotype" w:cs="Arial"/>
          <w:lang w:val="es-ES" w:eastAsia="es-ES"/>
        </w:rPr>
      </w:pPr>
      <w:r w:rsidRPr="00A86AC6">
        <w:rPr>
          <w:rFonts w:ascii="Palatino Linotype" w:hAnsi="Palatino Linotype" w:cs="Arial"/>
          <w:b/>
          <w:bCs/>
          <w:color w:val="0563C1"/>
          <w:u w:val="single"/>
        </w:rPr>
        <w:t>00931/AMECAMEC/IP/2022</w:t>
      </w:r>
      <w:r w:rsidRPr="00A86AC6">
        <w:rPr>
          <w:rFonts w:ascii="Palatino Linotype" w:hAnsi="Palatino Linotype" w:cs="Arial"/>
          <w:b/>
          <w:bCs/>
        </w:rPr>
        <w:t>:</w:t>
      </w:r>
    </w:p>
    <w:p w14:paraId="51DE176E" w14:textId="77777777" w:rsidR="00532CD1" w:rsidRPr="00A86AC6" w:rsidRDefault="00532CD1" w:rsidP="00532CD1">
      <w:pPr>
        <w:pStyle w:val="Prrafodelista"/>
        <w:spacing w:line="360" w:lineRule="auto"/>
        <w:ind w:left="1069" w:right="567"/>
        <w:jc w:val="both"/>
        <w:rPr>
          <w:rFonts w:ascii="Palatino Linotype" w:hAnsi="Palatino Linotype"/>
          <w:i/>
          <w:sz w:val="24"/>
        </w:rPr>
      </w:pPr>
      <w:r w:rsidRPr="00A86AC6">
        <w:rPr>
          <w:rFonts w:ascii="Palatino Linotype" w:hAnsi="Palatino Linotype"/>
          <w:i/>
          <w:sz w:val="24"/>
        </w:rPr>
        <w:t xml:space="preserve"> “Con fundamento en lo dispuesto por los artículos 4, 15, 16 y 17 de la Ley de Transparencia y Acceso a la Información Pública del Estado de México y Municipios, ejerciendo mi derecho al acceso de información, consagrado en nuestra Carta Magna, requiero conocer lo siguiente: Las licencias de </w:t>
      </w:r>
      <w:r w:rsidRPr="00A86AC6">
        <w:rPr>
          <w:rFonts w:ascii="Palatino Linotype" w:hAnsi="Palatino Linotype"/>
          <w:i/>
          <w:sz w:val="24"/>
        </w:rPr>
        <w:lastRenderedPageBreak/>
        <w:t xml:space="preserve">funcionamiento para misceláneas, tiendas de abarrotes con venta de bebidas alcohólicas mayores de 12 </w:t>
      </w:r>
      <w:proofErr w:type="spellStart"/>
      <w:r w:rsidRPr="00A86AC6">
        <w:rPr>
          <w:rFonts w:ascii="Palatino Linotype" w:hAnsi="Palatino Linotype"/>
          <w:i/>
          <w:sz w:val="24"/>
        </w:rPr>
        <w:t>gl</w:t>
      </w:r>
      <w:proofErr w:type="spellEnd"/>
      <w:r w:rsidRPr="00A86AC6">
        <w:rPr>
          <w:rFonts w:ascii="Palatino Linotype" w:hAnsi="Palatino Linotype"/>
          <w:i/>
          <w:sz w:val="24"/>
        </w:rPr>
        <w:t xml:space="preserve"> en botella cerrada que fueron expedidas en junio 2022, así como la Cédula de Información </w:t>
      </w:r>
      <w:proofErr w:type="spellStart"/>
      <w:r w:rsidRPr="00A86AC6">
        <w:rPr>
          <w:rFonts w:ascii="Palatino Linotype" w:hAnsi="Palatino Linotype"/>
          <w:i/>
          <w:sz w:val="24"/>
        </w:rPr>
        <w:t>REMTyS</w:t>
      </w:r>
      <w:proofErr w:type="spellEnd"/>
      <w:r w:rsidRPr="00A86AC6">
        <w:rPr>
          <w:rFonts w:ascii="Palatino Linotype" w:hAnsi="Palatino Linotype"/>
          <w:i/>
          <w:sz w:val="24"/>
        </w:rPr>
        <w:t xml:space="preserve"> que corresponde al presente trámite y/o servicio, junto con el diario de ingresos del mes requerido, adjunto con la solicitud por escrito del trámite y/o servicio solicitado, (identificación vigente, comprobante de domicilio en donde se encuentra la unidad económica, DUF, visto bueno de protección civil, placa y licencia de alcohol expedida y recibo de pago respectivo, todos estos documentos, por cada trámite y/o servicio realizado en el mes). Lo anterior, con fundamento en lo establecido en el artículo 8 de la Constitución Política de los Estados Unidos Mexicanos.” (Sic) </w:t>
      </w:r>
    </w:p>
    <w:p w14:paraId="51DE176F" w14:textId="77777777" w:rsidR="00532CD1" w:rsidRPr="00A86AC6" w:rsidRDefault="00532CD1" w:rsidP="00483159">
      <w:pPr>
        <w:spacing w:line="360" w:lineRule="auto"/>
        <w:ind w:right="567"/>
        <w:jc w:val="both"/>
        <w:rPr>
          <w:rFonts w:ascii="Palatino Linotype" w:hAnsi="Palatino Linotype"/>
          <w:i/>
        </w:rPr>
      </w:pPr>
    </w:p>
    <w:p w14:paraId="51DE1770" w14:textId="77777777" w:rsidR="00483159" w:rsidRPr="00A86AC6" w:rsidRDefault="00483159" w:rsidP="00483159">
      <w:pPr>
        <w:pStyle w:val="Prrafodelista"/>
        <w:numPr>
          <w:ilvl w:val="0"/>
          <w:numId w:val="1"/>
        </w:numPr>
        <w:spacing w:line="360" w:lineRule="auto"/>
        <w:ind w:left="0" w:firstLine="0"/>
        <w:jc w:val="both"/>
        <w:rPr>
          <w:rFonts w:ascii="Palatino Linotype" w:eastAsia="Calibri" w:hAnsi="Palatino Linotype"/>
          <w:sz w:val="24"/>
          <w:lang w:val="es-ES" w:eastAsia="es-ES"/>
        </w:rPr>
      </w:pPr>
      <w:r w:rsidRPr="00A86AC6">
        <w:rPr>
          <w:rFonts w:ascii="Palatino Linotype" w:eastAsia="Calibri" w:hAnsi="Palatino Linotype"/>
          <w:sz w:val="24"/>
          <w:lang w:val="es-ES" w:eastAsia="es-ES"/>
        </w:rPr>
        <w:t>Se señaló como modalidad de entrega a través del Sistema de Acceso a la Información Mexiquense.</w:t>
      </w:r>
    </w:p>
    <w:p w14:paraId="51DE1771" w14:textId="77777777" w:rsidR="00483159" w:rsidRPr="00A86AC6" w:rsidRDefault="00483159" w:rsidP="00483159">
      <w:pPr>
        <w:pStyle w:val="Prrafodelista"/>
        <w:spacing w:line="360" w:lineRule="auto"/>
        <w:ind w:left="0"/>
        <w:jc w:val="both"/>
        <w:rPr>
          <w:rFonts w:ascii="Palatino Linotype" w:eastAsia="Calibri" w:hAnsi="Palatino Linotype"/>
          <w:sz w:val="24"/>
          <w:lang w:val="es-ES" w:eastAsia="es-ES"/>
        </w:rPr>
      </w:pPr>
    </w:p>
    <w:p w14:paraId="51DE1772" w14:textId="77777777" w:rsidR="00483159" w:rsidRPr="00A86AC6" w:rsidRDefault="00483159" w:rsidP="00483159">
      <w:pPr>
        <w:pStyle w:val="Prrafodelista"/>
        <w:numPr>
          <w:ilvl w:val="0"/>
          <w:numId w:val="1"/>
        </w:numPr>
        <w:spacing w:line="360" w:lineRule="auto"/>
        <w:ind w:left="0" w:firstLine="0"/>
        <w:jc w:val="both"/>
        <w:rPr>
          <w:rFonts w:ascii="Palatino Linotype" w:eastAsia="Calibri" w:hAnsi="Palatino Linotype"/>
          <w:sz w:val="24"/>
          <w:lang w:val="es-ES" w:eastAsia="es-ES"/>
        </w:rPr>
      </w:pPr>
      <w:r w:rsidRPr="00A86AC6">
        <w:rPr>
          <w:rFonts w:ascii="Palatino Linotype" w:eastAsia="Calibri" w:hAnsi="Palatino Linotype"/>
          <w:sz w:val="24"/>
          <w:lang w:val="es-ES" w:eastAsia="es-ES"/>
        </w:rPr>
        <w:t xml:space="preserve">El </w:t>
      </w:r>
      <w:r w:rsidR="002F2962" w:rsidRPr="00A86AC6">
        <w:rPr>
          <w:rFonts w:ascii="Palatino Linotype" w:eastAsia="Calibri" w:hAnsi="Palatino Linotype"/>
          <w:sz w:val="24"/>
          <w:lang w:val="es-ES" w:eastAsia="es-ES"/>
        </w:rPr>
        <w:t>uno (01) y cuatro (04) de julio</w:t>
      </w:r>
      <w:r w:rsidRPr="00A86AC6">
        <w:rPr>
          <w:rFonts w:ascii="Palatino Linotype" w:eastAsia="Calibri" w:hAnsi="Palatino Linotype"/>
          <w:sz w:val="24"/>
          <w:lang w:val="es-ES" w:eastAsia="es-ES"/>
        </w:rPr>
        <w:t xml:space="preserve"> de dos mil veintidós, se realizó un requerimiento al servidor público habilitado. </w:t>
      </w:r>
    </w:p>
    <w:p w14:paraId="51DE1773" w14:textId="77777777" w:rsidR="002F2962" w:rsidRPr="00A86AC6" w:rsidRDefault="002F2962" w:rsidP="002F2962">
      <w:pPr>
        <w:pStyle w:val="Prrafodelista"/>
        <w:spacing w:line="360" w:lineRule="auto"/>
        <w:ind w:left="0"/>
        <w:jc w:val="both"/>
        <w:rPr>
          <w:rFonts w:ascii="Palatino Linotype" w:eastAsia="Calibri" w:hAnsi="Palatino Linotype"/>
          <w:sz w:val="24"/>
          <w:lang w:val="es-ES" w:eastAsia="es-ES"/>
        </w:rPr>
      </w:pPr>
    </w:p>
    <w:p w14:paraId="51DE1774" w14:textId="77777777" w:rsidR="002F2962" w:rsidRPr="00A86AC6" w:rsidRDefault="002F2962" w:rsidP="00483159">
      <w:pPr>
        <w:pStyle w:val="Prrafodelista"/>
        <w:numPr>
          <w:ilvl w:val="0"/>
          <w:numId w:val="1"/>
        </w:numPr>
        <w:spacing w:line="360" w:lineRule="auto"/>
        <w:ind w:left="0" w:firstLine="0"/>
        <w:jc w:val="both"/>
        <w:rPr>
          <w:rFonts w:ascii="Palatino Linotype" w:eastAsia="Calibri" w:hAnsi="Palatino Linotype"/>
          <w:sz w:val="24"/>
          <w:lang w:val="es-ES" w:eastAsia="es-ES"/>
        </w:rPr>
      </w:pPr>
      <w:r w:rsidRPr="00A86AC6">
        <w:rPr>
          <w:rFonts w:ascii="Palatino Linotype" w:eastAsia="Calibri" w:hAnsi="Palatino Linotype"/>
          <w:sz w:val="24"/>
          <w:lang w:val="es-ES" w:eastAsia="es-ES"/>
        </w:rPr>
        <w:t xml:space="preserve">El uno de agosto  de dos mil veintidós, se notificó una prórroga para emitir respuesta a través del archivo </w:t>
      </w:r>
      <w:hyperlink r:id="rId8" w:tgtFrame="_blank" w:history="1">
        <w:r w:rsidRPr="00A86AC6">
          <w:rPr>
            <w:rStyle w:val="Hipervnculo"/>
            <w:rFonts w:ascii="Palatino Linotype" w:eastAsia="Calibri" w:hAnsi="Palatino Linotype"/>
            <w:b/>
            <w:bCs/>
            <w:sz w:val="24"/>
            <w:lang w:eastAsia="es-ES"/>
          </w:rPr>
          <w:t>S prorroga 14-07-22.pdf</w:t>
        </w:r>
      </w:hyperlink>
      <w:r w:rsidRPr="00A86AC6">
        <w:rPr>
          <w:rFonts w:ascii="Palatino Linotype" w:eastAsia="Calibri" w:hAnsi="Palatino Linotype"/>
          <w:sz w:val="24"/>
          <w:lang w:val="es-ES" w:eastAsia="es-ES"/>
        </w:rPr>
        <w:t>, en el que se advierte Acta de la Décima Quinta Sesión Extraordinaria del Comité de Transparencia.</w:t>
      </w:r>
    </w:p>
    <w:p w14:paraId="51DE1775" w14:textId="77777777" w:rsidR="00483159" w:rsidRPr="00A86AC6" w:rsidRDefault="00483159" w:rsidP="00483159">
      <w:pPr>
        <w:pStyle w:val="Prrafodelista"/>
        <w:spacing w:line="360" w:lineRule="auto"/>
        <w:ind w:left="0"/>
        <w:jc w:val="both"/>
        <w:rPr>
          <w:rFonts w:ascii="Palatino Linotype" w:eastAsia="Calibri" w:hAnsi="Palatino Linotype"/>
          <w:sz w:val="24"/>
          <w:lang w:val="es-ES" w:eastAsia="es-ES"/>
        </w:rPr>
      </w:pPr>
    </w:p>
    <w:p w14:paraId="51DE1776" w14:textId="77777777" w:rsidR="002F2962" w:rsidRPr="00A86AC6" w:rsidRDefault="002F2962" w:rsidP="00483159">
      <w:pPr>
        <w:pStyle w:val="Prrafodelista"/>
        <w:spacing w:line="360" w:lineRule="auto"/>
        <w:ind w:left="0"/>
        <w:jc w:val="both"/>
        <w:rPr>
          <w:rFonts w:ascii="Palatino Linotype" w:eastAsia="Calibri" w:hAnsi="Palatino Linotype"/>
          <w:sz w:val="24"/>
          <w:lang w:val="es-ES" w:eastAsia="es-ES"/>
        </w:rPr>
      </w:pPr>
    </w:p>
    <w:p w14:paraId="51DE1777" w14:textId="77777777" w:rsidR="00483159" w:rsidRPr="00A86AC6" w:rsidRDefault="00483159" w:rsidP="00483159">
      <w:pPr>
        <w:pStyle w:val="Prrafodelista"/>
        <w:numPr>
          <w:ilvl w:val="0"/>
          <w:numId w:val="1"/>
        </w:numPr>
        <w:spacing w:line="360" w:lineRule="auto"/>
        <w:ind w:left="0" w:firstLine="0"/>
        <w:jc w:val="both"/>
        <w:rPr>
          <w:rFonts w:ascii="Palatino Linotype" w:eastAsia="Calibri" w:hAnsi="Palatino Linotype"/>
          <w:sz w:val="24"/>
          <w:lang w:val="es-ES" w:eastAsia="es-ES"/>
        </w:rPr>
      </w:pPr>
      <w:r w:rsidRPr="00A86AC6">
        <w:rPr>
          <w:rFonts w:ascii="Palatino Linotype" w:eastAsiaTheme="minorEastAsia" w:hAnsi="Palatino Linotype"/>
          <w:sz w:val="24"/>
          <w:lang w:val="es-ES_tradnl" w:eastAsia="es-ES"/>
        </w:rPr>
        <w:lastRenderedPageBreak/>
        <w:t xml:space="preserve">El </w:t>
      </w:r>
      <w:r w:rsidR="002F2962" w:rsidRPr="00A86AC6">
        <w:rPr>
          <w:rFonts w:ascii="Palatino Linotype" w:eastAsiaTheme="minorEastAsia" w:hAnsi="Palatino Linotype"/>
          <w:sz w:val="24"/>
          <w:lang w:val="es-ES_tradnl" w:eastAsia="es-ES"/>
        </w:rPr>
        <w:t>diez (10) y once (11) de agosto</w:t>
      </w:r>
      <w:r w:rsidRPr="00A86AC6">
        <w:rPr>
          <w:rFonts w:ascii="Palatino Linotype" w:eastAsiaTheme="minorEastAsia" w:hAnsi="Palatino Linotype"/>
          <w:sz w:val="24"/>
          <w:lang w:val="es-ES_tradnl" w:eastAsia="es-ES"/>
        </w:rPr>
        <w:t xml:space="preserve">  de dos mil veintidós, </w:t>
      </w:r>
      <w:r w:rsidRPr="00A86AC6">
        <w:rPr>
          <w:rFonts w:ascii="Palatino Linotype" w:eastAsia="Calibri" w:hAnsi="Palatino Linotype"/>
          <w:sz w:val="24"/>
          <w:lang w:val="es-ES" w:eastAsia="es-ES"/>
        </w:rPr>
        <w:t xml:space="preserve">el </w:t>
      </w:r>
      <w:r w:rsidRPr="00A86AC6">
        <w:rPr>
          <w:rFonts w:ascii="Palatino Linotype" w:eastAsia="Calibri" w:hAnsi="Palatino Linotype" w:cs="Arial"/>
          <w:b/>
          <w:sz w:val="24"/>
          <w:lang w:val="es-AR" w:eastAsia="es-ES"/>
        </w:rPr>
        <w:t>SUJETO OBLIGADO</w:t>
      </w:r>
      <w:r w:rsidRPr="00A86AC6">
        <w:rPr>
          <w:rFonts w:ascii="Palatino Linotype" w:eastAsia="Calibri" w:hAnsi="Palatino Linotype" w:cs="Arial"/>
          <w:b/>
          <w:i/>
          <w:sz w:val="24"/>
          <w:lang w:val="es-AR" w:eastAsia="es-ES"/>
        </w:rPr>
        <w:t xml:space="preserve"> </w:t>
      </w:r>
      <w:r w:rsidRPr="00A86AC6">
        <w:rPr>
          <w:rFonts w:ascii="Palatino Linotype" w:hAnsi="Palatino Linotype" w:cs="Arial"/>
          <w:sz w:val="24"/>
          <w:lang w:val="es-ES" w:eastAsia="es-ES"/>
        </w:rPr>
        <w:t>dio respuesta, a través de los mismos archivos a todas las solicitudes de información en los siguientes términos:</w:t>
      </w:r>
    </w:p>
    <w:p w14:paraId="51DE1778" w14:textId="77777777" w:rsidR="00483159" w:rsidRPr="0002024E" w:rsidRDefault="00483159" w:rsidP="00483159">
      <w:pPr>
        <w:pStyle w:val="Prrafodelista"/>
        <w:spacing w:line="360" w:lineRule="auto"/>
        <w:ind w:left="0"/>
        <w:jc w:val="both"/>
        <w:rPr>
          <w:rFonts w:ascii="Palatino Linotype" w:eastAsia="Calibri" w:hAnsi="Palatino Linotype"/>
          <w:szCs w:val="22"/>
          <w:lang w:val="es-ES" w:eastAsia="es-ES"/>
        </w:rPr>
      </w:pPr>
    </w:p>
    <w:p w14:paraId="51DE1779" w14:textId="77777777" w:rsidR="00483159" w:rsidRPr="0002024E" w:rsidRDefault="002F2962" w:rsidP="00483159">
      <w:pPr>
        <w:spacing w:line="360" w:lineRule="auto"/>
        <w:contextualSpacing/>
        <w:jc w:val="both"/>
        <w:rPr>
          <w:rFonts w:ascii="Palatino Linotype" w:hAnsi="Palatino Linotype" w:cs="Arial"/>
          <w:sz w:val="22"/>
          <w:szCs w:val="22"/>
          <w:lang w:val="es-ES" w:eastAsia="es-ES"/>
        </w:rPr>
      </w:pPr>
      <w:r w:rsidRPr="0002024E">
        <w:rPr>
          <w:rFonts w:ascii="Palatino Linotype" w:hAnsi="Palatino Linotype" w:cs="Arial"/>
          <w:b/>
          <w:bCs/>
          <w:color w:val="0563C1"/>
          <w:sz w:val="22"/>
          <w:szCs w:val="22"/>
          <w:u w:val="single"/>
        </w:rPr>
        <w:t>00918/AMECAMEC/IP/2022</w:t>
      </w:r>
      <w:r w:rsidR="00483159" w:rsidRPr="0002024E">
        <w:rPr>
          <w:rFonts w:ascii="Palatino Linotype" w:hAnsi="Palatino Linotype" w:cs="Arial"/>
          <w:b/>
          <w:bCs/>
          <w:sz w:val="22"/>
          <w:szCs w:val="22"/>
        </w:rPr>
        <w:t>:</w:t>
      </w:r>
    </w:p>
    <w:p w14:paraId="51DE177A" w14:textId="77777777" w:rsidR="00483159" w:rsidRPr="0002024E" w:rsidRDefault="00483159" w:rsidP="00483159">
      <w:pPr>
        <w:pStyle w:val="Prrafodelista"/>
        <w:spacing w:line="360" w:lineRule="auto"/>
        <w:ind w:left="0"/>
        <w:jc w:val="both"/>
        <w:rPr>
          <w:rFonts w:ascii="Palatino Linotype" w:eastAsia="Calibri" w:hAnsi="Palatino Linotype"/>
          <w:szCs w:val="22"/>
          <w:lang w:val="es-ES" w:eastAsia="es-ES"/>
        </w:rPr>
      </w:pPr>
    </w:p>
    <w:tbl>
      <w:tblPr>
        <w:tblW w:w="8967" w:type="dxa"/>
        <w:jc w:val="center"/>
        <w:tblCellSpacing w:w="0" w:type="dxa"/>
        <w:tblCellMar>
          <w:left w:w="0" w:type="dxa"/>
          <w:right w:w="0" w:type="dxa"/>
        </w:tblCellMar>
        <w:tblLook w:val="04A0" w:firstRow="1" w:lastRow="0" w:firstColumn="1" w:lastColumn="0" w:noHBand="0" w:noVBand="1"/>
      </w:tblPr>
      <w:tblGrid>
        <w:gridCol w:w="8967"/>
      </w:tblGrid>
      <w:tr w:rsidR="002F2962" w:rsidRPr="0002024E" w14:paraId="51DE177C" w14:textId="77777777" w:rsidTr="002F2962">
        <w:trPr>
          <w:trHeight w:val="307"/>
          <w:tblCellSpacing w:w="0" w:type="dxa"/>
          <w:jc w:val="center"/>
        </w:trPr>
        <w:tc>
          <w:tcPr>
            <w:tcW w:w="0" w:type="auto"/>
            <w:vAlign w:val="center"/>
            <w:hideMark/>
          </w:tcPr>
          <w:p w14:paraId="51DE177B" w14:textId="77777777" w:rsidR="002F2962" w:rsidRPr="0002024E" w:rsidRDefault="002F2962" w:rsidP="002F2962">
            <w:pPr>
              <w:pStyle w:val="Prrafodelista"/>
              <w:spacing w:line="360" w:lineRule="auto"/>
              <w:jc w:val="right"/>
              <w:rPr>
                <w:rFonts w:ascii="Palatino Linotype" w:eastAsiaTheme="minorEastAsia" w:hAnsi="Palatino Linotype"/>
                <w:i/>
                <w:szCs w:val="22"/>
                <w:lang w:val="es-ES" w:eastAsia="es-ES"/>
              </w:rPr>
            </w:pPr>
            <w:r w:rsidRPr="0002024E">
              <w:rPr>
                <w:rFonts w:ascii="Palatino Linotype" w:eastAsiaTheme="minorEastAsia" w:hAnsi="Palatino Linotype"/>
                <w:i/>
                <w:szCs w:val="22"/>
                <w:lang w:val="es-ES" w:eastAsia="es-ES"/>
              </w:rPr>
              <w:t>Amecameca, México a 11 de Agosto de 2022</w:t>
            </w:r>
          </w:p>
        </w:tc>
      </w:tr>
      <w:tr w:rsidR="002F2962" w:rsidRPr="0002024E" w14:paraId="51DE177E" w14:textId="77777777" w:rsidTr="002F2962">
        <w:trPr>
          <w:trHeight w:val="307"/>
          <w:tblCellSpacing w:w="0" w:type="dxa"/>
          <w:jc w:val="center"/>
        </w:trPr>
        <w:tc>
          <w:tcPr>
            <w:tcW w:w="0" w:type="auto"/>
            <w:vAlign w:val="center"/>
            <w:hideMark/>
          </w:tcPr>
          <w:p w14:paraId="51DE177D" w14:textId="77777777" w:rsidR="002F2962" w:rsidRPr="0002024E" w:rsidRDefault="002F2962" w:rsidP="002F2962">
            <w:pPr>
              <w:pStyle w:val="Prrafodelista"/>
              <w:spacing w:line="360" w:lineRule="auto"/>
              <w:jc w:val="right"/>
              <w:rPr>
                <w:rFonts w:ascii="Palatino Linotype" w:eastAsiaTheme="minorEastAsia" w:hAnsi="Palatino Linotype"/>
                <w:i/>
                <w:szCs w:val="22"/>
                <w:lang w:val="es-ES" w:eastAsia="es-ES"/>
              </w:rPr>
            </w:pPr>
            <w:r w:rsidRPr="0002024E">
              <w:rPr>
                <w:rFonts w:ascii="Palatino Linotype" w:eastAsiaTheme="minorEastAsia" w:hAnsi="Palatino Linotype"/>
                <w:i/>
                <w:szCs w:val="22"/>
                <w:lang w:val="es-ES" w:eastAsia="es-ES"/>
              </w:rPr>
              <w:t>Nombre del solicitante: C. Solicitante</w:t>
            </w:r>
          </w:p>
        </w:tc>
      </w:tr>
      <w:tr w:rsidR="002F2962" w:rsidRPr="0002024E" w14:paraId="51DE1780" w14:textId="77777777" w:rsidTr="002F2962">
        <w:trPr>
          <w:trHeight w:val="307"/>
          <w:tblCellSpacing w:w="0" w:type="dxa"/>
          <w:jc w:val="center"/>
        </w:trPr>
        <w:tc>
          <w:tcPr>
            <w:tcW w:w="0" w:type="auto"/>
            <w:vAlign w:val="center"/>
            <w:hideMark/>
          </w:tcPr>
          <w:p w14:paraId="51DE177F" w14:textId="77777777" w:rsidR="002F2962" w:rsidRPr="0002024E" w:rsidRDefault="002F2962" w:rsidP="002F2962">
            <w:pPr>
              <w:pStyle w:val="Prrafodelista"/>
              <w:spacing w:line="360" w:lineRule="auto"/>
              <w:jc w:val="right"/>
              <w:rPr>
                <w:rFonts w:ascii="Palatino Linotype" w:eastAsiaTheme="minorEastAsia" w:hAnsi="Palatino Linotype"/>
                <w:i/>
                <w:szCs w:val="22"/>
                <w:lang w:val="es-ES" w:eastAsia="es-ES"/>
              </w:rPr>
            </w:pPr>
            <w:r w:rsidRPr="0002024E">
              <w:rPr>
                <w:rFonts w:ascii="Palatino Linotype" w:eastAsiaTheme="minorEastAsia" w:hAnsi="Palatino Linotype"/>
                <w:i/>
                <w:szCs w:val="22"/>
                <w:lang w:val="es-ES" w:eastAsia="es-ES"/>
              </w:rPr>
              <w:t>Folio de la solicitud: 00918/AMECAMEC/IP/2022</w:t>
            </w:r>
          </w:p>
        </w:tc>
      </w:tr>
      <w:tr w:rsidR="002F2962" w:rsidRPr="0002024E" w14:paraId="51DE1782" w14:textId="77777777" w:rsidTr="002F2962">
        <w:trPr>
          <w:trHeight w:val="461"/>
          <w:tblCellSpacing w:w="0" w:type="dxa"/>
          <w:jc w:val="center"/>
        </w:trPr>
        <w:tc>
          <w:tcPr>
            <w:tcW w:w="0" w:type="auto"/>
            <w:vAlign w:val="center"/>
            <w:hideMark/>
          </w:tcPr>
          <w:p w14:paraId="51DE1781" w14:textId="77777777" w:rsidR="002F2962" w:rsidRPr="0002024E" w:rsidRDefault="002F2962" w:rsidP="002F2962">
            <w:pPr>
              <w:pStyle w:val="Prrafodelista"/>
              <w:spacing w:line="360" w:lineRule="auto"/>
              <w:jc w:val="both"/>
              <w:rPr>
                <w:rFonts w:ascii="Palatino Linotype" w:eastAsiaTheme="minorEastAsia" w:hAnsi="Palatino Linotype"/>
                <w:i/>
                <w:szCs w:val="22"/>
                <w:lang w:val="es-ES" w:eastAsia="es-ES"/>
              </w:rPr>
            </w:pPr>
          </w:p>
        </w:tc>
      </w:tr>
      <w:tr w:rsidR="002F2962" w:rsidRPr="0002024E" w14:paraId="51DE1784" w14:textId="77777777" w:rsidTr="002F2962">
        <w:trPr>
          <w:trHeight w:val="153"/>
          <w:tblCellSpacing w:w="0" w:type="dxa"/>
          <w:jc w:val="center"/>
        </w:trPr>
        <w:tc>
          <w:tcPr>
            <w:tcW w:w="0" w:type="auto"/>
            <w:vAlign w:val="center"/>
            <w:hideMark/>
          </w:tcPr>
          <w:p w14:paraId="51DE1783" w14:textId="77777777" w:rsidR="002F2962" w:rsidRPr="0002024E" w:rsidRDefault="002F2962" w:rsidP="002F2962">
            <w:pPr>
              <w:pStyle w:val="Prrafodelista"/>
              <w:spacing w:line="360" w:lineRule="auto"/>
              <w:jc w:val="both"/>
              <w:rPr>
                <w:rFonts w:ascii="Palatino Linotype" w:eastAsiaTheme="minorEastAsia" w:hAnsi="Palatino Linotype"/>
                <w:i/>
                <w:szCs w:val="22"/>
                <w:lang w:val="es-ES" w:eastAsia="es-ES"/>
              </w:rPr>
            </w:pPr>
            <w:r w:rsidRPr="0002024E">
              <w:rPr>
                <w:rFonts w:ascii="Palatino Linotype" w:eastAsiaTheme="minorEastAsia" w:hAnsi="Palatino Linotype"/>
                <w:i/>
                <w:szCs w:val="22"/>
                <w:lang w:val="es-ES" w:eastAsia="es-ES"/>
              </w:rPr>
              <w:t>En respuesta a la solicitud recibida, nos permitimos hacer de su conocimiento que con fundamento en el artículo 53, Fracciones: II, V y VI de la Ley de Transparencia y Acceso a la Información Pública del Estado de México y Municipios, le contestamos que:</w:t>
            </w:r>
          </w:p>
        </w:tc>
      </w:tr>
      <w:tr w:rsidR="002F2962" w:rsidRPr="0002024E" w14:paraId="51DE1786" w14:textId="77777777" w:rsidTr="002F2962">
        <w:trPr>
          <w:trHeight w:val="384"/>
          <w:tblCellSpacing w:w="0" w:type="dxa"/>
          <w:jc w:val="center"/>
        </w:trPr>
        <w:tc>
          <w:tcPr>
            <w:tcW w:w="0" w:type="auto"/>
            <w:vAlign w:val="center"/>
            <w:hideMark/>
          </w:tcPr>
          <w:p w14:paraId="51DE1785" w14:textId="77777777" w:rsidR="002F2962" w:rsidRPr="0002024E" w:rsidRDefault="002F2962" w:rsidP="002F2962">
            <w:pPr>
              <w:pStyle w:val="Prrafodelista"/>
              <w:spacing w:line="360" w:lineRule="auto"/>
              <w:jc w:val="both"/>
              <w:rPr>
                <w:rFonts w:ascii="Palatino Linotype" w:eastAsiaTheme="minorEastAsia" w:hAnsi="Palatino Linotype"/>
                <w:i/>
                <w:szCs w:val="22"/>
                <w:lang w:val="es-ES" w:eastAsia="es-ES"/>
              </w:rPr>
            </w:pPr>
          </w:p>
        </w:tc>
      </w:tr>
      <w:tr w:rsidR="002F2962" w:rsidRPr="0002024E" w14:paraId="51DE1788" w14:textId="77777777" w:rsidTr="002F2962">
        <w:trPr>
          <w:trHeight w:val="153"/>
          <w:tblCellSpacing w:w="0" w:type="dxa"/>
          <w:jc w:val="center"/>
        </w:trPr>
        <w:tc>
          <w:tcPr>
            <w:tcW w:w="0" w:type="auto"/>
            <w:vAlign w:val="center"/>
            <w:hideMark/>
          </w:tcPr>
          <w:p w14:paraId="51DE1787" w14:textId="77777777" w:rsidR="002F2962" w:rsidRPr="0002024E" w:rsidRDefault="002F2962" w:rsidP="002F2962">
            <w:pPr>
              <w:pStyle w:val="Prrafodelista"/>
              <w:spacing w:line="360" w:lineRule="auto"/>
              <w:jc w:val="both"/>
              <w:rPr>
                <w:rFonts w:ascii="Palatino Linotype" w:eastAsiaTheme="minorEastAsia" w:hAnsi="Palatino Linotype"/>
                <w:i/>
                <w:szCs w:val="22"/>
                <w:lang w:val="es-ES" w:eastAsia="es-ES"/>
              </w:rPr>
            </w:pPr>
            <w:r w:rsidRPr="0002024E">
              <w:rPr>
                <w:rFonts w:ascii="Palatino Linotype" w:eastAsiaTheme="minorEastAsia" w:hAnsi="Palatino Linotype"/>
                <w:i/>
                <w:szCs w:val="22"/>
                <w:lang w:val="es-ES" w:eastAsia="es-ES"/>
              </w:rPr>
              <w:t>Este sujeto obligado está dispuesto y comprometido a dar la información que se le solicite; por lo que se hace la presente disculpa por el retraso de la misma, ya que nos encontramos con inconvenientes técnicos que quedan fuera de nuestros alcances con la plataforma. Pero en cumplimiento a lo solicitado se anexar la información correspondiente, todo esto con fundamento al Art. 12, párrafo segundo. Los sujetos obligados solo proporcionarán la información pública que se les requiera y que obren en sus archivos y en el estado en que éste se encuentre. https://amecameca.gob.mx/pdf/mejora-regulatoria/remtys/cedulas-comercio/LICENCIA-DE-FUNCIONAMIENTO-PARA-AGENCIAS-DEPOSITOS-O-EXPENDIOS-BODEGAS-Y-MINISUPER-CON-VENTA-DE-BEBIDAA-ALCOHOLICAS-HASTA-12--GL-EN-BOTELLA-CERRADA.pdf</w:t>
            </w:r>
          </w:p>
        </w:tc>
      </w:tr>
      <w:tr w:rsidR="002F2962" w:rsidRPr="00A86AC6" w14:paraId="51DE178A" w14:textId="77777777" w:rsidTr="002F2962">
        <w:trPr>
          <w:trHeight w:val="384"/>
          <w:tblCellSpacing w:w="0" w:type="dxa"/>
          <w:jc w:val="center"/>
        </w:trPr>
        <w:tc>
          <w:tcPr>
            <w:tcW w:w="0" w:type="auto"/>
            <w:vAlign w:val="center"/>
            <w:hideMark/>
          </w:tcPr>
          <w:p w14:paraId="51DE1789" w14:textId="77777777" w:rsidR="002F2962" w:rsidRPr="00A86AC6" w:rsidRDefault="002F2962" w:rsidP="002F2962">
            <w:pPr>
              <w:pStyle w:val="Prrafodelista"/>
              <w:spacing w:line="360" w:lineRule="auto"/>
              <w:jc w:val="both"/>
              <w:rPr>
                <w:rFonts w:ascii="Palatino Linotype" w:eastAsiaTheme="minorEastAsia" w:hAnsi="Palatino Linotype"/>
                <w:i/>
                <w:lang w:val="es-ES" w:eastAsia="es-ES"/>
              </w:rPr>
            </w:pPr>
          </w:p>
        </w:tc>
      </w:tr>
      <w:tr w:rsidR="002F2962" w:rsidRPr="00A86AC6" w14:paraId="51DE178C" w14:textId="77777777" w:rsidTr="002F2962">
        <w:trPr>
          <w:trHeight w:val="153"/>
          <w:tblCellSpacing w:w="0" w:type="dxa"/>
          <w:jc w:val="center"/>
        </w:trPr>
        <w:tc>
          <w:tcPr>
            <w:tcW w:w="0" w:type="auto"/>
            <w:vAlign w:val="center"/>
            <w:hideMark/>
          </w:tcPr>
          <w:p w14:paraId="51DE178B" w14:textId="77777777" w:rsidR="002F2962" w:rsidRPr="00A86AC6" w:rsidRDefault="002F2962" w:rsidP="002F2962">
            <w:pPr>
              <w:pStyle w:val="Prrafodelista"/>
              <w:spacing w:line="360" w:lineRule="auto"/>
              <w:jc w:val="both"/>
              <w:rPr>
                <w:rFonts w:ascii="Palatino Linotype" w:eastAsiaTheme="minorEastAsia" w:hAnsi="Palatino Linotype"/>
                <w:i/>
                <w:lang w:val="es-ES" w:eastAsia="es-ES"/>
              </w:rPr>
            </w:pPr>
          </w:p>
        </w:tc>
      </w:tr>
      <w:tr w:rsidR="002F2962" w:rsidRPr="00A86AC6" w14:paraId="51DE178E" w14:textId="77777777" w:rsidTr="002F2962">
        <w:trPr>
          <w:trHeight w:val="153"/>
          <w:tblCellSpacing w:w="0" w:type="dxa"/>
          <w:jc w:val="center"/>
        </w:trPr>
        <w:tc>
          <w:tcPr>
            <w:tcW w:w="0" w:type="auto"/>
            <w:vAlign w:val="center"/>
            <w:hideMark/>
          </w:tcPr>
          <w:p w14:paraId="51DE178D" w14:textId="77777777" w:rsidR="002F2962" w:rsidRPr="00A86AC6" w:rsidRDefault="002F2962" w:rsidP="002F2962">
            <w:pPr>
              <w:pStyle w:val="Prrafodelista"/>
              <w:spacing w:line="360" w:lineRule="auto"/>
              <w:jc w:val="both"/>
              <w:rPr>
                <w:rFonts w:ascii="Palatino Linotype" w:eastAsiaTheme="minorEastAsia" w:hAnsi="Palatino Linotype"/>
                <w:i/>
                <w:lang w:val="es-ES" w:eastAsia="es-ES"/>
              </w:rPr>
            </w:pPr>
          </w:p>
        </w:tc>
      </w:tr>
      <w:tr w:rsidR="002F2962" w:rsidRPr="0002024E" w14:paraId="51DE1790" w14:textId="77777777" w:rsidTr="002F2962">
        <w:trPr>
          <w:trHeight w:val="153"/>
          <w:tblCellSpacing w:w="0" w:type="dxa"/>
          <w:jc w:val="center"/>
        </w:trPr>
        <w:tc>
          <w:tcPr>
            <w:tcW w:w="0" w:type="auto"/>
            <w:vAlign w:val="center"/>
            <w:hideMark/>
          </w:tcPr>
          <w:p w14:paraId="51DE178F" w14:textId="77777777" w:rsidR="002F2962" w:rsidRPr="0002024E" w:rsidRDefault="002F2962" w:rsidP="002F2962">
            <w:pPr>
              <w:pStyle w:val="Prrafodelista"/>
              <w:spacing w:line="360" w:lineRule="auto"/>
              <w:jc w:val="both"/>
              <w:rPr>
                <w:rFonts w:ascii="Palatino Linotype" w:eastAsiaTheme="minorEastAsia" w:hAnsi="Palatino Linotype"/>
                <w:i/>
                <w:szCs w:val="22"/>
                <w:lang w:val="es-ES" w:eastAsia="es-ES"/>
              </w:rPr>
            </w:pPr>
            <w:r w:rsidRPr="0002024E">
              <w:rPr>
                <w:rFonts w:ascii="Palatino Linotype" w:eastAsiaTheme="minorEastAsia" w:hAnsi="Palatino Linotype"/>
                <w:i/>
                <w:szCs w:val="22"/>
                <w:lang w:val="es-ES" w:eastAsia="es-ES"/>
              </w:rPr>
              <w:t>ATENTAMENTE</w:t>
            </w:r>
          </w:p>
        </w:tc>
      </w:tr>
      <w:tr w:rsidR="002F2962" w:rsidRPr="0002024E" w14:paraId="51DE1792" w14:textId="77777777" w:rsidTr="002F2962">
        <w:trPr>
          <w:trHeight w:val="230"/>
          <w:tblCellSpacing w:w="0" w:type="dxa"/>
          <w:jc w:val="center"/>
        </w:trPr>
        <w:tc>
          <w:tcPr>
            <w:tcW w:w="0" w:type="auto"/>
            <w:vAlign w:val="center"/>
            <w:hideMark/>
          </w:tcPr>
          <w:p w14:paraId="51DE1791" w14:textId="77777777" w:rsidR="002F2962" w:rsidRPr="0002024E" w:rsidRDefault="002F2962" w:rsidP="002F2962">
            <w:pPr>
              <w:pStyle w:val="Prrafodelista"/>
              <w:spacing w:line="360" w:lineRule="auto"/>
              <w:jc w:val="both"/>
              <w:rPr>
                <w:rFonts w:ascii="Palatino Linotype" w:eastAsiaTheme="minorEastAsia" w:hAnsi="Palatino Linotype"/>
                <w:i/>
                <w:szCs w:val="22"/>
                <w:lang w:val="es-ES" w:eastAsia="es-ES"/>
              </w:rPr>
            </w:pPr>
          </w:p>
        </w:tc>
      </w:tr>
      <w:tr w:rsidR="002F2962" w:rsidRPr="0002024E" w14:paraId="51DE1794" w14:textId="77777777" w:rsidTr="002F2962">
        <w:trPr>
          <w:trHeight w:val="153"/>
          <w:tblCellSpacing w:w="0" w:type="dxa"/>
          <w:jc w:val="center"/>
        </w:trPr>
        <w:tc>
          <w:tcPr>
            <w:tcW w:w="0" w:type="auto"/>
            <w:vAlign w:val="center"/>
            <w:hideMark/>
          </w:tcPr>
          <w:p w14:paraId="51DE1793" w14:textId="77777777" w:rsidR="002F2962" w:rsidRPr="0002024E" w:rsidRDefault="002F2962" w:rsidP="002F2962">
            <w:pPr>
              <w:pStyle w:val="Prrafodelista"/>
              <w:spacing w:line="360" w:lineRule="auto"/>
              <w:jc w:val="both"/>
              <w:rPr>
                <w:rFonts w:ascii="Palatino Linotype" w:eastAsiaTheme="minorEastAsia" w:hAnsi="Palatino Linotype"/>
                <w:i/>
                <w:szCs w:val="22"/>
                <w:lang w:val="es-ES" w:eastAsia="es-ES"/>
              </w:rPr>
            </w:pPr>
            <w:proofErr w:type="spellStart"/>
            <w:r w:rsidRPr="0002024E">
              <w:rPr>
                <w:rFonts w:ascii="Palatino Linotype" w:eastAsiaTheme="minorEastAsia" w:hAnsi="Palatino Linotype"/>
                <w:i/>
                <w:szCs w:val="22"/>
                <w:lang w:val="es-ES" w:eastAsia="es-ES"/>
              </w:rPr>
              <w:t>Lic</w:t>
            </w:r>
            <w:proofErr w:type="spellEnd"/>
            <w:r w:rsidRPr="0002024E">
              <w:rPr>
                <w:rFonts w:ascii="Palatino Linotype" w:eastAsiaTheme="minorEastAsia" w:hAnsi="Palatino Linotype"/>
                <w:i/>
                <w:szCs w:val="22"/>
                <w:lang w:val="es-ES" w:eastAsia="es-ES"/>
              </w:rPr>
              <w:t xml:space="preserve"> Mario Edmundo Rodríguez Aguilar</w:t>
            </w:r>
          </w:p>
        </w:tc>
      </w:tr>
    </w:tbl>
    <w:p w14:paraId="51DE1795" w14:textId="77777777" w:rsidR="00483159" w:rsidRPr="0002024E" w:rsidRDefault="00483159" w:rsidP="00483159">
      <w:pPr>
        <w:spacing w:line="360" w:lineRule="auto"/>
        <w:jc w:val="both"/>
        <w:rPr>
          <w:rFonts w:ascii="Palatino Linotype" w:eastAsiaTheme="minorEastAsia" w:hAnsi="Palatino Linotype"/>
          <w:b/>
          <w:sz w:val="22"/>
          <w:szCs w:val="22"/>
          <w:lang w:val="es-ES_tradnl" w:eastAsia="es-ES"/>
        </w:rPr>
      </w:pPr>
    </w:p>
    <w:p w14:paraId="51DE1796" w14:textId="77777777" w:rsidR="00483159" w:rsidRPr="0002024E" w:rsidRDefault="002F2962" w:rsidP="00483159">
      <w:pPr>
        <w:spacing w:line="360" w:lineRule="auto"/>
        <w:contextualSpacing/>
        <w:jc w:val="both"/>
        <w:rPr>
          <w:rFonts w:ascii="Palatino Linotype" w:hAnsi="Palatino Linotype" w:cs="Arial"/>
          <w:sz w:val="22"/>
          <w:szCs w:val="22"/>
          <w:lang w:val="es-ES" w:eastAsia="es-ES"/>
        </w:rPr>
      </w:pPr>
      <w:r w:rsidRPr="0002024E">
        <w:rPr>
          <w:rFonts w:ascii="Palatino Linotype" w:hAnsi="Palatino Linotype" w:cs="Arial"/>
          <w:b/>
          <w:bCs/>
          <w:color w:val="0563C1"/>
          <w:sz w:val="22"/>
          <w:szCs w:val="22"/>
          <w:u w:val="single"/>
        </w:rPr>
        <w:t>00919/AMECAMEC/IP/2022</w:t>
      </w:r>
      <w:r w:rsidR="00483159" w:rsidRPr="0002024E">
        <w:rPr>
          <w:rFonts w:ascii="Palatino Linotype" w:hAnsi="Palatino Linotype" w:cs="Arial"/>
          <w:b/>
          <w:bCs/>
          <w:sz w:val="22"/>
          <w:szCs w:val="22"/>
        </w:rPr>
        <w:t>:</w:t>
      </w:r>
    </w:p>
    <w:p w14:paraId="51DE1797" w14:textId="77777777" w:rsidR="00483159" w:rsidRPr="0002024E" w:rsidRDefault="00483159" w:rsidP="00483159">
      <w:pPr>
        <w:pStyle w:val="Prrafodelista"/>
        <w:spacing w:line="360" w:lineRule="auto"/>
        <w:ind w:left="0"/>
        <w:jc w:val="both"/>
        <w:rPr>
          <w:rFonts w:ascii="Palatino Linotype" w:eastAsia="Calibri" w:hAnsi="Palatino Linotype"/>
          <w:szCs w:val="22"/>
          <w:lang w:val="es-ES" w:eastAsia="es-ES"/>
        </w:rPr>
      </w:pPr>
    </w:p>
    <w:tbl>
      <w:tblPr>
        <w:tblW w:w="7826" w:type="dxa"/>
        <w:jc w:val="center"/>
        <w:tblCellSpacing w:w="0" w:type="dxa"/>
        <w:tblCellMar>
          <w:left w:w="0" w:type="dxa"/>
          <w:right w:w="0" w:type="dxa"/>
        </w:tblCellMar>
        <w:tblLook w:val="04A0" w:firstRow="1" w:lastRow="0" w:firstColumn="1" w:lastColumn="0" w:noHBand="0" w:noVBand="1"/>
      </w:tblPr>
      <w:tblGrid>
        <w:gridCol w:w="7826"/>
      </w:tblGrid>
      <w:tr w:rsidR="002F2962" w:rsidRPr="0002024E" w14:paraId="51DE1799" w14:textId="77777777" w:rsidTr="002F2962">
        <w:trPr>
          <w:trHeight w:val="339"/>
          <w:tblCellSpacing w:w="0" w:type="dxa"/>
          <w:jc w:val="center"/>
        </w:trPr>
        <w:tc>
          <w:tcPr>
            <w:tcW w:w="0" w:type="auto"/>
            <w:vAlign w:val="center"/>
            <w:hideMark/>
          </w:tcPr>
          <w:p w14:paraId="51DE1798" w14:textId="77777777" w:rsidR="002F2962" w:rsidRPr="0002024E" w:rsidRDefault="002F2962" w:rsidP="002F2962">
            <w:pPr>
              <w:jc w:val="right"/>
              <w:rPr>
                <w:rFonts w:ascii="Palatino Linotype" w:hAnsi="Palatino Linotype"/>
                <w:i/>
                <w:sz w:val="22"/>
                <w:szCs w:val="22"/>
                <w:lang w:val="es-ES" w:eastAsia="es-ES"/>
              </w:rPr>
            </w:pPr>
            <w:r w:rsidRPr="0002024E">
              <w:rPr>
                <w:rFonts w:ascii="Palatino Linotype" w:hAnsi="Palatino Linotype"/>
                <w:i/>
                <w:sz w:val="22"/>
                <w:szCs w:val="22"/>
                <w:lang w:val="es-ES" w:eastAsia="es-ES"/>
              </w:rPr>
              <w:t>Amecameca, México a 11 de Agosto de 2022</w:t>
            </w:r>
          </w:p>
        </w:tc>
      </w:tr>
      <w:tr w:rsidR="002F2962" w:rsidRPr="0002024E" w14:paraId="51DE179B" w14:textId="77777777" w:rsidTr="002F2962">
        <w:trPr>
          <w:trHeight w:val="339"/>
          <w:tblCellSpacing w:w="0" w:type="dxa"/>
          <w:jc w:val="center"/>
        </w:trPr>
        <w:tc>
          <w:tcPr>
            <w:tcW w:w="0" w:type="auto"/>
            <w:vAlign w:val="center"/>
            <w:hideMark/>
          </w:tcPr>
          <w:p w14:paraId="51DE179A" w14:textId="77777777" w:rsidR="002F2962" w:rsidRPr="0002024E" w:rsidRDefault="002F2962" w:rsidP="002F2962">
            <w:pPr>
              <w:jc w:val="right"/>
              <w:rPr>
                <w:rFonts w:ascii="Palatino Linotype" w:hAnsi="Palatino Linotype"/>
                <w:i/>
                <w:sz w:val="22"/>
                <w:szCs w:val="22"/>
                <w:lang w:val="es-ES" w:eastAsia="es-ES"/>
              </w:rPr>
            </w:pPr>
            <w:r w:rsidRPr="0002024E">
              <w:rPr>
                <w:rFonts w:ascii="Palatino Linotype" w:hAnsi="Palatino Linotype"/>
                <w:i/>
                <w:sz w:val="22"/>
                <w:szCs w:val="22"/>
                <w:lang w:val="es-ES" w:eastAsia="es-ES"/>
              </w:rPr>
              <w:t>Nombre del solicitante: C. Solicitante</w:t>
            </w:r>
          </w:p>
        </w:tc>
      </w:tr>
      <w:tr w:rsidR="002F2962" w:rsidRPr="0002024E" w14:paraId="51DE179D" w14:textId="77777777" w:rsidTr="002F2962">
        <w:trPr>
          <w:trHeight w:val="339"/>
          <w:tblCellSpacing w:w="0" w:type="dxa"/>
          <w:jc w:val="center"/>
        </w:trPr>
        <w:tc>
          <w:tcPr>
            <w:tcW w:w="0" w:type="auto"/>
            <w:vAlign w:val="center"/>
            <w:hideMark/>
          </w:tcPr>
          <w:p w14:paraId="51DE179C" w14:textId="77777777" w:rsidR="002F2962" w:rsidRPr="0002024E" w:rsidRDefault="002F2962" w:rsidP="002F2962">
            <w:pPr>
              <w:jc w:val="right"/>
              <w:rPr>
                <w:rFonts w:ascii="Palatino Linotype" w:hAnsi="Palatino Linotype"/>
                <w:i/>
                <w:sz w:val="22"/>
                <w:szCs w:val="22"/>
                <w:lang w:val="es-ES" w:eastAsia="es-ES"/>
              </w:rPr>
            </w:pPr>
            <w:r w:rsidRPr="0002024E">
              <w:rPr>
                <w:rFonts w:ascii="Palatino Linotype" w:hAnsi="Palatino Linotype"/>
                <w:i/>
                <w:sz w:val="22"/>
                <w:szCs w:val="22"/>
                <w:lang w:val="es-ES" w:eastAsia="es-ES"/>
              </w:rPr>
              <w:t>Folio de la solicitud: 00919/AMECAMEC/IP/2022</w:t>
            </w:r>
          </w:p>
        </w:tc>
      </w:tr>
      <w:tr w:rsidR="002F2962" w:rsidRPr="0002024E" w14:paraId="51DE179F" w14:textId="77777777" w:rsidTr="002F2962">
        <w:trPr>
          <w:trHeight w:val="509"/>
          <w:tblCellSpacing w:w="0" w:type="dxa"/>
          <w:jc w:val="center"/>
        </w:trPr>
        <w:tc>
          <w:tcPr>
            <w:tcW w:w="0" w:type="auto"/>
            <w:vAlign w:val="center"/>
            <w:hideMark/>
          </w:tcPr>
          <w:p w14:paraId="51DE179E" w14:textId="77777777" w:rsidR="002F2962" w:rsidRPr="0002024E" w:rsidRDefault="002F2962" w:rsidP="002F2962">
            <w:pPr>
              <w:jc w:val="right"/>
              <w:rPr>
                <w:rFonts w:ascii="Palatino Linotype" w:hAnsi="Palatino Linotype"/>
                <w:i/>
                <w:sz w:val="22"/>
                <w:szCs w:val="22"/>
                <w:lang w:val="es-ES" w:eastAsia="es-ES"/>
              </w:rPr>
            </w:pPr>
          </w:p>
        </w:tc>
      </w:tr>
      <w:tr w:rsidR="002F2962" w:rsidRPr="0002024E" w14:paraId="51DE17A1" w14:textId="77777777" w:rsidTr="002F2962">
        <w:trPr>
          <w:trHeight w:val="169"/>
          <w:tblCellSpacing w:w="0" w:type="dxa"/>
          <w:jc w:val="center"/>
        </w:trPr>
        <w:tc>
          <w:tcPr>
            <w:tcW w:w="0" w:type="auto"/>
            <w:vAlign w:val="center"/>
            <w:hideMark/>
          </w:tcPr>
          <w:p w14:paraId="51DE17A0" w14:textId="77777777" w:rsidR="002F2962" w:rsidRPr="0002024E" w:rsidRDefault="002F2962" w:rsidP="002F2962">
            <w:pPr>
              <w:rPr>
                <w:rFonts w:ascii="Palatino Linotype" w:hAnsi="Palatino Linotype"/>
                <w:i/>
                <w:sz w:val="22"/>
                <w:szCs w:val="22"/>
                <w:lang w:val="es-ES" w:eastAsia="es-ES"/>
              </w:rPr>
            </w:pPr>
            <w:r w:rsidRPr="0002024E">
              <w:rPr>
                <w:rFonts w:ascii="Palatino Linotype" w:hAnsi="Palatino Linotype"/>
                <w:i/>
                <w:sz w:val="22"/>
                <w:szCs w:val="22"/>
                <w:lang w:val="es-ES" w:eastAsia="es-ES"/>
              </w:rPr>
              <w:t>En respuesta a la solicitud recibida, nos permitimos hacer de su conocimiento que con fundamento en el artículo 53, Fracciones: II, V y VI de la Ley de Transparencia y Acceso a la Información Pública del Estado de México y Municipios, le contestamos que:</w:t>
            </w:r>
          </w:p>
        </w:tc>
      </w:tr>
      <w:tr w:rsidR="002F2962" w:rsidRPr="0002024E" w14:paraId="51DE17A3" w14:textId="77777777" w:rsidTr="002F2962">
        <w:trPr>
          <w:trHeight w:val="424"/>
          <w:tblCellSpacing w:w="0" w:type="dxa"/>
          <w:jc w:val="center"/>
        </w:trPr>
        <w:tc>
          <w:tcPr>
            <w:tcW w:w="0" w:type="auto"/>
            <w:vAlign w:val="center"/>
            <w:hideMark/>
          </w:tcPr>
          <w:p w14:paraId="51DE17A2" w14:textId="77777777" w:rsidR="002F2962" w:rsidRPr="0002024E" w:rsidRDefault="002F2962" w:rsidP="002F2962">
            <w:pPr>
              <w:rPr>
                <w:rFonts w:ascii="Palatino Linotype" w:hAnsi="Palatino Linotype"/>
                <w:i/>
                <w:sz w:val="22"/>
                <w:szCs w:val="22"/>
                <w:lang w:val="es-ES" w:eastAsia="es-ES"/>
              </w:rPr>
            </w:pPr>
          </w:p>
        </w:tc>
      </w:tr>
      <w:tr w:rsidR="002F2962" w:rsidRPr="0002024E" w14:paraId="51DE17A5" w14:textId="77777777" w:rsidTr="002F2962">
        <w:trPr>
          <w:trHeight w:val="169"/>
          <w:tblCellSpacing w:w="0" w:type="dxa"/>
          <w:jc w:val="center"/>
        </w:trPr>
        <w:tc>
          <w:tcPr>
            <w:tcW w:w="0" w:type="auto"/>
            <w:vAlign w:val="center"/>
            <w:hideMark/>
          </w:tcPr>
          <w:p w14:paraId="51DE17A4" w14:textId="77777777" w:rsidR="002F2962" w:rsidRPr="0002024E" w:rsidRDefault="002F2962" w:rsidP="002F2962">
            <w:pPr>
              <w:rPr>
                <w:rFonts w:ascii="Palatino Linotype" w:hAnsi="Palatino Linotype"/>
                <w:i/>
                <w:sz w:val="22"/>
                <w:szCs w:val="22"/>
                <w:lang w:val="es-ES" w:eastAsia="es-ES"/>
              </w:rPr>
            </w:pPr>
            <w:r w:rsidRPr="0002024E">
              <w:rPr>
                <w:rFonts w:ascii="Palatino Linotype" w:hAnsi="Palatino Linotype"/>
                <w:i/>
                <w:sz w:val="22"/>
                <w:szCs w:val="22"/>
                <w:lang w:val="es-ES" w:eastAsia="es-ES"/>
              </w:rPr>
              <w:t>En atención a su solicitud de información le hago de su conocimiento que no se ha generado ninguna licencia. Que de acuerdo con el Articulo 12 de la Ley de Transparencia y Acceso a la información Pública del Estado de México y Municipios párrafo segundo que a la letra dice: 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https://amecameca.gob.mx/pdf/mejora-regulatoria/remtys/cedulas-comercio/LICENCIA-DE-FUNCIONAMIENTO-PARA-AGENCIAS-DEPOSITOS-O-EXPENDIOS-BODEGAS-Y-MINISUPER-CON-VENTA-DE-BEBIDAA-ALCOHOLICAS-HASTA-12--GL-EN-BOTELLA-CERRADA.pdf</w:t>
            </w:r>
          </w:p>
        </w:tc>
      </w:tr>
      <w:tr w:rsidR="002F2962" w:rsidRPr="0002024E" w14:paraId="51DE17A7" w14:textId="77777777" w:rsidTr="002F2962">
        <w:trPr>
          <w:trHeight w:val="424"/>
          <w:tblCellSpacing w:w="0" w:type="dxa"/>
          <w:jc w:val="center"/>
        </w:trPr>
        <w:tc>
          <w:tcPr>
            <w:tcW w:w="0" w:type="auto"/>
            <w:vAlign w:val="center"/>
            <w:hideMark/>
          </w:tcPr>
          <w:p w14:paraId="51DE17A6" w14:textId="77777777" w:rsidR="002F2962" w:rsidRPr="0002024E" w:rsidRDefault="002F2962" w:rsidP="002F2962">
            <w:pPr>
              <w:rPr>
                <w:rFonts w:ascii="Palatino Linotype" w:hAnsi="Palatino Linotype"/>
                <w:i/>
                <w:sz w:val="22"/>
                <w:szCs w:val="22"/>
                <w:lang w:val="es-ES" w:eastAsia="es-ES"/>
              </w:rPr>
            </w:pPr>
          </w:p>
        </w:tc>
      </w:tr>
      <w:tr w:rsidR="002F2962" w:rsidRPr="0002024E" w14:paraId="51DE17A9" w14:textId="77777777" w:rsidTr="002F2962">
        <w:trPr>
          <w:trHeight w:val="169"/>
          <w:tblCellSpacing w:w="0" w:type="dxa"/>
          <w:jc w:val="center"/>
        </w:trPr>
        <w:tc>
          <w:tcPr>
            <w:tcW w:w="0" w:type="auto"/>
            <w:vAlign w:val="center"/>
            <w:hideMark/>
          </w:tcPr>
          <w:p w14:paraId="51DE17A8" w14:textId="77777777" w:rsidR="002F2962" w:rsidRPr="0002024E" w:rsidRDefault="002F2962" w:rsidP="002F2962">
            <w:pPr>
              <w:jc w:val="center"/>
              <w:rPr>
                <w:rFonts w:ascii="Palatino Linotype" w:hAnsi="Palatino Linotype"/>
                <w:i/>
                <w:sz w:val="22"/>
                <w:szCs w:val="22"/>
                <w:lang w:val="es-ES" w:eastAsia="es-ES"/>
              </w:rPr>
            </w:pPr>
          </w:p>
        </w:tc>
      </w:tr>
      <w:tr w:rsidR="002F2962" w:rsidRPr="0002024E" w14:paraId="51DE17AB" w14:textId="77777777" w:rsidTr="002F2962">
        <w:trPr>
          <w:trHeight w:val="169"/>
          <w:tblCellSpacing w:w="0" w:type="dxa"/>
          <w:jc w:val="center"/>
        </w:trPr>
        <w:tc>
          <w:tcPr>
            <w:tcW w:w="0" w:type="auto"/>
            <w:vAlign w:val="center"/>
            <w:hideMark/>
          </w:tcPr>
          <w:p w14:paraId="51DE17AA" w14:textId="77777777" w:rsidR="002F2962" w:rsidRPr="0002024E" w:rsidRDefault="002F2962" w:rsidP="002F2962">
            <w:pPr>
              <w:rPr>
                <w:rFonts w:ascii="Palatino Linotype" w:hAnsi="Palatino Linotype"/>
                <w:i/>
                <w:sz w:val="22"/>
                <w:szCs w:val="22"/>
                <w:lang w:val="es-ES" w:eastAsia="es-ES"/>
              </w:rPr>
            </w:pPr>
          </w:p>
        </w:tc>
      </w:tr>
      <w:tr w:rsidR="002F2962" w:rsidRPr="0002024E" w14:paraId="51DE17AD" w14:textId="77777777" w:rsidTr="002F2962">
        <w:trPr>
          <w:trHeight w:val="169"/>
          <w:tblCellSpacing w:w="0" w:type="dxa"/>
          <w:jc w:val="center"/>
        </w:trPr>
        <w:tc>
          <w:tcPr>
            <w:tcW w:w="0" w:type="auto"/>
            <w:vAlign w:val="center"/>
            <w:hideMark/>
          </w:tcPr>
          <w:p w14:paraId="51DE17AC" w14:textId="77777777" w:rsidR="002F2962" w:rsidRPr="0002024E" w:rsidRDefault="002F2962" w:rsidP="002F2962">
            <w:pPr>
              <w:rPr>
                <w:rFonts w:ascii="Palatino Linotype" w:hAnsi="Palatino Linotype"/>
                <w:i/>
                <w:sz w:val="22"/>
                <w:szCs w:val="22"/>
                <w:lang w:val="es-ES" w:eastAsia="es-ES"/>
              </w:rPr>
            </w:pPr>
            <w:r w:rsidRPr="0002024E">
              <w:rPr>
                <w:rFonts w:ascii="Palatino Linotype" w:hAnsi="Palatino Linotype"/>
                <w:i/>
                <w:sz w:val="22"/>
                <w:szCs w:val="22"/>
                <w:lang w:val="es-ES" w:eastAsia="es-ES"/>
              </w:rPr>
              <w:t>ATENTAMENTE</w:t>
            </w:r>
          </w:p>
        </w:tc>
      </w:tr>
      <w:tr w:rsidR="002F2962" w:rsidRPr="0002024E" w14:paraId="51DE17AF" w14:textId="77777777" w:rsidTr="002F2962">
        <w:trPr>
          <w:trHeight w:val="254"/>
          <w:tblCellSpacing w:w="0" w:type="dxa"/>
          <w:jc w:val="center"/>
        </w:trPr>
        <w:tc>
          <w:tcPr>
            <w:tcW w:w="0" w:type="auto"/>
            <w:vAlign w:val="center"/>
            <w:hideMark/>
          </w:tcPr>
          <w:p w14:paraId="51DE17AE" w14:textId="77777777" w:rsidR="002F2962" w:rsidRPr="0002024E" w:rsidRDefault="002F2962" w:rsidP="002F2962">
            <w:pPr>
              <w:rPr>
                <w:rFonts w:ascii="Palatino Linotype" w:hAnsi="Palatino Linotype"/>
                <w:i/>
                <w:sz w:val="22"/>
                <w:szCs w:val="22"/>
                <w:lang w:val="es-ES" w:eastAsia="es-ES"/>
              </w:rPr>
            </w:pPr>
          </w:p>
        </w:tc>
      </w:tr>
      <w:tr w:rsidR="002F2962" w:rsidRPr="0002024E" w14:paraId="51DE17B1" w14:textId="77777777" w:rsidTr="002F2962">
        <w:trPr>
          <w:trHeight w:val="169"/>
          <w:tblCellSpacing w:w="0" w:type="dxa"/>
          <w:jc w:val="center"/>
        </w:trPr>
        <w:tc>
          <w:tcPr>
            <w:tcW w:w="0" w:type="auto"/>
            <w:vAlign w:val="center"/>
            <w:hideMark/>
          </w:tcPr>
          <w:p w14:paraId="51DE17B0" w14:textId="77777777" w:rsidR="002F2962" w:rsidRPr="0002024E" w:rsidRDefault="002F2962" w:rsidP="002F2962">
            <w:pPr>
              <w:rPr>
                <w:rFonts w:ascii="Palatino Linotype" w:hAnsi="Palatino Linotype"/>
                <w:i/>
                <w:sz w:val="22"/>
                <w:szCs w:val="22"/>
                <w:lang w:val="es-ES" w:eastAsia="es-ES"/>
              </w:rPr>
            </w:pPr>
            <w:proofErr w:type="spellStart"/>
            <w:r w:rsidRPr="0002024E">
              <w:rPr>
                <w:rFonts w:ascii="Palatino Linotype" w:hAnsi="Palatino Linotype"/>
                <w:i/>
                <w:sz w:val="22"/>
                <w:szCs w:val="22"/>
                <w:lang w:val="es-ES" w:eastAsia="es-ES"/>
              </w:rPr>
              <w:t>Lic</w:t>
            </w:r>
            <w:proofErr w:type="spellEnd"/>
            <w:r w:rsidRPr="0002024E">
              <w:rPr>
                <w:rFonts w:ascii="Palatino Linotype" w:hAnsi="Palatino Linotype"/>
                <w:i/>
                <w:sz w:val="22"/>
                <w:szCs w:val="22"/>
                <w:lang w:val="es-ES" w:eastAsia="es-ES"/>
              </w:rPr>
              <w:t xml:space="preserve"> Mario Edmundo Rodríguez Aguilar</w:t>
            </w:r>
          </w:p>
        </w:tc>
      </w:tr>
    </w:tbl>
    <w:p w14:paraId="51DE17B2" w14:textId="77777777" w:rsidR="00483159" w:rsidRPr="0002024E" w:rsidRDefault="00483159" w:rsidP="00483159">
      <w:pPr>
        <w:spacing w:line="360" w:lineRule="auto"/>
        <w:jc w:val="both"/>
        <w:rPr>
          <w:rFonts w:ascii="Palatino Linotype" w:eastAsiaTheme="minorEastAsia" w:hAnsi="Palatino Linotype"/>
          <w:b/>
          <w:sz w:val="22"/>
          <w:szCs w:val="22"/>
          <w:lang w:val="es-ES_tradnl" w:eastAsia="es-ES"/>
        </w:rPr>
      </w:pPr>
    </w:p>
    <w:p w14:paraId="51DE17B3" w14:textId="77777777" w:rsidR="002F2962" w:rsidRPr="0002024E" w:rsidRDefault="002F2962" w:rsidP="00483159">
      <w:pPr>
        <w:spacing w:line="360" w:lineRule="auto"/>
        <w:jc w:val="both"/>
        <w:rPr>
          <w:rFonts w:ascii="Palatino Linotype" w:eastAsiaTheme="minorEastAsia" w:hAnsi="Palatino Linotype"/>
          <w:b/>
          <w:sz w:val="22"/>
          <w:szCs w:val="22"/>
          <w:lang w:val="es-ES_tradnl" w:eastAsia="es-ES"/>
        </w:rPr>
      </w:pPr>
    </w:p>
    <w:p w14:paraId="51DE17B4" w14:textId="77777777" w:rsidR="00483159" w:rsidRPr="0002024E" w:rsidRDefault="002F2962" w:rsidP="00483159">
      <w:pPr>
        <w:spacing w:line="360" w:lineRule="auto"/>
        <w:contextualSpacing/>
        <w:jc w:val="both"/>
        <w:rPr>
          <w:rFonts w:ascii="Palatino Linotype" w:hAnsi="Palatino Linotype" w:cs="Arial"/>
          <w:sz w:val="22"/>
          <w:szCs w:val="22"/>
          <w:lang w:val="es-ES" w:eastAsia="es-ES"/>
        </w:rPr>
      </w:pPr>
      <w:r w:rsidRPr="0002024E">
        <w:rPr>
          <w:rFonts w:ascii="Palatino Linotype" w:hAnsi="Palatino Linotype" w:cs="Arial"/>
          <w:b/>
          <w:bCs/>
          <w:sz w:val="22"/>
          <w:szCs w:val="22"/>
          <w:u w:val="single"/>
        </w:rPr>
        <w:t>00990/AMECAMEC/IP/2022</w:t>
      </w:r>
      <w:r w:rsidR="00483159" w:rsidRPr="0002024E">
        <w:rPr>
          <w:rFonts w:ascii="Palatino Linotype" w:hAnsi="Palatino Linotype" w:cs="Arial"/>
          <w:b/>
          <w:bCs/>
          <w:sz w:val="22"/>
          <w:szCs w:val="22"/>
        </w:rPr>
        <w:t>:</w:t>
      </w:r>
    </w:p>
    <w:p w14:paraId="51DE17B5" w14:textId="77777777" w:rsidR="00483159" w:rsidRPr="0002024E" w:rsidRDefault="00483159" w:rsidP="00483159">
      <w:pPr>
        <w:pStyle w:val="Prrafodelista"/>
        <w:spacing w:line="360" w:lineRule="auto"/>
        <w:ind w:left="0"/>
        <w:jc w:val="both"/>
        <w:rPr>
          <w:rFonts w:ascii="Palatino Linotype" w:eastAsia="Calibri" w:hAnsi="Palatino Linotype"/>
          <w:szCs w:val="22"/>
          <w:lang w:val="es-ES" w:eastAsia="es-ES"/>
        </w:rPr>
      </w:pPr>
    </w:p>
    <w:tbl>
      <w:tblPr>
        <w:tblW w:w="7345" w:type="dxa"/>
        <w:jc w:val="center"/>
        <w:tblCellSpacing w:w="0" w:type="dxa"/>
        <w:tblCellMar>
          <w:left w:w="0" w:type="dxa"/>
          <w:right w:w="0" w:type="dxa"/>
        </w:tblCellMar>
        <w:tblLook w:val="04A0" w:firstRow="1" w:lastRow="0" w:firstColumn="1" w:lastColumn="0" w:noHBand="0" w:noVBand="1"/>
      </w:tblPr>
      <w:tblGrid>
        <w:gridCol w:w="7345"/>
      </w:tblGrid>
      <w:tr w:rsidR="002F2962" w:rsidRPr="0002024E" w14:paraId="51DE17B7" w14:textId="77777777" w:rsidTr="002F2962">
        <w:trPr>
          <w:trHeight w:val="305"/>
          <w:tblCellSpacing w:w="0" w:type="dxa"/>
          <w:jc w:val="center"/>
        </w:trPr>
        <w:tc>
          <w:tcPr>
            <w:tcW w:w="0" w:type="auto"/>
            <w:vAlign w:val="center"/>
            <w:hideMark/>
          </w:tcPr>
          <w:p w14:paraId="51DE17B6" w14:textId="77777777" w:rsidR="002F2962" w:rsidRPr="0002024E" w:rsidRDefault="002F2962" w:rsidP="002F2962">
            <w:pPr>
              <w:jc w:val="right"/>
              <w:rPr>
                <w:rFonts w:ascii="Palatino Linotype" w:hAnsi="Palatino Linotype"/>
                <w:i/>
                <w:sz w:val="22"/>
                <w:szCs w:val="22"/>
                <w:lang w:val="es-ES" w:eastAsia="es-ES"/>
              </w:rPr>
            </w:pPr>
            <w:r w:rsidRPr="0002024E">
              <w:rPr>
                <w:rFonts w:ascii="Palatino Linotype" w:hAnsi="Palatino Linotype"/>
                <w:i/>
                <w:sz w:val="22"/>
                <w:szCs w:val="22"/>
                <w:lang w:val="es-ES" w:eastAsia="es-ES"/>
              </w:rPr>
              <w:lastRenderedPageBreak/>
              <w:t>Amecameca, México a 10 de Agosto de 2022</w:t>
            </w:r>
          </w:p>
        </w:tc>
      </w:tr>
      <w:tr w:rsidR="002F2962" w:rsidRPr="0002024E" w14:paraId="51DE17B9" w14:textId="77777777" w:rsidTr="002F2962">
        <w:trPr>
          <w:trHeight w:val="305"/>
          <w:tblCellSpacing w:w="0" w:type="dxa"/>
          <w:jc w:val="center"/>
        </w:trPr>
        <w:tc>
          <w:tcPr>
            <w:tcW w:w="0" w:type="auto"/>
            <w:vAlign w:val="center"/>
            <w:hideMark/>
          </w:tcPr>
          <w:p w14:paraId="51DE17B8" w14:textId="77777777" w:rsidR="002F2962" w:rsidRPr="0002024E" w:rsidRDefault="002F2962" w:rsidP="002F2962">
            <w:pPr>
              <w:jc w:val="right"/>
              <w:rPr>
                <w:rFonts w:ascii="Palatino Linotype" w:hAnsi="Palatino Linotype"/>
                <w:i/>
                <w:sz w:val="22"/>
                <w:szCs w:val="22"/>
                <w:lang w:val="es-ES" w:eastAsia="es-ES"/>
              </w:rPr>
            </w:pPr>
            <w:r w:rsidRPr="0002024E">
              <w:rPr>
                <w:rFonts w:ascii="Palatino Linotype" w:hAnsi="Palatino Linotype"/>
                <w:i/>
                <w:sz w:val="22"/>
                <w:szCs w:val="22"/>
                <w:lang w:val="es-ES" w:eastAsia="es-ES"/>
              </w:rPr>
              <w:t>Nombre del solicitante: C. Solicitante</w:t>
            </w:r>
          </w:p>
        </w:tc>
      </w:tr>
      <w:tr w:rsidR="002F2962" w:rsidRPr="0002024E" w14:paraId="51DE17BB" w14:textId="77777777" w:rsidTr="002F2962">
        <w:trPr>
          <w:trHeight w:val="305"/>
          <w:tblCellSpacing w:w="0" w:type="dxa"/>
          <w:jc w:val="center"/>
        </w:trPr>
        <w:tc>
          <w:tcPr>
            <w:tcW w:w="0" w:type="auto"/>
            <w:vAlign w:val="center"/>
            <w:hideMark/>
          </w:tcPr>
          <w:p w14:paraId="51DE17BA" w14:textId="77777777" w:rsidR="002F2962" w:rsidRPr="0002024E" w:rsidRDefault="002F2962" w:rsidP="002F2962">
            <w:pPr>
              <w:jc w:val="right"/>
              <w:rPr>
                <w:rFonts w:ascii="Palatino Linotype" w:hAnsi="Palatino Linotype"/>
                <w:i/>
                <w:sz w:val="22"/>
                <w:szCs w:val="22"/>
                <w:lang w:val="es-ES" w:eastAsia="es-ES"/>
              </w:rPr>
            </w:pPr>
            <w:r w:rsidRPr="0002024E">
              <w:rPr>
                <w:rFonts w:ascii="Palatino Linotype" w:hAnsi="Palatino Linotype"/>
                <w:i/>
                <w:sz w:val="22"/>
                <w:szCs w:val="22"/>
                <w:lang w:val="es-ES" w:eastAsia="es-ES"/>
              </w:rPr>
              <w:t>Folio de la solicitud: 00990/AMECAMEC/IP/2022</w:t>
            </w:r>
          </w:p>
        </w:tc>
      </w:tr>
      <w:tr w:rsidR="002F2962" w:rsidRPr="0002024E" w14:paraId="51DE17BD" w14:textId="77777777" w:rsidTr="002F2962">
        <w:trPr>
          <w:trHeight w:val="458"/>
          <w:tblCellSpacing w:w="0" w:type="dxa"/>
          <w:jc w:val="center"/>
        </w:trPr>
        <w:tc>
          <w:tcPr>
            <w:tcW w:w="0" w:type="auto"/>
            <w:vAlign w:val="center"/>
            <w:hideMark/>
          </w:tcPr>
          <w:p w14:paraId="51DE17BC" w14:textId="77777777" w:rsidR="002F2962" w:rsidRPr="0002024E" w:rsidRDefault="002F2962" w:rsidP="002F2962">
            <w:pPr>
              <w:jc w:val="right"/>
              <w:rPr>
                <w:rFonts w:ascii="Palatino Linotype" w:hAnsi="Palatino Linotype"/>
                <w:i/>
                <w:sz w:val="22"/>
                <w:szCs w:val="22"/>
                <w:lang w:val="es-ES" w:eastAsia="es-ES"/>
              </w:rPr>
            </w:pPr>
          </w:p>
        </w:tc>
      </w:tr>
      <w:tr w:rsidR="002F2962" w:rsidRPr="0002024E" w14:paraId="51DE17BF" w14:textId="77777777" w:rsidTr="002F2962">
        <w:trPr>
          <w:trHeight w:val="152"/>
          <w:tblCellSpacing w:w="0" w:type="dxa"/>
          <w:jc w:val="center"/>
        </w:trPr>
        <w:tc>
          <w:tcPr>
            <w:tcW w:w="0" w:type="auto"/>
            <w:vAlign w:val="center"/>
            <w:hideMark/>
          </w:tcPr>
          <w:p w14:paraId="51DE17BE" w14:textId="77777777" w:rsidR="002F2962" w:rsidRPr="0002024E" w:rsidRDefault="002F2962" w:rsidP="004D0EBB">
            <w:pPr>
              <w:jc w:val="both"/>
              <w:rPr>
                <w:rFonts w:ascii="Palatino Linotype" w:hAnsi="Palatino Linotype"/>
                <w:i/>
                <w:sz w:val="22"/>
                <w:szCs w:val="22"/>
                <w:lang w:val="es-ES" w:eastAsia="es-ES"/>
              </w:rPr>
            </w:pPr>
            <w:r w:rsidRPr="0002024E">
              <w:rPr>
                <w:rFonts w:ascii="Palatino Linotype" w:hAnsi="Palatino Linotype"/>
                <w:i/>
                <w:sz w:val="22"/>
                <w:szCs w:val="22"/>
                <w:lang w:val="es-ES" w:eastAsia="es-ES"/>
              </w:rPr>
              <w:t>En respuesta a la solicitud recibida, nos permitimos hacer de su conocimiento que con fundamento en el artículo 53, Fracciones: II, V y VI de la Ley de Transparencia y Acceso a la Información Pública del Estado de México y Municipios, le contestamos que:</w:t>
            </w:r>
          </w:p>
        </w:tc>
      </w:tr>
      <w:tr w:rsidR="002F2962" w:rsidRPr="0002024E" w14:paraId="51DE17C1" w14:textId="77777777" w:rsidTr="002F2962">
        <w:trPr>
          <w:trHeight w:val="381"/>
          <w:tblCellSpacing w:w="0" w:type="dxa"/>
          <w:jc w:val="center"/>
        </w:trPr>
        <w:tc>
          <w:tcPr>
            <w:tcW w:w="0" w:type="auto"/>
            <w:vAlign w:val="center"/>
            <w:hideMark/>
          </w:tcPr>
          <w:p w14:paraId="51DE17C0" w14:textId="77777777" w:rsidR="002F2962" w:rsidRPr="0002024E" w:rsidRDefault="002F2962" w:rsidP="004D0EBB">
            <w:pPr>
              <w:jc w:val="both"/>
              <w:rPr>
                <w:rFonts w:ascii="Palatino Linotype" w:hAnsi="Palatino Linotype"/>
                <w:i/>
                <w:sz w:val="22"/>
                <w:szCs w:val="22"/>
                <w:lang w:val="es-ES" w:eastAsia="es-ES"/>
              </w:rPr>
            </w:pPr>
          </w:p>
        </w:tc>
      </w:tr>
      <w:tr w:rsidR="002F2962" w:rsidRPr="0002024E" w14:paraId="51DE17C3" w14:textId="77777777" w:rsidTr="002F2962">
        <w:trPr>
          <w:trHeight w:val="152"/>
          <w:tblCellSpacing w:w="0" w:type="dxa"/>
          <w:jc w:val="center"/>
        </w:trPr>
        <w:tc>
          <w:tcPr>
            <w:tcW w:w="0" w:type="auto"/>
            <w:vAlign w:val="center"/>
            <w:hideMark/>
          </w:tcPr>
          <w:p w14:paraId="51DE17C2" w14:textId="77777777" w:rsidR="002F2962" w:rsidRPr="0002024E" w:rsidRDefault="002F2962" w:rsidP="004D0EBB">
            <w:pPr>
              <w:jc w:val="both"/>
              <w:rPr>
                <w:rFonts w:ascii="Palatino Linotype" w:hAnsi="Palatino Linotype"/>
                <w:i/>
                <w:sz w:val="22"/>
                <w:szCs w:val="22"/>
                <w:lang w:val="es-ES" w:eastAsia="es-ES"/>
              </w:rPr>
            </w:pPr>
            <w:r w:rsidRPr="0002024E">
              <w:rPr>
                <w:rFonts w:ascii="Palatino Linotype" w:hAnsi="Palatino Linotype"/>
                <w:i/>
                <w:sz w:val="22"/>
                <w:szCs w:val="22"/>
                <w:lang w:val="es-ES" w:eastAsia="es-ES"/>
              </w:rPr>
              <w:t xml:space="preserve">En atención a su solicitud de información le hago de su conocimiento que no se ha generado ninguna licencia. Que de acuerdo con el Articulo 12 de la Ley de Transparencia y Acceso a la información Pública del Estado de México y Municipios párrafo segundo que a la letra dice: 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w:t>
            </w:r>
            <w:proofErr w:type="spellStart"/>
            <w:r w:rsidRPr="0002024E">
              <w:rPr>
                <w:rFonts w:ascii="Palatino Linotype" w:hAnsi="Palatino Linotype"/>
                <w:i/>
                <w:sz w:val="22"/>
                <w:szCs w:val="22"/>
                <w:lang w:val="es-ES" w:eastAsia="es-ES"/>
              </w:rPr>
              <w:t>investigaciones.https</w:t>
            </w:r>
            <w:proofErr w:type="spellEnd"/>
            <w:r w:rsidRPr="0002024E">
              <w:rPr>
                <w:rFonts w:ascii="Palatino Linotype" w:hAnsi="Palatino Linotype"/>
                <w:i/>
                <w:sz w:val="22"/>
                <w:szCs w:val="22"/>
                <w:lang w:val="es-ES" w:eastAsia="es-ES"/>
              </w:rPr>
              <w:t>://amecameca.gob.mx/tramites-y-servicios/ En atención a su solicitud de información le hago de su conocimiento que no se ha generado ninguna licencia. Que de acuerdo con el Articulo 12 de la Ley de Transparencia y Acceso a la información Pública del Estado de México y Municipios párrafo segundo que a la letra dice: 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MAYO</w:t>
            </w:r>
          </w:p>
        </w:tc>
      </w:tr>
      <w:tr w:rsidR="002F2962" w:rsidRPr="0002024E" w14:paraId="51DE17C5" w14:textId="77777777" w:rsidTr="002F2962">
        <w:trPr>
          <w:trHeight w:val="381"/>
          <w:tblCellSpacing w:w="0" w:type="dxa"/>
          <w:jc w:val="center"/>
        </w:trPr>
        <w:tc>
          <w:tcPr>
            <w:tcW w:w="0" w:type="auto"/>
            <w:vAlign w:val="center"/>
            <w:hideMark/>
          </w:tcPr>
          <w:p w14:paraId="51DE17C4" w14:textId="77777777" w:rsidR="002F2962" w:rsidRPr="0002024E" w:rsidRDefault="002F2962" w:rsidP="002F2962">
            <w:pPr>
              <w:rPr>
                <w:rFonts w:ascii="Palatino Linotype" w:hAnsi="Palatino Linotype"/>
                <w:i/>
                <w:sz w:val="22"/>
                <w:szCs w:val="22"/>
                <w:lang w:val="es-ES" w:eastAsia="es-ES"/>
              </w:rPr>
            </w:pPr>
          </w:p>
        </w:tc>
      </w:tr>
      <w:tr w:rsidR="002F2962" w:rsidRPr="0002024E" w14:paraId="51DE17C7" w14:textId="77777777" w:rsidTr="002F2962">
        <w:trPr>
          <w:trHeight w:val="152"/>
          <w:tblCellSpacing w:w="0" w:type="dxa"/>
          <w:jc w:val="center"/>
        </w:trPr>
        <w:tc>
          <w:tcPr>
            <w:tcW w:w="0" w:type="auto"/>
            <w:vAlign w:val="center"/>
            <w:hideMark/>
          </w:tcPr>
          <w:p w14:paraId="51DE17C6" w14:textId="77777777" w:rsidR="002F2962" w:rsidRPr="0002024E" w:rsidRDefault="002F2962" w:rsidP="002F2962">
            <w:pPr>
              <w:jc w:val="center"/>
              <w:rPr>
                <w:rFonts w:ascii="Palatino Linotype" w:hAnsi="Palatino Linotype"/>
                <w:i/>
                <w:sz w:val="22"/>
                <w:szCs w:val="22"/>
                <w:lang w:val="es-ES" w:eastAsia="es-ES"/>
              </w:rPr>
            </w:pPr>
          </w:p>
        </w:tc>
      </w:tr>
      <w:tr w:rsidR="002F2962" w:rsidRPr="0002024E" w14:paraId="51DE17C9" w14:textId="77777777" w:rsidTr="002F2962">
        <w:trPr>
          <w:trHeight w:val="152"/>
          <w:tblCellSpacing w:w="0" w:type="dxa"/>
          <w:jc w:val="center"/>
        </w:trPr>
        <w:tc>
          <w:tcPr>
            <w:tcW w:w="0" w:type="auto"/>
            <w:vAlign w:val="center"/>
            <w:hideMark/>
          </w:tcPr>
          <w:p w14:paraId="51DE17C8" w14:textId="77777777" w:rsidR="002F2962" w:rsidRPr="0002024E" w:rsidRDefault="002F2962" w:rsidP="002F2962">
            <w:pPr>
              <w:rPr>
                <w:rFonts w:ascii="Palatino Linotype" w:hAnsi="Palatino Linotype"/>
                <w:i/>
                <w:sz w:val="22"/>
                <w:szCs w:val="22"/>
                <w:lang w:val="es-ES" w:eastAsia="es-ES"/>
              </w:rPr>
            </w:pPr>
          </w:p>
        </w:tc>
      </w:tr>
      <w:tr w:rsidR="002F2962" w:rsidRPr="0002024E" w14:paraId="51DE17CB" w14:textId="77777777" w:rsidTr="002F2962">
        <w:trPr>
          <w:trHeight w:val="152"/>
          <w:tblCellSpacing w:w="0" w:type="dxa"/>
          <w:jc w:val="center"/>
        </w:trPr>
        <w:tc>
          <w:tcPr>
            <w:tcW w:w="0" w:type="auto"/>
            <w:vAlign w:val="center"/>
            <w:hideMark/>
          </w:tcPr>
          <w:p w14:paraId="51DE17CA" w14:textId="77777777" w:rsidR="002F2962" w:rsidRPr="0002024E" w:rsidRDefault="002F2962" w:rsidP="002F2962">
            <w:pPr>
              <w:rPr>
                <w:rFonts w:ascii="Palatino Linotype" w:hAnsi="Palatino Linotype"/>
                <w:i/>
                <w:sz w:val="22"/>
                <w:szCs w:val="22"/>
                <w:lang w:val="es-ES" w:eastAsia="es-ES"/>
              </w:rPr>
            </w:pPr>
            <w:r w:rsidRPr="0002024E">
              <w:rPr>
                <w:rFonts w:ascii="Palatino Linotype" w:hAnsi="Palatino Linotype"/>
                <w:i/>
                <w:sz w:val="22"/>
                <w:szCs w:val="22"/>
                <w:lang w:val="es-ES" w:eastAsia="es-ES"/>
              </w:rPr>
              <w:t>ATENTAMENTE</w:t>
            </w:r>
          </w:p>
        </w:tc>
      </w:tr>
      <w:tr w:rsidR="002F2962" w:rsidRPr="0002024E" w14:paraId="51DE17CD" w14:textId="77777777" w:rsidTr="002F2962">
        <w:trPr>
          <w:trHeight w:val="229"/>
          <w:tblCellSpacing w:w="0" w:type="dxa"/>
          <w:jc w:val="center"/>
        </w:trPr>
        <w:tc>
          <w:tcPr>
            <w:tcW w:w="0" w:type="auto"/>
            <w:vAlign w:val="center"/>
            <w:hideMark/>
          </w:tcPr>
          <w:p w14:paraId="51DE17CC" w14:textId="77777777" w:rsidR="002F2962" w:rsidRPr="0002024E" w:rsidRDefault="002F2962" w:rsidP="002F2962">
            <w:pPr>
              <w:rPr>
                <w:rFonts w:ascii="Palatino Linotype" w:hAnsi="Palatino Linotype"/>
                <w:i/>
                <w:sz w:val="22"/>
                <w:szCs w:val="22"/>
                <w:lang w:val="es-ES" w:eastAsia="es-ES"/>
              </w:rPr>
            </w:pPr>
          </w:p>
        </w:tc>
      </w:tr>
      <w:tr w:rsidR="002F2962" w:rsidRPr="0002024E" w14:paraId="51DE17CF" w14:textId="77777777" w:rsidTr="002F2962">
        <w:trPr>
          <w:trHeight w:val="152"/>
          <w:tblCellSpacing w:w="0" w:type="dxa"/>
          <w:jc w:val="center"/>
        </w:trPr>
        <w:tc>
          <w:tcPr>
            <w:tcW w:w="0" w:type="auto"/>
            <w:vAlign w:val="center"/>
            <w:hideMark/>
          </w:tcPr>
          <w:p w14:paraId="51DE17CE" w14:textId="77777777" w:rsidR="002F2962" w:rsidRPr="0002024E" w:rsidRDefault="002F2962" w:rsidP="002F2962">
            <w:pPr>
              <w:rPr>
                <w:rFonts w:ascii="Palatino Linotype" w:hAnsi="Palatino Linotype"/>
                <w:i/>
                <w:sz w:val="22"/>
                <w:szCs w:val="22"/>
                <w:lang w:val="es-ES" w:eastAsia="es-ES"/>
              </w:rPr>
            </w:pPr>
            <w:proofErr w:type="spellStart"/>
            <w:r w:rsidRPr="0002024E">
              <w:rPr>
                <w:rFonts w:ascii="Palatino Linotype" w:hAnsi="Palatino Linotype"/>
                <w:i/>
                <w:sz w:val="22"/>
                <w:szCs w:val="22"/>
                <w:lang w:val="es-ES" w:eastAsia="es-ES"/>
              </w:rPr>
              <w:t>Lic</w:t>
            </w:r>
            <w:proofErr w:type="spellEnd"/>
            <w:r w:rsidRPr="0002024E">
              <w:rPr>
                <w:rFonts w:ascii="Palatino Linotype" w:hAnsi="Palatino Linotype"/>
                <w:i/>
                <w:sz w:val="22"/>
                <w:szCs w:val="22"/>
                <w:lang w:val="es-ES" w:eastAsia="es-ES"/>
              </w:rPr>
              <w:t xml:space="preserve"> Mario Edmundo Rodríguez Aguilar</w:t>
            </w:r>
          </w:p>
        </w:tc>
      </w:tr>
    </w:tbl>
    <w:p w14:paraId="51DE17D0" w14:textId="77777777" w:rsidR="002F2962" w:rsidRPr="0002024E" w:rsidRDefault="002F2962" w:rsidP="00483159">
      <w:pPr>
        <w:pStyle w:val="Prrafodelista"/>
        <w:spacing w:line="360" w:lineRule="auto"/>
        <w:ind w:left="0"/>
        <w:jc w:val="both"/>
        <w:rPr>
          <w:rFonts w:ascii="Palatino Linotype" w:eastAsia="Calibri" w:hAnsi="Palatino Linotype"/>
          <w:szCs w:val="22"/>
          <w:lang w:val="es-ES" w:eastAsia="es-ES"/>
        </w:rPr>
      </w:pPr>
    </w:p>
    <w:p w14:paraId="51DE17D1" w14:textId="77777777" w:rsidR="00483159" w:rsidRPr="0002024E" w:rsidRDefault="00483159" w:rsidP="00483159">
      <w:pPr>
        <w:pStyle w:val="Prrafodelista"/>
        <w:spacing w:line="360" w:lineRule="auto"/>
        <w:ind w:left="0"/>
        <w:jc w:val="both"/>
        <w:rPr>
          <w:rFonts w:ascii="Palatino Linotype" w:eastAsiaTheme="minorEastAsia" w:hAnsi="Palatino Linotype"/>
          <w:b/>
          <w:szCs w:val="22"/>
          <w:lang w:val="es-ES_tradnl" w:eastAsia="es-ES"/>
        </w:rPr>
      </w:pPr>
    </w:p>
    <w:p w14:paraId="51DE17D2" w14:textId="77777777" w:rsidR="00483159" w:rsidRPr="0002024E" w:rsidRDefault="00483159" w:rsidP="004D0EBB">
      <w:pPr>
        <w:pStyle w:val="Prrafodelista"/>
        <w:numPr>
          <w:ilvl w:val="0"/>
          <w:numId w:val="30"/>
        </w:numPr>
        <w:spacing w:line="360" w:lineRule="auto"/>
        <w:jc w:val="both"/>
        <w:rPr>
          <w:rFonts w:ascii="Palatino Linotype" w:eastAsiaTheme="minorEastAsia" w:hAnsi="Palatino Linotype"/>
          <w:b/>
          <w:szCs w:val="22"/>
          <w:lang w:val="es-ES_tradnl" w:eastAsia="es-ES"/>
        </w:rPr>
      </w:pPr>
      <w:r w:rsidRPr="0002024E">
        <w:rPr>
          <w:rFonts w:ascii="Palatino Linotype" w:eastAsiaTheme="minorEastAsia" w:hAnsi="Palatino Linotype"/>
          <w:szCs w:val="22"/>
          <w:lang w:val="es-ES_tradnl" w:eastAsia="es-ES"/>
        </w:rPr>
        <w:t xml:space="preserve">A la respuesta se </w:t>
      </w:r>
      <w:r w:rsidR="004D0EBB" w:rsidRPr="0002024E">
        <w:rPr>
          <w:rFonts w:ascii="Palatino Linotype" w:eastAsiaTheme="minorEastAsia" w:hAnsi="Palatino Linotype"/>
          <w:szCs w:val="22"/>
          <w:lang w:val="es-ES_tradnl" w:eastAsia="es-ES"/>
        </w:rPr>
        <w:t xml:space="preserve">adjuntó el archivo </w:t>
      </w:r>
      <w:hyperlink r:id="rId9" w:tgtFrame="_blank" w:history="1">
        <w:r w:rsidR="004D0EBB" w:rsidRPr="0002024E">
          <w:rPr>
            <w:rStyle w:val="Hipervnculo"/>
            <w:rFonts w:ascii="Palatino Linotype" w:eastAsiaTheme="majorEastAsia" w:hAnsi="Palatino Linotype" w:cs="Arial"/>
            <w:b/>
            <w:bCs/>
            <w:color w:val="auto"/>
            <w:szCs w:val="22"/>
          </w:rPr>
          <w:t>MAYO.pdf</w:t>
        </w:r>
      </w:hyperlink>
      <w:r w:rsidR="004D0EBB" w:rsidRPr="0002024E">
        <w:rPr>
          <w:rFonts w:ascii="Palatino Linotype" w:hAnsi="Palatino Linotype"/>
          <w:szCs w:val="22"/>
        </w:rPr>
        <w:t xml:space="preserve">, </w:t>
      </w:r>
      <w:r w:rsidR="00457322" w:rsidRPr="0002024E">
        <w:rPr>
          <w:rFonts w:ascii="Palatino Linotype" w:hAnsi="Palatino Linotype"/>
          <w:szCs w:val="22"/>
        </w:rPr>
        <w:t>el cual es</w:t>
      </w:r>
      <w:r w:rsidR="004D0EBB" w:rsidRPr="0002024E">
        <w:rPr>
          <w:rFonts w:ascii="Palatino Linotype" w:hAnsi="Palatino Linotype"/>
          <w:szCs w:val="22"/>
        </w:rPr>
        <w:t xml:space="preserve"> </w:t>
      </w:r>
      <w:r w:rsidR="00457322" w:rsidRPr="0002024E">
        <w:rPr>
          <w:rFonts w:ascii="Palatino Linotype" w:hAnsi="Palatino Linotype"/>
          <w:szCs w:val="22"/>
        </w:rPr>
        <w:t>i</w:t>
      </w:r>
      <w:r w:rsidR="004D0EBB" w:rsidRPr="0002024E">
        <w:rPr>
          <w:rFonts w:ascii="Palatino Linotype" w:hAnsi="Palatino Linotype"/>
          <w:szCs w:val="22"/>
        </w:rPr>
        <w:t xml:space="preserve">legible. </w:t>
      </w:r>
      <w:r w:rsidRPr="0002024E">
        <w:rPr>
          <w:rFonts w:ascii="Palatino Linotype" w:eastAsiaTheme="minorEastAsia" w:hAnsi="Palatino Linotype"/>
          <w:szCs w:val="22"/>
          <w:lang w:val="es-ES_tradnl" w:eastAsia="es-ES"/>
        </w:rPr>
        <w:t xml:space="preserve"> </w:t>
      </w:r>
      <w:r w:rsidRPr="0002024E">
        <w:rPr>
          <w:rFonts w:ascii="Palatino Linotype" w:eastAsiaTheme="minorEastAsia" w:hAnsi="Palatino Linotype"/>
          <w:b/>
          <w:szCs w:val="22"/>
          <w:lang w:val="es-ES_tradnl" w:eastAsia="es-ES"/>
        </w:rPr>
        <w:t xml:space="preserve"> </w:t>
      </w:r>
    </w:p>
    <w:p w14:paraId="51DE17D3" w14:textId="77777777" w:rsidR="00483159" w:rsidRPr="0002024E" w:rsidRDefault="004D0EBB" w:rsidP="00483159">
      <w:pPr>
        <w:spacing w:line="360" w:lineRule="auto"/>
        <w:contextualSpacing/>
        <w:jc w:val="both"/>
        <w:rPr>
          <w:rFonts w:ascii="Palatino Linotype" w:hAnsi="Palatino Linotype" w:cs="Arial"/>
          <w:sz w:val="22"/>
          <w:szCs w:val="22"/>
          <w:lang w:val="es-ES" w:eastAsia="es-ES"/>
        </w:rPr>
      </w:pPr>
      <w:r w:rsidRPr="0002024E">
        <w:rPr>
          <w:rFonts w:ascii="Palatino Linotype" w:hAnsi="Palatino Linotype" w:cs="Arial"/>
          <w:b/>
          <w:bCs/>
          <w:color w:val="0563C1"/>
          <w:sz w:val="22"/>
          <w:szCs w:val="22"/>
          <w:u w:val="single"/>
        </w:rPr>
        <w:t>00924/AMECAMEC/IP/2022</w:t>
      </w:r>
      <w:r w:rsidR="00483159" w:rsidRPr="0002024E">
        <w:rPr>
          <w:rFonts w:ascii="Palatino Linotype" w:hAnsi="Palatino Linotype" w:cs="Arial"/>
          <w:b/>
          <w:bCs/>
          <w:sz w:val="22"/>
          <w:szCs w:val="22"/>
        </w:rPr>
        <w:t>:</w:t>
      </w:r>
    </w:p>
    <w:p w14:paraId="51DE17D4" w14:textId="77777777" w:rsidR="00483159" w:rsidRPr="0002024E" w:rsidRDefault="00483159" w:rsidP="00483159">
      <w:pPr>
        <w:pStyle w:val="Prrafodelista"/>
        <w:spacing w:line="360" w:lineRule="auto"/>
        <w:ind w:left="0"/>
        <w:jc w:val="both"/>
        <w:rPr>
          <w:rFonts w:ascii="Palatino Linotype" w:eastAsia="Calibri" w:hAnsi="Palatino Linotype"/>
          <w:szCs w:val="22"/>
          <w:lang w:val="es-ES" w:eastAsia="es-ES"/>
        </w:rPr>
      </w:pPr>
    </w:p>
    <w:tbl>
      <w:tblPr>
        <w:tblW w:w="7616" w:type="dxa"/>
        <w:jc w:val="center"/>
        <w:tblCellSpacing w:w="0" w:type="dxa"/>
        <w:tblCellMar>
          <w:left w:w="0" w:type="dxa"/>
          <w:right w:w="0" w:type="dxa"/>
        </w:tblCellMar>
        <w:tblLook w:val="04A0" w:firstRow="1" w:lastRow="0" w:firstColumn="1" w:lastColumn="0" w:noHBand="0" w:noVBand="1"/>
      </w:tblPr>
      <w:tblGrid>
        <w:gridCol w:w="7616"/>
      </w:tblGrid>
      <w:tr w:rsidR="004D0EBB" w:rsidRPr="0002024E" w14:paraId="51DE17D6" w14:textId="77777777" w:rsidTr="004D0EBB">
        <w:trPr>
          <w:trHeight w:val="314"/>
          <w:tblCellSpacing w:w="0" w:type="dxa"/>
          <w:jc w:val="center"/>
        </w:trPr>
        <w:tc>
          <w:tcPr>
            <w:tcW w:w="0" w:type="auto"/>
            <w:vAlign w:val="center"/>
            <w:hideMark/>
          </w:tcPr>
          <w:p w14:paraId="51DE17D5" w14:textId="77777777" w:rsidR="004D0EBB" w:rsidRPr="0002024E" w:rsidRDefault="004D0EBB" w:rsidP="004D0EBB">
            <w:pPr>
              <w:jc w:val="right"/>
              <w:rPr>
                <w:rFonts w:ascii="Palatino Linotype" w:hAnsi="Palatino Linotype"/>
                <w:i/>
                <w:sz w:val="22"/>
                <w:szCs w:val="22"/>
                <w:lang w:val="es-ES" w:eastAsia="es-ES"/>
              </w:rPr>
            </w:pPr>
            <w:r w:rsidRPr="0002024E">
              <w:rPr>
                <w:rFonts w:ascii="Palatino Linotype" w:hAnsi="Palatino Linotype"/>
                <w:i/>
                <w:sz w:val="22"/>
                <w:szCs w:val="22"/>
                <w:lang w:val="es-ES" w:eastAsia="es-ES"/>
              </w:rPr>
              <w:t>Amecameca, México a 11 de Agosto de 2022</w:t>
            </w:r>
          </w:p>
        </w:tc>
      </w:tr>
      <w:tr w:rsidR="004D0EBB" w:rsidRPr="0002024E" w14:paraId="51DE17D8" w14:textId="77777777" w:rsidTr="004D0EBB">
        <w:trPr>
          <w:trHeight w:val="314"/>
          <w:tblCellSpacing w:w="0" w:type="dxa"/>
          <w:jc w:val="center"/>
        </w:trPr>
        <w:tc>
          <w:tcPr>
            <w:tcW w:w="0" w:type="auto"/>
            <w:vAlign w:val="center"/>
            <w:hideMark/>
          </w:tcPr>
          <w:p w14:paraId="51DE17D7" w14:textId="77777777" w:rsidR="004D0EBB" w:rsidRPr="0002024E" w:rsidRDefault="004D0EBB" w:rsidP="004D0EBB">
            <w:pPr>
              <w:jc w:val="right"/>
              <w:rPr>
                <w:rFonts w:ascii="Palatino Linotype" w:hAnsi="Palatino Linotype"/>
                <w:i/>
                <w:sz w:val="22"/>
                <w:szCs w:val="22"/>
                <w:lang w:val="es-ES" w:eastAsia="es-ES"/>
              </w:rPr>
            </w:pPr>
            <w:r w:rsidRPr="0002024E">
              <w:rPr>
                <w:rFonts w:ascii="Palatino Linotype" w:hAnsi="Palatino Linotype"/>
                <w:i/>
                <w:sz w:val="22"/>
                <w:szCs w:val="22"/>
                <w:lang w:val="es-ES" w:eastAsia="es-ES"/>
              </w:rPr>
              <w:t>Nombre del solicitante: C. Solicitante</w:t>
            </w:r>
          </w:p>
        </w:tc>
      </w:tr>
      <w:tr w:rsidR="004D0EBB" w:rsidRPr="0002024E" w14:paraId="51DE17DA" w14:textId="77777777" w:rsidTr="004D0EBB">
        <w:trPr>
          <w:trHeight w:val="314"/>
          <w:tblCellSpacing w:w="0" w:type="dxa"/>
          <w:jc w:val="center"/>
        </w:trPr>
        <w:tc>
          <w:tcPr>
            <w:tcW w:w="0" w:type="auto"/>
            <w:vAlign w:val="center"/>
            <w:hideMark/>
          </w:tcPr>
          <w:p w14:paraId="51DE17D9" w14:textId="77777777" w:rsidR="004D0EBB" w:rsidRPr="0002024E" w:rsidRDefault="004D0EBB" w:rsidP="004D0EBB">
            <w:pPr>
              <w:jc w:val="right"/>
              <w:rPr>
                <w:rFonts w:ascii="Palatino Linotype" w:hAnsi="Palatino Linotype"/>
                <w:i/>
                <w:sz w:val="22"/>
                <w:szCs w:val="22"/>
                <w:lang w:val="es-ES" w:eastAsia="es-ES"/>
              </w:rPr>
            </w:pPr>
            <w:r w:rsidRPr="0002024E">
              <w:rPr>
                <w:rFonts w:ascii="Palatino Linotype" w:hAnsi="Palatino Linotype"/>
                <w:i/>
                <w:sz w:val="22"/>
                <w:szCs w:val="22"/>
                <w:lang w:val="es-ES" w:eastAsia="es-ES"/>
              </w:rPr>
              <w:t>Folio de la solicitud: 00924/AMECAMEC/IP/2022</w:t>
            </w:r>
          </w:p>
        </w:tc>
      </w:tr>
      <w:tr w:rsidR="004D0EBB" w:rsidRPr="0002024E" w14:paraId="51DE17DC" w14:textId="77777777" w:rsidTr="004D0EBB">
        <w:trPr>
          <w:trHeight w:val="472"/>
          <w:tblCellSpacing w:w="0" w:type="dxa"/>
          <w:jc w:val="center"/>
        </w:trPr>
        <w:tc>
          <w:tcPr>
            <w:tcW w:w="0" w:type="auto"/>
            <w:vAlign w:val="center"/>
            <w:hideMark/>
          </w:tcPr>
          <w:p w14:paraId="51DE17DB" w14:textId="77777777" w:rsidR="004D0EBB" w:rsidRPr="0002024E" w:rsidRDefault="004D0EBB" w:rsidP="004D0EBB">
            <w:pPr>
              <w:jc w:val="right"/>
              <w:rPr>
                <w:rFonts w:ascii="Palatino Linotype" w:hAnsi="Palatino Linotype"/>
                <w:i/>
                <w:sz w:val="22"/>
                <w:szCs w:val="22"/>
                <w:lang w:val="es-ES" w:eastAsia="es-ES"/>
              </w:rPr>
            </w:pPr>
          </w:p>
        </w:tc>
      </w:tr>
      <w:tr w:rsidR="004D0EBB" w:rsidRPr="0002024E" w14:paraId="51DE17DE" w14:textId="77777777" w:rsidTr="004D0EBB">
        <w:trPr>
          <w:trHeight w:val="157"/>
          <w:tblCellSpacing w:w="0" w:type="dxa"/>
          <w:jc w:val="center"/>
        </w:trPr>
        <w:tc>
          <w:tcPr>
            <w:tcW w:w="0" w:type="auto"/>
            <w:vAlign w:val="center"/>
            <w:hideMark/>
          </w:tcPr>
          <w:p w14:paraId="51DE17DD" w14:textId="77777777" w:rsidR="004D0EBB" w:rsidRPr="0002024E" w:rsidRDefault="004D0EBB" w:rsidP="004D0EBB">
            <w:pPr>
              <w:rPr>
                <w:rFonts w:ascii="Palatino Linotype" w:hAnsi="Palatino Linotype"/>
                <w:i/>
                <w:sz w:val="22"/>
                <w:szCs w:val="22"/>
                <w:lang w:val="es-ES" w:eastAsia="es-ES"/>
              </w:rPr>
            </w:pPr>
            <w:r w:rsidRPr="0002024E">
              <w:rPr>
                <w:rFonts w:ascii="Palatino Linotype" w:hAnsi="Palatino Linotype"/>
                <w:i/>
                <w:sz w:val="22"/>
                <w:szCs w:val="22"/>
                <w:lang w:val="es-ES" w:eastAsia="es-ES"/>
              </w:rPr>
              <w:t>En respuesta a la solicitud recibida, nos permitimos hacer de su conocimiento que con fundamento en el artículo 53, Fracciones: II, V y VI de la Ley de Transparencia y Acceso a la Información Pública del Estado de México y Municipios, le contestamos que:</w:t>
            </w:r>
          </w:p>
        </w:tc>
      </w:tr>
      <w:tr w:rsidR="004D0EBB" w:rsidRPr="0002024E" w14:paraId="51DE17E0" w14:textId="77777777" w:rsidTr="004D0EBB">
        <w:trPr>
          <w:trHeight w:val="393"/>
          <w:tblCellSpacing w:w="0" w:type="dxa"/>
          <w:jc w:val="center"/>
        </w:trPr>
        <w:tc>
          <w:tcPr>
            <w:tcW w:w="0" w:type="auto"/>
            <w:vAlign w:val="center"/>
            <w:hideMark/>
          </w:tcPr>
          <w:p w14:paraId="51DE17DF" w14:textId="77777777" w:rsidR="004D0EBB" w:rsidRPr="0002024E" w:rsidRDefault="004D0EBB" w:rsidP="004D0EBB">
            <w:pPr>
              <w:rPr>
                <w:rFonts w:ascii="Palatino Linotype" w:hAnsi="Palatino Linotype"/>
                <w:i/>
                <w:sz w:val="22"/>
                <w:szCs w:val="22"/>
                <w:lang w:val="es-ES" w:eastAsia="es-ES"/>
              </w:rPr>
            </w:pPr>
          </w:p>
        </w:tc>
      </w:tr>
      <w:tr w:rsidR="004D0EBB" w:rsidRPr="0002024E" w14:paraId="51DE17E2" w14:textId="77777777" w:rsidTr="004D0EBB">
        <w:trPr>
          <w:trHeight w:val="157"/>
          <w:tblCellSpacing w:w="0" w:type="dxa"/>
          <w:jc w:val="center"/>
        </w:trPr>
        <w:tc>
          <w:tcPr>
            <w:tcW w:w="0" w:type="auto"/>
            <w:vAlign w:val="center"/>
            <w:hideMark/>
          </w:tcPr>
          <w:p w14:paraId="51DE17E1" w14:textId="77777777" w:rsidR="004D0EBB" w:rsidRPr="0002024E" w:rsidRDefault="004D0EBB" w:rsidP="004D0EBB">
            <w:pPr>
              <w:rPr>
                <w:rFonts w:ascii="Palatino Linotype" w:hAnsi="Palatino Linotype"/>
                <w:i/>
                <w:sz w:val="22"/>
                <w:szCs w:val="22"/>
                <w:lang w:val="es-ES" w:eastAsia="es-ES"/>
              </w:rPr>
            </w:pPr>
            <w:r w:rsidRPr="0002024E">
              <w:rPr>
                <w:rFonts w:ascii="Palatino Linotype" w:hAnsi="Palatino Linotype"/>
                <w:i/>
                <w:sz w:val="22"/>
                <w:szCs w:val="22"/>
                <w:lang w:val="es-ES" w:eastAsia="es-ES"/>
              </w:rPr>
              <w:t>En atención a su solicitud de información le hago de su conocimiento que no se ha generado ninguna licencia. Que de acuerdo con el Articulo 12 de la Ley de Transparencia y Acceso a la información Pública del Estado de México y Municipios párrafo segundo que a la letra dice: 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https://amecameca.gob.mx/pdf/mejora-regulatoria/remtys/cedulas-comercio/LICENCIA-DE-FUNCIONAMIENTO-PARA-LONJA-MERCANTIL.pdf</w:t>
            </w:r>
          </w:p>
        </w:tc>
      </w:tr>
      <w:tr w:rsidR="004D0EBB" w:rsidRPr="0002024E" w14:paraId="51DE17E4" w14:textId="77777777" w:rsidTr="004D0EBB">
        <w:trPr>
          <w:trHeight w:val="393"/>
          <w:tblCellSpacing w:w="0" w:type="dxa"/>
          <w:jc w:val="center"/>
        </w:trPr>
        <w:tc>
          <w:tcPr>
            <w:tcW w:w="0" w:type="auto"/>
            <w:vAlign w:val="center"/>
            <w:hideMark/>
          </w:tcPr>
          <w:p w14:paraId="51DE17E3" w14:textId="77777777" w:rsidR="004D0EBB" w:rsidRPr="0002024E" w:rsidRDefault="004D0EBB" w:rsidP="004D0EBB">
            <w:pPr>
              <w:rPr>
                <w:rFonts w:ascii="Palatino Linotype" w:hAnsi="Palatino Linotype"/>
                <w:i/>
                <w:sz w:val="22"/>
                <w:szCs w:val="22"/>
                <w:lang w:val="es-ES" w:eastAsia="es-ES"/>
              </w:rPr>
            </w:pPr>
          </w:p>
        </w:tc>
      </w:tr>
      <w:tr w:rsidR="004D0EBB" w:rsidRPr="0002024E" w14:paraId="51DE17E6" w14:textId="77777777" w:rsidTr="004D0EBB">
        <w:trPr>
          <w:trHeight w:val="157"/>
          <w:tblCellSpacing w:w="0" w:type="dxa"/>
          <w:jc w:val="center"/>
        </w:trPr>
        <w:tc>
          <w:tcPr>
            <w:tcW w:w="0" w:type="auto"/>
            <w:vAlign w:val="center"/>
            <w:hideMark/>
          </w:tcPr>
          <w:p w14:paraId="51DE17E5" w14:textId="77777777" w:rsidR="004D0EBB" w:rsidRPr="0002024E" w:rsidRDefault="004D0EBB" w:rsidP="004D0EBB">
            <w:pPr>
              <w:jc w:val="center"/>
              <w:rPr>
                <w:rFonts w:ascii="Palatino Linotype" w:hAnsi="Palatino Linotype"/>
                <w:i/>
                <w:sz w:val="22"/>
                <w:szCs w:val="22"/>
                <w:lang w:val="es-ES" w:eastAsia="es-ES"/>
              </w:rPr>
            </w:pPr>
          </w:p>
        </w:tc>
      </w:tr>
      <w:tr w:rsidR="004D0EBB" w:rsidRPr="0002024E" w14:paraId="51DE17E8" w14:textId="77777777" w:rsidTr="004D0EBB">
        <w:trPr>
          <w:trHeight w:val="157"/>
          <w:tblCellSpacing w:w="0" w:type="dxa"/>
          <w:jc w:val="center"/>
        </w:trPr>
        <w:tc>
          <w:tcPr>
            <w:tcW w:w="0" w:type="auto"/>
            <w:vAlign w:val="center"/>
            <w:hideMark/>
          </w:tcPr>
          <w:p w14:paraId="51DE17E7" w14:textId="77777777" w:rsidR="004D0EBB" w:rsidRPr="0002024E" w:rsidRDefault="004D0EBB" w:rsidP="004D0EBB">
            <w:pPr>
              <w:rPr>
                <w:rFonts w:ascii="Palatino Linotype" w:hAnsi="Palatino Linotype"/>
                <w:i/>
                <w:sz w:val="22"/>
                <w:szCs w:val="22"/>
                <w:lang w:val="es-ES" w:eastAsia="es-ES"/>
              </w:rPr>
            </w:pPr>
          </w:p>
        </w:tc>
      </w:tr>
      <w:tr w:rsidR="004D0EBB" w:rsidRPr="0002024E" w14:paraId="51DE17EA" w14:textId="77777777" w:rsidTr="004D0EBB">
        <w:trPr>
          <w:trHeight w:val="157"/>
          <w:tblCellSpacing w:w="0" w:type="dxa"/>
          <w:jc w:val="center"/>
        </w:trPr>
        <w:tc>
          <w:tcPr>
            <w:tcW w:w="0" w:type="auto"/>
            <w:vAlign w:val="center"/>
            <w:hideMark/>
          </w:tcPr>
          <w:p w14:paraId="51DE17E9" w14:textId="77777777" w:rsidR="004D0EBB" w:rsidRPr="0002024E" w:rsidRDefault="004D0EBB" w:rsidP="004D0EBB">
            <w:pPr>
              <w:rPr>
                <w:rFonts w:ascii="Palatino Linotype" w:hAnsi="Palatino Linotype"/>
                <w:i/>
                <w:sz w:val="22"/>
                <w:szCs w:val="22"/>
                <w:lang w:val="es-ES" w:eastAsia="es-ES"/>
              </w:rPr>
            </w:pPr>
            <w:r w:rsidRPr="0002024E">
              <w:rPr>
                <w:rFonts w:ascii="Palatino Linotype" w:hAnsi="Palatino Linotype"/>
                <w:i/>
                <w:sz w:val="22"/>
                <w:szCs w:val="22"/>
                <w:lang w:val="es-ES" w:eastAsia="es-ES"/>
              </w:rPr>
              <w:t>ATENTAMENTE</w:t>
            </w:r>
          </w:p>
        </w:tc>
      </w:tr>
      <w:tr w:rsidR="004D0EBB" w:rsidRPr="0002024E" w14:paraId="51DE17EC" w14:textId="77777777" w:rsidTr="004D0EBB">
        <w:trPr>
          <w:trHeight w:val="236"/>
          <w:tblCellSpacing w:w="0" w:type="dxa"/>
          <w:jc w:val="center"/>
        </w:trPr>
        <w:tc>
          <w:tcPr>
            <w:tcW w:w="0" w:type="auto"/>
            <w:vAlign w:val="center"/>
            <w:hideMark/>
          </w:tcPr>
          <w:p w14:paraId="51DE17EB" w14:textId="77777777" w:rsidR="004D0EBB" w:rsidRPr="0002024E" w:rsidRDefault="004D0EBB" w:rsidP="004D0EBB">
            <w:pPr>
              <w:rPr>
                <w:rFonts w:ascii="Palatino Linotype" w:hAnsi="Palatino Linotype"/>
                <w:i/>
                <w:sz w:val="22"/>
                <w:szCs w:val="22"/>
                <w:lang w:val="es-ES" w:eastAsia="es-ES"/>
              </w:rPr>
            </w:pPr>
          </w:p>
        </w:tc>
      </w:tr>
      <w:tr w:rsidR="004D0EBB" w:rsidRPr="0002024E" w14:paraId="51DE17EE" w14:textId="77777777" w:rsidTr="004D0EBB">
        <w:trPr>
          <w:trHeight w:val="157"/>
          <w:tblCellSpacing w:w="0" w:type="dxa"/>
          <w:jc w:val="center"/>
        </w:trPr>
        <w:tc>
          <w:tcPr>
            <w:tcW w:w="0" w:type="auto"/>
            <w:vAlign w:val="center"/>
            <w:hideMark/>
          </w:tcPr>
          <w:p w14:paraId="51DE17ED" w14:textId="77777777" w:rsidR="004D0EBB" w:rsidRPr="0002024E" w:rsidRDefault="004D0EBB" w:rsidP="004D0EBB">
            <w:pPr>
              <w:rPr>
                <w:rFonts w:ascii="Palatino Linotype" w:hAnsi="Palatino Linotype"/>
                <w:i/>
                <w:sz w:val="22"/>
                <w:szCs w:val="22"/>
                <w:lang w:val="es-ES" w:eastAsia="es-ES"/>
              </w:rPr>
            </w:pPr>
            <w:proofErr w:type="spellStart"/>
            <w:r w:rsidRPr="0002024E">
              <w:rPr>
                <w:rFonts w:ascii="Palatino Linotype" w:hAnsi="Palatino Linotype"/>
                <w:i/>
                <w:sz w:val="22"/>
                <w:szCs w:val="22"/>
                <w:lang w:val="es-ES" w:eastAsia="es-ES"/>
              </w:rPr>
              <w:t>Lic</w:t>
            </w:r>
            <w:proofErr w:type="spellEnd"/>
            <w:r w:rsidRPr="0002024E">
              <w:rPr>
                <w:rFonts w:ascii="Palatino Linotype" w:hAnsi="Palatino Linotype"/>
                <w:i/>
                <w:sz w:val="22"/>
                <w:szCs w:val="22"/>
                <w:lang w:val="es-ES" w:eastAsia="es-ES"/>
              </w:rPr>
              <w:t xml:space="preserve"> Mario Edmundo Rodríguez Aguilar</w:t>
            </w:r>
          </w:p>
        </w:tc>
      </w:tr>
    </w:tbl>
    <w:p w14:paraId="51DE17EF" w14:textId="77777777" w:rsidR="00483159" w:rsidRPr="0002024E" w:rsidRDefault="00483159" w:rsidP="00483159">
      <w:pPr>
        <w:pStyle w:val="Prrafodelista"/>
        <w:spacing w:line="360" w:lineRule="auto"/>
        <w:ind w:left="0"/>
        <w:jc w:val="both"/>
        <w:rPr>
          <w:rFonts w:ascii="Palatino Linotype" w:eastAsiaTheme="minorEastAsia" w:hAnsi="Palatino Linotype"/>
          <w:b/>
          <w:szCs w:val="22"/>
          <w:lang w:val="es-ES_tradnl" w:eastAsia="es-ES"/>
        </w:rPr>
      </w:pPr>
    </w:p>
    <w:p w14:paraId="51DE17F0" w14:textId="77777777" w:rsidR="00483159" w:rsidRPr="0002024E" w:rsidRDefault="00483159" w:rsidP="00483159">
      <w:pPr>
        <w:pStyle w:val="Prrafodelista"/>
        <w:spacing w:line="360" w:lineRule="auto"/>
        <w:ind w:left="0"/>
        <w:jc w:val="both"/>
        <w:rPr>
          <w:rFonts w:ascii="Palatino Linotype" w:eastAsiaTheme="minorEastAsia" w:hAnsi="Palatino Linotype"/>
          <w:b/>
          <w:szCs w:val="22"/>
          <w:lang w:val="es-ES_tradnl" w:eastAsia="es-ES"/>
        </w:rPr>
      </w:pPr>
    </w:p>
    <w:p w14:paraId="51DE17F1" w14:textId="77777777" w:rsidR="00483159" w:rsidRPr="0002024E" w:rsidRDefault="004D0EBB" w:rsidP="00483159">
      <w:pPr>
        <w:spacing w:line="360" w:lineRule="auto"/>
        <w:contextualSpacing/>
        <w:jc w:val="both"/>
        <w:rPr>
          <w:rFonts w:ascii="Palatino Linotype" w:hAnsi="Palatino Linotype" w:cs="Arial"/>
          <w:sz w:val="22"/>
          <w:szCs w:val="22"/>
          <w:lang w:val="es-ES" w:eastAsia="es-ES"/>
        </w:rPr>
      </w:pPr>
      <w:r w:rsidRPr="0002024E">
        <w:rPr>
          <w:rFonts w:ascii="Palatino Linotype" w:hAnsi="Palatino Linotype" w:cs="Arial"/>
          <w:b/>
          <w:bCs/>
          <w:color w:val="0563C1"/>
          <w:sz w:val="22"/>
          <w:szCs w:val="22"/>
          <w:u w:val="single"/>
        </w:rPr>
        <w:t>00925/AMECAMEC/IP/2022</w:t>
      </w:r>
      <w:r w:rsidR="00483159" w:rsidRPr="0002024E">
        <w:rPr>
          <w:rFonts w:ascii="Palatino Linotype" w:hAnsi="Palatino Linotype" w:cs="Arial"/>
          <w:b/>
          <w:bCs/>
          <w:sz w:val="22"/>
          <w:szCs w:val="22"/>
        </w:rPr>
        <w:t>:</w:t>
      </w:r>
    </w:p>
    <w:p w14:paraId="51DE17F2" w14:textId="77777777" w:rsidR="00483159" w:rsidRPr="0002024E" w:rsidRDefault="00483159" w:rsidP="00483159">
      <w:pPr>
        <w:pStyle w:val="Prrafodelista"/>
        <w:spacing w:line="360" w:lineRule="auto"/>
        <w:ind w:left="0"/>
        <w:jc w:val="both"/>
        <w:rPr>
          <w:rFonts w:ascii="Palatino Linotype" w:eastAsia="Calibri" w:hAnsi="Palatino Linotype"/>
          <w:szCs w:val="22"/>
          <w:lang w:val="es-ES" w:eastAsia="es-ES"/>
        </w:rPr>
      </w:pPr>
    </w:p>
    <w:tbl>
      <w:tblPr>
        <w:tblW w:w="7390" w:type="dxa"/>
        <w:jc w:val="center"/>
        <w:tblCellSpacing w:w="0" w:type="dxa"/>
        <w:tblCellMar>
          <w:left w:w="0" w:type="dxa"/>
          <w:right w:w="0" w:type="dxa"/>
        </w:tblCellMar>
        <w:tblLook w:val="04A0" w:firstRow="1" w:lastRow="0" w:firstColumn="1" w:lastColumn="0" w:noHBand="0" w:noVBand="1"/>
      </w:tblPr>
      <w:tblGrid>
        <w:gridCol w:w="7390"/>
      </w:tblGrid>
      <w:tr w:rsidR="004D0EBB" w:rsidRPr="0002024E" w14:paraId="51DE17F4" w14:textId="77777777" w:rsidTr="004D0EBB">
        <w:trPr>
          <w:trHeight w:val="296"/>
          <w:tblCellSpacing w:w="0" w:type="dxa"/>
          <w:jc w:val="center"/>
        </w:trPr>
        <w:tc>
          <w:tcPr>
            <w:tcW w:w="0" w:type="auto"/>
            <w:vAlign w:val="center"/>
            <w:hideMark/>
          </w:tcPr>
          <w:p w14:paraId="51DE17F3" w14:textId="77777777" w:rsidR="004D0EBB" w:rsidRPr="0002024E" w:rsidRDefault="004D0EBB" w:rsidP="004D0EBB">
            <w:pPr>
              <w:jc w:val="right"/>
              <w:rPr>
                <w:rFonts w:ascii="Palatino Linotype" w:hAnsi="Palatino Linotype"/>
                <w:i/>
                <w:sz w:val="22"/>
                <w:szCs w:val="22"/>
                <w:lang w:val="es-ES" w:eastAsia="es-ES"/>
              </w:rPr>
            </w:pPr>
            <w:r w:rsidRPr="0002024E">
              <w:rPr>
                <w:rFonts w:ascii="Palatino Linotype" w:hAnsi="Palatino Linotype"/>
                <w:i/>
                <w:sz w:val="22"/>
                <w:szCs w:val="22"/>
                <w:lang w:val="es-ES" w:eastAsia="es-ES"/>
              </w:rPr>
              <w:t>Amecameca, México a 11 de Agosto de 2022</w:t>
            </w:r>
          </w:p>
        </w:tc>
      </w:tr>
      <w:tr w:rsidR="004D0EBB" w:rsidRPr="0002024E" w14:paraId="51DE17F6" w14:textId="77777777" w:rsidTr="004D0EBB">
        <w:trPr>
          <w:trHeight w:val="296"/>
          <w:tblCellSpacing w:w="0" w:type="dxa"/>
          <w:jc w:val="center"/>
        </w:trPr>
        <w:tc>
          <w:tcPr>
            <w:tcW w:w="0" w:type="auto"/>
            <w:vAlign w:val="center"/>
            <w:hideMark/>
          </w:tcPr>
          <w:p w14:paraId="51DE17F5" w14:textId="77777777" w:rsidR="004D0EBB" w:rsidRPr="0002024E" w:rsidRDefault="004D0EBB" w:rsidP="004D0EBB">
            <w:pPr>
              <w:jc w:val="right"/>
              <w:rPr>
                <w:rFonts w:ascii="Palatino Linotype" w:hAnsi="Palatino Linotype"/>
                <w:i/>
                <w:sz w:val="22"/>
                <w:szCs w:val="22"/>
                <w:lang w:val="es-ES" w:eastAsia="es-ES"/>
              </w:rPr>
            </w:pPr>
            <w:r w:rsidRPr="0002024E">
              <w:rPr>
                <w:rFonts w:ascii="Palatino Linotype" w:hAnsi="Palatino Linotype"/>
                <w:i/>
                <w:sz w:val="22"/>
                <w:szCs w:val="22"/>
                <w:lang w:val="es-ES" w:eastAsia="es-ES"/>
              </w:rPr>
              <w:t>Nombre del solicitante: C. Solicitante</w:t>
            </w:r>
          </w:p>
        </w:tc>
      </w:tr>
      <w:tr w:rsidR="004D0EBB" w:rsidRPr="0002024E" w14:paraId="51DE17F8" w14:textId="77777777" w:rsidTr="004D0EBB">
        <w:trPr>
          <w:trHeight w:val="296"/>
          <w:tblCellSpacing w:w="0" w:type="dxa"/>
          <w:jc w:val="center"/>
        </w:trPr>
        <w:tc>
          <w:tcPr>
            <w:tcW w:w="0" w:type="auto"/>
            <w:vAlign w:val="center"/>
            <w:hideMark/>
          </w:tcPr>
          <w:p w14:paraId="51DE17F7" w14:textId="77777777" w:rsidR="004D0EBB" w:rsidRPr="0002024E" w:rsidRDefault="004D0EBB" w:rsidP="004D0EBB">
            <w:pPr>
              <w:jc w:val="right"/>
              <w:rPr>
                <w:rFonts w:ascii="Palatino Linotype" w:hAnsi="Palatino Linotype"/>
                <w:i/>
                <w:sz w:val="22"/>
                <w:szCs w:val="22"/>
                <w:lang w:val="es-ES" w:eastAsia="es-ES"/>
              </w:rPr>
            </w:pPr>
            <w:r w:rsidRPr="0002024E">
              <w:rPr>
                <w:rFonts w:ascii="Palatino Linotype" w:hAnsi="Palatino Linotype"/>
                <w:i/>
                <w:sz w:val="22"/>
                <w:szCs w:val="22"/>
                <w:lang w:val="es-ES" w:eastAsia="es-ES"/>
              </w:rPr>
              <w:t>Folio de la solicitud: 00925/AMECAMEC/IP/2022</w:t>
            </w:r>
          </w:p>
        </w:tc>
      </w:tr>
      <w:tr w:rsidR="004D0EBB" w:rsidRPr="0002024E" w14:paraId="51DE17FA" w14:textId="77777777" w:rsidTr="004D0EBB">
        <w:trPr>
          <w:trHeight w:val="444"/>
          <w:tblCellSpacing w:w="0" w:type="dxa"/>
          <w:jc w:val="center"/>
        </w:trPr>
        <w:tc>
          <w:tcPr>
            <w:tcW w:w="0" w:type="auto"/>
            <w:vAlign w:val="center"/>
            <w:hideMark/>
          </w:tcPr>
          <w:p w14:paraId="51DE17F9" w14:textId="77777777" w:rsidR="004D0EBB" w:rsidRPr="0002024E" w:rsidRDefault="004D0EBB" w:rsidP="004D0EBB">
            <w:pPr>
              <w:jc w:val="right"/>
              <w:rPr>
                <w:rFonts w:ascii="Palatino Linotype" w:hAnsi="Palatino Linotype"/>
                <w:i/>
                <w:sz w:val="22"/>
                <w:szCs w:val="22"/>
                <w:lang w:val="es-ES" w:eastAsia="es-ES"/>
              </w:rPr>
            </w:pPr>
          </w:p>
        </w:tc>
      </w:tr>
      <w:tr w:rsidR="004D0EBB" w:rsidRPr="0002024E" w14:paraId="51DE17FC" w14:textId="77777777" w:rsidTr="004D0EBB">
        <w:trPr>
          <w:trHeight w:val="148"/>
          <w:tblCellSpacing w:w="0" w:type="dxa"/>
          <w:jc w:val="center"/>
        </w:trPr>
        <w:tc>
          <w:tcPr>
            <w:tcW w:w="0" w:type="auto"/>
            <w:vAlign w:val="center"/>
            <w:hideMark/>
          </w:tcPr>
          <w:p w14:paraId="51DE17FB" w14:textId="77777777" w:rsidR="004D0EBB" w:rsidRPr="0002024E" w:rsidRDefault="004D0EBB" w:rsidP="004D0EBB">
            <w:pPr>
              <w:jc w:val="both"/>
              <w:rPr>
                <w:rFonts w:ascii="Palatino Linotype" w:hAnsi="Palatino Linotype"/>
                <w:i/>
                <w:sz w:val="22"/>
                <w:szCs w:val="22"/>
                <w:lang w:val="es-ES" w:eastAsia="es-ES"/>
              </w:rPr>
            </w:pPr>
            <w:r w:rsidRPr="0002024E">
              <w:rPr>
                <w:rFonts w:ascii="Palatino Linotype" w:hAnsi="Palatino Linotype"/>
                <w:i/>
                <w:sz w:val="22"/>
                <w:szCs w:val="22"/>
                <w:lang w:val="es-ES" w:eastAsia="es-ES"/>
              </w:rPr>
              <w:t xml:space="preserve">En respuesta a la solicitud recibida, nos permitimos hacer de su conocimiento que con fundamento en el artículo 53, Fracciones: II, V y VI de la Ley de Transparencia </w:t>
            </w:r>
            <w:r w:rsidRPr="0002024E">
              <w:rPr>
                <w:rFonts w:ascii="Palatino Linotype" w:hAnsi="Palatino Linotype"/>
                <w:i/>
                <w:sz w:val="22"/>
                <w:szCs w:val="22"/>
                <w:lang w:val="es-ES" w:eastAsia="es-ES"/>
              </w:rPr>
              <w:lastRenderedPageBreak/>
              <w:t>y Acceso a la Información Pública del Estado de México y Municipios, le contestamos que:</w:t>
            </w:r>
          </w:p>
        </w:tc>
      </w:tr>
      <w:tr w:rsidR="004D0EBB" w:rsidRPr="0002024E" w14:paraId="51DE17FE" w14:textId="77777777" w:rsidTr="004D0EBB">
        <w:trPr>
          <w:trHeight w:val="370"/>
          <w:tblCellSpacing w:w="0" w:type="dxa"/>
          <w:jc w:val="center"/>
        </w:trPr>
        <w:tc>
          <w:tcPr>
            <w:tcW w:w="0" w:type="auto"/>
            <w:vAlign w:val="center"/>
            <w:hideMark/>
          </w:tcPr>
          <w:p w14:paraId="51DE17FD" w14:textId="77777777" w:rsidR="004D0EBB" w:rsidRPr="0002024E" w:rsidRDefault="004D0EBB" w:rsidP="004D0EBB">
            <w:pPr>
              <w:jc w:val="both"/>
              <w:rPr>
                <w:rFonts w:ascii="Palatino Linotype" w:hAnsi="Palatino Linotype"/>
                <w:i/>
                <w:sz w:val="22"/>
                <w:szCs w:val="22"/>
                <w:lang w:val="es-ES" w:eastAsia="es-ES"/>
              </w:rPr>
            </w:pPr>
          </w:p>
        </w:tc>
      </w:tr>
      <w:tr w:rsidR="004D0EBB" w:rsidRPr="0002024E" w14:paraId="51DE1800" w14:textId="77777777" w:rsidTr="004D0EBB">
        <w:trPr>
          <w:trHeight w:val="148"/>
          <w:tblCellSpacing w:w="0" w:type="dxa"/>
          <w:jc w:val="center"/>
        </w:trPr>
        <w:tc>
          <w:tcPr>
            <w:tcW w:w="0" w:type="auto"/>
            <w:vAlign w:val="center"/>
            <w:hideMark/>
          </w:tcPr>
          <w:p w14:paraId="51DE17FF" w14:textId="77777777" w:rsidR="004D0EBB" w:rsidRPr="0002024E" w:rsidRDefault="004D0EBB" w:rsidP="004D0EBB">
            <w:pPr>
              <w:jc w:val="both"/>
              <w:rPr>
                <w:rFonts w:ascii="Palatino Linotype" w:hAnsi="Palatino Linotype"/>
                <w:i/>
                <w:sz w:val="22"/>
                <w:szCs w:val="22"/>
                <w:lang w:val="es-ES" w:eastAsia="es-ES"/>
              </w:rPr>
            </w:pPr>
            <w:r w:rsidRPr="0002024E">
              <w:rPr>
                <w:rFonts w:ascii="Palatino Linotype" w:hAnsi="Palatino Linotype"/>
                <w:i/>
                <w:sz w:val="22"/>
                <w:szCs w:val="22"/>
                <w:lang w:val="es-ES" w:eastAsia="es-ES"/>
              </w:rPr>
              <w:t>En atención a su solicitud de información le hago de su conocimiento que no se ha generado ninguna licencia. Que de acuerdo con el Articulo 12 de la Ley de Transparencia y Acceso a la información Pública del Estado de México y Municipios párrafo segundo que a la letra dice: 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https://amecameca.gob.mx/pdf/mejora-regulatoria/remtys/cedulas-comercio/LICENCIA-DE-FUNCIONAMIENTO-PARA-LONJA-MERCANTIL.pdf</w:t>
            </w:r>
          </w:p>
        </w:tc>
      </w:tr>
      <w:tr w:rsidR="004D0EBB" w:rsidRPr="0002024E" w14:paraId="51DE1802" w14:textId="77777777" w:rsidTr="004D0EBB">
        <w:trPr>
          <w:trHeight w:val="370"/>
          <w:tblCellSpacing w:w="0" w:type="dxa"/>
          <w:jc w:val="center"/>
        </w:trPr>
        <w:tc>
          <w:tcPr>
            <w:tcW w:w="0" w:type="auto"/>
            <w:vAlign w:val="center"/>
            <w:hideMark/>
          </w:tcPr>
          <w:p w14:paraId="51DE1801" w14:textId="77777777" w:rsidR="004D0EBB" w:rsidRPr="0002024E" w:rsidRDefault="004D0EBB" w:rsidP="004D0EBB">
            <w:pPr>
              <w:rPr>
                <w:rFonts w:ascii="Palatino Linotype" w:hAnsi="Palatino Linotype"/>
                <w:i/>
                <w:sz w:val="22"/>
                <w:szCs w:val="22"/>
                <w:lang w:val="es-ES" w:eastAsia="es-ES"/>
              </w:rPr>
            </w:pPr>
          </w:p>
        </w:tc>
      </w:tr>
      <w:tr w:rsidR="004D0EBB" w:rsidRPr="0002024E" w14:paraId="51DE1804" w14:textId="77777777" w:rsidTr="004D0EBB">
        <w:trPr>
          <w:trHeight w:val="148"/>
          <w:tblCellSpacing w:w="0" w:type="dxa"/>
          <w:jc w:val="center"/>
        </w:trPr>
        <w:tc>
          <w:tcPr>
            <w:tcW w:w="0" w:type="auto"/>
            <w:vAlign w:val="center"/>
            <w:hideMark/>
          </w:tcPr>
          <w:p w14:paraId="51DE1803" w14:textId="77777777" w:rsidR="004D0EBB" w:rsidRPr="0002024E" w:rsidRDefault="004D0EBB" w:rsidP="004D0EBB">
            <w:pPr>
              <w:jc w:val="center"/>
              <w:rPr>
                <w:rFonts w:ascii="Palatino Linotype" w:hAnsi="Palatino Linotype"/>
                <w:i/>
                <w:sz w:val="22"/>
                <w:szCs w:val="22"/>
                <w:lang w:val="es-ES" w:eastAsia="es-ES"/>
              </w:rPr>
            </w:pPr>
          </w:p>
        </w:tc>
      </w:tr>
      <w:tr w:rsidR="004D0EBB" w:rsidRPr="0002024E" w14:paraId="51DE1806" w14:textId="77777777" w:rsidTr="004D0EBB">
        <w:trPr>
          <w:trHeight w:val="148"/>
          <w:tblCellSpacing w:w="0" w:type="dxa"/>
          <w:jc w:val="center"/>
        </w:trPr>
        <w:tc>
          <w:tcPr>
            <w:tcW w:w="0" w:type="auto"/>
            <w:vAlign w:val="center"/>
            <w:hideMark/>
          </w:tcPr>
          <w:p w14:paraId="51DE1805" w14:textId="77777777" w:rsidR="004D0EBB" w:rsidRPr="0002024E" w:rsidRDefault="004D0EBB" w:rsidP="004D0EBB">
            <w:pPr>
              <w:rPr>
                <w:rFonts w:ascii="Palatino Linotype" w:hAnsi="Palatino Linotype"/>
                <w:i/>
                <w:sz w:val="22"/>
                <w:szCs w:val="22"/>
                <w:lang w:val="es-ES" w:eastAsia="es-ES"/>
              </w:rPr>
            </w:pPr>
          </w:p>
        </w:tc>
      </w:tr>
      <w:tr w:rsidR="004D0EBB" w:rsidRPr="0002024E" w14:paraId="51DE1808" w14:textId="77777777" w:rsidTr="004D0EBB">
        <w:trPr>
          <w:trHeight w:val="148"/>
          <w:tblCellSpacing w:w="0" w:type="dxa"/>
          <w:jc w:val="center"/>
        </w:trPr>
        <w:tc>
          <w:tcPr>
            <w:tcW w:w="0" w:type="auto"/>
            <w:vAlign w:val="center"/>
            <w:hideMark/>
          </w:tcPr>
          <w:p w14:paraId="51DE1807" w14:textId="77777777" w:rsidR="004D0EBB" w:rsidRPr="0002024E" w:rsidRDefault="004D0EBB" w:rsidP="004D0EBB">
            <w:pPr>
              <w:rPr>
                <w:rFonts w:ascii="Palatino Linotype" w:hAnsi="Palatino Linotype"/>
                <w:i/>
                <w:sz w:val="22"/>
                <w:szCs w:val="22"/>
                <w:lang w:val="es-ES" w:eastAsia="es-ES"/>
              </w:rPr>
            </w:pPr>
            <w:r w:rsidRPr="0002024E">
              <w:rPr>
                <w:rFonts w:ascii="Palatino Linotype" w:hAnsi="Palatino Linotype"/>
                <w:i/>
                <w:sz w:val="22"/>
                <w:szCs w:val="22"/>
                <w:lang w:val="es-ES" w:eastAsia="es-ES"/>
              </w:rPr>
              <w:t>ATENTAMENTE</w:t>
            </w:r>
          </w:p>
        </w:tc>
      </w:tr>
      <w:tr w:rsidR="004D0EBB" w:rsidRPr="0002024E" w14:paraId="51DE180A" w14:textId="77777777" w:rsidTr="004D0EBB">
        <w:trPr>
          <w:trHeight w:val="222"/>
          <w:tblCellSpacing w:w="0" w:type="dxa"/>
          <w:jc w:val="center"/>
        </w:trPr>
        <w:tc>
          <w:tcPr>
            <w:tcW w:w="0" w:type="auto"/>
            <w:vAlign w:val="center"/>
            <w:hideMark/>
          </w:tcPr>
          <w:p w14:paraId="51DE1809" w14:textId="77777777" w:rsidR="004D0EBB" w:rsidRPr="0002024E" w:rsidRDefault="004D0EBB" w:rsidP="004D0EBB">
            <w:pPr>
              <w:rPr>
                <w:rFonts w:ascii="Palatino Linotype" w:hAnsi="Palatino Linotype"/>
                <w:i/>
                <w:sz w:val="22"/>
                <w:szCs w:val="22"/>
                <w:lang w:val="es-ES" w:eastAsia="es-ES"/>
              </w:rPr>
            </w:pPr>
          </w:p>
        </w:tc>
      </w:tr>
      <w:tr w:rsidR="004D0EBB" w:rsidRPr="0002024E" w14:paraId="51DE180D" w14:textId="77777777" w:rsidTr="004D0EBB">
        <w:trPr>
          <w:trHeight w:val="148"/>
          <w:tblCellSpacing w:w="0" w:type="dxa"/>
          <w:jc w:val="center"/>
        </w:trPr>
        <w:tc>
          <w:tcPr>
            <w:tcW w:w="0" w:type="auto"/>
            <w:vAlign w:val="center"/>
            <w:hideMark/>
          </w:tcPr>
          <w:p w14:paraId="51DE180B" w14:textId="77777777" w:rsidR="004D0EBB" w:rsidRPr="0002024E" w:rsidRDefault="004D0EBB" w:rsidP="004D0EBB">
            <w:pPr>
              <w:rPr>
                <w:rFonts w:ascii="Palatino Linotype" w:hAnsi="Palatino Linotype"/>
                <w:i/>
                <w:sz w:val="22"/>
                <w:szCs w:val="22"/>
                <w:lang w:val="es-ES" w:eastAsia="es-ES"/>
              </w:rPr>
            </w:pPr>
            <w:proofErr w:type="spellStart"/>
            <w:r w:rsidRPr="0002024E">
              <w:rPr>
                <w:rFonts w:ascii="Palatino Linotype" w:hAnsi="Palatino Linotype"/>
                <w:i/>
                <w:sz w:val="22"/>
                <w:szCs w:val="22"/>
                <w:lang w:val="es-ES" w:eastAsia="es-ES"/>
              </w:rPr>
              <w:t>Lic</w:t>
            </w:r>
            <w:proofErr w:type="spellEnd"/>
            <w:r w:rsidRPr="0002024E">
              <w:rPr>
                <w:rFonts w:ascii="Palatino Linotype" w:hAnsi="Palatino Linotype"/>
                <w:i/>
                <w:sz w:val="22"/>
                <w:szCs w:val="22"/>
                <w:lang w:val="es-ES" w:eastAsia="es-ES"/>
              </w:rPr>
              <w:t xml:space="preserve"> Mario Edmundo Rodríguez Aguilar</w:t>
            </w:r>
          </w:p>
          <w:p w14:paraId="51DE180C" w14:textId="77777777" w:rsidR="004D0EBB" w:rsidRPr="0002024E" w:rsidRDefault="004D0EBB" w:rsidP="004D0EBB">
            <w:pPr>
              <w:rPr>
                <w:rFonts w:ascii="Palatino Linotype" w:hAnsi="Palatino Linotype"/>
                <w:i/>
                <w:sz w:val="22"/>
                <w:szCs w:val="22"/>
                <w:lang w:val="es-ES" w:eastAsia="es-ES"/>
              </w:rPr>
            </w:pPr>
          </w:p>
        </w:tc>
      </w:tr>
    </w:tbl>
    <w:p w14:paraId="51DE180E" w14:textId="77777777" w:rsidR="00483159" w:rsidRPr="0002024E" w:rsidRDefault="00483159" w:rsidP="00483159">
      <w:pPr>
        <w:pStyle w:val="Prrafodelista"/>
        <w:spacing w:line="360" w:lineRule="auto"/>
        <w:ind w:left="0"/>
        <w:jc w:val="both"/>
        <w:rPr>
          <w:rFonts w:ascii="Palatino Linotype" w:eastAsiaTheme="minorEastAsia" w:hAnsi="Palatino Linotype"/>
          <w:b/>
          <w:szCs w:val="22"/>
          <w:lang w:val="es-ES_tradnl" w:eastAsia="es-ES"/>
        </w:rPr>
      </w:pPr>
    </w:p>
    <w:p w14:paraId="51DE180F" w14:textId="77777777" w:rsidR="004D0EBB" w:rsidRPr="0002024E" w:rsidRDefault="00C760C2" w:rsidP="004D0EBB">
      <w:pPr>
        <w:spacing w:line="360" w:lineRule="auto"/>
        <w:contextualSpacing/>
        <w:jc w:val="both"/>
        <w:rPr>
          <w:rFonts w:ascii="Palatino Linotype" w:hAnsi="Palatino Linotype" w:cs="Arial"/>
          <w:b/>
          <w:bCs/>
          <w:sz w:val="22"/>
          <w:szCs w:val="22"/>
        </w:rPr>
      </w:pPr>
      <w:r w:rsidRPr="0002024E">
        <w:rPr>
          <w:rFonts w:ascii="Palatino Linotype" w:hAnsi="Palatino Linotype" w:cs="Arial"/>
          <w:b/>
          <w:bCs/>
          <w:color w:val="0563C1"/>
          <w:sz w:val="22"/>
          <w:szCs w:val="22"/>
          <w:u w:val="single"/>
        </w:rPr>
        <w:t>00927/AMECAMEC/IP/2022</w:t>
      </w:r>
      <w:r w:rsidR="004D0EBB" w:rsidRPr="0002024E">
        <w:rPr>
          <w:rFonts w:ascii="Palatino Linotype" w:hAnsi="Palatino Linotype" w:cs="Arial"/>
          <w:b/>
          <w:bCs/>
          <w:sz w:val="22"/>
          <w:szCs w:val="22"/>
        </w:rPr>
        <w:t>:</w:t>
      </w:r>
    </w:p>
    <w:p w14:paraId="51DE1810" w14:textId="77777777" w:rsidR="00C760C2" w:rsidRPr="0002024E" w:rsidRDefault="00C760C2" w:rsidP="004D0EBB">
      <w:pPr>
        <w:spacing w:line="360" w:lineRule="auto"/>
        <w:contextualSpacing/>
        <w:jc w:val="both"/>
        <w:rPr>
          <w:rFonts w:ascii="Palatino Linotype" w:hAnsi="Palatino Linotype" w:cs="Arial"/>
          <w:b/>
          <w:bCs/>
          <w:sz w:val="22"/>
          <w:szCs w:val="22"/>
        </w:rPr>
      </w:pPr>
    </w:p>
    <w:tbl>
      <w:tblPr>
        <w:tblW w:w="7781" w:type="dxa"/>
        <w:jc w:val="center"/>
        <w:tblCellSpacing w:w="0" w:type="dxa"/>
        <w:tblCellMar>
          <w:left w:w="0" w:type="dxa"/>
          <w:right w:w="0" w:type="dxa"/>
        </w:tblCellMar>
        <w:tblLook w:val="04A0" w:firstRow="1" w:lastRow="0" w:firstColumn="1" w:lastColumn="0" w:noHBand="0" w:noVBand="1"/>
      </w:tblPr>
      <w:tblGrid>
        <w:gridCol w:w="7781"/>
      </w:tblGrid>
      <w:tr w:rsidR="00C760C2" w:rsidRPr="0002024E" w14:paraId="51DE1812" w14:textId="77777777" w:rsidTr="00C760C2">
        <w:trPr>
          <w:trHeight w:val="317"/>
          <w:tblCellSpacing w:w="0" w:type="dxa"/>
          <w:jc w:val="center"/>
        </w:trPr>
        <w:tc>
          <w:tcPr>
            <w:tcW w:w="0" w:type="auto"/>
            <w:vAlign w:val="center"/>
            <w:hideMark/>
          </w:tcPr>
          <w:p w14:paraId="51DE1811" w14:textId="77777777" w:rsidR="00C760C2" w:rsidRPr="0002024E" w:rsidRDefault="00C760C2" w:rsidP="00C760C2">
            <w:pPr>
              <w:jc w:val="right"/>
              <w:rPr>
                <w:rFonts w:ascii="Palatino Linotype" w:hAnsi="Palatino Linotype"/>
                <w:i/>
                <w:sz w:val="22"/>
                <w:szCs w:val="22"/>
                <w:lang w:val="es-ES" w:eastAsia="es-ES"/>
              </w:rPr>
            </w:pPr>
            <w:r w:rsidRPr="0002024E">
              <w:rPr>
                <w:rFonts w:ascii="Palatino Linotype" w:hAnsi="Palatino Linotype"/>
                <w:i/>
                <w:sz w:val="22"/>
                <w:szCs w:val="22"/>
                <w:lang w:val="es-ES" w:eastAsia="es-ES"/>
              </w:rPr>
              <w:t>Amecameca, México a 11 de Agosto de 2022</w:t>
            </w:r>
          </w:p>
        </w:tc>
      </w:tr>
      <w:tr w:rsidR="00C760C2" w:rsidRPr="0002024E" w14:paraId="51DE1814" w14:textId="77777777" w:rsidTr="00C760C2">
        <w:trPr>
          <w:trHeight w:val="317"/>
          <w:tblCellSpacing w:w="0" w:type="dxa"/>
          <w:jc w:val="center"/>
        </w:trPr>
        <w:tc>
          <w:tcPr>
            <w:tcW w:w="0" w:type="auto"/>
            <w:vAlign w:val="center"/>
            <w:hideMark/>
          </w:tcPr>
          <w:p w14:paraId="51DE1813" w14:textId="77777777" w:rsidR="00C760C2" w:rsidRPr="0002024E" w:rsidRDefault="00C760C2" w:rsidP="00C760C2">
            <w:pPr>
              <w:jc w:val="right"/>
              <w:rPr>
                <w:rFonts w:ascii="Palatino Linotype" w:hAnsi="Palatino Linotype"/>
                <w:i/>
                <w:sz w:val="22"/>
                <w:szCs w:val="22"/>
                <w:lang w:val="es-ES" w:eastAsia="es-ES"/>
              </w:rPr>
            </w:pPr>
            <w:r w:rsidRPr="0002024E">
              <w:rPr>
                <w:rFonts w:ascii="Palatino Linotype" w:hAnsi="Palatino Linotype"/>
                <w:i/>
                <w:sz w:val="22"/>
                <w:szCs w:val="22"/>
                <w:lang w:val="es-ES" w:eastAsia="es-ES"/>
              </w:rPr>
              <w:t>Nombre del solicitante: C. Solicitante</w:t>
            </w:r>
          </w:p>
        </w:tc>
      </w:tr>
      <w:tr w:rsidR="00C760C2" w:rsidRPr="0002024E" w14:paraId="51DE1816" w14:textId="77777777" w:rsidTr="00C760C2">
        <w:trPr>
          <w:trHeight w:val="317"/>
          <w:tblCellSpacing w:w="0" w:type="dxa"/>
          <w:jc w:val="center"/>
        </w:trPr>
        <w:tc>
          <w:tcPr>
            <w:tcW w:w="0" w:type="auto"/>
            <w:vAlign w:val="center"/>
            <w:hideMark/>
          </w:tcPr>
          <w:p w14:paraId="51DE1815" w14:textId="77777777" w:rsidR="00C760C2" w:rsidRPr="0002024E" w:rsidRDefault="00C760C2" w:rsidP="00C760C2">
            <w:pPr>
              <w:jc w:val="right"/>
              <w:rPr>
                <w:rFonts w:ascii="Palatino Linotype" w:hAnsi="Palatino Linotype"/>
                <w:i/>
                <w:sz w:val="22"/>
                <w:szCs w:val="22"/>
                <w:lang w:val="es-ES" w:eastAsia="es-ES"/>
              </w:rPr>
            </w:pPr>
            <w:r w:rsidRPr="0002024E">
              <w:rPr>
                <w:rFonts w:ascii="Palatino Linotype" w:hAnsi="Palatino Linotype"/>
                <w:i/>
                <w:sz w:val="22"/>
                <w:szCs w:val="22"/>
                <w:lang w:val="es-ES" w:eastAsia="es-ES"/>
              </w:rPr>
              <w:t>Folio de la solicitud: 00927/AMECAMEC/IP/2022</w:t>
            </w:r>
          </w:p>
        </w:tc>
      </w:tr>
      <w:tr w:rsidR="00C760C2" w:rsidRPr="0002024E" w14:paraId="51DE1818" w14:textId="77777777" w:rsidTr="00C760C2">
        <w:trPr>
          <w:trHeight w:val="476"/>
          <w:tblCellSpacing w:w="0" w:type="dxa"/>
          <w:jc w:val="center"/>
        </w:trPr>
        <w:tc>
          <w:tcPr>
            <w:tcW w:w="0" w:type="auto"/>
            <w:vAlign w:val="center"/>
            <w:hideMark/>
          </w:tcPr>
          <w:p w14:paraId="51DE1817" w14:textId="77777777" w:rsidR="00C760C2" w:rsidRPr="0002024E" w:rsidRDefault="00C760C2" w:rsidP="00C760C2">
            <w:pPr>
              <w:jc w:val="right"/>
              <w:rPr>
                <w:rFonts w:ascii="Palatino Linotype" w:hAnsi="Palatino Linotype"/>
                <w:i/>
                <w:sz w:val="22"/>
                <w:szCs w:val="22"/>
                <w:lang w:val="es-ES" w:eastAsia="es-ES"/>
              </w:rPr>
            </w:pPr>
          </w:p>
        </w:tc>
      </w:tr>
      <w:tr w:rsidR="00C760C2" w:rsidRPr="0002024E" w14:paraId="51DE181A" w14:textId="77777777" w:rsidTr="00C760C2">
        <w:trPr>
          <w:trHeight w:val="158"/>
          <w:tblCellSpacing w:w="0" w:type="dxa"/>
          <w:jc w:val="center"/>
        </w:trPr>
        <w:tc>
          <w:tcPr>
            <w:tcW w:w="0" w:type="auto"/>
            <w:vAlign w:val="center"/>
            <w:hideMark/>
          </w:tcPr>
          <w:p w14:paraId="51DE1819" w14:textId="77777777" w:rsidR="00C760C2" w:rsidRPr="0002024E" w:rsidRDefault="00C760C2" w:rsidP="00C760C2">
            <w:pPr>
              <w:jc w:val="both"/>
              <w:rPr>
                <w:rFonts w:ascii="Palatino Linotype" w:hAnsi="Palatino Linotype"/>
                <w:i/>
                <w:sz w:val="22"/>
                <w:szCs w:val="22"/>
                <w:lang w:val="es-ES" w:eastAsia="es-ES"/>
              </w:rPr>
            </w:pPr>
            <w:r w:rsidRPr="0002024E">
              <w:rPr>
                <w:rFonts w:ascii="Palatino Linotype" w:hAnsi="Palatino Linotype"/>
                <w:i/>
                <w:sz w:val="22"/>
                <w:szCs w:val="22"/>
                <w:lang w:val="es-ES" w:eastAsia="es-ES"/>
              </w:rPr>
              <w:t>En respuesta a la solicitud recibida, nos permitimos hacer de su conocimiento que con fundamento en el artículo 53, Fracciones: II, V y VI de la Ley de Transparencia y Acceso a la Información Pública del Estado de México y Municipios, le contestamos que:</w:t>
            </w:r>
          </w:p>
        </w:tc>
      </w:tr>
      <w:tr w:rsidR="00C760C2" w:rsidRPr="0002024E" w14:paraId="51DE181C" w14:textId="77777777" w:rsidTr="00C760C2">
        <w:trPr>
          <w:trHeight w:val="397"/>
          <w:tblCellSpacing w:w="0" w:type="dxa"/>
          <w:jc w:val="center"/>
        </w:trPr>
        <w:tc>
          <w:tcPr>
            <w:tcW w:w="0" w:type="auto"/>
            <w:vAlign w:val="center"/>
            <w:hideMark/>
          </w:tcPr>
          <w:p w14:paraId="51DE181B" w14:textId="77777777" w:rsidR="00C760C2" w:rsidRPr="0002024E" w:rsidRDefault="00C760C2" w:rsidP="00C760C2">
            <w:pPr>
              <w:jc w:val="both"/>
              <w:rPr>
                <w:rFonts w:ascii="Palatino Linotype" w:hAnsi="Palatino Linotype"/>
                <w:i/>
                <w:sz w:val="22"/>
                <w:szCs w:val="22"/>
                <w:lang w:val="es-ES" w:eastAsia="es-ES"/>
              </w:rPr>
            </w:pPr>
          </w:p>
        </w:tc>
      </w:tr>
      <w:tr w:rsidR="00C760C2" w:rsidRPr="0002024E" w14:paraId="51DE181E" w14:textId="77777777" w:rsidTr="00C760C2">
        <w:trPr>
          <w:trHeight w:val="158"/>
          <w:tblCellSpacing w:w="0" w:type="dxa"/>
          <w:jc w:val="center"/>
        </w:trPr>
        <w:tc>
          <w:tcPr>
            <w:tcW w:w="0" w:type="auto"/>
            <w:vAlign w:val="center"/>
            <w:hideMark/>
          </w:tcPr>
          <w:p w14:paraId="51DE181D" w14:textId="77777777" w:rsidR="00C760C2" w:rsidRPr="0002024E" w:rsidRDefault="00C760C2" w:rsidP="00C760C2">
            <w:pPr>
              <w:jc w:val="both"/>
              <w:rPr>
                <w:rFonts w:ascii="Palatino Linotype" w:hAnsi="Palatino Linotype"/>
                <w:i/>
                <w:sz w:val="22"/>
                <w:szCs w:val="22"/>
                <w:lang w:val="es-ES" w:eastAsia="es-ES"/>
              </w:rPr>
            </w:pPr>
            <w:r w:rsidRPr="0002024E">
              <w:rPr>
                <w:rFonts w:ascii="Palatino Linotype" w:hAnsi="Palatino Linotype"/>
                <w:i/>
                <w:sz w:val="22"/>
                <w:szCs w:val="22"/>
                <w:lang w:val="es-ES" w:eastAsia="es-ES"/>
              </w:rPr>
              <w:t xml:space="preserve">En atención a su solicitud de información le hago de su conocimiento que no se ha generado ninguna licencia. Que de acuerdo con el Articulo 12 de la Ley de Transparencia y Acceso a la información Pública del Estado de México y Municipios párrafo segundo que a la letra dice: Los sujetos obligados sólo proporcionarán la información pública que se les requiera y que obre en sus archivos y en el estado en que ésta se encuentre. La obligación de proporcionar información no comprende el procesamiento de la misma, ni </w:t>
            </w:r>
            <w:r w:rsidRPr="0002024E">
              <w:rPr>
                <w:rFonts w:ascii="Palatino Linotype" w:hAnsi="Palatino Linotype"/>
                <w:i/>
                <w:sz w:val="22"/>
                <w:szCs w:val="22"/>
                <w:lang w:val="es-ES" w:eastAsia="es-ES"/>
              </w:rPr>
              <w:lastRenderedPageBreak/>
              <w:t>el presentarla conforme al interés del solicitante; no estarán obligados a generarla, resumirla, efectuar cálculos o practicar investigaciones. https://amecameca.gob.mx/pdf/mejora-regulatoria/remtys/cedulas-comercio/LICENCIA-DE-FUNCIONAMIENTO-PARA-MISCELANEAS-TIENDAS-DE-ABARROTES-CON-VENTA-DE-BEBIDAS-ALCOHOLICAS-HASTA-12-gl-EN-BOTELLA-CERRADA.pdf</w:t>
            </w:r>
          </w:p>
        </w:tc>
      </w:tr>
      <w:tr w:rsidR="00C760C2" w:rsidRPr="0002024E" w14:paraId="51DE1820" w14:textId="77777777" w:rsidTr="00C760C2">
        <w:trPr>
          <w:trHeight w:val="397"/>
          <w:tblCellSpacing w:w="0" w:type="dxa"/>
          <w:jc w:val="center"/>
        </w:trPr>
        <w:tc>
          <w:tcPr>
            <w:tcW w:w="0" w:type="auto"/>
            <w:vAlign w:val="center"/>
            <w:hideMark/>
          </w:tcPr>
          <w:p w14:paraId="51DE181F" w14:textId="77777777" w:rsidR="00C760C2" w:rsidRPr="0002024E" w:rsidRDefault="00C760C2" w:rsidP="00C760C2">
            <w:pPr>
              <w:rPr>
                <w:rFonts w:ascii="Palatino Linotype" w:hAnsi="Palatino Linotype"/>
                <w:i/>
                <w:sz w:val="22"/>
                <w:szCs w:val="22"/>
                <w:lang w:val="es-ES" w:eastAsia="es-ES"/>
              </w:rPr>
            </w:pPr>
          </w:p>
        </w:tc>
      </w:tr>
      <w:tr w:rsidR="00C760C2" w:rsidRPr="0002024E" w14:paraId="51DE1822" w14:textId="77777777" w:rsidTr="00C760C2">
        <w:trPr>
          <w:trHeight w:val="158"/>
          <w:tblCellSpacing w:w="0" w:type="dxa"/>
          <w:jc w:val="center"/>
        </w:trPr>
        <w:tc>
          <w:tcPr>
            <w:tcW w:w="0" w:type="auto"/>
            <w:vAlign w:val="center"/>
            <w:hideMark/>
          </w:tcPr>
          <w:p w14:paraId="51DE1821" w14:textId="77777777" w:rsidR="00C760C2" w:rsidRPr="0002024E" w:rsidRDefault="00C760C2" w:rsidP="00C760C2">
            <w:pPr>
              <w:jc w:val="center"/>
              <w:rPr>
                <w:rFonts w:ascii="Palatino Linotype" w:hAnsi="Palatino Linotype"/>
                <w:i/>
                <w:sz w:val="22"/>
                <w:szCs w:val="22"/>
                <w:lang w:val="es-ES" w:eastAsia="es-ES"/>
              </w:rPr>
            </w:pPr>
          </w:p>
        </w:tc>
      </w:tr>
      <w:tr w:rsidR="00C760C2" w:rsidRPr="0002024E" w14:paraId="51DE1824" w14:textId="77777777" w:rsidTr="00C760C2">
        <w:trPr>
          <w:trHeight w:val="158"/>
          <w:tblCellSpacing w:w="0" w:type="dxa"/>
          <w:jc w:val="center"/>
        </w:trPr>
        <w:tc>
          <w:tcPr>
            <w:tcW w:w="0" w:type="auto"/>
            <w:vAlign w:val="center"/>
            <w:hideMark/>
          </w:tcPr>
          <w:p w14:paraId="51DE1823" w14:textId="77777777" w:rsidR="00C760C2" w:rsidRPr="0002024E" w:rsidRDefault="00C760C2" w:rsidP="00C760C2">
            <w:pPr>
              <w:rPr>
                <w:rFonts w:ascii="Palatino Linotype" w:hAnsi="Palatino Linotype"/>
                <w:i/>
                <w:sz w:val="22"/>
                <w:szCs w:val="22"/>
                <w:lang w:val="es-ES" w:eastAsia="es-ES"/>
              </w:rPr>
            </w:pPr>
          </w:p>
        </w:tc>
      </w:tr>
      <w:tr w:rsidR="00C760C2" w:rsidRPr="0002024E" w14:paraId="51DE1826" w14:textId="77777777" w:rsidTr="00C760C2">
        <w:trPr>
          <w:trHeight w:val="158"/>
          <w:tblCellSpacing w:w="0" w:type="dxa"/>
          <w:jc w:val="center"/>
        </w:trPr>
        <w:tc>
          <w:tcPr>
            <w:tcW w:w="0" w:type="auto"/>
            <w:vAlign w:val="center"/>
            <w:hideMark/>
          </w:tcPr>
          <w:p w14:paraId="51DE1825" w14:textId="77777777" w:rsidR="00C760C2" w:rsidRPr="0002024E" w:rsidRDefault="00C760C2" w:rsidP="00C760C2">
            <w:pPr>
              <w:rPr>
                <w:rFonts w:ascii="Palatino Linotype" w:hAnsi="Palatino Linotype"/>
                <w:i/>
                <w:sz w:val="22"/>
                <w:szCs w:val="22"/>
                <w:lang w:val="es-ES" w:eastAsia="es-ES"/>
              </w:rPr>
            </w:pPr>
            <w:r w:rsidRPr="0002024E">
              <w:rPr>
                <w:rFonts w:ascii="Palatino Linotype" w:hAnsi="Palatino Linotype"/>
                <w:i/>
                <w:sz w:val="22"/>
                <w:szCs w:val="22"/>
                <w:lang w:val="es-ES" w:eastAsia="es-ES"/>
              </w:rPr>
              <w:t>ATENTAMENTE</w:t>
            </w:r>
          </w:p>
        </w:tc>
      </w:tr>
      <w:tr w:rsidR="00C760C2" w:rsidRPr="0002024E" w14:paraId="51DE1828" w14:textId="77777777" w:rsidTr="00C760C2">
        <w:trPr>
          <w:trHeight w:val="238"/>
          <w:tblCellSpacing w:w="0" w:type="dxa"/>
          <w:jc w:val="center"/>
        </w:trPr>
        <w:tc>
          <w:tcPr>
            <w:tcW w:w="0" w:type="auto"/>
            <w:vAlign w:val="center"/>
            <w:hideMark/>
          </w:tcPr>
          <w:p w14:paraId="51DE1827" w14:textId="77777777" w:rsidR="00C760C2" w:rsidRPr="0002024E" w:rsidRDefault="00C760C2" w:rsidP="00C760C2">
            <w:pPr>
              <w:rPr>
                <w:rFonts w:ascii="Palatino Linotype" w:hAnsi="Palatino Linotype"/>
                <w:i/>
                <w:sz w:val="22"/>
                <w:szCs w:val="22"/>
                <w:lang w:val="es-ES" w:eastAsia="es-ES"/>
              </w:rPr>
            </w:pPr>
          </w:p>
        </w:tc>
      </w:tr>
      <w:tr w:rsidR="00C760C2" w:rsidRPr="0002024E" w14:paraId="51DE182A" w14:textId="77777777" w:rsidTr="00C760C2">
        <w:trPr>
          <w:trHeight w:val="158"/>
          <w:tblCellSpacing w:w="0" w:type="dxa"/>
          <w:jc w:val="center"/>
        </w:trPr>
        <w:tc>
          <w:tcPr>
            <w:tcW w:w="0" w:type="auto"/>
            <w:vAlign w:val="center"/>
            <w:hideMark/>
          </w:tcPr>
          <w:p w14:paraId="51DE1829" w14:textId="77777777" w:rsidR="00C760C2" w:rsidRPr="0002024E" w:rsidRDefault="00C760C2" w:rsidP="00C760C2">
            <w:pPr>
              <w:rPr>
                <w:rFonts w:ascii="Palatino Linotype" w:hAnsi="Palatino Linotype"/>
                <w:i/>
                <w:sz w:val="22"/>
                <w:szCs w:val="22"/>
                <w:lang w:val="es-ES" w:eastAsia="es-ES"/>
              </w:rPr>
            </w:pPr>
            <w:proofErr w:type="spellStart"/>
            <w:r w:rsidRPr="0002024E">
              <w:rPr>
                <w:rFonts w:ascii="Palatino Linotype" w:hAnsi="Palatino Linotype"/>
                <w:i/>
                <w:sz w:val="22"/>
                <w:szCs w:val="22"/>
                <w:lang w:val="es-ES" w:eastAsia="es-ES"/>
              </w:rPr>
              <w:t>Lic</w:t>
            </w:r>
            <w:proofErr w:type="spellEnd"/>
            <w:r w:rsidRPr="0002024E">
              <w:rPr>
                <w:rFonts w:ascii="Palatino Linotype" w:hAnsi="Palatino Linotype"/>
                <w:i/>
                <w:sz w:val="22"/>
                <w:szCs w:val="22"/>
                <w:lang w:val="es-ES" w:eastAsia="es-ES"/>
              </w:rPr>
              <w:t xml:space="preserve"> Mario Edmundo Rodríguez Aguilar</w:t>
            </w:r>
          </w:p>
        </w:tc>
      </w:tr>
    </w:tbl>
    <w:p w14:paraId="51DE182B" w14:textId="77777777" w:rsidR="00C760C2" w:rsidRPr="0002024E" w:rsidRDefault="00C760C2" w:rsidP="004D0EBB">
      <w:pPr>
        <w:spacing w:line="360" w:lineRule="auto"/>
        <w:contextualSpacing/>
        <w:jc w:val="both"/>
        <w:rPr>
          <w:rFonts w:ascii="Palatino Linotype" w:hAnsi="Palatino Linotype" w:cs="Arial"/>
          <w:b/>
          <w:bCs/>
          <w:sz w:val="22"/>
          <w:szCs w:val="22"/>
        </w:rPr>
      </w:pPr>
    </w:p>
    <w:p w14:paraId="51DE182C" w14:textId="77777777" w:rsidR="004D0EBB" w:rsidRPr="0002024E" w:rsidRDefault="00C760C2" w:rsidP="00E36EFC">
      <w:pPr>
        <w:pStyle w:val="Prrafodelista"/>
        <w:numPr>
          <w:ilvl w:val="0"/>
          <w:numId w:val="30"/>
        </w:numPr>
        <w:spacing w:line="360" w:lineRule="auto"/>
        <w:jc w:val="both"/>
        <w:rPr>
          <w:rFonts w:ascii="Palatino Linotype" w:hAnsi="Palatino Linotype"/>
          <w:szCs w:val="22"/>
        </w:rPr>
      </w:pPr>
      <w:r w:rsidRPr="0002024E">
        <w:rPr>
          <w:rFonts w:ascii="Palatino Linotype" w:hAnsi="Palatino Linotype" w:cs="Arial"/>
          <w:bCs/>
          <w:szCs w:val="22"/>
        </w:rPr>
        <w:t>A la respuesta se adjuntó el archivo</w:t>
      </w:r>
      <w:r w:rsidRPr="0002024E">
        <w:rPr>
          <w:rFonts w:ascii="Palatino Linotype" w:hAnsi="Palatino Linotype" w:cs="Arial"/>
          <w:b/>
          <w:bCs/>
          <w:szCs w:val="22"/>
        </w:rPr>
        <w:t xml:space="preserve"> </w:t>
      </w:r>
      <w:hyperlink r:id="rId10" w:tgtFrame="_blank" w:history="1">
        <w:r w:rsidRPr="0002024E">
          <w:rPr>
            <w:rStyle w:val="Hipervnculo"/>
            <w:rFonts w:ascii="Palatino Linotype" w:eastAsiaTheme="majorEastAsia" w:hAnsi="Palatino Linotype" w:cs="Arial"/>
            <w:b/>
            <w:bCs/>
            <w:color w:val="auto"/>
            <w:szCs w:val="22"/>
          </w:rPr>
          <w:t>FEBRERO..pdf</w:t>
        </w:r>
      </w:hyperlink>
      <w:r w:rsidRPr="0002024E">
        <w:rPr>
          <w:rFonts w:ascii="Palatino Linotype" w:hAnsi="Palatino Linotype"/>
          <w:szCs w:val="22"/>
        </w:rPr>
        <w:t xml:space="preserve">, </w:t>
      </w:r>
      <w:r w:rsidR="00E36EFC" w:rsidRPr="0002024E">
        <w:rPr>
          <w:rFonts w:ascii="Palatino Linotype" w:hAnsi="Palatino Linotype"/>
          <w:szCs w:val="22"/>
        </w:rPr>
        <w:t>el cual</w:t>
      </w:r>
      <w:r w:rsidRPr="0002024E">
        <w:rPr>
          <w:rFonts w:ascii="Palatino Linotype" w:hAnsi="Palatino Linotype"/>
          <w:szCs w:val="22"/>
        </w:rPr>
        <w:t xml:space="preserve"> es ilegible. </w:t>
      </w:r>
    </w:p>
    <w:p w14:paraId="51DE182D" w14:textId="77777777" w:rsidR="00C760C2" w:rsidRPr="0002024E" w:rsidRDefault="00C760C2" w:rsidP="004D0EBB">
      <w:pPr>
        <w:spacing w:line="360" w:lineRule="auto"/>
        <w:contextualSpacing/>
        <w:jc w:val="both"/>
        <w:rPr>
          <w:rFonts w:ascii="Palatino Linotype" w:hAnsi="Palatino Linotype" w:cs="Arial"/>
          <w:b/>
          <w:bCs/>
          <w:sz w:val="22"/>
          <w:szCs w:val="22"/>
        </w:rPr>
      </w:pPr>
    </w:p>
    <w:p w14:paraId="51DE182E" w14:textId="77777777" w:rsidR="004D0EBB" w:rsidRPr="0002024E" w:rsidRDefault="005967A4" w:rsidP="004D0EBB">
      <w:pPr>
        <w:spacing w:line="360" w:lineRule="auto"/>
        <w:contextualSpacing/>
        <w:jc w:val="both"/>
        <w:rPr>
          <w:rFonts w:ascii="Palatino Linotype" w:hAnsi="Palatino Linotype" w:cs="Arial"/>
          <w:b/>
          <w:bCs/>
          <w:sz w:val="22"/>
          <w:szCs w:val="22"/>
        </w:rPr>
      </w:pPr>
      <w:r w:rsidRPr="0002024E">
        <w:rPr>
          <w:rFonts w:ascii="Palatino Linotype" w:hAnsi="Palatino Linotype" w:cs="Arial"/>
          <w:b/>
          <w:bCs/>
          <w:color w:val="0563C1"/>
          <w:sz w:val="22"/>
          <w:szCs w:val="22"/>
          <w:u w:val="single"/>
        </w:rPr>
        <w:t>00928/AMECAMEC/IP/2022</w:t>
      </w:r>
      <w:r w:rsidR="004D0EBB" w:rsidRPr="0002024E">
        <w:rPr>
          <w:rFonts w:ascii="Palatino Linotype" w:hAnsi="Palatino Linotype" w:cs="Arial"/>
          <w:b/>
          <w:bCs/>
          <w:sz w:val="22"/>
          <w:szCs w:val="22"/>
        </w:rPr>
        <w:t>:</w:t>
      </w:r>
    </w:p>
    <w:p w14:paraId="51DE182F" w14:textId="77777777" w:rsidR="005967A4" w:rsidRPr="0002024E" w:rsidRDefault="005967A4" w:rsidP="004D0EBB">
      <w:pPr>
        <w:spacing w:line="360" w:lineRule="auto"/>
        <w:contextualSpacing/>
        <w:jc w:val="both"/>
        <w:rPr>
          <w:rFonts w:ascii="Palatino Linotype" w:hAnsi="Palatino Linotype" w:cs="Arial"/>
          <w:b/>
          <w:bCs/>
          <w:sz w:val="22"/>
          <w:szCs w:val="22"/>
        </w:rPr>
      </w:pPr>
    </w:p>
    <w:tbl>
      <w:tblPr>
        <w:tblW w:w="7826" w:type="dxa"/>
        <w:jc w:val="center"/>
        <w:tblCellSpacing w:w="0" w:type="dxa"/>
        <w:tblCellMar>
          <w:left w:w="0" w:type="dxa"/>
          <w:right w:w="0" w:type="dxa"/>
        </w:tblCellMar>
        <w:tblLook w:val="04A0" w:firstRow="1" w:lastRow="0" w:firstColumn="1" w:lastColumn="0" w:noHBand="0" w:noVBand="1"/>
      </w:tblPr>
      <w:tblGrid>
        <w:gridCol w:w="7826"/>
      </w:tblGrid>
      <w:tr w:rsidR="005967A4" w:rsidRPr="0002024E" w14:paraId="51DE1831" w14:textId="77777777" w:rsidTr="005967A4">
        <w:trPr>
          <w:trHeight w:val="307"/>
          <w:tblCellSpacing w:w="0" w:type="dxa"/>
          <w:jc w:val="center"/>
        </w:trPr>
        <w:tc>
          <w:tcPr>
            <w:tcW w:w="0" w:type="auto"/>
            <w:vAlign w:val="center"/>
            <w:hideMark/>
          </w:tcPr>
          <w:p w14:paraId="51DE1830" w14:textId="77777777" w:rsidR="005967A4" w:rsidRPr="0002024E" w:rsidRDefault="005967A4" w:rsidP="005967A4">
            <w:pPr>
              <w:jc w:val="right"/>
              <w:rPr>
                <w:rFonts w:ascii="Palatino Linotype" w:hAnsi="Palatino Linotype"/>
                <w:i/>
                <w:sz w:val="22"/>
                <w:szCs w:val="22"/>
                <w:lang w:val="es-ES" w:eastAsia="es-ES"/>
              </w:rPr>
            </w:pPr>
            <w:r w:rsidRPr="0002024E">
              <w:rPr>
                <w:rFonts w:ascii="Palatino Linotype" w:hAnsi="Palatino Linotype"/>
                <w:i/>
                <w:sz w:val="22"/>
                <w:szCs w:val="22"/>
                <w:lang w:val="es-ES" w:eastAsia="es-ES"/>
              </w:rPr>
              <w:t>Amecameca, México a 11 de Agosto de 2022</w:t>
            </w:r>
          </w:p>
        </w:tc>
      </w:tr>
      <w:tr w:rsidR="005967A4" w:rsidRPr="0002024E" w14:paraId="51DE1833" w14:textId="77777777" w:rsidTr="005967A4">
        <w:trPr>
          <w:trHeight w:val="307"/>
          <w:tblCellSpacing w:w="0" w:type="dxa"/>
          <w:jc w:val="center"/>
        </w:trPr>
        <w:tc>
          <w:tcPr>
            <w:tcW w:w="0" w:type="auto"/>
            <w:vAlign w:val="center"/>
            <w:hideMark/>
          </w:tcPr>
          <w:p w14:paraId="51DE1832" w14:textId="77777777" w:rsidR="005967A4" w:rsidRPr="0002024E" w:rsidRDefault="005967A4" w:rsidP="005967A4">
            <w:pPr>
              <w:jc w:val="right"/>
              <w:rPr>
                <w:rFonts w:ascii="Palatino Linotype" w:hAnsi="Palatino Linotype"/>
                <w:i/>
                <w:sz w:val="22"/>
                <w:szCs w:val="22"/>
                <w:lang w:val="es-ES" w:eastAsia="es-ES"/>
              </w:rPr>
            </w:pPr>
            <w:r w:rsidRPr="0002024E">
              <w:rPr>
                <w:rFonts w:ascii="Palatino Linotype" w:hAnsi="Palatino Linotype"/>
                <w:i/>
                <w:sz w:val="22"/>
                <w:szCs w:val="22"/>
                <w:lang w:val="es-ES" w:eastAsia="es-ES"/>
              </w:rPr>
              <w:t>Nombre del solicitante: C. Solicitante</w:t>
            </w:r>
          </w:p>
        </w:tc>
      </w:tr>
      <w:tr w:rsidR="005967A4" w:rsidRPr="0002024E" w14:paraId="51DE1835" w14:textId="77777777" w:rsidTr="005967A4">
        <w:trPr>
          <w:trHeight w:val="307"/>
          <w:tblCellSpacing w:w="0" w:type="dxa"/>
          <w:jc w:val="center"/>
        </w:trPr>
        <w:tc>
          <w:tcPr>
            <w:tcW w:w="0" w:type="auto"/>
            <w:vAlign w:val="center"/>
            <w:hideMark/>
          </w:tcPr>
          <w:p w14:paraId="51DE1834" w14:textId="77777777" w:rsidR="005967A4" w:rsidRPr="0002024E" w:rsidRDefault="005967A4" w:rsidP="005967A4">
            <w:pPr>
              <w:jc w:val="right"/>
              <w:rPr>
                <w:rFonts w:ascii="Palatino Linotype" w:hAnsi="Palatino Linotype"/>
                <w:i/>
                <w:sz w:val="22"/>
                <w:szCs w:val="22"/>
                <w:lang w:val="es-ES" w:eastAsia="es-ES"/>
              </w:rPr>
            </w:pPr>
            <w:r w:rsidRPr="0002024E">
              <w:rPr>
                <w:rFonts w:ascii="Palatino Linotype" w:hAnsi="Palatino Linotype"/>
                <w:i/>
                <w:sz w:val="22"/>
                <w:szCs w:val="22"/>
                <w:lang w:val="es-ES" w:eastAsia="es-ES"/>
              </w:rPr>
              <w:t>Folio de la solicitud: 00928/AMECAMEC/IP/2022</w:t>
            </w:r>
          </w:p>
        </w:tc>
      </w:tr>
      <w:tr w:rsidR="005967A4" w:rsidRPr="0002024E" w14:paraId="51DE1837" w14:textId="77777777" w:rsidTr="005967A4">
        <w:trPr>
          <w:trHeight w:val="461"/>
          <w:tblCellSpacing w:w="0" w:type="dxa"/>
          <w:jc w:val="center"/>
        </w:trPr>
        <w:tc>
          <w:tcPr>
            <w:tcW w:w="0" w:type="auto"/>
            <w:vAlign w:val="center"/>
            <w:hideMark/>
          </w:tcPr>
          <w:p w14:paraId="51DE1836" w14:textId="77777777" w:rsidR="005967A4" w:rsidRPr="0002024E" w:rsidRDefault="005967A4" w:rsidP="005967A4">
            <w:pPr>
              <w:jc w:val="right"/>
              <w:rPr>
                <w:rFonts w:ascii="Palatino Linotype" w:hAnsi="Palatino Linotype"/>
                <w:i/>
                <w:sz w:val="22"/>
                <w:szCs w:val="22"/>
                <w:lang w:val="es-ES" w:eastAsia="es-ES"/>
              </w:rPr>
            </w:pPr>
          </w:p>
        </w:tc>
      </w:tr>
      <w:tr w:rsidR="005967A4" w:rsidRPr="0002024E" w14:paraId="51DE1839" w14:textId="77777777" w:rsidTr="005967A4">
        <w:trPr>
          <w:trHeight w:val="153"/>
          <w:tblCellSpacing w:w="0" w:type="dxa"/>
          <w:jc w:val="center"/>
        </w:trPr>
        <w:tc>
          <w:tcPr>
            <w:tcW w:w="0" w:type="auto"/>
            <w:vAlign w:val="center"/>
            <w:hideMark/>
          </w:tcPr>
          <w:p w14:paraId="51DE1838" w14:textId="77777777" w:rsidR="005967A4" w:rsidRPr="0002024E" w:rsidRDefault="005967A4" w:rsidP="005967A4">
            <w:pPr>
              <w:rPr>
                <w:rFonts w:ascii="Palatino Linotype" w:hAnsi="Palatino Linotype"/>
                <w:i/>
                <w:sz w:val="22"/>
                <w:szCs w:val="22"/>
                <w:lang w:val="es-ES" w:eastAsia="es-ES"/>
              </w:rPr>
            </w:pPr>
            <w:r w:rsidRPr="0002024E">
              <w:rPr>
                <w:rFonts w:ascii="Palatino Linotype" w:hAnsi="Palatino Linotype"/>
                <w:i/>
                <w:sz w:val="22"/>
                <w:szCs w:val="22"/>
                <w:lang w:val="es-ES" w:eastAsia="es-ES"/>
              </w:rPr>
              <w:t>En respuesta a la solicitud recibida, nos permitimos hacer de su conocimiento que con fundamento en el artículo 53, Fracciones: II, V y VI de la Ley de Transparencia y Acceso a la Información Pública del Estado de México y Municipios, le contestamos que:</w:t>
            </w:r>
          </w:p>
        </w:tc>
      </w:tr>
      <w:tr w:rsidR="005967A4" w:rsidRPr="0002024E" w14:paraId="51DE183B" w14:textId="77777777" w:rsidTr="005967A4">
        <w:trPr>
          <w:trHeight w:val="384"/>
          <w:tblCellSpacing w:w="0" w:type="dxa"/>
          <w:jc w:val="center"/>
        </w:trPr>
        <w:tc>
          <w:tcPr>
            <w:tcW w:w="0" w:type="auto"/>
            <w:vAlign w:val="center"/>
            <w:hideMark/>
          </w:tcPr>
          <w:p w14:paraId="51DE183A" w14:textId="77777777" w:rsidR="005967A4" w:rsidRPr="0002024E" w:rsidRDefault="005967A4" w:rsidP="005967A4">
            <w:pPr>
              <w:rPr>
                <w:rFonts w:ascii="Palatino Linotype" w:hAnsi="Palatino Linotype"/>
                <w:i/>
                <w:sz w:val="22"/>
                <w:szCs w:val="22"/>
                <w:lang w:val="es-ES" w:eastAsia="es-ES"/>
              </w:rPr>
            </w:pPr>
          </w:p>
        </w:tc>
      </w:tr>
      <w:tr w:rsidR="005967A4" w:rsidRPr="0002024E" w14:paraId="51DE183D" w14:textId="77777777" w:rsidTr="005967A4">
        <w:trPr>
          <w:trHeight w:val="153"/>
          <w:tblCellSpacing w:w="0" w:type="dxa"/>
          <w:jc w:val="center"/>
        </w:trPr>
        <w:tc>
          <w:tcPr>
            <w:tcW w:w="0" w:type="auto"/>
            <w:vAlign w:val="center"/>
            <w:hideMark/>
          </w:tcPr>
          <w:p w14:paraId="51DE183C" w14:textId="77777777" w:rsidR="005967A4" w:rsidRPr="0002024E" w:rsidRDefault="005967A4" w:rsidP="005967A4">
            <w:pPr>
              <w:rPr>
                <w:rFonts w:ascii="Palatino Linotype" w:hAnsi="Palatino Linotype"/>
                <w:i/>
                <w:sz w:val="22"/>
                <w:szCs w:val="22"/>
                <w:lang w:val="es-ES" w:eastAsia="es-ES"/>
              </w:rPr>
            </w:pPr>
            <w:r w:rsidRPr="0002024E">
              <w:rPr>
                <w:rFonts w:ascii="Palatino Linotype" w:hAnsi="Palatino Linotype"/>
                <w:i/>
                <w:sz w:val="22"/>
                <w:szCs w:val="22"/>
                <w:lang w:val="es-ES" w:eastAsia="es-ES"/>
              </w:rPr>
              <w:t>En atención a su solicitud de información le hago de su conocimiento que no se ha generado ninguna licencia. Que de acuerdo con el Articulo 12 de la Ley de Transparencia y Acceso a la información Pública del Estado de México y Municipios párrafo segundo que a la letra dice: 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https://amecameca.gob.mx/pdf/mejora-regulatoria/remtys/cedulas-comercio/LICENCIA-</w:t>
            </w:r>
            <w:r w:rsidRPr="0002024E">
              <w:rPr>
                <w:rFonts w:ascii="Palatino Linotype" w:hAnsi="Palatino Linotype"/>
                <w:i/>
                <w:sz w:val="22"/>
                <w:szCs w:val="22"/>
                <w:lang w:val="es-ES" w:eastAsia="es-ES"/>
              </w:rPr>
              <w:lastRenderedPageBreak/>
              <w:t>DE-FUNCIONAMIENTO-PARA-MISCELANEAS-TIENDAS-DE-ABARROTES-CON-VENTA-DE-BEBIDAS-ALCOHOLICAS-HASTA-12-gl-EN-BOTELLA-CERRADA.pdf</w:t>
            </w:r>
          </w:p>
        </w:tc>
      </w:tr>
      <w:tr w:rsidR="005967A4" w:rsidRPr="0002024E" w14:paraId="51DE183F" w14:textId="77777777" w:rsidTr="005967A4">
        <w:trPr>
          <w:trHeight w:val="384"/>
          <w:tblCellSpacing w:w="0" w:type="dxa"/>
          <w:jc w:val="center"/>
        </w:trPr>
        <w:tc>
          <w:tcPr>
            <w:tcW w:w="0" w:type="auto"/>
            <w:vAlign w:val="center"/>
            <w:hideMark/>
          </w:tcPr>
          <w:p w14:paraId="51DE183E" w14:textId="77777777" w:rsidR="005967A4" w:rsidRPr="0002024E" w:rsidRDefault="005967A4" w:rsidP="005967A4">
            <w:pPr>
              <w:rPr>
                <w:rFonts w:ascii="Palatino Linotype" w:hAnsi="Palatino Linotype"/>
                <w:i/>
                <w:sz w:val="22"/>
                <w:szCs w:val="22"/>
                <w:lang w:val="es-ES" w:eastAsia="es-ES"/>
              </w:rPr>
            </w:pPr>
          </w:p>
        </w:tc>
      </w:tr>
      <w:tr w:rsidR="005967A4" w:rsidRPr="0002024E" w14:paraId="51DE1841" w14:textId="77777777" w:rsidTr="005967A4">
        <w:trPr>
          <w:trHeight w:val="153"/>
          <w:tblCellSpacing w:w="0" w:type="dxa"/>
          <w:jc w:val="center"/>
        </w:trPr>
        <w:tc>
          <w:tcPr>
            <w:tcW w:w="0" w:type="auto"/>
            <w:vAlign w:val="center"/>
            <w:hideMark/>
          </w:tcPr>
          <w:p w14:paraId="51DE1840" w14:textId="77777777" w:rsidR="005967A4" w:rsidRPr="0002024E" w:rsidRDefault="005967A4" w:rsidP="005967A4">
            <w:pPr>
              <w:jc w:val="center"/>
              <w:rPr>
                <w:rFonts w:ascii="Palatino Linotype" w:hAnsi="Palatino Linotype"/>
                <w:i/>
                <w:sz w:val="22"/>
                <w:szCs w:val="22"/>
                <w:lang w:val="es-ES" w:eastAsia="es-ES"/>
              </w:rPr>
            </w:pPr>
          </w:p>
        </w:tc>
      </w:tr>
      <w:tr w:rsidR="005967A4" w:rsidRPr="0002024E" w14:paraId="51DE1843" w14:textId="77777777" w:rsidTr="005967A4">
        <w:trPr>
          <w:trHeight w:val="153"/>
          <w:tblCellSpacing w:w="0" w:type="dxa"/>
          <w:jc w:val="center"/>
        </w:trPr>
        <w:tc>
          <w:tcPr>
            <w:tcW w:w="0" w:type="auto"/>
            <w:vAlign w:val="center"/>
            <w:hideMark/>
          </w:tcPr>
          <w:p w14:paraId="51DE1842" w14:textId="77777777" w:rsidR="005967A4" w:rsidRPr="0002024E" w:rsidRDefault="005967A4" w:rsidP="005967A4">
            <w:pPr>
              <w:rPr>
                <w:rFonts w:ascii="Palatino Linotype" w:hAnsi="Palatino Linotype"/>
                <w:i/>
                <w:sz w:val="22"/>
                <w:szCs w:val="22"/>
                <w:lang w:val="es-ES" w:eastAsia="es-ES"/>
              </w:rPr>
            </w:pPr>
          </w:p>
        </w:tc>
      </w:tr>
      <w:tr w:rsidR="005967A4" w:rsidRPr="0002024E" w14:paraId="51DE1845" w14:textId="77777777" w:rsidTr="005967A4">
        <w:trPr>
          <w:trHeight w:val="153"/>
          <w:tblCellSpacing w:w="0" w:type="dxa"/>
          <w:jc w:val="center"/>
        </w:trPr>
        <w:tc>
          <w:tcPr>
            <w:tcW w:w="0" w:type="auto"/>
            <w:vAlign w:val="center"/>
            <w:hideMark/>
          </w:tcPr>
          <w:p w14:paraId="51DE1844" w14:textId="77777777" w:rsidR="005967A4" w:rsidRPr="0002024E" w:rsidRDefault="005967A4" w:rsidP="005967A4">
            <w:pPr>
              <w:rPr>
                <w:rFonts w:ascii="Palatino Linotype" w:hAnsi="Palatino Linotype"/>
                <w:i/>
                <w:sz w:val="22"/>
                <w:szCs w:val="22"/>
                <w:lang w:val="es-ES" w:eastAsia="es-ES"/>
              </w:rPr>
            </w:pPr>
            <w:r w:rsidRPr="0002024E">
              <w:rPr>
                <w:rFonts w:ascii="Palatino Linotype" w:hAnsi="Palatino Linotype"/>
                <w:i/>
                <w:sz w:val="22"/>
                <w:szCs w:val="22"/>
                <w:lang w:val="es-ES" w:eastAsia="es-ES"/>
              </w:rPr>
              <w:t>ATENTAMENTE</w:t>
            </w:r>
          </w:p>
        </w:tc>
      </w:tr>
      <w:tr w:rsidR="005967A4" w:rsidRPr="0002024E" w14:paraId="51DE1847" w14:textId="77777777" w:rsidTr="005967A4">
        <w:trPr>
          <w:trHeight w:val="230"/>
          <w:tblCellSpacing w:w="0" w:type="dxa"/>
          <w:jc w:val="center"/>
        </w:trPr>
        <w:tc>
          <w:tcPr>
            <w:tcW w:w="0" w:type="auto"/>
            <w:vAlign w:val="center"/>
            <w:hideMark/>
          </w:tcPr>
          <w:p w14:paraId="51DE1846" w14:textId="77777777" w:rsidR="005967A4" w:rsidRPr="0002024E" w:rsidRDefault="005967A4" w:rsidP="005967A4">
            <w:pPr>
              <w:rPr>
                <w:rFonts w:ascii="Palatino Linotype" w:hAnsi="Palatino Linotype"/>
                <w:i/>
                <w:sz w:val="22"/>
                <w:szCs w:val="22"/>
                <w:lang w:val="es-ES" w:eastAsia="es-ES"/>
              </w:rPr>
            </w:pPr>
          </w:p>
        </w:tc>
      </w:tr>
      <w:tr w:rsidR="005967A4" w:rsidRPr="0002024E" w14:paraId="51DE1849" w14:textId="77777777" w:rsidTr="005967A4">
        <w:trPr>
          <w:trHeight w:val="153"/>
          <w:tblCellSpacing w:w="0" w:type="dxa"/>
          <w:jc w:val="center"/>
        </w:trPr>
        <w:tc>
          <w:tcPr>
            <w:tcW w:w="0" w:type="auto"/>
            <w:vAlign w:val="center"/>
            <w:hideMark/>
          </w:tcPr>
          <w:p w14:paraId="51DE1848" w14:textId="77777777" w:rsidR="005967A4" w:rsidRPr="0002024E" w:rsidRDefault="005967A4" w:rsidP="005967A4">
            <w:pPr>
              <w:rPr>
                <w:rFonts w:ascii="Palatino Linotype" w:hAnsi="Palatino Linotype"/>
                <w:i/>
                <w:sz w:val="22"/>
                <w:szCs w:val="22"/>
                <w:lang w:val="es-ES" w:eastAsia="es-ES"/>
              </w:rPr>
            </w:pPr>
            <w:proofErr w:type="spellStart"/>
            <w:r w:rsidRPr="0002024E">
              <w:rPr>
                <w:rFonts w:ascii="Palatino Linotype" w:hAnsi="Palatino Linotype"/>
                <w:i/>
                <w:sz w:val="22"/>
                <w:szCs w:val="22"/>
                <w:lang w:val="es-ES" w:eastAsia="es-ES"/>
              </w:rPr>
              <w:t>Lic</w:t>
            </w:r>
            <w:proofErr w:type="spellEnd"/>
            <w:r w:rsidRPr="0002024E">
              <w:rPr>
                <w:rFonts w:ascii="Palatino Linotype" w:hAnsi="Palatino Linotype"/>
                <w:i/>
                <w:sz w:val="22"/>
                <w:szCs w:val="22"/>
                <w:lang w:val="es-ES" w:eastAsia="es-ES"/>
              </w:rPr>
              <w:t xml:space="preserve"> Mario Edmundo Rodríguez Aguilar</w:t>
            </w:r>
          </w:p>
        </w:tc>
      </w:tr>
    </w:tbl>
    <w:p w14:paraId="51DE184A" w14:textId="77777777" w:rsidR="005967A4" w:rsidRPr="0002024E" w:rsidRDefault="005967A4" w:rsidP="004D0EBB">
      <w:pPr>
        <w:spacing w:line="360" w:lineRule="auto"/>
        <w:contextualSpacing/>
        <w:jc w:val="both"/>
        <w:rPr>
          <w:rFonts w:ascii="Palatino Linotype" w:hAnsi="Palatino Linotype" w:cs="Arial"/>
          <w:sz w:val="22"/>
          <w:szCs w:val="22"/>
          <w:lang w:val="es-ES" w:eastAsia="es-ES"/>
        </w:rPr>
      </w:pPr>
    </w:p>
    <w:p w14:paraId="51DE184B" w14:textId="77777777" w:rsidR="005967A4" w:rsidRPr="0002024E" w:rsidRDefault="005967A4" w:rsidP="004D0EBB">
      <w:pPr>
        <w:spacing w:line="360" w:lineRule="auto"/>
        <w:contextualSpacing/>
        <w:jc w:val="both"/>
        <w:rPr>
          <w:rFonts w:ascii="Palatino Linotype" w:hAnsi="Palatino Linotype" w:cs="Arial"/>
          <w:sz w:val="22"/>
          <w:szCs w:val="22"/>
          <w:lang w:val="es-ES" w:eastAsia="es-ES"/>
        </w:rPr>
      </w:pPr>
      <w:r w:rsidRPr="0002024E">
        <w:rPr>
          <w:rFonts w:ascii="Palatino Linotype" w:hAnsi="Palatino Linotype" w:cs="Arial"/>
          <w:sz w:val="22"/>
          <w:szCs w:val="22"/>
          <w:lang w:val="es-ES" w:eastAsia="es-ES"/>
        </w:rPr>
        <w:t xml:space="preserve">A la </w:t>
      </w:r>
      <w:proofErr w:type="spellStart"/>
      <w:r w:rsidRPr="0002024E">
        <w:rPr>
          <w:rFonts w:ascii="Palatino Linotype" w:hAnsi="Palatino Linotype" w:cs="Arial"/>
          <w:sz w:val="22"/>
          <w:szCs w:val="22"/>
          <w:lang w:val="es-ES" w:eastAsia="es-ES"/>
        </w:rPr>
        <w:t>rspuesta</w:t>
      </w:r>
      <w:proofErr w:type="spellEnd"/>
      <w:r w:rsidRPr="0002024E">
        <w:rPr>
          <w:rFonts w:ascii="Palatino Linotype" w:hAnsi="Palatino Linotype" w:cs="Arial"/>
          <w:sz w:val="22"/>
          <w:szCs w:val="22"/>
          <w:lang w:val="es-ES" w:eastAsia="es-ES"/>
        </w:rPr>
        <w:t xml:space="preserve"> se adjuntó el archivo </w:t>
      </w:r>
      <w:hyperlink r:id="rId11" w:tgtFrame="_blank" w:history="1">
        <w:r w:rsidRPr="0002024E">
          <w:rPr>
            <w:rStyle w:val="Hipervnculo"/>
            <w:rFonts w:ascii="Palatino Linotype" w:hAnsi="Palatino Linotype" w:cs="Arial"/>
            <w:b/>
            <w:bCs/>
            <w:sz w:val="22"/>
            <w:szCs w:val="22"/>
            <w:lang w:eastAsia="es-ES"/>
          </w:rPr>
          <w:t>MARZO.pdf</w:t>
        </w:r>
      </w:hyperlink>
      <w:r w:rsidRPr="0002024E">
        <w:rPr>
          <w:rFonts w:ascii="Palatino Linotype" w:hAnsi="Palatino Linotype" w:cs="Arial"/>
          <w:sz w:val="22"/>
          <w:szCs w:val="22"/>
          <w:lang w:val="es-ES" w:eastAsia="es-ES"/>
        </w:rPr>
        <w:t xml:space="preserve">, </w:t>
      </w:r>
      <w:r w:rsidR="00D50077" w:rsidRPr="0002024E">
        <w:rPr>
          <w:rFonts w:ascii="Palatino Linotype" w:hAnsi="Palatino Linotype" w:cs="Arial"/>
          <w:sz w:val="22"/>
          <w:szCs w:val="22"/>
          <w:lang w:val="es-ES" w:eastAsia="es-ES"/>
        </w:rPr>
        <w:t>el cual es ilegible.</w:t>
      </w:r>
    </w:p>
    <w:p w14:paraId="51DE184C" w14:textId="77777777" w:rsidR="004D0EBB" w:rsidRPr="0002024E" w:rsidRDefault="004D0EBB" w:rsidP="004D0EBB">
      <w:pPr>
        <w:spacing w:line="360" w:lineRule="auto"/>
        <w:contextualSpacing/>
        <w:jc w:val="both"/>
        <w:rPr>
          <w:rFonts w:ascii="Palatino Linotype" w:hAnsi="Palatino Linotype" w:cs="Arial"/>
          <w:sz w:val="22"/>
          <w:szCs w:val="22"/>
          <w:lang w:val="es-ES" w:eastAsia="es-ES"/>
        </w:rPr>
      </w:pPr>
    </w:p>
    <w:p w14:paraId="51DE184D" w14:textId="77777777" w:rsidR="00C760C2" w:rsidRPr="0002024E" w:rsidRDefault="005967A4" w:rsidP="00C760C2">
      <w:pPr>
        <w:spacing w:line="360" w:lineRule="auto"/>
        <w:contextualSpacing/>
        <w:jc w:val="both"/>
        <w:rPr>
          <w:rFonts w:ascii="Palatino Linotype" w:hAnsi="Palatino Linotype" w:cs="Arial"/>
          <w:b/>
          <w:bCs/>
          <w:sz w:val="22"/>
          <w:szCs w:val="22"/>
        </w:rPr>
      </w:pPr>
      <w:r w:rsidRPr="0002024E">
        <w:rPr>
          <w:rFonts w:ascii="Palatino Linotype" w:hAnsi="Palatino Linotype" w:cs="Arial"/>
          <w:b/>
          <w:bCs/>
          <w:color w:val="0563C1"/>
          <w:sz w:val="22"/>
          <w:szCs w:val="22"/>
          <w:u w:val="single"/>
        </w:rPr>
        <w:t>00931/AMECAMEC/IP/2022</w:t>
      </w:r>
      <w:r w:rsidR="00C760C2" w:rsidRPr="0002024E">
        <w:rPr>
          <w:rFonts w:ascii="Palatino Linotype" w:hAnsi="Palatino Linotype" w:cs="Arial"/>
          <w:b/>
          <w:bCs/>
          <w:sz w:val="22"/>
          <w:szCs w:val="22"/>
        </w:rPr>
        <w:t>:</w:t>
      </w:r>
      <w:r w:rsidRPr="0002024E">
        <w:rPr>
          <w:rFonts w:ascii="Palatino Linotype" w:hAnsi="Palatino Linotype" w:cs="Arial"/>
          <w:b/>
          <w:bCs/>
          <w:sz w:val="22"/>
          <w:szCs w:val="22"/>
        </w:rPr>
        <w:t xml:space="preserve"> </w:t>
      </w:r>
    </w:p>
    <w:p w14:paraId="51DE184E" w14:textId="77777777" w:rsidR="005967A4" w:rsidRPr="0002024E" w:rsidRDefault="005967A4" w:rsidP="00C760C2">
      <w:pPr>
        <w:spacing w:line="360" w:lineRule="auto"/>
        <w:contextualSpacing/>
        <w:jc w:val="both"/>
        <w:rPr>
          <w:rFonts w:ascii="Palatino Linotype" w:hAnsi="Palatino Linotype" w:cs="Arial"/>
          <w:b/>
          <w:bCs/>
          <w:sz w:val="22"/>
          <w:szCs w:val="22"/>
        </w:rPr>
      </w:pPr>
    </w:p>
    <w:tbl>
      <w:tblPr>
        <w:tblW w:w="7780" w:type="dxa"/>
        <w:jc w:val="center"/>
        <w:tblCellSpacing w:w="0" w:type="dxa"/>
        <w:tblCellMar>
          <w:left w:w="0" w:type="dxa"/>
          <w:right w:w="0" w:type="dxa"/>
        </w:tblCellMar>
        <w:tblLook w:val="04A0" w:firstRow="1" w:lastRow="0" w:firstColumn="1" w:lastColumn="0" w:noHBand="0" w:noVBand="1"/>
      </w:tblPr>
      <w:tblGrid>
        <w:gridCol w:w="7780"/>
      </w:tblGrid>
      <w:tr w:rsidR="005967A4" w:rsidRPr="0002024E" w14:paraId="51DE1850" w14:textId="77777777" w:rsidTr="005967A4">
        <w:trPr>
          <w:trHeight w:val="517"/>
          <w:tblCellSpacing w:w="0" w:type="dxa"/>
          <w:jc w:val="center"/>
        </w:trPr>
        <w:tc>
          <w:tcPr>
            <w:tcW w:w="0" w:type="auto"/>
            <w:vAlign w:val="center"/>
            <w:hideMark/>
          </w:tcPr>
          <w:p w14:paraId="51DE184F" w14:textId="77777777" w:rsidR="005967A4" w:rsidRPr="0002024E" w:rsidRDefault="005967A4" w:rsidP="005967A4">
            <w:pPr>
              <w:jc w:val="right"/>
              <w:rPr>
                <w:rFonts w:ascii="Palatino Linotype" w:hAnsi="Palatino Linotype"/>
                <w:i/>
                <w:sz w:val="22"/>
                <w:szCs w:val="22"/>
                <w:lang w:val="es-ES" w:eastAsia="es-ES"/>
              </w:rPr>
            </w:pPr>
            <w:r w:rsidRPr="0002024E">
              <w:rPr>
                <w:rFonts w:ascii="Palatino Linotype" w:hAnsi="Palatino Linotype"/>
                <w:i/>
                <w:sz w:val="22"/>
                <w:szCs w:val="22"/>
                <w:lang w:val="es-ES" w:eastAsia="es-ES"/>
              </w:rPr>
              <w:t>Amecameca, México a 11 de Agosto de 2022</w:t>
            </w:r>
          </w:p>
        </w:tc>
      </w:tr>
      <w:tr w:rsidR="005967A4" w:rsidRPr="0002024E" w14:paraId="51DE1852" w14:textId="77777777" w:rsidTr="005967A4">
        <w:trPr>
          <w:trHeight w:val="517"/>
          <w:tblCellSpacing w:w="0" w:type="dxa"/>
          <w:jc w:val="center"/>
        </w:trPr>
        <w:tc>
          <w:tcPr>
            <w:tcW w:w="0" w:type="auto"/>
            <w:vAlign w:val="center"/>
            <w:hideMark/>
          </w:tcPr>
          <w:p w14:paraId="51DE1851" w14:textId="77777777" w:rsidR="005967A4" w:rsidRPr="0002024E" w:rsidRDefault="005967A4" w:rsidP="005967A4">
            <w:pPr>
              <w:jc w:val="right"/>
              <w:rPr>
                <w:rFonts w:ascii="Palatino Linotype" w:hAnsi="Palatino Linotype"/>
                <w:i/>
                <w:sz w:val="22"/>
                <w:szCs w:val="22"/>
                <w:lang w:val="es-ES" w:eastAsia="es-ES"/>
              </w:rPr>
            </w:pPr>
            <w:r w:rsidRPr="0002024E">
              <w:rPr>
                <w:rFonts w:ascii="Palatino Linotype" w:hAnsi="Palatino Linotype"/>
                <w:i/>
                <w:sz w:val="22"/>
                <w:szCs w:val="22"/>
                <w:lang w:val="es-ES" w:eastAsia="es-ES"/>
              </w:rPr>
              <w:t>Nombre del solicitante: C. Solicitante</w:t>
            </w:r>
          </w:p>
        </w:tc>
      </w:tr>
      <w:tr w:rsidR="005967A4" w:rsidRPr="0002024E" w14:paraId="51DE1854" w14:textId="77777777" w:rsidTr="005967A4">
        <w:trPr>
          <w:trHeight w:val="517"/>
          <w:tblCellSpacing w:w="0" w:type="dxa"/>
          <w:jc w:val="center"/>
        </w:trPr>
        <w:tc>
          <w:tcPr>
            <w:tcW w:w="0" w:type="auto"/>
            <w:vAlign w:val="center"/>
            <w:hideMark/>
          </w:tcPr>
          <w:p w14:paraId="51DE1853" w14:textId="77777777" w:rsidR="005967A4" w:rsidRPr="0002024E" w:rsidRDefault="005967A4" w:rsidP="005967A4">
            <w:pPr>
              <w:jc w:val="right"/>
              <w:rPr>
                <w:rFonts w:ascii="Palatino Linotype" w:hAnsi="Palatino Linotype"/>
                <w:i/>
                <w:sz w:val="22"/>
                <w:szCs w:val="22"/>
                <w:lang w:val="es-ES" w:eastAsia="es-ES"/>
              </w:rPr>
            </w:pPr>
            <w:r w:rsidRPr="0002024E">
              <w:rPr>
                <w:rFonts w:ascii="Palatino Linotype" w:hAnsi="Palatino Linotype"/>
                <w:i/>
                <w:sz w:val="22"/>
                <w:szCs w:val="22"/>
                <w:lang w:val="es-ES" w:eastAsia="es-ES"/>
              </w:rPr>
              <w:t>Folio de la solicitud: 00931/AMECAMEC/IP/2022</w:t>
            </w:r>
          </w:p>
        </w:tc>
      </w:tr>
      <w:tr w:rsidR="005967A4" w:rsidRPr="0002024E" w14:paraId="51DE1856" w14:textId="77777777" w:rsidTr="005967A4">
        <w:trPr>
          <w:trHeight w:val="775"/>
          <w:tblCellSpacing w:w="0" w:type="dxa"/>
          <w:jc w:val="center"/>
        </w:trPr>
        <w:tc>
          <w:tcPr>
            <w:tcW w:w="0" w:type="auto"/>
            <w:vAlign w:val="center"/>
            <w:hideMark/>
          </w:tcPr>
          <w:p w14:paraId="51DE1855" w14:textId="77777777" w:rsidR="005967A4" w:rsidRPr="0002024E" w:rsidRDefault="005967A4" w:rsidP="005967A4">
            <w:pPr>
              <w:jc w:val="right"/>
              <w:rPr>
                <w:rFonts w:ascii="Palatino Linotype" w:hAnsi="Palatino Linotype"/>
                <w:i/>
                <w:sz w:val="22"/>
                <w:szCs w:val="22"/>
                <w:lang w:val="es-ES" w:eastAsia="es-ES"/>
              </w:rPr>
            </w:pPr>
          </w:p>
        </w:tc>
      </w:tr>
      <w:tr w:rsidR="005967A4" w:rsidRPr="0002024E" w14:paraId="51DE1858" w14:textId="77777777" w:rsidTr="005967A4">
        <w:trPr>
          <w:trHeight w:val="258"/>
          <w:tblCellSpacing w:w="0" w:type="dxa"/>
          <w:jc w:val="center"/>
        </w:trPr>
        <w:tc>
          <w:tcPr>
            <w:tcW w:w="0" w:type="auto"/>
            <w:vAlign w:val="center"/>
            <w:hideMark/>
          </w:tcPr>
          <w:p w14:paraId="51DE1857" w14:textId="77777777" w:rsidR="005967A4" w:rsidRPr="0002024E" w:rsidRDefault="005967A4" w:rsidP="005967A4">
            <w:pPr>
              <w:jc w:val="both"/>
              <w:rPr>
                <w:rFonts w:ascii="Palatino Linotype" w:hAnsi="Palatino Linotype"/>
                <w:i/>
                <w:sz w:val="22"/>
                <w:szCs w:val="22"/>
                <w:lang w:val="es-ES" w:eastAsia="es-ES"/>
              </w:rPr>
            </w:pPr>
            <w:r w:rsidRPr="0002024E">
              <w:rPr>
                <w:rFonts w:ascii="Palatino Linotype" w:hAnsi="Palatino Linotype"/>
                <w:i/>
                <w:sz w:val="22"/>
                <w:szCs w:val="22"/>
                <w:lang w:val="es-ES" w:eastAsia="es-ES"/>
              </w:rPr>
              <w:t>En respuesta a la solicitud recibida, nos permitimos hacer de su conocimiento que con fundamento en el artículo 53, Fracciones: II, V y VI de la Ley de Transparencia y Acceso a la Información Pública del Estado de México y Municipios, le contestamos que:</w:t>
            </w:r>
          </w:p>
        </w:tc>
      </w:tr>
      <w:tr w:rsidR="005967A4" w:rsidRPr="0002024E" w14:paraId="51DE185A" w14:textId="77777777" w:rsidTr="005967A4">
        <w:trPr>
          <w:trHeight w:val="646"/>
          <w:tblCellSpacing w:w="0" w:type="dxa"/>
          <w:jc w:val="center"/>
        </w:trPr>
        <w:tc>
          <w:tcPr>
            <w:tcW w:w="0" w:type="auto"/>
            <w:vAlign w:val="center"/>
            <w:hideMark/>
          </w:tcPr>
          <w:p w14:paraId="51DE1859" w14:textId="77777777" w:rsidR="005967A4" w:rsidRPr="0002024E" w:rsidRDefault="005967A4" w:rsidP="005967A4">
            <w:pPr>
              <w:jc w:val="both"/>
              <w:rPr>
                <w:rFonts w:ascii="Palatino Linotype" w:hAnsi="Palatino Linotype"/>
                <w:i/>
                <w:sz w:val="22"/>
                <w:szCs w:val="22"/>
                <w:lang w:val="es-ES" w:eastAsia="es-ES"/>
              </w:rPr>
            </w:pPr>
          </w:p>
        </w:tc>
      </w:tr>
      <w:tr w:rsidR="005967A4" w:rsidRPr="0002024E" w14:paraId="51DE185C" w14:textId="77777777" w:rsidTr="005967A4">
        <w:trPr>
          <w:trHeight w:val="258"/>
          <w:tblCellSpacing w:w="0" w:type="dxa"/>
          <w:jc w:val="center"/>
        </w:trPr>
        <w:tc>
          <w:tcPr>
            <w:tcW w:w="0" w:type="auto"/>
            <w:vAlign w:val="center"/>
            <w:hideMark/>
          </w:tcPr>
          <w:p w14:paraId="51DE185B" w14:textId="77777777" w:rsidR="005967A4" w:rsidRPr="0002024E" w:rsidRDefault="005967A4" w:rsidP="005967A4">
            <w:pPr>
              <w:jc w:val="both"/>
              <w:rPr>
                <w:rFonts w:ascii="Palatino Linotype" w:hAnsi="Palatino Linotype"/>
                <w:i/>
                <w:sz w:val="22"/>
                <w:szCs w:val="22"/>
                <w:lang w:val="es-ES" w:eastAsia="es-ES"/>
              </w:rPr>
            </w:pPr>
            <w:r w:rsidRPr="0002024E">
              <w:rPr>
                <w:rFonts w:ascii="Palatino Linotype" w:hAnsi="Palatino Linotype"/>
                <w:i/>
                <w:sz w:val="22"/>
                <w:szCs w:val="22"/>
                <w:lang w:val="es-ES" w:eastAsia="es-ES"/>
              </w:rPr>
              <w:t xml:space="preserve">Este sujeto obligado está dispuesto y comprometido a dar la información que se le solicite; por lo que se hace la presente disculpa por el retraso de la misma, ya que nos encontramos con inconvenientes técnicos que quedan fuera de nuestros alcances con la plataforma. Pero en cumplimiento a lo solicitado le hago de su conocimiento que no se ha generado ninguna licencia, asimismo que después de una búsqueda en los archivos de esta Dependencia, no se cuenta con registro alguno de la información solicitada Que de acuerdo con el Articulo 12 de la Ley de Transparencia y Acceso a la información Pública del Estado de México y Municipios párrafo segundo que a la letra dice: Los sujetos obligados sólo proporcionarán la información pública que se les requiera y que obre en sus </w:t>
            </w:r>
            <w:r w:rsidRPr="0002024E">
              <w:rPr>
                <w:rFonts w:ascii="Palatino Linotype" w:hAnsi="Palatino Linotype"/>
                <w:i/>
                <w:sz w:val="22"/>
                <w:szCs w:val="22"/>
                <w:lang w:val="es-ES" w:eastAsia="es-ES"/>
              </w:rPr>
              <w:lastRenderedPageBreak/>
              <w:t>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https://amecameca.gob.mx/pdf/mejora-regulatoria/remtys/cedulas-comercio/LICENCIA-DE-FUNCIONAMIENTO-PARA-MISCELANEAS-TIENDAS-DE-ABARROTES-CON-VENTA-DE-BEBIDAS-ALCOHOLICAS-HASTA-12-gl-EN-BOTELLA-CERRADA.pdf</w:t>
            </w:r>
          </w:p>
        </w:tc>
      </w:tr>
      <w:tr w:rsidR="005967A4" w:rsidRPr="0002024E" w14:paraId="51DE185E" w14:textId="77777777" w:rsidTr="005967A4">
        <w:trPr>
          <w:trHeight w:val="646"/>
          <w:tblCellSpacing w:w="0" w:type="dxa"/>
          <w:jc w:val="center"/>
        </w:trPr>
        <w:tc>
          <w:tcPr>
            <w:tcW w:w="0" w:type="auto"/>
            <w:vAlign w:val="center"/>
            <w:hideMark/>
          </w:tcPr>
          <w:p w14:paraId="51DE185D" w14:textId="77777777" w:rsidR="005967A4" w:rsidRPr="0002024E" w:rsidRDefault="005967A4" w:rsidP="005967A4">
            <w:pPr>
              <w:rPr>
                <w:rFonts w:ascii="Palatino Linotype" w:hAnsi="Palatino Linotype"/>
                <w:i/>
                <w:sz w:val="22"/>
                <w:szCs w:val="22"/>
                <w:lang w:val="es-ES" w:eastAsia="es-ES"/>
              </w:rPr>
            </w:pPr>
          </w:p>
        </w:tc>
      </w:tr>
      <w:tr w:rsidR="005967A4" w:rsidRPr="0002024E" w14:paraId="51DE1860" w14:textId="77777777" w:rsidTr="005967A4">
        <w:trPr>
          <w:trHeight w:val="258"/>
          <w:tblCellSpacing w:w="0" w:type="dxa"/>
          <w:jc w:val="center"/>
        </w:trPr>
        <w:tc>
          <w:tcPr>
            <w:tcW w:w="0" w:type="auto"/>
            <w:vAlign w:val="center"/>
            <w:hideMark/>
          </w:tcPr>
          <w:p w14:paraId="51DE185F" w14:textId="77777777" w:rsidR="005967A4" w:rsidRPr="0002024E" w:rsidRDefault="005967A4" w:rsidP="005967A4">
            <w:pPr>
              <w:jc w:val="center"/>
              <w:rPr>
                <w:rFonts w:ascii="Palatino Linotype" w:hAnsi="Palatino Linotype"/>
                <w:i/>
                <w:sz w:val="22"/>
                <w:szCs w:val="22"/>
                <w:lang w:val="es-ES" w:eastAsia="es-ES"/>
              </w:rPr>
            </w:pPr>
          </w:p>
        </w:tc>
      </w:tr>
      <w:tr w:rsidR="005967A4" w:rsidRPr="0002024E" w14:paraId="51DE1862" w14:textId="77777777" w:rsidTr="005967A4">
        <w:trPr>
          <w:trHeight w:val="258"/>
          <w:tblCellSpacing w:w="0" w:type="dxa"/>
          <w:jc w:val="center"/>
        </w:trPr>
        <w:tc>
          <w:tcPr>
            <w:tcW w:w="0" w:type="auto"/>
            <w:vAlign w:val="center"/>
            <w:hideMark/>
          </w:tcPr>
          <w:p w14:paraId="51DE1861" w14:textId="77777777" w:rsidR="005967A4" w:rsidRPr="0002024E" w:rsidRDefault="005967A4" w:rsidP="005967A4">
            <w:pPr>
              <w:rPr>
                <w:rFonts w:ascii="Palatino Linotype" w:hAnsi="Palatino Linotype"/>
                <w:i/>
                <w:sz w:val="22"/>
                <w:szCs w:val="22"/>
                <w:lang w:val="es-ES" w:eastAsia="es-ES"/>
              </w:rPr>
            </w:pPr>
          </w:p>
        </w:tc>
      </w:tr>
      <w:tr w:rsidR="005967A4" w:rsidRPr="0002024E" w14:paraId="51DE1864" w14:textId="77777777" w:rsidTr="005967A4">
        <w:trPr>
          <w:trHeight w:val="258"/>
          <w:tblCellSpacing w:w="0" w:type="dxa"/>
          <w:jc w:val="center"/>
        </w:trPr>
        <w:tc>
          <w:tcPr>
            <w:tcW w:w="0" w:type="auto"/>
            <w:vAlign w:val="center"/>
            <w:hideMark/>
          </w:tcPr>
          <w:p w14:paraId="51DE1863" w14:textId="77777777" w:rsidR="005967A4" w:rsidRPr="0002024E" w:rsidRDefault="005967A4" w:rsidP="005967A4">
            <w:pPr>
              <w:rPr>
                <w:rFonts w:ascii="Palatino Linotype" w:hAnsi="Palatino Linotype"/>
                <w:i/>
                <w:sz w:val="22"/>
                <w:szCs w:val="22"/>
                <w:lang w:val="es-ES" w:eastAsia="es-ES"/>
              </w:rPr>
            </w:pPr>
            <w:r w:rsidRPr="0002024E">
              <w:rPr>
                <w:rFonts w:ascii="Palatino Linotype" w:hAnsi="Palatino Linotype"/>
                <w:i/>
                <w:sz w:val="22"/>
                <w:szCs w:val="22"/>
                <w:lang w:val="es-ES" w:eastAsia="es-ES"/>
              </w:rPr>
              <w:t>ATENTAMENTE</w:t>
            </w:r>
          </w:p>
        </w:tc>
      </w:tr>
      <w:tr w:rsidR="005967A4" w:rsidRPr="0002024E" w14:paraId="51DE1866" w14:textId="77777777" w:rsidTr="005967A4">
        <w:trPr>
          <w:trHeight w:val="387"/>
          <w:tblCellSpacing w:w="0" w:type="dxa"/>
          <w:jc w:val="center"/>
        </w:trPr>
        <w:tc>
          <w:tcPr>
            <w:tcW w:w="0" w:type="auto"/>
            <w:vAlign w:val="center"/>
            <w:hideMark/>
          </w:tcPr>
          <w:p w14:paraId="51DE1865" w14:textId="77777777" w:rsidR="005967A4" w:rsidRPr="0002024E" w:rsidRDefault="005967A4" w:rsidP="005967A4">
            <w:pPr>
              <w:rPr>
                <w:rFonts w:ascii="Palatino Linotype" w:hAnsi="Palatino Linotype"/>
                <w:i/>
                <w:sz w:val="22"/>
                <w:szCs w:val="22"/>
                <w:lang w:val="es-ES" w:eastAsia="es-ES"/>
              </w:rPr>
            </w:pPr>
          </w:p>
        </w:tc>
      </w:tr>
      <w:tr w:rsidR="005967A4" w:rsidRPr="0002024E" w14:paraId="51DE1868" w14:textId="77777777" w:rsidTr="005967A4">
        <w:trPr>
          <w:trHeight w:val="258"/>
          <w:tblCellSpacing w:w="0" w:type="dxa"/>
          <w:jc w:val="center"/>
        </w:trPr>
        <w:tc>
          <w:tcPr>
            <w:tcW w:w="0" w:type="auto"/>
            <w:vAlign w:val="center"/>
            <w:hideMark/>
          </w:tcPr>
          <w:p w14:paraId="51DE1867" w14:textId="77777777" w:rsidR="005967A4" w:rsidRPr="0002024E" w:rsidRDefault="005967A4" w:rsidP="005967A4">
            <w:pPr>
              <w:rPr>
                <w:rFonts w:ascii="Palatino Linotype" w:hAnsi="Palatino Linotype"/>
                <w:i/>
                <w:sz w:val="22"/>
                <w:szCs w:val="22"/>
                <w:lang w:val="es-ES" w:eastAsia="es-ES"/>
              </w:rPr>
            </w:pPr>
            <w:proofErr w:type="spellStart"/>
            <w:r w:rsidRPr="0002024E">
              <w:rPr>
                <w:rFonts w:ascii="Palatino Linotype" w:hAnsi="Palatino Linotype"/>
                <w:i/>
                <w:sz w:val="22"/>
                <w:szCs w:val="22"/>
                <w:lang w:val="es-ES" w:eastAsia="es-ES"/>
              </w:rPr>
              <w:t>Lic</w:t>
            </w:r>
            <w:proofErr w:type="spellEnd"/>
            <w:r w:rsidRPr="0002024E">
              <w:rPr>
                <w:rFonts w:ascii="Palatino Linotype" w:hAnsi="Palatino Linotype"/>
                <w:i/>
                <w:sz w:val="22"/>
                <w:szCs w:val="22"/>
                <w:lang w:val="es-ES" w:eastAsia="es-ES"/>
              </w:rPr>
              <w:t xml:space="preserve"> Mario Edmundo Rodríguez Aguilar</w:t>
            </w:r>
          </w:p>
        </w:tc>
      </w:tr>
    </w:tbl>
    <w:p w14:paraId="51DE1869" w14:textId="77777777" w:rsidR="005967A4" w:rsidRPr="0002024E" w:rsidRDefault="005967A4" w:rsidP="00C760C2">
      <w:pPr>
        <w:spacing w:line="360" w:lineRule="auto"/>
        <w:contextualSpacing/>
        <w:jc w:val="both"/>
        <w:rPr>
          <w:rFonts w:ascii="Palatino Linotype" w:hAnsi="Palatino Linotype" w:cs="Arial"/>
          <w:sz w:val="22"/>
          <w:szCs w:val="22"/>
          <w:lang w:val="es-ES" w:eastAsia="es-ES"/>
        </w:rPr>
      </w:pPr>
    </w:p>
    <w:p w14:paraId="51DE186A" w14:textId="77777777" w:rsidR="004D0EBB" w:rsidRPr="00A86AC6" w:rsidRDefault="004D0EBB" w:rsidP="00483159">
      <w:pPr>
        <w:pStyle w:val="Prrafodelista"/>
        <w:spacing w:line="360" w:lineRule="auto"/>
        <w:ind w:left="0"/>
        <w:jc w:val="both"/>
        <w:rPr>
          <w:rFonts w:ascii="Palatino Linotype" w:eastAsiaTheme="minorEastAsia" w:hAnsi="Palatino Linotype"/>
          <w:b/>
          <w:sz w:val="24"/>
          <w:lang w:val="es-ES_tradnl" w:eastAsia="es-ES"/>
        </w:rPr>
      </w:pPr>
    </w:p>
    <w:p w14:paraId="51DE186B" w14:textId="77777777" w:rsidR="00483159" w:rsidRPr="00A86AC6" w:rsidRDefault="00483159" w:rsidP="00483159">
      <w:pPr>
        <w:pStyle w:val="Prrafodelista"/>
        <w:numPr>
          <w:ilvl w:val="0"/>
          <w:numId w:val="1"/>
        </w:numPr>
        <w:spacing w:line="360" w:lineRule="auto"/>
        <w:ind w:left="0" w:firstLine="0"/>
        <w:jc w:val="both"/>
        <w:rPr>
          <w:rFonts w:ascii="Palatino Linotype" w:eastAsiaTheme="minorEastAsia" w:hAnsi="Palatino Linotype" w:cs="Arial"/>
          <w:i/>
          <w:sz w:val="24"/>
          <w:lang w:val="es-ES_tradnl" w:eastAsia="es-ES"/>
        </w:rPr>
      </w:pPr>
      <w:r w:rsidRPr="00A86AC6">
        <w:rPr>
          <w:rFonts w:ascii="Palatino Linotype" w:eastAsia="Calibri" w:hAnsi="Palatino Linotype" w:cs="Arial"/>
          <w:sz w:val="24"/>
          <w:lang w:val="es-AR" w:eastAsia="es-ES"/>
        </w:rPr>
        <w:t xml:space="preserve">Derivado de las respuestas, el </w:t>
      </w:r>
      <w:r w:rsidR="005967A4" w:rsidRPr="00A86AC6">
        <w:rPr>
          <w:rFonts w:ascii="Palatino Linotype" w:eastAsia="Calibri" w:hAnsi="Palatino Linotype" w:cs="Arial"/>
          <w:sz w:val="24"/>
          <w:lang w:val="es-AR" w:eastAsia="es-ES"/>
        </w:rPr>
        <w:t>treinta (30) de agosto</w:t>
      </w:r>
      <w:r w:rsidRPr="00A86AC6">
        <w:rPr>
          <w:rFonts w:ascii="Palatino Linotype" w:eastAsia="Calibri" w:hAnsi="Palatino Linotype" w:cs="Arial"/>
          <w:sz w:val="24"/>
          <w:lang w:val="es-AR" w:eastAsia="es-ES"/>
        </w:rPr>
        <w:t xml:space="preserve"> de dos mil veintidós</w:t>
      </w:r>
      <w:r w:rsidRPr="00A86AC6">
        <w:rPr>
          <w:rFonts w:ascii="Palatino Linotype" w:hAnsi="Palatino Linotype" w:cs="Arial"/>
          <w:sz w:val="24"/>
          <w:lang w:val="es-ES" w:eastAsia="es-ES"/>
        </w:rPr>
        <w:t xml:space="preserve">, </w:t>
      </w:r>
      <w:r w:rsidRPr="00A86AC6">
        <w:rPr>
          <w:rFonts w:ascii="Palatino Linotype" w:eastAsiaTheme="minorEastAsia" w:hAnsi="Palatino Linotype"/>
          <w:b/>
          <w:sz w:val="24"/>
          <w:lang w:val="es-ES_tradnl" w:eastAsia="es-ES"/>
        </w:rPr>
        <w:t>EL RECURRENTE</w:t>
      </w:r>
      <w:r w:rsidRPr="00A86AC6">
        <w:rPr>
          <w:rFonts w:ascii="Palatino Linotype" w:hAnsi="Palatino Linotype" w:cs="Arial"/>
          <w:sz w:val="24"/>
          <w:lang w:val="es-ES" w:eastAsia="es-ES"/>
        </w:rPr>
        <w:t xml:space="preserve"> interpuso los recursos de revisión, en contra de las respuestas, señalando:</w:t>
      </w:r>
      <w:bookmarkStart w:id="1" w:name="_Toc462307683"/>
      <w:bookmarkStart w:id="2" w:name="_Toc472427085"/>
      <w:bookmarkStart w:id="3" w:name="_Toc472500652"/>
    </w:p>
    <w:p w14:paraId="51DE186C" w14:textId="77777777" w:rsidR="00483159" w:rsidRPr="0002024E" w:rsidRDefault="00483159" w:rsidP="00483159">
      <w:pPr>
        <w:spacing w:line="360" w:lineRule="auto"/>
        <w:ind w:right="567"/>
        <w:contextualSpacing/>
        <w:rPr>
          <w:rFonts w:ascii="Palatino Linotype" w:eastAsiaTheme="minorEastAsia" w:hAnsi="Palatino Linotype" w:cs="Arial"/>
          <w:i/>
          <w:sz w:val="22"/>
          <w:szCs w:val="22"/>
          <w:lang w:val="es-ES_tradnl" w:eastAsia="es-ES"/>
        </w:rPr>
      </w:pPr>
    </w:p>
    <w:p w14:paraId="51DE186D" w14:textId="77777777" w:rsidR="00483159" w:rsidRPr="0002024E" w:rsidRDefault="00B6238A" w:rsidP="00483159">
      <w:pPr>
        <w:spacing w:line="360" w:lineRule="auto"/>
        <w:ind w:right="567"/>
        <w:contextualSpacing/>
        <w:jc w:val="both"/>
        <w:rPr>
          <w:rFonts w:ascii="Palatino Linotype" w:eastAsia="Calibri" w:hAnsi="Palatino Linotype" w:cs="Arial"/>
          <w:b/>
          <w:sz w:val="22"/>
          <w:szCs w:val="22"/>
          <w:lang w:val="es-ES" w:eastAsia="es-ES"/>
        </w:rPr>
      </w:pPr>
      <w:hyperlink r:id="rId12" w:tgtFrame="_blank" w:history="1">
        <w:r w:rsidR="005967A4" w:rsidRPr="0002024E">
          <w:rPr>
            <w:rStyle w:val="Hipervnculo"/>
            <w:rFonts w:ascii="Palatino Linotype" w:eastAsia="Calibri" w:hAnsi="Palatino Linotype" w:cs="Arial"/>
            <w:b/>
            <w:bCs/>
            <w:sz w:val="22"/>
            <w:szCs w:val="22"/>
            <w:lang w:eastAsia="es-ES"/>
          </w:rPr>
          <w:t>13958/INFOEM/IP/RR/2022</w:t>
        </w:r>
      </w:hyperlink>
      <w:r w:rsidR="00483159" w:rsidRPr="0002024E">
        <w:rPr>
          <w:rFonts w:ascii="Palatino Linotype" w:eastAsia="Calibri" w:hAnsi="Palatino Linotype" w:cs="Arial"/>
          <w:b/>
          <w:sz w:val="22"/>
          <w:szCs w:val="22"/>
          <w:lang w:val="es-ES" w:eastAsia="es-ES"/>
        </w:rPr>
        <w:t>:</w:t>
      </w:r>
    </w:p>
    <w:p w14:paraId="51DE186E" w14:textId="77777777" w:rsidR="00483159" w:rsidRPr="0002024E" w:rsidRDefault="00483159" w:rsidP="00483159">
      <w:pPr>
        <w:spacing w:line="360" w:lineRule="auto"/>
        <w:ind w:right="567"/>
        <w:contextualSpacing/>
        <w:jc w:val="both"/>
        <w:rPr>
          <w:rFonts w:ascii="Palatino Linotype" w:eastAsia="Calibri" w:hAnsi="Palatino Linotype" w:cs="Arial"/>
          <w:b/>
          <w:sz w:val="22"/>
          <w:szCs w:val="22"/>
          <w:lang w:val="es-ES" w:eastAsia="es-ES"/>
        </w:rPr>
      </w:pPr>
    </w:p>
    <w:p w14:paraId="51DE186F" w14:textId="77777777" w:rsidR="00483159" w:rsidRPr="0002024E" w:rsidRDefault="00483159" w:rsidP="00483159">
      <w:pPr>
        <w:spacing w:line="360" w:lineRule="auto"/>
        <w:ind w:left="567" w:right="567"/>
        <w:contextualSpacing/>
        <w:jc w:val="both"/>
        <w:rPr>
          <w:rFonts w:ascii="Palatino Linotype" w:hAnsi="Palatino Linotype"/>
          <w:i/>
          <w:color w:val="000000"/>
          <w:sz w:val="22"/>
          <w:szCs w:val="22"/>
        </w:rPr>
      </w:pPr>
      <w:r w:rsidRPr="0002024E">
        <w:rPr>
          <w:rFonts w:ascii="Palatino Linotype" w:eastAsiaTheme="minorEastAsia" w:hAnsi="Palatino Linotype"/>
          <w:b/>
          <w:sz w:val="22"/>
          <w:szCs w:val="22"/>
          <w:lang w:val="es-ES_tradnl" w:eastAsia="es-ES"/>
        </w:rPr>
        <w:t>Acto impugnado</w:t>
      </w:r>
      <w:r w:rsidRPr="0002024E">
        <w:rPr>
          <w:rFonts w:ascii="Palatino Linotype" w:eastAsiaTheme="minorEastAsia" w:hAnsi="Palatino Linotype"/>
          <w:b/>
          <w:i/>
          <w:sz w:val="22"/>
          <w:szCs w:val="22"/>
          <w:lang w:val="es-ES_tradnl" w:eastAsia="es-ES"/>
        </w:rPr>
        <w:t>:</w:t>
      </w:r>
      <w:r w:rsidRPr="0002024E">
        <w:rPr>
          <w:rFonts w:ascii="Palatino Linotype" w:hAnsi="Palatino Linotype"/>
          <w:i/>
          <w:color w:val="000000"/>
          <w:sz w:val="22"/>
          <w:szCs w:val="22"/>
        </w:rPr>
        <w:t xml:space="preserve"> “</w:t>
      </w:r>
      <w:r w:rsidR="005967A4" w:rsidRPr="0002024E">
        <w:rPr>
          <w:rFonts w:ascii="Palatino Linotype" w:hAnsi="Palatino Linotype"/>
          <w:i/>
          <w:color w:val="000000"/>
          <w:sz w:val="22"/>
          <w:szCs w:val="22"/>
        </w:rPr>
        <w:t xml:space="preserve">Las licencias de funcionamiento para agencias, depósitos o expendios, bodegas y minisúper con venta de bebidas alcohólicas hasta de 12 G.L. en botella cerrada que fueron expedidas en mayo 2022, así como la Cédula de Información </w:t>
      </w:r>
      <w:proofErr w:type="spellStart"/>
      <w:r w:rsidR="005967A4" w:rsidRPr="0002024E">
        <w:rPr>
          <w:rFonts w:ascii="Palatino Linotype" w:hAnsi="Palatino Linotype"/>
          <w:i/>
          <w:color w:val="000000"/>
          <w:sz w:val="22"/>
          <w:szCs w:val="22"/>
        </w:rPr>
        <w:t>REMTyS</w:t>
      </w:r>
      <w:proofErr w:type="spellEnd"/>
      <w:r w:rsidR="005967A4" w:rsidRPr="0002024E">
        <w:rPr>
          <w:rFonts w:ascii="Palatino Linotype" w:hAnsi="Palatino Linotype"/>
          <w:i/>
          <w:color w:val="000000"/>
          <w:sz w:val="22"/>
          <w:szCs w:val="22"/>
        </w:rPr>
        <w:t xml:space="preserve"> que corresponde al presente trámite y/o servicio, junto con el diario de ingresos del mes requerido, adjunto con la solicitud por escrito del trámite y/o servicio solicitado, (identificación vigente, comprobante de domicilio en donde se encuentra la unidad económica, DUF, visto bueno de protección civil, placa y licencia de alcohol expedida y recibo de pago respectivo, todos estos documentos, por cada trámite y/o servicio realizado </w:t>
      </w:r>
      <w:r w:rsidR="005967A4" w:rsidRPr="0002024E">
        <w:rPr>
          <w:rFonts w:ascii="Palatino Linotype" w:hAnsi="Palatino Linotype"/>
          <w:i/>
          <w:color w:val="000000"/>
          <w:sz w:val="22"/>
          <w:szCs w:val="22"/>
        </w:rPr>
        <w:lastRenderedPageBreak/>
        <w:t>en el mes). Lo anterior, con fundamento en lo establecido en el artículo 8 de la Constitución Política de los Estados Unidos Mexicanos.</w:t>
      </w:r>
      <w:r w:rsidRPr="0002024E">
        <w:rPr>
          <w:rFonts w:ascii="Palatino Linotype" w:hAnsi="Palatino Linotype"/>
          <w:i/>
          <w:color w:val="000000"/>
          <w:sz w:val="22"/>
          <w:szCs w:val="22"/>
        </w:rPr>
        <w:t>" (Sic)</w:t>
      </w:r>
    </w:p>
    <w:p w14:paraId="51DE1870" w14:textId="77777777" w:rsidR="00483159" w:rsidRPr="0002024E" w:rsidRDefault="00483159" w:rsidP="00483159">
      <w:pPr>
        <w:spacing w:line="360" w:lineRule="auto"/>
        <w:ind w:left="567" w:right="567"/>
        <w:contextualSpacing/>
        <w:jc w:val="both"/>
        <w:rPr>
          <w:rFonts w:ascii="Palatino Linotype" w:hAnsi="Palatino Linotype"/>
          <w:i/>
          <w:color w:val="000000"/>
          <w:sz w:val="22"/>
          <w:szCs w:val="22"/>
          <w:lang w:val="es-ES"/>
        </w:rPr>
      </w:pPr>
    </w:p>
    <w:p w14:paraId="51DE1871" w14:textId="77777777" w:rsidR="00483159" w:rsidRPr="0002024E" w:rsidRDefault="00483159" w:rsidP="00483159">
      <w:pPr>
        <w:spacing w:line="360" w:lineRule="auto"/>
        <w:ind w:left="567" w:right="567"/>
        <w:contextualSpacing/>
        <w:jc w:val="both"/>
        <w:rPr>
          <w:rFonts w:ascii="Palatino Linotype" w:hAnsi="Palatino Linotype"/>
          <w:i/>
          <w:color w:val="000000"/>
          <w:sz w:val="22"/>
          <w:szCs w:val="22"/>
        </w:rPr>
      </w:pPr>
      <w:r w:rsidRPr="0002024E">
        <w:rPr>
          <w:rFonts w:ascii="Palatino Linotype" w:eastAsiaTheme="minorEastAsia" w:hAnsi="Palatino Linotype"/>
          <w:b/>
          <w:sz w:val="22"/>
          <w:szCs w:val="22"/>
          <w:lang w:val="es-ES_tradnl" w:eastAsia="es-ES"/>
        </w:rPr>
        <w:t>Razones o Motivos de inconformidad:</w:t>
      </w:r>
      <w:r w:rsidRPr="0002024E">
        <w:rPr>
          <w:rFonts w:ascii="Palatino Linotype" w:eastAsiaTheme="majorEastAsia" w:hAnsi="Palatino Linotype" w:cstheme="majorBidi"/>
          <w:b/>
          <w:color w:val="2E74B5" w:themeColor="accent1" w:themeShade="BF"/>
          <w:sz w:val="22"/>
          <w:szCs w:val="22"/>
          <w:lang w:val="es-ES" w:eastAsia="es-ES"/>
        </w:rPr>
        <w:t xml:space="preserve"> </w:t>
      </w:r>
      <w:r w:rsidRPr="0002024E">
        <w:rPr>
          <w:rFonts w:ascii="Palatino Linotype" w:eastAsiaTheme="majorEastAsia" w:hAnsi="Palatino Linotype" w:cstheme="majorBidi"/>
          <w:i/>
          <w:sz w:val="22"/>
          <w:szCs w:val="22"/>
          <w:lang w:val="es-ES" w:eastAsia="es-ES"/>
        </w:rPr>
        <w:t>“</w:t>
      </w:r>
      <w:r w:rsidR="005967A4" w:rsidRPr="0002024E">
        <w:rPr>
          <w:rFonts w:ascii="Palatino Linotype" w:hAnsi="Palatino Linotype"/>
          <w:i/>
          <w:color w:val="000000"/>
          <w:sz w:val="22"/>
          <w:szCs w:val="22"/>
        </w:rPr>
        <w:t>Se comenta que a la fecha del mes de mayo, aún no existe registro alguno por la expedición de licencias de funcionamiento; lo que genera un poco de incredulidad al no tener recaudación por este impuesto, ya que, al ser un municipio de paso turístico, requiere de establecimientos del ramo</w:t>
      </w:r>
      <w:r w:rsidRPr="0002024E">
        <w:rPr>
          <w:rFonts w:ascii="Palatino Linotype" w:hAnsi="Palatino Linotype"/>
          <w:i/>
          <w:color w:val="000000"/>
          <w:sz w:val="22"/>
          <w:szCs w:val="22"/>
        </w:rPr>
        <w:t>” (Sic).</w:t>
      </w:r>
    </w:p>
    <w:bookmarkEnd w:id="1"/>
    <w:bookmarkEnd w:id="2"/>
    <w:bookmarkEnd w:id="3"/>
    <w:p w14:paraId="51DE1872" w14:textId="77777777" w:rsidR="00483159" w:rsidRPr="0002024E" w:rsidRDefault="00483159" w:rsidP="00483159">
      <w:pPr>
        <w:spacing w:line="360" w:lineRule="auto"/>
        <w:ind w:right="567"/>
        <w:contextualSpacing/>
        <w:jc w:val="both"/>
        <w:rPr>
          <w:rFonts w:ascii="Palatino Linotype" w:eastAsia="Calibri" w:hAnsi="Palatino Linotype" w:cs="Arial"/>
          <w:b/>
          <w:bCs/>
          <w:color w:val="0563C1"/>
          <w:sz w:val="22"/>
          <w:szCs w:val="22"/>
          <w:u w:val="single"/>
          <w:lang w:eastAsia="es-ES"/>
        </w:rPr>
      </w:pPr>
    </w:p>
    <w:p w14:paraId="51DE1873" w14:textId="77777777" w:rsidR="00483159" w:rsidRPr="0002024E" w:rsidRDefault="00B6238A" w:rsidP="00483159">
      <w:pPr>
        <w:spacing w:line="360" w:lineRule="auto"/>
        <w:ind w:right="567"/>
        <w:contextualSpacing/>
        <w:jc w:val="both"/>
        <w:rPr>
          <w:rFonts w:ascii="Palatino Linotype" w:eastAsia="Calibri" w:hAnsi="Palatino Linotype" w:cs="Arial"/>
          <w:b/>
          <w:sz w:val="22"/>
          <w:szCs w:val="22"/>
          <w:lang w:val="es-ES" w:eastAsia="es-ES"/>
        </w:rPr>
      </w:pPr>
      <w:hyperlink r:id="rId13" w:tgtFrame="_blank" w:history="1">
        <w:r w:rsidR="005967A4" w:rsidRPr="0002024E">
          <w:rPr>
            <w:rStyle w:val="Hipervnculo"/>
            <w:rFonts w:ascii="Palatino Linotype" w:eastAsia="Calibri" w:hAnsi="Palatino Linotype" w:cs="Arial"/>
            <w:b/>
            <w:bCs/>
            <w:sz w:val="22"/>
            <w:szCs w:val="22"/>
            <w:lang w:eastAsia="es-ES"/>
          </w:rPr>
          <w:t>13959/INFOEM/IP/RR/2022</w:t>
        </w:r>
      </w:hyperlink>
      <w:r w:rsidR="00483159" w:rsidRPr="0002024E">
        <w:rPr>
          <w:rFonts w:ascii="Palatino Linotype" w:eastAsia="Calibri" w:hAnsi="Palatino Linotype" w:cs="Arial"/>
          <w:b/>
          <w:sz w:val="22"/>
          <w:szCs w:val="22"/>
          <w:lang w:val="es-ES" w:eastAsia="es-ES"/>
        </w:rPr>
        <w:t>:</w:t>
      </w:r>
    </w:p>
    <w:p w14:paraId="51DE1874" w14:textId="77777777" w:rsidR="00483159" w:rsidRPr="0002024E" w:rsidRDefault="00483159" w:rsidP="00483159">
      <w:pPr>
        <w:spacing w:line="360" w:lineRule="auto"/>
        <w:ind w:right="567"/>
        <w:contextualSpacing/>
        <w:jc w:val="both"/>
        <w:rPr>
          <w:rFonts w:ascii="Palatino Linotype" w:eastAsia="Calibri" w:hAnsi="Palatino Linotype" w:cs="Arial"/>
          <w:b/>
          <w:sz w:val="22"/>
          <w:szCs w:val="22"/>
          <w:lang w:val="es-ES" w:eastAsia="es-ES"/>
        </w:rPr>
      </w:pPr>
    </w:p>
    <w:p w14:paraId="51DE1875" w14:textId="77777777" w:rsidR="00483159" w:rsidRPr="0002024E" w:rsidRDefault="00483159" w:rsidP="00483159">
      <w:pPr>
        <w:spacing w:line="360" w:lineRule="auto"/>
        <w:ind w:left="567" w:right="567"/>
        <w:contextualSpacing/>
        <w:jc w:val="both"/>
        <w:rPr>
          <w:rFonts w:ascii="Palatino Linotype" w:hAnsi="Palatino Linotype"/>
          <w:i/>
          <w:color w:val="000000"/>
          <w:sz w:val="22"/>
          <w:szCs w:val="22"/>
        </w:rPr>
      </w:pPr>
      <w:r w:rsidRPr="0002024E">
        <w:rPr>
          <w:rFonts w:ascii="Palatino Linotype" w:eastAsiaTheme="minorEastAsia" w:hAnsi="Palatino Linotype"/>
          <w:b/>
          <w:sz w:val="22"/>
          <w:szCs w:val="22"/>
          <w:lang w:val="es-ES_tradnl" w:eastAsia="es-ES"/>
        </w:rPr>
        <w:t>Acto impugnado</w:t>
      </w:r>
      <w:r w:rsidRPr="0002024E">
        <w:rPr>
          <w:rFonts w:ascii="Palatino Linotype" w:eastAsiaTheme="minorEastAsia" w:hAnsi="Palatino Linotype"/>
          <w:b/>
          <w:i/>
          <w:sz w:val="22"/>
          <w:szCs w:val="22"/>
          <w:lang w:val="es-ES_tradnl" w:eastAsia="es-ES"/>
        </w:rPr>
        <w:t>:</w:t>
      </w:r>
      <w:r w:rsidRPr="0002024E">
        <w:rPr>
          <w:rFonts w:ascii="Palatino Linotype" w:hAnsi="Palatino Linotype"/>
          <w:i/>
          <w:color w:val="000000"/>
          <w:sz w:val="22"/>
          <w:szCs w:val="22"/>
        </w:rPr>
        <w:t xml:space="preserve"> “</w:t>
      </w:r>
      <w:r w:rsidR="005326EA" w:rsidRPr="0002024E">
        <w:rPr>
          <w:rFonts w:ascii="Palatino Linotype" w:hAnsi="Palatino Linotype"/>
          <w:i/>
          <w:color w:val="000000"/>
          <w:sz w:val="22"/>
          <w:szCs w:val="22"/>
        </w:rPr>
        <w:t xml:space="preserve">Las licencias de funcionamiento para agencias, depósitos o expendios, bodegas y minisúper con venta de bebidas alcohólicas hasta de 12 G.L. en botella cerrada que fueron expedidas los primeros 23 días de junio de 2022, así como la Cédula de Información </w:t>
      </w:r>
      <w:proofErr w:type="spellStart"/>
      <w:r w:rsidR="005326EA" w:rsidRPr="0002024E">
        <w:rPr>
          <w:rFonts w:ascii="Palatino Linotype" w:hAnsi="Palatino Linotype"/>
          <w:i/>
          <w:color w:val="000000"/>
          <w:sz w:val="22"/>
          <w:szCs w:val="22"/>
        </w:rPr>
        <w:t>REMTyS</w:t>
      </w:r>
      <w:proofErr w:type="spellEnd"/>
      <w:r w:rsidR="005326EA" w:rsidRPr="0002024E">
        <w:rPr>
          <w:rFonts w:ascii="Palatino Linotype" w:hAnsi="Palatino Linotype"/>
          <w:i/>
          <w:color w:val="000000"/>
          <w:sz w:val="22"/>
          <w:szCs w:val="22"/>
        </w:rPr>
        <w:t xml:space="preserve"> que corresponde al presente trámite y/o servicio, junto con el diario de ingresos del mes requerido, adjunto con la solicitud por escrito del trámite y/o servicio solicitado, (identificación vigente, comprobante de domicilio en donde se encuentra la unidad económica, DUF, visto bueno de protección civil, placa y licencia de alcohol expedida y recibo de pago respectivo, todos estos documentos, por cada trámite y/o servicio realizado en el mes). Lo anterior, con fundamento en lo establecido en el artículo 8 de la Constitución Política de los Estados Unidos Mexicanos.</w:t>
      </w:r>
      <w:r w:rsidRPr="0002024E">
        <w:rPr>
          <w:rFonts w:ascii="Palatino Linotype" w:hAnsi="Palatino Linotype"/>
          <w:i/>
          <w:color w:val="000000"/>
          <w:sz w:val="22"/>
          <w:szCs w:val="22"/>
        </w:rPr>
        <w:t>" (Sic)</w:t>
      </w:r>
    </w:p>
    <w:p w14:paraId="51DE1876" w14:textId="77777777" w:rsidR="00483159" w:rsidRPr="0002024E" w:rsidRDefault="00483159" w:rsidP="00483159">
      <w:pPr>
        <w:spacing w:line="360" w:lineRule="auto"/>
        <w:ind w:left="567" w:right="567"/>
        <w:contextualSpacing/>
        <w:jc w:val="both"/>
        <w:rPr>
          <w:rFonts w:ascii="Palatino Linotype" w:hAnsi="Palatino Linotype"/>
          <w:i/>
          <w:color w:val="000000"/>
          <w:sz w:val="22"/>
          <w:szCs w:val="22"/>
          <w:lang w:val="es-ES"/>
        </w:rPr>
      </w:pPr>
    </w:p>
    <w:p w14:paraId="51DE1877" w14:textId="77777777" w:rsidR="00483159" w:rsidRPr="0002024E" w:rsidRDefault="00483159" w:rsidP="00483159">
      <w:pPr>
        <w:spacing w:line="360" w:lineRule="auto"/>
        <w:ind w:left="567" w:right="567"/>
        <w:contextualSpacing/>
        <w:jc w:val="both"/>
        <w:rPr>
          <w:rFonts w:ascii="Palatino Linotype" w:hAnsi="Palatino Linotype"/>
          <w:i/>
          <w:color w:val="000000"/>
          <w:sz w:val="22"/>
          <w:szCs w:val="22"/>
        </w:rPr>
      </w:pPr>
      <w:r w:rsidRPr="0002024E">
        <w:rPr>
          <w:rFonts w:ascii="Palatino Linotype" w:eastAsiaTheme="minorEastAsia" w:hAnsi="Palatino Linotype"/>
          <w:b/>
          <w:sz w:val="22"/>
          <w:szCs w:val="22"/>
          <w:lang w:val="es-ES_tradnl" w:eastAsia="es-ES"/>
        </w:rPr>
        <w:t>Razones o Motivos de inconformidad:</w:t>
      </w:r>
      <w:r w:rsidRPr="0002024E">
        <w:rPr>
          <w:rFonts w:ascii="Palatino Linotype" w:eastAsiaTheme="majorEastAsia" w:hAnsi="Palatino Linotype" w:cstheme="majorBidi"/>
          <w:b/>
          <w:color w:val="2E74B5" w:themeColor="accent1" w:themeShade="BF"/>
          <w:sz w:val="22"/>
          <w:szCs w:val="22"/>
          <w:lang w:val="es-ES" w:eastAsia="es-ES"/>
        </w:rPr>
        <w:t xml:space="preserve"> </w:t>
      </w:r>
      <w:r w:rsidRPr="0002024E">
        <w:rPr>
          <w:rFonts w:ascii="Palatino Linotype" w:eastAsiaTheme="majorEastAsia" w:hAnsi="Palatino Linotype" w:cstheme="majorBidi"/>
          <w:i/>
          <w:sz w:val="22"/>
          <w:szCs w:val="22"/>
          <w:lang w:val="es-ES" w:eastAsia="es-ES"/>
        </w:rPr>
        <w:t>“</w:t>
      </w:r>
      <w:r w:rsidR="005326EA" w:rsidRPr="0002024E">
        <w:rPr>
          <w:rFonts w:ascii="Palatino Linotype" w:hAnsi="Palatino Linotype"/>
          <w:i/>
          <w:color w:val="000000"/>
          <w:sz w:val="22"/>
          <w:szCs w:val="22"/>
        </w:rPr>
        <w:t>La respuesta por parte de la unidad de transparencia, resulta sorprendente, al mencionar que no se ha generado ingreso por licencias de funcionamiento al mes de junio</w:t>
      </w:r>
      <w:r w:rsidRPr="0002024E">
        <w:rPr>
          <w:rFonts w:ascii="Palatino Linotype" w:hAnsi="Palatino Linotype"/>
          <w:i/>
          <w:color w:val="000000"/>
          <w:sz w:val="22"/>
          <w:szCs w:val="22"/>
        </w:rPr>
        <w:t>” (Sic).</w:t>
      </w:r>
    </w:p>
    <w:p w14:paraId="51DE1878" w14:textId="77777777" w:rsidR="00483159" w:rsidRPr="0002024E" w:rsidRDefault="00483159" w:rsidP="005326EA">
      <w:pPr>
        <w:spacing w:line="360" w:lineRule="auto"/>
        <w:jc w:val="both"/>
        <w:rPr>
          <w:rFonts w:ascii="Palatino Linotype" w:eastAsia="Calibri" w:hAnsi="Palatino Linotype" w:cs="Arial"/>
          <w:sz w:val="22"/>
          <w:szCs w:val="22"/>
          <w:lang w:val="es-ES" w:eastAsia="es-ES"/>
        </w:rPr>
      </w:pPr>
    </w:p>
    <w:p w14:paraId="51DE1879" w14:textId="77777777" w:rsidR="00483159" w:rsidRPr="0002024E" w:rsidRDefault="00B6238A" w:rsidP="00483159">
      <w:pPr>
        <w:spacing w:line="360" w:lineRule="auto"/>
        <w:ind w:right="567"/>
        <w:contextualSpacing/>
        <w:jc w:val="both"/>
        <w:rPr>
          <w:rFonts w:ascii="Palatino Linotype" w:eastAsia="Calibri" w:hAnsi="Palatino Linotype" w:cs="Arial"/>
          <w:b/>
          <w:sz w:val="22"/>
          <w:szCs w:val="22"/>
          <w:lang w:val="es-ES" w:eastAsia="es-ES"/>
        </w:rPr>
      </w:pPr>
      <w:hyperlink r:id="rId14" w:tgtFrame="_blank" w:history="1">
        <w:r w:rsidR="005967A4" w:rsidRPr="0002024E">
          <w:rPr>
            <w:rStyle w:val="Hipervnculo"/>
            <w:rFonts w:ascii="Palatino Linotype" w:eastAsia="Calibri" w:hAnsi="Palatino Linotype" w:cs="Arial"/>
            <w:b/>
            <w:bCs/>
            <w:sz w:val="22"/>
            <w:szCs w:val="22"/>
            <w:lang w:eastAsia="es-ES"/>
          </w:rPr>
          <w:t>13960/INFOEM/IP/RR/2022</w:t>
        </w:r>
      </w:hyperlink>
      <w:r w:rsidR="00483159" w:rsidRPr="0002024E">
        <w:rPr>
          <w:rFonts w:ascii="Palatino Linotype" w:eastAsia="Calibri" w:hAnsi="Palatino Linotype" w:cs="Arial"/>
          <w:b/>
          <w:sz w:val="22"/>
          <w:szCs w:val="22"/>
          <w:lang w:val="es-ES" w:eastAsia="es-ES"/>
        </w:rPr>
        <w:t>:</w:t>
      </w:r>
    </w:p>
    <w:p w14:paraId="51DE187A" w14:textId="77777777" w:rsidR="00483159" w:rsidRPr="0002024E" w:rsidRDefault="00483159" w:rsidP="00483159">
      <w:pPr>
        <w:spacing w:line="360" w:lineRule="auto"/>
        <w:ind w:right="567"/>
        <w:contextualSpacing/>
        <w:jc w:val="both"/>
        <w:rPr>
          <w:rFonts w:ascii="Palatino Linotype" w:eastAsia="Calibri" w:hAnsi="Palatino Linotype" w:cs="Arial"/>
          <w:b/>
          <w:sz w:val="22"/>
          <w:szCs w:val="22"/>
          <w:lang w:val="es-ES" w:eastAsia="es-ES"/>
        </w:rPr>
      </w:pPr>
    </w:p>
    <w:p w14:paraId="51DE187B" w14:textId="77777777" w:rsidR="00483159" w:rsidRPr="0002024E" w:rsidRDefault="00483159" w:rsidP="00483159">
      <w:pPr>
        <w:spacing w:line="360" w:lineRule="auto"/>
        <w:ind w:left="567" w:right="567"/>
        <w:contextualSpacing/>
        <w:jc w:val="both"/>
        <w:rPr>
          <w:rFonts w:ascii="Palatino Linotype" w:hAnsi="Palatino Linotype"/>
          <w:i/>
          <w:color w:val="000000"/>
          <w:sz w:val="22"/>
          <w:szCs w:val="22"/>
        </w:rPr>
      </w:pPr>
      <w:r w:rsidRPr="0002024E">
        <w:rPr>
          <w:rFonts w:ascii="Palatino Linotype" w:eastAsiaTheme="minorEastAsia" w:hAnsi="Palatino Linotype"/>
          <w:b/>
          <w:sz w:val="22"/>
          <w:szCs w:val="22"/>
          <w:lang w:val="es-ES_tradnl" w:eastAsia="es-ES"/>
        </w:rPr>
        <w:t>Acto impugnado</w:t>
      </w:r>
      <w:r w:rsidRPr="0002024E">
        <w:rPr>
          <w:rFonts w:ascii="Palatino Linotype" w:eastAsiaTheme="minorEastAsia" w:hAnsi="Palatino Linotype"/>
          <w:b/>
          <w:i/>
          <w:sz w:val="22"/>
          <w:szCs w:val="22"/>
          <w:lang w:val="es-ES_tradnl" w:eastAsia="es-ES"/>
        </w:rPr>
        <w:t>:</w:t>
      </w:r>
      <w:r w:rsidRPr="0002024E">
        <w:rPr>
          <w:rFonts w:ascii="Palatino Linotype" w:hAnsi="Palatino Linotype"/>
          <w:i/>
          <w:color w:val="000000"/>
          <w:sz w:val="22"/>
          <w:szCs w:val="22"/>
        </w:rPr>
        <w:t xml:space="preserve"> “</w:t>
      </w:r>
      <w:r w:rsidR="005326EA" w:rsidRPr="0002024E">
        <w:rPr>
          <w:rFonts w:ascii="Palatino Linotype" w:hAnsi="Palatino Linotype"/>
          <w:i/>
          <w:color w:val="000000"/>
          <w:sz w:val="22"/>
          <w:szCs w:val="22"/>
        </w:rPr>
        <w:t xml:space="preserve">Las licencias para hoteles, moteles, albergues, posadas, hosterías, mesones, campamentos, paraderos de casas rodantes y otros establecimientos que presten servicios de esta naturaleza con venta de bebidas alcohólicas, que fueron expedidas en mayo 2022, así como la Cédula de Información </w:t>
      </w:r>
      <w:proofErr w:type="spellStart"/>
      <w:r w:rsidR="005326EA" w:rsidRPr="0002024E">
        <w:rPr>
          <w:rFonts w:ascii="Palatino Linotype" w:hAnsi="Palatino Linotype"/>
          <w:i/>
          <w:color w:val="000000"/>
          <w:sz w:val="22"/>
          <w:szCs w:val="22"/>
        </w:rPr>
        <w:t>REMTyS</w:t>
      </w:r>
      <w:proofErr w:type="spellEnd"/>
      <w:r w:rsidR="005326EA" w:rsidRPr="0002024E">
        <w:rPr>
          <w:rFonts w:ascii="Palatino Linotype" w:hAnsi="Palatino Linotype"/>
          <w:i/>
          <w:color w:val="000000"/>
          <w:sz w:val="22"/>
          <w:szCs w:val="22"/>
        </w:rPr>
        <w:t xml:space="preserve"> que corresponde al presente trámite y/o servicio, junto con el diario de ingresos del mes requerido, adjunto con la solicitud por escrito del trámite y/o servicio solicitado, (identificación vigente, comprobante de domicilio en donde se encuentra la unidad económica, DUF, visto bueno de protección civil, placa y licencia de alcohol expedida y recibo de pago respectivo, todos estos documentos, por cada trámite y/o servicio realizado en el mes). Lo anterior, con fundamento en lo establecido en el artículo 8 de la Constitución Política de los Estados Unidos Mexicanos.</w:t>
      </w:r>
      <w:r w:rsidRPr="0002024E">
        <w:rPr>
          <w:rFonts w:ascii="Palatino Linotype" w:hAnsi="Palatino Linotype"/>
          <w:i/>
          <w:color w:val="000000"/>
          <w:sz w:val="22"/>
          <w:szCs w:val="22"/>
        </w:rPr>
        <w:t>" (Sic)</w:t>
      </w:r>
    </w:p>
    <w:p w14:paraId="51DE187C" w14:textId="77777777" w:rsidR="00483159" w:rsidRPr="0002024E" w:rsidRDefault="00483159" w:rsidP="00483159">
      <w:pPr>
        <w:spacing w:line="360" w:lineRule="auto"/>
        <w:ind w:left="567" w:right="567"/>
        <w:contextualSpacing/>
        <w:jc w:val="both"/>
        <w:rPr>
          <w:rFonts w:ascii="Palatino Linotype" w:hAnsi="Palatino Linotype"/>
          <w:i/>
          <w:color w:val="000000"/>
          <w:sz w:val="22"/>
          <w:szCs w:val="22"/>
          <w:lang w:val="es-ES"/>
        </w:rPr>
      </w:pPr>
    </w:p>
    <w:p w14:paraId="51DE187D" w14:textId="77777777" w:rsidR="00483159" w:rsidRPr="0002024E" w:rsidRDefault="00483159" w:rsidP="00483159">
      <w:pPr>
        <w:spacing w:line="360" w:lineRule="auto"/>
        <w:ind w:left="567" w:right="567"/>
        <w:contextualSpacing/>
        <w:jc w:val="both"/>
        <w:rPr>
          <w:rFonts w:ascii="Palatino Linotype" w:hAnsi="Palatino Linotype"/>
          <w:i/>
          <w:color w:val="000000"/>
          <w:sz w:val="22"/>
          <w:szCs w:val="22"/>
        </w:rPr>
      </w:pPr>
      <w:r w:rsidRPr="0002024E">
        <w:rPr>
          <w:rFonts w:ascii="Palatino Linotype" w:eastAsiaTheme="minorEastAsia" w:hAnsi="Palatino Linotype"/>
          <w:b/>
          <w:sz w:val="22"/>
          <w:szCs w:val="22"/>
          <w:lang w:val="es-ES_tradnl" w:eastAsia="es-ES"/>
        </w:rPr>
        <w:t>Razones o Motivos de inconformidad:</w:t>
      </w:r>
      <w:r w:rsidRPr="0002024E">
        <w:rPr>
          <w:rFonts w:ascii="Palatino Linotype" w:eastAsiaTheme="majorEastAsia" w:hAnsi="Palatino Linotype" w:cstheme="majorBidi"/>
          <w:b/>
          <w:color w:val="2E74B5" w:themeColor="accent1" w:themeShade="BF"/>
          <w:sz w:val="22"/>
          <w:szCs w:val="22"/>
          <w:lang w:val="es-ES" w:eastAsia="es-ES"/>
        </w:rPr>
        <w:t xml:space="preserve"> </w:t>
      </w:r>
      <w:r w:rsidRPr="0002024E">
        <w:rPr>
          <w:rFonts w:ascii="Palatino Linotype" w:eastAsiaTheme="majorEastAsia" w:hAnsi="Palatino Linotype" w:cstheme="majorBidi"/>
          <w:i/>
          <w:sz w:val="22"/>
          <w:szCs w:val="22"/>
          <w:lang w:val="es-ES" w:eastAsia="es-ES"/>
        </w:rPr>
        <w:t>“</w:t>
      </w:r>
      <w:r w:rsidR="005326EA" w:rsidRPr="0002024E">
        <w:rPr>
          <w:rFonts w:ascii="Palatino Linotype" w:hAnsi="Palatino Linotype"/>
          <w:i/>
          <w:color w:val="000000"/>
          <w:sz w:val="22"/>
          <w:szCs w:val="22"/>
        </w:rPr>
        <w:t>Ilegible el documento</w:t>
      </w:r>
      <w:r w:rsidRPr="0002024E">
        <w:rPr>
          <w:rFonts w:ascii="Palatino Linotype" w:hAnsi="Palatino Linotype"/>
          <w:i/>
          <w:color w:val="000000"/>
          <w:sz w:val="22"/>
          <w:szCs w:val="22"/>
        </w:rPr>
        <w:t>” (Sic).</w:t>
      </w:r>
    </w:p>
    <w:p w14:paraId="51DE187E" w14:textId="77777777" w:rsidR="00483159" w:rsidRPr="0002024E" w:rsidRDefault="00483159" w:rsidP="00483159">
      <w:pPr>
        <w:spacing w:line="360" w:lineRule="auto"/>
        <w:ind w:right="567"/>
        <w:contextualSpacing/>
        <w:jc w:val="both"/>
        <w:rPr>
          <w:rFonts w:ascii="Palatino Linotype" w:eastAsiaTheme="minorEastAsia" w:hAnsi="Palatino Linotype"/>
          <w:b/>
          <w:sz w:val="22"/>
          <w:szCs w:val="22"/>
          <w:lang w:val="es-ES_tradnl" w:eastAsia="es-ES"/>
        </w:rPr>
      </w:pPr>
    </w:p>
    <w:p w14:paraId="51DE187F" w14:textId="77777777" w:rsidR="005326EA" w:rsidRPr="0002024E" w:rsidRDefault="00483159" w:rsidP="005326EA">
      <w:pPr>
        <w:pStyle w:val="Prrafodelista"/>
        <w:numPr>
          <w:ilvl w:val="0"/>
          <w:numId w:val="18"/>
        </w:numPr>
        <w:spacing w:line="360" w:lineRule="auto"/>
        <w:jc w:val="both"/>
        <w:rPr>
          <w:rFonts w:ascii="Palatino Linotype" w:eastAsia="Calibri" w:hAnsi="Palatino Linotype" w:cs="Arial"/>
          <w:b/>
          <w:bCs/>
          <w:color w:val="0563C1"/>
          <w:szCs w:val="22"/>
          <w:u w:val="single"/>
          <w:lang w:val="es-ES" w:eastAsia="es-ES"/>
        </w:rPr>
      </w:pPr>
      <w:r w:rsidRPr="0002024E">
        <w:rPr>
          <w:rFonts w:ascii="Palatino Linotype" w:eastAsia="Calibri" w:hAnsi="Palatino Linotype" w:cs="Arial"/>
          <w:szCs w:val="22"/>
          <w:lang w:val="es-AR" w:eastAsia="es-ES"/>
        </w:rPr>
        <w:t xml:space="preserve">Al recurso de revisión se adjuntó el archivo </w:t>
      </w:r>
      <w:hyperlink r:id="rId15" w:tgtFrame="_blank" w:history="1">
        <w:r w:rsidR="005326EA" w:rsidRPr="0002024E">
          <w:rPr>
            <w:rStyle w:val="Hipervnculo"/>
            <w:rFonts w:ascii="Palatino Linotype" w:eastAsia="Calibri" w:hAnsi="Palatino Linotype" w:cs="Arial"/>
            <w:b/>
            <w:bCs/>
            <w:szCs w:val="22"/>
            <w:lang w:val="es-ES" w:eastAsia="es-ES"/>
          </w:rPr>
          <w:t>MAYO (2).pdf</w:t>
        </w:r>
      </w:hyperlink>
      <w:r w:rsidR="005326EA" w:rsidRPr="0002024E">
        <w:rPr>
          <w:rFonts w:ascii="Palatino Linotype" w:eastAsia="Calibri" w:hAnsi="Palatino Linotype" w:cs="Arial"/>
          <w:b/>
          <w:bCs/>
          <w:color w:val="0563C1"/>
          <w:szCs w:val="22"/>
          <w:u w:val="single"/>
          <w:lang w:val="es-ES" w:eastAsia="es-ES"/>
        </w:rPr>
        <w:t xml:space="preserve">, </w:t>
      </w:r>
      <w:r w:rsidR="005326EA" w:rsidRPr="0002024E">
        <w:rPr>
          <w:rFonts w:ascii="Palatino Linotype" w:eastAsia="Calibri" w:hAnsi="Palatino Linotype" w:cs="Arial"/>
          <w:bCs/>
          <w:szCs w:val="22"/>
          <w:lang w:val="es-ES" w:eastAsia="es-ES"/>
        </w:rPr>
        <w:t xml:space="preserve">en el que se advierte el diario de ingresos pero de forma ilegible. </w:t>
      </w:r>
    </w:p>
    <w:p w14:paraId="51DE1880" w14:textId="77777777" w:rsidR="00483159" w:rsidRPr="0002024E" w:rsidRDefault="00483159" w:rsidP="005326EA">
      <w:pPr>
        <w:pStyle w:val="Prrafodelista"/>
        <w:spacing w:line="360" w:lineRule="auto"/>
        <w:jc w:val="both"/>
        <w:rPr>
          <w:rFonts w:ascii="Palatino Linotype" w:eastAsia="Calibri" w:hAnsi="Palatino Linotype" w:cs="Arial"/>
          <w:szCs w:val="22"/>
          <w:lang w:val="es-ES" w:eastAsia="es-ES"/>
        </w:rPr>
      </w:pPr>
    </w:p>
    <w:p w14:paraId="51DE1881" w14:textId="77777777" w:rsidR="00483159" w:rsidRPr="0002024E" w:rsidRDefault="00483159" w:rsidP="00483159">
      <w:pPr>
        <w:spacing w:line="360" w:lineRule="auto"/>
        <w:ind w:right="567"/>
        <w:contextualSpacing/>
        <w:jc w:val="both"/>
        <w:rPr>
          <w:rFonts w:ascii="Palatino Linotype" w:eastAsiaTheme="minorEastAsia" w:hAnsi="Palatino Linotype"/>
          <w:b/>
          <w:sz w:val="22"/>
          <w:szCs w:val="22"/>
          <w:lang w:val="es-ES_tradnl" w:eastAsia="es-ES"/>
        </w:rPr>
      </w:pPr>
    </w:p>
    <w:p w14:paraId="51DE1882" w14:textId="77777777" w:rsidR="00483159" w:rsidRPr="0002024E" w:rsidRDefault="00B6238A" w:rsidP="00483159">
      <w:pPr>
        <w:spacing w:line="360" w:lineRule="auto"/>
        <w:ind w:right="567"/>
        <w:contextualSpacing/>
        <w:jc w:val="both"/>
        <w:rPr>
          <w:rFonts w:ascii="Palatino Linotype" w:eastAsia="Calibri" w:hAnsi="Palatino Linotype" w:cs="Arial"/>
          <w:b/>
          <w:sz w:val="22"/>
          <w:szCs w:val="22"/>
          <w:lang w:val="es-ES" w:eastAsia="es-ES"/>
        </w:rPr>
      </w:pPr>
      <w:hyperlink r:id="rId16" w:tgtFrame="_blank" w:history="1">
        <w:r w:rsidR="005967A4" w:rsidRPr="0002024E">
          <w:rPr>
            <w:rStyle w:val="Hipervnculo"/>
            <w:rFonts w:ascii="Palatino Linotype" w:eastAsia="Calibri" w:hAnsi="Palatino Linotype" w:cs="Arial"/>
            <w:b/>
            <w:bCs/>
            <w:sz w:val="22"/>
            <w:szCs w:val="22"/>
            <w:lang w:eastAsia="es-ES"/>
          </w:rPr>
          <w:t>13961/INFOEM/IP/RR/2022</w:t>
        </w:r>
      </w:hyperlink>
      <w:r w:rsidR="00483159" w:rsidRPr="0002024E">
        <w:rPr>
          <w:rFonts w:ascii="Palatino Linotype" w:eastAsia="Calibri" w:hAnsi="Palatino Linotype" w:cs="Arial"/>
          <w:b/>
          <w:sz w:val="22"/>
          <w:szCs w:val="22"/>
          <w:lang w:val="es-ES" w:eastAsia="es-ES"/>
        </w:rPr>
        <w:t>:</w:t>
      </w:r>
    </w:p>
    <w:p w14:paraId="51DE1883" w14:textId="77777777" w:rsidR="00483159" w:rsidRPr="0002024E" w:rsidRDefault="00483159" w:rsidP="00483159">
      <w:pPr>
        <w:spacing w:line="360" w:lineRule="auto"/>
        <w:ind w:right="567"/>
        <w:contextualSpacing/>
        <w:jc w:val="both"/>
        <w:rPr>
          <w:rFonts w:ascii="Palatino Linotype" w:eastAsia="Calibri" w:hAnsi="Palatino Linotype" w:cs="Arial"/>
          <w:b/>
          <w:sz w:val="22"/>
          <w:szCs w:val="22"/>
          <w:lang w:val="es-ES" w:eastAsia="es-ES"/>
        </w:rPr>
      </w:pPr>
    </w:p>
    <w:p w14:paraId="51DE1884" w14:textId="77777777" w:rsidR="00483159" w:rsidRPr="0002024E" w:rsidRDefault="00483159" w:rsidP="00483159">
      <w:pPr>
        <w:spacing w:line="360" w:lineRule="auto"/>
        <w:ind w:left="567" w:right="567"/>
        <w:contextualSpacing/>
        <w:jc w:val="both"/>
        <w:rPr>
          <w:rFonts w:ascii="Palatino Linotype" w:hAnsi="Palatino Linotype"/>
          <w:i/>
          <w:color w:val="000000"/>
          <w:sz w:val="22"/>
          <w:szCs w:val="22"/>
        </w:rPr>
      </w:pPr>
      <w:r w:rsidRPr="0002024E">
        <w:rPr>
          <w:rFonts w:ascii="Palatino Linotype" w:eastAsiaTheme="minorEastAsia" w:hAnsi="Palatino Linotype"/>
          <w:b/>
          <w:sz w:val="22"/>
          <w:szCs w:val="22"/>
          <w:lang w:val="es-ES_tradnl" w:eastAsia="es-ES"/>
        </w:rPr>
        <w:t>Acto impugnado</w:t>
      </w:r>
      <w:r w:rsidRPr="0002024E">
        <w:rPr>
          <w:rFonts w:ascii="Palatino Linotype" w:eastAsiaTheme="minorEastAsia" w:hAnsi="Palatino Linotype"/>
          <w:b/>
          <w:i/>
          <w:sz w:val="22"/>
          <w:szCs w:val="22"/>
          <w:lang w:val="es-ES_tradnl" w:eastAsia="es-ES"/>
        </w:rPr>
        <w:t>:</w:t>
      </w:r>
      <w:r w:rsidRPr="0002024E">
        <w:rPr>
          <w:rFonts w:ascii="Palatino Linotype" w:hAnsi="Palatino Linotype"/>
          <w:i/>
          <w:color w:val="000000"/>
          <w:sz w:val="22"/>
          <w:szCs w:val="22"/>
        </w:rPr>
        <w:t xml:space="preserve"> “</w:t>
      </w:r>
      <w:r w:rsidR="005326EA" w:rsidRPr="0002024E">
        <w:rPr>
          <w:rFonts w:ascii="Palatino Linotype" w:hAnsi="Palatino Linotype"/>
          <w:i/>
          <w:color w:val="000000"/>
          <w:sz w:val="22"/>
          <w:szCs w:val="22"/>
        </w:rPr>
        <w:t xml:space="preserve">as licencias de funcionamiento para lonja mercantil que fueron expedidas en mayo de 2022, así como la Cédula de Información </w:t>
      </w:r>
      <w:proofErr w:type="spellStart"/>
      <w:r w:rsidR="005326EA" w:rsidRPr="0002024E">
        <w:rPr>
          <w:rFonts w:ascii="Palatino Linotype" w:hAnsi="Palatino Linotype"/>
          <w:i/>
          <w:color w:val="000000"/>
          <w:sz w:val="22"/>
          <w:szCs w:val="22"/>
        </w:rPr>
        <w:t>REMTyS</w:t>
      </w:r>
      <w:proofErr w:type="spellEnd"/>
      <w:r w:rsidR="005326EA" w:rsidRPr="0002024E">
        <w:rPr>
          <w:rFonts w:ascii="Palatino Linotype" w:hAnsi="Palatino Linotype"/>
          <w:i/>
          <w:color w:val="000000"/>
          <w:sz w:val="22"/>
          <w:szCs w:val="22"/>
        </w:rPr>
        <w:t xml:space="preserve"> que corresponde al presente trámite y/o servicio, junto con el diario de ingresos del mes requerido, adjunto </w:t>
      </w:r>
      <w:r w:rsidR="005326EA" w:rsidRPr="0002024E">
        <w:rPr>
          <w:rFonts w:ascii="Palatino Linotype" w:hAnsi="Palatino Linotype"/>
          <w:i/>
          <w:color w:val="000000"/>
          <w:sz w:val="22"/>
          <w:szCs w:val="22"/>
        </w:rPr>
        <w:lastRenderedPageBreak/>
        <w:t>con la solicitud por escrito del trámite y/o servicio solicitado, (identificación vigente, comprobante de domicilio en donde se encuentra la unidad económica, DUF, visto bueno de protección civil, placa y licencia de alcohol expedida y recibo de pago respectivo, todos estos documentos, por cada trámite y/o servicio realizado en el mes). Lo anterior, con fundamento en lo establecido en el artículo 8 de la Constitución Política de los Estados Unidos Mexicanos.</w:t>
      </w:r>
      <w:r w:rsidRPr="0002024E">
        <w:rPr>
          <w:rFonts w:ascii="Palatino Linotype" w:hAnsi="Palatino Linotype"/>
          <w:i/>
          <w:color w:val="000000"/>
          <w:sz w:val="22"/>
          <w:szCs w:val="22"/>
        </w:rPr>
        <w:t>" (Sic)</w:t>
      </w:r>
    </w:p>
    <w:p w14:paraId="51DE1885" w14:textId="77777777" w:rsidR="00483159" w:rsidRPr="0002024E" w:rsidRDefault="00483159" w:rsidP="00483159">
      <w:pPr>
        <w:spacing w:line="360" w:lineRule="auto"/>
        <w:ind w:left="567" w:right="567"/>
        <w:contextualSpacing/>
        <w:jc w:val="both"/>
        <w:rPr>
          <w:rFonts w:ascii="Palatino Linotype" w:hAnsi="Palatino Linotype"/>
          <w:i/>
          <w:color w:val="000000"/>
          <w:sz w:val="22"/>
          <w:szCs w:val="22"/>
          <w:lang w:val="es-ES"/>
        </w:rPr>
      </w:pPr>
    </w:p>
    <w:p w14:paraId="51DE1886" w14:textId="77777777" w:rsidR="00483159" w:rsidRPr="0002024E" w:rsidRDefault="00483159" w:rsidP="00483159">
      <w:pPr>
        <w:spacing w:line="360" w:lineRule="auto"/>
        <w:ind w:left="567" w:right="567"/>
        <w:contextualSpacing/>
        <w:jc w:val="both"/>
        <w:rPr>
          <w:rFonts w:ascii="Palatino Linotype" w:hAnsi="Palatino Linotype"/>
          <w:i/>
          <w:color w:val="000000"/>
          <w:sz w:val="22"/>
          <w:szCs w:val="22"/>
        </w:rPr>
      </w:pPr>
      <w:r w:rsidRPr="0002024E">
        <w:rPr>
          <w:rFonts w:ascii="Palatino Linotype" w:eastAsiaTheme="minorEastAsia" w:hAnsi="Palatino Linotype"/>
          <w:b/>
          <w:sz w:val="22"/>
          <w:szCs w:val="22"/>
          <w:lang w:val="es-ES_tradnl" w:eastAsia="es-ES"/>
        </w:rPr>
        <w:t>Razones o Motivos de inconformidad:</w:t>
      </w:r>
      <w:r w:rsidRPr="0002024E">
        <w:rPr>
          <w:rFonts w:ascii="Palatino Linotype" w:eastAsiaTheme="majorEastAsia" w:hAnsi="Palatino Linotype" w:cstheme="majorBidi"/>
          <w:b/>
          <w:color w:val="2E74B5" w:themeColor="accent1" w:themeShade="BF"/>
          <w:sz w:val="22"/>
          <w:szCs w:val="22"/>
          <w:lang w:val="es-ES" w:eastAsia="es-ES"/>
        </w:rPr>
        <w:t xml:space="preserve"> </w:t>
      </w:r>
      <w:r w:rsidRPr="0002024E">
        <w:rPr>
          <w:rFonts w:ascii="Palatino Linotype" w:eastAsiaTheme="majorEastAsia" w:hAnsi="Palatino Linotype" w:cstheme="majorBidi"/>
          <w:i/>
          <w:sz w:val="22"/>
          <w:szCs w:val="22"/>
          <w:lang w:val="es-ES" w:eastAsia="es-ES"/>
        </w:rPr>
        <w:t>“</w:t>
      </w:r>
      <w:r w:rsidR="005326EA" w:rsidRPr="0002024E">
        <w:rPr>
          <w:rFonts w:ascii="Palatino Linotype" w:hAnsi="Palatino Linotype"/>
          <w:i/>
          <w:color w:val="000000"/>
          <w:sz w:val="22"/>
          <w:szCs w:val="22"/>
        </w:rPr>
        <w:t>por la inexistencia de licencias de funcionamiento al mes de mayo, lo cual, puede parecer poco usual, al ser un municipio en constante desarrollo productivo y económico</w:t>
      </w:r>
      <w:r w:rsidRPr="0002024E">
        <w:rPr>
          <w:rFonts w:ascii="Palatino Linotype" w:hAnsi="Palatino Linotype"/>
          <w:i/>
          <w:color w:val="000000"/>
          <w:sz w:val="22"/>
          <w:szCs w:val="22"/>
        </w:rPr>
        <w:t>” (Sic).</w:t>
      </w:r>
    </w:p>
    <w:p w14:paraId="51DE1887" w14:textId="77777777" w:rsidR="00483159" w:rsidRPr="0002024E" w:rsidRDefault="00483159" w:rsidP="00483159">
      <w:pPr>
        <w:spacing w:line="360" w:lineRule="auto"/>
        <w:ind w:right="567"/>
        <w:contextualSpacing/>
        <w:jc w:val="both"/>
        <w:rPr>
          <w:rFonts w:ascii="Palatino Linotype" w:hAnsi="Palatino Linotype"/>
          <w:i/>
          <w:color w:val="000000"/>
          <w:sz w:val="22"/>
          <w:szCs w:val="22"/>
        </w:rPr>
      </w:pPr>
    </w:p>
    <w:p w14:paraId="51DE1888" w14:textId="77777777" w:rsidR="00483159" w:rsidRPr="0002024E" w:rsidRDefault="00B6238A" w:rsidP="00483159">
      <w:pPr>
        <w:spacing w:line="360" w:lineRule="auto"/>
        <w:ind w:right="567"/>
        <w:contextualSpacing/>
        <w:jc w:val="both"/>
        <w:rPr>
          <w:rFonts w:ascii="Palatino Linotype" w:eastAsia="Calibri" w:hAnsi="Palatino Linotype" w:cs="Arial"/>
          <w:b/>
          <w:sz w:val="22"/>
          <w:szCs w:val="22"/>
          <w:lang w:val="es-ES" w:eastAsia="es-ES"/>
        </w:rPr>
      </w:pPr>
      <w:hyperlink r:id="rId17" w:tgtFrame="_blank" w:history="1">
        <w:r w:rsidR="005967A4" w:rsidRPr="0002024E">
          <w:rPr>
            <w:rStyle w:val="Hipervnculo"/>
            <w:rFonts w:ascii="Palatino Linotype" w:eastAsia="Calibri" w:hAnsi="Palatino Linotype" w:cs="Arial"/>
            <w:b/>
            <w:bCs/>
            <w:sz w:val="22"/>
            <w:szCs w:val="22"/>
            <w:lang w:eastAsia="es-ES"/>
          </w:rPr>
          <w:t>13962/INFOEM/IP/RR/2022</w:t>
        </w:r>
      </w:hyperlink>
      <w:r w:rsidR="00483159" w:rsidRPr="0002024E">
        <w:rPr>
          <w:rFonts w:ascii="Palatino Linotype" w:eastAsia="Calibri" w:hAnsi="Palatino Linotype" w:cs="Arial"/>
          <w:b/>
          <w:sz w:val="22"/>
          <w:szCs w:val="22"/>
          <w:lang w:val="es-ES" w:eastAsia="es-ES"/>
        </w:rPr>
        <w:t>:</w:t>
      </w:r>
    </w:p>
    <w:p w14:paraId="51DE1889" w14:textId="77777777" w:rsidR="00483159" w:rsidRPr="0002024E" w:rsidRDefault="00483159" w:rsidP="00483159">
      <w:pPr>
        <w:spacing w:line="360" w:lineRule="auto"/>
        <w:ind w:right="567"/>
        <w:contextualSpacing/>
        <w:jc w:val="both"/>
        <w:rPr>
          <w:rFonts w:ascii="Palatino Linotype" w:eastAsia="Calibri" w:hAnsi="Palatino Linotype" w:cs="Arial"/>
          <w:b/>
          <w:sz w:val="22"/>
          <w:szCs w:val="22"/>
          <w:lang w:val="es-ES" w:eastAsia="es-ES"/>
        </w:rPr>
      </w:pPr>
    </w:p>
    <w:p w14:paraId="51DE188A" w14:textId="77777777" w:rsidR="00483159" w:rsidRPr="0002024E" w:rsidRDefault="00483159" w:rsidP="00483159">
      <w:pPr>
        <w:spacing w:line="360" w:lineRule="auto"/>
        <w:ind w:left="567" w:right="567"/>
        <w:contextualSpacing/>
        <w:jc w:val="both"/>
        <w:rPr>
          <w:rFonts w:ascii="Palatino Linotype" w:hAnsi="Palatino Linotype"/>
          <w:i/>
          <w:color w:val="000000"/>
          <w:sz w:val="22"/>
          <w:szCs w:val="22"/>
        </w:rPr>
      </w:pPr>
      <w:r w:rsidRPr="0002024E">
        <w:rPr>
          <w:rFonts w:ascii="Palatino Linotype" w:eastAsiaTheme="minorEastAsia" w:hAnsi="Palatino Linotype"/>
          <w:b/>
          <w:sz w:val="22"/>
          <w:szCs w:val="22"/>
          <w:lang w:val="es-ES_tradnl" w:eastAsia="es-ES"/>
        </w:rPr>
        <w:t>Acto impugnado</w:t>
      </w:r>
      <w:r w:rsidRPr="0002024E">
        <w:rPr>
          <w:rFonts w:ascii="Palatino Linotype" w:eastAsiaTheme="minorEastAsia" w:hAnsi="Palatino Linotype"/>
          <w:b/>
          <w:i/>
          <w:sz w:val="22"/>
          <w:szCs w:val="22"/>
          <w:lang w:val="es-ES_tradnl" w:eastAsia="es-ES"/>
        </w:rPr>
        <w:t>:</w:t>
      </w:r>
      <w:r w:rsidRPr="0002024E">
        <w:rPr>
          <w:rFonts w:ascii="Palatino Linotype" w:hAnsi="Palatino Linotype"/>
          <w:i/>
          <w:color w:val="000000"/>
          <w:sz w:val="22"/>
          <w:szCs w:val="22"/>
        </w:rPr>
        <w:t xml:space="preserve"> “</w:t>
      </w:r>
      <w:r w:rsidR="005326EA" w:rsidRPr="0002024E">
        <w:rPr>
          <w:rFonts w:ascii="Palatino Linotype" w:hAnsi="Palatino Linotype"/>
          <w:i/>
          <w:color w:val="000000"/>
          <w:sz w:val="22"/>
          <w:szCs w:val="22"/>
        </w:rPr>
        <w:t xml:space="preserve">Las licencias de funcionamiento para lonja mercantil que fueron expedidas en junio de 2022, así como la Cédula de Información </w:t>
      </w:r>
      <w:proofErr w:type="spellStart"/>
      <w:r w:rsidR="005326EA" w:rsidRPr="0002024E">
        <w:rPr>
          <w:rFonts w:ascii="Palatino Linotype" w:hAnsi="Palatino Linotype"/>
          <w:i/>
          <w:color w:val="000000"/>
          <w:sz w:val="22"/>
          <w:szCs w:val="22"/>
        </w:rPr>
        <w:t>REMTyS</w:t>
      </w:r>
      <w:proofErr w:type="spellEnd"/>
      <w:r w:rsidR="005326EA" w:rsidRPr="0002024E">
        <w:rPr>
          <w:rFonts w:ascii="Palatino Linotype" w:hAnsi="Palatino Linotype"/>
          <w:i/>
          <w:color w:val="000000"/>
          <w:sz w:val="22"/>
          <w:szCs w:val="22"/>
        </w:rPr>
        <w:t xml:space="preserve"> que corresponde al presente trámite y/o servicio, junto con el diario de ingresos del mes requerido, adjunto con la solicitud por escrito del trámite y/o servicio solicitado, (identificación vigente, comprobante de domicilio en donde se encuentra la unidad económica, DUF, visto bueno de protección civil, placa y licencia de alcohol expedida y recibo de pago respectivo, todos estos documentos, por cada trámite y/o servicio realizado en el mes). Lo anterior, con fundamento en lo establecido en el artículo 8 de la Constitución Política de los Estados Unidos Mexicanos.</w:t>
      </w:r>
      <w:r w:rsidRPr="0002024E">
        <w:rPr>
          <w:rFonts w:ascii="Palatino Linotype" w:hAnsi="Palatino Linotype"/>
          <w:i/>
          <w:color w:val="000000"/>
          <w:sz w:val="22"/>
          <w:szCs w:val="22"/>
        </w:rPr>
        <w:t>" (Sic)</w:t>
      </w:r>
    </w:p>
    <w:p w14:paraId="51DE188B" w14:textId="77777777" w:rsidR="00483159" w:rsidRPr="0002024E" w:rsidRDefault="00483159" w:rsidP="00483159">
      <w:pPr>
        <w:spacing w:line="360" w:lineRule="auto"/>
        <w:ind w:left="567" w:right="567"/>
        <w:contextualSpacing/>
        <w:jc w:val="both"/>
        <w:rPr>
          <w:rFonts w:ascii="Palatino Linotype" w:hAnsi="Palatino Linotype"/>
          <w:i/>
          <w:color w:val="000000"/>
          <w:sz w:val="22"/>
          <w:szCs w:val="22"/>
          <w:lang w:val="es-ES"/>
        </w:rPr>
      </w:pPr>
    </w:p>
    <w:p w14:paraId="51DE188C" w14:textId="77777777" w:rsidR="00483159" w:rsidRPr="0002024E" w:rsidRDefault="00483159" w:rsidP="00483159">
      <w:pPr>
        <w:spacing w:line="360" w:lineRule="auto"/>
        <w:ind w:left="567" w:right="567"/>
        <w:contextualSpacing/>
        <w:jc w:val="both"/>
        <w:rPr>
          <w:rFonts w:ascii="Palatino Linotype" w:hAnsi="Palatino Linotype"/>
          <w:i/>
          <w:color w:val="000000"/>
          <w:sz w:val="22"/>
          <w:szCs w:val="22"/>
        </w:rPr>
      </w:pPr>
      <w:r w:rsidRPr="0002024E">
        <w:rPr>
          <w:rFonts w:ascii="Palatino Linotype" w:eastAsiaTheme="minorEastAsia" w:hAnsi="Palatino Linotype"/>
          <w:b/>
          <w:sz w:val="22"/>
          <w:szCs w:val="22"/>
          <w:lang w:val="es-ES_tradnl" w:eastAsia="es-ES"/>
        </w:rPr>
        <w:t>Razones o Motivos de inconformidad:</w:t>
      </w:r>
      <w:r w:rsidRPr="0002024E">
        <w:rPr>
          <w:rFonts w:ascii="Palatino Linotype" w:eastAsiaTheme="majorEastAsia" w:hAnsi="Palatino Linotype" w:cstheme="majorBidi"/>
          <w:b/>
          <w:color w:val="2E74B5" w:themeColor="accent1" w:themeShade="BF"/>
          <w:sz w:val="22"/>
          <w:szCs w:val="22"/>
          <w:lang w:val="es-ES" w:eastAsia="es-ES"/>
        </w:rPr>
        <w:t xml:space="preserve"> </w:t>
      </w:r>
      <w:r w:rsidRPr="0002024E">
        <w:rPr>
          <w:rFonts w:ascii="Palatino Linotype" w:eastAsiaTheme="majorEastAsia" w:hAnsi="Palatino Linotype" w:cstheme="majorBidi"/>
          <w:i/>
          <w:sz w:val="22"/>
          <w:szCs w:val="22"/>
          <w:lang w:val="es-ES" w:eastAsia="es-ES"/>
        </w:rPr>
        <w:t>“</w:t>
      </w:r>
      <w:r w:rsidR="005326EA" w:rsidRPr="0002024E">
        <w:rPr>
          <w:rFonts w:ascii="Palatino Linotype" w:hAnsi="Palatino Linotype"/>
          <w:i/>
          <w:color w:val="000000"/>
          <w:sz w:val="22"/>
          <w:szCs w:val="22"/>
        </w:rPr>
        <w:t>la no generación de licencias de funcionamiento para lonja mercantil, poco usual para un municipio en constante expansión y crecimiento en el rubro empresarial y económico</w:t>
      </w:r>
      <w:r w:rsidRPr="0002024E">
        <w:rPr>
          <w:rFonts w:ascii="Palatino Linotype" w:hAnsi="Palatino Linotype"/>
          <w:i/>
          <w:color w:val="000000"/>
          <w:sz w:val="22"/>
          <w:szCs w:val="22"/>
        </w:rPr>
        <w:t>” (Sic).</w:t>
      </w:r>
    </w:p>
    <w:p w14:paraId="51DE188D" w14:textId="77777777" w:rsidR="00483159" w:rsidRPr="0002024E" w:rsidRDefault="00483159" w:rsidP="00483159">
      <w:pPr>
        <w:spacing w:line="360" w:lineRule="auto"/>
        <w:ind w:right="567"/>
        <w:contextualSpacing/>
        <w:jc w:val="both"/>
        <w:rPr>
          <w:rFonts w:ascii="Palatino Linotype" w:hAnsi="Palatino Linotype"/>
          <w:i/>
          <w:color w:val="000000"/>
          <w:sz w:val="22"/>
          <w:szCs w:val="22"/>
        </w:rPr>
      </w:pPr>
    </w:p>
    <w:p w14:paraId="51DE188E" w14:textId="77777777" w:rsidR="005967A4" w:rsidRPr="0002024E" w:rsidRDefault="00B6238A" w:rsidP="005967A4">
      <w:pPr>
        <w:spacing w:line="360" w:lineRule="auto"/>
        <w:ind w:right="567"/>
        <w:contextualSpacing/>
        <w:jc w:val="both"/>
        <w:rPr>
          <w:rFonts w:ascii="Palatino Linotype" w:eastAsia="Calibri" w:hAnsi="Palatino Linotype" w:cs="Arial"/>
          <w:b/>
          <w:sz w:val="22"/>
          <w:szCs w:val="22"/>
          <w:lang w:val="es-ES" w:eastAsia="es-ES"/>
        </w:rPr>
      </w:pPr>
      <w:hyperlink r:id="rId18" w:tgtFrame="_blank" w:history="1">
        <w:r w:rsidR="005967A4" w:rsidRPr="0002024E">
          <w:rPr>
            <w:rStyle w:val="Hipervnculo"/>
            <w:rFonts w:ascii="Palatino Linotype" w:eastAsia="Calibri" w:hAnsi="Palatino Linotype" w:cs="Arial"/>
            <w:b/>
            <w:bCs/>
            <w:sz w:val="22"/>
            <w:szCs w:val="22"/>
            <w:lang w:eastAsia="es-ES"/>
          </w:rPr>
          <w:t>13963/INFOEM/IP/RR/2022</w:t>
        </w:r>
      </w:hyperlink>
      <w:r w:rsidR="005967A4" w:rsidRPr="0002024E">
        <w:rPr>
          <w:rFonts w:ascii="Palatino Linotype" w:eastAsia="Calibri" w:hAnsi="Palatino Linotype" w:cs="Arial"/>
          <w:b/>
          <w:sz w:val="22"/>
          <w:szCs w:val="22"/>
          <w:lang w:val="es-ES" w:eastAsia="es-ES"/>
        </w:rPr>
        <w:t>:</w:t>
      </w:r>
    </w:p>
    <w:p w14:paraId="51DE188F" w14:textId="77777777" w:rsidR="005967A4" w:rsidRPr="0002024E" w:rsidRDefault="005967A4" w:rsidP="005967A4">
      <w:pPr>
        <w:spacing w:line="360" w:lineRule="auto"/>
        <w:ind w:right="567"/>
        <w:contextualSpacing/>
        <w:jc w:val="both"/>
        <w:rPr>
          <w:rFonts w:ascii="Palatino Linotype" w:eastAsia="Calibri" w:hAnsi="Palatino Linotype" w:cs="Arial"/>
          <w:b/>
          <w:sz w:val="22"/>
          <w:szCs w:val="22"/>
          <w:lang w:val="es-ES" w:eastAsia="es-ES"/>
        </w:rPr>
      </w:pPr>
    </w:p>
    <w:p w14:paraId="51DE1890" w14:textId="77777777" w:rsidR="005967A4" w:rsidRPr="0002024E" w:rsidRDefault="005967A4" w:rsidP="005967A4">
      <w:pPr>
        <w:spacing w:line="360" w:lineRule="auto"/>
        <w:ind w:left="567" w:right="567"/>
        <w:contextualSpacing/>
        <w:jc w:val="both"/>
        <w:rPr>
          <w:rFonts w:ascii="Palatino Linotype" w:hAnsi="Palatino Linotype"/>
          <w:i/>
          <w:color w:val="000000"/>
          <w:sz w:val="22"/>
          <w:szCs w:val="22"/>
        </w:rPr>
      </w:pPr>
      <w:r w:rsidRPr="0002024E">
        <w:rPr>
          <w:rFonts w:ascii="Palatino Linotype" w:eastAsiaTheme="minorEastAsia" w:hAnsi="Palatino Linotype"/>
          <w:b/>
          <w:sz w:val="22"/>
          <w:szCs w:val="22"/>
          <w:lang w:val="es-ES_tradnl" w:eastAsia="es-ES"/>
        </w:rPr>
        <w:t>Acto impugnado</w:t>
      </w:r>
      <w:r w:rsidRPr="0002024E">
        <w:rPr>
          <w:rFonts w:ascii="Palatino Linotype" w:eastAsiaTheme="minorEastAsia" w:hAnsi="Palatino Linotype"/>
          <w:b/>
          <w:i/>
          <w:sz w:val="22"/>
          <w:szCs w:val="22"/>
          <w:lang w:val="es-ES_tradnl" w:eastAsia="es-ES"/>
        </w:rPr>
        <w:t>:</w:t>
      </w:r>
      <w:r w:rsidRPr="0002024E">
        <w:rPr>
          <w:rFonts w:ascii="Palatino Linotype" w:hAnsi="Palatino Linotype"/>
          <w:i/>
          <w:color w:val="000000"/>
          <w:sz w:val="22"/>
          <w:szCs w:val="22"/>
        </w:rPr>
        <w:t xml:space="preserve"> “Las licencias de funcionamiento para misceláneas, tiendas de abarrotes con venta de bebidas alcohólicas mayores de 12 </w:t>
      </w:r>
      <w:proofErr w:type="spellStart"/>
      <w:r w:rsidRPr="0002024E">
        <w:rPr>
          <w:rFonts w:ascii="Palatino Linotype" w:hAnsi="Palatino Linotype"/>
          <w:i/>
          <w:color w:val="000000"/>
          <w:sz w:val="22"/>
          <w:szCs w:val="22"/>
        </w:rPr>
        <w:t>gl</w:t>
      </w:r>
      <w:proofErr w:type="spellEnd"/>
      <w:r w:rsidRPr="0002024E">
        <w:rPr>
          <w:rFonts w:ascii="Palatino Linotype" w:hAnsi="Palatino Linotype"/>
          <w:i/>
          <w:color w:val="000000"/>
          <w:sz w:val="22"/>
          <w:szCs w:val="22"/>
        </w:rPr>
        <w:t xml:space="preserve"> en botella cerrada que fueron expedidas en febrero 2022, así como la Cédula de Información </w:t>
      </w:r>
      <w:proofErr w:type="spellStart"/>
      <w:r w:rsidRPr="0002024E">
        <w:rPr>
          <w:rFonts w:ascii="Palatino Linotype" w:hAnsi="Palatino Linotype"/>
          <w:i/>
          <w:color w:val="000000"/>
          <w:sz w:val="22"/>
          <w:szCs w:val="22"/>
        </w:rPr>
        <w:t>REMTyS</w:t>
      </w:r>
      <w:proofErr w:type="spellEnd"/>
      <w:r w:rsidRPr="0002024E">
        <w:rPr>
          <w:rFonts w:ascii="Palatino Linotype" w:hAnsi="Palatino Linotype"/>
          <w:i/>
          <w:color w:val="000000"/>
          <w:sz w:val="22"/>
          <w:szCs w:val="22"/>
        </w:rPr>
        <w:t xml:space="preserve"> que corresponde al presente trámite y/o servicio, junto con el diario de ingresos del mes requerido, adjunto con la solicitud por escrito del trámite y/o servicio solicitado, (identificación vigente, comprobante de domicilio en donde se encuentra la unidad económica, DUF, visto bueno de protección civil, placa y licencia de alcohol expedida y recibo de pago respectivo, todos estos documentos, por cada trámite y/o servicio realizado en el mes). Lo anterior, con fundamento en lo establecido en el artículo 8 de la Constitución Política de los Estados Unidos Mexicanos." (Sic)</w:t>
      </w:r>
    </w:p>
    <w:p w14:paraId="51DE1891" w14:textId="77777777" w:rsidR="005967A4" w:rsidRPr="0002024E" w:rsidRDefault="005967A4" w:rsidP="005967A4">
      <w:pPr>
        <w:spacing w:line="360" w:lineRule="auto"/>
        <w:ind w:left="567" w:right="567"/>
        <w:contextualSpacing/>
        <w:jc w:val="both"/>
        <w:rPr>
          <w:rFonts w:ascii="Palatino Linotype" w:hAnsi="Palatino Linotype"/>
          <w:i/>
          <w:color w:val="000000"/>
          <w:sz w:val="22"/>
          <w:szCs w:val="22"/>
          <w:lang w:val="es-ES"/>
        </w:rPr>
      </w:pPr>
    </w:p>
    <w:p w14:paraId="51DE1892" w14:textId="77777777" w:rsidR="005967A4" w:rsidRPr="0002024E" w:rsidRDefault="005967A4" w:rsidP="005967A4">
      <w:pPr>
        <w:spacing w:line="360" w:lineRule="auto"/>
        <w:ind w:left="567" w:right="567"/>
        <w:contextualSpacing/>
        <w:jc w:val="both"/>
        <w:rPr>
          <w:rFonts w:ascii="Palatino Linotype" w:hAnsi="Palatino Linotype"/>
          <w:i/>
          <w:color w:val="000000"/>
          <w:sz w:val="22"/>
          <w:szCs w:val="22"/>
        </w:rPr>
      </w:pPr>
      <w:r w:rsidRPr="0002024E">
        <w:rPr>
          <w:rFonts w:ascii="Palatino Linotype" w:eastAsiaTheme="minorEastAsia" w:hAnsi="Palatino Linotype"/>
          <w:b/>
          <w:sz w:val="22"/>
          <w:szCs w:val="22"/>
          <w:lang w:val="es-ES_tradnl" w:eastAsia="es-ES"/>
        </w:rPr>
        <w:t>Razones o Motivos de inconformidad:</w:t>
      </w:r>
      <w:r w:rsidRPr="0002024E">
        <w:rPr>
          <w:rFonts w:ascii="Palatino Linotype" w:eastAsiaTheme="majorEastAsia" w:hAnsi="Palatino Linotype" w:cstheme="majorBidi"/>
          <w:b/>
          <w:color w:val="2E74B5" w:themeColor="accent1" w:themeShade="BF"/>
          <w:sz w:val="22"/>
          <w:szCs w:val="22"/>
          <w:lang w:val="es-ES" w:eastAsia="es-ES"/>
        </w:rPr>
        <w:t xml:space="preserve"> </w:t>
      </w:r>
      <w:r w:rsidRPr="0002024E">
        <w:rPr>
          <w:rFonts w:ascii="Palatino Linotype" w:eastAsiaTheme="majorEastAsia" w:hAnsi="Palatino Linotype" w:cstheme="majorBidi"/>
          <w:i/>
          <w:sz w:val="22"/>
          <w:szCs w:val="22"/>
          <w:lang w:val="es-ES" w:eastAsia="es-ES"/>
        </w:rPr>
        <w:t>“</w:t>
      </w:r>
      <w:r w:rsidRPr="0002024E">
        <w:rPr>
          <w:rFonts w:ascii="Palatino Linotype" w:hAnsi="Palatino Linotype"/>
          <w:i/>
          <w:color w:val="000000"/>
          <w:sz w:val="22"/>
          <w:szCs w:val="22"/>
        </w:rPr>
        <w:t>formato ilegible” (Sic).</w:t>
      </w:r>
    </w:p>
    <w:p w14:paraId="51DE1893" w14:textId="77777777" w:rsidR="005967A4" w:rsidRPr="0002024E" w:rsidRDefault="005967A4" w:rsidP="005967A4">
      <w:pPr>
        <w:numPr>
          <w:ilvl w:val="0"/>
          <w:numId w:val="31"/>
        </w:numPr>
        <w:spacing w:line="360" w:lineRule="auto"/>
        <w:ind w:right="567"/>
        <w:contextualSpacing/>
        <w:jc w:val="both"/>
        <w:rPr>
          <w:rFonts w:ascii="Palatino Linotype" w:eastAsiaTheme="minorEastAsia" w:hAnsi="Palatino Linotype"/>
          <w:sz w:val="22"/>
          <w:szCs w:val="22"/>
          <w:lang w:val="es-ES" w:eastAsia="es-ES"/>
        </w:rPr>
      </w:pPr>
      <w:r w:rsidRPr="0002024E">
        <w:rPr>
          <w:rFonts w:ascii="Palatino Linotype" w:eastAsiaTheme="minorEastAsia" w:hAnsi="Palatino Linotype"/>
          <w:sz w:val="22"/>
          <w:szCs w:val="22"/>
          <w:lang w:val="es-ES_tradnl" w:eastAsia="es-ES"/>
        </w:rPr>
        <w:t xml:space="preserve">Al recurso se anexó el archivo </w:t>
      </w:r>
      <w:hyperlink r:id="rId19" w:tgtFrame="_blank" w:history="1">
        <w:r w:rsidRPr="0002024E">
          <w:rPr>
            <w:rStyle w:val="Hipervnculo"/>
            <w:rFonts w:ascii="Palatino Linotype" w:eastAsiaTheme="minorEastAsia" w:hAnsi="Palatino Linotype"/>
            <w:b/>
            <w:bCs/>
            <w:sz w:val="22"/>
            <w:szCs w:val="22"/>
            <w:lang w:val="es-ES" w:eastAsia="es-ES"/>
          </w:rPr>
          <w:t>FEBRERO..pdf</w:t>
        </w:r>
      </w:hyperlink>
      <w:r w:rsidRPr="0002024E">
        <w:rPr>
          <w:rFonts w:ascii="Palatino Linotype" w:eastAsiaTheme="minorEastAsia" w:hAnsi="Palatino Linotype"/>
          <w:sz w:val="22"/>
          <w:szCs w:val="22"/>
          <w:lang w:val="es-ES_tradnl" w:eastAsia="es-ES"/>
        </w:rPr>
        <w:t>, emitido en respuesta y que corres</w:t>
      </w:r>
      <w:r w:rsidR="005326EA" w:rsidRPr="0002024E">
        <w:rPr>
          <w:rFonts w:ascii="Palatino Linotype" w:eastAsiaTheme="minorEastAsia" w:hAnsi="Palatino Linotype"/>
          <w:sz w:val="22"/>
          <w:szCs w:val="22"/>
          <w:lang w:val="es-ES_tradnl" w:eastAsia="es-ES"/>
        </w:rPr>
        <w:t xml:space="preserve">ponde al diario de ingresos </w:t>
      </w:r>
      <w:r w:rsidRPr="0002024E">
        <w:rPr>
          <w:rFonts w:ascii="Palatino Linotype" w:eastAsiaTheme="minorEastAsia" w:hAnsi="Palatino Linotype"/>
          <w:sz w:val="22"/>
          <w:szCs w:val="22"/>
          <w:lang w:val="es-ES_tradnl" w:eastAsia="es-ES"/>
        </w:rPr>
        <w:t xml:space="preserve">pero que es ilegible. </w:t>
      </w:r>
    </w:p>
    <w:p w14:paraId="51DE1894" w14:textId="77777777" w:rsidR="00483159" w:rsidRPr="0002024E" w:rsidRDefault="00483159" w:rsidP="00483159">
      <w:pPr>
        <w:spacing w:line="360" w:lineRule="auto"/>
        <w:ind w:right="567"/>
        <w:contextualSpacing/>
        <w:jc w:val="both"/>
        <w:rPr>
          <w:rFonts w:ascii="Palatino Linotype" w:hAnsi="Palatino Linotype"/>
          <w:i/>
          <w:color w:val="000000"/>
          <w:sz w:val="22"/>
          <w:szCs w:val="22"/>
        </w:rPr>
      </w:pPr>
    </w:p>
    <w:p w14:paraId="51DE1895" w14:textId="77777777" w:rsidR="005967A4" w:rsidRPr="0002024E" w:rsidRDefault="00B6238A" w:rsidP="005967A4">
      <w:pPr>
        <w:spacing w:line="360" w:lineRule="auto"/>
        <w:ind w:right="567"/>
        <w:contextualSpacing/>
        <w:jc w:val="both"/>
        <w:rPr>
          <w:rFonts w:ascii="Palatino Linotype" w:eastAsia="Calibri" w:hAnsi="Palatino Linotype" w:cs="Arial"/>
          <w:b/>
          <w:sz w:val="22"/>
          <w:szCs w:val="22"/>
          <w:lang w:val="es-ES" w:eastAsia="es-ES"/>
        </w:rPr>
      </w:pPr>
      <w:hyperlink r:id="rId20" w:tgtFrame="_blank" w:history="1">
        <w:r w:rsidR="005326EA" w:rsidRPr="0002024E">
          <w:rPr>
            <w:rStyle w:val="Hipervnculo"/>
            <w:rFonts w:ascii="Palatino Linotype" w:eastAsia="Calibri" w:hAnsi="Palatino Linotype" w:cs="Arial"/>
            <w:b/>
            <w:bCs/>
            <w:sz w:val="22"/>
            <w:szCs w:val="22"/>
            <w:lang w:eastAsia="es-ES"/>
          </w:rPr>
          <w:t>13964</w:t>
        </w:r>
        <w:r w:rsidR="005967A4" w:rsidRPr="0002024E">
          <w:rPr>
            <w:rStyle w:val="Hipervnculo"/>
            <w:rFonts w:ascii="Palatino Linotype" w:eastAsia="Calibri" w:hAnsi="Palatino Linotype" w:cs="Arial"/>
            <w:b/>
            <w:bCs/>
            <w:sz w:val="22"/>
            <w:szCs w:val="22"/>
            <w:lang w:eastAsia="es-ES"/>
          </w:rPr>
          <w:t>/INFOEM/IP/RR/2022</w:t>
        </w:r>
      </w:hyperlink>
      <w:r w:rsidR="005967A4" w:rsidRPr="0002024E">
        <w:rPr>
          <w:rFonts w:ascii="Palatino Linotype" w:eastAsia="Calibri" w:hAnsi="Palatino Linotype" w:cs="Arial"/>
          <w:b/>
          <w:sz w:val="22"/>
          <w:szCs w:val="22"/>
          <w:lang w:val="es-ES" w:eastAsia="es-ES"/>
        </w:rPr>
        <w:t>:</w:t>
      </w:r>
    </w:p>
    <w:p w14:paraId="51DE1896" w14:textId="77777777" w:rsidR="005967A4" w:rsidRPr="0002024E" w:rsidRDefault="005967A4" w:rsidP="005967A4">
      <w:pPr>
        <w:spacing w:line="360" w:lineRule="auto"/>
        <w:ind w:right="567"/>
        <w:contextualSpacing/>
        <w:jc w:val="both"/>
        <w:rPr>
          <w:rFonts w:ascii="Palatino Linotype" w:eastAsia="Calibri" w:hAnsi="Palatino Linotype" w:cs="Arial"/>
          <w:b/>
          <w:sz w:val="22"/>
          <w:szCs w:val="22"/>
          <w:lang w:val="es-ES" w:eastAsia="es-ES"/>
        </w:rPr>
      </w:pPr>
    </w:p>
    <w:p w14:paraId="51DE1897" w14:textId="77777777" w:rsidR="005967A4" w:rsidRPr="0002024E" w:rsidRDefault="005967A4" w:rsidP="005967A4">
      <w:pPr>
        <w:spacing w:line="360" w:lineRule="auto"/>
        <w:ind w:left="567" w:right="567"/>
        <w:contextualSpacing/>
        <w:jc w:val="both"/>
        <w:rPr>
          <w:rFonts w:ascii="Palatino Linotype" w:hAnsi="Palatino Linotype"/>
          <w:i/>
          <w:color w:val="000000"/>
          <w:sz w:val="22"/>
          <w:szCs w:val="22"/>
        </w:rPr>
      </w:pPr>
      <w:r w:rsidRPr="0002024E">
        <w:rPr>
          <w:rFonts w:ascii="Palatino Linotype" w:eastAsiaTheme="minorEastAsia" w:hAnsi="Palatino Linotype"/>
          <w:b/>
          <w:sz w:val="22"/>
          <w:szCs w:val="22"/>
          <w:lang w:val="es-ES_tradnl" w:eastAsia="es-ES"/>
        </w:rPr>
        <w:t>Acto impugnado</w:t>
      </w:r>
      <w:r w:rsidRPr="0002024E">
        <w:rPr>
          <w:rFonts w:ascii="Palatino Linotype" w:eastAsiaTheme="minorEastAsia" w:hAnsi="Palatino Linotype"/>
          <w:b/>
          <w:i/>
          <w:sz w:val="22"/>
          <w:szCs w:val="22"/>
          <w:lang w:val="es-ES_tradnl" w:eastAsia="es-ES"/>
        </w:rPr>
        <w:t>:</w:t>
      </w:r>
      <w:r w:rsidRPr="0002024E">
        <w:rPr>
          <w:rFonts w:ascii="Palatino Linotype" w:hAnsi="Palatino Linotype"/>
          <w:i/>
          <w:color w:val="000000"/>
          <w:sz w:val="22"/>
          <w:szCs w:val="22"/>
        </w:rPr>
        <w:t xml:space="preserve"> “</w:t>
      </w:r>
      <w:r w:rsidR="005326EA" w:rsidRPr="0002024E">
        <w:rPr>
          <w:rFonts w:ascii="Palatino Linotype" w:hAnsi="Palatino Linotype"/>
          <w:i/>
          <w:color w:val="000000"/>
          <w:sz w:val="22"/>
          <w:szCs w:val="22"/>
        </w:rPr>
        <w:t xml:space="preserve">Las licencias de funcionamiento para misceláneas, tiendas de abarrotes con venta de bebidas alcohólicas mayores de 12 </w:t>
      </w:r>
      <w:proofErr w:type="spellStart"/>
      <w:r w:rsidR="005326EA" w:rsidRPr="0002024E">
        <w:rPr>
          <w:rFonts w:ascii="Palatino Linotype" w:hAnsi="Palatino Linotype"/>
          <w:i/>
          <w:color w:val="000000"/>
          <w:sz w:val="22"/>
          <w:szCs w:val="22"/>
        </w:rPr>
        <w:t>gl</w:t>
      </w:r>
      <w:proofErr w:type="spellEnd"/>
      <w:r w:rsidR="005326EA" w:rsidRPr="0002024E">
        <w:rPr>
          <w:rFonts w:ascii="Palatino Linotype" w:hAnsi="Palatino Linotype"/>
          <w:i/>
          <w:color w:val="000000"/>
          <w:sz w:val="22"/>
          <w:szCs w:val="22"/>
        </w:rPr>
        <w:t xml:space="preserve"> en botella cerrada que fueron expedidas en marzo 2022, así como la Cédula de Información </w:t>
      </w:r>
      <w:proofErr w:type="spellStart"/>
      <w:r w:rsidR="005326EA" w:rsidRPr="0002024E">
        <w:rPr>
          <w:rFonts w:ascii="Palatino Linotype" w:hAnsi="Palatino Linotype"/>
          <w:i/>
          <w:color w:val="000000"/>
          <w:sz w:val="22"/>
          <w:szCs w:val="22"/>
        </w:rPr>
        <w:t>REMTyS</w:t>
      </w:r>
      <w:proofErr w:type="spellEnd"/>
      <w:r w:rsidR="005326EA" w:rsidRPr="0002024E">
        <w:rPr>
          <w:rFonts w:ascii="Palatino Linotype" w:hAnsi="Palatino Linotype"/>
          <w:i/>
          <w:color w:val="000000"/>
          <w:sz w:val="22"/>
          <w:szCs w:val="22"/>
        </w:rPr>
        <w:t xml:space="preserve"> que corresponde al </w:t>
      </w:r>
      <w:r w:rsidR="005326EA" w:rsidRPr="0002024E">
        <w:rPr>
          <w:rFonts w:ascii="Palatino Linotype" w:hAnsi="Palatino Linotype"/>
          <w:i/>
          <w:color w:val="000000"/>
          <w:sz w:val="22"/>
          <w:szCs w:val="22"/>
        </w:rPr>
        <w:lastRenderedPageBreak/>
        <w:t>presente trámite y/o servicio, junto con el diario de ingresos del mes requerido, adjunto con la solicitud por escrito del trámite y/o servicio solicitado, (identificación vigente, comprobante de domicilio en donde se encuentra la unidad económica, DUF, visto bueno de protección civil, placa y licencia de alcohol expedida y recibo de pago respectivo, todos estos documentos, por cada trámite y/o servicio realizado en el mes). Lo anterior, con fundamento en lo establecido en el artículo 8 de la Constitución Política de los Estados Unidos Mexicanos.</w:t>
      </w:r>
      <w:r w:rsidRPr="0002024E">
        <w:rPr>
          <w:rFonts w:ascii="Palatino Linotype" w:hAnsi="Palatino Linotype"/>
          <w:i/>
          <w:color w:val="000000"/>
          <w:sz w:val="22"/>
          <w:szCs w:val="22"/>
        </w:rPr>
        <w:t>" (Sic)</w:t>
      </w:r>
    </w:p>
    <w:p w14:paraId="51DE1898" w14:textId="77777777" w:rsidR="005967A4" w:rsidRPr="0002024E" w:rsidRDefault="005967A4" w:rsidP="005967A4">
      <w:pPr>
        <w:spacing w:line="360" w:lineRule="auto"/>
        <w:ind w:left="567" w:right="567"/>
        <w:contextualSpacing/>
        <w:jc w:val="both"/>
        <w:rPr>
          <w:rFonts w:ascii="Palatino Linotype" w:hAnsi="Palatino Linotype"/>
          <w:i/>
          <w:color w:val="000000"/>
          <w:sz w:val="22"/>
          <w:szCs w:val="22"/>
          <w:lang w:val="es-ES"/>
        </w:rPr>
      </w:pPr>
    </w:p>
    <w:p w14:paraId="51DE1899" w14:textId="77777777" w:rsidR="005967A4" w:rsidRPr="0002024E" w:rsidRDefault="005967A4" w:rsidP="005967A4">
      <w:pPr>
        <w:spacing w:line="360" w:lineRule="auto"/>
        <w:ind w:left="567" w:right="567"/>
        <w:contextualSpacing/>
        <w:jc w:val="both"/>
        <w:rPr>
          <w:rFonts w:ascii="Palatino Linotype" w:hAnsi="Palatino Linotype"/>
          <w:i/>
          <w:color w:val="000000"/>
          <w:sz w:val="22"/>
          <w:szCs w:val="22"/>
        </w:rPr>
      </w:pPr>
      <w:r w:rsidRPr="0002024E">
        <w:rPr>
          <w:rFonts w:ascii="Palatino Linotype" w:eastAsiaTheme="minorEastAsia" w:hAnsi="Palatino Linotype"/>
          <w:b/>
          <w:sz w:val="22"/>
          <w:szCs w:val="22"/>
          <w:lang w:val="es-ES_tradnl" w:eastAsia="es-ES"/>
        </w:rPr>
        <w:t>Razones o Motivos de inconformidad:</w:t>
      </w:r>
      <w:r w:rsidRPr="0002024E">
        <w:rPr>
          <w:rFonts w:ascii="Palatino Linotype" w:eastAsiaTheme="majorEastAsia" w:hAnsi="Palatino Linotype" w:cstheme="majorBidi"/>
          <w:b/>
          <w:color w:val="2E74B5" w:themeColor="accent1" w:themeShade="BF"/>
          <w:sz w:val="22"/>
          <w:szCs w:val="22"/>
          <w:lang w:val="es-ES" w:eastAsia="es-ES"/>
        </w:rPr>
        <w:t xml:space="preserve"> </w:t>
      </w:r>
      <w:r w:rsidRPr="0002024E">
        <w:rPr>
          <w:rFonts w:ascii="Palatino Linotype" w:eastAsiaTheme="majorEastAsia" w:hAnsi="Palatino Linotype" w:cstheme="majorBidi"/>
          <w:i/>
          <w:sz w:val="22"/>
          <w:szCs w:val="22"/>
          <w:lang w:val="es-ES" w:eastAsia="es-ES"/>
        </w:rPr>
        <w:t>“</w:t>
      </w:r>
      <w:r w:rsidR="005326EA" w:rsidRPr="0002024E">
        <w:rPr>
          <w:rFonts w:ascii="Palatino Linotype" w:hAnsi="Palatino Linotype"/>
          <w:i/>
          <w:color w:val="000000"/>
          <w:sz w:val="22"/>
          <w:szCs w:val="22"/>
        </w:rPr>
        <w:t>ilegible</w:t>
      </w:r>
      <w:r w:rsidRPr="0002024E">
        <w:rPr>
          <w:rFonts w:ascii="Palatino Linotype" w:hAnsi="Palatino Linotype"/>
          <w:i/>
          <w:color w:val="000000"/>
          <w:sz w:val="22"/>
          <w:szCs w:val="22"/>
        </w:rPr>
        <w:t>” (Sic).</w:t>
      </w:r>
    </w:p>
    <w:p w14:paraId="51DE189A" w14:textId="77777777" w:rsidR="005326EA" w:rsidRPr="0002024E" w:rsidRDefault="005326EA" w:rsidP="005326EA">
      <w:pPr>
        <w:spacing w:line="360" w:lineRule="auto"/>
        <w:ind w:right="567"/>
        <w:contextualSpacing/>
        <w:jc w:val="both"/>
        <w:rPr>
          <w:rFonts w:ascii="Palatino Linotype" w:eastAsiaTheme="minorEastAsia" w:hAnsi="Palatino Linotype"/>
          <w:b/>
          <w:sz w:val="22"/>
          <w:szCs w:val="22"/>
          <w:lang w:val="es-ES_tradnl" w:eastAsia="es-ES"/>
        </w:rPr>
      </w:pPr>
    </w:p>
    <w:p w14:paraId="51DE189B" w14:textId="77777777" w:rsidR="005326EA" w:rsidRPr="0002024E" w:rsidRDefault="005326EA" w:rsidP="005326EA">
      <w:pPr>
        <w:numPr>
          <w:ilvl w:val="0"/>
          <w:numId w:val="31"/>
        </w:numPr>
        <w:spacing w:line="360" w:lineRule="auto"/>
        <w:ind w:right="567"/>
        <w:contextualSpacing/>
        <w:jc w:val="both"/>
        <w:rPr>
          <w:rFonts w:ascii="Palatino Linotype" w:eastAsiaTheme="minorEastAsia" w:hAnsi="Palatino Linotype"/>
          <w:b/>
          <w:sz w:val="22"/>
          <w:szCs w:val="22"/>
          <w:lang w:val="es-ES" w:eastAsia="es-ES"/>
        </w:rPr>
      </w:pPr>
      <w:r w:rsidRPr="0002024E">
        <w:rPr>
          <w:rFonts w:ascii="Palatino Linotype" w:eastAsiaTheme="minorEastAsia" w:hAnsi="Palatino Linotype"/>
          <w:sz w:val="22"/>
          <w:szCs w:val="22"/>
          <w:lang w:val="es-ES_tradnl" w:eastAsia="es-ES"/>
        </w:rPr>
        <w:t xml:space="preserve">Al recurso se anexó el archivo </w:t>
      </w:r>
      <w:hyperlink r:id="rId21" w:tgtFrame="_blank" w:history="1">
        <w:r w:rsidRPr="0002024E">
          <w:rPr>
            <w:rStyle w:val="Hipervnculo"/>
            <w:rFonts w:ascii="Palatino Linotype" w:eastAsiaTheme="minorEastAsia" w:hAnsi="Palatino Linotype"/>
            <w:b/>
            <w:bCs/>
            <w:sz w:val="22"/>
            <w:szCs w:val="22"/>
            <w:lang w:val="es-ES" w:eastAsia="es-ES"/>
          </w:rPr>
          <w:t>MARZO.pdf</w:t>
        </w:r>
      </w:hyperlink>
      <w:r w:rsidRPr="0002024E">
        <w:rPr>
          <w:rFonts w:ascii="Palatino Linotype" w:eastAsiaTheme="minorEastAsia" w:hAnsi="Palatino Linotype"/>
          <w:sz w:val="22"/>
          <w:szCs w:val="22"/>
          <w:lang w:val="es-ES_tradnl" w:eastAsia="es-ES"/>
        </w:rPr>
        <w:t xml:space="preserve">, emitido en respuesta y que corresponde al diario de ingresos pero que es ilegible. </w:t>
      </w:r>
    </w:p>
    <w:p w14:paraId="51DE189C" w14:textId="77777777" w:rsidR="005967A4" w:rsidRPr="0002024E" w:rsidRDefault="005967A4" w:rsidP="00483159">
      <w:pPr>
        <w:spacing w:line="360" w:lineRule="auto"/>
        <w:ind w:right="567"/>
        <w:contextualSpacing/>
        <w:jc w:val="both"/>
        <w:rPr>
          <w:rFonts w:ascii="Palatino Linotype" w:hAnsi="Palatino Linotype"/>
          <w:i/>
          <w:color w:val="000000"/>
          <w:sz w:val="22"/>
          <w:szCs w:val="22"/>
        </w:rPr>
      </w:pPr>
    </w:p>
    <w:p w14:paraId="51DE189D" w14:textId="77777777" w:rsidR="005967A4" w:rsidRPr="0002024E" w:rsidRDefault="00B6238A" w:rsidP="005967A4">
      <w:pPr>
        <w:spacing w:line="360" w:lineRule="auto"/>
        <w:ind w:right="567"/>
        <w:contextualSpacing/>
        <w:jc w:val="both"/>
        <w:rPr>
          <w:rFonts w:ascii="Palatino Linotype" w:eastAsia="Calibri" w:hAnsi="Palatino Linotype" w:cs="Arial"/>
          <w:b/>
          <w:sz w:val="22"/>
          <w:szCs w:val="22"/>
          <w:lang w:val="es-ES" w:eastAsia="es-ES"/>
        </w:rPr>
      </w:pPr>
      <w:hyperlink r:id="rId22" w:tgtFrame="_blank" w:history="1">
        <w:r w:rsidR="005326EA" w:rsidRPr="0002024E">
          <w:rPr>
            <w:rStyle w:val="Hipervnculo"/>
            <w:rFonts w:ascii="Palatino Linotype" w:eastAsia="Calibri" w:hAnsi="Palatino Linotype" w:cs="Arial"/>
            <w:b/>
            <w:bCs/>
            <w:sz w:val="22"/>
            <w:szCs w:val="22"/>
            <w:lang w:eastAsia="es-ES"/>
          </w:rPr>
          <w:t>13965</w:t>
        </w:r>
        <w:r w:rsidR="005967A4" w:rsidRPr="0002024E">
          <w:rPr>
            <w:rStyle w:val="Hipervnculo"/>
            <w:rFonts w:ascii="Palatino Linotype" w:eastAsia="Calibri" w:hAnsi="Palatino Linotype" w:cs="Arial"/>
            <w:b/>
            <w:bCs/>
            <w:sz w:val="22"/>
            <w:szCs w:val="22"/>
            <w:lang w:eastAsia="es-ES"/>
          </w:rPr>
          <w:t>/INFOEM/IP/RR/2022</w:t>
        </w:r>
      </w:hyperlink>
      <w:r w:rsidR="005967A4" w:rsidRPr="0002024E">
        <w:rPr>
          <w:rFonts w:ascii="Palatino Linotype" w:eastAsia="Calibri" w:hAnsi="Palatino Linotype" w:cs="Arial"/>
          <w:b/>
          <w:sz w:val="22"/>
          <w:szCs w:val="22"/>
          <w:lang w:val="es-ES" w:eastAsia="es-ES"/>
        </w:rPr>
        <w:t>:</w:t>
      </w:r>
    </w:p>
    <w:p w14:paraId="51DE189E" w14:textId="77777777" w:rsidR="005967A4" w:rsidRPr="0002024E" w:rsidRDefault="005967A4" w:rsidP="005967A4">
      <w:pPr>
        <w:spacing w:line="360" w:lineRule="auto"/>
        <w:ind w:right="567"/>
        <w:contextualSpacing/>
        <w:jc w:val="both"/>
        <w:rPr>
          <w:rFonts w:ascii="Palatino Linotype" w:eastAsia="Calibri" w:hAnsi="Palatino Linotype" w:cs="Arial"/>
          <w:b/>
          <w:sz w:val="22"/>
          <w:szCs w:val="22"/>
          <w:lang w:val="es-ES" w:eastAsia="es-ES"/>
        </w:rPr>
      </w:pPr>
    </w:p>
    <w:p w14:paraId="51DE189F" w14:textId="77777777" w:rsidR="005967A4" w:rsidRPr="0002024E" w:rsidRDefault="005967A4" w:rsidP="005967A4">
      <w:pPr>
        <w:spacing w:line="360" w:lineRule="auto"/>
        <w:ind w:left="567" w:right="567"/>
        <w:contextualSpacing/>
        <w:jc w:val="both"/>
        <w:rPr>
          <w:rFonts w:ascii="Palatino Linotype" w:hAnsi="Palatino Linotype"/>
          <w:i/>
          <w:color w:val="000000"/>
          <w:sz w:val="22"/>
          <w:szCs w:val="22"/>
        </w:rPr>
      </w:pPr>
      <w:r w:rsidRPr="0002024E">
        <w:rPr>
          <w:rFonts w:ascii="Palatino Linotype" w:eastAsiaTheme="minorEastAsia" w:hAnsi="Palatino Linotype"/>
          <w:b/>
          <w:sz w:val="22"/>
          <w:szCs w:val="22"/>
          <w:lang w:val="es-ES_tradnl" w:eastAsia="es-ES"/>
        </w:rPr>
        <w:t>Acto impugnado</w:t>
      </w:r>
      <w:r w:rsidRPr="0002024E">
        <w:rPr>
          <w:rFonts w:ascii="Palatino Linotype" w:eastAsiaTheme="minorEastAsia" w:hAnsi="Palatino Linotype"/>
          <w:b/>
          <w:i/>
          <w:sz w:val="22"/>
          <w:szCs w:val="22"/>
          <w:lang w:val="es-ES_tradnl" w:eastAsia="es-ES"/>
        </w:rPr>
        <w:t>:</w:t>
      </w:r>
      <w:r w:rsidRPr="0002024E">
        <w:rPr>
          <w:rFonts w:ascii="Palatino Linotype" w:hAnsi="Palatino Linotype"/>
          <w:i/>
          <w:color w:val="000000"/>
          <w:sz w:val="22"/>
          <w:szCs w:val="22"/>
        </w:rPr>
        <w:t xml:space="preserve"> “</w:t>
      </w:r>
      <w:r w:rsidR="005326EA" w:rsidRPr="0002024E">
        <w:rPr>
          <w:rFonts w:ascii="Palatino Linotype" w:hAnsi="Palatino Linotype"/>
          <w:i/>
          <w:color w:val="000000"/>
          <w:sz w:val="22"/>
          <w:szCs w:val="22"/>
        </w:rPr>
        <w:t xml:space="preserve">Las licencias de funcionamiento para misceláneas, tiendas de abarrotes con venta de bebidas alcohólicas mayores de 12 </w:t>
      </w:r>
      <w:proofErr w:type="spellStart"/>
      <w:r w:rsidR="005326EA" w:rsidRPr="0002024E">
        <w:rPr>
          <w:rFonts w:ascii="Palatino Linotype" w:hAnsi="Palatino Linotype"/>
          <w:i/>
          <w:color w:val="000000"/>
          <w:sz w:val="22"/>
          <w:szCs w:val="22"/>
        </w:rPr>
        <w:t>gl</w:t>
      </w:r>
      <w:proofErr w:type="spellEnd"/>
      <w:r w:rsidR="005326EA" w:rsidRPr="0002024E">
        <w:rPr>
          <w:rFonts w:ascii="Palatino Linotype" w:hAnsi="Palatino Linotype"/>
          <w:i/>
          <w:color w:val="000000"/>
          <w:sz w:val="22"/>
          <w:szCs w:val="22"/>
        </w:rPr>
        <w:t xml:space="preserve"> en botella cerrada que fueron expedidas en junio 2022, así como la Cédula de Información </w:t>
      </w:r>
      <w:proofErr w:type="spellStart"/>
      <w:r w:rsidR="005326EA" w:rsidRPr="0002024E">
        <w:rPr>
          <w:rFonts w:ascii="Palatino Linotype" w:hAnsi="Palatino Linotype"/>
          <w:i/>
          <w:color w:val="000000"/>
          <w:sz w:val="22"/>
          <w:szCs w:val="22"/>
        </w:rPr>
        <w:t>REMTyS</w:t>
      </w:r>
      <w:proofErr w:type="spellEnd"/>
      <w:r w:rsidR="005326EA" w:rsidRPr="0002024E">
        <w:rPr>
          <w:rFonts w:ascii="Palatino Linotype" w:hAnsi="Palatino Linotype"/>
          <w:i/>
          <w:color w:val="000000"/>
          <w:sz w:val="22"/>
          <w:szCs w:val="22"/>
        </w:rPr>
        <w:t xml:space="preserve"> que corresponde al presente trámite y/o servicio, junto con el diario de ingresos del mes requerido, adjunto con la solicitud por escrito del trámite y/o servicio solicitado, (identificación vigente, comprobante de domicilio en donde se encuentra la unidad económica, DUF, visto bueno de protección civil, placa y licencia de alcohol expedida y recibo de pago respectivo, todos estos documentos, por cada trámite y/o servicio realizado en el mes). Lo anterior, con </w:t>
      </w:r>
      <w:r w:rsidR="005326EA" w:rsidRPr="0002024E">
        <w:rPr>
          <w:rFonts w:ascii="Palatino Linotype" w:hAnsi="Palatino Linotype"/>
          <w:i/>
          <w:color w:val="000000"/>
          <w:sz w:val="22"/>
          <w:szCs w:val="22"/>
        </w:rPr>
        <w:lastRenderedPageBreak/>
        <w:t>fundamento en lo establecido en el artículo 8 de la Constitución Política de los Estados Unidos Mexicanos.</w:t>
      </w:r>
      <w:r w:rsidRPr="0002024E">
        <w:rPr>
          <w:rFonts w:ascii="Palatino Linotype" w:hAnsi="Palatino Linotype"/>
          <w:i/>
          <w:color w:val="000000"/>
          <w:sz w:val="22"/>
          <w:szCs w:val="22"/>
        </w:rPr>
        <w:t>" (Sic)</w:t>
      </w:r>
    </w:p>
    <w:p w14:paraId="51DE18A0" w14:textId="77777777" w:rsidR="005967A4" w:rsidRPr="0002024E" w:rsidRDefault="005967A4" w:rsidP="005967A4">
      <w:pPr>
        <w:spacing w:line="360" w:lineRule="auto"/>
        <w:ind w:left="567" w:right="567"/>
        <w:contextualSpacing/>
        <w:jc w:val="both"/>
        <w:rPr>
          <w:rFonts w:ascii="Palatino Linotype" w:hAnsi="Palatino Linotype"/>
          <w:i/>
          <w:color w:val="000000"/>
          <w:sz w:val="22"/>
          <w:szCs w:val="22"/>
          <w:lang w:val="es-ES"/>
        </w:rPr>
      </w:pPr>
    </w:p>
    <w:p w14:paraId="51DE18A1" w14:textId="77777777" w:rsidR="005967A4" w:rsidRPr="0002024E" w:rsidRDefault="005967A4" w:rsidP="005967A4">
      <w:pPr>
        <w:spacing w:line="360" w:lineRule="auto"/>
        <w:ind w:left="567" w:right="567"/>
        <w:contextualSpacing/>
        <w:jc w:val="both"/>
        <w:rPr>
          <w:rFonts w:ascii="Palatino Linotype" w:hAnsi="Palatino Linotype"/>
          <w:i/>
          <w:color w:val="000000"/>
          <w:sz w:val="22"/>
          <w:szCs w:val="22"/>
        </w:rPr>
      </w:pPr>
      <w:r w:rsidRPr="0002024E">
        <w:rPr>
          <w:rFonts w:ascii="Palatino Linotype" w:eastAsiaTheme="minorEastAsia" w:hAnsi="Palatino Linotype"/>
          <w:b/>
          <w:sz w:val="22"/>
          <w:szCs w:val="22"/>
          <w:lang w:val="es-ES_tradnl" w:eastAsia="es-ES"/>
        </w:rPr>
        <w:t>Razones o Motivos de inconformidad:</w:t>
      </w:r>
      <w:r w:rsidRPr="0002024E">
        <w:rPr>
          <w:rFonts w:ascii="Palatino Linotype" w:eastAsiaTheme="majorEastAsia" w:hAnsi="Palatino Linotype" w:cstheme="majorBidi"/>
          <w:b/>
          <w:color w:val="2E74B5" w:themeColor="accent1" w:themeShade="BF"/>
          <w:sz w:val="22"/>
          <w:szCs w:val="22"/>
          <w:lang w:val="es-ES" w:eastAsia="es-ES"/>
        </w:rPr>
        <w:t xml:space="preserve"> </w:t>
      </w:r>
      <w:r w:rsidRPr="0002024E">
        <w:rPr>
          <w:rFonts w:ascii="Palatino Linotype" w:eastAsiaTheme="majorEastAsia" w:hAnsi="Palatino Linotype" w:cstheme="majorBidi"/>
          <w:i/>
          <w:sz w:val="22"/>
          <w:szCs w:val="22"/>
          <w:lang w:val="es-ES" w:eastAsia="es-ES"/>
        </w:rPr>
        <w:t>“</w:t>
      </w:r>
      <w:r w:rsidR="005326EA" w:rsidRPr="0002024E">
        <w:rPr>
          <w:rFonts w:ascii="Palatino Linotype" w:hAnsi="Palatino Linotype"/>
          <w:i/>
          <w:color w:val="000000"/>
          <w:sz w:val="22"/>
          <w:szCs w:val="22"/>
        </w:rPr>
        <w:t>municipio en crecimiento económico y empresarial, no coincide con la nula actividad en ingresos por expedición de licencias de funcionamiento</w:t>
      </w:r>
      <w:r w:rsidRPr="0002024E">
        <w:rPr>
          <w:rFonts w:ascii="Palatino Linotype" w:hAnsi="Palatino Linotype"/>
          <w:i/>
          <w:color w:val="000000"/>
          <w:sz w:val="22"/>
          <w:szCs w:val="22"/>
        </w:rPr>
        <w:t>” (Sic).</w:t>
      </w:r>
    </w:p>
    <w:p w14:paraId="51DE18A2" w14:textId="77777777" w:rsidR="00483159" w:rsidRPr="0002024E" w:rsidRDefault="00483159" w:rsidP="00483159">
      <w:pPr>
        <w:spacing w:line="360" w:lineRule="auto"/>
        <w:jc w:val="both"/>
        <w:rPr>
          <w:rFonts w:ascii="Palatino Linotype" w:eastAsia="Calibri" w:hAnsi="Palatino Linotype" w:cs="Arial"/>
          <w:sz w:val="22"/>
          <w:szCs w:val="22"/>
          <w:lang w:val="es-AR" w:eastAsia="es-ES"/>
        </w:rPr>
      </w:pPr>
    </w:p>
    <w:p w14:paraId="51DE18A3" w14:textId="77777777" w:rsidR="00483159" w:rsidRPr="00A86AC6" w:rsidRDefault="00483159" w:rsidP="00483159">
      <w:pPr>
        <w:pStyle w:val="Prrafodelista"/>
        <w:numPr>
          <w:ilvl w:val="0"/>
          <w:numId w:val="1"/>
        </w:numPr>
        <w:spacing w:line="360" w:lineRule="auto"/>
        <w:ind w:left="0" w:firstLine="0"/>
        <w:jc w:val="both"/>
        <w:rPr>
          <w:rFonts w:ascii="Palatino Linotype" w:eastAsia="Calibri" w:hAnsi="Palatino Linotype" w:cs="Arial"/>
          <w:sz w:val="24"/>
          <w:lang w:val="es-AR" w:eastAsia="es-ES"/>
        </w:rPr>
      </w:pPr>
      <w:r w:rsidRPr="00A86AC6">
        <w:rPr>
          <w:rFonts w:ascii="Palatino Linotype" w:hAnsi="Palatino Linotype" w:cs="Arial"/>
          <w:sz w:val="24"/>
          <w:lang w:val="es-ES" w:eastAsia="es-ES"/>
        </w:rPr>
        <w:t xml:space="preserve">Se registró el recurso de revisión bajo el número de expediente </w:t>
      </w:r>
      <w:r w:rsidRPr="00A86AC6">
        <w:rPr>
          <w:rFonts w:ascii="Palatino Linotype" w:eastAsiaTheme="minorEastAsia" w:hAnsi="Palatino Linotype" w:cs="Arial"/>
          <w:bCs/>
          <w:sz w:val="24"/>
          <w:lang w:val="es-ES_tradnl" w:eastAsia="es-ES"/>
        </w:rPr>
        <w:t xml:space="preserve">al rubro indicado, asimismo con fundamento en lo dispuesto por el </w:t>
      </w:r>
      <w:r w:rsidRPr="00A86AC6">
        <w:rPr>
          <w:rFonts w:ascii="Palatino Linotype" w:eastAsia="Calibri" w:hAnsi="Palatino Linotype" w:cs="Arial"/>
          <w:sz w:val="24"/>
          <w:lang w:val="es-ES" w:eastAsia="es-ES"/>
        </w:rPr>
        <w:t xml:space="preserve">artículo 185 fracción I de la </w:t>
      </w:r>
      <w:r w:rsidRPr="00A86AC6">
        <w:rPr>
          <w:rFonts w:ascii="Palatino Linotype" w:eastAsia="Calibri" w:hAnsi="Palatino Linotype" w:cs="Arial"/>
          <w:b/>
          <w:sz w:val="24"/>
          <w:lang w:val="es-ES" w:eastAsia="es-ES"/>
        </w:rPr>
        <w:t xml:space="preserve">Ley de Transparencia y Acceso a la Información Pública del Estado de México y Municipios </w:t>
      </w:r>
      <w:r w:rsidRPr="00A86AC6">
        <w:rPr>
          <w:rFonts w:ascii="Palatino Linotype" w:hAnsi="Palatino Linotype" w:cs="Arial"/>
          <w:sz w:val="24"/>
          <w:lang w:val="es-ES" w:eastAsia="es-ES"/>
        </w:rPr>
        <w:t xml:space="preserve">se turnó a la </w:t>
      </w:r>
      <w:r w:rsidRPr="00A86AC6">
        <w:rPr>
          <w:rFonts w:ascii="Palatino Linotype" w:hAnsi="Palatino Linotype" w:cs="Arial"/>
          <w:b/>
          <w:sz w:val="24"/>
          <w:lang w:val="es-ES" w:eastAsia="es-ES"/>
        </w:rPr>
        <w:t xml:space="preserve">Comisionada María del Rosario Mejía Ayala, </w:t>
      </w:r>
      <w:r w:rsidR="0002024E">
        <w:rPr>
          <w:rFonts w:ascii="Palatino Linotype" w:hAnsi="Palatino Linotype" w:cs="Arial"/>
          <w:sz w:val="24"/>
          <w:lang w:val="es-ES" w:eastAsia="es-ES"/>
        </w:rPr>
        <w:t>para</w:t>
      </w:r>
      <w:r w:rsidRPr="00A86AC6">
        <w:rPr>
          <w:rFonts w:ascii="Palatino Linotype" w:hAnsi="Palatino Linotype" w:cs="Arial"/>
          <w:sz w:val="24"/>
          <w:lang w:val="es-ES" w:eastAsia="es-ES"/>
        </w:rPr>
        <w:t xml:space="preserve"> </w:t>
      </w:r>
      <w:r w:rsidRPr="00A86AC6">
        <w:rPr>
          <w:rFonts w:ascii="Palatino Linotype" w:hAnsi="Palatino Linotype" w:cs="Arial"/>
          <w:sz w:val="24"/>
          <w:lang w:eastAsia="es-ES"/>
        </w:rPr>
        <w:t xml:space="preserve">su análisis. </w:t>
      </w:r>
    </w:p>
    <w:p w14:paraId="51DE18A4" w14:textId="77777777" w:rsidR="00483159" w:rsidRPr="00A86AC6" w:rsidRDefault="00483159" w:rsidP="00F0272D">
      <w:pPr>
        <w:numPr>
          <w:ilvl w:val="0"/>
          <w:numId w:val="1"/>
        </w:numPr>
        <w:spacing w:line="360" w:lineRule="auto"/>
        <w:ind w:left="0" w:firstLine="0"/>
        <w:contextualSpacing/>
        <w:jc w:val="both"/>
        <w:rPr>
          <w:rFonts w:ascii="Palatino Linotype" w:hAnsi="Palatino Linotype" w:cs="Arial"/>
          <w:bCs/>
        </w:rPr>
      </w:pPr>
      <w:r w:rsidRPr="00A86AC6">
        <w:rPr>
          <w:rFonts w:ascii="Palatino Linotype" w:hAnsi="Palatino Linotype" w:cs="Arial"/>
          <w:bCs/>
        </w:rPr>
        <w:t xml:space="preserve">Asimismo, con fundamento en lo dispuesto por el </w:t>
      </w:r>
      <w:r w:rsidRPr="00A86AC6">
        <w:rPr>
          <w:rFonts w:ascii="Palatino Linotype" w:eastAsia="Calibri" w:hAnsi="Palatino Linotype" w:cs="Arial"/>
        </w:rPr>
        <w:t xml:space="preserve">artículo 185 fracción I de la </w:t>
      </w:r>
      <w:r w:rsidRPr="00A86AC6">
        <w:rPr>
          <w:rFonts w:ascii="Palatino Linotype" w:eastAsia="Calibri" w:hAnsi="Palatino Linotype" w:cs="Arial"/>
          <w:b/>
        </w:rPr>
        <w:t>Ley de Transparencia y Acceso a la Información Pública del Estado de México y Municipios,</w:t>
      </w:r>
      <w:r w:rsidRPr="00A86AC6">
        <w:rPr>
          <w:rFonts w:ascii="Palatino Linotype" w:hAnsi="Palatino Linotype" w:cs="Arial"/>
        </w:rPr>
        <w:t xml:space="preserve"> el recurso de revisión con número </w:t>
      </w:r>
      <w:r w:rsidR="00F0272D" w:rsidRPr="00A86AC6">
        <w:rPr>
          <w:rFonts w:ascii="Palatino Linotype" w:hAnsi="Palatino Linotype" w:cs="Arial"/>
          <w:b/>
          <w:bCs/>
        </w:rPr>
        <w:t>13958</w:t>
      </w:r>
      <w:r w:rsidRPr="00A86AC6">
        <w:rPr>
          <w:rFonts w:ascii="Palatino Linotype" w:hAnsi="Palatino Linotype" w:cs="Arial"/>
          <w:b/>
          <w:bCs/>
        </w:rPr>
        <w:t>/INFOEM/IP/RR/2022</w:t>
      </w:r>
      <w:r w:rsidRPr="00A86AC6">
        <w:rPr>
          <w:rFonts w:ascii="Palatino Linotype" w:hAnsi="Palatino Linotype" w:cs="Arial"/>
          <w:b/>
        </w:rPr>
        <w:t xml:space="preserve">, </w:t>
      </w:r>
      <w:r w:rsidRPr="00A86AC6">
        <w:rPr>
          <w:rFonts w:ascii="Palatino Linotype" w:hAnsi="Palatino Linotype" w:cs="Arial"/>
        </w:rPr>
        <w:t>fue turnado</w:t>
      </w:r>
      <w:r w:rsidRPr="00A86AC6">
        <w:rPr>
          <w:rFonts w:ascii="Palatino Linotype" w:eastAsia="Calibri" w:hAnsi="Palatino Linotype" w:cs="Arial"/>
          <w:b/>
        </w:rPr>
        <w:t xml:space="preserve"> </w:t>
      </w:r>
      <w:r w:rsidRPr="00A86AC6">
        <w:rPr>
          <w:rFonts w:ascii="Palatino Linotype" w:hAnsi="Palatino Linotype" w:cs="Arial"/>
        </w:rPr>
        <w:t xml:space="preserve">a la </w:t>
      </w:r>
      <w:r w:rsidRPr="00A86AC6">
        <w:rPr>
          <w:rFonts w:ascii="Palatino Linotype" w:hAnsi="Palatino Linotype" w:cs="Arial"/>
          <w:b/>
        </w:rPr>
        <w:t>Comisionada</w:t>
      </w:r>
      <w:r w:rsidRPr="00A86AC6">
        <w:rPr>
          <w:rFonts w:ascii="Palatino Linotype" w:hAnsi="Palatino Linotype" w:cs="Arial"/>
        </w:rPr>
        <w:t xml:space="preserve"> </w:t>
      </w:r>
      <w:r w:rsidRPr="00A86AC6">
        <w:rPr>
          <w:rFonts w:ascii="Palatino Linotype" w:hAnsi="Palatino Linotype" w:cs="Arial"/>
          <w:b/>
          <w:bCs/>
        </w:rPr>
        <w:t>María del Rosario Mejía Ayala</w:t>
      </w:r>
      <w:r w:rsidRPr="00A86AC6">
        <w:rPr>
          <w:rFonts w:ascii="Palatino Linotype" w:hAnsi="Palatino Linotype" w:cs="Arial"/>
          <w:b/>
        </w:rPr>
        <w:t xml:space="preserve"> </w:t>
      </w:r>
      <w:r w:rsidRPr="00A86AC6">
        <w:rPr>
          <w:rFonts w:ascii="Palatino Linotype" w:hAnsi="Palatino Linotype" w:cs="Arial"/>
        </w:rPr>
        <w:t xml:space="preserve">con el objeto de su análisis, posteriormente el Pleno </w:t>
      </w:r>
      <w:r w:rsidRPr="00A86AC6">
        <w:rPr>
          <w:rFonts w:ascii="Palatino Linotype" w:eastAsia="MS Mincho" w:hAnsi="Palatino Linotype" w:cs="Arial"/>
        </w:rPr>
        <w:t>de este Órgano Autónomo, en la</w:t>
      </w:r>
      <w:r w:rsidRPr="00A86AC6">
        <w:rPr>
          <w:rFonts w:ascii="Palatino Linotype" w:eastAsia="MS Mincho" w:hAnsi="Palatino Linotype" w:cs="Arial"/>
          <w:b/>
        </w:rPr>
        <w:t xml:space="preserve"> </w:t>
      </w:r>
      <w:r w:rsidR="00F0272D" w:rsidRPr="00A86AC6">
        <w:rPr>
          <w:rFonts w:ascii="Palatino Linotype" w:eastAsia="MS Mincho" w:hAnsi="Palatino Linotype" w:cs="Arial"/>
          <w:b/>
        </w:rPr>
        <w:t>Trigésima Tercera</w:t>
      </w:r>
      <w:r w:rsidRPr="00A86AC6">
        <w:rPr>
          <w:rFonts w:ascii="Palatino Linotype" w:eastAsia="MS Mincho" w:hAnsi="Palatino Linotype" w:cs="Arial"/>
          <w:b/>
        </w:rPr>
        <w:t xml:space="preserve"> Sesión Ordinaria </w:t>
      </w:r>
      <w:r w:rsidRPr="00A86AC6">
        <w:rPr>
          <w:rFonts w:ascii="Palatino Linotype" w:eastAsia="MS Mincho" w:hAnsi="Palatino Linotype" w:cs="Arial"/>
        </w:rPr>
        <w:t>del</w:t>
      </w:r>
      <w:r w:rsidRPr="00A86AC6">
        <w:rPr>
          <w:rFonts w:ascii="Palatino Linotype" w:eastAsia="MS Mincho" w:hAnsi="Palatino Linotype" w:cs="Arial"/>
          <w:b/>
        </w:rPr>
        <w:t xml:space="preserve"> </w:t>
      </w:r>
      <w:r w:rsidR="00F0272D" w:rsidRPr="00A86AC6">
        <w:rPr>
          <w:rFonts w:ascii="Palatino Linotype" w:eastAsia="MS Mincho" w:hAnsi="Palatino Linotype" w:cs="Arial"/>
          <w:b/>
        </w:rPr>
        <w:t>catorce (14) de septiembre</w:t>
      </w:r>
      <w:r w:rsidRPr="00A86AC6">
        <w:rPr>
          <w:rFonts w:ascii="Palatino Linotype" w:eastAsia="MS Mincho" w:hAnsi="Palatino Linotype" w:cs="Arial"/>
          <w:b/>
        </w:rPr>
        <w:t xml:space="preserve"> de dos mil veintidós</w:t>
      </w:r>
      <w:r w:rsidRPr="00A86AC6">
        <w:rPr>
          <w:rFonts w:ascii="Palatino Linotype" w:eastAsia="MS Mincho" w:hAnsi="Palatino Linotype" w:cs="Arial"/>
        </w:rPr>
        <w:t xml:space="preserve">, ordenó la acumulación de los </w:t>
      </w:r>
      <w:r w:rsidRPr="00A86AC6">
        <w:rPr>
          <w:rFonts w:ascii="Palatino Linotype" w:hAnsi="Palatino Linotype" w:cs="Arial"/>
        </w:rPr>
        <w:t>recursos de revisión</w:t>
      </w:r>
      <w:r w:rsidR="00F0272D" w:rsidRPr="00A86AC6">
        <w:rPr>
          <w:rFonts w:ascii="Palatino Linotype" w:hAnsi="Palatino Linotype" w:cs="Arial"/>
          <w:b/>
          <w:bCs/>
        </w:rPr>
        <w:t xml:space="preserve"> 13959</w:t>
      </w:r>
      <w:r w:rsidRPr="00A86AC6">
        <w:rPr>
          <w:rFonts w:ascii="Palatino Linotype" w:hAnsi="Palatino Linotype" w:cs="Arial"/>
          <w:b/>
          <w:bCs/>
        </w:rPr>
        <w:t>/INFOEM/IP/RR/2022</w:t>
      </w:r>
      <w:r w:rsidR="00F0272D" w:rsidRPr="00A86AC6">
        <w:rPr>
          <w:rFonts w:ascii="Palatino Linotype" w:hAnsi="Palatino Linotype" w:cs="Arial"/>
          <w:b/>
          <w:bCs/>
        </w:rPr>
        <w:t>, 13960/INFOEM/IP/RR/2022, 13961/INFOEM/IP/RR/2022, 13962/INFOEM/IP/RR/2022, 13963/INFOEM/IP/RR/2022, 13964/INFOEM/IP/RR/2022  y 13965</w:t>
      </w:r>
      <w:r w:rsidRPr="00A86AC6">
        <w:rPr>
          <w:rFonts w:ascii="Palatino Linotype" w:hAnsi="Palatino Linotype" w:cs="Arial"/>
          <w:b/>
          <w:bCs/>
        </w:rPr>
        <w:t>/INFOEM/IP/RR/2022</w:t>
      </w:r>
      <w:r w:rsidRPr="00A86AC6">
        <w:rPr>
          <w:rFonts w:ascii="Palatino Linotype" w:hAnsi="Palatino Linotype" w:cs="Arial"/>
          <w:b/>
        </w:rPr>
        <w:t xml:space="preserve">;  </w:t>
      </w:r>
      <w:r w:rsidRPr="00A86AC6">
        <w:rPr>
          <w:rFonts w:ascii="Palatino Linotype" w:eastAsia="MS Mincho" w:hAnsi="Palatino Linotype" w:cs="Arial"/>
        </w:rPr>
        <w:t>a efecto de que ésta Ponencia formulara y presentara el proyecto de resolución correspondiente</w:t>
      </w:r>
      <w:r w:rsidRPr="00A86AC6">
        <w:rPr>
          <w:rFonts w:ascii="Palatino Linotype" w:hAnsi="Palatino Linotype" w:cs="Arial"/>
        </w:rPr>
        <w:t xml:space="preserve"> de conformidad con el numeral ONCE incisos b) y c) de los </w:t>
      </w:r>
      <w:r w:rsidRPr="00A86AC6">
        <w:rPr>
          <w:rFonts w:ascii="Palatino Linotype" w:hAnsi="Palatino Linotype" w:cs="Arial"/>
          <w:b/>
        </w:rPr>
        <w:t xml:space="preserve">Lineamientos para la Recepción, Trámite y Resolución de las Solicitudes de Acceso a la Información Pública, así como de los Recursos de </w:t>
      </w:r>
      <w:r w:rsidRPr="00A86AC6">
        <w:rPr>
          <w:rFonts w:ascii="Palatino Linotype" w:hAnsi="Palatino Linotype" w:cs="Arial"/>
          <w:b/>
        </w:rPr>
        <w:lastRenderedPageBreak/>
        <w:t>Revisión que deberán observar los Sujetos Obligados por la Ley de Transparencia Estatal</w:t>
      </w:r>
      <w:r w:rsidRPr="00A86AC6">
        <w:rPr>
          <w:rFonts w:ascii="Palatino Linotype" w:hAnsi="Palatino Linotype"/>
          <w:i/>
          <w:vertAlign w:val="superscript"/>
        </w:rPr>
        <w:footnoteReference w:id="1"/>
      </w:r>
      <w:r w:rsidRPr="00A86AC6">
        <w:rPr>
          <w:rFonts w:ascii="Palatino Linotype" w:hAnsi="Palatino Linotype" w:cs="Arial"/>
        </w:rPr>
        <w:t>, que señala:</w:t>
      </w:r>
    </w:p>
    <w:p w14:paraId="51DE18A5" w14:textId="77777777" w:rsidR="00483159" w:rsidRPr="00A86AC6" w:rsidRDefault="00483159" w:rsidP="00483159">
      <w:pPr>
        <w:spacing w:line="360" w:lineRule="auto"/>
        <w:contextualSpacing/>
        <w:jc w:val="both"/>
        <w:rPr>
          <w:rFonts w:ascii="Palatino Linotype" w:hAnsi="Palatino Linotype" w:cs="Arial"/>
          <w:sz w:val="22"/>
        </w:rPr>
      </w:pPr>
    </w:p>
    <w:p w14:paraId="51DE18A6" w14:textId="77777777" w:rsidR="00483159" w:rsidRPr="00A86AC6" w:rsidRDefault="00483159" w:rsidP="00483159">
      <w:pPr>
        <w:autoSpaceDE w:val="0"/>
        <w:autoSpaceDN w:val="0"/>
        <w:adjustRightInd w:val="0"/>
        <w:spacing w:line="360" w:lineRule="auto"/>
        <w:ind w:left="567" w:right="567"/>
        <w:contextualSpacing/>
        <w:jc w:val="both"/>
        <w:rPr>
          <w:rFonts w:ascii="Palatino Linotype" w:hAnsi="Palatino Linotype" w:cs="Arial"/>
          <w:i/>
          <w:sz w:val="22"/>
        </w:rPr>
      </w:pPr>
      <w:r w:rsidRPr="00A86AC6">
        <w:rPr>
          <w:rFonts w:ascii="Palatino Linotype" w:hAnsi="Palatino Linotype" w:cs="Arial"/>
          <w:b/>
          <w:i/>
          <w:sz w:val="22"/>
        </w:rPr>
        <w:t>ONCE.</w:t>
      </w:r>
      <w:r w:rsidRPr="00A86AC6">
        <w:rPr>
          <w:rFonts w:ascii="Palatino Linotype" w:hAnsi="Palatino Linotype" w:cs="Arial"/>
          <w:i/>
          <w:sz w:val="22"/>
        </w:rPr>
        <w:t xml:space="preserve"> El Instituto, para mejor resolver y evitar la emisión de resoluciones contradictorias, podrá acordar la acumulación de los expedientes de recursos de revisión, de oficio o a petición de parte cuando:</w:t>
      </w:r>
    </w:p>
    <w:p w14:paraId="51DE18A7" w14:textId="77777777" w:rsidR="00483159" w:rsidRPr="00A86AC6" w:rsidRDefault="00483159" w:rsidP="00483159">
      <w:pPr>
        <w:autoSpaceDE w:val="0"/>
        <w:autoSpaceDN w:val="0"/>
        <w:adjustRightInd w:val="0"/>
        <w:spacing w:line="360" w:lineRule="auto"/>
        <w:ind w:left="567" w:right="567"/>
        <w:contextualSpacing/>
        <w:jc w:val="both"/>
        <w:rPr>
          <w:rFonts w:ascii="Palatino Linotype" w:hAnsi="Palatino Linotype" w:cs="Arial"/>
          <w:i/>
          <w:sz w:val="22"/>
        </w:rPr>
      </w:pPr>
      <w:r w:rsidRPr="00A86AC6">
        <w:rPr>
          <w:rFonts w:ascii="Palatino Linotype" w:hAnsi="Palatino Linotype" w:cs="Arial"/>
          <w:i/>
          <w:sz w:val="22"/>
        </w:rPr>
        <w:t>…</w:t>
      </w:r>
    </w:p>
    <w:p w14:paraId="51DE18A8" w14:textId="77777777" w:rsidR="00483159" w:rsidRPr="00A86AC6" w:rsidRDefault="00483159" w:rsidP="00483159">
      <w:pPr>
        <w:spacing w:line="360" w:lineRule="auto"/>
        <w:ind w:left="567" w:right="567"/>
        <w:jc w:val="both"/>
        <w:rPr>
          <w:rFonts w:ascii="Palatino Linotype" w:hAnsi="Palatino Linotype"/>
          <w:i/>
          <w:color w:val="000000"/>
          <w:sz w:val="22"/>
        </w:rPr>
      </w:pPr>
      <w:r w:rsidRPr="00A86AC6">
        <w:rPr>
          <w:rFonts w:ascii="Palatino Linotype" w:hAnsi="Palatino Linotype"/>
          <w:i/>
          <w:color w:val="000000"/>
          <w:sz w:val="22"/>
        </w:rPr>
        <w:t>b) Las partes o los actos impugnados sean iguales</w:t>
      </w:r>
    </w:p>
    <w:p w14:paraId="51DE18A9" w14:textId="77777777" w:rsidR="00483159" w:rsidRPr="00A86AC6" w:rsidRDefault="00483159" w:rsidP="00483159">
      <w:pPr>
        <w:autoSpaceDE w:val="0"/>
        <w:autoSpaceDN w:val="0"/>
        <w:adjustRightInd w:val="0"/>
        <w:spacing w:line="360" w:lineRule="auto"/>
        <w:ind w:left="567" w:right="567"/>
        <w:contextualSpacing/>
        <w:jc w:val="both"/>
        <w:rPr>
          <w:rFonts w:ascii="Palatino Linotype" w:hAnsi="Palatino Linotype" w:cs="Arial"/>
          <w:i/>
          <w:sz w:val="22"/>
        </w:rPr>
      </w:pPr>
      <w:r w:rsidRPr="00A86AC6">
        <w:rPr>
          <w:rFonts w:ascii="Palatino Linotype" w:hAnsi="Palatino Linotype" w:cs="Arial"/>
          <w:i/>
          <w:sz w:val="22"/>
        </w:rPr>
        <w:t>c) Cuando se trate del mismo solicitante, el mismo SUJETO OBLIGADO, aunque se trate de solicitudes diversas;</w:t>
      </w:r>
    </w:p>
    <w:p w14:paraId="51DE18AA" w14:textId="77777777" w:rsidR="00483159" w:rsidRPr="00A86AC6" w:rsidRDefault="00483159" w:rsidP="00483159">
      <w:pPr>
        <w:autoSpaceDE w:val="0"/>
        <w:autoSpaceDN w:val="0"/>
        <w:adjustRightInd w:val="0"/>
        <w:spacing w:line="360" w:lineRule="auto"/>
        <w:ind w:left="567" w:right="567"/>
        <w:contextualSpacing/>
        <w:jc w:val="both"/>
        <w:rPr>
          <w:rFonts w:ascii="Palatino Linotype" w:hAnsi="Palatino Linotype" w:cs="Arial"/>
          <w:i/>
          <w:sz w:val="22"/>
        </w:rPr>
      </w:pPr>
      <w:r w:rsidRPr="00A86AC6">
        <w:rPr>
          <w:rFonts w:ascii="Palatino Linotype" w:hAnsi="Palatino Linotype" w:cs="Arial"/>
          <w:i/>
          <w:sz w:val="22"/>
        </w:rPr>
        <w:t>(…)</w:t>
      </w:r>
    </w:p>
    <w:p w14:paraId="51DE18AB" w14:textId="77777777" w:rsidR="00483159" w:rsidRPr="00A86AC6" w:rsidRDefault="00483159" w:rsidP="00483159">
      <w:pPr>
        <w:numPr>
          <w:ilvl w:val="0"/>
          <w:numId w:val="1"/>
        </w:numPr>
        <w:spacing w:line="360" w:lineRule="auto"/>
        <w:ind w:left="0" w:firstLine="0"/>
        <w:contextualSpacing/>
        <w:jc w:val="both"/>
        <w:rPr>
          <w:rFonts w:ascii="Palatino Linotype" w:hAnsi="Palatino Linotype"/>
        </w:rPr>
      </w:pPr>
      <w:r w:rsidRPr="00A86AC6">
        <w:rPr>
          <w:rFonts w:ascii="Palatino Linotype" w:hAnsi="Palatino Linotype"/>
        </w:rPr>
        <w:t>En ese tenor resulta conveniente su trámite de forma unificada para mejor resolver y evitar la emisión de resoluciones contradictorias, fue procedente que este Órgano Garante realizara la acumulación respectiva, de conformidad con lo dispuesto en el artículo 18 del Código de Procedimientos Administrativos del Estado de México, de aplicación supletoria en términos del artículo 195 de la Ley de Transparencia y Acceso a la Información Pública del Estado de México y Municipios en vigor, que a la letra señalan:</w:t>
      </w:r>
    </w:p>
    <w:p w14:paraId="51DE18AC" w14:textId="77777777" w:rsidR="00483159" w:rsidRPr="00A86AC6" w:rsidRDefault="00483159" w:rsidP="00483159">
      <w:pPr>
        <w:spacing w:line="360" w:lineRule="auto"/>
        <w:contextualSpacing/>
        <w:jc w:val="both"/>
        <w:rPr>
          <w:rFonts w:ascii="Palatino Linotype" w:hAnsi="Palatino Linotype"/>
          <w:sz w:val="22"/>
        </w:rPr>
      </w:pPr>
    </w:p>
    <w:p w14:paraId="51DE18AD" w14:textId="77777777" w:rsidR="00483159" w:rsidRPr="00A86AC6" w:rsidRDefault="00483159" w:rsidP="00483159">
      <w:pPr>
        <w:spacing w:line="360" w:lineRule="auto"/>
        <w:ind w:left="709" w:right="616"/>
        <w:contextualSpacing/>
        <w:jc w:val="center"/>
        <w:rPr>
          <w:rFonts w:ascii="Palatino Linotype" w:hAnsi="Palatino Linotype"/>
          <w:b/>
          <w:i/>
          <w:sz w:val="22"/>
        </w:rPr>
      </w:pPr>
      <w:r w:rsidRPr="00A86AC6">
        <w:rPr>
          <w:rFonts w:ascii="Palatino Linotype" w:hAnsi="Palatino Linotype"/>
          <w:b/>
          <w:i/>
          <w:sz w:val="22"/>
        </w:rPr>
        <w:t>Código de Procedimientos Administrativos del Estado de México.</w:t>
      </w:r>
    </w:p>
    <w:p w14:paraId="51DE18AE" w14:textId="77777777" w:rsidR="00483159" w:rsidRPr="00A86AC6" w:rsidRDefault="00483159" w:rsidP="00483159">
      <w:pPr>
        <w:spacing w:line="360" w:lineRule="auto"/>
        <w:ind w:left="709" w:right="616"/>
        <w:contextualSpacing/>
        <w:jc w:val="center"/>
        <w:rPr>
          <w:rFonts w:ascii="Palatino Linotype" w:hAnsi="Palatino Linotype"/>
          <w:b/>
          <w:i/>
          <w:sz w:val="22"/>
        </w:rPr>
      </w:pPr>
    </w:p>
    <w:p w14:paraId="51DE18AF" w14:textId="77777777" w:rsidR="00483159" w:rsidRPr="00A86AC6" w:rsidRDefault="00483159" w:rsidP="00483159">
      <w:pPr>
        <w:spacing w:line="360" w:lineRule="auto"/>
        <w:ind w:left="709" w:right="616"/>
        <w:contextualSpacing/>
        <w:jc w:val="both"/>
        <w:rPr>
          <w:rFonts w:ascii="Palatino Linotype" w:hAnsi="Palatino Linotype"/>
          <w:i/>
          <w:sz w:val="22"/>
        </w:rPr>
      </w:pPr>
      <w:r w:rsidRPr="00A86AC6">
        <w:rPr>
          <w:rFonts w:ascii="Palatino Linotype" w:hAnsi="Palatino Linotype"/>
          <w:b/>
          <w:i/>
          <w:sz w:val="22"/>
        </w:rPr>
        <w:t>“Artículo 18.-</w:t>
      </w:r>
      <w:r w:rsidRPr="00A86AC6">
        <w:rPr>
          <w:rFonts w:ascii="Palatino Linotype" w:hAnsi="Palatino Linotype"/>
          <w:i/>
          <w:sz w:val="22"/>
        </w:rPr>
        <w:t xml:space="preserve"> La autoridad administrativa o el Tribunal acordarán la acumulación de los expedientes del procedimiento y proceso administrativo que ante ellos se sigan, de oficio o a petición de parte, cuando las partes o los actos administrativos sean iguales, se </w:t>
      </w:r>
      <w:r w:rsidRPr="00A86AC6">
        <w:rPr>
          <w:rFonts w:ascii="Palatino Linotype" w:hAnsi="Palatino Linotype"/>
          <w:i/>
          <w:sz w:val="22"/>
        </w:rPr>
        <w:lastRenderedPageBreak/>
        <w:t>trate de actos conexos o resulte conveniente el trámite unificado de los asuntos, para evitar la emisión de resoluciones contradictorias. La misma regla se aplicará, en lo conducente, para la separación de los expedientes.”</w:t>
      </w:r>
    </w:p>
    <w:p w14:paraId="51DE18B0" w14:textId="77777777" w:rsidR="00483159" w:rsidRPr="00A86AC6" w:rsidRDefault="00483159" w:rsidP="00483159">
      <w:pPr>
        <w:spacing w:line="360" w:lineRule="auto"/>
        <w:ind w:right="616"/>
        <w:contextualSpacing/>
        <w:jc w:val="both"/>
        <w:rPr>
          <w:rFonts w:ascii="Palatino Linotype" w:hAnsi="Palatino Linotype"/>
          <w:i/>
          <w:sz w:val="22"/>
        </w:rPr>
      </w:pPr>
    </w:p>
    <w:p w14:paraId="51DE18B1" w14:textId="77777777" w:rsidR="00483159" w:rsidRPr="00A86AC6" w:rsidRDefault="00483159" w:rsidP="00483159">
      <w:pPr>
        <w:spacing w:line="360" w:lineRule="auto"/>
        <w:ind w:left="709" w:right="616"/>
        <w:contextualSpacing/>
        <w:jc w:val="center"/>
        <w:rPr>
          <w:rFonts w:ascii="Palatino Linotype" w:hAnsi="Palatino Linotype"/>
          <w:b/>
          <w:i/>
          <w:sz w:val="22"/>
        </w:rPr>
      </w:pPr>
      <w:r w:rsidRPr="00A86AC6">
        <w:rPr>
          <w:rFonts w:ascii="Palatino Linotype" w:hAnsi="Palatino Linotype"/>
          <w:b/>
          <w:i/>
          <w:sz w:val="22"/>
        </w:rPr>
        <w:t>Ley de Transparencia y Acceso a la Información Pública del Estado de México y Municipios</w:t>
      </w:r>
    </w:p>
    <w:p w14:paraId="51DE18B2" w14:textId="77777777" w:rsidR="00483159" w:rsidRPr="00A86AC6" w:rsidRDefault="00483159" w:rsidP="00483159">
      <w:pPr>
        <w:spacing w:line="360" w:lineRule="auto"/>
        <w:ind w:left="709" w:right="616"/>
        <w:contextualSpacing/>
        <w:jc w:val="center"/>
        <w:rPr>
          <w:rFonts w:ascii="Palatino Linotype" w:hAnsi="Palatino Linotype"/>
          <w:b/>
          <w:i/>
          <w:sz w:val="22"/>
        </w:rPr>
      </w:pPr>
    </w:p>
    <w:p w14:paraId="51DE18B3" w14:textId="77777777" w:rsidR="00483159" w:rsidRPr="00A86AC6" w:rsidRDefault="00483159" w:rsidP="00483159">
      <w:pPr>
        <w:spacing w:line="360" w:lineRule="auto"/>
        <w:ind w:left="709" w:right="616"/>
        <w:contextualSpacing/>
        <w:jc w:val="both"/>
        <w:rPr>
          <w:rFonts w:ascii="Palatino Linotype" w:hAnsi="Palatino Linotype"/>
          <w:i/>
          <w:sz w:val="22"/>
        </w:rPr>
      </w:pPr>
      <w:r w:rsidRPr="00A86AC6">
        <w:rPr>
          <w:rFonts w:ascii="Palatino Linotype" w:hAnsi="Palatino Linotype"/>
          <w:b/>
          <w:i/>
          <w:sz w:val="22"/>
        </w:rPr>
        <w:t>“Artículo 195.</w:t>
      </w:r>
      <w:r w:rsidRPr="00A86AC6">
        <w:rPr>
          <w:rFonts w:ascii="Palatino Linotype" w:hAnsi="Palatino Linotype"/>
          <w:i/>
          <w:sz w:val="22"/>
        </w:rPr>
        <w:t xml:space="preserve"> En la tramitación del recurso de revisión se aplicarán supletoriamente las disposiciones contenidas en el Código de Procedimientos Administrativos del Estado de México.”</w:t>
      </w:r>
    </w:p>
    <w:p w14:paraId="51DE18B4" w14:textId="77777777" w:rsidR="00483159" w:rsidRPr="00A86AC6" w:rsidRDefault="00483159" w:rsidP="00483159">
      <w:pPr>
        <w:spacing w:line="360" w:lineRule="auto"/>
        <w:contextualSpacing/>
        <w:jc w:val="both"/>
        <w:rPr>
          <w:rFonts w:ascii="Palatino Linotype" w:eastAsia="Calibri" w:hAnsi="Palatino Linotype" w:cs="Arial"/>
          <w:lang w:val="es-AR" w:eastAsia="es-ES"/>
        </w:rPr>
      </w:pPr>
    </w:p>
    <w:p w14:paraId="51DE18B5" w14:textId="77777777" w:rsidR="00625F94" w:rsidRPr="0002024E" w:rsidRDefault="0002024E" w:rsidP="00483159">
      <w:pPr>
        <w:pStyle w:val="Prrafodelista"/>
        <w:numPr>
          <w:ilvl w:val="0"/>
          <w:numId w:val="1"/>
        </w:numPr>
        <w:spacing w:line="360" w:lineRule="auto"/>
        <w:ind w:left="0" w:firstLine="0"/>
        <w:jc w:val="both"/>
        <w:rPr>
          <w:rFonts w:ascii="Palatino Linotype" w:eastAsiaTheme="minorEastAsia" w:hAnsi="Palatino Linotype"/>
          <w:i/>
          <w:color w:val="000000"/>
          <w:sz w:val="24"/>
          <w:lang w:val="es-ES_tradnl" w:eastAsia="es-ES"/>
        </w:rPr>
      </w:pPr>
      <w:r>
        <w:rPr>
          <w:rFonts w:ascii="Palatino Linotype" w:eastAsia="Calibri" w:hAnsi="Palatino Linotype" w:cs="Arial"/>
          <w:sz w:val="24"/>
          <w:lang w:val="es-ES" w:eastAsia="es-ES"/>
        </w:rPr>
        <w:t>La Comisionada</w:t>
      </w:r>
      <w:r w:rsidR="00483159" w:rsidRPr="00A86AC6">
        <w:rPr>
          <w:rFonts w:ascii="Palatino Linotype" w:eastAsia="Calibri" w:hAnsi="Palatino Linotype" w:cs="Arial"/>
          <w:sz w:val="24"/>
          <w:lang w:val="es-ES" w:eastAsia="es-ES"/>
        </w:rPr>
        <w:t xml:space="preserve"> Ponente con fundamento en lo dispuesto por el artículo 185 fracción II de la ley de la materia, a través del acuerdo de admisión de los días </w:t>
      </w:r>
      <w:r w:rsidR="00F0272D" w:rsidRPr="00A86AC6">
        <w:rPr>
          <w:rFonts w:ascii="Palatino Linotype" w:eastAsia="Calibri" w:hAnsi="Palatino Linotype" w:cs="Arial"/>
          <w:sz w:val="24"/>
          <w:lang w:val="es-ES" w:eastAsia="es-ES"/>
        </w:rPr>
        <w:t>uno (01), dos (02</w:t>
      </w:r>
      <w:r w:rsidR="00483159" w:rsidRPr="00A86AC6">
        <w:rPr>
          <w:rFonts w:ascii="Palatino Linotype" w:eastAsia="Calibri" w:hAnsi="Palatino Linotype" w:cs="Arial"/>
          <w:sz w:val="24"/>
          <w:lang w:val="es-ES" w:eastAsia="es-ES"/>
        </w:rPr>
        <w:t>)</w:t>
      </w:r>
      <w:r w:rsidR="00F0272D" w:rsidRPr="00A86AC6">
        <w:rPr>
          <w:rFonts w:ascii="Palatino Linotype" w:eastAsia="Calibri" w:hAnsi="Palatino Linotype" w:cs="Arial"/>
          <w:sz w:val="24"/>
          <w:lang w:val="es-ES" w:eastAsia="es-ES"/>
        </w:rPr>
        <w:t xml:space="preserve"> y</w:t>
      </w:r>
      <w:r w:rsidR="00625F94" w:rsidRPr="00A86AC6">
        <w:rPr>
          <w:rFonts w:ascii="Palatino Linotype" w:eastAsia="Calibri" w:hAnsi="Palatino Linotype" w:cs="Arial"/>
          <w:sz w:val="24"/>
          <w:lang w:val="es-ES" w:eastAsia="es-ES"/>
        </w:rPr>
        <w:t xml:space="preserve"> cinco (05)</w:t>
      </w:r>
      <w:r w:rsidR="00483159" w:rsidRPr="00A86AC6">
        <w:rPr>
          <w:rFonts w:ascii="Palatino Linotype" w:eastAsia="Calibri" w:hAnsi="Palatino Linotype" w:cs="Arial"/>
          <w:sz w:val="24"/>
          <w:lang w:val="es-ES" w:eastAsia="es-ES"/>
        </w:rPr>
        <w:t xml:space="preserve"> de septiembre de dos mil veintidós, puso a disposición de las partes el expediente electrónico </w:t>
      </w:r>
      <w:r w:rsidR="00483159" w:rsidRPr="00A86AC6">
        <w:rPr>
          <w:rFonts w:ascii="Palatino Linotype" w:eastAsia="Calibri" w:hAnsi="Palatino Linotype" w:cs="Arial"/>
          <w:sz w:val="24"/>
          <w:lang w:val="es-ES_tradnl" w:eastAsia="es-ES"/>
        </w:rPr>
        <w:t xml:space="preserve">vía </w:t>
      </w:r>
      <w:r w:rsidR="00483159" w:rsidRPr="00A86AC6">
        <w:rPr>
          <w:rFonts w:ascii="Palatino Linotype" w:eastAsia="Calibri" w:hAnsi="Palatino Linotype" w:cs="Arial"/>
          <w:b/>
          <w:sz w:val="24"/>
          <w:lang w:val="es-ES" w:eastAsia="es-ES"/>
        </w:rPr>
        <w:t xml:space="preserve">SAIMEX </w:t>
      </w:r>
      <w:r w:rsidR="00483159" w:rsidRPr="00A86AC6">
        <w:rPr>
          <w:rFonts w:ascii="Palatino Linotype" w:eastAsia="Calibri" w:hAnsi="Palatino Linotype" w:cs="Arial"/>
          <w:sz w:val="24"/>
          <w:lang w:val="es-ES" w:eastAsia="es-ES"/>
        </w:rPr>
        <w:t xml:space="preserve">a efecto de que en un plazo máximo de siete días manifestaran lo que a derecho convinieran, ofrecieran pruebas y alegatos según corresponda al caso concreto, de esta forma para que el </w:t>
      </w:r>
      <w:r w:rsidR="00483159" w:rsidRPr="00A86AC6">
        <w:rPr>
          <w:rFonts w:ascii="Palatino Linotype" w:eastAsia="Calibri" w:hAnsi="Palatino Linotype" w:cs="Arial"/>
          <w:b/>
          <w:sz w:val="24"/>
          <w:lang w:val="es-ES" w:eastAsia="es-ES"/>
        </w:rPr>
        <w:t>SUJETO OBLIGADO</w:t>
      </w:r>
      <w:r w:rsidR="00483159" w:rsidRPr="00A86AC6">
        <w:rPr>
          <w:rFonts w:ascii="Palatino Linotype" w:eastAsia="Calibri" w:hAnsi="Palatino Linotype" w:cs="Arial"/>
          <w:sz w:val="24"/>
          <w:lang w:val="es-ES" w:eastAsia="es-ES"/>
        </w:rPr>
        <w:t xml:space="preserve"> presentara el informe justificado procedente. </w:t>
      </w:r>
    </w:p>
    <w:p w14:paraId="51DE18B6" w14:textId="77777777" w:rsidR="0002024E" w:rsidRPr="0002024E" w:rsidRDefault="0002024E" w:rsidP="0002024E">
      <w:pPr>
        <w:spacing w:line="360" w:lineRule="auto"/>
        <w:jc w:val="both"/>
        <w:rPr>
          <w:rFonts w:ascii="Palatino Linotype" w:eastAsiaTheme="minorEastAsia" w:hAnsi="Palatino Linotype"/>
          <w:i/>
          <w:color w:val="000000"/>
          <w:lang w:val="es-ES_tradnl" w:eastAsia="es-ES"/>
        </w:rPr>
      </w:pPr>
    </w:p>
    <w:p w14:paraId="51DE18B7" w14:textId="77777777" w:rsidR="00483159" w:rsidRPr="00A86AC6" w:rsidRDefault="00625F94" w:rsidP="00483159">
      <w:pPr>
        <w:pStyle w:val="Prrafodelista"/>
        <w:numPr>
          <w:ilvl w:val="0"/>
          <w:numId w:val="1"/>
        </w:numPr>
        <w:spacing w:line="360" w:lineRule="auto"/>
        <w:ind w:left="0" w:firstLine="0"/>
        <w:jc w:val="both"/>
        <w:rPr>
          <w:rFonts w:ascii="Palatino Linotype" w:eastAsiaTheme="minorEastAsia" w:hAnsi="Palatino Linotype"/>
          <w:i/>
          <w:color w:val="000000"/>
          <w:sz w:val="24"/>
          <w:lang w:val="es-ES_tradnl" w:eastAsia="es-ES"/>
        </w:rPr>
      </w:pPr>
      <w:r w:rsidRPr="00A86AC6">
        <w:rPr>
          <w:rFonts w:ascii="Palatino Linotype" w:eastAsia="Calibri" w:hAnsi="Palatino Linotype" w:cs="Arial"/>
          <w:sz w:val="24"/>
          <w:lang w:val="es-ES" w:eastAsia="es-ES"/>
        </w:rPr>
        <w:t xml:space="preserve">El tres (03) de septiembre de dos mil veintidós, el Recurrente realizó manifestaciones en el recurso de revisión </w:t>
      </w:r>
      <w:hyperlink r:id="rId23" w:history="1">
        <w:r w:rsidRPr="00A86AC6">
          <w:rPr>
            <w:rStyle w:val="Hipervnculo"/>
            <w:rFonts w:ascii="Palatino Linotype" w:eastAsia="Calibri" w:hAnsi="Palatino Linotype" w:cs="Arial"/>
            <w:b/>
            <w:bCs/>
            <w:sz w:val="24"/>
            <w:lang w:eastAsia="es-ES"/>
          </w:rPr>
          <w:t>13964/INFOEM/IP/RR/2022</w:t>
        </w:r>
      </w:hyperlink>
      <w:r w:rsidRPr="00A86AC6">
        <w:rPr>
          <w:rFonts w:ascii="Palatino Linotype" w:eastAsia="Calibri" w:hAnsi="Palatino Linotype" w:cs="Arial"/>
          <w:sz w:val="24"/>
          <w:lang w:val="es-ES" w:eastAsia="es-ES"/>
        </w:rPr>
        <w:t xml:space="preserve">, en el que adjuntó el archivo </w:t>
      </w:r>
      <w:hyperlink r:id="rId24" w:history="1">
        <w:r w:rsidRPr="00A86AC6">
          <w:rPr>
            <w:rStyle w:val="Hipervnculo"/>
            <w:rFonts w:ascii="Palatino Linotype" w:eastAsia="Calibri" w:hAnsi="Palatino Linotype" w:cs="Arial"/>
            <w:b/>
            <w:bCs/>
            <w:sz w:val="24"/>
            <w:lang w:eastAsia="es-ES"/>
          </w:rPr>
          <w:t>MARZO (1).pdf</w:t>
        </w:r>
      </w:hyperlink>
      <w:r w:rsidRPr="00A86AC6">
        <w:rPr>
          <w:rFonts w:ascii="Palatino Linotype" w:eastAsia="Calibri" w:hAnsi="Palatino Linotype" w:cs="Arial"/>
          <w:sz w:val="24"/>
          <w:lang w:val="es-ES" w:eastAsia="es-ES"/>
        </w:rPr>
        <w:t xml:space="preserve">, remitido en respuesta en el que se advierte el diario de ingresos de forma ilegible. </w:t>
      </w:r>
    </w:p>
    <w:p w14:paraId="51DE18B8" w14:textId="77777777" w:rsidR="00483159" w:rsidRPr="00A86AC6" w:rsidRDefault="00483159" w:rsidP="00483159">
      <w:pPr>
        <w:pStyle w:val="Prrafodelista"/>
        <w:spacing w:line="360" w:lineRule="auto"/>
        <w:ind w:left="0"/>
        <w:jc w:val="both"/>
        <w:rPr>
          <w:rFonts w:ascii="Palatino Linotype" w:eastAsiaTheme="minorEastAsia" w:hAnsi="Palatino Linotype"/>
          <w:i/>
          <w:color w:val="000000"/>
          <w:sz w:val="24"/>
          <w:lang w:val="es-ES_tradnl" w:eastAsia="es-ES"/>
        </w:rPr>
      </w:pPr>
    </w:p>
    <w:p w14:paraId="51DE18B9" w14:textId="77777777" w:rsidR="00483159" w:rsidRPr="00A86AC6" w:rsidRDefault="00483159" w:rsidP="00483159">
      <w:pPr>
        <w:pStyle w:val="Prrafodelista"/>
        <w:numPr>
          <w:ilvl w:val="0"/>
          <w:numId w:val="1"/>
        </w:numPr>
        <w:spacing w:line="360" w:lineRule="auto"/>
        <w:ind w:left="0" w:firstLine="0"/>
        <w:jc w:val="both"/>
        <w:rPr>
          <w:rFonts w:ascii="Palatino Linotype" w:eastAsiaTheme="minorEastAsia" w:hAnsi="Palatino Linotype"/>
          <w:i/>
          <w:color w:val="000000"/>
          <w:sz w:val="28"/>
          <w:lang w:val="es-ES_tradnl" w:eastAsia="es-ES"/>
        </w:rPr>
      </w:pPr>
      <w:r w:rsidRPr="00A86AC6">
        <w:rPr>
          <w:rFonts w:ascii="Palatino Linotype" w:eastAsiaTheme="minorEastAsia" w:hAnsi="Palatino Linotype"/>
          <w:sz w:val="24"/>
          <w:lang w:val="es-ES_tradnl" w:eastAsia="es-ES"/>
        </w:rPr>
        <w:lastRenderedPageBreak/>
        <w:t xml:space="preserve">Por su parte, el Sujeto Obligado remitió el </w:t>
      </w:r>
      <w:r w:rsidR="00625F94" w:rsidRPr="00A86AC6">
        <w:rPr>
          <w:rFonts w:ascii="Palatino Linotype" w:eastAsiaTheme="minorEastAsia" w:hAnsi="Palatino Linotype"/>
          <w:sz w:val="24"/>
          <w:lang w:val="es-ES_tradnl" w:eastAsia="es-ES"/>
        </w:rPr>
        <w:t>veintiséis (26) de septiembre</w:t>
      </w:r>
      <w:r w:rsidRPr="00A86AC6">
        <w:rPr>
          <w:rFonts w:ascii="Palatino Linotype" w:eastAsiaTheme="minorEastAsia" w:hAnsi="Palatino Linotype"/>
          <w:sz w:val="24"/>
          <w:lang w:val="es-ES_tradnl" w:eastAsia="es-ES"/>
        </w:rPr>
        <w:t xml:space="preserve"> de dos mil veintidós, los siguientes informes justificados:</w:t>
      </w:r>
    </w:p>
    <w:p w14:paraId="51DE18BA" w14:textId="77777777" w:rsidR="00483159" w:rsidRPr="0002024E" w:rsidRDefault="00483159" w:rsidP="00483159">
      <w:pPr>
        <w:pStyle w:val="Prrafodelista"/>
        <w:spacing w:line="360" w:lineRule="auto"/>
        <w:ind w:left="0"/>
        <w:jc w:val="both"/>
        <w:rPr>
          <w:rFonts w:ascii="Palatino Linotype" w:eastAsiaTheme="minorEastAsia" w:hAnsi="Palatino Linotype"/>
          <w:szCs w:val="22"/>
          <w:lang w:val="es-ES_tradnl" w:eastAsia="es-ES"/>
        </w:rPr>
      </w:pPr>
    </w:p>
    <w:p w14:paraId="51DE18BB" w14:textId="77777777" w:rsidR="00483159" w:rsidRPr="0002024E" w:rsidRDefault="00B6238A" w:rsidP="00483159">
      <w:pPr>
        <w:pStyle w:val="Prrafodelista"/>
        <w:spacing w:line="360" w:lineRule="auto"/>
        <w:ind w:left="0"/>
        <w:jc w:val="both"/>
        <w:rPr>
          <w:rFonts w:ascii="Palatino Linotype" w:eastAsiaTheme="minorEastAsia" w:hAnsi="Palatino Linotype"/>
          <w:color w:val="000000"/>
          <w:szCs w:val="22"/>
          <w:lang w:val="es-ES_tradnl" w:eastAsia="es-ES"/>
        </w:rPr>
      </w:pPr>
      <w:hyperlink r:id="rId25" w:history="1">
        <w:r w:rsidR="00625F94" w:rsidRPr="0002024E">
          <w:rPr>
            <w:rStyle w:val="Hipervnculo"/>
            <w:rFonts w:ascii="Palatino Linotype" w:eastAsiaTheme="minorEastAsia" w:hAnsi="Palatino Linotype"/>
            <w:b/>
            <w:bCs/>
            <w:szCs w:val="22"/>
            <w:lang w:eastAsia="es-ES"/>
          </w:rPr>
          <w:t>13958</w:t>
        </w:r>
        <w:r w:rsidR="00483159" w:rsidRPr="0002024E">
          <w:rPr>
            <w:rStyle w:val="Hipervnculo"/>
            <w:rFonts w:ascii="Palatino Linotype" w:eastAsiaTheme="minorEastAsia" w:hAnsi="Palatino Linotype"/>
            <w:b/>
            <w:bCs/>
            <w:szCs w:val="22"/>
            <w:lang w:eastAsia="es-ES"/>
          </w:rPr>
          <w:t>/INFOEM/IP/RR/2022</w:t>
        </w:r>
      </w:hyperlink>
      <w:r w:rsidR="00483159" w:rsidRPr="0002024E">
        <w:rPr>
          <w:rFonts w:ascii="Palatino Linotype" w:eastAsiaTheme="minorEastAsia" w:hAnsi="Palatino Linotype"/>
          <w:color w:val="000000"/>
          <w:szCs w:val="22"/>
          <w:lang w:val="es-ES_tradnl" w:eastAsia="es-ES"/>
        </w:rPr>
        <w:t xml:space="preserve">: </w:t>
      </w:r>
    </w:p>
    <w:p w14:paraId="51DE18BC" w14:textId="77777777" w:rsidR="00483159" w:rsidRPr="0002024E" w:rsidRDefault="00483159" w:rsidP="00483159">
      <w:pPr>
        <w:pStyle w:val="Prrafodelista"/>
        <w:spacing w:line="360" w:lineRule="auto"/>
        <w:ind w:left="0"/>
        <w:jc w:val="both"/>
        <w:rPr>
          <w:rFonts w:ascii="Palatino Linotype" w:eastAsiaTheme="minorEastAsia" w:hAnsi="Palatino Linotype"/>
          <w:color w:val="000000"/>
          <w:szCs w:val="22"/>
          <w:lang w:val="es-ES_tradnl" w:eastAsia="es-ES"/>
        </w:rPr>
      </w:pPr>
    </w:p>
    <w:p w14:paraId="51DE18BD" w14:textId="77777777" w:rsidR="00483159" w:rsidRPr="0002024E" w:rsidRDefault="00B6238A" w:rsidP="00483159">
      <w:pPr>
        <w:pStyle w:val="Prrafodelista"/>
        <w:numPr>
          <w:ilvl w:val="0"/>
          <w:numId w:val="18"/>
        </w:numPr>
        <w:spacing w:line="360" w:lineRule="auto"/>
        <w:jc w:val="both"/>
        <w:rPr>
          <w:rFonts w:ascii="Palatino Linotype" w:eastAsiaTheme="minorEastAsia" w:hAnsi="Palatino Linotype"/>
          <w:color w:val="000000"/>
          <w:szCs w:val="22"/>
          <w:lang w:val="es-ES_tradnl" w:eastAsia="es-ES"/>
        </w:rPr>
      </w:pPr>
      <w:hyperlink r:id="rId26" w:history="1">
        <w:r w:rsidR="00625F94" w:rsidRPr="0002024E">
          <w:rPr>
            <w:rStyle w:val="Hipervnculo"/>
            <w:rFonts w:ascii="Palatino Linotype" w:eastAsiaTheme="minorEastAsia" w:hAnsi="Palatino Linotype"/>
            <w:b/>
            <w:bCs/>
            <w:szCs w:val="22"/>
            <w:lang w:eastAsia="es-ES"/>
          </w:rPr>
          <w:t>00918.pdf</w:t>
        </w:r>
      </w:hyperlink>
      <w:r w:rsidR="00483159" w:rsidRPr="0002024E">
        <w:rPr>
          <w:rFonts w:ascii="Palatino Linotype" w:eastAsiaTheme="minorEastAsia" w:hAnsi="Palatino Linotype"/>
          <w:color w:val="000000"/>
          <w:szCs w:val="22"/>
          <w:lang w:val="es-ES_tradnl" w:eastAsia="es-ES"/>
        </w:rPr>
        <w:t xml:space="preserve">: </w:t>
      </w:r>
      <w:r w:rsidR="00625F94" w:rsidRPr="0002024E">
        <w:rPr>
          <w:rFonts w:ascii="Palatino Linotype" w:eastAsiaTheme="minorEastAsia" w:hAnsi="Palatino Linotype"/>
          <w:i/>
          <w:color w:val="000000"/>
          <w:szCs w:val="22"/>
          <w:lang w:val="es-ES_tradnl" w:eastAsia="es-ES"/>
        </w:rPr>
        <w:t>“</w:t>
      </w:r>
      <w:r w:rsidR="00625F94" w:rsidRPr="0002024E">
        <w:rPr>
          <w:rFonts w:ascii="Palatino Linotype" w:eastAsiaTheme="minorEastAsia" w:hAnsi="Palatino Linotype"/>
          <w:i/>
          <w:color w:val="000000"/>
          <w:szCs w:val="22"/>
          <w:lang w:eastAsia="es-ES"/>
        </w:rPr>
        <w:t>En respuesta a su inconformidad se le hace de su conocimiento que no se ha generado ninguna licencia. Que de acuerdo con el Articulo 12 de la Ley de Transparencia y Acceso a la información Pública del Estado de México y Municipios párrafo segundo que a la letra dice: 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Sin más por el momento quedo a sus órdenes para cualquier duda o aclaración.”</w:t>
      </w:r>
    </w:p>
    <w:p w14:paraId="51DE18BE" w14:textId="77777777" w:rsidR="00483159" w:rsidRPr="00A86AC6" w:rsidRDefault="00483159" w:rsidP="00483159">
      <w:pPr>
        <w:pStyle w:val="Prrafodelista"/>
        <w:spacing w:line="360" w:lineRule="auto"/>
        <w:ind w:left="0"/>
        <w:jc w:val="both"/>
        <w:rPr>
          <w:rFonts w:ascii="Palatino Linotype" w:eastAsiaTheme="minorEastAsia" w:hAnsi="Palatino Linotype"/>
          <w:i/>
          <w:color w:val="000000"/>
          <w:sz w:val="28"/>
          <w:lang w:val="es-ES_tradnl" w:eastAsia="es-ES"/>
        </w:rPr>
      </w:pPr>
    </w:p>
    <w:p w14:paraId="51DE18BF" w14:textId="77777777" w:rsidR="00483159" w:rsidRPr="0002024E" w:rsidRDefault="00B6238A" w:rsidP="00483159">
      <w:pPr>
        <w:pStyle w:val="Prrafodelista"/>
        <w:spacing w:line="360" w:lineRule="auto"/>
        <w:ind w:left="0"/>
        <w:jc w:val="both"/>
        <w:rPr>
          <w:rFonts w:ascii="Palatino Linotype" w:eastAsiaTheme="minorEastAsia" w:hAnsi="Palatino Linotype"/>
          <w:color w:val="000000"/>
          <w:szCs w:val="22"/>
          <w:lang w:val="es-ES_tradnl" w:eastAsia="es-ES"/>
        </w:rPr>
      </w:pPr>
      <w:hyperlink r:id="rId27" w:history="1">
        <w:r w:rsidR="00625F94" w:rsidRPr="0002024E">
          <w:rPr>
            <w:rStyle w:val="Hipervnculo"/>
            <w:rFonts w:ascii="Palatino Linotype" w:eastAsiaTheme="minorEastAsia" w:hAnsi="Palatino Linotype"/>
            <w:b/>
            <w:bCs/>
            <w:szCs w:val="22"/>
            <w:lang w:eastAsia="es-ES"/>
          </w:rPr>
          <w:t>13959</w:t>
        </w:r>
        <w:r w:rsidR="00483159" w:rsidRPr="0002024E">
          <w:rPr>
            <w:rStyle w:val="Hipervnculo"/>
            <w:rFonts w:ascii="Palatino Linotype" w:eastAsiaTheme="minorEastAsia" w:hAnsi="Palatino Linotype"/>
            <w:b/>
            <w:bCs/>
            <w:szCs w:val="22"/>
            <w:lang w:eastAsia="es-ES"/>
          </w:rPr>
          <w:t>/INFOEM/IP/RR/2022</w:t>
        </w:r>
      </w:hyperlink>
      <w:r w:rsidR="00483159" w:rsidRPr="0002024E">
        <w:rPr>
          <w:rFonts w:ascii="Palatino Linotype" w:eastAsiaTheme="minorEastAsia" w:hAnsi="Palatino Linotype"/>
          <w:color w:val="000000"/>
          <w:szCs w:val="22"/>
          <w:lang w:val="es-ES_tradnl" w:eastAsia="es-ES"/>
        </w:rPr>
        <w:t xml:space="preserve">: </w:t>
      </w:r>
    </w:p>
    <w:p w14:paraId="51DE18C0" w14:textId="77777777" w:rsidR="00483159" w:rsidRPr="0002024E" w:rsidRDefault="00483159" w:rsidP="00483159">
      <w:pPr>
        <w:pStyle w:val="Prrafodelista"/>
        <w:spacing w:line="360" w:lineRule="auto"/>
        <w:ind w:left="0"/>
        <w:jc w:val="both"/>
        <w:rPr>
          <w:rFonts w:ascii="Palatino Linotype" w:eastAsiaTheme="minorEastAsia" w:hAnsi="Palatino Linotype"/>
          <w:color w:val="000000"/>
          <w:szCs w:val="22"/>
          <w:lang w:val="es-ES_tradnl" w:eastAsia="es-ES"/>
        </w:rPr>
      </w:pPr>
    </w:p>
    <w:p w14:paraId="51DE18C1" w14:textId="77777777" w:rsidR="00483159" w:rsidRPr="0002024E" w:rsidRDefault="00B6238A" w:rsidP="00483159">
      <w:pPr>
        <w:pStyle w:val="Prrafodelista"/>
        <w:numPr>
          <w:ilvl w:val="0"/>
          <w:numId w:val="18"/>
        </w:numPr>
        <w:spacing w:line="360" w:lineRule="auto"/>
        <w:jc w:val="both"/>
        <w:rPr>
          <w:rFonts w:ascii="Palatino Linotype" w:eastAsiaTheme="minorEastAsia" w:hAnsi="Palatino Linotype"/>
          <w:color w:val="000000"/>
          <w:szCs w:val="22"/>
          <w:lang w:val="es-ES_tradnl" w:eastAsia="es-ES"/>
        </w:rPr>
      </w:pPr>
      <w:hyperlink r:id="rId28" w:history="1">
        <w:r w:rsidR="00625F94" w:rsidRPr="0002024E">
          <w:rPr>
            <w:rStyle w:val="Hipervnculo"/>
            <w:rFonts w:ascii="Palatino Linotype" w:eastAsiaTheme="minorEastAsia" w:hAnsi="Palatino Linotype"/>
            <w:b/>
            <w:bCs/>
            <w:szCs w:val="22"/>
            <w:lang w:eastAsia="es-ES"/>
          </w:rPr>
          <w:t>00919.pdf</w:t>
        </w:r>
      </w:hyperlink>
      <w:r w:rsidR="00483159" w:rsidRPr="0002024E">
        <w:rPr>
          <w:rFonts w:ascii="Palatino Linotype" w:eastAsiaTheme="minorEastAsia" w:hAnsi="Palatino Linotype"/>
          <w:color w:val="000000"/>
          <w:szCs w:val="22"/>
          <w:lang w:eastAsia="es-ES"/>
        </w:rPr>
        <w:t>:</w:t>
      </w:r>
      <w:r w:rsidR="00483159" w:rsidRPr="0002024E">
        <w:rPr>
          <w:rFonts w:ascii="Palatino Linotype" w:eastAsiaTheme="minorEastAsia" w:hAnsi="Palatino Linotype"/>
          <w:color w:val="000000"/>
          <w:szCs w:val="22"/>
          <w:lang w:val="es-ES_tradnl" w:eastAsia="es-ES"/>
        </w:rPr>
        <w:t xml:space="preserve"> </w:t>
      </w:r>
      <w:r w:rsidR="00625F94" w:rsidRPr="0002024E">
        <w:rPr>
          <w:rFonts w:ascii="Palatino Linotype" w:eastAsiaTheme="minorEastAsia" w:hAnsi="Palatino Linotype"/>
          <w:i/>
          <w:color w:val="000000"/>
          <w:szCs w:val="22"/>
          <w:lang w:val="es-ES_tradnl" w:eastAsia="es-ES"/>
        </w:rPr>
        <w:t>“</w:t>
      </w:r>
      <w:r w:rsidR="00625F94" w:rsidRPr="0002024E">
        <w:rPr>
          <w:rFonts w:ascii="Palatino Linotype" w:eastAsiaTheme="minorEastAsia" w:hAnsi="Palatino Linotype"/>
          <w:i/>
          <w:color w:val="000000"/>
          <w:szCs w:val="22"/>
          <w:lang w:eastAsia="es-ES"/>
        </w:rPr>
        <w:t xml:space="preserve">En respuesta a su inconformidad se le hace de su conocimiento que no se ha generado ninguna licencia. Que de acuerdo con el Articulo 12 de la Ley de Transparencia y Acceso a la información Pública del Estado de México y Municipios párrafo segundo que a la letra dice: 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w:t>
      </w:r>
      <w:r w:rsidR="00625F94" w:rsidRPr="0002024E">
        <w:rPr>
          <w:rFonts w:ascii="Palatino Linotype" w:eastAsiaTheme="minorEastAsia" w:hAnsi="Palatino Linotype"/>
          <w:i/>
          <w:color w:val="000000"/>
          <w:szCs w:val="22"/>
          <w:lang w:eastAsia="es-ES"/>
        </w:rPr>
        <w:lastRenderedPageBreak/>
        <w:t>no estarán obligados a generarla, resumirla, efectuar cálculos o practicar investigaciones. Sin más por el momento quedo a sus órdenes para cualquier duda o aclaración.</w:t>
      </w:r>
      <w:r w:rsidR="00625F94" w:rsidRPr="0002024E">
        <w:rPr>
          <w:rFonts w:ascii="Palatino Linotype" w:eastAsiaTheme="minorEastAsia" w:hAnsi="Palatino Linotype"/>
          <w:i/>
          <w:color w:val="000000"/>
          <w:szCs w:val="22"/>
          <w:lang w:val="es-ES_tradnl" w:eastAsia="es-ES"/>
        </w:rPr>
        <w:t>”</w:t>
      </w:r>
    </w:p>
    <w:p w14:paraId="51DE18C2" w14:textId="77777777" w:rsidR="00483159" w:rsidRPr="0002024E" w:rsidRDefault="00483159" w:rsidP="00483159">
      <w:pPr>
        <w:spacing w:line="360" w:lineRule="auto"/>
        <w:jc w:val="both"/>
        <w:rPr>
          <w:rFonts w:ascii="Palatino Linotype" w:eastAsiaTheme="minorEastAsia" w:hAnsi="Palatino Linotype"/>
          <w:color w:val="000000"/>
          <w:sz w:val="22"/>
          <w:szCs w:val="22"/>
          <w:lang w:val="es-ES_tradnl" w:eastAsia="es-ES"/>
        </w:rPr>
      </w:pPr>
    </w:p>
    <w:p w14:paraId="51DE18C3" w14:textId="77777777" w:rsidR="00483159" w:rsidRPr="0002024E" w:rsidRDefault="00B6238A" w:rsidP="00483159">
      <w:pPr>
        <w:spacing w:line="360" w:lineRule="auto"/>
        <w:jc w:val="both"/>
        <w:rPr>
          <w:rFonts w:ascii="Palatino Linotype" w:eastAsiaTheme="minorEastAsia" w:hAnsi="Palatino Linotype"/>
          <w:color w:val="000000"/>
          <w:sz w:val="22"/>
          <w:szCs w:val="22"/>
          <w:lang w:val="es-ES_tradnl" w:eastAsia="es-ES"/>
        </w:rPr>
      </w:pPr>
      <w:hyperlink r:id="rId29" w:history="1">
        <w:r w:rsidR="00625F94" w:rsidRPr="0002024E">
          <w:rPr>
            <w:rStyle w:val="Hipervnculo"/>
            <w:rFonts w:ascii="Palatino Linotype" w:eastAsiaTheme="minorEastAsia" w:hAnsi="Palatino Linotype"/>
            <w:b/>
            <w:bCs/>
            <w:sz w:val="22"/>
            <w:szCs w:val="22"/>
            <w:lang w:eastAsia="es-ES"/>
          </w:rPr>
          <w:t>13960</w:t>
        </w:r>
        <w:r w:rsidR="00483159" w:rsidRPr="0002024E">
          <w:rPr>
            <w:rStyle w:val="Hipervnculo"/>
            <w:rFonts w:ascii="Palatino Linotype" w:eastAsiaTheme="minorEastAsia" w:hAnsi="Palatino Linotype"/>
            <w:b/>
            <w:bCs/>
            <w:sz w:val="22"/>
            <w:szCs w:val="22"/>
            <w:lang w:eastAsia="es-ES"/>
          </w:rPr>
          <w:t>/INFOEM/IP/RR/2022</w:t>
        </w:r>
      </w:hyperlink>
      <w:r w:rsidR="00483159" w:rsidRPr="0002024E">
        <w:rPr>
          <w:rFonts w:ascii="Palatino Linotype" w:eastAsiaTheme="minorEastAsia" w:hAnsi="Palatino Linotype"/>
          <w:color w:val="000000"/>
          <w:sz w:val="22"/>
          <w:szCs w:val="22"/>
          <w:lang w:val="es-ES_tradnl" w:eastAsia="es-ES"/>
        </w:rPr>
        <w:t xml:space="preserve">: </w:t>
      </w:r>
    </w:p>
    <w:p w14:paraId="51DE18C4" w14:textId="77777777" w:rsidR="00483159" w:rsidRPr="0002024E" w:rsidRDefault="00483159" w:rsidP="00483159">
      <w:pPr>
        <w:spacing w:line="360" w:lineRule="auto"/>
        <w:jc w:val="both"/>
        <w:rPr>
          <w:rFonts w:ascii="Palatino Linotype" w:eastAsiaTheme="minorEastAsia" w:hAnsi="Palatino Linotype"/>
          <w:color w:val="000000"/>
          <w:sz w:val="22"/>
          <w:szCs w:val="22"/>
          <w:lang w:val="es-ES_tradnl" w:eastAsia="es-ES"/>
        </w:rPr>
      </w:pPr>
    </w:p>
    <w:p w14:paraId="51DE18C5" w14:textId="77777777" w:rsidR="00483159" w:rsidRPr="0002024E" w:rsidRDefault="00B6238A" w:rsidP="00483159">
      <w:pPr>
        <w:numPr>
          <w:ilvl w:val="0"/>
          <w:numId w:val="18"/>
        </w:numPr>
        <w:spacing w:line="360" w:lineRule="auto"/>
        <w:jc w:val="both"/>
        <w:rPr>
          <w:rFonts w:ascii="Palatino Linotype" w:eastAsiaTheme="minorEastAsia" w:hAnsi="Palatino Linotype"/>
          <w:color w:val="000000"/>
          <w:sz w:val="22"/>
          <w:szCs w:val="22"/>
          <w:lang w:val="es-ES_tradnl" w:eastAsia="es-ES"/>
        </w:rPr>
      </w:pPr>
      <w:hyperlink r:id="rId30" w:history="1">
        <w:r w:rsidR="00951FA0" w:rsidRPr="0002024E">
          <w:rPr>
            <w:rStyle w:val="Hipervnculo"/>
            <w:rFonts w:ascii="Palatino Linotype" w:eastAsiaTheme="minorEastAsia" w:hAnsi="Palatino Linotype"/>
            <w:b/>
            <w:bCs/>
            <w:sz w:val="22"/>
            <w:szCs w:val="22"/>
            <w:lang w:eastAsia="es-ES"/>
          </w:rPr>
          <w:t>reporte diario mayo.pdf</w:t>
        </w:r>
      </w:hyperlink>
      <w:r w:rsidR="00483159" w:rsidRPr="0002024E">
        <w:rPr>
          <w:rFonts w:ascii="Palatino Linotype" w:eastAsiaTheme="minorEastAsia" w:hAnsi="Palatino Linotype"/>
          <w:color w:val="000000"/>
          <w:sz w:val="22"/>
          <w:szCs w:val="22"/>
          <w:lang w:eastAsia="es-ES"/>
        </w:rPr>
        <w:t>:</w:t>
      </w:r>
      <w:r w:rsidR="00951FA0" w:rsidRPr="0002024E">
        <w:rPr>
          <w:rFonts w:ascii="Palatino Linotype" w:eastAsiaTheme="minorEastAsia" w:hAnsi="Palatino Linotype"/>
          <w:color w:val="000000"/>
          <w:sz w:val="22"/>
          <w:szCs w:val="22"/>
          <w:lang w:val="es-ES_tradnl" w:eastAsia="es-ES"/>
        </w:rPr>
        <w:t xml:space="preserve"> diario de ingresos del mes de mayo de dos mil veintidós.</w:t>
      </w:r>
    </w:p>
    <w:p w14:paraId="51DE18C6" w14:textId="77777777" w:rsidR="00951FA0" w:rsidRPr="0002024E" w:rsidRDefault="00B6238A" w:rsidP="00483159">
      <w:pPr>
        <w:numPr>
          <w:ilvl w:val="0"/>
          <w:numId w:val="18"/>
        </w:numPr>
        <w:spacing w:line="360" w:lineRule="auto"/>
        <w:jc w:val="both"/>
        <w:rPr>
          <w:rFonts w:ascii="Palatino Linotype" w:eastAsiaTheme="minorEastAsia" w:hAnsi="Palatino Linotype"/>
          <w:color w:val="000000"/>
          <w:sz w:val="22"/>
          <w:szCs w:val="22"/>
          <w:lang w:val="es-ES_tradnl" w:eastAsia="es-ES"/>
        </w:rPr>
      </w:pPr>
      <w:hyperlink r:id="rId31" w:history="1">
        <w:r w:rsidR="00951FA0" w:rsidRPr="0002024E">
          <w:rPr>
            <w:rStyle w:val="Hipervnculo"/>
            <w:rFonts w:ascii="Palatino Linotype" w:eastAsiaTheme="minorEastAsia" w:hAnsi="Palatino Linotype"/>
            <w:b/>
            <w:bCs/>
            <w:sz w:val="22"/>
            <w:szCs w:val="22"/>
            <w:lang w:eastAsia="es-ES"/>
          </w:rPr>
          <w:t>RD MARZO RESOLUCIÓN.pdf</w:t>
        </w:r>
      </w:hyperlink>
      <w:r w:rsidR="00951FA0" w:rsidRPr="0002024E">
        <w:rPr>
          <w:rFonts w:ascii="Palatino Linotype" w:eastAsiaTheme="minorEastAsia" w:hAnsi="Palatino Linotype"/>
          <w:color w:val="000000"/>
          <w:sz w:val="22"/>
          <w:szCs w:val="22"/>
          <w:lang w:val="es-ES_tradnl" w:eastAsia="es-ES"/>
        </w:rPr>
        <w:t>: diario de ingresos del mes de mayo de dos mil veintidós.</w:t>
      </w:r>
    </w:p>
    <w:p w14:paraId="51DE18C7" w14:textId="77777777" w:rsidR="00483159" w:rsidRPr="0002024E" w:rsidRDefault="00483159" w:rsidP="00483159">
      <w:pPr>
        <w:spacing w:line="360" w:lineRule="auto"/>
        <w:jc w:val="both"/>
        <w:rPr>
          <w:rFonts w:ascii="Palatino Linotype" w:eastAsiaTheme="minorEastAsia" w:hAnsi="Palatino Linotype"/>
          <w:color w:val="000000"/>
          <w:sz w:val="22"/>
          <w:szCs w:val="22"/>
          <w:lang w:val="es-ES_tradnl" w:eastAsia="es-ES"/>
        </w:rPr>
      </w:pPr>
    </w:p>
    <w:p w14:paraId="51DE18C8" w14:textId="77777777" w:rsidR="00483159" w:rsidRPr="0002024E" w:rsidRDefault="00B6238A" w:rsidP="00483159">
      <w:pPr>
        <w:spacing w:line="360" w:lineRule="auto"/>
        <w:jc w:val="both"/>
        <w:rPr>
          <w:rFonts w:ascii="Palatino Linotype" w:eastAsiaTheme="minorEastAsia" w:hAnsi="Palatino Linotype"/>
          <w:color w:val="000000"/>
          <w:sz w:val="22"/>
          <w:szCs w:val="22"/>
          <w:lang w:val="es-ES_tradnl" w:eastAsia="es-ES"/>
        </w:rPr>
      </w:pPr>
      <w:hyperlink r:id="rId32" w:history="1">
        <w:r w:rsidR="00FA765F" w:rsidRPr="0002024E">
          <w:rPr>
            <w:rStyle w:val="Hipervnculo"/>
            <w:rFonts w:ascii="Palatino Linotype" w:eastAsiaTheme="minorEastAsia" w:hAnsi="Palatino Linotype"/>
            <w:b/>
            <w:bCs/>
            <w:sz w:val="22"/>
            <w:szCs w:val="22"/>
            <w:lang w:eastAsia="es-ES"/>
          </w:rPr>
          <w:t>13961</w:t>
        </w:r>
        <w:r w:rsidR="00483159" w:rsidRPr="0002024E">
          <w:rPr>
            <w:rStyle w:val="Hipervnculo"/>
            <w:rFonts w:ascii="Palatino Linotype" w:eastAsiaTheme="minorEastAsia" w:hAnsi="Palatino Linotype"/>
            <w:b/>
            <w:bCs/>
            <w:sz w:val="22"/>
            <w:szCs w:val="22"/>
            <w:lang w:eastAsia="es-ES"/>
          </w:rPr>
          <w:t>/INFOEM/IP/RR/2022</w:t>
        </w:r>
      </w:hyperlink>
      <w:r w:rsidR="00483159" w:rsidRPr="0002024E">
        <w:rPr>
          <w:rFonts w:ascii="Palatino Linotype" w:eastAsiaTheme="minorEastAsia" w:hAnsi="Palatino Linotype"/>
          <w:color w:val="000000"/>
          <w:sz w:val="22"/>
          <w:szCs w:val="22"/>
          <w:lang w:val="es-ES_tradnl" w:eastAsia="es-ES"/>
        </w:rPr>
        <w:t xml:space="preserve">: </w:t>
      </w:r>
    </w:p>
    <w:p w14:paraId="51DE18C9" w14:textId="77777777" w:rsidR="00483159" w:rsidRPr="0002024E" w:rsidRDefault="00483159" w:rsidP="00483159">
      <w:pPr>
        <w:spacing w:line="360" w:lineRule="auto"/>
        <w:jc w:val="both"/>
        <w:rPr>
          <w:rFonts w:ascii="Palatino Linotype" w:eastAsiaTheme="minorEastAsia" w:hAnsi="Palatino Linotype"/>
          <w:color w:val="000000"/>
          <w:sz w:val="22"/>
          <w:szCs w:val="22"/>
          <w:lang w:val="es-ES_tradnl" w:eastAsia="es-ES"/>
        </w:rPr>
      </w:pPr>
    </w:p>
    <w:p w14:paraId="51DE18CA" w14:textId="77777777" w:rsidR="00483159" w:rsidRPr="0002024E" w:rsidRDefault="00B6238A" w:rsidP="00483159">
      <w:pPr>
        <w:numPr>
          <w:ilvl w:val="0"/>
          <w:numId w:val="18"/>
        </w:numPr>
        <w:spacing w:line="360" w:lineRule="auto"/>
        <w:jc w:val="both"/>
        <w:rPr>
          <w:rFonts w:ascii="Palatino Linotype" w:eastAsiaTheme="minorEastAsia" w:hAnsi="Palatino Linotype"/>
          <w:color w:val="000000"/>
          <w:sz w:val="22"/>
          <w:szCs w:val="22"/>
          <w:lang w:val="es-ES_tradnl" w:eastAsia="es-ES"/>
        </w:rPr>
      </w:pPr>
      <w:hyperlink r:id="rId33" w:history="1">
        <w:r w:rsidR="00FA765F" w:rsidRPr="0002024E">
          <w:rPr>
            <w:rStyle w:val="Hipervnculo"/>
            <w:rFonts w:ascii="Palatino Linotype" w:eastAsiaTheme="minorEastAsia" w:hAnsi="Palatino Linotype"/>
            <w:b/>
            <w:bCs/>
            <w:sz w:val="22"/>
            <w:szCs w:val="22"/>
            <w:lang w:eastAsia="es-ES"/>
          </w:rPr>
          <w:t>00924.pdf</w:t>
        </w:r>
      </w:hyperlink>
      <w:r w:rsidR="00483159" w:rsidRPr="0002024E">
        <w:rPr>
          <w:rFonts w:ascii="Palatino Linotype" w:eastAsiaTheme="minorEastAsia" w:hAnsi="Palatino Linotype"/>
          <w:color w:val="000000"/>
          <w:sz w:val="22"/>
          <w:szCs w:val="22"/>
          <w:lang w:eastAsia="es-ES"/>
        </w:rPr>
        <w:t>:</w:t>
      </w:r>
      <w:r w:rsidR="00483159" w:rsidRPr="0002024E">
        <w:rPr>
          <w:rFonts w:ascii="Palatino Linotype" w:eastAsiaTheme="minorEastAsia" w:hAnsi="Palatino Linotype"/>
          <w:color w:val="000000"/>
          <w:sz w:val="22"/>
          <w:szCs w:val="22"/>
          <w:lang w:val="es-ES_tradnl" w:eastAsia="es-ES"/>
        </w:rPr>
        <w:t xml:space="preserve"> </w:t>
      </w:r>
      <w:r w:rsidR="00FA765F" w:rsidRPr="0002024E">
        <w:rPr>
          <w:rFonts w:ascii="Palatino Linotype" w:eastAsiaTheme="minorEastAsia" w:hAnsi="Palatino Linotype"/>
          <w:i/>
          <w:color w:val="000000"/>
          <w:sz w:val="22"/>
          <w:szCs w:val="22"/>
          <w:lang w:val="es-ES_tradnl" w:eastAsia="es-ES"/>
        </w:rPr>
        <w:t>“</w:t>
      </w:r>
      <w:r w:rsidR="00FA765F" w:rsidRPr="0002024E">
        <w:rPr>
          <w:rFonts w:ascii="Palatino Linotype" w:eastAsiaTheme="minorEastAsia" w:hAnsi="Palatino Linotype"/>
          <w:i/>
          <w:color w:val="000000"/>
          <w:sz w:val="22"/>
          <w:szCs w:val="22"/>
          <w:lang w:eastAsia="es-ES"/>
        </w:rPr>
        <w:t>En respuesta a su inconformidad se le hace de su conocimiento que no se ha generado ninguna licencia. Que de acuerdo con el Articulo 12 de la Ley de Transparencia y Acceso a la información Pública del Estado de México y Municipios párrafo segundo que a la letra dice: 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Sin más por el momento quedo a sus órdenes para cualquier duda o aclaración</w:t>
      </w:r>
      <w:r w:rsidR="00FA765F" w:rsidRPr="0002024E">
        <w:rPr>
          <w:rFonts w:ascii="Palatino Linotype" w:eastAsiaTheme="minorEastAsia" w:hAnsi="Palatino Linotype"/>
          <w:i/>
          <w:color w:val="000000"/>
          <w:sz w:val="22"/>
          <w:szCs w:val="22"/>
          <w:lang w:val="es-ES_tradnl" w:eastAsia="es-ES"/>
        </w:rPr>
        <w:t>.”</w:t>
      </w:r>
    </w:p>
    <w:p w14:paraId="51DE18CB" w14:textId="77777777" w:rsidR="00483159" w:rsidRPr="0002024E" w:rsidRDefault="00483159" w:rsidP="00483159">
      <w:pPr>
        <w:pStyle w:val="Prrafodelista"/>
        <w:spacing w:line="360" w:lineRule="auto"/>
        <w:ind w:left="0"/>
        <w:jc w:val="both"/>
        <w:rPr>
          <w:rFonts w:ascii="Palatino Linotype" w:eastAsiaTheme="minorEastAsia" w:hAnsi="Palatino Linotype"/>
          <w:i/>
          <w:color w:val="000000"/>
          <w:szCs w:val="22"/>
          <w:lang w:val="es-ES_tradnl" w:eastAsia="es-ES"/>
        </w:rPr>
      </w:pPr>
    </w:p>
    <w:p w14:paraId="51DE18CC" w14:textId="77777777" w:rsidR="00FA765F" w:rsidRPr="0002024E" w:rsidRDefault="00FA765F" w:rsidP="00FA765F">
      <w:pPr>
        <w:spacing w:line="360" w:lineRule="auto"/>
        <w:jc w:val="both"/>
        <w:rPr>
          <w:rFonts w:ascii="Palatino Linotype" w:eastAsiaTheme="minorEastAsia" w:hAnsi="Palatino Linotype"/>
          <w:color w:val="000000"/>
          <w:sz w:val="22"/>
          <w:szCs w:val="22"/>
          <w:lang w:val="es-ES_tradnl" w:eastAsia="es-ES"/>
        </w:rPr>
      </w:pPr>
    </w:p>
    <w:p w14:paraId="51DE18CD" w14:textId="77777777" w:rsidR="00FA765F" w:rsidRPr="0002024E" w:rsidRDefault="00B6238A" w:rsidP="00FA765F">
      <w:pPr>
        <w:spacing w:line="360" w:lineRule="auto"/>
        <w:jc w:val="both"/>
        <w:rPr>
          <w:rFonts w:ascii="Palatino Linotype" w:eastAsiaTheme="minorEastAsia" w:hAnsi="Palatino Linotype"/>
          <w:color w:val="000000"/>
          <w:sz w:val="22"/>
          <w:szCs w:val="22"/>
          <w:lang w:val="es-ES_tradnl" w:eastAsia="es-ES"/>
        </w:rPr>
      </w:pPr>
      <w:hyperlink r:id="rId34" w:history="1">
        <w:r w:rsidR="00FA765F" w:rsidRPr="0002024E">
          <w:rPr>
            <w:rStyle w:val="Hipervnculo"/>
            <w:rFonts w:ascii="Palatino Linotype" w:eastAsiaTheme="minorEastAsia" w:hAnsi="Palatino Linotype"/>
            <w:b/>
            <w:bCs/>
            <w:sz w:val="22"/>
            <w:szCs w:val="22"/>
            <w:lang w:eastAsia="es-ES"/>
          </w:rPr>
          <w:t>13962/INFOEM/IP/RR/2022</w:t>
        </w:r>
      </w:hyperlink>
      <w:r w:rsidR="00FA765F" w:rsidRPr="0002024E">
        <w:rPr>
          <w:rFonts w:ascii="Palatino Linotype" w:eastAsiaTheme="minorEastAsia" w:hAnsi="Palatino Linotype"/>
          <w:color w:val="000000"/>
          <w:sz w:val="22"/>
          <w:szCs w:val="22"/>
          <w:lang w:val="es-ES_tradnl" w:eastAsia="es-ES"/>
        </w:rPr>
        <w:t xml:space="preserve">: </w:t>
      </w:r>
    </w:p>
    <w:p w14:paraId="51DE18CE" w14:textId="77777777" w:rsidR="00FA765F" w:rsidRPr="0002024E" w:rsidRDefault="00FA765F" w:rsidP="00FA765F">
      <w:pPr>
        <w:spacing w:line="360" w:lineRule="auto"/>
        <w:jc w:val="both"/>
        <w:rPr>
          <w:rFonts w:ascii="Palatino Linotype" w:eastAsiaTheme="minorEastAsia" w:hAnsi="Palatino Linotype"/>
          <w:color w:val="000000"/>
          <w:sz w:val="22"/>
          <w:szCs w:val="22"/>
          <w:lang w:val="es-ES_tradnl" w:eastAsia="es-ES"/>
        </w:rPr>
      </w:pPr>
    </w:p>
    <w:p w14:paraId="51DE18CF" w14:textId="77777777" w:rsidR="00FA765F" w:rsidRPr="0002024E" w:rsidRDefault="00B6238A" w:rsidP="00FA765F">
      <w:pPr>
        <w:numPr>
          <w:ilvl w:val="0"/>
          <w:numId w:val="18"/>
        </w:numPr>
        <w:spacing w:line="360" w:lineRule="auto"/>
        <w:jc w:val="both"/>
        <w:rPr>
          <w:rFonts w:ascii="Palatino Linotype" w:eastAsiaTheme="minorEastAsia" w:hAnsi="Palatino Linotype"/>
          <w:color w:val="000000"/>
          <w:sz w:val="22"/>
          <w:szCs w:val="22"/>
          <w:lang w:val="es-ES_tradnl" w:eastAsia="es-ES"/>
        </w:rPr>
      </w:pPr>
      <w:hyperlink r:id="rId35" w:history="1">
        <w:r w:rsidR="00FA765F" w:rsidRPr="0002024E">
          <w:rPr>
            <w:rStyle w:val="Hipervnculo"/>
            <w:rFonts w:ascii="Palatino Linotype" w:eastAsiaTheme="minorEastAsia" w:hAnsi="Palatino Linotype"/>
            <w:b/>
            <w:bCs/>
            <w:sz w:val="22"/>
            <w:szCs w:val="22"/>
            <w:lang w:eastAsia="es-ES"/>
          </w:rPr>
          <w:t>00925.pdf</w:t>
        </w:r>
      </w:hyperlink>
      <w:r w:rsidR="00FA765F" w:rsidRPr="0002024E">
        <w:rPr>
          <w:rFonts w:ascii="Palatino Linotype" w:eastAsiaTheme="minorEastAsia" w:hAnsi="Palatino Linotype"/>
          <w:color w:val="000000"/>
          <w:sz w:val="22"/>
          <w:szCs w:val="22"/>
          <w:lang w:eastAsia="es-ES"/>
        </w:rPr>
        <w:t>:</w:t>
      </w:r>
      <w:r w:rsidR="00FA765F" w:rsidRPr="0002024E">
        <w:rPr>
          <w:rFonts w:ascii="Palatino Linotype" w:eastAsiaTheme="minorEastAsia" w:hAnsi="Palatino Linotype"/>
          <w:color w:val="000000"/>
          <w:sz w:val="22"/>
          <w:szCs w:val="22"/>
          <w:lang w:val="es-ES_tradnl" w:eastAsia="es-ES"/>
        </w:rPr>
        <w:t xml:space="preserve"> </w:t>
      </w:r>
      <w:r w:rsidR="00FA765F" w:rsidRPr="0002024E">
        <w:rPr>
          <w:rFonts w:ascii="Palatino Linotype" w:eastAsiaTheme="minorEastAsia" w:hAnsi="Palatino Linotype"/>
          <w:i/>
          <w:color w:val="000000"/>
          <w:sz w:val="22"/>
          <w:szCs w:val="22"/>
          <w:lang w:val="es-ES_tradnl" w:eastAsia="es-ES"/>
        </w:rPr>
        <w:t>“</w:t>
      </w:r>
      <w:r w:rsidR="00FA765F" w:rsidRPr="0002024E">
        <w:rPr>
          <w:rFonts w:ascii="Palatino Linotype" w:eastAsiaTheme="minorEastAsia" w:hAnsi="Palatino Linotype"/>
          <w:i/>
          <w:color w:val="000000"/>
          <w:sz w:val="22"/>
          <w:szCs w:val="22"/>
          <w:lang w:eastAsia="es-ES"/>
        </w:rPr>
        <w:t>En respuesta a su inconformidad se le hace de su conocimiento que no se ha generado ninguna licencia. Que de acuerdo con el Articulo 12 de la Ley de Transparencia y Acceso a la información Pública del Estado de México y Municipios párrafo segundo que a la letra dice: 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Sin más por el momento quedo a sus órdenes para cualquier duda o aclaración</w:t>
      </w:r>
      <w:r w:rsidR="00FA765F" w:rsidRPr="0002024E">
        <w:rPr>
          <w:rFonts w:ascii="Palatino Linotype" w:eastAsiaTheme="minorEastAsia" w:hAnsi="Palatino Linotype"/>
          <w:i/>
          <w:color w:val="000000"/>
          <w:sz w:val="22"/>
          <w:szCs w:val="22"/>
          <w:lang w:val="es-ES_tradnl" w:eastAsia="es-ES"/>
        </w:rPr>
        <w:t>.”</w:t>
      </w:r>
    </w:p>
    <w:p w14:paraId="51DE18D0" w14:textId="77777777" w:rsidR="00FA765F" w:rsidRPr="0002024E" w:rsidRDefault="00FA765F" w:rsidP="00FA765F">
      <w:pPr>
        <w:spacing w:line="360" w:lineRule="auto"/>
        <w:ind w:left="720"/>
        <w:jc w:val="both"/>
        <w:rPr>
          <w:rFonts w:ascii="Palatino Linotype" w:eastAsiaTheme="minorEastAsia" w:hAnsi="Palatino Linotype"/>
          <w:color w:val="000000"/>
          <w:sz w:val="22"/>
          <w:szCs w:val="22"/>
          <w:lang w:val="es-ES_tradnl" w:eastAsia="es-ES"/>
        </w:rPr>
      </w:pPr>
    </w:p>
    <w:p w14:paraId="51DE18D1" w14:textId="77777777" w:rsidR="00FA765F" w:rsidRPr="0002024E" w:rsidRDefault="00B6238A" w:rsidP="00FA765F">
      <w:pPr>
        <w:numPr>
          <w:ilvl w:val="0"/>
          <w:numId w:val="18"/>
        </w:numPr>
        <w:spacing w:line="360" w:lineRule="auto"/>
        <w:jc w:val="both"/>
        <w:rPr>
          <w:rFonts w:ascii="Palatino Linotype" w:eastAsiaTheme="minorEastAsia" w:hAnsi="Palatino Linotype"/>
          <w:color w:val="000000"/>
          <w:sz w:val="22"/>
          <w:szCs w:val="22"/>
          <w:lang w:val="es-ES_tradnl" w:eastAsia="es-ES"/>
        </w:rPr>
      </w:pPr>
      <w:hyperlink r:id="rId36" w:history="1">
        <w:r w:rsidR="00FA765F" w:rsidRPr="0002024E">
          <w:rPr>
            <w:rStyle w:val="Hipervnculo"/>
            <w:rFonts w:ascii="Palatino Linotype" w:eastAsiaTheme="minorEastAsia" w:hAnsi="Palatino Linotype"/>
            <w:b/>
            <w:bCs/>
            <w:sz w:val="22"/>
            <w:szCs w:val="22"/>
            <w:lang w:eastAsia="es-ES"/>
          </w:rPr>
          <w:t>RD JUN 2022 RESOLUCIÓN.pdf</w:t>
        </w:r>
      </w:hyperlink>
      <w:r w:rsidR="00FA765F" w:rsidRPr="0002024E">
        <w:rPr>
          <w:rFonts w:ascii="Palatino Linotype" w:eastAsiaTheme="minorEastAsia" w:hAnsi="Palatino Linotype"/>
          <w:color w:val="000000"/>
          <w:sz w:val="22"/>
          <w:szCs w:val="22"/>
          <w:lang w:val="es-ES_tradnl" w:eastAsia="es-ES"/>
        </w:rPr>
        <w:t>: diario de ingresos del mes de junio de dos mil veintidós.</w:t>
      </w:r>
    </w:p>
    <w:p w14:paraId="51DE18D2" w14:textId="77777777" w:rsidR="00FA765F" w:rsidRPr="0002024E" w:rsidRDefault="00FA765F" w:rsidP="00FA765F">
      <w:pPr>
        <w:pStyle w:val="Prrafodelista"/>
        <w:rPr>
          <w:rFonts w:ascii="Palatino Linotype" w:eastAsiaTheme="minorEastAsia" w:hAnsi="Palatino Linotype"/>
          <w:color w:val="000000"/>
          <w:szCs w:val="22"/>
          <w:lang w:val="es-ES_tradnl" w:eastAsia="es-ES"/>
        </w:rPr>
      </w:pPr>
    </w:p>
    <w:p w14:paraId="51DE18D3" w14:textId="77777777" w:rsidR="00FA765F" w:rsidRPr="0002024E" w:rsidRDefault="00B6238A" w:rsidP="00FA765F">
      <w:pPr>
        <w:numPr>
          <w:ilvl w:val="0"/>
          <w:numId w:val="18"/>
        </w:numPr>
        <w:spacing w:line="360" w:lineRule="auto"/>
        <w:jc w:val="both"/>
        <w:rPr>
          <w:rFonts w:ascii="Palatino Linotype" w:eastAsiaTheme="minorEastAsia" w:hAnsi="Palatino Linotype"/>
          <w:color w:val="000000"/>
          <w:sz w:val="22"/>
          <w:szCs w:val="22"/>
          <w:lang w:val="es-ES_tradnl" w:eastAsia="es-ES"/>
        </w:rPr>
      </w:pPr>
      <w:hyperlink r:id="rId37" w:history="1">
        <w:r w:rsidR="00FA765F" w:rsidRPr="0002024E">
          <w:rPr>
            <w:rStyle w:val="Hipervnculo"/>
            <w:rFonts w:ascii="Palatino Linotype" w:eastAsiaTheme="minorEastAsia" w:hAnsi="Palatino Linotype"/>
            <w:b/>
            <w:bCs/>
            <w:sz w:val="22"/>
            <w:szCs w:val="22"/>
            <w:lang w:eastAsia="es-ES"/>
          </w:rPr>
          <w:t>MARZO.pdf</w:t>
        </w:r>
      </w:hyperlink>
      <w:r w:rsidR="00FA765F" w:rsidRPr="0002024E">
        <w:rPr>
          <w:rFonts w:ascii="Palatino Linotype" w:eastAsiaTheme="minorEastAsia" w:hAnsi="Palatino Linotype"/>
          <w:color w:val="000000"/>
          <w:sz w:val="22"/>
          <w:szCs w:val="22"/>
          <w:lang w:val="es-ES_tradnl" w:eastAsia="es-ES"/>
        </w:rPr>
        <w:t xml:space="preserve">: diario de ingresos ilegible. </w:t>
      </w:r>
    </w:p>
    <w:p w14:paraId="51DE18D4" w14:textId="77777777" w:rsidR="00FA765F" w:rsidRPr="0002024E" w:rsidRDefault="00FA765F" w:rsidP="00483159">
      <w:pPr>
        <w:pStyle w:val="Prrafodelista"/>
        <w:spacing w:line="360" w:lineRule="auto"/>
        <w:ind w:left="0"/>
        <w:jc w:val="both"/>
        <w:rPr>
          <w:rFonts w:ascii="Palatino Linotype" w:eastAsiaTheme="minorEastAsia" w:hAnsi="Palatino Linotype"/>
          <w:i/>
          <w:color w:val="000000"/>
          <w:szCs w:val="22"/>
          <w:lang w:val="es-ES_tradnl" w:eastAsia="es-ES"/>
        </w:rPr>
      </w:pPr>
    </w:p>
    <w:p w14:paraId="51DE18D5" w14:textId="77777777" w:rsidR="00FA765F" w:rsidRPr="0002024E" w:rsidRDefault="00FA765F" w:rsidP="00FA765F">
      <w:pPr>
        <w:spacing w:line="360" w:lineRule="auto"/>
        <w:jc w:val="both"/>
        <w:rPr>
          <w:rFonts w:ascii="Palatino Linotype" w:eastAsiaTheme="minorEastAsia" w:hAnsi="Palatino Linotype"/>
          <w:color w:val="000000"/>
          <w:sz w:val="22"/>
          <w:szCs w:val="22"/>
          <w:lang w:val="es-ES_tradnl" w:eastAsia="es-ES"/>
        </w:rPr>
      </w:pPr>
    </w:p>
    <w:p w14:paraId="51DE18D6" w14:textId="77777777" w:rsidR="00FA765F" w:rsidRPr="0002024E" w:rsidRDefault="00B6238A" w:rsidP="00FA765F">
      <w:pPr>
        <w:spacing w:line="360" w:lineRule="auto"/>
        <w:jc w:val="both"/>
        <w:rPr>
          <w:rFonts w:ascii="Palatino Linotype" w:eastAsiaTheme="minorEastAsia" w:hAnsi="Palatino Linotype"/>
          <w:color w:val="000000"/>
          <w:sz w:val="22"/>
          <w:szCs w:val="22"/>
          <w:lang w:val="es-ES_tradnl" w:eastAsia="es-ES"/>
        </w:rPr>
      </w:pPr>
      <w:hyperlink r:id="rId38" w:history="1">
        <w:r w:rsidR="00FA765F" w:rsidRPr="0002024E">
          <w:rPr>
            <w:rStyle w:val="Hipervnculo"/>
            <w:rFonts w:ascii="Palatino Linotype" w:eastAsiaTheme="minorEastAsia" w:hAnsi="Palatino Linotype"/>
            <w:b/>
            <w:bCs/>
            <w:sz w:val="22"/>
            <w:szCs w:val="22"/>
            <w:lang w:eastAsia="es-ES"/>
          </w:rPr>
          <w:t>13963/INFOEM/IP/RR/2022</w:t>
        </w:r>
      </w:hyperlink>
      <w:r w:rsidR="00FA765F" w:rsidRPr="0002024E">
        <w:rPr>
          <w:rFonts w:ascii="Palatino Linotype" w:eastAsiaTheme="minorEastAsia" w:hAnsi="Palatino Linotype"/>
          <w:color w:val="000000"/>
          <w:sz w:val="22"/>
          <w:szCs w:val="22"/>
          <w:lang w:val="es-ES_tradnl" w:eastAsia="es-ES"/>
        </w:rPr>
        <w:t xml:space="preserve">: </w:t>
      </w:r>
    </w:p>
    <w:p w14:paraId="51DE18D7" w14:textId="77777777" w:rsidR="00FA765F" w:rsidRPr="0002024E" w:rsidRDefault="00FA765F" w:rsidP="00FA765F">
      <w:pPr>
        <w:spacing w:line="360" w:lineRule="auto"/>
        <w:jc w:val="both"/>
        <w:rPr>
          <w:rFonts w:ascii="Palatino Linotype" w:eastAsiaTheme="minorEastAsia" w:hAnsi="Palatino Linotype"/>
          <w:color w:val="000000"/>
          <w:sz w:val="22"/>
          <w:szCs w:val="22"/>
          <w:lang w:val="es-ES_tradnl" w:eastAsia="es-ES"/>
        </w:rPr>
      </w:pPr>
    </w:p>
    <w:p w14:paraId="51DE18D8" w14:textId="77777777" w:rsidR="00FA765F" w:rsidRPr="0002024E" w:rsidRDefault="00B6238A" w:rsidP="00FA765F">
      <w:pPr>
        <w:numPr>
          <w:ilvl w:val="0"/>
          <w:numId w:val="18"/>
        </w:numPr>
        <w:spacing w:line="360" w:lineRule="auto"/>
        <w:jc w:val="both"/>
        <w:rPr>
          <w:rFonts w:ascii="Palatino Linotype" w:eastAsiaTheme="minorEastAsia" w:hAnsi="Palatino Linotype"/>
          <w:color w:val="000000"/>
          <w:sz w:val="22"/>
          <w:szCs w:val="22"/>
          <w:lang w:val="es-ES_tradnl" w:eastAsia="es-ES"/>
        </w:rPr>
      </w:pPr>
      <w:hyperlink r:id="rId39" w:history="1">
        <w:r w:rsidR="00FA765F" w:rsidRPr="0002024E">
          <w:rPr>
            <w:rStyle w:val="Hipervnculo"/>
            <w:rFonts w:ascii="Palatino Linotype" w:eastAsiaTheme="minorEastAsia" w:hAnsi="Palatino Linotype"/>
            <w:b/>
            <w:bCs/>
            <w:sz w:val="22"/>
            <w:szCs w:val="22"/>
            <w:lang w:eastAsia="es-ES"/>
          </w:rPr>
          <w:t>reporte diario febrero.pdf</w:t>
        </w:r>
      </w:hyperlink>
      <w:r w:rsidR="00FA765F" w:rsidRPr="0002024E">
        <w:rPr>
          <w:rFonts w:ascii="Palatino Linotype" w:eastAsiaTheme="minorEastAsia" w:hAnsi="Palatino Linotype"/>
          <w:color w:val="000000"/>
          <w:sz w:val="22"/>
          <w:szCs w:val="22"/>
          <w:lang w:eastAsia="es-ES"/>
        </w:rPr>
        <w:t>:</w:t>
      </w:r>
      <w:r w:rsidR="00FA765F" w:rsidRPr="0002024E">
        <w:rPr>
          <w:rFonts w:ascii="Palatino Linotype" w:eastAsiaTheme="minorEastAsia" w:hAnsi="Palatino Linotype"/>
          <w:color w:val="000000"/>
          <w:sz w:val="22"/>
          <w:szCs w:val="22"/>
          <w:lang w:val="es-ES_tradnl" w:eastAsia="es-ES"/>
        </w:rPr>
        <w:t xml:space="preserve"> diario de ingresos del mes de febrero.</w:t>
      </w:r>
      <w:r w:rsidR="00FA765F" w:rsidRPr="0002024E">
        <w:rPr>
          <w:rFonts w:ascii="Palatino Linotype" w:eastAsiaTheme="minorEastAsia" w:hAnsi="Palatino Linotype"/>
          <w:i/>
          <w:color w:val="000000"/>
          <w:sz w:val="22"/>
          <w:szCs w:val="22"/>
          <w:lang w:val="es-ES_tradnl" w:eastAsia="es-ES"/>
        </w:rPr>
        <w:t xml:space="preserve"> </w:t>
      </w:r>
    </w:p>
    <w:p w14:paraId="51DE18D9" w14:textId="77777777" w:rsidR="00FA765F" w:rsidRPr="0002024E" w:rsidRDefault="00FA765F" w:rsidP="00FA765F">
      <w:pPr>
        <w:spacing w:line="360" w:lineRule="auto"/>
        <w:ind w:left="720"/>
        <w:jc w:val="both"/>
        <w:rPr>
          <w:rFonts w:ascii="Palatino Linotype" w:eastAsiaTheme="minorEastAsia" w:hAnsi="Palatino Linotype"/>
          <w:color w:val="000000"/>
          <w:sz w:val="22"/>
          <w:szCs w:val="22"/>
          <w:lang w:val="es-ES_tradnl" w:eastAsia="es-ES"/>
        </w:rPr>
      </w:pPr>
    </w:p>
    <w:p w14:paraId="51DE18DA" w14:textId="77777777" w:rsidR="00FA765F" w:rsidRPr="0002024E" w:rsidRDefault="00B6238A" w:rsidP="00FA765F">
      <w:pPr>
        <w:numPr>
          <w:ilvl w:val="0"/>
          <w:numId w:val="18"/>
        </w:numPr>
        <w:spacing w:line="360" w:lineRule="auto"/>
        <w:jc w:val="both"/>
        <w:rPr>
          <w:rFonts w:ascii="Palatino Linotype" w:eastAsiaTheme="minorEastAsia" w:hAnsi="Palatino Linotype"/>
          <w:color w:val="000000"/>
          <w:sz w:val="22"/>
          <w:szCs w:val="22"/>
          <w:lang w:val="es-ES_tradnl" w:eastAsia="es-ES"/>
        </w:rPr>
      </w:pPr>
      <w:hyperlink r:id="rId40" w:history="1">
        <w:r w:rsidR="00FA765F" w:rsidRPr="0002024E">
          <w:rPr>
            <w:rStyle w:val="Hipervnculo"/>
            <w:rFonts w:ascii="Palatino Linotype" w:eastAsiaTheme="minorEastAsia" w:hAnsi="Palatino Linotype"/>
            <w:b/>
            <w:bCs/>
            <w:sz w:val="22"/>
            <w:szCs w:val="22"/>
            <w:lang w:eastAsia="es-ES"/>
          </w:rPr>
          <w:t>RD FEBRERO RESOLUCIÓN.pdf</w:t>
        </w:r>
      </w:hyperlink>
      <w:r w:rsidR="00FA765F" w:rsidRPr="0002024E">
        <w:rPr>
          <w:rFonts w:ascii="Palatino Linotype" w:eastAsiaTheme="minorEastAsia" w:hAnsi="Palatino Linotype"/>
          <w:color w:val="000000"/>
          <w:sz w:val="22"/>
          <w:szCs w:val="22"/>
          <w:lang w:val="es-ES_tradnl" w:eastAsia="es-ES"/>
        </w:rPr>
        <w:t xml:space="preserve">: diario de ingresos del mes de febrero. </w:t>
      </w:r>
    </w:p>
    <w:p w14:paraId="51DE18DB" w14:textId="77777777" w:rsidR="00FA765F" w:rsidRPr="0002024E" w:rsidRDefault="00FA765F" w:rsidP="00483159">
      <w:pPr>
        <w:pStyle w:val="Prrafodelista"/>
        <w:spacing w:line="360" w:lineRule="auto"/>
        <w:ind w:left="0"/>
        <w:jc w:val="both"/>
        <w:rPr>
          <w:rFonts w:ascii="Palatino Linotype" w:eastAsiaTheme="minorEastAsia" w:hAnsi="Palatino Linotype"/>
          <w:i/>
          <w:color w:val="000000"/>
          <w:szCs w:val="22"/>
          <w:lang w:val="es-ES_tradnl" w:eastAsia="es-ES"/>
        </w:rPr>
      </w:pPr>
    </w:p>
    <w:p w14:paraId="51DE18DC" w14:textId="77777777" w:rsidR="00FA765F" w:rsidRPr="0002024E" w:rsidRDefault="00FA765F" w:rsidP="00FA765F">
      <w:pPr>
        <w:spacing w:line="360" w:lineRule="auto"/>
        <w:jc w:val="both"/>
        <w:rPr>
          <w:rFonts w:ascii="Palatino Linotype" w:eastAsiaTheme="minorEastAsia" w:hAnsi="Palatino Linotype"/>
          <w:color w:val="000000"/>
          <w:sz w:val="22"/>
          <w:szCs w:val="22"/>
          <w:lang w:val="es-ES_tradnl" w:eastAsia="es-ES"/>
        </w:rPr>
      </w:pPr>
    </w:p>
    <w:p w14:paraId="51DE18DD" w14:textId="77777777" w:rsidR="00FA765F" w:rsidRPr="0002024E" w:rsidRDefault="00B6238A" w:rsidP="00FA765F">
      <w:pPr>
        <w:spacing w:line="360" w:lineRule="auto"/>
        <w:jc w:val="both"/>
        <w:rPr>
          <w:rFonts w:ascii="Palatino Linotype" w:eastAsiaTheme="minorEastAsia" w:hAnsi="Palatino Linotype"/>
          <w:color w:val="000000"/>
          <w:sz w:val="22"/>
          <w:szCs w:val="22"/>
          <w:lang w:val="es-ES_tradnl" w:eastAsia="es-ES"/>
        </w:rPr>
      </w:pPr>
      <w:hyperlink r:id="rId41" w:history="1">
        <w:r w:rsidR="00FA765F" w:rsidRPr="0002024E">
          <w:rPr>
            <w:rStyle w:val="Hipervnculo"/>
            <w:rFonts w:ascii="Palatino Linotype" w:eastAsiaTheme="minorEastAsia" w:hAnsi="Palatino Linotype"/>
            <w:b/>
            <w:bCs/>
            <w:sz w:val="22"/>
            <w:szCs w:val="22"/>
            <w:lang w:eastAsia="es-ES"/>
          </w:rPr>
          <w:t>13964/INFOEM/IP/RR/2022</w:t>
        </w:r>
      </w:hyperlink>
      <w:r w:rsidR="00FA765F" w:rsidRPr="0002024E">
        <w:rPr>
          <w:rFonts w:ascii="Palatino Linotype" w:eastAsiaTheme="minorEastAsia" w:hAnsi="Palatino Linotype"/>
          <w:color w:val="000000"/>
          <w:sz w:val="22"/>
          <w:szCs w:val="22"/>
          <w:lang w:val="es-ES_tradnl" w:eastAsia="es-ES"/>
        </w:rPr>
        <w:t xml:space="preserve">: </w:t>
      </w:r>
    </w:p>
    <w:p w14:paraId="51DE18DE" w14:textId="77777777" w:rsidR="00FA765F" w:rsidRPr="0002024E" w:rsidRDefault="00FA765F" w:rsidP="00FA765F">
      <w:pPr>
        <w:spacing w:line="360" w:lineRule="auto"/>
        <w:jc w:val="both"/>
        <w:rPr>
          <w:rFonts w:ascii="Palatino Linotype" w:eastAsiaTheme="minorEastAsia" w:hAnsi="Palatino Linotype"/>
          <w:color w:val="000000"/>
          <w:sz w:val="22"/>
          <w:szCs w:val="22"/>
          <w:lang w:val="es-ES_tradnl" w:eastAsia="es-ES"/>
        </w:rPr>
      </w:pPr>
    </w:p>
    <w:p w14:paraId="51DE18DF" w14:textId="77777777" w:rsidR="00FA765F" w:rsidRPr="0002024E" w:rsidRDefault="00B6238A" w:rsidP="00FA765F">
      <w:pPr>
        <w:numPr>
          <w:ilvl w:val="0"/>
          <w:numId w:val="18"/>
        </w:numPr>
        <w:spacing w:line="360" w:lineRule="auto"/>
        <w:jc w:val="both"/>
        <w:rPr>
          <w:rFonts w:ascii="Palatino Linotype" w:eastAsiaTheme="minorEastAsia" w:hAnsi="Palatino Linotype"/>
          <w:color w:val="000000"/>
          <w:sz w:val="22"/>
          <w:szCs w:val="22"/>
          <w:lang w:val="es-ES_tradnl" w:eastAsia="es-ES"/>
        </w:rPr>
      </w:pPr>
      <w:hyperlink r:id="rId42" w:history="1">
        <w:r w:rsidR="00E36E3E" w:rsidRPr="0002024E">
          <w:rPr>
            <w:rStyle w:val="Hipervnculo"/>
            <w:rFonts w:ascii="Palatino Linotype" w:eastAsiaTheme="minorEastAsia" w:hAnsi="Palatino Linotype"/>
            <w:b/>
            <w:bCs/>
            <w:sz w:val="22"/>
            <w:szCs w:val="22"/>
            <w:lang w:eastAsia="es-ES"/>
          </w:rPr>
          <w:t>reporte diario marzo.pdf</w:t>
        </w:r>
      </w:hyperlink>
      <w:r w:rsidR="00FA765F" w:rsidRPr="0002024E">
        <w:rPr>
          <w:rFonts w:ascii="Palatino Linotype" w:eastAsiaTheme="minorEastAsia" w:hAnsi="Palatino Linotype"/>
          <w:color w:val="000000"/>
          <w:sz w:val="22"/>
          <w:szCs w:val="22"/>
          <w:lang w:eastAsia="es-ES"/>
        </w:rPr>
        <w:t>:</w:t>
      </w:r>
      <w:r w:rsidR="00E36E3E" w:rsidRPr="0002024E">
        <w:rPr>
          <w:rFonts w:ascii="Palatino Linotype" w:eastAsiaTheme="minorEastAsia" w:hAnsi="Palatino Linotype"/>
          <w:color w:val="000000"/>
          <w:sz w:val="22"/>
          <w:szCs w:val="22"/>
          <w:lang w:val="es-ES_tradnl" w:eastAsia="es-ES"/>
        </w:rPr>
        <w:t xml:space="preserve"> diario de ingresos del mes de marzo de dos mil veintidós. </w:t>
      </w:r>
    </w:p>
    <w:p w14:paraId="51DE18E0" w14:textId="77777777" w:rsidR="00E36E3E" w:rsidRPr="0002024E" w:rsidRDefault="00B6238A" w:rsidP="00FA765F">
      <w:pPr>
        <w:numPr>
          <w:ilvl w:val="0"/>
          <w:numId w:val="18"/>
        </w:numPr>
        <w:spacing w:line="360" w:lineRule="auto"/>
        <w:jc w:val="both"/>
        <w:rPr>
          <w:rFonts w:ascii="Palatino Linotype" w:eastAsiaTheme="minorEastAsia" w:hAnsi="Palatino Linotype"/>
          <w:color w:val="000000"/>
          <w:sz w:val="22"/>
          <w:szCs w:val="22"/>
          <w:lang w:val="es-ES_tradnl" w:eastAsia="es-ES"/>
        </w:rPr>
      </w:pPr>
      <w:hyperlink r:id="rId43" w:history="1">
        <w:r w:rsidR="00E36E3E" w:rsidRPr="0002024E">
          <w:rPr>
            <w:rStyle w:val="Hipervnculo"/>
            <w:rFonts w:ascii="Palatino Linotype" w:eastAsiaTheme="minorEastAsia" w:hAnsi="Palatino Linotype"/>
            <w:b/>
            <w:bCs/>
            <w:sz w:val="22"/>
            <w:szCs w:val="22"/>
            <w:lang w:eastAsia="es-ES"/>
          </w:rPr>
          <w:t>reporteDiarioOsfem (26 mar 2022).xlsx</w:t>
        </w:r>
      </w:hyperlink>
      <w:r w:rsidR="00E36E3E" w:rsidRPr="0002024E">
        <w:rPr>
          <w:rFonts w:ascii="Palatino Linotype" w:eastAsiaTheme="minorEastAsia" w:hAnsi="Palatino Linotype"/>
          <w:color w:val="000000"/>
          <w:sz w:val="22"/>
          <w:szCs w:val="22"/>
          <w:lang w:val="es-ES_tradnl" w:eastAsia="es-ES"/>
        </w:rPr>
        <w:t xml:space="preserve">: diario de ingresos del mes de marzo de dos mil veintidós. </w:t>
      </w:r>
    </w:p>
    <w:p w14:paraId="51DE18E1" w14:textId="77777777" w:rsidR="00FA765F" w:rsidRPr="0002024E" w:rsidRDefault="00FA765F" w:rsidP="00483159">
      <w:pPr>
        <w:pStyle w:val="Prrafodelista"/>
        <w:spacing w:line="360" w:lineRule="auto"/>
        <w:ind w:left="0"/>
        <w:jc w:val="both"/>
        <w:rPr>
          <w:rFonts w:ascii="Palatino Linotype" w:eastAsiaTheme="minorEastAsia" w:hAnsi="Palatino Linotype"/>
          <w:i/>
          <w:color w:val="000000"/>
          <w:szCs w:val="22"/>
          <w:lang w:val="es-ES_tradnl" w:eastAsia="es-ES"/>
        </w:rPr>
      </w:pPr>
    </w:p>
    <w:p w14:paraId="51DE18E2" w14:textId="77777777" w:rsidR="00B251FE" w:rsidRPr="0002024E" w:rsidRDefault="00B6238A" w:rsidP="00B251FE">
      <w:pPr>
        <w:spacing w:line="360" w:lineRule="auto"/>
        <w:jc w:val="both"/>
        <w:rPr>
          <w:rFonts w:ascii="Palatino Linotype" w:eastAsiaTheme="minorEastAsia" w:hAnsi="Palatino Linotype"/>
          <w:color w:val="000000"/>
          <w:sz w:val="22"/>
          <w:szCs w:val="22"/>
          <w:lang w:val="es-ES_tradnl" w:eastAsia="es-ES"/>
        </w:rPr>
      </w:pPr>
      <w:hyperlink r:id="rId44" w:history="1">
        <w:r w:rsidR="00B251FE" w:rsidRPr="0002024E">
          <w:rPr>
            <w:rStyle w:val="Hipervnculo"/>
            <w:rFonts w:ascii="Palatino Linotype" w:eastAsiaTheme="minorEastAsia" w:hAnsi="Palatino Linotype"/>
            <w:b/>
            <w:bCs/>
            <w:sz w:val="22"/>
            <w:szCs w:val="22"/>
            <w:lang w:eastAsia="es-ES"/>
          </w:rPr>
          <w:t>13965/INFOEM/IP/RR/2022</w:t>
        </w:r>
      </w:hyperlink>
      <w:r w:rsidR="00B251FE" w:rsidRPr="0002024E">
        <w:rPr>
          <w:rFonts w:ascii="Palatino Linotype" w:eastAsiaTheme="minorEastAsia" w:hAnsi="Palatino Linotype"/>
          <w:color w:val="000000"/>
          <w:sz w:val="22"/>
          <w:szCs w:val="22"/>
          <w:lang w:val="es-ES_tradnl" w:eastAsia="es-ES"/>
        </w:rPr>
        <w:t xml:space="preserve">: </w:t>
      </w:r>
    </w:p>
    <w:p w14:paraId="51DE18E3" w14:textId="77777777" w:rsidR="00B251FE" w:rsidRPr="0002024E" w:rsidRDefault="00B251FE" w:rsidP="00B251FE">
      <w:pPr>
        <w:spacing w:line="360" w:lineRule="auto"/>
        <w:jc w:val="both"/>
        <w:rPr>
          <w:rFonts w:ascii="Palatino Linotype" w:eastAsiaTheme="minorEastAsia" w:hAnsi="Palatino Linotype"/>
          <w:color w:val="000000"/>
          <w:sz w:val="22"/>
          <w:szCs w:val="22"/>
          <w:lang w:val="es-ES_tradnl" w:eastAsia="es-ES"/>
        </w:rPr>
      </w:pPr>
    </w:p>
    <w:p w14:paraId="51DE18E4" w14:textId="77777777" w:rsidR="00B251FE" w:rsidRPr="0002024E" w:rsidRDefault="00B6238A" w:rsidP="00B251FE">
      <w:pPr>
        <w:numPr>
          <w:ilvl w:val="0"/>
          <w:numId w:val="18"/>
        </w:numPr>
        <w:spacing w:line="360" w:lineRule="auto"/>
        <w:jc w:val="both"/>
        <w:rPr>
          <w:rFonts w:ascii="Palatino Linotype" w:eastAsiaTheme="minorEastAsia" w:hAnsi="Palatino Linotype"/>
          <w:color w:val="000000"/>
          <w:sz w:val="22"/>
          <w:szCs w:val="22"/>
          <w:lang w:val="es-ES_tradnl" w:eastAsia="es-ES"/>
        </w:rPr>
      </w:pPr>
      <w:hyperlink r:id="rId45" w:history="1">
        <w:r w:rsidR="00B251FE" w:rsidRPr="0002024E">
          <w:rPr>
            <w:rStyle w:val="Hipervnculo"/>
            <w:rFonts w:ascii="Palatino Linotype" w:eastAsiaTheme="minorEastAsia" w:hAnsi="Palatino Linotype"/>
            <w:b/>
            <w:bCs/>
            <w:sz w:val="22"/>
            <w:szCs w:val="22"/>
            <w:lang w:eastAsia="es-ES"/>
          </w:rPr>
          <w:t>00931.pdf</w:t>
        </w:r>
      </w:hyperlink>
      <w:r w:rsidR="00B251FE" w:rsidRPr="0002024E">
        <w:rPr>
          <w:rFonts w:ascii="Palatino Linotype" w:eastAsiaTheme="minorEastAsia" w:hAnsi="Palatino Linotype"/>
          <w:color w:val="000000"/>
          <w:sz w:val="22"/>
          <w:szCs w:val="22"/>
          <w:lang w:val="es-ES_tradnl" w:eastAsia="es-ES"/>
        </w:rPr>
        <w:t xml:space="preserve">: </w:t>
      </w:r>
      <w:r w:rsidR="00437B03" w:rsidRPr="0002024E">
        <w:rPr>
          <w:rFonts w:ascii="Palatino Linotype" w:eastAsiaTheme="minorEastAsia" w:hAnsi="Palatino Linotype"/>
          <w:i/>
          <w:color w:val="000000"/>
          <w:sz w:val="22"/>
          <w:szCs w:val="22"/>
          <w:lang w:val="es-ES_tradnl" w:eastAsia="es-ES"/>
        </w:rPr>
        <w:t>“</w:t>
      </w:r>
      <w:r w:rsidR="00437B03" w:rsidRPr="0002024E">
        <w:rPr>
          <w:rFonts w:ascii="Palatino Linotype" w:eastAsiaTheme="minorEastAsia" w:hAnsi="Palatino Linotype"/>
          <w:i/>
          <w:color w:val="000000"/>
          <w:sz w:val="22"/>
          <w:szCs w:val="22"/>
          <w:lang w:eastAsia="es-ES"/>
        </w:rPr>
        <w:t>En respuesta a su inconformidad, se le vuelve a hacer de conocimiento, realizando la búsqueda en los archivos, no se generó información a su solicitud por tal motivo y de acuerdo a la LEY DE TRANSPARENCIA Y ACCESO A LA INFORMACIÓN PÚBLICA DEL ESTADO DE MÉXICO Y MUNICIPIOS en su Artículo 12. Párrafo segundo. Los sujetos obligados sólo proporcionarán la información pública que se les requiera y que obre en sus archivos y en el estado en que ésta se encuentre. Sin más por el momento, quedo a sus órdenes para cualquier duda o aclaración.”</w:t>
      </w:r>
    </w:p>
    <w:p w14:paraId="51DE18E5" w14:textId="77777777" w:rsidR="00B251FE" w:rsidRPr="0002024E" w:rsidRDefault="00B6238A" w:rsidP="00B251FE">
      <w:pPr>
        <w:numPr>
          <w:ilvl w:val="0"/>
          <w:numId w:val="18"/>
        </w:numPr>
        <w:spacing w:line="360" w:lineRule="auto"/>
        <w:jc w:val="both"/>
        <w:rPr>
          <w:rFonts w:ascii="Palatino Linotype" w:eastAsiaTheme="minorEastAsia" w:hAnsi="Palatino Linotype"/>
          <w:color w:val="000000"/>
          <w:sz w:val="22"/>
          <w:szCs w:val="22"/>
          <w:lang w:val="es-ES_tradnl" w:eastAsia="es-ES"/>
        </w:rPr>
      </w:pPr>
      <w:hyperlink r:id="rId46" w:history="1">
        <w:r w:rsidR="00B251FE" w:rsidRPr="0002024E">
          <w:rPr>
            <w:rStyle w:val="Hipervnculo"/>
            <w:rFonts w:ascii="Palatino Linotype" w:eastAsiaTheme="minorEastAsia" w:hAnsi="Palatino Linotype"/>
            <w:b/>
            <w:bCs/>
            <w:sz w:val="22"/>
            <w:szCs w:val="22"/>
            <w:lang w:eastAsia="es-ES"/>
          </w:rPr>
          <w:t>reporteDiarioOsfem (26 mar 2022).xlsx</w:t>
        </w:r>
      </w:hyperlink>
      <w:r w:rsidR="00B251FE" w:rsidRPr="0002024E">
        <w:rPr>
          <w:rFonts w:ascii="Palatino Linotype" w:eastAsiaTheme="minorEastAsia" w:hAnsi="Palatino Linotype"/>
          <w:color w:val="000000"/>
          <w:sz w:val="22"/>
          <w:szCs w:val="22"/>
          <w:lang w:eastAsia="es-ES"/>
        </w:rPr>
        <w:t>:</w:t>
      </w:r>
      <w:r w:rsidR="00B251FE" w:rsidRPr="0002024E">
        <w:rPr>
          <w:rFonts w:ascii="Palatino Linotype" w:eastAsiaTheme="minorEastAsia" w:hAnsi="Palatino Linotype"/>
          <w:color w:val="000000"/>
          <w:sz w:val="22"/>
          <w:szCs w:val="22"/>
          <w:lang w:val="es-ES_tradnl" w:eastAsia="es-ES"/>
        </w:rPr>
        <w:t xml:space="preserve"> diario de ingresos del mes de marzo de dos mil veintidós. </w:t>
      </w:r>
    </w:p>
    <w:p w14:paraId="51DE18E6" w14:textId="77777777" w:rsidR="00B251FE" w:rsidRPr="0002024E" w:rsidRDefault="00B6238A" w:rsidP="00B251FE">
      <w:pPr>
        <w:numPr>
          <w:ilvl w:val="0"/>
          <w:numId w:val="18"/>
        </w:numPr>
        <w:spacing w:line="360" w:lineRule="auto"/>
        <w:jc w:val="both"/>
        <w:rPr>
          <w:rFonts w:ascii="Palatino Linotype" w:eastAsiaTheme="minorEastAsia" w:hAnsi="Palatino Linotype"/>
          <w:color w:val="000000"/>
          <w:sz w:val="22"/>
          <w:szCs w:val="22"/>
          <w:lang w:val="es-ES_tradnl" w:eastAsia="es-ES"/>
        </w:rPr>
      </w:pPr>
      <w:hyperlink r:id="rId47" w:history="1">
        <w:r w:rsidR="00B251FE" w:rsidRPr="0002024E">
          <w:rPr>
            <w:rStyle w:val="Hipervnculo"/>
            <w:rFonts w:ascii="Palatino Linotype" w:eastAsiaTheme="minorEastAsia" w:hAnsi="Palatino Linotype"/>
            <w:b/>
            <w:bCs/>
            <w:sz w:val="22"/>
            <w:szCs w:val="22"/>
            <w:lang w:eastAsia="es-ES"/>
          </w:rPr>
          <w:t>RD JUN 2022 RESOLUCIÓN.pdf</w:t>
        </w:r>
      </w:hyperlink>
      <w:r w:rsidR="00B251FE" w:rsidRPr="0002024E">
        <w:rPr>
          <w:rFonts w:ascii="Palatino Linotype" w:eastAsiaTheme="minorEastAsia" w:hAnsi="Palatino Linotype"/>
          <w:color w:val="000000"/>
          <w:sz w:val="22"/>
          <w:szCs w:val="22"/>
          <w:lang w:val="es-ES_tradnl" w:eastAsia="es-ES"/>
        </w:rPr>
        <w:t>: diario de in</w:t>
      </w:r>
      <w:r w:rsidR="00437B03" w:rsidRPr="0002024E">
        <w:rPr>
          <w:rFonts w:ascii="Palatino Linotype" w:eastAsiaTheme="minorEastAsia" w:hAnsi="Palatino Linotype"/>
          <w:color w:val="000000"/>
          <w:sz w:val="22"/>
          <w:szCs w:val="22"/>
          <w:lang w:val="es-ES_tradnl" w:eastAsia="es-ES"/>
        </w:rPr>
        <w:t>gresos del mes de junio</w:t>
      </w:r>
      <w:r w:rsidR="00B251FE" w:rsidRPr="0002024E">
        <w:rPr>
          <w:rFonts w:ascii="Palatino Linotype" w:eastAsiaTheme="minorEastAsia" w:hAnsi="Palatino Linotype"/>
          <w:color w:val="000000"/>
          <w:sz w:val="22"/>
          <w:szCs w:val="22"/>
          <w:lang w:val="es-ES_tradnl" w:eastAsia="es-ES"/>
        </w:rPr>
        <w:t xml:space="preserve"> de dos mil veintidós. </w:t>
      </w:r>
    </w:p>
    <w:p w14:paraId="51DE18E7" w14:textId="77777777" w:rsidR="00B251FE" w:rsidRPr="00A86AC6" w:rsidRDefault="00B251FE" w:rsidP="00483159">
      <w:pPr>
        <w:pStyle w:val="Prrafodelista"/>
        <w:spacing w:line="360" w:lineRule="auto"/>
        <w:ind w:left="0"/>
        <w:jc w:val="both"/>
        <w:rPr>
          <w:rFonts w:ascii="Palatino Linotype" w:eastAsiaTheme="minorEastAsia" w:hAnsi="Palatino Linotype"/>
          <w:i/>
          <w:color w:val="000000"/>
          <w:sz w:val="24"/>
          <w:lang w:val="es-ES_tradnl" w:eastAsia="es-ES"/>
        </w:rPr>
      </w:pPr>
    </w:p>
    <w:p w14:paraId="51DE18E8" w14:textId="77777777" w:rsidR="00483159" w:rsidRPr="00A86AC6" w:rsidRDefault="00483159" w:rsidP="00483159">
      <w:pPr>
        <w:pStyle w:val="Prrafodelista"/>
        <w:numPr>
          <w:ilvl w:val="0"/>
          <w:numId w:val="1"/>
        </w:numPr>
        <w:spacing w:line="360" w:lineRule="auto"/>
        <w:ind w:left="0" w:firstLine="0"/>
        <w:jc w:val="both"/>
        <w:rPr>
          <w:rFonts w:ascii="Palatino Linotype" w:eastAsiaTheme="minorEastAsia" w:hAnsi="Palatino Linotype"/>
          <w:i/>
          <w:color w:val="000000"/>
          <w:sz w:val="24"/>
          <w:lang w:val="es-ES_tradnl" w:eastAsia="es-ES"/>
        </w:rPr>
      </w:pPr>
      <w:r w:rsidRPr="00A86AC6">
        <w:rPr>
          <w:rFonts w:ascii="Palatino Linotype" w:eastAsiaTheme="minorEastAsia" w:hAnsi="Palatino Linotype"/>
          <w:sz w:val="24"/>
          <w:lang w:val="es-ES_tradnl" w:eastAsia="es-ES"/>
        </w:rPr>
        <w:t>El doce (12) de diciembre de dos mil veintidós, se notificó el acuerdo mediante el cual se aprobó la ampliación del periodo para emitir resolución.</w:t>
      </w:r>
    </w:p>
    <w:p w14:paraId="51DE18E9" w14:textId="77777777" w:rsidR="00483159" w:rsidRPr="00A86AC6" w:rsidRDefault="00483159" w:rsidP="00483159">
      <w:pPr>
        <w:spacing w:line="360" w:lineRule="auto"/>
        <w:rPr>
          <w:rFonts w:ascii="Palatino Linotype" w:eastAsiaTheme="minorEastAsia" w:hAnsi="Palatino Linotype"/>
          <w:i/>
          <w:color w:val="000000"/>
          <w:lang w:val="es-ES_tradnl" w:eastAsia="es-ES"/>
        </w:rPr>
      </w:pPr>
    </w:p>
    <w:p w14:paraId="51DE18EA" w14:textId="77777777" w:rsidR="00483159" w:rsidRPr="00A86AC6" w:rsidRDefault="00483159" w:rsidP="00483159">
      <w:pPr>
        <w:numPr>
          <w:ilvl w:val="0"/>
          <w:numId w:val="1"/>
        </w:numPr>
        <w:spacing w:line="360" w:lineRule="auto"/>
        <w:ind w:left="0" w:firstLine="0"/>
        <w:contextualSpacing/>
        <w:jc w:val="both"/>
        <w:rPr>
          <w:rFonts w:ascii="Palatino Linotype" w:eastAsia="MS Mincho" w:hAnsi="Palatino Linotype"/>
          <w:b/>
        </w:rPr>
      </w:pPr>
      <w:r w:rsidRPr="00A86AC6">
        <w:rPr>
          <w:rFonts w:ascii="Palatino Linotype" w:hAnsi="Palatino Linotype"/>
        </w:rPr>
        <w:t>Este organismo garante no pasa por alto justificar, que la dilación en la resolución del presente asunto encuentra justificación en el alto número de recursos de revisión recibidos dentro del primer semestre del año dos mil veintidós, que, en comparación con los recibidos el año pasado dentro del mismo periodo, se ha incrementado aproximadamente un 400% el número de medios de impugnación que deben resolverse por este Instituto, circunstancia atípica que ha rebasado las capacidades técnicas y humanas del personal encargado de la proyección de las resoluciones a dichos medios de impugnación.</w:t>
      </w:r>
    </w:p>
    <w:p w14:paraId="51DE18EB" w14:textId="77777777" w:rsidR="00483159" w:rsidRPr="00A86AC6" w:rsidRDefault="00483159" w:rsidP="00483159">
      <w:pPr>
        <w:spacing w:line="360" w:lineRule="auto"/>
        <w:rPr>
          <w:rFonts w:ascii="Palatino Linotype" w:hAnsi="Palatino Linotype"/>
        </w:rPr>
      </w:pPr>
    </w:p>
    <w:p w14:paraId="51DE18EC" w14:textId="77777777" w:rsidR="00483159" w:rsidRPr="00A86AC6" w:rsidRDefault="00483159" w:rsidP="00483159">
      <w:pPr>
        <w:numPr>
          <w:ilvl w:val="0"/>
          <w:numId w:val="1"/>
        </w:numPr>
        <w:spacing w:line="360" w:lineRule="auto"/>
        <w:ind w:left="0" w:firstLine="0"/>
        <w:contextualSpacing/>
        <w:jc w:val="both"/>
        <w:rPr>
          <w:rFonts w:ascii="Palatino Linotype" w:eastAsia="MS Mincho" w:hAnsi="Palatino Linotype"/>
          <w:b/>
        </w:rPr>
      </w:pPr>
      <w:r w:rsidRPr="00A86AC6">
        <w:rPr>
          <w:rFonts w:ascii="Palatino Linotype" w:hAnsi="Palatino Linotype"/>
        </w:rPr>
        <w:t>Por ello, es menester precisar que si bien se ha excedido el plazo para resolver el presente medio de impugnación, de conformidad con la ley de la materia, dicha dilación es de carácter excepcional y se encuentra justificada en los elementos para medir la razonabilidad del plazo de resolución de asuntos conforme a los parámetros establecidos por diversos órganos jurisdiccionales federales, aplicables también en procedimientos análogos, como el que nos ocupa.</w:t>
      </w:r>
    </w:p>
    <w:p w14:paraId="51DE18ED" w14:textId="77777777" w:rsidR="00483159" w:rsidRPr="00A86AC6" w:rsidRDefault="00483159" w:rsidP="00483159">
      <w:pPr>
        <w:spacing w:line="360" w:lineRule="auto"/>
        <w:rPr>
          <w:rFonts w:ascii="Palatino Linotype" w:hAnsi="Palatino Linotype"/>
        </w:rPr>
      </w:pPr>
    </w:p>
    <w:p w14:paraId="51DE18EE" w14:textId="77777777" w:rsidR="00483159" w:rsidRPr="00A86AC6" w:rsidRDefault="00483159" w:rsidP="00483159">
      <w:pPr>
        <w:numPr>
          <w:ilvl w:val="0"/>
          <w:numId w:val="1"/>
        </w:numPr>
        <w:spacing w:line="360" w:lineRule="auto"/>
        <w:ind w:left="0" w:firstLine="0"/>
        <w:contextualSpacing/>
        <w:jc w:val="both"/>
        <w:rPr>
          <w:rFonts w:ascii="Palatino Linotype" w:eastAsia="MS Mincho" w:hAnsi="Palatino Linotype"/>
          <w:b/>
        </w:rPr>
      </w:pPr>
      <w:r w:rsidRPr="00A86AC6">
        <w:rPr>
          <w:rFonts w:ascii="Palatino Linotype" w:hAnsi="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51DE18EF" w14:textId="77777777" w:rsidR="00483159" w:rsidRPr="00A86AC6" w:rsidRDefault="00483159" w:rsidP="00483159">
      <w:pPr>
        <w:spacing w:line="360" w:lineRule="auto"/>
        <w:rPr>
          <w:rFonts w:ascii="Palatino Linotype" w:hAnsi="Palatino Linotype"/>
        </w:rPr>
      </w:pPr>
    </w:p>
    <w:p w14:paraId="51DE18F0" w14:textId="77777777" w:rsidR="00483159" w:rsidRPr="00A86AC6" w:rsidRDefault="00483159" w:rsidP="00483159">
      <w:pPr>
        <w:numPr>
          <w:ilvl w:val="0"/>
          <w:numId w:val="1"/>
        </w:numPr>
        <w:spacing w:line="360" w:lineRule="auto"/>
        <w:ind w:left="0" w:firstLine="0"/>
        <w:contextualSpacing/>
        <w:jc w:val="both"/>
        <w:rPr>
          <w:rFonts w:ascii="Palatino Linotype" w:eastAsia="MS Mincho" w:hAnsi="Palatino Linotype"/>
          <w:b/>
        </w:rPr>
      </w:pPr>
      <w:r w:rsidRPr="00A86AC6">
        <w:rPr>
          <w:rFonts w:ascii="Palatino Linotype" w:hAnsi="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51DE18F1" w14:textId="77777777" w:rsidR="00483159" w:rsidRPr="00A86AC6" w:rsidRDefault="00483159" w:rsidP="00483159">
      <w:pPr>
        <w:spacing w:line="360" w:lineRule="auto"/>
        <w:rPr>
          <w:rFonts w:ascii="Palatino Linotype" w:hAnsi="Palatino Linotype"/>
        </w:rPr>
      </w:pPr>
    </w:p>
    <w:p w14:paraId="51DE18F2" w14:textId="77777777" w:rsidR="00483159" w:rsidRPr="00A86AC6" w:rsidRDefault="00483159" w:rsidP="00483159">
      <w:pPr>
        <w:numPr>
          <w:ilvl w:val="0"/>
          <w:numId w:val="1"/>
        </w:numPr>
        <w:spacing w:line="360" w:lineRule="auto"/>
        <w:ind w:left="0" w:firstLine="0"/>
        <w:contextualSpacing/>
        <w:jc w:val="both"/>
        <w:rPr>
          <w:rFonts w:ascii="Palatino Linotype" w:eastAsia="MS Mincho" w:hAnsi="Palatino Linotype"/>
          <w:b/>
        </w:rPr>
      </w:pPr>
      <w:r w:rsidRPr="00A86AC6">
        <w:rPr>
          <w:rFonts w:ascii="Palatino Linotype" w:hAnsi="Palatino Linotype"/>
        </w:rPr>
        <w:t xml:space="preserve">Por ello, excepcionalmente, si un asunto es resuelto con posterioridad a los plazos señalados por la norma debe analizarse la razonabilidad de dicha dilación atendiendo a los siguientes criterios:   </w:t>
      </w:r>
    </w:p>
    <w:p w14:paraId="51DE18F3" w14:textId="77777777" w:rsidR="00483159" w:rsidRPr="0002024E" w:rsidRDefault="0002024E" w:rsidP="00483159">
      <w:pPr>
        <w:pStyle w:val="Prrafodelista"/>
        <w:numPr>
          <w:ilvl w:val="0"/>
          <w:numId w:val="2"/>
        </w:numPr>
        <w:spacing w:line="360" w:lineRule="auto"/>
        <w:jc w:val="both"/>
        <w:rPr>
          <w:rFonts w:ascii="Palatino Linotype" w:hAnsi="Palatino Linotype"/>
        </w:rPr>
      </w:pPr>
      <w:r>
        <w:rPr>
          <w:rFonts w:ascii="Palatino Linotype" w:hAnsi="Palatino Linotype"/>
        </w:rPr>
        <w:t xml:space="preserve"> </w:t>
      </w:r>
      <w:r w:rsidR="00483159" w:rsidRPr="0002024E">
        <w:rPr>
          <w:rFonts w:ascii="Palatino Linotype" w:hAnsi="Palatino Linotype"/>
        </w:rPr>
        <w:t xml:space="preserve">Complejidad del Asunto: La complejidad de la prueba, la pluralidad de sujetos procesales, el tiempo transcurrido, las características y contexto del recurso. </w:t>
      </w:r>
    </w:p>
    <w:p w14:paraId="51DE18F4" w14:textId="77777777" w:rsidR="00483159" w:rsidRPr="0002024E" w:rsidRDefault="0002024E" w:rsidP="00483159">
      <w:pPr>
        <w:pStyle w:val="Prrafodelista"/>
        <w:numPr>
          <w:ilvl w:val="0"/>
          <w:numId w:val="2"/>
        </w:numPr>
        <w:spacing w:line="360" w:lineRule="auto"/>
        <w:jc w:val="both"/>
        <w:rPr>
          <w:rFonts w:ascii="Palatino Linotype" w:hAnsi="Palatino Linotype"/>
        </w:rPr>
      </w:pPr>
      <w:r>
        <w:rPr>
          <w:rFonts w:ascii="Palatino Linotype" w:hAnsi="Palatino Linotype"/>
        </w:rPr>
        <w:t xml:space="preserve"> </w:t>
      </w:r>
      <w:r w:rsidR="00483159" w:rsidRPr="0002024E">
        <w:rPr>
          <w:rFonts w:ascii="Palatino Linotype" w:hAnsi="Palatino Linotype"/>
        </w:rPr>
        <w:t>Actividad Procesal del interesado. Acciones u omisiones del interesado.</w:t>
      </w:r>
    </w:p>
    <w:p w14:paraId="51DE18F5" w14:textId="77777777" w:rsidR="00483159" w:rsidRPr="0002024E" w:rsidRDefault="0002024E" w:rsidP="00483159">
      <w:pPr>
        <w:pStyle w:val="Prrafodelista"/>
        <w:numPr>
          <w:ilvl w:val="0"/>
          <w:numId w:val="2"/>
        </w:numPr>
        <w:spacing w:line="360" w:lineRule="auto"/>
        <w:jc w:val="both"/>
        <w:rPr>
          <w:rFonts w:ascii="Palatino Linotype" w:hAnsi="Palatino Linotype"/>
        </w:rPr>
      </w:pPr>
      <w:r>
        <w:rPr>
          <w:rFonts w:ascii="Palatino Linotype" w:hAnsi="Palatino Linotype"/>
        </w:rPr>
        <w:t xml:space="preserve"> </w:t>
      </w:r>
      <w:r w:rsidR="00483159" w:rsidRPr="0002024E">
        <w:rPr>
          <w:rFonts w:ascii="Palatino Linotype" w:hAnsi="Palatino Linotype"/>
        </w:rPr>
        <w:t>Conducta de la Autoridad: Las Acciones u omisiones realizadas en el procedimiento. Así como si la autoridad actuó con la debida diligencia.</w:t>
      </w:r>
    </w:p>
    <w:p w14:paraId="51DE18F6" w14:textId="77777777" w:rsidR="00483159" w:rsidRPr="0002024E" w:rsidRDefault="00483159" w:rsidP="00483159">
      <w:pPr>
        <w:spacing w:line="360" w:lineRule="auto"/>
        <w:ind w:left="567"/>
        <w:jc w:val="both"/>
        <w:rPr>
          <w:rFonts w:ascii="Palatino Linotype" w:hAnsi="Palatino Linotype"/>
          <w:sz w:val="22"/>
        </w:rPr>
      </w:pPr>
      <w:r w:rsidRPr="0002024E">
        <w:rPr>
          <w:rFonts w:ascii="Palatino Linotype" w:hAnsi="Palatino Linotype"/>
          <w:sz w:val="22"/>
        </w:rPr>
        <w:t xml:space="preserve">d) </w:t>
      </w:r>
      <w:r w:rsidR="0002024E">
        <w:rPr>
          <w:rFonts w:ascii="Palatino Linotype" w:hAnsi="Palatino Linotype"/>
          <w:sz w:val="22"/>
        </w:rPr>
        <w:t xml:space="preserve">  L</w:t>
      </w:r>
      <w:r w:rsidRPr="0002024E">
        <w:rPr>
          <w:rFonts w:ascii="Palatino Linotype" w:hAnsi="Palatino Linotype"/>
          <w:sz w:val="22"/>
        </w:rPr>
        <w:t>a afectación generada en la situación jurídica de la persona involucrada en el proceso: Violación a sus derechos humanos.</w:t>
      </w:r>
    </w:p>
    <w:p w14:paraId="51DE18F7" w14:textId="77777777" w:rsidR="00483159" w:rsidRPr="00A86AC6" w:rsidRDefault="00483159" w:rsidP="00483159">
      <w:pPr>
        <w:spacing w:line="360" w:lineRule="auto"/>
        <w:rPr>
          <w:rFonts w:ascii="Palatino Linotype" w:hAnsi="Palatino Linotype"/>
        </w:rPr>
      </w:pPr>
    </w:p>
    <w:p w14:paraId="51DE18F8" w14:textId="77777777" w:rsidR="00483159" w:rsidRPr="00A86AC6" w:rsidRDefault="00483159" w:rsidP="00483159">
      <w:pPr>
        <w:numPr>
          <w:ilvl w:val="0"/>
          <w:numId w:val="1"/>
        </w:numPr>
        <w:spacing w:line="360" w:lineRule="auto"/>
        <w:ind w:left="0" w:firstLine="0"/>
        <w:contextualSpacing/>
        <w:jc w:val="both"/>
        <w:rPr>
          <w:rFonts w:ascii="Palatino Linotype" w:eastAsia="MS Mincho" w:hAnsi="Palatino Linotype"/>
          <w:b/>
        </w:rPr>
      </w:pPr>
      <w:r w:rsidRPr="00A86AC6">
        <w:rPr>
          <w:rFonts w:ascii="Palatino Linotype" w:hAnsi="Palatino Linotype"/>
        </w:rPr>
        <w:t xml:space="preserve">De modo que, cuando se trate de un asunto excepcional, por alguna o todas las características mencionadas o bien, cuando el ingreso de asuntos al órgano jurisdiccional o cuasi jurisdiccional respectivo supere notoriamente al que podría </w:t>
      </w:r>
      <w:r w:rsidRPr="00A86AC6">
        <w:rPr>
          <w:rFonts w:ascii="Palatino Linotype" w:hAnsi="Palatino Linotype"/>
        </w:rPr>
        <w:lastRenderedPageBreak/>
        <w:t>considerarse normal, debe concluirse que es una excluyente de responsabilidad en relación con la actuación del funcionario, como ha acontecido en el caso que nos ocupa.</w:t>
      </w:r>
    </w:p>
    <w:p w14:paraId="51DE18F9" w14:textId="77777777" w:rsidR="00483159" w:rsidRPr="00A86AC6" w:rsidRDefault="00483159" w:rsidP="00483159">
      <w:pPr>
        <w:spacing w:line="360" w:lineRule="auto"/>
        <w:contextualSpacing/>
        <w:jc w:val="both"/>
        <w:rPr>
          <w:rFonts w:ascii="Palatino Linotype" w:eastAsia="MS Mincho" w:hAnsi="Palatino Linotype"/>
          <w:b/>
        </w:rPr>
      </w:pPr>
    </w:p>
    <w:p w14:paraId="51DE18FA" w14:textId="77777777" w:rsidR="00483159" w:rsidRPr="00A86AC6" w:rsidRDefault="00483159" w:rsidP="00483159">
      <w:pPr>
        <w:numPr>
          <w:ilvl w:val="0"/>
          <w:numId w:val="1"/>
        </w:numPr>
        <w:spacing w:line="360" w:lineRule="auto"/>
        <w:ind w:left="0" w:firstLine="0"/>
        <w:contextualSpacing/>
        <w:jc w:val="both"/>
        <w:rPr>
          <w:rFonts w:ascii="Palatino Linotype" w:eastAsia="MS Mincho" w:hAnsi="Palatino Linotype"/>
          <w:b/>
        </w:rPr>
      </w:pPr>
      <w:r w:rsidRPr="00A86AC6">
        <w:rPr>
          <w:rFonts w:ascii="Palatino Linotype" w:hAnsi="Palatino Linotype"/>
        </w:rPr>
        <w:t xml:space="preserve">Argumento que encuentra sustento en la jurisprudencia P./J. 32/92 emitida por el Pleno de la Suprema Corte de Justicia de la Nación de rubro </w:t>
      </w:r>
      <w:r w:rsidRPr="00A86AC6">
        <w:rPr>
          <w:rFonts w:ascii="Palatino Linotype" w:hAnsi="Palatino Linotype"/>
          <w:i/>
        </w:rPr>
        <w:t>“TÉRMINOS PROCESALES. PARA DETERMINAR SI UN FUNCIONARIO JUDICIAL ACTUÓ INDEBIDAMENTE POR NO RESPETARLOS SE DEBE ATENDER AL PRESUPUESTO QUE CONSIDERÓ EL LEGISLADOR AL FIJARLOS Y LAS CARACTERÍSTICAS DEL CASO.”</w:t>
      </w:r>
      <w:r w:rsidRPr="00A86AC6">
        <w:rPr>
          <w:rFonts w:ascii="Palatino Linotype" w:hAnsi="Palatino Linotype"/>
        </w:rPr>
        <w:t>, visible en la Gaceta del Seminario Judicial de la Federación con el registro digital 205635.</w:t>
      </w:r>
    </w:p>
    <w:p w14:paraId="51DE18FB" w14:textId="77777777" w:rsidR="00483159" w:rsidRPr="00A86AC6" w:rsidRDefault="00483159" w:rsidP="00483159">
      <w:pPr>
        <w:spacing w:line="360" w:lineRule="auto"/>
        <w:rPr>
          <w:rFonts w:ascii="Palatino Linotype" w:hAnsi="Palatino Linotype"/>
        </w:rPr>
      </w:pPr>
    </w:p>
    <w:p w14:paraId="51DE18FC" w14:textId="77777777" w:rsidR="00483159" w:rsidRPr="00A86AC6" w:rsidRDefault="00483159" w:rsidP="00483159">
      <w:pPr>
        <w:numPr>
          <w:ilvl w:val="0"/>
          <w:numId w:val="1"/>
        </w:numPr>
        <w:spacing w:line="360" w:lineRule="auto"/>
        <w:ind w:left="0" w:firstLine="0"/>
        <w:contextualSpacing/>
        <w:jc w:val="both"/>
        <w:rPr>
          <w:rFonts w:ascii="Palatino Linotype" w:eastAsia="MS Mincho" w:hAnsi="Palatino Linotype"/>
          <w:b/>
        </w:rPr>
      </w:pPr>
      <w:r w:rsidRPr="00A86AC6">
        <w:rPr>
          <w:rFonts w:ascii="Palatino Linotype" w:hAnsi="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51DE18FD" w14:textId="77777777" w:rsidR="00483159" w:rsidRPr="00A86AC6" w:rsidRDefault="00483159" w:rsidP="00483159">
      <w:pPr>
        <w:spacing w:line="360" w:lineRule="auto"/>
        <w:rPr>
          <w:rFonts w:ascii="Palatino Linotype" w:hAnsi="Palatino Linotype"/>
        </w:rPr>
      </w:pPr>
    </w:p>
    <w:p w14:paraId="51DE18FE" w14:textId="77777777" w:rsidR="00483159" w:rsidRPr="00A86AC6" w:rsidRDefault="00483159" w:rsidP="00483159">
      <w:pPr>
        <w:numPr>
          <w:ilvl w:val="0"/>
          <w:numId w:val="1"/>
        </w:numPr>
        <w:spacing w:line="360" w:lineRule="auto"/>
        <w:ind w:left="0" w:firstLine="0"/>
        <w:contextualSpacing/>
        <w:jc w:val="both"/>
        <w:rPr>
          <w:rFonts w:ascii="Palatino Linotype" w:eastAsia="MS Mincho" w:hAnsi="Palatino Linotype"/>
          <w:b/>
        </w:rPr>
      </w:pPr>
      <w:r w:rsidRPr="00A86AC6">
        <w:rPr>
          <w:rFonts w:ascii="Palatino Linotype" w:hAnsi="Palatino Linotype"/>
        </w:rPr>
        <w:lastRenderedPageBreak/>
        <w:t>Por ello, este organismo garante comprometido con la tutela de los derechos humanos confiados, señala que este exceso del plazo legal para resolver el presente asunto, resulta de carácter excepcional.</w:t>
      </w:r>
    </w:p>
    <w:p w14:paraId="51DE18FF" w14:textId="77777777" w:rsidR="00483159" w:rsidRPr="00A86AC6" w:rsidRDefault="00483159" w:rsidP="00483159">
      <w:pPr>
        <w:spacing w:line="360" w:lineRule="auto"/>
        <w:rPr>
          <w:rFonts w:ascii="Palatino Linotype" w:hAnsi="Palatino Linotype"/>
        </w:rPr>
      </w:pPr>
    </w:p>
    <w:p w14:paraId="51DE1900" w14:textId="77777777" w:rsidR="00483159" w:rsidRPr="00A86AC6" w:rsidRDefault="00483159" w:rsidP="00483159">
      <w:pPr>
        <w:numPr>
          <w:ilvl w:val="0"/>
          <w:numId w:val="1"/>
        </w:numPr>
        <w:spacing w:line="360" w:lineRule="auto"/>
        <w:ind w:left="0" w:firstLine="0"/>
        <w:contextualSpacing/>
        <w:jc w:val="both"/>
        <w:rPr>
          <w:rFonts w:ascii="Palatino Linotype" w:eastAsia="MS Mincho" w:hAnsi="Palatino Linotype"/>
          <w:b/>
        </w:rPr>
      </w:pPr>
      <w:r w:rsidRPr="00A86AC6">
        <w:rPr>
          <w:rFonts w:ascii="Palatino Linotype" w:hAnsi="Palatino Linotype"/>
        </w:rPr>
        <w:t>Al respecto, también son de considerar los criterios sostenidos por el Cuarto Tribunal Colegiado en Materia Administrativa del Primer Circuito, cuyos rubros y datos de identificación son los siguientes:</w:t>
      </w:r>
    </w:p>
    <w:p w14:paraId="51DE1901" w14:textId="77777777" w:rsidR="00483159" w:rsidRPr="0002024E" w:rsidRDefault="00483159" w:rsidP="00483159">
      <w:pPr>
        <w:spacing w:line="360" w:lineRule="auto"/>
        <w:jc w:val="both"/>
        <w:rPr>
          <w:rFonts w:ascii="Palatino Linotype" w:hAnsi="Palatino Linotype"/>
          <w:sz w:val="22"/>
          <w:szCs w:val="22"/>
        </w:rPr>
      </w:pPr>
    </w:p>
    <w:p w14:paraId="51DE1902" w14:textId="77777777" w:rsidR="00483159" w:rsidRPr="0002024E" w:rsidRDefault="00483159" w:rsidP="00483159">
      <w:pPr>
        <w:spacing w:line="360" w:lineRule="auto"/>
        <w:ind w:left="851" w:right="822"/>
        <w:jc w:val="both"/>
        <w:rPr>
          <w:rFonts w:ascii="Palatino Linotype" w:hAnsi="Palatino Linotype"/>
          <w:sz w:val="22"/>
          <w:szCs w:val="22"/>
        </w:rPr>
      </w:pPr>
      <w:r w:rsidRPr="0002024E">
        <w:rPr>
          <w:rFonts w:ascii="Palatino Linotype" w:hAnsi="Palatino Linotype"/>
          <w:sz w:val="22"/>
          <w:szCs w:val="22"/>
        </w:rPr>
        <w:t xml:space="preserve"> </w:t>
      </w:r>
      <w:r w:rsidRPr="0002024E">
        <w:rPr>
          <w:rFonts w:ascii="Palatino Linotype" w:hAnsi="Palatino Linotype"/>
          <w:i/>
          <w:sz w:val="22"/>
          <w:szCs w:val="22"/>
        </w:rPr>
        <w:t>“PLAZO RAZONABLE PARA RESOLVER. DIMENSIÓN Y EFECTOS DE ESTE CONCEPTO CUANDO SE ADUCE EXCESIVA CARGA DE TRABAJO.”</w:t>
      </w:r>
      <w:r w:rsidRPr="0002024E">
        <w:rPr>
          <w:rFonts w:ascii="Palatino Linotype" w:hAnsi="Palatino Linotype"/>
          <w:sz w:val="22"/>
          <w:szCs w:val="22"/>
        </w:rPr>
        <w:t xml:space="preserve"> consultable en el Seminario Judicial de la Federación y su gaceta, con el registro digital 2002351.</w:t>
      </w:r>
    </w:p>
    <w:p w14:paraId="51DE1903" w14:textId="77777777" w:rsidR="00483159" w:rsidRPr="0002024E" w:rsidRDefault="00483159" w:rsidP="00483159">
      <w:pPr>
        <w:spacing w:line="360" w:lineRule="auto"/>
        <w:ind w:left="851" w:right="822"/>
        <w:jc w:val="both"/>
        <w:rPr>
          <w:rFonts w:ascii="Palatino Linotype" w:hAnsi="Palatino Linotype"/>
          <w:b/>
          <w:sz w:val="22"/>
          <w:szCs w:val="22"/>
        </w:rPr>
      </w:pPr>
    </w:p>
    <w:p w14:paraId="51DE1904" w14:textId="77777777" w:rsidR="00483159" w:rsidRPr="0002024E" w:rsidRDefault="00483159" w:rsidP="00483159">
      <w:pPr>
        <w:spacing w:line="360" w:lineRule="auto"/>
        <w:ind w:left="851" w:right="822"/>
        <w:jc w:val="both"/>
        <w:rPr>
          <w:rFonts w:ascii="Palatino Linotype" w:hAnsi="Palatino Linotype"/>
          <w:sz w:val="22"/>
          <w:szCs w:val="22"/>
        </w:rPr>
      </w:pPr>
      <w:r w:rsidRPr="0002024E">
        <w:rPr>
          <w:rFonts w:ascii="Palatino Linotype" w:hAnsi="Palatino Linotype"/>
          <w:i/>
          <w:sz w:val="22"/>
          <w:szCs w:val="22"/>
        </w:rPr>
        <w:t>“PLAZO RAZONABLE PARA RESOLVER. CONCEPTO Y ELEMENTOS QUE LO INTEGRAN A LA LUZ DEL DERECHO INTERNACIONAL DE LOS DERECHOS HUMANOS.”</w:t>
      </w:r>
      <w:r w:rsidRPr="0002024E">
        <w:rPr>
          <w:rFonts w:ascii="Palatino Linotype" w:hAnsi="Palatino Linotype"/>
          <w:sz w:val="22"/>
          <w:szCs w:val="22"/>
        </w:rPr>
        <w:t>, visible en el Seminario Judicial de la Federación y su gaceta, con el registro digital 2002350.</w:t>
      </w:r>
    </w:p>
    <w:p w14:paraId="51DE1905" w14:textId="77777777" w:rsidR="00483159" w:rsidRPr="0002024E" w:rsidRDefault="00483159" w:rsidP="00483159">
      <w:pPr>
        <w:spacing w:line="360" w:lineRule="auto"/>
        <w:ind w:right="822"/>
        <w:jc w:val="both"/>
        <w:rPr>
          <w:rFonts w:ascii="Palatino Linotype" w:hAnsi="Palatino Linotype"/>
          <w:i/>
          <w:sz w:val="22"/>
          <w:szCs w:val="22"/>
        </w:rPr>
      </w:pPr>
    </w:p>
    <w:p w14:paraId="51DE1906" w14:textId="77777777" w:rsidR="00483159" w:rsidRPr="00A86AC6" w:rsidRDefault="00483159" w:rsidP="00483159">
      <w:pPr>
        <w:pStyle w:val="Prrafodelista"/>
        <w:numPr>
          <w:ilvl w:val="0"/>
          <w:numId w:val="1"/>
        </w:numPr>
        <w:spacing w:line="360" w:lineRule="auto"/>
        <w:ind w:left="0" w:right="-28" w:firstLine="0"/>
        <w:jc w:val="both"/>
        <w:rPr>
          <w:rFonts w:ascii="Palatino Linotype" w:hAnsi="Palatino Linotype"/>
          <w:sz w:val="24"/>
        </w:rPr>
      </w:pPr>
      <w:r w:rsidRPr="00A86AC6">
        <w:rPr>
          <w:rFonts w:ascii="Palatino Linotype" w:hAnsi="Palatino Linotype"/>
          <w:sz w:val="24"/>
        </w:rPr>
        <w:t xml:space="preserve">Por ello, este Organismo Garante comprometido con la tutela de los derechos humanos confiados, señala que este exceso de plazo legal para resolver el presente asunto, resulta de carácter excepcional. </w:t>
      </w:r>
    </w:p>
    <w:p w14:paraId="51DE1907" w14:textId="77777777" w:rsidR="00483159" w:rsidRPr="00A86AC6" w:rsidRDefault="00483159" w:rsidP="00483159">
      <w:pPr>
        <w:pStyle w:val="Prrafodelista"/>
        <w:spacing w:line="360" w:lineRule="auto"/>
        <w:ind w:left="0" w:right="822"/>
        <w:jc w:val="both"/>
        <w:rPr>
          <w:rFonts w:ascii="Palatino Linotype" w:hAnsi="Palatino Linotype"/>
          <w:sz w:val="24"/>
        </w:rPr>
      </w:pPr>
    </w:p>
    <w:p w14:paraId="51DE1908" w14:textId="77777777" w:rsidR="00483159" w:rsidRPr="00A86AC6" w:rsidRDefault="0002024E" w:rsidP="00483159">
      <w:pPr>
        <w:pStyle w:val="Prrafodelista"/>
        <w:numPr>
          <w:ilvl w:val="0"/>
          <w:numId w:val="1"/>
        </w:numPr>
        <w:spacing w:line="360" w:lineRule="auto"/>
        <w:ind w:left="0" w:firstLine="0"/>
        <w:jc w:val="both"/>
        <w:rPr>
          <w:rFonts w:ascii="Palatino Linotype" w:eastAsiaTheme="minorEastAsia" w:hAnsi="Palatino Linotype"/>
          <w:i/>
          <w:color w:val="000000"/>
          <w:sz w:val="24"/>
          <w:lang w:val="es-ES_tradnl" w:eastAsia="es-ES"/>
        </w:rPr>
      </w:pPr>
      <w:r>
        <w:rPr>
          <w:rFonts w:ascii="Palatino Linotype" w:eastAsiaTheme="minorEastAsia" w:hAnsi="Palatino Linotype"/>
          <w:sz w:val="24"/>
          <w:lang w:val="es-ES_tradnl" w:eastAsia="es-ES"/>
        </w:rPr>
        <w:t>La Comisionada</w:t>
      </w:r>
      <w:r w:rsidR="00483159" w:rsidRPr="00A86AC6">
        <w:rPr>
          <w:rFonts w:ascii="Palatino Linotype" w:eastAsiaTheme="minorEastAsia" w:hAnsi="Palatino Linotype"/>
          <w:sz w:val="24"/>
          <w:lang w:val="es-ES_tradnl" w:eastAsia="es-ES"/>
        </w:rPr>
        <w:t xml:space="preserve"> Ponente decretó el cierre de instrucción</w:t>
      </w:r>
      <w:r w:rsidR="00483159" w:rsidRPr="00A86AC6">
        <w:rPr>
          <w:rFonts w:ascii="Palatino Linotype" w:eastAsiaTheme="minorEastAsia" w:hAnsi="Palatino Linotype" w:cs="Arial"/>
          <w:sz w:val="24"/>
          <w:lang w:val="es-ES_tradnl" w:eastAsia="es-ES"/>
        </w:rPr>
        <w:t xml:space="preserve"> </w:t>
      </w:r>
      <w:r w:rsidR="00483159" w:rsidRPr="00A86AC6">
        <w:rPr>
          <w:rFonts w:ascii="Palatino Linotype" w:eastAsiaTheme="minorEastAsia" w:hAnsi="Palatino Linotype"/>
          <w:sz w:val="24"/>
          <w:lang w:val="es-ES_tradnl" w:eastAsia="es-ES"/>
        </w:rPr>
        <w:t xml:space="preserve">mediante el acuerdo de fecha </w:t>
      </w:r>
      <w:r w:rsidR="00E36E3E" w:rsidRPr="00A86AC6">
        <w:rPr>
          <w:rFonts w:ascii="Palatino Linotype" w:eastAsiaTheme="minorEastAsia" w:hAnsi="Palatino Linotype"/>
          <w:sz w:val="24"/>
          <w:lang w:val="es-ES_tradnl" w:eastAsia="es-ES"/>
        </w:rPr>
        <w:t>veinticinco (25) de septiembre y dos (02) de octubre de dos mil veintitrés</w:t>
      </w:r>
      <w:r w:rsidR="00483159" w:rsidRPr="00A86AC6">
        <w:rPr>
          <w:rFonts w:ascii="Palatino Linotype" w:eastAsiaTheme="minorEastAsia" w:hAnsi="Palatino Linotype"/>
          <w:sz w:val="24"/>
          <w:lang w:val="es-ES_tradnl" w:eastAsia="es-ES"/>
        </w:rPr>
        <w:t>.</w:t>
      </w:r>
    </w:p>
    <w:p w14:paraId="51DE1909" w14:textId="77777777" w:rsidR="00483159" w:rsidRPr="00A86AC6" w:rsidRDefault="00483159" w:rsidP="00483159">
      <w:pPr>
        <w:pStyle w:val="Prrafodelista"/>
        <w:spacing w:line="360" w:lineRule="auto"/>
        <w:ind w:left="0"/>
        <w:jc w:val="both"/>
        <w:rPr>
          <w:rFonts w:ascii="Palatino Linotype" w:eastAsiaTheme="minorEastAsia" w:hAnsi="Palatino Linotype"/>
          <w:i/>
          <w:color w:val="000000"/>
          <w:sz w:val="24"/>
          <w:lang w:val="es-ES_tradnl" w:eastAsia="es-ES"/>
        </w:rPr>
      </w:pPr>
      <w:bookmarkStart w:id="4" w:name="_Toc66992242"/>
    </w:p>
    <w:p w14:paraId="51DE190A" w14:textId="77777777" w:rsidR="00483159" w:rsidRPr="00A86AC6" w:rsidRDefault="00483159" w:rsidP="00483159">
      <w:pPr>
        <w:keepNext/>
        <w:keepLines/>
        <w:spacing w:line="360" w:lineRule="auto"/>
        <w:jc w:val="center"/>
        <w:outlineLvl w:val="0"/>
        <w:rPr>
          <w:rFonts w:ascii="Palatino Linotype" w:eastAsiaTheme="majorEastAsia" w:hAnsi="Palatino Linotype" w:cstheme="majorBidi"/>
        </w:rPr>
      </w:pPr>
      <w:r w:rsidRPr="00A86AC6">
        <w:rPr>
          <w:rFonts w:ascii="Palatino Linotype" w:eastAsiaTheme="majorEastAsia" w:hAnsi="Palatino Linotype" w:cstheme="majorBidi"/>
          <w:b/>
        </w:rPr>
        <w:lastRenderedPageBreak/>
        <w:t>CONSIDERANDO</w:t>
      </w:r>
      <w:bookmarkEnd w:id="4"/>
      <w:r w:rsidRPr="00A86AC6">
        <w:rPr>
          <w:rFonts w:ascii="Palatino Linotype" w:eastAsiaTheme="majorEastAsia" w:hAnsi="Palatino Linotype" w:cstheme="majorBidi"/>
          <w:b/>
        </w:rPr>
        <w:t xml:space="preserve"> </w:t>
      </w:r>
    </w:p>
    <w:p w14:paraId="51DE190B" w14:textId="77777777" w:rsidR="00483159" w:rsidRPr="00A86AC6" w:rsidRDefault="00483159" w:rsidP="00483159">
      <w:pPr>
        <w:spacing w:line="360" w:lineRule="auto"/>
        <w:rPr>
          <w:rFonts w:ascii="Palatino Linotype" w:eastAsiaTheme="minorEastAsia" w:hAnsi="Palatino Linotype"/>
        </w:rPr>
      </w:pPr>
    </w:p>
    <w:p w14:paraId="51DE190C" w14:textId="77777777" w:rsidR="00483159" w:rsidRPr="00A86AC6" w:rsidRDefault="00483159" w:rsidP="00483159">
      <w:pPr>
        <w:keepNext/>
        <w:keepLines/>
        <w:spacing w:line="360" w:lineRule="auto"/>
        <w:outlineLvl w:val="1"/>
        <w:rPr>
          <w:rFonts w:ascii="Palatino Linotype" w:eastAsiaTheme="majorEastAsia" w:hAnsi="Palatino Linotype" w:cstheme="majorBidi"/>
          <w:b/>
        </w:rPr>
      </w:pPr>
      <w:bookmarkStart w:id="5" w:name="_Toc66992243"/>
      <w:r w:rsidRPr="00A86AC6">
        <w:rPr>
          <w:rFonts w:ascii="Palatino Linotype" w:eastAsiaTheme="majorEastAsia" w:hAnsi="Palatino Linotype" w:cstheme="majorBidi"/>
          <w:b/>
        </w:rPr>
        <w:t>PRIMERO. De la competencia</w:t>
      </w:r>
      <w:bookmarkEnd w:id="5"/>
    </w:p>
    <w:p w14:paraId="51DE190D" w14:textId="77777777" w:rsidR="00483159" w:rsidRPr="00A86AC6" w:rsidRDefault="00483159" w:rsidP="00483159">
      <w:pPr>
        <w:keepNext/>
        <w:keepLines/>
        <w:spacing w:line="360" w:lineRule="auto"/>
        <w:outlineLvl w:val="1"/>
        <w:rPr>
          <w:rFonts w:ascii="Palatino Linotype" w:eastAsiaTheme="majorEastAsia" w:hAnsi="Palatino Linotype" w:cstheme="majorBidi"/>
          <w:b/>
          <w:bCs/>
          <w:spacing w:val="60"/>
        </w:rPr>
      </w:pPr>
    </w:p>
    <w:p w14:paraId="51DE190E" w14:textId="77777777" w:rsidR="00483159" w:rsidRPr="00A86AC6" w:rsidRDefault="00483159" w:rsidP="00483159">
      <w:pPr>
        <w:numPr>
          <w:ilvl w:val="0"/>
          <w:numId w:val="1"/>
        </w:numPr>
        <w:spacing w:line="360" w:lineRule="auto"/>
        <w:ind w:left="0" w:firstLine="0"/>
        <w:contextualSpacing/>
        <w:jc w:val="both"/>
        <w:rPr>
          <w:rFonts w:ascii="Palatino Linotype" w:eastAsia="Calibri" w:hAnsi="Palatino Linotype"/>
          <w:lang w:eastAsia="es-ES"/>
        </w:rPr>
      </w:pPr>
      <w:r w:rsidRPr="00A86AC6">
        <w:rPr>
          <w:rFonts w:ascii="Palatino Linotype" w:hAnsi="Palatino Linotype"/>
        </w:rPr>
        <w:t>Este Instituto de Transparencia, Acceso a la Información Pública y Protección de Datos Personales del Estado de México y Municipios, es competente para conocer y resolver del presente recurso de conformidad con el artículo: 6, apartado A, fracción IV de la Constitución Política de los Estados Unidos Mexicanos; 5, párrafos trigésimo segundo y trigésimo tercero,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7, 9 fracciones I y XXIV, y 11 del Reglamento Interior del Instituto de Transparencia, Acceso a la Información Pública y Protección de Datos Personales del Estado de México y Municipios.</w:t>
      </w:r>
    </w:p>
    <w:p w14:paraId="51DE190F" w14:textId="77777777" w:rsidR="00483159" w:rsidRPr="00A86AC6" w:rsidRDefault="00483159" w:rsidP="00483159">
      <w:pPr>
        <w:spacing w:line="360" w:lineRule="auto"/>
        <w:contextualSpacing/>
        <w:jc w:val="both"/>
        <w:rPr>
          <w:rFonts w:ascii="Palatino Linotype" w:eastAsiaTheme="minorEastAsia" w:hAnsi="Palatino Linotype"/>
          <w:lang w:val="es-ES_tradnl" w:eastAsia="es-ES"/>
        </w:rPr>
      </w:pPr>
    </w:p>
    <w:p w14:paraId="51DE1910" w14:textId="77777777" w:rsidR="00483159" w:rsidRPr="00A86AC6" w:rsidRDefault="00483159" w:rsidP="00483159">
      <w:pPr>
        <w:keepNext/>
        <w:keepLines/>
        <w:spacing w:line="360" w:lineRule="auto"/>
        <w:outlineLvl w:val="1"/>
        <w:rPr>
          <w:rFonts w:ascii="Palatino Linotype" w:eastAsiaTheme="majorEastAsia" w:hAnsi="Palatino Linotype" w:cstheme="majorBidi"/>
          <w:b/>
          <w:szCs w:val="26"/>
        </w:rPr>
      </w:pPr>
      <w:bookmarkStart w:id="6" w:name="_Toc90654865"/>
      <w:r w:rsidRPr="00A86AC6">
        <w:rPr>
          <w:rFonts w:ascii="Palatino Linotype" w:eastAsiaTheme="majorEastAsia" w:hAnsi="Palatino Linotype" w:cstheme="majorBidi"/>
          <w:b/>
          <w:szCs w:val="26"/>
        </w:rPr>
        <w:t>SEGUNDO. De la oportunidad y procedencia.</w:t>
      </w:r>
      <w:bookmarkEnd w:id="6"/>
    </w:p>
    <w:p w14:paraId="51DE1911" w14:textId="77777777" w:rsidR="00483159" w:rsidRPr="00A86AC6" w:rsidRDefault="00483159" w:rsidP="00483159">
      <w:pPr>
        <w:pStyle w:val="Prrafodelista"/>
        <w:numPr>
          <w:ilvl w:val="0"/>
          <w:numId w:val="1"/>
        </w:numPr>
        <w:spacing w:before="240" w:after="240" w:line="360" w:lineRule="auto"/>
        <w:ind w:left="0" w:right="49" w:firstLine="0"/>
        <w:jc w:val="both"/>
        <w:rPr>
          <w:rFonts w:ascii="Palatino Linotype" w:hAnsi="Palatino Linotype"/>
          <w:sz w:val="24"/>
        </w:rPr>
      </w:pPr>
      <w:r w:rsidRPr="00A86AC6">
        <w:rPr>
          <w:rFonts w:ascii="Palatino Linotype" w:eastAsia="Calibri" w:hAnsi="Palatino Linotype" w:cs="Arial"/>
          <w:sz w:val="24"/>
        </w:rPr>
        <w:t xml:space="preserve">El medio de impugnación fue presentado a través del </w:t>
      </w:r>
      <w:r w:rsidRPr="00A86AC6">
        <w:rPr>
          <w:rFonts w:ascii="Palatino Linotype" w:eastAsia="Calibri" w:hAnsi="Palatino Linotype" w:cs="Arial"/>
          <w:b/>
          <w:sz w:val="24"/>
        </w:rPr>
        <w:t>SAIMEX,</w:t>
      </w:r>
      <w:r w:rsidRPr="00A86AC6">
        <w:rPr>
          <w:rFonts w:ascii="Palatino Linotype" w:eastAsia="Calibri" w:hAnsi="Palatino Linotype" w:cs="Arial"/>
          <w:sz w:val="24"/>
        </w:rPr>
        <w:t xml:space="preserve"> en el formato previamente aprobado para tal efecto y dentro del plazo legal de quince días hábiles otorgados; siendo así que el </w:t>
      </w:r>
      <w:r w:rsidRPr="00A86AC6">
        <w:rPr>
          <w:rFonts w:ascii="Palatino Linotype" w:eastAsia="Calibri" w:hAnsi="Palatino Linotype" w:cs="Arial"/>
          <w:b/>
          <w:sz w:val="24"/>
        </w:rPr>
        <w:t>SUJETO OBLIGADO</w:t>
      </w:r>
      <w:r w:rsidRPr="00A86AC6">
        <w:rPr>
          <w:rFonts w:ascii="Palatino Linotype" w:eastAsia="Calibri" w:hAnsi="Palatino Linotype" w:cs="Arial"/>
          <w:sz w:val="24"/>
        </w:rPr>
        <w:t xml:space="preserve"> entregó respuesta a la solicitud el </w:t>
      </w:r>
      <w:r w:rsidR="009852B1" w:rsidRPr="00A86AC6">
        <w:rPr>
          <w:rFonts w:ascii="Palatino Linotype" w:eastAsia="Calibri" w:hAnsi="Palatino Linotype" w:cs="Arial"/>
          <w:sz w:val="24"/>
        </w:rPr>
        <w:t>diez (10) de agosto</w:t>
      </w:r>
      <w:r w:rsidRPr="00A86AC6">
        <w:rPr>
          <w:rFonts w:ascii="Palatino Linotype" w:eastAsia="Calibri" w:hAnsi="Palatino Linotype" w:cs="Arial"/>
          <w:sz w:val="24"/>
        </w:rPr>
        <w:t xml:space="preserve">  de dos mil veintidós, </w:t>
      </w:r>
      <w:r w:rsidRPr="00A86AC6">
        <w:rPr>
          <w:rFonts w:ascii="Palatino Linotype" w:hAnsi="Palatino Linotype" w:cs="Arial"/>
          <w:sz w:val="24"/>
        </w:rPr>
        <w:t xml:space="preserve">de tal forma que el plazo para interponer el recurso de revisión transcurrió del </w:t>
      </w:r>
      <w:r w:rsidR="00F7227D" w:rsidRPr="00A86AC6">
        <w:rPr>
          <w:rFonts w:ascii="Palatino Linotype" w:hAnsi="Palatino Linotype" w:cs="Arial"/>
          <w:sz w:val="24"/>
        </w:rPr>
        <w:t xml:space="preserve">once (11) al treinta y uno (31) de agosto </w:t>
      </w:r>
      <w:r w:rsidRPr="00A86AC6">
        <w:rPr>
          <w:rFonts w:ascii="Palatino Linotype" w:hAnsi="Palatino Linotype" w:cs="Arial"/>
          <w:sz w:val="24"/>
        </w:rPr>
        <w:t xml:space="preserve">de dos mil veintidós; en consecuencia, presentó su inconformidad el día </w:t>
      </w:r>
      <w:r w:rsidR="00F7227D" w:rsidRPr="00A86AC6">
        <w:rPr>
          <w:rFonts w:ascii="Palatino Linotype" w:hAnsi="Palatino Linotype" w:cs="Arial"/>
          <w:sz w:val="24"/>
        </w:rPr>
        <w:t>treinta (30) de agosto</w:t>
      </w:r>
      <w:r w:rsidRPr="00A86AC6">
        <w:rPr>
          <w:rFonts w:ascii="Palatino Linotype" w:hAnsi="Palatino Linotype" w:cs="Arial"/>
          <w:sz w:val="24"/>
        </w:rPr>
        <w:t xml:space="preserve"> de dos mil veintidós, por lo que se encuentra dentro de los márgenes temporales </w:t>
      </w:r>
      <w:r w:rsidRPr="00A86AC6">
        <w:rPr>
          <w:rFonts w:ascii="Palatino Linotype" w:hAnsi="Palatino Linotype" w:cs="Arial"/>
          <w:sz w:val="24"/>
        </w:rPr>
        <w:lastRenderedPageBreak/>
        <w:t xml:space="preserve">previstos en el artículo 178 de la </w:t>
      </w:r>
      <w:r w:rsidRPr="00A86AC6">
        <w:rPr>
          <w:rFonts w:ascii="Palatino Linotype" w:hAnsi="Palatino Linotype" w:cs="Arial"/>
          <w:b/>
          <w:sz w:val="24"/>
        </w:rPr>
        <w:t>Ley de Transparencia y Acceso a la Información Pública del Estado de México y Municipios vigente.</w:t>
      </w:r>
    </w:p>
    <w:p w14:paraId="51DE1912" w14:textId="77777777" w:rsidR="00483159" w:rsidRPr="00A86AC6" w:rsidRDefault="00483159" w:rsidP="00483159">
      <w:pPr>
        <w:pStyle w:val="Prrafodelista"/>
        <w:rPr>
          <w:rFonts w:ascii="Palatino Linotype" w:eastAsia="Calibri" w:hAnsi="Palatino Linotype" w:cs="Arial"/>
          <w:lang w:val="es-ES_tradnl" w:eastAsia="es-ES"/>
        </w:rPr>
      </w:pPr>
    </w:p>
    <w:p w14:paraId="51DE1913" w14:textId="77777777" w:rsidR="00483159" w:rsidRPr="00A86AC6" w:rsidRDefault="00483159" w:rsidP="00483159">
      <w:pPr>
        <w:pStyle w:val="Prrafodelista"/>
        <w:rPr>
          <w:rFonts w:ascii="Palatino Linotype" w:eastAsia="Calibri" w:hAnsi="Palatino Linotype" w:cs="Arial"/>
          <w:lang w:val="es-ES_tradnl" w:eastAsia="es-ES"/>
        </w:rPr>
      </w:pPr>
    </w:p>
    <w:p w14:paraId="51DE1914" w14:textId="77777777" w:rsidR="00483159" w:rsidRPr="00A86AC6" w:rsidRDefault="00483159" w:rsidP="00483159">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A86AC6">
        <w:rPr>
          <w:rFonts w:ascii="Palatino Linotype" w:eastAsia="Calibri" w:hAnsi="Palatino Linotype" w:cs="Arial"/>
          <w:lang w:val="es-ES_tradnl" w:eastAsia="es-ES"/>
        </w:rPr>
        <w:t>Consecuentemente,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bookmarkStart w:id="7" w:name="_Toc452722829"/>
      <w:bookmarkStart w:id="8" w:name="_Toc454373811"/>
      <w:bookmarkStart w:id="9" w:name="_Toc476675991"/>
    </w:p>
    <w:p w14:paraId="51DE1915" w14:textId="77777777" w:rsidR="00483159" w:rsidRPr="00A86AC6" w:rsidRDefault="00483159" w:rsidP="00483159">
      <w:pPr>
        <w:spacing w:line="360" w:lineRule="auto"/>
        <w:ind w:right="49"/>
        <w:contextualSpacing/>
        <w:jc w:val="both"/>
        <w:rPr>
          <w:rFonts w:ascii="Palatino Linotype" w:eastAsiaTheme="minorEastAsia" w:hAnsi="Palatino Linotype"/>
          <w:lang w:val="es-ES_tradnl" w:eastAsia="es-ES"/>
        </w:rPr>
      </w:pPr>
    </w:p>
    <w:p w14:paraId="51DE1916" w14:textId="77777777" w:rsidR="00483159" w:rsidRPr="00A86AC6" w:rsidRDefault="00483159" w:rsidP="00483159">
      <w:pPr>
        <w:keepNext/>
        <w:keepLines/>
        <w:spacing w:line="360" w:lineRule="auto"/>
        <w:ind w:right="48"/>
        <w:outlineLvl w:val="0"/>
        <w:rPr>
          <w:rFonts w:ascii="Palatino Linotype" w:eastAsia="MS Gothic" w:hAnsi="Palatino Linotype" w:cstheme="majorBidi"/>
          <w:b/>
          <w:lang w:val="es-ES_tradnl" w:eastAsia="es-ES"/>
        </w:rPr>
      </w:pPr>
      <w:bookmarkStart w:id="10" w:name="_Toc70417465"/>
      <w:bookmarkStart w:id="11" w:name="_Toc80812774"/>
      <w:bookmarkStart w:id="12" w:name="_Toc90654866"/>
      <w:r w:rsidRPr="00A86AC6">
        <w:rPr>
          <w:rFonts w:ascii="Palatino Linotype" w:eastAsia="MS Gothic" w:hAnsi="Palatino Linotype" w:cstheme="majorBidi"/>
          <w:b/>
          <w:lang w:val="es-ES_tradnl" w:eastAsia="es-ES"/>
        </w:rPr>
        <w:t>TERCERO. Planteamiento de la Litis</w:t>
      </w:r>
      <w:bookmarkEnd w:id="10"/>
      <w:bookmarkEnd w:id="11"/>
      <w:bookmarkEnd w:id="12"/>
    </w:p>
    <w:p w14:paraId="51DE1917" w14:textId="77777777" w:rsidR="00483159" w:rsidRPr="00A86AC6" w:rsidRDefault="00830E53" w:rsidP="00483159">
      <w:pPr>
        <w:pStyle w:val="Prrafodelista"/>
        <w:numPr>
          <w:ilvl w:val="0"/>
          <w:numId w:val="1"/>
        </w:numPr>
        <w:tabs>
          <w:tab w:val="left" w:pos="0"/>
        </w:tabs>
        <w:spacing w:line="360" w:lineRule="auto"/>
        <w:ind w:left="0" w:right="49" w:firstLine="0"/>
        <w:jc w:val="both"/>
        <w:rPr>
          <w:rFonts w:ascii="Palatino Linotype" w:eastAsiaTheme="minorEastAsia" w:hAnsi="Palatino Linotype"/>
          <w:sz w:val="24"/>
          <w:lang w:val="es-ES_tradnl" w:eastAsia="es-ES"/>
        </w:rPr>
      </w:pPr>
      <w:r w:rsidRPr="00A86AC6">
        <w:rPr>
          <w:rFonts w:ascii="Palatino Linotype" w:eastAsia="MS Gothic" w:hAnsi="Palatino Linotype"/>
          <w:sz w:val="24"/>
        </w:rPr>
        <w:t>El particular solicitó:</w:t>
      </w:r>
    </w:p>
    <w:p w14:paraId="51DE1918" w14:textId="77777777" w:rsidR="00830E53" w:rsidRPr="0002024E" w:rsidRDefault="00830E53" w:rsidP="00830E53">
      <w:pPr>
        <w:pStyle w:val="Prrafodelista"/>
        <w:tabs>
          <w:tab w:val="left" w:pos="0"/>
        </w:tabs>
        <w:spacing w:line="360" w:lineRule="auto"/>
        <w:ind w:left="0" w:right="49"/>
        <w:jc w:val="both"/>
        <w:rPr>
          <w:rFonts w:ascii="Palatino Linotype" w:eastAsia="MS Gothic" w:hAnsi="Palatino Linotype"/>
          <w:szCs w:val="22"/>
        </w:rPr>
      </w:pPr>
    </w:p>
    <w:p w14:paraId="51DE1919" w14:textId="77777777" w:rsidR="00830E53" w:rsidRPr="0002024E" w:rsidRDefault="00830E53" w:rsidP="00A86AC6">
      <w:pPr>
        <w:pStyle w:val="Prrafodelista"/>
        <w:numPr>
          <w:ilvl w:val="0"/>
          <w:numId w:val="34"/>
        </w:numPr>
        <w:tabs>
          <w:tab w:val="left" w:pos="0"/>
        </w:tabs>
        <w:spacing w:line="360" w:lineRule="auto"/>
        <w:ind w:left="29" w:right="49" w:firstLine="0"/>
        <w:jc w:val="both"/>
        <w:rPr>
          <w:rFonts w:ascii="Palatino Linotype" w:hAnsi="Palatino Linotype"/>
          <w:szCs w:val="22"/>
        </w:rPr>
      </w:pPr>
      <w:r w:rsidRPr="0002024E">
        <w:rPr>
          <w:rFonts w:ascii="Palatino Linotype" w:hAnsi="Palatino Linotype"/>
          <w:szCs w:val="22"/>
        </w:rPr>
        <w:t xml:space="preserve">Licencias de funcionamiento para agencias, depósitos o expendios, bodegas y minisúper con venta de bebidas alcohólicas hasta de 12 G.L. en botella cerrada que fueron expedidas en mayo, (con la solicitud por escrito del trámite y/o servicio solicitado, identificación vigente, comprobante de domicilio en donde se encuentra la unidad económica, DUF, visto bueno de protección civil, placa y licencia de alcohol expedida y recibo de pago respectivo, todos estos documentos, por cada trámite y/o servicio realizado en el mes), Cédula de Información </w:t>
      </w:r>
      <w:proofErr w:type="spellStart"/>
      <w:r w:rsidRPr="0002024E">
        <w:rPr>
          <w:rFonts w:ascii="Palatino Linotype" w:hAnsi="Palatino Linotype"/>
          <w:szCs w:val="22"/>
        </w:rPr>
        <w:t>REMTyS</w:t>
      </w:r>
      <w:proofErr w:type="spellEnd"/>
      <w:r w:rsidRPr="0002024E">
        <w:rPr>
          <w:rFonts w:ascii="Palatino Linotype" w:hAnsi="Palatino Linotype"/>
          <w:szCs w:val="22"/>
        </w:rPr>
        <w:t xml:space="preserve"> que corresponde al presente trámite y/o servicio y Diario de ingresos del mes de mayo.</w:t>
      </w:r>
    </w:p>
    <w:p w14:paraId="51DE191A" w14:textId="77777777" w:rsidR="00830E53" w:rsidRPr="0002024E" w:rsidRDefault="00830E53" w:rsidP="00A86AC6">
      <w:pPr>
        <w:pStyle w:val="Prrafodelista"/>
        <w:tabs>
          <w:tab w:val="left" w:pos="0"/>
        </w:tabs>
        <w:spacing w:line="360" w:lineRule="auto"/>
        <w:ind w:left="29" w:right="49"/>
        <w:jc w:val="both"/>
        <w:rPr>
          <w:rFonts w:ascii="Palatino Linotype" w:hAnsi="Palatino Linotype"/>
          <w:szCs w:val="22"/>
        </w:rPr>
      </w:pPr>
    </w:p>
    <w:p w14:paraId="51DE191B" w14:textId="77777777" w:rsidR="00830E53" w:rsidRPr="0002024E" w:rsidRDefault="00830E53" w:rsidP="00A86AC6">
      <w:pPr>
        <w:pStyle w:val="Prrafodelista"/>
        <w:numPr>
          <w:ilvl w:val="0"/>
          <w:numId w:val="34"/>
        </w:numPr>
        <w:tabs>
          <w:tab w:val="left" w:pos="0"/>
        </w:tabs>
        <w:spacing w:line="360" w:lineRule="auto"/>
        <w:ind w:left="29" w:right="49" w:firstLine="0"/>
        <w:jc w:val="both"/>
        <w:rPr>
          <w:rFonts w:ascii="Palatino Linotype" w:hAnsi="Palatino Linotype"/>
          <w:szCs w:val="22"/>
        </w:rPr>
      </w:pPr>
      <w:r w:rsidRPr="0002024E">
        <w:rPr>
          <w:rFonts w:ascii="Palatino Linotype" w:hAnsi="Palatino Linotype"/>
          <w:szCs w:val="22"/>
        </w:rPr>
        <w:t xml:space="preserve">Licencias de funcionamiento para agencias, depósitos o expendios, bodegas y minisúper con venta de bebidas alcohólicas hasta de 12 G.L. en botella cerrada que fueron expedidas los primeros 23 días de junio de 2022, (con la solicitud por escrito del trámite y/o servicio solicitado, identificación vigente, comprobante de domicilio en donde se encuentra la unidad económica, DUF, visto bueno de protección civil, placa y licencia de alcohol </w:t>
      </w:r>
      <w:r w:rsidRPr="0002024E">
        <w:rPr>
          <w:rFonts w:ascii="Palatino Linotype" w:hAnsi="Palatino Linotype"/>
          <w:szCs w:val="22"/>
        </w:rPr>
        <w:lastRenderedPageBreak/>
        <w:t xml:space="preserve">expedida y recibo de pago respectivo, todos estos documentos, por cada trámite y/o servicio realizado en el mes), Cédula de Información </w:t>
      </w:r>
      <w:proofErr w:type="spellStart"/>
      <w:r w:rsidRPr="0002024E">
        <w:rPr>
          <w:rFonts w:ascii="Palatino Linotype" w:hAnsi="Palatino Linotype"/>
          <w:szCs w:val="22"/>
        </w:rPr>
        <w:t>REMTyS</w:t>
      </w:r>
      <w:proofErr w:type="spellEnd"/>
      <w:r w:rsidRPr="0002024E">
        <w:rPr>
          <w:rFonts w:ascii="Palatino Linotype" w:hAnsi="Palatino Linotype"/>
          <w:szCs w:val="22"/>
        </w:rPr>
        <w:t xml:space="preserve"> que corresponde al presente trámite y/o servicio y Diario de ingresos del mes de junio.</w:t>
      </w:r>
    </w:p>
    <w:p w14:paraId="51DE191C" w14:textId="77777777" w:rsidR="00830E53" w:rsidRPr="0002024E" w:rsidRDefault="00830E53" w:rsidP="00A86AC6">
      <w:pPr>
        <w:pStyle w:val="Prrafodelista"/>
        <w:spacing w:line="360" w:lineRule="auto"/>
        <w:rPr>
          <w:rFonts w:ascii="Palatino Linotype" w:hAnsi="Palatino Linotype"/>
          <w:szCs w:val="22"/>
        </w:rPr>
      </w:pPr>
    </w:p>
    <w:p w14:paraId="51DE191D" w14:textId="77777777" w:rsidR="00A86AC6" w:rsidRPr="0002024E" w:rsidRDefault="00A86AC6" w:rsidP="00A86AC6">
      <w:pPr>
        <w:pStyle w:val="Prrafodelista"/>
        <w:numPr>
          <w:ilvl w:val="0"/>
          <w:numId w:val="34"/>
        </w:numPr>
        <w:tabs>
          <w:tab w:val="left" w:pos="0"/>
        </w:tabs>
        <w:spacing w:line="360" w:lineRule="auto"/>
        <w:ind w:left="29" w:right="49" w:firstLine="0"/>
        <w:jc w:val="both"/>
        <w:rPr>
          <w:rFonts w:ascii="Palatino Linotype" w:hAnsi="Palatino Linotype"/>
          <w:szCs w:val="22"/>
        </w:rPr>
      </w:pPr>
      <w:r w:rsidRPr="0002024E">
        <w:rPr>
          <w:rFonts w:ascii="Palatino Linotype" w:hAnsi="Palatino Linotype"/>
          <w:szCs w:val="22"/>
        </w:rPr>
        <w:t xml:space="preserve">Licencias para hoteles, moteles, albergues, posadas, hosterías, mesones, campamentos, paraderos de casas rodantes y otros establecimientos que presten servicios de esta naturaleza con venta de bebidas alcohólicas, que fueron expedidas en mayo 2022, (con la solicitud por escrito del trámite y/o servicio solicitado, identificación vigente, comprobante de domicilio en donde se encuentra la unidad económica, DUF, visto bueno de protección civil, placa y licencia de alcohol expedida y recibo de pago respectivo, todos estos documentos, por cada trámite y/o servicio realizado en el mes), Cédula de Información </w:t>
      </w:r>
      <w:proofErr w:type="spellStart"/>
      <w:r w:rsidRPr="0002024E">
        <w:rPr>
          <w:rFonts w:ascii="Palatino Linotype" w:hAnsi="Palatino Linotype"/>
          <w:szCs w:val="22"/>
        </w:rPr>
        <w:t>REMTyS</w:t>
      </w:r>
      <w:proofErr w:type="spellEnd"/>
      <w:r w:rsidRPr="0002024E">
        <w:rPr>
          <w:rFonts w:ascii="Palatino Linotype" w:hAnsi="Palatino Linotype"/>
          <w:szCs w:val="22"/>
        </w:rPr>
        <w:t xml:space="preserve"> que corresponde al presente trámite y/o servicio y Diario de ingresos del mes de mayo.</w:t>
      </w:r>
    </w:p>
    <w:p w14:paraId="51DE191E" w14:textId="77777777" w:rsidR="00A86AC6" w:rsidRPr="0002024E" w:rsidRDefault="00A86AC6" w:rsidP="00A86AC6">
      <w:pPr>
        <w:pStyle w:val="Prrafodelista"/>
        <w:spacing w:line="360" w:lineRule="auto"/>
        <w:rPr>
          <w:rFonts w:ascii="Palatino Linotype" w:hAnsi="Palatino Linotype"/>
          <w:szCs w:val="22"/>
        </w:rPr>
      </w:pPr>
    </w:p>
    <w:p w14:paraId="51DE191F" w14:textId="77777777" w:rsidR="00A86AC6" w:rsidRPr="0002024E" w:rsidRDefault="00A86AC6" w:rsidP="00A86AC6">
      <w:pPr>
        <w:pStyle w:val="Prrafodelista"/>
        <w:numPr>
          <w:ilvl w:val="0"/>
          <w:numId w:val="34"/>
        </w:numPr>
        <w:tabs>
          <w:tab w:val="left" w:pos="0"/>
        </w:tabs>
        <w:spacing w:line="360" w:lineRule="auto"/>
        <w:ind w:left="29" w:right="49" w:firstLine="0"/>
        <w:jc w:val="both"/>
        <w:rPr>
          <w:rFonts w:ascii="Palatino Linotype" w:hAnsi="Palatino Linotype"/>
          <w:szCs w:val="22"/>
        </w:rPr>
      </w:pPr>
      <w:r w:rsidRPr="0002024E">
        <w:rPr>
          <w:rFonts w:ascii="Palatino Linotype" w:hAnsi="Palatino Linotype"/>
          <w:szCs w:val="22"/>
        </w:rPr>
        <w:t xml:space="preserve">licencias de funcionamiento para lonja mercantil que fueron expedidas en mayo de 2022, (con la solicitud por escrito del trámite y/o servicio solicitado, identificación vigente, comprobante de domicilio en donde se encuentra la unidad económica, DUF, visto bueno de protección civil, placa y licencia de alcohol expedida y recibo de pago respectivo, todos estos documentos, por cada trámite y/o servicio realizado en el mes), Cédula de Información </w:t>
      </w:r>
      <w:proofErr w:type="spellStart"/>
      <w:r w:rsidRPr="0002024E">
        <w:rPr>
          <w:rFonts w:ascii="Palatino Linotype" w:hAnsi="Palatino Linotype"/>
          <w:szCs w:val="22"/>
        </w:rPr>
        <w:t>REMTyS</w:t>
      </w:r>
      <w:proofErr w:type="spellEnd"/>
      <w:r w:rsidRPr="0002024E">
        <w:rPr>
          <w:rFonts w:ascii="Palatino Linotype" w:hAnsi="Palatino Linotype"/>
          <w:szCs w:val="22"/>
        </w:rPr>
        <w:t xml:space="preserve"> que corresponde al presente trámite y/o servicio y Diario de ingresos del mes de mayo.</w:t>
      </w:r>
    </w:p>
    <w:p w14:paraId="51DE1920" w14:textId="77777777" w:rsidR="00A86AC6" w:rsidRPr="0002024E" w:rsidRDefault="00A86AC6" w:rsidP="00A86AC6">
      <w:pPr>
        <w:pStyle w:val="Prrafodelista"/>
        <w:spacing w:line="360" w:lineRule="auto"/>
        <w:rPr>
          <w:rFonts w:ascii="Palatino Linotype" w:hAnsi="Palatino Linotype"/>
          <w:szCs w:val="22"/>
        </w:rPr>
      </w:pPr>
    </w:p>
    <w:p w14:paraId="51DE1921" w14:textId="77777777" w:rsidR="00A86AC6" w:rsidRPr="0002024E" w:rsidRDefault="00A86AC6" w:rsidP="00A86AC6">
      <w:pPr>
        <w:pStyle w:val="Prrafodelista"/>
        <w:numPr>
          <w:ilvl w:val="0"/>
          <w:numId w:val="34"/>
        </w:numPr>
        <w:spacing w:line="360" w:lineRule="auto"/>
        <w:ind w:left="29" w:firstLine="0"/>
        <w:jc w:val="both"/>
        <w:rPr>
          <w:rFonts w:ascii="Palatino Linotype" w:hAnsi="Palatino Linotype"/>
          <w:color w:val="000000"/>
          <w:szCs w:val="22"/>
        </w:rPr>
      </w:pPr>
      <w:r w:rsidRPr="0002024E">
        <w:rPr>
          <w:rFonts w:ascii="Palatino Linotype" w:hAnsi="Palatino Linotype"/>
          <w:color w:val="000000"/>
          <w:szCs w:val="22"/>
        </w:rPr>
        <w:t xml:space="preserve">Licencias de funcionamiento para lonja mercantil que fueron expedidas en junio de 2022, (con la solicitud por escrito del trámite y/o servicio solicitado, identificación vigente, comprobante de domicilio en donde se encuentra la unidad económica, DUF, visto bueno de protección civil, placa y licencia de alcohol expedida y recibo de pago respectivo, todos estos documentos, por cada trámite y/o servicio realizado en el mes), Cédula de Información </w:t>
      </w:r>
      <w:proofErr w:type="spellStart"/>
      <w:r w:rsidRPr="0002024E">
        <w:rPr>
          <w:rFonts w:ascii="Palatino Linotype" w:hAnsi="Palatino Linotype"/>
          <w:color w:val="000000"/>
          <w:szCs w:val="22"/>
        </w:rPr>
        <w:lastRenderedPageBreak/>
        <w:t>REMTyS</w:t>
      </w:r>
      <w:proofErr w:type="spellEnd"/>
      <w:r w:rsidRPr="0002024E">
        <w:rPr>
          <w:rFonts w:ascii="Palatino Linotype" w:hAnsi="Palatino Linotype"/>
          <w:color w:val="000000"/>
          <w:szCs w:val="22"/>
        </w:rPr>
        <w:t xml:space="preserve"> que corresponde al presente trámite y/o servicio y Diario de ingresos del mes de junio.</w:t>
      </w:r>
    </w:p>
    <w:p w14:paraId="51DE1922" w14:textId="77777777" w:rsidR="00A86AC6" w:rsidRPr="0002024E" w:rsidRDefault="00A86AC6" w:rsidP="00A86AC6">
      <w:pPr>
        <w:pStyle w:val="Prrafodelista"/>
        <w:spacing w:line="360" w:lineRule="auto"/>
        <w:rPr>
          <w:rFonts w:ascii="Palatino Linotype" w:hAnsi="Palatino Linotype"/>
          <w:color w:val="000000"/>
          <w:szCs w:val="22"/>
        </w:rPr>
      </w:pPr>
    </w:p>
    <w:p w14:paraId="51DE1923" w14:textId="77777777" w:rsidR="00A86AC6" w:rsidRPr="0002024E" w:rsidRDefault="00A86AC6" w:rsidP="00A86AC6">
      <w:pPr>
        <w:pStyle w:val="Prrafodelista"/>
        <w:numPr>
          <w:ilvl w:val="0"/>
          <w:numId w:val="34"/>
        </w:numPr>
        <w:spacing w:line="360" w:lineRule="auto"/>
        <w:ind w:left="29" w:firstLine="0"/>
        <w:jc w:val="both"/>
        <w:rPr>
          <w:rFonts w:ascii="Palatino Linotype" w:hAnsi="Palatino Linotype"/>
          <w:color w:val="000000"/>
          <w:szCs w:val="22"/>
        </w:rPr>
      </w:pPr>
      <w:r w:rsidRPr="0002024E">
        <w:rPr>
          <w:rFonts w:ascii="Palatino Linotype" w:hAnsi="Palatino Linotype"/>
          <w:color w:val="000000"/>
          <w:szCs w:val="22"/>
        </w:rPr>
        <w:t xml:space="preserve">Licencias de funcionamiento para misceláneas, tiendas de abarrotes con venta de bebidas alcohólicas mayores de 12 </w:t>
      </w:r>
      <w:proofErr w:type="spellStart"/>
      <w:r w:rsidRPr="0002024E">
        <w:rPr>
          <w:rFonts w:ascii="Palatino Linotype" w:hAnsi="Palatino Linotype"/>
          <w:color w:val="000000"/>
          <w:szCs w:val="22"/>
        </w:rPr>
        <w:t>gl</w:t>
      </w:r>
      <w:proofErr w:type="spellEnd"/>
      <w:r w:rsidRPr="0002024E">
        <w:rPr>
          <w:rFonts w:ascii="Palatino Linotype" w:hAnsi="Palatino Linotype"/>
          <w:color w:val="000000"/>
          <w:szCs w:val="22"/>
        </w:rPr>
        <w:t xml:space="preserve"> en botella cerrada que fueron expedidas en febrero 2022, (con la solicitud por escrito del trámite y/o servicio solicitado, identificación vigente, comprobante de domicilio en donde se encuentra la unidad económica, DUF, visto bueno de protección civil, placa y licencia de alcohol expedida y recibo de pago respectivo, todos estos documentos, por cada trámite y/o servicio realizado en el mes), Cédula de Información </w:t>
      </w:r>
      <w:proofErr w:type="spellStart"/>
      <w:r w:rsidRPr="0002024E">
        <w:rPr>
          <w:rFonts w:ascii="Palatino Linotype" w:hAnsi="Palatino Linotype"/>
          <w:color w:val="000000"/>
          <w:szCs w:val="22"/>
        </w:rPr>
        <w:t>REMTyS</w:t>
      </w:r>
      <w:proofErr w:type="spellEnd"/>
      <w:r w:rsidRPr="0002024E">
        <w:rPr>
          <w:rFonts w:ascii="Palatino Linotype" w:hAnsi="Palatino Linotype"/>
          <w:color w:val="000000"/>
          <w:szCs w:val="22"/>
        </w:rPr>
        <w:t xml:space="preserve"> que corresponde al presente trámite y/o servicio y Diario de ingresos del mes de febrero.</w:t>
      </w:r>
    </w:p>
    <w:p w14:paraId="51DE1924" w14:textId="77777777" w:rsidR="00A86AC6" w:rsidRPr="0002024E" w:rsidRDefault="00A86AC6" w:rsidP="00A86AC6">
      <w:pPr>
        <w:pStyle w:val="Prrafodelista"/>
        <w:spacing w:line="360" w:lineRule="auto"/>
        <w:rPr>
          <w:rFonts w:ascii="Palatino Linotype" w:hAnsi="Palatino Linotype"/>
          <w:color w:val="000000"/>
          <w:szCs w:val="22"/>
        </w:rPr>
      </w:pPr>
    </w:p>
    <w:p w14:paraId="51DE1925" w14:textId="77777777" w:rsidR="00A86AC6" w:rsidRPr="0002024E" w:rsidRDefault="00A86AC6" w:rsidP="00A86AC6">
      <w:pPr>
        <w:numPr>
          <w:ilvl w:val="0"/>
          <w:numId w:val="34"/>
        </w:numPr>
        <w:spacing w:line="360" w:lineRule="auto"/>
        <w:ind w:left="29" w:firstLine="0"/>
        <w:contextualSpacing/>
        <w:jc w:val="both"/>
        <w:rPr>
          <w:rFonts w:ascii="Palatino Linotype" w:hAnsi="Palatino Linotype"/>
          <w:bCs/>
          <w:color w:val="000000"/>
          <w:sz w:val="22"/>
          <w:szCs w:val="22"/>
        </w:rPr>
      </w:pPr>
      <w:r w:rsidRPr="0002024E">
        <w:rPr>
          <w:rFonts w:ascii="Palatino Linotype" w:hAnsi="Palatino Linotype"/>
          <w:bCs/>
          <w:color w:val="000000"/>
          <w:sz w:val="22"/>
          <w:szCs w:val="22"/>
        </w:rPr>
        <w:t xml:space="preserve">Licencias de funcionamiento para misceláneas, tiendas de abarrotes con venta de bebidas alcohólicas mayores de 12 </w:t>
      </w:r>
      <w:proofErr w:type="spellStart"/>
      <w:r w:rsidRPr="0002024E">
        <w:rPr>
          <w:rFonts w:ascii="Palatino Linotype" w:hAnsi="Palatino Linotype"/>
          <w:bCs/>
          <w:color w:val="000000"/>
          <w:sz w:val="22"/>
          <w:szCs w:val="22"/>
        </w:rPr>
        <w:t>gl</w:t>
      </w:r>
      <w:proofErr w:type="spellEnd"/>
      <w:r w:rsidRPr="0002024E">
        <w:rPr>
          <w:rFonts w:ascii="Palatino Linotype" w:hAnsi="Palatino Linotype"/>
          <w:bCs/>
          <w:color w:val="000000"/>
          <w:sz w:val="22"/>
          <w:szCs w:val="22"/>
        </w:rPr>
        <w:t xml:space="preserve"> en botella cerrada que fueron expedidas en marzo 2022, (con la solicitud por escrito del trámite y/o servicio solicitado, identificación vigente, comprobante de domicilio en donde se encuentra la unidad económica, DUF, visto bueno de protección civil, placa y licencia de alcohol expedida y recibo de pago respectivo, todos estos documentos, por cada trámite y/o servicio realizado en el mes), Cédula de Información </w:t>
      </w:r>
      <w:proofErr w:type="spellStart"/>
      <w:r w:rsidRPr="0002024E">
        <w:rPr>
          <w:rFonts w:ascii="Palatino Linotype" w:hAnsi="Palatino Linotype"/>
          <w:bCs/>
          <w:color w:val="000000"/>
          <w:sz w:val="22"/>
          <w:szCs w:val="22"/>
        </w:rPr>
        <w:t>REMTyS</w:t>
      </w:r>
      <w:proofErr w:type="spellEnd"/>
      <w:r w:rsidRPr="0002024E">
        <w:rPr>
          <w:rFonts w:ascii="Palatino Linotype" w:hAnsi="Palatino Linotype"/>
          <w:bCs/>
          <w:color w:val="000000"/>
          <w:sz w:val="22"/>
          <w:szCs w:val="22"/>
        </w:rPr>
        <w:t xml:space="preserve"> que corresponde al presente trámite y/o servicio y Diario de ingresos del mes de marzo.</w:t>
      </w:r>
    </w:p>
    <w:p w14:paraId="51DE1926" w14:textId="77777777" w:rsidR="00A86AC6" w:rsidRPr="0002024E" w:rsidRDefault="00A86AC6" w:rsidP="00A86AC6">
      <w:pPr>
        <w:pStyle w:val="Prrafodelista"/>
        <w:spacing w:line="360" w:lineRule="auto"/>
        <w:rPr>
          <w:rFonts w:ascii="Palatino Linotype" w:hAnsi="Palatino Linotype"/>
          <w:bCs/>
          <w:color w:val="000000"/>
          <w:szCs w:val="22"/>
        </w:rPr>
      </w:pPr>
    </w:p>
    <w:p w14:paraId="51DE1927" w14:textId="77777777" w:rsidR="00A86AC6" w:rsidRPr="0002024E" w:rsidRDefault="00A86AC6" w:rsidP="00A86AC6">
      <w:pPr>
        <w:numPr>
          <w:ilvl w:val="0"/>
          <w:numId w:val="34"/>
        </w:numPr>
        <w:spacing w:line="360" w:lineRule="auto"/>
        <w:ind w:left="29" w:firstLine="0"/>
        <w:contextualSpacing/>
        <w:jc w:val="both"/>
        <w:rPr>
          <w:rFonts w:ascii="Palatino Linotype" w:hAnsi="Palatino Linotype"/>
          <w:bCs/>
          <w:color w:val="000000"/>
          <w:sz w:val="22"/>
          <w:szCs w:val="22"/>
        </w:rPr>
      </w:pPr>
      <w:r w:rsidRPr="0002024E">
        <w:rPr>
          <w:rFonts w:ascii="Palatino Linotype" w:hAnsi="Palatino Linotype"/>
          <w:bCs/>
          <w:color w:val="000000"/>
          <w:sz w:val="22"/>
          <w:szCs w:val="22"/>
        </w:rPr>
        <w:t xml:space="preserve">licencias de funcionamiento para misceláneas, tiendas de abarrotes con venta de bebidas alcohólicas mayores de 12 </w:t>
      </w:r>
      <w:proofErr w:type="spellStart"/>
      <w:r w:rsidRPr="0002024E">
        <w:rPr>
          <w:rFonts w:ascii="Palatino Linotype" w:hAnsi="Palatino Linotype"/>
          <w:bCs/>
          <w:color w:val="000000"/>
          <w:sz w:val="22"/>
          <w:szCs w:val="22"/>
        </w:rPr>
        <w:t>gl</w:t>
      </w:r>
      <w:proofErr w:type="spellEnd"/>
      <w:r w:rsidRPr="0002024E">
        <w:rPr>
          <w:rFonts w:ascii="Palatino Linotype" w:hAnsi="Palatino Linotype"/>
          <w:bCs/>
          <w:color w:val="000000"/>
          <w:sz w:val="22"/>
          <w:szCs w:val="22"/>
        </w:rPr>
        <w:t xml:space="preserve"> en botella cerrada que fueron expedidas en junio 2022, (con la solicitud por escrito del trámite y/o servicio solicitado, identificación vigente, comprobante de domicilio en donde se encuentra la unidad económica, DUF, visto bueno de protección civil, placa y licencia de alcohol expedida y recibo de pago respectivo, todos estos documentos, por cada trámite y/o servicio realizado en el mes), Cédula de Información </w:t>
      </w:r>
      <w:proofErr w:type="spellStart"/>
      <w:r w:rsidRPr="0002024E">
        <w:rPr>
          <w:rFonts w:ascii="Palatino Linotype" w:hAnsi="Palatino Linotype"/>
          <w:bCs/>
          <w:color w:val="000000"/>
          <w:sz w:val="22"/>
          <w:szCs w:val="22"/>
        </w:rPr>
        <w:lastRenderedPageBreak/>
        <w:t>REMTyS</w:t>
      </w:r>
      <w:proofErr w:type="spellEnd"/>
      <w:r w:rsidRPr="0002024E">
        <w:rPr>
          <w:rFonts w:ascii="Palatino Linotype" w:hAnsi="Palatino Linotype"/>
          <w:bCs/>
          <w:color w:val="000000"/>
          <w:sz w:val="22"/>
          <w:szCs w:val="22"/>
        </w:rPr>
        <w:t xml:space="preserve"> que corresponde al presente trámite y/o servicio y Diario de ingresos del mes de junio.</w:t>
      </w:r>
    </w:p>
    <w:p w14:paraId="51DE1928" w14:textId="77777777" w:rsidR="00A86AC6" w:rsidRPr="0002024E" w:rsidRDefault="00A86AC6" w:rsidP="00A86AC6">
      <w:pPr>
        <w:ind w:left="29"/>
        <w:contextualSpacing/>
        <w:jc w:val="both"/>
        <w:rPr>
          <w:rFonts w:ascii="Palatino Linotype" w:hAnsi="Palatino Linotype"/>
          <w:b/>
          <w:bCs/>
          <w:i/>
          <w:color w:val="000000"/>
          <w:sz w:val="22"/>
          <w:szCs w:val="22"/>
        </w:rPr>
      </w:pPr>
    </w:p>
    <w:p w14:paraId="51DE1929" w14:textId="77777777" w:rsidR="00483159" w:rsidRPr="0002024E" w:rsidRDefault="00483159" w:rsidP="0002024E">
      <w:pPr>
        <w:tabs>
          <w:tab w:val="left" w:pos="0"/>
        </w:tabs>
        <w:ind w:right="49"/>
        <w:jc w:val="both"/>
        <w:rPr>
          <w:rFonts w:ascii="Palatino Linotype" w:hAnsi="Palatino Linotype"/>
          <w:i/>
          <w:sz w:val="22"/>
          <w:szCs w:val="22"/>
        </w:rPr>
      </w:pPr>
    </w:p>
    <w:p w14:paraId="51DE192A" w14:textId="77777777" w:rsidR="00483159" w:rsidRPr="00A86AC6" w:rsidRDefault="00483159" w:rsidP="00830E53">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A86AC6">
        <w:rPr>
          <w:rFonts w:ascii="Palatino Linotype" w:eastAsiaTheme="minorEastAsia" w:hAnsi="Palatino Linotype"/>
          <w:lang w:val="es-ES_tradnl" w:eastAsia="es-ES"/>
        </w:rPr>
        <w:t xml:space="preserve">En respuesta, el sujeto obligado adjuntó </w:t>
      </w:r>
      <w:proofErr w:type="spellStart"/>
      <w:r w:rsidR="00830E53" w:rsidRPr="00A86AC6">
        <w:rPr>
          <w:rFonts w:ascii="Palatino Linotype" w:eastAsiaTheme="minorEastAsia" w:hAnsi="Palatino Linotype"/>
          <w:lang w:val="es-ES_tradnl" w:eastAsia="es-ES"/>
        </w:rPr>
        <w:t>e.n</w:t>
      </w:r>
      <w:proofErr w:type="spellEnd"/>
      <w:r w:rsidR="00830E53" w:rsidRPr="00A86AC6">
        <w:rPr>
          <w:rFonts w:ascii="Palatino Linotype" w:eastAsiaTheme="minorEastAsia" w:hAnsi="Palatino Linotype"/>
          <w:lang w:val="es-ES_tradnl" w:eastAsia="es-ES"/>
        </w:rPr>
        <w:t xml:space="preserve"> respuesta diversas ligas electrónicas, </w:t>
      </w:r>
      <w:r w:rsidRPr="00A86AC6">
        <w:rPr>
          <w:rFonts w:ascii="Palatino Linotype" w:eastAsiaTheme="minorEastAsia" w:hAnsi="Palatino Linotype"/>
          <w:lang w:val="es-ES_tradnl" w:eastAsia="es-ES"/>
        </w:rPr>
        <w:t xml:space="preserve">Derivado de la respuesta, el particular interpuso recurso de revisión mediante el cual señaló, de forma medular, </w:t>
      </w:r>
      <w:r w:rsidR="00830E53" w:rsidRPr="00A86AC6">
        <w:rPr>
          <w:rFonts w:ascii="Palatino Linotype" w:eastAsiaTheme="minorEastAsia" w:hAnsi="Palatino Linotype"/>
          <w:lang w:val="es-ES_tradnl" w:eastAsia="es-ES"/>
        </w:rPr>
        <w:t xml:space="preserve">su inconformidad por la veracidad de la información entregada en respuesta, así como por la ilegibilidad. </w:t>
      </w:r>
    </w:p>
    <w:p w14:paraId="51DE192B" w14:textId="77777777" w:rsidR="00483159" w:rsidRPr="00A86AC6" w:rsidRDefault="00483159" w:rsidP="00483159">
      <w:pPr>
        <w:spacing w:line="360" w:lineRule="auto"/>
        <w:ind w:right="49"/>
        <w:contextualSpacing/>
        <w:jc w:val="both"/>
        <w:rPr>
          <w:rFonts w:ascii="Palatino Linotype" w:eastAsiaTheme="minorEastAsia" w:hAnsi="Palatino Linotype"/>
          <w:lang w:val="es-ES_tradnl" w:eastAsia="es-ES"/>
        </w:rPr>
      </w:pPr>
    </w:p>
    <w:p w14:paraId="51DE192C" w14:textId="77777777" w:rsidR="00483159" w:rsidRPr="00A86AC6" w:rsidRDefault="00483159" w:rsidP="00483159">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A86AC6">
        <w:rPr>
          <w:rFonts w:ascii="Palatino Linotype" w:eastAsia="MS Gothic" w:hAnsi="Palatino Linotype"/>
        </w:rPr>
        <w:t>En consecuencia, la Litis del presente asunto corresponde en resolver si el SUJETO OBLIGADO atendió la solicitud con apego a los principios establecidos en el artículo 11 de la Ley de Transparencia Local, si con la respuesta se satisface el derecho de acceso a la información del particular. Así mismo determinar si se actualiza la causal de procedencia prevista en la fracción I y IX del artículo 179 de la Ley de Transparencia y Acceso a la Información Pública del Estado de México y sus Municipios, que establecen la negativa de la información y la entrega o puesta a disposición de información en un formato incomprensible y/o no accesible para el solicitante.</w:t>
      </w:r>
    </w:p>
    <w:p w14:paraId="51DE192D" w14:textId="77777777" w:rsidR="00483159" w:rsidRPr="00A86AC6" w:rsidRDefault="00483159" w:rsidP="00483159">
      <w:pPr>
        <w:spacing w:line="360" w:lineRule="auto"/>
        <w:ind w:right="49"/>
        <w:contextualSpacing/>
        <w:jc w:val="both"/>
        <w:rPr>
          <w:rFonts w:ascii="Palatino Linotype" w:eastAsia="MS Gothic" w:hAnsi="Palatino Linotype"/>
        </w:rPr>
      </w:pPr>
    </w:p>
    <w:p w14:paraId="51DE192E" w14:textId="77777777" w:rsidR="00483159" w:rsidRPr="00A86AC6" w:rsidRDefault="00483159" w:rsidP="00483159">
      <w:pPr>
        <w:keepNext/>
        <w:keepLines/>
        <w:spacing w:line="360" w:lineRule="auto"/>
        <w:ind w:right="48"/>
        <w:outlineLvl w:val="0"/>
        <w:rPr>
          <w:rFonts w:ascii="Palatino Linotype" w:eastAsia="MS Gothic" w:hAnsi="Palatino Linotype" w:cstheme="majorBidi"/>
          <w:b/>
          <w:lang w:val="es-ES_tradnl" w:eastAsia="es-ES"/>
        </w:rPr>
      </w:pPr>
      <w:bookmarkStart w:id="13" w:name="_Toc70417466"/>
      <w:bookmarkStart w:id="14" w:name="_Toc80812775"/>
      <w:bookmarkStart w:id="15" w:name="_Toc90654867"/>
      <w:r w:rsidRPr="00A86AC6">
        <w:rPr>
          <w:rFonts w:ascii="Palatino Linotype" w:eastAsia="MS Gothic" w:hAnsi="Palatino Linotype" w:cstheme="majorBidi"/>
          <w:b/>
          <w:lang w:val="es-ES_tradnl" w:eastAsia="es-ES"/>
        </w:rPr>
        <w:t>CUARTO. Del estudio y resolución del recurso de revisión.</w:t>
      </w:r>
      <w:bookmarkEnd w:id="13"/>
      <w:bookmarkEnd w:id="14"/>
      <w:bookmarkEnd w:id="15"/>
    </w:p>
    <w:p w14:paraId="51DE192F" w14:textId="77777777" w:rsidR="00483159" w:rsidRPr="00A86AC6" w:rsidRDefault="00483159" w:rsidP="00483159">
      <w:pPr>
        <w:spacing w:line="360" w:lineRule="auto"/>
        <w:ind w:right="49"/>
        <w:contextualSpacing/>
        <w:jc w:val="both"/>
        <w:rPr>
          <w:rFonts w:ascii="Palatino Linotype" w:eastAsiaTheme="minorEastAsia" w:hAnsi="Palatino Linotype"/>
          <w:lang w:val="es-ES_tradnl" w:eastAsia="es-ES"/>
        </w:rPr>
      </w:pPr>
    </w:p>
    <w:p w14:paraId="51DE1930" w14:textId="77777777" w:rsidR="00483159" w:rsidRPr="00A86AC6" w:rsidRDefault="00483159" w:rsidP="00483159">
      <w:pPr>
        <w:tabs>
          <w:tab w:val="left" w:pos="426"/>
        </w:tabs>
        <w:spacing w:line="360" w:lineRule="auto"/>
        <w:ind w:right="51"/>
        <w:jc w:val="both"/>
        <w:outlineLvl w:val="2"/>
        <w:rPr>
          <w:rFonts w:ascii="Palatino Linotype" w:hAnsi="Palatino Linotype"/>
          <w:b/>
          <w:bCs/>
          <w:color w:val="000000" w:themeColor="text1"/>
        </w:rPr>
      </w:pPr>
      <w:r w:rsidRPr="00A86AC6">
        <w:rPr>
          <w:rFonts w:ascii="Palatino Linotype" w:hAnsi="Palatino Linotype"/>
          <w:b/>
          <w:bCs/>
          <w:color w:val="000000" w:themeColor="text1"/>
        </w:rPr>
        <w:t>I. Del deber de las autoridades de promover, respetar, proteger y garantizar el derecho de acceso a la información pública.</w:t>
      </w:r>
    </w:p>
    <w:p w14:paraId="51DE1931" w14:textId="77777777" w:rsidR="00483159" w:rsidRPr="00A86AC6" w:rsidRDefault="00483159" w:rsidP="00483159">
      <w:pPr>
        <w:pStyle w:val="Prrafodelista"/>
        <w:tabs>
          <w:tab w:val="left" w:pos="426"/>
        </w:tabs>
        <w:spacing w:line="360" w:lineRule="auto"/>
        <w:ind w:left="0" w:right="51"/>
        <w:jc w:val="both"/>
        <w:rPr>
          <w:rFonts w:ascii="Palatino Linotype" w:hAnsi="Palatino Linotype"/>
          <w:color w:val="000000" w:themeColor="text1"/>
          <w:sz w:val="24"/>
        </w:rPr>
      </w:pPr>
    </w:p>
    <w:p w14:paraId="51DE1932" w14:textId="77777777" w:rsidR="00483159" w:rsidRPr="0002024E" w:rsidRDefault="00483159" w:rsidP="00483159">
      <w:pPr>
        <w:pStyle w:val="Prrafodelista"/>
        <w:numPr>
          <w:ilvl w:val="0"/>
          <w:numId w:val="1"/>
        </w:numPr>
        <w:tabs>
          <w:tab w:val="left" w:pos="426"/>
        </w:tabs>
        <w:spacing w:line="360" w:lineRule="auto"/>
        <w:ind w:left="0" w:right="51" w:firstLine="0"/>
        <w:jc w:val="both"/>
        <w:rPr>
          <w:rFonts w:ascii="Palatino Linotype" w:hAnsi="Palatino Linotype"/>
          <w:color w:val="000000" w:themeColor="text1"/>
          <w:sz w:val="24"/>
        </w:rPr>
      </w:pPr>
      <w:r w:rsidRPr="00A86AC6">
        <w:rPr>
          <w:rFonts w:ascii="Palatino Linotype" w:hAnsi="Palatino Linotype"/>
          <w:color w:val="000000" w:themeColor="text1"/>
          <w:sz w:val="24"/>
        </w:rPr>
        <w:t xml:space="preserve">Es esencial </w:t>
      </w:r>
      <w:r w:rsidRPr="00A86AC6">
        <w:rPr>
          <w:rFonts w:ascii="Palatino Linotype" w:hAnsi="Palatino Linotype"/>
          <w:bCs/>
          <w:color w:val="000000" w:themeColor="text1"/>
          <w:sz w:val="24"/>
        </w:rPr>
        <w:t xml:space="preserve">señalar que este Órgano Garante parte del hecho que el Derecho de Acceso a la Información Pública, es un derecho humano reconocido en el Pacto de </w:t>
      </w:r>
      <w:r w:rsidRPr="00A86AC6">
        <w:rPr>
          <w:rFonts w:ascii="Palatino Linotype" w:hAnsi="Palatino Linotype"/>
          <w:bCs/>
          <w:color w:val="000000" w:themeColor="text1"/>
          <w:sz w:val="24"/>
        </w:rPr>
        <w:lastRenderedPageBreak/>
        <w:t xml:space="preserve">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al respecto el </w:t>
      </w:r>
      <w:r w:rsidRPr="00A86AC6">
        <w:rPr>
          <w:rFonts w:ascii="Palatino Linotype" w:hAnsi="Palatino Linotype"/>
          <w:b/>
          <w:bCs/>
          <w:color w:val="000000" w:themeColor="text1"/>
          <w:sz w:val="24"/>
        </w:rPr>
        <w:t>SUJETO OBLIGADO</w:t>
      </w:r>
      <w:r w:rsidRPr="00A86AC6">
        <w:rPr>
          <w:rFonts w:ascii="Palatino Linotype" w:hAnsi="Palatino Linotype"/>
          <w:bCs/>
          <w:color w:val="000000" w:themeColor="text1"/>
          <w:sz w:val="24"/>
        </w:rPr>
        <w:t xml:space="preserve"> debe ser cuidadoso del debido cumplimiento de las obligaciones constitucionales que se le imponen, en consecuencia, a todas las autoridades, en el ámbito de su competencia, según lo dispone el tercer párrafo del artículo primero de la </w:t>
      </w:r>
      <w:r w:rsidRPr="00A86AC6">
        <w:rPr>
          <w:rFonts w:ascii="Palatino Linotype" w:hAnsi="Palatino Linotype"/>
          <w:b/>
          <w:bCs/>
          <w:color w:val="000000" w:themeColor="text1"/>
          <w:sz w:val="24"/>
        </w:rPr>
        <w:t xml:space="preserve">Constitución Política de los Estados Unidos Mexicanos </w:t>
      </w:r>
      <w:r w:rsidRPr="00A86AC6">
        <w:rPr>
          <w:rFonts w:ascii="Palatino Linotype" w:hAnsi="Palatino Linotype"/>
          <w:bCs/>
          <w:color w:val="000000" w:themeColor="text1"/>
          <w:sz w:val="24"/>
        </w:rPr>
        <w:t xml:space="preserve">al señalar la obligación de “promover, </w:t>
      </w:r>
      <w:r w:rsidRPr="00A86AC6">
        <w:rPr>
          <w:rFonts w:ascii="Palatino Linotype" w:hAnsi="Palatino Linotype"/>
          <w:b/>
          <w:bCs/>
          <w:color w:val="000000" w:themeColor="text1"/>
          <w:sz w:val="24"/>
        </w:rPr>
        <w:t>respetar</w:t>
      </w:r>
      <w:r w:rsidRPr="00A86AC6">
        <w:rPr>
          <w:rFonts w:ascii="Palatino Linotype" w:hAnsi="Palatino Linotype"/>
          <w:bCs/>
          <w:color w:val="000000" w:themeColor="text1"/>
          <w:sz w:val="24"/>
        </w:rPr>
        <w:t xml:space="preserve">, proteger y </w:t>
      </w:r>
      <w:r w:rsidRPr="00A86AC6">
        <w:rPr>
          <w:rFonts w:ascii="Palatino Linotype" w:hAnsi="Palatino Linotype"/>
          <w:b/>
          <w:bCs/>
          <w:color w:val="000000" w:themeColor="text1"/>
          <w:sz w:val="24"/>
        </w:rPr>
        <w:t>garantizar</w:t>
      </w:r>
      <w:r w:rsidRPr="00A86AC6">
        <w:rPr>
          <w:rFonts w:ascii="Palatino Linotype" w:hAnsi="Palatino Linotype"/>
          <w:bCs/>
          <w:color w:val="000000" w:themeColor="text1"/>
          <w:sz w:val="24"/>
        </w:rPr>
        <w:t xml:space="preserve"> los derechos humanos”, entre los cuales se encuentra dicho derecho.</w:t>
      </w:r>
    </w:p>
    <w:p w14:paraId="51DE1933" w14:textId="77777777" w:rsidR="0002024E" w:rsidRPr="0002024E" w:rsidRDefault="0002024E" w:rsidP="0002024E">
      <w:pPr>
        <w:tabs>
          <w:tab w:val="left" w:pos="426"/>
        </w:tabs>
        <w:spacing w:line="360" w:lineRule="auto"/>
        <w:ind w:right="51"/>
        <w:jc w:val="both"/>
        <w:rPr>
          <w:rFonts w:ascii="Palatino Linotype" w:hAnsi="Palatino Linotype"/>
          <w:color w:val="000000" w:themeColor="text1"/>
        </w:rPr>
      </w:pPr>
    </w:p>
    <w:p w14:paraId="51DE1934" w14:textId="77777777" w:rsidR="00483159" w:rsidRPr="00A86AC6" w:rsidRDefault="00483159" w:rsidP="00483159">
      <w:pPr>
        <w:pStyle w:val="Prrafodelista"/>
        <w:numPr>
          <w:ilvl w:val="0"/>
          <w:numId w:val="1"/>
        </w:numPr>
        <w:tabs>
          <w:tab w:val="left" w:pos="426"/>
        </w:tabs>
        <w:spacing w:line="360" w:lineRule="auto"/>
        <w:ind w:left="0" w:right="51" w:firstLine="0"/>
        <w:jc w:val="both"/>
        <w:rPr>
          <w:rFonts w:ascii="Palatino Linotype" w:hAnsi="Palatino Linotype"/>
          <w:color w:val="000000" w:themeColor="text1"/>
          <w:sz w:val="24"/>
        </w:rPr>
      </w:pPr>
      <w:r w:rsidRPr="00A86AC6">
        <w:rPr>
          <w:rFonts w:ascii="Palatino Linotype" w:hAnsi="Palatino Linotype"/>
          <w:color w:val="000000" w:themeColor="text1"/>
          <w:sz w:val="24"/>
        </w:rPr>
        <w:t>Por lo anterior, se deduce que el derecho de acceso a la información pública es un derecho humano convencional y constitucionalmente reconocido; en consecuencia, todas las autoridades en el ámbito de sus competencias, funciones y atribuciones tienen la obligación de respetarlo, protegerlo y garantizarlo.</w:t>
      </w:r>
    </w:p>
    <w:p w14:paraId="51DE1935" w14:textId="77777777" w:rsidR="00483159" w:rsidRPr="00A86AC6" w:rsidRDefault="00483159" w:rsidP="00483159">
      <w:pPr>
        <w:pStyle w:val="Prrafodelista"/>
        <w:tabs>
          <w:tab w:val="left" w:pos="426"/>
        </w:tabs>
        <w:spacing w:line="360" w:lineRule="auto"/>
        <w:ind w:left="0" w:right="51"/>
        <w:jc w:val="both"/>
        <w:rPr>
          <w:rFonts w:ascii="Palatino Linotype" w:hAnsi="Palatino Linotype"/>
          <w:color w:val="000000" w:themeColor="text1"/>
          <w:sz w:val="24"/>
        </w:rPr>
      </w:pPr>
    </w:p>
    <w:p w14:paraId="51DE1936" w14:textId="77777777" w:rsidR="00483159" w:rsidRPr="00A86AC6" w:rsidRDefault="00483159" w:rsidP="00483159">
      <w:pPr>
        <w:pStyle w:val="Prrafodelista"/>
        <w:numPr>
          <w:ilvl w:val="0"/>
          <w:numId w:val="1"/>
        </w:numPr>
        <w:tabs>
          <w:tab w:val="left" w:pos="426"/>
        </w:tabs>
        <w:spacing w:line="360" w:lineRule="auto"/>
        <w:ind w:left="0" w:right="51" w:firstLine="0"/>
        <w:jc w:val="both"/>
        <w:rPr>
          <w:rFonts w:ascii="Palatino Linotype" w:hAnsi="Palatino Linotype"/>
          <w:color w:val="000000" w:themeColor="text1"/>
          <w:sz w:val="24"/>
        </w:rPr>
      </w:pPr>
      <w:r w:rsidRPr="00A86AC6">
        <w:rPr>
          <w:rFonts w:ascii="Palatino Linotype" w:hAnsi="Palatino Linotype"/>
          <w:color w:val="000000" w:themeColor="text1"/>
          <w:sz w:val="24"/>
        </w:rPr>
        <w:t xml:space="preserve">Así, podemos definir el Derecho de Acceso a la Información Pública como: </w:t>
      </w:r>
      <w:r w:rsidRPr="00A86AC6">
        <w:rPr>
          <w:rFonts w:ascii="Palatino Linotype" w:hAnsi="Palatino Linotype"/>
          <w:i/>
          <w:color w:val="000000" w:themeColor="text1"/>
          <w:sz w:val="24"/>
        </w:rPr>
        <w:t>La igualdad de oportunidades para recibir, buscar e impartir información</w:t>
      </w:r>
      <w:r w:rsidRPr="00A86AC6">
        <w:rPr>
          <w:rFonts w:ascii="Palatino Linotype" w:hAnsi="Palatino Linotype"/>
          <w:i/>
          <w:color w:val="000000" w:themeColor="text1"/>
          <w:sz w:val="24"/>
          <w:vertAlign w:val="superscript"/>
        </w:rPr>
        <w:footnoteReference w:id="2"/>
      </w:r>
      <w:r w:rsidRPr="00A86AC6">
        <w:rPr>
          <w:rFonts w:ascii="Palatino Linotype" w:hAnsi="Palatino Linotype"/>
          <w:i/>
          <w:color w:val="000000" w:themeColor="text1"/>
          <w:sz w:val="24"/>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A86AC6">
        <w:rPr>
          <w:rFonts w:ascii="Palatino Linotype" w:hAnsi="Palatino Linotype"/>
          <w:i/>
          <w:color w:val="000000" w:themeColor="text1"/>
          <w:sz w:val="24"/>
          <w:vertAlign w:val="superscript"/>
        </w:rPr>
        <w:footnoteReference w:id="3"/>
      </w:r>
      <w:r w:rsidRPr="00A86AC6">
        <w:rPr>
          <w:rFonts w:ascii="Palatino Linotype" w:hAnsi="Palatino Linotype"/>
          <w:color w:val="000000" w:themeColor="text1"/>
          <w:sz w:val="24"/>
        </w:rPr>
        <w:t>que se constituye como una herramienta fundamental para ejercer</w:t>
      </w:r>
      <w:r w:rsidRPr="00A86AC6">
        <w:rPr>
          <w:rFonts w:ascii="Palatino Linotype" w:hAnsi="Palatino Linotype"/>
          <w:i/>
          <w:color w:val="000000" w:themeColor="text1"/>
          <w:sz w:val="24"/>
        </w:rPr>
        <w:t xml:space="preserve"> el control democrático de las gestiones estatales, de forma tal que puedan cuestionar, indagar y considerar si se está dando un adecuado </w:t>
      </w:r>
      <w:r w:rsidRPr="00A86AC6">
        <w:rPr>
          <w:rFonts w:ascii="Palatino Linotype" w:hAnsi="Palatino Linotype"/>
          <w:i/>
          <w:color w:val="000000" w:themeColor="text1"/>
          <w:sz w:val="24"/>
        </w:rPr>
        <w:lastRenderedPageBreak/>
        <w:t>cumplimiento a las funciones públicas,</w:t>
      </w:r>
      <w:r w:rsidRPr="00A86AC6">
        <w:rPr>
          <w:rFonts w:ascii="Palatino Linotype" w:hAnsi="Palatino Linotype"/>
          <w:i/>
          <w:color w:val="000000" w:themeColor="text1"/>
          <w:sz w:val="24"/>
          <w:vertAlign w:val="superscript"/>
        </w:rPr>
        <w:footnoteReference w:id="4"/>
      </w:r>
      <w:r w:rsidRPr="00A86AC6">
        <w:rPr>
          <w:rFonts w:ascii="Palatino Linotype" w:hAnsi="Palatino Linotype"/>
          <w:i/>
          <w:color w:val="000000" w:themeColor="text1"/>
          <w:sz w:val="24"/>
        </w:rPr>
        <w:t xml:space="preserve"> </w:t>
      </w:r>
      <w:r w:rsidRPr="00A86AC6">
        <w:rPr>
          <w:rFonts w:ascii="Palatino Linotype" w:hAnsi="Palatino Linotype"/>
          <w:color w:val="000000" w:themeColor="text1"/>
          <w:sz w:val="24"/>
        </w:rPr>
        <w:t>fomentando</w:t>
      </w:r>
      <w:r w:rsidRPr="00A86AC6">
        <w:rPr>
          <w:rFonts w:ascii="Palatino Linotype" w:hAnsi="Palatino Linotype"/>
          <w:i/>
          <w:color w:val="000000" w:themeColor="text1"/>
          <w:sz w:val="24"/>
        </w:rPr>
        <w:t xml:space="preserve"> la transparencia de las actividades estatales y </w:t>
      </w:r>
      <w:r w:rsidRPr="00A86AC6">
        <w:rPr>
          <w:rFonts w:ascii="Palatino Linotype" w:hAnsi="Palatino Linotype"/>
          <w:color w:val="000000" w:themeColor="text1"/>
          <w:sz w:val="24"/>
        </w:rPr>
        <w:t>promoviendo</w:t>
      </w:r>
      <w:r w:rsidRPr="00A86AC6">
        <w:rPr>
          <w:rFonts w:ascii="Palatino Linotype" w:hAnsi="Palatino Linotype"/>
          <w:i/>
          <w:color w:val="000000" w:themeColor="text1"/>
          <w:sz w:val="24"/>
        </w:rPr>
        <w:t xml:space="preserve"> la responsabilidad de los funcionarios sobre su gestión pública,</w:t>
      </w:r>
      <w:r w:rsidRPr="00A86AC6">
        <w:rPr>
          <w:rFonts w:ascii="Palatino Linotype" w:hAnsi="Palatino Linotype"/>
          <w:i/>
          <w:color w:val="000000" w:themeColor="text1"/>
          <w:sz w:val="24"/>
          <w:vertAlign w:val="superscript"/>
        </w:rPr>
        <w:footnoteReference w:id="5"/>
      </w:r>
      <w:r w:rsidRPr="00A86AC6">
        <w:rPr>
          <w:rFonts w:ascii="Palatino Linotype" w:hAnsi="Palatino Linotype"/>
          <w:color w:val="000000" w:themeColor="text1"/>
          <w:sz w:val="24"/>
        </w:rPr>
        <w:t>que permite</w:t>
      </w:r>
      <w:r w:rsidRPr="00A86AC6">
        <w:rPr>
          <w:rFonts w:ascii="Palatino Linotype" w:hAnsi="Palatino Linotype"/>
          <w:i/>
          <w:color w:val="000000" w:themeColor="text1"/>
          <w:sz w:val="24"/>
        </w:rPr>
        <w:t xml:space="preserve"> saber qué están haciendo los gobiernos por sus pueblos, sin lo cual la verdad languidecería y la participación en el gobierno permanecería fragmentada.</w:t>
      </w:r>
    </w:p>
    <w:p w14:paraId="51DE1937" w14:textId="77777777" w:rsidR="00483159" w:rsidRPr="00A86AC6" w:rsidRDefault="00483159" w:rsidP="00483159">
      <w:pPr>
        <w:pStyle w:val="Prrafodelista"/>
        <w:tabs>
          <w:tab w:val="left" w:pos="426"/>
        </w:tabs>
        <w:spacing w:line="360" w:lineRule="auto"/>
        <w:ind w:left="0" w:right="51"/>
        <w:jc w:val="both"/>
        <w:rPr>
          <w:rFonts w:ascii="Palatino Linotype" w:hAnsi="Palatino Linotype"/>
          <w:color w:val="000000" w:themeColor="text1"/>
          <w:sz w:val="24"/>
        </w:rPr>
      </w:pPr>
    </w:p>
    <w:p w14:paraId="51DE1938" w14:textId="77777777" w:rsidR="00483159" w:rsidRPr="00A86AC6" w:rsidRDefault="00483159" w:rsidP="00483159">
      <w:pPr>
        <w:pStyle w:val="Prrafodelista"/>
        <w:numPr>
          <w:ilvl w:val="0"/>
          <w:numId w:val="1"/>
        </w:numPr>
        <w:tabs>
          <w:tab w:val="left" w:pos="426"/>
        </w:tabs>
        <w:spacing w:line="360" w:lineRule="auto"/>
        <w:ind w:left="0" w:right="51" w:firstLine="0"/>
        <w:jc w:val="both"/>
        <w:rPr>
          <w:rFonts w:ascii="Palatino Linotype" w:hAnsi="Palatino Linotype"/>
          <w:color w:val="000000" w:themeColor="text1"/>
          <w:sz w:val="24"/>
        </w:rPr>
      </w:pPr>
      <w:r w:rsidRPr="00A86AC6">
        <w:rPr>
          <w:rFonts w:ascii="Palatino Linotype" w:hAnsi="Palatino Linotype"/>
          <w:color w:val="000000" w:themeColor="text1"/>
          <w:sz w:val="24"/>
        </w:rPr>
        <w:t xml:space="preserve">Por su parte, </w:t>
      </w:r>
      <w:r w:rsidRPr="00A86AC6">
        <w:rPr>
          <w:rFonts w:ascii="Palatino Linotype" w:hAnsi="Palatino Linotype"/>
          <w:iCs/>
          <w:color w:val="000000" w:themeColor="text1"/>
          <w:sz w:val="24"/>
        </w:rPr>
        <w:t>la Ley de Transparencia y Acceso a la Información Pública del Estado de México y Municipios, en su artículo 150, establece que el procedimiento de acceso a la información es la garantía primaria del derecho en cuestión y se rige por los principios de simplicidad, rapidez gratuidad del procedimiento, auxilio y orientación a los particulares, así como atención adecuada a las personas con discapacidad y a los hablantes de lengua indígena con el objeto de otorgar la protección más amplia del derecho de las personas.</w:t>
      </w:r>
    </w:p>
    <w:p w14:paraId="51DE1939" w14:textId="77777777" w:rsidR="00483159" w:rsidRPr="00A86AC6" w:rsidRDefault="00483159" w:rsidP="00483159">
      <w:pPr>
        <w:pStyle w:val="Prrafodelista"/>
        <w:tabs>
          <w:tab w:val="left" w:pos="66"/>
        </w:tabs>
        <w:spacing w:line="360" w:lineRule="auto"/>
        <w:ind w:left="0" w:right="48"/>
        <w:jc w:val="both"/>
        <w:rPr>
          <w:rFonts w:ascii="Palatino Linotype" w:eastAsia="MS Mincho" w:hAnsi="Palatino Linotype" w:cs="Arial"/>
          <w:i/>
          <w:sz w:val="24"/>
          <w:lang w:eastAsia="es-ES"/>
        </w:rPr>
      </w:pPr>
    </w:p>
    <w:p w14:paraId="51DE193A" w14:textId="77777777" w:rsidR="00483159" w:rsidRPr="00A86AC6" w:rsidRDefault="00483159" w:rsidP="00483159">
      <w:pPr>
        <w:pStyle w:val="Prrafodelista"/>
        <w:numPr>
          <w:ilvl w:val="0"/>
          <w:numId w:val="1"/>
        </w:numPr>
        <w:tabs>
          <w:tab w:val="left" w:pos="0"/>
        </w:tabs>
        <w:spacing w:line="360" w:lineRule="auto"/>
        <w:ind w:left="0" w:right="48" w:firstLine="0"/>
        <w:jc w:val="both"/>
        <w:rPr>
          <w:rFonts w:ascii="Palatino Linotype" w:hAnsi="Palatino Linotype"/>
          <w:sz w:val="24"/>
        </w:rPr>
      </w:pPr>
      <w:r w:rsidRPr="00A86AC6">
        <w:rPr>
          <w:rFonts w:ascii="Palatino Linotype" w:hAnsi="Palatino Linotype"/>
          <w:sz w:val="24"/>
        </w:rPr>
        <w:t>De acuerdo al artículo 14 y 15 de la Ley de Transparencia, Acceso a la Información Pública del Estado de México y Municipios, es obligación del Instituto otorgar las medidas pertinentes para asegurar el acceso a la información de todas las personas en igualdad de condiciones con las demás, así como el  derecho a toda persona de acceso a la información, sin discriminación por motivo alguno que menoscabe o anule la transparencia o acceso a la información pública en posesión de los sujetos obligados.</w:t>
      </w:r>
    </w:p>
    <w:p w14:paraId="51DE193B" w14:textId="77777777" w:rsidR="00483159" w:rsidRPr="00A86AC6" w:rsidRDefault="00483159" w:rsidP="00483159">
      <w:pPr>
        <w:pStyle w:val="Prrafodelista"/>
        <w:tabs>
          <w:tab w:val="left" w:pos="426"/>
        </w:tabs>
        <w:spacing w:line="360" w:lineRule="auto"/>
        <w:ind w:left="0" w:right="51"/>
        <w:jc w:val="both"/>
        <w:rPr>
          <w:rFonts w:ascii="Palatino Linotype" w:hAnsi="Palatino Linotype"/>
          <w:color w:val="000000" w:themeColor="text1"/>
          <w:sz w:val="24"/>
        </w:rPr>
      </w:pPr>
    </w:p>
    <w:p w14:paraId="51DE193C" w14:textId="77777777" w:rsidR="00483159" w:rsidRPr="00A86AC6" w:rsidRDefault="00483159" w:rsidP="00483159">
      <w:pPr>
        <w:pStyle w:val="Prrafodelista"/>
        <w:numPr>
          <w:ilvl w:val="0"/>
          <w:numId w:val="1"/>
        </w:numPr>
        <w:tabs>
          <w:tab w:val="left" w:pos="66"/>
        </w:tabs>
        <w:spacing w:line="360" w:lineRule="auto"/>
        <w:ind w:left="0" w:right="48" w:firstLine="0"/>
        <w:jc w:val="both"/>
        <w:rPr>
          <w:rFonts w:ascii="Palatino Linotype" w:eastAsia="MS Mincho" w:hAnsi="Palatino Linotype" w:cs="Arial"/>
          <w:i/>
          <w:sz w:val="24"/>
          <w:lang w:eastAsia="es-ES"/>
        </w:rPr>
      </w:pPr>
      <w:r w:rsidRPr="00A86AC6">
        <w:rPr>
          <w:rFonts w:ascii="Palatino Linotype" w:hAnsi="Palatino Linotype" w:cs="Arial"/>
          <w:sz w:val="24"/>
        </w:rPr>
        <w:lastRenderedPageBreak/>
        <w:t xml:space="preserve">Derivado del Planteamiento de la Litis, se procede a analizar las actuaciones que obran en el expediente electrónico y con ello, este Órgano Garante dicte la resolución correspondiente, tomando en consideración los elementos aportados por las partes y apegándose en todo momento al principio de máxima publicidad, de acuerdo con lo establecido en el artículo 8 de la </w:t>
      </w:r>
      <w:r w:rsidRPr="00A86AC6">
        <w:rPr>
          <w:rFonts w:ascii="Palatino Linotype" w:eastAsia="Calibri" w:hAnsi="Palatino Linotype" w:cs="Arial"/>
          <w:sz w:val="24"/>
          <w:lang w:val="es-ES"/>
        </w:rPr>
        <w:t>Ley de Transparencia y Acceso a la Información Pública del Estado de México y Municipios</w:t>
      </w:r>
      <w:r w:rsidRPr="00A86AC6">
        <w:rPr>
          <w:rFonts w:ascii="Palatino Linotype" w:hAnsi="Palatino Linotype" w:cs="Arial"/>
          <w:sz w:val="24"/>
          <w:lang w:val="es-ES"/>
        </w:rPr>
        <w:t>.</w:t>
      </w:r>
    </w:p>
    <w:p w14:paraId="51DE193D" w14:textId="77777777" w:rsidR="00483159" w:rsidRPr="00A86AC6" w:rsidRDefault="00483159" w:rsidP="00483159">
      <w:pPr>
        <w:pStyle w:val="Prrafodelista"/>
        <w:tabs>
          <w:tab w:val="left" w:pos="66"/>
        </w:tabs>
        <w:spacing w:line="360" w:lineRule="auto"/>
        <w:ind w:left="0" w:right="48"/>
        <w:jc w:val="both"/>
        <w:rPr>
          <w:rFonts w:ascii="Palatino Linotype" w:eastAsia="MS Mincho" w:hAnsi="Palatino Linotype" w:cs="Arial"/>
          <w:i/>
          <w:sz w:val="24"/>
          <w:lang w:eastAsia="es-ES"/>
        </w:rPr>
      </w:pPr>
    </w:p>
    <w:p w14:paraId="51DE193E" w14:textId="77777777" w:rsidR="00483159" w:rsidRPr="00A86AC6" w:rsidRDefault="00483159" w:rsidP="00483159">
      <w:pPr>
        <w:pStyle w:val="Ttulo1"/>
        <w:spacing w:before="0" w:line="360" w:lineRule="auto"/>
        <w:rPr>
          <w:rFonts w:ascii="Palatino Linotype" w:hAnsi="Palatino Linotype"/>
          <w:b/>
          <w:color w:val="auto"/>
          <w:sz w:val="24"/>
          <w:szCs w:val="24"/>
        </w:rPr>
      </w:pPr>
      <w:bookmarkStart w:id="16" w:name="_Toc85719362"/>
      <w:r w:rsidRPr="00A86AC6">
        <w:rPr>
          <w:rFonts w:ascii="Palatino Linotype" w:eastAsia="Times New Roman" w:hAnsi="Palatino Linotype" w:cs="Arial"/>
          <w:b/>
          <w:color w:val="auto"/>
          <w:sz w:val="24"/>
          <w:szCs w:val="24"/>
          <w:lang w:val="es-ES"/>
        </w:rPr>
        <w:t>II.</w:t>
      </w:r>
      <w:r w:rsidRPr="00A86AC6">
        <w:rPr>
          <w:rFonts w:ascii="Palatino Linotype" w:eastAsia="Times New Roman" w:hAnsi="Palatino Linotype" w:cs="Arial"/>
          <w:color w:val="auto"/>
          <w:sz w:val="24"/>
          <w:szCs w:val="24"/>
          <w:lang w:val="es-ES"/>
        </w:rPr>
        <w:t xml:space="preserve"> </w:t>
      </w:r>
      <w:r w:rsidRPr="00A86AC6">
        <w:rPr>
          <w:rFonts w:ascii="Palatino Linotype" w:hAnsi="Palatino Linotype"/>
          <w:b/>
          <w:color w:val="auto"/>
          <w:sz w:val="24"/>
          <w:szCs w:val="24"/>
        </w:rPr>
        <w:t>De la información solicitada y la respuesta del Sujeto Obligado</w:t>
      </w:r>
      <w:bookmarkEnd w:id="16"/>
    </w:p>
    <w:p w14:paraId="51DE193F" w14:textId="77777777" w:rsidR="00483159" w:rsidRPr="00A86AC6" w:rsidRDefault="00483159" w:rsidP="00483159">
      <w:pPr>
        <w:pStyle w:val="Prrafodelista"/>
        <w:tabs>
          <w:tab w:val="left" w:pos="66"/>
        </w:tabs>
        <w:spacing w:line="360" w:lineRule="auto"/>
        <w:ind w:left="0" w:right="48"/>
        <w:jc w:val="both"/>
        <w:rPr>
          <w:rFonts w:ascii="Palatino Linotype" w:eastAsia="MS Mincho" w:hAnsi="Palatino Linotype" w:cs="Arial"/>
          <w:i/>
          <w:sz w:val="24"/>
          <w:lang w:eastAsia="es-ES"/>
        </w:rPr>
      </w:pPr>
    </w:p>
    <w:p w14:paraId="51DE1940" w14:textId="77777777" w:rsidR="00483159" w:rsidRPr="00A86AC6" w:rsidRDefault="00483159" w:rsidP="00D03DDE">
      <w:pPr>
        <w:pStyle w:val="Prrafodelista"/>
        <w:numPr>
          <w:ilvl w:val="0"/>
          <w:numId w:val="1"/>
        </w:numPr>
        <w:tabs>
          <w:tab w:val="left" w:pos="0"/>
        </w:tabs>
        <w:spacing w:line="360" w:lineRule="auto"/>
        <w:ind w:left="0" w:right="49" w:firstLine="0"/>
        <w:jc w:val="both"/>
        <w:rPr>
          <w:rFonts w:ascii="Palatino Linotype" w:hAnsi="Palatino Linotype"/>
          <w:i/>
          <w:color w:val="000000"/>
          <w:sz w:val="24"/>
        </w:rPr>
      </w:pPr>
      <w:r w:rsidRPr="00A86AC6">
        <w:rPr>
          <w:rFonts w:ascii="Palatino Linotype" w:eastAsia="MS Gothic" w:hAnsi="Palatino Linotype"/>
          <w:sz w:val="24"/>
        </w:rPr>
        <w:t xml:space="preserve">Primeramente, en necesario recapitular </w:t>
      </w:r>
      <w:r w:rsidR="00D03DDE" w:rsidRPr="00A86AC6">
        <w:rPr>
          <w:rFonts w:ascii="Palatino Linotype" w:eastAsia="MS Gothic" w:hAnsi="Palatino Linotype"/>
          <w:sz w:val="24"/>
        </w:rPr>
        <w:t>sobre la solicitud del particular, la respuesta y los motivos de inconformidad en cada uno de los recursos de revisión, para ello, se adjunta el siguiente recuadro con la información:</w:t>
      </w:r>
    </w:p>
    <w:p w14:paraId="51DE1941" w14:textId="77777777" w:rsidR="00D03DDE" w:rsidRPr="00A86AC6" w:rsidRDefault="00D03DDE" w:rsidP="00D03DDE">
      <w:pPr>
        <w:pStyle w:val="Prrafodelista"/>
        <w:tabs>
          <w:tab w:val="left" w:pos="0"/>
        </w:tabs>
        <w:spacing w:line="360" w:lineRule="auto"/>
        <w:ind w:left="0" w:right="49"/>
        <w:jc w:val="both"/>
        <w:rPr>
          <w:rFonts w:ascii="Palatino Linotype" w:hAnsi="Palatino Linotype"/>
          <w:i/>
          <w:color w:val="000000"/>
          <w:sz w:val="24"/>
        </w:rPr>
      </w:pPr>
    </w:p>
    <w:tbl>
      <w:tblPr>
        <w:tblStyle w:val="Tabladecuadrcula4-nfasis3"/>
        <w:tblW w:w="0" w:type="auto"/>
        <w:tblLayout w:type="fixed"/>
        <w:tblLook w:val="04A0" w:firstRow="1" w:lastRow="0" w:firstColumn="1" w:lastColumn="0" w:noHBand="0" w:noVBand="1"/>
      </w:tblPr>
      <w:tblGrid>
        <w:gridCol w:w="2547"/>
        <w:gridCol w:w="1843"/>
        <w:gridCol w:w="1701"/>
        <w:gridCol w:w="1275"/>
        <w:gridCol w:w="1668"/>
      </w:tblGrid>
      <w:tr w:rsidR="00AD49E8" w:rsidRPr="00A86AC6" w14:paraId="51DE1947" w14:textId="77777777" w:rsidTr="00CC7FB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51DE1942" w14:textId="77777777" w:rsidR="00D03DDE" w:rsidRPr="00A86AC6" w:rsidRDefault="00D03DDE" w:rsidP="00D03DDE">
            <w:pPr>
              <w:pStyle w:val="Prrafodelista"/>
              <w:tabs>
                <w:tab w:val="left" w:pos="0"/>
              </w:tabs>
              <w:spacing w:line="360" w:lineRule="auto"/>
              <w:ind w:left="0" w:right="49"/>
              <w:jc w:val="both"/>
              <w:rPr>
                <w:rFonts w:ascii="Palatino Linotype" w:hAnsi="Palatino Linotype"/>
                <w:color w:val="000000"/>
                <w:sz w:val="20"/>
                <w:szCs w:val="20"/>
              </w:rPr>
            </w:pPr>
            <w:r w:rsidRPr="00A86AC6">
              <w:rPr>
                <w:rFonts w:ascii="Palatino Linotype" w:hAnsi="Palatino Linotype"/>
                <w:color w:val="000000"/>
                <w:sz w:val="20"/>
                <w:szCs w:val="20"/>
              </w:rPr>
              <w:t xml:space="preserve">Solicitud de información </w:t>
            </w:r>
          </w:p>
        </w:tc>
        <w:tc>
          <w:tcPr>
            <w:tcW w:w="1843" w:type="dxa"/>
          </w:tcPr>
          <w:p w14:paraId="51DE1943" w14:textId="77777777" w:rsidR="00D03DDE" w:rsidRPr="00A86AC6" w:rsidRDefault="00D03DDE" w:rsidP="00D03DDE">
            <w:pPr>
              <w:pStyle w:val="Prrafodelista"/>
              <w:tabs>
                <w:tab w:val="left" w:pos="0"/>
              </w:tabs>
              <w:spacing w:line="360" w:lineRule="auto"/>
              <w:ind w:left="0" w:right="49"/>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olor w:val="000000"/>
                <w:sz w:val="20"/>
                <w:szCs w:val="20"/>
              </w:rPr>
            </w:pPr>
            <w:r w:rsidRPr="00A86AC6">
              <w:rPr>
                <w:rFonts w:ascii="Palatino Linotype" w:hAnsi="Palatino Linotype"/>
                <w:color w:val="000000"/>
                <w:sz w:val="20"/>
                <w:szCs w:val="20"/>
              </w:rPr>
              <w:t>Respuesta</w:t>
            </w:r>
          </w:p>
        </w:tc>
        <w:tc>
          <w:tcPr>
            <w:tcW w:w="1701" w:type="dxa"/>
          </w:tcPr>
          <w:p w14:paraId="51DE1944" w14:textId="77777777" w:rsidR="00D03DDE" w:rsidRPr="00A86AC6" w:rsidRDefault="00D03DDE" w:rsidP="00D03DDE">
            <w:pPr>
              <w:pStyle w:val="Prrafodelista"/>
              <w:tabs>
                <w:tab w:val="left" w:pos="0"/>
              </w:tabs>
              <w:spacing w:line="360" w:lineRule="auto"/>
              <w:ind w:left="0" w:right="49"/>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olor w:val="000000"/>
                <w:sz w:val="20"/>
                <w:szCs w:val="20"/>
              </w:rPr>
            </w:pPr>
            <w:r w:rsidRPr="00A86AC6">
              <w:rPr>
                <w:rFonts w:ascii="Palatino Linotype" w:hAnsi="Palatino Linotype"/>
                <w:color w:val="000000"/>
                <w:sz w:val="20"/>
                <w:szCs w:val="20"/>
              </w:rPr>
              <w:t>Motivo de Inconformidad</w:t>
            </w:r>
          </w:p>
        </w:tc>
        <w:tc>
          <w:tcPr>
            <w:tcW w:w="1275" w:type="dxa"/>
          </w:tcPr>
          <w:p w14:paraId="51DE1945" w14:textId="77777777" w:rsidR="00D03DDE" w:rsidRPr="00A86AC6" w:rsidRDefault="00D03DDE" w:rsidP="00D03DDE">
            <w:pPr>
              <w:pStyle w:val="Prrafodelista"/>
              <w:tabs>
                <w:tab w:val="left" w:pos="0"/>
              </w:tabs>
              <w:spacing w:line="360" w:lineRule="auto"/>
              <w:ind w:left="0" w:right="49"/>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olor w:val="000000"/>
                <w:sz w:val="20"/>
                <w:szCs w:val="20"/>
              </w:rPr>
            </w:pPr>
            <w:r w:rsidRPr="00A86AC6">
              <w:rPr>
                <w:rFonts w:ascii="Palatino Linotype" w:hAnsi="Palatino Linotype"/>
                <w:color w:val="000000"/>
                <w:sz w:val="20"/>
                <w:szCs w:val="20"/>
              </w:rPr>
              <w:t>Informe Justificado</w:t>
            </w:r>
          </w:p>
        </w:tc>
        <w:tc>
          <w:tcPr>
            <w:tcW w:w="1668" w:type="dxa"/>
          </w:tcPr>
          <w:p w14:paraId="51DE1946" w14:textId="77777777" w:rsidR="00D03DDE" w:rsidRPr="00A86AC6" w:rsidRDefault="00D03DDE" w:rsidP="00D03DDE">
            <w:pPr>
              <w:pStyle w:val="Prrafodelista"/>
              <w:tabs>
                <w:tab w:val="left" w:pos="0"/>
              </w:tabs>
              <w:spacing w:line="360" w:lineRule="auto"/>
              <w:ind w:left="0" w:right="49"/>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olor w:val="000000"/>
                <w:sz w:val="20"/>
                <w:szCs w:val="20"/>
              </w:rPr>
            </w:pPr>
            <w:r w:rsidRPr="00A86AC6">
              <w:rPr>
                <w:rFonts w:ascii="Palatino Linotype" w:hAnsi="Palatino Linotype"/>
                <w:color w:val="000000"/>
                <w:sz w:val="20"/>
                <w:szCs w:val="20"/>
              </w:rPr>
              <w:t>Comentarios</w:t>
            </w:r>
          </w:p>
        </w:tc>
      </w:tr>
      <w:tr w:rsidR="00AD49E8" w:rsidRPr="00A86AC6" w14:paraId="51DE1955" w14:textId="77777777" w:rsidTr="00CC7F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51DE1948" w14:textId="77777777" w:rsidR="00D03DDE" w:rsidRPr="007B4327" w:rsidRDefault="00AD49E8" w:rsidP="00D03DDE">
            <w:pPr>
              <w:pStyle w:val="Prrafodelista"/>
              <w:tabs>
                <w:tab w:val="left" w:pos="0"/>
              </w:tabs>
              <w:spacing w:line="360" w:lineRule="auto"/>
              <w:ind w:left="0" w:right="49"/>
              <w:jc w:val="both"/>
              <w:rPr>
                <w:rFonts w:ascii="Palatino Linotype" w:hAnsi="Palatino Linotype"/>
                <w:color w:val="000000"/>
                <w:sz w:val="20"/>
                <w:szCs w:val="20"/>
                <w:lang w:val="en-US"/>
              </w:rPr>
            </w:pPr>
            <w:r w:rsidRPr="007B4327">
              <w:rPr>
                <w:rFonts w:ascii="Palatino Linotype" w:hAnsi="Palatino Linotype"/>
                <w:color w:val="000000"/>
                <w:sz w:val="20"/>
                <w:szCs w:val="20"/>
                <w:lang w:val="en-US"/>
              </w:rPr>
              <w:t>13958/INFOEM/IP/RR/2022</w:t>
            </w:r>
          </w:p>
          <w:p w14:paraId="51DE1949" w14:textId="77777777" w:rsidR="00AD49E8" w:rsidRPr="007B4327" w:rsidRDefault="00AD49E8" w:rsidP="00D03DDE">
            <w:pPr>
              <w:pStyle w:val="Prrafodelista"/>
              <w:tabs>
                <w:tab w:val="left" w:pos="0"/>
              </w:tabs>
              <w:spacing w:line="360" w:lineRule="auto"/>
              <w:ind w:left="0" w:right="49"/>
              <w:jc w:val="both"/>
              <w:rPr>
                <w:rFonts w:ascii="Palatino Linotype" w:hAnsi="Palatino Linotype" w:cs="Arial"/>
                <w:color w:val="0563C1"/>
                <w:sz w:val="20"/>
                <w:szCs w:val="20"/>
                <w:u w:val="single"/>
                <w:lang w:val="en-US"/>
              </w:rPr>
            </w:pPr>
            <w:r w:rsidRPr="007B4327">
              <w:rPr>
                <w:rFonts w:ascii="Palatino Linotype" w:hAnsi="Palatino Linotype" w:cs="Arial"/>
                <w:color w:val="0563C1"/>
                <w:sz w:val="20"/>
                <w:szCs w:val="20"/>
                <w:u w:val="single"/>
                <w:lang w:val="en-US"/>
              </w:rPr>
              <w:t>00918/AMECAMEC/IP/2022</w:t>
            </w:r>
          </w:p>
          <w:p w14:paraId="51DE194A" w14:textId="77777777" w:rsidR="00FA792C" w:rsidRPr="00A86AC6" w:rsidRDefault="00FA792C" w:rsidP="00FA792C">
            <w:pPr>
              <w:pStyle w:val="Prrafodelista"/>
              <w:numPr>
                <w:ilvl w:val="0"/>
                <w:numId w:val="34"/>
              </w:numPr>
              <w:tabs>
                <w:tab w:val="left" w:pos="0"/>
              </w:tabs>
              <w:ind w:left="29" w:right="49" w:firstLine="0"/>
              <w:jc w:val="both"/>
              <w:rPr>
                <w:rFonts w:ascii="Palatino Linotype" w:hAnsi="Palatino Linotype"/>
                <w:i/>
                <w:sz w:val="20"/>
                <w:szCs w:val="20"/>
              </w:rPr>
            </w:pPr>
            <w:r w:rsidRPr="00A86AC6">
              <w:rPr>
                <w:rFonts w:ascii="Palatino Linotype" w:hAnsi="Palatino Linotype"/>
                <w:i/>
                <w:sz w:val="20"/>
                <w:szCs w:val="20"/>
              </w:rPr>
              <w:t>Licencias</w:t>
            </w:r>
            <w:r w:rsidR="00AD49E8" w:rsidRPr="00A86AC6">
              <w:rPr>
                <w:rFonts w:ascii="Palatino Linotype" w:hAnsi="Palatino Linotype"/>
                <w:i/>
                <w:sz w:val="20"/>
                <w:szCs w:val="20"/>
              </w:rPr>
              <w:t xml:space="preserve"> de funcionamiento para agencias, depósitos o expendios, bodegas y minisúper con venta de bebidas alcohólicas hasta de 12 G.L. en botella cerrada qu</w:t>
            </w:r>
            <w:r w:rsidRPr="00A86AC6">
              <w:rPr>
                <w:rFonts w:ascii="Palatino Linotype" w:hAnsi="Palatino Linotype"/>
                <w:i/>
                <w:sz w:val="20"/>
                <w:szCs w:val="20"/>
              </w:rPr>
              <w:t xml:space="preserve">e fueron expedidas en mayo, (con la solicitud por escrito del trámite y/o servicio solicitado, </w:t>
            </w:r>
            <w:r w:rsidRPr="00A86AC6">
              <w:rPr>
                <w:rFonts w:ascii="Palatino Linotype" w:hAnsi="Palatino Linotype"/>
                <w:i/>
                <w:sz w:val="20"/>
                <w:szCs w:val="20"/>
              </w:rPr>
              <w:lastRenderedPageBreak/>
              <w:t>identificación vigente, comprobante de domicilio en donde se encuentra la unidad económica, DUF, visto bueno de protección civil, placa y licencia de alcohol expedida y recibo de pago respectivo, todos estos documentos, por cada trámite y/o servicio realizado en el mes)</w:t>
            </w:r>
          </w:p>
          <w:p w14:paraId="51DE194B" w14:textId="77777777" w:rsidR="00FA792C" w:rsidRPr="00A86AC6" w:rsidRDefault="00FA792C" w:rsidP="00FA792C">
            <w:pPr>
              <w:pStyle w:val="Prrafodelista"/>
              <w:tabs>
                <w:tab w:val="left" w:pos="0"/>
              </w:tabs>
              <w:ind w:left="29" w:right="49"/>
              <w:jc w:val="both"/>
              <w:rPr>
                <w:rFonts w:ascii="Palatino Linotype" w:hAnsi="Palatino Linotype"/>
                <w:i/>
                <w:sz w:val="20"/>
                <w:szCs w:val="20"/>
              </w:rPr>
            </w:pPr>
          </w:p>
          <w:p w14:paraId="51DE194C" w14:textId="77777777" w:rsidR="00FA792C" w:rsidRPr="00A86AC6" w:rsidRDefault="00AD49E8" w:rsidP="00FA792C">
            <w:pPr>
              <w:pStyle w:val="Prrafodelista"/>
              <w:numPr>
                <w:ilvl w:val="0"/>
                <w:numId w:val="34"/>
              </w:numPr>
              <w:tabs>
                <w:tab w:val="left" w:pos="0"/>
              </w:tabs>
              <w:ind w:left="29" w:right="49" w:firstLine="0"/>
              <w:jc w:val="both"/>
              <w:rPr>
                <w:rFonts w:ascii="Palatino Linotype" w:hAnsi="Palatino Linotype"/>
                <w:i/>
                <w:sz w:val="20"/>
                <w:szCs w:val="20"/>
              </w:rPr>
            </w:pPr>
            <w:r w:rsidRPr="00A86AC6">
              <w:rPr>
                <w:rFonts w:ascii="Palatino Linotype" w:hAnsi="Palatino Linotype"/>
                <w:i/>
                <w:sz w:val="20"/>
                <w:szCs w:val="20"/>
              </w:rPr>
              <w:t xml:space="preserve">Cédula de Información </w:t>
            </w:r>
            <w:proofErr w:type="spellStart"/>
            <w:r w:rsidRPr="00A86AC6">
              <w:rPr>
                <w:rFonts w:ascii="Palatino Linotype" w:hAnsi="Palatino Linotype"/>
                <w:i/>
                <w:sz w:val="20"/>
                <w:szCs w:val="20"/>
              </w:rPr>
              <w:t>REMTyS</w:t>
            </w:r>
            <w:proofErr w:type="spellEnd"/>
            <w:r w:rsidRPr="00A86AC6">
              <w:rPr>
                <w:rFonts w:ascii="Palatino Linotype" w:hAnsi="Palatino Linotype"/>
                <w:i/>
                <w:sz w:val="20"/>
                <w:szCs w:val="20"/>
              </w:rPr>
              <w:t xml:space="preserve"> que corresponde al presente trámite y/o servicio, </w:t>
            </w:r>
          </w:p>
          <w:p w14:paraId="51DE194D" w14:textId="77777777" w:rsidR="00FA792C" w:rsidRPr="00A86AC6" w:rsidRDefault="00FA792C" w:rsidP="00FA792C">
            <w:pPr>
              <w:pStyle w:val="Prrafodelista"/>
              <w:rPr>
                <w:rFonts w:ascii="Palatino Linotype" w:hAnsi="Palatino Linotype"/>
                <w:i/>
                <w:sz w:val="20"/>
                <w:szCs w:val="20"/>
              </w:rPr>
            </w:pPr>
          </w:p>
          <w:p w14:paraId="51DE194E" w14:textId="77777777" w:rsidR="00FA792C" w:rsidRPr="00A86AC6" w:rsidRDefault="00FA792C" w:rsidP="00FA792C">
            <w:pPr>
              <w:pStyle w:val="Prrafodelista"/>
              <w:numPr>
                <w:ilvl w:val="0"/>
                <w:numId w:val="34"/>
              </w:numPr>
              <w:tabs>
                <w:tab w:val="left" w:pos="0"/>
              </w:tabs>
              <w:ind w:left="29" w:right="49" w:firstLine="0"/>
              <w:jc w:val="both"/>
              <w:rPr>
                <w:rFonts w:ascii="Palatino Linotype" w:hAnsi="Palatino Linotype"/>
                <w:i/>
                <w:sz w:val="20"/>
                <w:szCs w:val="20"/>
              </w:rPr>
            </w:pPr>
            <w:r w:rsidRPr="00A86AC6">
              <w:rPr>
                <w:rFonts w:ascii="Palatino Linotype" w:hAnsi="Palatino Linotype"/>
                <w:i/>
                <w:sz w:val="20"/>
                <w:szCs w:val="20"/>
              </w:rPr>
              <w:t>D</w:t>
            </w:r>
            <w:r w:rsidR="00AD49E8" w:rsidRPr="00A86AC6">
              <w:rPr>
                <w:rFonts w:ascii="Palatino Linotype" w:hAnsi="Palatino Linotype"/>
                <w:i/>
                <w:sz w:val="20"/>
                <w:szCs w:val="20"/>
              </w:rPr>
              <w:t xml:space="preserve">iario de ingresos del mes </w:t>
            </w:r>
            <w:r w:rsidRPr="00A86AC6">
              <w:rPr>
                <w:rFonts w:ascii="Palatino Linotype" w:hAnsi="Palatino Linotype"/>
                <w:i/>
                <w:sz w:val="20"/>
                <w:szCs w:val="20"/>
              </w:rPr>
              <w:t>de mayo.</w:t>
            </w:r>
          </w:p>
          <w:p w14:paraId="51DE194F" w14:textId="77777777" w:rsidR="00FA792C" w:rsidRPr="00A86AC6" w:rsidRDefault="00FA792C" w:rsidP="00FA792C">
            <w:pPr>
              <w:pStyle w:val="Prrafodelista"/>
              <w:rPr>
                <w:rFonts w:ascii="Palatino Linotype" w:hAnsi="Palatino Linotype"/>
                <w:i/>
                <w:sz w:val="20"/>
                <w:szCs w:val="20"/>
              </w:rPr>
            </w:pPr>
          </w:p>
          <w:p w14:paraId="51DE1950" w14:textId="77777777" w:rsidR="00AD49E8" w:rsidRPr="00A86AC6" w:rsidRDefault="00AD49E8" w:rsidP="00FA792C">
            <w:pPr>
              <w:pStyle w:val="Prrafodelista"/>
              <w:tabs>
                <w:tab w:val="left" w:pos="0"/>
              </w:tabs>
              <w:ind w:left="29" w:right="49"/>
              <w:jc w:val="both"/>
              <w:rPr>
                <w:rFonts w:ascii="Palatino Linotype" w:hAnsi="Palatino Linotype"/>
                <w:i/>
                <w:sz w:val="20"/>
                <w:szCs w:val="20"/>
              </w:rPr>
            </w:pPr>
          </w:p>
        </w:tc>
        <w:tc>
          <w:tcPr>
            <w:tcW w:w="1843" w:type="dxa"/>
          </w:tcPr>
          <w:p w14:paraId="51DE1951" w14:textId="77777777" w:rsidR="00D03DDE" w:rsidRPr="00A86AC6" w:rsidRDefault="00457322" w:rsidP="00457322">
            <w:pPr>
              <w:pStyle w:val="Prrafodelista"/>
              <w:tabs>
                <w:tab w:val="left" w:pos="0"/>
              </w:tabs>
              <w:ind w:left="0" w:right="49"/>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i/>
                <w:color w:val="000000"/>
                <w:sz w:val="20"/>
                <w:szCs w:val="20"/>
              </w:rPr>
            </w:pPr>
            <w:r w:rsidRPr="00A86AC6">
              <w:rPr>
                <w:rFonts w:ascii="Palatino Linotype" w:hAnsi="Palatino Linotype"/>
                <w:i/>
                <w:color w:val="000000"/>
                <w:sz w:val="20"/>
                <w:szCs w:val="20"/>
                <w:lang w:val="es-ES"/>
              </w:rPr>
              <w:lastRenderedPageBreak/>
              <w:t xml:space="preserve">Los sujetos obligados solo proporcionarán la información pública que se les requiera y que obren en sus archivos y en el estado en que éste se encuentre. </w:t>
            </w:r>
            <w:hyperlink r:id="rId48" w:history="1">
              <w:r w:rsidRPr="00A86AC6">
                <w:rPr>
                  <w:rStyle w:val="Hipervnculo"/>
                  <w:rFonts w:ascii="Palatino Linotype" w:hAnsi="Palatino Linotype"/>
                  <w:i/>
                  <w:sz w:val="20"/>
                  <w:szCs w:val="20"/>
                  <w:lang w:val="es-ES"/>
                </w:rPr>
                <w:t>https://amecameca.gob.mx/pdf/mejora-regulatoria/remtys/cedulas-comercio/LICENCIA-DE-FUNCIONAMIENTO-PARA-AGENCIAS-DEPOSITOS-O-EXPENDIOS-BODEGAS-Y-MINISUPER-CON-VENTA-DE-BEBIDAA-ALCOHOLICAS-HASTA-12--GL-EN-BOTELLA-CERRADA.pdf</w:t>
              </w:r>
            </w:hyperlink>
            <w:r w:rsidRPr="00A86AC6">
              <w:rPr>
                <w:rFonts w:ascii="Palatino Linotype" w:hAnsi="Palatino Linotype"/>
                <w:i/>
                <w:color w:val="000000"/>
                <w:sz w:val="20"/>
                <w:szCs w:val="20"/>
                <w:lang w:val="es-ES"/>
              </w:rPr>
              <w:t xml:space="preserve"> </w:t>
            </w:r>
          </w:p>
        </w:tc>
        <w:tc>
          <w:tcPr>
            <w:tcW w:w="1701" w:type="dxa"/>
          </w:tcPr>
          <w:p w14:paraId="51DE1952" w14:textId="77777777" w:rsidR="00D03DDE" w:rsidRPr="00A86AC6" w:rsidRDefault="00D50077" w:rsidP="00D50077">
            <w:pPr>
              <w:pStyle w:val="Prrafodelista"/>
              <w:tabs>
                <w:tab w:val="left" w:pos="0"/>
              </w:tabs>
              <w:ind w:left="0" w:right="49"/>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i/>
                <w:color w:val="000000"/>
                <w:sz w:val="20"/>
                <w:szCs w:val="20"/>
              </w:rPr>
            </w:pPr>
            <w:r w:rsidRPr="00A86AC6">
              <w:rPr>
                <w:rFonts w:ascii="Palatino Linotype" w:hAnsi="Palatino Linotype"/>
                <w:i/>
                <w:color w:val="000000"/>
                <w:sz w:val="20"/>
                <w:szCs w:val="20"/>
                <w:lang w:val="es-ES"/>
              </w:rPr>
              <w:lastRenderedPageBreak/>
              <w:t>“</w:t>
            </w:r>
            <w:r w:rsidRPr="00A86AC6">
              <w:rPr>
                <w:rFonts w:ascii="Palatino Linotype" w:hAnsi="Palatino Linotype"/>
                <w:i/>
                <w:color w:val="000000"/>
                <w:sz w:val="20"/>
                <w:szCs w:val="20"/>
              </w:rPr>
              <w:t xml:space="preserve">Se comenta que a la fecha del mes de mayo, aún no existe registro alguno por la expedición de licencias de funcionamiento; lo que genera un poco de incredulidad al no tener recaudación por este impuesto, ya que, al ser un municipio de paso turístico, requiere de </w:t>
            </w:r>
            <w:r w:rsidRPr="00A86AC6">
              <w:rPr>
                <w:rFonts w:ascii="Palatino Linotype" w:hAnsi="Palatino Linotype"/>
                <w:i/>
                <w:color w:val="000000"/>
                <w:sz w:val="20"/>
                <w:szCs w:val="20"/>
              </w:rPr>
              <w:lastRenderedPageBreak/>
              <w:t>establecimientos del ramo” (Sic).</w:t>
            </w:r>
          </w:p>
        </w:tc>
        <w:tc>
          <w:tcPr>
            <w:tcW w:w="1275" w:type="dxa"/>
          </w:tcPr>
          <w:p w14:paraId="51DE1953" w14:textId="77777777" w:rsidR="00D03DDE" w:rsidRPr="00A86AC6" w:rsidRDefault="00B6238A" w:rsidP="00B251FE">
            <w:pPr>
              <w:pStyle w:val="Prrafodelista"/>
              <w:numPr>
                <w:ilvl w:val="0"/>
                <w:numId w:val="18"/>
              </w:numPr>
              <w:tabs>
                <w:tab w:val="left" w:pos="0"/>
              </w:tabs>
              <w:ind w:left="0" w:right="-33"/>
              <w:cnfStyle w:val="000000100000" w:firstRow="0" w:lastRow="0" w:firstColumn="0" w:lastColumn="0" w:oddVBand="0" w:evenVBand="0" w:oddHBand="1" w:evenHBand="0" w:firstRowFirstColumn="0" w:firstRowLastColumn="0" w:lastRowFirstColumn="0" w:lastRowLastColumn="0"/>
              <w:rPr>
                <w:rFonts w:ascii="Palatino Linotype" w:hAnsi="Palatino Linotype"/>
                <w:i/>
                <w:color w:val="000000"/>
                <w:sz w:val="20"/>
                <w:szCs w:val="20"/>
              </w:rPr>
            </w:pPr>
            <w:hyperlink r:id="rId49" w:history="1">
              <w:r w:rsidR="00B251FE" w:rsidRPr="00A86AC6">
                <w:rPr>
                  <w:rStyle w:val="Hipervnculo"/>
                  <w:rFonts w:ascii="Palatino Linotype" w:hAnsi="Palatino Linotype"/>
                  <w:b/>
                  <w:bCs/>
                  <w:i/>
                  <w:sz w:val="20"/>
                  <w:szCs w:val="20"/>
                </w:rPr>
                <w:t>00918.pdf</w:t>
              </w:r>
            </w:hyperlink>
            <w:r w:rsidR="00B251FE" w:rsidRPr="00A86AC6">
              <w:rPr>
                <w:rFonts w:ascii="Palatino Linotype" w:hAnsi="Palatino Linotype"/>
                <w:i/>
                <w:color w:val="000000"/>
                <w:sz w:val="20"/>
                <w:szCs w:val="20"/>
                <w:lang w:val="es-ES_tradnl"/>
              </w:rPr>
              <w:t>: “</w:t>
            </w:r>
            <w:r w:rsidR="00B251FE" w:rsidRPr="00A86AC6">
              <w:rPr>
                <w:rFonts w:ascii="Palatino Linotype" w:hAnsi="Palatino Linotype"/>
                <w:i/>
                <w:color w:val="000000"/>
                <w:sz w:val="20"/>
                <w:szCs w:val="20"/>
              </w:rPr>
              <w:t xml:space="preserve">En respuesta a su inconformidad se le hace de su conocimiento que no se ha generado </w:t>
            </w:r>
            <w:r w:rsidR="00B251FE" w:rsidRPr="00A86AC6">
              <w:rPr>
                <w:rFonts w:ascii="Palatino Linotype" w:hAnsi="Palatino Linotype"/>
                <w:i/>
                <w:color w:val="000000"/>
                <w:sz w:val="20"/>
                <w:szCs w:val="20"/>
              </w:rPr>
              <w:lastRenderedPageBreak/>
              <w:t>ninguna licencia.</w:t>
            </w:r>
          </w:p>
        </w:tc>
        <w:tc>
          <w:tcPr>
            <w:tcW w:w="1668" w:type="dxa"/>
          </w:tcPr>
          <w:p w14:paraId="51DE1954" w14:textId="77777777" w:rsidR="00CC7FB7" w:rsidRPr="00A86AC6" w:rsidRDefault="00D9023F" w:rsidP="00CC7FB7">
            <w:pPr>
              <w:pStyle w:val="Prrafodelista"/>
              <w:tabs>
                <w:tab w:val="left" w:pos="0"/>
              </w:tabs>
              <w:ind w:left="0" w:right="49"/>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olor w:val="000000"/>
                <w:sz w:val="20"/>
                <w:szCs w:val="20"/>
              </w:rPr>
            </w:pPr>
            <w:r w:rsidRPr="00A86AC6">
              <w:rPr>
                <w:rFonts w:ascii="Palatino Linotype" w:hAnsi="Palatino Linotype"/>
                <w:color w:val="000000"/>
                <w:sz w:val="20"/>
                <w:szCs w:val="20"/>
              </w:rPr>
              <w:lastRenderedPageBreak/>
              <w:t>-Como se advierte en los motivos de inconformidad, el Recurrente está dudando de la veracidad de la informaci</w:t>
            </w:r>
            <w:r w:rsidR="00D34C34" w:rsidRPr="00A86AC6">
              <w:rPr>
                <w:rFonts w:ascii="Palatino Linotype" w:hAnsi="Palatino Linotype"/>
                <w:color w:val="000000"/>
                <w:sz w:val="20"/>
                <w:szCs w:val="20"/>
              </w:rPr>
              <w:t>ón (causal de sobreseimiento como será abordado en párrafos posteriores).</w:t>
            </w:r>
          </w:p>
        </w:tc>
      </w:tr>
      <w:tr w:rsidR="00AD49E8" w:rsidRPr="00A86AC6" w14:paraId="51DE1963" w14:textId="77777777" w:rsidTr="00CC7FB7">
        <w:tc>
          <w:tcPr>
            <w:cnfStyle w:val="001000000000" w:firstRow="0" w:lastRow="0" w:firstColumn="1" w:lastColumn="0" w:oddVBand="0" w:evenVBand="0" w:oddHBand="0" w:evenHBand="0" w:firstRowFirstColumn="0" w:firstRowLastColumn="0" w:lastRowFirstColumn="0" w:lastRowLastColumn="0"/>
            <w:tcW w:w="2547" w:type="dxa"/>
          </w:tcPr>
          <w:p w14:paraId="51DE1956" w14:textId="77777777" w:rsidR="00FA792C" w:rsidRPr="007B4327" w:rsidRDefault="00FA792C" w:rsidP="00FA792C">
            <w:pPr>
              <w:pStyle w:val="Prrafodelista"/>
              <w:tabs>
                <w:tab w:val="left" w:pos="0"/>
              </w:tabs>
              <w:spacing w:line="360" w:lineRule="auto"/>
              <w:ind w:left="0" w:right="49"/>
              <w:jc w:val="both"/>
              <w:rPr>
                <w:rFonts w:ascii="Palatino Linotype" w:hAnsi="Palatino Linotype"/>
                <w:color w:val="000000"/>
                <w:sz w:val="20"/>
                <w:szCs w:val="20"/>
                <w:lang w:val="en-US"/>
              </w:rPr>
            </w:pPr>
            <w:r w:rsidRPr="007B4327">
              <w:rPr>
                <w:rFonts w:ascii="Palatino Linotype" w:hAnsi="Palatino Linotype"/>
                <w:color w:val="000000"/>
                <w:sz w:val="20"/>
                <w:szCs w:val="20"/>
                <w:lang w:val="en-US"/>
              </w:rPr>
              <w:t>13959/INFOEM/IP/RR/2022</w:t>
            </w:r>
          </w:p>
          <w:p w14:paraId="51DE1957" w14:textId="77777777" w:rsidR="00D03DDE" w:rsidRPr="007B4327" w:rsidRDefault="00FA792C" w:rsidP="00FA792C">
            <w:pPr>
              <w:pStyle w:val="Prrafodelista"/>
              <w:tabs>
                <w:tab w:val="left" w:pos="0"/>
              </w:tabs>
              <w:spacing w:line="360" w:lineRule="auto"/>
              <w:ind w:left="0" w:right="49"/>
              <w:jc w:val="both"/>
              <w:rPr>
                <w:rFonts w:ascii="Palatino Linotype" w:hAnsi="Palatino Linotype" w:cs="Arial"/>
                <w:color w:val="0563C1"/>
                <w:sz w:val="20"/>
                <w:szCs w:val="20"/>
                <w:u w:val="single"/>
                <w:lang w:val="en-US"/>
              </w:rPr>
            </w:pPr>
            <w:r w:rsidRPr="007B4327">
              <w:rPr>
                <w:rFonts w:ascii="Palatino Linotype" w:hAnsi="Palatino Linotype" w:cs="Arial"/>
                <w:color w:val="0563C1"/>
                <w:sz w:val="20"/>
                <w:szCs w:val="20"/>
                <w:u w:val="single"/>
                <w:lang w:val="en-US"/>
              </w:rPr>
              <w:t>00919/AMECAMEC/IP/2022</w:t>
            </w:r>
          </w:p>
          <w:p w14:paraId="51DE1958" w14:textId="77777777" w:rsidR="00FA792C" w:rsidRPr="00A86AC6" w:rsidRDefault="00FA792C" w:rsidP="00FA792C">
            <w:pPr>
              <w:pStyle w:val="Prrafodelista"/>
              <w:numPr>
                <w:ilvl w:val="0"/>
                <w:numId w:val="34"/>
              </w:numPr>
              <w:tabs>
                <w:tab w:val="left" w:pos="0"/>
              </w:tabs>
              <w:ind w:left="29" w:right="49" w:firstLine="0"/>
              <w:jc w:val="both"/>
              <w:rPr>
                <w:rFonts w:ascii="Palatino Linotype" w:hAnsi="Palatino Linotype"/>
                <w:i/>
                <w:sz w:val="20"/>
                <w:szCs w:val="20"/>
              </w:rPr>
            </w:pPr>
            <w:r w:rsidRPr="00A86AC6">
              <w:rPr>
                <w:rFonts w:ascii="Palatino Linotype" w:hAnsi="Palatino Linotype"/>
                <w:i/>
                <w:sz w:val="20"/>
                <w:szCs w:val="20"/>
              </w:rPr>
              <w:t xml:space="preserve">Licencias de funcionamiento para agencias, depósitos o expendios, bodegas y minisúper con venta de bebidas alcohólicas hasta de 12 G.L. en botella cerrada que fueron expedidas los primeros 23 días de junio de 2022, (con la solicitud por escrito del trámite y/o servicio solicitado, identificación vigente, comprobante de </w:t>
            </w:r>
            <w:r w:rsidRPr="00A86AC6">
              <w:rPr>
                <w:rFonts w:ascii="Palatino Linotype" w:hAnsi="Palatino Linotype"/>
                <w:i/>
                <w:sz w:val="20"/>
                <w:szCs w:val="20"/>
              </w:rPr>
              <w:lastRenderedPageBreak/>
              <w:t>domicilio en donde se encuentra la unidad económica, DUF, visto bueno de protección civil, placa y licencia de alcohol expedida y recibo de pago respectivo, todos estos documentos, por cada trámite y/o servicio realizado en el mes)</w:t>
            </w:r>
          </w:p>
          <w:p w14:paraId="51DE1959" w14:textId="77777777" w:rsidR="00FA792C" w:rsidRPr="00A86AC6" w:rsidRDefault="00FA792C" w:rsidP="00FA792C">
            <w:pPr>
              <w:pStyle w:val="Prrafodelista"/>
              <w:tabs>
                <w:tab w:val="left" w:pos="0"/>
              </w:tabs>
              <w:ind w:left="29" w:right="49"/>
              <w:jc w:val="both"/>
              <w:rPr>
                <w:rFonts w:ascii="Palatino Linotype" w:hAnsi="Palatino Linotype"/>
                <w:i/>
                <w:sz w:val="20"/>
                <w:szCs w:val="20"/>
              </w:rPr>
            </w:pPr>
          </w:p>
          <w:p w14:paraId="51DE195A" w14:textId="77777777" w:rsidR="00FA792C" w:rsidRPr="00A86AC6" w:rsidRDefault="00FA792C" w:rsidP="00FA792C">
            <w:pPr>
              <w:pStyle w:val="Prrafodelista"/>
              <w:numPr>
                <w:ilvl w:val="0"/>
                <w:numId w:val="34"/>
              </w:numPr>
              <w:tabs>
                <w:tab w:val="left" w:pos="0"/>
              </w:tabs>
              <w:ind w:left="29" w:right="49" w:firstLine="0"/>
              <w:jc w:val="both"/>
              <w:rPr>
                <w:rFonts w:ascii="Palatino Linotype" w:hAnsi="Palatino Linotype"/>
                <w:i/>
                <w:sz w:val="20"/>
                <w:szCs w:val="20"/>
              </w:rPr>
            </w:pPr>
            <w:r w:rsidRPr="00A86AC6">
              <w:rPr>
                <w:rFonts w:ascii="Palatino Linotype" w:hAnsi="Palatino Linotype"/>
                <w:i/>
                <w:sz w:val="20"/>
                <w:szCs w:val="20"/>
              </w:rPr>
              <w:t xml:space="preserve">Cédula de Información </w:t>
            </w:r>
            <w:proofErr w:type="spellStart"/>
            <w:r w:rsidRPr="00A86AC6">
              <w:rPr>
                <w:rFonts w:ascii="Palatino Linotype" w:hAnsi="Palatino Linotype"/>
                <w:i/>
                <w:sz w:val="20"/>
                <w:szCs w:val="20"/>
              </w:rPr>
              <w:t>REMTyS</w:t>
            </w:r>
            <w:proofErr w:type="spellEnd"/>
            <w:r w:rsidRPr="00A86AC6">
              <w:rPr>
                <w:rFonts w:ascii="Palatino Linotype" w:hAnsi="Palatino Linotype"/>
                <w:i/>
                <w:sz w:val="20"/>
                <w:szCs w:val="20"/>
              </w:rPr>
              <w:t xml:space="preserve"> que corresponde al presente trámite y/o servicio.</w:t>
            </w:r>
          </w:p>
          <w:p w14:paraId="51DE195B" w14:textId="77777777" w:rsidR="00FA792C" w:rsidRPr="00A86AC6" w:rsidRDefault="00FA792C" w:rsidP="00FA792C">
            <w:pPr>
              <w:pStyle w:val="Prrafodelista"/>
              <w:rPr>
                <w:rFonts w:ascii="Palatino Linotype" w:hAnsi="Palatino Linotype"/>
                <w:i/>
                <w:sz w:val="20"/>
                <w:szCs w:val="20"/>
              </w:rPr>
            </w:pPr>
          </w:p>
          <w:p w14:paraId="51DE195C" w14:textId="77777777" w:rsidR="00FA792C" w:rsidRPr="00A86AC6" w:rsidRDefault="00FA792C" w:rsidP="00FA792C">
            <w:pPr>
              <w:pStyle w:val="Prrafodelista"/>
              <w:numPr>
                <w:ilvl w:val="0"/>
                <w:numId w:val="34"/>
              </w:numPr>
              <w:tabs>
                <w:tab w:val="left" w:pos="0"/>
              </w:tabs>
              <w:ind w:left="29" w:right="49" w:firstLine="0"/>
              <w:jc w:val="both"/>
              <w:rPr>
                <w:rFonts w:ascii="Palatino Linotype" w:hAnsi="Palatino Linotype"/>
                <w:i/>
                <w:sz w:val="20"/>
                <w:szCs w:val="20"/>
              </w:rPr>
            </w:pPr>
            <w:r w:rsidRPr="00A86AC6">
              <w:rPr>
                <w:rFonts w:ascii="Palatino Linotype" w:hAnsi="Palatino Linotype"/>
                <w:i/>
                <w:sz w:val="20"/>
                <w:szCs w:val="20"/>
              </w:rPr>
              <w:t>Diario de ingresos del mes de junio.</w:t>
            </w:r>
          </w:p>
          <w:p w14:paraId="51DE195D" w14:textId="77777777" w:rsidR="00FA792C" w:rsidRPr="00A86AC6" w:rsidRDefault="00FA792C" w:rsidP="00FA792C">
            <w:pPr>
              <w:pStyle w:val="Prrafodelista"/>
              <w:tabs>
                <w:tab w:val="left" w:pos="0"/>
              </w:tabs>
              <w:spacing w:line="360" w:lineRule="auto"/>
              <w:ind w:left="0" w:right="49"/>
              <w:jc w:val="both"/>
              <w:rPr>
                <w:rFonts w:ascii="Palatino Linotype" w:hAnsi="Palatino Linotype"/>
                <w:i/>
                <w:color w:val="000000"/>
                <w:sz w:val="20"/>
                <w:szCs w:val="20"/>
              </w:rPr>
            </w:pPr>
          </w:p>
        </w:tc>
        <w:tc>
          <w:tcPr>
            <w:tcW w:w="1843" w:type="dxa"/>
          </w:tcPr>
          <w:p w14:paraId="51DE195E" w14:textId="77777777" w:rsidR="00D03DDE" w:rsidRPr="00A86AC6" w:rsidRDefault="00457322" w:rsidP="00457322">
            <w:pPr>
              <w:pStyle w:val="Prrafodelista"/>
              <w:tabs>
                <w:tab w:val="left" w:pos="0"/>
              </w:tabs>
              <w:ind w:left="0" w:right="49"/>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i/>
                <w:color w:val="000000"/>
                <w:sz w:val="20"/>
                <w:szCs w:val="20"/>
              </w:rPr>
            </w:pPr>
            <w:r w:rsidRPr="00A86AC6">
              <w:rPr>
                <w:rFonts w:ascii="Palatino Linotype" w:hAnsi="Palatino Linotype"/>
                <w:i/>
                <w:color w:val="000000"/>
                <w:sz w:val="20"/>
                <w:szCs w:val="20"/>
                <w:lang w:val="es-ES"/>
              </w:rPr>
              <w:lastRenderedPageBreak/>
              <w:t xml:space="preserve">La obligación de proporcionar información no comprende el procesamiento de la misma, ni el presentarla conforme al interés del solicitante; no estarán obligados a generarla, resumirla, efectuar cálculos o practicar investigaciones. </w:t>
            </w:r>
            <w:hyperlink r:id="rId50" w:history="1">
              <w:r w:rsidRPr="00A86AC6">
                <w:rPr>
                  <w:rStyle w:val="Hipervnculo"/>
                  <w:rFonts w:ascii="Palatino Linotype" w:hAnsi="Palatino Linotype"/>
                  <w:i/>
                  <w:sz w:val="20"/>
                  <w:szCs w:val="20"/>
                  <w:lang w:val="es-ES"/>
                </w:rPr>
                <w:t>https://amecameca.gob.mx/pdf/mejora-regulatoria/remtys/cedulas-comercio/LICENCIA-DE-FUNCIONAMIENTO-PARA-AGENCIAS-DEPOSITOS-O-EXPENDIOS-BODEGAS-Y-MINISUPER-CON-VENTA-DE-BEBIDAA-ALCOHOLICAS-HASTA-12--GL-EN-BOTELLA-CERRADA.pdf</w:t>
              </w:r>
            </w:hyperlink>
            <w:r w:rsidRPr="00A86AC6">
              <w:rPr>
                <w:rFonts w:ascii="Palatino Linotype" w:hAnsi="Palatino Linotype"/>
                <w:i/>
                <w:color w:val="000000"/>
                <w:sz w:val="20"/>
                <w:szCs w:val="20"/>
                <w:lang w:val="es-ES"/>
              </w:rPr>
              <w:t xml:space="preserve"> </w:t>
            </w:r>
          </w:p>
        </w:tc>
        <w:tc>
          <w:tcPr>
            <w:tcW w:w="1701" w:type="dxa"/>
          </w:tcPr>
          <w:p w14:paraId="51DE195F" w14:textId="77777777" w:rsidR="00D03DDE" w:rsidRPr="00A86AC6" w:rsidRDefault="00D50077" w:rsidP="00D50077">
            <w:pPr>
              <w:pStyle w:val="Prrafodelista"/>
              <w:tabs>
                <w:tab w:val="left" w:pos="0"/>
              </w:tabs>
              <w:ind w:left="0" w:right="49"/>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i/>
                <w:color w:val="000000"/>
                <w:sz w:val="20"/>
                <w:szCs w:val="20"/>
              </w:rPr>
            </w:pPr>
            <w:r w:rsidRPr="00A86AC6">
              <w:rPr>
                <w:rFonts w:ascii="Palatino Linotype" w:hAnsi="Palatino Linotype"/>
                <w:i/>
                <w:color w:val="000000"/>
                <w:sz w:val="20"/>
                <w:szCs w:val="20"/>
                <w:lang w:val="es-ES"/>
              </w:rPr>
              <w:lastRenderedPageBreak/>
              <w:t>“</w:t>
            </w:r>
            <w:r w:rsidRPr="00A86AC6">
              <w:rPr>
                <w:rFonts w:ascii="Palatino Linotype" w:hAnsi="Palatino Linotype"/>
                <w:i/>
                <w:color w:val="000000"/>
                <w:sz w:val="20"/>
                <w:szCs w:val="20"/>
              </w:rPr>
              <w:t>La respuesta por parte de la unidad de transparencia, resulta sorprendente, al mencionar que no se ha generado ingreso por licencias de funcionamiento al mes de junio” (Sic).</w:t>
            </w:r>
          </w:p>
        </w:tc>
        <w:tc>
          <w:tcPr>
            <w:tcW w:w="1275" w:type="dxa"/>
          </w:tcPr>
          <w:p w14:paraId="51DE1960" w14:textId="77777777" w:rsidR="00D03DDE" w:rsidRPr="00A86AC6" w:rsidRDefault="00B6238A" w:rsidP="00B251FE">
            <w:pPr>
              <w:pStyle w:val="Prrafodelista"/>
              <w:tabs>
                <w:tab w:val="left" w:pos="0"/>
              </w:tabs>
              <w:ind w:left="0" w:right="49"/>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i/>
                <w:color w:val="000000"/>
                <w:sz w:val="20"/>
                <w:szCs w:val="20"/>
              </w:rPr>
            </w:pPr>
            <w:hyperlink r:id="rId51" w:history="1">
              <w:r w:rsidR="00B251FE" w:rsidRPr="00A86AC6">
                <w:rPr>
                  <w:rStyle w:val="Hipervnculo"/>
                  <w:rFonts w:ascii="Palatino Linotype" w:hAnsi="Palatino Linotype"/>
                  <w:b/>
                  <w:bCs/>
                  <w:i/>
                  <w:sz w:val="20"/>
                  <w:szCs w:val="20"/>
                </w:rPr>
                <w:t>00919.pdf</w:t>
              </w:r>
            </w:hyperlink>
            <w:r w:rsidR="00B251FE" w:rsidRPr="00A86AC6">
              <w:rPr>
                <w:rFonts w:ascii="Palatino Linotype" w:hAnsi="Palatino Linotype"/>
                <w:i/>
                <w:color w:val="000000"/>
                <w:sz w:val="20"/>
                <w:szCs w:val="20"/>
              </w:rPr>
              <w:t>:</w:t>
            </w:r>
            <w:r w:rsidR="00B251FE" w:rsidRPr="00A86AC6">
              <w:rPr>
                <w:rFonts w:ascii="Palatino Linotype" w:hAnsi="Palatino Linotype"/>
                <w:i/>
                <w:color w:val="000000"/>
                <w:sz w:val="20"/>
                <w:szCs w:val="20"/>
                <w:lang w:val="es-ES_tradnl"/>
              </w:rPr>
              <w:t xml:space="preserve"> “</w:t>
            </w:r>
            <w:r w:rsidR="00B251FE" w:rsidRPr="00A86AC6">
              <w:rPr>
                <w:rFonts w:ascii="Palatino Linotype" w:hAnsi="Palatino Linotype"/>
                <w:i/>
                <w:color w:val="000000"/>
                <w:sz w:val="20"/>
                <w:szCs w:val="20"/>
              </w:rPr>
              <w:t>En respuesta a su inconformidad se le hace de su conocimiento que no se ha generado ninguna licencia.</w:t>
            </w:r>
          </w:p>
        </w:tc>
        <w:tc>
          <w:tcPr>
            <w:tcW w:w="1668" w:type="dxa"/>
          </w:tcPr>
          <w:p w14:paraId="51DE1961" w14:textId="77777777" w:rsidR="00D03DDE" w:rsidRPr="00A86AC6" w:rsidRDefault="00D9023F" w:rsidP="00D34C34">
            <w:pPr>
              <w:pStyle w:val="Prrafodelista"/>
              <w:tabs>
                <w:tab w:val="left" w:pos="0"/>
              </w:tabs>
              <w:ind w:left="0" w:right="49"/>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olor w:val="000000"/>
                <w:sz w:val="20"/>
                <w:szCs w:val="20"/>
              </w:rPr>
            </w:pPr>
            <w:r w:rsidRPr="00A86AC6">
              <w:rPr>
                <w:rFonts w:ascii="Palatino Linotype" w:hAnsi="Palatino Linotype"/>
                <w:color w:val="000000"/>
                <w:sz w:val="20"/>
                <w:szCs w:val="20"/>
              </w:rPr>
              <w:t>Como se advierte en los motivos de inconformidad, el Recurrente está dudando de la veracidad de la informaci</w:t>
            </w:r>
            <w:r w:rsidR="00D34C34" w:rsidRPr="00A86AC6">
              <w:rPr>
                <w:rFonts w:ascii="Palatino Linotype" w:hAnsi="Palatino Linotype"/>
                <w:color w:val="000000"/>
                <w:sz w:val="20"/>
                <w:szCs w:val="20"/>
              </w:rPr>
              <w:t xml:space="preserve">ón </w:t>
            </w:r>
          </w:p>
          <w:p w14:paraId="51DE1962" w14:textId="77777777" w:rsidR="00D34C34" w:rsidRPr="00A86AC6" w:rsidRDefault="00D34C34" w:rsidP="00D34C34">
            <w:pPr>
              <w:pStyle w:val="Prrafodelista"/>
              <w:tabs>
                <w:tab w:val="left" w:pos="0"/>
              </w:tabs>
              <w:ind w:left="0" w:right="49"/>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olor w:val="000000"/>
                <w:sz w:val="20"/>
                <w:szCs w:val="20"/>
              </w:rPr>
            </w:pPr>
            <w:r w:rsidRPr="00A86AC6">
              <w:rPr>
                <w:rFonts w:ascii="Palatino Linotype" w:hAnsi="Palatino Linotype"/>
                <w:color w:val="000000"/>
                <w:sz w:val="20"/>
                <w:szCs w:val="20"/>
              </w:rPr>
              <w:t>(Causal de sobreseimiento como será abordado en párrafos posteriores).</w:t>
            </w:r>
          </w:p>
        </w:tc>
      </w:tr>
      <w:tr w:rsidR="00AD49E8" w:rsidRPr="00A86AC6" w14:paraId="51DE1974" w14:textId="77777777" w:rsidTr="00CC7F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51DE1964" w14:textId="77777777" w:rsidR="00FA792C" w:rsidRPr="007B4327" w:rsidRDefault="00FA792C" w:rsidP="00FA792C">
            <w:pPr>
              <w:pStyle w:val="Prrafodelista"/>
              <w:tabs>
                <w:tab w:val="left" w:pos="0"/>
              </w:tabs>
              <w:spacing w:line="360" w:lineRule="auto"/>
              <w:ind w:left="0" w:right="49"/>
              <w:jc w:val="both"/>
              <w:rPr>
                <w:rFonts w:ascii="Palatino Linotype" w:hAnsi="Palatino Linotype"/>
                <w:color w:val="000000"/>
                <w:sz w:val="20"/>
                <w:szCs w:val="20"/>
                <w:lang w:val="en-US"/>
              </w:rPr>
            </w:pPr>
            <w:r w:rsidRPr="007B4327">
              <w:rPr>
                <w:rFonts w:ascii="Palatino Linotype" w:hAnsi="Palatino Linotype"/>
                <w:color w:val="000000"/>
                <w:sz w:val="20"/>
                <w:szCs w:val="20"/>
                <w:lang w:val="en-US"/>
              </w:rPr>
              <w:t>13960/INFOEM/IP/RR/2022</w:t>
            </w:r>
          </w:p>
          <w:p w14:paraId="51DE1965" w14:textId="77777777" w:rsidR="00FA792C" w:rsidRPr="007B4327" w:rsidRDefault="00FA792C" w:rsidP="00FA792C">
            <w:pPr>
              <w:pStyle w:val="Prrafodelista"/>
              <w:tabs>
                <w:tab w:val="left" w:pos="0"/>
              </w:tabs>
              <w:spacing w:line="360" w:lineRule="auto"/>
              <w:ind w:left="0" w:right="49"/>
              <w:jc w:val="both"/>
              <w:rPr>
                <w:rFonts w:ascii="Palatino Linotype" w:hAnsi="Palatino Linotype" w:cs="Arial"/>
                <w:color w:val="0563C1"/>
                <w:sz w:val="20"/>
                <w:szCs w:val="20"/>
                <w:u w:val="single"/>
                <w:lang w:val="en-US"/>
              </w:rPr>
            </w:pPr>
            <w:r w:rsidRPr="007B4327">
              <w:rPr>
                <w:rFonts w:ascii="Palatino Linotype" w:hAnsi="Palatino Linotype" w:cs="Arial"/>
                <w:color w:val="0563C1"/>
                <w:sz w:val="20"/>
                <w:szCs w:val="20"/>
                <w:u w:val="single"/>
                <w:lang w:val="en-US"/>
              </w:rPr>
              <w:t>00990/AMECAMEC/IP/2022</w:t>
            </w:r>
          </w:p>
          <w:p w14:paraId="51DE1966" w14:textId="77777777" w:rsidR="00FA792C" w:rsidRPr="00A86AC6" w:rsidRDefault="00FA792C" w:rsidP="00FA792C">
            <w:pPr>
              <w:pStyle w:val="Prrafodelista"/>
              <w:numPr>
                <w:ilvl w:val="0"/>
                <w:numId w:val="34"/>
              </w:numPr>
              <w:tabs>
                <w:tab w:val="left" w:pos="0"/>
              </w:tabs>
              <w:ind w:left="29" w:right="49" w:firstLine="0"/>
              <w:jc w:val="both"/>
              <w:rPr>
                <w:rFonts w:ascii="Palatino Linotype" w:hAnsi="Palatino Linotype"/>
                <w:i/>
                <w:sz w:val="20"/>
                <w:szCs w:val="20"/>
              </w:rPr>
            </w:pPr>
            <w:r w:rsidRPr="00A86AC6">
              <w:rPr>
                <w:rFonts w:ascii="Palatino Linotype" w:hAnsi="Palatino Linotype"/>
                <w:i/>
                <w:sz w:val="20"/>
                <w:szCs w:val="20"/>
              </w:rPr>
              <w:t xml:space="preserve">Licencias para hoteles, moteles, albergues, posadas, hosterías, mesones, campamentos, paraderos de casas rodantes y otros establecimientos que presten servicios de esta naturaleza con venta de bebidas alcohólicas, que fueron expedidas en mayo 2022, (con la solicitud por escrito del trámite y/o servicio solicitado, identificación vigente, comprobante de domicilio en donde se encuentra la unidad </w:t>
            </w:r>
            <w:r w:rsidRPr="00A86AC6">
              <w:rPr>
                <w:rFonts w:ascii="Palatino Linotype" w:hAnsi="Palatino Linotype"/>
                <w:i/>
                <w:sz w:val="20"/>
                <w:szCs w:val="20"/>
              </w:rPr>
              <w:lastRenderedPageBreak/>
              <w:t>económica, DUF, visto bueno de protección civil, placa y licencia de alcohol expedida y recibo de pago respectivo, todos estos documentos, por cada trámite y/o servicio realizado en el mes)</w:t>
            </w:r>
          </w:p>
          <w:p w14:paraId="51DE1967" w14:textId="77777777" w:rsidR="00FA792C" w:rsidRPr="00A86AC6" w:rsidRDefault="00FA792C" w:rsidP="00FA792C">
            <w:pPr>
              <w:pStyle w:val="Prrafodelista"/>
              <w:tabs>
                <w:tab w:val="left" w:pos="0"/>
              </w:tabs>
              <w:ind w:left="29" w:right="49"/>
              <w:jc w:val="both"/>
              <w:rPr>
                <w:rFonts w:ascii="Palatino Linotype" w:hAnsi="Palatino Linotype"/>
                <w:i/>
                <w:sz w:val="20"/>
                <w:szCs w:val="20"/>
              </w:rPr>
            </w:pPr>
          </w:p>
          <w:p w14:paraId="51DE1968" w14:textId="77777777" w:rsidR="00FA792C" w:rsidRPr="00A86AC6" w:rsidRDefault="00FA792C" w:rsidP="00FA792C">
            <w:pPr>
              <w:pStyle w:val="Prrafodelista"/>
              <w:numPr>
                <w:ilvl w:val="0"/>
                <w:numId w:val="34"/>
              </w:numPr>
              <w:tabs>
                <w:tab w:val="left" w:pos="0"/>
              </w:tabs>
              <w:ind w:left="29" w:right="49" w:firstLine="0"/>
              <w:jc w:val="both"/>
              <w:rPr>
                <w:rFonts w:ascii="Palatino Linotype" w:hAnsi="Palatino Linotype"/>
                <w:i/>
                <w:sz w:val="20"/>
                <w:szCs w:val="20"/>
              </w:rPr>
            </w:pPr>
            <w:r w:rsidRPr="00A86AC6">
              <w:rPr>
                <w:rFonts w:ascii="Palatino Linotype" w:hAnsi="Palatino Linotype"/>
                <w:i/>
                <w:sz w:val="20"/>
                <w:szCs w:val="20"/>
              </w:rPr>
              <w:t xml:space="preserve">Cédula de Información </w:t>
            </w:r>
            <w:proofErr w:type="spellStart"/>
            <w:r w:rsidRPr="00A86AC6">
              <w:rPr>
                <w:rFonts w:ascii="Palatino Linotype" w:hAnsi="Palatino Linotype"/>
                <w:i/>
                <w:sz w:val="20"/>
                <w:szCs w:val="20"/>
              </w:rPr>
              <w:t>REMTyS</w:t>
            </w:r>
            <w:proofErr w:type="spellEnd"/>
            <w:r w:rsidRPr="00A86AC6">
              <w:rPr>
                <w:rFonts w:ascii="Palatino Linotype" w:hAnsi="Palatino Linotype"/>
                <w:i/>
                <w:sz w:val="20"/>
                <w:szCs w:val="20"/>
              </w:rPr>
              <w:t xml:space="preserve"> que corresponde al presente trámite y/o servicio.</w:t>
            </w:r>
          </w:p>
          <w:p w14:paraId="51DE1969" w14:textId="77777777" w:rsidR="00FA792C" w:rsidRPr="00A86AC6" w:rsidRDefault="00FA792C" w:rsidP="00FA792C">
            <w:pPr>
              <w:pStyle w:val="Prrafodelista"/>
              <w:rPr>
                <w:rFonts w:ascii="Palatino Linotype" w:hAnsi="Palatino Linotype"/>
                <w:i/>
                <w:sz w:val="20"/>
                <w:szCs w:val="20"/>
              </w:rPr>
            </w:pPr>
          </w:p>
          <w:p w14:paraId="51DE196A" w14:textId="77777777" w:rsidR="00FA792C" w:rsidRPr="00A86AC6" w:rsidRDefault="00FA792C" w:rsidP="00FA792C">
            <w:pPr>
              <w:pStyle w:val="Prrafodelista"/>
              <w:numPr>
                <w:ilvl w:val="0"/>
                <w:numId w:val="34"/>
              </w:numPr>
              <w:tabs>
                <w:tab w:val="left" w:pos="0"/>
              </w:tabs>
              <w:ind w:left="29" w:right="49" w:firstLine="0"/>
              <w:jc w:val="both"/>
              <w:rPr>
                <w:rFonts w:ascii="Palatino Linotype" w:hAnsi="Palatino Linotype"/>
                <w:i/>
                <w:sz w:val="20"/>
                <w:szCs w:val="20"/>
              </w:rPr>
            </w:pPr>
            <w:r w:rsidRPr="00A86AC6">
              <w:rPr>
                <w:rFonts w:ascii="Palatino Linotype" w:hAnsi="Palatino Linotype"/>
                <w:i/>
                <w:sz w:val="20"/>
                <w:szCs w:val="20"/>
              </w:rPr>
              <w:t>Diario de ingresos del mes de mayo.</w:t>
            </w:r>
          </w:p>
          <w:p w14:paraId="51DE196B" w14:textId="77777777" w:rsidR="00D03DDE" w:rsidRPr="00A86AC6" w:rsidRDefault="00D03DDE" w:rsidP="00D03DDE">
            <w:pPr>
              <w:pStyle w:val="Prrafodelista"/>
              <w:tabs>
                <w:tab w:val="left" w:pos="0"/>
              </w:tabs>
              <w:spacing w:line="360" w:lineRule="auto"/>
              <w:ind w:left="0" w:right="49"/>
              <w:jc w:val="both"/>
              <w:rPr>
                <w:rFonts w:ascii="Palatino Linotype" w:hAnsi="Palatino Linotype"/>
                <w:i/>
                <w:color w:val="000000"/>
                <w:sz w:val="20"/>
                <w:szCs w:val="20"/>
              </w:rPr>
            </w:pPr>
          </w:p>
        </w:tc>
        <w:tc>
          <w:tcPr>
            <w:tcW w:w="1843" w:type="dxa"/>
          </w:tcPr>
          <w:p w14:paraId="51DE196C" w14:textId="77777777" w:rsidR="00457322" w:rsidRPr="00A86AC6" w:rsidRDefault="00457322" w:rsidP="00457322">
            <w:pPr>
              <w:pStyle w:val="Prrafodelista"/>
              <w:tabs>
                <w:tab w:val="left" w:pos="0"/>
              </w:tabs>
              <w:ind w:left="0" w:right="49"/>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i/>
                <w:color w:val="000000"/>
                <w:sz w:val="20"/>
                <w:szCs w:val="20"/>
                <w:lang w:val="es-ES"/>
              </w:rPr>
            </w:pPr>
            <w:r w:rsidRPr="00A86AC6">
              <w:rPr>
                <w:rFonts w:ascii="Palatino Linotype" w:hAnsi="Palatino Linotype"/>
                <w:i/>
                <w:color w:val="000000"/>
                <w:sz w:val="20"/>
                <w:szCs w:val="20"/>
                <w:lang w:val="es-ES"/>
              </w:rPr>
              <w:lastRenderedPageBreak/>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hyperlink r:id="rId52" w:history="1">
              <w:r w:rsidRPr="00A86AC6">
                <w:rPr>
                  <w:rStyle w:val="Hipervnculo"/>
                  <w:rFonts w:ascii="Palatino Linotype" w:hAnsi="Palatino Linotype"/>
                  <w:i/>
                  <w:sz w:val="20"/>
                  <w:szCs w:val="20"/>
                  <w:lang w:val="es-ES"/>
                </w:rPr>
                <w:t>https://amecameca.gob.mx/tramites-y-servicios/</w:t>
              </w:r>
            </w:hyperlink>
            <w:r w:rsidRPr="00A86AC6">
              <w:rPr>
                <w:rFonts w:ascii="Palatino Linotype" w:hAnsi="Palatino Linotype"/>
                <w:i/>
                <w:color w:val="000000"/>
                <w:sz w:val="20"/>
                <w:szCs w:val="20"/>
                <w:lang w:val="es-ES"/>
              </w:rPr>
              <w:t xml:space="preserve"> </w:t>
            </w:r>
          </w:p>
          <w:p w14:paraId="51DE196D" w14:textId="77777777" w:rsidR="00D03DDE" w:rsidRPr="00A86AC6" w:rsidRDefault="00457322" w:rsidP="00457322">
            <w:pPr>
              <w:pStyle w:val="Prrafodelista"/>
              <w:tabs>
                <w:tab w:val="left" w:pos="0"/>
              </w:tabs>
              <w:ind w:left="0" w:right="49"/>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i/>
                <w:color w:val="000000"/>
                <w:sz w:val="20"/>
                <w:szCs w:val="20"/>
              </w:rPr>
            </w:pPr>
            <w:r w:rsidRPr="00A86AC6">
              <w:rPr>
                <w:rFonts w:ascii="Palatino Linotype" w:hAnsi="Palatino Linotype"/>
                <w:i/>
                <w:color w:val="000000"/>
                <w:sz w:val="20"/>
                <w:szCs w:val="20"/>
                <w:lang w:val="es-ES"/>
              </w:rPr>
              <w:t xml:space="preserve"> </w:t>
            </w:r>
            <w:r w:rsidRPr="00A86AC6">
              <w:rPr>
                <w:rFonts w:ascii="Palatino Linotype" w:hAnsi="Palatino Linotype"/>
                <w:i/>
                <w:color w:val="000000"/>
                <w:sz w:val="20"/>
                <w:szCs w:val="20"/>
                <w:lang w:val="es-ES_tradnl"/>
              </w:rPr>
              <w:t xml:space="preserve">A la respuesta se adjuntó el archivo </w:t>
            </w:r>
            <w:hyperlink r:id="rId53" w:tgtFrame="_blank" w:history="1">
              <w:r w:rsidRPr="00A86AC6">
                <w:rPr>
                  <w:rStyle w:val="Hipervnculo"/>
                  <w:rFonts w:ascii="Palatino Linotype" w:hAnsi="Palatino Linotype"/>
                  <w:b/>
                  <w:bCs/>
                  <w:i/>
                  <w:sz w:val="20"/>
                  <w:szCs w:val="20"/>
                </w:rPr>
                <w:t>MAYO.pdf</w:t>
              </w:r>
            </w:hyperlink>
            <w:r w:rsidRPr="00A86AC6">
              <w:rPr>
                <w:rFonts w:ascii="Palatino Linotype" w:hAnsi="Palatino Linotype"/>
                <w:i/>
                <w:color w:val="000000"/>
                <w:sz w:val="20"/>
                <w:szCs w:val="20"/>
              </w:rPr>
              <w:t>, el cual es ilegible</w:t>
            </w:r>
            <w:r w:rsidRPr="00A86AC6">
              <w:rPr>
                <w:rFonts w:ascii="Palatino Linotype" w:hAnsi="Palatino Linotype"/>
                <w:i/>
                <w:color w:val="000000"/>
                <w:sz w:val="20"/>
                <w:szCs w:val="20"/>
                <w:lang w:val="es-ES"/>
              </w:rPr>
              <w:t xml:space="preserve">  </w:t>
            </w:r>
          </w:p>
        </w:tc>
        <w:tc>
          <w:tcPr>
            <w:tcW w:w="1701" w:type="dxa"/>
          </w:tcPr>
          <w:p w14:paraId="51DE196E" w14:textId="77777777" w:rsidR="00D50077" w:rsidRPr="00A86AC6" w:rsidRDefault="00D50077" w:rsidP="00D50077">
            <w:pPr>
              <w:pStyle w:val="Prrafodelista"/>
              <w:tabs>
                <w:tab w:val="left" w:pos="0"/>
              </w:tabs>
              <w:ind w:left="0" w:right="49"/>
              <w:cnfStyle w:val="000000100000" w:firstRow="0" w:lastRow="0" w:firstColumn="0" w:lastColumn="0" w:oddVBand="0" w:evenVBand="0" w:oddHBand="1" w:evenHBand="0" w:firstRowFirstColumn="0" w:firstRowLastColumn="0" w:lastRowFirstColumn="0" w:lastRowLastColumn="0"/>
              <w:rPr>
                <w:rFonts w:ascii="Palatino Linotype" w:hAnsi="Palatino Linotype"/>
                <w:i/>
                <w:color w:val="000000"/>
                <w:sz w:val="20"/>
                <w:szCs w:val="20"/>
              </w:rPr>
            </w:pPr>
            <w:r w:rsidRPr="00A86AC6">
              <w:rPr>
                <w:rFonts w:ascii="Palatino Linotype" w:hAnsi="Palatino Linotype"/>
                <w:i/>
                <w:color w:val="000000"/>
                <w:sz w:val="20"/>
                <w:szCs w:val="20"/>
                <w:lang w:val="es-ES"/>
              </w:rPr>
              <w:lastRenderedPageBreak/>
              <w:t>“</w:t>
            </w:r>
            <w:r w:rsidRPr="00A86AC6">
              <w:rPr>
                <w:rFonts w:ascii="Palatino Linotype" w:hAnsi="Palatino Linotype"/>
                <w:i/>
                <w:color w:val="000000"/>
                <w:sz w:val="20"/>
                <w:szCs w:val="20"/>
              </w:rPr>
              <w:t>Ilegible el documento” (Sic).</w:t>
            </w:r>
          </w:p>
          <w:p w14:paraId="51DE196F" w14:textId="77777777" w:rsidR="00D03DDE" w:rsidRPr="00A86AC6" w:rsidRDefault="00D03DDE" w:rsidP="00D03DDE">
            <w:pPr>
              <w:pStyle w:val="Prrafodelista"/>
              <w:tabs>
                <w:tab w:val="left" w:pos="0"/>
              </w:tabs>
              <w:spacing w:line="360" w:lineRule="auto"/>
              <w:ind w:left="0" w:right="49"/>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i/>
                <w:color w:val="000000"/>
                <w:sz w:val="20"/>
                <w:szCs w:val="20"/>
              </w:rPr>
            </w:pPr>
          </w:p>
        </w:tc>
        <w:tc>
          <w:tcPr>
            <w:tcW w:w="1275" w:type="dxa"/>
          </w:tcPr>
          <w:p w14:paraId="51DE1970" w14:textId="77777777" w:rsidR="00951FA0" w:rsidRPr="00A86AC6" w:rsidRDefault="00B6238A" w:rsidP="00951FA0">
            <w:pPr>
              <w:pStyle w:val="Prrafodelista"/>
              <w:numPr>
                <w:ilvl w:val="0"/>
                <w:numId w:val="18"/>
              </w:numPr>
              <w:tabs>
                <w:tab w:val="left" w:pos="0"/>
              </w:tabs>
              <w:ind w:left="33" w:right="49" w:hanging="33"/>
              <w:cnfStyle w:val="000000100000" w:firstRow="0" w:lastRow="0" w:firstColumn="0" w:lastColumn="0" w:oddVBand="0" w:evenVBand="0" w:oddHBand="1" w:evenHBand="0" w:firstRowFirstColumn="0" w:firstRowLastColumn="0" w:lastRowFirstColumn="0" w:lastRowLastColumn="0"/>
              <w:rPr>
                <w:rFonts w:ascii="Palatino Linotype" w:hAnsi="Palatino Linotype"/>
                <w:b/>
                <w:bCs/>
                <w:color w:val="0563C1"/>
                <w:sz w:val="20"/>
                <w:szCs w:val="20"/>
                <w:u w:val="single"/>
                <w:lang w:val="es-ES_tradnl"/>
              </w:rPr>
            </w:pPr>
            <w:hyperlink r:id="rId54" w:history="1">
              <w:r w:rsidR="00951FA0" w:rsidRPr="00A86AC6">
                <w:rPr>
                  <w:rStyle w:val="Hipervnculo"/>
                  <w:rFonts w:ascii="Palatino Linotype" w:hAnsi="Palatino Linotype"/>
                  <w:b/>
                  <w:bCs/>
                  <w:sz w:val="20"/>
                  <w:szCs w:val="20"/>
                </w:rPr>
                <w:t>reporte diario mayo.pdf</w:t>
              </w:r>
            </w:hyperlink>
            <w:r w:rsidR="00951FA0" w:rsidRPr="00A86AC6">
              <w:rPr>
                <w:rFonts w:ascii="Palatino Linotype" w:hAnsi="Palatino Linotype"/>
                <w:b/>
                <w:bCs/>
                <w:color w:val="0563C1"/>
                <w:sz w:val="20"/>
                <w:szCs w:val="20"/>
                <w:u w:val="single"/>
              </w:rPr>
              <w:t>:</w:t>
            </w:r>
            <w:r w:rsidR="00951FA0" w:rsidRPr="00A86AC6">
              <w:rPr>
                <w:rFonts w:ascii="Palatino Linotype" w:hAnsi="Palatino Linotype"/>
                <w:b/>
                <w:bCs/>
                <w:color w:val="0563C1"/>
                <w:sz w:val="20"/>
                <w:szCs w:val="20"/>
                <w:u w:val="single"/>
                <w:lang w:val="es-ES_tradnl"/>
              </w:rPr>
              <w:t xml:space="preserve"> </w:t>
            </w:r>
            <w:r w:rsidR="00951FA0" w:rsidRPr="00A86AC6">
              <w:rPr>
                <w:rFonts w:ascii="Palatino Linotype" w:hAnsi="Palatino Linotype"/>
                <w:bCs/>
                <w:sz w:val="20"/>
                <w:szCs w:val="20"/>
                <w:lang w:val="es-ES_tradnl"/>
              </w:rPr>
              <w:t>diario de ingresos del mes de mayo de dos mil veintidós.</w:t>
            </w:r>
          </w:p>
          <w:p w14:paraId="51DE1971" w14:textId="77777777" w:rsidR="00951FA0" w:rsidRPr="00A86AC6" w:rsidRDefault="00B6238A" w:rsidP="00951FA0">
            <w:pPr>
              <w:pStyle w:val="Prrafodelista"/>
              <w:numPr>
                <w:ilvl w:val="0"/>
                <w:numId w:val="18"/>
              </w:numPr>
              <w:tabs>
                <w:tab w:val="left" w:pos="0"/>
              </w:tabs>
              <w:ind w:left="33" w:right="49" w:hanging="33"/>
              <w:cnfStyle w:val="000000100000" w:firstRow="0" w:lastRow="0" w:firstColumn="0" w:lastColumn="0" w:oddVBand="0" w:evenVBand="0" w:oddHBand="1" w:evenHBand="0" w:firstRowFirstColumn="0" w:firstRowLastColumn="0" w:lastRowFirstColumn="0" w:lastRowLastColumn="0"/>
              <w:rPr>
                <w:rFonts w:ascii="Palatino Linotype" w:hAnsi="Palatino Linotype"/>
                <w:b/>
                <w:bCs/>
                <w:sz w:val="20"/>
                <w:szCs w:val="20"/>
                <w:lang w:val="es-ES_tradnl"/>
              </w:rPr>
            </w:pPr>
            <w:hyperlink r:id="rId55" w:history="1">
              <w:r w:rsidR="00951FA0" w:rsidRPr="00A86AC6">
                <w:rPr>
                  <w:rStyle w:val="Hipervnculo"/>
                  <w:rFonts w:ascii="Palatino Linotype" w:hAnsi="Palatino Linotype"/>
                  <w:b/>
                  <w:bCs/>
                  <w:sz w:val="20"/>
                  <w:szCs w:val="20"/>
                </w:rPr>
                <w:t>RD MARZO RESOLUCIÓN.pdf</w:t>
              </w:r>
            </w:hyperlink>
            <w:r w:rsidR="00951FA0" w:rsidRPr="00A86AC6">
              <w:rPr>
                <w:rFonts w:ascii="Palatino Linotype" w:hAnsi="Palatino Linotype"/>
                <w:b/>
                <w:bCs/>
                <w:color w:val="0563C1"/>
                <w:sz w:val="20"/>
                <w:szCs w:val="20"/>
                <w:u w:val="single"/>
                <w:lang w:val="es-ES_tradnl"/>
              </w:rPr>
              <w:t xml:space="preserve">: </w:t>
            </w:r>
            <w:r w:rsidR="00951FA0" w:rsidRPr="00A86AC6">
              <w:rPr>
                <w:rFonts w:ascii="Palatino Linotype" w:hAnsi="Palatino Linotype"/>
                <w:bCs/>
                <w:sz w:val="20"/>
                <w:szCs w:val="20"/>
                <w:lang w:val="es-ES_tradnl"/>
              </w:rPr>
              <w:t>diario de ingresos del mes de mayo de dos mil veintidós</w:t>
            </w:r>
            <w:r w:rsidR="00951FA0" w:rsidRPr="00A86AC6">
              <w:rPr>
                <w:rFonts w:ascii="Palatino Linotype" w:hAnsi="Palatino Linotype"/>
                <w:b/>
                <w:bCs/>
                <w:sz w:val="20"/>
                <w:szCs w:val="20"/>
                <w:lang w:val="es-ES_tradnl"/>
              </w:rPr>
              <w:t>.</w:t>
            </w:r>
          </w:p>
          <w:p w14:paraId="51DE1972" w14:textId="77777777" w:rsidR="00D03DDE" w:rsidRPr="00A86AC6" w:rsidRDefault="00D03DDE" w:rsidP="00B251FE">
            <w:pPr>
              <w:pStyle w:val="Prrafodelista"/>
              <w:tabs>
                <w:tab w:val="left" w:pos="0"/>
              </w:tabs>
              <w:ind w:left="0" w:right="49"/>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i/>
                <w:color w:val="000000"/>
                <w:sz w:val="20"/>
                <w:szCs w:val="20"/>
              </w:rPr>
            </w:pPr>
          </w:p>
        </w:tc>
        <w:tc>
          <w:tcPr>
            <w:tcW w:w="1668" w:type="dxa"/>
          </w:tcPr>
          <w:p w14:paraId="51DE1973" w14:textId="77777777" w:rsidR="00D03DDE" w:rsidRPr="00A86AC6" w:rsidRDefault="00D34C34" w:rsidP="00D34C34">
            <w:pPr>
              <w:pStyle w:val="Prrafodelista"/>
              <w:tabs>
                <w:tab w:val="left" w:pos="0"/>
              </w:tabs>
              <w:ind w:left="0" w:right="49"/>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i/>
                <w:color w:val="000000"/>
                <w:sz w:val="20"/>
                <w:szCs w:val="20"/>
              </w:rPr>
            </w:pPr>
            <w:r w:rsidRPr="00A86AC6">
              <w:rPr>
                <w:rFonts w:ascii="Palatino Linotype" w:hAnsi="Palatino Linotype"/>
                <w:i/>
                <w:color w:val="000000"/>
                <w:sz w:val="20"/>
                <w:szCs w:val="20"/>
              </w:rPr>
              <w:lastRenderedPageBreak/>
              <w:t>-</w:t>
            </w:r>
            <w:r w:rsidRPr="00A86AC6">
              <w:rPr>
                <w:rFonts w:ascii="Palatino Linotype" w:hAnsi="Palatino Linotype"/>
                <w:color w:val="000000"/>
                <w:sz w:val="20"/>
                <w:szCs w:val="20"/>
              </w:rPr>
              <w:t>El motivo de inconformidad versa sobre la entrega de la información ilegible, por lo que se entrara al estudio de cada punto de la solicitud del particular.</w:t>
            </w:r>
            <w:r w:rsidRPr="00A86AC6">
              <w:rPr>
                <w:rFonts w:ascii="Palatino Linotype" w:hAnsi="Palatino Linotype"/>
                <w:i/>
                <w:color w:val="000000"/>
                <w:sz w:val="20"/>
                <w:szCs w:val="20"/>
              </w:rPr>
              <w:t xml:space="preserve"> </w:t>
            </w:r>
          </w:p>
        </w:tc>
      </w:tr>
      <w:tr w:rsidR="00AD49E8" w:rsidRPr="00A86AC6" w14:paraId="51DE1982" w14:textId="77777777" w:rsidTr="00CC7FB7">
        <w:tc>
          <w:tcPr>
            <w:cnfStyle w:val="001000000000" w:firstRow="0" w:lastRow="0" w:firstColumn="1" w:lastColumn="0" w:oddVBand="0" w:evenVBand="0" w:oddHBand="0" w:evenHBand="0" w:firstRowFirstColumn="0" w:firstRowLastColumn="0" w:lastRowFirstColumn="0" w:lastRowLastColumn="0"/>
            <w:tcW w:w="2547" w:type="dxa"/>
          </w:tcPr>
          <w:p w14:paraId="51DE1975" w14:textId="77777777" w:rsidR="00FA792C" w:rsidRPr="007B4327" w:rsidRDefault="00FA792C" w:rsidP="00FA792C">
            <w:pPr>
              <w:pStyle w:val="Prrafodelista"/>
              <w:tabs>
                <w:tab w:val="left" w:pos="0"/>
              </w:tabs>
              <w:spacing w:line="360" w:lineRule="auto"/>
              <w:ind w:left="0" w:right="49"/>
              <w:jc w:val="both"/>
              <w:rPr>
                <w:rFonts w:ascii="Palatino Linotype" w:hAnsi="Palatino Linotype"/>
                <w:color w:val="000000"/>
                <w:sz w:val="20"/>
                <w:szCs w:val="20"/>
                <w:lang w:val="en-US"/>
              </w:rPr>
            </w:pPr>
            <w:r w:rsidRPr="007B4327">
              <w:rPr>
                <w:rFonts w:ascii="Palatino Linotype" w:hAnsi="Palatino Linotype"/>
                <w:color w:val="000000"/>
                <w:sz w:val="20"/>
                <w:szCs w:val="20"/>
                <w:lang w:val="en-US"/>
              </w:rPr>
              <w:t>13961/INFOEM/IP/RR/2022</w:t>
            </w:r>
          </w:p>
          <w:p w14:paraId="51DE1976" w14:textId="77777777" w:rsidR="00FA792C" w:rsidRPr="007B4327" w:rsidRDefault="00FA792C" w:rsidP="00FA792C">
            <w:pPr>
              <w:pStyle w:val="Prrafodelista"/>
              <w:tabs>
                <w:tab w:val="left" w:pos="0"/>
              </w:tabs>
              <w:spacing w:line="360" w:lineRule="auto"/>
              <w:ind w:left="0" w:right="49"/>
              <w:jc w:val="both"/>
              <w:rPr>
                <w:rFonts w:ascii="Palatino Linotype" w:hAnsi="Palatino Linotype" w:cs="Arial"/>
                <w:color w:val="0563C1"/>
                <w:sz w:val="20"/>
                <w:szCs w:val="20"/>
                <w:u w:val="single"/>
                <w:lang w:val="en-US"/>
              </w:rPr>
            </w:pPr>
            <w:r w:rsidRPr="007B4327">
              <w:rPr>
                <w:rFonts w:ascii="Palatino Linotype" w:hAnsi="Palatino Linotype" w:cs="Arial"/>
                <w:color w:val="0563C1"/>
                <w:sz w:val="20"/>
                <w:szCs w:val="20"/>
                <w:u w:val="single"/>
                <w:lang w:val="en-US"/>
              </w:rPr>
              <w:t>00924/AMECAMEC/IP/2022</w:t>
            </w:r>
          </w:p>
          <w:p w14:paraId="51DE1977" w14:textId="77777777" w:rsidR="00FA792C" w:rsidRPr="00A86AC6" w:rsidRDefault="00FA792C" w:rsidP="00FA792C">
            <w:pPr>
              <w:pStyle w:val="Prrafodelista"/>
              <w:numPr>
                <w:ilvl w:val="0"/>
                <w:numId w:val="34"/>
              </w:numPr>
              <w:tabs>
                <w:tab w:val="left" w:pos="0"/>
              </w:tabs>
              <w:ind w:left="29" w:right="49" w:firstLine="0"/>
              <w:jc w:val="both"/>
              <w:rPr>
                <w:rFonts w:ascii="Palatino Linotype" w:hAnsi="Palatino Linotype"/>
                <w:i/>
                <w:sz w:val="20"/>
                <w:szCs w:val="20"/>
              </w:rPr>
            </w:pPr>
            <w:r w:rsidRPr="00A86AC6">
              <w:rPr>
                <w:rFonts w:ascii="Palatino Linotype" w:hAnsi="Palatino Linotype"/>
                <w:i/>
                <w:sz w:val="20"/>
                <w:szCs w:val="20"/>
              </w:rPr>
              <w:t>licencias de funcionamiento para lonja mercantil que fueron expedidas en mayo de 2022, (con la solicitud por escrito del trámite y/o servicio solicitado, identificación vigente, comprobante de domicilio en donde se encuentra la unidad económica, DUF, visto bueno de protección civil, placa y licencia de alcohol expedida y recibo de pago respectivo, todos estos documentos, por cada trámite y/o servicio realizado en el mes)</w:t>
            </w:r>
          </w:p>
          <w:p w14:paraId="51DE1978" w14:textId="77777777" w:rsidR="00FA792C" w:rsidRPr="00A86AC6" w:rsidRDefault="00FA792C" w:rsidP="00FA792C">
            <w:pPr>
              <w:pStyle w:val="Prrafodelista"/>
              <w:tabs>
                <w:tab w:val="left" w:pos="0"/>
              </w:tabs>
              <w:ind w:left="29" w:right="49"/>
              <w:jc w:val="both"/>
              <w:rPr>
                <w:rFonts w:ascii="Palatino Linotype" w:hAnsi="Palatino Linotype"/>
                <w:i/>
                <w:sz w:val="20"/>
                <w:szCs w:val="20"/>
              </w:rPr>
            </w:pPr>
          </w:p>
          <w:p w14:paraId="51DE1979" w14:textId="77777777" w:rsidR="00FA792C" w:rsidRPr="00A86AC6" w:rsidRDefault="00FA792C" w:rsidP="00FA792C">
            <w:pPr>
              <w:pStyle w:val="Prrafodelista"/>
              <w:numPr>
                <w:ilvl w:val="0"/>
                <w:numId w:val="34"/>
              </w:numPr>
              <w:tabs>
                <w:tab w:val="left" w:pos="0"/>
              </w:tabs>
              <w:ind w:left="29" w:right="49" w:firstLine="0"/>
              <w:jc w:val="both"/>
              <w:rPr>
                <w:rFonts w:ascii="Palatino Linotype" w:hAnsi="Palatino Linotype"/>
                <w:i/>
                <w:sz w:val="20"/>
                <w:szCs w:val="20"/>
              </w:rPr>
            </w:pPr>
            <w:r w:rsidRPr="00A86AC6">
              <w:rPr>
                <w:rFonts w:ascii="Palatino Linotype" w:hAnsi="Palatino Linotype"/>
                <w:i/>
                <w:sz w:val="20"/>
                <w:szCs w:val="20"/>
              </w:rPr>
              <w:lastRenderedPageBreak/>
              <w:t xml:space="preserve">Cédula de Información </w:t>
            </w:r>
            <w:proofErr w:type="spellStart"/>
            <w:r w:rsidRPr="00A86AC6">
              <w:rPr>
                <w:rFonts w:ascii="Palatino Linotype" w:hAnsi="Palatino Linotype"/>
                <w:i/>
                <w:sz w:val="20"/>
                <w:szCs w:val="20"/>
              </w:rPr>
              <w:t>REMTyS</w:t>
            </w:r>
            <w:proofErr w:type="spellEnd"/>
            <w:r w:rsidRPr="00A86AC6">
              <w:rPr>
                <w:rFonts w:ascii="Palatino Linotype" w:hAnsi="Palatino Linotype"/>
                <w:i/>
                <w:sz w:val="20"/>
                <w:szCs w:val="20"/>
              </w:rPr>
              <w:t xml:space="preserve"> que corresponde al presente trámite y/o servicio.</w:t>
            </w:r>
          </w:p>
          <w:p w14:paraId="51DE197A" w14:textId="77777777" w:rsidR="00FA792C" w:rsidRPr="00A86AC6" w:rsidRDefault="00FA792C" w:rsidP="00FA792C">
            <w:pPr>
              <w:pStyle w:val="Prrafodelista"/>
              <w:rPr>
                <w:rFonts w:ascii="Palatino Linotype" w:hAnsi="Palatino Linotype"/>
                <w:i/>
                <w:sz w:val="20"/>
                <w:szCs w:val="20"/>
              </w:rPr>
            </w:pPr>
          </w:p>
          <w:p w14:paraId="51DE197B" w14:textId="77777777" w:rsidR="00FA792C" w:rsidRPr="00A86AC6" w:rsidRDefault="00FA792C" w:rsidP="00FA792C">
            <w:pPr>
              <w:pStyle w:val="Prrafodelista"/>
              <w:numPr>
                <w:ilvl w:val="0"/>
                <w:numId w:val="34"/>
              </w:numPr>
              <w:tabs>
                <w:tab w:val="left" w:pos="0"/>
              </w:tabs>
              <w:ind w:left="29" w:right="49" w:firstLine="0"/>
              <w:jc w:val="both"/>
              <w:rPr>
                <w:rFonts w:ascii="Palatino Linotype" w:hAnsi="Palatino Linotype"/>
                <w:i/>
                <w:sz w:val="20"/>
                <w:szCs w:val="20"/>
              </w:rPr>
            </w:pPr>
            <w:r w:rsidRPr="00A86AC6">
              <w:rPr>
                <w:rFonts w:ascii="Palatino Linotype" w:hAnsi="Palatino Linotype"/>
                <w:i/>
                <w:sz w:val="20"/>
                <w:szCs w:val="20"/>
              </w:rPr>
              <w:t>Diario de ingresos del mes de mayo.</w:t>
            </w:r>
          </w:p>
          <w:p w14:paraId="51DE197C" w14:textId="77777777" w:rsidR="00D03DDE" w:rsidRPr="00A86AC6" w:rsidRDefault="00D03DDE" w:rsidP="00D03DDE">
            <w:pPr>
              <w:pStyle w:val="Prrafodelista"/>
              <w:tabs>
                <w:tab w:val="left" w:pos="0"/>
              </w:tabs>
              <w:spacing w:line="360" w:lineRule="auto"/>
              <w:ind w:left="0" w:right="49"/>
              <w:jc w:val="both"/>
              <w:rPr>
                <w:rFonts w:ascii="Palatino Linotype" w:hAnsi="Palatino Linotype"/>
                <w:i/>
                <w:color w:val="000000"/>
                <w:sz w:val="20"/>
                <w:szCs w:val="20"/>
              </w:rPr>
            </w:pPr>
          </w:p>
        </w:tc>
        <w:tc>
          <w:tcPr>
            <w:tcW w:w="1843" w:type="dxa"/>
          </w:tcPr>
          <w:p w14:paraId="51DE197D" w14:textId="77777777" w:rsidR="00D03DDE" w:rsidRPr="00A86AC6" w:rsidRDefault="00457322" w:rsidP="00457322">
            <w:pPr>
              <w:pStyle w:val="Prrafodelista"/>
              <w:tabs>
                <w:tab w:val="left" w:pos="0"/>
              </w:tabs>
              <w:ind w:left="0" w:right="49"/>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i/>
                <w:color w:val="000000"/>
                <w:sz w:val="20"/>
                <w:szCs w:val="20"/>
              </w:rPr>
            </w:pPr>
            <w:r w:rsidRPr="00A86AC6">
              <w:rPr>
                <w:rFonts w:ascii="Palatino Linotype" w:hAnsi="Palatino Linotype"/>
                <w:i/>
                <w:color w:val="000000"/>
                <w:sz w:val="20"/>
                <w:szCs w:val="20"/>
                <w:lang w:val="es-ES"/>
              </w:rPr>
              <w:lastRenderedPageBreak/>
              <w:t xml:space="preserve">La obligación de proporcionar información no comprende el procesamiento de la misma, ni el presentarla conforme al interés del solicitante; no estarán obligados a generarla, resumirla, efectuar cálculos o practicar investigaciones. </w:t>
            </w:r>
            <w:hyperlink r:id="rId56" w:history="1">
              <w:r w:rsidRPr="00A86AC6">
                <w:rPr>
                  <w:rStyle w:val="Hipervnculo"/>
                  <w:rFonts w:ascii="Palatino Linotype" w:hAnsi="Palatino Linotype"/>
                  <w:i/>
                  <w:sz w:val="20"/>
                  <w:szCs w:val="20"/>
                  <w:lang w:val="es-ES"/>
                </w:rPr>
                <w:t>https://amecameca.gob.mx/pdf/mejora-regulatoria/remtys/cedulas-comercio/LICENCIA-DE-FUNCIONAMIENTO-PARA-LONJA-MERCANTIL.pdf</w:t>
              </w:r>
            </w:hyperlink>
            <w:r w:rsidRPr="00A86AC6">
              <w:rPr>
                <w:rFonts w:ascii="Palatino Linotype" w:hAnsi="Palatino Linotype"/>
                <w:i/>
                <w:color w:val="000000"/>
                <w:sz w:val="20"/>
                <w:szCs w:val="20"/>
                <w:lang w:val="es-ES"/>
              </w:rPr>
              <w:t xml:space="preserve"> </w:t>
            </w:r>
          </w:p>
        </w:tc>
        <w:tc>
          <w:tcPr>
            <w:tcW w:w="1701" w:type="dxa"/>
          </w:tcPr>
          <w:p w14:paraId="51DE197E" w14:textId="77777777" w:rsidR="00D03DDE" w:rsidRPr="00A86AC6" w:rsidRDefault="00D50077" w:rsidP="00D50077">
            <w:pPr>
              <w:pStyle w:val="Prrafodelista"/>
              <w:tabs>
                <w:tab w:val="left" w:pos="0"/>
              </w:tabs>
              <w:ind w:left="0" w:right="49"/>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i/>
                <w:color w:val="000000"/>
                <w:sz w:val="20"/>
                <w:szCs w:val="20"/>
              </w:rPr>
            </w:pPr>
            <w:r w:rsidRPr="00A86AC6">
              <w:rPr>
                <w:rFonts w:ascii="Palatino Linotype" w:hAnsi="Palatino Linotype"/>
                <w:i/>
                <w:color w:val="000000"/>
                <w:sz w:val="20"/>
                <w:szCs w:val="20"/>
                <w:lang w:val="es-ES"/>
              </w:rPr>
              <w:lastRenderedPageBreak/>
              <w:t>“</w:t>
            </w:r>
            <w:r w:rsidRPr="00A86AC6">
              <w:rPr>
                <w:rFonts w:ascii="Palatino Linotype" w:hAnsi="Palatino Linotype"/>
                <w:i/>
                <w:color w:val="000000"/>
                <w:sz w:val="20"/>
                <w:szCs w:val="20"/>
              </w:rPr>
              <w:t>por la inexistencia de licencias de funcionamiento al mes de mayo, lo cual, puede parecer poco usual, al ser un municipio en constante desarrollo productivo y económico” (Sic).</w:t>
            </w:r>
          </w:p>
        </w:tc>
        <w:tc>
          <w:tcPr>
            <w:tcW w:w="1275" w:type="dxa"/>
          </w:tcPr>
          <w:p w14:paraId="51DE197F" w14:textId="77777777" w:rsidR="00D03DDE" w:rsidRPr="00A86AC6" w:rsidRDefault="00B6238A" w:rsidP="00B251FE">
            <w:pPr>
              <w:pStyle w:val="Prrafodelista"/>
              <w:tabs>
                <w:tab w:val="left" w:pos="0"/>
              </w:tabs>
              <w:ind w:left="0" w:right="49"/>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i/>
                <w:color w:val="000000"/>
                <w:sz w:val="20"/>
                <w:szCs w:val="20"/>
              </w:rPr>
            </w:pPr>
            <w:hyperlink r:id="rId57" w:history="1">
              <w:r w:rsidR="00B251FE" w:rsidRPr="00A86AC6">
                <w:rPr>
                  <w:rStyle w:val="Hipervnculo"/>
                  <w:rFonts w:ascii="Palatino Linotype" w:hAnsi="Palatino Linotype"/>
                  <w:b/>
                  <w:bCs/>
                  <w:i/>
                  <w:sz w:val="20"/>
                  <w:szCs w:val="20"/>
                </w:rPr>
                <w:t>00924.pdf</w:t>
              </w:r>
            </w:hyperlink>
            <w:r w:rsidR="00B251FE" w:rsidRPr="00A86AC6">
              <w:rPr>
                <w:rFonts w:ascii="Palatino Linotype" w:hAnsi="Palatino Linotype"/>
                <w:i/>
                <w:color w:val="000000"/>
                <w:sz w:val="20"/>
                <w:szCs w:val="20"/>
              </w:rPr>
              <w:t>:</w:t>
            </w:r>
            <w:r w:rsidR="00B251FE" w:rsidRPr="00A86AC6">
              <w:rPr>
                <w:rFonts w:ascii="Palatino Linotype" w:hAnsi="Palatino Linotype"/>
                <w:i/>
                <w:color w:val="000000"/>
                <w:sz w:val="20"/>
                <w:szCs w:val="20"/>
                <w:lang w:val="es-ES_tradnl"/>
              </w:rPr>
              <w:t xml:space="preserve"> “</w:t>
            </w:r>
            <w:r w:rsidR="00B251FE" w:rsidRPr="00A86AC6">
              <w:rPr>
                <w:rFonts w:ascii="Palatino Linotype" w:hAnsi="Palatino Linotype"/>
                <w:i/>
                <w:color w:val="000000"/>
                <w:sz w:val="20"/>
                <w:szCs w:val="20"/>
              </w:rPr>
              <w:t>En respuesta a su inconformidad se le hace de su conocimiento que no se ha generado ninguna licencia.</w:t>
            </w:r>
          </w:p>
        </w:tc>
        <w:tc>
          <w:tcPr>
            <w:tcW w:w="1668" w:type="dxa"/>
          </w:tcPr>
          <w:p w14:paraId="51DE1980" w14:textId="77777777" w:rsidR="00D34C34" w:rsidRPr="00A86AC6" w:rsidRDefault="00D34C34" w:rsidP="00D34C34">
            <w:pPr>
              <w:cnfStyle w:val="000000000000" w:firstRow="0" w:lastRow="0" w:firstColumn="0" w:lastColumn="0" w:oddVBand="0" w:evenVBand="0" w:oddHBand="0" w:evenHBand="0" w:firstRowFirstColumn="0" w:firstRowLastColumn="0" w:lastRowFirstColumn="0" w:lastRowLastColumn="0"/>
              <w:rPr>
                <w:rFonts w:ascii="Palatino Linotype" w:hAnsi="Palatino Linotype"/>
                <w:color w:val="000000"/>
                <w:sz w:val="20"/>
                <w:szCs w:val="20"/>
              </w:rPr>
            </w:pPr>
            <w:r w:rsidRPr="00A86AC6">
              <w:rPr>
                <w:rFonts w:ascii="Palatino Linotype" w:hAnsi="Palatino Linotype"/>
                <w:color w:val="000000"/>
                <w:sz w:val="20"/>
                <w:szCs w:val="20"/>
              </w:rPr>
              <w:t xml:space="preserve">-Como se advierte en los motivos de inconformidad, el Recurrente está dudando de la veracidad de la información </w:t>
            </w:r>
          </w:p>
          <w:p w14:paraId="51DE1981" w14:textId="77777777" w:rsidR="00D03DDE" w:rsidRPr="00A86AC6" w:rsidRDefault="00D34C34" w:rsidP="00D34C34">
            <w:pPr>
              <w:pStyle w:val="Prrafodelista"/>
              <w:tabs>
                <w:tab w:val="left" w:pos="0"/>
              </w:tabs>
              <w:ind w:left="0" w:right="49"/>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i/>
                <w:color w:val="000000"/>
                <w:sz w:val="20"/>
                <w:szCs w:val="20"/>
              </w:rPr>
            </w:pPr>
            <w:r w:rsidRPr="00A86AC6">
              <w:rPr>
                <w:rFonts w:ascii="Palatino Linotype" w:hAnsi="Palatino Linotype"/>
                <w:color w:val="000000"/>
                <w:sz w:val="20"/>
                <w:szCs w:val="20"/>
              </w:rPr>
              <w:t>(Causal de sobreseimiento como será abordado en párrafos posteriores).</w:t>
            </w:r>
          </w:p>
        </w:tc>
      </w:tr>
      <w:tr w:rsidR="00AD49E8" w:rsidRPr="00A86AC6" w14:paraId="51DE1997" w14:textId="77777777" w:rsidTr="00CC7F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51DE1983" w14:textId="77777777" w:rsidR="00FA792C" w:rsidRPr="007B4327" w:rsidRDefault="00402800" w:rsidP="00402800">
            <w:pPr>
              <w:rPr>
                <w:rFonts w:ascii="Palatino Linotype" w:hAnsi="Palatino Linotype"/>
                <w:color w:val="2E74B5" w:themeColor="accent1" w:themeShade="BF"/>
                <w:sz w:val="20"/>
                <w:szCs w:val="20"/>
                <w:lang w:val="en-US"/>
              </w:rPr>
            </w:pPr>
            <w:r w:rsidRPr="007B4327">
              <w:rPr>
                <w:rFonts w:ascii="Palatino Linotype" w:hAnsi="Palatino Linotype"/>
                <w:color w:val="2E74B5" w:themeColor="accent1" w:themeShade="BF"/>
                <w:sz w:val="20"/>
                <w:szCs w:val="20"/>
                <w:lang w:val="en-US"/>
              </w:rPr>
              <w:t>13962</w:t>
            </w:r>
            <w:r w:rsidR="00FA792C" w:rsidRPr="007B4327">
              <w:rPr>
                <w:rFonts w:ascii="Palatino Linotype" w:hAnsi="Palatino Linotype"/>
                <w:color w:val="2E74B5" w:themeColor="accent1" w:themeShade="BF"/>
                <w:sz w:val="20"/>
                <w:szCs w:val="20"/>
                <w:lang w:val="en-US"/>
              </w:rPr>
              <w:t>/INFOEM/IP/RR/2022</w:t>
            </w:r>
          </w:p>
          <w:p w14:paraId="51DE1984" w14:textId="77777777" w:rsidR="00FA792C" w:rsidRPr="007B4327" w:rsidRDefault="00402800" w:rsidP="00402800">
            <w:pPr>
              <w:rPr>
                <w:rFonts w:ascii="Palatino Linotype" w:hAnsi="Palatino Linotype"/>
                <w:color w:val="2E74B5" w:themeColor="accent1" w:themeShade="BF"/>
                <w:sz w:val="20"/>
                <w:szCs w:val="20"/>
                <w:u w:val="single"/>
                <w:lang w:val="en-US"/>
              </w:rPr>
            </w:pPr>
            <w:r w:rsidRPr="007B4327">
              <w:rPr>
                <w:rFonts w:ascii="Palatino Linotype" w:hAnsi="Palatino Linotype"/>
                <w:color w:val="2E74B5" w:themeColor="accent1" w:themeShade="BF"/>
                <w:sz w:val="20"/>
                <w:szCs w:val="20"/>
                <w:u w:val="single"/>
                <w:lang w:val="en-US"/>
              </w:rPr>
              <w:t>00925</w:t>
            </w:r>
            <w:r w:rsidR="00FA792C" w:rsidRPr="007B4327">
              <w:rPr>
                <w:rFonts w:ascii="Palatino Linotype" w:hAnsi="Palatino Linotype"/>
                <w:color w:val="2E74B5" w:themeColor="accent1" w:themeShade="BF"/>
                <w:sz w:val="20"/>
                <w:szCs w:val="20"/>
                <w:u w:val="single"/>
                <w:lang w:val="en-US"/>
              </w:rPr>
              <w:t>/AMECAMEC/IP/2022</w:t>
            </w:r>
          </w:p>
          <w:p w14:paraId="51DE1985" w14:textId="77777777" w:rsidR="00402800" w:rsidRPr="007B4327" w:rsidRDefault="00402800" w:rsidP="00402800">
            <w:pPr>
              <w:rPr>
                <w:rFonts w:ascii="Palatino Linotype" w:hAnsi="Palatino Linotype"/>
                <w:color w:val="2E74B5" w:themeColor="accent1" w:themeShade="BF"/>
                <w:sz w:val="20"/>
                <w:szCs w:val="20"/>
                <w:u w:val="single"/>
                <w:lang w:val="en-US"/>
              </w:rPr>
            </w:pPr>
          </w:p>
          <w:p w14:paraId="51DE1986" w14:textId="77777777" w:rsidR="00FA792C" w:rsidRPr="00A86AC6" w:rsidRDefault="00402800" w:rsidP="00402800">
            <w:pPr>
              <w:pStyle w:val="Prrafodelista"/>
              <w:numPr>
                <w:ilvl w:val="0"/>
                <w:numId w:val="34"/>
              </w:numPr>
              <w:ind w:left="29" w:firstLine="0"/>
              <w:jc w:val="both"/>
              <w:rPr>
                <w:rFonts w:ascii="Palatino Linotype" w:hAnsi="Palatino Linotype"/>
                <w:i/>
                <w:color w:val="000000"/>
                <w:sz w:val="20"/>
                <w:szCs w:val="20"/>
              </w:rPr>
            </w:pPr>
            <w:r w:rsidRPr="00A86AC6">
              <w:rPr>
                <w:rFonts w:ascii="Palatino Linotype" w:hAnsi="Palatino Linotype"/>
                <w:i/>
                <w:color w:val="000000"/>
                <w:sz w:val="20"/>
                <w:szCs w:val="20"/>
              </w:rPr>
              <w:t>Licencias de funcionamiento para lonja mercantil que fueron expedidas en junio de 2022</w:t>
            </w:r>
            <w:r w:rsidR="00FA792C" w:rsidRPr="00A86AC6">
              <w:rPr>
                <w:rFonts w:ascii="Palatino Linotype" w:hAnsi="Palatino Linotype"/>
                <w:i/>
                <w:color w:val="000000"/>
                <w:sz w:val="20"/>
                <w:szCs w:val="20"/>
              </w:rPr>
              <w:t>, (con la solicitud por escrito del trámite y/o servicio solicitado, identificación vigente, comprobante de domicilio en donde se encuentra la unidad económica, DUF, visto bueno de protección civil, placa y licencia de alcohol expedida y recibo de pago respectivo, todos estos documentos, por cada trámite y/o servicio realizado en el mes)</w:t>
            </w:r>
          </w:p>
          <w:p w14:paraId="51DE1987" w14:textId="77777777" w:rsidR="00FA792C" w:rsidRPr="00A86AC6" w:rsidRDefault="00FA792C" w:rsidP="00402800">
            <w:pPr>
              <w:pStyle w:val="Prrafodelista"/>
              <w:ind w:left="29"/>
              <w:jc w:val="both"/>
              <w:rPr>
                <w:rFonts w:ascii="Palatino Linotype" w:hAnsi="Palatino Linotype"/>
                <w:i/>
                <w:color w:val="000000"/>
                <w:sz w:val="20"/>
                <w:szCs w:val="20"/>
              </w:rPr>
            </w:pPr>
          </w:p>
          <w:p w14:paraId="51DE1988" w14:textId="77777777" w:rsidR="00FA792C" w:rsidRPr="00A86AC6" w:rsidRDefault="00FA792C" w:rsidP="00402800">
            <w:pPr>
              <w:pStyle w:val="Prrafodelista"/>
              <w:numPr>
                <w:ilvl w:val="0"/>
                <w:numId w:val="34"/>
              </w:numPr>
              <w:ind w:left="29" w:firstLine="0"/>
              <w:jc w:val="both"/>
              <w:rPr>
                <w:rFonts w:ascii="Palatino Linotype" w:hAnsi="Palatino Linotype"/>
                <w:i/>
                <w:color w:val="000000"/>
                <w:sz w:val="20"/>
                <w:szCs w:val="20"/>
              </w:rPr>
            </w:pPr>
            <w:r w:rsidRPr="00A86AC6">
              <w:rPr>
                <w:rFonts w:ascii="Palatino Linotype" w:hAnsi="Palatino Linotype"/>
                <w:i/>
                <w:color w:val="000000"/>
                <w:sz w:val="20"/>
                <w:szCs w:val="20"/>
              </w:rPr>
              <w:t xml:space="preserve">Cédula de Información </w:t>
            </w:r>
            <w:proofErr w:type="spellStart"/>
            <w:r w:rsidRPr="00A86AC6">
              <w:rPr>
                <w:rFonts w:ascii="Palatino Linotype" w:hAnsi="Palatino Linotype"/>
                <w:i/>
                <w:color w:val="000000"/>
                <w:sz w:val="20"/>
                <w:szCs w:val="20"/>
              </w:rPr>
              <w:t>REMTyS</w:t>
            </w:r>
            <w:proofErr w:type="spellEnd"/>
            <w:r w:rsidRPr="00A86AC6">
              <w:rPr>
                <w:rFonts w:ascii="Palatino Linotype" w:hAnsi="Palatino Linotype"/>
                <w:i/>
                <w:color w:val="000000"/>
                <w:sz w:val="20"/>
                <w:szCs w:val="20"/>
              </w:rPr>
              <w:t xml:space="preserve"> que corresponde al presente trámite y/o servicio.</w:t>
            </w:r>
          </w:p>
          <w:p w14:paraId="51DE1989" w14:textId="77777777" w:rsidR="00FA792C" w:rsidRPr="00A86AC6" w:rsidRDefault="00FA792C" w:rsidP="00402800">
            <w:pPr>
              <w:pStyle w:val="Prrafodelista"/>
              <w:tabs>
                <w:tab w:val="left" w:pos="0"/>
              </w:tabs>
              <w:ind w:left="29" w:right="49"/>
              <w:jc w:val="both"/>
              <w:rPr>
                <w:rFonts w:ascii="Palatino Linotype" w:hAnsi="Palatino Linotype"/>
                <w:i/>
                <w:color w:val="000000"/>
                <w:sz w:val="20"/>
                <w:szCs w:val="20"/>
              </w:rPr>
            </w:pPr>
          </w:p>
          <w:p w14:paraId="51DE198A" w14:textId="77777777" w:rsidR="00FA792C" w:rsidRPr="00A86AC6" w:rsidRDefault="00FA792C" w:rsidP="00402800">
            <w:pPr>
              <w:pStyle w:val="Prrafodelista"/>
              <w:numPr>
                <w:ilvl w:val="0"/>
                <w:numId w:val="34"/>
              </w:numPr>
              <w:ind w:left="29" w:firstLine="0"/>
              <w:jc w:val="both"/>
              <w:rPr>
                <w:rFonts w:ascii="Palatino Linotype" w:hAnsi="Palatino Linotype"/>
                <w:i/>
                <w:color w:val="000000"/>
                <w:sz w:val="20"/>
                <w:szCs w:val="20"/>
              </w:rPr>
            </w:pPr>
            <w:r w:rsidRPr="00A86AC6">
              <w:rPr>
                <w:rFonts w:ascii="Palatino Linotype" w:hAnsi="Palatino Linotype"/>
                <w:i/>
                <w:color w:val="000000"/>
                <w:sz w:val="20"/>
                <w:szCs w:val="20"/>
              </w:rPr>
              <w:t>Di</w:t>
            </w:r>
            <w:r w:rsidR="00402800" w:rsidRPr="00A86AC6">
              <w:rPr>
                <w:rFonts w:ascii="Palatino Linotype" w:hAnsi="Palatino Linotype"/>
                <w:i/>
                <w:color w:val="000000"/>
                <w:sz w:val="20"/>
                <w:szCs w:val="20"/>
              </w:rPr>
              <w:t>ario de ingresos del mes de junio</w:t>
            </w:r>
            <w:r w:rsidRPr="00A86AC6">
              <w:rPr>
                <w:rFonts w:ascii="Palatino Linotype" w:hAnsi="Palatino Linotype"/>
                <w:i/>
                <w:color w:val="000000"/>
                <w:sz w:val="20"/>
                <w:szCs w:val="20"/>
              </w:rPr>
              <w:t>.</w:t>
            </w:r>
          </w:p>
          <w:p w14:paraId="51DE198B" w14:textId="77777777" w:rsidR="00D03DDE" w:rsidRPr="00A86AC6" w:rsidRDefault="00D03DDE" w:rsidP="00D03DDE">
            <w:pPr>
              <w:pStyle w:val="Prrafodelista"/>
              <w:tabs>
                <w:tab w:val="left" w:pos="0"/>
              </w:tabs>
              <w:spacing w:line="360" w:lineRule="auto"/>
              <w:ind w:left="0" w:right="49"/>
              <w:jc w:val="both"/>
              <w:rPr>
                <w:rFonts w:ascii="Palatino Linotype" w:hAnsi="Palatino Linotype"/>
                <w:i/>
                <w:color w:val="000000"/>
                <w:sz w:val="20"/>
                <w:szCs w:val="20"/>
              </w:rPr>
            </w:pPr>
          </w:p>
        </w:tc>
        <w:tc>
          <w:tcPr>
            <w:tcW w:w="1843" w:type="dxa"/>
          </w:tcPr>
          <w:p w14:paraId="51DE198C" w14:textId="77777777" w:rsidR="00D03DDE" w:rsidRPr="00A86AC6" w:rsidRDefault="00457322" w:rsidP="00457322">
            <w:pPr>
              <w:pStyle w:val="Prrafodelista"/>
              <w:tabs>
                <w:tab w:val="left" w:pos="0"/>
              </w:tabs>
              <w:ind w:left="0" w:right="49"/>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i/>
                <w:color w:val="000000"/>
                <w:sz w:val="20"/>
                <w:szCs w:val="20"/>
                <w:lang w:val="es-ES"/>
              </w:rPr>
            </w:pPr>
            <w:r w:rsidRPr="00A86AC6">
              <w:rPr>
                <w:rFonts w:ascii="Palatino Linotype" w:hAnsi="Palatino Linotype"/>
                <w:i/>
                <w:color w:val="000000"/>
                <w:sz w:val="20"/>
                <w:szCs w:val="20"/>
                <w:lang w:val="es-ES"/>
              </w:rPr>
              <w:t xml:space="preserve">La obligación de proporcionar información no comprende el procesamiento de la misma, ni el presentarla conforme al interés del solicitante; no estarán obligados a generarla, resumirla, efectuar cálculos o practicar investigaciones. </w:t>
            </w:r>
            <w:hyperlink r:id="rId58" w:history="1">
              <w:r w:rsidRPr="00A86AC6">
                <w:rPr>
                  <w:rStyle w:val="Hipervnculo"/>
                  <w:rFonts w:ascii="Palatino Linotype" w:hAnsi="Palatino Linotype"/>
                  <w:i/>
                  <w:sz w:val="20"/>
                  <w:szCs w:val="20"/>
                  <w:lang w:val="es-ES"/>
                </w:rPr>
                <w:t>https://amecameca.gob.mx/pdf/mejora-regulatoria/remtys/cedulas-comercio/LICENCIA-DE-FUNCIONAMIENTO-PARA-LONJA-MERCANTIL.pdf</w:t>
              </w:r>
            </w:hyperlink>
            <w:r w:rsidRPr="00A86AC6">
              <w:rPr>
                <w:rFonts w:ascii="Palatino Linotype" w:hAnsi="Palatino Linotype"/>
                <w:i/>
                <w:color w:val="000000"/>
                <w:sz w:val="20"/>
                <w:szCs w:val="20"/>
                <w:lang w:val="es-ES"/>
              </w:rPr>
              <w:t xml:space="preserve"> </w:t>
            </w:r>
          </w:p>
          <w:p w14:paraId="51DE198D" w14:textId="77777777" w:rsidR="00457322" w:rsidRPr="00A86AC6" w:rsidRDefault="00457322" w:rsidP="00457322">
            <w:pPr>
              <w:pStyle w:val="Prrafodelista"/>
              <w:tabs>
                <w:tab w:val="left" w:pos="0"/>
              </w:tabs>
              <w:ind w:left="0" w:right="49"/>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i/>
                <w:color w:val="000000"/>
                <w:sz w:val="20"/>
                <w:szCs w:val="20"/>
              </w:rPr>
            </w:pPr>
          </w:p>
        </w:tc>
        <w:tc>
          <w:tcPr>
            <w:tcW w:w="1701" w:type="dxa"/>
          </w:tcPr>
          <w:p w14:paraId="51DE198E" w14:textId="77777777" w:rsidR="00D03DDE" w:rsidRPr="00A86AC6" w:rsidRDefault="00D50077" w:rsidP="00D50077">
            <w:pPr>
              <w:pStyle w:val="Prrafodelista"/>
              <w:tabs>
                <w:tab w:val="left" w:pos="0"/>
              </w:tabs>
              <w:ind w:left="0" w:right="49"/>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i/>
                <w:color w:val="000000"/>
                <w:sz w:val="20"/>
                <w:szCs w:val="20"/>
              </w:rPr>
            </w:pPr>
            <w:r w:rsidRPr="00A86AC6">
              <w:rPr>
                <w:rFonts w:ascii="Palatino Linotype" w:hAnsi="Palatino Linotype"/>
                <w:i/>
                <w:color w:val="000000"/>
                <w:sz w:val="20"/>
                <w:szCs w:val="20"/>
                <w:lang w:val="es-ES"/>
              </w:rPr>
              <w:t>“</w:t>
            </w:r>
            <w:r w:rsidRPr="00A86AC6">
              <w:rPr>
                <w:rFonts w:ascii="Palatino Linotype" w:hAnsi="Palatino Linotype"/>
                <w:i/>
                <w:color w:val="000000"/>
                <w:sz w:val="20"/>
                <w:szCs w:val="20"/>
              </w:rPr>
              <w:t>la no generación de licencias de funcionamiento para lonja mercantil, poco usual para un municipio en constante expansión y crecimiento en el rubro empresarial y económico” (Sic).</w:t>
            </w:r>
          </w:p>
        </w:tc>
        <w:tc>
          <w:tcPr>
            <w:tcW w:w="1275" w:type="dxa"/>
          </w:tcPr>
          <w:p w14:paraId="51DE198F" w14:textId="77777777" w:rsidR="00D03DDE" w:rsidRPr="00A86AC6" w:rsidRDefault="00B6238A" w:rsidP="00B251FE">
            <w:pPr>
              <w:pStyle w:val="Prrafodelista"/>
              <w:tabs>
                <w:tab w:val="left" w:pos="0"/>
              </w:tabs>
              <w:ind w:left="0" w:right="49"/>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i/>
                <w:color w:val="000000"/>
                <w:sz w:val="20"/>
                <w:szCs w:val="20"/>
              </w:rPr>
            </w:pPr>
            <w:hyperlink r:id="rId59" w:history="1">
              <w:r w:rsidR="00B251FE" w:rsidRPr="00A86AC6">
                <w:rPr>
                  <w:rStyle w:val="Hipervnculo"/>
                  <w:rFonts w:ascii="Palatino Linotype" w:hAnsi="Palatino Linotype"/>
                  <w:b/>
                  <w:bCs/>
                  <w:i/>
                  <w:sz w:val="20"/>
                  <w:szCs w:val="20"/>
                </w:rPr>
                <w:t>00925.pdf</w:t>
              </w:r>
            </w:hyperlink>
            <w:r w:rsidR="00B251FE" w:rsidRPr="00A86AC6">
              <w:rPr>
                <w:rFonts w:ascii="Palatino Linotype" w:hAnsi="Palatino Linotype"/>
                <w:i/>
                <w:color w:val="000000"/>
                <w:sz w:val="20"/>
                <w:szCs w:val="20"/>
              </w:rPr>
              <w:t>:</w:t>
            </w:r>
            <w:r w:rsidR="00B251FE" w:rsidRPr="00A86AC6">
              <w:rPr>
                <w:rFonts w:ascii="Palatino Linotype" w:hAnsi="Palatino Linotype"/>
                <w:i/>
                <w:color w:val="000000"/>
                <w:sz w:val="20"/>
                <w:szCs w:val="20"/>
                <w:lang w:val="es-ES_tradnl"/>
              </w:rPr>
              <w:t xml:space="preserve"> “</w:t>
            </w:r>
            <w:r w:rsidR="00B251FE" w:rsidRPr="00A86AC6">
              <w:rPr>
                <w:rFonts w:ascii="Palatino Linotype" w:hAnsi="Palatino Linotype"/>
                <w:i/>
                <w:color w:val="000000"/>
                <w:sz w:val="20"/>
                <w:szCs w:val="20"/>
              </w:rPr>
              <w:t>En respuesta a su inconformidad se le hace de su conocimiento que no se ha generado ninguna licencia.</w:t>
            </w:r>
          </w:p>
          <w:p w14:paraId="51DE1990" w14:textId="77777777" w:rsidR="00B251FE" w:rsidRPr="00A86AC6" w:rsidRDefault="00B251FE" w:rsidP="00B251FE">
            <w:pPr>
              <w:pStyle w:val="Prrafodelista"/>
              <w:tabs>
                <w:tab w:val="left" w:pos="0"/>
              </w:tabs>
              <w:ind w:left="0" w:right="49"/>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i/>
                <w:color w:val="000000"/>
                <w:sz w:val="20"/>
                <w:szCs w:val="20"/>
              </w:rPr>
            </w:pPr>
          </w:p>
          <w:p w14:paraId="51DE1991" w14:textId="77777777" w:rsidR="00B251FE" w:rsidRPr="00A86AC6" w:rsidRDefault="00B6238A" w:rsidP="00B251FE">
            <w:pPr>
              <w:pStyle w:val="Prrafodelista"/>
              <w:numPr>
                <w:ilvl w:val="0"/>
                <w:numId w:val="18"/>
              </w:numPr>
              <w:tabs>
                <w:tab w:val="left" w:pos="0"/>
              </w:tabs>
              <w:ind w:left="0" w:right="-33" w:firstLine="0"/>
              <w:cnfStyle w:val="000000100000" w:firstRow="0" w:lastRow="0" w:firstColumn="0" w:lastColumn="0" w:oddVBand="0" w:evenVBand="0" w:oddHBand="1" w:evenHBand="0" w:firstRowFirstColumn="0" w:firstRowLastColumn="0" w:lastRowFirstColumn="0" w:lastRowLastColumn="0"/>
              <w:rPr>
                <w:rFonts w:ascii="Palatino Linotype" w:hAnsi="Palatino Linotype"/>
                <w:i/>
                <w:color w:val="000000"/>
                <w:sz w:val="20"/>
                <w:szCs w:val="20"/>
                <w:lang w:val="es-ES_tradnl"/>
              </w:rPr>
            </w:pPr>
            <w:hyperlink r:id="rId60" w:history="1">
              <w:r w:rsidR="00B251FE" w:rsidRPr="00A86AC6">
                <w:rPr>
                  <w:rStyle w:val="Hipervnculo"/>
                  <w:rFonts w:ascii="Palatino Linotype" w:hAnsi="Palatino Linotype"/>
                  <w:b/>
                  <w:bCs/>
                  <w:i/>
                  <w:sz w:val="20"/>
                  <w:szCs w:val="20"/>
                </w:rPr>
                <w:t>RD JUN 2022 RESOLUCIÓN.pdf</w:t>
              </w:r>
            </w:hyperlink>
            <w:r w:rsidR="00B251FE" w:rsidRPr="00A86AC6">
              <w:rPr>
                <w:rFonts w:ascii="Palatino Linotype" w:hAnsi="Palatino Linotype"/>
                <w:i/>
                <w:color w:val="000000"/>
                <w:sz w:val="20"/>
                <w:szCs w:val="20"/>
                <w:lang w:val="es-ES_tradnl"/>
              </w:rPr>
              <w:t xml:space="preserve">: diario de ingresos del mes de junio de dos </w:t>
            </w:r>
            <w:r w:rsidR="00B251FE" w:rsidRPr="00A86AC6">
              <w:rPr>
                <w:rFonts w:ascii="Palatino Linotype" w:hAnsi="Palatino Linotype"/>
                <w:i/>
                <w:color w:val="000000"/>
                <w:sz w:val="20"/>
                <w:szCs w:val="20"/>
                <w:lang w:val="es-ES_tradnl"/>
              </w:rPr>
              <w:lastRenderedPageBreak/>
              <w:t>mil veintidós.</w:t>
            </w:r>
          </w:p>
          <w:p w14:paraId="51DE1992" w14:textId="77777777" w:rsidR="00B251FE" w:rsidRPr="00A86AC6" w:rsidRDefault="00B251FE" w:rsidP="00B251FE">
            <w:pPr>
              <w:pStyle w:val="Prrafodelista"/>
              <w:tabs>
                <w:tab w:val="left" w:pos="0"/>
              </w:tabs>
              <w:ind w:left="0" w:right="49"/>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i/>
                <w:color w:val="000000"/>
                <w:sz w:val="20"/>
                <w:szCs w:val="20"/>
                <w:lang w:val="es-ES_tradnl"/>
              </w:rPr>
            </w:pPr>
          </w:p>
          <w:p w14:paraId="51DE1993" w14:textId="77777777" w:rsidR="00B251FE" w:rsidRPr="00A86AC6" w:rsidRDefault="00B6238A" w:rsidP="00B251FE">
            <w:pPr>
              <w:pStyle w:val="Prrafodelista"/>
              <w:numPr>
                <w:ilvl w:val="0"/>
                <w:numId w:val="18"/>
              </w:numPr>
              <w:tabs>
                <w:tab w:val="left" w:pos="0"/>
              </w:tabs>
              <w:ind w:left="0" w:right="49" w:hanging="35"/>
              <w:cnfStyle w:val="000000100000" w:firstRow="0" w:lastRow="0" w:firstColumn="0" w:lastColumn="0" w:oddVBand="0" w:evenVBand="0" w:oddHBand="1" w:evenHBand="0" w:firstRowFirstColumn="0" w:firstRowLastColumn="0" w:lastRowFirstColumn="0" w:lastRowLastColumn="0"/>
              <w:rPr>
                <w:rFonts w:ascii="Palatino Linotype" w:hAnsi="Palatino Linotype"/>
                <w:i/>
                <w:color w:val="000000"/>
                <w:sz w:val="20"/>
                <w:szCs w:val="20"/>
                <w:lang w:val="es-ES_tradnl"/>
              </w:rPr>
            </w:pPr>
            <w:hyperlink r:id="rId61" w:history="1">
              <w:r w:rsidR="00B251FE" w:rsidRPr="00A86AC6">
                <w:rPr>
                  <w:rStyle w:val="Hipervnculo"/>
                  <w:rFonts w:ascii="Palatino Linotype" w:hAnsi="Palatino Linotype"/>
                  <w:b/>
                  <w:bCs/>
                  <w:i/>
                  <w:sz w:val="20"/>
                  <w:szCs w:val="20"/>
                </w:rPr>
                <w:t>MARZO.pdf</w:t>
              </w:r>
            </w:hyperlink>
            <w:r w:rsidR="00B251FE" w:rsidRPr="00A86AC6">
              <w:rPr>
                <w:rFonts w:ascii="Palatino Linotype" w:hAnsi="Palatino Linotype"/>
                <w:i/>
                <w:color w:val="000000"/>
                <w:sz w:val="20"/>
                <w:szCs w:val="20"/>
                <w:lang w:val="es-ES_tradnl"/>
              </w:rPr>
              <w:t xml:space="preserve">: diario de ingresos ilegible. </w:t>
            </w:r>
          </w:p>
          <w:p w14:paraId="51DE1994" w14:textId="77777777" w:rsidR="00B251FE" w:rsidRPr="00A86AC6" w:rsidRDefault="00B251FE" w:rsidP="00B251FE">
            <w:pPr>
              <w:pStyle w:val="Prrafodelista"/>
              <w:tabs>
                <w:tab w:val="left" w:pos="0"/>
              </w:tabs>
              <w:ind w:left="0" w:right="49"/>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i/>
                <w:color w:val="000000"/>
                <w:sz w:val="20"/>
                <w:szCs w:val="20"/>
              </w:rPr>
            </w:pPr>
          </w:p>
        </w:tc>
        <w:tc>
          <w:tcPr>
            <w:tcW w:w="1668" w:type="dxa"/>
          </w:tcPr>
          <w:p w14:paraId="51DE1995" w14:textId="77777777" w:rsidR="00D34C34" w:rsidRPr="00A86AC6" w:rsidRDefault="00D34C34" w:rsidP="00D34C34">
            <w:pPr>
              <w:cnfStyle w:val="000000100000" w:firstRow="0" w:lastRow="0" w:firstColumn="0" w:lastColumn="0" w:oddVBand="0" w:evenVBand="0" w:oddHBand="1" w:evenHBand="0" w:firstRowFirstColumn="0" w:firstRowLastColumn="0" w:lastRowFirstColumn="0" w:lastRowLastColumn="0"/>
              <w:rPr>
                <w:rFonts w:ascii="Palatino Linotype" w:hAnsi="Palatino Linotype"/>
                <w:color w:val="000000"/>
                <w:sz w:val="20"/>
                <w:szCs w:val="20"/>
              </w:rPr>
            </w:pPr>
            <w:r w:rsidRPr="00A86AC6">
              <w:rPr>
                <w:rFonts w:ascii="Palatino Linotype" w:hAnsi="Palatino Linotype"/>
                <w:color w:val="000000"/>
                <w:sz w:val="20"/>
                <w:szCs w:val="20"/>
              </w:rPr>
              <w:lastRenderedPageBreak/>
              <w:t xml:space="preserve">Como se advierte en los motivos de inconformidad, el Recurrente está dudando de la veracidad de la información </w:t>
            </w:r>
          </w:p>
          <w:p w14:paraId="51DE1996" w14:textId="77777777" w:rsidR="00D03DDE" w:rsidRPr="00A86AC6" w:rsidRDefault="00D34C34" w:rsidP="00D34C34">
            <w:pPr>
              <w:pStyle w:val="Prrafodelista"/>
              <w:tabs>
                <w:tab w:val="left" w:pos="0"/>
              </w:tabs>
              <w:ind w:left="0" w:right="49"/>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i/>
                <w:color w:val="000000"/>
                <w:sz w:val="20"/>
                <w:szCs w:val="20"/>
              </w:rPr>
            </w:pPr>
            <w:r w:rsidRPr="00A86AC6">
              <w:rPr>
                <w:rFonts w:ascii="Palatino Linotype" w:hAnsi="Palatino Linotype"/>
                <w:color w:val="000000"/>
                <w:sz w:val="20"/>
                <w:szCs w:val="20"/>
              </w:rPr>
              <w:t>(Causal de sobreseimiento como será abordado en párrafos posteriores).</w:t>
            </w:r>
          </w:p>
        </w:tc>
      </w:tr>
      <w:tr w:rsidR="00AD49E8" w:rsidRPr="00A86AC6" w14:paraId="51DE19A9" w14:textId="77777777" w:rsidTr="00CC7FB7">
        <w:tc>
          <w:tcPr>
            <w:cnfStyle w:val="001000000000" w:firstRow="0" w:lastRow="0" w:firstColumn="1" w:lastColumn="0" w:oddVBand="0" w:evenVBand="0" w:oddHBand="0" w:evenHBand="0" w:firstRowFirstColumn="0" w:firstRowLastColumn="0" w:lastRowFirstColumn="0" w:lastRowLastColumn="0"/>
            <w:tcW w:w="2547" w:type="dxa"/>
          </w:tcPr>
          <w:p w14:paraId="51DE1998" w14:textId="77777777" w:rsidR="00402800" w:rsidRPr="007B4327" w:rsidRDefault="00402800" w:rsidP="00402800">
            <w:pPr>
              <w:rPr>
                <w:rFonts w:ascii="Palatino Linotype" w:hAnsi="Palatino Linotype"/>
                <w:color w:val="2E74B5" w:themeColor="accent1" w:themeShade="BF"/>
                <w:sz w:val="20"/>
                <w:szCs w:val="20"/>
                <w:lang w:val="en-US"/>
              </w:rPr>
            </w:pPr>
            <w:r w:rsidRPr="007B4327">
              <w:rPr>
                <w:rFonts w:ascii="Palatino Linotype" w:hAnsi="Palatino Linotype"/>
                <w:color w:val="2E74B5" w:themeColor="accent1" w:themeShade="BF"/>
                <w:sz w:val="20"/>
                <w:szCs w:val="20"/>
                <w:lang w:val="en-US"/>
              </w:rPr>
              <w:t>13963/INFOEM/IP/RR/2022</w:t>
            </w:r>
          </w:p>
          <w:p w14:paraId="51DE1999" w14:textId="77777777" w:rsidR="00402800" w:rsidRPr="007B4327" w:rsidRDefault="00402800" w:rsidP="00402800">
            <w:pPr>
              <w:rPr>
                <w:rFonts w:ascii="Palatino Linotype" w:hAnsi="Palatino Linotype"/>
                <w:color w:val="2E74B5" w:themeColor="accent1" w:themeShade="BF"/>
                <w:sz w:val="20"/>
                <w:szCs w:val="20"/>
                <w:u w:val="single"/>
                <w:lang w:val="en-US"/>
              </w:rPr>
            </w:pPr>
            <w:r w:rsidRPr="007B4327">
              <w:rPr>
                <w:rFonts w:ascii="Palatino Linotype" w:hAnsi="Palatino Linotype"/>
                <w:color w:val="2E74B5" w:themeColor="accent1" w:themeShade="BF"/>
                <w:sz w:val="20"/>
                <w:szCs w:val="20"/>
                <w:u w:val="single"/>
                <w:lang w:val="en-US"/>
              </w:rPr>
              <w:t>00927/AMECAMEC/IP/2022</w:t>
            </w:r>
          </w:p>
          <w:p w14:paraId="51DE199A" w14:textId="77777777" w:rsidR="00402800" w:rsidRPr="007B4327" w:rsidRDefault="00402800" w:rsidP="00402800">
            <w:pPr>
              <w:rPr>
                <w:rFonts w:ascii="Palatino Linotype" w:hAnsi="Palatino Linotype"/>
                <w:color w:val="2E74B5" w:themeColor="accent1" w:themeShade="BF"/>
                <w:sz w:val="20"/>
                <w:szCs w:val="20"/>
                <w:u w:val="single"/>
                <w:lang w:val="en-US"/>
              </w:rPr>
            </w:pPr>
          </w:p>
          <w:p w14:paraId="51DE199B" w14:textId="77777777" w:rsidR="00402800" w:rsidRPr="00A86AC6" w:rsidRDefault="00402800" w:rsidP="00402800">
            <w:pPr>
              <w:pStyle w:val="Prrafodelista"/>
              <w:numPr>
                <w:ilvl w:val="0"/>
                <w:numId w:val="34"/>
              </w:numPr>
              <w:ind w:left="29" w:firstLine="0"/>
              <w:jc w:val="both"/>
              <w:rPr>
                <w:rFonts w:ascii="Palatino Linotype" w:hAnsi="Palatino Linotype"/>
                <w:i/>
                <w:color w:val="000000"/>
                <w:sz w:val="20"/>
                <w:szCs w:val="20"/>
              </w:rPr>
            </w:pPr>
            <w:r w:rsidRPr="00A86AC6">
              <w:rPr>
                <w:rFonts w:ascii="Palatino Linotype" w:hAnsi="Palatino Linotype"/>
                <w:i/>
                <w:color w:val="000000"/>
                <w:sz w:val="20"/>
                <w:szCs w:val="20"/>
              </w:rPr>
              <w:t xml:space="preserve">Licencias de funcionamiento para misceláneas, tiendas de abarrotes con venta de bebidas alcohólicas mayores de 12 </w:t>
            </w:r>
            <w:proofErr w:type="spellStart"/>
            <w:r w:rsidRPr="00A86AC6">
              <w:rPr>
                <w:rFonts w:ascii="Palatino Linotype" w:hAnsi="Palatino Linotype"/>
                <w:i/>
                <w:color w:val="000000"/>
                <w:sz w:val="20"/>
                <w:szCs w:val="20"/>
              </w:rPr>
              <w:t>gl</w:t>
            </w:r>
            <w:proofErr w:type="spellEnd"/>
            <w:r w:rsidRPr="00A86AC6">
              <w:rPr>
                <w:rFonts w:ascii="Palatino Linotype" w:hAnsi="Palatino Linotype"/>
                <w:i/>
                <w:color w:val="000000"/>
                <w:sz w:val="20"/>
                <w:szCs w:val="20"/>
              </w:rPr>
              <w:t xml:space="preserve"> en botella cerrada que fueron expedidas en febrero 2022, (con la solicitud por escrito del trámite y/o servicio solicitado, identificación vigente, comprobante de domicilio en donde se encuentra la unidad económica, DUF, visto bueno de protección civil, placa y licencia de alcohol expedida y recibo de pago respectivo, todos estos documentos, por cada trámite y/o servicio realizado en el mes)</w:t>
            </w:r>
          </w:p>
          <w:p w14:paraId="51DE199C" w14:textId="77777777" w:rsidR="00402800" w:rsidRPr="00A86AC6" w:rsidRDefault="00402800" w:rsidP="00402800">
            <w:pPr>
              <w:pStyle w:val="Prrafodelista"/>
              <w:ind w:left="29"/>
              <w:jc w:val="both"/>
              <w:rPr>
                <w:rFonts w:ascii="Palatino Linotype" w:hAnsi="Palatino Linotype"/>
                <w:i/>
                <w:color w:val="000000"/>
                <w:sz w:val="20"/>
                <w:szCs w:val="20"/>
              </w:rPr>
            </w:pPr>
          </w:p>
          <w:p w14:paraId="51DE199D" w14:textId="77777777" w:rsidR="00402800" w:rsidRPr="00A86AC6" w:rsidRDefault="00402800" w:rsidP="00402800">
            <w:pPr>
              <w:pStyle w:val="Prrafodelista"/>
              <w:numPr>
                <w:ilvl w:val="0"/>
                <w:numId w:val="34"/>
              </w:numPr>
              <w:ind w:left="29" w:firstLine="0"/>
              <w:jc w:val="both"/>
              <w:rPr>
                <w:rFonts w:ascii="Palatino Linotype" w:hAnsi="Palatino Linotype"/>
                <w:i/>
                <w:color w:val="000000"/>
                <w:sz w:val="20"/>
                <w:szCs w:val="20"/>
              </w:rPr>
            </w:pPr>
            <w:r w:rsidRPr="00A86AC6">
              <w:rPr>
                <w:rFonts w:ascii="Palatino Linotype" w:hAnsi="Palatino Linotype"/>
                <w:i/>
                <w:color w:val="000000"/>
                <w:sz w:val="20"/>
                <w:szCs w:val="20"/>
              </w:rPr>
              <w:t xml:space="preserve">Cédula de Información </w:t>
            </w:r>
            <w:proofErr w:type="spellStart"/>
            <w:r w:rsidRPr="00A86AC6">
              <w:rPr>
                <w:rFonts w:ascii="Palatino Linotype" w:hAnsi="Palatino Linotype"/>
                <w:i/>
                <w:color w:val="000000"/>
                <w:sz w:val="20"/>
                <w:szCs w:val="20"/>
              </w:rPr>
              <w:t>REMTyS</w:t>
            </w:r>
            <w:proofErr w:type="spellEnd"/>
            <w:r w:rsidRPr="00A86AC6">
              <w:rPr>
                <w:rFonts w:ascii="Palatino Linotype" w:hAnsi="Palatino Linotype"/>
                <w:i/>
                <w:color w:val="000000"/>
                <w:sz w:val="20"/>
                <w:szCs w:val="20"/>
              </w:rPr>
              <w:t xml:space="preserve"> que corresponde al presente trámite y/o servicio.</w:t>
            </w:r>
          </w:p>
          <w:p w14:paraId="51DE199E" w14:textId="77777777" w:rsidR="00402800" w:rsidRPr="00A86AC6" w:rsidRDefault="00402800" w:rsidP="00402800">
            <w:pPr>
              <w:pStyle w:val="Prrafodelista"/>
              <w:tabs>
                <w:tab w:val="left" w:pos="0"/>
              </w:tabs>
              <w:ind w:left="29" w:right="49"/>
              <w:jc w:val="both"/>
              <w:rPr>
                <w:rFonts w:ascii="Palatino Linotype" w:hAnsi="Palatino Linotype"/>
                <w:i/>
                <w:color w:val="000000"/>
                <w:sz w:val="20"/>
                <w:szCs w:val="20"/>
              </w:rPr>
            </w:pPr>
          </w:p>
          <w:p w14:paraId="51DE199F" w14:textId="77777777" w:rsidR="00402800" w:rsidRPr="00A86AC6" w:rsidRDefault="00402800" w:rsidP="00402800">
            <w:pPr>
              <w:pStyle w:val="Prrafodelista"/>
              <w:numPr>
                <w:ilvl w:val="0"/>
                <w:numId w:val="34"/>
              </w:numPr>
              <w:ind w:left="29" w:firstLine="0"/>
              <w:jc w:val="both"/>
              <w:rPr>
                <w:rFonts w:ascii="Palatino Linotype" w:hAnsi="Palatino Linotype"/>
                <w:i/>
                <w:color w:val="000000"/>
                <w:sz w:val="20"/>
                <w:szCs w:val="20"/>
              </w:rPr>
            </w:pPr>
            <w:r w:rsidRPr="00A86AC6">
              <w:rPr>
                <w:rFonts w:ascii="Palatino Linotype" w:hAnsi="Palatino Linotype"/>
                <w:i/>
                <w:color w:val="000000"/>
                <w:sz w:val="20"/>
                <w:szCs w:val="20"/>
              </w:rPr>
              <w:t>Diario de ingresos del mes de febrero.</w:t>
            </w:r>
          </w:p>
          <w:p w14:paraId="51DE19A0" w14:textId="77777777" w:rsidR="00D03DDE" w:rsidRPr="00A86AC6" w:rsidRDefault="00D03DDE" w:rsidP="00D03DDE">
            <w:pPr>
              <w:pStyle w:val="Prrafodelista"/>
              <w:tabs>
                <w:tab w:val="left" w:pos="0"/>
              </w:tabs>
              <w:spacing w:line="360" w:lineRule="auto"/>
              <w:ind w:left="0" w:right="49"/>
              <w:jc w:val="both"/>
              <w:rPr>
                <w:rFonts w:ascii="Palatino Linotype" w:hAnsi="Palatino Linotype"/>
                <w:i/>
                <w:color w:val="000000"/>
                <w:sz w:val="20"/>
                <w:szCs w:val="20"/>
              </w:rPr>
            </w:pPr>
          </w:p>
        </w:tc>
        <w:tc>
          <w:tcPr>
            <w:tcW w:w="1843" w:type="dxa"/>
          </w:tcPr>
          <w:p w14:paraId="51DE19A1" w14:textId="77777777" w:rsidR="00E36EFC" w:rsidRPr="00A86AC6" w:rsidRDefault="00457322" w:rsidP="00457322">
            <w:pPr>
              <w:pStyle w:val="Prrafodelista"/>
              <w:tabs>
                <w:tab w:val="left" w:pos="0"/>
              </w:tabs>
              <w:ind w:left="0" w:right="49"/>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i/>
                <w:color w:val="000000"/>
                <w:sz w:val="20"/>
                <w:szCs w:val="20"/>
              </w:rPr>
            </w:pPr>
            <w:r w:rsidRPr="00A86AC6">
              <w:rPr>
                <w:rFonts w:ascii="Palatino Linotype" w:hAnsi="Palatino Linotype"/>
                <w:i/>
                <w:color w:val="000000"/>
                <w:sz w:val="20"/>
                <w:szCs w:val="20"/>
                <w:lang w:val="es-ES"/>
              </w:rPr>
              <w:lastRenderedPageBreak/>
              <w:t xml:space="preserve">La obligación de proporcionar información no comprende el procesamiento de la misma, ni el presentarla conforme al interés del solicitante; no estarán obligados a generarla, resumirla, efectuar cálculos o practicar investigaciones. </w:t>
            </w:r>
            <w:hyperlink r:id="rId62" w:history="1">
              <w:r w:rsidRPr="00A86AC6">
                <w:rPr>
                  <w:rStyle w:val="Hipervnculo"/>
                  <w:rFonts w:ascii="Palatino Linotype" w:hAnsi="Palatino Linotype"/>
                  <w:i/>
                  <w:sz w:val="20"/>
                  <w:szCs w:val="20"/>
                  <w:lang w:val="es-ES"/>
                </w:rPr>
                <w:t>https://amecameca.gob.mx/pdf/mejora-regulatoria/remtys/cedulas-comercio/LICENCIA-DE-FUNCIONAMIENTO-PARA-MISCELANEAS-TIENDAS-DE-ABARROTES-CON-VENTA-DE-BEBIDAS-ALCOHOLICAS-HASTA-12-gl-EN-BOTELLA-CERRADA.pdf</w:t>
              </w:r>
            </w:hyperlink>
            <w:r w:rsidRPr="00A86AC6">
              <w:rPr>
                <w:rFonts w:ascii="Palatino Linotype" w:hAnsi="Palatino Linotype"/>
                <w:i/>
                <w:color w:val="000000"/>
                <w:sz w:val="20"/>
                <w:szCs w:val="20"/>
                <w:lang w:val="es-ES"/>
              </w:rPr>
              <w:t xml:space="preserve"> </w:t>
            </w:r>
          </w:p>
          <w:p w14:paraId="51DE19A2" w14:textId="77777777" w:rsidR="00E36EFC" w:rsidRPr="00A86AC6" w:rsidRDefault="00E36EFC" w:rsidP="00E36EFC">
            <w:pPr>
              <w:cnfStyle w:val="000000000000" w:firstRow="0" w:lastRow="0" w:firstColumn="0" w:lastColumn="0" w:oddVBand="0" w:evenVBand="0" w:oddHBand="0" w:evenHBand="0" w:firstRowFirstColumn="0" w:firstRowLastColumn="0" w:lastRowFirstColumn="0" w:lastRowLastColumn="0"/>
              <w:rPr>
                <w:sz w:val="20"/>
                <w:szCs w:val="20"/>
              </w:rPr>
            </w:pPr>
          </w:p>
          <w:p w14:paraId="51DE19A3" w14:textId="77777777" w:rsidR="00D03DDE" w:rsidRPr="00A86AC6" w:rsidRDefault="00C760C2" w:rsidP="00E36EFC">
            <w:pPr>
              <w:cnfStyle w:val="000000000000" w:firstRow="0" w:lastRow="0" w:firstColumn="0" w:lastColumn="0" w:oddVBand="0" w:evenVBand="0" w:oddHBand="0" w:evenHBand="0" w:firstRowFirstColumn="0" w:firstRowLastColumn="0" w:lastRowFirstColumn="0" w:lastRowLastColumn="0"/>
              <w:rPr>
                <w:rFonts w:ascii="Palatino Linotype" w:hAnsi="Palatino Linotype"/>
                <w:i/>
                <w:sz w:val="20"/>
                <w:szCs w:val="20"/>
              </w:rPr>
            </w:pPr>
            <w:r w:rsidRPr="00A86AC6">
              <w:rPr>
                <w:rFonts w:ascii="Palatino Linotype" w:hAnsi="Palatino Linotype"/>
                <w:bCs/>
                <w:i/>
                <w:sz w:val="20"/>
                <w:szCs w:val="20"/>
              </w:rPr>
              <w:t>A la respuesta se adjuntó el archivo</w:t>
            </w:r>
            <w:r w:rsidRPr="00A86AC6">
              <w:rPr>
                <w:rFonts w:ascii="Palatino Linotype" w:hAnsi="Palatino Linotype"/>
                <w:b/>
                <w:bCs/>
                <w:i/>
                <w:sz w:val="20"/>
                <w:szCs w:val="20"/>
              </w:rPr>
              <w:t xml:space="preserve"> </w:t>
            </w:r>
            <w:hyperlink r:id="rId63" w:tgtFrame="_blank" w:history="1">
              <w:r w:rsidRPr="00A86AC6">
                <w:rPr>
                  <w:rStyle w:val="Hipervnculo"/>
                  <w:rFonts w:ascii="Palatino Linotype" w:hAnsi="Palatino Linotype"/>
                  <w:b/>
                  <w:bCs/>
                  <w:i/>
                  <w:sz w:val="20"/>
                  <w:szCs w:val="20"/>
                </w:rPr>
                <w:t>FEBRERO..pdf</w:t>
              </w:r>
            </w:hyperlink>
            <w:r w:rsidRPr="00A86AC6">
              <w:rPr>
                <w:rFonts w:ascii="Palatino Linotype" w:hAnsi="Palatino Linotype"/>
                <w:i/>
                <w:sz w:val="20"/>
                <w:szCs w:val="20"/>
              </w:rPr>
              <w:t xml:space="preserve">, </w:t>
            </w:r>
            <w:r w:rsidR="00E36EFC" w:rsidRPr="00A86AC6">
              <w:rPr>
                <w:rFonts w:ascii="Palatino Linotype" w:hAnsi="Palatino Linotype"/>
                <w:i/>
                <w:sz w:val="20"/>
                <w:szCs w:val="20"/>
              </w:rPr>
              <w:t>el cual es ilegible.</w:t>
            </w:r>
          </w:p>
          <w:p w14:paraId="51DE19A4" w14:textId="77777777" w:rsidR="00E36EFC" w:rsidRPr="00A86AC6" w:rsidRDefault="00E36EFC" w:rsidP="00E36EFC">
            <w:pPr>
              <w:cnfStyle w:val="000000000000" w:firstRow="0" w:lastRow="0" w:firstColumn="0" w:lastColumn="0" w:oddVBand="0" w:evenVBand="0" w:oddHBand="0" w:evenHBand="0" w:firstRowFirstColumn="0" w:firstRowLastColumn="0" w:lastRowFirstColumn="0" w:lastRowLastColumn="0"/>
              <w:rPr>
                <w:rFonts w:ascii="Palatino Linotype" w:hAnsi="Palatino Linotype"/>
                <w:i/>
                <w:sz w:val="20"/>
                <w:szCs w:val="20"/>
              </w:rPr>
            </w:pPr>
          </w:p>
        </w:tc>
        <w:tc>
          <w:tcPr>
            <w:tcW w:w="1701" w:type="dxa"/>
          </w:tcPr>
          <w:p w14:paraId="51DE19A5" w14:textId="77777777" w:rsidR="00D03DDE" w:rsidRPr="00A86AC6" w:rsidRDefault="00D50077" w:rsidP="00D03DDE">
            <w:pPr>
              <w:pStyle w:val="Prrafodelista"/>
              <w:tabs>
                <w:tab w:val="left" w:pos="0"/>
              </w:tabs>
              <w:spacing w:line="360" w:lineRule="auto"/>
              <w:ind w:left="0" w:right="49"/>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i/>
                <w:color w:val="000000"/>
                <w:sz w:val="20"/>
                <w:szCs w:val="20"/>
              </w:rPr>
            </w:pPr>
            <w:r w:rsidRPr="00A86AC6">
              <w:rPr>
                <w:rFonts w:ascii="Palatino Linotype" w:hAnsi="Palatino Linotype"/>
                <w:i/>
                <w:color w:val="000000"/>
                <w:sz w:val="20"/>
                <w:szCs w:val="20"/>
                <w:lang w:val="es-ES"/>
              </w:rPr>
              <w:lastRenderedPageBreak/>
              <w:t>“</w:t>
            </w:r>
            <w:r w:rsidRPr="00A86AC6">
              <w:rPr>
                <w:rFonts w:ascii="Palatino Linotype" w:hAnsi="Palatino Linotype"/>
                <w:i/>
                <w:color w:val="000000"/>
                <w:sz w:val="20"/>
                <w:szCs w:val="20"/>
              </w:rPr>
              <w:t>formato ilegible” (Sic).</w:t>
            </w:r>
          </w:p>
        </w:tc>
        <w:tc>
          <w:tcPr>
            <w:tcW w:w="1275" w:type="dxa"/>
          </w:tcPr>
          <w:p w14:paraId="51DE19A6" w14:textId="77777777" w:rsidR="00B251FE" w:rsidRPr="00A86AC6" w:rsidRDefault="00B6238A" w:rsidP="00B251FE">
            <w:pPr>
              <w:pStyle w:val="Prrafodelista"/>
              <w:numPr>
                <w:ilvl w:val="0"/>
                <w:numId w:val="18"/>
              </w:numPr>
              <w:tabs>
                <w:tab w:val="left" w:pos="0"/>
              </w:tabs>
              <w:ind w:left="0" w:right="49" w:firstLine="0"/>
              <w:cnfStyle w:val="000000000000" w:firstRow="0" w:lastRow="0" w:firstColumn="0" w:lastColumn="0" w:oddVBand="0" w:evenVBand="0" w:oddHBand="0" w:evenHBand="0" w:firstRowFirstColumn="0" w:firstRowLastColumn="0" w:lastRowFirstColumn="0" w:lastRowLastColumn="0"/>
              <w:rPr>
                <w:rFonts w:ascii="Palatino Linotype" w:hAnsi="Palatino Linotype"/>
                <w:i/>
                <w:color w:val="000000"/>
                <w:sz w:val="20"/>
                <w:szCs w:val="20"/>
                <w:lang w:val="es-ES_tradnl"/>
              </w:rPr>
            </w:pPr>
            <w:hyperlink r:id="rId64" w:history="1">
              <w:r w:rsidR="00B251FE" w:rsidRPr="00A86AC6">
                <w:rPr>
                  <w:rStyle w:val="Hipervnculo"/>
                  <w:rFonts w:ascii="Palatino Linotype" w:hAnsi="Palatino Linotype"/>
                  <w:b/>
                  <w:bCs/>
                  <w:i/>
                  <w:sz w:val="20"/>
                  <w:szCs w:val="20"/>
                </w:rPr>
                <w:t>RD FEBRERO RESOLUCIÓN.pdf</w:t>
              </w:r>
            </w:hyperlink>
            <w:r w:rsidR="00B251FE" w:rsidRPr="00A86AC6">
              <w:rPr>
                <w:rFonts w:ascii="Palatino Linotype" w:hAnsi="Palatino Linotype"/>
                <w:i/>
                <w:color w:val="000000"/>
                <w:sz w:val="20"/>
                <w:szCs w:val="20"/>
                <w:lang w:val="es-ES_tradnl"/>
              </w:rPr>
              <w:t xml:space="preserve">: diario de ingresos del mes de febrero. </w:t>
            </w:r>
          </w:p>
          <w:p w14:paraId="51DE19A7" w14:textId="77777777" w:rsidR="00D03DDE" w:rsidRPr="00A86AC6" w:rsidRDefault="00D03DDE" w:rsidP="00D03DDE">
            <w:pPr>
              <w:pStyle w:val="Prrafodelista"/>
              <w:tabs>
                <w:tab w:val="left" w:pos="0"/>
              </w:tabs>
              <w:spacing w:line="360" w:lineRule="auto"/>
              <w:ind w:left="0" w:right="49"/>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i/>
                <w:color w:val="000000"/>
                <w:sz w:val="20"/>
                <w:szCs w:val="20"/>
              </w:rPr>
            </w:pPr>
          </w:p>
        </w:tc>
        <w:tc>
          <w:tcPr>
            <w:tcW w:w="1668" w:type="dxa"/>
          </w:tcPr>
          <w:p w14:paraId="51DE19A8" w14:textId="77777777" w:rsidR="00D03DDE" w:rsidRPr="00A86AC6" w:rsidRDefault="00D34C34" w:rsidP="00D34C34">
            <w:pPr>
              <w:pStyle w:val="Prrafodelista"/>
              <w:tabs>
                <w:tab w:val="left" w:pos="0"/>
              </w:tabs>
              <w:ind w:left="0" w:right="49"/>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olor w:val="000000"/>
                <w:sz w:val="20"/>
                <w:szCs w:val="20"/>
              </w:rPr>
            </w:pPr>
            <w:r w:rsidRPr="00A86AC6">
              <w:rPr>
                <w:rFonts w:ascii="Palatino Linotype" w:hAnsi="Palatino Linotype"/>
                <w:color w:val="000000"/>
                <w:sz w:val="20"/>
                <w:szCs w:val="20"/>
              </w:rPr>
              <w:t>-El motivo de inconformidad versa sobre la entrega de la información ilegible, por lo que se entrara al estudio de cada punto de la solicitud del particular.</w:t>
            </w:r>
          </w:p>
        </w:tc>
      </w:tr>
      <w:tr w:rsidR="00AD49E8" w:rsidRPr="00A86AC6" w14:paraId="51DE19BC" w14:textId="77777777" w:rsidTr="00CC7F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51DE19AA" w14:textId="77777777" w:rsidR="00402800" w:rsidRPr="007B4327" w:rsidRDefault="00402800" w:rsidP="00402800">
            <w:pPr>
              <w:rPr>
                <w:rFonts w:ascii="Palatino Linotype" w:hAnsi="Palatino Linotype"/>
                <w:color w:val="2E74B5" w:themeColor="accent1" w:themeShade="BF"/>
                <w:sz w:val="20"/>
                <w:szCs w:val="20"/>
                <w:lang w:val="en-US"/>
              </w:rPr>
            </w:pPr>
            <w:r w:rsidRPr="007B4327">
              <w:rPr>
                <w:rFonts w:ascii="Palatino Linotype" w:hAnsi="Palatino Linotype"/>
                <w:bCs w:val="0"/>
                <w:color w:val="2E74B5" w:themeColor="accent1" w:themeShade="BF"/>
                <w:sz w:val="20"/>
                <w:szCs w:val="20"/>
                <w:lang w:val="en-US"/>
              </w:rPr>
              <w:t>13964</w:t>
            </w:r>
            <w:r w:rsidRPr="007B4327">
              <w:rPr>
                <w:rFonts w:ascii="Palatino Linotype" w:hAnsi="Palatino Linotype"/>
                <w:color w:val="2E74B5" w:themeColor="accent1" w:themeShade="BF"/>
                <w:sz w:val="20"/>
                <w:szCs w:val="20"/>
                <w:lang w:val="en-US"/>
              </w:rPr>
              <w:t>/INFOEM/IP/RR/2022</w:t>
            </w:r>
          </w:p>
          <w:p w14:paraId="51DE19AB" w14:textId="77777777" w:rsidR="00402800" w:rsidRPr="007B4327" w:rsidRDefault="00402800" w:rsidP="00402800">
            <w:pPr>
              <w:rPr>
                <w:rFonts w:ascii="Palatino Linotype" w:hAnsi="Palatino Linotype"/>
                <w:bCs w:val="0"/>
                <w:color w:val="2E74B5" w:themeColor="accent1" w:themeShade="BF"/>
                <w:sz w:val="20"/>
                <w:szCs w:val="20"/>
                <w:u w:val="single"/>
                <w:lang w:val="en-US"/>
              </w:rPr>
            </w:pPr>
            <w:r w:rsidRPr="007B4327">
              <w:rPr>
                <w:rFonts w:ascii="Palatino Linotype" w:hAnsi="Palatino Linotype"/>
                <w:bCs w:val="0"/>
                <w:color w:val="2E74B5" w:themeColor="accent1" w:themeShade="BF"/>
                <w:sz w:val="20"/>
                <w:szCs w:val="20"/>
                <w:u w:val="single"/>
                <w:lang w:val="en-US"/>
              </w:rPr>
              <w:t>00928</w:t>
            </w:r>
            <w:r w:rsidRPr="007B4327">
              <w:rPr>
                <w:rFonts w:ascii="Palatino Linotype" w:hAnsi="Palatino Linotype"/>
                <w:color w:val="2E74B5" w:themeColor="accent1" w:themeShade="BF"/>
                <w:sz w:val="20"/>
                <w:szCs w:val="20"/>
                <w:u w:val="single"/>
                <w:lang w:val="en-US"/>
              </w:rPr>
              <w:t>/AMECAMEC/IP/2022</w:t>
            </w:r>
          </w:p>
          <w:p w14:paraId="51DE19AC" w14:textId="77777777" w:rsidR="00402800" w:rsidRPr="007B4327" w:rsidRDefault="00402800" w:rsidP="00402800">
            <w:pPr>
              <w:rPr>
                <w:rFonts w:ascii="Palatino Linotype" w:hAnsi="Palatino Linotype"/>
                <w:color w:val="2E74B5" w:themeColor="accent1" w:themeShade="BF"/>
                <w:sz w:val="20"/>
                <w:szCs w:val="20"/>
                <w:u w:val="single"/>
                <w:lang w:val="en-US"/>
              </w:rPr>
            </w:pPr>
          </w:p>
          <w:p w14:paraId="51DE19AD" w14:textId="77777777" w:rsidR="00402800" w:rsidRPr="00A86AC6" w:rsidRDefault="00402800" w:rsidP="00402800">
            <w:pPr>
              <w:numPr>
                <w:ilvl w:val="0"/>
                <w:numId w:val="34"/>
              </w:numPr>
              <w:ind w:left="29" w:firstLine="0"/>
              <w:contextualSpacing/>
              <w:jc w:val="both"/>
              <w:rPr>
                <w:rFonts w:ascii="Palatino Linotype" w:hAnsi="Palatino Linotype"/>
                <w:b w:val="0"/>
                <w:bCs w:val="0"/>
                <w:i/>
                <w:color w:val="000000"/>
                <w:sz w:val="20"/>
                <w:szCs w:val="20"/>
              </w:rPr>
            </w:pPr>
            <w:r w:rsidRPr="00A86AC6">
              <w:rPr>
                <w:rFonts w:ascii="Palatino Linotype" w:hAnsi="Palatino Linotype"/>
                <w:b w:val="0"/>
                <w:bCs w:val="0"/>
                <w:i/>
                <w:color w:val="000000"/>
                <w:sz w:val="20"/>
                <w:szCs w:val="20"/>
              </w:rPr>
              <w:t xml:space="preserve">Licencias de funcionamiento para misceláneas, tiendas de abarrotes con venta de bebidas alcohólicas mayores de 12 </w:t>
            </w:r>
            <w:proofErr w:type="spellStart"/>
            <w:r w:rsidRPr="00A86AC6">
              <w:rPr>
                <w:rFonts w:ascii="Palatino Linotype" w:hAnsi="Palatino Linotype"/>
                <w:b w:val="0"/>
                <w:bCs w:val="0"/>
                <w:i/>
                <w:color w:val="000000"/>
                <w:sz w:val="20"/>
                <w:szCs w:val="20"/>
              </w:rPr>
              <w:t>gl</w:t>
            </w:r>
            <w:proofErr w:type="spellEnd"/>
            <w:r w:rsidRPr="00A86AC6">
              <w:rPr>
                <w:rFonts w:ascii="Palatino Linotype" w:hAnsi="Palatino Linotype"/>
                <w:b w:val="0"/>
                <w:bCs w:val="0"/>
                <w:i/>
                <w:color w:val="000000"/>
                <w:sz w:val="20"/>
                <w:szCs w:val="20"/>
              </w:rPr>
              <w:t xml:space="preserve"> en botella cerrada que fueron expedidas en marzo 2022, (con la solicitud por escrito del trámite y/o servicio solicitado, identificación vigente, comprobante de domicilio en donde se encuentra la unidad económica, DUF, visto bueno de protección civil, placa y licencia de alcohol expedida y recibo de pago respectivo, todos estos documentos, por cada trámite y/o servicio realizado en el mes)</w:t>
            </w:r>
          </w:p>
          <w:p w14:paraId="51DE19AE" w14:textId="77777777" w:rsidR="00402800" w:rsidRPr="00A86AC6" w:rsidRDefault="00402800" w:rsidP="00402800">
            <w:pPr>
              <w:ind w:left="29"/>
              <w:contextualSpacing/>
              <w:jc w:val="both"/>
              <w:rPr>
                <w:rFonts w:ascii="Palatino Linotype" w:hAnsi="Palatino Linotype"/>
                <w:b w:val="0"/>
                <w:bCs w:val="0"/>
                <w:i/>
                <w:color w:val="000000"/>
                <w:sz w:val="20"/>
                <w:szCs w:val="20"/>
              </w:rPr>
            </w:pPr>
          </w:p>
          <w:p w14:paraId="51DE19AF" w14:textId="77777777" w:rsidR="00402800" w:rsidRPr="00A86AC6" w:rsidRDefault="00402800" w:rsidP="00402800">
            <w:pPr>
              <w:numPr>
                <w:ilvl w:val="0"/>
                <w:numId w:val="34"/>
              </w:numPr>
              <w:ind w:left="29" w:firstLine="0"/>
              <w:contextualSpacing/>
              <w:jc w:val="both"/>
              <w:rPr>
                <w:rFonts w:ascii="Palatino Linotype" w:hAnsi="Palatino Linotype"/>
                <w:b w:val="0"/>
                <w:bCs w:val="0"/>
                <w:i/>
                <w:color w:val="000000"/>
                <w:sz w:val="20"/>
                <w:szCs w:val="20"/>
              </w:rPr>
            </w:pPr>
            <w:r w:rsidRPr="00A86AC6">
              <w:rPr>
                <w:rFonts w:ascii="Palatino Linotype" w:hAnsi="Palatino Linotype"/>
                <w:b w:val="0"/>
                <w:bCs w:val="0"/>
                <w:i/>
                <w:color w:val="000000"/>
                <w:sz w:val="20"/>
                <w:szCs w:val="20"/>
              </w:rPr>
              <w:lastRenderedPageBreak/>
              <w:t xml:space="preserve">Cédula de Información </w:t>
            </w:r>
            <w:proofErr w:type="spellStart"/>
            <w:r w:rsidRPr="00A86AC6">
              <w:rPr>
                <w:rFonts w:ascii="Palatino Linotype" w:hAnsi="Palatino Linotype"/>
                <w:b w:val="0"/>
                <w:bCs w:val="0"/>
                <w:i/>
                <w:color w:val="000000"/>
                <w:sz w:val="20"/>
                <w:szCs w:val="20"/>
              </w:rPr>
              <w:t>REMTyS</w:t>
            </w:r>
            <w:proofErr w:type="spellEnd"/>
            <w:r w:rsidRPr="00A86AC6">
              <w:rPr>
                <w:rFonts w:ascii="Palatino Linotype" w:hAnsi="Palatino Linotype"/>
                <w:b w:val="0"/>
                <w:bCs w:val="0"/>
                <w:i/>
                <w:color w:val="000000"/>
                <w:sz w:val="20"/>
                <w:szCs w:val="20"/>
              </w:rPr>
              <w:t xml:space="preserve"> que corresponde al presente trámite y/o servicio.</w:t>
            </w:r>
          </w:p>
          <w:p w14:paraId="51DE19B0" w14:textId="77777777" w:rsidR="00402800" w:rsidRPr="00A86AC6" w:rsidRDefault="00402800" w:rsidP="00402800">
            <w:pPr>
              <w:tabs>
                <w:tab w:val="left" w:pos="0"/>
              </w:tabs>
              <w:ind w:left="29" w:right="49"/>
              <w:contextualSpacing/>
              <w:jc w:val="both"/>
              <w:rPr>
                <w:rFonts w:ascii="Palatino Linotype" w:hAnsi="Palatino Linotype"/>
                <w:b w:val="0"/>
                <w:bCs w:val="0"/>
                <w:i/>
                <w:color w:val="000000"/>
                <w:sz w:val="20"/>
                <w:szCs w:val="20"/>
              </w:rPr>
            </w:pPr>
          </w:p>
          <w:p w14:paraId="51DE19B1" w14:textId="77777777" w:rsidR="00402800" w:rsidRPr="00A86AC6" w:rsidRDefault="00402800" w:rsidP="00402800">
            <w:pPr>
              <w:numPr>
                <w:ilvl w:val="0"/>
                <w:numId w:val="34"/>
              </w:numPr>
              <w:ind w:left="29" w:firstLine="0"/>
              <w:contextualSpacing/>
              <w:jc w:val="both"/>
              <w:rPr>
                <w:rFonts w:ascii="Palatino Linotype" w:hAnsi="Palatino Linotype"/>
                <w:b w:val="0"/>
                <w:bCs w:val="0"/>
                <w:i/>
                <w:color w:val="000000"/>
                <w:sz w:val="20"/>
                <w:szCs w:val="20"/>
              </w:rPr>
            </w:pPr>
            <w:r w:rsidRPr="00A86AC6">
              <w:rPr>
                <w:rFonts w:ascii="Palatino Linotype" w:hAnsi="Palatino Linotype"/>
                <w:b w:val="0"/>
                <w:bCs w:val="0"/>
                <w:i/>
                <w:color w:val="000000"/>
                <w:sz w:val="20"/>
                <w:szCs w:val="20"/>
              </w:rPr>
              <w:t>Diario de ingresos del mes de marzo.</w:t>
            </w:r>
          </w:p>
          <w:p w14:paraId="51DE19B2" w14:textId="77777777" w:rsidR="00D03DDE" w:rsidRPr="00A86AC6" w:rsidRDefault="00D03DDE" w:rsidP="00D03DDE">
            <w:pPr>
              <w:pStyle w:val="Prrafodelista"/>
              <w:tabs>
                <w:tab w:val="left" w:pos="0"/>
              </w:tabs>
              <w:spacing w:line="360" w:lineRule="auto"/>
              <w:ind w:left="0" w:right="49"/>
              <w:jc w:val="both"/>
              <w:rPr>
                <w:rFonts w:ascii="Palatino Linotype" w:hAnsi="Palatino Linotype"/>
                <w:i/>
                <w:color w:val="000000"/>
                <w:sz w:val="20"/>
                <w:szCs w:val="20"/>
              </w:rPr>
            </w:pPr>
          </w:p>
        </w:tc>
        <w:tc>
          <w:tcPr>
            <w:tcW w:w="1843" w:type="dxa"/>
          </w:tcPr>
          <w:p w14:paraId="51DE19B3" w14:textId="77777777" w:rsidR="00D03DDE" w:rsidRPr="00A86AC6" w:rsidRDefault="00D50077" w:rsidP="00D50077">
            <w:pPr>
              <w:pStyle w:val="Prrafodelista"/>
              <w:tabs>
                <w:tab w:val="left" w:pos="0"/>
              </w:tabs>
              <w:ind w:left="0" w:right="49"/>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i/>
                <w:color w:val="000000"/>
                <w:sz w:val="20"/>
                <w:szCs w:val="20"/>
                <w:lang w:val="es-ES"/>
              </w:rPr>
            </w:pPr>
            <w:r w:rsidRPr="00A86AC6">
              <w:rPr>
                <w:rFonts w:ascii="Palatino Linotype" w:hAnsi="Palatino Linotype"/>
                <w:i/>
                <w:color w:val="000000"/>
                <w:sz w:val="20"/>
                <w:szCs w:val="20"/>
                <w:lang w:val="es-ES"/>
              </w:rPr>
              <w:lastRenderedPageBreak/>
              <w:t xml:space="preserve">La obligación de proporcionar información no comprende el procesamiento de la misma, ni el presentarla conforme al interés del solicitante; no estarán obligados a generarla, resumirla, efectuar cálculos o practicar investigaciones. </w:t>
            </w:r>
            <w:hyperlink r:id="rId65" w:history="1">
              <w:r w:rsidRPr="00A86AC6">
                <w:rPr>
                  <w:rStyle w:val="Hipervnculo"/>
                  <w:rFonts w:ascii="Palatino Linotype" w:hAnsi="Palatino Linotype"/>
                  <w:i/>
                  <w:sz w:val="20"/>
                  <w:szCs w:val="20"/>
                  <w:lang w:val="es-ES"/>
                </w:rPr>
                <w:t>https://amecameca.gob.mx/pdf/mejora-regulatoria/remtys/cedulas-comercio/LICENCIA-DE-FUNCIONAMIENTO-PARA-MISCELANEAS-TIENDAS-DE-ABARROTES-CON-VENTA-DE-BEBIDAS-ALCOHOLICAS-HASTA-12-gl-EN-BOTELLA-CERRADA.pdf</w:t>
              </w:r>
            </w:hyperlink>
            <w:r w:rsidRPr="00A86AC6">
              <w:rPr>
                <w:rFonts w:ascii="Palatino Linotype" w:hAnsi="Palatino Linotype"/>
                <w:i/>
                <w:color w:val="000000"/>
                <w:sz w:val="20"/>
                <w:szCs w:val="20"/>
                <w:lang w:val="es-ES"/>
              </w:rPr>
              <w:t xml:space="preserve"> </w:t>
            </w:r>
          </w:p>
          <w:p w14:paraId="51DE19B4" w14:textId="77777777" w:rsidR="00D50077" w:rsidRPr="00A86AC6" w:rsidRDefault="00D50077" w:rsidP="00D50077">
            <w:pPr>
              <w:pStyle w:val="Prrafodelista"/>
              <w:tabs>
                <w:tab w:val="left" w:pos="0"/>
              </w:tabs>
              <w:ind w:left="0" w:right="49"/>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i/>
                <w:color w:val="000000"/>
                <w:sz w:val="20"/>
                <w:szCs w:val="20"/>
                <w:lang w:val="es-ES"/>
              </w:rPr>
            </w:pPr>
          </w:p>
          <w:p w14:paraId="51DE19B5" w14:textId="77777777" w:rsidR="00D50077" w:rsidRPr="00A86AC6" w:rsidRDefault="00D50077" w:rsidP="00D50077">
            <w:pPr>
              <w:tabs>
                <w:tab w:val="left" w:pos="0"/>
              </w:tabs>
              <w:ind w:right="49"/>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i/>
                <w:color w:val="000000"/>
                <w:sz w:val="20"/>
                <w:szCs w:val="20"/>
                <w:lang w:val="es-ES"/>
              </w:rPr>
            </w:pPr>
            <w:r w:rsidRPr="00A86AC6">
              <w:rPr>
                <w:rFonts w:ascii="Palatino Linotype" w:hAnsi="Palatino Linotype"/>
                <w:i/>
                <w:color w:val="000000"/>
                <w:sz w:val="20"/>
                <w:szCs w:val="20"/>
                <w:lang w:val="es-ES"/>
              </w:rPr>
              <w:t xml:space="preserve">A la respuesta se adjuntó el archivo </w:t>
            </w:r>
            <w:hyperlink r:id="rId66" w:tgtFrame="_blank" w:history="1">
              <w:r w:rsidRPr="00A86AC6">
                <w:rPr>
                  <w:rStyle w:val="Hipervnculo"/>
                  <w:rFonts w:ascii="Palatino Linotype" w:hAnsi="Palatino Linotype"/>
                  <w:b/>
                  <w:bCs/>
                  <w:i/>
                  <w:sz w:val="20"/>
                  <w:szCs w:val="20"/>
                </w:rPr>
                <w:t>MARZO.pdf</w:t>
              </w:r>
            </w:hyperlink>
            <w:r w:rsidRPr="00A86AC6">
              <w:rPr>
                <w:rFonts w:ascii="Palatino Linotype" w:hAnsi="Palatino Linotype"/>
                <w:i/>
                <w:color w:val="000000"/>
                <w:sz w:val="20"/>
                <w:szCs w:val="20"/>
                <w:lang w:val="es-ES"/>
              </w:rPr>
              <w:t>, el cual es ilegible.</w:t>
            </w:r>
          </w:p>
          <w:p w14:paraId="51DE19B6" w14:textId="77777777" w:rsidR="00D50077" w:rsidRPr="00A86AC6" w:rsidRDefault="00D50077" w:rsidP="00D50077">
            <w:pPr>
              <w:pStyle w:val="Prrafodelista"/>
              <w:tabs>
                <w:tab w:val="left" w:pos="0"/>
              </w:tabs>
              <w:ind w:left="0" w:right="49"/>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i/>
                <w:color w:val="000000"/>
                <w:sz w:val="20"/>
                <w:szCs w:val="20"/>
              </w:rPr>
            </w:pPr>
          </w:p>
        </w:tc>
        <w:tc>
          <w:tcPr>
            <w:tcW w:w="1701" w:type="dxa"/>
          </w:tcPr>
          <w:p w14:paraId="51DE19B7" w14:textId="77777777" w:rsidR="00D03DDE" w:rsidRPr="00A86AC6" w:rsidRDefault="00D50077" w:rsidP="00D03DDE">
            <w:pPr>
              <w:pStyle w:val="Prrafodelista"/>
              <w:tabs>
                <w:tab w:val="left" w:pos="0"/>
              </w:tabs>
              <w:spacing w:line="360" w:lineRule="auto"/>
              <w:ind w:left="0" w:right="49"/>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i/>
                <w:color w:val="000000"/>
                <w:sz w:val="20"/>
                <w:szCs w:val="20"/>
              </w:rPr>
            </w:pPr>
            <w:r w:rsidRPr="00A86AC6">
              <w:rPr>
                <w:rFonts w:ascii="Palatino Linotype" w:hAnsi="Palatino Linotype"/>
                <w:i/>
                <w:color w:val="000000"/>
                <w:sz w:val="20"/>
                <w:szCs w:val="20"/>
                <w:lang w:val="es-ES"/>
              </w:rPr>
              <w:lastRenderedPageBreak/>
              <w:t>“</w:t>
            </w:r>
            <w:r w:rsidRPr="00A86AC6">
              <w:rPr>
                <w:rFonts w:ascii="Palatino Linotype" w:hAnsi="Palatino Linotype"/>
                <w:i/>
                <w:color w:val="000000"/>
                <w:sz w:val="20"/>
                <w:szCs w:val="20"/>
              </w:rPr>
              <w:t>ilegible” (Sic).</w:t>
            </w:r>
          </w:p>
        </w:tc>
        <w:tc>
          <w:tcPr>
            <w:tcW w:w="1275" w:type="dxa"/>
          </w:tcPr>
          <w:p w14:paraId="51DE19B8" w14:textId="77777777" w:rsidR="00B251FE" w:rsidRPr="00A86AC6" w:rsidRDefault="00B6238A" w:rsidP="00B251FE">
            <w:pPr>
              <w:pStyle w:val="Prrafodelista"/>
              <w:numPr>
                <w:ilvl w:val="0"/>
                <w:numId w:val="18"/>
              </w:numPr>
              <w:tabs>
                <w:tab w:val="left" w:pos="0"/>
              </w:tabs>
              <w:ind w:left="0" w:right="49" w:hanging="35"/>
              <w:cnfStyle w:val="000000100000" w:firstRow="0" w:lastRow="0" w:firstColumn="0" w:lastColumn="0" w:oddVBand="0" w:evenVBand="0" w:oddHBand="1" w:evenHBand="0" w:firstRowFirstColumn="0" w:firstRowLastColumn="0" w:lastRowFirstColumn="0" w:lastRowLastColumn="0"/>
              <w:rPr>
                <w:rFonts w:ascii="Palatino Linotype" w:hAnsi="Palatino Linotype"/>
                <w:i/>
                <w:color w:val="000000"/>
                <w:sz w:val="20"/>
                <w:szCs w:val="20"/>
                <w:lang w:val="es-ES_tradnl"/>
              </w:rPr>
            </w:pPr>
            <w:hyperlink r:id="rId67" w:history="1">
              <w:r w:rsidR="00B251FE" w:rsidRPr="00A86AC6">
                <w:rPr>
                  <w:rStyle w:val="Hipervnculo"/>
                  <w:rFonts w:ascii="Palatino Linotype" w:hAnsi="Palatino Linotype"/>
                  <w:b/>
                  <w:bCs/>
                  <w:i/>
                  <w:sz w:val="20"/>
                  <w:szCs w:val="20"/>
                </w:rPr>
                <w:t>reporte diario marzo.pdf</w:t>
              </w:r>
            </w:hyperlink>
            <w:r w:rsidR="00B251FE" w:rsidRPr="00A86AC6">
              <w:rPr>
                <w:rFonts w:ascii="Palatino Linotype" w:hAnsi="Palatino Linotype"/>
                <w:i/>
                <w:color w:val="000000"/>
                <w:sz w:val="20"/>
                <w:szCs w:val="20"/>
              </w:rPr>
              <w:t>:</w:t>
            </w:r>
            <w:r w:rsidR="00B251FE" w:rsidRPr="00A86AC6">
              <w:rPr>
                <w:rFonts w:ascii="Palatino Linotype" w:hAnsi="Palatino Linotype"/>
                <w:i/>
                <w:color w:val="000000"/>
                <w:sz w:val="20"/>
                <w:szCs w:val="20"/>
                <w:lang w:val="es-ES_tradnl"/>
              </w:rPr>
              <w:t xml:space="preserve"> diario de ingresos del mes de marzo de dos mil veintidós. </w:t>
            </w:r>
          </w:p>
          <w:p w14:paraId="51DE19B9" w14:textId="77777777" w:rsidR="00B251FE" w:rsidRPr="00A86AC6" w:rsidRDefault="00B6238A" w:rsidP="00B251FE">
            <w:pPr>
              <w:pStyle w:val="Prrafodelista"/>
              <w:numPr>
                <w:ilvl w:val="0"/>
                <w:numId w:val="18"/>
              </w:numPr>
              <w:tabs>
                <w:tab w:val="left" w:pos="0"/>
              </w:tabs>
              <w:ind w:left="0" w:right="49" w:hanging="35"/>
              <w:cnfStyle w:val="000000100000" w:firstRow="0" w:lastRow="0" w:firstColumn="0" w:lastColumn="0" w:oddVBand="0" w:evenVBand="0" w:oddHBand="1" w:evenHBand="0" w:firstRowFirstColumn="0" w:firstRowLastColumn="0" w:lastRowFirstColumn="0" w:lastRowLastColumn="0"/>
              <w:rPr>
                <w:rFonts w:ascii="Palatino Linotype" w:hAnsi="Palatino Linotype"/>
                <w:i/>
                <w:color w:val="000000"/>
                <w:sz w:val="20"/>
                <w:szCs w:val="20"/>
                <w:lang w:val="es-ES_tradnl"/>
              </w:rPr>
            </w:pPr>
            <w:hyperlink r:id="rId68" w:history="1">
              <w:r w:rsidR="00B251FE" w:rsidRPr="00A86AC6">
                <w:rPr>
                  <w:rStyle w:val="Hipervnculo"/>
                  <w:rFonts w:ascii="Palatino Linotype" w:hAnsi="Palatino Linotype"/>
                  <w:b/>
                  <w:bCs/>
                  <w:i/>
                  <w:sz w:val="20"/>
                  <w:szCs w:val="20"/>
                </w:rPr>
                <w:t>reporteDiarioOsfem (26 mar 2022).xlsx</w:t>
              </w:r>
            </w:hyperlink>
            <w:r w:rsidR="00B251FE" w:rsidRPr="00A86AC6">
              <w:rPr>
                <w:rFonts w:ascii="Palatino Linotype" w:hAnsi="Palatino Linotype"/>
                <w:i/>
                <w:color w:val="000000"/>
                <w:sz w:val="20"/>
                <w:szCs w:val="20"/>
                <w:lang w:val="es-ES_tradnl"/>
              </w:rPr>
              <w:t xml:space="preserve">: diario de </w:t>
            </w:r>
            <w:r w:rsidR="00B251FE" w:rsidRPr="00A86AC6">
              <w:rPr>
                <w:rFonts w:ascii="Palatino Linotype" w:hAnsi="Palatino Linotype"/>
                <w:i/>
                <w:color w:val="000000"/>
                <w:sz w:val="20"/>
                <w:szCs w:val="20"/>
                <w:lang w:val="es-ES_tradnl"/>
              </w:rPr>
              <w:lastRenderedPageBreak/>
              <w:t xml:space="preserve">ingresos del mes de marzo de dos mil veintidós. </w:t>
            </w:r>
          </w:p>
          <w:p w14:paraId="51DE19BA" w14:textId="77777777" w:rsidR="00D03DDE" w:rsidRPr="00A86AC6" w:rsidRDefault="00D03DDE" w:rsidP="00D03DDE">
            <w:pPr>
              <w:pStyle w:val="Prrafodelista"/>
              <w:tabs>
                <w:tab w:val="left" w:pos="0"/>
              </w:tabs>
              <w:spacing w:line="360" w:lineRule="auto"/>
              <w:ind w:left="0" w:right="49"/>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i/>
                <w:color w:val="000000"/>
                <w:sz w:val="20"/>
                <w:szCs w:val="20"/>
              </w:rPr>
            </w:pPr>
          </w:p>
        </w:tc>
        <w:tc>
          <w:tcPr>
            <w:tcW w:w="1668" w:type="dxa"/>
          </w:tcPr>
          <w:p w14:paraId="51DE19BB" w14:textId="77777777" w:rsidR="00D03DDE" w:rsidRPr="00A86AC6" w:rsidRDefault="00D34C34" w:rsidP="00D34C34">
            <w:pPr>
              <w:pStyle w:val="Prrafodelista"/>
              <w:tabs>
                <w:tab w:val="left" w:pos="0"/>
              </w:tabs>
              <w:ind w:left="0" w:right="49"/>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i/>
                <w:color w:val="000000"/>
                <w:sz w:val="20"/>
                <w:szCs w:val="20"/>
              </w:rPr>
            </w:pPr>
            <w:r w:rsidRPr="00A86AC6">
              <w:rPr>
                <w:rFonts w:ascii="Palatino Linotype" w:hAnsi="Palatino Linotype"/>
                <w:i/>
                <w:color w:val="000000"/>
                <w:sz w:val="20"/>
                <w:szCs w:val="20"/>
              </w:rPr>
              <w:lastRenderedPageBreak/>
              <w:t>-</w:t>
            </w:r>
            <w:r w:rsidRPr="00A86AC6">
              <w:rPr>
                <w:rFonts w:ascii="Palatino Linotype" w:hAnsi="Palatino Linotype"/>
                <w:color w:val="000000"/>
                <w:sz w:val="20"/>
                <w:szCs w:val="20"/>
              </w:rPr>
              <w:t>El motivo de inconformidad versa sobre la entrega de la información ilegible, por lo que se entrara al estudio de cada punto de la solicitud del particular.</w:t>
            </w:r>
          </w:p>
        </w:tc>
      </w:tr>
      <w:tr w:rsidR="00402800" w:rsidRPr="00A86AC6" w14:paraId="51DE19D0" w14:textId="77777777" w:rsidTr="00CC7FB7">
        <w:tc>
          <w:tcPr>
            <w:cnfStyle w:val="001000000000" w:firstRow="0" w:lastRow="0" w:firstColumn="1" w:lastColumn="0" w:oddVBand="0" w:evenVBand="0" w:oddHBand="0" w:evenHBand="0" w:firstRowFirstColumn="0" w:firstRowLastColumn="0" w:lastRowFirstColumn="0" w:lastRowLastColumn="0"/>
            <w:tcW w:w="2547" w:type="dxa"/>
          </w:tcPr>
          <w:p w14:paraId="51DE19BD" w14:textId="77777777" w:rsidR="00402800" w:rsidRPr="007B4327" w:rsidRDefault="00402800" w:rsidP="00402800">
            <w:pPr>
              <w:rPr>
                <w:rFonts w:ascii="Palatino Linotype" w:hAnsi="Palatino Linotype"/>
                <w:color w:val="2E74B5" w:themeColor="accent1" w:themeShade="BF"/>
                <w:sz w:val="20"/>
                <w:szCs w:val="20"/>
                <w:lang w:val="en-US"/>
              </w:rPr>
            </w:pPr>
            <w:r w:rsidRPr="007B4327">
              <w:rPr>
                <w:rFonts w:ascii="Palatino Linotype" w:hAnsi="Palatino Linotype"/>
                <w:bCs w:val="0"/>
                <w:color w:val="2E74B5" w:themeColor="accent1" w:themeShade="BF"/>
                <w:sz w:val="20"/>
                <w:szCs w:val="20"/>
                <w:lang w:val="en-US"/>
              </w:rPr>
              <w:t>13965</w:t>
            </w:r>
            <w:r w:rsidRPr="007B4327">
              <w:rPr>
                <w:rFonts w:ascii="Palatino Linotype" w:hAnsi="Palatino Linotype"/>
                <w:color w:val="2E74B5" w:themeColor="accent1" w:themeShade="BF"/>
                <w:sz w:val="20"/>
                <w:szCs w:val="20"/>
                <w:lang w:val="en-US"/>
              </w:rPr>
              <w:t>/INFOEM/IP/RR/2022</w:t>
            </w:r>
          </w:p>
          <w:p w14:paraId="51DE19BE" w14:textId="77777777" w:rsidR="00402800" w:rsidRPr="007B4327" w:rsidRDefault="00402800" w:rsidP="00402800">
            <w:pPr>
              <w:rPr>
                <w:rFonts w:ascii="Palatino Linotype" w:hAnsi="Palatino Linotype"/>
                <w:bCs w:val="0"/>
                <w:color w:val="2E74B5" w:themeColor="accent1" w:themeShade="BF"/>
                <w:sz w:val="20"/>
                <w:szCs w:val="20"/>
                <w:u w:val="single"/>
                <w:lang w:val="en-US"/>
              </w:rPr>
            </w:pPr>
            <w:r w:rsidRPr="007B4327">
              <w:rPr>
                <w:rFonts w:ascii="Palatino Linotype" w:hAnsi="Palatino Linotype"/>
                <w:bCs w:val="0"/>
                <w:color w:val="2E74B5" w:themeColor="accent1" w:themeShade="BF"/>
                <w:sz w:val="20"/>
                <w:szCs w:val="20"/>
                <w:u w:val="single"/>
                <w:lang w:val="en-US"/>
              </w:rPr>
              <w:t>00931</w:t>
            </w:r>
            <w:r w:rsidRPr="007B4327">
              <w:rPr>
                <w:rFonts w:ascii="Palatino Linotype" w:hAnsi="Palatino Linotype"/>
                <w:color w:val="2E74B5" w:themeColor="accent1" w:themeShade="BF"/>
                <w:sz w:val="20"/>
                <w:szCs w:val="20"/>
                <w:u w:val="single"/>
                <w:lang w:val="en-US"/>
              </w:rPr>
              <w:t>/AMECAMEC/IP/2022</w:t>
            </w:r>
          </w:p>
          <w:p w14:paraId="51DE19BF" w14:textId="77777777" w:rsidR="00402800" w:rsidRPr="007B4327" w:rsidRDefault="00402800" w:rsidP="00402800">
            <w:pPr>
              <w:rPr>
                <w:rFonts w:ascii="Palatino Linotype" w:hAnsi="Palatino Linotype"/>
                <w:color w:val="2E74B5" w:themeColor="accent1" w:themeShade="BF"/>
                <w:sz w:val="20"/>
                <w:szCs w:val="20"/>
                <w:u w:val="single"/>
                <w:lang w:val="en-US"/>
              </w:rPr>
            </w:pPr>
          </w:p>
          <w:p w14:paraId="51DE19C0" w14:textId="77777777" w:rsidR="00402800" w:rsidRPr="00A86AC6" w:rsidRDefault="00402800" w:rsidP="00402800">
            <w:pPr>
              <w:numPr>
                <w:ilvl w:val="0"/>
                <w:numId w:val="34"/>
              </w:numPr>
              <w:ind w:left="29" w:firstLine="0"/>
              <w:contextualSpacing/>
              <w:jc w:val="both"/>
              <w:rPr>
                <w:rFonts w:ascii="Palatino Linotype" w:hAnsi="Palatino Linotype"/>
                <w:b w:val="0"/>
                <w:bCs w:val="0"/>
                <w:i/>
                <w:color w:val="000000"/>
                <w:sz w:val="20"/>
                <w:szCs w:val="20"/>
              </w:rPr>
            </w:pPr>
            <w:r w:rsidRPr="00A86AC6">
              <w:rPr>
                <w:rFonts w:ascii="Palatino Linotype" w:hAnsi="Palatino Linotype"/>
                <w:b w:val="0"/>
                <w:bCs w:val="0"/>
                <w:i/>
                <w:color w:val="000000"/>
                <w:sz w:val="20"/>
                <w:szCs w:val="20"/>
              </w:rPr>
              <w:t xml:space="preserve">licencias de funcionamiento para misceláneas, tiendas de abarrotes con venta de bebidas alcohólicas mayores de 12 </w:t>
            </w:r>
            <w:proofErr w:type="spellStart"/>
            <w:r w:rsidRPr="00A86AC6">
              <w:rPr>
                <w:rFonts w:ascii="Palatino Linotype" w:hAnsi="Palatino Linotype"/>
                <w:b w:val="0"/>
                <w:bCs w:val="0"/>
                <w:i/>
                <w:color w:val="000000"/>
                <w:sz w:val="20"/>
                <w:szCs w:val="20"/>
              </w:rPr>
              <w:t>gl</w:t>
            </w:r>
            <w:proofErr w:type="spellEnd"/>
            <w:r w:rsidRPr="00A86AC6">
              <w:rPr>
                <w:rFonts w:ascii="Palatino Linotype" w:hAnsi="Palatino Linotype"/>
                <w:b w:val="0"/>
                <w:bCs w:val="0"/>
                <w:i/>
                <w:color w:val="000000"/>
                <w:sz w:val="20"/>
                <w:szCs w:val="20"/>
              </w:rPr>
              <w:t xml:space="preserve"> en botella cerrada que fueron expedidas en junio 2022, (con la solicitud por escrito del trámite y/o servicio solicitado, identificación vigente, comprobante de domicilio en donde se encuentra la unidad económica, DUF, visto bueno de protección civil, placa y licencia de alcohol expedida y recibo de pago respectivo, todos estos documentos, por cada trámite y/o servicio realizado en el mes)</w:t>
            </w:r>
          </w:p>
          <w:p w14:paraId="51DE19C1" w14:textId="77777777" w:rsidR="00402800" w:rsidRPr="00A86AC6" w:rsidRDefault="00402800" w:rsidP="00402800">
            <w:pPr>
              <w:ind w:left="29"/>
              <w:contextualSpacing/>
              <w:jc w:val="both"/>
              <w:rPr>
                <w:rFonts w:ascii="Palatino Linotype" w:hAnsi="Palatino Linotype"/>
                <w:b w:val="0"/>
                <w:bCs w:val="0"/>
                <w:i/>
                <w:color w:val="000000"/>
                <w:sz w:val="20"/>
                <w:szCs w:val="20"/>
              </w:rPr>
            </w:pPr>
          </w:p>
          <w:p w14:paraId="51DE19C2" w14:textId="77777777" w:rsidR="00402800" w:rsidRPr="00A86AC6" w:rsidRDefault="00402800" w:rsidP="00402800">
            <w:pPr>
              <w:numPr>
                <w:ilvl w:val="0"/>
                <w:numId w:val="34"/>
              </w:numPr>
              <w:ind w:left="29" w:firstLine="0"/>
              <w:contextualSpacing/>
              <w:jc w:val="both"/>
              <w:rPr>
                <w:rFonts w:ascii="Palatino Linotype" w:hAnsi="Palatino Linotype"/>
                <w:b w:val="0"/>
                <w:bCs w:val="0"/>
                <w:i/>
                <w:color w:val="000000"/>
                <w:sz w:val="20"/>
                <w:szCs w:val="20"/>
              </w:rPr>
            </w:pPr>
            <w:r w:rsidRPr="00A86AC6">
              <w:rPr>
                <w:rFonts w:ascii="Palatino Linotype" w:hAnsi="Palatino Linotype"/>
                <w:b w:val="0"/>
                <w:bCs w:val="0"/>
                <w:i/>
                <w:color w:val="000000"/>
                <w:sz w:val="20"/>
                <w:szCs w:val="20"/>
              </w:rPr>
              <w:lastRenderedPageBreak/>
              <w:t xml:space="preserve">Cédula de Información </w:t>
            </w:r>
            <w:proofErr w:type="spellStart"/>
            <w:r w:rsidRPr="00A86AC6">
              <w:rPr>
                <w:rFonts w:ascii="Palatino Linotype" w:hAnsi="Palatino Linotype"/>
                <w:b w:val="0"/>
                <w:bCs w:val="0"/>
                <w:i/>
                <w:color w:val="000000"/>
                <w:sz w:val="20"/>
                <w:szCs w:val="20"/>
              </w:rPr>
              <w:t>REMTyS</w:t>
            </w:r>
            <w:proofErr w:type="spellEnd"/>
            <w:r w:rsidRPr="00A86AC6">
              <w:rPr>
                <w:rFonts w:ascii="Palatino Linotype" w:hAnsi="Palatino Linotype"/>
                <w:b w:val="0"/>
                <w:bCs w:val="0"/>
                <w:i/>
                <w:color w:val="000000"/>
                <w:sz w:val="20"/>
                <w:szCs w:val="20"/>
              </w:rPr>
              <w:t xml:space="preserve"> que corresponde al presente trámite y/o servicio.</w:t>
            </w:r>
          </w:p>
          <w:p w14:paraId="51DE19C3" w14:textId="77777777" w:rsidR="00402800" w:rsidRPr="00A86AC6" w:rsidRDefault="00402800" w:rsidP="00402800">
            <w:pPr>
              <w:tabs>
                <w:tab w:val="left" w:pos="0"/>
              </w:tabs>
              <w:ind w:left="29" w:right="49"/>
              <w:contextualSpacing/>
              <w:jc w:val="both"/>
              <w:rPr>
                <w:rFonts w:ascii="Palatino Linotype" w:hAnsi="Palatino Linotype"/>
                <w:b w:val="0"/>
                <w:bCs w:val="0"/>
                <w:i/>
                <w:color w:val="000000"/>
                <w:sz w:val="20"/>
                <w:szCs w:val="20"/>
              </w:rPr>
            </w:pPr>
          </w:p>
          <w:p w14:paraId="51DE19C4" w14:textId="77777777" w:rsidR="00402800" w:rsidRPr="00A86AC6" w:rsidRDefault="00402800" w:rsidP="00402800">
            <w:pPr>
              <w:numPr>
                <w:ilvl w:val="0"/>
                <w:numId w:val="34"/>
              </w:numPr>
              <w:ind w:left="29" w:firstLine="0"/>
              <w:contextualSpacing/>
              <w:jc w:val="both"/>
              <w:rPr>
                <w:rFonts w:ascii="Palatino Linotype" w:hAnsi="Palatino Linotype"/>
                <w:b w:val="0"/>
                <w:bCs w:val="0"/>
                <w:i/>
                <w:color w:val="000000"/>
                <w:sz w:val="20"/>
                <w:szCs w:val="20"/>
              </w:rPr>
            </w:pPr>
            <w:r w:rsidRPr="00A86AC6">
              <w:rPr>
                <w:rFonts w:ascii="Palatino Linotype" w:hAnsi="Palatino Linotype"/>
                <w:b w:val="0"/>
                <w:bCs w:val="0"/>
                <w:i/>
                <w:color w:val="000000"/>
                <w:sz w:val="20"/>
                <w:szCs w:val="20"/>
              </w:rPr>
              <w:t>Diario de ingre</w:t>
            </w:r>
            <w:r w:rsidR="00713440" w:rsidRPr="00A86AC6">
              <w:rPr>
                <w:rFonts w:ascii="Palatino Linotype" w:hAnsi="Palatino Linotype"/>
                <w:b w:val="0"/>
                <w:bCs w:val="0"/>
                <w:i/>
                <w:color w:val="000000"/>
                <w:sz w:val="20"/>
                <w:szCs w:val="20"/>
              </w:rPr>
              <w:t>sos del mes de junio</w:t>
            </w:r>
            <w:r w:rsidRPr="00A86AC6">
              <w:rPr>
                <w:rFonts w:ascii="Palatino Linotype" w:hAnsi="Palatino Linotype"/>
                <w:b w:val="0"/>
                <w:bCs w:val="0"/>
                <w:i/>
                <w:color w:val="000000"/>
                <w:sz w:val="20"/>
                <w:szCs w:val="20"/>
              </w:rPr>
              <w:t>.</w:t>
            </w:r>
          </w:p>
          <w:p w14:paraId="51DE19C5" w14:textId="77777777" w:rsidR="00402800" w:rsidRPr="00A86AC6" w:rsidRDefault="00402800" w:rsidP="00402800">
            <w:pPr>
              <w:rPr>
                <w:rFonts w:ascii="Palatino Linotype" w:hAnsi="Palatino Linotype"/>
                <w:bCs w:val="0"/>
                <w:color w:val="2E74B5" w:themeColor="accent1" w:themeShade="BF"/>
                <w:sz w:val="20"/>
                <w:szCs w:val="20"/>
              </w:rPr>
            </w:pPr>
          </w:p>
        </w:tc>
        <w:tc>
          <w:tcPr>
            <w:tcW w:w="1843" w:type="dxa"/>
          </w:tcPr>
          <w:p w14:paraId="51DE19C6" w14:textId="77777777" w:rsidR="00402800" w:rsidRPr="00A86AC6" w:rsidRDefault="00D50077" w:rsidP="00D50077">
            <w:pPr>
              <w:pStyle w:val="Prrafodelista"/>
              <w:tabs>
                <w:tab w:val="left" w:pos="0"/>
              </w:tabs>
              <w:ind w:left="0" w:right="49"/>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i/>
                <w:color w:val="000000"/>
                <w:sz w:val="20"/>
                <w:szCs w:val="20"/>
              </w:rPr>
            </w:pPr>
            <w:r w:rsidRPr="00A86AC6">
              <w:rPr>
                <w:rFonts w:ascii="Palatino Linotype" w:hAnsi="Palatino Linotype"/>
                <w:i/>
                <w:color w:val="000000"/>
                <w:sz w:val="20"/>
                <w:szCs w:val="20"/>
                <w:lang w:val="es-ES"/>
              </w:rPr>
              <w:lastRenderedPageBreak/>
              <w:t xml:space="preserve">La obligación de proporcionar información no comprende el procesamiento de la misma, ni el presentarla conforme al interés del solicitante; no estarán obligados a generarla, resumirla, efectuar cálculos o practicar investigaciones. </w:t>
            </w:r>
            <w:hyperlink r:id="rId69" w:history="1">
              <w:r w:rsidRPr="00A86AC6">
                <w:rPr>
                  <w:rStyle w:val="Hipervnculo"/>
                  <w:rFonts w:ascii="Palatino Linotype" w:hAnsi="Palatino Linotype"/>
                  <w:i/>
                  <w:sz w:val="20"/>
                  <w:szCs w:val="20"/>
                  <w:lang w:val="es-ES"/>
                </w:rPr>
                <w:t>https://amecameca.gob.mx/pdf/mejora-regulatoria/remtys/cedulas-comercio/LICENCIA-DE-FUNCIONAMIENTO-PARA-MISCELANEAS-TIENDAS-DE-ABARROTES-CON-VENTA-DE-BEBIDAS-ALCOHOLICAS-HASTA-12-gl-EN-BOTELLA-CERRADA.pdf</w:t>
              </w:r>
            </w:hyperlink>
            <w:r w:rsidRPr="00A86AC6">
              <w:rPr>
                <w:rFonts w:ascii="Palatino Linotype" w:hAnsi="Palatino Linotype"/>
                <w:i/>
                <w:color w:val="000000"/>
                <w:sz w:val="20"/>
                <w:szCs w:val="20"/>
                <w:lang w:val="es-ES"/>
              </w:rPr>
              <w:t xml:space="preserve"> </w:t>
            </w:r>
          </w:p>
        </w:tc>
        <w:tc>
          <w:tcPr>
            <w:tcW w:w="1701" w:type="dxa"/>
          </w:tcPr>
          <w:p w14:paraId="51DE19C7" w14:textId="77777777" w:rsidR="00D50077" w:rsidRPr="00A86AC6" w:rsidRDefault="00D50077" w:rsidP="00D50077">
            <w:pPr>
              <w:pStyle w:val="Prrafodelista"/>
              <w:tabs>
                <w:tab w:val="left" w:pos="0"/>
              </w:tabs>
              <w:ind w:left="0" w:right="49"/>
              <w:cnfStyle w:val="000000000000" w:firstRow="0" w:lastRow="0" w:firstColumn="0" w:lastColumn="0" w:oddVBand="0" w:evenVBand="0" w:oddHBand="0" w:evenHBand="0" w:firstRowFirstColumn="0" w:firstRowLastColumn="0" w:lastRowFirstColumn="0" w:lastRowLastColumn="0"/>
              <w:rPr>
                <w:rFonts w:ascii="Palatino Linotype" w:hAnsi="Palatino Linotype"/>
                <w:i/>
                <w:color w:val="000000"/>
                <w:sz w:val="20"/>
                <w:szCs w:val="20"/>
              </w:rPr>
            </w:pPr>
            <w:r w:rsidRPr="00A86AC6">
              <w:rPr>
                <w:rFonts w:ascii="Palatino Linotype" w:hAnsi="Palatino Linotype"/>
                <w:i/>
                <w:color w:val="000000"/>
                <w:sz w:val="20"/>
                <w:szCs w:val="20"/>
                <w:lang w:val="es-ES"/>
              </w:rPr>
              <w:lastRenderedPageBreak/>
              <w:t>“</w:t>
            </w:r>
            <w:r w:rsidRPr="00A86AC6">
              <w:rPr>
                <w:rFonts w:ascii="Palatino Linotype" w:hAnsi="Palatino Linotype"/>
                <w:i/>
                <w:color w:val="000000"/>
                <w:sz w:val="20"/>
                <w:szCs w:val="20"/>
              </w:rPr>
              <w:t>municipio en crecimiento económico y empresarial, no coincide con la nula actividad en ingresos por expedición de licencias de funcionamiento” (Sic).</w:t>
            </w:r>
          </w:p>
          <w:p w14:paraId="51DE19C8" w14:textId="77777777" w:rsidR="00402800" w:rsidRPr="00A86AC6" w:rsidRDefault="00402800" w:rsidP="00D03DDE">
            <w:pPr>
              <w:pStyle w:val="Prrafodelista"/>
              <w:tabs>
                <w:tab w:val="left" w:pos="0"/>
              </w:tabs>
              <w:spacing w:line="360" w:lineRule="auto"/>
              <w:ind w:left="0" w:right="49"/>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i/>
                <w:color w:val="000000"/>
                <w:sz w:val="20"/>
                <w:szCs w:val="20"/>
              </w:rPr>
            </w:pPr>
          </w:p>
        </w:tc>
        <w:tc>
          <w:tcPr>
            <w:tcW w:w="1275" w:type="dxa"/>
          </w:tcPr>
          <w:p w14:paraId="51DE19C9" w14:textId="77777777" w:rsidR="00402800" w:rsidRPr="00A86AC6" w:rsidRDefault="00B6238A" w:rsidP="00437B03">
            <w:pPr>
              <w:pStyle w:val="Prrafodelista"/>
              <w:tabs>
                <w:tab w:val="left" w:pos="0"/>
              </w:tabs>
              <w:ind w:left="0" w:right="49"/>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i/>
                <w:color w:val="000000"/>
                <w:sz w:val="20"/>
                <w:szCs w:val="20"/>
              </w:rPr>
            </w:pPr>
            <w:hyperlink r:id="rId70" w:history="1">
              <w:r w:rsidR="00437B03" w:rsidRPr="00A86AC6">
                <w:rPr>
                  <w:rStyle w:val="Hipervnculo"/>
                  <w:rFonts w:ascii="Palatino Linotype" w:hAnsi="Palatino Linotype"/>
                  <w:b/>
                  <w:bCs/>
                  <w:i/>
                  <w:sz w:val="20"/>
                  <w:szCs w:val="20"/>
                </w:rPr>
                <w:t>00931.pdf</w:t>
              </w:r>
            </w:hyperlink>
            <w:r w:rsidR="00437B03" w:rsidRPr="00A86AC6">
              <w:rPr>
                <w:rFonts w:ascii="Palatino Linotype" w:hAnsi="Palatino Linotype"/>
                <w:i/>
                <w:color w:val="000000"/>
                <w:sz w:val="20"/>
                <w:szCs w:val="20"/>
                <w:lang w:val="es-ES_tradnl"/>
              </w:rPr>
              <w:t>: “</w:t>
            </w:r>
            <w:r w:rsidR="00437B03" w:rsidRPr="00A86AC6">
              <w:rPr>
                <w:rFonts w:ascii="Palatino Linotype" w:hAnsi="Palatino Linotype"/>
                <w:i/>
                <w:color w:val="000000"/>
                <w:sz w:val="20"/>
                <w:szCs w:val="20"/>
              </w:rPr>
              <w:t>En respuesta a su inconformidad, se le vuelve a hacer de conocimiento, realizando la búsqueda en los archivos, no se generó información a su solicitud…”</w:t>
            </w:r>
          </w:p>
          <w:p w14:paraId="51DE19CA" w14:textId="77777777" w:rsidR="00437B03" w:rsidRPr="00A86AC6" w:rsidRDefault="00437B03" w:rsidP="00437B03">
            <w:pPr>
              <w:tabs>
                <w:tab w:val="left" w:pos="0"/>
              </w:tabs>
              <w:ind w:right="49"/>
              <w:cnfStyle w:val="000000000000" w:firstRow="0" w:lastRow="0" w:firstColumn="0" w:lastColumn="0" w:oddVBand="0" w:evenVBand="0" w:oddHBand="0" w:evenHBand="0" w:firstRowFirstColumn="0" w:firstRowLastColumn="0" w:lastRowFirstColumn="0" w:lastRowLastColumn="0"/>
              <w:rPr>
                <w:rFonts w:ascii="Palatino Linotype" w:hAnsi="Palatino Linotype"/>
                <w:b/>
                <w:bCs/>
                <w:i/>
                <w:color w:val="000000"/>
                <w:sz w:val="20"/>
                <w:szCs w:val="20"/>
                <w:u w:val="single"/>
              </w:rPr>
            </w:pPr>
          </w:p>
          <w:p w14:paraId="51DE19CB" w14:textId="77777777" w:rsidR="00437B03" w:rsidRPr="00A86AC6" w:rsidRDefault="00B6238A" w:rsidP="00437B03">
            <w:pPr>
              <w:tabs>
                <w:tab w:val="left" w:pos="0"/>
              </w:tabs>
              <w:ind w:right="-33"/>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i/>
                <w:color w:val="000000"/>
                <w:sz w:val="20"/>
                <w:szCs w:val="20"/>
                <w:lang w:val="es-ES_tradnl"/>
              </w:rPr>
            </w:pPr>
            <w:hyperlink r:id="rId71" w:history="1">
              <w:r w:rsidR="00437B03" w:rsidRPr="00A86AC6">
                <w:rPr>
                  <w:rStyle w:val="Hipervnculo"/>
                  <w:rFonts w:ascii="Palatino Linotype" w:hAnsi="Palatino Linotype"/>
                  <w:b/>
                  <w:bCs/>
                  <w:i/>
                  <w:sz w:val="20"/>
                  <w:szCs w:val="20"/>
                </w:rPr>
                <w:t>reporteDiarioOsfem (26 mar 2022).xlsx</w:t>
              </w:r>
            </w:hyperlink>
            <w:r w:rsidR="00437B03" w:rsidRPr="00A86AC6">
              <w:rPr>
                <w:rFonts w:ascii="Palatino Linotype" w:hAnsi="Palatino Linotype"/>
                <w:i/>
                <w:color w:val="000000"/>
                <w:sz w:val="20"/>
                <w:szCs w:val="20"/>
              </w:rPr>
              <w:t>:</w:t>
            </w:r>
            <w:r w:rsidR="00437B03" w:rsidRPr="00A86AC6">
              <w:rPr>
                <w:rFonts w:ascii="Palatino Linotype" w:hAnsi="Palatino Linotype"/>
                <w:i/>
                <w:color w:val="000000"/>
                <w:sz w:val="20"/>
                <w:szCs w:val="20"/>
                <w:lang w:val="es-ES_tradnl"/>
              </w:rPr>
              <w:t xml:space="preserve"> diario de ingresos del mes de marzo de dos mil veintidós. </w:t>
            </w:r>
          </w:p>
          <w:p w14:paraId="51DE19CC" w14:textId="77777777" w:rsidR="00437B03" w:rsidRPr="00A86AC6" w:rsidRDefault="00B6238A" w:rsidP="00437B03">
            <w:pPr>
              <w:tabs>
                <w:tab w:val="left" w:pos="0"/>
              </w:tabs>
              <w:ind w:right="-33"/>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i/>
                <w:color w:val="000000"/>
                <w:sz w:val="20"/>
                <w:szCs w:val="20"/>
                <w:lang w:val="es-ES_tradnl"/>
              </w:rPr>
            </w:pPr>
            <w:hyperlink r:id="rId72" w:history="1">
              <w:r w:rsidR="00437B03" w:rsidRPr="00A86AC6">
                <w:rPr>
                  <w:rStyle w:val="Hipervnculo"/>
                  <w:rFonts w:ascii="Palatino Linotype" w:hAnsi="Palatino Linotype"/>
                  <w:b/>
                  <w:bCs/>
                  <w:i/>
                  <w:sz w:val="20"/>
                  <w:szCs w:val="20"/>
                </w:rPr>
                <w:t>RD JUN 2022 RESOLUCIÓN.pdf</w:t>
              </w:r>
            </w:hyperlink>
            <w:r w:rsidR="00437B03" w:rsidRPr="00A86AC6">
              <w:rPr>
                <w:rFonts w:ascii="Palatino Linotype" w:hAnsi="Palatino Linotype"/>
                <w:i/>
                <w:color w:val="000000"/>
                <w:sz w:val="20"/>
                <w:szCs w:val="20"/>
                <w:lang w:val="es-ES_tradnl"/>
              </w:rPr>
              <w:t xml:space="preserve">: diario de ingresos del mes de junio de dos mil veintidós. </w:t>
            </w:r>
          </w:p>
          <w:p w14:paraId="51DE19CD" w14:textId="77777777" w:rsidR="00437B03" w:rsidRPr="00A86AC6" w:rsidRDefault="00437B03" w:rsidP="00437B03">
            <w:pPr>
              <w:pStyle w:val="Prrafodelista"/>
              <w:tabs>
                <w:tab w:val="left" w:pos="0"/>
              </w:tabs>
              <w:ind w:left="0" w:right="49"/>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i/>
                <w:color w:val="000000"/>
                <w:sz w:val="20"/>
                <w:szCs w:val="20"/>
              </w:rPr>
            </w:pPr>
          </w:p>
        </w:tc>
        <w:tc>
          <w:tcPr>
            <w:tcW w:w="1668" w:type="dxa"/>
          </w:tcPr>
          <w:p w14:paraId="51DE19CE" w14:textId="77777777" w:rsidR="00D34C34" w:rsidRPr="00A86AC6" w:rsidRDefault="00D34C34" w:rsidP="00D34C34">
            <w:pPr>
              <w:tabs>
                <w:tab w:val="left" w:pos="0"/>
              </w:tabs>
              <w:ind w:right="49"/>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olor w:val="000000"/>
                <w:sz w:val="20"/>
                <w:szCs w:val="20"/>
              </w:rPr>
            </w:pPr>
            <w:r w:rsidRPr="00A86AC6">
              <w:rPr>
                <w:rFonts w:ascii="Palatino Linotype" w:hAnsi="Palatino Linotype"/>
                <w:color w:val="000000"/>
                <w:sz w:val="20"/>
                <w:szCs w:val="20"/>
              </w:rPr>
              <w:lastRenderedPageBreak/>
              <w:t xml:space="preserve">-Como se advierte en los motivos de inconformidad, el Recurrente está dudando de la veracidad de la información </w:t>
            </w:r>
          </w:p>
          <w:p w14:paraId="51DE19CF" w14:textId="77777777" w:rsidR="00402800" w:rsidRPr="00A86AC6" w:rsidRDefault="00D34C34" w:rsidP="00D34C34">
            <w:pPr>
              <w:pStyle w:val="Prrafodelista"/>
              <w:tabs>
                <w:tab w:val="left" w:pos="0"/>
              </w:tabs>
              <w:ind w:left="0" w:right="49"/>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i/>
                <w:color w:val="000000"/>
                <w:sz w:val="20"/>
                <w:szCs w:val="20"/>
              </w:rPr>
            </w:pPr>
            <w:r w:rsidRPr="00A86AC6">
              <w:rPr>
                <w:rFonts w:ascii="Palatino Linotype" w:hAnsi="Palatino Linotype"/>
                <w:color w:val="000000"/>
                <w:sz w:val="20"/>
                <w:szCs w:val="20"/>
              </w:rPr>
              <w:t>(Causal de sobreseimiento como será abordado en párrafos posteriores).</w:t>
            </w:r>
          </w:p>
        </w:tc>
      </w:tr>
    </w:tbl>
    <w:p w14:paraId="51DE19D1" w14:textId="77777777" w:rsidR="00D03DDE" w:rsidRPr="0002024E" w:rsidRDefault="00D03DDE" w:rsidP="00A57D50">
      <w:pPr>
        <w:pStyle w:val="Prrafodelista"/>
        <w:spacing w:before="240" w:after="240" w:line="360" w:lineRule="auto"/>
        <w:ind w:left="0" w:right="48"/>
        <w:jc w:val="both"/>
        <w:rPr>
          <w:rFonts w:ascii="Palatino Linotype" w:hAnsi="Palatino Linotype"/>
          <w:i/>
          <w:color w:val="000000"/>
        </w:rPr>
      </w:pPr>
    </w:p>
    <w:p w14:paraId="51DE19D2" w14:textId="77777777" w:rsidR="00A57D50" w:rsidRPr="0002024E" w:rsidRDefault="00A57D50" w:rsidP="00A57D50">
      <w:pPr>
        <w:pStyle w:val="Prrafodelista"/>
        <w:numPr>
          <w:ilvl w:val="0"/>
          <w:numId w:val="35"/>
        </w:numPr>
        <w:spacing w:before="240" w:after="240" w:line="360" w:lineRule="auto"/>
        <w:ind w:right="48"/>
        <w:jc w:val="both"/>
        <w:rPr>
          <w:rFonts w:ascii="Palatino Linotype" w:eastAsia="MS Mincho" w:hAnsi="Palatino Linotype" w:cs="Arial"/>
          <w:lang w:eastAsia="es-ES"/>
        </w:rPr>
      </w:pPr>
      <w:r w:rsidRPr="0002024E">
        <w:rPr>
          <w:rFonts w:ascii="Palatino Linotype" w:eastAsia="MS Mincho" w:hAnsi="Palatino Linotype" w:cs="Arial"/>
          <w:lang w:eastAsia="es-ES"/>
        </w:rPr>
        <w:t xml:space="preserve">De los recursos de revisión </w:t>
      </w:r>
      <w:r w:rsidR="00A30910" w:rsidRPr="0002024E">
        <w:rPr>
          <w:rFonts w:ascii="Palatino Linotype" w:eastAsia="MS Mincho" w:hAnsi="Palatino Linotype" w:cs="Arial"/>
          <w:b/>
          <w:lang w:eastAsia="es-ES"/>
        </w:rPr>
        <w:t>13958/INFOEM/IP/RR/2022, 13959/INFOEM/IP/RR/2022, 13961/INFOEM/IP/RR/2022, 13962/INFOEM/IP/RR/2022</w:t>
      </w:r>
      <w:r w:rsidR="00F576B1" w:rsidRPr="0002024E">
        <w:rPr>
          <w:rFonts w:ascii="Palatino Linotype" w:eastAsia="MS Mincho" w:hAnsi="Palatino Linotype" w:cs="Arial"/>
          <w:b/>
          <w:lang w:eastAsia="es-ES"/>
        </w:rPr>
        <w:t xml:space="preserve"> </w:t>
      </w:r>
      <w:r w:rsidR="00A30910" w:rsidRPr="0002024E">
        <w:rPr>
          <w:rFonts w:ascii="Palatino Linotype" w:eastAsia="MS Mincho" w:hAnsi="Palatino Linotype" w:cs="Arial"/>
          <w:b/>
          <w:lang w:eastAsia="es-ES"/>
        </w:rPr>
        <w:t>y 13965/INFOEM/IP/RR/2022</w:t>
      </w:r>
      <w:r w:rsidR="00F576B1" w:rsidRPr="0002024E">
        <w:rPr>
          <w:rFonts w:ascii="Palatino Linotype" w:eastAsia="MS Mincho" w:hAnsi="Palatino Linotype" w:cs="Arial"/>
          <w:b/>
          <w:lang w:eastAsia="es-ES"/>
        </w:rPr>
        <w:t>.</w:t>
      </w:r>
    </w:p>
    <w:p w14:paraId="51DE19D3" w14:textId="77777777" w:rsidR="00E03033" w:rsidRPr="00A86AC6" w:rsidRDefault="00E03033" w:rsidP="00E03033">
      <w:pPr>
        <w:pStyle w:val="Prrafodelista"/>
        <w:spacing w:before="240" w:after="240" w:line="360" w:lineRule="auto"/>
        <w:ind w:right="48"/>
        <w:jc w:val="both"/>
        <w:rPr>
          <w:rFonts w:ascii="Palatino Linotype" w:eastAsia="MS Mincho" w:hAnsi="Palatino Linotype" w:cs="Arial"/>
          <w:sz w:val="24"/>
          <w:lang w:eastAsia="es-ES"/>
        </w:rPr>
      </w:pPr>
    </w:p>
    <w:p w14:paraId="51DE19D4" w14:textId="77777777" w:rsidR="00E03033" w:rsidRPr="00A86AC6" w:rsidRDefault="00E03033" w:rsidP="00E03033">
      <w:pPr>
        <w:pStyle w:val="Prrafodelista"/>
        <w:numPr>
          <w:ilvl w:val="0"/>
          <w:numId w:val="1"/>
        </w:numPr>
        <w:spacing w:before="240" w:after="240" w:line="360" w:lineRule="auto"/>
        <w:ind w:left="0" w:right="48" w:firstLine="0"/>
        <w:jc w:val="both"/>
        <w:rPr>
          <w:rFonts w:ascii="Palatino Linotype" w:eastAsia="MS Mincho" w:hAnsi="Palatino Linotype" w:cs="Arial"/>
          <w:sz w:val="24"/>
          <w:lang w:eastAsia="es-ES"/>
        </w:rPr>
      </w:pPr>
      <w:r w:rsidRPr="00A86AC6">
        <w:rPr>
          <w:rFonts w:ascii="Palatino Linotype" w:hAnsi="Palatino Linotype" w:cs="Arial"/>
          <w:sz w:val="24"/>
          <w:szCs w:val="23"/>
        </w:rPr>
        <w:t xml:space="preserve">El recurso revisión tiene como finalidad reparar cualquier posible afectación al Derecho de Acceso a la Información Pública en términos del Título Octavo de la Ley de </w:t>
      </w:r>
      <w:r w:rsidRPr="00A86AC6">
        <w:rPr>
          <w:rFonts w:ascii="Palatino Linotype" w:eastAsia="Calibri" w:hAnsi="Palatino Linotype" w:cs="Arial"/>
          <w:sz w:val="24"/>
        </w:rPr>
        <w:t xml:space="preserve">Transparencia, Acceso a la Información Pública del Estado de México y </w:t>
      </w:r>
      <w:r w:rsidRPr="00A86AC6">
        <w:rPr>
          <w:rFonts w:ascii="Palatino Linotype" w:eastAsia="Calibri" w:hAnsi="Palatino Linotype" w:cs="Arial"/>
          <w:sz w:val="24"/>
        </w:rPr>
        <w:lastRenderedPageBreak/>
        <w:t>Municipios</w:t>
      </w:r>
      <w:r w:rsidRPr="00A86AC6">
        <w:rPr>
          <w:rFonts w:ascii="Palatino Linotype" w:hAnsi="Palatino Linotype" w:cs="Arial"/>
          <w:sz w:val="24"/>
          <w:szCs w:val="23"/>
        </w:rPr>
        <w:t xml:space="preserve">, y determinar la confirmación; revocación o modificación; </w:t>
      </w:r>
      <w:proofErr w:type="spellStart"/>
      <w:r w:rsidRPr="00A86AC6">
        <w:rPr>
          <w:rFonts w:ascii="Palatino Linotype" w:hAnsi="Palatino Linotype" w:cs="Arial"/>
          <w:sz w:val="24"/>
          <w:szCs w:val="23"/>
        </w:rPr>
        <w:t>desechamiento</w:t>
      </w:r>
      <w:proofErr w:type="spellEnd"/>
      <w:r w:rsidRPr="00A86AC6">
        <w:rPr>
          <w:rFonts w:ascii="Palatino Linotype" w:hAnsi="Palatino Linotype" w:cs="Arial"/>
          <w:sz w:val="24"/>
          <w:szCs w:val="23"/>
        </w:rPr>
        <w:t xml:space="preserve"> o </w:t>
      </w:r>
      <w:r w:rsidRPr="00A86AC6">
        <w:rPr>
          <w:rFonts w:ascii="Palatino Linotype" w:hAnsi="Palatino Linotype" w:cs="Arial"/>
          <w:b/>
          <w:sz w:val="24"/>
          <w:szCs w:val="23"/>
          <w:u w:val="single"/>
        </w:rPr>
        <w:t>sobreseimiento</w:t>
      </w:r>
      <w:r w:rsidRPr="00A86AC6">
        <w:rPr>
          <w:rFonts w:ascii="Palatino Linotype" w:hAnsi="Palatino Linotype" w:cs="Arial"/>
          <w:sz w:val="24"/>
          <w:szCs w:val="23"/>
        </w:rPr>
        <w:t xml:space="preserve">; y, en su caso, ordenar la entrega de la información respecto a la falta de respuesta por parte del </w:t>
      </w:r>
      <w:r w:rsidRPr="00A86AC6">
        <w:rPr>
          <w:rFonts w:ascii="Palatino Linotype" w:hAnsi="Palatino Linotype" w:cs="Arial"/>
          <w:b/>
          <w:sz w:val="24"/>
          <w:szCs w:val="23"/>
        </w:rPr>
        <w:t>SUJETO</w:t>
      </w:r>
      <w:r w:rsidRPr="00A86AC6">
        <w:rPr>
          <w:rFonts w:ascii="Palatino Linotype" w:hAnsi="Palatino Linotype" w:cs="Arial"/>
          <w:sz w:val="24"/>
          <w:szCs w:val="23"/>
        </w:rPr>
        <w:t xml:space="preserve"> </w:t>
      </w:r>
      <w:r w:rsidRPr="00A86AC6">
        <w:rPr>
          <w:rFonts w:ascii="Palatino Linotype" w:hAnsi="Palatino Linotype" w:cs="Arial"/>
          <w:b/>
          <w:sz w:val="24"/>
          <w:szCs w:val="23"/>
        </w:rPr>
        <w:t>OBLIGADO</w:t>
      </w:r>
      <w:r w:rsidRPr="00A86AC6">
        <w:rPr>
          <w:rFonts w:ascii="Palatino Linotype" w:hAnsi="Palatino Linotype" w:cs="Arial"/>
          <w:sz w:val="24"/>
          <w:szCs w:val="23"/>
        </w:rPr>
        <w:t>.</w:t>
      </w:r>
    </w:p>
    <w:p w14:paraId="51DE19D5" w14:textId="77777777" w:rsidR="00E03033" w:rsidRPr="00A86AC6" w:rsidRDefault="00E03033" w:rsidP="00E03033">
      <w:pPr>
        <w:pStyle w:val="Prrafodelista"/>
        <w:tabs>
          <w:tab w:val="left" w:pos="284"/>
          <w:tab w:val="left" w:pos="426"/>
        </w:tabs>
        <w:spacing w:before="240" w:after="240" w:line="360" w:lineRule="auto"/>
        <w:ind w:left="0" w:right="49"/>
        <w:jc w:val="both"/>
        <w:rPr>
          <w:rFonts w:ascii="Palatino Linotype" w:hAnsi="Palatino Linotype" w:cs="Arial"/>
          <w:sz w:val="24"/>
        </w:rPr>
      </w:pPr>
    </w:p>
    <w:p w14:paraId="51DE19D6" w14:textId="77777777" w:rsidR="00897F6B" w:rsidRPr="00A86AC6" w:rsidRDefault="00E03033" w:rsidP="00E03033">
      <w:pPr>
        <w:pStyle w:val="Prrafodelista"/>
        <w:numPr>
          <w:ilvl w:val="0"/>
          <w:numId w:val="1"/>
        </w:numPr>
        <w:tabs>
          <w:tab w:val="left" w:pos="0"/>
        </w:tabs>
        <w:spacing w:before="240" w:after="240" w:line="360" w:lineRule="auto"/>
        <w:ind w:left="0" w:right="49" w:firstLine="0"/>
        <w:jc w:val="both"/>
        <w:rPr>
          <w:rFonts w:ascii="Palatino Linotype" w:hAnsi="Palatino Linotype" w:cs="Arial"/>
          <w:sz w:val="28"/>
        </w:rPr>
      </w:pPr>
      <w:r w:rsidRPr="00A86AC6">
        <w:rPr>
          <w:rFonts w:ascii="Palatino Linotype" w:hAnsi="Palatino Linotype"/>
          <w:sz w:val="24"/>
        </w:rPr>
        <w:t>En primer término es necesario recordar que el particular solicitó</w:t>
      </w:r>
      <w:r w:rsidR="00897F6B" w:rsidRPr="00A86AC6">
        <w:rPr>
          <w:rFonts w:ascii="Palatino Linotype" w:hAnsi="Palatino Linotype"/>
          <w:sz w:val="24"/>
        </w:rPr>
        <w:t>:</w:t>
      </w:r>
    </w:p>
    <w:p w14:paraId="51DE19D7" w14:textId="77777777" w:rsidR="00897F6B" w:rsidRPr="0002024E" w:rsidRDefault="00897F6B" w:rsidP="00897F6B">
      <w:pPr>
        <w:pStyle w:val="Prrafodelista"/>
        <w:tabs>
          <w:tab w:val="left" w:pos="0"/>
        </w:tabs>
        <w:spacing w:before="240" w:after="240" w:line="360" w:lineRule="auto"/>
        <w:ind w:left="0" w:right="49"/>
        <w:jc w:val="both"/>
        <w:rPr>
          <w:rFonts w:ascii="Palatino Linotype" w:hAnsi="Palatino Linotype"/>
        </w:rPr>
      </w:pPr>
    </w:p>
    <w:p w14:paraId="51DE19D8" w14:textId="77777777" w:rsidR="00897F6B" w:rsidRPr="0002024E" w:rsidRDefault="00897F6B" w:rsidP="00897F6B">
      <w:pPr>
        <w:pStyle w:val="Prrafodelista"/>
        <w:numPr>
          <w:ilvl w:val="0"/>
          <w:numId w:val="34"/>
        </w:numPr>
        <w:tabs>
          <w:tab w:val="left" w:pos="284"/>
        </w:tabs>
        <w:spacing w:line="360" w:lineRule="auto"/>
        <w:ind w:left="567" w:right="539" w:firstLine="0"/>
        <w:jc w:val="both"/>
        <w:rPr>
          <w:rFonts w:ascii="Palatino Linotype" w:hAnsi="Palatino Linotype"/>
        </w:rPr>
      </w:pPr>
      <w:r w:rsidRPr="0002024E">
        <w:rPr>
          <w:rFonts w:ascii="Palatino Linotype" w:hAnsi="Palatino Linotype"/>
        </w:rPr>
        <w:t xml:space="preserve">Licencias de funcionamiento para agencias, depósitos o expendios, bodegas y minisúper con venta de bebidas alcohólicas hasta de 12 G.L. en botella cerrada que fueron expedidas en mayo, (con la solicitud por escrito del trámite y/o servicio solicitado, identificación vigente, comprobante de domicilio en donde se encuentra la unidad económica, DUF, visto bueno de protección civil, placa y licencia de alcohol expedida y recibo de pago respectivo, todos estos documentos, por cada trámite y/o servicio realizado en el mes). Cédula de Información </w:t>
      </w:r>
      <w:proofErr w:type="spellStart"/>
      <w:r w:rsidRPr="0002024E">
        <w:rPr>
          <w:rFonts w:ascii="Palatino Linotype" w:hAnsi="Palatino Linotype"/>
        </w:rPr>
        <w:t>REMTyS</w:t>
      </w:r>
      <w:proofErr w:type="spellEnd"/>
      <w:r w:rsidRPr="0002024E">
        <w:rPr>
          <w:rFonts w:ascii="Palatino Linotype" w:hAnsi="Palatino Linotype"/>
        </w:rPr>
        <w:t xml:space="preserve"> que corresponde al presente trámite y/o servicio y Diario de ingresos del mes de mayo.</w:t>
      </w:r>
    </w:p>
    <w:p w14:paraId="51DE19D9" w14:textId="77777777" w:rsidR="00E03033" w:rsidRPr="0002024E" w:rsidRDefault="00E03033" w:rsidP="00897F6B">
      <w:pPr>
        <w:pStyle w:val="Prrafodelista"/>
        <w:tabs>
          <w:tab w:val="left" w:pos="284"/>
        </w:tabs>
        <w:spacing w:before="240" w:after="240" w:line="360" w:lineRule="auto"/>
        <w:ind w:left="567" w:right="539"/>
        <w:jc w:val="both"/>
        <w:rPr>
          <w:rFonts w:ascii="Palatino Linotype" w:hAnsi="Palatino Linotype"/>
        </w:rPr>
      </w:pPr>
    </w:p>
    <w:p w14:paraId="51DE19DA" w14:textId="77777777" w:rsidR="00897F6B" w:rsidRPr="0002024E" w:rsidRDefault="00897F6B" w:rsidP="00897F6B">
      <w:pPr>
        <w:pStyle w:val="Prrafodelista"/>
        <w:numPr>
          <w:ilvl w:val="0"/>
          <w:numId w:val="34"/>
        </w:numPr>
        <w:tabs>
          <w:tab w:val="left" w:pos="284"/>
        </w:tabs>
        <w:spacing w:line="360" w:lineRule="auto"/>
        <w:ind w:left="567" w:right="539" w:firstLine="0"/>
        <w:jc w:val="both"/>
        <w:rPr>
          <w:rFonts w:ascii="Palatino Linotype" w:hAnsi="Palatino Linotype"/>
        </w:rPr>
      </w:pPr>
      <w:r w:rsidRPr="0002024E">
        <w:rPr>
          <w:rFonts w:ascii="Palatino Linotype" w:hAnsi="Palatino Linotype"/>
        </w:rPr>
        <w:t xml:space="preserve">Licencias de funcionamiento para agencias, depósitos o expendios, bodegas y minisúper con venta de bebidas alcohólicas hasta de 12 G.L. en botella cerrada que fueron expedidas los primeros 23 días de junio de 2022, (con la solicitud por escrito del trámite y/o servicio solicitado, identificación vigente, comprobante de domicilio en donde se encuentra la unidad económica, DUF, visto bueno de protección civil, placa y licencia de alcohol expedida y recibo de pago respectivo, todos estos documentos, por cada trámite y/o servicio realizado en el mes). Cédula de Información </w:t>
      </w:r>
      <w:proofErr w:type="spellStart"/>
      <w:r w:rsidRPr="0002024E">
        <w:rPr>
          <w:rFonts w:ascii="Palatino Linotype" w:hAnsi="Palatino Linotype"/>
        </w:rPr>
        <w:t>REMTyS</w:t>
      </w:r>
      <w:proofErr w:type="spellEnd"/>
      <w:r w:rsidRPr="0002024E">
        <w:rPr>
          <w:rFonts w:ascii="Palatino Linotype" w:hAnsi="Palatino Linotype"/>
        </w:rPr>
        <w:t xml:space="preserve"> que corresponde al presente trámite y/o servicio y Diario de ingresos del mes de junio.</w:t>
      </w:r>
    </w:p>
    <w:p w14:paraId="51DE19DB" w14:textId="77777777" w:rsidR="00897F6B" w:rsidRPr="0002024E" w:rsidRDefault="00897F6B" w:rsidP="00897F6B">
      <w:pPr>
        <w:pStyle w:val="Prrafodelista"/>
        <w:tabs>
          <w:tab w:val="left" w:pos="284"/>
        </w:tabs>
        <w:spacing w:line="360" w:lineRule="auto"/>
        <w:ind w:left="567" w:right="539"/>
        <w:rPr>
          <w:rFonts w:ascii="Palatino Linotype" w:hAnsi="Palatino Linotype"/>
        </w:rPr>
      </w:pPr>
    </w:p>
    <w:p w14:paraId="51DE19DC" w14:textId="77777777" w:rsidR="00897F6B" w:rsidRPr="0002024E" w:rsidRDefault="00897F6B" w:rsidP="00897F6B">
      <w:pPr>
        <w:pStyle w:val="Prrafodelista"/>
        <w:numPr>
          <w:ilvl w:val="0"/>
          <w:numId w:val="34"/>
        </w:numPr>
        <w:tabs>
          <w:tab w:val="left" w:pos="284"/>
        </w:tabs>
        <w:spacing w:line="360" w:lineRule="auto"/>
        <w:ind w:left="567" w:right="539" w:firstLine="0"/>
        <w:jc w:val="both"/>
        <w:rPr>
          <w:rFonts w:ascii="Palatino Linotype" w:hAnsi="Palatino Linotype"/>
        </w:rPr>
      </w:pPr>
      <w:r w:rsidRPr="0002024E">
        <w:rPr>
          <w:rFonts w:ascii="Palatino Linotype" w:hAnsi="Palatino Linotype"/>
        </w:rPr>
        <w:lastRenderedPageBreak/>
        <w:t xml:space="preserve">Licencias de funcionamiento para lonja mercantil que fueron expedidas en mayo de 2022, (con la solicitud por escrito del trámite y/o servicio solicitado, identificación vigente, comprobante de domicilio en donde se encuentra la unidad económica, DUF, visto bueno de protección civil, placa y licencia de alcohol expedida y recibo de pago respectivo, todos estos documentos, por cada trámite y/o servicio realizado en el mes), Cédula de Información </w:t>
      </w:r>
      <w:proofErr w:type="spellStart"/>
      <w:r w:rsidRPr="0002024E">
        <w:rPr>
          <w:rFonts w:ascii="Palatino Linotype" w:hAnsi="Palatino Linotype"/>
        </w:rPr>
        <w:t>REMTyS</w:t>
      </w:r>
      <w:proofErr w:type="spellEnd"/>
      <w:r w:rsidRPr="0002024E">
        <w:rPr>
          <w:rFonts w:ascii="Palatino Linotype" w:hAnsi="Palatino Linotype"/>
        </w:rPr>
        <w:t xml:space="preserve"> que corresponde al presente trámite y/o servicio y Diario de ingresos del mes de mayo.</w:t>
      </w:r>
    </w:p>
    <w:p w14:paraId="51DE19DD" w14:textId="77777777" w:rsidR="00897F6B" w:rsidRPr="0002024E" w:rsidRDefault="00897F6B" w:rsidP="00897F6B">
      <w:pPr>
        <w:pStyle w:val="Prrafodelista"/>
        <w:tabs>
          <w:tab w:val="left" w:pos="284"/>
        </w:tabs>
        <w:spacing w:line="360" w:lineRule="auto"/>
        <w:ind w:left="567" w:right="539"/>
        <w:jc w:val="both"/>
        <w:rPr>
          <w:rFonts w:ascii="Palatino Linotype" w:hAnsi="Palatino Linotype"/>
        </w:rPr>
      </w:pPr>
    </w:p>
    <w:p w14:paraId="51DE19DE" w14:textId="77777777" w:rsidR="00897F6B" w:rsidRPr="0002024E" w:rsidRDefault="00897F6B" w:rsidP="00897F6B">
      <w:pPr>
        <w:pStyle w:val="Prrafodelista"/>
        <w:numPr>
          <w:ilvl w:val="0"/>
          <w:numId w:val="34"/>
        </w:numPr>
        <w:tabs>
          <w:tab w:val="left" w:pos="284"/>
        </w:tabs>
        <w:spacing w:line="360" w:lineRule="auto"/>
        <w:ind w:left="567" w:right="539" w:firstLine="0"/>
        <w:jc w:val="both"/>
        <w:rPr>
          <w:rFonts w:ascii="Palatino Linotype" w:hAnsi="Palatino Linotype"/>
          <w:color w:val="000000"/>
        </w:rPr>
      </w:pPr>
      <w:r w:rsidRPr="0002024E">
        <w:rPr>
          <w:rFonts w:ascii="Palatino Linotype" w:hAnsi="Palatino Linotype"/>
          <w:color w:val="000000"/>
        </w:rPr>
        <w:t xml:space="preserve">Licencias de funcionamiento para lonja mercantil que fueron expedidas en junio de 2022, (con la solicitud por escrito del trámite y/o servicio solicitado, identificación vigente, comprobante de domicilio en donde se encuentra la unidad económica, DUF, visto bueno de protección civil, placa y licencia de alcohol expedida y recibo de pago respectivo, todos estos documentos, por cada trámite y/o servicio realizado en el mes), Cédula de Información </w:t>
      </w:r>
      <w:proofErr w:type="spellStart"/>
      <w:r w:rsidRPr="0002024E">
        <w:rPr>
          <w:rFonts w:ascii="Palatino Linotype" w:hAnsi="Palatino Linotype"/>
          <w:color w:val="000000"/>
        </w:rPr>
        <w:t>REMTyS</w:t>
      </w:r>
      <w:proofErr w:type="spellEnd"/>
      <w:r w:rsidRPr="0002024E">
        <w:rPr>
          <w:rFonts w:ascii="Palatino Linotype" w:hAnsi="Palatino Linotype"/>
          <w:color w:val="000000"/>
        </w:rPr>
        <w:t xml:space="preserve"> que corresponde al presente trámite y/o servicio y Diario de ingresos del mes de junio.</w:t>
      </w:r>
    </w:p>
    <w:p w14:paraId="51DE19DF" w14:textId="77777777" w:rsidR="00897F6B" w:rsidRPr="0002024E" w:rsidRDefault="00897F6B" w:rsidP="00897F6B">
      <w:pPr>
        <w:pStyle w:val="Prrafodelista"/>
        <w:tabs>
          <w:tab w:val="left" w:pos="284"/>
        </w:tabs>
        <w:spacing w:line="360" w:lineRule="auto"/>
        <w:ind w:left="567" w:right="539"/>
        <w:jc w:val="both"/>
        <w:rPr>
          <w:rFonts w:ascii="Palatino Linotype" w:hAnsi="Palatino Linotype"/>
        </w:rPr>
      </w:pPr>
    </w:p>
    <w:p w14:paraId="51DE19E0" w14:textId="77777777" w:rsidR="00E03033" w:rsidRPr="0002024E" w:rsidRDefault="00897F6B" w:rsidP="00897F6B">
      <w:pPr>
        <w:numPr>
          <w:ilvl w:val="0"/>
          <w:numId w:val="34"/>
        </w:numPr>
        <w:tabs>
          <w:tab w:val="left" w:pos="284"/>
        </w:tabs>
        <w:spacing w:line="360" w:lineRule="auto"/>
        <w:ind w:left="567" w:right="539" w:firstLine="0"/>
        <w:contextualSpacing/>
        <w:jc w:val="both"/>
        <w:rPr>
          <w:rFonts w:ascii="Palatino Linotype" w:hAnsi="Palatino Linotype"/>
          <w:color w:val="000000"/>
          <w:sz w:val="22"/>
        </w:rPr>
      </w:pPr>
      <w:r w:rsidRPr="0002024E">
        <w:rPr>
          <w:rFonts w:ascii="Palatino Linotype" w:hAnsi="Palatino Linotype"/>
          <w:color w:val="000000"/>
          <w:sz w:val="22"/>
        </w:rPr>
        <w:t xml:space="preserve">Licencias de funcionamiento para misceláneas, tiendas de abarrotes con venta de bebidas alcohólicas mayores de 12 </w:t>
      </w:r>
      <w:proofErr w:type="spellStart"/>
      <w:r w:rsidRPr="0002024E">
        <w:rPr>
          <w:rFonts w:ascii="Palatino Linotype" w:hAnsi="Palatino Linotype"/>
          <w:color w:val="000000"/>
          <w:sz w:val="22"/>
        </w:rPr>
        <w:t>gl</w:t>
      </w:r>
      <w:proofErr w:type="spellEnd"/>
      <w:r w:rsidRPr="0002024E">
        <w:rPr>
          <w:rFonts w:ascii="Palatino Linotype" w:hAnsi="Palatino Linotype"/>
          <w:color w:val="000000"/>
          <w:sz w:val="22"/>
        </w:rPr>
        <w:t xml:space="preserve"> en botella cerrada que fueron expedidas en junio 2022, (con la solicitud por escrito del trámite y/o servicio solicitado, identificación vigente, comprobante de domicilio en donde se encuentra la unidad económica, DUF, visto bueno de protección civil, placa y licencia de alcohol expedida y recibo de pago respectivo, todos estos documentos, por cada trámite y/o servicio realizado en el mes), Cédula de Información </w:t>
      </w:r>
      <w:proofErr w:type="spellStart"/>
      <w:r w:rsidRPr="0002024E">
        <w:rPr>
          <w:rFonts w:ascii="Palatino Linotype" w:hAnsi="Palatino Linotype"/>
          <w:color w:val="000000"/>
          <w:sz w:val="22"/>
        </w:rPr>
        <w:t>REMTyS</w:t>
      </w:r>
      <w:proofErr w:type="spellEnd"/>
      <w:r w:rsidRPr="0002024E">
        <w:rPr>
          <w:rFonts w:ascii="Palatino Linotype" w:hAnsi="Palatino Linotype"/>
          <w:color w:val="000000"/>
          <w:sz w:val="22"/>
        </w:rPr>
        <w:t xml:space="preserve"> que corresponde al presente trámite y/o servicio y Diario de ingre</w:t>
      </w:r>
      <w:r w:rsidRPr="0002024E">
        <w:rPr>
          <w:rFonts w:ascii="Palatino Linotype" w:hAnsi="Palatino Linotype"/>
          <w:b/>
          <w:bCs/>
          <w:color w:val="000000"/>
          <w:sz w:val="22"/>
        </w:rPr>
        <w:t>sos del mes de junio</w:t>
      </w:r>
      <w:r w:rsidRPr="0002024E">
        <w:rPr>
          <w:rFonts w:ascii="Palatino Linotype" w:hAnsi="Palatino Linotype"/>
          <w:color w:val="000000"/>
          <w:sz w:val="22"/>
        </w:rPr>
        <w:t>.</w:t>
      </w:r>
    </w:p>
    <w:p w14:paraId="51DE19E1" w14:textId="77777777" w:rsidR="00E03033" w:rsidRPr="00A86AC6" w:rsidRDefault="00E03033" w:rsidP="00E03033">
      <w:pPr>
        <w:pStyle w:val="Prrafodelista"/>
        <w:numPr>
          <w:ilvl w:val="0"/>
          <w:numId w:val="1"/>
        </w:numPr>
        <w:tabs>
          <w:tab w:val="left" w:pos="0"/>
        </w:tabs>
        <w:spacing w:before="240" w:after="240" w:line="360" w:lineRule="auto"/>
        <w:ind w:left="0" w:right="49" w:firstLine="0"/>
        <w:jc w:val="both"/>
        <w:rPr>
          <w:rFonts w:ascii="Palatino Linotype" w:hAnsi="Palatino Linotype" w:cs="Arial"/>
          <w:sz w:val="28"/>
        </w:rPr>
      </w:pPr>
      <w:r w:rsidRPr="00A86AC6">
        <w:rPr>
          <w:rFonts w:ascii="Palatino Linotype" w:hAnsi="Palatino Linotype" w:cs="Arial"/>
          <w:sz w:val="24"/>
        </w:rPr>
        <w:t xml:space="preserve">En respuesta, el Sujeto Obligado </w:t>
      </w:r>
      <w:r w:rsidR="00897F6B" w:rsidRPr="00A86AC6">
        <w:rPr>
          <w:rFonts w:ascii="Palatino Linotype" w:hAnsi="Palatino Linotype" w:cs="Arial"/>
          <w:sz w:val="24"/>
        </w:rPr>
        <w:t>adjuntó una liga electrónica; a</w:t>
      </w:r>
      <w:proofErr w:type="spellStart"/>
      <w:r w:rsidRPr="00A86AC6">
        <w:rPr>
          <w:rFonts w:ascii="Palatino Linotype" w:hAnsi="Palatino Linotype" w:cs="Arial"/>
          <w:sz w:val="24"/>
          <w:lang w:val="es-ES"/>
        </w:rPr>
        <w:t>nte</w:t>
      </w:r>
      <w:proofErr w:type="spellEnd"/>
      <w:r w:rsidRPr="00A86AC6">
        <w:rPr>
          <w:rFonts w:ascii="Palatino Linotype" w:hAnsi="Palatino Linotype" w:cs="Arial"/>
          <w:sz w:val="24"/>
          <w:lang w:val="es-ES"/>
        </w:rPr>
        <w:t xml:space="preserve"> tal respuesta, </w:t>
      </w:r>
      <w:r w:rsidRPr="00A86AC6">
        <w:rPr>
          <w:rFonts w:ascii="Palatino Linotype" w:hAnsi="Palatino Linotype" w:cs="Arial"/>
          <w:b/>
          <w:sz w:val="24"/>
          <w:lang w:val="es-ES"/>
        </w:rPr>
        <w:t xml:space="preserve">el Recurrente </w:t>
      </w:r>
      <w:r w:rsidR="00897F6B" w:rsidRPr="00A86AC6">
        <w:rPr>
          <w:rFonts w:ascii="Palatino Linotype" w:hAnsi="Palatino Linotype" w:cs="Arial"/>
          <w:sz w:val="24"/>
          <w:lang w:val="es-ES"/>
        </w:rPr>
        <w:t>interpuso los</w:t>
      </w:r>
      <w:r w:rsidRPr="00A86AC6">
        <w:rPr>
          <w:rFonts w:ascii="Palatino Linotype" w:hAnsi="Palatino Linotype" w:cs="Arial"/>
          <w:sz w:val="24"/>
          <w:lang w:val="es-ES"/>
        </w:rPr>
        <w:t xml:space="preserve"> </w:t>
      </w:r>
      <w:r w:rsidR="00897F6B" w:rsidRPr="00A86AC6">
        <w:rPr>
          <w:rFonts w:ascii="Palatino Linotype" w:hAnsi="Palatino Linotype" w:cs="Arial"/>
          <w:sz w:val="24"/>
          <w:lang w:val="es-ES"/>
        </w:rPr>
        <w:t xml:space="preserve">Recursos </w:t>
      </w:r>
      <w:r w:rsidRPr="00A86AC6">
        <w:rPr>
          <w:rFonts w:ascii="Palatino Linotype" w:hAnsi="Palatino Linotype" w:cs="Arial"/>
          <w:sz w:val="24"/>
          <w:lang w:val="es-ES"/>
        </w:rPr>
        <w:t xml:space="preserve">de Revisión </w:t>
      </w:r>
      <w:r w:rsidR="00897F6B" w:rsidRPr="00A86AC6">
        <w:rPr>
          <w:rFonts w:ascii="Palatino Linotype" w:hAnsi="Palatino Linotype" w:cs="Arial"/>
          <w:sz w:val="24"/>
          <w:lang w:val="es-ES"/>
        </w:rPr>
        <w:t>en los que</w:t>
      </w:r>
      <w:r w:rsidRPr="00A86AC6">
        <w:rPr>
          <w:rFonts w:ascii="Palatino Linotype" w:hAnsi="Palatino Linotype" w:cs="Arial"/>
          <w:sz w:val="24"/>
          <w:lang w:val="es-ES"/>
        </w:rPr>
        <w:t xml:space="preserve"> manifestó:</w:t>
      </w:r>
      <w:r w:rsidRPr="00A86AC6">
        <w:rPr>
          <w:rFonts w:ascii="Palatino Linotype" w:hAnsi="Palatino Linotype" w:cs="Arial"/>
          <w:color w:val="000000" w:themeColor="text1"/>
          <w:sz w:val="24"/>
        </w:rPr>
        <w:t xml:space="preserve"> </w:t>
      </w:r>
    </w:p>
    <w:p w14:paraId="51DE19E2" w14:textId="77777777" w:rsidR="00E03033" w:rsidRPr="00A86AC6" w:rsidRDefault="00E03033" w:rsidP="00E03033">
      <w:pPr>
        <w:pStyle w:val="Prrafodelista"/>
        <w:tabs>
          <w:tab w:val="left" w:pos="284"/>
          <w:tab w:val="left" w:pos="426"/>
        </w:tabs>
        <w:spacing w:before="240" w:after="240" w:line="360" w:lineRule="auto"/>
        <w:ind w:left="0" w:right="49"/>
        <w:jc w:val="both"/>
        <w:rPr>
          <w:rFonts w:ascii="Palatino Linotype" w:hAnsi="Palatino Linotype" w:cs="Arial"/>
          <w:sz w:val="28"/>
        </w:rPr>
      </w:pPr>
    </w:p>
    <w:p w14:paraId="51DE19E3" w14:textId="77777777" w:rsidR="00897F6B" w:rsidRPr="00A86AC6" w:rsidRDefault="00B6238A" w:rsidP="003D0155">
      <w:pPr>
        <w:pStyle w:val="Prrafodelista"/>
        <w:ind w:left="644" w:right="899"/>
        <w:jc w:val="both"/>
        <w:rPr>
          <w:rFonts w:ascii="Palatino Linotype" w:hAnsi="Palatino Linotype" w:cs="Arial"/>
          <w:b/>
          <w:i/>
          <w:color w:val="000000" w:themeColor="text1"/>
          <w:lang w:val="es-ES"/>
        </w:rPr>
      </w:pPr>
      <w:hyperlink r:id="rId73" w:tgtFrame="_blank" w:history="1">
        <w:r w:rsidR="00897F6B" w:rsidRPr="00A86AC6">
          <w:rPr>
            <w:rStyle w:val="Hipervnculo"/>
            <w:rFonts w:ascii="Palatino Linotype" w:hAnsi="Palatino Linotype" w:cs="Arial"/>
            <w:b/>
            <w:bCs/>
            <w:i/>
          </w:rPr>
          <w:t>13958/INFOEM/IP/RR/2022</w:t>
        </w:r>
      </w:hyperlink>
      <w:r w:rsidR="00897F6B" w:rsidRPr="00A86AC6">
        <w:rPr>
          <w:rFonts w:ascii="Palatino Linotype" w:hAnsi="Palatino Linotype" w:cs="Arial"/>
          <w:b/>
          <w:i/>
          <w:color w:val="000000" w:themeColor="text1"/>
          <w:lang w:val="es-ES"/>
        </w:rPr>
        <w:t>:</w:t>
      </w:r>
    </w:p>
    <w:p w14:paraId="51DE19E4" w14:textId="77777777" w:rsidR="00897F6B" w:rsidRPr="00A86AC6" w:rsidRDefault="00897F6B" w:rsidP="003D0155">
      <w:pPr>
        <w:pStyle w:val="Prrafodelista"/>
        <w:ind w:left="644" w:right="899"/>
        <w:jc w:val="both"/>
        <w:rPr>
          <w:rFonts w:ascii="Palatino Linotype" w:hAnsi="Palatino Linotype" w:cs="Arial"/>
          <w:b/>
          <w:i/>
          <w:color w:val="000000" w:themeColor="text1"/>
          <w:lang w:val="es-ES"/>
        </w:rPr>
      </w:pPr>
    </w:p>
    <w:p w14:paraId="51DE19E5" w14:textId="77777777" w:rsidR="00897F6B" w:rsidRPr="00A86AC6" w:rsidRDefault="00897F6B" w:rsidP="003D0155">
      <w:pPr>
        <w:pStyle w:val="Prrafodelista"/>
        <w:ind w:left="644" w:right="899"/>
        <w:jc w:val="both"/>
        <w:rPr>
          <w:rFonts w:ascii="Palatino Linotype" w:hAnsi="Palatino Linotype" w:cs="Arial"/>
          <w:i/>
          <w:color w:val="000000" w:themeColor="text1"/>
        </w:rPr>
      </w:pPr>
      <w:r w:rsidRPr="00A86AC6">
        <w:rPr>
          <w:rFonts w:ascii="Palatino Linotype" w:hAnsi="Palatino Linotype" w:cs="Arial"/>
          <w:b/>
          <w:i/>
          <w:color w:val="000000" w:themeColor="text1"/>
          <w:lang w:val="es-ES_tradnl"/>
        </w:rPr>
        <w:t>Acto impugnado:</w:t>
      </w:r>
      <w:r w:rsidRPr="00A86AC6">
        <w:rPr>
          <w:rFonts w:ascii="Palatino Linotype" w:hAnsi="Palatino Linotype" w:cs="Arial"/>
          <w:i/>
          <w:color w:val="000000" w:themeColor="text1"/>
        </w:rPr>
        <w:t xml:space="preserve"> “Las licencias de funcionamiento para agencias, depósitos o expendios, bodegas y minisúper con venta de bebidas alcohólicas hasta de 12 G.L. en botella cerrada que fueron expedidas en mayo 2022, así como la Cédula de Información </w:t>
      </w:r>
      <w:proofErr w:type="spellStart"/>
      <w:r w:rsidRPr="00A86AC6">
        <w:rPr>
          <w:rFonts w:ascii="Palatino Linotype" w:hAnsi="Palatino Linotype" w:cs="Arial"/>
          <w:i/>
          <w:color w:val="000000" w:themeColor="text1"/>
        </w:rPr>
        <w:t>REMTyS</w:t>
      </w:r>
      <w:proofErr w:type="spellEnd"/>
      <w:r w:rsidRPr="00A86AC6">
        <w:rPr>
          <w:rFonts w:ascii="Palatino Linotype" w:hAnsi="Palatino Linotype" w:cs="Arial"/>
          <w:i/>
          <w:color w:val="000000" w:themeColor="text1"/>
        </w:rPr>
        <w:t xml:space="preserve"> que corresponde al presente trámite y/o servicio, junto con el diario de ingresos del mes requerido, adjunto con la solicitud por escrito del trámite y/o servicio solicitado, (identificación vigente, comprobante de domicilio en donde se encuentra la unidad económica, DUF, visto bueno de protección civil, placa y licencia de alcohol expedida y recibo de pago respectivo, todos estos documentos, por cada trámite y/o servicio realizado en el mes). Lo anterior, con fundamento en lo establecido en el artículo 8 de la Constitución Política de los Estados Unidos Mexicanos." (Sic)</w:t>
      </w:r>
    </w:p>
    <w:p w14:paraId="51DE19E6" w14:textId="77777777" w:rsidR="00897F6B" w:rsidRPr="00A86AC6" w:rsidRDefault="00897F6B" w:rsidP="003D0155">
      <w:pPr>
        <w:pStyle w:val="Prrafodelista"/>
        <w:ind w:left="644" w:right="899"/>
        <w:jc w:val="both"/>
        <w:rPr>
          <w:rFonts w:ascii="Palatino Linotype" w:hAnsi="Palatino Linotype" w:cs="Arial"/>
          <w:i/>
          <w:color w:val="000000" w:themeColor="text1"/>
          <w:lang w:val="es-ES"/>
        </w:rPr>
      </w:pPr>
    </w:p>
    <w:p w14:paraId="51DE19E7" w14:textId="77777777" w:rsidR="00897F6B" w:rsidRPr="00A86AC6" w:rsidRDefault="00897F6B" w:rsidP="003D0155">
      <w:pPr>
        <w:pStyle w:val="Prrafodelista"/>
        <w:ind w:left="644" w:right="899"/>
        <w:jc w:val="both"/>
        <w:rPr>
          <w:rFonts w:ascii="Palatino Linotype" w:hAnsi="Palatino Linotype" w:cs="Arial"/>
          <w:i/>
          <w:color w:val="000000" w:themeColor="text1"/>
        </w:rPr>
      </w:pPr>
      <w:r w:rsidRPr="00A86AC6">
        <w:rPr>
          <w:rFonts w:ascii="Palatino Linotype" w:hAnsi="Palatino Linotype" w:cs="Arial"/>
          <w:b/>
          <w:i/>
          <w:color w:val="000000" w:themeColor="text1"/>
          <w:lang w:val="es-ES_tradnl"/>
        </w:rPr>
        <w:t>Razones o Motivos de inconformidad:</w:t>
      </w:r>
      <w:r w:rsidRPr="00A86AC6">
        <w:rPr>
          <w:rFonts w:ascii="Palatino Linotype" w:hAnsi="Palatino Linotype" w:cs="Arial"/>
          <w:b/>
          <w:i/>
          <w:color w:val="000000" w:themeColor="text1"/>
          <w:lang w:val="es-ES"/>
        </w:rPr>
        <w:t xml:space="preserve"> </w:t>
      </w:r>
      <w:r w:rsidRPr="00A86AC6">
        <w:rPr>
          <w:rFonts w:ascii="Palatino Linotype" w:hAnsi="Palatino Linotype" w:cs="Arial"/>
          <w:i/>
          <w:color w:val="000000" w:themeColor="text1"/>
          <w:lang w:val="es-ES"/>
        </w:rPr>
        <w:t>“</w:t>
      </w:r>
      <w:r w:rsidRPr="00A86AC6">
        <w:rPr>
          <w:rFonts w:ascii="Palatino Linotype" w:hAnsi="Palatino Linotype" w:cs="Arial"/>
          <w:i/>
          <w:color w:val="000000" w:themeColor="text1"/>
        </w:rPr>
        <w:t>Se comenta que a la fecha del mes de mayo, aún no existe registro alguno por la expedición de licencias de funcionamiento; lo que genera un poco de incredulidad al no tener recaudación por este impuesto, ya que, al ser un municipio de paso turístico, requiere de establecimientos del ramo” (Sic).</w:t>
      </w:r>
    </w:p>
    <w:p w14:paraId="51DE19E8" w14:textId="77777777" w:rsidR="00897F6B" w:rsidRPr="00A86AC6" w:rsidRDefault="00897F6B" w:rsidP="003D0155">
      <w:pPr>
        <w:pStyle w:val="Prrafodelista"/>
        <w:ind w:left="644" w:right="899"/>
        <w:jc w:val="both"/>
        <w:rPr>
          <w:rFonts w:ascii="Palatino Linotype" w:hAnsi="Palatino Linotype" w:cs="Arial"/>
          <w:b/>
          <w:bCs/>
          <w:i/>
          <w:color w:val="000000" w:themeColor="text1"/>
          <w:u w:val="single"/>
        </w:rPr>
      </w:pPr>
    </w:p>
    <w:p w14:paraId="51DE19E9" w14:textId="77777777" w:rsidR="00897F6B" w:rsidRPr="00A86AC6" w:rsidRDefault="00B6238A" w:rsidP="003D0155">
      <w:pPr>
        <w:pStyle w:val="Prrafodelista"/>
        <w:ind w:left="644" w:right="899"/>
        <w:jc w:val="both"/>
        <w:rPr>
          <w:rFonts w:ascii="Palatino Linotype" w:hAnsi="Palatino Linotype" w:cs="Arial"/>
          <w:b/>
          <w:i/>
          <w:color w:val="000000" w:themeColor="text1"/>
          <w:lang w:val="es-ES"/>
        </w:rPr>
      </w:pPr>
      <w:hyperlink r:id="rId74" w:tgtFrame="_blank" w:history="1">
        <w:r w:rsidR="00897F6B" w:rsidRPr="00A86AC6">
          <w:rPr>
            <w:rStyle w:val="Hipervnculo"/>
            <w:rFonts w:ascii="Palatino Linotype" w:hAnsi="Palatino Linotype" w:cs="Arial"/>
            <w:b/>
            <w:bCs/>
            <w:i/>
          </w:rPr>
          <w:t>13959/INFOEM/IP/RR/2022</w:t>
        </w:r>
      </w:hyperlink>
      <w:r w:rsidR="00897F6B" w:rsidRPr="00A86AC6">
        <w:rPr>
          <w:rFonts w:ascii="Palatino Linotype" w:hAnsi="Palatino Linotype" w:cs="Arial"/>
          <w:b/>
          <w:i/>
          <w:color w:val="000000" w:themeColor="text1"/>
          <w:lang w:val="es-ES"/>
        </w:rPr>
        <w:t>:</w:t>
      </w:r>
    </w:p>
    <w:p w14:paraId="51DE19EA" w14:textId="77777777" w:rsidR="00897F6B" w:rsidRPr="00A86AC6" w:rsidRDefault="00897F6B" w:rsidP="003D0155">
      <w:pPr>
        <w:pStyle w:val="Prrafodelista"/>
        <w:ind w:left="644" w:right="899"/>
        <w:jc w:val="both"/>
        <w:rPr>
          <w:rFonts w:ascii="Palatino Linotype" w:hAnsi="Palatino Linotype" w:cs="Arial"/>
          <w:b/>
          <w:i/>
          <w:color w:val="000000" w:themeColor="text1"/>
          <w:lang w:val="es-ES"/>
        </w:rPr>
      </w:pPr>
    </w:p>
    <w:p w14:paraId="51DE19EB" w14:textId="77777777" w:rsidR="00897F6B" w:rsidRPr="00A86AC6" w:rsidRDefault="00897F6B" w:rsidP="003D0155">
      <w:pPr>
        <w:pStyle w:val="Prrafodelista"/>
        <w:ind w:left="644" w:right="899"/>
        <w:jc w:val="both"/>
        <w:rPr>
          <w:rFonts w:ascii="Palatino Linotype" w:hAnsi="Palatino Linotype" w:cs="Arial"/>
          <w:i/>
          <w:color w:val="000000" w:themeColor="text1"/>
        </w:rPr>
      </w:pPr>
      <w:r w:rsidRPr="00A86AC6">
        <w:rPr>
          <w:rFonts w:ascii="Palatino Linotype" w:hAnsi="Palatino Linotype" w:cs="Arial"/>
          <w:b/>
          <w:i/>
          <w:color w:val="000000" w:themeColor="text1"/>
          <w:lang w:val="es-ES_tradnl"/>
        </w:rPr>
        <w:t>Acto impugnado:</w:t>
      </w:r>
      <w:r w:rsidRPr="00A86AC6">
        <w:rPr>
          <w:rFonts w:ascii="Palatino Linotype" w:hAnsi="Palatino Linotype" w:cs="Arial"/>
          <w:i/>
          <w:color w:val="000000" w:themeColor="text1"/>
        </w:rPr>
        <w:t xml:space="preserve"> “Las licencias de funcionamiento para agencias, depósitos o expendios, bodegas y minisúper con venta de bebidas alcohólicas hasta de 12 G.L. en botella cerrada que fueron expedidas los primeros 23 días de junio de 2022, así como la Cédula de Información </w:t>
      </w:r>
      <w:proofErr w:type="spellStart"/>
      <w:r w:rsidRPr="00A86AC6">
        <w:rPr>
          <w:rFonts w:ascii="Palatino Linotype" w:hAnsi="Palatino Linotype" w:cs="Arial"/>
          <w:i/>
          <w:color w:val="000000" w:themeColor="text1"/>
        </w:rPr>
        <w:t>REMTyS</w:t>
      </w:r>
      <w:proofErr w:type="spellEnd"/>
      <w:r w:rsidRPr="00A86AC6">
        <w:rPr>
          <w:rFonts w:ascii="Palatino Linotype" w:hAnsi="Palatino Linotype" w:cs="Arial"/>
          <w:i/>
          <w:color w:val="000000" w:themeColor="text1"/>
        </w:rPr>
        <w:t xml:space="preserve"> que corresponde al presente trámite y/o servicio, junto con el diario de ingresos del mes requerido, adjunto con la solicitud por escrito del trámite y/o servicio solicitado, (identificación vigente, comprobante de domicilio en donde se encuentra la unidad económica, DUF, visto bueno de protección civil, placa y licencia de alcohol expedida y recibo de pago respectivo, todos estos documentos, por cada trámite y/o servicio realizado en el mes). Lo anterior, con fundamento en lo establecido en el artículo 8 de la Constitución Política de los Estados Unidos Mexicanos." (Sic)</w:t>
      </w:r>
    </w:p>
    <w:p w14:paraId="51DE19EC" w14:textId="77777777" w:rsidR="00897F6B" w:rsidRPr="00A86AC6" w:rsidRDefault="00897F6B" w:rsidP="003D0155">
      <w:pPr>
        <w:pStyle w:val="Prrafodelista"/>
        <w:ind w:left="644" w:right="899"/>
        <w:jc w:val="both"/>
        <w:rPr>
          <w:rFonts w:ascii="Palatino Linotype" w:hAnsi="Palatino Linotype" w:cs="Arial"/>
          <w:i/>
          <w:color w:val="000000" w:themeColor="text1"/>
          <w:lang w:val="es-ES"/>
        </w:rPr>
      </w:pPr>
    </w:p>
    <w:p w14:paraId="51DE19ED" w14:textId="77777777" w:rsidR="00897F6B" w:rsidRPr="00A86AC6" w:rsidRDefault="00897F6B" w:rsidP="003D0155">
      <w:pPr>
        <w:pStyle w:val="Prrafodelista"/>
        <w:ind w:left="644" w:right="899"/>
        <w:jc w:val="both"/>
        <w:rPr>
          <w:rFonts w:ascii="Palatino Linotype" w:hAnsi="Palatino Linotype" w:cs="Arial"/>
          <w:i/>
          <w:color w:val="000000" w:themeColor="text1"/>
        </w:rPr>
      </w:pPr>
      <w:r w:rsidRPr="00A86AC6">
        <w:rPr>
          <w:rFonts w:ascii="Palatino Linotype" w:hAnsi="Palatino Linotype" w:cs="Arial"/>
          <w:b/>
          <w:i/>
          <w:color w:val="000000" w:themeColor="text1"/>
          <w:lang w:val="es-ES_tradnl"/>
        </w:rPr>
        <w:lastRenderedPageBreak/>
        <w:t>Razones o Motivos de inconformidad:</w:t>
      </w:r>
      <w:r w:rsidRPr="00A86AC6">
        <w:rPr>
          <w:rFonts w:ascii="Palatino Linotype" w:hAnsi="Palatino Linotype" w:cs="Arial"/>
          <w:b/>
          <w:i/>
          <w:color w:val="000000" w:themeColor="text1"/>
          <w:lang w:val="es-ES"/>
        </w:rPr>
        <w:t xml:space="preserve"> </w:t>
      </w:r>
      <w:r w:rsidRPr="00A86AC6">
        <w:rPr>
          <w:rFonts w:ascii="Palatino Linotype" w:hAnsi="Palatino Linotype" w:cs="Arial"/>
          <w:i/>
          <w:color w:val="000000" w:themeColor="text1"/>
          <w:lang w:val="es-ES"/>
        </w:rPr>
        <w:t>“</w:t>
      </w:r>
      <w:r w:rsidRPr="00A86AC6">
        <w:rPr>
          <w:rFonts w:ascii="Palatino Linotype" w:hAnsi="Palatino Linotype" w:cs="Arial"/>
          <w:i/>
          <w:color w:val="000000" w:themeColor="text1"/>
        </w:rPr>
        <w:t>La respuesta por parte de la unidad de transparencia, resulta sorprendente, al mencionar que no se ha generado ingreso por licencias de funcionamiento al mes de junio” (Sic).</w:t>
      </w:r>
    </w:p>
    <w:p w14:paraId="51DE19EE" w14:textId="77777777" w:rsidR="00897F6B" w:rsidRPr="00A86AC6" w:rsidRDefault="00B6238A" w:rsidP="003D0155">
      <w:pPr>
        <w:pStyle w:val="Prrafodelista"/>
        <w:ind w:left="644" w:right="899"/>
        <w:jc w:val="both"/>
        <w:rPr>
          <w:rFonts w:ascii="Palatino Linotype" w:hAnsi="Palatino Linotype" w:cs="Arial"/>
          <w:b/>
          <w:i/>
          <w:color w:val="000000" w:themeColor="text1"/>
          <w:lang w:val="es-ES"/>
        </w:rPr>
      </w:pPr>
      <w:hyperlink r:id="rId75" w:tgtFrame="_blank" w:history="1">
        <w:r w:rsidR="00897F6B" w:rsidRPr="00A86AC6">
          <w:rPr>
            <w:rStyle w:val="Hipervnculo"/>
            <w:rFonts w:ascii="Palatino Linotype" w:hAnsi="Palatino Linotype" w:cs="Arial"/>
            <w:b/>
            <w:bCs/>
            <w:i/>
          </w:rPr>
          <w:t>13961/INFOEM/IP/RR/2022</w:t>
        </w:r>
      </w:hyperlink>
      <w:r w:rsidR="00897F6B" w:rsidRPr="00A86AC6">
        <w:rPr>
          <w:rFonts w:ascii="Palatino Linotype" w:hAnsi="Palatino Linotype" w:cs="Arial"/>
          <w:b/>
          <w:i/>
          <w:color w:val="000000" w:themeColor="text1"/>
          <w:lang w:val="es-ES"/>
        </w:rPr>
        <w:t>:</w:t>
      </w:r>
    </w:p>
    <w:p w14:paraId="51DE19EF" w14:textId="77777777" w:rsidR="00897F6B" w:rsidRPr="00A86AC6" w:rsidRDefault="00897F6B" w:rsidP="003D0155">
      <w:pPr>
        <w:pStyle w:val="Prrafodelista"/>
        <w:ind w:left="644" w:right="899"/>
        <w:jc w:val="both"/>
        <w:rPr>
          <w:rFonts w:ascii="Palatino Linotype" w:hAnsi="Palatino Linotype" w:cs="Arial"/>
          <w:b/>
          <w:i/>
          <w:color w:val="000000" w:themeColor="text1"/>
          <w:lang w:val="es-ES"/>
        </w:rPr>
      </w:pPr>
    </w:p>
    <w:p w14:paraId="51DE19F0" w14:textId="77777777" w:rsidR="00897F6B" w:rsidRPr="00A86AC6" w:rsidRDefault="00897F6B" w:rsidP="003D0155">
      <w:pPr>
        <w:pStyle w:val="Prrafodelista"/>
        <w:ind w:left="644" w:right="899"/>
        <w:jc w:val="both"/>
        <w:rPr>
          <w:rFonts w:ascii="Palatino Linotype" w:hAnsi="Palatino Linotype" w:cs="Arial"/>
          <w:i/>
          <w:color w:val="000000" w:themeColor="text1"/>
        </w:rPr>
      </w:pPr>
      <w:r w:rsidRPr="00A86AC6">
        <w:rPr>
          <w:rFonts w:ascii="Palatino Linotype" w:hAnsi="Palatino Linotype" w:cs="Arial"/>
          <w:b/>
          <w:i/>
          <w:color w:val="000000" w:themeColor="text1"/>
          <w:lang w:val="es-ES_tradnl"/>
        </w:rPr>
        <w:t>Acto impugnado:</w:t>
      </w:r>
      <w:r w:rsidRPr="00A86AC6">
        <w:rPr>
          <w:rFonts w:ascii="Palatino Linotype" w:hAnsi="Palatino Linotype" w:cs="Arial"/>
          <w:i/>
          <w:color w:val="000000" w:themeColor="text1"/>
        </w:rPr>
        <w:t xml:space="preserve"> “as licencias de funcionamiento para lonja mercantil que fueron expedidas en mayo de 2022, así como la Cédula de Información </w:t>
      </w:r>
      <w:proofErr w:type="spellStart"/>
      <w:r w:rsidRPr="00A86AC6">
        <w:rPr>
          <w:rFonts w:ascii="Palatino Linotype" w:hAnsi="Palatino Linotype" w:cs="Arial"/>
          <w:i/>
          <w:color w:val="000000" w:themeColor="text1"/>
        </w:rPr>
        <w:t>REMTyS</w:t>
      </w:r>
      <w:proofErr w:type="spellEnd"/>
      <w:r w:rsidRPr="00A86AC6">
        <w:rPr>
          <w:rFonts w:ascii="Palatino Linotype" w:hAnsi="Palatino Linotype" w:cs="Arial"/>
          <w:i/>
          <w:color w:val="000000" w:themeColor="text1"/>
        </w:rPr>
        <w:t xml:space="preserve"> que corresponde al presente trámite y/o servicio, junto con el diario de ingresos del mes requerido, adjunto con la solicitud por escrito del trámite y/o servicio solicitado, (identificación vigente, comprobante de domicilio en donde se encuentra la unidad económica, DUF, visto bueno de protección civil, placa y licencia de alcohol expedida y recibo de pago respectivo, todos estos documentos, por cada trámite y/o servicio realizado en el mes). Lo anterior, con fundamento en lo establecido en el artículo 8 de la Constitución Política de los Estados Unidos Mexicanos." (Sic)</w:t>
      </w:r>
    </w:p>
    <w:p w14:paraId="51DE19F1" w14:textId="77777777" w:rsidR="00897F6B" w:rsidRPr="00A86AC6" w:rsidRDefault="00897F6B" w:rsidP="003D0155">
      <w:pPr>
        <w:pStyle w:val="Prrafodelista"/>
        <w:ind w:left="644" w:right="899"/>
        <w:jc w:val="both"/>
        <w:rPr>
          <w:rFonts w:ascii="Palatino Linotype" w:hAnsi="Palatino Linotype" w:cs="Arial"/>
          <w:i/>
          <w:color w:val="000000" w:themeColor="text1"/>
          <w:lang w:val="es-ES"/>
        </w:rPr>
      </w:pPr>
    </w:p>
    <w:p w14:paraId="51DE19F2" w14:textId="77777777" w:rsidR="00897F6B" w:rsidRPr="00A86AC6" w:rsidRDefault="00897F6B" w:rsidP="003D0155">
      <w:pPr>
        <w:pStyle w:val="Prrafodelista"/>
        <w:ind w:left="644" w:right="899"/>
        <w:jc w:val="both"/>
        <w:rPr>
          <w:rFonts w:ascii="Palatino Linotype" w:hAnsi="Palatino Linotype" w:cs="Arial"/>
          <w:i/>
          <w:color w:val="000000" w:themeColor="text1"/>
        </w:rPr>
      </w:pPr>
      <w:r w:rsidRPr="00A86AC6">
        <w:rPr>
          <w:rFonts w:ascii="Palatino Linotype" w:hAnsi="Palatino Linotype" w:cs="Arial"/>
          <w:b/>
          <w:i/>
          <w:color w:val="000000" w:themeColor="text1"/>
          <w:lang w:val="es-ES_tradnl"/>
        </w:rPr>
        <w:t>Razones o Motivos de inconformidad:</w:t>
      </w:r>
      <w:r w:rsidRPr="00A86AC6">
        <w:rPr>
          <w:rFonts w:ascii="Palatino Linotype" w:hAnsi="Palatino Linotype" w:cs="Arial"/>
          <w:b/>
          <w:i/>
          <w:color w:val="000000" w:themeColor="text1"/>
          <w:lang w:val="es-ES"/>
        </w:rPr>
        <w:t xml:space="preserve"> </w:t>
      </w:r>
      <w:r w:rsidRPr="00A86AC6">
        <w:rPr>
          <w:rFonts w:ascii="Palatino Linotype" w:hAnsi="Palatino Linotype" w:cs="Arial"/>
          <w:i/>
          <w:color w:val="000000" w:themeColor="text1"/>
          <w:lang w:val="es-ES"/>
        </w:rPr>
        <w:t>“</w:t>
      </w:r>
      <w:r w:rsidRPr="00A86AC6">
        <w:rPr>
          <w:rFonts w:ascii="Palatino Linotype" w:hAnsi="Palatino Linotype" w:cs="Arial"/>
          <w:i/>
          <w:color w:val="000000" w:themeColor="text1"/>
        </w:rPr>
        <w:t>por la inexistencia de licencias de funcionamiento al mes de mayo, lo cual, puede parecer poco usual, al ser un municipio en constante desarrollo productivo y económico” (Sic).</w:t>
      </w:r>
    </w:p>
    <w:p w14:paraId="51DE19F3" w14:textId="77777777" w:rsidR="00897F6B" w:rsidRPr="00A86AC6" w:rsidRDefault="00897F6B" w:rsidP="003D0155">
      <w:pPr>
        <w:pStyle w:val="Prrafodelista"/>
        <w:ind w:left="644" w:right="899"/>
        <w:jc w:val="both"/>
        <w:rPr>
          <w:rFonts w:ascii="Palatino Linotype" w:hAnsi="Palatino Linotype" w:cs="Arial"/>
          <w:i/>
          <w:color w:val="000000" w:themeColor="text1"/>
        </w:rPr>
      </w:pPr>
    </w:p>
    <w:p w14:paraId="51DE19F4" w14:textId="77777777" w:rsidR="00897F6B" w:rsidRPr="00A86AC6" w:rsidRDefault="00B6238A" w:rsidP="003D0155">
      <w:pPr>
        <w:pStyle w:val="Prrafodelista"/>
        <w:ind w:left="644" w:right="899"/>
        <w:jc w:val="both"/>
        <w:rPr>
          <w:rFonts w:ascii="Palatino Linotype" w:hAnsi="Palatino Linotype" w:cs="Arial"/>
          <w:b/>
          <w:i/>
          <w:color w:val="000000" w:themeColor="text1"/>
          <w:lang w:val="es-ES"/>
        </w:rPr>
      </w:pPr>
      <w:hyperlink r:id="rId76" w:tgtFrame="_blank" w:history="1">
        <w:r w:rsidR="00897F6B" w:rsidRPr="00A86AC6">
          <w:rPr>
            <w:rStyle w:val="Hipervnculo"/>
            <w:rFonts w:ascii="Palatino Linotype" w:hAnsi="Palatino Linotype" w:cs="Arial"/>
            <w:b/>
            <w:bCs/>
            <w:i/>
          </w:rPr>
          <w:t>13962/INFOEM/IP/RR/2022</w:t>
        </w:r>
      </w:hyperlink>
      <w:r w:rsidR="00897F6B" w:rsidRPr="00A86AC6">
        <w:rPr>
          <w:rFonts w:ascii="Palatino Linotype" w:hAnsi="Palatino Linotype" w:cs="Arial"/>
          <w:b/>
          <w:i/>
          <w:color w:val="000000" w:themeColor="text1"/>
          <w:lang w:val="es-ES"/>
        </w:rPr>
        <w:t>:</w:t>
      </w:r>
    </w:p>
    <w:p w14:paraId="51DE19F5" w14:textId="77777777" w:rsidR="00897F6B" w:rsidRPr="00A86AC6" w:rsidRDefault="00897F6B" w:rsidP="003D0155">
      <w:pPr>
        <w:pStyle w:val="Prrafodelista"/>
        <w:ind w:left="644" w:right="899"/>
        <w:jc w:val="both"/>
        <w:rPr>
          <w:rFonts w:ascii="Palatino Linotype" w:hAnsi="Palatino Linotype" w:cs="Arial"/>
          <w:b/>
          <w:i/>
          <w:color w:val="000000" w:themeColor="text1"/>
          <w:lang w:val="es-ES"/>
        </w:rPr>
      </w:pPr>
    </w:p>
    <w:p w14:paraId="51DE19F6" w14:textId="77777777" w:rsidR="00897F6B" w:rsidRPr="00A86AC6" w:rsidRDefault="00897F6B" w:rsidP="003D0155">
      <w:pPr>
        <w:pStyle w:val="Prrafodelista"/>
        <w:ind w:left="644" w:right="899"/>
        <w:jc w:val="both"/>
        <w:rPr>
          <w:rFonts w:ascii="Palatino Linotype" w:hAnsi="Palatino Linotype" w:cs="Arial"/>
          <w:i/>
          <w:color w:val="000000" w:themeColor="text1"/>
        </w:rPr>
      </w:pPr>
      <w:r w:rsidRPr="00A86AC6">
        <w:rPr>
          <w:rFonts w:ascii="Palatino Linotype" w:hAnsi="Palatino Linotype" w:cs="Arial"/>
          <w:b/>
          <w:i/>
          <w:color w:val="000000" w:themeColor="text1"/>
          <w:lang w:val="es-ES_tradnl"/>
        </w:rPr>
        <w:t>Acto impugnado:</w:t>
      </w:r>
      <w:r w:rsidRPr="00A86AC6">
        <w:rPr>
          <w:rFonts w:ascii="Palatino Linotype" w:hAnsi="Palatino Linotype" w:cs="Arial"/>
          <w:i/>
          <w:color w:val="000000" w:themeColor="text1"/>
        </w:rPr>
        <w:t xml:space="preserve"> “Las licencias de funcionamiento para lonja mercantil que fueron expedidas en junio de 2022, así como la Cédula de Información </w:t>
      </w:r>
      <w:proofErr w:type="spellStart"/>
      <w:r w:rsidRPr="00A86AC6">
        <w:rPr>
          <w:rFonts w:ascii="Palatino Linotype" w:hAnsi="Palatino Linotype" w:cs="Arial"/>
          <w:i/>
          <w:color w:val="000000" w:themeColor="text1"/>
        </w:rPr>
        <w:t>REMTyS</w:t>
      </w:r>
      <w:proofErr w:type="spellEnd"/>
      <w:r w:rsidRPr="00A86AC6">
        <w:rPr>
          <w:rFonts w:ascii="Palatino Linotype" w:hAnsi="Palatino Linotype" w:cs="Arial"/>
          <w:i/>
          <w:color w:val="000000" w:themeColor="text1"/>
        </w:rPr>
        <w:t xml:space="preserve"> que corresponde al presente trámite y/o servicio, junto con el diario de ingresos del mes requerido, adjunto con la solicitud por escrito del trámite y/o servicio solicitado, (identificación vigente, comprobante de domicilio en donde se encuentra la unidad económica, DUF, visto bueno de protección civil, placa y licencia de alcohol expedida y recibo de pago respectivo, todos estos documentos, por cada trámite y/o servicio realizado en el mes). Lo anterior, con fundamento en lo establecido en el artículo 8 de la Constitución Política de los Estados Unidos Mexicanos." (Sic)</w:t>
      </w:r>
    </w:p>
    <w:p w14:paraId="51DE19F7" w14:textId="77777777" w:rsidR="00897F6B" w:rsidRPr="00A86AC6" w:rsidRDefault="00897F6B" w:rsidP="003D0155">
      <w:pPr>
        <w:pStyle w:val="Prrafodelista"/>
        <w:ind w:left="644" w:right="899"/>
        <w:jc w:val="both"/>
        <w:rPr>
          <w:rFonts w:ascii="Palatino Linotype" w:hAnsi="Palatino Linotype" w:cs="Arial"/>
          <w:i/>
          <w:color w:val="000000" w:themeColor="text1"/>
          <w:lang w:val="es-ES"/>
        </w:rPr>
      </w:pPr>
    </w:p>
    <w:p w14:paraId="51DE19F8" w14:textId="77777777" w:rsidR="00897F6B" w:rsidRPr="00A86AC6" w:rsidRDefault="00897F6B" w:rsidP="003D0155">
      <w:pPr>
        <w:pStyle w:val="Prrafodelista"/>
        <w:ind w:left="644" w:right="899"/>
        <w:jc w:val="both"/>
        <w:rPr>
          <w:rFonts w:ascii="Palatino Linotype" w:hAnsi="Palatino Linotype" w:cs="Arial"/>
          <w:i/>
          <w:color w:val="000000" w:themeColor="text1"/>
        </w:rPr>
      </w:pPr>
      <w:r w:rsidRPr="00A86AC6">
        <w:rPr>
          <w:rFonts w:ascii="Palatino Linotype" w:hAnsi="Palatino Linotype" w:cs="Arial"/>
          <w:b/>
          <w:i/>
          <w:color w:val="000000" w:themeColor="text1"/>
          <w:lang w:val="es-ES_tradnl"/>
        </w:rPr>
        <w:t>Razones o Motivos de inconformidad:</w:t>
      </w:r>
      <w:r w:rsidRPr="00A86AC6">
        <w:rPr>
          <w:rFonts w:ascii="Palatino Linotype" w:hAnsi="Palatino Linotype" w:cs="Arial"/>
          <w:b/>
          <w:i/>
          <w:color w:val="000000" w:themeColor="text1"/>
          <w:lang w:val="es-ES"/>
        </w:rPr>
        <w:t xml:space="preserve"> </w:t>
      </w:r>
      <w:r w:rsidRPr="00A86AC6">
        <w:rPr>
          <w:rFonts w:ascii="Palatino Linotype" w:hAnsi="Palatino Linotype" w:cs="Arial"/>
          <w:i/>
          <w:color w:val="000000" w:themeColor="text1"/>
          <w:lang w:val="es-ES"/>
        </w:rPr>
        <w:t>“</w:t>
      </w:r>
      <w:r w:rsidRPr="00A86AC6">
        <w:rPr>
          <w:rFonts w:ascii="Palatino Linotype" w:hAnsi="Palatino Linotype" w:cs="Arial"/>
          <w:i/>
          <w:color w:val="000000" w:themeColor="text1"/>
        </w:rPr>
        <w:t>la no generación de licencias de funcionamiento para lonja mercantil, poco usual para un municipio en constante expansión y crecimiento en el rubro empresarial y económico” (Sic).</w:t>
      </w:r>
    </w:p>
    <w:p w14:paraId="51DE19F9" w14:textId="77777777" w:rsidR="00897F6B" w:rsidRPr="00A86AC6" w:rsidRDefault="00897F6B" w:rsidP="003D0155">
      <w:pPr>
        <w:pStyle w:val="Prrafodelista"/>
        <w:ind w:left="644" w:right="899"/>
        <w:jc w:val="both"/>
        <w:rPr>
          <w:rFonts w:ascii="Palatino Linotype" w:hAnsi="Palatino Linotype" w:cs="Arial"/>
          <w:i/>
          <w:color w:val="000000" w:themeColor="text1"/>
        </w:rPr>
      </w:pPr>
    </w:p>
    <w:p w14:paraId="51DE19FA" w14:textId="77777777" w:rsidR="00897F6B" w:rsidRPr="00A86AC6" w:rsidRDefault="00897F6B" w:rsidP="003D0155">
      <w:pPr>
        <w:pStyle w:val="Prrafodelista"/>
        <w:ind w:left="644" w:right="899"/>
        <w:jc w:val="both"/>
        <w:rPr>
          <w:rFonts w:ascii="Palatino Linotype" w:hAnsi="Palatino Linotype" w:cs="Arial"/>
          <w:i/>
          <w:color w:val="000000" w:themeColor="text1"/>
        </w:rPr>
      </w:pPr>
    </w:p>
    <w:p w14:paraId="51DE19FB" w14:textId="77777777" w:rsidR="00897F6B" w:rsidRPr="00A86AC6" w:rsidRDefault="00B6238A" w:rsidP="003D0155">
      <w:pPr>
        <w:pStyle w:val="Prrafodelista"/>
        <w:ind w:left="644" w:right="899"/>
        <w:jc w:val="both"/>
        <w:rPr>
          <w:rFonts w:ascii="Palatino Linotype" w:hAnsi="Palatino Linotype" w:cs="Arial"/>
          <w:b/>
          <w:i/>
          <w:color w:val="000000" w:themeColor="text1"/>
          <w:lang w:val="es-ES"/>
        </w:rPr>
      </w:pPr>
      <w:hyperlink r:id="rId77" w:tgtFrame="_blank" w:history="1">
        <w:r w:rsidR="00897F6B" w:rsidRPr="00A86AC6">
          <w:rPr>
            <w:rStyle w:val="Hipervnculo"/>
            <w:rFonts w:ascii="Palatino Linotype" w:hAnsi="Palatino Linotype" w:cs="Arial"/>
            <w:b/>
            <w:bCs/>
            <w:i/>
          </w:rPr>
          <w:t>13965/INFOEM/IP/RR/2022</w:t>
        </w:r>
      </w:hyperlink>
      <w:r w:rsidR="00897F6B" w:rsidRPr="00A86AC6">
        <w:rPr>
          <w:rFonts w:ascii="Palatino Linotype" w:hAnsi="Palatino Linotype" w:cs="Arial"/>
          <w:b/>
          <w:i/>
          <w:color w:val="000000" w:themeColor="text1"/>
          <w:lang w:val="es-ES"/>
        </w:rPr>
        <w:t>:</w:t>
      </w:r>
    </w:p>
    <w:p w14:paraId="51DE19FC" w14:textId="77777777" w:rsidR="00897F6B" w:rsidRPr="00A86AC6" w:rsidRDefault="00897F6B" w:rsidP="003D0155">
      <w:pPr>
        <w:pStyle w:val="Prrafodelista"/>
        <w:ind w:left="644" w:right="899"/>
        <w:jc w:val="both"/>
        <w:rPr>
          <w:rFonts w:ascii="Palatino Linotype" w:hAnsi="Palatino Linotype" w:cs="Arial"/>
          <w:b/>
          <w:i/>
          <w:color w:val="000000" w:themeColor="text1"/>
          <w:lang w:val="es-ES"/>
        </w:rPr>
      </w:pPr>
    </w:p>
    <w:p w14:paraId="51DE19FD" w14:textId="77777777" w:rsidR="00897F6B" w:rsidRPr="00A86AC6" w:rsidRDefault="00897F6B" w:rsidP="003D0155">
      <w:pPr>
        <w:pStyle w:val="Prrafodelista"/>
        <w:ind w:left="644" w:right="899"/>
        <w:jc w:val="both"/>
        <w:rPr>
          <w:rFonts w:ascii="Palatino Linotype" w:hAnsi="Palatino Linotype" w:cs="Arial"/>
          <w:i/>
          <w:color w:val="000000" w:themeColor="text1"/>
        </w:rPr>
      </w:pPr>
      <w:r w:rsidRPr="00A86AC6">
        <w:rPr>
          <w:rFonts w:ascii="Palatino Linotype" w:hAnsi="Palatino Linotype" w:cs="Arial"/>
          <w:b/>
          <w:i/>
          <w:color w:val="000000" w:themeColor="text1"/>
          <w:lang w:val="es-ES_tradnl"/>
        </w:rPr>
        <w:t>Acto impugnado:</w:t>
      </w:r>
      <w:r w:rsidRPr="00A86AC6">
        <w:rPr>
          <w:rFonts w:ascii="Palatino Linotype" w:hAnsi="Palatino Linotype" w:cs="Arial"/>
          <w:i/>
          <w:color w:val="000000" w:themeColor="text1"/>
        </w:rPr>
        <w:t xml:space="preserve"> “Las licencias de funcionamiento para misceláneas, tiendas de abarrotes con venta de bebidas alcohólicas mayores de 12 </w:t>
      </w:r>
      <w:proofErr w:type="spellStart"/>
      <w:r w:rsidRPr="00A86AC6">
        <w:rPr>
          <w:rFonts w:ascii="Palatino Linotype" w:hAnsi="Palatino Linotype" w:cs="Arial"/>
          <w:i/>
          <w:color w:val="000000" w:themeColor="text1"/>
        </w:rPr>
        <w:t>gl</w:t>
      </w:r>
      <w:proofErr w:type="spellEnd"/>
      <w:r w:rsidRPr="00A86AC6">
        <w:rPr>
          <w:rFonts w:ascii="Palatino Linotype" w:hAnsi="Palatino Linotype" w:cs="Arial"/>
          <w:i/>
          <w:color w:val="000000" w:themeColor="text1"/>
        </w:rPr>
        <w:t xml:space="preserve"> en botella cerrada que fueron expedidas en junio 2022, así como la Cédula de Información </w:t>
      </w:r>
      <w:proofErr w:type="spellStart"/>
      <w:r w:rsidRPr="00A86AC6">
        <w:rPr>
          <w:rFonts w:ascii="Palatino Linotype" w:hAnsi="Palatino Linotype" w:cs="Arial"/>
          <w:i/>
          <w:color w:val="000000" w:themeColor="text1"/>
        </w:rPr>
        <w:t>REMTyS</w:t>
      </w:r>
      <w:proofErr w:type="spellEnd"/>
      <w:r w:rsidRPr="00A86AC6">
        <w:rPr>
          <w:rFonts w:ascii="Palatino Linotype" w:hAnsi="Palatino Linotype" w:cs="Arial"/>
          <w:i/>
          <w:color w:val="000000" w:themeColor="text1"/>
        </w:rPr>
        <w:t xml:space="preserve"> que corresponde al presente trámite y/o servicio, junto con el diario de ingresos del mes requerido, adjunto con la solicitud por escrito del trámite y/o servicio solicitado, (identificación vigente, comprobante de domicilio en donde se encuentra la unidad económica, DUF, visto bueno de protección civil, placa y licencia de alcohol expedida y recibo de pago respectivo, todos estos documentos, por cada trámite y/o servicio realizado en el mes). Lo anterior, con fundamento en lo establecido en el artículo 8 de la Constitución Política de los Estados Unidos Mexicanos." (Sic)</w:t>
      </w:r>
    </w:p>
    <w:p w14:paraId="51DE19FE" w14:textId="77777777" w:rsidR="00897F6B" w:rsidRPr="00A86AC6" w:rsidRDefault="00897F6B" w:rsidP="003D0155">
      <w:pPr>
        <w:pStyle w:val="Prrafodelista"/>
        <w:ind w:left="644" w:right="899"/>
        <w:jc w:val="both"/>
        <w:rPr>
          <w:rFonts w:ascii="Palatino Linotype" w:hAnsi="Palatino Linotype" w:cs="Arial"/>
          <w:i/>
          <w:color w:val="000000" w:themeColor="text1"/>
          <w:lang w:val="es-ES"/>
        </w:rPr>
      </w:pPr>
    </w:p>
    <w:p w14:paraId="51DE19FF" w14:textId="77777777" w:rsidR="00897F6B" w:rsidRPr="00A86AC6" w:rsidRDefault="00897F6B" w:rsidP="003D0155">
      <w:pPr>
        <w:pStyle w:val="Prrafodelista"/>
        <w:ind w:left="644" w:right="899"/>
        <w:jc w:val="both"/>
        <w:rPr>
          <w:rFonts w:ascii="Palatino Linotype" w:hAnsi="Palatino Linotype" w:cs="Arial"/>
          <w:i/>
          <w:color w:val="000000" w:themeColor="text1"/>
        </w:rPr>
      </w:pPr>
      <w:r w:rsidRPr="00A86AC6">
        <w:rPr>
          <w:rFonts w:ascii="Palatino Linotype" w:hAnsi="Palatino Linotype" w:cs="Arial"/>
          <w:b/>
          <w:i/>
          <w:color w:val="000000" w:themeColor="text1"/>
          <w:lang w:val="es-ES_tradnl"/>
        </w:rPr>
        <w:t>Razones o Motivos de inconformidad:</w:t>
      </w:r>
      <w:r w:rsidRPr="00A86AC6">
        <w:rPr>
          <w:rFonts w:ascii="Palatino Linotype" w:hAnsi="Palatino Linotype" w:cs="Arial"/>
          <w:b/>
          <w:i/>
          <w:color w:val="000000" w:themeColor="text1"/>
          <w:lang w:val="es-ES"/>
        </w:rPr>
        <w:t xml:space="preserve"> </w:t>
      </w:r>
      <w:r w:rsidRPr="00A86AC6">
        <w:rPr>
          <w:rFonts w:ascii="Palatino Linotype" w:hAnsi="Palatino Linotype" w:cs="Arial"/>
          <w:i/>
          <w:color w:val="000000" w:themeColor="text1"/>
          <w:lang w:val="es-ES"/>
        </w:rPr>
        <w:t>“</w:t>
      </w:r>
      <w:r w:rsidRPr="00A86AC6">
        <w:rPr>
          <w:rFonts w:ascii="Palatino Linotype" w:hAnsi="Palatino Linotype" w:cs="Arial"/>
          <w:i/>
          <w:color w:val="000000" w:themeColor="text1"/>
        </w:rPr>
        <w:t>municipio en crecimiento económico y empresarial, no coincide con la nula actividad en ingresos por expedición de licencias de funcionamiento” (Sic).</w:t>
      </w:r>
    </w:p>
    <w:p w14:paraId="51DE1A00" w14:textId="77777777" w:rsidR="00E03033" w:rsidRPr="00A86AC6" w:rsidRDefault="00E03033" w:rsidP="00E03033">
      <w:pPr>
        <w:pStyle w:val="Prrafodelista"/>
        <w:ind w:left="644" w:right="899"/>
        <w:jc w:val="both"/>
        <w:rPr>
          <w:rFonts w:ascii="Palatino Linotype" w:hAnsi="Palatino Linotype" w:cs="Arial"/>
          <w:i/>
          <w:color w:val="000000" w:themeColor="text1"/>
        </w:rPr>
      </w:pPr>
    </w:p>
    <w:p w14:paraId="51DE1A01" w14:textId="77777777" w:rsidR="00E03033" w:rsidRPr="00A86AC6" w:rsidRDefault="00E03033" w:rsidP="00E03033">
      <w:pPr>
        <w:pStyle w:val="Prrafodelista"/>
        <w:ind w:left="644" w:right="899"/>
        <w:jc w:val="both"/>
        <w:rPr>
          <w:rFonts w:ascii="Palatino Linotype" w:hAnsi="Palatino Linotype" w:cs="Arial"/>
          <w:i/>
          <w:color w:val="000000" w:themeColor="text1"/>
        </w:rPr>
      </w:pPr>
    </w:p>
    <w:p w14:paraId="51DE1A02" w14:textId="77777777" w:rsidR="00E03033" w:rsidRPr="00A86AC6" w:rsidRDefault="00E03033" w:rsidP="00E03033">
      <w:pPr>
        <w:pStyle w:val="Prrafodelista"/>
        <w:numPr>
          <w:ilvl w:val="0"/>
          <w:numId w:val="1"/>
        </w:numPr>
        <w:spacing w:line="360" w:lineRule="auto"/>
        <w:ind w:left="0" w:firstLine="0"/>
        <w:jc w:val="both"/>
        <w:rPr>
          <w:rFonts w:ascii="Palatino Linotype" w:hAnsi="Palatino Linotype"/>
          <w:bCs/>
          <w:color w:val="000000" w:themeColor="text1"/>
          <w:sz w:val="24"/>
        </w:rPr>
      </w:pPr>
      <w:r w:rsidRPr="00A86AC6">
        <w:rPr>
          <w:rFonts w:ascii="Palatino Linotype" w:hAnsi="Palatino Linotype"/>
          <w:bCs/>
          <w:color w:val="000000" w:themeColor="text1"/>
          <w:sz w:val="24"/>
        </w:rPr>
        <w:t>Es importante destacar que los motivos de inconformidad o agravios expresados en un Recurso de Revisión deben tener por objeto combatir los argumentos sustentados en la respuesta impugnada, lo que implica que el límite de un recurso es el estudio efectuado a los motivos de inconformidad que deben necesariamente tener relación directa con la materia del acto combatido.</w:t>
      </w:r>
    </w:p>
    <w:p w14:paraId="51DE1A03" w14:textId="77777777" w:rsidR="00E03033" w:rsidRPr="00A86AC6" w:rsidRDefault="00E03033" w:rsidP="00E03033">
      <w:pPr>
        <w:pStyle w:val="Prrafodelista"/>
        <w:spacing w:line="360" w:lineRule="auto"/>
        <w:ind w:left="0"/>
        <w:jc w:val="both"/>
        <w:rPr>
          <w:rFonts w:ascii="Palatino Linotype" w:hAnsi="Palatino Linotype"/>
          <w:bCs/>
          <w:color w:val="000000" w:themeColor="text1"/>
          <w:sz w:val="24"/>
        </w:rPr>
      </w:pPr>
    </w:p>
    <w:p w14:paraId="51DE1A04" w14:textId="77777777" w:rsidR="00E03033" w:rsidRPr="00A86AC6" w:rsidRDefault="00E03033" w:rsidP="00E03033">
      <w:pPr>
        <w:pStyle w:val="Prrafodelista"/>
        <w:numPr>
          <w:ilvl w:val="0"/>
          <w:numId w:val="1"/>
        </w:numPr>
        <w:spacing w:line="360" w:lineRule="auto"/>
        <w:ind w:left="0" w:firstLine="0"/>
        <w:jc w:val="both"/>
        <w:rPr>
          <w:rFonts w:ascii="Palatino Linotype" w:hAnsi="Palatino Linotype"/>
          <w:bCs/>
          <w:color w:val="000000" w:themeColor="text1"/>
          <w:sz w:val="24"/>
        </w:rPr>
      </w:pPr>
      <w:r w:rsidRPr="00A86AC6">
        <w:rPr>
          <w:rFonts w:ascii="Palatino Linotype" w:hAnsi="Palatino Linotype"/>
          <w:bCs/>
          <w:color w:val="000000" w:themeColor="text1"/>
          <w:sz w:val="24"/>
        </w:rPr>
        <w:t xml:space="preserve">Lo anterior es así, en atención a que como se ha expuesto, las manifestaciones de las que se duele el </w:t>
      </w:r>
      <w:r w:rsidRPr="00A86AC6">
        <w:rPr>
          <w:rFonts w:ascii="Palatino Linotype" w:hAnsi="Palatino Linotype"/>
          <w:b/>
          <w:color w:val="000000" w:themeColor="text1"/>
          <w:sz w:val="24"/>
        </w:rPr>
        <w:t>RECURRENTE</w:t>
      </w:r>
      <w:r w:rsidRPr="00A86AC6">
        <w:rPr>
          <w:rFonts w:ascii="Palatino Linotype" w:hAnsi="Palatino Linotype"/>
          <w:bCs/>
          <w:color w:val="000000" w:themeColor="text1"/>
          <w:sz w:val="24"/>
        </w:rPr>
        <w:t xml:space="preserve"> deben llevar un perjuicio o motivo de inconformidad, que es lo que constituye la lesión, menoscabo o afectación que una persona sufre en sus derechos en virtud de la emisión de un acto de autoridad. </w:t>
      </w:r>
    </w:p>
    <w:p w14:paraId="51DE1A05" w14:textId="77777777" w:rsidR="00E03033" w:rsidRPr="00A86AC6" w:rsidRDefault="00E03033" w:rsidP="00E03033">
      <w:pPr>
        <w:pStyle w:val="Prrafodelista"/>
        <w:spacing w:line="360" w:lineRule="auto"/>
        <w:ind w:left="0"/>
        <w:jc w:val="both"/>
        <w:rPr>
          <w:rFonts w:ascii="Palatino Linotype" w:hAnsi="Palatino Linotype"/>
          <w:bCs/>
          <w:color w:val="000000" w:themeColor="text1"/>
          <w:sz w:val="24"/>
        </w:rPr>
      </w:pPr>
    </w:p>
    <w:p w14:paraId="51DE1A06" w14:textId="77777777" w:rsidR="00E03033" w:rsidRPr="0047398D" w:rsidRDefault="00E03033" w:rsidP="00E66D89">
      <w:pPr>
        <w:pStyle w:val="Prrafodelista"/>
        <w:numPr>
          <w:ilvl w:val="0"/>
          <w:numId w:val="1"/>
        </w:numPr>
        <w:spacing w:line="360" w:lineRule="auto"/>
        <w:ind w:left="0" w:firstLine="0"/>
        <w:jc w:val="both"/>
        <w:rPr>
          <w:rFonts w:ascii="Palatino Linotype" w:hAnsi="Palatino Linotype" w:cs="Arial"/>
          <w:color w:val="000000" w:themeColor="text1"/>
          <w:sz w:val="24"/>
        </w:rPr>
      </w:pPr>
      <w:r w:rsidRPr="00A86AC6">
        <w:rPr>
          <w:rFonts w:ascii="Palatino Linotype" w:hAnsi="Palatino Linotype" w:cs="Arial"/>
          <w:color w:val="000000" w:themeColor="text1"/>
          <w:sz w:val="24"/>
        </w:rPr>
        <w:lastRenderedPageBreak/>
        <w:t xml:space="preserve">Por lo </w:t>
      </w:r>
      <w:r w:rsidRPr="0047398D">
        <w:rPr>
          <w:rFonts w:ascii="Palatino Linotype" w:hAnsi="Palatino Linotype" w:cs="Arial"/>
          <w:color w:val="000000" w:themeColor="text1"/>
          <w:sz w:val="24"/>
        </w:rPr>
        <w:t xml:space="preserve">que, del análisis realizado a las manifestaciones vertidas por el particular como acto impugnado; así como razones o motivos de inconformidad, este Órgano Garante advierte </w:t>
      </w:r>
      <w:r w:rsidR="00E66D89" w:rsidRPr="0047398D">
        <w:rPr>
          <w:rFonts w:ascii="Palatino Linotype" w:hAnsi="Palatino Linotype" w:cs="Arial"/>
          <w:color w:val="000000" w:themeColor="text1"/>
          <w:sz w:val="24"/>
        </w:rPr>
        <w:t xml:space="preserve">para el caso del recurso de revisión </w:t>
      </w:r>
      <w:r w:rsidR="00E66D89" w:rsidRPr="0047398D">
        <w:rPr>
          <w:rFonts w:ascii="Palatino Linotype" w:hAnsi="Palatino Linotype" w:cs="Arial"/>
          <w:b/>
          <w:color w:val="000000" w:themeColor="text1"/>
          <w:sz w:val="24"/>
        </w:rPr>
        <w:t xml:space="preserve">13958/INFOEM/IP/RR/2022, </w:t>
      </w:r>
      <w:r w:rsidR="00E66D89" w:rsidRPr="0047398D">
        <w:rPr>
          <w:rFonts w:ascii="Palatino Linotype" w:hAnsi="Palatino Linotype" w:cs="Arial"/>
          <w:color w:val="000000" w:themeColor="text1"/>
          <w:sz w:val="24"/>
        </w:rPr>
        <w:t>que no actualiza algún supuesto previsto por la Ley; y para el caso de los recursos</w:t>
      </w:r>
      <w:r w:rsidR="00E66D89" w:rsidRPr="0047398D">
        <w:rPr>
          <w:rFonts w:ascii="Palatino Linotype" w:hAnsi="Palatino Linotype" w:cs="Arial"/>
          <w:b/>
          <w:color w:val="000000" w:themeColor="text1"/>
          <w:sz w:val="24"/>
        </w:rPr>
        <w:t xml:space="preserve"> </w:t>
      </w:r>
      <w:r w:rsidR="00E66D89" w:rsidRPr="0047398D">
        <w:rPr>
          <w:rFonts w:ascii="Palatino Linotype" w:hAnsi="Palatino Linotype" w:cs="Arial"/>
          <w:color w:val="000000" w:themeColor="text1"/>
          <w:sz w:val="24"/>
        </w:rPr>
        <w:t xml:space="preserve"> </w:t>
      </w:r>
      <w:r w:rsidR="00E66D89" w:rsidRPr="0047398D">
        <w:rPr>
          <w:rFonts w:ascii="Palatino Linotype" w:hAnsi="Palatino Linotype" w:cs="Arial"/>
          <w:b/>
          <w:color w:val="000000" w:themeColor="text1"/>
          <w:sz w:val="24"/>
        </w:rPr>
        <w:t xml:space="preserve">13959/INFOEM/IP/RR/2022, 13961/INFOEM/IP/RR/2022, 13962/INFOEM/IP/RR/2022 y 13965/INFOEM/IP/RR/2022, </w:t>
      </w:r>
      <w:r w:rsidRPr="0047398D">
        <w:rPr>
          <w:rFonts w:ascii="Palatino Linotype" w:hAnsi="Palatino Linotype" w:cs="Arial"/>
          <w:color w:val="000000" w:themeColor="text1"/>
          <w:sz w:val="24"/>
        </w:rPr>
        <w:t>que impugna la veracidad de la información proporcionada</w:t>
      </w:r>
      <w:r w:rsidRPr="0047398D">
        <w:rPr>
          <w:rFonts w:ascii="Palatino Linotype" w:eastAsia="Arial Unicode MS" w:hAnsi="Palatino Linotype" w:cs="Arial"/>
          <w:sz w:val="24"/>
        </w:rPr>
        <w:t xml:space="preserve">; situación que actualiza la causal de improcedencia establecida en el artículo 191 fracción V, de la </w:t>
      </w:r>
      <w:r w:rsidRPr="0047398D">
        <w:rPr>
          <w:rFonts w:ascii="Palatino Linotype" w:hAnsi="Palatino Linotype" w:cs="Arial"/>
          <w:sz w:val="24"/>
        </w:rPr>
        <w:t>Ley de Transparencia y Acceso a la Información Pública del Estado de México y Municipios; que a la letra dice:</w:t>
      </w:r>
    </w:p>
    <w:p w14:paraId="51DE1A07" w14:textId="77777777" w:rsidR="00E03033" w:rsidRPr="0047398D" w:rsidRDefault="00E03033" w:rsidP="00E03033">
      <w:pPr>
        <w:pStyle w:val="Prrafodelista"/>
        <w:autoSpaceDE w:val="0"/>
        <w:autoSpaceDN w:val="0"/>
        <w:adjustRightInd w:val="0"/>
        <w:ind w:left="644" w:right="49"/>
        <w:jc w:val="both"/>
        <w:rPr>
          <w:rFonts w:ascii="Palatino Linotype" w:hAnsi="Palatino Linotype" w:cs="Arial"/>
        </w:rPr>
      </w:pPr>
    </w:p>
    <w:p w14:paraId="51DE1A08" w14:textId="77777777" w:rsidR="00E03033" w:rsidRPr="0047398D" w:rsidRDefault="00E03033" w:rsidP="00E03033">
      <w:pPr>
        <w:pStyle w:val="Prrafodelista"/>
        <w:spacing w:line="360" w:lineRule="auto"/>
        <w:ind w:left="851" w:right="901"/>
        <w:jc w:val="both"/>
        <w:rPr>
          <w:rFonts w:ascii="Palatino Linotype" w:hAnsi="Palatino Linotype" w:cs="Arial"/>
          <w:i/>
          <w:szCs w:val="22"/>
        </w:rPr>
      </w:pPr>
      <w:r w:rsidRPr="0047398D">
        <w:rPr>
          <w:rFonts w:ascii="Palatino Linotype" w:hAnsi="Palatino Linotype" w:cs="Arial"/>
          <w:i/>
          <w:szCs w:val="22"/>
        </w:rPr>
        <w:t>“</w:t>
      </w:r>
      <w:r w:rsidRPr="0047398D">
        <w:rPr>
          <w:rFonts w:ascii="Palatino Linotype" w:hAnsi="Palatino Linotype" w:cs="Arial"/>
          <w:b/>
          <w:i/>
          <w:szCs w:val="22"/>
        </w:rPr>
        <w:t xml:space="preserve">Artículo 191. </w:t>
      </w:r>
      <w:r w:rsidRPr="0047398D">
        <w:rPr>
          <w:rFonts w:ascii="Palatino Linotype" w:hAnsi="Palatino Linotype" w:cs="Arial"/>
          <w:i/>
          <w:szCs w:val="22"/>
        </w:rPr>
        <w:t>El recurso será desechado por improcedente cuando:</w:t>
      </w:r>
    </w:p>
    <w:p w14:paraId="51DE1A09" w14:textId="77777777" w:rsidR="00E03033" w:rsidRPr="0047398D" w:rsidRDefault="00E03033" w:rsidP="00E03033">
      <w:pPr>
        <w:pStyle w:val="Prrafodelista"/>
        <w:spacing w:line="360" w:lineRule="auto"/>
        <w:ind w:left="851" w:right="901"/>
        <w:jc w:val="both"/>
        <w:rPr>
          <w:rFonts w:ascii="Palatino Linotype" w:hAnsi="Palatino Linotype" w:cs="Arial"/>
          <w:i/>
          <w:szCs w:val="22"/>
        </w:rPr>
      </w:pPr>
      <w:r w:rsidRPr="0047398D">
        <w:rPr>
          <w:rFonts w:ascii="Palatino Linotype" w:hAnsi="Palatino Linotype" w:cs="Arial"/>
          <w:i/>
          <w:szCs w:val="22"/>
        </w:rPr>
        <w:t>(…)</w:t>
      </w:r>
    </w:p>
    <w:p w14:paraId="51DE1A0A" w14:textId="77777777" w:rsidR="00E66D89" w:rsidRPr="0047398D" w:rsidRDefault="00E66D89" w:rsidP="00E03033">
      <w:pPr>
        <w:pStyle w:val="Prrafodelista"/>
        <w:spacing w:line="360" w:lineRule="auto"/>
        <w:ind w:left="851" w:right="901"/>
        <w:jc w:val="both"/>
        <w:rPr>
          <w:rFonts w:ascii="Palatino Linotype" w:hAnsi="Palatino Linotype"/>
          <w:b/>
          <w:i/>
        </w:rPr>
      </w:pPr>
      <w:r w:rsidRPr="0047398D">
        <w:rPr>
          <w:rFonts w:ascii="Palatino Linotype" w:hAnsi="Palatino Linotype"/>
          <w:b/>
          <w:i/>
        </w:rPr>
        <w:t>III. No actualice alguno de los supuestos previstos en la presente Ley;</w:t>
      </w:r>
    </w:p>
    <w:p w14:paraId="51DE1A0B" w14:textId="77777777" w:rsidR="00E66D89" w:rsidRPr="0047398D" w:rsidRDefault="00E66D89" w:rsidP="00E03033">
      <w:pPr>
        <w:pStyle w:val="Prrafodelista"/>
        <w:spacing w:line="360" w:lineRule="auto"/>
        <w:ind w:left="851" w:right="901"/>
        <w:jc w:val="both"/>
        <w:rPr>
          <w:rFonts w:ascii="Palatino Linotype" w:hAnsi="Palatino Linotype" w:cs="Arial"/>
          <w:i/>
          <w:szCs w:val="22"/>
        </w:rPr>
      </w:pPr>
      <w:r w:rsidRPr="0047398D">
        <w:t>…</w:t>
      </w:r>
    </w:p>
    <w:p w14:paraId="51DE1A0C" w14:textId="77777777" w:rsidR="00E03033" w:rsidRPr="00A86AC6" w:rsidRDefault="00E03033" w:rsidP="00E03033">
      <w:pPr>
        <w:pStyle w:val="Prrafodelista"/>
        <w:spacing w:line="360" w:lineRule="auto"/>
        <w:ind w:left="851" w:right="901"/>
        <w:jc w:val="both"/>
        <w:rPr>
          <w:rFonts w:ascii="Palatino Linotype" w:hAnsi="Palatino Linotype" w:cs="Arial"/>
          <w:b/>
          <w:i/>
          <w:szCs w:val="22"/>
        </w:rPr>
      </w:pPr>
      <w:r w:rsidRPr="0047398D">
        <w:rPr>
          <w:rFonts w:ascii="Palatino Linotype" w:hAnsi="Palatino Linotype" w:cs="Arial"/>
          <w:b/>
          <w:i/>
          <w:szCs w:val="22"/>
        </w:rPr>
        <w:t>V. Se impugne la veracidad de la información proporcionada;</w:t>
      </w:r>
    </w:p>
    <w:p w14:paraId="51DE1A0D" w14:textId="77777777" w:rsidR="00E03033" w:rsidRPr="00A86AC6" w:rsidRDefault="00E03033" w:rsidP="00E03033">
      <w:pPr>
        <w:pStyle w:val="Prrafodelista"/>
        <w:spacing w:line="360" w:lineRule="auto"/>
        <w:ind w:left="851" w:right="901"/>
        <w:jc w:val="both"/>
        <w:rPr>
          <w:rFonts w:ascii="Palatino Linotype" w:hAnsi="Palatino Linotype" w:cs="Arial"/>
          <w:i/>
          <w:szCs w:val="22"/>
        </w:rPr>
      </w:pPr>
      <w:r w:rsidRPr="00A86AC6">
        <w:rPr>
          <w:rFonts w:ascii="Palatino Linotype" w:hAnsi="Palatino Linotype" w:cs="Arial"/>
          <w:i/>
          <w:szCs w:val="22"/>
        </w:rPr>
        <w:t>(…)”</w:t>
      </w:r>
    </w:p>
    <w:p w14:paraId="51DE1A0E" w14:textId="77777777" w:rsidR="00E03033" w:rsidRPr="00A86AC6" w:rsidRDefault="00E03033" w:rsidP="00E03033">
      <w:pPr>
        <w:pStyle w:val="Prrafodelista"/>
        <w:spacing w:line="360" w:lineRule="auto"/>
        <w:ind w:left="644" w:right="901"/>
        <w:jc w:val="both"/>
        <w:rPr>
          <w:rFonts w:ascii="Palatino Linotype" w:hAnsi="Palatino Linotype" w:cs="Arial"/>
          <w:i/>
          <w:szCs w:val="22"/>
        </w:rPr>
      </w:pPr>
    </w:p>
    <w:p w14:paraId="51DE1A0F" w14:textId="77777777" w:rsidR="00E03033" w:rsidRPr="00A86AC6" w:rsidRDefault="00E03033" w:rsidP="00E03033">
      <w:pPr>
        <w:pStyle w:val="Prrafodelista"/>
        <w:numPr>
          <w:ilvl w:val="0"/>
          <w:numId w:val="1"/>
        </w:numPr>
        <w:spacing w:line="360" w:lineRule="auto"/>
        <w:ind w:left="0" w:firstLine="0"/>
        <w:jc w:val="both"/>
        <w:rPr>
          <w:rFonts w:ascii="Palatino Linotype" w:hAnsi="Palatino Linotype" w:cs="Arial"/>
          <w:sz w:val="24"/>
        </w:rPr>
      </w:pPr>
      <w:r w:rsidRPr="00A86AC6">
        <w:rPr>
          <w:rFonts w:ascii="Palatino Linotype" w:hAnsi="Palatino Linotype" w:cs="Arial"/>
          <w:sz w:val="24"/>
        </w:rPr>
        <w:t xml:space="preserve">Ahora bien, es importante precisar que en atención a lo previsto en el artículo 179 de la Ley de Transparencia y Acceso a la Información Pública del Estado de México y Municipios, el </w:t>
      </w:r>
      <w:r w:rsidRPr="00A86AC6">
        <w:rPr>
          <w:rFonts w:ascii="Palatino Linotype" w:hAnsi="Palatino Linotype"/>
          <w:color w:val="000000" w:themeColor="text1"/>
          <w:sz w:val="24"/>
        </w:rPr>
        <w:t xml:space="preserve">Instituto de Transparencia, Acceso a la Información Pública y Protección de Datos Personales del Estado de México y Municipios, funge </w:t>
      </w:r>
      <w:r w:rsidRPr="00A86AC6">
        <w:rPr>
          <w:rFonts w:ascii="Palatino Linotype" w:hAnsi="Palatino Linotype" w:cs="Arial"/>
          <w:sz w:val="24"/>
        </w:rPr>
        <w:t>como Órgano Garante de la difusión, protección y respeto al derecho de acceso a la Información Pública y a la protección de datos personales, conforme a su naturaleza jurídica y es competente para resolver los recursos de revisión, cuando se actualice cualquiera de las siguientes causas:</w:t>
      </w:r>
    </w:p>
    <w:p w14:paraId="51DE1A10" w14:textId="77777777" w:rsidR="00E03033" w:rsidRPr="00A86AC6" w:rsidRDefault="00E03033" w:rsidP="00E03033">
      <w:pPr>
        <w:pStyle w:val="Prrafodelista"/>
        <w:ind w:left="644"/>
        <w:jc w:val="both"/>
        <w:rPr>
          <w:rFonts w:ascii="Palatino Linotype" w:hAnsi="Palatino Linotype" w:cs="Arial"/>
        </w:rPr>
      </w:pPr>
    </w:p>
    <w:p w14:paraId="51DE1A11" w14:textId="77777777" w:rsidR="00E03033" w:rsidRPr="00A86AC6" w:rsidRDefault="00E03033" w:rsidP="00E03033">
      <w:pPr>
        <w:pStyle w:val="Prrafodelista"/>
        <w:tabs>
          <w:tab w:val="left" w:pos="8222"/>
        </w:tabs>
        <w:spacing w:line="360" w:lineRule="auto"/>
        <w:ind w:left="851" w:right="992"/>
        <w:jc w:val="both"/>
        <w:rPr>
          <w:rFonts w:ascii="Palatino Linotype" w:hAnsi="Palatino Linotype" w:cs="Arial"/>
          <w:i/>
        </w:rPr>
      </w:pPr>
      <w:r w:rsidRPr="00A86AC6">
        <w:rPr>
          <w:rFonts w:ascii="Palatino Linotype" w:hAnsi="Palatino Linotype" w:cs="Arial"/>
          <w:i/>
        </w:rPr>
        <w:lastRenderedPageBreak/>
        <w:t>“</w:t>
      </w:r>
      <w:r w:rsidRPr="00A86AC6">
        <w:rPr>
          <w:rFonts w:ascii="Palatino Linotype" w:hAnsi="Palatino Linotype" w:cs="Arial"/>
          <w:b/>
          <w:i/>
        </w:rPr>
        <w:t>Artículo 179</w:t>
      </w:r>
      <w:r w:rsidRPr="00A86AC6">
        <w:rPr>
          <w:rFonts w:ascii="Palatino Linotype" w:hAnsi="Palatino Linotype" w:cs="Arial"/>
          <w:i/>
        </w:rPr>
        <w:t>. El Recurso de Revisión es un medio de protección que la Ley otorga a los particulares, para hacer valer su derecho de acceso a la Información Pública, y procederá en contra de las siguientes causas:</w:t>
      </w:r>
    </w:p>
    <w:p w14:paraId="51DE1A12" w14:textId="77777777" w:rsidR="00E03033" w:rsidRPr="00A86AC6" w:rsidRDefault="00E03033" w:rsidP="00E03033">
      <w:pPr>
        <w:pStyle w:val="Prrafodelista"/>
        <w:spacing w:line="360" w:lineRule="auto"/>
        <w:ind w:left="851" w:right="992"/>
        <w:jc w:val="both"/>
        <w:rPr>
          <w:rFonts w:ascii="Palatino Linotype" w:hAnsi="Palatino Linotype" w:cs="Arial"/>
          <w:i/>
        </w:rPr>
      </w:pPr>
      <w:r w:rsidRPr="00A86AC6">
        <w:rPr>
          <w:rFonts w:ascii="Palatino Linotype" w:hAnsi="Palatino Linotype" w:cs="Arial"/>
          <w:i/>
        </w:rPr>
        <w:t>I. La negativa a la información solicitada;</w:t>
      </w:r>
    </w:p>
    <w:p w14:paraId="51DE1A13" w14:textId="77777777" w:rsidR="00E03033" w:rsidRPr="00A86AC6" w:rsidRDefault="00E03033" w:rsidP="00E03033">
      <w:pPr>
        <w:pStyle w:val="Prrafodelista"/>
        <w:spacing w:line="360" w:lineRule="auto"/>
        <w:ind w:left="851" w:right="992"/>
        <w:jc w:val="both"/>
        <w:rPr>
          <w:rFonts w:ascii="Palatino Linotype" w:hAnsi="Palatino Linotype" w:cs="Arial"/>
          <w:i/>
        </w:rPr>
      </w:pPr>
      <w:r w:rsidRPr="00A86AC6">
        <w:rPr>
          <w:rFonts w:ascii="Palatino Linotype" w:hAnsi="Palatino Linotype" w:cs="Arial"/>
          <w:i/>
        </w:rPr>
        <w:t>II. La clasificación de la información;</w:t>
      </w:r>
    </w:p>
    <w:p w14:paraId="51DE1A14" w14:textId="77777777" w:rsidR="00E03033" w:rsidRPr="00A86AC6" w:rsidRDefault="00E03033" w:rsidP="00E03033">
      <w:pPr>
        <w:pStyle w:val="Prrafodelista"/>
        <w:spacing w:line="360" w:lineRule="auto"/>
        <w:ind w:left="851" w:right="992"/>
        <w:jc w:val="both"/>
        <w:rPr>
          <w:rFonts w:ascii="Palatino Linotype" w:hAnsi="Palatino Linotype" w:cs="Arial"/>
          <w:i/>
        </w:rPr>
      </w:pPr>
      <w:r w:rsidRPr="00A86AC6">
        <w:rPr>
          <w:rFonts w:ascii="Palatino Linotype" w:hAnsi="Palatino Linotype" w:cs="Arial"/>
          <w:i/>
        </w:rPr>
        <w:t>III. La declaración de inexistencia de la información;</w:t>
      </w:r>
    </w:p>
    <w:p w14:paraId="51DE1A15" w14:textId="77777777" w:rsidR="00E03033" w:rsidRPr="00A86AC6" w:rsidRDefault="00E03033" w:rsidP="00E03033">
      <w:pPr>
        <w:pStyle w:val="Prrafodelista"/>
        <w:spacing w:line="360" w:lineRule="auto"/>
        <w:ind w:left="851" w:right="992"/>
        <w:jc w:val="both"/>
        <w:rPr>
          <w:rFonts w:ascii="Palatino Linotype" w:hAnsi="Palatino Linotype" w:cs="Arial"/>
          <w:i/>
        </w:rPr>
      </w:pPr>
      <w:r w:rsidRPr="00A86AC6">
        <w:rPr>
          <w:rFonts w:ascii="Palatino Linotype" w:hAnsi="Palatino Linotype" w:cs="Arial"/>
          <w:i/>
        </w:rPr>
        <w:t>IV. La declaración de incompetencia por el sujeto obligado;</w:t>
      </w:r>
    </w:p>
    <w:p w14:paraId="51DE1A16" w14:textId="77777777" w:rsidR="00E03033" w:rsidRPr="00A86AC6" w:rsidRDefault="00E03033" w:rsidP="00E03033">
      <w:pPr>
        <w:pStyle w:val="Prrafodelista"/>
        <w:spacing w:line="360" w:lineRule="auto"/>
        <w:ind w:left="851" w:right="992"/>
        <w:jc w:val="both"/>
        <w:rPr>
          <w:rFonts w:ascii="Palatino Linotype" w:hAnsi="Palatino Linotype" w:cs="Arial"/>
          <w:i/>
        </w:rPr>
      </w:pPr>
      <w:r w:rsidRPr="00A86AC6">
        <w:rPr>
          <w:rFonts w:ascii="Palatino Linotype" w:hAnsi="Palatino Linotype" w:cs="Arial"/>
          <w:i/>
        </w:rPr>
        <w:t>V. La entrega de información incompleta;</w:t>
      </w:r>
    </w:p>
    <w:p w14:paraId="51DE1A17" w14:textId="77777777" w:rsidR="00E03033" w:rsidRPr="00A86AC6" w:rsidRDefault="00E03033" w:rsidP="00E03033">
      <w:pPr>
        <w:pStyle w:val="Prrafodelista"/>
        <w:spacing w:line="360" w:lineRule="auto"/>
        <w:ind w:left="851" w:right="992"/>
        <w:jc w:val="both"/>
        <w:rPr>
          <w:rFonts w:ascii="Palatino Linotype" w:hAnsi="Palatino Linotype" w:cs="Arial"/>
          <w:i/>
        </w:rPr>
      </w:pPr>
      <w:r w:rsidRPr="00A86AC6">
        <w:rPr>
          <w:rFonts w:ascii="Palatino Linotype" w:hAnsi="Palatino Linotype" w:cs="Arial"/>
          <w:i/>
        </w:rPr>
        <w:t>VI. La entrega de información que no corresponda con lo solicitado;</w:t>
      </w:r>
    </w:p>
    <w:p w14:paraId="51DE1A18" w14:textId="77777777" w:rsidR="00E03033" w:rsidRPr="00A86AC6" w:rsidRDefault="00E03033" w:rsidP="00E03033">
      <w:pPr>
        <w:pStyle w:val="Prrafodelista"/>
        <w:spacing w:line="360" w:lineRule="auto"/>
        <w:ind w:left="851" w:right="992"/>
        <w:jc w:val="both"/>
        <w:rPr>
          <w:rFonts w:ascii="Palatino Linotype" w:hAnsi="Palatino Linotype" w:cs="Arial"/>
          <w:i/>
        </w:rPr>
      </w:pPr>
      <w:r w:rsidRPr="00A86AC6">
        <w:rPr>
          <w:rFonts w:ascii="Palatino Linotype" w:hAnsi="Palatino Linotype" w:cs="Arial"/>
          <w:i/>
        </w:rPr>
        <w:t>VII. La falta de respuesta a una solicitud de acceso a la información;</w:t>
      </w:r>
    </w:p>
    <w:p w14:paraId="51DE1A19" w14:textId="77777777" w:rsidR="00E03033" w:rsidRPr="00A86AC6" w:rsidRDefault="00E03033" w:rsidP="00E03033">
      <w:pPr>
        <w:pStyle w:val="Prrafodelista"/>
        <w:tabs>
          <w:tab w:val="left" w:pos="8222"/>
        </w:tabs>
        <w:spacing w:line="360" w:lineRule="auto"/>
        <w:ind w:left="851" w:right="992"/>
        <w:jc w:val="both"/>
        <w:rPr>
          <w:rFonts w:ascii="Palatino Linotype" w:hAnsi="Palatino Linotype" w:cs="Arial"/>
          <w:i/>
        </w:rPr>
      </w:pPr>
      <w:r w:rsidRPr="00A86AC6">
        <w:rPr>
          <w:rFonts w:ascii="Palatino Linotype" w:hAnsi="Palatino Linotype" w:cs="Arial"/>
          <w:i/>
        </w:rPr>
        <w:t>VIII. La notificación, entrega o puesta a disposición de información en una modalidad o formato distinto al solicitado;</w:t>
      </w:r>
    </w:p>
    <w:p w14:paraId="51DE1A1A" w14:textId="77777777" w:rsidR="00E03033" w:rsidRPr="00A86AC6" w:rsidRDefault="00E03033" w:rsidP="00E03033">
      <w:pPr>
        <w:pStyle w:val="Prrafodelista"/>
        <w:tabs>
          <w:tab w:val="left" w:pos="8222"/>
        </w:tabs>
        <w:spacing w:line="360" w:lineRule="auto"/>
        <w:ind w:left="851" w:right="992"/>
        <w:jc w:val="both"/>
        <w:rPr>
          <w:rFonts w:ascii="Palatino Linotype" w:hAnsi="Palatino Linotype" w:cs="Arial"/>
          <w:i/>
        </w:rPr>
      </w:pPr>
      <w:r w:rsidRPr="00A86AC6">
        <w:rPr>
          <w:rFonts w:ascii="Palatino Linotype" w:hAnsi="Palatino Linotype" w:cs="Arial"/>
          <w:i/>
        </w:rPr>
        <w:t>IX. La entrega o puesta a disposición de información en un formato incomprensible y/o no accesible para el solicitante;</w:t>
      </w:r>
    </w:p>
    <w:p w14:paraId="51DE1A1B" w14:textId="77777777" w:rsidR="00E03033" w:rsidRPr="00A86AC6" w:rsidRDefault="00E03033" w:rsidP="00E03033">
      <w:pPr>
        <w:pStyle w:val="Prrafodelista"/>
        <w:spacing w:line="360" w:lineRule="auto"/>
        <w:ind w:left="851" w:right="992"/>
        <w:jc w:val="both"/>
        <w:rPr>
          <w:rFonts w:ascii="Palatino Linotype" w:hAnsi="Palatino Linotype" w:cs="Arial"/>
          <w:i/>
        </w:rPr>
      </w:pPr>
      <w:r w:rsidRPr="00A86AC6">
        <w:rPr>
          <w:rFonts w:ascii="Palatino Linotype" w:hAnsi="Palatino Linotype" w:cs="Arial"/>
          <w:i/>
        </w:rPr>
        <w:t>X. Los costos o tiempos de entrega de la información;</w:t>
      </w:r>
    </w:p>
    <w:p w14:paraId="51DE1A1C" w14:textId="77777777" w:rsidR="00E03033" w:rsidRPr="00A86AC6" w:rsidRDefault="00E03033" w:rsidP="00E03033">
      <w:pPr>
        <w:pStyle w:val="Prrafodelista"/>
        <w:spacing w:line="360" w:lineRule="auto"/>
        <w:ind w:left="851" w:right="992"/>
        <w:jc w:val="both"/>
        <w:rPr>
          <w:rFonts w:ascii="Palatino Linotype" w:hAnsi="Palatino Linotype" w:cs="Arial"/>
          <w:i/>
        </w:rPr>
      </w:pPr>
      <w:r w:rsidRPr="00A86AC6">
        <w:rPr>
          <w:rFonts w:ascii="Palatino Linotype" w:hAnsi="Palatino Linotype" w:cs="Arial"/>
          <w:i/>
        </w:rPr>
        <w:t>XI. La falta de trámite a una solicitud;</w:t>
      </w:r>
    </w:p>
    <w:p w14:paraId="51DE1A1D" w14:textId="77777777" w:rsidR="00E03033" w:rsidRPr="00A86AC6" w:rsidRDefault="00E03033" w:rsidP="00E03033">
      <w:pPr>
        <w:pStyle w:val="Prrafodelista"/>
        <w:spacing w:line="360" w:lineRule="auto"/>
        <w:ind w:left="851" w:right="992"/>
        <w:jc w:val="both"/>
        <w:rPr>
          <w:rFonts w:ascii="Palatino Linotype" w:hAnsi="Palatino Linotype" w:cs="Arial"/>
          <w:i/>
        </w:rPr>
      </w:pPr>
      <w:r w:rsidRPr="00A86AC6">
        <w:rPr>
          <w:rFonts w:ascii="Palatino Linotype" w:hAnsi="Palatino Linotype" w:cs="Arial"/>
          <w:i/>
        </w:rPr>
        <w:t>XII. La negativa a permitir la consulta directa de la información;</w:t>
      </w:r>
    </w:p>
    <w:p w14:paraId="51DE1A1E" w14:textId="77777777" w:rsidR="00E03033" w:rsidRPr="00A86AC6" w:rsidRDefault="00E03033" w:rsidP="00E03033">
      <w:pPr>
        <w:pStyle w:val="Prrafodelista"/>
        <w:tabs>
          <w:tab w:val="left" w:pos="8222"/>
        </w:tabs>
        <w:spacing w:line="360" w:lineRule="auto"/>
        <w:ind w:left="851" w:right="992"/>
        <w:jc w:val="both"/>
        <w:rPr>
          <w:rFonts w:ascii="Palatino Linotype" w:hAnsi="Palatino Linotype" w:cs="Arial"/>
          <w:i/>
        </w:rPr>
      </w:pPr>
      <w:r w:rsidRPr="00A86AC6">
        <w:rPr>
          <w:rFonts w:ascii="Palatino Linotype" w:hAnsi="Palatino Linotype" w:cs="Arial"/>
          <w:i/>
        </w:rPr>
        <w:t>XIII. La falta, deficiencia o insuficiencia de la fundamentación y/o motivación en la respuesta; y</w:t>
      </w:r>
    </w:p>
    <w:p w14:paraId="51DE1A1F" w14:textId="77777777" w:rsidR="00E03033" w:rsidRPr="00A86AC6" w:rsidRDefault="00E03033" w:rsidP="00E03033">
      <w:pPr>
        <w:pStyle w:val="Prrafodelista"/>
        <w:spacing w:line="360" w:lineRule="auto"/>
        <w:ind w:left="851" w:right="992"/>
        <w:jc w:val="both"/>
        <w:rPr>
          <w:rFonts w:ascii="Palatino Linotype" w:hAnsi="Palatino Linotype" w:cs="Arial"/>
          <w:i/>
        </w:rPr>
      </w:pPr>
      <w:r w:rsidRPr="00A86AC6">
        <w:rPr>
          <w:rFonts w:ascii="Palatino Linotype" w:hAnsi="Palatino Linotype" w:cs="Arial"/>
          <w:i/>
        </w:rPr>
        <w:t>XIV. La orientación a un trámite específico.</w:t>
      </w:r>
    </w:p>
    <w:p w14:paraId="51DE1A20" w14:textId="77777777" w:rsidR="00E03033" w:rsidRPr="00A86AC6" w:rsidRDefault="00E03033" w:rsidP="00E03033">
      <w:pPr>
        <w:pStyle w:val="Prrafodelista"/>
        <w:spacing w:line="360" w:lineRule="auto"/>
        <w:ind w:left="851" w:right="992"/>
        <w:jc w:val="both"/>
        <w:rPr>
          <w:rFonts w:ascii="Palatino Linotype" w:hAnsi="Palatino Linotype" w:cs="Arial"/>
          <w:i/>
        </w:rPr>
      </w:pPr>
    </w:p>
    <w:p w14:paraId="51DE1A21" w14:textId="77777777" w:rsidR="00E03033" w:rsidRPr="00A86AC6" w:rsidRDefault="00E03033" w:rsidP="00E03033">
      <w:pPr>
        <w:pStyle w:val="Prrafodelista"/>
        <w:tabs>
          <w:tab w:val="left" w:pos="8222"/>
        </w:tabs>
        <w:spacing w:line="360" w:lineRule="auto"/>
        <w:ind w:left="851" w:right="992"/>
        <w:jc w:val="both"/>
        <w:rPr>
          <w:rFonts w:ascii="Palatino Linotype" w:hAnsi="Palatino Linotype" w:cs="Arial"/>
          <w:i/>
        </w:rPr>
      </w:pPr>
      <w:r w:rsidRPr="00A86AC6">
        <w:rPr>
          <w:rFonts w:ascii="Palatino Linotype" w:hAnsi="Palatino Linotype" w:cs="Arial"/>
          <w:i/>
        </w:rPr>
        <w:t>La respuesta que den los sujetos obligados derivada de la resolución a un Recurso de Revisión que proceda por las causales señaladas en las fracciones IV, VII, IX, X, XI y XII es susceptible de ser impugnada de nueva cuenta, mediante Recurso de Revisión, ante el Instituto.” (Sic)</w:t>
      </w:r>
    </w:p>
    <w:p w14:paraId="51DE1A22" w14:textId="77777777" w:rsidR="00E03033" w:rsidRPr="00A86AC6" w:rsidRDefault="00E03033" w:rsidP="00E03033">
      <w:pPr>
        <w:pStyle w:val="Prrafodelista"/>
        <w:ind w:left="644"/>
        <w:jc w:val="both"/>
        <w:rPr>
          <w:rFonts w:ascii="Palatino Linotype" w:hAnsi="Palatino Linotype" w:cs="Arial"/>
        </w:rPr>
      </w:pPr>
    </w:p>
    <w:p w14:paraId="51DE1A23" w14:textId="77777777" w:rsidR="00E03033" w:rsidRPr="00A86AC6" w:rsidRDefault="00E03033" w:rsidP="00E03033">
      <w:pPr>
        <w:pStyle w:val="Prrafodelista"/>
        <w:numPr>
          <w:ilvl w:val="0"/>
          <w:numId w:val="1"/>
        </w:numPr>
        <w:spacing w:line="360" w:lineRule="auto"/>
        <w:ind w:left="0" w:firstLine="0"/>
        <w:jc w:val="both"/>
        <w:rPr>
          <w:rFonts w:ascii="Palatino Linotype" w:hAnsi="Palatino Linotype" w:cs="Arial"/>
          <w:sz w:val="24"/>
        </w:rPr>
      </w:pPr>
      <w:r w:rsidRPr="00A86AC6">
        <w:rPr>
          <w:rFonts w:ascii="Palatino Linotype" w:hAnsi="Palatino Linotype" w:cs="Arial"/>
          <w:sz w:val="24"/>
        </w:rPr>
        <w:lastRenderedPageBreak/>
        <w:t xml:space="preserve">Derivado del contenido del numeral citado en el párrafo que antecede, se advierte que no se encuentran dentro de citadas causales, alguna hipótesis que prevea la veracidad de la información. </w:t>
      </w:r>
    </w:p>
    <w:p w14:paraId="51DE1A24" w14:textId="77777777" w:rsidR="00E03033" w:rsidRPr="00A86AC6" w:rsidRDefault="00E03033" w:rsidP="00E03033">
      <w:pPr>
        <w:pStyle w:val="Prrafodelista"/>
        <w:spacing w:line="360" w:lineRule="auto"/>
        <w:ind w:left="0"/>
        <w:jc w:val="both"/>
        <w:rPr>
          <w:rFonts w:ascii="Palatino Linotype" w:hAnsi="Palatino Linotype" w:cs="Arial"/>
          <w:sz w:val="24"/>
        </w:rPr>
      </w:pPr>
    </w:p>
    <w:p w14:paraId="51DE1A25" w14:textId="77777777" w:rsidR="00E03033" w:rsidRPr="00A86AC6" w:rsidRDefault="00E03033" w:rsidP="00E03033">
      <w:pPr>
        <w:pStyle w:val="Prrafodelista"/>
        <w:numPr>
          <w:ilvl w:val="0"/>
          <w:numId w:val="1"/>
        </w:numPr>
        <w:spacing w:line="360" w:lineRule="auto"/>
        <w:ind w:left="0" w:firstLine="0"/>
        <w:jc w:val="both"/>
        <w:rPr>
          <w:rFonts w:ascii="Palatino Linotype" w:hAnsi="Palatino Linotype" w:cs="Arial"/>
          <w:sz w:val="24"/>
        </w:rPr>
      </w:pPr>
      <w:r w:rsidRPr="00A86AC6">
        <w:rPr>
          <w:rFonts w:ascii="Palatino Linotype" w:hAnsi="Palatino Linotype" w:cs="Arial"/>
          <w:sz w:val="24"/>
        </w:rPr>
        <w:t>Derivado de lo anterior, es importante traer a contexto lo dispuesto en los artículos 186, 191 y 192 de la Ley de Transparencia y Acceso a la Información Pública del Estado de México y Municipios, los cuales disponen lo siguiente:</w:t>
      </w:r>
    </w:p>
    <w:p w14:paraId="51DE1A26" w14:textId="77777777" w:rsidR="00E03033" w:rsidRPr="00A86AC6" w:rsidRDefault="00E03033" w:rsidP="00E03033">
      <w:pPr>
        <w:pStyle w:val="Prrafodelista"/>
        <w:ind w:left="644"/>
        <w:jc w:val="both"/>
        <w:rPr>
          <w:rFonts w:ascii="Palatino Linotype" w:hAnsi="Palatino Linotype" w:cs="Arial"/>
        </w:rPr>
      </w:pPr>
    </w:p>
    <w:p w14:paraId="51DE1A27" w14:textId="77777777" w:rsidR="00E03033" w:rsidRPr="00A86AC6" w:rsidRDefault="00E03033" w:rsidP="00E03033">
      <w:pPr>
        <w:pStyle w:val="Prrafodelista"/>
        <w:autoSpaceDE w:val="0"/>
        <w:autoSpaceDN w:val="0"/>
        <w:adjustRightInd w:val="0"/>
        <w:spacing w:line="276" w:lineRule="auto"/>
        <w:ind w:left="851" w:right="822"/>
        <w:jc w:val="both"/>
        <w:rPr>
          <w:rFonts w:ascii="Palatino Linotype" w:eastAsiaTheme="minorEastAsia" w:hAnsi="Palatino Linotype" w:cs="Bookman Old Style"/>
          <w:i/>
          <w:szCs w:val="22"/>
        </w:rPr>
      </w:pPr>
      <w:r w:rsidRPr="00A86AC6">
        <w:rPr>
          <w:rFonts w:ascii="Palatino Linotype" w:eastAsiaTheme="minorEastAsia" w:hAnsi="Palatino Linotype" w:cs="Bookman Old Style,Bold"/>
          <w:b/>
          <w:bCs/>
          <w:i/>
          <w:szCs w:val="22"/>
        </w:rPr>
        <w:t xml:space="preserve">“Artículo 186. </w:t>
      </w:r>
      <w:r w:rsidRPr="00A86AC6">
        <w:rPr>
          <w:rFonts w:ascii="Palatino Linotype" w:eastAsiaTheme="minorEastAsia" w:hAnsi="Palatino Linotype" w:cs="Bookman Old Style"/>
          <w:i/>
          <w:szCs w:val="22"/>
        </w:rPr>
        <w:t>Las resoluciones del Instituto podrán:</w:t>
      </w:r>
    </w:p>
    <w:p w14:paraId="51DE1A28" w14:textId="77777777" w:rsidR="00E03033" w:rsidRPr="00A86AC6" w:rsidRDefault="00E03033" w:rsidP="00E03033">
      <w:pPr>
        <w:pStyle w:val="Prrafodelista"/>
        <w:autoSpaceDE w:val="0"/>
        <w:autoSpaceDN w:val="0"/>
        <w:adjustRightInd w:val="0"/>
        <w:spacing w:line="276" w:lineRule="auto"/>
        <w:ind w:left="851" w:right="822"/>
        <w:jc w:val="both"/>
        <w:rPr>
          <w:rFonts w:ascii="Palatino Linotype" w:eastAsiaTheme="minorEastAsia" w:hAnsi="Palatino Linotype" w:cs="Bookman Old Style"/>
          <w:i/>
          <w:szCs w:val="22"/>
        </w:rPr>
      </w:pPr>
      <w:r w:rsidRPr="00A86AC6">
        <w:rPr>
          <w:rFonts w:ascii="Palatino Linotype" w:eastAsiaTheme="minorEastAsia" w:hAnsi="Palatino Linotype" w:cs="Bookman Old Style,Bold"/>
          <w:b/>
          <w:bCs/>
          <w:i/>
          <w:szCs w:val="22"/>
        </w:rPr>
        <w:t xml:space="preserve">I. </w:t>
      </w:r>
      <w:r w:rsidRPr="00A86AC6">
        <w:rPr>
          <w:rFonts w:ascii="Palatino Linotype" w:eastAsiaTheme="minorEastAsia" w:hAnsi="Palatino Linotype" w:cs="Bookman Old Style"/>
          <w:i/>
          <w:szCs w:val="22"/>
        </w:rPr>
        <w:t>Desechar o sobreseer el recurso;</w:t>
      </w:r>
    </w:p>
    <w:p w14:paraId="51DE1A29" w14:textId="77777777" w:rsidR="00E03033" w:rsidRPr="00A86AC6" w:rsidRDefault="00E03033" w:rsidP="00E03033">
      <w:pPr>
        <w:pStyle w:val="Prrafodelista"/>
        <w:autoSpaceDE w:val="0"/>
        <w:autoSpaceDN w:val="0"/>
        <w:adjustRightInd w:val="0"/>
        <w:spacing w:line="276" w:lineRule="auto"/>
        <w:ind w:left="851" w:right="822"/>
        <w:jc w:val="both"/>
        <w:rPr>
          <w:rFonts w:ascii="Palatino Linotype" w:eastAsiaTheme="minorEastAsia" w:hAnsi="Palatino Linotype" w:cs="Bookman Old Style"/>
          <w:i/>
          <w:szCs w:val="22"/>
        </w:rPr>
      </w:pPr>
      <w:r w:rsidRPr="00A86AC6">
        <w:rPr>
          <w:rFonts w:ascii="Palatino Linotype" w:eastAsiaTheme="minorEastAsia" w:hAnsi="Palatino Linotype" w:cs="Bookman Old Style,Bold"/>
          <w:b/>
          <w:bCs/>
          <w:i/>
          <w:szCs w:val="22"/>
        </w:rPr>
        <w:t xml:space="preserve">II. </w:t>
      </w:r>
      <w:r w:rsidRPr="00A86AC6">
        <w:rPr>
          <w:rFonts w:ascii="Palatino Linotype" w:eastAsiaTheme="minorEastAsia" w:hAnsi="Palatino Linotype" w:cs="Bookman Old Style"/>
          <w:i/>
          <w:szCs w:val="22"/>
        </w:rPr>
        <w:t>Confirmar la respuesta del sujeto obligado;</w:t>
      </w:r>
    </w:p>
    <w:p w14:paraId="51DE1A2A" w14:textId="77777777" w:rsidR="00E03033" w:rsidRPr="00A86AC6" w:rsidRDefault="00E03033" w:rsidP="00E03033">
      <w:pPr>
        <w:pStyle w:val="Prrafodelista"/>
        <w:autoSpaceDE w:val="0"/>
        <w:autoSpaceDN w:val="0"/>
        <w:adjustRightInd w:val="0"/>
        <w:spacing w:line="276" w:lineRule="auto"/>
        <w:ind w:left="851" w:right="822"/>
        <w:jc w:val="both"/>
        <w:rPr>
          <w:rFonts w:ascii="Palatino Linotype" w:eastAsiaTheme="minorEastAsia" w:hAnsi="Palatino Linotype" w:cs="Bookman Old Style"/>
          <w:i/>
          <w:szCs w:val="22"/>
        </w:rPr>
      </w:pPr>
      <w:r w:rsidRPr="00A86AC6">
        <w:rPr>
          <w:rFonts w:ascii="Palatino Linotype" w:eastAsiaTheme="minorEastAsia" w:hAnsi="Palatino Linotype" w:cs="Bookman Old Style,Bold"/>
          <w:b/>
          <w:bCs/>
          <w:i/>
          <w:szCs w:val="22"/>
        </w:rPr>
        <w:t xml:space="preserve">III. </w:t>
      </w:r>
      <w:r w:rsidRPr="00A86AC6">
        <w:rPr>
          <w:rFonts w:ascii="Palatino Linotype" w:eastAsiaTheme="minorEastAsia" w:hAnsi="Palatino Linotype" w:cs="Bookman Old Style"/>
          <w:i/>
          <w:szCs w:val="22"/>
        </w:rPr>
        <w:t>Revocar o modificar la respuesta del sujeto obligado; y</w:t>
      </w:r>
    </w:p>
    <w:p w14:paraId="51DE1A2B" w14:textId="77777777" w:rsidR="00E03033" w:rsidRPr="00A86AC6" w:rsidRDefault="00E03033" w:rsidP="00E03033">
      <w:pPr>
        <w:pStyle w:val="Prrafodelista"/>
        <w:spacing w:line="276" w:lineRule="auto"/>
        <w:ind w:left="851" w:right="822"/>
        <w:jc w:val="both"/>
        <w:rPr>
          <w:rFonts w:ascii="Palatino Linotype" w:eastAsiaTheme="minorEastAsia" w:hAnsi="Palatino Linotype" w:cs="Bookman Old Style"/>
          <w:i/>
          <w:szCs w:val="22"/>
        </w:rPr>
      </w:pPr>
      <w:r w:rsidRPr="00A86AC6">
        <w:rPr>
          <w:rFonts w:ascii="Palatino Linotype" w:eastAsiaTheme="minorEastAsia" w:hAnsi="Palatino Linotype" w:cs="Bookman Old Style,Bold"/>
          <w:b/>
          <w:bCs/>
          <w:i/>
          <w:szCs w:val="22"/>
        </w:rPr>
        <w:t xml:space="preserve">IV. </w:t>
      </w:r>
      <w:r w:rsidRPr="00A86AC6">
        <w:rPr>
          <w:rFonts w:ascii="Palatino Linotype" w:eastAsiaTheme="minorEastAsia" w:hAnsi="Palatino Linotype" w:cs="Bookman Old Style"/>
          <w:i/>
          <w:szCs w:val="22"/>
        </w:rPr>
        <w:t>Ordenar la entrega de la información</w:t>
      </w:r>
    </w:p>
    <w:p w14:paraId="51DE1A2C" w14:textId="77777777" w:rsidR="00E03033" w:rsidRPr="00A86AC6" w:rsidRDefault="00E03033" w:rsidP="00E03033">
      <w:pPr>
        <w:pStyle w:val="Prrafodelista"/>
        <w:spacing w:line="276" w:lineRule="auto"/>
        <w:ind w:left="851" w:right="822"/>
        <w:jc w:val="both"/>
        <w:rPr>
          <w:rFonts w:ascii="Palatino Linotype" w:eastAsiaTheme="minorEastAsia" w:hAnsi="Palatino Linotype" w:cs="Bookman Old Style"/>
          <w:i/>
          <w:szCs w:val="22"/>
        </w:rPr>
      </w:pPr>
      <w:r w:rsidRPr="00A86AC6">
        <w:rPr>
          <w:rFonts w:ascii="Palatino Linotype" w:eastAsiaTheme="minorEastAsia" w:hAnsi="Palatino Linotype" w:cs="Bookman Old Style,Bold"/>
          <w:b/>
          <w:bCs/>
          <w:i/>
          <w:szCs w:val="22"/>
        </w:rPr>
        <w:t>…</w:t>
      </w:r>
    </w:p>
    <w:p w14:paraId="51DE1A2D" w14:textId="77777777" w:rsidR="00E03033" w:rsidRPr="00A86AC6" w:rsidRDefault="00E03033" w:rsidP="00E03033">
      <w:pPr>
        <w:pStyle w:val="Prrafodelista"/>
        <w:autoSpaceDE w:val="0"/>
        <w:autoSpaceDN w:val="0"/>
        <w:adjustRightInd w:val="0"/>
        <w:spacing w:line="276" w:lineRule="auto"/>
        <w:ind w:left="851" w:right="822"/>
        <w:jc w:val="both"/>
        <w:rPr>
          <w:rFonts w:ascii="Palatino Linotype" w:eastAsiaTheme="minorEastAsia" w:hAnsi="Palatino Linotype" w:cs="Bookman Old Style,Bold"/>
          <w:b/>
          <w:bCs/>
          <w:i/>
          <w:szCs w:val="22"/>
        </w:rPr>
      </w:pPr>
    </w:p>
    <w:p w14:paraId="51DE1A2E" w14:textId="77777777" w:rsidR="00E03033" w:rsidRPr="00A86AC6" w:rsidRDefault="00E03033" w:rsidP="00E03033">
      <w:pPr>
        <w:pStyle w:val="Prrafodelista"/>
        <w:autoSpaceDE w:val="0"/>
        <w:autoSpaceDN w:val="0"/>
        <w:adjustRightInd w:val="0"/>
        <w:spacing w:line="276" w:lineRule="auto"/>
        <w:ind w:left="851" w:right="822"/>
        <w:jc w:val="both"/>
        <w:rPr>
          <w:rFonts w:ascii="Palatino Linotype" w:eastAsiaTheme="minorEastAsia" w:hAnsi="Palatino Linotype" w:cs="Bookman Old Style"/>
          <w:i/>
          <w:szCs w:val="22"/>
        </w:rPr>
      </w:pPr>
      <w:r w:rsidRPr="00A86AC6">
        <w:rPr>
          <w:rFonts w:ascii="Palatino Linotype" w:eastAsiaTheme="minorEastAsia" w:hAnsi="Palatino Linotype" w:cs="Bookman Old Style,Bold"/>
          <w:b/>
          <w:bCs/>
          <w:i/>
          <w:szCs w:val="22"/>
        </w:rPr>
        <w:t xml:space="preserve">Artículo 191. </w:t>
      </w:r>
      <w:r w:rsidRPr="00A86AC6">
        <w:rPr>
          <w:rFonts w:ascii="Palatino Linotype" w:eastAsiaTheme="minorEastAsia" w:hAnsi="Palatino Linotype" w:cs="Bookman Old Style"/>
          <w:i/>
          <w:szCs w:val="22"/>
        </w:rPr>
        <w:t>El recurso será desechado por improcedente cuando:</w:t>
      </w:r>
    </w:p>
    <w:p w14:paraId="51DE1A2F" w14:textId="77777777" w:rsidR="00E03033" w:rsidRPr="00A86AC6" w:rsidRDefault="00E03033" w:rsidP="00E03033">
      <w:pPr>
        <w:pStyle w:val="Prrafodelista"/>
        <w:autoSpaceDE w:val="0"/>
        <w:autoSpaceDN w:val="0"/>
        <w:adjustRightInd w:val="0"/>
        <w:spacing w:line="276" w:lineRule="auto"/>
        <w:ind w:left="851" w:right="822"/>
        <w:jc w:val="both"/>
        <w:rPr>
          <w:rFonts w:ascii="Palatino Linotype" w:eastAsiaTheme="minorEastAsia" w:hAnsi="Palatino Linotype" w:cs="Bookman Old Style"/>
          <w:i/>
          <w:szCs w:val="22"/>
        </w:rPr>
      </w:pPr>
      <w:r w:rsidRPr="00A86AC6">
        <w:rPr>
          <w:rFonts w:ascii="Palatino Linotype" w:eastAsiaTheme="minorEastAsia" w:hAnsi="Palatino Linotype" w:cs="Bookman Old Style,Bold"/>
          <w:b/>
          <w:bCs/>
          <w:i/>
          <w:szCs w:val="22"/>
        </w:rPr>
        <w:t xml:space="preserve">I. </w:t>
      </w:r>
      <w:r w:rsidRPr="00A86AC6">
        <w:rPr>
          <w:rFonts w:ascii="Palatino Linotype" w:eastAsiaTheme="minorEastAsia" w:hAnsi="Palatino Linotype" w:cs="Bookman Old Style"/>
          <w:i/>
          <w:szCs w:val="22"/>
        </w:rPr>
        <w:t>Sea extemporáneo por haber transcurrido el plazo establecido en la presente Ley, a partir de la respuesta;</w:t>
      </w:r>
    </w:p>
    <w:p w14:paraId="51DE1A30" w14:textId="77777777" w:rsidR="00E03033" w:rsidRPr="00A86AC6" w:rsidRDefault="00E03033" w:rsidP="00E03033">
      <w:pPr>
        <w:pStyle w:val="Prrafodelista"/>
        <w:autoSpaceDE w:val="0"/>
        <w:autoSpaceDN w:val="0"/>
        <w:adjustRightInd w:val="0"/>
        <w:spacing w:line="276" w:lineRule="auto"/>
        <w:ind w:left="851" w:right="822"/>
        <w:jc w:val="both"/>
        <w:rPr>
          <w:rFonts w:ascii="Palatino Linotype" w:eastAsiaTheme="minorEastAsia" w:hAnsi="Palatino Linotype" w:cs="Bookman Old Style"/>
          <w:i/>
          <w:szCs w:val="22"/>
        </w:rPr>
      </w:pPr>
      <w:r w:rsidRPr="00A86AC6">
        <w:rPr>
          <w:rFonts w:ascii="Palatino Linotype" w:eastAsiaTheme="minorEastAsia" w:hAnsi="Palatino Linotype" w:cs="Bookman Old Style,Bold"/>
          <w:b/>
          <w:bCs/>
          <w:i/>
          <w:szCs w:val="22"/>
        </w:rPr>
        <w:t xml:space="preserve">II. </w:t>
      </w:r>
      <w:r w:rsidRPr="00A86AC6">
        <w:rPr>
          <w:rFonts w:ascii="Palatino Linotype" w:eastAsiaTheme="minorEastAsia" w:hAnsi="Palatino Linotype" w:cs="Bookman Old Style"/>
          <w:i/>
          <w:szCs w:val="22"/>
        </w:rPr>
        <w:t>Se esté tramitando ante el Poder Judicial de la Federación algún recurso o medio de defensa interpuesto por el recurrente;</w:t>
      </w:r>
    </w:p>
    <w:p w14:paraId="51DE1A31" w14:textId="77777777" w:rsidR="00E03033" w:rsidRPr="00F106FA" w:rsidRDefault="00E03033" w:rsidP="00E03033">
      <w:pPr>
        <w:pStyle w:val="Prrafodelista"/>
        <w:autoSpaceDE w:val="0"/>
        <w:autoSpaceDN w:val="0"/>
        <w:adjustRightInd w:val="0"/>
        <w:spacing w:line="276" w:lineRule="auto"/>
        <w:ind w:left="851" w:right="822"/>
        <w:jc w:val="both"/>
        <w:rPr>
          <w:rFonts w:ascii="Palatino Linotype" w:eastAsiaTheme="minorEastAsia" w:hAnsi="Palatino Linotype" w:cs="Bookman Old Style"/>
          <w:b/>
          <w:i/>
          <w:szCs w:val="22"/>
        </w:rPr>
      </w:pPr>
      <w:r w:rsidRPr="00F106FA">
        <w:rPr>
          <w:rFonts w:ascii="Palatino Linotype" w:eastAsiaTheme="minorEastAsia" w:hAnsi="Palatino Linotype" w:cs="Bookman Old Style,Bold"/>
          <w:b/>
          <w:bCs/>
          <w:i/>
          <w:szCs w:val="22"/>
        </w:rPr>
        <w:t xml:space="preserve">III. </w:t>
      </w:r>
      <w:r w:rsidRPr="00F106FA">
        <w:rPr>
          <w:rFonts w:ascii="Palatino Linotype" w:eastAsiaTheme="minorEastAsia" w:hAnsi="Palatino Linotype" w:cs="Bookman Old Style"/>
          <w:b/>
          <w:i/>
          <w:szCs w:val="22"/>
        </w:rPr>
        <w:t>No actualice alguno de los supuestos previstos en la presente Ley;</w:t>
      </w:r>
    </w:p>
    <w:p w14:paraId="51DE1A32" w14:textId="77777777" w:rsidR="00E03033" w:rsidRPr="00A86AC6" w:rsidRDefault="00E03033" w:rsidP="00E03033">
      <w:pPr>
        <w:pStyle w:val="Prrafodelista"/>
        <w:autoSpaceDE w:val="0"/>
        <w:autoSpaceDN w:val="0"/>
        <w:adjustRightInd w:val="0"/>
        <w:spacing w:line="276" w:lineRule="auto"/>
        <w:ind w:left="851" w:right="822"/>
        <w:jc w:val="both"/>
        <w:rPr>
          <w:rFonts w:ascii="Palatino Linotype" w:eastAsiaTheme="minorEastAsia" w:hAnsi="Palatino Linotype" w:cs="Bookman Old Style"/>
          <w:i/>
          <w:szCs w:val="22"/>
        </w:rPr>
      </w:pPr>
      <w:r w:rsidRPr="00A86AC6">
        <w:rPr>
          <w:rFonts w:ascii="Palatino Linotype" w:eastAsiaTheme="minorEastAsia" w:hAnsi="Palatino Linotype" w:cs="Bookman Old Style,Bold"/>
          <w:b/>
          <w:bCs/>
          <w:i/>
          <w:szCs w:val="22"/>
        </w:rPr>
        <w:t xml:space="preserve">IV. </w:t>
      </w:r>
      <w:r w:rsidRPr="00A86AC6">
        <w:rPr>
          <w:rFonts w:ascii="Palatino Linotype" w:eastAsiaTheme="minorEastAsia" w:hAnsi="Palatino Linotype" w:cs="Bookman Old Style"/>
          <w:i/>
          <w:szCs w:val="22"/>
        </w:rPr>
        <w:t>No se haya desahogado la prevención en los términos establecidos en la presente Ley;</w:t>
      </w:r>
    </w:p>
    <w:p w14:paraId="51DE1A33" w14:textId="77777777" w:rsidR="00E03033" w:rsidRPr="00A86AC6" w:rsidRDefault="00E03033" w:rsidP="00E03033">
      <w:pPr>
        <w:pStyle w:val="Prrafodelista"/>
        <w:autoSpaceDE w:val="0"/>
        <w:autoSpaceDN w:val="0"/>
        <w:adjustRightInd w:val="0"/>
        <w:spacing w:line="276" w:lineRule="auto"/>
        <w:ind w:left="851" w:right="822"/>
        <w:jc w:val="both"/>
        <w:rPr>
          <w:rFonts w:ascii="Palatino Linotype" w:eastAsiaTheme="minorEastAsia" w:hAnsi="Palatino Linotype" w:cs="Bookman Old Style"/>
          <w:i/>
          <w:szCs w:val="22"/>
        </w:rPr>
      </w:pPr>
      <w:r w:rsidRPr="00A86AC6">
        <w:rPr>
          <w:rFonts w:ascii="Palatino Linotype" w:eastAsiaTheme="minorEastAsia" w:hAnsi="Palatino Linotype" w:cs="Bookman Old Style,Bold"/>
          <w:b/>
          <w:bCs/>
          <w:i/>
          <w:szCs w:val="22"/>
        </w:rPr>
        <w:t xml:space="preserve">V. </w:t>
      </w:r>
      <w:r w:rsidRPr="00A86AC6">
        <w:rPr>
          <w:rFonts w:ascii="Palatino Linotype" w:eastAsiaTheme="minorEastAsia" w:hAnsi="Palatino Linotype" w:cs="Bookman Old Style"/>
          <w:b/>
          <w:i/>
          <w:szCs w:val="22"/>
        </w:rPr>
        <w:t>Se impugne la veracidad de la información proporcionada</w:t>
      </w:r>
      <w:r w:rsidRPr="00A86AC6">
        <w:rPr>
          <w:rFonts w:ascii="Palatino Linotype" w:eastAsiaTheme="minorEastAsia" w:hAnsi="Palatino Linotype" w:cs="Bookman Old Style"/>
          <w:i/>
          <w:szCs w:val="22"/>
        </w:rPr>
        <w:t>;</w:t>
      </w:r>
    </w:p>
    <w:p w14:paraId="51DE1A34" w14:textId="77777777" w:rsidR="00E03033" w:rsidRPr="00A86AC6" w:rsidRDefault="00E03033" w:rsidP="00E03033">
      <w:pPr>
        <w:pStyle w:val="Prrafodelista"/>
        <w:autoSpaceDE w:val="0"/>
        <w:autoSpaceDN w:val="0"/>
        <w:adjustRightInd w:val="0"/>
        <w:spacing w:line="276" w:lineRule="auto"/>
        <w:ind w:left="851" w:right="822"/>
        <w:jc w:val="both"/>
        <w:rPr>
          <w:rFonts w:ascii="Palatino Linotype" w:eastAsiaTheme="minorEastAsia" w:hAnsi="Palatino Linotype" w:cs="Bookman Old Style"/>
          <w:i/>
          <w:szCs w:val="22"/>
        </w:rPr>
      </w:pPr>
      <w:r w:rsidRPr="00A86AC6">
        <w:rPr>
          <w:rFonts w:ascii="Palatino Linotype" w:eastAsiaTheme="minorEastAsia" w:hAnsi="Palatino Linotype" w:cs="Bookman Old Style,Bold"/>
          <w:b/>
          <w:bCs/>
          <w:i/>
          <w:szCs w:val="22"/>
        </w:rPr>
        <w:t xml:space="preserve">VI. </w:t>
      </w:r>
      <w:r w:rsidRPr="00A86AC6">
        <w:rPr>
          <w:rFonts w:ascii="Palatino Linotype" w:eastAsiaTheme="minorEastAsia" w:hAnsi="Palatino Linotype" w:cs="Bookman Old Style"/>
          <w:i/>
          <w:szCs w:val="22"/>
        </w:rPr>
        <w:t>Se trate de una consulta, o trámite en específico; y</w:t>
      </w:r>
    </w:p>
    <w:p w14:paraId="51DE1A35" w14:textId="77777777" w:rsidR="00E03033" w:rsidRPr="00A86AC6" w:rsidRDefault="00E03033" w:rsidP="00E03033">
      <w:pPr>
        <w:pStyle w:val="Prrafodelista"/>
        <w:autoSpaceDE w:val="0"/>
        <w:autoSpaceDN w:val="0"/>
        <w:adjustRightInd w:val="0"/>
        <w:spacing w:line="276" w:lineRule="auto"/>
        <w:ind w:left="851" w:right="822"/>
        <w:jc w:val="both"/>
        <w:rPr>
          <w:rFonts w:ascii="Palatino Linotype" w:eastAsiaTheme="minorEastAsia" w:hAnsi="Palatino Linotype" w:cs="Bookman Old Style"/>
          <w:i/>
          <w:szCs w:val="22"/>
        </w:rPr>
      </w:pPr>
      <w:r w:rsidRPr="00A86AC6">
        <w:rPr>
          <w:rFonts w:ascii="Palatino Linotype" w:eastAsiaTheme="minorEastAsia" w:hAnsi="Palatino Linotype" w:cs="Bookman Old Style,Bold"/>
          <w:b/>
          <w:bCs/>
          <w:i/>
          <w:szCs w:val="22"/>
        </w:rPr>
        <w:t xml:space="preserve">VII. </w:t>
      </w:r>
      <w:r w:rsidRPr="00A86AC6">
        <w:rPr>
          <w:rFonts w:ascii="Palatino Linotype" w:eastAsiaTheme="minorEastAsia" w:hAnsi="Palatino Linotype" w:cs="Bookman Old Style"/>
          <w:i/>
          <w:szCs w:val="22"/>
        </w:rPr>
        <w:t>El recurrente amplíe su solicitud en el Recurso de Revisión, únicamente respecto de los nuevos contenidos.</w:t>
      </w:r>
    </w:p>
    <w:p w14:paraId="51DE1A36" w14:textId="77777777" w:rsidR="00E03033" w:rsidRPr="00A86AC6" w:rsidRDefault="00E03033" w:rsidP="00E03033">
      <w:pPr>
        <w:pStyle w:val="Prrafodelista"/>
        <w:autoSpaceDE w:val="0"/>
        <w:autoSpaceDN w:val="0"/>
        <w:adjustRightInd w:val="0"/>
        <w:spacing w:line="276" w:lineRule="auto"/>
        <w:ind w:left="851" w:right="822"/>
        <w:jc w:val="both"/>
        <w:rPr>
          <w:rFonts w:ascii="Palatino Linotype" w:eastAsiaTheme="minorEastAsia" w:hAnsi="Palatino Linotype" w:cs="Bookman Old Style"/>
          <w:i/>
          <w:szCs w:val="22"/>
        </w:rPr>
      </w:pPr>
    </w:p>
    <w:p w14:paraId="51DE1A37" w14:textId="77777777" w:rsidR="00E03033" w:rsidRPr="00A86AC6" w:rsidRDefault="00E03033" w:rsidP="00E03033">
      <w:pPr>
        <w:pStyle w:val="Prrafodelista"/>
        <w:autoSpaceDE w:val="0"/>
        <w:autoSpaceDN w:val="0"/>
        <w:adjustRightInd w:val="0"/>
        <w:spacing w:line="276" w:lineRule="auto"/>
        <w:ind w:left="851" w:right="822"/>
        <w:jc w:val="both"/>
        <w:rPr>
          <w:rFonts w:ascii="Palatino Linotype" w:eastAsiaTheme="minorEastAsia" w:hAnsi="Palatino Linotype" w:cs="Bookman Old Style"/>
          <w:i/>
          <w:szCs w:val="22"/>
        </w:rPr>
      </w:pPr>
      <w:r w:rsidRPr="00A86AC6">
        <w:rPr>
          <w:rFonts w:ascii="Palatino Linotype" w:eastAsiaTheme="minorEastAsia" w:hAnsi="Palatino Linotype" w:cs="Bookman Old Style,Bold"/>
          <w:b/>
          <w:bCs/>
          <w:i/>
          <w:szCs w:val="22"/>
        </w:rPr>
        <w:t xml:space="preserve">Artículo 192. </w:t>
      </w:r>
      <w:r w:rsidRPr="00A86AC6">
        <w:rPr>
          <w:rFonts w:ascii="Palatino Linotype" w:eastAsiaTheme="minorEastAsia" w:hAnsi="Palatino Linotype" w:cs="Bookman Old Style"/>
          <w:i/>
          <w:szCs w:val="22"/>
        </w:rPr>
        <w:t>El recurso será sobreseído, en todo o en parte, cuando una vez admitido, se actualicen alguno de los siguientes supuestos:</w:t>
      </w:r>
    </w:p>
    <w:p w14:paraId="51DE1A38" w14:textId="77777777" w:rsidR="00E03033" w:rsidRPr="00A86AC6" w:rsidRDefault="00E03033" w:rsidP="00E03033">
      <w:pPr>
        <w:pStyle w:val="Prrafodelista"/>
        <w:autoSpaceDE w:val="0"/>
        <w:autoSpaceDN w:val="0"/>
        <w:adjustRightInd w:val="0"/>
        <w:spacing w:line="276" w:lineRule="auto"/>
        <w:ind w:left="851" w:right="822"/>
        <w:jc w:val="both"/>
        <w:rPr>
          <w:rFonts w:ascii="Palatino Linotype" w:eastAsiaTheme="minorEastAsia" w:hAnsi="Palatino Linotype" w:cs="Bookman Old Style"/>
          <w:i/>
          <w:szCs w:val="22"/>
        </w:rPr>
      </w:pPr>
      <w:r w:rsidRPr="00A86AC6">
        <w:rPr>
          <w:rFonts w:ascii="Palatino Linotype" w:eastAsiaTheme="minorEastAsia" w:hAnsi="Palatino Linotype" w:cs="Bookman Old Style,Bold"/>
          <w:b/>
          <w:bCs/>
          <w:i/>
          <w:szCs w:val="22"/>
        </w:rPr>
        <w:t xml:space="preserve">I. </w:t>
      </w:r>
      <w:r w:rsidRPr="00A86AC6">
        <w:rPr>
          <w:rFonts w:ascii="Palatino Linotype" w:eastAsiaTheme="minorEastAsia" w:hAnsi="Palatino Linotype" w:cs="Bookman Old Style"/>
          <w:i/>
          <w:szCs w:val="22"/>
        </w:rPr>
        <w:t>El recurrente se desista expresamente del recurso;</w:t>
      </w:r>
    </w:p>
    <w:p w14:paraId="51DE1A39" w14:textId="77777777" w:rsidR="00E03033" w:rsidRPr="00A86AC6" w:rsidRDefault="00E03033" w:rsidP="00E03033">
      <w:pPr>
        <w:pStyle w:val="Prrafodelista"/>
        <w:autoSpaceDE w:val="0"/>
        <w:autoSpaceDN w:val="0"/>
        <w:adjustRightInd w:val="0"/>
        <w:spacing w:line="276" w:lineRule="auto"/>
        <w:ind w:left="851" w:right="822"/>
        <w:jc w:val="both"/>
        <w:rPr>
          <w:rFonts w:ascii="Palatino Linotype" w:eastAsiaTheme="minorEastAsia" w:hAnsi="Palatino Linotype" w:cs="Bookman Old Style"/>
          <w:i/>
          <w:szCs w:val="22"/>
        </w:rPr>
      </w:pPr>
      <w:r w:rsidRPr="00A86AC6">
        <w:rPr>
          <w:rFonts w:ascii="Palatino Linotype" w:eastAsiaTheme="minorEastAsia" w:hAnsi="Palatino Linotype" w:cs="Bookman Old Style,Bold"/>
          <w:b/>
          <w:bCs/>
          <w:i/>
          <w:szCs w:val="22"/>
        </w:rPr>
        <w:t xml:space="preserve">II. </w:t>
      </w:r>
      <w:r w:rsidRPr="00A86AC6">
        <w:rPr>
          <w:rFonts w:ascii="Palatino Linotype" w:eastAsiaTheme="minorEastAsia" w:hAnsi="Palatino Linotype" w:cs="Bookman Old Style"/>
          <w:i/>
          <w:szCs w:val="22"/>
        </w:rPr>
        <w:t>El recurrente fallezca o, tratándose de personas jurídicas colectivas, se disuelva;</w:t>
      </w:r>
    </w:p>
    <w:p w14:paraId="51DE1A3A" w14:textId="77777777" w:rsidR="00E03033" w:rsidRPr="00A86AC6" w:rsidRDefault="00E03033" w:rsidP="00E03033">
      <w:pPr>
        <w:pStyle w:val="Prrafodelista"/>
        <w:autoSpaceDE w:val="0"/>
        <w:autoSpaceDN w:val="0"/>
        <w:adjustRightInd w:val="0"/>
        <w:spacing w:line="276" w:lineRule="auto"/>
        <w:ind w:left="851" w:right="822"/>
        <w:jc w:val="both"/>
        <w:rPr>
          <w:rFonts w:ascii="Palatino Linotype" w:eastAsiaTheme="minorEastAsia" w:hAnsi="Palatino Linotype" w:cs="Bookman Old Style"/>
          <w:i/>
          <w:szCs w:val="22"/>
        </w:rPr>
      </w:pPr>
      <w:r w:rsidRPr="00A86AC6">
        <w:rPr>
          <w:rFonts w:ascii="Palatino Linotype" w:eastAsiaTheme="minorEastAsia" w:hAnsi="Palatino Linotype" w:cs="Bookman Old Style,Bold"/>
          <w:b/>
          <w:bCs/>
          <w:i/>
          <w:szCs w:val="22"/>
        </w:rPr>
        <w:lastRenderedPageBreak/>
        <w:t xml:space="preserve">III. </w:t>
      </w:r>
      <w:r w:rsidRPr="00A86AC6">
        <w:rPr>
          <w:rFonts w:ascii="Palatino Linotype" w:eastAsiaTheme="minorEastAsia" w:hAnsi="Palatino Linotype" w:cs="Bookman Old Style"/>
          <w:i/>
          <w:szCs w:val="22"/>
        </w:rPr>
        <w:t>El sujeto obligado responsable del acto lo modifique o revoque de tal manera que el Recurso de Revisión quede sin materia;</w:t>
      </w:r>
    </w:p>
    <w:p w14:paraId="51DE1A3B" w14:textId="77777777" w:rsidR="00E03033" w:rsidRPr="00A86AC6" w:rsidRDefault="00E03033" w:rsidP="00E03033">
      <w:pPr>
        <w:pStyle w:val="Prrafodelista"/>
        <w:autoSpaceDE w:val="0"/>
        <w:autoSpaceDN w:val="0"/>
        <w:adjustRightInd w:val="0"/>
        <w:spacing w:line="276" w:lineRule="auto"/>
        <w:ind w:left="851" w:right="822"/>
        <w:jc w:val="both"/>
        <w:rPr>
          <w:rFonts w:ascii="Palatino Linotype" w:eastAsiaTheme="minorEastAsia" w:hAnsi="Palatino Linotype" w:cs="Bookman Old Style"/>
          <w:b/>
          <w:i/>
          <w:szCs w:val="22"/>
        </w:rPr>
      </w:pPr>
      <w:r w:rsidRPr="00A86AC6">
        <w:rPr>
          <w:rFonts w:ascii="Palatino Linotype" w:eastAsiaTheme="minorEastAsia" w:hAnsi="Palatino Linotype" w:cs="Bookman Old Style,Bold"/>
          <w:b/>
          <w:bCs/>
          <w:i/>
          <w:szCs w:val="22"/>
        </w:rPr>
        <w:t xml:space="preserve">IV. </w:t>
      </w:r>
      <w:r w:rsidRPr="00A86AC6">
        <w:rPr>
          <w:rFonts w:ascii="Palatino Linotype" w:eastAsiaTheme="minorEastAsia" w:hAnsi="Palatino Linotype" w:cs="Bookman Old Style"/>
          <w:b/>
          <w:i/>
          <w:szCs w:val="22"/>
        </w:rPr>
        <w:t>Admitido el Recurso de Revisión, aparezca alguna causal de improcedencia en los términos de la presente Ley; y</w:t>
      </w:r>
    </w:p>
    <w:p w14:paraId="51DE1A3C" w14:textId="77777777" w:rsidR="00E03033" w:rsidRPr="00A86AC6" w:rsidRDefault="00E03033" w:rsidP="00E03033">
      <w:pPr>
        <w:pStyle w:val="Prrafodelista"/>
        <w:autoSpaceDE w:val="0"/>
        <w:autoSpaceDN w:val="0"/>
        <w:adjustRightInd w:val="0"/>
        <w:spacing w:line="276" w:lineRule="auto"/>
        <w:ind w:left="851" w:right="822"/>
        <w:jc w:val="both"/>
        <w:rPr>
          <w:rFonts w:ascii="Palatino Linotype" w:eastAsiaTheme="minorEastAsia" w:hAnsi="Palatino Linotype" w:cs="Bookman Old Style"/>
          <w:szCs w:val="22"/>
        </w:rPr>
      </w:pPr>
      <w:r w:rsidRPr="00A86AC6">
        <w:rPr>
          <w:rFonts w:ascii="Palatino Linotype" w:eastAsiaTheme="minorEastAsia" w:hAnsi="Palatino Linotype" w:cs="Bookman Old Style,Bold"/>
          <w:b/>
          <w:bCs/>
          <w:i/>
          <w:szCs w:val="22"/>
        </w:rPr>
        <w:t xml:space="preserve">V. </w:t>
      </w:r>
      <w:r w:rsidRPr="00A86AC6">
        <w:rPr>
          <w:rFonts w:ascii="Palatino Linotype" w:eastAsiaTheme="minorEastAsia" w:hAnsi="Palatino Linotype" w:cs="Bookman Old Style"/>
          <w:i/>
          <w:szCs w:val="22"/>
        </w:rPr>
        <w:t>Cuando por cualquier motivo quede sin materia el recurso</w:t>
      </w:r>
      <w:r w:rsidRPr="00A86AC6">
        <w:rPr>
          <w:rFonts w:ascii="Palatino Linotype" w:eastAsiaTheme="minorEastAsia" w:hAnsi="Palatino Linotype" w:cs="Bookman Old Style"/>
          <w:szCs w:val="22"/>
        </w:rPr>
        <w:t>.”</w:t>
      </w:r>
    </w:p>
    <w:p w14:paraId="51DE1A3D" w14:textId="77777777" w:rsidR="00E03033" w:rsidRPr="00A86AC6" w:rsidRDefault="00E03033" w:rsidP="00E03033">
      <w:pPr>
        <w:pStyle w:val="Prrafodelista"/>
        <w:autoSpaceDE w:val="0"/>
        <w:autoSpaceDN w:val="0"/>
        <w:adjustRightInd w:val="0"/>
        <w:spacing w:line="276" w:lineRule="auto"/>
        <w:ind w:left="851" w:right="822"/>
        <w:jc w:val="both"/>
        <w:rPr>
          <w:rFonts w:ascii="Palatino Linotype" w:eastAsiaTheme="minorEastAsia" w:hAnsi="Palatino Linotype" w:cs="Bookman Old Style"/>
          <w:szCs w:val="22"/>
        </w:rPr>
      </w:pPr>
      <w:r w:rsidRPr="00A86AC6">
        <w:rPr>
          <w:rFonts w:ascii="Palatino Linotype" w:eastAsiaTheme="minorEastAsia" w:hAnsi="Palatino Linotype" w:cs="Bookman Old Style,Bold"/>
          <w:bCs/>
          <w:i/>
          <w:szCs w:val="22"/>
        </w:rPr>
        <w:t>(Énfasis añadido)</w:t>
      </w:r>
    </w:p>
    <w:p w14:paraId="51DE1A3E" w14:textId="77777777" w:rsidR="00E03033" w:rsidRPr="00A86AC6" w:rsidRDefault="00E03033" w:rsidP="00E03033">
      <w:pPr>
        <w:pStyle w:val="Prrafodelista"/>
        <w:autoSpaceDE w:val="0"/>
        <w:autoSpaceDN w:val="0"/>
        <w:adjustRightInd w:val="0"/>
        <w:ind w:left="644" w:right="899"/>
        <w:jc w:val="both"/>
        <w:rPr>
          <w:rFonts w:ascii="Palatino Linotype" w:eastAsiaTheme="minorEastAsia" w:hAnsi="Palatino Linotype" w:cs="Bookman Old Style"/>
          <w:szCs w:val="22"/>
        </w:rPr>
      </w:pPr>
    </w:p>
    <w:p w14:paraId="51DE1A3F" w14:textId="77777777" w:rsidR="00E03033" w:rsidRPr="00A86AC6" w:rsidRDefault="00E03033" w:rsidP="00E03033">
      <w:pPr>
        <w:pStyle w:val="Prrafodelista"/>
        <w:numPr>
          <w:ilvl w:val="0"/>
          <w:numId w:val="1"/>
        </w:numPr>
        <w:spacing w:line="360" w:lineRule="auto"/>
        <w:ind w:left="0" w:right="49" w:firstLine="0"/>
        <w:jc w:val="both"/>
        <w:rPr>
          <w:rFonts w:ascii="Palatino Linotype" w:hAnsi="Palatino Linotype" w:cs="Arial"/>
          <w:sz w:val="24"/>
        </w:rPr>
      </w:pPr>
      <w:r w:rsidRPr="00A86AC6">
        <w:rPr>
          <w:rFonts w:ascii="Palatino Linotype" w:hAnsi="Palatino Linotype" w:cs="Arial"/>
          <w:sz w:val="24"/>
        </w:rPr>
        <w:t>Por lo que al analizar el contenido de los numerales citados previamente, podemos señalar que la Ley de Transparencia y Acceso a la Información Pública del Estado de México y Municipios,  contempla la posibilidad de desechar el Recurso de Revisión en el momento procesal en que también se puede admitir, por alguna de las causales transcritas, artículo que tiene un momento de aplicabilidad previo a la admisión del Recurso de Revisión por no reunir los requisitos de procedibilidad previstos en el artículo 179 de la Ley en la Materia.</w:t>
      </w:r>
    </w:p>
    <w:p w14:paraId="51DE1A40" w14:textId="77777777" w:rsidR="00E03033" w:rsidRPr="00A86AC6" w:rsidRDefault="00E03033" w:rsidP="00E03033">
      <w:pPr>
        <w:pStyle w:val="Prrafodelista"/>
        <w:spacing w:line="360" w:lineRule="auto"/>
        <w:ind w:left="0" w:right="49"/>
        <w:jc w:val="both"/>
        <w:rPr>
          <w:rFonts w:ascii="Palatino Linotype" w:hAnsi="Palatino Linotype" w:cs="Arial"/>
          <w:sz w:val="24"/>
        </w:rPr>
      </w:pPr>
    </w:p>
    <w:p w14:paraId="51DE1A41" w14:textId="77777777" w:rsidR="00E03033" w:rsidRPr="00A86AC6" w:rsidRDefault="00E03033" w:rsidP="00E03033">
      <w:pPr>
        <w:pStyle w:val="Prrafodelista"/>
        <w:numPr>
          <w:ilvl w:val="0"/>
          <w:numId w:val="1"/>
        </w:numPr>
        <w:spacing w:line="360" w:lineRule="auto"/>
        <w:ind w:left="0" w:right="49" w:firstLine="0"/>
        <w:jc w:val="both"/>
        <w:rPr>
          <w:rFonts w:ascii="Palatino Linotype" w:hAnsi="Palatino Linotype" w:cs="Arial"/>
          <w:sz w:val="24"/>
        </w:rPr>
      </w:pPr>
      <w:r w:rsidRPr="00A86AC6">
        <w:rPr>
          <w:rFonts w:ascii="Palatino Linotype" w:hAnsi="Palatino Linotype" w:cs="Arial"/>
          <w:sz w:val="24"/>
        </w:rPr>
        <w:t xml:space="preserve">Dentro de este orden de ideas, es evidente que no se puede invocar el precepto legal 191 de la Ley de Transparencia y Acceso a la Información Pública del Estado de México y Municipios, posterior a que ha sido admitido, determinando la actualización de un </w:t>
      </w:r>
      <w:proofErr w:type="spellStart"/>
      <w:r w:rsidRPr="00A86AC6">
        <w:rPr>
          <w:rFonts w:ascii="Palatino Linotype" w:hAnsi="Palatino Linotype" w:cs="Arial"/>
          <w:sz w:val="24"/>
        </w:rPr>
        <w:t>desechamiento</w:t>
      </w:r>
      <w:proofErr w:type="spellEnd"/>
      <w:r w:rsidRPr="00A86AC6">
        <w:rPr>
          <w:rStyle w:val="Refdenotaalpie"/>
          <w:rFonts w:ascii="Palatino Linotype" w:hAnsi="Palatino Linotype" w:cs="Arial"/>
          <w:sz w:val="24"/>
        </w:rPr>
        <w:footnoteReference w:id="6"/>
      </w:r>
      <w:r w:rsidRPr="00A86AC6">
        <w:rPr>
          <w:rFonts w:ascii="Palatino Linotype" w:hAnsi="Palatino Linotype" w:cs="Arial"/>
          <w:sz w:val="24"/>
        </w:rPr>
        <w:t>, porque sería subsecuente a la etapa procedimental en la que debió desecharse.</w:t>
      </w:r>
    </w:p>
    <w:p w14:paraId="51DE1A42" w14:textId="77777777" w:rsidR="00E03033" w:rsidRPr="00A86AC6" w:rsidRDefault="00E03033" w:rsidP="00E03033">
      <w:pPr>
        <w:pStyle w:val="Prrafodelista"/>
        <w:spacing w:line="360" w:lineRule="auto"/>
        <w:ind w:left="0" w:right="49"/>
        <w:jc w:val="both"/>
        <w:rPr>
          <w:rFonts w:ascii="Palatino Linotype" w:hAnsi="Palatino Linotype" w:cs="Arial"/>
          <w:sz w:val="24"/>
        </w:rPr>
      </w:pPr>
    </w:p>
    <w:p w14:paraId="51DE1A43" w14:textId="77777777" w:rsidR="00E03033" w:rsidRPr="00A86AC6" w:rsidRDefault="00E03033" w:rsidP="00E03033">
      <w:pPr>
        <w:pStyle w:val="Prrafodelista"/>
        <w:numPr>
          <w:ilvl w:val="0"/>
          <w:numId w:val="1"/>
        </w:numPr>
        <w:spacing w:line="360" w:lineRule="auto"/>
        <w:ind w:left="0" w:right="49" w:firstLine="0"/>
        <w:jc w:val="both"/>
        <w:rPr>
          <w:rFonts w:ascii="Palatino Linotype" w:hAnsi="Palatino Linotype" w:cs="Arial"/>
          <w:sz w:val="24"/>
        </w:rPr>
      </w:pPr>
      <w:r w:rsidRPr="00A86AC6">
        <w:rPr>
          <w:rFonts w:ascii="Palatino Linotype" w:hAnsi="Palatino Linotype" w:cs="Arial"/>
          <w:sz w:val="24"/>
        </w:rPr>
        <w:lastRenderedPageBreak/>
        <w:t xml:space="preserve">Cobrando aplicación lo previsto en el artículo 192 fracción IV de la Ley de Transparencia y Acceso a la Información Pública del Estado de México y Municipios, que señala las posibilidades en el que el Recurso de Revisión será sobreseído, actualizándose para el caso en concreto una causal de improcedencia en los términos de la presente ley. </w:t>
      </w:r>
    </w:p>
    <w:p w14:paraId="51DE1A44" w14:textId="77777777" w:rsidR="00E03033" w:rsidRPr="00A86AC6" w:rsidRDefault="00E03033" w:rsidP="00E03033">
      <w:pPr>
        <w:pStyle w:val="Prrafodelista"/>
        <w:spacing w:line="360" w:lineRule="auto"/>
        <w:ind w:left="0" w:right="49"/>
        <w:jc w:val="both"/>
        <w:rPr>
          <w:rFonts w:ascii="Palatino Linotype" w:hAnsi="Palatino Linotype" w:cs="Arial"/>
          <w:sz w:val="24"/>
        </w:rPr>
      </w:pPr>
    </w:p>
    <w:p w14:paraId="51DE1A45" w14:textId="77777777" w:rsidR="00E03033" w:rsidRPr="00A86AC6" w:rsidRDefault="00E03033" w:rsidP="00E03033">
      <w:pPr>
        <w:pStyle w:val="Prrafodelista"/>
        <w:numPr>
          <w:ilvl w:val="0"/>
          <w:numId w:val="1"/>
        </w:numPr>
        <w:spacing w:line="360" w:lineRule="auto"/>
        <w:ind w:left="0" w:right="49" w:firstLine="0"/>
        <w:jc w:val="both"/>
        <w:rPr>
          <w:rFonts w:ascii="Palatino Linotype" w:hAnsi="Palatino Linotype" w:cs="Arial"/>
          <w:sz w:val="24"/>
        </w:rPr>
      </w:pPr>
      <w:r w:rsidRPr="00A86AC6">
        <w:rPr>
          <w:rFonts w:ascii="Palatino Linotype" w:hAnsi="Palatino Linotype" w:cs="Arial"/>
          <w:sz w:val="24"/>
        </w:rPr>
        <w:t>Del análisis de</w:t>
      </w:r>
      <w:r w:rsidR="003D0155" w:rsidRPr="00A86AC6">
        <w:rPr>
          <w:rFonts w:ascii="Palatino Linotype" w:hAnsi="Palatino Linotype" w:cs="Arial"/>
          <w:sz w:val="24"/>
        </w:rPr>
        <w:t xml:space="preserve"> las constancias que obran en los</w:t>
      </w:r>
      <w:r w:rsidRPr="00A86AC6">
        <w:rPr>
          <w:rFonts w:ascii="Palatino Linotype" w:hAnsi="Palatino Linotype" w:cs="Arial"/>
          <w:sz w:val="24"/>
        </w:rPr>
        <w:t xml:space="preserve"> expediente</w:t>
      </w:r>
      <w:r w:rsidR="003D0155" w:rsidRPr="00A86AC6">
        <w:rPr>
          <w:rFonts w:ascii="Palatino Linotype" w:hAnsi="Palatino Linotype" w:cs="Arial"/>
          <w:sz w:val="24"/>
        </w:rPr>
        <w:t>s</w:t>
      </w:r>
      <w:r w:rsidRPr="00A86AC6">
        <w:rPr>
          <w:rFonts w:ascii="Palatino Linotype" w:hAnsi="Palatino Linotype" w:cs="Arial"/>
          <w:sz w:val="24"/>
        </w:rPr>
        <w:t xml:space="preserve"> electrónico</w:t>
      </w:r>
      <w:r w:rsidR="003D0155" w:rsidRPr="00A86AC6">
        <w:rPr>
          <w:rFonts w:ascii="Palatino Linotype" w:hAnsi="Palatino Linotype" w:cs="Arial"/>
          <w:sz w:val="24"/>
        </w:rPr>
        <w:t>s</w:t>
      </w:r>
      <w:r w:rsidRPr="00A86AC6">
        <w:rPr>
          <w:rFonts w:ascii="Palatino Linotype" w:hAnsi="Palatino Linotype" w:cs="Arial"/>
          <w:sz w:val="24"/>
        </w:rPr>
        <w:t xml:space="preserve"> formado</w:t>
      </w:r>
      <w:r w:rsidR="003D0155" w:rsidRPr="00A86AC6">
        <w:rPr>
          <w:rFonts w:ascii="Palatino Linotype" w:hAnsi="Palatino Linotype" w:cs="Arial"/>
          <w:sz w:val="24"/>
        </w:rPr>
        <w:t>s</w:t>
      </w:r>
      <w:r w:rsidRPr="00A86AC6">
        <w:rPr>
          <w:rFonts w:ascii="Palatino Linotype" w:hAnsi="Palatino Linotype" w:cs="Arial"/>
          <w:sz w:val="24"/>
        </w:rPr>
        <w:t xml:space="preserve"> en el </w:t>
      </w:r>
      <w:r w:rsidRPr="00A86AC6">
        <w:rPr>
          <w:rFonts w:ascii="Palatino Linotype" w:hAnsi="Palatino Linotype" w:cs="Arial"/>
          <w:b/>
          <w:bCs/>
          <w:sz w:val="24"/>
        </w:rPr>
        <w:t xml:space="preserve">SAIMEX </w:t>
      </w:r>
      <w:r w:rsidRPr="00A86AC6">
        <w:rPr>
          <w:rFonts w:ascii="Palatino Linotype" w:hAnsi="Palatino Linotype" w:cs="Arial"/>
          <w:sz w:val="24"/>
        </w:rPr>
        <w:t>de</w:t>
      </w:r>
      <w:r w:rsidR="003D0155" w:rsidRPr="00A86AC6">
        <w:rPr>
          <w:rFonts w:ascii="Palatino Linotype" w:hAnsi="Palatino Linotype" w:cs="Arial"/>
          <w:sz w:val="24"/>
        </w:rPr>
        <w:t xml:space="preserve"> </w:t>
      </w:r>
      <w:r w:rsidRPr="00A86AC6">
        <w:rPr>
          <w:rFonts w:ascii="Palatino Linotype" w:hAnsi="Palatino Linotype" w:cs="Arial"/>
          <w:sz w:val="24"/>
        </w:rPr>
        <w:t>l</w:t>
      </w:r>
      <w:r w:rsidR="003D0155" w:rsidRPr="00A86AC6">
        <w:rPr>
          <w:rFonts w:ascii="Palatino Linotype" w:hAnsi="Palatino Linotype" w:cs="Arial"/>
          <w:sz w:val="24"/>
        </w:rPr>
        <w:t>os</w:t>
      </w:r>
      <w:r w:rsidRPr="00A86AC6">
        <w:rPr>
          <w:rFonts w:ascii="Palatino Linotype" w:hAnsi="Palatino Linotype" w:cs="Arial"/>
          <w:sz w:val="24"/>
        </w:rPr>
        <w:t xml:space="preserve"> Recurso</w:t>
      </w:r>
      <w:r w:rsidR="003D0155" w:rsidRPr="00A86AC6">
        <w:rPr>
          <w:rFonts w:ascii="Palatino Linotype" w:hAnsi="Palatino Linotype" w:cs="Arial"/>
          <w:sz w:val="24"/>
        </w:rPr>
        <w:t>s</w:t>
      </w:r>
      <w:r w:rsidRPr="00A86AC6">
        <w:rPr>
          <w:rFonts w:ascii="Palatino Linotype" w:hAnsi="Palatino Linotype" w:cs="Arial"/>
          <w:sz w:val="24"/>
        </w:rPr>
        <w:t xml:space="preserve"> de Revisión materia del presente estudio, se advierte que se actualiza la causal de </w:t>
      </w:r>
      <w:r w:rsidRPr="00A86AC6">
        <w:rPr>
          <w:rFonts w:ascii="Palatino Linotype" w:hAnsi="Palatino Linotype" w:cs="Arial"/>
          <w:b/>
          <w:bCs/>
          <w:sz w:val="24"/>
        </w:rPr>
        <w:t xml:space="preserve">sobreseimiento </w:t>
      </w:r>
      <w:r w:rsidRPr="00A86AC6">
        <w:rPr>
          <w:rFonts w:ascii="Palatino Linotype" w:hAnsi="Palatino Linotype" w:cs="Arial"/>
          <w:sz w:val="24"/>
        </w:rPr>
        <w:t>prevista en el artículo 192 fracción IV en relación con el artículo 191 fracción V de la Ley de Transparencia y Acceso a la Información Pública del Estado de México y Municipios,  lo anterior, por cómo se ha analizado en el presente estudio, no existen elementos de procedencia.</w:t>
      </w:r>
    </w:p>
    <w:p w14:paraId="51DE1A46" w14:textId="77777777" w:rsidR="00E03033" w:rsidRPr="00A86AC6" w:rsidRDefault="00E03033" w:rsidP="00E03033">
      <w:pPr>
        <w:pStyle w:val="Prrafodelista"/>
        <w:spacing w:line="360" w:lineRule="auto"/>
        <w:ind w:left="0"/>
        <w:jc w:val="both"/>
        <w:rPr>
          <w:rFonts w:ascii="Palatino Linotype" w:hAnsi="Palatino Linotype" w:cs="Arial"/>
          <w:sz w:val="24"/>
        </w:rPr>
      </w:pPr>
    </w:p>
    <w:p w14:paraId="51DE1A47" w14:textId="77777777" w:rsidR="00E03033" w:rsidRPr="00A86AC6" w:rsidRDefault="00E03033" w:rsidP="00E03033">
      <w:pPr>
        <w:pStyle w:val="Prrafodelista"/>
        <w:numPr>
          <w:ilvl w:val="0"/>
          <w:numId w:val="1"/>
        </w:numPr>
        <w:spacing w:line="360" w:lineRule="auto"/>
        <w:ind w:left="0" w:right="49" w:firstLine="0"/>
        <w:jc w:val="both"/>
        <w:rPr>
          <w:rFonts w:ascii="Palatino Linotype" w:hAnsi="Palatino Linotype" w:cs="Arial"/>
          <w:sz w:val="24"/>
        </w:rPr>
      </w:pPr>
      <w:r w:rsidRPr="00A86AC6">
        <w:rPr>
          <w:rFonts w:ascii="Palatino Linotype" w:hAnsi="Palatino Linotype" w:cs="Arial"/>
          <w:sz w:val="24"/>
        </w:rPr>
        <w:t>Sirve como criterio orientador, lo establecido en la Jurisprudencia 1ª./J 3/99 de la Novena Época, emitida por la Primera Sala de la Suprema Corte de Justicia de la Nación, publicada en el Semanario Judicial de la Federación y su Gaceta, que en lo conducente dispone:</w:t>
      </w:r>
    </w:p>
    <w:p w14:paraId="51DE1A48" w14:textId="77777777" w:rsidR="00E03033" w:rsidRPr="00A86AC6" w:rsidRDefault="00E03033" w:rsidP="00E03033">
      <w:pPr>
        <w:pStyle w:val="Prrafodelista"/>
        <w:ind w:left="644" w:right="49"/>
        <w:jc w:val="both"/>
        <w:rPr>
          <w:rFonts w:ascii="Palatino Linotype" w:hAnsi="Palatino Linotype" w:cs="Arial"/>
          <w:szCs w:val="22"/>
        </w:rPr>
      </w:pPr>
    </w:p>
    <w:p w14:paraId="51DE1A49" w14:textId="77777777" w:rsidR="00E03033" w:rsidRPr="00A86AC6" w:rsidRDefault="00E03033" w:rsidP="00E03033">
      <w:pPr>
        <w:pStyle w:val="Prrafodelista"/>
        <w:autoSpaceDE w:val="0"/>
        <w:autoSpaceDN w:val="0"/>
        <w:adjustRightInd w:val="0"/>
        <w:spacing w:line="360" w:lineRule="auto"/>
        <w:ind w:left="644" w:right="899"/>
        <w:jc w:val="both"/>
        <w:rPr>
          <w:rFonts w:ascii="Palatino Linotype" w:hAnsi="Palatino Linotype" w:cs="Arial"/>
          <w:i/>
          <w:szCs w:val="22"/>
        </w:rPr>
      </w:pPr>
      <w:r w:rsidRPr="00A86AC6">
        <w:rPr>
          <w:rFonts w:ascii="Palatino Linotype" w:hAnsi="Palatino Linotype" w:cs="Arial"/>
          <w:b/>
          <w:i/>
          <w:szCs w:val="22"/>
        </w:rPr>
        <w:t xml:space="preserve">“IMPROCEDENCIA. ESTUDIO PREFERENCIAL DE LAS CAUSALES PREVISTAS EN EL ARTÍCULO 73 DE LA LEY DE AMPARO. </w:t>
      </w:r>
      <w:r w:rsidRPr="00A86AC6">
        <w:rPr>
          <w:rFonts w:ascii="Palatino Linotype" w:hAnsi="Palatino Linotype" w:cs="Arial"/>
          <w:i/>
          <w:szCs w:val="22"/>
        </w:rPr>
        <w:t>De conformidad con lo dispuesto en el último párrafo del artículo 73 de la Ley de Amparo las causales de improcedencia deben ser examinadas de oficio y debe abordarse en cualquier instancia en que el juicio se encuentre; de tal manera que si en la revisión se advierte que existen otras causas de estudio preferente a la invocada por el Juez para sobreseer, habrán de analizarse, sin atender razonamiento alguno expresado por el recurrente…”</w:t>
      </w:r>
    </w:p>
    <w:p w14:paraId="51DE1A4A" w14:textId="77777777" w:rsidR="00E03033" w:rsidRPr="00A86AC6" w:rsidRDefault="00E03033" w:rsidP="00E03033">
      <w:pPr>
        <w:pStyle w:val="Prrafodelista"/>
        <w:autoSpaceDE w:val="0"/>
        <w:autoSpaceDN w:val="0"/>
        <w:adjustRightInd w:val="0"/>
        <w:ind w:left="644" w:right="899"/>
        <w:jc w:val="both"/>
        <w:rPr>
          <w:rFonts w:ascii="Palatino Linotype" w:hAnsi="Palatino Linotype" w:cs="Arial"/>
          <w:i/>
          <w:szCs w:val="22"/>
        </w:rPr>
      </w:pPr>
    </w:p>
    <w:p w14:paraId="51DE1A4B" w14:textId="77777777" w:rsidR="00E03033" w:rsidRPr="00A86AC6" w:rsidRDefault="00E03033" w:rsidP="00E03033">
      <w:pPr>
        <w:pStyle w:val="Prrafodelista"/>
        <w:autoSpaceDE w:val="0"/>
        <w:autoSpaceDN w:val="0"/>
        <w:adjustRightInd w:val="0"/>
        <w:ind w:left="644" w:right="899"/>
        <w:jc w:val="both"/>
        <w:rPr>
          <w:rFonts w:ascii="Palatino Linotype" w:hAnsi="Palatino Linotype" w:cs="Arial"/>
          <w:i/>
          <w:szCs w:val="22"/>
        </w:rPr>
      </w:pPr>
    </w:p>
    <w:p w14:paraId="51DE1A4C" w14:textId="77777777" w:rsidR="00E03033" w:rsidRPr="00A86AC6" w:rsidRDefault="00E03033" w:rsidP="00E03033">
      <w:pPr>
        <w:pStyle w:val="Prrafodelista"/>
        <w:numPr>
          <w:ilvl w:val="0"/>
          <w:numId w:val="1"/>
        </w:numPr>
        <w:spacing w:line="360" w:lineRule="auto"/>
        <w:ind w:left="0" w:right="49" w:firstLine="0"/>
        <w:jc w:val="both"/>
        <w:rPr>
          <w:rFonts w:ascii="Palatino Linotype" w:hAnsi="Palatino Linotype"/>
          <w:sz w:val="24"/>
        </w:rPr>
      </w:pPr>
      <w:r w:rsidRPr="00A86AC6">
        <w:rPr>
          <w:rFonts w:ascii="Palatino Linotype" w:hAnsi="Palatino Linotype"/>
          <w:sz w:val="24"/>
        </w:rPr>
        <w:t xml:space="preserve">Por ello, en términos del artículo 191, fracción I de la Ley de Transparencia y Acceso a la Información Pública del Estado de México y Municipios, este Órgano Garante considera procedente </w:t>
      </w:r>
      <w:r w:rsidRPr="00A86AC6">
        <w:rPr>
          <w:rFonts w:ascii="Palatino Linotype" w:hAnsi="Palatino Linotype"/>
          <w:b/>
          <w:sz w:val="24"/>
        </w:rPr>
        <w:t xml:space="preserve">SOBRESEER </w:t>
      </w:r>
      <w:r w:rsidRPr="00A86AC6">
        <w:rPr>
          <w:rFonts w:ascii="Palatino Linotype" w:hAnsi="Palatino Linotype"/>
          <w:sz w:val="24"/>
        </w:rPr>
        <w:t>el presente Recurso de Revisión, toda vez que se actualiza la fracción IV del artículo 192 del citado ordenamiento legal.</w:t>
      </w:r>
    </w:p>
    <w:p w14:paraId="51DE1A4D" w14:textId="77777777" w:rsidR="00E03033" w:rsidRPr="00A86AC6" w:rsidRDefault="00E03033" w:rsidP="00E03033">
      <w:pPr>
        <w:pStyle w:val="Prrafodelista"/>
        <w:spacing w:line="360" w:lineRule="auto"/>
        <w:ind w:left="0" w:right="49"/>
        <w:jc w:val="both"/>
        <w:rPr>
          <w:rFonts w:ascii="Palatino Linotype" w:hAnsi="Palatino Linotype"/>
          <w:sz w:val="24"/>
        </w:rPr>
      </w:pPr>
    </w:p>
    <w:p w14:paraId="51DE1A4E" w14:textId="77777777" w:rsidR="00E03033" w:rsidRPr="00A86AC6" w:rsidRDefault="00E03033" w:rsidP="00E03033">
      <w:pPr>
        <w:pStyle w:val="Prrafodelista"/>
        <w:numPr>
          <w:ilvl w:val="0"/>
          <w:numId w:val="1"/>
        </w:numPr>
        <w:spacing w:line="360" w:lineRule="auto"/>
        <w:ind w:left="0" w:firstLine="0"/>
        <w:jc w:val="both"/>
        <w:rPr>
          <w:rFonts w:ascii="Palatino Linotype" w:hAnsi="Palatino Linotype"/>
          <w:sz w:val="24"/>
        </w:rPr>
      </w:pPr>
      <w:r w:rsidRPr="00A86AC6">
        <w:rPr>
          <w:rFonts w:ascii="Palatino Linotype" w:hAnsi="Palatino Linotype" w:cs="Arial"/>
          <w:color w:val="000000"/>
          <w:sz w:val="24"/>
          <w:lang w:val="es-ES"/>
        </w:rPr>
        <w:t xml:space="preserve">Ahora bien, </w:t>
      </w:r>
      <w:r w:rsidRPr="00A86AC6">
        <w:rPr>
          <w:rFonts w:ascii="Palatino Linotype" w:hAnsi="Palatino Linotype"/>
          <w:sz w:val="24"/>
        </w:rPr>
        <w:t xml:space="preserve">es importante referir que al haber existido un pronunciamiento por parte del </w:t>
      </w:r>
      <w:r w:rsidRPr="00A86AC6">
        <w:rPr>
          <w:rFonts w:ascii="Palatino Linotype" w:hAnsi="Palatino Linotype"/>
          <w:b/>
          <w:sz w:val="24"/>
        </w:rPr>
        <w:t>SUJETO OBLIGADO</w:t>
      </w:r>
      <w:r w:rsidRPr="00A86AC6">
        <w:rPr>
          <w:rFonts w:ascii="Palatino Linotype" w:hAnsi="Palatino Linotype"/>
          <w:sz w:val="24"/>
        </w:rPr>
        <w:t xml:space="preserve">, a fin de dar respuesta a la solicitud planteada, este Instituto no está facultado para manifestarse sobre la veracidad de la información proporcionada, pues este Órgano Garante conforme al artículo 36 de la </w:t>
      </w:r>
      <w:r w:rsidRPr="00A86AC6">
        <w:rPr>
          <w:rFonts w:ascii="Palatino Linotype" w:hAnsi="Palatino Linotype" w:cs="Arial"/>
          <w:sz w:val="24"/>
        </w:rPr>
        <w:t>de la Ley de Transparencia y Acceso a la Información Pública del Estado de México y Municipios,</w:t>
      </w:r>
      <w:r w:rsidRPr="00A86AC6">
        <w:rPr>
          <w:rFonts w:ascii="Palatino Linotype" w:hAnsi="Palatino Linotype"/>
          <w:sz w:val="24"/>
        </w:rPr>
        <w:t xml:space="preserve"> no se encuentra facultado para pronunciarse acerca de la veracidad de la información remitida por los Sujetos Obligados.</w:t>
      </w:r>
    </w:p>
    <w:p w14:paraId="51DE1A4F" w14:textId="77777777" w:rsidR="00E03033" w:rsidRPr="00A86AC6" w:rsidRDefault="00E03033" w:rsidP="00E03033">
      <w:pPr>
        <w:pStyle w:val="Prrafodelista"/>
        <w:spacing w:line="360" w:lineRule="auto"/>
        <w:ind w:left="0"/>
        <w:jc w:val="both"/>
        <w:rPr>
          <w:rFonts w:ascii="Palatino Linotype" w:hAnsi="Palatino Linotype" w:cs="Arial"/>
          <w:szCs w:val="20"/>
        </w:rPr>
      </w:pPr>
    </w:p>
    <w:p w14:paraId="51DE1A50" w14:textId="77777777" w:rsidR="00E03033" w:rsidRPr="00A86AC6" w:rsidRDefault="00E03033" w:rsidP="00E03033">
      <w:pPr>
        <w:pStyle w:val="Prrafodelista"/>
        <w:numPr>
          <w:ilvl w:val="0"/>
          <w:numId w:val="1"/>
        </w:numPr>
        <w:spacing w:line="360" w:lineRule="auto"/>
        <w:ind w:left="0" w:firstLine="0"/>
        <w:jc w:val="both"/>
        <w:rPr>
          <w:rFonts w:ascii="Palatino Linotype" w:hAnsi="Palatino Linotype" w:cs="Arial"/>
          <w:sz w:val="24"/>
        </w:rPr>
      </w:pPr>
      <w:r w:rsidRPr="00A86AC6">
        <w:rPr>
          <w:rFonts w:ascii="Palatino Linotype" w:hAnsi="Palatino Linotype" w:cs="Arial"/>
          <w:sz w:val="24"/>
        </w:rPr>
        <w:t xml:space="preserve">Para ello, sirve de sustento el criterio 31/10 emitido por el entonces Instituto Federal de Acceso a la Información y Protección de Datos, ahora Instituto Nacional de Acceso a la Información y Protección de Datos, el cual refiere: </w:t>
      </w:r>
    </w:p>
    <w:p w14:paraId="51DE1A51" w14:textId="77777777" w:rsidR="00E03033" w:rsidRPr="00A86AC6" w:rsidRDefault="00E03033" w:rsidP="00E03033">
      <w:pPr>
        <w:pStyle w:val="Prrafodelista"/>
        <w:ind w:left="644"/>
        <w:jc w:val="both"/>
        <w:rPr>
          <w:rFonts w:ascii="Palatino Linotype" w:hAnsi="Palatino Linotype" w:cs="Arial"/>
          <w:sz w:val="20"/>
          <w:szCs w:val="20"/>
        </w:rPr>
      </w:pPr>
    </w:p>
    <w:p w14:paraId="51DE1A52" w14:textId="77777777" w:rsidR="00E03033" w:rsidRPr="00A86AC6" w:rsidRDefault="00E03033" w:rsidP="00E03033">
      <w:pPr>
        <w:pStyle w:val="Prrafodelista"/>
        <w:tabs>
          <w:tab w:val="left" w:pos="8222"/>
        </w:tabs>
        <w:spacing w:line="360" w:lineRule="auto"/>
        <w:ind w:left="644" w:right="899"/>
        <w:jc w:val="both"/>
        <w:rPr>
          <w:rFonts w:ascii="Palatino Linotype" w:hAnsi="Palatino Linotype" w:cs="Arial"/>
          <w:b/>
          <w:i/>
        </w:rPr>
      </w:pPr>
      <w:r w:rsidRPr="00A86AC6">
        <w:rPr>
          <w:rFonts w:ascii="Palatino Linotype" w:hAnsi="Palatino Linotype" w:cs="Arial"/>
          <w:b/>
          <w:i/>
        </w:rPr>
        <w:t>“El Instituto Federal de Acceso a la Información y Protección de Datos no cuenta con facultades para pronunciarse respecto de la veracidad de los documentos proporcionados por los sujetos obligados</w:t>
      </w:r>
      <w:r w:rsidRPr="00A86AC6">
        <w:rPr>
          <w:rFonts w:ascii="Palatino Linotype" w:hAnsi="Palatino Linotype" w:cs="Arial"/>
          <w:i/>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w:t>
      </w:r>
      <w:r w:rsidRPr="00A86AC6">
        <w:rPr>
          <w:rFonts w:ascii="Palatino Linotype" w:hAnsi="Palatino Linotype" w:cs="Arial"/>
          <w:i/>
        </w:rPr>
        <w:lastRenderedPageBreak/>
        <w:t>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r w:rsidRPr="00A86AC6">
        <w:rPr>
          <w:rFonts w:ascii="Palatino Linotype" w:hAnsi="Palatino Linotype" w:cs="Arial"/>
          <w:b/>
          <w:i/>
        </w:rPr>
        <w:t>”</w:t>
      </w:r>
      <w:r w:rsidRPr="00A86AC6">
        <w:rPr>
          <w:rFonts w:ascii="Palatino Linotype" w:hAnsi="Palatino Linotype" w:cs="Arial"/>
          <w:i/>
        </w:rPr>
        <w:t xml:space="preserve"> (sic)</w:t>
      </w:r>
    </w:p>
    <w:p w14:paraId="51DE1A53" w14:textId="77777777" w:rsidR="00E03033" w:rsidRPr="00A86AC6" w:rsidRDefault="00E03033" w:rsidP="00E03033">
      <w:pPr>
        <w:pStyle w:val="Prrafodelista"/>
        <w:spacing w:line="360" w:lineRule="auto"/>
        <w:ind w:left="0"/>
        <w:jc w:val="both"/>
        <w:rPr>
          <w:rFonts w:ascii="Palatino Linotype" w:hAnsi="Palatino Linotype" w:cs="Arial"/>
          <w:sz w:val="24"/>
        </w:rPr>
      </w:pPr>
    </w:p>
    <w:p w14:paraId="51DE1A54" w14:textId="77777777" w:rsidR="00E03033" w:rsidRPr="00A86AC6" w:rsidRDefault="00E03033" w:rsidP="003D0155">
      <w:pPr>
        <w:numPr>
          <w:ilvl w:val="0"/>
          <w:numId w:val="1"/>
        </w:numPr>
        <w:spacing w:line="360" w:lineRule="auto"/>
        <w:ind w:left="0" w:firstLine="0"/>
        <w:contextualSpacing/>
        <w:jc w:val="both"/>
        <w:rPr>
          <w:rFonts w:ascii="Palatino Linotype" w:eastAsia="Calibri" w:hAnsi="Palatino Linotype"/>
        </w:rPr>
      </w:pPr>
      <w:r w:rsidRPr="00A86AC6">
        <w:rPr>
          <w:rFonts w:ascii="Palatino Linotype" w:eastAsia="Calibri" w:hAnsi="Palatino Linotype"/>
        </w:rPr>
        <w:t>Consecuentemente, por lo que hace a los motivos de inconformidad, los mismos devienen inatendibles por actualizarse la figura del sobreseimiento, misma que impide el est</w:t>
      </w:r>
      <w:r w:rsidR="003D0155" w:rsidRPr="00A86AC6">
        <w:rPr>
          <w:rFonts w:ascii="Palatino Linotype" w:eastAsia="Calibri" w:hAnsi="Palatino Linotype"/>
        </w:rPr>
        <w:t>udio de los agravios planteados</w:t>
      </w:r>
      <w:r w:rsidRPr="00A86AC6">
        <w:rPr>
          <w:rFonts w:ascii="Palatino Linotype" w:eastAsia="Calibri" w:hAnsi="Palatino Linotype"/>
        </w:rPr>
        <w:t>.</w:t>
      </w:r>
      <w:r w:rsidR="003D0155" w:rsidRPr="00A86AC6">
        <w:rPr>
          <w:rFonts w:ascii="Palatino Linotype" w:eastAsia="Calibri" w:hAnsi="Palatino Linotype"/>
        </w:rPr>
        <w:t xml:space="preserve"> </w:t>
      </w:r>
      <w:r w:rsidRPr="00A86AC6">
        <w:rPr>
          <w:rFonts w:ascii="Palatino Linotype" w:eastAsia="Calibri" w:hAnsi="Palatino Linotype"/>
          <w:lang w:val="es-CO"/>
        </w:rPr>
        <w:t xml:space="preserve">Bajo ese tenor y en términos del artículo 186 fracción I este Pleno determina el </w:t>
      </w:r>
      <w:r w:rsidRPr="00A86AC6">
        <w:rPr>
          <w:rFonts w:ascii="Palatino Linotype" w:eastAsia="Calibri" w:hAnsi="Palatino Linotype"/>
          <w:b/>
          <w:lang w:val="es-CO"/>
        </w:rPr>
        <w:t xml:space="preserve">SOBRESEIMIENTO </w:t>
      </w:r>
      <w:r w:rsidRPr="00A86AC6">
        <w:rPr>
          <w:rFonts w:ascii="Palatino Linotype" w:eastAsia="Calibri" w:hAnsi="Palatino Linotype"/>
          <w:lang w:val="es-CO"/>
        </w:rPr>
        <w:t>de</w:t>
      </w:r>
      <w:r w:rsidR="003D0155" w:rsidRPr="00A86AC6">
        <w:rPr>
          <w:rFonts w:ascii="Palatino Linotype" w:eastAsia="Calibri" w:hAnsi="Palatino Linotype"/>
          <w:lang w:val="es-CO"/>
        </w:rPr>
        <w:t xml:space="preserve"> </w:t>
      </w:r>
      <w:r w:rsidRPr="00A86AC6">
        <w:rPr>
          <w:rFonts w:ascii="Palatino Linotype" w:eastAsia="Calibri" w:hAnsi="Palatino Linotype"/>
          <w:lang w:val="es-CO"/>
        </w:rPr>
        <w:t>l</w:t>
      </w:r>
      <w:r w:rsidR="003D0155" w:rsidRPr="00A86AC6">
        <w:rPr>
          <w:rFonts w:ascii="Palatino Linotype" w:eastAsia="Calibri" w:hAnsi="Palatino Linotype"/>
          <w:lang w:val="es-CO"/>
        </w:rPr>
        <w:t>os</w:t>
      </w:r>
      <w:r w:rsidRPr="00A86AC6">
        <w:rPr>
          <w:rFonts w:ascii="Palatino Linotype" w:eastAsia="Calibri" w:hAnsi="Palatino Linotype"/>
          <w:lang w:val="es-CO"/>
        </w:rPr>
        <w:t xml:space="preserve"> recurso</w:t>
      </w:r>
      <w:r w:rsidR="003D0155" w:rsidRPr="00A86AC6">
        <w:rPr>
          <w:rFonts w:ascii="Palatino Linotype" w:eastAsia="Calibri" w:hAnsi="Palatino Linotype"/>
          <w:lang w:val="es-CO"/>
        </w:rPr>
        <w:t>s</w:t>
      </w:r>
      <w:r w:rsidRPr="00A86AC6">
        <w:rPr>
          <w:rFonts w:ascii="Palatino Linotype" w:eastAsia="Calibri" w:hAnsi="Palatino Linotype"/>
          <w:lang w:val="es-CO"/>
        </w:rPr>
        <w:t xml:space="preserve"> de </w:t>
      </w:r>
      <w:r w:rsidR="003D0155" w:rsidRPr="00A86AC6">
        <w:rPr>
          <w:rFonts w:ascii="Palatino Linotype" w:eastAsia="Calibri" w:hAnsi="Palatino Linotype"/>
          <w:lang w:val="es-CO"/>
        </w:rPr>
        <w:t xml:space="preserve">revisión </w:t>
      </w:r>
      <w:r w:rsidR="003D0155" w:rsidRPr="00A86AC6">
        <w:rPr>
          <w:rFonts w:ascii="Palatino Linotype" w:eastAsia="MS Mincho" w:hAnsi="Palatino Linotype" w:cs="Arial"/>
          <w:b/>
          <w:lang w:eastAsia="es-ES"/>
        </w:rPr>
        <w:t>13958/INFOEM/IP/RR/2022, 13959/INFOEM/IP/RR/2022, 13961/INFOEM/IP/RR/2022, 13962/INFOEM/IP/RR/2022 y 13965/INFOEM/IP/RR/2022</w:t>
      </w:r>
      <w:r w:rsidRPr="00A86AC6">
        <w:rPr>
          <w:rFonts w:ascii="Palatino Linotype" w:eastAsia="Calibri" w:hAnsi="Palatino Linotype"/>
          <w:lang w:val="es-CO"/>
        </w:rPr>
        <w:t>.</w:t>
      </w:r>
    </w:p>
    <w:p w14:paraId="51DE1A55" w14:textId="77777777" w:rsidR="003D0155" w:rsidRPr="00A86AC6" w:rsidRDefault="003D0155" w:rsidP="003D0155">
      <w:pPr>
        <w:spacing w:line="360" w:lineRule="auto"/>
        <w:contextualSpacing/>
        <w:jc w:val="both"/>
        <w:rPr>
          <w:rFonts w:ascii="Palatino Linotype" w:eastAsia="Calibri" w:hAnsi="Palatino Linotype"/>
          <w:lang w:val="es-CO"/>
        </w:rPr>
      </w:pPr>
    </w:p>
    <w:p w14:paraId="51DE1A56" w14:textId="77777777" w:rsidR="003D0155" w:rsidRPr="00A86AC6" w:rsidRDefault="003D0155" w:rsidP="003D0155">
      <w:pPr>
        <w:pStyle w:val="Prrafodelista"/>
        <w:numPr>
          <w:ilvl w:val="0"/>
          <w:numId w:val="36"/>
        </w:numPr>
        <w:spacing w:line="360" w:lineRule="auto"/>
        <w:jc w:val="both"/>
        <w:rPr>
          <w:rFonts w:ascii="Palatino Linotype" w:eastAsia="Calibri" w:hAnsi="Palatino Linotype"/>
          <w:b/>
          <w:sz w:val="24"/>
        </w:rPr>
      </w:pPr>
      <w:r w:rsidRPr="00A86AC6">
        <w:rPr>
          <w:rFonts w:ascii="Palatino Linotype" w:eastAsia="Calibri" w:hAnsi="Palatino Linotype"/>
          <w:b/>
          <w:sz w:val="24"/>
          <w:lang w:val="es-CO"/>
        </w:rPr>
        <w:t xml:space="preserve">De los recursos de revisión 13960/INFOEM/IP/RR/2022, 13963/INFOEM/IP/RR/2022 y 13964/INFOEM/IP/RR/2022. </w:t>
      </w:r>
    </w:p>
    <w:p w14:paraId="51DE1A57" w14:textId="77777777" w:rsidR="003D0155" w:rsidRPr="00A86AC6" w:rsidRDefault="003D0155" w:rsidP="003D0155">
      <w:pPr>
        <w:pStyle w:val="Prrafodelista"/>
        <w:spacing w:line="360" w:lineRule="auto"/>
        <w:jc w:val="both"/>
        <w:rPr>
          <w:rFonts w:ascii="Palatino Linotype" w:eastAsia="Calibri" w:hAnsi="Palatino Linotype"/>
          <w:b/>
        </w:rPr>
      </w:pPr>
    </w:p>
    <w:p w14:paraId="51DE1A58" w14:textId="77777777" w:rsidR="00E36EFC" w:rsidRPr="00A86AC6" w:rsidRDefault="00E36EFC" w:rsidP="00483159">
      <w:pPr>
        <w:pStyle w:val="Prrafodelista"/>
        <w:numPr>
          <w:ilvl w:val="0"/>
          <w:numId w:val="1"/>
        </w:numPr>
        <w:spacing w:before="240" w:after="240" w:line="360" w:lineRule="auto"/>
        <w:ind w:left="0" w:right="48" w:firstLine="0"/>
        <w:jc w:val="both"/>
        <w:rPr>
          <w:rFonts w:ascii="Palatino Linotype" w:eastAsia="MS Mincho" w:hAnsi="Palatino Linotype" w:cs="Arial"/>
          <w:sz w:val="24"/>
          <w:lang w:eastAsia="es-ES"/>
        </w:rPr>
      </w:pPr>
      <w:r w:rsidRPr="00A86AC6">
        <w:rPr>
          <w:rFonts w:ascii="Palatino Linotype" w:eastAsia="MS Mincho" w:hAnsi="Palatino Linotype" w:cs="Arial"/>
          <w:sz w:val="24"/>
          <w:lang w:eastAsia="es-ES"/>
        </w:rPr>
        <w:t>Primeramente es necesario recapitular que el particular solicitó:</w:t>
      </w:r>
    </w:p>
    <w:p w14:paraId="51DE1A59" w14:textId="77777777" w:rsidR="00E36EFC" w:rsidRPr="0002024E" w:rsidRDefault="00E36EFC" w:rsidP="00E36EFC">
      <w:pPr>
        <w:pStyle w:val="Prrafodelista"/>
        <w:spacing w:before="240" w:after="240" w:line="360" w:lineRule="auto"/>
        <w:ind w:left="0" w:right="48"/>
        <w:jc w:val="both"/>
        <w:rPr>
          <w:rFonts w:ascii="Palatino Linotype" w:eastAsia="MS Mincho" w:hAnsi="Palatino Linotype" w:cs="Arial"/>
          <w:lang w:eastAsia="es-ES"/>
        </w:rPr>
      </w:pPr>
    </w:p>
    <w:p w14:paraId="51DE1A5A" w14:textId="77777777" w:rsidR="00E36EFC" w:rsidRPr="0002024E" w:rsidRDefault="00E36EFC" w:rsidP="00E36EFC">
      <w:pPr>
        <w:pStyle w:val="Prrafodelista"/>
        <w:numPr>
          <w:ilvl w:val="0"/>
          <w:numId w:val="34"/>
        </w:numPr>
        <w:tabs>
          <w:tab w:val="left" w:pos="709"/>
        </w:tabs>
        <w:spacing w:line="360" w:lineRule="auto"/>
        <w:ind w:left="567" w:right="539" w:firstLine="0"/>
        <w:jc w:val="both"/>
        <w:rPr>
          <w:rFonts w:ascii="Palatino Linotype" w:hAnsi="Palatino Linotype"/>
        </w:rPr>
      </w:pPr>
      <w:r w:rsidRPr="0002024E">
        <w:rPr>
          <w:rFonts w:ascii="Palatino Linotype" w:hAnsi="Palatino Linotype"/>
        </w:rPr>
        <w:t xml:space="preserve">Licencias para hoteles, moteles, albergues, posadas, hosterías, mesones, campamentos, paraderos de casas rodantes y otros establecimientos que presten servicios de esta naturaleza con venta de bebidas alcohólicas, que fueron expedidas en mayo 2022, (con la solicitud por escrito del trámite y/o servicio solicitado, identificación vigente, comprobante de domicilio en donde se encuentra la unidad económica, DUF, visto bueno de protección civil, placa y licencia de </w:t>
      </w:r>
      <w:r w:rsidRPr="0002024E">
        <w:rPr>
          <w:rFonts w:ascii="Palatino Linotype" w:hAnsi="Palatino Linotype"/>
        </w:rPr>
        <w:lastRenderedPageBreak/>
        <w:t xml:space="preserve">alcohol expedida y recibo de pago respectivo, todos estos documentos, por cada trámite y/o servicio realizado en el mes), Cédula de Información </w:t>
      </w:r>
      <w:proofErr w:type="spellStart"/>
      <w:r w:rsidRPr="0002024E">
        <w:rPr>
          <w:rFonts w:ascii="Palatino Linotype" w:hAnsi="Palatino Linotype"/>
        </w:rPr>
        <w:t>REMTyS</w:t>
      </w:r>
      <w:proofErr w:type="spellEnd"/>
      <w:r w:rsidRPr="0002024E">
        <w:rPr>
          <w:rFonts w:ascii="Palatino Linotype" w:hAnsi="Palatino Linotype"/>
        </w:rPr>
        <w:t xml:space="preserve"> que corresponde al presente trámite y/o servicio y Diario de ingresos del mes de mayo.</w:t>
      </w:r>
    </w:p>
    <w:p w14:paraId="51DE1A5B" w14:textId="77777777" w:rsidR="00E36EFC" w:rsidRPr="0002024E" w:rsidRDefault="00E36EFC" w:rsidP="00E36EFC">
      <w:pPr>
        <w:pStyle w:val="Prrafodelista"/>
        <w:tabs>
          <w:tab w:val="left" w:pos="709"/>
        </w:tabs>
        <w:spacing w:before="240" w:after="240" w:line="360" w:lineRule="auto"/>
        <w:ind w:left="567" w:right="539"/>
        <w:jc w:val="both"/>
        <w:rPr>
          <w:rFonts w:ascii="Palatino Linotype" w:hAnsi="Palatino Linotype"/>
        </w:rPr>
      </w:pPr>
    </w:p>
    <w:p w14:paraId="51DE1A5C" w14:textId="77777777" w:rsidR="00E36EFC" w:rsidRPr="0002024E" w:rsidRDefault="00E36EFC" w:rsidP="00E36EFC">
      <w:pPr>
        <w:pStyle w:val="Prrafodelista"/>
        <w:numPr>
          <w:ilvl w:val="0"/>
          <w:numId w:val="34"/>
        </w:numPr>
        <w:tabs>
          <w:tab w:val="left" w:pos="709"/>
        </w:tabs>
        <w:spacing w:line="360" w:lineRule="auto"/>
        <w:ind w:left="567" w:right="539" w:firstLine="0"/>
        <w:jc w:val="both"/>
        <w:rPr>
          <w:rFonts w:ascii="Palatino Linotype" w:hAnsi="Palatino Linotype"/>
          <w:color w:val="000000"/>
        </w:rPr>
      </w:pPr>
      <w:r w:rsidRPr="0002024E">
        <w:rPr>
          <w:rFonts w:ascii="Palatino Linotype" w:hAnsi="Palatino Linotype"/>
          <w:color w:val="000000"/>
        </w:rPr>
        <w:t xml:space="preserve">Licencias de funcionamiento para misceláneas, tiendas de abarrotes con venta de bebidas alcohólicas mayores de 12 </w:t>
      </w:r>
      <w:proofErr w:type="spellStart"/>
      <w:r w:rsidRPr="0002024E">
        <w:rPr>
          <w:rFonts w:ascii="Palatino Linotype" w:hAnsi="Palatino Linotype"/>
          <w:color w:val="000000"/>
        </w:rPr>
        <w:t>gl</w:t>
      </w:r>
      <w:proofErr w:type="spellEnd"/>
      <w:r w:rsidRPr="0002024E">
        <w:rPr>
          <w:rFonts w:ascii="Palatino Linotype" w:hAnsi="Palatino Linotype"/>
          <w:color w:val="000000"/>
        </w:rPr>
        <w:t xml:space="preserve"> en botella cerrada que fueron expedidas en febrero 2022, (con la solicitud por escrito del trámite y/o servicio solicitado, identificación vigente, comprobante de domicilio en donde se encuentra la unidad económica, DUF, visto bueno de protección civil, placa y licencia de alcohol expedida y recibo de pago respectivo, todos estos documentos, por cada trámite y/o servicio realizado en el mes), Cédula de Información </w:t>
      </w:r>
      <w:proofErr w:type="spellStart"/>
      <w:r w:rsidRPr="0002024E">
        <w:rPr>
          <w:rFonts w:ascii="Palatino Linotype" w:hAnsi="Palatino Linotype"/>
          <w:color w:val="000000"/>
        </w:rPr>
        <w:t>REMTyS</w:t>
      </w:r>
      <w:proofErr w:type="spellEnd"/>
      <w:r w:rsidRPr="0002024E">
        <w:rPr>
          <w:rFonts w:ascii="Palatino Linotype" w:hAnsi="Palatino Linotype"/>
          <w:color w:val="000000"/>
        </w:rPr>
        <w:t xml:space="preserve"> que corresponde al presente trámite y/o servicio y Diario de ingresos del mes de febrero.</w:t>
      </w:r>
    </w:p>
    <w:p w14:paraId="51DE1A5D" w14:textId="77777777" w:rsidR="00E36EFC" w:rsidRPr="0002024E" w:rsidRDefault="00E36EFC" w:rsidP="00E36EFC">
      <w:pPr>
        <w:pStyle w:val="Prrafodelista"/>
        <w:tabs>
          <w:tab w:val="left" w:pos="709"/>
        </w:tabs>
        <w:spacing w:before="240" w:after="240" w:line="360" w:lineRule="auto"/>
        <w:ind w:left="567" w:right="539"/>
        <w:jc w:val="both"/>
        <w:rPr>
          <w:rFonts w:ascii="Palatino Linotype" w:hAnsi="Palatino Linotype"/>
          <w:color w:val="000000"/>
        </w:rPr>
      </w:pPr>
    </w:p>
    <w:p w14:paraId="51DE1A5E" w14:textId="77777777" w:rsidR="00D03DDE" w:rsidRPr="0002024E" w:rsidRDefault="00E36EFC" w:rsidP="00E36EFC">
      <w:pPr>
        <w:numPr>
          <w:ilvl w:val="0"/>
          <w:numId w:val="34"/>
        </w:numPr>
        <w:tabs>
          <w:tab w:val="left" w:pos="709"/>
        </w:tabs>
        <w:spacing w:line="360" w:lineRule="auto"/>
        <w:ind w:left="567" w:right="539" w:firstLine="0"/>
        <w:contextualSpacing/>
        <w:jc w:val="both"/>
        <w:rPr>
          <w:rFonts w:ascii="Palatino Linotype" w:hAnsi="Palatino Linotype"/>
          <w:color w:val="000000"/>
          <w:sz w:val="22"/>
        </w:rPr>
      </w:pPr>
      <w:r w:rsidRPr="0002024E">
        <w:rPr>
          <w:rFonts w:ascii="Palatino Linotype" w:eastAsia="MS Mincho" w:hAnsi="Palatino Linotype" w:cs="Arial"/>
          <w:sz w:val="28"/>
          <w:lang w:eastAsia="es-ES"/>
        </w:rPr>
        <w:t xml:space="preserve"> </w:t>
      </w:r>
      <w:r w:rsidRPr="0002024E">
        <w:rPr>
          <w:rFonts w:ascii="Palatino Linotype" w:hAnsi="Palatino Linotype"/>
          <w:b/>
          <w:bCs/>
          <w:color w:val="000000"/>
          <w:sz w:val="22"/>
        </w:rPr>
        <w:t>L</w:t>
      </w:r>
      <w:r w:rsidRPr="0002024E">
        <w:rPr>
          <w:rFonts w:ascii="Palatino Linotype" w:hAnsi="Palatino Linotype"/>
          <w:color w:val="000000"/>
          <w:sz w:val="22"/>
        </w:rPr>
        <w:t xml:space="preserve">icencias de funcionamiento para misceláneas, tiendas de abarrotes con venta de bebidas alcohólicas mayores de 12 </w:t>
      </w:r>
      <w:proofErr w:type="spellStart"/>
      <w:r w:rsidRPr="0002024E">
        <w:rPr>
          <w:rFonts w:ascii="Palatino Linotype" w:hAnsi="Palatino Linotype"/>
          <w:color w:val="000000"/>
          <w:sz w:val="22"/>
        </w:rPr>
        <w:t>gl</w:t>
      </w:r>
      <w:proofErr w:type="spellEnd"/>
      <w:r w:rsidRPr="0002024E">
        <w:rPr>
          <w:rFonts w:ascii="Palatino Linotype" w:hAnsi="Palatino Linotype"/>
          <w:color w:val="000000"/>
          <w:sz w:val="22"/>
        </w:rPr>
        <w:t xml:space="preserve"> en botella cerrada que fueron expedidas en marzo 2022, (con la solicitud por escrito del trámite y/o servicio solicitado, identificación vigente, comprobante de domicilio en donde se encuentra la unidad económica, DUF, visto bueno de protección civil, placa y licencia de alcohol expedida y recibo de pago respectivo, todos estos documentos, por cada trámite y/o servicio realizado en el mes), Cédula de Información </w:t>
      </w:r>
      <w:proofErr w:type="spellStart"/>
      <w:r w:rsidRPr="0002024E">
        <w:rPr>
          <w:rFonts w:ascii="Palatino Linotype" w:hAnsi="Palatino Linotype"/>
          <w:color w:val="000000"/>
          <w:sz w:val="22"/>
        </w:rPr>
        <w:t>REMTyS</w:t>
      </w:r>
      <w:proofErr w:type="spellEnd"/>
      <w:r w:rsidRPr="0002024E">
        <w:rPr>
          <w:rFonts w:ascii="Palatino Linotype" w:hAnsi="Palatino Linotype"/>
          <w:color w:val="000000"/>
          <w:sz w:val="22"/>
        </w:rPr>
        <w:t xml:space="preserve"> que corresponde al presente trámite y/o servicio y Diario de ingre</w:t>
      </w:r>
      <w:r w:rsidRPr="0002024E">
        <w:rPr>
          <w:rFonts w:ascii="Palatino Linotype" w:hAnsi="Palatino Linotype"/>
          <w:b/>
          <w:bCs/>
          <w:color w:val="000000"/>
          <w:sz w:val="22"/>
        </w:rPr>
        <w:t>sos del mes de marzo</w:t>
      </w:r>
      <w:r w:rsidRPr="0002024E">
        <w:rPr>
          <w:rFonts w:ascii="Palatino Linotype" w:hAnsi="Palatino Linotype"/>
          <w:color w:val="000000"/>
          <w:sz w:val="22"/>
        </w:rPr>
        <w:t>.</w:t>
      </w:r>
    </w:p>
    <w:p w14:paraId="51DE1A5F" w14:textId="77777777" w:rsidR="00E36EFC" w:rsidRPr="00A86AC6" w:rsidRDefault="00E36EFC" w:rsidP="00483159">
      <w:pPr>
        <w:pStyle w:val="Prrafodelista"/>
        <w:numPr>
          <w:ilvl w:val="0"/>
          <w:numId w:val="1"/>
        </w:numPr>
        <w:spacing w:before="240" w:after="240" w:line="360" w:lineRule="auto"/>
        <w:ind w:left="0" w:right="48" w:firstLine="0"/>
        <w:jc w:val="both"/>
        <w:rPr>
          <w:rFonts w:ascii="Palatino Linotype" w:eastAsia="MS Mincho" w:hAnsi="Palatino Linotype" w:cs="Arial"/>
          <w:sz w:val="24"/>
          <w:lang w:eastAsia="es-ES"/>
        </w:rPr>
      </w:pPr>
      <w:r w:rsidRPr="00A86AC6">
        <w:rPr>
          <w:rFonts w:ascii="Palatino Linotype" w:eastAsia="MS Mincho" w:hAnsi="Palatino Linotype" w:cs="Arial"/>
          <w:sz w:val="24"/>
          <w:lang w:eastAsia="es-ES"/>
        </w:rPr>
        <w:t>En respuesta, el Sujeto Obligado adjuntó las siguientes ligas electrónicas y archivos:</w:t>
      </w:r>
    </w:p>
    <w:p w14:paraId="51DE1A60" w14:textId="77777777" w:rsidR="00E36EFC" w:rsidRPr="0002024E" w:rsidRDefault="00E36EFC" w:rsidP="00E36EFC">
      <w:pPr>
        <w:pStyle w:val="Prrafodelista"/>
        <w:spacing w:before="240" w:after="240" w:line="360" w:lineRule="auto"/>
        <w:ind w:left="0" w:right="48"/>
        <w:jc w:val="both"/>
        <w:rPr>
          <w:rFonts w:ascii="Palatino Linotype" w:eastAsia="MS Mincho" w:hAnsi="Palatino Linotype" w:cs="Arial"/>
          <w:szCs w:val="22"/>
          <w:lang w:eastAsia="es-ES"/>
        </w:rPr>
      </w:pPr>
    </w:p>
    <w:p w14:paraId="51DE1A61" w14:textId="77777777" w:rsidR="00E36EFC" w:rsidRPr="007B4327" w:rsidRDefault="00E36EFC" w:rsidP="00E36EFC">
      <w:pPr>
        <w:pStyle w:val="Prrafodelista"/>
        <w:tabs>
          <w:tab w:val="left" w:pos="0"/>
        </w:tabs>
        <w:spacing w:line="360" w:lineRule="auto"/>
        <w:ind w:left="0" w:right="49"/>
        <w:jc w:val="both"/>
        <w:rPr>
          <w:rFonts w:ascii="Palatino Linotype" w:hAnsi="Palatino Linotype" w:cs="Arial"/>
          <w:b/>
          <w:szCs w:val="22"/>
          <w:lang w:val="en-US"/>
        </w:rPr>
      </w:pPr>
      <w:r w:rsidRPr="007B4327">
        <w:rPr>
          <w:rFonts w:ascii="Palatino Linotype" w:hAnsi="Palatino Linotype"/>
          <w:b/>
          <w:szCs w:val="22"/>
          <w:lang w:val="en-US"/>
        </w:rPr>
        <w:t xml:space="preserve">13960/INFOEM/IP/RR/2022 - </w:t>
      </w:r>
      <w:r w:rsidRPr="007B4327">
        <w:rPr>
          <w:rFonts w:ascii="Palatino Linotype" w:hAnsi="Palatino Linotype" w:cs="Arial"/>
          <w:b/>
          <w:szCs w:val="22"/>
          <w:lang w:val="en-US"/>
        </w:rPr>
        <w:t>00990/AMECAMEC/IP/2022:</w:t>
      </w:r>
    </w:p>
    <w:p w14:paraId="51DE1A62" w14:textId="77777777" w:rsidR="00E57326" w:rsidRPr="007B4327" w:rsidRDefault="00E57326" w:rsidP="00E36EFC">
      <w:pPr>
        <w:pStyle w:val="Prrafodelista"/>
        <w:tabs>
          <w:tab w:val="left" w:pos="0"/>
        </w:tabs>
        <w:spacing w:line="360" w:lineRule="auto"/>
        <w:ind w:left="0" w:right="49"/>
        <w:jc w:val="both"/>
        <w:rPr>
          <w:rFonts w:ascii="Palatino Linotype" w:hAnsi="Palatino Linotype"/>
          <w:b/>
          <w:szCs w:val="22"/>
          <w:lang w:val="en-US"/>
        </w:rPr>
      </w:pPr>
    </w:p>
    <w:p w14:paraId="51DE1A63" w14:textId="77777777" w:rsidR="00E36EFC" w:rsidRPr="007B4327" w:rsidRDefault="00B6238A" w:rsidP="00E57326">
      <w:pPr>
        <w:pStyle w:val="Prrafodelista"/>
        <w:numPr>
          <w:ilvl w:val="0"/>
          <w:numId w:val="38"/>
        </w:numPr>
        <w:spacing w:before="240" w:after="240" w:line="360" w:lineRule="auto"/>
        <w:ind w:right="48"/>
        <w:rPr>
          <w:rFonts w:ascii="Palatino Linotype" w:eastAsia="MS Mincho" w:hAnsi="Palatino Linotype" w:cs="Arial"/>
          <w:i/>
          <w:szCs w:val="22"/>
          <w:lang w:val="en-US" w:eastAsia="es-ES"/>
        </w:rPr>
      </w:pPr>
      <w:hyperlink r:id="rId78" w:history="1">
        <w:r w:rsidR="00E36EFC" w:rsidRPr="007B4327">
          <w:rPr>
            <w:rStyle w:val="Hipervnculo"/>
            <w:rFonts w:ascii="Palatino Linotype" w:eastAsia="MS Mincho" w:hAnsi="Palatino Linotype" w:cs="Arial"/>
            <w:i/>
            <w:color w:val="auto"/>
            <w:szCs w:val="22"/>
            <w:lang w:val="en-US" w:eastAsia="es-ES"/>
          </w:rPr>
          <w:t>https://amecameca.gob.mx/tramites-y-servicios/</w:t>
        </w:r>
      </w:hyperlink>
      <w:r w:rsidR="00E36EFC" w:rsidRPr="007B4327">
        <w:rPr>
          <w:rFonts w:ascii="Palatino Linotype" w:eastAsia="MS Mincho" w:hAnsi="Palatino Linotype" w:cs="Arial"/>
          <w:i/>
          <w:szCs w:val="22"/>
          <w:lang w:val="en-US" w:eastAsia="es-ES"/>
        </w:rPr>
        <w:t xml:space="preserve"> </w:t>
      </w:r>
    </w:p>
    <w:p w14:paraId="51DE1A64" w14:textId="77777777" w:rsidR="00E57326" w:rsidRPr="0002024E" w:rsidRDefault="00E57326" w:rsidP="00E57326">
      <w:pPr>
        <w:spacing w:before="240" w:after="240" w:line="360" w:lineRule="auto"/>
        <w:ind w:right="48"/>
        <w:jc w:val="center"/>
        <w:rPr>
          <w:rFonts w:ascii="Palatino Linotype" w:eastAsia="MS Mincho" w:hAnsi="Palatino Linotype" w:cs="Arial"/>
          <w:i/>
          <w:sz w:val="22"/>
          <w:szCs w:val="22"/>
          <w:lang w:val="es-ES" w:eastAsia="es-ES"/>
        </w:rPr>
      </w:pPr>
      <w:r w:rsidRPr="0002024E">
        <w:rPr>
          <w:noProof/>
          <w:sz w:val="22"/>
          <w:szCs w:val="22"/>
        </w:rPr>
        <w:drawing>
          <wp:inline distT="0" distB="0" distL="0" distR="0" wp14:anchorId="51DE1B5B" wp14:editId="51DE1B5C">
            <wp:extent cx="3714750" cy="27432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9"/>
                    <a:srcRect l="16088" t="8846" r="19229" b="6232"/>
                    <a:stretch/>
                  </pic:blipFill>
                  <pic:spPr bwMode="auto">
                    <a:xfrm>
                      <a:off x="0" y="0"/>
                      <a:ext cx="3714750" cy="2743200"/>
                    </a:xfrm>
                    <a:prstGeom prst="rect">
                      <a:avLst/>
                    </a:prstGeom>
                    <a:ln>
                      <a:noFill/>
                    </a:ln>
                    <a:extLst>
                      <a:ext uri="{53640926-AAD7-44D8-BBD7-CCE9431645EC}">
                        <a14:shadowObscured xmlns:a14="http://schemas.microsoft.com/office/drawing/2010/main"/>
                      </a:ext>
                    </a:extLst>
                  </pic:spPr>
                </pic:pic>
              </a:graphicData>
            </a:graphic>
          </wp:inline>
        </w:drawing>
      </w:r>
    </w:p>
    <w:p w14:paraId="51DE1A65" w14:textId="77777777" w:rsidR="00E57326" w:rsidRPr="0002024E" w:rsidRDefault="00E57326" w:rsidP="00E36EFC">
      <w:pPr>
        <w:spacing w:before="240" w:after="240" w:line="360" w:lineRule="auto"/>
        <w:ind w:right="48"/>
        <w:rPr>
          <w:rFonts w:ascii="Palatino Linotype" w:eastAsia="MS Mincho" w:hAnsi="Palatino Linotype" w:cs="Arial"/>
          <w:i/>
          <w:sz w:val="22"/>
          <w:szCs w:val="22"/>
          <w:lang w:val="es-ES" w:eastAsia="es-ES"/>
        </w:rPr>
      </w:pPr>
    </w:p>
    <w:p w14:paraId="51DE1A66" w14:textId="77777777" w:rsidR="00E36EFC" w:rsidRPr="0002024E" w:rsidRDefault="00E36EFC" w:rsidP="00E57326">
      <w:pPr>
        <w:pStyle w:val="Prrafodelista"/>
        <w:numPr>
          <w:ilvl w:val="0"/>
          <w:numId w:val="37"/>
        </w:numPr>
        <w:spacing w:before="240" w:after="240" w:line="360" w:lineRule="auto"/>
        <w:ind w:right="48"/>
        <w:jc w:val="both"/>
        <w:rPr>
          <w:rFonts w:ascii="Palatino Linotype" w:eastAsia="MS Mincho" w:hAnsi="Palatino Linotype" w:cs="Arial"/>
          <w:szCs w:val="22"/>
          <w:lang w:val="es-ES" w:eastAsia="es-ES"/>
        </w:rPr>
      </w:pPr>
      <w:r w:rsidRPr="0002024E">
        <w:rPr>
          <w:rFonts w:ascii="Palatino Linotype" w:eastAsia="MS Mincho" w:hAnsi="Palatino Linotype" w:cs="Arial"/>
          <w:szCs w:val="22"/>
          <w:lang w:val="es-ES_tradnl" w:eastAsia="es-ES"/>
        </w:rPr>
        <w:t xml:space="preserve">A la respuesta se adjuntó el archivo </w:t>
      </w:r>
      <w:hyperlink r:id="rId80" w:tgtFrame="_blank" w:history="1">
        <w:r w:rsidRPr="0002024E">
          <w:rPr>
            <w:rStyle w:val="Hipervnculo"/>
            <w:rFonts w:ascii="Palatino Linotype" w:eastAsia="MS Mincho" w:hAnsi="Palatino Linotype" w:cs="Arial"/>
            <w:b/>
            <w:bCs/>
            <w:color w:val="auto"/>
            <w:szCs w:val="22"/>
            <w:lang w:eastAsia="es-ES"/>
          </w:rPr>
          <w:t>MAYO.pdf</w:t>
        </w:r>
      </w:hyperlink>
      <w:r w:rsidRPr="0002024E">
        <w:rPr>
          <w:rFonts w:ascii="Palatino Linotype" w:eastAsia="MS Mincho" w:hAnsi="Palatino Linotype" w:cs="Arial"/>
          <w:szCs w:val="22"/>
          <w:lang w:eastAsia="es-ES"/>
        </w:rPr>
        <w:t>, el cual es ilegible</w:t>
      </w:r>
      <w:r w:rsidR="00E57326" w:rsidRPr="0002024E">
        <w:rPr>
          <w:rFonts w:ascii="Palatino Linotype" w:eastAsia="MS Mincho" w:hAnsi="Palatino Linotype" w:cs="Arial"/>
          <w:szCs w:val="22"/>
          <w:lang w:val="es-ES" w:eastAsia="es-ES"/>
        </w:rPr>
        <w:t xml:space="preserve">: </w:t>
      </w:r>
    </w:p>
    <w:p w14:paraId="51DE1A67" w14:textId="77777777" w:rsidR="00E57326" w:rsidRPr="0002024E" w:rsidRDefault="00E57326" w:rsidP="00E36EFC">
      <w:pPr>
        <w:pStyle w:val="Prrafodelista"/>
        <w:spacing w:before="240" w:after="240" w:line="360" w:lineRule="auto"/>
        <w:ind w:left="0" w:right="48"/>
        <w:jc w:val="both"/>
        <w:rPr>
          <w:rFonts w:ascii="Palatino Linotype" w:eastAsia="MS Mincho" w:hAnsi="Palatino Linotype" w:cs="Arial"/>
          <w:szCs w:val="22"/>
          <w:lang w:eastAsia="es-ES"/>
        </w:rPr>
      </w:pPr>
    </w:p>
    <w:p w14:paraId="51DE1A68" w14:textId="77777777" w:rsidR="00E36EFC" w:rsidRPr="0002024E" w:rsidRDefault="00E57326" w:rsidP="00E57326">
      <w:pPr>
        <w:pStyle w:val="Prrafodelista"/>
        <w:spacing w:before="240" w:after="240" w:line="360" w:lineRule="auto"/>
        <w:ind w:left="0" w:right="48"/>
        <w:jc w:val="center"/>
        <w:rPr>
          <w:rFonts w:ascii="Palatino Linotype" w:eastAsia="MS Mincho" w:hAnsi="Palatino Linotype" w:cs="Arial"/>
          <w:szCs w:val="22"/>
          <w:lang w:eastAsia="es-ES"/>
        </w:rPr>
      </w:pPr>
      <w:r w:rsidRPr="0002024E">
        <w:rPr>
          <w:noProof/>
          <w:szCs w:val="22"/>
        </w:rPr>
        <w:drawing>
          <wp:inline distT="0" distB="0" distL="0" distR="0" wp14:anchorId="51DE1B5D" wp14:editId="51DE1B5E">
            <wp:extent cx="4057144" cy="1819275"/>
            <wp:effectExtent l="0" t="0" r="63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1"/>
                    <a:srcRect l="21561" t="16512" r="36643" b="50167"/>
                    <a:stretch/>
                  </pic:blipFill>
                  <pic:spPr bwMode="auto">
                    <a:xfrm>
                      <a:off x="0" y="0"/>
                      <a:ext cx="4065265" cy="1822917"/>
                    </a:xfrm>
                    <a:prstGeom prst="rect">
                      <a:avLst/>
                    </a:prstGeom>
                    <a:ln>
                      <a:noFill/>
                    </a:ln>
                    <a:extLst>
                      <a:ext uri="{53640926-AAD7-44D8-BBD7-CCE9431645EC}">
                        <a14:shadowObscured xmlns:a14="http://schemas.microsoft.com/office/drawing/2010/main"/>
                      </a:ext>
                    </a:extLst>
                  </pic:spPr>
                </pic:pic>
              </a:graphicData>
            </a:graphic>
          </wp:inline>
        </w:drawing>
      </w:r>
    </w:p>
    <w:p w14:paraId="51DE1A69" w14:textId="77777777" w:rsidR="00E57326" w:rsidRPr="0002024E" w:rsidRDefault="00E57326" w:rsidP="00E57326">
      <w:pPr>
        <w:pStyle w:val="Prrafodelista"/>
        <w:spacing w:before="240" w:after="240" w:line="360" w:lineRule="auto"/>
        <w:ind w:left="0" w:right="48"/>
        <w:jc w:val="center"/>
        <w:rPr>
          <w:rFonts w:ascii="Palatino Linotype" w:eastAsia="MS Mincho" w:hAnsi="Palatino Linotype" w:cs="Arial"/>
          <w:szCs w:val="22"/>
          <w:lang w:eastAsia="es-ES"/>
        </w:rPr>
      </w:pPr>
    </w:p>
    <w:p w14:paraId="51DE1A6A" w14:textId="77777777" w:rsidR="00E57326" w:rsidRPr="007B4327" w:rsidRDefault="00E57326" w:rsidP="00E57326">
      <w:pPr>
        <w:spacing w:before="240" w:after="240"/>
        <w:ind w:right="48"/>
        <w:rPr>
          <w:rFonts w:ascii="Palatino Linotype" w:eastAsia="MS Mincho" w:hAnsi="Palatino Linotype" w:cs="Arial"/>
          <w:b/>
          <w:sz w:val="22"/>
          <w:szCs w:val="22"/>
          <w:lang w:val="en-US" w:eastAsia="es-ES"/>
        </w:rPr>
      </w:pPr>
      <w:r w:rsidRPr="007B4327">
        <w:rPr>
          <w:rFonts w:ascii="Palatino Linotype" w:eastAsia="MS Mincho" w:hAnsi="Palatino Linotype" w:cs="Arial"/>
          <w:b/>
          <w:sz w:val="22"/>
          <w:szCs w:val="22"/>
          <w:lang w:val="en-US" w:eastAsia="es-ES"/>
        </w:rPr>
        <w:t>13963/INFOEM/IP/RR/2022 - 00990/AMECAMEC/IP/2022:</w:t>
      </w:r>
    </w:p>
    <w:p w14:paraId="51DE1A6B" w14:textId="77777777" w:rsidR="00E57326" w:rsidRPr="007B4327" w:rsidRDefault="00B6238A" w:rsidP="00E57326">
      <w:pPr>
        <w:pStyle w:val="Prrafodelista"/>
        <w:numPr>
          <w:ilvl w:val="0"/>
          <w:numId w:val="37"/>
        </w:numPr>
        <w:spacing w:before="240" w:after="240"/>
        <w:ind w:right="48"/>
        <w:rPr>
          <w:rFonts w:ascii="Palatino Linotype" w:eastAsia="MS Mincho" w:hAnsi="Palatino Linotype" w:cs="Arial"/>
          <w:b/>
          <w:szCs w:val="22"/>
          <w:lang w:val="en-US" w:eastAsia="es-ES"/>
        </w:rPr>
      </w:pPr>
      <w:hyperlink r:id="rId82" w:history="1">
        <w:r w:rsidR="00E57326" w:rsidRPr="007B4327">
          <w:rPr>
            <w:rStyle w:val="Hipervnculo"/>
            <w:rFonts w:ascii="Palatino Linotype" w:eastAsia="MS Mincho" w:hAnsi="Palatino Linotype" w:cs="Arial"/>
            <w:b/>
            <w:szCs w:val="22"/>
            <w:lang w:val="en-US" w:eastAsia="es-ES"/>
          </w:rPr>
          <w:t>https://amecameca.gob.mx/pdf/mejora-regulatoria/remtys/cedulas-comercio/LICENCIA-DE-FUNCIONAMIENTO-PARA-MISCELANEAS-TIENDAS-DE-ABARROTES-CON-VENTA-DE-BEBIDAS-ALCOHOLICAS-HASTA-12-gl-EN-BOTELLA-CERRADA.pdf</w:t>
        </w:r>
      </w:hyperlink>
    </w:p>
    <w:p w14:paraId="51DE1A6C" w14:textId="77777777" w:rsidR="00E57326" w:rsidRPr="0002024E" w:rsidRDefault="00E57326" w:rsidP="00E57326">
      <w:pPr>
        <w:spacing w:before="240" w:after="240"/>
        <w:ind w:right="48"/>
        <w:jc w:val="center"/>
        <w:rPr>
          <w:rFonts w:ascii="Palatino Linotype" w:eastAsia="MS Mincho" w:hAnsi="Palatino Linotype" w:cs="Arial"/>
          <w:b/>
          <w:sz w:val="22"/>
          <w:szCs w:val="22"/>
          <w:lang w:eastAsia="es-ES"/>
        </w:rPr>
      </w:pPr>
      <w:r w:rsidRPr="0002024E">
        <w:rPr>
          <w:noProof/>
          <w:sz w:val="22"/>
          <w:szCs w:val="22"/>
        </w:rPr>
        <w:drawing>
          <wp:inline distT="0" distB="0" distL="0" distR="0" wp14:anchorId="51DE1B5F" wp14:editId="51DE1B60">
            <wp:extent cx="2781300" cy="3772654"/>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3"/>
                    <a:srcRect l="32508" t="15038" r="33989" b="4168"/>
                    <a:stretch/>
                  </pic:blipFill>
                  <pic:spPr bwMode="auto">
                    <a:xfrm>
                      <a:off x="0" y="0"/>
                      <a:ext cx="2795445" cy="3791841"/>
                    </a:xfrm>
                    <a:prstGeom prst="rect">
                      <a:avLst/>
                    </a:prstGeom>
                    <a:ln>
                      <a:noFill/>
                    </a:ln>
                    <a:extLst>
                      <a:ext uri="{53640926-AAD7-44D8-BBD7-CCE9431645EC}">
                        <a14:shadowObscured xmlns:a14="http://schemas.microsoft.com/office/drawing/2010/main"/>
                      </a:ext>
                    </a:extLst>
                  </pic:spPr>
                </pic:pic>
              </a:graphicData>
            </a:graphic>
          </wp:inline>
        </w:drawing>
      </w:r>
    </w:p>
    <w:p w14:paraId="51DE1A6D" w14:textId="77777777" w:rsidR="00E57326" w:rsidRPr="0002024E" w:rsidRDefault="00E57326" w:rsidP="00E57326">
      <w:pPr>
        <w:pStyle w:val="Prrafodelista"/>
        <w:numPr>
          <w:ilvl w:val="0"/>
          <w:numId w:val="37"/>
        </w:numPr>
        <w:spacing w:before="240" w:after="240"/>
        <w:ind w:right="48"/>
        <w:rPr>
          <w:rFonts w:ascii="Palatino Linotype" w:eastAsia="MS Mincho" w:hAnsi="Palatino Linotype" w:cs="Arial"/>
          <w:b/>
          <w:szCs w:val="22"/>
          <w:lang w:eastAsia="es-ES"/>
        </w:rPr>
      </w:pPr>
      <w:r w:rsidRPr="0002024E">
        <w:rPr>
          <w:rFonts w:ascii="Palatino Linotype" w:eastAsia="MS Mincho" w:hAnsi="Palatino Linotype" w:cs="Arial"/>
          <w:b/>
          <w:bCs/>
          <w:szCs w:val="22"/>
          <w:lang w:eastAsia="es-ES"/>
        </w:rPr>
        <w:t xml:space="preserve">A la respuesta se adjuntó el archivo </w:t>
      </w:r>
      <w:hyperlink r:id="rId84" w:tgtFrame="_blank" w:history="1">
        <w:r w:rsidRPr="0002024E">
          <w:rPr>
            <w:rStyle w:val="Hipervnculo"/>
            <w:rFonts w:ascii="Palatino Linotype" w:eastAsia="MS Mincho" w:hAnsi="Palatino Linotype" w:cs="Arial"/>
            <w:b/>
            <w:bCs/>
            <w:szCs w:val="22"/>
            <w:lang w:eastAsia="es-ES"/>
          </w:rPr>
          <w:t>FEBRERO..pdf</w:t>
        </w:r>
      </w:hyperlink>
      <w:r w:rsidRPr="0002024E">
        <w:rPr>
          <w:rFonts w:ascii="Palatino Linotype" w:eastAsia="MS Mincho" w:hAnsi="Palatino Linotype" w:cs="Arial"/>
          <w:b/>
          <w:szCs w:val="22"/>
          <w:lang w:eastAsia="es-ES"/>
        </w:rPr>
        <w:t>, el cual es ilegible:</w:t>
      </w:r>
    </w:p>
    <w:p w14:paraId="51DE1A6E" w14:textId="77777777" w:rsidR="00E57326" w:rsidRPr="0002024E" w:rsidRDefault="00E57326" w:rsidP="00E57326">
      <w:pPr>
        <w:spacing w:before="240" w:after="240"/>
        <w:ind w:right="48"/>
        <w:rPr>
          <w:rFonts w:ascii="Palatino Linotype" w:eastAsia="MS Mincho" w:hAnsi="Palatino Linotype" w:cs="Arial"/>
          <w:b/>
          <w:sz w:val="22"/>
          <w:szCs w:val="22"/>
          <w:lang w:eastAsia="es-ES"/>
        </w:rPr>
      </w:pPr>
    </w:p>
    <w:p w14:paraId="51DE1A6F" w14:textId="77777777" w:rsidR="00E57326" w:rsidRPr="0002024E" w:rsidRDefault="00E57326" w:rsidP="00E57326">
      <w:pPr>
        <w:spacing w:before="240" w:after="240"/>
        <w:ind w:right="48"/>
        <w:jc w:val="center"/>
        <w:rPr>
          <w:rFonts w:ascii="Palatino Linotype" w:eastAsia="MS Mincho" w:hAnsi="Palatino Linotype" w:cs="Arial"/>
          <w:b/>
          <w:sz w:val="22"/>
          <w:szCs w:val="22"/>
          <w:lang w:eastAsia="es-ES"/>
        </w:rPr>
      </w:pPr>
      <w:r w:rsidRPr="0002024E">
        <w:rPr>
          <w:noProof/>
          <w:sz w:val="22"/>
          <w:szCs w:val="22"/>
        </w:rPr>
        <w:lastRenderedPageBreak/>
        <w:drawing>
          <wp:inline distT="0" distB="0" distL="0" distR="0" wp14:anchorId="51DE1B61" wp14:editId="51DE1B62">
            <wp:extent cx="4924425" cy="2162008"/>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5"/>
                    <a:srcRect l="30518" t="23000" r="41453" b="56359"/>
                    <a:stretch/>
                  </pic:blipFill>
                  <pic:spPr bwMode="auto">
                    <a:xfrm>
                      <a:off x="0" y="0"/>
                      <a:ext cx="4964533" cy="2179617"/>
                    </a:xfrm>
                    <a:prstGeom prst="rect">
                      <a:avLst/>
                    </a:prstGeom>
                    <a:ln>
                      <a:noFill/>
                    </a:ln>
                    <a:extLst>
                      <a:ext uri="{53640926-AAD7-44D8-BBD7-CCE9431645EC}">
                        <a14:shadowObscured xmlns:a14="http://schemas.microsoft.com/office/drawing/2010/main"/>
                      </a:ext>
                    </a:extLst>
                  </pic:spPr>
                </pic:pic>
              </a:graphicData>
            </a:graphic>
          </wp:inline>
        </w:drawing>
      </w:r>
    </w:p>
    <w:p w14:paraId="51DE1A70" w14:textId="77777777" w:rsidR="00E57326" w:rsidRPr="0002024E" w:rsidRDefault="00E57326" w:rsidP="00E57326">
      <w:pPr>
        <w:spacing w:before="240" w:after="240"/>
        <w:ind w:right="48"/>
        <w:rPr>
          <w:rFonts w:ascii="Palatino Linotype" w:eastAsia="MS Mincho" w:hAnsi="Palatino Linotype" w:cs="Arial"/>
          <w:b/>
          <w:sz w:val="22"/>
          <w:szCs w:val="22"/>
          <w:lang w:eastAsia="es-ES"/>
        </w:rPr>
      </w:pPr>
    </w:p>
    <w:p w14:paraId="51DE1A71" w14:textId="77777777" w:rsidR="00E57326" w:rsidRPr="007B4327" w:rsidRDefault="00E57326" w:rsidP="00E57326">
      <w:pPr>
        <w:pStyle w:val="Prrafodelista"/>
        <w:tabs>
          <w:tab w:val="left" w:pos="0"/>
        </w:tabs>
        <w:spacing w:line="360" w:lineRule="auto"/>
        <w:ind w:left="0" w:right="49"/>
        <w:jc w:val="both"/>
        <w:rPr>
          <w:rFonts w:ascii="Palatino Linotype" w:hAnsi="Palatino Linotype" w:cs="Arial"/>
          <w:b/>
          <w:szCs w:val="22"/>
          <w:lang w:val="en-US"/>
        </w:rPr>
      </w:pPr>
      <w:r w:rsidRPr="007B4327">
        <w:rPr>
          <w:rFonts w:ascii="Palatino Linotype" w:hAnsi="Palatino Linotype"/>
          <w:b/>
          <w:szCs w:val="22"/>
          <w:lang w:val="en-US"/>
        </w:rPr>
        <w:t xml:space="preserve">13964/INFOEM/IP/RR/2022 - </w:t>
      </w:r>
      <w:r w:rsidRPr="007B4327">
        <w:rPr>
          <w:rFonts w:ascii="Palatino Linotype" w:hAnsi="Palatino Linotype" w:cs="Arial"/>
          <w:b/>
          <w:szCs w:val="22"/>
          <w:lang w:val="en-US"/>
        </w:rPr>
        <w:t>00990/AMECAMEC/IP/2022:</w:t>
      </w:r>
    </w:p>
    <w:p w14:paraId="51DE1A72" w14:textId="77777777" w:rsidR="00E57326" w:rsidRPr="007B4327" w:rsidRDefault="00E57326" w:rsidP="00E57326">
      <w:pPr>
        <w:pStyle w:val="Prrafodelista"/>
        <w:spacing w:before="240" w:after="240" w:line="360" w:lineRule="auto"/>
        <w:ind w:left="0" w:right="48"/>
        <w:rPr>
          <w:rFonts w:ascii="Palatino Linotype" w:eastAsia="MS Mincho" w:hAnsi="Palatino Linotype" w:cs="Arial"/>
          <w:szCs w:val="22"/>
          <w:lang w:val="en-US" w:eastAsia="es-ES"/>
        </w:rPr>
      </w:pPr>
    </w:p>
    <w:p w14:paraId="51DE1A73" w14:textId="77777777" w:rsidR="00E57326" w:rsidRPr="007B4327" w:rsidRDefault="00B6238A" w:rsidP="00E57326">
      <w:pPr>
        <w:pStyle w:val="Prrafodelista"/>
        <w:numPr>
          <w:ilvl w:val="0"/>
          <w:numId w:val="37"/>
        </w:numPr>
        <w:tabs>
          <w:tab w:val="left" w:pos="0"/>
        </w:tabs>
        <w:ind w:right="49"/>
        <w:jc w:val="both"/>
        <w:rPr>
          <w:rFonts w:ascii="Palatino Linotype" w:hAnsi="Palatino Linotype"/>
          <w:color w:val="000000"/>
          <w:szCs w:val="22"/>
          <w:lang w:val="en-US"/>
        </w:rPr>
      </w:pPr>
      <w:hyperlink r:id="rId86" w:history="1">
        <w:r w:rsidR="00E57326" w:rsidRPr="007B4327">
          <w:rPr>
            <w:rStyle w:val="Hipervnculo"/>
            <w:rFonts w:ascii="Palatino Linotype" w:hAnsi="Palatino Linotype"/>
            <w:szCs w:val="22"/>
            <w:lang w:val="en-US"/>
          </w:rPr>
          <w:t>https://amecameca.gob.mx/pdf/mejora-regulatoria/remtys/cedulas-comercio/LICENCIA-DE-FUNCIONAMIENTO-PARA-MISCELANEAS-TIENDAS-DE-ABARROTES-CON-VENTA-DE-BEBIDAS-ALCOHOLICAS-HASTA-12-gl-EN-BOTELLA-CERRADA.pdf</w:t>
        </w:r>
      </w:hyperlink>
      <w:r w:rsidR="00E57326" w:rsidRPr="007B4327">
        <w:rPr>
          <w:rFonts w:ascii="Palatino Linotype" w:hAnsi="Palatino Linotype"/>
          <w:color w:val="000000"/>
          <w:szCs w:val="22"/>
          <w:lang w:val="en-US"/>
        </w:rPr>
        <w:t xml:space="preserve"> </w:t>
      </w:r>
    </w:p>
    <w:p w14:paraId="51DE1A74" w14:textId="77777777" w:rsidR="00E57326" w:rsidRPr="007B4327" w:rsidRDefault="00E57326" w:rsidP="00E57326">
      <w:pPr>
        <w:pStyle w:val="Prrafodelista"/>
        <w:spacing w:before="240" w:after="240" w:line="360" w:lineRule="auto"/>
        <w:ind w:left="0" w:right="48"/>
        <w:rPr>
          <w:rFonts w:ascii="Palatino Linotype" w:eastAsia="MS Mincho" w:hAnsi="Palatino Linotype" w:cs="Arial"/>
          <w:szCs w:val="22"/>
          <w:lang w:val="en-US" w:eastAsia="es-ES"/>
        </w:rPr>
      </w:pPr>
    </w:p>
    <w:p w14:paraId="51DE1A75" w14:textId="77777777" w:rsidR="00D03DDE" w:rsidRPr="0002024E" w:rsidRDefault="00E57326" w:rsidP="00E57326">
      <w:pPr>
        <w:pStyle w:val="Prrafodelista"/>
        <w:spacing w:before="240" w:after="240" w:line="360" w:lineRule="auto"/>
        <w:ind w:left="0" w:right="48"/>
        <w:jc w:val="center"/>
        <w:rPr>
          <w:rFonts w:ascii="Palatino Linotype" w:eastAsia="MS Mincho" w:hAnsi="Palatino Linotype" w:cs="Arial"/>
          <w:szCs w:val="22"/>
          <w:lang w:eastAsia="es-ES"/>
        </w:rPr>
      </w:pPr>
      <w:r w:rsidRPr="0002024E">
        <w:rPr>
          <w:noProof/>
          <w:szCs w:val="22"/>
        </w:rPr>
        <w:lastRenderedPageBreak/>
        <w:drawing>
          <wp:inline distT="0" distB="0" distL="0" distR="0" wp14:anchorId="51DE1B63" wp14:editId="51DE1B64">
            <wp:extent cx="3381375" cy="4626259"/>
            <wp:effectExtent l="0" t="0" r="0" b="317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7"/>
                    <a:srcRect l="33006" t="15333" r="33657" b="3578"/>
                    <a:stretch/>
                  </pic:blipFill>
                  <pic:spPr bwMode="auto">
                    <a:xfrm>
                      <a:off x="0" y="0"/>
                      <a:ext cx="3383882" cy="4629689"/>
                    </a:xfrm>
                    <a:prstGeom prst="rect">
                      <a:avLst/>
                    </a:prstGeom>
                    <a:ln>
                      <a:noFill/>
                    </a:ln>
                    <a:extLst>
                      <a:ext uri="{53640926-AAD7-44D8-BBD7-CCE9431645EC}">
                        <a14:shadowObscured xmlns:a14="http://schemas.microsoft.com/office/drawing/2010/main"/>
                      </a:ext>
                    </a:extLst>
                  </pic:spPr>
                </pic:pic>
              </a:graphicData>
            </a:graphic>
          </wp:inline>
        </w:drawing>
      </w:r>
    </w:p>
    <w:p w14:paraId="51DE1A76" w14:textId="77777777" w:rsidR="00E57326" w:rsidRPr="0002024E" w:rsidRDefault="00E57326" w:rsidP="00E57326">
      <w:pPr>
        <w:pStyle w:val="Prrafodelista"/>
        <w:spacing w:before="240" w:after="240" w:line="360" w:lineRule="auto"/>
        <w:ind w:left="0" w:right="48"/>
        <w:jc w:val="center"/>
        <w:rPr>
          <w:rFonts w:ascii="Palatino Linotype" w:eastAsia="MS Mincho" w:hAnsi="Palatino Linotype" w:cs="Arial"/>
          <w:szCs w:val="22"/>
          <w:lang w:eastAsia="es-ES"/>
        </w:rPr>
      </w:pPr>
    </w:p>
    <w:p w14:paraId="51DE1A77" w14:textId="77777777" w:rsidR="00D50077" w:rsidRPr="0002024E" w:rsidRDefault="00D50077" w:rsidP="00E57326">
      <w:pPr>
        <w:pStyle w:val="Prrafodelista"/>
        <w:numPr>
          <w:ilvl w:val="0"/>
          <w:numId w:val="37"/>
        </w:numPr>
        <w:spacing w:before="240" w:after="240" w:line="360" w:lineRule="auto"/>
        <w:ind w:right="48"/>
        <w:rPr>
          <w:rFonts w:ascii="Palatino Linotype" w:eastAsia="MS Mincho" w:hAnsi="Palatino Linotype" w:cs="Arial"/>
          <w:szCs w:val="22"/>
          <w:lang w:val="es-ES" w:eastAsia="es-ES"/>
        </w:rPr>
      </w:pPr>
      <w:r w:rsidRPr="0002024E">
        <w:rPr>
          <w:rFonts w:ascii="Palatino Linotype" w:eastAsia="MS Mincho" w:hAnsi="Palatino Linotype" w:cs="Arial"/>
          <w:szCs w:val="22"/>
          <w:lang w:val="es-ES" w:eastAsia="es-ES"/>
        </w:rPr>
        <w:t>A la r</w:t>
      </w:r>
      <w:r w:rsidR="00E57326" w:rsidRPr="0002024E">
        <w:rPr>
          <w:rFonts w:ascii="Palatino Linotype" w:eastAsia="MS Mincho" w:hAnsi="Palatino Linotype" w:cs="Arial"/>
          <w:szCs w:val="22"/>
          <w:lang w:val="es-ES" w:eastAsia="es-ES"/>
        </w:rPr>
        <w:t>e</w:t>
      </w:r>
      <w:r w:rsidRPr="0002024E">
        <w:rPr>
          <w:rFonts w:ascii="Palatino Linotype" w:eastAsia="MS Mincho" w:hAnsi="Palatino Linotype" w:cs="Arial"/>
          <w:szCs w:val="22"/>
          <w:lang w:val="es-ES" w:eastAsia="es-ES"/>
        </w:rPr>
        <w:t xml:space="preserve">spuesta se adjuntó el archivo </w:t>
      </w:r>
      <w:hyperlink r:id="rId88" w:tgtFrame="_blank" w:history="1">
        <w:r w:rsidRPr="0002024E">
          <w:rPr>
            <w:rStyle w:val="Hipervnculo"/>
            <w:rFonts w:ascii="Palatino Linotype" w:eastAsia="MS Mincho" w:hAnsi="Palatino Linotype" w:cs="Arial"/>
            <w:b/>
            <w:bCs/>
            <w:szCs w:val="22"/>
            <w:lang w:eastAsia="es-ES"/>
          </w:rPr>
          <w:t>MARZO.pdf</w:t>
        </w:r>
      </w:hyperlink>
      <w:r w:rsidRPr="0002024E">
        <w:rPr>
          <w:rFonts w:ascii="Palatino Linotype" w:eastAsia="MS Mincho" w:hAnsi="Palatino Linotype" w:cs="Arial"/>
          <w:szCs w:val="22"/>
          <w:lang w:val="es-ES" w:eastAsia="es-ES"/>
        </w:rPr>
        <w:t xml:space="preserve">, </w:t>
      </w:r>
      <w:r w:rsidR="00E57326" w:rsidRPr="0002024E">
        <w:rPr>
          <w:rFonts w:ascii="Palatino Linotype" w:eastAsia="MS Mincho" w:hAnsi="Palatino Linotype" w:cs="Arial"/>
          <w:szCs w:val="22"/>
          <w:lang w:val="es-ES" w:eastAsia="es-ES"/>
        </w:rPr>
        <w:t>el cual es ilegible:</w:t>
      </w:r>
    </w:p>
    <w:p w14:paraId="51DE1A78" w14:textId="77777777" w:rsidR="00E57326" w:rsidRPr="0002024E" w:rsidRDefault="00E57326" w:rsidP="00E57326">
      <w:pPr>
        <w:spacing w:before="240" w:after="240" w:line="360" w:lineRule="auto"/>
        <w:ind w:right="48"/>
        <w:jc w:val="center"/>
        <w:rPr>
          <w:rFonts w:ascii="Palatino Linotype" w:eastAsia="MS Mincho" w:hAnsi="Palatino Linotype" w:cs="Arial"/>
          <w:sz w:val="22"/>
          <w:szCs w:val="22"/>
          <w:lang w:val="es-ES" w:eastAsia="es-ES"/>
        </w:rPr>
      </w:pPr>
      <w:r w:rsidRPr="0002024E">
        <w:rPr>
          <w:noProof/>
          <w:sz w:val="22"/>
          <w:szCs w:val="22"/>
        </w:rPr>
        <w:drawing>
          <wp:inline distT="0" distB="0" distL="0" distR="0" wp14:anchorId="51DE1B65" wp14:editId="51DE1B66">
            <wp:extent cx="4640580" cy="1657350"/>
            <wp:effectExtent l="0" t="0" r="762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9"/>
                    <a:srcRect l="30682" t="21526" r="34488" b="56359"/>
                    <a:stretch/>
                  </pic:blipFill>
                  <pic:spPr bwMode="auto">
                    <a:xfrm>
                      <a:off x="0" y="0"/>
                      <a:ext cx="4641774" cy="1657776"/>
                    </a:xfrm>
                    <a:prstGeom prst="rect">
                      <a:avLst/>
                    </a:prstGeom>
                    <a:ln>
                      <a:noFill/>
                    </a:ln>
                    <a:extLst>
                      <a:ext uri="{53640926-AAD7-44D8-BBD7-CCE9431645EC}">
                        <a14:shadowObscured xmlns:a14="http://schemas.microsoft.com/office/drawing/2010/main"/>
                      </a:ext>
                    </a:extLst>
                  </pic:spPr>
                </pic:pic>
              </a:graphicData>
            </a:graphic>
          </wp:inline>
        </w:drawing>
      </w:r>
    </w:p>
    <w:p w14:paraId="51DE1A79" w14:textId="77777777" w:rsidR="00E57326" w:rsidRPr="0002024E" w:rsidRDefault="00E57326" w:rsidP="00E57326">
      <w:pPr>
        <w:pStyle w:val="Prrafodelista"/>
        <w:spacing w:before="240" w:after="240" w:line="360" w:lineRule="auto"/>
        <w:ind w:left="0" w:right="48"/>
        <w:rPr>
          <w:rFonts w:ascii="Palatino Linotype" w:eastAsia="MS Mincho" w:hAnsi="Palatino Linotype" w:cs="Arial"/>
          <w:szCs w:val="22"/>
          <w:lang w:eastAsia="es-ES"/>
        </w:rPr>
      </w:pPr>
    </w:p>
    <w:p w14:paraId="51DE1A7A" w14:textId="77777777" w:rsidR="00D03DDE" w:rsidRPr="00A86AC6" w:rsidRDefault="00E57326" w:rsidP="00483159">
      <w:pPr>
        <w:pStyle w:val="Prrafodelista"/>
        <w:numPr>
          <w:ilvl w:val="0"/>
          <w:numId w:val="1"/>
        </w:numPr>
        <w:spacing w:before="240" w:after="240" w:line="360" w:lineRule="auto"/>
        <w:ind w:left="0" w:right="48" w:firstLine="0"/>
        <w:jc w:val="both"/>
        <w:rPr>
          <w:rFonts w:ascii="Palatino Linotype" w:eastAsia="MS Mincho" w:hAnsi="Palatino Linotype" w:cs="Arial"/>
          <w:sz w:val="24"/>
          <w:lang w:eastAsia="es-ES"/>
        </w:rPr>
      </w:pPr>
      <w:r w:rsidRPr="00A86AC6">
        <w:rPr>
          <w:rFonts w:ascii="Palatino Linotype" w:eastAsia="MS Mincho" w:hAnsi="Palatino Linotype" w:cs="Arial"/>
          <w:sz w:val="24"/>
          <w:lang w:eastAsia="es-ES"/>
        </w:rPr>
        <w:t>Derivado de la respuesta, el hoy Recurrente interpuso recurso de revisión en el que señaló, de forma medular, su inconformidad por la ilegibilidad de la respuesta</w:t>
      </w:r>
      <w:r w:rsidR="003B54C9" w:rsidRPr="00A86AC6">
        <w:rPr>
          <w:rFonts w:ascii="Palatino Linotype" w:eastAsia="MS Mincho" w:hAnsi="Palatino Linotype" w:cs="Arial"/>
          <w:sz w:val="24"/>
          <w:lang w:eastAsia="es-ES"/>
        </w:rPr>
        <w:t xml:space="preserve">. Cabe señalar que de la revisión a los expedientes electrónicos de los archivos adjuntos, se advierte que, en efecto, son  completamente ilegible, por lo tanto, al no tener certeza del documento que se remitió en respuesta, se debe entrar al estudio de todos los puntos solicitados. </w:t>
      </w:r>
    </w:p>
    <w:p w14:paraId="51DE1A7B" w14:textId="77777777" w:rsidR="003B54C9" w:rsidRPr="00A86AC6" w:rsidRDefault="003B54C9" w:rsidP="003B54C9">
      <w:pPr>
        <w:pStyle w:val="Prrafodelista"/>
        <w:spacing w:before="240" w:after="240" w:line="360" w:lineRule="auto"/>
        <w:ind w:left="0" w:right="48"/>
        <w:jc w:val="both"/>
        <w:rPr>
          <w:rFonts w:ascii="Palatino Linotype" w:eastAsia="MS Mincho" w:hAnsi="Palatino Linotype" w:cs="Arial"/>
          <w:sz w:val="24"/>
          <w:lang w:eastAsia="es-ES"/>
        </w:rPr>
      </w:pPr>
    </w:p>
    <w:p w14:paraId="51DE1A7C" w14:textId="77777777" w:rsidR="003B54C9" w:rsidRPr="00A86AC6" w:rsidRDefault="003B54C9" w:rsidP="003B54C9">
      <w:pPr>
        <w:pStyle w:val="Prrafodelista"/>
        <w:numPr>
          <w:ilvl w:val="0"/>
          <w:numId w:val="39"/>
        </w:numPr>
        <w:spacing w:before="240" w:after="240" w:line="360" w:lineRule="auto"/>
        <w:ind w:right="48"/>
        <w:jc w:val="both"/>
        <w:rPr>
          <w:rFonts w:ascii="Palatino Linotype" w:eastAsia="MS Mincho" w:hAnsi="Palatino Linotype" w:cs="Arial"/>
          <w:b/>
          <w:sz w:val="24"/>
          <w:lang w:eastAsia="es-ES"/>
        </w:rPr>
      </w:pPr>
      <w:r w:rsidRPr="00A86AC6">
        <w:rPr>
          <w:rFonts w:ascii="Palatino Linotype" w:eastAsia="MS Mincho" w:hAnsi="Palatino Linotype" w:cs="Arial"/>
          <w:b/>
          <w:sz w:val="24"/>
          <w:lang w:eastAsia="es-ES"/>
        </w:rPr>
        <w:t xml:space="preserve">De las licencias de funcionamiento </w:t>
      </w:r>
    </w:p>
    <w:p w14:paraId="51DE1A7D" w14:textId="77777777" w:rsidR="003B54C9" w:rsidRPr="00A86AC6" w:rsidRDefault="003B54C9" w:rsidP="003B54C9">
      <w:pPr>
        <w:pStyle w:val="Prrafodelista"/>
        <w:spacing w:before="240" w:after="240" w:line="360" w:lineRule="auto"/>
        <w:ind w:right="48"/>
        <w:jc w:val="both"/>
        <w:rPr>
          <w:rFonts w:ascii="Palatino Linotype" w:eastAsia="MS Mincho" w:hAnsi="Palatino Linotype" w:cs="Arial"/>
          <w:b/>
          <w:sz w:val="24"/>
          <w:lang w:eastAsia="es-ES"/>
        </w:rPr>
      </w:pPr>
    </w:p>
    <w:p w14:paraId="51DE1A7E" w14:textId="77777777" w:rsidR="003B54C9" w:rsidRPr="00A86AC6" w:rsidRDefault="003B54C9" w:rsidP="003B54C9">
      <w:pPr>
        <w:pStyle w:val="Prrafodelista"/>
        <w:numPr>
          <w:ilvl w:val="0"/>
          <w:numId w:val="1"/>
        </w:numPr>
        <w:spacing w:before="240" w:after="240" w:line="360" w:lineRule="auto"/>
        <w:ind w:left="0" w:right="48" w:firstLine="0"/>
        <w:jc w:val="both"/>
        <w:rPr>
          <w:rFonts w:ascii="Palatino Linotype" w:eastAsia="MS Mincho" w:hAnsi="Palatino Linotype" w:cs="Arial"/>
          <w:sz w:val="28"/>
          <w:lang w:eastAsia="es-ES"/>
        </w:rPr>
      </w:pPr>
      <w:r w:rsidRPr="00A86AC6">
        <w:rPr>
          <w:rFonts w:ascii="Palatino Linotype" w:eastAsia="Calibri" w:hAnsi="Palatino Linotype" w:cs="Tahoma"/>
          <w:bCs/>
          <w:sz w:val="24"/>
        </w:rPr>
        <w:t xml:space="preserve">El artículo 31, fracciones, XXIV </w:t>
      </w:r>
      <w:proofErr w:type="spellStart"/>
      <w:r w:rsidRPr="00A86AC6">
        <w:rPr>
          <w:rFonts w:ascii="Palatino Linotype" w:eastAsia="Calibri" w:hAnsi="Palatino Linotype" w:cs="Tahoma"/>
          <w:bCs/>
          <w:sz w:val="24"/>
        </w:rPr>
        <w:t>Quáter</w:t>
      </w:r>
      <w:proofErr w:type="spellEnd"/>
      <w:r w:rsidRPr="00A86AC6">
        <w:rPr>
          <w:rFonts w:ascii="Palatino Linotype" w:eastAsia="Calibri" w:hAnsi="Palatino Linotype" w:cs="Tahoma"/>
          <w:bCs/>
          <w:sz w:val="24"/>
        </w:rPr>
        <w:t xml:space="preserve"> y XLIV, de la Ley Orgánica Municipal el Estado de México, establece que los Ayuntamientos, son los encargados de otorgar licencias para el funcionamiento de unidades económicas; así como, de crear el Registro Municipal de Unidades Económicas, donde se especifique la licencia de funcionamiento y las características que se determinen convenientes.</w:t>
      </w:r>
    </w:p>
    <w:p w14:paraId="51DE1A7F" w14:textId="77777777" w:rsidR="003B54C9" w:rsidRPr="00A86AC6" w:rsidRDefault="003B54C9" w:rsidP="003B54C9">
      <w:pPr>
        <w:pStyle w:val="Prrafodelista"/>
        <w:spacing w:before="240" w:after="240" w:line="360" w:lineRule="auto"/>
        <w:ind w:left="0" w:right="48"/>
        <w:jc w:val="both"/>
        <w:rPr>
          <w:rFonts w:ascii="Palatino Linotype" w:eastAsia="MS Mincho" w:hAnsi="Palatino Linotype" w:cs="Arial"/>
          <w:sz w:val="28"/>
          <w:lang w:eastAsia="es-ES"/>
        </w:rPr>
      </w:pPr>
    </w:p>
    <w:p w14:paraId="51DE1A80" w14:textId="77777777" w:rsidR="003B54C9" w:rsidRPr="0002024E" w:rsidRDefault="003B54C9" w:rsidP="003B54C9">
      <w:pPr>
        <w:pStyle w:val="Prrafodelista"/>
        <w:numPr>
          <w:ilvl w:val="0"/>
          <w:numId w:val="1"/>
        </w:numPr>
        <w:spacing w:before="240" w:after="240" w:line="360" w:lineRule="auto"/>
        <w:ind w:left="0" w:right="48" w:firstLine="0"/>
        <w:jc w:val="both"/>
        <w:rPr>
          <w:rFonts w:ascii="Palatino Linotype" w:eastAsia="MS Mincho" w:hAnsi="Palatino Linotype" w:cs="Arial"/>
          <w:sz w:val="28"/>
          <w:lang w:eastAsia="es-ES"/>
        </w:rPr>
      </w:pPr>
      <w:r w:rsidRPr="00A86AC6">
        <w:rPr>
          <w:rFonts w:ascii="Palatino Linotype" w:eastAsia="Calibri" w:hAnsi="Palatino Linotype" w:cs="Tahoma"/>
          <w:bCs/>
          <w:sz w:val="24"/>
        </w:rPr>
        <w:t xml:space="preserve">En el artículo 2°, fracciones XV y XXXVIII, 5°, fracción X, 7°, fracción V, 15, 16 y 33 de la Ley de Competitividad y Ordenamiento Comercial del Estado de México, </w:t>
      </w:r>
      <w:r w:rsidR="00E25FC3" w:rsidRPr="00A86AC6">
        <w:rPr>
          <w:rFonts w:ascii="Palatino Linotype" w:eastAsia="Calibri" w:hAnsi="Palatino Linotype" w:cs="Tahoma"/>
          <w:bCs/>
          <w:sz w:val="24"/>
        </w:rPr>
        <w:t xml:space="preserve">establece que </w:t>
      </w:r>
      <w:r w:rsidRPr="00A86AC6">
        <w:rPr>
          <w:rFonts w:ascii="Palatino Linotype" w:eastAsia="Calibri" w:hAnsi="Palatino Linotype" w:cs="Tahoma"/>
          <w:bCs/>
          <w:sz w:val="24"/>
        </w:rPr>
        <w:t>la licencia de funcionamiento</w:t>
      </w:r>
      <w:r w:rsidRPr="00A86AC6">
        <w:rPr>
          <w:rFonts w:ascii="Palatino Linotype" w:eastAsia="Calibri" w:hAnsi="Palatino Linotype" w:cs="Tahoma"/>
          <w:b/>
          <w:bCs/>
          <w:sz w:val="24"/>
        </w:rPr>
        <w:t xml:space="preserve">, </w:t>
      </w:r>
      <w:r w:rsidRPr="00A86AC6">
        <w:rPr>
          <w:rFonts w:ascii="Palatino Linotype" w:eastAsia="Calibri" w:hAnsi="Palatino Linotype" w:cs="Tahoma"/>
          <w:bCs/>
          <w:sz w:val="24"/>
        </w:rPr>
        <w:t>es el acto administrativo emitido por los Municipios, a través de la Ventanilla Única, a través del cual se autoriza a una persona física o jurídica colectiva a desarrollar actividades económicas, mismas que son el conjunto de acciones y recursos que emplean las unidades económicas para producir bienes o proporcionar servicios</w:t>
      </w:r>
      <w:r w:rsidR="00E25FC3" w:rsidRPr="00A86AC6">
        <w:rPr>
          <w:rFonts w:ascii="Palatino Linotype" w:eastAsia="Calibri" w:hAnsi="Palatino Linotype" w:cs="Tahoma"/>
          <w:bCs/>
          <w:sz w:val="24"/>
        </w:rPr>
        <w:t>; p</w:t>
      </w:r>
      <w:r w:rsidRPr="00A86AC6">
        <w:rPr>
          <w:rFonts w:ascii="Palatino Linotype" w:eastAsia="Calibri" w:hAnsi="Palatino Linotype" w:cs="Tahoma"/>
          <w:bCs/>
          <w:sz w:val="24"/>
        </w:rPr>
        <w:t xml:space="preserve">or su parte, el artículo 2°, fracciones XXXIII, XXXIV y XXXV, del ordenamiento jurídico, antes citado, establece tres tipos de unidades </w:t>
      </w:r>
      <w:r w:rsidRPr="0002024E">
        <w:rPr>
          <w:rFonts w:ascii="Palatino Linotype" w:eastAsia="Calibri" w:hAnsi="Palatino Linotype" w:cs="Tahoma"/>
          <w:bCs/>
        </w:rPr>
        <w:t>económicas, a saber, las siguientes:</w:t>
      </w:r>
    </w:p>
    <w:p w14:paraId="51DE1A81" w14:textId="77777777" w:rsidR="003B54C9" w:rsidRPr="0002024E" w:rsidRDefault="003B54C9" w:rsidP="003B54C9">
      <w:pPr>
        <w:spacing w:line="360" w:lineRule="auto"/>
        <w:rPr>
          <w:rFonts w:eastAsia="Calibri" w:cs="Tahoma"/>
          <w:bCs/>
          <w:sz w:val="22"/>
        </w:rPr>
      </w:pPr>
    </w:p>
    <w:p w14:paraId="51DE1A82" w14:textId="77777777" w:rsidR="003B54C9" w:rsidRPr="0002024E" w:rsidRDefault="003B54C9" w:rsidP="00E25FC3">
      <w:pPr>
        <w:spacing w:line="360" w:lineRule="auto"/>
        <w:ind w:left="360"/>
        <w:contextualSpacing/>
        <w:jc w:val="both"/>
        <w:rPr>
          <w:rFonts w:ascii="Palatino Linotype" w:eastAsia="Calibri" w:hAnsi="Palatino Linotype" w:cs="Tahoma"/>
          <w:b/>
          <w:bCs/>
          <w:sz w:val="22"/>
        </w:rPr>
      </w:pPr>
      <w:r w:rsidRPr="0002024E">
        <w:rPr>
          <w:rFonts w:ascii="Palatino Linotype" w:eastAsia="Calibri" w:hAnsi="Palatino Linotype" w:cs="Tahoma"/>
          <w:b/>
          <w:bCs/>
          <w:sz w:val="22"/>
        </w:rPr>
        <w:t xml:space="preserve">Bajo impacto: </w:t>
      </w:r>
      <w:r w:rsidRPr="0002024E">
        <w:rPr>
          <w:rFonts w:ascii="Palatino Linotype" w:eastAsia="Calibri" w:hAnsi="Palatino Linotype" w:cs="Tahoma"/>
          <w:bCs/>
          <w:sz w:val="22"/>
        </w:rPr>
        <w:t>A las autorizadas para la venta de bebidas alcohólicas en envase cerrado y no sean de consumo inmediato, así como, las que no estén en supuestos subsecuentes. (unidades económicas en donde se desarrollen actividades relativas a la intermediación, compraventa, arrendamiento, distribución de bienes o prestación de servicios comerciales y que no sean considerados de mediano o alto impacto)</w:t>
      </w:r>
    </w:p>
    <w:p w14:paraId="51DE1A83" w14:textId="77777777" w:rsidR="003B54C9" w:rsidRPr="0002024E" w:rsidRDefault="003B54C9" w:rsidP="003B54C9">
      <w:pPr>
        <w:spacing w:line="360" w:lineRule="auto"/>
        <w:ind w:left="720"/>
        <w:contextualSpacing/>
        <w:rPr>
          <w:rFonts w:ascii="Palatino Linotype" w:eastAsia="Calibri" w:hAnsi="Palatino Linotype" w:cs="Tahoma"/>
          <w:b/>
          <w:bCs/>
          <w:sz w:val="22"/>
        </w:rPr>
      </w:pPr>
    </w:p>
    <w:p w14:paraId="51DE1A84" w14:textId="77777777" w:rsidR="003B54C9" w:rsidRPr="0002024E" w:rsidRDefault="003B54C9" w:rsidP="00E25FC3">
      <w:pPr>
        <w:spacing w:line="360" w:lineRule="auto"/>
        <w:ind w:left="360"/>
        <w:contextualSpacing/>
        <w:jc w:val="both"/>
        <w:rPr>
          <w:rFonts w:ascii="Palatino Linotype" w:eastAsia="Calibri" w:hAnsi="Palatino Linotype" w:cs="Tahoma"/>
          <w:b/>
          <w:bCs/>
          <w:sz w:val="22"/>
        </w:rPr>
      </w:pPr>
      <w:r w:rsidRPr="0002024E">
        <w:rPr>
          <w:rFonts w:ascii="Palatino Linotype" w:eastAsia="Calibri" w:hAnsi="Palatino Linotype" w:cs="Tahoma"/>
          <w:b/>
          <w:bCs/>
          <w:sz w:val="22"/>
        </w:rPr>
        <w:t xml:space="preserve">Mediano impacto: </w:t>
      </w:r>
      <w:r w:rsidRPr="0002024E">
        <w:rPr>
          <w:rFonts w:ascii="Palatino Linotype" w:eastAsia="Calibri" w:hAnsi="Palatino Linotype" w:cs="Tahoma"/>
          <w:bCs/>
          <w:sz w:val="22"/>
        </w:rPr>
        <w:t>A las que se les permite la venta de bebidas alcohólicas para consumo inmediato, siendo otra su actividad principal. (salones de fiesta, jardines, estacionamientos, lavado de autos o bodegas, restaurantes, hoteles, teatros y auditorios, salas de cine, clubes privados).</w:t>
      </w:r>
    </w:p>
    <w:p w14:paraId="51DE1A85" w14:textId="77777777" w:rsidR="003B54C9" w:rsidRPr="0002024E" w:rsidRDefault="003B54C9" w:rsidP="003B54C9">
      <w:pPr>
        <w:spacing w:line="360" w:lineRule="auto"/>
        <w:ind w:left="720"/>
        <w:contextualSpacing/>
        <w:rPr>
          <w:rFonts w:ascii="Palatino Linotype" w:eastAsia="Calibri" w:hAnsi="Palatino Linotype" w:cs="Tahoma"/>
          <w:b/>
          <w:bCs/>
          <w:sz w:val="22"/>
        </w:rPr>
      </w:pPr>
    </w:p>
    <w:p w14:paraId="51DE1A86" w14:textId="77777777" w:rsidR="00E25FC3" w:rsidRPr="0002024E" w:rsidRDefault="003B54C9" w:rsidP="00E25FC3">
      <w:pPr>
        <w:spacing w:line="360" w:lineRule="auto"/>
        <w:ind w:left="360"/>
        <w:contextualSpacing/>
        <w:jc w:val="both"/>
        <w:rPr>
          <w:rFonts w:ascii="Palatino Linotype" w:hAnsi="Palatino Linotype"/>
          <w:sz w:val="22"/>
        </w:rPr>
      </w:pPr>
      <w:r w:rsidRPr="0002024E">
        <w:rPr>
          <w:rFonts w:ascii="Palatino Linotype" w:eastAsia="Calibri" w:hAnsi="Palatino Linotype" w:cs="Tahoma"/>
          <w:b/>
          <w:bCs/>
          <w:sz w:val="22"/>
        </w:rPr>
        <w:t xml:space="preserve">Alto Impacto: </w:t>
      </w:r>
      <w:r w:rsidRPr="0002024E">
        <w:rPr>
          <w:rFonts w:ascii="Palatino Linotype" w:eastAsia="Calibri" w:hAnsi="Palatino Linotype" w:cs="Tahoma"/>
          <w:bCs/>
          <w:sz w:val="22"/>
        </w:rPr>
        <w:t>Aquellas que tienen como actividad principal, la venta de bebidas alcohólicas para consumo inmediato y las que requieran dictamen único de factibilidad. (</w:t>
      </w:r>
      <w:r w:rsidRPr="0002024E">
        <w:rPr>
          <w:rFonts w:ascii="Palatino Linotype" w:hAnsi="Palatino Linotype"/>
          <w:sz w:val="22"/>
        </w:rPr>
        <w:t xml:space="preserve">Bares, cantinas y salones de baile, discotecas y video bares con pista de baile, pulquerías, centros nocturnos, bailes públicos, centros </w:t>
      </w:r>
      <w:proofErr w:type="spellStart"/>
      <w:r w:rsidRPr="0002024E">
        <w:rPr>
          <w:rFonts w:ascii="Palatino Linotype" w:hAnsi="Palatino Linotype"/>
          <w:sz w:val="22"/>
        </w:rPr>
        <w:t>botaneros</w:t>
      </w:r>
      <w:proofErr w:type="spellEnd"/>
      <w:r w:rsidRPr="0002024E">
        <w:rPr>
          <w:rFonts w:ascii="Palatino Linotype" w:hAnsi="Palatino Linotype"/>
          <w:sz w:val="22"/>
        </w:rPr>
        <w:t xml:space="preserve"> y cerveceros y Restaurantes-bar)</w:t>
      </w:r>
      <w:r w:rsidR="00E25FC3" w:rsidRPr="0002024E">
        <w:rPr>
          <w:rFonts w:ascii="Palatino Linotype" w:hAnsi="Palatino Linotype"/>
          <w:sz w:val="22"/>
        </w:rPr>
        <w:t>.</w:t>
      </w:r>
    </w:p>
    <w:p w14:paraId="51DE1A87" w14:textId="77777777" w:rsidR="00E25FC3" w:rsidRPr="0002024E" w:rsidRDefault="00E25FC3" w:rsidP="00E25FC3">
      <w:pPr>
        <w:spacing w:line="360" w:lineRule="auto"/>
        <w:ind w:left="360"/>
        <w:contextualSpacing/>
        <w:jc w:val="both"/>
        <w:rPr>
          <w:rFonts w:ascii="Palatino Linotype" w:hAnsi="Palatino Linotype"/>
          <w:sz w:val="22"/>
        </w:rPr>
      </w:pPr>
    </w:p>
    <w:p w14:paraId="51DE1A88" w14:textId="77777777" w:rsidR="00E25FC3" w:rsidRPr="00A86AC6" w:rsidRDefault="00E25FC3" w:rsidP="00E25FC3">
      <w:pPr>
        <w:pStyle w:val="Prrafodelista"/>
        <w:numPr>
          <w:ilvl w:val="0"/>
          <w:numId w:val="1"/>
        </w:numPr>
        <w:spacing w:before="240" w:after="240" w:line="360" w:lineRule="auto"/>
        <w:ind w:left="0" w:right="48" w:firstLine="0"/>
        <w:jc w:val="both"/>
        <w:rPr>
          <w:rFonts w:ascii="Palatino Linotype" w:eastAsia="MS Mincho" w:hAnsi="Palatino Linotype" w:cs="Arial"/>
          <w:sz w:val="32"/>
          <w:lang w:eastAsia="es-ES"/>
        </w:rPr>
      </w:pPr>
      <w:r w:rsidRPr="00A86AC6">
        <w:rPr>
          <w:rFonts w:ascii="Palatino Linotype" w:eastAsia="Calibri" w:hAnsi="Palatino Linotype" w:cs="Tahoma"/>
          <w:bCs/>
          <w:sz w:val="24"/>
        </w:rPr>
        <w:t>En ese contexto, la operación de la Ventanilla Única y la expedición de las licencias de funcionamiento, le corresponde a los Ayuntamientos, al coordinar la gestión de trámites para la recepción, integración y verificación de los expedientes que presentan los particulares; por tales circunstancias, cada Municipio deberá apegarse a las disposiciones legales que emita, ello conforme a los artículos 16 y 22, fracción I, del Reglamento de la Ley de Competitividad y Ordenamiento Comercial del Estado de México.</w:t>
      </w:r>
    </w:p>
    <w:p w14:paraId="51DE1A89" w14:textId="77777777" w:rsidR="0023118E" w:rsidRPr="00A86AC6" w:rsidRDefault="0023118E" w:rsidP="0023118E">
      <w:pPr>
        <w:pStyle w:val="Prrafodelista"/>
        <w:spacing w:before="240" w:after="240" w:line="360" w:lineRule="auto"/>
        <w:ind w:left="0" w:right="48"/>
        <w:jc w:val="both"/>
        <w:rPr>
          <w:rFonts w:ascii="Palatino Linotype" w:eastAsia="MS Mincho" w:hAnsi="Palatino Linotype" w:cs="Arial"/>
          <w:sz w:val="32"/>
          <w:lang w:eastAsia="es-ES"/>
        </w:rPr>
      </w:pPr>
    </w:p>
    <w:p w14:paraId="51DE1A8A" w14:textId="77777777" w:rsidR="00C76594" w:rsidRPr="00A86AC6" w:rsidRDefault="0023118E" w:rsidP="00C76594">
      <w:pPr>
        <w:pStyle w:val="Prrafodelista"/>
        <w:numPr>
          <w:ilvl w:val="0"/>
          <w:numId w:val="1"/>
        </w:numPr>
        <w:spacing w:before="240" w:after="240" w:line="360" w:lineRule="auto"/>
        <w:ind w:left="0" w:right="48" w:firstLine="0"/>
        <w:jc w:val="both"/>
        <w:rPr>
          <w:rFonts w:ascii="Palatino Linotype" w:eastAsia="MS Mincho" w:hAnsi="Palatino Linotype" w:cs="Arial"/>
          <w:sz w:val="24"/>
          <w:lang w:eastAsia="es-ES"/>
        </w:rPr>
      </w:pPr>
      <w:r w:rsidRPr="00A86AC6">
        <w:rPr>
          <w:rFonts w:ascii="Palatino Linotype" w:eastAsia="MS Mincho" w:hAnsi="Palatino Linotype" w:cs="Arial"/>
          <w:sz w:val="24"/>
          <w:lang w:eastAsia="es-ES"/>
        </w:rPr>
        <w:lastRenderedPageBreak/>
        <w:t>Al respecto, el Bando Municipal de Amecameca establece en su art</w:t>
      </w:r>
      <w:r w:rsidR="00EC23DC" w:rsidRPr="00A86AC6">
        <w:rPr>
          <w:rFonts w:ascii="Palatino Linotype" w:eastAsia="MS Mincho" w:hAnsi="Palatino Linotype" w:cs="Arial"/>
          <w:sz w:val="24"/>
          <w:lang w:eastAsia="es-ES"/>
        </w:rPr>
        <w:t>ículo 16</w:t>
      </w:r>
      <w:r w:rsidRPr="00A86AC6">
        <w:rPr>
          <w:rFonts w:ascii="Palatino Linotype" w:eastAsia="MS Mincho" w:hAnsi="Palatino Linotype" w:cs="Arial"/>
          <w:sz w:val="24"/>
          <w:lang w:eastAsia="es-ES"/>
        </w:rPr>
        <w:t xml:space="preserve">9 que </w:t>
      </w:r>
      <w:r w:rsidR="00EC23DC" w:rsidRPr="00A86AC6">
        <w:rPr>
          <w:rFonts w:ascii="Palatino Linotype" w:eastAsia="MS Mincho" w:hAnsi="Palatino Linotype" w:cs="Arial"/>
          <w:sz w:val="24"/>
          <w:lang w:eastAsia="es-ES"/>
        </w:rPr>
        <w:t>el Municipio otorgará las licencias de funcionamiento y operación de los establecimientos comerciales, industriales y de servicio conforme a las disposiciones Federales, Estatales y las que establece el presente Bando y el Reglamento Municip</w:t>
      </w:r>
      <w:r w:rsidR="00C76594" w:rsidRPr="00A86AC6">
        <w:rPr>
          <w:rFonts w:ascii="Palatino Linotype" w:eastAsia="MS Mincho" w:hAnsi="Palatino Linotype" w:cs="Arial"/>
          <w:sz w:val="24"/>
          <w:lang w:eastAsia="es-ES"/>
        </w:rPr>
        <w:t>al respectivo. Robustece lo anterior lo establecido en los artículo 170</w:t>
      </w:r>
    </w:p>
    <w:p w14:paraId="51DE1A8B" w14:textId="77777777" w:rsidR="00C76594" w:rsidRPr="00A86AC6" w:rsidRDefault="00C76594" w:rsidP="00C76594">
      <w:pPr>
        <w:pStyle w:val="Prrafodelista"/>
        <w:spacing w:before="240" w:after="240" w:line="360" w:lineRule="auto"/>
        <w:ind w:left="0" w:right="48"/>
        <w:jc w:val="both"/>
        <w:rPr>
          <w:rFonts w:ascii="Palatino Linotype" w:eastAsia="MS Mincho" w:hAnsi="Palatino Linotype" w:cs="Arial"/>
          <w:sz w:val="24"/>
          <w:lang w:eastAsia="es-ES"/>
        </w:rPr>
      </w:pPr>
    </w:p>
    <w:p w14:paraId="51DE1A8C" w14:textId="77777777" w:rsidR="00C76594" w:rsidRPr="00A86AC6" w:rsidRDefault="00C76594" w:rsidP="009C0946">
      <w:pPr>
        <w:pStyle w:val="Prrafodelista"/>
        <w:spacing w:before="240" w:after="240" w:line="360" w:lineRule="auto"/>
        <w:ind w:left="851" w:right="822"/>
        <w:jc w:val="both"/>
        <w:rPr>
          <w:rFonts w:ascii="Palatino Linotype" w:eastAsia="MS Mincho" w:hAnsi="Palatino Linotype" w:cs="Arial"/>
          <w:i/>
          <w:lang w:eastAsia="es-ES"/>
        </w:rPr>
      </w:pPr>
      <w:r w:rsidRPr="00A86AC6">
        <w:rPr>
          <w:rFonts w:ascii="Palatino Linotype" w:eastAsia="MS Mincho" w:hAnsi="Palatino Linotype" w:cs="Arial"/>
          <w:i/>
          <w:lang w:eastAsia="es-ES"/>
        </w:rPr>
        <w:t>Artículo 170.- Los contribuyentes de giros comerciales, industriales y de servicios, así como los comerciantes ambulantes o tianguistas que hayan obtenido licencia, permiso o autorización de la autoridad municipal competente, deberán solicitar su registro en el Padrón correspondiente que al efecto lleve la Tesorería Municipal, debiendo cubrir los impuestos y derechos respectivos conforme a las disposiciones del Código Financiero del Estado de México y Municipios. Misma obligación tendrán los contribuyentes que tengan su establecimiento en inmuebles propiedad del Municipio, debiendo además cubrir los productos respectivos ante la propia tesorería.</w:t>
      </w:r>
    </w:p>
    <w:p w14:paraId="51DE1A8D" w14:textId="77777777" w:rsidR="00C76594" w:rsidRPr="00A86AC6" w:rsidRDefault="00C76594" w:rsidP="009C0946">
      <w:pPr>
        <w:pStyle w:val="Prrafodelista"/>
        <w:spacing w:before="240" w:after="240" w:line="360" w:lineRule="auto"/>
        <w:ind w:left="851" w:right="822"/>
        <w:jc w:val="both"/>
        <w:rPr>
          <w:rFonts w:ascii="Palatino Linotype" w:eastAsia="MS Mincho" w:hAnsi="Palatino Linotype" w:cs="Arial"/>
          <w:i/>
          <w:lang w:eastAsia="es-ES"/>
        </w:rPr>
      </w:pPr>
    </w:p>
    <w:p w14:paraId="51DE1A8E" w14:textId="77777777" w:rsidR="00C76594" w:rsidRPr="00A86AC6" w:rsidRDefault="00C76594" w:rsidP="009C0946">
      <w:pPr>
        <w:pStyle w:val="Prrafodelista"/>
        <w:spacing w:before="240" w:after="240" w:line="360" w:lineRule="auto"/>
        <w:ind w:left="851" w:right="822"/>
        <w:jc w:val="both"/>
        <w:rPr>
          <w:rFonts w:ascii="Palatino Linotype" w:eastAsia="MS Mincho" w:hAnsi="Palatino Linotype" w:cs="Arial"/>
          <w:i/>
          <w:lang w:eastAsia="es-ES"/>
        </w:rPr>
      </w:pPr>
      <w:r w:rsidRPr="00A86AC6">
        <w:rPr>
          <w:rFonts w:ascii="Palatino Linotype" w:eastAsia="MS Mincho" w:hAnsi="Palatino Linotype" w:cs="Arial"/>
          <w:i/>
          <w:lang w:eastAsia="es-ES"/>
        </w:rPr>
        <w:t>Artículo 172.- Es obligación del titular de toda licencia, permiso o autorización tener la documentación original otorgada por la autoridad municipal a la vista del público y mostrarla tantas veces como sea requerido por los inspectores legalmente autorizados por la autoridad municipal, quienes en todo caso presentarán la identificación con fotografía respectiva. Sólo en caso de que el titular acredite que el original de dichos documentos le ha sido requerido por una autoridad competente para algún trámite, podrá presentar copia certificada.</w:t>
      </w:r>
    </w:p>
    <w:p w14:paraId="51DE1A8F" w14:textId="77777777" w:rsidR="00C76594" w:rsidRPr="00A86AC6" w:rsidRDefault="00C76594" w:rsidP="00C76594">
      <w:pPr>
        <w:pStyle w:val="Prrafodelista"/>
        <w:spacing w:before="240" w:after="240" w:line="360" w:lineRule="auto"/>
        <w:ind w:left="0" w:right="48"/>
        <w:jc w:val="both"/>
        <w:rPr>
          <w:rFonts w:ascii="Palatino Linotype" w:eastAsia="MS Mincho" w:hAnsi="Palatino Linotype" w:cs="Arial"/>
          <w:sz w:val="24"/>
          <w:lang w:eastAsia="es-ES"/>
        </w:rPr>
      </w:pPr>
    </w:p>
    <w:p w14:paraId="51DE1A90" w14:textId="77777777" w:rsidR="00E25FC3" w:rsidRPr="00A86AC6" w:rsidRDefault="00C76594" w:rsidP="00E25FC3">
      <w:pPr>
        <w:pStyle w:val="Prrafodelista"/>
        <w:numPr>
          <w:ilvl w:val="0"/>
          <w:numId w:val="1"/>
        </w:numPr>
        <w:spacing w:before="240" w:after="240" w:line="360" w:lineRule="auto"/>
        <w:ind w:left="0" w:right="48" w:firstLine="0"/>
        <w:jc w:val="both"/>
        <w:rPr>
          <w:rFonts w:ascii="Palatino Linotype" w:eastAsia="MS Mincho" w:hAnsi="Palatino Linotype" w:cs="Arial"/>
          <w:sz w:val="24"/>
          <w:lang w:eastAsia="es-ES"/>
        </w:rPr>
      </w:pPr>
      <w:r w:rsidRPr="00A86AC6">
        <w:rPr>
          <w:rFonts w:ascii="Palatino Linotype" w:eastAsia="MS Mincho" w:hAnsi="Palatino Linotype" w:cs="Arial"/>
          <w:sz w:val="24"/>
          <w:lang w:eastAsia="es-ES"/>
        </w:rPr>
        <w:t xml:space="preserve">El </w:t>
      </w:r>
      <w:r w:rsidR="00EC23DC" w:rsidRPr="00A86AC6">
        <w:rPr>
          <w:rFonts w:ascii="Palatino Linotype" w:eastAsia="MS Mincho" w:hAnsi="Palatino Linotype" w:cs="Arial"/>
          <w:sz w:val="24"/>
          <w:lang w:eastAsia="es-ES"/>
        </w:rPr>
        <w:t xml:space="preserve">artículo 50 del Reglamento Interno de la Administración Pública Municipal de Amecameca establece que corresponde a la Dirección Jurídica y de Gobierno determinar los requisitos que los particulares deberán cumplir para la expedición de </w:t>
      </w:r>
      <w:r w:rsidR="00EC23DC" w:rsidRPr="00A86AC6">
        <w:rPr>
          <w:rFonts w:ascii="Palatino Linotype" w:eastAsia="MS Mincho" w:hAnsi="Palatino Linotype" w:cs="Arial"/>
          <w:sz w:val="24"/>
          <w:lang w:eastAsia="es-ES"/>
        </w:rPr>
        <w:lastRenderedPageBreak/>
        <w:t>las licencias de Funcionamiento, para las actividades económicas licitas, sujetas a regulación, en los términos de las disposiciones aplicables en la materia que la misma u otras autoridades competentes emitas y expedir licencias de Funcionamiento y en su caso, el refrendo, para las unidades económicas de bajo, mediano y alto impacto a través de la unidad administrativa correspondiente, las cuales serán vigentes por el tiempo, 41 evento o periodo para el que sean otorgadas, sin que en ningún caso pueda exceder del año de su emisión; previo cumplimiento de los requisitos que establezcan los ordenamientos legales aplicables.</w:t>
      </w:r>
    </w:p>
    <w:p w14:paraId="51DE1A91" w14:textId="77777777" w:rsidR="00EC23DC" w:rsidRPr="00A86AC6" w:rsidRDefault="00EC23DC" w:rsidP="00EC23DC">
      <w:pPr>
        <w:pStyle w:val="Prrafodelista"/>
        <w:spacing w:before="240" w:after="240" w:line="360" w:lineRule="auto"/>
        <w:ind w:left="0" w:right="48"/>
        <w:jc w:val="both"/>
        <w:rPr>
          <w:rFonts w:ascii="Palatino Linotype" w:eastAsia="MS Mincho" w:hAnsi="Palatino Linotype" w:cs="Arial"/>
          <w:sz w:val="24"/>
          <w:lang w:eastAsia="es-ES"/>
        </w:rPr>
      </w:pPr>
    </w:p>
    <w:p w14:paraId="51DE1A92" w14:textId="77777777" w:rsidR="00E03033" w:rsidRPr="00A86AC6" w:rsidRDefault="009C0946" w:rsidP="009C0946">
      <w:pPr>
        <w:pStyle w:val="Prrafodelista"/>
        <w:numPr>
          <w:ilvl w:val="0"/>
          <w:numId w:val="1"/>
        </w:numPr>
        <w:spacing w:before="240" w:after="240" w:line="360" w:lineRule="auto"/>
        <w:ind w:left="0" w:right="48" w:firstLine="0"/>
        <w:jc w:val="both"/>
        <w:rPr>
          <w:rFonts w:ascii="Palatino Linotype" w:eastAsia="MS Mincho" w:hAnsi="Palatino Linotype" w:cs="Arial"/>
          <w:sz w:val="24"/>
          <w:lang w:eastAsia="es-ES"/>
        </w:rPr>
      </w:pPr>
      <w:r w:rsidRPr="00A86AC6">
        <w:rPr>
          <w:rFonts w:ascii="Palatino Linotype" w:eastAsia="MS Mincho" w:hAnsi="Palatino Linotype" w:cs="Arial"/>
          <w:sz w:val="24"/>
          <w:lang w:eastAsia="es-ES"/>
        </w:rPr>
        <w:t xml:space="preserve">Como se advierte, el Sujeto Obligado cuenta con competencias para conocer de la información solicitada por el particular sobre las licencias </w:t>
      </w:r>
      <w:r w:rsidRPr="00A86AC6">
        <w:rPr>
          <w:rFonts w:ascii="Palatino Linotype" w:hAnsi="Palatino Linotype"/>
          <w:sz w:val="24"/>
        </w:rPr>
        <w:t xml:space="preserve">para hoteles, moteles, albergues, posadas, hosterías, mesones, campamentos, paraderos de casas rodantes y otros establecimientos que presten servicios de esta naturaleza con venta de bebidas alcohólicas y las </w:t>
      </w:r>
      <w:r w:rsidRPr="00A86AC6">
        <w:rPr>
          <w:rFonts w:ascii="Palatino Linotype" w:hAnsi="Palatino Linotype"/>
          <w:color w:val="000000"/>
          <w:sz w:val="24"/>
        </w:rPr>
        <w:t xml:space="preserve">licencias de funcionamiento para misceláneas, tiendas de abarrotes con venta de bebidas alcohólicas mayores de 12 </w:t>
      </w:r>
      <w:proofErr w:type="spellStart"/>
      <w:r w:rsidRPr="00A86AC6">
        <w:rPr>
          <w:rFonts w:ascii="Palatino Linotype" w:hAnsi="Palatino Linotype"/>
          <w:color w:val="000000"/>
          <w:sz w:val="24"/>
        </w:rPr>
        <w:t>gl</w:t>
      </w:r>
      <w:proofErr w:type="spellEnd"/>
      <w:r w:rsidRPr="00A86AC6">
        <w:rPr>
          <w:rFonts w:ascii="Palatino Linotype" w:hAnsi="Palatino Linotype"/>
          <w:color w:val="000000"/>
          <w:sz w:val="24"/>
        </w:rPr>
        <w:t xml:space="preserve"> en botella cerrada. </w:t>
      </w:r>
    </w:p>
    <w:p w14:paraId="51DE1A93" w14:textId="77777777" w:rsidR="009C0946" w:rsidRPr="00A86AC6" w:rsidRDefault="009C0946" w:rsidP="009C0946">
      <w:pPr>
        <w:pStyle w:val="Prrafodelista"/>
        <w:spacing w:before="240" w:after="240" w:line="360" w:lineRule="auto"/>
        <w:ind w:left="0" w:right="48"/>
        <w:jc w:val="both"/>
        <w:rPr>
          <w:rFonts w:ascii="Palatino Linotype" w:eastAsia="MS Mincho" w:hAnsi="Palatino Linotype" w:cs="Arial"/>
          <w:sz w:val="24"/>
          <w:lang w:eastAsia="es-ES"/>
        </w:rPr>
      </w:pPr>
    </w:p>
    <w:p w14:paraId="51DE1A94" w14:textId="77777777" w:rsidR="007F7446" w:rsidRDefault="009C0946" w:rsidP="00483159">
      <w:pPr>
        <w:pStyle w:val="Prrafodelista"/>
        <w:numPr>
          <w:ilvl w:val="0"/>
          <w:numId w:val="1"/>
        </w:numPr>
        <w:spacing w:before="240" w:after="240" w:line="360" w:lineRule="auto"/>
        <w:ind w:left="0" w:right="48" w:firstLine="0"/>
        <w:jc w:val="both"/>
        <w:rPr>
          <w:rFonts w:ascii="Palatino Linotype" w:eastAsia="MS Mincho" w:hAnsi="Palatino Linotype" w:cs="Arial"/>
          <w:sz w:val="24"/>
          <w:lang w:eastAsia="es-ES"/>
        </w:rPr>
      </w:pPr>
      <w:r w:rsidRPr="00A86AC6">
        <w:rPr>
          <w:rFonts w:ascii="Palatino Linotype" w:eastAsia="MS Mincho" w:hAnsi="Palatino Linotype" w:cs="Arial"/>
          <w:sz w:val="24"/>
          <w:lang w:eastAsia="es-ES"/>
        </w:rPr>
        <w:t xml:space="preserve">En ese contexto, el Sujeto Obligado en respuesta únicamente adjuntó una liga electrónica que, como ya fue referido en párrafos anteriores, no lleva a la información solicitada; al respecto, en el caso particular del recurso de revisión </w:t>
      </w:r>
      <w:r w:rsidRPr="00A86AC6">
        <w:rPr>
          <w:rFonts w:ascii="Palatino Linotype" w:eastAsia="MS Mincho" w:hAnsi="Palatino Linotype" w:cs="Arial"/>
          <w:b/>
          <w:sz w:val="24"/>
          <w:lang w:eastAsia="es-ES"/>
        </w:rPr>
        <w:t>13960/INFOEM/IP/RR/2022</w:t>
      </w:r>
      <w:r w:rsidRPr="00A86AC6">
        <w:rPr>
          <w:rFonts w:ascii="Palatino Linotype" w:eastAsia="MS Mincho" w:hAnsi="Palatino Linotype" w:cs="Arial"/>
          <w:sz w:val="24"/>
          <w:lang w:eastAsia="es-ES"/>
        </w:rPr>
        <w:t xml:space="preserve">, el Sujeto Obligado manifestó </w:t>
      </w:r>
      <w:r w:rsidR="007F7446" w:rsidRPr="00A86AC6">
        <w:rPr>
          <w:rFonts w:ascii="Palatino Linotype" w:eastAsia="MS Mincho" w:hAnsi="Palatino Linotype" w:cs="Arial"/>
          <w:sz w:val="24"/>
          <w:lang w:eastAsia="es-ES"/>
        </w:rPr>
        <w:t xml:space="preserve">en informe justificado, </w:t>
      </w:r>
      <w:r w:rsidRPr="00A86AC6">
        <w:rPr>
          <w:rFonts w:ascii="Palatino Linotype" w:eastAsia="MS Mincho" w:hAnsi="Palatino Linotype" w:cs="Arial"/>
          <w:sz w:val="24"/>
          <w:lang w:eastAsia="es-ES"/>
        </w:rPr>
        <w:t>que no se ha generad</w:t>
      </w:r>
      <w:r w:rsidR="007F7446" w:rsidRPr="00A86AC6">
        <w:rPr>
          <w:rFonts w:ascii="Palatino Linotype" w:eastAsia="MS Mincho" w:hAnsi="Palatino Linotype" w:cs="Arial"/>
          <w:sz w:val="24"/>
          <w:lang w:eastAsia="es-ES"/>
        </w:rPr>
        <w:t xml:space="preserve">o ninguna licencia sin embargo, no se advierte que la respuesta fuera emitida por el servidor público habilitado. </w:t>
      </w:r>
    </w:p>
    <w:p w14:paraId="51DE1A95" w14:textId="77777777" w:rsidR="0002024E" w:rsidRPr="0002024E" w:rsidRDefault="0002024E" w:rsidP="0002024E">
      <w:pPr>
        <w:pStyle w:val="Prrafodelista"/>
        <w:rPr>
          <w:rFonts w:ascii="Palatino Linotype" w:eastAsia="MS Mincho" w:hAnsi="Palatino Linotype" w:cs="Arial"/>
          <w:sz w:val="24"/>
          <w:lang w:eastAsia="es-ES"/>
        </w:rPr>
      </w:pPr>
    </w:p>
    <w:p w14:paraId="51DE1A96" w14:textId="77777777" w:rsidR="007F7446" w:rsidRPr="00A86AC6" w:rsidRDefault="007F7446" w:rsidP="007F7446">
      <w:pPr>
        <w:pStyle w:val="Prrafodelista"/>
        <w:numPr>
          <w:ilvl w:val="0"/>
          <w:numId w:val="1"/>
        </w:numPr>
        <w:spacing w:before="240" w:after="240" w:line="360" w:lineRule="auto"/>
        <w:ind w:left="0" w:right="48" w:firstLine="0"/>
        <w:jc w:val="both"/>
        <w:rPr>
          <w:rFonts w:ascii="Palatino Linotype" w:eastAsia="MS Mincho" w:hAnsi="Palatino Linotype" w:cs="Arial"/>
          <w:sz w:val="24"/>
          <w:lang w:eastAsia="es-ES"/>
        </w:rPr>
      </w:pPr>
      <w:r w:rsidRPr="00A86AC6">
        <w:rPr>
          <w:rFonts w:ascii="Palatino Linotype" w:eastAsia="MS Mincho" w:hAnsi="Palatino Linotype" w:cs="Arial"/>
          <w:sz w:val="24"/>
          <w:lang w:eastAsia="es-ES"/>
        </w:rPr>
        <w:t>En ese sentido, el</w:t>
      </w:r>
      <w:r w:rsidRPr="00A86AC6">
        <w:rPr>
          <w:rFonts w:ascii="Palatino Linotype" w:eastAsia="MS Mincho" w:hAnsi="Palatino Linotype" w:cs="Arial"/>
          <w:sz w:val="24"/>
          <w:lang w:val="es-ES_tradnl" w:eastAsia="es-ES"/>
        </w:rPr>
        <w:t xml:space="preserve"> artículo 162 de la Ley de Transparencia y Acceso a la Información Pública del Estado de México establece que para atender una solicitud </w:t>
      </w:r>
      <w:r w:rsidRPr="00A86AC6">
        <w:rPr>
          <w:rFonts w:ascii="Palatino Linotype" w:eastAsia="MS Mincho" w:hAnsi="Palatino Linotype" w:cs="Arial"/>
          <w:sz w:val="24"/>
          <w:lang w:val="es-ES_tradnl" w:eastAsia="es-ES"/>
        </w:rPr>
        <w:lastRenderedPageBreak/>
        <w:t>de acceso a la información, la Unidad de Transparencia debe turnar el requerimiento a todas las áreas que pudieran haber generado o poseer la información requerida para efectos de que realicen una búsqueda exhaustiva en sus archivos que permita localizar los documentos existentes y generados previamente al momento en que fuera formulada la solicitud, para efectos de su entrega al particular, lo que implica un procedimiento de gestión documental según lo regulado por las disposiciones legales y reglamentarias aplicables. Lo anterior no equivale a la práctica de una investigación, en los términos señalados por el artículo 12 del mismo ordenamiento jurídico ya que dicha hipótesis normativa implica analizar y extraer información a partir de la realidad misma o del contenido de diversos documentos para someterla a un proceso de actividades intelectuales y experimentales de modo sistemático con el propósito de aumentar los conocimientos sobre una determinada materia, los cuales se hacen constar en un nuevo documento que se genera como consecuencia de la investigación practicada:</w:t>
      </w:r>
    </w:p>
    <w:p w14:paraId="51DE1A97" w14:textId="77777777" w:rsidR="007F7446" w:rsidRPr="00A86AC6" w:rsidRDefault="007F7446" w:rsidP="007F7446">
      <w:pPr>
        <w:pStyle w:val="Prrafodelista"/>
        <w:spacing w:line="360" w:lineRule="auto"/>
        <w:ind w:left="851" w:right="822"/>
        <w:jc w:val="both"/>
        <w:rPr>
          <w:rFonts w:ascii="Palatino Linotype" w:eastAsia="MS Mincho" w:hAnsi="Palatino Linotype" w:cs="Arial"/>
          <w:lang w:val="es-ES_tradnl" w:eastAsia="es-ES"/>
        </w:rPr>
      </w:pPr>
    </w:p>
    <w:p w14:paraId="51DE1A98" w14:textId="77777777" w:rsidR="007F7446" w:rsidRPr="00A86AC6" w:rsidRDefault="007F7446" w:rsidP="007F7446">
      <w:pPr>
        <w:pStyle w:val="Prrafodelista"/>
        <w:spacing w:before="240" w:after="240" w:line="360" w:lineRule="auto"/>
        <w:ind w:left="851" w:right="822"/>
        <w:jc w:val="both"/>
        <w:rPr>
          <w:rFonts w:ascii="Palatino Linotype" w:eastAsia="MS Mincho" w:hAnsi="Palatino Linotype" w:cs="Arial"/>
          <w:i/>
          <w:lang w:val="es-ES_tradnl" w:eastAsia="es-ES"/>
        </w:rPr>
      </w:pPr>
      <w:r w:rsidRPr="00A86AC6">
        <w:rPr>
          <w:rFonts w:ascii="Palatino Linotype" w:eastAsia="MS Mincho" w:hAnsi="Palatino Linotype"/>
          <w:b/>
          <w:i/>
          <w:lang w:val="es-ES_tradnl" w:eastAsia="es-ES"/>
        </w:rPr>
        <w:t>Artículo 162.</w:t>
      </w:r>
      <w:r w:rsidRPr="00A86AC6">
        <w:rPr>
          <w:rFonts w:ascii="Palatino Linotype" w:eastAsia="MS Mincho" w:hAnsi="Palatino Linotype"/>
          <w:i/>
          <w:lang w:val="es-ES_tradnl" w:eastAsia="es-ES"/>
        </w:rPr>
        <w:t xml:space="preserve"> Las unidades de transparencia deberán garantizar que las solicitudes se </w:t>
      </w:r>
      <w:r w:rsidRPr="00A86AC6">
        <w:rPr>
          <w:rFonts w:ascii="Palatino Linotype" w:eastAsia="MS Mincho" w:hAnsi="Palatino Linotype"/>
          <w:b/>
          <w:i/>
          <w:u w:val="single"/>
          <w:lang w:val="es-ES_tradnl" w:eastAsia="es-ES"/>
        </w:rPr>
        <w:t>turnen a todas las Áreas competentes</w:t>
      </w:r>
      <w:r w:rsidRPr="00A86AC6">
        <w:rPr>
          <w:rFonts w:ascii="Palatino Linotype" w:eastAsia="MS Mincho" w:hAnsi="Palatino Linotype"/>
          <w:i/>
          <w:lang w:val="es-ES_tradnl" w:eastAsia="es-ES"/>
        </w:rPr>
        <w:t xml:space="preserve"> que cuenten con la información o deban tenerla de acuerdo a sus facultades, competencias y funciones, con el objeto de que realicen una búsqueda exhaustiva y razonable de la información solicitada.</w:t>
      </w:r>
    </w:p>
    <w:p w14:paraId="51DE1A99" w14:textId="77777777" w:rsidR="007F7446" w:rsidRPr="00A86AC6" w:rsidRDefault="007F7446" w:rsidP="007F7446">
      <w:pPr>
        <w:pStyle w:val="Prrafodelista"/>
        <w:spacing w:before="240" w:after="240" w:line="360" w:lineRule="auto"/>
        <w:ind w:left="360" w:right="49"/>
        <w:jc w:val="both"/>
        <w:rPr>
          <w:rFonts w:ascii="Palatino Linotype" w:eastAsia="MS Mincho" w:hAnsi="Palatino Linotype" w:cs="Arial"/>
          <w:lang w:val="es-ES_tradnl" w:eastAsia="es-ES"/>
        </w:rPr>
      </w:pPr>
    </w:p>
    <w:p w14:paraId="51DE1A9A" w14:textId="77777777" w:rsidR="007F7446" w:rsidRPr="00A86AC6" w:rsidRDefault="007F7446" w:rsidP="007F7446">
      <w:pPr>
        <w:pStyle w:val="Prrafodelista"/>
        <w:numPr>
          <w:ilvl w:val="0"/>
          <w:numId w:val="1"/>
        </w:numPr>
        <w:spacing w:line="360" w:lineRule="auto"/>
        <w:ind w:left="0" w:firstLine="0"/>
        <w:jc w:val="both"/>
        <w:rPr>
          <w:rFonts w:ascii="Palatino Linotype" w:eastAsia="MS Mincho" w:hAnsi="Palatino Linotype" w:cs="Arial"/>
          <w:sz w:val="24"/>
          <w:lang w:val="es-ES_tradnl" w:eastAsia="es-ES"/>
        </w:rPr>
      </w:pPr>
      <w:r w:rsidRPr="00A86AC6">
        <w:rPr>
          <w:rFonts w:ascii="Palatino Linotype" w:eastAsia="MS Mincho" w:hAnsi="Palatino Linotype" w:cs="Arial"/>
          <w:sz w:val="24"/>
          <w:lang w:val="es-ES_tradnl" w:eastAsia="es-ES"/>
        </w:rPr>
        <w:t xml:space="preserve">El procedimiento de acceso a la información pública, descrito en el Título Séptimo de la Ley de Transparencia describe los pasos que debe seguir la autoridad para atender las solicitudes que presenten las personas en ejercicio de su derecho, entre los cuales se encuentra el deber de las unidades de transparencia de turnar </w:t>
      </w:r>
      <w:r w:rsidRPr="00A86AC6">
        <w:rPr>
          <w:rFonts w:ascii="Palatino Linotype" w:eastAsia="MS Mincho" w:hAnsi="Palatino Linotype" w:cs="Arial"/>
          <w:i/>
          <w:sz w:val="24"/>
          <w:lang w:val="es-ES_tradnl" w:eastAsia="es-ES"/>
        </w:rPr>
        <w:t xml:space="preserve">a todas las áreas competentes que cuenten con la información o deban tenerla de acuerdo a sus </w:t>
      </w:r>
      <w:r w:rsidRPr="00A86AC6">
        <w:rPr>
          <w:rFonts w:ascii="Palatino Linotype" w:eastAsia="MS Mincho" w:hAnsi="Palatino Linotype" w:cs="Arial"/>
          <w:i/>
          <w:sz w:val="24"/>
          <w:lang w:val="es-ES_tradnl" w:eastAsia="es-ES"/>
        </w:rPr>
        <w:lastRenderedPageBreak/>
        <w:t xml:space="preserve">facultades, competencias y funciones, </w:t>
      </w:r>
      <w:r w:rsidRPr="00A86AC6">
        <w:rPr>
          <w:rFonts w:ascii="Palatino Linotype" w:eastAsia="MS Mincho" w:hAnsi="Palatino Linotype" w:cs="Arial"/>
          <w:b/>
          <w:i/>
          <w:sz w:val="24"/>
          <w:u w:val="single"/>
          <w:lang w:val="es-ES_tradnl" w:eastAsia="es-ES"/>
        </w:rPr>
        <w:t>con el objeto de que realicen una búsqueda exhaustiva y razonable de la información solicitada</w:t>
      </w:r>
      <w:r w:rsidRPr="00A86AC6">
        <w:rPr>
          <w:rFonts w:ascii="Palatino Linotype" w:eastAsia="MS Mincho" w:hAnsi="Palatino Linotype" w:cs="Arial"/>
          <w:i/>
          <w:sz w:val="24"/>
          <w:lang w:val="es-ES_tradnl" w:eastAsia="es-ES"/>
        </w:rPr>
        <w:t>,</w:t>
      </w:r>
      <w:r w:rsidRPr="00A86AC6">
        <w:rPr>
          <w:rFonts w:ascii="Palatino Linotype" w:eastAsia="MS Mincho" w:hAnsi="Palatino Linotype" w:cs="Arial"/>
          <w:sz w:val="24"/>
          <w:lang w:val="es-ES_tradnl" w:eastAsia="es-ES"/>
        </w:rPr>
        <w:t xml:space="preserve"> según se asienta en el artículo 162 de la ley citada. </w:t>
      </w:r>
    </w:p>
    <w:p w14:paraId="51DE1A9B" w14:textId="77777777" w:rsidR="007F7446" w:rsidRPr="00A86AC6" w:rsidRDefault="007F7446" w:rsidP="007F7446">
      <w:pPr>
        <w:pStyle w:val="Prrafodelista"/>
        <w:spacing w:line="360" w:lineRule="auto"/>
        <w:ind w:left="0"/>
        <w:jc w:val="both"/>
        <w:rPr>
          <w:rFonts w:ascii="Palatino Linotype" w:eastAsia="MS Mincho" w:hAnsi="Palatino Linotype" w:cs="Arial"/>
          <w:sz w:val="24"/>
          <w:lang w:val="es-ES_tradnl" w:eastAsia="es-ES"/>
        </w:rPr>
      </w:pPr>
    </w:p>
    <w:p w14:paraId="51DE1A9C" w14:textId="77777777" w:rsidR="007F7446" w:rsidRPr="00A86AC6" w:rsidRDefault="007F7446" w:rsidP="007F7446">
      <w:pPr>
        <w:pStyle w:val="Prrafodelista"/>
        <w:numPr>
          <w:ilvl w:val="0"/>
          <w:numId w:val="1"/>
        </w:numPr>
        <w:spacing w:line="360" w:lineRule="auto"/>
        <w:ind w:left="0" w:firstLine="0"/>
        <w:jc w:val="both"/>
        <w:rPr>
          <w:rFonts w:ascii="Palatino Linotype" w:eastAsia="MS Mincho" w:hAnsi="Palatino Linotype" w:cs="Arial"/>
          <w:sz w:val="24"/>
          <w:lang w:val="es-ES_tradnl" w:eastAsia="es-ES"/>
        </w:rPr>
      </w:pPr>
      <w:r w:rsidRPr="00A86AC6">
        <w:rPr>
          <w:rFonts w:ascii="Palatino Linotype" w:eastAsia="MS Mincho" w:hAnsi="Palatino Linotype" w:cs="Arial"/>
          <w:sz w:val="24"/>
          <w:lang w:val="es-ES_tradnl" w:eastAsia="es-ES"/>
        </w:rPr>
        <w:t xml:space="preserve">Por lo que el buscar exhaustivamente en sus archivos, identificar la unidad administrativa que resguarda el documento al que una persona pretende acceder, es practicar una adecuada gestión documental que nos permite localizar el documento, como bien señala el artículo 159 de la Ley de Transparencia. Así, como ya fue señalado, de acuerdo a los preceptos legales, la unidad que pudiera contar con la información es la Dirección Jurídica y de Gobierno a través de la Subdirección de Comercio. Por lo tanto, es dable ordenar una búsqueda exhaustiva en los archivos del Sujeto Obligado de las </w:t>
      </w:r>
      <w:r w:rsidRPr="00A86AC6">
        <w:rPr>
          <w:rFonts w:ascii="Palatino Linotype" w:eastAsia="MS Mincho" w:hAnsi="Palatino Linotype" w:cs="Arial"/>
          <w:sz w:val="24"/>
          <w:lang w:eastAsia="es-ES"/>
        </w:rPr>
        <w:t xml:space="preserve">licencias </w:t>
      </w:r>
      <w:r w:rsidRPr="00A86AC6">
        <w:rPr>
          <w:rFonts w:ascii="Palatino Linotype" w:hAnsi="Palatino Linotype"/>
          <w:sz w:val="24"/>
        </w:rPr>
        <w:t xml:space="preserve">para hoteles, moteles, albergues, posadas, hosterías, mesones, campamentos, paraderos de casas rodantes y otros establecimientos que presten servicios de esta naturaleza con venta de bebidas alcohólicas y las </w:t>
      </w:r>
      <w:r w:rsidRPr="00A86AC6">
        <w:rPr>
          <w:rFonts w:ascii="Palatino Linotype" w:hAnsi="Palatino Linotype"/>
          <w:color w:val="000000"/>
          <w:sz w:val="24"/>
        </w:rPr>
        <w:t xml:space="preserve">licencias de funcionamiento para misceláneas, tiendas de abarrotes con venta de bebidas alcohólicas mayores de 12 </w:t>
      </w:r>
      <w:proofErr w:type="spellStart"/>
      <w:r w:rsidRPr="00A86AC6">
        <w:rPr>
          <w:rFonts w:ascii="Palatino Linotype" w:hAnsi="Palatino Linotype"/>
          <w:color w:val="000000"/>
          <w:sz w:val="24"/>
        </w:rPr>
        <w:t>gl</w:t>
      </w:r>
      <w:proofErr w:type="spellEnd"/>
      <w:r w:rsidRPr="00A86AC6">
        <w:rPr>
          <w:rFonts w:ascii="Palatino Linotype" w:hAnsi="Palatino Linotype"/>
          <w:color w:val="000000"/>
          <w:sz w:val="24"/>
        </w:rPr>
        <w:t xml:space="preserve"> en botella cerrada.</w:t>
      </w:r>
    </w:p>
    <w:p w14:paraId="51DE1A9D" w14:textId="77777777" w:rsidR="007F7446" w:rsidRPr="00A86AC6" w:rsidRDefault="007F7446" w:rsidP="007F7446">
      <w:pPr>
        <w:pStyle w:val="Prrafodelista"/>
        <w:spacing w:line="360" w:lineRule="auto"/>
        <w:ind w:left="0"/>
        <w:jc w:val="both"/>
        <w:rPr>
          <w:rFonts w:ascii="Palatino Linotype" w:eastAsia="MS Mincho" w:hAnsi="Palatino Linotype" w:cs="Arial"/>
          <w:sz w:val="24"/>
          <w:lang w:val="es-ES_tradnl" w:eastAsia="es-ES"/>
        </w:rPr>
      </w:pPr>
    </w:p>
    <w:p w14:paraId="51DE1A9E" w14:textId="77777777" w:rsidR="007F7446" w:rsidRDefault="004A5AC9" w:rsidP="00483159">
      <w:pPr>
        <w:pStyle w:val="Prrafodelista"/>
        <w:numPr>
          <w:ilvl w:val="0"/>
          <w:numId w:val="1"/>
        </w:numPr>
        <w:spacing w:before="240" w:after="240" w:line="360" w:lineRule="auto"/>
        <w:ind w:left="0" w:right="48" w:firstLine="0"/>
        <w:jc w:val="both"/>
        <w:rPr>
          <w:rFonts w:ascii="Palatino Linotype" w:eastAsia="MS Mincho" w:hAnsi="Palatino Linotype" w:cs="Arial"/>
          <w:sz w:val="24"/>
          <w:lang w:eastAsia="es-ES"/>
        </w:rPr>
      </w:pPr>
      <w:r>
        <w:rPr>
          <w:rFonts w:ascii="Palatino Linotype" w:eastAsia="MS Mincho" w:hAnsi="Palatino Linotype" w:cs="Arial"/>
          <w:sz w:val="24"/>
          <w:lang w:eastAsia="es-ES"/>
        </w:rPr>
        <w:t>Asimismo</w:t>
      </w:r>
      <w:r w:rsidR="007F7446" w:rsidRPr="00A86AC6">
        <w:rPr>
          <w:rFonts w:ascii="Palatino Linotype" w:eastAsia="MS Mincho" w:hAnsi="Palatino Linotype" w:cs="Arial"/>
          <w:sz w:val="24"/>
          <w:lang w:eastAsia="es-ES"/>
        </w:rPr>
        <w:t xml:space="preserve">, es menester señalar que la información solicitada corresponde a obligaciones de transparencia común establecida en el artículo 192, fracción </w:t>
      </w:r>
      <w:r w:rsidR="0017209F" w:rsidRPr="00A86AC6">
        <w:rPr>
          <w:rFonts w:ascii="Palatino Linotype" w:eastAsia="MS Mincho" w:hAnsi="Palatino Linotype" w:cs="Arial"/>
          <w:sz w:val="24"/>
          <w:lang w:eastAsia="es-ES"/>
        </w:rPr>
        <w:t xml:space="preserve">XXXII, </w:t>
      </w:r>
      <w:r w:rsidR="007F7446" w:rsidRPr="00A86AC6">
        <w:rPr>
          <w:rFonts w:ascii="Palatino Linotype" w:eastAsia="MS Mincho" w:hAnsi="Palatino Linotype" w:cs="Arial"/>
          <w:sz w:val="24"/>
          <w:lang w:eastAsia="es-ES"/>
        </w:rPr>
        <w:t>de la Ley de Transparencia y Acceso a la Información Pública del Estado de México y Municipios:</w:t>
      </w:r>
    </w:p>
    <w:p w14:paraId="51DE1A9F" w14:textId="77777777" w:rsidR="004A5AC9" w:rsidRPr="0002024E" w:rsidRDefault="004A5AC9" w:rsidP="004A5AC9">
      <w:pPr>
        <w:pStyle w:val="Prrafodelista"/>
        <w:spacing w:before="240" w:after="240" w:line="360" w:lineRule="auto"/>
        <w:ind w:left="0" w:right="48"/>
        <w:jc w:val="both"/>
        <w:rPr>
          <w:rFonts w:ascii="Palatino Linotype" w:eastAsia="MS Mincho" w:hAnsi="Palatino Linotype" w:cs="Arial"/>
          <w:lang w:eastAsia="es-ES"/>
        </w:rPr>
      </w:pPr>
    </w:p>
    <w:p w14:paraId="51DE1AA0" w14:textId="77777777" w:rsidR="004A5AC9" w:rsidRPr="0047398D" w:rsidRDefault="004A5AC9" w:rsidP="004A5AC9">
      <w:pPr>
        <w:pStyle w:val="Prrafodelista"/>
        <w:spacing w:before="240" w:after="240" w:line="360" w:lineRule="auto"/>
        <w:ind w:left="851" w:right="822"/>
        <w:jc w:val="both"/>
        <w:rPr>
          <w:rFonts w:ascii="Palatino Linotype" w:eastAsia="MS Mincho" w:hAnsi="Palatino Linotype" w:cs="Arial"/>
          <w:i/>
          <w:lang w:eastAsia="es-ES"/>
        </w:rPr>
      </w:pPr>
      <w:r w:rsidRPr="0002024E">
        <w:rPr>
          <w:rFonts w:ascii="Palatino Linotype" w:eastAsia="MS Mincho" w:hAnsi="Palatino Linotype" w:cs="Arial"/>
          <w:i/>
          <w:lang w:eastAsia="es-ES"/>
        </w:rPr>
        <w:t xml:space="preserve">XXXII. Las concesiones, contratos, convenios, permisos, licencias o autorizaciones otorgados, especificando los titulares de aquéllos, debiendo publicarse su objeto, nombre o razón social del titular, vigencia, tipo, términos, condiciones, monto y </w:t>
      </w:r>
      <w:r w:rsidRPr="0047398D">
        <w:rPr>
          <w:rFonts w:ascii="Palatino Linotype" w:eastAsia="MS Mincho" w:hAnsi="Palatino Linotype" w:cs="Arial"/>
          <w:i/>
          <w:lang w:eastAsia="es-ES"/>
        </w:rPr>
        <w:lastRenderedPageBreak/>
        <w:t>modificaciones, así como si el procedimiento involucra el aprovechamiento de bienes, servicios y/o recursos públicos;</w:t>
      </w:r>
    </w:p>
    <w:p w14:paraId="51DE1AA1" w14:textId="77777777" w:rsidR="004A5AC9" w:rsidRPr="0047398D" w:rsidRDefault="004A5AC9" w:rsidP="004A5AC9">
      <w:pPr>
        <w:pStyle w:val="Prrafodelista"/>
        <w:spacing w:before="240" w:after="240" w:line="360" w:lineRule="auto"/>
        <w:ind w:left="0" w:right="48"/>
        <w:jc w:val="both"/>
        <w:rPr>
          <w:rFonts w:ascii="Palatino Linotype" w:eastAsia="MS Mincho" w:hAnsi="Palatino Linotype" w:cs="Arial"/>
          <w:lang w:eastAsia="es-ES"/>
        </w:rPr>
      </w:pPr>
    </w:p>
    <w:p w14:paraId="51DE1AA2" w14:textId="77777777" w:rsidR="004A5AC9" w:rsidRPr="0047398D" w:rsidRDefault="004A5AC9" w:rsidP="004A5AC9">
      <w:pPr>
        <w:pStyle w:val="Prrafodelista"/>
        <w:numPr>
          <w:ilvl w:val="0"/>
          <w:numId w:val="1"/>
        </w:numPr>
        <w:spacing w:before="240" w:after="240" w:line="360" w:lineRule="auto"/>
        <w:ind w:left="0" w:right="48" w:firstLine="0"/>
        <w:jc w:val="both"/>
        <w:rPr>
          <w:rFonts w:ascii="Palatino Linotype" w:eastAsia="MS Mincho" w:hAnsi="Palatino Linotype" w:cs="Arial"/>
          <w:sz w:val="24"/>
          <w:lang w:eastAsia="es-ES"/>
        </w:rPr>
      </w:pPr>
      <w:r w:rsidRPr="0047398D">
        <w:rPr>
          <w:rFonts w:ascii="Palatino Linotype" w:eastAsia="MS Mincho" w:hAnsi="Palatino Linotype" w:cs="Arial"/>
          <w:sz w:val="24"/>
          <w:lang w:eastAsia="es-ES"/>
        </w:rPr>
        <w:t xml:space="preserve">Por otro lado, no pasa desapercibido para este </w:t>
      </w:r>
      <w:r w:rsidR="00CD6D05" w:rsidRPr="0047398D">
        <w:rPr>
          <w:rFonts w:ascii="Palatino Linotype" w:eastAsia="MS Mincho" w:hAnsi="Palatino Linotype" w:cs="Arial"/>
          <w:sz w:val="24"/>
          <w:lang w:eastAsia="es-ES"/>
        </w:rPr>
        <w:t>Órgano Garante</w:t>
      </w:r>
      <w:r w:rsidRPr="0047398D">
        <w:rPr>
          <w:rFonts w:ascii="Palatino Linotype" w:eastAsia="MS Mincho" w:hAnsi="Palatino Linotype" w:cs="Arial"/>
          <w:sz w:val="24"/>
          <w:lang w:eastAsia="es-ES"/>
        </w:rPr>
        <w:t xml:space="preserve"> que</w:t>
      </w:r>
      <w:r w:rsidR="00CD6D05" w:rsidRPr="0047398D">
        <w:rPr>
          <w:rFonts w:ascii="Palatino Linotype" w:eastAsia="MS Mincho" w:hAnsi="Palatino Linotype" w:cs="Arial"/>
          <w:sz w:val="24"/>
          <w:lang w:eastAsia="es-ES"/>
        </w:rPr>
        <w:t>,</w:t>
      </w:r>
      <w:r w:rsidRPr="0047398D">
        <w:rPr>
          <w:rFonts w:ascii="Palatino Linotype" w:eastAsia="MS Mincho" w:hAnsi="Palatino Linotype" w:cs="Arial"/>
          <w:sz w:val="24"/>
          <w:lang w:eastAsia="es-ES"/>
        </w:rPr>
        <w:t xml:space="preserve"> el particular solicitó </w:t>
      </w:r>
      <w:r w:rsidR="00CD6D05" w:rsidRPr="0047398D">
        <w:rPr>
          <w:rFonts w:ascii="Palatino Linotype" w:eastAsia="MS Mincho" w:hAnsi="Palatino Linotype" w:cs="Arial"/>
          <w:sz w:val="24"/>
          <w:lang w:eastAsia="es-ES"/>
        </w:rPr>
        <w:t>de las licencias los documentos referentes a la</w:t>
      </w:r>
      <w:r w:rsidRPr="0047398D">
        <w:rPr>
          <w:rFonts w:ascii="Palatino Linotype" w:eastAsia="MS Mincho" w:hAnsi="Palatino Linotype" w:cs="Arial"/>
          <w:sz w:val="24"/>
          <w:lang w:eastAsia="es-ES"/>
        </w:rPr>
        <w:t xml:space="preserve"> </w:t>
      </w:r>
      <w:r w:rsidRPr="0047398D">
        <w:rPr>
          <w:rFonts w:ascii="Palatino Linotype" w:hAnsi="Palatino Linotype"/>
          <w:sz w:val="24"/>
          <w:szCs w:val="20"/>
        </w:rPr>
        <w:t>solicitud por escrito del trámite y/o servicio solicitado, identificación vigente, comprobante de domicilio en donde se encuentra la unidad económica, DUF, visto bueno de protección civil, placa y licencia de alcohol expedida y recibo de pago respectivo, todos estos documentos, por cada trámite y/o servicio realizado en el mes</w:t>
      </w:r>
      <w:r w:rsidR="00CD6D05" w:rsidRPr="0047398D">
        <w:rPr>
          <w:rFonts w:ascii="Palatino Linotype" w:hAnsi="Palatino Linotype"/>
          <w:sz w:val="24"/>
          <w:szCs w:val="20"/>
        </w:rPr>
        <w:t>; cabe señalar que esos documentos forman parte de los requisitos para el trámite de la licencia como se advierte en las cédulas de información, por lo que es información que obra en los archivos del Sujeto Obligado</w:t>
      </w:r>
      <w:r w:rsidR="00CD1EBA" w:rsidRPr="0047398D">
        <w:rPr>
          <w:rFonts w:ascii="Palatino Linotype" w:hAnsi="Palatino Linotype"/>
          <w:sz w:val="24"/>
          <w:szCs w:val="20"/>
        </w:rPr>
        <w:t>. Por lo que para su entrega deberá considerarse lo manifestado en el apartado de versión pública</w:t>
      </w:r>
      <w:r w:rsidR="00CD6D05" w:rsidRPr="0047398D">
        <w:rPr>
          <w:rFonts w:ascii="Palatino Linotype" w:hAnsi="Palatino Linotype"/>
          <w:sz w:val="24"/>
          <w:szCs w:val="20"/>
        </w:rPr>
        <w:t>:</w:t>
      </w:r>
    </w:p>
    <w:p w14:paraId="51DE1AA3" w14:textId="77777777" w:rsidR="004A5AC9" w:rsidRDefault="00CD6D05" w:rsidP="00CD6D05">
      <w:pPr>
        <w:spacing w:before="240" w:after="240" w:line="360" w:lineRule="auto"/>
        <w:ind w:right="48"/>
        <w:jc w:val="center"/>
        <w:rPr>
          <w:rFonts w:ascii="Palatino Linotype" w:eastAsia="MS Mincho" w:hAnsi="Palatino Linotype" w:cs="Arial"/>
          <w:lang w:eastAsia="es-ES"/>
        </w:rPr>
      </w:pPr>
      <w:r>
        <w:rPr>
          <w:noProof/>
        </w:rPr>
        <w:drawing>
          <wp:inline distT="0" distB="0" distL="0" distR="0" wp14:anchorId="51DE1B67" wp14:editId="51DE1B68">
            <wp:extent cx="3994099" cy="2075416"/>
            <wp:effectExtent l="0" t="0" r="6985" b="127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0"/>
                    <a:srcRect l="26761" t="30345" r="28130" b="27983"/>
                    <a:stretch/>
                  </pic:blipFill>
                  <pic:spPr bwMode="auto">
                    <a:xfrm>
                      <a:off x="0" y="0"/>
                      <a:ext cx="4004501" cy="2080821"/>
                    </a:xfrm>
                    <a:prstGeom prst="rect">
                      <a:avLst/>
                    </a:prstGeom>
                    <a:ln>
                      <a:noFill/>
                    </a:ln>
                    <a:extLst>
                      <a:ext uri="{53640926-AAD7-44D8-BBD7-CCE9431645EC}">
                        <a14:shadowObscured xmlns:a14="http://schemas.microsoft.com/office/drawing/2010/main"/>
                      </a:ext>
                    </a:extLst>
                  </pic:spPr>
                </pic:pic>
              </a:graphicData>
            </a:graphic>
          </wp:inline>
        </w:drawing>
      </w:r>
    </w:p>
    <w:p w14:paraId="51DE1AA4" w14:textId="77777777" w:rsidR="003F072C" w:rsidRPr="00CD6D05" w:rsidRDefault="003F072C" w:rsidP="00CD6D05">
      <w:pPr>
        <w:spacing w:before="240" w:after="240" w:line="360" w:lineRule="auto"/>
        <w:ind w:right="822"/>
        <w:jc w:val="both"/>
        <w:rPr>
          <w:rFonts w:ascii="Palatino Linotype" w:eastAsia="MS Mincho" w:hAnsi="Palatino Linotype" w:cs="Arial"/>
          <w:i/>
          <w:lang w:eastAsia="es-ES"/>
        </w:rPr>
      </w:pPr>
    </w:p>
    <w:p w14:paraId="51DE1AA5" w14:textId="77777777" w:rsidR="003F072C" w:rsidRPr="00A86AC6" w:rsidRDefault="003F072C" w:rsidP="003F072C">
      <w:pPr>
        <w:pStyle w:val="Prrafodelista"/>
        <w:numPr>
          <w:ilvl w:val="0"/>
          <w:numId w:val="39"/>
        </w:numPr>
        <w:spacing w:before="240" w:after="240" w:line="360" w:lineRule="auto"/>
        <w:ind w:right="48"/>
        <w:jc w:val="both"/>
        <w:rPr>
          <w:rFonts w:ascii="Palatino Linotype" w:eastAsia="MS Mincho" w:hAnsi="Palatino Linotype" w:cs="Arial"/>
          <w:b/>
          <w:sz w:val="28"/>
          <w:lang w:eastAsia="es-ES"/>
        </w:rPr>
      </w:pPr>
      <w:r w:rsidRPr="00A86AC6">
        <w:rPr>
          <w:rFonts w:ascii="Palatino Linotype" w:hAnsi="Palatino Linotype"/>
          <w:b/>
          <w:color w:val="000000"/>
          <w:sz w:val="24"/>
        </w:rPr>
        <w:t xml:space="preserve">Cédula de Información </w:t>
      </w:r>
    </w:p>
    <w:p w14:paraId="51DE1AA6" w14:textId="77777777" w:rsidR="003F072C" w:rsidRPr="00A86AC6" w:rsidRDefault="003F072C" w:rsidP="003F072C">
      <w:pPr>
        <w:pStyle w:val="Prrafodelista"/>
        <w:spacing w:before="240" w:after="240" w:line="360" w:lineRule="auto"/>
        <w:ind w:right="48"/>
        <w:jc w:val="both"/>
        <w:rPr>
          <w:rFonts w:ascii="Palatino Linotype" w:eastAsia="MS Mincho" w:hAnsi="Palatino Linotype" w:cs="Arial"/>
          <w:sz w:val="24"/>
          <w:lang w:eastAsia="es-ES"/>
        </w:rPr>
      </w:pPr>
    </w:p>
    <w:p w14:paraId="51DE1AA7" w14:textId="77777777" w:rsidR="00177FEE" w:rsidRPr="00A86AC6" w:rsidRDefault="00875865" w:rsidP="00177FEE">
      <w:pPr>
        <w:pStyle w:val="Prrafodelista"/>
        <w:numPr>
          <w:ilvl w:val="0"/>
          <w:numId w:val="1"/>
        </w:numPr>
        <w:spacing w:before="240" w:after="240" w:line="360" w:lineRule="auto"/>
        <w:ind w:left="0" w:right="48" w:firstLine="0"/>
        <w:jc w:val="both"/>
        <w:rPr>
          <w:rFonts w:ascii="Palatino Linotype" w:eastAsia="MS Mincho" w:hAnsi="Palatino Linotype" w:cs="Arial"/>
          <w:sz w:val="28"/>
          <w:lang w:eastAsia="es-ES"/>
        </w:rPr>
      </w:pPr>
      <w:r w:rsidRPr="00A86AC6">
        <w:rPr>
          <w:rFonts w:ascii="Palatino Linotype" w:eastAsia="Calibri" w:hAnsi="Palatino Linotype"/>
          <w:iCs/>
          <w:color w:val="000000"/>
          <w:sz w:val="24"/>
          <w:szCs w:val="22"/>
          <w:lang w:eastAsia="en-US"/>
        </w:rPr>
        <w:lastRenderedPageBreak/>
        <w:t>Debemos recordar que el Sujeto Obligado manifestó que el soporte documental de la información solicitada se encontraba en las ligas electrónicas que remitió en respuesta, e</w:t>
      </w:r>
      <w:r w:rsidRPr="00A86AC6">
        <w:rPr>
          <w:rFonts w:ascii="Palatino Linotype" w:hAnsi="Palatino Linotype"/>
          <w:sz w:val="24"/>
        </w:rPr>
        <w:t xml:space="preserve">n este supuesto se precisa que se obvia el análisis de la competencia por parte del </w:t>
      </w:r>
      <w:r w:rsidRPr="00A86AC6">
        <w:rPr>
          <w:rFonts w:ascii="Palatino Linotype" w:hAnsi="Palatino Linotype"/>
          <w:b/>
          <w:bCs/>
          <w:sz w:val="24"/>
        </w:rPr>
        <w:t>SUJETO OBLIGADO</w:t>
      </w:r>
      <w:r w:rsidRPr="00A86AC6">
        <w:rPr>
          <w:rFonts w:ascii="Palatino Linotype" w:hAnsi="Palatino Linotype"/>
          <w:sz w:val="24"/>
        </w:rPr>
        <w:t>, para generar, administrar o poseer la información solicitada, dado que éste ha asumido la misma, en razón de que en su respuesta admitió contar con dicha información.</w:t>
      </w:r>
    </w:p>
    <w:p w14:paraId="51DE1AA8" w14:textId="77777777" w:rsidR="00177FEE" w:rsidRPr="00A86AC6" w:rsidRDefault="00177FEE" w:rsidP="00177FEE">
      <w:pPr>
        <w:pStyle w:val="Prrafodelista"/>
        <w:spacing w:before="240" w:after="240" w:line="360" w:lineRule="auto"/>
        <w:ind w:left="0" w:right="48"/>
        <w:jc w:val="both"/>
        <w:rPr>
          <w:rFonts w:ascii="Palatino Linotype" w:eastAsia="MS Mincho" w:hAnsi="Palatino Linotype" w:cs="Arial"/>
          <w:sz w:val="28"/>
          <w:lang w:eastAsia="es-ES"/>
        </w:rPr>
      </w:pPr>
    </w:p>
    <w:p w14:paraId="51DE1AA9" w14:textId="77777777" w:rsidR="00875865" w:rsidRPr="00A86AC6" w:rsidRDefault="00875865" w:rsidP="00177FEE">
      <w:pPr>
        <w:pStyle w:val="Prrafodelista"/>
        <w:numPr>
          <w:ilvl w:val="0"/>
          <w:numId w:val="1"/>
        </w:numPr>
        <w:spacing w:before="240" w:after="240" w:line="360" w:lineRule="auto"/>
        <w:ind w:left="0" w:right="48" w:firstLine="0"/>
        <w:jc w:val="both"/>
        <w:rPr>
          <w:rFonts w:ascii="Palatino Linotype" w:eastAsia="MS Mincho" w:hAnsi="Palatino Linotype" w:cs="Arial"/>
          <w:sz w:val="32"/>
          <w:lang w:eastAsia="es-ES"/>
        </w:rPr>
      </w:pPr>
      <w:r w:rsidRPr="00A86AC6">
        <w:rPr>
          <w:rFonts w:ascii="Palatino Linotype" w:hAnsi="Palatino Linotype"/>
          <w:sz w:val="24"/>
        </w:rPr>
        <w:t xml:space="preserve">En efecto, el hecho de que </w:t>
      </w:r>
      <w:r w:rsidRPr="00A86AC6">
        <w:rPr>
          <w:rFonts w:ascii="Palatino Linotype" w:hAnsi="Palatino Linotype"/>
          <w:b/>
          <w:bCs/>
          <w:sz w:val="24"/>
        </w:rPr>
        <w:t>EL SUJETO OBLIGADO</w:t>
      </w:r>
      <w:r w:rsidRPr="00A86AC6">
        <w:rPr>
          <w:rFonts w:ascii="Palatino Linotype" w:hAnsi="Palatino Linotype"/>
          <w:sz w:val="24"/>
        </w:rPr>
        <w:t xml:space="preserve"> haya admitido contar con la información pública solicitada, acepta que l</w:t>
      </w:r>
      <w:bookmarkStart w:id="17" w:name="_Hlk94787977"/>
      <w:r w:rsidRPr="00A86AC6">
        <w:rPr>
          <w:rFonts w:ascii="Palatino Linotype" w:hAnsi="Palatino Linotype"/>
          <w:sz w:val="24"/>
        </w:rPr>
        <w:t>a genera, posee y administra, en ejercicio de sus funciones</w:t>
      </w:r>
      <w:bookmarkEnd w:id="17"/>
      <w:r w:rsidRPr="00A86AC6">
        <w:rPr>
          <w:rFonts w:ascii="Palatino Linotype" w:hAnsi="Palatino Linotype"/>
          <w:sz w:val="24"/>
        </w:rPr>
        <w:t xml:space="preserve"> de derecho público, motivo por el cual se actualiza el supuesto jurídico, previsto en el artículo 12 de la Ley de Transparencia y Acceso a la Información Pública del Estado de México y Municipios:</w:t>
      </w:r>
    </w:p>
    <w:p w14:paraId="51DE1AAA" w14:textId="77777777" w:rsidR="00875865" w:rsidRPr="00A86AC6" w:rsidRDefault="00875865" w:rsidP="00875865">
      <w:pPr>
        <w:spacing w:after="160" w:line="360" w:lineRule="auto"/>
        <w:contextualSpacing/>
        <w:jc w:val="both"/>
        <w:rPr>
          <w:rFonts w:ascii="Palatino Linotype" w:hAnsi="Palatino Linotype"/>
        </w:rPr>
      </w:pPr>
    </w:p>
    <w:p w14:paraId="51DE1AAB" w14:textId="77777777" w:rsidR="00875865" w:rsidRPr="00A86AC6" w:rsidRDefault="00875865" w:rsidP="00875865">
      <w:pPr>
        <w:ind w:left="851" w:right="902"/>
        <w:jc w:val="both"/>
        <w:rPr>
          <w:rFonts w:ascii="Palatino Linotype" w:hAnsi="Palatino Linotype"/>
          <w:i/>
          <w:iCs/>
          <w:sz w:val="22"/>
          <w:szCs w:val="22"/>
        </w:rPr>
      </w:pPr>
      <w:r w:rsidRPr="00A86AC6">
        <w:rPr>
          <w:rFonts w:ascii="Palatino Linotype" w:hAnsi="Palatino Linotype"/>
          <w:i/>
          <w:iCs/>
          <w:sz w:val="22"/>
          <w:szCs w:val="22"/>
        </w:rPr>
        <w:t>“</w:t>
      </w:r>
      <w:r w:rsidRPr="00A86AC6">
        <w:rPr>
          <w:rFonts w:ascii="Palatino Linotype" w:hAnsi="Palatino Linotype"/>
          <w:b/>
          <w:bCs/>
          <w:i/>
          <w:iCs/>
          <w:sz w:val="22"/>
          <w:szCs w:val="22"/>
        </w:rPr>
        <w:t>Artículo 12.</w:t>
      </w:r>
      <w:r w:rsidRPr="00A86AC6">
        <w:rPr>
          <w:rFonts w:ascii="Palatino Linotype" w:hAnsi="Palatino Linotype"/>
          <w:i/>
          <w:iCs/>
          <w:sz w:val="22"/>
          <w:szCs w:val="22"/>
        </w:rPr>
        <w:t> Quienes generen, recopilen, administren, manejen, procesen, archiven o conserven información pública serán responsables de la misma en los términos de las disposiciones jurídicas aplicables.</w:t>
      </w:r>
    </w:p>
    <w:p w14:paraId="51DE1AAC" w14:textId="77777777" w:rsidR="00875865" w:rsidRPr="00A86AC6" w:rsidRDefault="00875865" w:rsidP="00875865">
      <w:pPr>
        <w:ind w:left="851" w:right="902"/>
        <w:jc w:val="both"/>
        <w:rPr>
          <w:rFonts w:ascii="Palatino Linotype" w:hAnsi="Palatino Linotype"/>
          <w:i/>
          <w:iCs/>
          <w:sz w:val="22"/>
          <w:szCs w:val="22"/>
        </w:rPr>
      </w:pPr>
    </w:p>
    <w:p w14:paraId="51DE1AAD" w14:textId="77777777" w:rsidR="00875865" w:rsidRPr="00A86AC6" w:rsidRDefault="00875865" w:rsidP="00875865">
      <w:pPr>
        <w:ind w:left="851" w:right="902"/>
        <w:jc w:val="both"/>
        <w:rPr>
          <w:rFonts w:ascii="Palatino Linotype" w:hAnsi="Palatino Linotype"/>
          <w:i/>
          <w:iCs/>
          <w:sz w:val="22"/>
          <w:szCs w:val="22"/>
        </w:rPr>
      </w:pPr>
      <w:r w:rsidRPr="00A86AC6">
        <w:rPr>
          <w:rFonts w:ascii="Palatino Linotype" w:hAnsi="Palatino Linotype"/>
          <w:i/>
          <w:iCs/>
          <w:sz w:val="22"/>
          <w:szCs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51DE1AAE" w14:textId="77777777" w:rsidR="00875865" w:rsidRPr="00A86AC6" w:rsidRDefault="00875865" w:rsidP="00875865">
      <w:pPr>
        <w:spacing w:after="160" w:line="360" w:lineRule="auto"/>
        <w:contextualSpacing/>
        <w:jc w:val="both"/>
        <w:rPr>
          <w:rFonts w:ascii="Palatino Linotype" w:eastAsia="Calibri" w:hAnsi="Palatino Linotype"/>
          <w:iCs/>
          <w:color w:val="000000"/>
          <w:szCs w:val="22"/>
          <w:lang w:eastAsia="en-US"/>
        </w:rPr>
      </w:pPr>
    </w:p>
    <w:p w14:paraId="51DE1AAF" w14:textId="77777777" w:rsidR="00875865" w:rsidRPr="00A86AC6" w:rsidRDefault="00875865" w:rsidP="003E4E36">
      <w:pPr>
        <w:numPr>
          <w:ilvl w:val="0"/>
          <w:numId w:val="1"/>
        </w:numPr>
        <w:spacing w:after="160" w:line="360" w:lineRule="auto"/>
        <w:ind w:left="0" w:firstLine="0"/>
        <w:contextualSpacing/>
        <w:jc w:val="both"/>
        <w:rPr>
          <w:rFonts w:ascii="Palatino Linotype" w:eastAsia="Calibri" w:hAnsi="Palatino Linotype"/>
          <w:iCs/>
          <w:color w:val="000000"/>
          <w:szCs w:val="22"/>
          <w:lang w:eastAsia="en-US"/>
        </w:rPr>
      </w:pPr>
      <w:r w:rsidRPr="00A86AC6">
        <w:rPr>
          <w:rFonts w:ascii="Palatino Linotype" w:hAnsi="Palatino Linotype"/>
        </w:rPr>
        <w:t>Así, el estudio de la naturaleza jurídica de la información pública solicitada, tiene por objeto determinar si ésta la genera, posee o administra </w:t>
      </w:r>
      <w:r w:rsidRPr="00A86AC6">
        <w:rPr>
          <w:rFonts w:ascii="Palatino Linotype" w:hAnsi="Palatino Linotype"/>
          <w:b/>
          <w:bCs/>
        </w:rPr>
        <w:t>EL SUJETO OBLIGADO</w:t>
      </w:r>
      <w:r w:rsidRPr="00A86AC6">
        <w:rPr>
          <w:rFonts w:ascii="Palatino Linotype" w:hAnsi="Palatino Linotype"/>
        </w:rPr>
        <w:t xml:space="preserve">; sin embargo, en aquellos casos en que éste la asume, a nada práctico nos conduciría su estudio, ya que se insiste, dicha información, fue admitida por el mismo; por lo que, la genera, posee y administra, en ejercicio de sus funciones de derecho </w:t>
      </w:r>
      <w:r w:rsidRPr="00A86AC6">
        <w:rPr>
          <w:rFonts w:ascii="Palatino Linotype" w:hAnsi="Palatino Linotype"/>
        </w:rPr>
        <w:lastRenderedPageBreak/>
        <w:t>público, motivo por el cual, se actualiza el supuesto jurídico, previsto en el artículo 12 de la Ley de la materia, anteriormente referido.</w:t>
      </w:r>
    </w:p>
    <w:p w14:paraId="51DE1AB0" w14:textId="77777777" w:rsidR="00875865" w:rsidRPr="00A86AC6" w:rsidRDefault="00875865" w:rsidP="003E4E36">
      <w:pPr>
        <w:spacing w:after="160" w:line="360" w:lineRule="auto"/>
        <w:contextualSpacing/>
        <w:jc w:val="both"/>
        <w:rPr>
          <w:rFonts w:ascii="Palatino Linotype" w:eastAsia="Calibri" w:hAnsi="Palatino Linotype"/>
          <w:iCs/>
          <w:color w:val="000000"/>
          <w:szCs w:val="22"/>
          <w:lang w:eastAsia="en-US"/>
        </w:rPr>
      </w:pPr>
    </w:p>
    <w:p w14:paraId="51DE1AB1" w14:textId="77777777" w:rsidR="00875865" w:rsidRPr="00A86AC6" w:rsidRDefault="00875865" w:rsidP="003E4E36">
      <w:pPr>
        <w:numPr>
          <w:ilvl w:val="0"/>
          <w:numId w:val="1"/>
        </w:numPr>
        <w:spacing w:after="160" w:line="360" w:lineRule="auto"/>
        <w:ind w:left="0" w:firstLine="0"/>
        <w:contextualSpacing/>
        <w:jc w:val="both"/>
        <w:rPr>
          <w:rFonts w:ascii="Palatino Linotype" w:eastAsia="Calibri" w:hAnsi="Palatino Linotype"/>
          <w:iCs/>
          <w:color w:val="000000"/>
          <w:szCs w:val="22"/>
          <w:lang w:eastAsia="en-US"/>
        </w:rPr>
      </w:pPr>
      <w:r w:rsidRPr="00A86AC6">
        <w:rPr>
          <w:rFonts w:ascii="Palatino Linotype" w:eastAsia="Calibri" w:hAnsi="Palatino Linotype"/>
          <w:iCs/>
          <w:color w:val="000000"/>
          <w:szCs w:val="22"/>
          <w:lang w:eastAsia="en-US"/>
        </w:rPr>
        <w:t xml:space="preserve">Ahora bien, </w:t>
      </w:r>
      <w:r w:rsidRPr="00A86AC6">
        <w:rPr>
          <w:rFonts w:ascii="Palatino Linotype" w:eastAsia="MS Mincho" w:hAnsi="Palatino Linotype"/>
          <w:lang w:val="es-ES_tradnl" w:eastAsia="es-ES"/>
        </w:rPr>
        <w:t xml:space="preserve">la Ley en la materia en términos generales, establece que como uno de los objetivos con el que cuenta es el de garantizar a toda persona el derecho de acceso a la información pública, mediante los procedimientos establecidos de forma </w:t>
      </w:r>
      <w:r w:rsidRPr="00A86AC6">
        <w:rPr>
          <w:rFonts w:ascii="Palatino Linotype" w:eastAsia="MS Mincho" w:hAnsi="Palatino Linotype"/>
          <w:b/>
          <w:lang w:val="es-ES_tradnl" w:eastAsia="es-ES"/>
        </w:rPr>
        <w:t>sencilla</w:t>
      </w:r>
      <w:r w:rsidRPr="00A86AC6">
        <w:rPr>
          <w:rFonts w:ascii="Palatino Linotype" w:eastAsia="MS Mincho" w:hAnsi="Palatino Linotype"/>
          <w:lang w:val="es-ES_tradnl" w:eastAsia="es-ES"/>
        </w:rPr>
        <w:t xml:space="preserve">, expeditos, </w:t>
      </w:r>
      <w:r w:rsidRPr="00A86AC6">
        <w:rPr>
          <w:rFonts w:ascii="Palatino Linotype" w:eastAsia="MS Mincho" w:hAnsi="Palatino Linotype"/>
          <w:b/>
          <w:lang w:val="es-ES_tradnl" w:eastAsia="es-ES"/>
        </w:rPr>
        <w:t>oportunos</w:t>
      </w:r>
      <w:r w:rsidRPr="00A86AC6">
        <w:rPr>
          <w:rFonts w:ascii="Palatino Linotype" w:eastAsia="MS Mincho" w:hAnsi="Palatino Linotype"/>
          <w:lang w:val="es-ES_tradnl" w:eastAsia="es-ES"/>
        </w:rPr>
        <w:t xml:space="preserve"> y gratuitos, y con ello contribuir a la mejora de procedimientos y mecanismos que permitan trasparentar la gestión pública y mejora la toma decisiones, a través de la difusión de la información que obra en poder de los sujeto obligados.</w:t>
      </w:r>
    </w:p>
    <w:p w14:paraId="51DE1AB2" w14:textId="77777777" w:rsidR="00875865" w:rsidRPr="00A86AC6" w:rsidRDefault="00875865" w:rsidP="003E4E36">
      <w:pPr>
        <w:spacing w:line="360" w:lineRule="auto"/>
        <w:ind w:right="49"/>
        <w:contextualSpacing/>
        <w:jc w:val="both"/>
        <w:rPr>
          <w:rFonts w:ascii="Palatino Linotype" w:eastAsiaTheme="minorEastAsia" w:hAnsi="Palatino Linotype"/>
          <w:lang w:eastAsia="es-ES"/>
        </w:rPr>
      </w:pPr>
    </w:p>
    <w:p w14:paraId="51DE1AB3" w14:textId="77777777" w:rsidR="00875865" w:rsidRPr="00A86AC6" w:rsidRDefault="00875865" w:rsidP="003E4E36">
      <w:pPr>
        <w:pStyle w:val="Prrafodelista"/>
        <w:numPr>
          <w:ilvl w:val="0"/>
          <w:numId w:val="1"/>
        </w:numPr>
        <w:spacing w:line="360" w:lineRule="auto"/>
        <w:ind w:left="0" w:firstLine="0"/>
        <w:jc w:val="both"/>
        <w:rPr>
          <w:rFonts w:ascii="Palatino Linotype" w:eastAsia="MS Mincho" w:hAnsi="Palatino Linotype"/>
          <w:sz w:val="24"/>
        </w:rPr>
      </w:pPr>
      <w:r w:rsidRPr="00A86AC6">
        <w:rPr>
          <w:rFonts w:ascii="Palatino Linotype" w:hAnsi="Palatino Linotype"/>
          <w:sz w:val="24"/>
          <w:lang w:val="es-ES"/>
        </w:rPr>
        <w:t>El formato prediseñado para que los particulares formulen su solicitud de acceso a la información contiene opciones para seleccionar la modalidad de entrega de la información. En el presente asunto en particular, se solicitó la información a través del SAIMEX. En consecuencia, lo idóneo es que, los Sujetos Obligados proporcionen la información por el medio solicitado; no obstante, la Ley de Transparencia y Acceso</w:t>
      </w:r>
      <w:r w:rsidRPr="00A86AC6">
        <w:rPr>
          <w:rFonts w:ascii="Palatino Linotype" w:hAnsi="Palatino Linotype"/>
          <w:b/>
          <w:sz w:val="24"/>
          <w:lang w:val="es-ES"/>
        </w:rPr>
        <w:t xml:space="preserve"> </w:t>
      </w:r>
      <w:r w:rsidRPr="00A86AC6">
        <w:rPr>
          <w:rFonts w:ascii="Palatino Linotype" w:hAnsi="Palatino Linotype"/>
          <w:sz w:val="24"/>
          <w:lang w:val="es-ES"/>
        </w:rPr>
        <w:t>a la Información Pública del Estado de México y Municipios establece dos puntos importantes que impactan sobre la modalidad de entrega de la información.</w:t>
      </w:r>
    </w:p>
    <w:p w14:paraId="51DE1AB4" w14:textId="77777777" w:rsidR="00875865" w:rsidRPr="00A86AC6" w:rsidRDefault="00875865" w:rsidP="003E4E36">
      <w:pPr>
        <w:pStyle w:val="Prrafodelista"/>
        <w:tabs>
          <w:tab w:val="left" w:pos="851"/>
        </w:tabs>
        <w:spacing w:before="240" w:after="240" w:line="360" w:lineRule="auto"/>
        <w:ind w:left="0" w:right="49"/>
        <w:jc w:val="both"/>
        <w:rPr>
          <w:rFonts w:ascii="Palatino Linotype" w:hAnsi="Palatino Linotype"/>
          <w:sz w:val="24"/>
          <w:lang w:val="es-ES"/>
        </w:rPr>
      </w:pPr>
    </w:p>
    <w:p w14:paraId="51DE1AB5" w14:textId="77777777" w:rsidR="00875865" w:rsidRPr="00A86AC6" w:rsidRDefault="00875865" w:rsidP="003E4E36">
      <w:pPr>
        <w:pStyle w:val="Prrafodelista"/>
        <w:numPr>
          <w:ilvl w:val="0"/>
          <w:numId w:val="1"/>
        </w:numPr>
        <w:tabs>
          <w:tab w:val="left" w:pos="851"/>
        </w:tabs>
        <w:spacing w:before="240" w:after="240" w:line="360" w:lineRule="auto"/>
        <w:ind w:left="0" w:right="49" w:firstLine="0"/>
        <w:jc w:val="both"/>
        <w:rPr>
          <w:rFonts w:ascii="Palatino Linotype" w:hAnsi="Palatino Linotype"/>
          <w:sz w:val="24"/>
          <w:lang w:val="es-ES"/>
        </w:rPr>
      </w:pPr>
      <w:r w:rsidRPr="00A86AC6">
        <w:rPr>
          <w:rFonts w:ascii="Palatino Linotype" w:hAnsi="Palatino Linotype"/>
          <w:sz w:val="24"/>
          <w:lang w:val="es-ES"/>
        </w:rPr>
        <w:t xml:space="preserve">El primer punto a analizar es que la ley en materia contempla </w:t>
      </w:r>
      <w:r w:rsidRPr="00A86AC6">
        <w:rPr>
          <w:rFonts w:ascii="Palatino Linotype" w:hAnsi="Palatino Linotype"/>
          <w:b/>
          <w:sz w:val="24"/>
          <w:lang w:val="es-ES"/>
        </w:rPr>
        <w:t>información pública de oficio</w:t>
      </w:r>
      <w:r w:rsidRPr="00A86AC6">
        <w:rPr>
          <w:rFonts w:ascii="Palatino Linotype" w:hAnsi="Palatino Linotype"/>
          <w:sz w:val="24"/>
          <w:lang w:val="es-ES"/>
        </w:rPr>
        <w:t xml:space="preserve"> que los Sujetos Obligados deben poner a disposición del público de manera permanente y actualizada de forma sencilla, precisa y entendible, en los respectivos medios electrónicos la información pública que generen, administren o posean.</w:t>
      </w:r>
    </w:p>
    <w:p w14:paraId="51DE1AB6" w14:textId="77777777" w:rsidR="00875865" w:rsidRPr="00A86AC6" w:rsidRDefault="00875865" w:rsidP="003E4E36">
      <w:pPr>
        <w:pStyle w:val="Prrafodelista"/>
        <w:tabs>
          <w:tab w:val="left" w:pos="851"/>
        </w:tabs>
        <w:spacing w:before="240" w:after="240" w:line="360" w:lineRule="auto"/>
        <w:ind w:left="0" w:right="49"/>
        <w:jc w:val="both"/>
        <w:rPr>
          <w:rFonts w:ascii="Palatino Linotype" w:hAnsi="Palatino Linotype"/>
          <w:sz w:val="24"/>
          <w:lang w:val="es-ES"/>
        </w:rPr>
      </w:pPr>
    </w:p>
    <w:p w14:paraId="51DE1AB7" w14:textId="77777777" w:rsidR="00875865" w:rsidRPr="00A86AC6" w:rsidRDefault="00875865" w:rsidP="003E4E36">
      <w:pPr>
        <w:pStyle w:val="Prrafodelista"/>
        <w:numPr>
          <w:ilvl w:val="0"/>
          <w:numId w:val="1"/>
        </w:numPr>
        <w:tabs>
          <w:tab w:val="left" w:pos="851"/>
        </w:tabs>
        <w:spacing w:before="240" w:after="240" w:line="360" w:lineRule="auto"/>
        <w:ind w:left="0" w:right="49" w:firstLine="0"/>
        <w:jc w:val="both"/>
        <w:rPr>
          <w:rFonts w:ascii="Palatino Linotype" w:hAnsi="Palatino Linotype"/>
          <w:sz w:val="24"/>
          <w:lang w:val="es-ES"/>
        </w:rPr>
      </w:pPr>
      <w:r w:rsidRPr="00A86AC6">
        <w:rPr>
          <w:rFonts w:ascii="Palatino Linotype" w:hAnsi="Palatino Linotype"/>
          <w:sz w:val="24"/>
          <w:lang w:val="es-ES"/>
        </w:rPr>
        <w:t>El segundo punto a analizar y que guarda estricta relación con el punto anterior, se encuentra en el artículo 161 de la citada Ley de Transparencia Local:</w:t>
      </w:r>
    </w:p>
    <w:p w14:paraId="51DE1AB8" w14:textId="77777777" w:rsidR="00875865" w:rsidRPr="00A86AC6" w:rsidRDefault="00875865" w:rsidP="00875865">
      <w:pPr>
        <w:pStyle w:val="Prrafodelista"/>
        <w:rPr>
          <w:rFonts w:ascii="Palatino Linotype" w:hAnsi="Palatino Linotype"/>
          <w:lang w:val="es-ES"/>
        </w:rPr>
      </w:pPr>
    </w:p>
    <w:p w14:paraId="51DE1AB9" w14:textId="77777777" w:rsidR="00875865" w:rsidRPr="00A86AC6" w:rsidRDefault="00875865" w:rsidP="00875865">
      <w:pPr>
        <w:autoSpaceDE w:val="0"/>
        <w:autoSpaceDN w:val="0"/>
        <w:adjustRightInd w:val="0"/>
        <w:spacing w:line="360" w:lineRule="auto"/>
        <w:ind w:left="567" w:right="567"/>
        <w:jc w:val="both"/>
        <w:rPr>
          <w:rFonts w:ascii="Palatino Linotype" w:hAnsi="Palatino Linotype"/>
          <w:i/>
          <w:sz w:val="28"/>
          <w:lang w:val="es-ES"/>
        </w:rPr>
      </w:pPr>
      <w:r w:rsidRPr="00A86AC6">
        <w:rPr>
          <w:rFonts w:ascii="Palatino Linotype" w:hAnsi="Palatino Linotype" w:cs="Bookman Old Style,Bold"/>
          <w:b/>
          <w:bCs/>
          <w:i/>
          <w:sz w:val="22"/>
        </w:rPr>
        <w:t xml:space="preserve">Artículo 161. </w:t>
      </w:r>
      <w:r w:rsidRPr="00A86AC6">
        <w:rPr>
          <w:rFonts w:ascii="Palatino Linotype" w:hAnsi="Palatino Linotype" w:cs="Bookman Old Style"/>
          <w:b/>
          <w:i/>
          <w:sz w:val="22"/>
        </w:rPr>
        <w:t>Cuando la información requerida por el solicitante ya esté disponible</w:t>
      </w:r>
      <w:r w:rsidRPr="00A86AC6">
        <w:rPr>
          <w:rFonts w:ascii="Palatino Linotype" w:hAnsi="Palatino Linotype" w:cs="Bookman Old Style"/>
          <w:i/>
          <w:sz w:val="22"/>
        </w:rPr>
        <w:t xml:space="preserve"> al público en medios impresos, tales como libros, compendios, trípticos, registros públicos, </w:t>
      </w:r>
      <w:r w:rsidRPr="00A86AC6">
        <w:rPr>
          <w:rFonts w:ascii="Palatino Linotype" w:hAnsi="Palatino Linotype" w:cs="Bookman Old Style"/>
          <w:b/>
          <w:i/>
          <w:sz w:val="22"/>
        </w:rPr>
        <w:t xml:space="preserve">en formatos electrónicos disponibles en Internet </w:t>
      </w:r>
      <w:r w:rsidRPr="00A86AC6">
        <w:rPr>
          <w:rFonts w:ascii="Palatino Linotype" w:hAnsi="Palatino Linotype" w:cs="Bookman Old Style"/>
          <w:i/>
          <w:sz w:val="22"/>
        </w:rPr>
        <w:t xml:space="preserve">o en cualquier otro medio, se le hará saber por el medio requerido por el solicitante la fuente, el lugar y la forma en que puede consultar, reproducir o adquirir dicha información </w:t>
      </w:r>
      <w:r w:rsidRPr="00A86AC6">
        <w:rPr>
          <w:rFonts w:ascii="Palatino Linotype" w:hAnsi="Palatino Linotype" w:cs="Bookman Old Style"/>
          <w:b/>
          <w:i/>
          <w:sz w:val="22"/>
        </w:rPr>
        <w:t>en un plazo no mayor a cinco días hábiles</w:t>
      </w:r>
      <w:r w:rsidRPr="00A86AC6">
        <w:rPr>
          <w:rFonts w:ascii="Palatino Linotype" w:hAnsi="Palatino Linotype" w:cs="Bookman Old Style"/>
          <w:i/>
          <w:sz w:val="22"/>
        </w:rPr>
        <w:t xml:space="preserve">. </w:t>
      </w:r>
      <w:r w:rsidRPr="00A86AC6">
        <w:rPr>
          <w:rFonts w:ascii="Palatino Linotype" w:hAnsi="Palatino Linotype" w:cs="Bookman Old Style"/>
          <w:b/>
          <w:i/>
          <w:sz w:val="22"/>
        </w:rPr>
        <w:t>La fuente deberá ser precisa y concreta y no debe implicar que el solicitante realice una búsqueda en toda la información que se encuentre disponible</w:t>
      </w:r>
      <w:r w:rsidRPr="00A86AC6">
        <w:rPr>
          <w:rFonts w:ascii="Palatino Linotype" w:hAnsi="Palatino Linotype" w:cs="Bookman Old Style"/>
          <w:i/>
          <w:sz w:val="22"/>
        </w:rPr>
        <w:t>.</w:t>
      </w:r>
    </w:p>
    <w:p w14:paraId="51DE1ABA" w14:textId="77777777" w:rsidR="00875865" w:rsidRPr="00A86AC6" w:rsidRDefault="00875865" w:rsidP="003E4E36">
      <w:pPr>
        <w:pStyle w:val="Prrafodelista"/>
        <w:numPr>
          <w:ilvl w:val="0"/>
          <w:numId w:val="1"/>
        </w:numPr>
        <w:tabs>
          <w:tab w:val="left" w:pos="851"/>
        </w:tabs>
        <w:spacing w:before="240" w:after="240" w:line="360" w:lineRule="auto"/>
        <w:ind w:left="0" w:right="49" w:firstLine="0"/>
        <w:jc w:val="both"/>
        <w:rPr>
          <w:rFonts w:ascii="Palatino Linotype" w:hAnsi="Palatino Linotype"/>
          <w:i/>
          <w:sz w:val="36"/>
          <w:lang w:val="es-ES"/>
        </w:rPr>
      </w:pPr>
      <w:r w:rsidRPr="00A86AC6">
        <w:rPr>
          <w:rFonts w:ascii="Palatino Linotype" w:hAnsi="Palatino Linotype"/>
          <w:sz w:val="24"/>
          <w:lang w:val="es-ES"/>
        </w:rPr>
        <w:t>Es así que, toda aquella información que sea requerida por los particulares pero que, previamente se encuentre disponible en sitios electrónicos, como puede ser de manera enunciativa más no limitativa, el sitio oficial del Sujeto Obligado o el portal IPOMEX o las páginas institucionales. Los Sujetos Obligado pueden indicar la dirección electrónica donde obra la información solicitada. Esta dirección electrónica debe ser precisa, de tal modo que no implique realizar una búsqueda en toda la información que ahí se encuentre. Además, debe ir acompañada del procedimiento a seguir, en caso de que la información se encuentre en distintos puntos del sitio electrónico referido.</w:t>
      </w:r>
    </w:p>
    <w:p w14:paraId="51DE1ABB" w14:textId="77777777" w:rsidR="00875865" w:rsidRPr="00A86AC6" w:rsidRDefault="00875865" w:rsidP="003E4E36">
      <w:pPr>
        <w:pStyle w:val="Prrafodelista"/>
        <w:tabs>
          <w:tab w:val="left" w:pos="851"/>
        </w:tabs>
        <w:spacing w:before="240" w:after="240" w:line="360" w:lineRule="auto"/>
        <w:ind w:left="0" w:right="49"/>
        <w:jc w:val="both"/>
        <w:rPr>
          <w:rFonts w:ascii="Palatino Linotype" w:hAnsi="Palatino Linotype"/>
          <w:i/>
          <w:sz w:val="24"/>
          <w:lang w:val="es-ES"/>
        </w:rPr>
      </w:pPr>
    </w:p>
    <w:p w14:paraId="51DE1ABC" w14:textId="77777777" w:rsidR="00875865" w:rsidRPr="00A86AC6" w:rsidRDefault="00875865" w:rsidP="003E4E36">
      <w:pPr>
        <w:pStyle w:val="Prrafodelista"/>
        <w:numPr>
          <w:ilvl w:val="0"/>
          <w:numId w:val="1"/>
        </w:numPr>
        <w:tabs>
          <w:tab w:val="left" w:pos="851"/>
        </w:tabs>
        <w:spacing w:before="240" w:after="240" w:line="360" w:lineRule="auto"/>
        <w:ind w:left="0" w:right="49" w:firstLine="0"/>
        <w:jc w:val="both"/>
        <w:rPr>
          <w:rFonts w:ascii="Palatino Linotype" w:hAnsi="Palatino Linotype"/>
          <w:i/>
          <w:sz w:val="32"/>
          <w:lang w:val="es-ES"/>
        </w:rPr>
      </w:pPr>
      <w:r w:rsidRPr="00A86AC6">
        <w:rPr>
          <w:rFonts w:ascii="Palatino Linotype" w:hAnsi="Palatino Linotype"/>
          <w:b/>
          <w:sz w:val="24"/>
          <w:lang w:val="es-ES"/>
        </w:rPr>
        <w:t>La orientación</w:t>
      </w:r>
      <w:r w:rsidRPr="00A86AC6">
        <w:rPr>
          <w:rFonts w:ascii="Palatino Linotype" w:hAnsi="Palatino Linotype"/>
          <w:sz w:val="24"/>
          <w:lang w:val="es-ES"/>
        </w:rPr>
        <w:t xml:space="preserve"> que realicen los Sujetos Obligados a los sitios electrónicos para la consulta de la información </w:t>
      </w:r>
      <w:r w:rsidRPr="00A86AC6">
        <w:rPr>
          <w:rFonts w:ascii="Palatino Linotype" w:hAnsi="Palatino Linotype"/>
          <w:b/>
          <w:sz w:val="24"/>
          <w:lang w:val="es-ES"/>
        </w:rPr>
        <w:t>debe cumplir con las características de tiempo y forma.</w:t>
      </w:r>
    </w:p>
    <w:p w14:paraId="51DE1ABD" w14:textId="77777777" w:rsidR="00875865" w:rsidRPr="00A86AC6" w:rsidRDefault="00875865" w:rsidP="003E4E36">
      <w:pPr>
        <w:pStyle w:val="Prrafodelista"/>
        <w:ind w:left="0"/>
        <w:rPr>
          <w:rFonts w:ascii="Palatino Linotype" w:hAnsi="Palatino Linotype"/>
          <w:sz w:val="24"/>
          <w:lang w:val="es-ES"/>
        </w:rPr>
      </w:pPr>
    </w:p>
    <w:p w14:paraId="51DE1ABE" w14:textId="77777777" w:rsidR="00875865" w:rsidRPr="00A86AC6" w:rsidRDefault="00875865" w:rsidP="003E4E36">
      <w:pPr>
        <w:pStyle w:val="Prrafodelista"/>
        <w:numPr>
          <w:ilvl w:val="0"/>
          <w:numId w:val="1"/>
        </w:numPr>
        <w:tabs>
          <w:tab w:val="left" w:pos="851"/>
        </w:tabs>
        <w:spacing w:before="240" w:after="240" w:line="360" w:lineRule="auto"/>
        <w:ind w:left="0" w:right="49" w:firstLine="0"/>
        <w:jc w:val="both"/>
        <w:rPr>
          <w:rFonts w:ascii="Palatino Linotype" w:hAnsi="Palatino Linotype"/>
          <w:i/>
          <w:sz w:val="32"/>
          <w:lang w:val="es-ES"/>
        </w:rPr>
      </w:pPr>
      <w:r w:rsidRPr="00A86AC6">
        <w:rPr>
          <w:rFonts w:ascii="Palatino Linotype" w:hAnsi="Palatino Linotype"/>
          <w:sz w:val="24"/>
          <w:lang w:val="es-ES"/>
        </w:rPr>
        <w:lastRenderedPageBreak/>
        <w:t xml:space="preserve">Para que la orientación se encuentre en tiempo, debe realizarse en un plazo no mayor a cinco días hábiles. En este caso, el Recurrente presentó su solicitud en fecha </w:t>
      </w:r>
      <w:r w:rsidR="00177FEE" w:rsidRPr="00A86AC6">
        <w:rPr>
          <w:rFonts w:ascii="Palatino Linotype" w:hAnsi="Palatino Linotype"/>
          <w:sz w:val="24"/>
          <w:lang w:val="es-ES"/>
        </w:rPr>
        <w:t>veintisiete (27) de junio de dos mil veintidós</w:t>
      </w:r>
      <w:r w:rsidRPr="00A86AC6">
        <w:rPr>
          <w:rFonts w:ascii="Palatino Linotype" w:hAnsi="Palatino Linotype"/>
          <w:sz w:val="24"/>
          <w:lang w:val="es-ES"/>
        </w:rPr>
        <w:t xml:space="preserve">, por lo que, el plazo de cinco días para señalar los sitios electrónicos en donde obra la información transcurrió del </w:t>
      </w:r>
      <w:r w:rsidR="00177FEE" w:rsidRPr="00A86AC6">
        <w:rPr>
          <w:rFonts w:ascii="Palatino Linotype" w:hAnsi="Palatino Linotype"/>
          <w:sz w:val="24"/>
          <w:lang w:val="es-ES"/>
        </w:rPr>
        <w:t>veintiocho (28) de junio al cuatro (04) de julio  de dos mil veintidós</w:t>
      </w:r>
      <w:r w:rsidRPr="00A86AC6">
        <w:rPr>
          <w:rFonts w:ascii="Palatino Linotype" w:hAnsi="Palatino Linotype"/>
          <w:sz w:val="24"/>
          <w:lang w:val="es-ES"/>
        </w:rPr>
        <w:t xml:space="preserve">, en relación al calendario oficial emitido por el Instituto de Transparencia, Protección de Datos y Acceso a la Información Pública del Estado de México y Municipios; en este caso, el Sujeto Obligado dio respuesta el </w:t>
      </w:r>
      <w:r w:rsidR="00177FEE" w:rsidRPr="00A86AC6">
        <w:rPr>
          <w:rFonts w:ascii="Palatino Linotype" w:hAnsi="Palatino Linotype"/>
          <w:sz w:val="24"/>
          <w:lang w:val="es-ES"/>
        </w:rPr>
        <w:t>diez (10</w:t>
      </w:r>
      <w:r w:rsidRPr="00A86AC6">
        <w:rPr>
          <w:rFonts w:ascii="Palatino Linotype" w:hAnsi="Palatino Linotype"/>
          <w:sz w:val="24"/>
          <w:lang w:val="es-ES"/>
        </w:rPr>
        <w:t>) de agosto</w:t>
      </w:r>
      <w:r w:rsidR="00177FEE" w:rsidRPr="00A86AC6">
        <w:rPr>
          <w:rFonts w:ascii="Palatino Linotype" w:hAnsi="Palatino Linotype"/>
          <w:sz w:val="24"/>
          <w:lang w:val="es-ES"/>
        </w:rPr>
        <w:t xml:space="preserve"> de dos mil veintidós</w:t>
      </w:r>
      <w:r w:rsidRPr="00A86AC6">
        <w:rPr>
          <w:rFonts w:ascii="Palatino Linotype" w:hAnsi="Palatino Linotype"/>
          <w:sz w:val="24"/>
          <w:lang w:val="es-ES"/>
        </w:rPr>
        <w:t xml:space="preserve">, por lo que evidentemente se encuentra fuera del plazo que señala la normatividad en materia, lo que trae como consecuencia que </w:t>
      </w:r>
      <w:r w:rsidRPr="00A86AC6">
        <w:rPr>
          <w:rFonts w:ascii="Palatino Linotype" w:hAnsi="Palatino Linotype"/>
          <w:b/>
          <w:sz w:val="24"/>
          <w:lang w:val="es-ES"/>
        </w:rPr>
        <w:t>la orientación no se encuentre en tiempo</w:t>
      </w:r>
      <w:r w:rsidRPr="00A86AC6">
        <w:rPr>
          <w:rFonts w:ascii="Palatino Linotype" w:hAnsi="Palatino Linotype"/>
          <w:sz w:val="24"/>
          <w:lang w:val="es-ES"/>
        </w:rPr>
        <w:t>.</w:t>
      </w:r>
    </w:p>
    <w:p w14:paraId="51DE1ABF" w14:textId="77777777" w:rsidR="00875865" w:rsidRPr="00A86AC6" w:rsidRDefault="00875865" w:rsidP="003E4E36">
      <w:pPr>
        <w:pStyle w:val="Prrafodelista"/>
        <w:ind w:left="0"/>
        <w:rPr>
          <w:rFonts w:ascii="Palatino Linotype" w:hAnsi="Palatino Linotype"/>
          <w:sz w:val="24"/>
          <w:lang w:val="es-ES"/>
        </w:rPr>
      </w:pPr>
    </w:p>
    <w:p w14:paraId="51DE1AC0" w14:textId="77777777" w:rsidR="00875865" w:rsidRPr="00A86AC6" w:rsidRDefault="00875865" w:rsidP="003E4E36">
      <w:pPr>
        <w:pStyle w:val="Prrafodelista"/>
        <w:numPr>
          <w:ilvl w:val="0"/>
          <w:numId w:val="1"/>
        </w:numPr>
        <w:tabs>
          <w:tab w:val="left" w:pos="851"/>
        </w:tabs>
        <w:spacing w:before="240" w:after="240" w:line="360" w:lineRule="auto"/>
        <w:ind w:left="0" w:right="49" w:firstLine="0"/>
        <w:jc w:val="both"/>
        <w:rPr>
          <w:rFonts w:ascii="Palatino Linotype" w:hAnsi="Palatino Linotype"/>
          <w:i/>
          <w:sz w:val="32"/>
          <w:lang w:val="es-ES"/>
        </w:rPr>
      </w:pPr>
      <w:r w:rsidRPr="00A86AC6">
        <w:rPr>
          <w:rFonts w:ascii="Palatino Linotype" w:hAnsi="Palatino Linotype"/>
          <w:sz w:val="24"/>
          <w:lang w:val="es-ES"/>
        </w:rPr>
        <w:t>Ahora bien, la normatividad en materia establece que las direcciones electrónicas deben ser precisas, de tal modo que no implique que el Recurrente deba de realizar una búsqueda dentro de toda la información disponible.</w:t>
      </w:r>
      <w:r w:rsidRPr="00A86AC6">
        <w:rPr>
          <w:rFonts w:ascii="Palatino Linotype" w:hAnsi="Palatino Linotype"/>
          <w:i/>
          <w:sz w:val="32"/>
          <w:lang w:val="es-ES"/>
        </w:rPr>
        <w:t xml:space="preserve"> </w:t>
      </w:r>
      <w:r w:rsidRPr="00A86AC6">
        <w:rPr>
          <w:rFonts w:ascii="Palatino Linotype" w:hAnsi="Palatino Linotype"/>
          <w:sz w:val="24"/>
          <w:lang w:val="es-ES"/>
        </w:rPr>
        <w:t>En este caso, el Sujeto Obligado señaló que la información solicitada se encontraba en las siguientes ligas electrónicas:</w:t>
      </w:r>
    </w:p>
    <w:p w14:paraId="51DE1AC1" w14:textId="77777777" w:rsidR="00875865" w:rsidRPr="00A86AC6" w:rsidRDefault="00875865" w:rsidP="00875865">
      <w:pPr>
        <w:pStyle w:val="Prrafodelista"/>
        <w:tabs>
          <w:tab w:val="left" w:pos="851"/>
        </w:tabs>
        <w:spacing w:before="240" w:after="240" w:line="360" w:lineRule="auto"/>
        <w:ind w:left="0" w:right="49"/>
        <w:jc w:val="both"/>
        <w:rPr>
          <w:rFonts w:ascii="Palatino Linotype" w:hAnsi="Palatino Linotype"/>
          <w:sz w:val="24"/>
          <w:lang w:val="es-ES"/>
        </w:rPr>
      </w:pPr>
    </w:p>
    <w:p w14:paraId="51DE1AC2" w14:textId="77777777" w:rsidR="00875865" w:rsidRPr="00A86AC6" w:rsidRDefault="00B6238A" w:rsidP="00875865">
      <w:pPr>
        <w:pStyle w:val="Prrafodelista"/>
        <w:numPr>
          <w:ilvl w:val="0"/>
          <w:numId w:val="41"/>
        </w:numPr>
        <w:tabs>
          <w:tab w:val="left" w:pos="851"/>
        </w:tabs>
        <w:spacing w:before="240" w:after="240"/>
        <w:ind w:right="49"/>
        <w:rPr>
          <w:rFonts w:ascii="Palatino Linotype" w:hAnsi="Palatino Linotype"/>
        </w:rPr>
      </w:pPr>
      <w:hyperlink r:id="rId91" w:history="1">
        <w:r w:rsidR="0083322B" w:rsidRPr="00A86AC6">
          <w:rPr>
            <w:rStyle w:val="Hipervnculo"/>
            <w:rFonts w:ascii="Palatino Linotype" w:hAnsi="Palatino Linotype"/>
            <w:lang w:val="es-ES"/>
          </w:rPr>
          <w:t>https://amecameca.gob.mx/tramites-y-servicios/</w:t>
        </w:r>
      </w:hyperlink>
    </w:p>
    <w:p w14:paraId="51DE1AC3" w14:textId="77777777" w:rsidR="0083322B" w:rsidRPr="00A86AC6" w:rsidRDefault="0083322B" w:rsidP="0083322B">
      <w:pPr>
        <w:pStyle w:val="Prrafodelista"/>
        <w:tabs>
          <w:tab w:val="left" w:pos="851"/>
        </w:tabs>
        <w:spacing w:before="240" w:after="240"/>
        <w:ind w:right="49"/>
        <w:rPr>
          <w:rFonts w:ascii="Palatino Linotype" w:hAnsi="Palatino Linotype"/>
        </w:rPr>
      </w:pPr>
    </w:p>
    <w:p w14:paraId="51DE1AC4" w14:textId="77777777" w:rsidR="0083322B" w:rsidRPr="00A86AC6" w:rsidRDefault="00B6238A" w:rsidP="0083322B">
      <w:pPr>
        <w:pStyle w:val="Prrafodelista"/>
        <w:numPr>
          <w:ilvl w:val="0"/>
          <w:numId w:val="41"/>
        </w:numPr>
        <w:spacing w:before="240" w:after="240"/>
        <w:ind w:right="48"/>
        <w:rPr>
          <w:rFonts w:ascii="Palatino Linotype" w:eastAsia="MS Mincho" w:hAnsi="Palatino Linotype" w:cs="Arial"/>
          <w:lang w:eastAsia="es-ES"/>
        </w:rPr>
      </w:pPr>
      <w:hyperlink r:id="rId92" w:history="1">
        <w:r w:rsidR="0083322B" w:rsidRPr="00A86AC6">
          <w:rPr>
            <w:rStyle w:val="Hipervnculo"/>
            <w:rFonts w:ascii="Palatino Linotype" w:eastAsia="MS Mincho" w:hAnsi="Palatino Linotype" w:cs="Arial"/>
            <w:lang w:val="es-ES" w:eastAsia="es-ES"/>
          </w:rPr>
          <w:t>https://amecameca.gob.mx/pdf/mejora-regulatoria/remtys/cedulas-comercio/LICENCIA-DE-FUNCIONAMIENTO-PARA-MISCELANEAS-TIENDAS-DE-ABARROTES-CON-VENTA-DE-BEBIDAS-ALCOHOLICAS-HASTA-12-gl-EN-BOTELLA-CERRADA.pdf</w:t>
        </w:r>
      </w:hyperlink>
    </w:p>
    <w:p w14:paraId="51DE1AC5" w14:textId="77777777" w:rsidR="00875865" w:rsidRPr="00A86AC6" w:rsidRDefault="00875865" w:rsidP="00875865">
      <w:pPr>
        <w:pStyle w:val="Prrafodelista"/>
        <w:tabs>
          <w:tab w:val="left" w:pos="851"/>
        </w:tabs>
        <w:spacing w:before="240" w:after="240"/>
        <w:ind w:right="49"/>
        <w:rPr>
          <w:rStyle w:val="Hipervnculo"/>
          <w:rFonts w:ascii="Palatino Linotype" w:hAnsi="Palatino Linotype"/>
        </w:rPr>
      </w:pPr>
    </w:p>
    <w:p w14:paraId="51DE1AC6" w14:textId="77777777" w:rsidR="0083322B" w:rsidRPr="00A86AC6" w:rsidRDefault="0083322B" w:rsidP="00875865">
      <w:pPr>
        <w:pStyle w:val="Prrafodelista"/>
        <w:tabs>
          <w:tab w:val="left" w:pos="851"/>
        </w:tabs>
        <w:spacing w:before="240" w:after="240"/>
        <w:ind w:right="49"/>
        <w:rPr>
          <w:rFonts w:ascii="Palatino Linotype" w:hAnsi="Palatino Linotype"/>
        </w:rPr>
      </w:pPr>
    </w:p>
    <w:p w14:paraId="51DE1AC7" w14:textId="77777777" w:rsidR="00E16682" w:rsidRPr="00A86AC6" w:rsidRDefault="00875865" w:rsidP="003E4E36">
      <w:pPr>
        <w:pStyle w:val="Prrafodelista"/>
        <w:numPr>
          <w:ilvl w:val="0"/>
          <w:numId w:val="1"/>
        </w:numPr>
        <w:spacing w:before="240" w:after="240" w:line="360" w:lineRule="auto"/>
        <w:ind w:left="0" w:right="48" w:firstLine="0"/>
        <w:jc w:val="both"/>
        <w:rPr>
          <w:rStyle w:val="Hipervnculo"/>
          <w:rFonts w:ascii="Palatino Linotype" w:eastAsia="MS Mincho" w:hAnsi="Palatino Linotype" w:cs="Arial"/>
          <w:color w:val="auto"/>
          <w:sz w:val="24"/>
          <w:u w:val="none"/>
          <w:lang w:eastAsia="es-ES"/>
        </w:rPr>
      </w:pPr>
      <w:r w:rsidRPr="00A86AC6">
        <w:rPr>
          <w:rFonts w:ascii="Palatino Linotype" w:hAnsi="Palatino Linotype"/>
          <w:sz w:val="24"/>
          <w:lang w:val="es-ES"/>
        </w:rPr>
        <w:t xml:space="preserve">De la revisión a las ligas electrónicas, se advierte que </w:t>
      </w:r>
      <w:r w:rsidR="0083322B" w:rsidRPr="00A86AC6">
        <w:rPr>
          <w:rFonts w:ascii="Palatino Linotype" w:hAnsi="Palatino Linotype"/>
          <w:sz w:val="24"/>
          <w:lang w:val="es-ES"/>
        </w:rPr>
        <w:t xml:space="preserve">la primera liga remite a la página </w:t>
      </w:r>
      <w:r w:rsidR="00E16682" w:rsidRPr="00A86AC6">
        <w:rPr>
          <w:rFonts w:ascii="Palatino Linotype" w:hAnsi="Palatino Linotype"/>
          <w:sz w:val="24"/>
          <w:lang w:val="es-ES"/>
        </w:rPr>
        <w:t xml:space="preserve">oficial del Sujeto Obligado, en específico a la parte de </w:t>
      </w:r>
      <w:r w:rsidR="00E16682" w:rsidRPr="00A86AC6">
        <w:rPr>
          <w:rStyle w:val="Hipervnculo"/>
          <w:rFonts w:ascii="Palatino Linotype" w:eastAsia="MS Mincho" w:hAnsi="Palatino Linotype" w:cs="Arial"/>
          <w:color w:val="auto"/>
          <w:sz w:val="24"/>
          <w:u w:val="none"/>
          <w:lang w:val="es-ES" w:eastAsia="es-ES"/>
        </w:rPr>
        <w:t xml:space="preserve">Trámites y Servicios; sin embargo, en ninguno de los rubros que aparecen, se encuentra la información </w:t>
      </w:r>
      <w:r w:rsidR="00E16682" w:rsidRPr="00A86AC6">
        <w:rPr>
          <w:rStyle w:val="Hipervnculo"/>
          <w:rFonts w:ascii="Palatino Linotype" w:eastAsia="MS Mincho" w:hAnsi="Palatino Linotype" w:cs="Arial"/>
          <w:color w:val="auto"/>
          <w:sz w:val="24"/>
          <w:u w:val="none"/>
          <w:lang w:val="es-ES" w:eastAsia="es-ES"/>
        </w:rPr>
        <w:lastRenderedPageBreak/>
        <w:t>solicitada, por lo que con la entrega de la liga no se colma el derecho de acceso a la información del particular.</w:t>
      </w:r>
    </w:p>
    <w:p w14:paraId="51DE1AC8" w14:textId="77777777" w:rsidR="00E16682" w:rsidRPr="00A86AC6" w:rsidRDefault="00E16682" w:rsidP="003E4E36">
      <w:pPr>
        <w:pStyle w:val="Prrafodelista"/>
        <w:spacing w:before="240" w:after="240" w:line="360" w:lineRule="auto"/>
        <w:ind w:left="0" w:right="48"/>
        <w:jc w:val="both"/>
        <w:rPr>
          <w:rStyle w:val="Hipervnculo"/>
          <w:rFonts w:ascii="Palatino Linotype" w:eastAsia="MS Mincho" w:hAnsi="Palatino Linotype" w:cs="Arial"/>
          <w:color w:val="auto"/>
          <w:sz w:val="24"/>
          <w:u w:val="none"/>
          <w:lang w:eastAsia="es-ES"/>
        </w:rPr>
      </w:pPr>
    </w:p>
    <w:p w14:paraId="51DE1AC9" w14:textId="77777777" w:rsidR="00875865" w:rsidRPr="00A86AC6" w:rsidRDefault="00E16682" w:rsidP="003E4E36">
      <w:pPr>
        <w:pStyle w:val="Prrafodelista"/>
        <w:numPr>
          <w:ilvl w:val="0"/>
          <w:numId w:val="1"/>
        </w:numPr>
        <w:tabs>
          <w:tab w:val="left" w:pos="851"/>
        </w:tabs>
        <w:spacing w:before="240" w:after="240" w:line="360" w:lineRule="auto"/>
        <w:ind w:left="0" w:right="49" w:firstLine="0"/>
        <w:jc w:val="both"/>
        <w:rPr>
          <w:rFonts w:ascii="Palatino Linotype" w:hAnsi="Palatino Linotype"/>
          <w:sz w:val="24"/>
          <w:lang w:val="es-ES"/>
        </w:rPr>
      </w:pPr>
      <w:r w:rsidRPr="00A86AC6">
        <w:rPr>
          <w:rFonts w:ascii="Palatino Linotype" w:hAnsi="Palatino Linotype"/>
          <w:sz w:val="24"/>
          <w:lang w:val="es-ES"/>
        </w:rPr>
        <w:t xml:space="preserve">Por otro lado, respecto a la segunda liga electrónica, esta si remite a la cédula de información </w:t>
      </w:r>
      <w:r w:rsidRPr="00A86AC6">
        <w:rPr>
          <w:rFonts w:ascii="Palatino Linotype" w:eastAsia="MS Mincho" w:hAnsi="Palatino Linotype" w:cs="Arial"/>
          <w:sz w:val="24"/>
          <w:lang w:eastAsia="es-ES"/>
        </w:rPr>
        <w:t xml:space="preserve">para la expedición de </w:t>
      </w:r>
      <w:r w:rsidRPr="00A86AC6">
        <w:rPr>
          <w:rFonts w:ascii="Palatino Linotype" w:hAnsi="Palatino Linotype"/>
          <w:sz w:val="24"/>
        </w:rPr>
        <w:t xml:space="preserve">las </w:t>
      </w:r>
      <w:r w:rsidRPr="00A86AC6">
        <w:rPr>
          <w:rFonts w:ascii="Palatino Linotype" w:hAnsi="Palatino Linotype"/>
          <w:color w:val="000000"/>
          <w:sz w:val="24"/>
        </w:rPr>
        <w:t xml:space="preserve">licencias de funcionamiento para misceláneas, tiendas de abarrotes con venta de bebidas alcohólicas mayores de 12 </w:t>
      </w:r>
      <w:proofErr w:type="spellStart"/>
      <w:r w:rsidRPr="00A86AC6">
        <w:rPr>
          <w:rFonts w:ascii="Palatino Linotype" w:hAnsi="Palatino Linotype"/>
          <w:color w:val="000000"/>
          <w:sz w:val="24"/>
        </w:rPr>
        <w:t>gl</w:t>
      </w:r>
      <w:proofErr w:type="spellEnd"/>
      <w:r w:rsidRPr="00A86AC6">
        <w:rPr>
          <w:rFonts w:ascii="Palatino Linotype" w:hAnsi="Palatino Linotype"/>
          <w:color w:val="000000"/>
          <w:sz w:val="24"/>
        </w:rPr>
        <w:t xml:space="preserve"> en botella cerrada, por lo tanto, con fundamento en el artículo 166 de la Ley de Transparencia y Acceso a la Información Pública, que establece cuando el solicitante tenga a su disposición la información requerida, se tendrá por colmado el derecho de acceso a la información pública del particular. </w:t>
      </w:r>
    </w:p>
    <w:p w14:paraId="51DE1ACA" w14:textId="77777777" w:rsidR="00875865" w:rsidRPr="00A86AC6" w:rsidRDefault="00875865" w:rsidP="00875865">
      <w:pPr>
        <w:pStyle w:val="Prrafodelista"/>
        <w:tabs>
          <w:tab w:val="left" w:pos="851"/>
        </w:tabs>
        <w:spacing w:before="240" w:after="240" w:line="360" w:lineRule="auto"/>
        <w:ind w:left="0" w:right="49"/>
        <w:rPr>
          <w:rFonts w:ascii="Palatino Linotype" w:hAnsi="Palatino Linotype"/>
          <w:sz w:val="24"/>
          <w:lang w:val="es-ES"/>
        </w:rPr>
      </w:pPr>
    </w:p>
    <w:p w14:paraId="51DE1ACB" w14:textId="77777777" w:rsidR="00875865" w:rsidRPr="00A86AC6" w:rsidRDefault="00951FA0" w:rsidP="00951FA0">
      <w:pPr>
        <w:pStyle w:val="Prrafodelista"/>
        <w:numPr>
          <w:ilvl w:val="0"/>
          <w:numId w:val="42"/>
        </w:numPr>
        <w:tabs>
          <w:tab w:val="left" w:pos="851"/>
        </w:tabs>
        <w:spacing w:before="240" w:after="240" w:line="360" w:lineRule="auto"/>
        <w:ind w:right="49"/>
        <w:rPr>
          <w:rFonts w:ascii="Palatino Linotype" w:hAnsi="Palatino Linotype"/>
          <w:b/>
          <w:sz w:val="24"/>
          <w:lang w:val="es-ES"/>
        </w:rPr>
      </w:pPr>
      <w:r w:rsidRPr="00A86AC6">
        <w:rPr>
          <w:rFonts w:ascii="Palatino Linotype" w:hAnsi="Palatino Linotype"/>
          <w:b/>
          <w:sz w:val="24"/>
          <w:lang w:val="es-ES"/>
        </w:rPr>
        <w:t>Diario de Ingresos</w:t>
      </w:r>
    </w:p>
    <w:p w14:paraId="51DE1ACC" w14:textId="77777777" w:rsidR="00E03033" w:rsidRPr="00A86AC6" w:rsidRDefault="00E03033" w:rsidP="003E4E36">
      <w:pPr>
        <w:pStyle w:val="Prrafodelista"/>
        <w:spacing w:before="240" w:after="240" w:line="360" w:lineRule="auto"/>
        <w:ind w:left="0" w:right="48"/>
        <w:jc w:val="both"/>
        <w:rPr>
          <w:rFonts w:ascii="Palatino Linotype" w:eastAsia="MS Mincho" w:hAnsi="Palatino Linotype" w:cs="Arial"/>
          <w:sz w:val="24"/>
          <w:lang w:eastAsia="es-ES"/>
        </w:rPr>
      </w:pPr>
    </w:p>
    <w:p w14:paraId="51DE1ACD" w14:textId="77777777" w:rsidR="006A60C0" w:rsidRPr="00A86AC6" w:rsidRDefault="006A60C0" w:rsidP="006A60C0">
      <w:pPr>
        <w:pStyle w:val="Prrafodelista"/>
        <w:numPr>
          <w:ilvl w:val="0"/>
          <w:numId w:val="1"/>
        </w:numPr>
        <w:tabs>
          <w:tab w:val="left" w:pos="0"/>
        </w:tabs>
        <w:spacing w:line="360" w:lineRule="auto"/>
        <w:ind w:left="0" w:firstLine="0"/>
        <w:jc w:val="both"/>
        <w:rPr>
          <w:rFonts w:ascii="Palatino Linotype" w:eastAsia="Calibri" w:hAnsi="Palatino Linotype" w:cs="Tahoma"/>
          <w:sz w:val="24"/>
          <w:lang w:val="es-ES"/>
        </w:rPr>
      </w:pPr>
      <w:r w:rsidRPr="00A86AC6">
        <w:rPr>
          <w:rFonts w:ascii="Palatino Linotype" w:eastAsia="Calibri" w:hAnsi="Palatino Linotype" w:cs="Tahoma"/>
          <w:sz w:val="24"/>
          <w:lang w:val="es-ES"/>
        </w:rPr>
        <w:t>L</w:t>
      </w:r>
      <w:r w:rsidRPr="00A86AC6">
        <w:rPr>
          <w:rFonts w:ascii="Palatino Linotype" w:hAnsi="Palatino Linotype" w:cs="Arial"/>
          <w:bCs/>
          <w:color w:val="000000" w:themeColor="text1"/>
          <w:sz w:val="24"/>
          <w:lang w:val="es-ES"/>
        </w:rPr>
        <w:t xml:space="preserve">os artículos 4 y 11 de la </w:t>
      </w:r>
      <w:r w:rsidRPr="00A86AC6">
        <w:rPr>
          <w:rFonts w:ascii="Palatino Linotype" w:hAnsi="Palatino Linotype" w:cs="Arial"/>
          <w:b/>
          <w:sz w:val="24"/>
        </w:rPr>
        <w:t xml:space="preserve">Ley de Transparencia y Acceso a la Información Pública del Estado de México y Municipios </w:t>
      </w:r>
      <w:r w:rsidRPr="00A86AC6">
        <w:rPr>
          <w:rFonts w:ascii="Palatino Linotype" w:hAnsi="Palatino Linotype" w:cs="Arial"/>
          <w:sz w:val="24"/>
        </w:rPr>
        <w:t xml:space="preserve"> a la letra señalan:</w:t>
      </w:r>
    </w:p>
    <w:p w14:paraId="51DE1ACE" w14:textId="77777777" w:rsidR="006A60C0" w:rsidRPr="00A86AC6" w:rsidRDefault="006A60C0" w:rsidP="006A60C0">
      <w:pPr>
        <w:pStyle w:val="Prrafodelista"/>
        <w:shd w:val="clear" w:color="auto" w:fill="FFFFFF"/>
        <w:spacing w:line="360" w:lineRule="auto"/>
        <w:ind w:left="0"/>
        <w:jc w:val="both"/>
        <w:rPr>
          <w:rFonts w:ascii="Palatino Linotype" w:hAnsi="Palatino Linotype" w:cs="Arial"/>
          <w:color w:val="222222"/>
        </w:rPr>
      </w:pPr>
    </w:p>
    <w:p w14:paraId="51DE1ACF" w14:textId="77777777" w:rsidR="006A60C0" w:rsidRPr="00A86AC6" w:rsidRDefault="006A60C0" w:rsidP="006A60C0">
      <w:pPr>
        <w:shd w:val="clear" w:color="auto" w:fill="FFFFFF"/>
        <w:spacing w:line="360" w:lineRule="auto"/>
        <w:ind w:left="567" w:right="567"/>
        <w:jc w:val="both"/>
        <w:rPr>
          <w:rFonts w:ascii="Palatino Linotype" w:hAnsi="Palatino Linotype" w:cs="Arial"/>
          <w:i/>
          <w:color w:val="000000" w:themeColor="text1"/>
          <w:sz w:val="22"/>
          <w:szCs w:val="22"/>
        </w:rPr>
      </w:pPr>
      <w:r w:rsidRPr="00A86AC6">
        <w:rPr>
          <w:rFonts w:ascii="Palatino Linotype" w:hAnsi="Palatino Linotype" w:cs="Arial"/>
          <w:b/>
          <w:i/>
          <w:color w:val="000000" w:themeColor="text1"/>
          <w:sz w:val="22"/>
          <w:szCs w:val="22"/>
        </w:rPr>
        <w:t>Artículo 4.</w:t>
      </w:r>
      <w:r w:rsidRPr="00A86AC6">
        <w:rPr>
          <w:rFonts w:ascii="Palatino Linotype" w:hAnsi="Palatino Linotype" w:cs="Arial"/>
          <w:i/>
          <w:color w:val="000000" w:themeColor="text1"/>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Toda la información generada, obtenida, adquirida, transformada, administrada o en posesión de los sujetos obligados es pública y </w:t>
      </w:r>
      <w:r w:rsidRPr="00A86AC6">
        <w:rPr>
          <w:rFonts w:ascii="Palatino Linotype" w:hAnsi="Palatino Linotype" w:cs="Arial"/>
          <w:b/>
          <w:bCs/>
          <w:i/>
          <w:color w:val="000000" w:themeColor="text1"/>
          <w:sz w:val="22"/>
          <w:szCs w:val="22"/>
          <w:u w:val="single"/>
        </w:rPr>
        <w:t xml:space="preserve">accesible </w:t>
      </w:r>
      <w:r w:rsidRPr="00A86AC6">
        <w:rPr>
          <w:rFonts w:ascii="Palatino Linotype" w:hAnsi="Palatino Linotype" w:cs="Arial"/>
          <w:i/>
          <w:color w:val="000000" w:themeColor="text1"/>
          <w:sz w:val="22"/>
          <w:szCs w:val="22"/>
        </w:rPr>
        <w:t xml:space="preserve">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 </w:t>
      </w:r>
      <w:r w:rsidRPr="00A86AC6">
        <w:rPr>
          <w:rFonts w:ascii="Palatino Linotype" w:hAnsi="Palatino Linotype" w:cs="Arial"/>
          <w:i/>
          <w:color w:val="000000" w:themeColor="text1"/>
          <w:sz w:val="22"/>
          <w:szCs w:val="22"/>
        </w:rPr>
        <w:lastRenderedPageBreak/>
        <w:t xml:space="preserve">Los sujetos obligados deben poner en práctica, políticas y programas de acceso a la información que se apeguen a criterios de publicidad, veracidad, oportunidad, </w:t>
      </w:r>
      <w:r w:rsidRPr="00A86AC6">
        <w:rPr>
          <w:rFonts w:ascii="Palatino Linotype" w:hAnsi="Palatino Linotype" w:cs="Arial"/>
          <w:b/>
          <w:bCs/>
          <w:i/>
          <w:color w:val="000000" w:themeColor="text1"/>
          <w:sz w:val="22"/>
          <w:szCs w:val="22"/>
          <w:u w:val="single"/>
        </w:rPr>
        <w:t>precisión y suficiencia</w:t>
      </w:r>
      <w:r w:rsidRPr="00A86AC6">
        <w:rPr>
          <w:rFonts w:ascii="Palatino Linotype" w:hAnsi="Palatino Linotype" w:cs="Arial"/>
          <w:i/>
          <w:color w:val="000000" w:themeColor="text1"/>
          <w:sz w:val="22"/>
          <w:szCs w:val="22"/>
        </w:rPr>
        <w:t xml:space="preserve"> en beneficio de los solicitantes.</w:t>
      </w:r>
    </w:p>
    <w:p w14:paraId="51DE1AD0" w14:textId="77777777" w:rsidR="006A60C0" w:rsidRPr="00A86AC6" w:rsidRDefault="006A60C0" w:rsidP="006A60C0">
      <w:pPr>
        <w:shd w:val="clear" w:color="auto" w:fill="FFFFFF"/>
        <w:spacing w:line="360" w:lineRule="auto"/>
        <w:ind w:left="567" w:right="567"/>
        <w:jc w:val="both"/>
        <w:rPr>
          <w:rFonts w:ascii="Palatino Linotype" w:hAnsi="Palatino Linotype" w:cs="Arial"/>
          <w:i/>
          <w:color w:val="000000" w:themeColor="text1"/>
          <w:sz w:val="22"/>
          <w:szCs w:val="22"/>
        </w:rPr>
      </w:pPr>
    </w:p>
    <w:p w14:paraId="51DE1AD1" w14:textId="77777777" w:rsidR="006A60C0" w:rsidRPr="00A86AC6" w:rsidRDefault="006A60C0" w:rsidP="006A60C0">
      <w:pPr>
        <w:shd w:val="clear" w:color="auto" w:fill="FFFFFF"/>
        <w:spacing w:line="360" w:lineRule="auto"/>
        <w:ind w:left="567" w:right="567"/>
        <w:jc w:val="both"/>
        <w:rPr>
          <w:rFonts w:ascii="Palatino Linotype" w:hAnsi="Palatino Linotype" w:cs="Arial"/>
          <w:i/>
          <w:color w:val="000000" w:themeColor="text1"/>
          <w:sz w:val="22"/>
          <w:szCs w:val="22"/>
        </w:rPr>
      </w:pPr>
      <w:r w:rsidRPr="00A86AC6">
        <w:rPr>
          <w:rFonts w:ascii="Palatino Linotype" w:hAnsi="Palatino Linotype" w:cs="Arial"/>
          <w:b/>
          <w:i/>
          <w:color w:val="000000" w:themeColor="text1"/>
          <w:sz w:val="22"/>
          <w:szCs w:val="22"/>
        </w:rPr>
        <w:t>Artículo 11.</w:t>
      </w:r>
      <w:r w:rsidRPr="00A86AC6">
        <w:rPr>
          <w:rFonts w:ascii="Palatino Linotype" w:hAnsi="Palatino Linotype" w:cs="Arial"/>
          <w:i/>
          <w:color w:val="000000" w:themeColor="text1"/>
          <w:sz w:val="22"/>
          <w:szCs w:val="22"/>
        </w:rPr>
        <w:t xml:space="preserve"> En la generación, publicación y entrega de información se deberá garantizar que ésta sea </w:t>
      </w:r>
      <w:r w:rsidRPr="00A86AC6">
        <w:rPr>
          <w:rFonts w:ascii="Palatino Linotype" w:hAnsi="Palatino Linotype" w:cs="Arial"/>
          <w:b/>
          <w:bCs/>
          <w:i/>
          <w:color w:val="000000" w:themeColor="text1"/>
          <w:sz w:val="22"/>
          <w:szCs w:val="22"/>
          <w:u w:val="single"/>
        </w:rPr>
        <w:t>accesible,</w:t>
      </w:r>
      <w:r w:rsidRPr="00A86AC6">
        <w:rPr>
          <w:rFonts w:ascii="Palatino Linotype" w:hAnsi="Palatino Linotype" w:cs="Arial"/>
          <w:b/>
          <w:bCs/>
          <w:i/>
          <w:color w:val="000000" w:themeColor="text1"/>
          <w:sz w:val="22"/>
          <w:szCs w:val="22"/>
        </w:rPr>
        <w:t xml:space="preserve"> </w:t>
      </w:r>
      <w:r w:rsidRPr="00A86AC6">
        <w:rPr>
          <w:rFonts w:ascii="Palatino Linotype" w:hAnsi="Palatino Linotype" w:cs="Arial"/>
          <w:i/>
          <w:color w:val="000000" w:themeColor="text1"/>
          <w:sz w:val="22"/>
          <w:szCs w:val="22"/>
        </w:rPr>
        <w:t xml:space="preserve">actualizada, completa, congruente, </w:t>
      </w:r>
      <w:r w:rsidRPr="00A86AC6">
        <w:rPr>
          <w:rFonts w:ascii="Palatino Linotype" w:hAnsi="Palatino Linotype" w:cs="Arial"/>
          <w:b/>
          <w:bCs/>
          <w:i/>
          <w:color w:val="000000" w:themeColor="text1"/>
          <w:sz w:val="22"/>
          <w:szCs w:val="22"/>
          <w:u w:val="single"/>
        </w:rPr>
        <w:t>confiable, verificable, veraz,</w:t>
      </w:r>
      <w:r w:rsidRPr="00A86AC6">
        <w:rPr>
          <w:rFonts w:ascii="Palatino Linotype" w:hAnsi="Palatino Linotype" w:cs="Arial"/>
          <w:i/>
          <w:color w:val="000000" w:themeColor="text1"/>
          <w:sz w:val="22"/>
          <w:szCs w:val="22"/>
        </w:rPr>
        <w:t xml:space="preserve"> integral, oportuna y expedita, sujeta a un claro régimen de excepciones que deberá estar definido y ser además legítima y estrictamente necesaria en una sociedad democrática, por lo que atenderá las necesidades del derecho de acceso a la información de toda persona. Los sujetos obligados buscarán en todo momento que la información generada tenga un lenguaje sencillo para cualquier persona y se procurará, en la medida de lo posible, traducción a lenguas indígenas, principalmente de aquellas con que se cuenta en el Estado de México.</w:t>
      </w:r>
    </w:p>
    <w:p w14:paraId="51DE1AD2" w14:textId="77777777" w:rsidR="006A60C0" w:rsidRPr="00A86AC6" w:rsidRDefault="006A60C0" w:rsidP="006A60C0">
      <w:pPr>
        <w:pStyle w:val="Prrafodelista"/>
        <w:shd w:val="clear" w:color="auto" w:fill="FFFFFF"/>
        <w:tabs>
          <w:tab w:val="left" w:pos="567"/>
        </w:tabs>
        <w:spacing w:line="360" w:lineRule="auto"/>
        <w:ind w:left="0"/>
        <w:jc w:val="both"/>
        <w:rPr>
          <w:rFonts w:ascii="Palatino Linotype" w:hAnsi="Palatino Linotype"/>
          <w:szCs w:val="22"/>
        </w:rPr>
      </w:pPr>
    </w:p>
    <w:p w14:paraId="51DE1AD3" w14:textId="77777777" w:rsidR="006A60C0" w:rsidRPr="00A86AC6" w:rsidRDefault="006A60C0" w:rsidP="006A60C0">
      <w:pPr>
        <w:pStyle w:val="Prrafodelista"/>
        <w:numPr>
          <w:ilvl w:val="0"/>
          <w:numId w:val="1"/>
        </w:numPr>
        <w:tabs>
          <w:tab w:val="left" w:pos="0"/>
        </w:tabs>
        <w:spacing w:line="360" w:lineRule="auto"/>
        <w:ind w:left="0" w:firstLine="0"/>
        <w:jc w:val="both"/>
        <w:rPr>
          <w:rFonts w:ascii="Palatino Linotype" w:eastAsia="Calibri" w:hAnsi="Palatino Linotype" w:cs="Tahoma"/>
          <w:sz w:val="24"/>
          <w:lang w:val="es-ES"/>
        </w:rPr>
      </w:pPr>
      <w:r w:rsidRPr="00A86AC6">
        <w:rPr>
          <w:rFonts w:ascii="Palatino Linotype" w:eastAsia="Calibri" w:hAnsi="Palatino Linotype" w:cs="Tahoma"/>
          <w:sz w:val="24"/>
          <w:lang w:val="es-ES"/>
        </w:rPr>
        <w:t xml:space="preserve">Como se advierte en los preceptos legales señalados, al momento de que den respuesta los Sujeto Obligados a cualquier solicitud de información, deberán revisar y verificar que estas seas legibles </w:t>
      </w:r>
      <w:r w:rsidRPr="00A86AC6">
        <w:rPr>
          <w:rFonts w:ascii="Palatino Linotype" w:hAnsi="Palatino Linotype" w:cs="Arial"/>
          <w:color w:val="222222"/>
          <w:sz w:val="24"/>
        </w:rPr>
        <w:t>ya que de lo contrario se incumple el principio de accesibilidad ya que de lo contrario se incumple el principio de accesibilidad, lo que constituye una restricción indirecta al Derecho de Acceso a la Información Pública.</w:t>
      </w:r>
    </w:p>
    <w:p w14:paraId="51DE1AD4" w14:textId="77777777" w:rsidR="006A60C0" w:rsidRPr="00A86AC6" w:rsidRDefault="006A60C0" w:rsidP="006A60C0">
      <w:pPr>
        <w:pStyle w:val="Prrafodelista"/>
        <w:tabs>
          <w:tab w:val="left" w:pos="0"/>
        </w:tabs>
        <w:spacing w:line="360" w:lineRule="auto"/>
        <w:ind w:left="0"/>
        <w:jc w:val="both"/>
        <w:rPr>
          <w:rFonts w:ascii="Palatino Linotype" w:eastAsia="Calibri" w:hAnsi="Palatino Linotype" w:cs="Tahoma"/>
          <w:sz w:val="24"/>
          <w:lang w:val="es-ES"/>
        </w:rPr>
      </w:pPr>
    </w:p>
    <w:p w14:paraId="51DE1AD5" w14:textId="77777777" w:rsidR="006A60C0" w:rsidRPr="00A86AC6" w:rsidRDefault="006A60C0" w:rsidP="006A60C0">
      <w:pPr>
        <w:pStyle w:val="Prrafodelista"/>
        <w:numPr>
          <w:ilvl w:val="0"/>
          <w:numId w:val="1"/>
        </w:numPr>
        <w:tabs>
          <w:tab w:val="left" w:pos="0"/>
        </w:tabs>
        <w:spacing w:line="360" w:lineRule="auto"/>
        <w:ind w:left="0" w:firstLine="0"/>
        <w:jc w:val="both"/>
        <w:rPr>
          <w:rFonts w:ascii="Palatino Linotype" w:eastAsia="Calibri" w:hAnsi="Palatino Linotype" w:cs="Tahoma"/>
          <w:sz w:val="28"/>
          <w:lang w:val="es-ES"/>
        </w:rPr>
      </w:pPr>
      <w:r w:rsidRPr="00A86AC6">
        <w:rPr>
          <w:rFonts w:ascii="Palatino Linotype" w:hAnsi="Palatino Linotype" w:cs="Arial"/>
          <w:color w:val="000000" w:themeColor="text1"/>
          <w:sz w:val="24"/>
        </w:rPr>
        <w:t>Sirve de apoyo a lo anterior como criterio orientador la tesis número II. 1°. C.T. 55 C, publicada en el Semanario Judicial de la Federación y su Gaceta bajo el número de3 registro 201,412, que a la letra dice:</w:t>
      </w:r>
    </w:p>
    <w:p w14:paraId="51DE1AD6" w14:textId="77777777" w:rsidR="006A60C0" w:rsidRPr="0047398D" w:rsidRDefault="006A60C0" w:rsidP="006A60C0">
      <w:pPr>
        <w:spacing w:before="240" w:after="240" w:line="360" w:lineRule="auto"/>
        <w:ind w:left="851" w:right="822"/>
        <w:jc w:val="both"/>
        <w:rPr>
          <w:rFonts w:ascii="Palatino Linotype" w:hAnsi="Palatino Linotype" w:cs="Arial"/>
          <w:bCs/>
          <w:i/>
          <w:iCs/>
          <w:color w:val="000000" w:themeColor="text1"/>
          <w:sz w:val="22"/>
          <w:szCs w:val="22"/>
          <w:lang w:val="es-ES"/>
        </w:rPr>
      </w:pPr>
      <w:r w:rsidRPr="00A86AC6">
        <w:rPr>
          <w:rFonts w:ascii="Palatino Linotype" w:hAnsi="Palatino Linotype" w:cs="Arial"/>
          <w:b/>
          <w:bCs/>
          <w:i/>
          <w:iCs/>
          <w:color w:val="000000" w:themeColor="text1"/>
          <w:sz w:val="22"/>
          <w:szCs w:val="22"/>
          <w:lang w:val="es-ES"/>
        </w:rPr>
        <w:t xml:space="preserve">COTEJO DE COPIAS FOTOSTÁTICAS ILEGIBLES. AL NO SER POSIBLE CONSTATAR SU AUTENTICIDAD ES INÚTIL E INTRASCENDENTE SU PERFECCIONAMIENTO, POR LO QUE LA JUNTA ESTÁ IMPEDIDA </w:t>
      </w:r>
      <w:r w:rsidRPr="00A86AC6">
        <w:rPr>
          <w:rFonts w:ascii="Palatino Linotype" w:hAnsi="Palatino Linotype" w:cs="Arial"/>
          <w:b/>
          <w:bCs/>
          <w:i/>
          <w:iCs/>
          <w:color w:val="000000" w:themeColor="text1"/>
          <w:sz w:val="22"/>
          <w:szCs w:val="22"/>
          <w:lang w:val="es-ES"/>
        </w:rPr>
        <w:lastRenderedPageBreak/>
        <w:t>PARA ORDENAR SU DESAHOGO</w:t>
      </w:r>
      <w:r w:rsidRPr="00A86AC6">
        <w:rPr>
          <w:rFonts w:ascii="Palatino Linotype" w:hAnsi="Palatino Linotype" w:cs="Arial"/>
          <w:bCs/>
          <w:i/>
          <w:iCs/>
          <w:color w:val="000000" w:themeColor="text1"/>
          <w:sz w:val="22"/>
          <w:szCs w:val="22"/>
          <w:lang w:val="es-ES"/>
        </w:rPr>
        <w:t xml:space="preserve">. Cuando alguna de las partes en el juicio laboral ofrece como prueba algún documento en copia fotostática y su perfeccionamiento por medio del cotejo con su original, la Junta estará impedida para ordenar su desahogo, si el texto de esas reproducciones fotostáticas es ilegible en alguna de sus partes, toda vez que el actuario no podrá constatar, a través de sus sentidos, si concuerdan o no las copias aportadas al sumario con sus originales, pues no es posible que en caso de que la parte legible de esas reproducciones resulte igual que sus originales y, que por ese hecho, considerara lo mismo respecto de la otra parte a la que no puede dar lectura, dado que es ilegible; por tanto, al ser imposible </w:t>
      </w:r>
      <w:r w:rsidRPr="0047398D">
        <w:rPr>
          <w:rFonts w:ascii="Palatino Linotype" w:hAnsi="Palatino Linotype" w:cs="Arial"/>
          <w:bCs/>
          <w:i/>
          <w:iCs/>
          <w:color w:val="000000" w:themeColor="text1"/>
          <w:sz w:val="22"/>
          <w:szCs w:val="22"/>
          <w:lang w:val="es-ES"/>
        </w:rPr>
        <w:t>constatar su autenticidad por medio del citado perfeccionamiento, dicha probanza se torna inútil e intrascendente, conforme al artículo 779 de la Ley Federal del Trabajo.</w:t>
      </w:r>
    </w:p>
    <w:p w14:paraId="51DE1AD7" w14:textId="77777777" w:rsidR="00BB384D" w:rsidRPr="0047398D" w:rsidRDefault="006A60C0" w:rsidP="003E4E36">
      <w:pPr>
        <w:pStyle w:val="Prrafodelista"/>
        <w:numPr>
          <w:ilvl w:val="0"/>
          <w:numId w:val="1"/>
        </w:numPr>
        <w:tabs>
          <w:tab w:val="left" w:pos="0"/>
        </w:tabs>
        <w:spacing w:line="360" w:lineRule="auto"/>
        <w:ind w:left="0" w:firstLine="0"/>
        <w:jc w:val="both"/>
        <w:rPr>
          <w:rFonts w:ascii="Palatino Linotype" w:eastAsia="Calibri" w:hAnsi="Palatino Linotype" w:cs="Tahoma"/>
          <w:sz w:val="24"/>
          <w:lang w:val="es-ES"/>
        </w:rPr>
      </w:pPr>
      <w:r w:rsidRPr="0047398D">
        <w:rPr>
          <w:rFonts w:ascii="Palatino Linotype" w:eastAsia="Calibri" w:hAnsi="Palatino Linotype" w:cs="Tahoma"/>
          <w:sz w:val="24"/>
          <w:lang w:val="es-ES"/>
        </w:rPr>
        <w:t xml:space="preserve">En el presente caso, se advierte que los diarios de ingresos remitidos en respuesta si son ilegibles, por lo que se vulnera el derecho de acceso a la información del Recurrente; sin embargo, mediante informe justificado, el Sujeto Obligado remitió los diarios de ingresos de los meses de </w:t>
      </w:r>
      <w:r w:rsidR="003E4E36" w:rsidRPr="0047398D">
        <w:rPr>
          <w:rFonts w:ascii="Palatino Linotype" w:eastAsia="Calibri" w:hAnsi="Palatino Linotype" w:cs="Tahoma"/>
          <w:sz w:val="24"/>
          <w:lang w:val="es-ES"/>
        </w:rPr>
        <w:t>febrero, marzo</w:t>
      </w:r>
      <w:r w:rsidR="00BB384D" w:rsidRPr="0047398D">
        <w:rPr>
          <w:rFonts w:ascii="Palatino Linotype" w:eastAsia="Calibri" w:hAnsi="Palatino Linotype" w:cs="Tahoma"/>
          <w:sz w:val="24"/>
          <w:lang w:val="es-ES"/>
        </w:rPr>
        <w:t xml:space="preserve"> y mayo de dos mil veintidós.</w:t>
      </w:r>
    </w:p>
    <w:p w14:paraId="51DE1AD8" w14:textId="77777777" w:rsidR="0002024E" w:rsidRPr="0047398D" w:rsidRDefault="0002024E" w:rsidP="0002024E">
      <w:pPr>
        <w:tabs>
          <w:tab w:val="left" w:pos="0"/>
        </w:tabs>
        <w:spacing w:line="360" w:lineRule="auto"/>
        <w:jc w:val="both"/>
        <w:rPr>
          <w:rFonts w:ascii="Palatino Linotype" w:eastAsia="Calibri" w:hAnsi="Palatino Linotype" w:cs="Tahoma"/>
          <w:lang w:val="es-ES"/>
        </w:rPr>
      </w:pPr>
    </w:p>
    <w:p w14:paraId="51DE1AD9" w14:textId="77777777" w:rsidR="00B11795" w:rsidRPr="0047398D" w:rsidRDefault="00BB384D" w:rsidP="003E4E36">
      <w:pPr>
        <w:pStyle w:val="Prrafodelista"/>
        <w:numPr>
          <w:ilvl w:val="0"/>
          <w:numId w:val="1"/>
        </w:numPr>
        <w:tabs>
          <w:tab w:val="left" w:pos="0"/>
        </w:tabs>
        <w:spacing w:line="360" w:lineRule="auto"/>
        <w:ind w:left="0" w:firstLine="0"/>
        <w:jc w:val="both"/>
        <w:rPr>
          <w:rFonts w:ascii="Palatino Linotype" w:eastAsia="Calibri" w:hAnsi="Palatino Linotype" w:cs="Tahoma"/>
          <w:sz w:val="24"/>
          <w:lang w:val="es-ES"/>
        </w:rPr>
      </w:pPr>
      <w:r w:rsidRPr="0047398D">
        <w:rPr>
          <w:rFonts w:ascii="Palatino Linotype" w:eastAsia="Calibri" w:hAnsi="Palatino Linotype" w:cs="Tahoma"/>
          <w:sz w:val="24"/>
          <w:lang w:val="es-ES"/>
        </w:rPr>
        <w:t xml:space="preserve">En ese contexto, </w:t>
      </w:r>
      <w:r w:rsidR="00B11795" w:rsidRPr="0047398D">
        <w:rPr>
          <w:rFonts w:ascii="Palatino Linotype" w:eastAsia="Calibri" w:hAnsi="Palatino Linotype" w:cs="Tahoma"/>
          <w:sz w:val="24"/>
          <w:lang w:val="es-ES"/>
        </w:rPr>
        <w:t xml:space="preserve">el instructivo de llenado referente al </w:t>
      </w:r>
      <w:r w:rsidRPr="0047398D">
        <w:rPr>
          <w:rFonts w:ascii="Palatino Linotype" w:eastAsia="Calibri" w:hAnsi="Palatino Linotype" w:cs="Tahoma"/>
          <w:sz w:val="24"/>
          <w:lang w:val="es-ES"/>
        </w:rPr>
        <w:t>Módulo</w:t>
      </w:r>
      <w:r w:rsidR="00B11795" w:rsidRPr="0047398D">
        <w:rPr>
          <w:rFonts w:ascii="Palatino Linotype" w:eastAsia="Calibri" w:hAnsi="Palatino Linotype" w:cs="Tahoma"/>
          <w:sz w:val="24"/>
          <w:lang w:val="es-ES"/>
        </w:rPr>
        <w:t xml:space="preserve"> 1 de la integración de los informes trimestrales que se remiten al OSFEM (Órgano Superior de Fiscalización del Estadio de México), el Diario de Ingresos contempla el rubro de cuenta, número de recibo, fecha, concepto de ingreso, monto, recargos, multas, subsidios, descuentos</w:t>
      </w:r>
      <w:r w:rsidRPr="0047398D">
        <w:rPr>
          <w:rFonts w:ascii="Palatino Linotype" w:eastAsia="Calibri" w:hAnsi="Palatino Linotype" w:cs="Tahoma"/>
          <w:sz w:val="24"/>
          <w:lang w:val="es-ES"/>
        </w:rPr>
        <w:t>, condonaciones e importe total:</w:t>
      </w:r>
    </w:p>
    <w:p w14:paraId="51DE1ADA" w14:textId="77777777" w:rsidR="00BB384D" w:rsidRPr="0047398D" w:rsidRDefault="00BB384D" w:rsidP="00BB384D">
      <w:pPr>
        <w:pStyle w:val="Prrafodelista"/>
        <w:tabs>
          <w:tab w:val="left" w:pos="0"/>
        </w:tabs>
        <w:spacing w:line="360" w:lineRule="auto"/>
        <w:ind w:left="0"/>
        <w:jc w:val="both"/>
        <w:rPr>
          <w:rFonts w:ascii="Palatino Linotype" w:eastAsia="Calibri" w:hAnsi="Palatino Linotype" w:cs="Tahoma"/>
          <w:sz w:val="24"/>
          <w:lang w:val="es-ES"/>
        </w:rPr>
      </w:pPr>
    </w:p>
    <w:p w14:paraId="51DE1ADB" w14:textId="77777777" w:rsidR="00BB384D" w:rsidRPr="004A5AC9" w:rsidRDefault="00BB384D" w:rsidP="00BB384D">
      <w:pPr>
        <w:pStyle w:val="Prrafodelista"/>
        <w:tabs>
          <w:tab w:val="left" w:pos="0"/>
        </w:tabs>
        <w:spacing w:line="360" w:lineRule="auto"/>
        <w:ind w:left="0"/>
        <w:jc w:val="center"/>
        <w:rPr>
          <w:rFonts w:ascii="Palatino Linotype" w:eastAsia="Calibri" w:hAnsi="Palatino Linotype" w:cs="Tahoma"/>
          <w:sz w:val="24"/>
          <w:highlight w:val="yellow"/>
          <w:lang w:val="es-ES"/>
        </w:rPr>
      </w:pPr>
      <w:r w:rsidRPr="004A5AC9">
        <w:rPr>
          <w:noProof/>
          <w:highlight w:val="yellow"/>
        </w:rPr>
        <w:lastRenderedPageBreak/>
        <w:drawing>
          <wp:inline distT="0" distB="0" distL="0" distR="0" wp14:anchorId="51DE1B69" wp14:editId="51DE1B6A">
            <wp:extent cx="4667913" cy="35433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3"/>
                    <a:srcRect l="25210" t="12089" r="24536" b="20090"/>
                    <a:stretch/>
                  </pic:blipFill>
                  <pic:spPr bwMode="auto">
                    <a:xfrm>
                      <a:off x="0" y="0"/>
                      <a:ext cx="4673793" cy="3547763"/>
                    </a:xfrm>
                    <a:prstGeom prst="rect">
                      <a:avLst/>
                    </a:prstGeom>
                    <a:ln>
                      <a:noFill/>
                    </a:ln>
                    <a:extLst>
                      <a:ext uri="{53640926-AAD7-44D8-BBD7-CCE9431645EC}">
                        <a14:shadowObscured xmlns:a14="http://schemas.microsoft.com/office/drawing/2010/main"/>
                      </a:ext>
                    </a:extLst>
                  </pic:spPr>
                </pic:pic>
              </a:graphicData>
            </a:graphic>
          </wp:inline>
        </w:drawing>
      </w:r>
    </w:p>
    <w:p w14:paraId="51DE1ADC" w14:textId="77777777" w:rsidR="00BB384D" w:rsidRPr="0047398D" w:rsidRDefault="00BB384D" w:rsidP="00BB384D">
      <w:pPr>
        <w:pStyle w:val="Prrafodelista"/>
        <w:tabs>
          <w:tab w:val="left" w:pos="0"/>
        </w:tabs>
        <w:spacing w:line="360" w:lineRule="auto"/>
        <w:ind w:left="0"/>
        <w:jc w:val="center"/>
        <w:rPr>
          <w:rFonts w:ascii="Palatino Linotype" w:eastAsia="Calibri" w:hAnsi="Palatino Linotype" w:cs="Tahoma"/>
          <w:sz w:val="24"/>
          <w:lang w:val="es-ES"/>
        </w:rPr>
      </w:pPr>
    </w:p>
    <w:p w14:paraId="51DE1ADD" w14:textId="77777777" w:rsidR="00BB384D" w:rsidRPr="0047398D" w:rsidRDefault="00BB384D" w:rsidP="003E4E36">
      <w:pPr>
        <w:pStyle w:val="Prrafodelista"/>
        <w:numPr>
          <w:ilvl w:val="0"/>
          <w:numId w:val="1"/>
        </w:numPr>
        <w:tabs>
          <w:tab w:val="left" w:pos="0"/>
        </w:tabs>
        <w:spacing w:line="360" w:lineRule="auto"/>
        <w:ind w:left="0" w:firstLine="0"/>
        <w:jc w:val="both"/>
        <w:rPr>
          <w:rFonts w:ascii="Palatino Linotype" w:eastAsia="Calibri" w:hAnsi="Palatino Linotype" w:cs="Tahoma"/>
          <w:sz w:val="24"/>
          <w:lang w:val="es-ES"/>
        </w:rPr>
      </w:pPr>
      <w:r w:rsidRPr="0047398D">
        <w:rPr>
          <w:rFonts w:ascii="Palatino Linotype" w:eastAsia="Calibri" w:hAnsi="Palatino Linotype" w:cs="Tahoma"/>
          <w:sz w:val="24"/>
          <w:lang w:val="es-ES"/>
        </w:rPr>
        <w:t xml:space="preserve">Ahora bien, por lo que se refiere al recurso 13960/INFOEM/IP/RR/2022 y 13963/INFOEM/IP/RR/2022, el Sujeto Obligado adjuntó el diario de ingresos referente a los meses febrero y mayo; sin embargo, de la revisión al mismo se advierte que </w:t>
      </w:r>
      <w:r w:rsidR="004A5AC9" w:rsidRPr="0047398D">
        <w:rPr>
          <w:rFonts w:ascii="Palatino Linotype" w:eastAsia="Calibri" w:hAnsi="Palatino Linotype" w:cs="Tahoma"/>
          <w:sz w:val="24"/>
          <w:lang w:val="es-ES"/>
        </w:rPr>
        <w:t>está</w:t>
      </w:r>
      <w:r w:rsidRPr="0047398D">
        <w:rPr>
          <w:rFonts w:ascii="Palatino Linotype" w:eastAsia="Calibri" w:hAnsi="Palatino Linotype" w:cs="Tahoma"/>
          <w:sz w:val="24"/>
          <w:lang w:val="es-ES"/>
        </w:rPr>
        <w:t xml:space="preserve"> incompleto, pues</w:t>
      </w:r>
      <w:r w:rsidR="004A5AC9" w:rsidRPr="0047398D">
        <w:rPr>
          <w:rFonts w:ascii="Palatino Linotype" w:eastAsia="Calibri" w:hAnsi="Palatino Linotype" w:cs="Tahoma"/>
          <w:sz w:val="24"/>
          <w:lang w:val="es-ES"/>
        </w:rPr>
        <w:t xml:space="preserve"> falta el rubro referente a multas, subsidios, condonaciones e importe total, como se observa en la siguiente imagen de referencia:</w:t>
      </w:r>
    </w:p>
    <w:p w14:paraId="51DE1ADE" w14:textId="77777777" w:rsidR="004A5AC9" w:rsidRPr="0047398D" w:rsidRDefault="004A5AC9" w:rsidP="004A5AC9">
      <w:pPr>
        <w:pStyle w:val="Prrafodelista"/>
        <w:tabs>
          <w:tab w:val="left" w:pos="0"/>
        </w:tabs>
        <w:spacing w:line="360" w:lineRule="auto"/>
        <w:ind w:left="0"/>
        <w:jc w:val="both"/>
        <w:rPr>
          <w:rFonts w:ascii="Palatino Linotype" w:eastAsia="Calibri" w:hAnsi="Palatino Linotype" w:cs="Tahoma"/>
          <w:sz w:val="24"/>
          <w:lang w:val="es-ES"/>
        </w:rPr>
      </w:pPr>
    </w:p>
    <w:p w14:paraId="51DE1ADF" w14:textId="77777777" w:rsidR="004A5AC9" w:rsidRPr="004A5AC9" w:rsidRDefault="004A5AC9" w:rsidP="004A5AC9">
      <w:pPr>
        <w:pStyle w:val="Prrafodelista"/>
        <w:tabs>
          <w:tab w:val="left" w:pos="0"/>
        </w:tabs>
        <w:spacing w:line="360" w:lineRule="auto"/>
        <w:ind w:left="0"/>
        <w:jc w:val="center"/>
        <w:rPr>
          <w:rFonts w:ascii="Palatino Linotype" w:eastAsia="Calibri" w:hAnsi="Palatino Linotype" w:cs="Tahoma"/>
          <w:sz w:val="24"/>
          <w:highlight w:val="yellow"/>
          <w:lang w:val="es-ES"/>
        </w:rPr>
      </w:pPr>
      <w:r w:rsidRPr="004A5AC9">
        <w:rPr>
          <w:noProof/>
          <w:highlight w:val="yellow"/>
        </w:rPr>
        <w:drawing>
          <wp:inline distT="0" distB="0" distL="0" distR="0" wp14:anchorId="51DE1B6B" wp14:editId="51DE1B6C">
            <wp:extent cx="4424010" cy="1324051"/>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4"/>
                    <a:srcRect l="18342" t="26723" r="28023" b="44739"/>
                    <a:stretch/>
                  </pic:blipFill>
                  <pic:spPr bwMode="auto">
                    <a:xfrm>
                      <a:off x="0" y="0"/>
                      <a:ext cx="4438598" cy="1328417"/>
                    </a:xfrm>
                    <a:prstGeom prst="rect">
                      <a:avLst/>
                    </a:prstGeom>
                    <a:ln>
                      <a:noFill/>
                    </a:ln>
                    <a:extLst>
                      <a:ext uri="{53640926-AAD7-44D8-BBD7-CCE9431645EC}">
                        <a14:shadowObscured xmlns:a14="http://schemas.microsoft.com/office/drawing/2010/main"/>
                      </a:ext>
                    </a:extLst>
                  </pic:spPr>
                </pic:pic>
              </a:graphicData>
            </a:graphic>
          </wp:inline>
        </w:drawing>
      </w:r>
    </w:p>
    <w:p w14:paraId="51DE1AE0" w14:textId="77777777" w:rsidR="00BB384D" w:rsidRPr="004A5AC9" w:rsidRDefault="00BB384D" w:rsidP="004A5AC9">
      <w:pPr>
        <w:pStyle w:val="Prrafodelista"/>
        <w:tabs>
          <w:tab w:val="left" w:pos="0"/>
        </w:tabs>
        <w:spacing w:line="360" w:lineRule="auto"/>
        <w:ind w:left="0"/>
        <w:jc w:val="both"/>
        <w:rPr>
          <w:rFonts w:ascii="Palatino Linotype" w:eastAsia="Calibri" w:hAnsi="Palatino Linotype" w:cs="Tahoma"/>
          <w:sz w:val="24"/>
          <w:highlight w:val="yellow"/>
          <w:lang w:val="es-ES"/>
        </w:rPr>
      </w:pPr>
    </w:p>
    <w:p w14:paraId="51DE1AE1" w14:textId="77777777" w:rsidR="00B11795" w:rsidRPr="0047398D" w:rsidRDefault="004A5AC9" w:rsidP="003E4E36">
      <w:pPr>
        <w:pStyle w:val="Prrafodelista"/>
        <w:numPr>
          <w:ilvl w:val="0"/>
          <w:numId w:val="1"/>
        </w:numPr>
        <w:tabs>
          <w:tab w:val="left" w:pos="0"/>
        </w:tabs>
        <w:spacing w:line="360" w:lineRule="auto"/>
        <w:ind w:left="0" w:firstLine="0"/>
        <w:jc w:val="both"/>
        <w:rPr>
          <w:rFonts w:ascii="Palatino Linotype" w:eastAsia="Calibri" w:hAnsi="Palatino Linotype" w:cs="Tahoma"/>
          <w:sz w:val="24"/>
          <w:lang w:val="es-ES"/>
        </w:rPr>
      </w:pPr>
      <w:r w:rsidRPr="0047398D">
        <w:rPr>
          <w:rFonts w:ascii="Palatino Linotype" w:eastAsia="Calibri" w:hAnsi="Palatino Linotype" w:cs="Tahoma"/>
          <w:sz w:val="24"/>
          <w:lang w:val="es-ES"/>
        </w:rPr>
        <w:lastRenderedPageBreak/>
        <w:t>Por lo que se refiere</w:t>
      </w:r>
      <w:r w:rsidR="00BB384D" w:rsidRPr="0047398D">
        <w:rPr>
          <w:rFonts w:ascii="Palatino Linotype" w:eastAsia="Calibri" w:hAnsi="Palatino Linotype" w:cs="Tahoma"/>
          <w:sz w:val="24"/>
          <w:lang w:val="es-ES"/>
        </w:rPr>
        <w:t xml:space="preserve"> al recurso de revisión 13964/INFOEM/IP/RR/2022, el Sujeto Obligado adjuntó el diario de ingresos referente al mes de marzo de dos mil veintidós en formato Exce</w:t>
      </w:r>
      <w:r w:rsidRPr="0047398D">
        <w:rPr>
          <w:rFonts w:ascii="Palatino Linotype" w:eastAsia="Calibri" w:hAnsi="Palatino Linotype" w:cs="Tahoma"/>
          <w:sz w:val="24"/>
          <w:lang w:val="es-ES"/>
        </w:rPr>
        <w:t xml:space="preserve">l; cabe señalar, que se entregó en formato Excel y cuanta con todos los rubros indicados en el instructivo de llenado de informes trimestrales que se remite al OSFEM, por lo tanto, colma con ese punto de la solicitud. </w:t>
      </w:r>
    </w:p>
    <w:p w14:paraId="51DE1AE2" w14:textId="77777777" w:rsidR="003E4E36" w:rsidRPr="00A86AC6" w:rsidRDefault="003E4E36" w:rsidP="003E4E36">
      <w:pPr>
        <w:pStyle w:val="Prrafodelista"/>
        <w:tabs>
          <w:tab w:val="left" w:pos="0"/>
        </w:tabs>
        <w:spacing w:line="360" w:lineRule="auto"/>
        <w:ind w:left="0"/>
        <w:jc w:val="both"/>
        <w:rPr>
          <w:rFonts w:ascii="Palatino Linotype" w:eastAsia="Calibri" w:hAnsi="Palatino Linotype" w:cs="Tahoma"/>
          <w:sz w:val="24"/>
          <w:lang w:val="es-ES"/>
        </w:rPr>
      </w:pPr>
    </w:p>
    <w:p w14:paraId="51DE1AE3" w14:textId="77777777" w:rsidR="003E4E36" w:rsidRPr="00A86AC6" w:rsidRDefault="003E4E36" w:rsidP="003E4E36">
      <w:pPr>
        <w:tabs>
          <w:tab w:val="left" w:pos="426"/>
        </w:tabs>
        <w:spacing w:after="160" w:line="360" w:lineRule="auto"/>
        <w:ind w:right="51"/>
        <w:contextualSpacing/>
        <w:jc w:val="both"/>
        <w:outlineLvl w:val="1"/>
        <w:rPr>
          <w:rFonts w:ascii="Palatino Linotype" w:hAnsi="Palatino Linotype"/>
          <w:b/>
          <w:bCs/>
          <w:color w:val="000000" w:themeColor="text1"/>
        </w:rPr>
      </w:pPr>
      <w:r w:rsidRPr="00A86AC6">
        <w:rPr>
          <w:rFonts w:ascii="Palatino Linotype" w:eastAsia="Calibri" w:hAnsi="Palatino Linotype" w:cs="Tahoma"/>
          <w:b/>
          <w:bCs/>
          <w:lang w:eastAsia="en-US"/>
        </w:rPr>
        <w:t>QUIN</w:t>
      </w:r>
      <w:r w:rsidRPr="00A86AC6">
        <w:rPr>
          <w:rFonts w:ascii="Palatino Linotype" w:hAnsi="Palatino Linotype"/>
          <w:b/>
          <w:bCs/>
          <w:color w:val="000000" w:themeColor="text1"/>
        </w:rPr>
        <w:t>TO. De la versión pública.</w:t>
      </w:r>
    </w:p>
    <w:p w14:paraId="51DE1AE4" w14:textId="77777777" w:rsidR="003E4E36" w:rsidRPr="00A86AC6" w:rsidRDefault="003E4E36" w:rsidP="003E4E36">
      <w:pPr>
        <w:pStyle w:val="Prrafodelista"/>
        <w:tabs>
          <w:tab w:val="left" w:pos="426"/>
        </w:tabs>
        <w:spacing w:line="360" w:lineRule="auto"/>
        <w:ind w:left="0" w:right="51"/>
        <w:jc w:val="both"/>
        <w:rPr>
          <w:rFonts w:ascii="Palatino Linotype" w:hAnsi="Palatino Linotype"/>
          <w:color w:val="000000" w:themeColor="text1"/>
        </w:rPr>
      </w:pPr>
    </w:p>
    <w:p w14:paraId="51DE1AE5" w14:textId="77777777" w:rsidR="003E4E36" w:rsidRPr="00A86AC6" w:rsidRDefault="003E4E36" w:rsidP="003E4E36">
      <w:pPr>
        <w:pStyle w:val="Prrafodelista"/>
        <w:numPr>
          <w:ilvl w:val="0"/>
          <w:numId w:val="1"/>
        </w:numPr>
        <w:tabs>
          <w:tab w:val="left" w:pos="426"/>
        </w:tabs>
        <w:spacing w:line="360" w:lineRule="auto"/>
        <w:ind w:left="0" w:right="51" w:firstLine="0"/>
        <w:jc w:val="both"/>
        <w:rPr>
          <w:rFonts w:ascii="Palatino Linotype" w:hAnsi="Palatino Linotype"/>
          <w:color w:val="000000" w:themeColor="text1"/>
          <w:sz w:val="24"/>
        </w:rPr>
      </w:pPr>
      <w:r w:rsidRPr="00A86AC6">
        <w:rPr>
          <w:rFonts w:ascii="Palatino Linotype" w:hAnsi="Palatino Linotype"/>
          <w:color w:val="000000" w:themeColor="text1"/>
          <w:sz w:val="24"/>
        </w:rPr>
        <w:t>Debe destacarse que, debido a la naturaleza de la información solicitada</w:t>
      </w:r>
      <w:r w:rsidRPr="00A86AC6">
        <w:rPr>
          <w:rFonts w:ascii="Palatino Linotype" w:hAnsi="Palatino Linotype"/>
          <w:b/>
          <w:color w:val="000000" w:themeColor="text1"/>
          <w:sz w:val="24"/>
        </w:rPr>
        <w:t xml:space="preserve"> </w:t>
      </w:r>
      <w:r w:rsidRPr="00A86AC6">
        <w:rPr>
          <w:rFonts w:ascii="Palatino Linotype" w:hAnsi="Palatino Linotype"/>
          <w:color w:val="000000" w:themeColor="text1"/>
          <w:sz w:val="24"/>
        </w:rPr>
        <w:t>eventualmente pudieran obrar datos personales susceptibles de protegerse, y toda vez que este Instituto de Transparencia, Acceso a la Información Pública y Protección de Datos Personales del Estado de México tiene el deber de velar por la protección de los datos personales aun tratándose de servidores públicos y en su caso generar la versión pública de los documentos por las consideraciones que se estimen pertinentes.</w:t>
      </w:r>
    </w:p>
    <w:p w14:paraId="51DE1AE6" w14:textId="77777777" w:rsidR="003E4E36" w:rsidRPr="00A86AC6" w:rsidRDefault="003E4E36" w:rsidP="003E4E36">
      <w:pPr>
        <w:pStyle w:val="Prrafodelista"/>
        <w:tabs>
          <w:tab w:val="left" w:pos="426"/>
        </w:tabs>
        <w:spacing w:line="360" w:lineRule="auto"/>
        <w:ind w:left="0" w:right="51"/>
        <w:jc w:val="both"/>
        <w:rPr>
          <w:rFonts w:ascii="Palatino Linotype" w:hAnsi="Palatino Linotype"/>
          <w:color w:val="000000" w:themeColor="text1"/>
          <w:sz w:val="24"/>
        </w:rPr>
      </w:pPr>
    </w:p>
    <w:p w14:paraId="51DE1AE7" w14:textId="77777777" w:rsidR="003E4E36" w:rsidRPr="00A86AC6" w:rsidRDefault="003E4E36" w:rsidP="003E4E36">
      <w:pPr>
        <w:pStyle w:val="Prrafodelista"/>
        <w:numPr>
          <w:ilvl w:val="0"/>
          <w:numId w:val="1"/>
        </w:numPr>
        <w:tabs>
          <w:tab w:val="left" w:pos="284"/>
        </w:tabs>
        <w:spacing w:line="360" w:lineRule="auto"/>
        <w:ind w:left="0" w:right="51" w:firstLine="0"/>
        <w:jc w:val="both"/>
        <w:rPr>
          <w:rFonts w:ascii="Palatino Linotype" w:hAnsi="Palatino Linotype"/>
          <w:color w:val="000000" w:themeColor="text1"/>
        </w:rPr>
      </w:pPr>
      <w:r w:rsidRPr="00A86AC6">
        <w:rPr>
          <w:rFonts w:ascii="Palatino Linotype" w:hAnsi="Palatino Linotype"/>
          <w:color w:val="000000" w:themeColor="text1"/>
          <w:sz w:val="24"/>
        </w:rPr>
        <w:t xml:space="preserve">La </w:t>
      </w:r>
      <w:r w:rsidRPr="00A86AC6">
        <w:rPr>
          <w:rFonts w:ascii="Palatino Linotype" w:eastAsia="MS Mincho" w:hAnsi="Palatino Linotype"/>
          <w:sz w:val="24"/>
        </w:rPr>
        <w:t xml:space="preserve">clasificación total o parcial de la información requerida, mediante solicitud de acceso a la información pública, constituye una restricción al derecho humano de acceso a la información. </w:t>
      </w:r>
    </w:p>
    <w:p w14:paraId="51DE1AE8" w14:textId="77777777" w:rsidR="003E4E36" w:rsidRPr="00A86AC6" w:rsidRDefault="003E4E36" w:rsidP="003E4E36">
      <w:pPr>
        <w:pStyle w:val="Prrafodelista"/>
        <w:tabs>
          <w:tab w:val="left" w:pos="284"/>
        </w:tabs>
        <w:spacing w:line="360" w:lineRule="auto"/>
        <w:ind w:left="0" w:right="51"/>
        <w:jc w:val="both"/>
        <w:rPr>
          <w:rFonts w:ascii="Palatino Linotype" w:hAnsi="Palatino Linotype"/>
          <w:color w:val="000000" w:themeColor="text1"/>
        </w:rPr>
      </w:pPr>
    </w:p>
    <w:tbl>
      <w:tblPr>
        <w:tblStyle w:val="Tabladecuadrcula6concolores"/>
        <w:tblW w:w="0" w:type="auto"/>
        <w:tblLook w:val="04A0" w:firstRow="1" w:lastRow="0" w:firstColumn="1" w:lastColumn="0" w:noHBand="0" w:noVBand="1"/>
      </w:tblPr>
      <w:tblGrid>
        <w:gridCol w:w="1838"/>
        <w:gridCol w:w="6990"/>
      </w:tblGrid>
      <w:tr w:rsidR="003E4E36" w:rsidRPr="00A86AC6" w14:paraId="51DE1AEE" w14:textId="77777777" w:rsidTr="00E66D8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51DE1AE9" w14:textId="77777777" w:rsidR="003E4E36" w:rsidRPr="00A86AC6" w:rsidRDefault="003E4E36" w:rsidP="00E66D89">
            <w:pPr>
              <w:spacing w:line="360" w:lineRule="auto"/>
              <w:rPr>
                <w:rFonts w:ascii="Palatino Linotype" w:hAnsi="Palatino Linotype"/>
                <w:sz w:val="20"/>
                <w:szCs w:val="20"/>
              </w:rPr>
            </w:pPr>
            <w:r w:rsidRPr="00A86AC6">
              <w:rPr>
                <w:rFonts w:ascii="Palatino Linotype" w:hAnsi="Palatino Linotype" w:cstheme="majorBidi"/>
                <w:b w:val="0"/>
                <w:sz w:val="20"/>
                <w:szCs w:val="20"/>
              </w:rPr>
              <w:t>a) Requisitos previos.</w:t>
            </w:r>
          </w:p>
        </w:tc>
        <w:tc>
          <w:tcPr>
            <w:tcW w:w="6990" w:type="dxa"/>
          </w:tcPr>
          <w:p w14:paraId="51DE1AEA" w14:textId="77777777" w:rsidR="003E4E36" w:rsidRPr="00A86AC6" w:rsidRDefault="003E4E36" w:rsidP="00E66D89">
            <w:pPr>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color w:val="000000"/>
                <w:sz w:val="20"/>
                <w:szCs w:val="20"/>
              </w:rPr>
            </w:pPr>
            <w:r w:rsidRPr="00A86AC6">
              <w:rPr>
                <w:rFonts w:ascii="Palatino Linotype" w:hAnsi="Palatino Linotype" w:cs="Arial"/>
                <w:color w:val="000000"/>
                <w:sz w:val="20"/>
                <w:szCs w:val="20"/>
              </w:rPr>
              <w:t xml:space="preserve">Los artículos 100 y 122 de la Ley Estatal y de la Ley General, respectivamente, señalan que si los </w:t>
            </w:r>
            <w:r w:rsidRPr="00A86AC6">
              <w:rPr>
                <w:rFonts w:ascii="Palatino Linotype" w:hAnsi="Palatino Linotype" w:cs="Arial"/>
                <w:b w:val="0"/>
                <w:color w:val="000000"/>
                <w:sz w:val="20"/>
                <w:szCs w:val="20"/>
              </w:rPr>
              <w:t>Sujetos Obligados</w:t>
            </w:r>
            <w:r w:rsidRPr="00A86AC6">
              <w:rPr>
                <w:rFonts w:ascii="Palatino Linotype" w:hAnsi="Palatino Linotype" w:cs="Arial"/>
                <w:color w:val="000000"/>
                <w:sz w:val="20"/>
                <w:szCs w:val="20"/>
              </w:rPr>
              <w:t xml:space="preserve"> determinan que la información actualiza alguno de los supuestos de clasificación, es deber de los titulares de las áreas proponer su clasificación y no del Comité de Transparencia. </w:t>
            </w:r>
          </w:p>
          <w:p w14:paraId="51DE1AEB" w14:textId="77777777" w:rsidR="003E4E36" w:rsidRPr="00A86AC6" w:rsidRDefault="003E4E36" w:rsidP="00E66D89">
            <w:pPr>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color w:val="000000"/>
                <w:sz w:val="20"/>
                <w:szCs w:val="20"/>
              </w:rPr>
            </w:pPr>
            <w:r w:rsidRPr="00A86AC6">
              <w:rPr>
                <w:rFonts w:ascii="Palatino Linotype" w:hAnsi="Palatino Linotype" w:cs="Arial"/>
                <w:color w:val="000000"/>
                <w:sz w:val="20"/>
                <w:szCs w:val="20"/>
              </w:rPr>
              <w:lastRenderedPageBreak/>
              <w:t>Al hacerlo tienen que precisar de qué información se trata, señalando el supuesto de clasificación (confidencialidad o reserva).</w:t>
            </w:r>
          </w:p>
          <w:p w14:paraId="51DE1AEC" w14:textId="77777777" w:rsidR="003E4E36" w:rsidRPr="00A86AC6" w:rsidRDefault="003E4E36" w:rsidP="00E66D89">
            <w:pPr>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color w:val="000000"/>
                <w:sz w:val="20"/>
                <w:szCs w:val="20"/>
              </w:rPr>
            </w:pPr>
            <w:r w:rsidRPr="00A86AC6">
              <w:rPr>
                <w:rFonts w:ascii="Palatino Linotype" w:hAnsi="Palatino Linotype" w:cs="Arial"/>
                <w:color w:val="000000"/>
                <w:sz w:val="20"/>
                <w:szCs w:val="20"/>
              </w:rPr>
              <w:t>Además, se debe señalar el procedimiento, de los tres que establecen los artículos 132 y 106 de la Ley Estatal y General, respectivamente.</w:t>
            </w:r>
          </w:p>
          <w:p w14:paraId="51DE1AED" w14:textId="77777777" w:rsidR="003E4E36" w:rsidRPr="00A86AC6" w:rsidRDefault="003E4E36" w:rsidP="00E66D89">
            <w:pPr>
              <w:spacing w:line="360" w:lineRule="auto"/>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sz w:val="20"/>
                <w:szCs w:val="20"/>
              </w:rPr>
            </w:pPr>
            <w:r w:rsidRPr="00A86AC6">
              <w:rPr>
                <w:rFonts w:ascii="Palatino Linotype" w:hAnsi="Palatino Linotype" w:cs="Arial"/>
                <w:color w:val="000000"/>
                <w:sz w:val="20"/>
                <w:szCs w:val="20"/>
              </w:rPr>
              <w:t xml:space="preserve">El último de estos requisitos previos consiste en que no se pueden emitir acuerdos de carácter general ni particular, esto es, </w:t>
            </w:r>
            <w:r w:rsidRPr="00A86AC6">
              <w:rPr>
                <w:rFonts w:ascii="Palatino Linotype" w:hAnsi="Palatino Linotype" w:cs="Arial"/>
                <w:b w:val="0"/>
                <w:color w:val="000000"/>
                <w:sz w:val="20"/>
                <w:szCs w:val="20"/>
                <w:u w:val="single"/>
              </w:rPr>
              <w:t xml:space="preserve">no se puede hacer un acuerdo para clasificar de manera general todos los documentos de un expediente o área,  </w:t>
            </w:r>
            <w:r w:rsidRPr="00A86AC6">
              <w:rPr>
                <w:rFonts w:ascii="Palatino Linotype" w:hAnsi="Palatino Linotype" w:cs="Arial"/>
                <w:color w:val="000000"/>
                <w:sz w:val="20"/>
                <w:szCs w:val="20"/>
              </w:rPr>
              <w:t>sin individualizar su análisis y tampoco se puede hacer un acuerdo por cada dato que se vaya a clasificar dentro de un documento con diez datos, por ejemplo, susceptibles de ser clasificados.</w:t>
            </w:r>
          </w:p>
        </w:tc>
      </w:tr>
      <w:tr w:rsidR="003E4E36" w:rsidRPr="00A86AC6" w14:paraId="51DE1AF3" w14:textId="77777777" w:rsidTr="00E66D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51DE1AEF" w14:textId="77777777" w:rsidR="003E4E36" w:rsidRPr="00A86AC6" w:rsidRDefault="003E4E36" w:rsidP="00E66D89">
            <w:pPr>
              <w:spacing w:line="360" w:lineRule="auto"/>
              <w:rPr>
                <w:rFonts w:ascii="Palatino Linotype" w:hAnsi="Palatino Linotype"/>
                <w:sz w:val="20"/>
                <w:szCs w:val="20"/>
              </w:rPr>
            </w:pPr>
            <w:r w:rsidRPr="00A86AC6">
              <w:rPr>
                <w:rFonts w:ascii="Palatino Linotype" w:hAnsi="Palatino Linotype" w:cstheme="majorBidi"/>
                <w:b w:val="0"/>
                <w:sz w:val="20"/>
                <w:szCs w:val="20"/>
              </w:rPr>
              <w:lastRenderedPageBreak/>
              <w:t>b) Supuestos de clasificación.</w:t>
            </w:r>
          </w:p>
        </w:tc>
        <w:tc>
          <w:tcPr>
            <w:tcW w:w="6990" w:type="dxa"/>
          </w:tcPr>
          <w:p w14:paraId="51DE1AF0" w14:textId="77777777" w:rsidR="003E4E36" w:rsidRPr="00A86AC6" w:rsidRDefault="003E4E36" w:rsidP="00E66D89">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szCs w:val="20"/>
              </w:rPr>
            </w:pPr>
            <w:r w:rsidRPr="00A86AC6">
              <w:rPr>
                <w:rFonts w:ascii="Palatino Linotype" w:hAnsi="Palatino Linotype" w:cs="Arial"/>
                <w:color w:val="000000"/>
                <w:sz w:val="20"/>
                <w:szCs w:val="20"/>
              </w:rPr>
              <w:t>Las disposiciones constitucionales y legales en la materia establecen los dos supuestos generales para clasificar la información: por reserva y por confidencialidad.</w:t>
            </w:r>
          </w:p>
          <w:p w14:paraId="51DE1AF1" w14:textId="77777777" w:rsidR="003E4E36" w:rsidRPr="00A86AC6" w:rsidRDefault="003E4E36" w:rsidP="00E66D89">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szCs w:val="20"/>
              </w:rPr>
            </w:pPr>
            <w:r w:rsidRPr="00A86AC6">
              <w:rPr>
                <w:rFonts w:ascii="Palatino Linotype" w:hAnsi="Palatino Linotype" w:cs="Arial"/>
                <w:color w:val="000000"/>
                <w:sz w:val="20"/>
                <w:szCs w:val="20"/>
              </w:rPr>
              <w:t>Los artículos 116 y 143 de la Ley Estatal y de la Ley General, respectivamente, señalan los supuestos para que la información pueda ser clasificada como confidencial. Mientras que los artículos 105 y 130 de la Ley Estatal y de la Ley General, respectivamente, señalan que la aplicación de estos supuestos debe realizarse de manera restrictiva y limitada, por lo que debe acreditarse que se cumple con esta condición y no se pueden ampliar las excepciones o supuestos de clasificación aduciendo analogía o mayoría de razón.</w:t>
            </w:r>
          </w:p>
          <w:p w14:paraId="51DE1AF2" w14:textId="77777777" w:rsidR="003E4E36" w:rsidRPr="00A86AC6" w:rsidRDefault="003E4E36" w:rsidP="00E66D89">
            <w:pPr>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20"/>
                <w:szCs w:val="20"/>
              </w:rPr>
            </w:pPr>
            <w:r w:rsidRPr="00A86AC6">
              <w:rPr>
                <w:rFonts w:ascii="Palatino Linotype" w:hAnsi="Palatino Linotype" w:cs="Arial"/>
                <w:color w:val="000000"/>
                <w:sz w:val="20"/>
                <w:szCs w:val="20"/>
              </w:rPr>
              <w:t xml:space="preserve">El </w:t>
            </w:r>
            <w:r w:rsidRPr="00A86AC6">
              <w:rPr>
                <w:rFonts w:ascii="Palatino Linotype" w:hAnsi="Palatino Linotype" w:cs="Arial"/>
                <w:b/>
                <w:color w:val="000000"/>
                <w:sz w:val="20"/>
                <w:szCs w:val="20"/>
              </w:rPr>
              <w:t>SUJETO OBLIGADO</w:t>
            </w:r>
            <w:r w:rsidRPr="00A86AC6">
              <w:rPr>
                <w:rFonts w:ascii="Palatino Linotype" w:hAnsi="Palatino Linotype" w:cs="Arial"/>
                <w:color w:val="000000"/>
                <w:sz w:val="20"/>
                <w:szCs w:val="20"/>
              </w:rPr>
              <w:t xml:space="preserve">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tc>
      </w:tr>
      <w:tr w:rsidR="003E4E36" w:rsidRPr="00A86AC6" w14:paraId="51DE1AF8" w14:textId="77777777" w:rsidTr="00E66D89">
        <w:tc>
          <w:tcPr>
            <w:cnfStyle w:val="001000000000" w:firstRow="0" w:lastRow="0" w:firstColumn="1" w:lastColumn="0" w:oddVBand="0" w:evenVBand="0" w:oddHBand="0" w:evenHBand="0" w:firstRowFirstColumn="0" w:firstRowLastColumn="0" w:lastRowFirstColumn="0" w:lastRowLastColumn="0"/>
            <w:tcW w:w="1838" w:type="dxa"/>
          </w:tcPr>
          <w:p w14:paraId="51DE1AF4" w14:textId="77777777" w:rsidR="003E4E36" w:rsidRPr="00A86AC6" w:rsidRDefault="003E4E36" w:rsidP="00E66D89">
            <w:pPr>
              <w:spacing w:line="360" w:lineRule="auto"/>
              <w:rPr>
                <w:rFonts w:ascii="Palatino Linotype" w:hAnsi="Palatino Linotype"/>
                <w:sz w:val="20"/>
                <w:szCs w:val="20"/>
              </w:rPr>
            </w:pPr>
            <w:r w:rsidRPr="00A86AC6">
              <w:rPr>
                <w:rFonts w:ascii="Palatino Linotype" w:hAnsi="Palatino Linotype" w:cstheme="majorBidi"/>
                <w:b w:val="0"/>
                <w:sz w:val="20"/>
                <w:szCs w:val="20"/>
              </w:rPr>
              <w:t>c) Formalidades para emitir el acuerdo de clasificación.</w:t>
            </w:r>
          </w:p>
        </w:tc>
        <w:tc>
          <w:tcPr>
            <w:tcW w:w="6990" w:type="dxa"/>
          </w:tcPr>
          <w:p w14:paraId="51DE1AF5" w14:textId="77777777" w:rsidR="003E4E36" w:rsidRPr="00A86AC6" w:rsidRDefault="003E4E36" w:rsidP="00E66D89">
            <w:pPr>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sz w:val="20"/>
                <w:szCs w:val="20"/>
              </w:rPr>
            </w:pPr>
            <w:r w:rsidRPr="00A86AC6">
              <w:rPr>
                <w:rFonts w:ascii="Palatino Linotype" w:hAnsi="Palatino Linotype" w:cs="Arial"/>
                <w:color w:val="000000"/>
                <w:sz w:val="20"/>
                <w:szCs w:val="20"/>
              </w:rPr>
              <w:t xml:space="preserve">El Comité de Transparencia, según lo dispuesto en los artículos cuenta con las facultades para aprobar, modificar o revocar la clasificación de la información que haya propuesto. </w:t>
            </w:r>
          </w:p>
          <w:p w14:paraId="51DE1AF6" w14:textId="77777777" w:rsidR="003E4E36" w:rsidRPr="00A86AC6" w:rsidRDefault="003E4E36" w:rsidP="00E66D89">
            <w:pPr>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sz w:val="20"/>
                <w:szCs w:val="20"/>
              </w:rPr>
            </w:pPr>
            <w:r w:rsidRPr="00A86AC6">
              <w:rPr>
                <w:rFonts w:ascii="Palatino Linotype" w:hAnsi="Palatino Linotype" w:cs="Arial"/>
                <w:color w:val="000000"/>
                <w:sz w:val="20"/>
                <w:szCs w:val="20"/>
              </w:rPr>
              <w:lastRenderedPageBreak/>
              <w:t xml:space="preserve">Es necesario que </w:t>
            </w:r>
            <w:r w:rsidRPr="00A86AC6">
              <w:rPr>
                <w:rFonts w:ascii="Palatino Linotype" w:hAnsi="Palatino Linotype" w:cs="Arial"/>
                <w:b/>
                <w:color w:val="000000"/>
                <w:sz w:val="20"/>
                <w:szCs w:val="20"/>
                <w:u w:val="single"/>
              </w:rPr>
              <w:t>el acto reúna con los requisitos elementales</w:t>
            </w:r>
            <w:r w:rsidRPr="00A86AC6">
              <w:rPr>
                <w:rFonts w:ascii="Palatino Linotype" w:hAnsi="Palatino Linotype" w:cs="Arial"/>
                <w:color w:val="000000"/>
                <w:sz w:val="20"/>
                <w:szCs w:val="20"/>
              </w:rPr>
              <w:t>, entre ellos, que la autoridad que va a emitir el acto de autoridad sea la legalmente facultada para ello.</w:t>
            </w:r>
          </w:p>
          <w:p w14:paraId="51DE1AF7" w14:textId="77777777" w:rsidR="003E4E36" w:rsidRPr="00A86AC6" w:rsidRDefault="003E4E36" w:rsidP="00E66D89">
            <w:pPr>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20"/>
                <w:szCs w:val="20"/>
              </w:rPr>
            </w:pPr>
            <w:r w:rsidRPr="00A86AC6">
              <w:rPr>
                <w:rFonts w:ascii="Palatino Linotype" w:hAnsi="Palatino Linotype" w:cs="Arial"/>
                <w:color w:val="000000"/>
                <w:sz w:val="20"/>
                <w:szCs w:val="20"/>
              </w:rPr>
              <w:t>La decisión de aprobar, modificar o revocar la clasificación deberá de asentarse en un documento que registre la determinación a la que se llegue después de un análisis minucioso a partir de lo propuesto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tc>
      </w:tr>
      <w:tr w:rsidR="003E4E36" w:rsidRPr="00A86AC6" w14:paraId="51DE1B00" w14:textId="77777777" w:rsidTr="00E66D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51DE1AF9" w14:textId="77777777" w:rsidR="003E4E36" w:rsidRPr="00A86AC6" w:rsidRDefault="003E4E36" w:rsidP="00E66D89">
            <w:pPr>
              <w:spacing w:line="360" w:lineRule="auto"/>
              <w:rPr>
                <w:rFonts w:ascii="Palatino Linotype" w:hAnsi="Palatino Linotype"/>
                <w:b w:val="0"/>
                <w:sz w:val="20"/>
                <w:szCs w:val="20"/>
              </w:rPr>
            </w:pPr>
          </w:p>
          <w:p w14:paraId="51DE1AFA" w14:textId="77777777" w:rsidR="003E4E36" w:rsidRPr="00A86AC6" w:rsidRDefault="003E4E36" w:rsidP="00E66D89">
            <w:pPr>
              <w:spacing w:line="360" w:lineRule="auto"/>
              <w:jc w:val="both"/>
              <w:rPr>
                <w:rFonts w:ascii="Palatino Linotype" w:hAnsi="Palatino Linotype"/>
                <w:b w:val="0"/>
                <w:sz w:val="20"/>
                <w:szCs w:val="20"/>
              </w:rPr>
            </w:pPr>
            <w:r w:rsidRPr="00A86AC6">
              <w:rPr>
                <w:rFonts w:ascii="Palatino Linotype" w:hAnsi="Palatino Linotype" w:cs="Arial"/>
                <w:b w:val="0"/>
                <w:color w:val="000000"/>
                <w:sz w:val="20"/>
                <w:szCs w:val="20"/>
              </w:rPr>
              <w:t xml:space="preserve">d) Requisitos de fondo del acuerdo de clasificación. </w:t>
            </w:r>
          </w:p>
        </w:tc>
        <w:tc>
          <w:tcPr>
            <w:tcW w:w="6990" w:type="dxa"/>
          </w:tcPr>
          <w:p w14:paraId="51DE1AFB" w14:textId="77777777" w:rsidR="003E4E36" w:rsidRPr="00A86AC6" w:rsidRDefault="003E4E36" w:rsidP="00E66D89">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szCs w:val="20"/>
              </w:rPr>
            </w:pPr>
            <w:r w:rsidRPr="00A86AC6">
              <w:rPr>
                <w:rFonts w:ascii="Palatino Linotype" w:hAnsi="Palatino Linotype" w:cs="Arial"/>
                <w:color w:val="000000"/>
                <w:sz w:val="20"/>
                <w:szCs w:val="20"/>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señala que la carga de la prueba, para justificar las restricciones, corresponde a los </w:t>
            </w:r>
            <w:r w:rsidRPr="00A86AC6">
              <w:rPr>
                <w:rFonts w:ascii="Palatino Linotype" w:hAnsi="Palatino Linotype" w:cs="Arial"/>
                <w:b/>
                <w:color w:val="000000"/>
                <w:sz w:val="20"/>
                <w:szCs w:val="20"/>
              </w:rPr>
              <w:t>Sujetos Obligados</w:t>
            </w:r>
            <w:r w:rsidRPr="00A86AC6">
              <w:rPr>
                <w:rFonts w:ascii="Palatino Linotype" w:hAnsi="Palatino Linotype" w:cs="Arial"/>
                <w:color w:val="000000"/>
                <w:sz w:val="20"/>
                <w:szCs w:val="20"/>
              </w:rPr>
              <w:t xml:space="preserve">, por lo que deberán fundar y motivar debidamente la clasificación. </w:t>
            </w:r>
          </w:p>
          <w:p w14:paraId="51DE1AFC" w14:textId="77777777" w:rsidR="003E4E36" w:rsidRPr="00A86AC6" w:rsidRDefault="003E4E36" w:rsidP="00E66D89">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szCs w:val="20"/>
              </w:rPr>
            </w:pPr>
            <w:r w:rsidRPr="00A86AC6">
              <w:rPr>
                <w:rFonts w:ascii="Palatino Linotype" w:hAnsi="Palatino Linotype" w:cs="Arial"/>
                <w:color w:val="000000"/>
                <w:sz w:val="20"/>
                <w:szCs w:val="20"/>
              </w:rPr>
              <w:t xml:space="preserve">De lo anterior, se desprende que para una correcta </w:t>
            </w:r>
            <w:r w:rsidRPr="00A86AC6">
              <w:rPr>
                <w:rFonts w:ascii="Palatino Linotype" w:hAnsi="Palatino Linotype" w:cs="Arial"/>
                <w:b/>
                <w:color w:val="000000"/>
                <w:sz w:val="20"/>
                <w:szCs w:val="20"/>
              </w:rPr>
              <w:t>clasificación total o parcial</w:t>
            </w:r>
            <w:r w:rsidRPr="00A86AC6">
              <w:rPr>
                <w:rFonts w:ascii="Palatino Linotype" w:hAnsi="Palatino Linotype" w:cs="Arial"/>
                <w:color w:val="000000"/>
                <w:sz w:val="20"/>
                <w:szCs w:val="20"/>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51DE1AFD" w14:textId="77777777" w:rsidR="003E4E36" w:rsidRPr="00A86AC6" w:rsidRDefault="003E4E36" w:rsidP="00E66D89">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szCs w:val="20"/>
              </w:rPr>
            </w:pPr>
            <w:r w:rsidRPr="00A86AC6">
              <w:rPr>
                <w:rFonts w:ascii="Palatino Linotype" w:hAnsi="Palatino Linotype" w:cs="Arial"/>
                <w:color w:val="000000"/>
                <w:sz w:val="20"/>
                <w:szCs w:val="20"/>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 De este modo, la persona que se sienta afectada pueda impugnar la decisión, permitiéndole una real y auténtica defensa.</w:t>
            </w:r>
          </w:p>
          <w:p w14:paraId="51DE1AFE" w14:textId="77777777" w:rsidR="003E4E36" w:rsidRPr="00A86AC6" w:rsidRDefault="003E4E36" w:rsidP="00E66D89">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szCs w:val="20"/>
              </w:rPr>
            </w:pPr>
            <w:r w:rsidRPr="00A86AC6">
              <w:rPr>
                <w:rFonts w:ascii="Palatino Linotype" w:hAnsi="Palatino Linotype" w:cs="Arial"/>
                <w:color w:val="000000"/>
                <w:sz w:val="20"/>
                <w:szCs w:val="20"/>
              </w:rPr>
              <w:lastRenderedPageBreak/>
              <w:t>En ese mismo sentido, el numeral trigésimo tercero fracción V de los Lineamientos Generales, precisa que para motivar la clasificación se deben acreditar las circunstancias de tiempo, modo y lugar.</w:t>
            </w:r>
          </w:p>
          <w:p w14:paraId="51DE1AFF" w14:textId="77777777" w:rsidR="003E4E36" w:rsidRPr="00A86AC6" w:rsidRDefault="003E4E36" w:rsidP="00E66D89">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szCs w:val="20"/>
              </w:rPr>
            </w:pPr>
            <w:r w:rsidRPr="00A86AC6">
              <w:rPr>
                <w:rFonts w:ascii="Palatino Linotype" w:hAnsi="Palatino Linotype" w:cs="Arial"/>
                <w:color w:val="000000"/>
                <w:sz w:val="20"/>
                <w:szCs w:val="20"/>
              </w:rPr>
              <w:t xml:space="preserve">Ahora bien, </w:t>
            </w:r>
            <w:r w:rsidRPr="00A86AC6">
              <w:rPr>
                <w:rFonts w:ascii="Palatino Linotype" w:hAnsi="Palatino Linotype" w:cs="Arial"/>
                <w:b/>
                <w:color w:val="000000"/>
                <w:sz w:val="20"/>
                <w:szCs w:val="20"/>
                <w:u w:val="single"/>
              </w:rPr>
              <w:t>para cada caso además de fundar y motivar</w:t>
            </w:r>
            <w:r w:rsidRPr="00A86AC6">
              <w:rPr>
                <w:rFonts w:ascii="Palatino Linotype" w:hAnsi="Palatino Linotype" w:cs="Arial"/>
                <w:color w:val="000000"/>
                <w:sz w:val="20"/>
                <w:szCs w:val="20"/>
              </w:rPr>
              <w:t xml:space="preserve">, se debe identificar con claridad que datos contenidos en las documentales que son susceptibles de suprimirse, por ejemplo; </w:t>
            </w:r>
            <w:r w:rsidRPr="00A86AC6">
              <w:rPr>
                <w:rFonts w:ascii="Palatino Linotype" w:hAnsi="Palatino Linotype" w:cs="Arial"/>
                <w:color w:val="000000"/>
                <w:sz w:val="20"/>
                <w:szCs w:val="20"/>
                <w:lang w:val="es-ES"/>
              </w:rPr>
              <w:t>Clave Única de Registro de Población (CURP), Registro Federal de Contribuyentes (R.F.C.), claves de seguros, préstamos o descuentos personales, secretos bancario, fiduciario, industrial, comercial, fiscal, bursátil y postal, cuya titularidad corresponda a particulares, entre otros.</w:t>
            </w:r>
          </w:p>
        </w:tc>
      </w:tr>
      <w:tr w:rsidR="003E4E36" w:rsidRPr="00A86AC6" w14:paraId="51DE1B06" w14:textId="77777777" w:rsidTr="00E66D89">
        <w:tc>
          <w:tcPr>
            <w:cnfStyle w:val="001000000000" w:firstRow="0" w:lastRow="0" w:firstColumn="1" w:lastColumn="0" w:oddVBand="0" w:evenVBand="0" w:oddHBand="0" w:evenHBand="0" w:firstRowFirstColumn="0" w:firstRowLastColumn="0" w:lastRowFirstColumn="0" w:lastRowLastColumn="0"/>
            <w:tcW w:w="1838" w:type="dxa"/>
          </w:tcPr>
          <w:p w14:paraId="51DE1B01" w14:textId="77777777" w:rsidR="003E4E36" w:rsidRPr="00A86AC6" w:rsidRDefault="003E4E36" w:rsidP="00E66D89">
            <w:pPr>
              <w:spacing w:line="360" w:lineRule="auto"/>
              <w:ind w:right="49"/>
              <w:jc w:val="both"/>
              <w:rPr>
                <w:rFonts w:ascii="Palatino Linotype" w:hAnsi="Palatino Linotype" w:cs="Arial"/>
                <w:color w:val="000000"/>
                <w:sz w:val="20"/>
                <w:szCs w:val="20"/>
              </w:rPr>
            </w:pPr>
            <w:r w:rsidRPr="00A86AC6">
              <w:rPr>
                <w:rFonts w:ascii="Palatino Linotype" w:eastAsia="MS Gothic" w:hAnsi="Palatino Linotype"/>
                <w:b w:val="0"/>
                <w:sz w:val="20"/>
                <w:szCs w:val="20"/>
              </w:rPr>
              <w:lastRenderedPageBreak/>
              <w:t xml:space="preserve">e) Condiciones especiales de la clasificación de la información como confidencial. </w:t>
            </w:r>
          </w:p>
          <w:p w14:paraId="51DE1B02" w14:textId="77777777" w:rsidR="003E4E36" w:rsidRPr="00A86AC6" w:rsidRDefault="003E4E36" w:rsidP="00E66D89">
            <w:pPr>
              <w:spacing w:line="360" w:lineRule="auto"/>
              <w:rPr>
                <w:rFonts w:ascii="Palatino Linotype" w:hAnsi="Palatino Linotype"/>
                <w:sz w:val="20"/>
                <w:szCs w:val="20"/>
              </w:rPr>
            </w:pPr>
          </w:p>
        </w:tc>
        <w:tc>
          <w:tcPr>
            <w:tcW w:w="6990" w:type="dxa"/>
          </w:tcPr>
          <w:p w14:paraId="51DE1B03" w14:textId="77777777" w:rsidR="003E4E36" w:rsidRPr="00A86AC6" w:rsidRDefault="003E4E36" w:rsidP="00E66D89">
            <w:pPr>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sz w:val="20"/>
                <w:szCs w:val="20"/>
              </w:rPr>
            </w:pPr>
            <w:r w:rsidRPr="00A86AC6">
              <w:rPr>
                <w:rFonts w:ascii="Palatino Linotype" w:hAnsi="Palatino Linotype" w:cs="Arial"/>
                <w:color w:val="000000"/>
                <w:sz w:val="20"/>
                <w:szCs w:val="20"/>
              </w:rPr>
              <w:t xml:space="preserve">Los artículos 148 y 120 de la Ley Estatal y de la Ley General, respectivamente, establecen que aun tratándose de datos personales, se podrán proporcionar, incluso sin solicitar el consentimiento de su titular. </w:t>
            </w:r>
          </w:p>
          <w:p w14:paraId="51DE1B04" w14:textId="77777777" w:rsidR="003E4E36" w:rsidRPr="00A86AC6" w:rsidRDefault="003E4E36" w:rsidP="00E66D89">
            <w:pPr>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sz w:val="20"/>
                <w:szCs w:val="20"/>
              </w:rPr>
            </w:pPr>
            <w:r w:rsidRPr="00A86AC6">
              <w:rPr>
                <w:rFonts w:ascii="Palatino Linotype" w:hAnsi="Palatino Linotype" w:cs="Arial"/>
                <w:color w:val="000000"/>
                <w:sz w:val="20"/>
                <w:szCs w:val="20"/>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14:paraId="51DE1B05" w14:textId="77777777" w:rsidR="003E4E36" w:rsidRPr="00A86AC6" w:rsidRDefault="003E4E36" w:rsidP="00E66D89">
            <w:pPr>
              <w:spacing w:line="360" w:lineRule="auto"/>
              <w:cnfStyle w:val="000000000000" w:firstRow="0" w:lastRow="0" w:firstColumn="0" w:lastColumn="0" w:oddVBand="0" w:evenVBand="0" w:oddHBand="0" w:evenHBand="0" w:firstRowFirstColumn="0" w:firstRowLastColumn="0" w:lastRowFirstColumn="0" w:lastRowLastColumn="0"/>
              <w:rPr>
                <w:rFonts w:ascii="Palatino Linotype" w:hAnsi="Palatino Linotype"/>
                <w:sz w:val="20"/>
                <w:szCs w:val="20"/>
              </w:rPr>
            </w:pPr>
            <w:r w:rsidRPr="00A86AC6">
              <w:rPr>
                <w:rFonts w:ascii="Palatino Linotype" w:hAnsi="Palatino Linotype" w:cs="Arial"/>
                <w:color w:val="000000"/>
                <w:sz w:val="20"/>
                <w:szCs w:val="20"/>
              </w:rPr>
              <w:t>Pero si la información que se pretende clasificar como confidencial no se encuentra en los supuestos de los artículos señalados y es posible, se deberá consultar al titular de los datos si permite o no el acceso. De no ser posible, la realización de la consulta, procede, fundando y motivando, la clasificación.</w:t>
            </w:r>
          </w:p>
        </w:tc>
      </w:tr>
    </w:tbl>
    <w:p w14:paraId="51DE1B07" w14:textId="77777777" w:rsidR="00483159" w:rsidRPr="00A86AC6" w:rsidRDefault="00483159" w:rsidP="00483159">
      <w:pPr>
        <w:pStyle w:val="Prrafodelista"/>
        <w:shd w:val="clear" w:color="auto" w:fill="FFFFFF"/>
        <w:spacing w:line="360" w:lineRule="auto"/>
        <w:ind w:left="0"/>
        <w:jc w:val="both"/>
        <w:rPr>
          <w:rFonts w:ascii="Palatino Linotype" w:hAnsi="Palatino Linotype" w:cs="Arial"/>
          <w:sz w:val="24"/>
        </w:rPr>
      </w:pPr>
    </w:p>
    <w:p w14:paraId="51DE1B08" w14:textId="77777777" w:rsidR="006263F1" w:rsidRPr="006263F1" w:rsidRDefault="006263F1" w:rsidP="006263F1">
      <w:pPr>
        <w:pStyle w:val="Prrafodelista"/>
        <w:numPr>
          <w:ilvl w:val="0"/>
          <w:numId w:val="1"/>
        </w:numPr>
        <w:tabs>
          <w:tab w:val="left" w:pos="0"/>
        </w:tabs>
        <w:spacing w:line="360" w:lineRule="auto"/>
        <w:ind w:left="0" w:firstLine="0"/>
        <w:jc w:val="both"/>
        <w:rPr>
          <w:rFonts w:ascii="Palatino Linotype" w:hAnsi="Palatino Linotype" w:cs="Arial"/>
          <w:sz w:val="24"/>
        </w:rPr>
      </w:pPr>
      <w:r w:rsidRPr="006263F1">
        <w:rPr>
          <w:rFonts w:ascii="Palatino Linotype" w:hAnsi="Palatino Linotype" w:cs="Arial"/>
          <w:sz w:val="24"/>
        </w:rPr>
        <w:t>Entre los datos que pudiera contener la información requerida se encuentra la clave catastral, por lo que, el Sujeto Obligado deberá clasificar dicha información como confidencial.</w:t>
      </w:r>
    </w:p>
    <w:p w14:paraId="51DE1B09" w14:textId="77777777" w:rsidR="006263F1" w:rsidRPr="006263F1" w:rsidRDefault="006263F1" w:rsidP="006263F1">
      <w:pPr>
        <w:pStyle w:val="Prrafodelista"/>
        <w:tabs>
          <w:tab w:val="left" w:pos="0"/>
        </w:tabs>
        <w:spacing w:line="360" w:lineRule="auto"/>
        <w:ind w:left="0"/>
        <w:jc w:val="both"/>
        <w:rPr>
          <w:rFonts w:ascii="Palatino Linotype" w:hAnsi="Palatino Linotype" w:cs="Arial"/>
          <w:sz w:val="24"/>
        </w:rPr>
      </w:pPr>
    </w:p>
    <w:p w14:paraId="51DE1B0A" w14:textId="77777777" w:rsidR="006263F1" w:rsidRPr="006263F1" w:rsidRDefault="006263F1" w:rsidP="006263F1">
      <w:pPr>
        <w:pStyle w:val="Prrafodelista"/>
        <w:numPr>
          <w:ilvl w:val="0"/>
          <w:numId w:val="1"/>
        </w:numPr>
        <w:tabs>
          <w:tab w:val="left" w:pos="0"/>
        </w:tabs>
        <w:spacing w:line="360" w:lineRule="auto"/>
        <w:ind w:left="0" w:firstLine="0"/>
        <w:jc w:val="both"/>
        <w:rPr>
          <w:rFonts w:ascii="Palatino Linotype" w:hAnsi="Palatino Linotype" w:cs="Arial"/>
          <w:sz w:val="24"/>
        </w:rPr>
      </w:pPr>
      <w:r w:rsidRPr="006263F1">
        <w:rPr>
          <w:rFonts w:ascii="Palatino Linotype" w:eastAsia="Palatino Linotype" w:hAnsi="Palatino Linotype" w:cs="Palatino Linotype"/>
          <w:sz w:val="24"/>
        </w:rPr>
        <w:lastRenderedPageBreak/>
        <w:t xml:space="preserve">Respecto de la clave catastral, es un criterio mayoritario de este Pleno que ese elemento debe ser testado tomando en cuenta que el </w:t>
      </w:r>
      <w:r w:rsidRPr="006263F1">
        <w:rPr>
          <w:rFonts w:ascii="Palatino Linotype" w:hAnsi="Palatino Linotype" w:cs="Tahoma"/>
          <w:bCs/>
          <w:sz w:val="24"/>
        </w:rPr>
        <w:t>artículo 179 fracción I del Código Financiero del Estado de México y Municipios refiere que la clave catastral es un código alfanumérico único e irrepetible, que se asigna para efectos de localización geográfica, identificación, inscripción, control y registro de los inmuebles; el cual está integrado de dieciséis caracteres: los primeros tres identifican el código del municipio, los dos siguientes a la zona catastral, los subsecuentes tres a la manzana y las últimas dos posiciones identifican el número de lote o predio; en ese sentido, se advierte que el dato en comento, hace referencia a un predio determinado, en el presente caso, a un baldío destinado a casa habitación.</w:t>
      </w:r>
    </w:p>
    <w:p w14:paraId="51DE1B0B" w14:textId="77777777" w:rsidR="006263F1" w:rsidRPr="006263F1" w:rsidRDefault="006263F1" w:rsidP="006263F1">
      <w:pPr>
        <w:pStyle w:val="Prrafodelista"/>
        <w:tabs>
          <w:tab w:val="left" w:pos="0"/>
        </w:tabs>
        <w:ind w:left="0"/>
        <w:rPr>
          <w:rFonts w:ascii="Palatino Linotype" w:hAnsi="Palatino Linotype"/>
          <w:sz w:val="24"/>
        </w:rPr>
      </w:pPr>
    </w:p>
    <w:p w14:paraId="51DE1B0C" w14:textId="77777777" w:rsidR="006263F1" w:rsidRPr="006263F1" w:rsidRDefault="006263F1" w:rsidP="006263F1">
      <w:pPr>
        <w:pStyle w:val="Prrafodelista"/>
        <w:numPr>
          <w:ilvl w:val="0"/>
          <w:numId w:val="1"/>
        </w:numPr>
        <w:tabs>
          <w:tab w:val="left" w:pos="0"/>
        </w:tabs>
        <w:spacing w:line="360" w:lineRule="auto"/>
        <w:ind w:left="0" w:firstLine="0"/>
        <w:jc w:val="both"/>
        <w:rPr>
          <w:rFonts w:ascii="Palatino Linotype" w:hAnsi="Palatino Linotype" w:cs="Arial"/>
          <w:sz w:val="24"/>
        </w:rPr>
      </w:pPr>
      <w:r w:rsidRPr="006263F1">
        <w:rPr>
          <w:rFonts w:ascii="Palatino Linotype" w:hAnsi="Palatino Linotype"/>
          <w:sz w:val="24"/>
        </w:rPr>
        <w:t>El “Diccionario de Datos catastrales Escala 1:1000” del Instituto Nacional de Estadística y Geografía (INEGI), contempla en su Glosario la definición de la Clave Catastral, la cual, apunta lo siguiente:</w:t>
      </w:r>
    </w:p>
    <w:p w14:paraId="51DE1B0D" w14:textId="77777777" w:rsidR="006263F1" w:rsidRPr="006263F1" w:rsidRDefault="006263F1" w:rsidP="006263F1">
      <w:pPr>
        <w:rPr>
          <w:rFonts w:ascii="Palatino Linotype" w:hAnsi="Palatino Linotype"/>
        </w:rPr>
      </w:pPr>
    </w:p>
    <w:p w14:paraId="51DE1B0E" w14:textId="77777777" w:rsidR="006263F1" w:rsidRPr="006263F1" w:rsidRDefault="006263F1" w:rsidP="006263F1">
      <w:pPr>
        <w:pStyle w:val="Fundamentos"/>
        <w:rPr>
          <w:lang w:val="es-MX"/>
        </w:rPr>
      </w:pPr>
      <w:r w:rsidRPr="006263F1">
        <w:rPr>
          <w:b/>
          <w:lang w:val="es-MX"/>
        </w:rPr>
        <w:t>Clave Catastral</w:t>
      </w:r>
      <w:r w:rsidRPr="006263F1">
        <w:rPr>
          <w:lang w:val="es-MX"/>
        </w:rPr>
        <w:t>: El código que identifica al predio de forma única para su localización geográfica, mismo que es asignado a cada uno de ellos en el momento de su inscripción en el padrón catastral por las Unidades del Estado con atribuciones catastrales.</w:t>
      </w:r>
    </w:p>
    <w:p w14:paraId="51DE1B0F" w14:textId="77777777" w:rsidR="006263F1" w:rsidRPr="006263F1" w:rsidRDefault="006263F1" w:rsidP="006263F1">
      <w:pPr>
        <w:rPr>
          <w:rFonts w:ascii="Palatino Linotype" w:hAnsi="Palatino Linotype"/>
        </w:rPr>
      </w:pPr>
    </w:p>
    <w:p w14:paraId="51DE1B10" w14:textId="77777777" w:rsidR="006263F1" w:rsidRPr="006263F1" w:rsidRDefault="006263F1" w:rsidP="006263F1">
      <w:pPr>
        <w:pStyle w:val="Prrafodelista"/>
        <w:numPr>
          <w:ilvl w:val="0"/>
          <w:numId w:val="1"/>
        </w:numPr>
        <w:spacing w:line="360" w:lineRule="auto"/>
        <w:ind w:left="0" w:firstLine="0"/>
        <w:jc w:val="both"/>
        <w:rPr>
          <w:rFonts w:ascii="Palatino Linotype" w:hAnsi="Palatino Linotype"/>
          <w:sz w:val="24"/>
        </w:rPr>
      </w:pPr>
      <w:r w:rsidRPr="006263F1">
        <w:rPr>
          <w:rFonts w:ascii="Palatino Linotype" w:hAnsi="Palatino Linotype"/>
          <w:sz w:val="24"/>
        </w:rPr>
        <w:t xml:space="preserve">Asimismo, dicho diccionario hace referencia a dos tipos de Claves Catastrales, siendo éstas la Estándar y la Original, que se definen como se observa a continuación: </w:t>
      </w:r>
    </w:p>
    <w:p w14:paraId="51DE1B11" w14:textId="77777777" w:rsidR="006263F1" w:rsidRPr="006263F1" w:rsidRDefault="006263F1" w:rsidP="006263F1">
      <w:pPr>
        <w:rPr>
          <w:rFonts w:ascii="Palatino Linotype" w:hAnsi="Palatino Linotype"/>
        </w:rPr>
      </w:pPr>
    </w:p>
    <w:p w14:paraId="51DE1B12" w14:textId="77777777" w:rsidR="006263F1" w:rsidRPr="006263F1" w:rsidRDefault="006263F1" w:rsidP="006263F1">
      <w:pPr>
        <w:pStyle w:val="Fundamentos"/>
        <w:rPr>
          <w:lang w:val="es-MX"/>
        </w:rPr>
      </w:pPr>
      <w:r w:rsidRPr="006263F1">
        <w:rPr>
          <w:b/>
          <w:lang w:val="es-MX"/>
        </w:rPr>
        <w:t>CLAVE CATASTRAL ESTÁNDAR</w:t>
      </w:r>
      <w:r w:rsidRPr="006263F1">
        <w:rPr>
          <w:lang w:val="es-MX"/>
        </w:rPr>
        <w:t>: Código de 31 caracteres conformado por elementos administrativos y que identifica al objeto espacial en forma única para su localización, compuesto por: Estado (2) + Región Catastral (3) + Municipio (3) + Zona Catastral (2) + Localidad (4) + Sector Catastral (3) + Manzana (3) + Predio (5) + Condominio: edificio (2) y unidad (4).</w:t>
      </w:r>
    </w:p>
    <w:p w14:paraId="51DE1B13" w14:textId="77777777" w:rsidR="006263F1" w:rsidRPr="006263F1" w:rsidRDefault="006263F1" w:rsidP="006263F1">
      <w:pPr>
        <w:pStyle w:val="Fundamentos"/>
        <w:rPr>
          <w:lang w:val="es-MX"/>
        </w:rPr>
      </w:pPr>
    </w:p>
    <w:p w14:paraId="51DE1B14" w14:textId="77777777" w:rsidR="006263F1" w:rsidRPr="006263F1" w:rsidRDefault="006263F1" w:rsidP="006263F1">
      <w:pPr>
        <w:pStyle w:val="Fundamentos"/>
        <w:rPr>
          <w:lang w:val="es-MX"/>
        </w:rPr>
      </w:pPr>
      <w:r w:rsidRPr="006263F1">
        <w:rPr>
          <w:b/>
          <w:lang w:val="es-MX"/>
        </w:rPr>
        <w:t>CLAVE CATASTRAL ORIGINAL</w:t>
      </w:r>
      <w:r w:rsidRPr="006263F1">
        <w:rPr>
          <w:lang w:val="es-MX"/>
        </w:rPr>
        <w:t>: Código que identifica al objeto espacial, el cual es asignado por el Catastro Estatal, Municipal o por el Registro Agrario Nacional.</w:t>
      </w:r>
    </w:p>
    <w:p w14:paraId="51DE1B15" w14:textId="77777777" w:rsidR="006263F1" w:rsidRPr="006263F1" w:rsidRDefault="006263F1" w:rsidP="006263F1">
      <w:pPr>
        <w:rPr>
          <w:rFonts w:ascii="Palatino Linotype" w:hAnsi="Palatino Linotype"/>
        </w:rPr>
      </w:pPr>
    </w:p>
    <w:p w14:paraId="51DE1B16" w14:textId="77777777" w:rsidR="006263F1" w:rsidRPr="006263F1" w:rsidRDefault="006263F1" w:rsidP="006263F1">
      <w:pPr>
        <w:pStyle w:val="Prrafodelista"/>
        <w:numPr>
          <w:ilvl w:val="0"/>
          <w:numId w:val="1"/>
        </w:numPr>
        <w:spacing w:line="360" w:lineRule="auto"/>
        <w:ind w:left="0" w:firstLine="0"/>
        <w:jc w:val="both"/>
        <w:rPr>
          <w:rFonts w:ascii="Palatino Linotype" w:hAnsi="Palatino Linotype"/>
          <w:sz w:val="24"/>
        </w:rPr>
      </w:pPr>
      <w:r w:rsidRPr="006263F1">
        <w:rPr>
          <w:rFonts w:ascii="Palatino Linotype" w:hAnsi="Palatino Linotype"/>
          <w:sz w:val="24"/>
        </w:rPr>
        <w:t>En ese orden de ideas, la Ley de Transparencia y Acceso a la Información Pública del Estado de México y Municipios, en el ya citada fracción IX del artículo 3, establece que se debe entender como datos personales a la información concerniente a una persona, identificada o identificable según lo dispuesto por la también referida Ley de Protección de Datos Personales del Estado de México. Tiene apoyo a lo expresado, lo contemplado en la siguiente tesis jurisprudencial.</w:t>
      </w:r>
    </w:p>
    <w:p w14:paraId="51DE1B17" w14:textId="77777777" w:rsidR="006263F1" w:rsidRPr="006263F1" w:rsidRDefault="006263F1" w:rsidP="006263F1">
      <w:pPr>
        <w:rPr>
          <w:rFonts w:ascii="Palatino Linotype" w:hAnsi="Palatino Linotype"/>
        </w:rPr>
      </w:pPr>
    </w:p>
    <w:p w14:paraId="51DE1B18" w14:textId="77777777" w:rsidR="006263F1" w:rsidRPr="006263F1" w:rsidRDefault="006263F1" w:rsidP="006263F1">
      <w:pPr>
        <w:pStyle w:val="Fundamentos"/>
        <w:rPr>
          <w:b/>
          <w:lang w:val="es-MX"/>
        </w:rPr>
      </w:pPr>
      <w:r w:rsidRPr="006263F1">
        <w:rPr>
          <w:b/>
          <w:lang w:val="es-MX"/>
        </w:rPr>
        <w:t xml:space="preserve">DERECHO A LA VIDA PRIVADA. ALCANCE DE SU PROTECCIÓN POR EL ESTADO. </w:t>
      </w:r>
    </w:p>
    <w:p w14:paraId="51DE1B19" w14:textId="77777777" w:rsidR="006263F1" w:rsidRPr="006263F1" w:rsidRDefault="006263F1" w:rsidP="006263F1">
      <w:pPr>
        <w:pStyle w:val="Fundamentos"/>
        <w:rPr>
          <w:lang w:val="es-MX"/>
        </w:rPr>
      </w:pPr>
      <w:r w:rsidRPr="006263F1">
        <w:rPr>
          <w:lang w:val="es-MX"/>
        </w:rPr>
        <w:t>Al igual que otros derechos fundamentales, el derecho a la vida privada no es absoluto, sino que puede restringirse en la medida en que las injerencias en éste no sean abusivas o arbitrarias. Así, la Corte Interamericana de Derechos Humanos ha sostenido que el ámbito de la privacidad se caracteriza por quedar exento e inmune a las invasiones o agresiones abusivas o arbitrarias de terceros o de la autoridad pública, y prohíbe ese tipo de injerencias en la vida privada de las personas, enunciando diversos ámbitos de ésta, como la vida privada de sus familias. Ahora bien, el Estado debe adoptar medidas positivas para impedir que la intimidad personal y familiar se vulnere por personas ajenas, pero no puede impedir a quien decide difundir aspectos de su vida privada que lo haga, so pretexto de proteger a la familia, pues en ese caso, ya no se está frente a la difusión de la información por parte de un tercero, que es ajeno a ésta, sino que se estaría limitando el derecho de una persona de divulgar la información que le es propia. En resumen, lo que la Constitución Política de los Estados Unidos Mexicanos y las convenciones internacionales buscan impedir es que terceros difundan información de la vida privada ajena, sin consentimiento del titular; de ahí que si la injerencia en la vida privada de que se duele el tercero perjudicado, consiste en la difusión que hicieron otros miembros de su familia, sobre hechos que conciernen a la vida privada de ellas, y que involucran a éste, como causante de la afectación sufrida por ellas, entonces no puede considerarse que dicha difusión resulte arbitraria o abusiva, puesto que se realizó en ejercicio del legítimo derecho que les asiste de difundir información que les es propia, en la medida en que sea veraz, y que las expresiones utilizadas estén protegidas constitucionalmente, por no ser absolutamente vejatorias, esto es, ofensivas, oprobiosas o impertinentes, según el contexto.</w:t>
      </w:r>
    </w:p>
    <w:p w14:paraId="51DE1B1A" w14:textId="77777777" w:rsidR="006263F1" w:rsidRPr="006263F1" w:rsidRDefault="006263F1" w:rsidP="006263F1">
      <w:pPr>
        <w:pStyle w:val="Fundamentos"/>
        <w:rPr>
          <w:lang w:val="es-MX"/>
        </w:rPr>
      </w:pPr>
    </w:p>
    <w:p w14:paraId="51DE1B1B" w14:textId="77777777" w:rsidR="006263F1" w:rsidRPr="006263F1" w:rsidRDefault="006263F1" w:rsidP="006263F1">
      <w:pPr>
        <w:pStyle w:val="Fundamentos"/>
        <w:rPr>
          <w:b/>
          <w:bCs/>
          <w:lang w:val="es-MX"/>
        </w:rPr>
      </w:pPr>
      <w:r w:rsidRPr="006263F1">
        <w:rPr>
          <w:b/>
          <w:bCs/>
          <w:lang w:val="es-MX"/>
        </w:rPr>
        <w:t>INFORMACIÓN CONFIDENCIAL. LÍMITE AL DERECHO DE ACCESO A LA INFORMACIÓN (LEY FEDERAL DE TRANSPARENCIA Y ACCESO A LA INFORMACIÓN PÚBLICA GUBERNAMENTAL).</w:t>
      </w:r>
    </w:p>
    <w:p w14:paraId="51DE1B1C" w14:textId="77777777" w:rsidR="006263F1" w:rsidRPr="006263F1" w:rsidRDefault="006263F1" w:rsidP="006263F1">
      <w:pPr>
        <w:pStyle w:val="Fundamentos"/>
        <w:rPr>
          <w:lang w:val="es-MX"/>
        </w:rPr>
      </w:pPr>
      <w:r w:rsidRPr="006263F1">
        <w:rPr>
          <w:lang w:val="es-MX"/>
        </w:rPr>
        <w:lastRenderedPageBreak/>
        <w:t>Las fracciones I y II del segundo párrafo del artículo 6o. de la Constitución Política de los Estados Unidos Mexicanos, establecen que el derecho de acceso a la información puede limitarse en virtud del interés público y de la vida privada y los datos personales. Dichas fracciones sólo enuncian los fines constitucionalmente válidos o legítimos para establecer limitaciones al citado derecho, sin embargo, ambas remiten a la legislación secundaria para el desarrollo de los supuestos específicos en que procedan las excepciones que busquen proteger los bienes constitucionales enunciados como límites al derecho de acceso a la información. Así, en cumplimiento al mandato constitucional, la Ley Federal de Transparencia y Acceso a la Información Pública Gubernamental establece dos criterios bajo los cuales la información podrá clasificarse y, con ello, limitar el acceso de los particulares a la misma: el de información confidencial y el de información reservada. En lo que respecta al límite previsto en la Constitución, referente a la vida privada y los datos personales, el artículo 18 de la ley estableció como criterio de clasificación el de información confidencial, el cual restringe el acceso a la información que contenga datos personales que requieran el consentimiento de los individuos para su difusión, distribución o comercialización. Lo anterior también tiene un sustento constitucional en lo dispuesto en el segundo párrafo del artículo 16 constitucional, el cual reconoce que el derecho a la protección de datos personales —así como al acceso, rectificación y cancelación de los mismos— debe ser tutelado por regla general, salvo los casos excepcionales que se prevean en la legislación secundaria; así como en la fracción V, del apartado C, del artículo 20 constitucional, que protege la identidad y datos personales de las víctimas y ofendidos que sean parte en procedimientos penales. Así pues, existe un derecho de acceso a la información pública que rige como regla general, aunque limitado, en forma también genérica, por el derecho a la protección de datos personales. Por lo anterior, el acceso público —para todas las personas independientemente del interés que pudieren tener— a los datos personales distintos a los del propio solicitante de información sólo procede en ciertos supuestos, reconocidos expresamente por las leyes respectivas. Adicionalmente, la información confidencial puede dar lugar a la clasificación de un documento en su totalidad o de ciertas partes o pasajes del mismo, pues puede darse el caso de un documento público que sólo en una sección contenga datos confidenciales. Por último, y conforme a lo dispuesto en el artículo 21 de la ley, la restricción de acceso a la información confidencial no es absoluta, pues puede permitirse su difusión, distribución o comercialización si se obtiene el consentimiento expreso de la persona a que haga referencia la información.</w:t>
      </w:r>
    </w:p>
    <w:p w14:paraId="51DE1B1D" w14:textId="77777777" w:rsidR="006263F1" w:rsidRPr="006263F1" w:rsidRDefault="006263F1" w:rsidP="006263F1">
      <w:pPr>
        <w:rPr>
          <w:rFonts w:ascii="Palatino Linotype" w:hAnsi="Palatino Linotype"/>
        </w:rPr>
      </w:pPr>
    </w:p>
    <w:p w14:paraId="51DE1B1E" w14:textId="77777777" w:rsidR="006263F1" w:rsidRPr="006263F1" w:rsidRDefault="006263F1" w:rsidP="006263F1">
      <w:pPr>
        <w:pStyle w:val="Prrafodelista"/>
        <w:numPr>
          <w:ilvl w:val="0"/>
          <w:numId w:val="1"/>
        </w:numPr>
        <w:spacing w:line="360" w:lineRule="auto"/>
        <w:ind w:left="0" w:firstLine="0"/>
        <w:jc w:val="both"/>
        <w:rPr>
          <w:rFonts w:ascii="Palatino Linotype" w:hAnsi="Palatino Linotype"/>
          <w:sz w:val="24"/>
        </w:rPr>
      </w:pPr>
      <w:r w:rsidRPr="006263F1">
        <w:rPr>
          <w:rFonts w:ascii="Palatino Linotype" w:hAnsi="Palatino Linotype"/>
          <w:sz w:val="24"/>
        </w:rPr>
        <w:t xml:space="preserve">De los conceptos antepuestos, se llega a la conclusión que la clave catastral es una serie de elementos que hacen identificable un inmueble para su localización geográfica y posterior inscripción al padrón catastral de cada Entidad Federativa, existiendo la posibilidad, incluso, de revelar información inherente al patrimonio del </w:t>
      </w:r>
      <w:r w:rsidRPr="006263F1">
        <w:rPr>
          <w:rFonts w:ascii="Palatino Linotype" w:hAnsi="Palatino Linotype"/>
          <w:sz w:val="24"/>
        </w:rPr>
        <w:lastRenderedPageBreak/>
        <w:t>propietario de dicho predio o inmueble, lo que no otorga ni certeza jurídica ni abona a la transparencia, ya que no se trata de actos de autoridad que ayuden a hacer público el quehacer de los servidores, por lo cual se considera que no es procedente la entrega de dicho dato.</w:t>
      </w:r>
    </w:p>
    <w:p w14:paraId="51DE1B1F" w14:textId="77777777" w:rsidR="006263F1" w:rsidRPr="006263F1" w:rsidRDefault="006263F1" w:rsidP="006263F1">
      <w:pPr>
        <w:pStyle w:val="Prrafodelista"/>
        <w:spacing w:line="360" w:lineRule="auto"/>
        <w:ind w:left="0"/>
        <w:jc w:val="both"/>
        <w:rPr>
          <w:rFonts w:ascii="Palatino Linotype" w:hAnsi="Palatino Linotype"/>
          <w:sz w:val="24"/>
        </w:rPr>
      </w:pPr>
    </w:p>
    <w:p w14:paraId="51DE1B20" w14:textId="77777777" w:rsidR="006263F1" w:rsidRPr="006263F1" w:rsidRDefault="006263F1" w:rsidP="006263F1">
      <w:pPr>
        <w:pStyle w:val="Prrafodelista"/>
        <w:numPr>
          <w:ilvl w:val="0"/>
          <w:numId w:val="1"/>
        </w:numPr>
        <w:spacing w:line="360" w:lineRule="auto"/>
        <w:ind w:left="0" w:firstLine="0"/>
        <w:jc w:val="both"/>
        <w:rPr>
          <w:rFonts w:ascii="Palatino Linotype" w:hAnsi="Palatino Linotype"/>
          <w:sz w:val="24"/>
        </w:rPr>
      </w:pPr>
      <w:r w:rsidRPr="006263F1">
        <w:rPr>
          <w:rFonts w:ascii="Palatino Linotype" w:hAnsi="Palatino Linotype"/>
          <w:sz w:val="24"/>
        </w:rPr>
        <w:t>Asimismo, si entre los documentos que contenga el expediente se encontraran algunos que por su naturaleza deban ser clasificados en su totalidad, de manera enunciativa más no limitativa, credencial de elector, pasaporte</w:t>
      </w:r>
      <w:r w:rsidRPr="00CD1EBA">
        <w:rPr>
          <w:rFonts w:ascii="Palatino Linotype" w:hAnsi="Palatino Linotype"/>
          <w:sz w:val="24"/>
        </w:rPr>
        <w:t>,</w:t>
      </w:r>
      <w:r w:rsidR="00CD1EBA" w:rsidRPr="00CD1EBA">
        <w:rPr>
          <w:rFonts w:ascii="Palatino Linotype" w:hAnsi="Palatino Linotype"/>
          <w:sz w:val="24"/>
          <w:szCs w:val="20"/>
        </w:rPr>
        <w:t xml:space="preserve"> </w:t>
      </w:r>
      <w:r w:rsidR="00CD1EBA">
        <w:rPr>
          <w:rFonts w:ascii="Palatino Linotype" w:hAnsi="Palatino Linotype"/>
          <w:sz w:val="24"/>
          <w:szCs w:val="20"/>
        </w:rPr>
        <w:t xml:space="preserve">comprobante de domicilio, </w:t>
      </w:r>
      <w:r w:rsidRPr="00CD1EBA">
        <w:rPr>
          <w:rFonts w:ascii="Palatino Linotype" w:hAnsi="Palatino Linotype"/>
          <w:sz w:val="24"/>
        </w:rPr>
        <w:t>e</w:t>
      </w:r>
      <w:r w:rsidRPr="006263F1">
        <w:rPr>
          <w:rFonts w:ascii="Palatino Linotype" w:hAnsi="Palatino Linotype"/>
          <w:sz w:val="24"/>
        </w:rPr>
        <w:t xml:space="preserve">ntre otros, el Sujeto Obligado deberá elaborar y poner a disposición del particular el acuerdo correspondiente emitido </w:t>
      </w:r>
      <w:r w:rsidR="00CD1EBA">
        <w:rPr>
          <w:rFonts w:ascii="Palatino Linotype" w:hAnsi="Palatino Linotype"/>
          <w:sz w:val="24"/>
        </w:rPr>
        <w:t>por el Comité de Transparencia.</w:t>
      </w:r>
    </w:p>
    <w:p w14:paraId="51DE1B21" w14:textId="77777777" w:rsidR="006263F1" w:rsidRPr="006263F1" w:rsidRDefault="006263F1" w:rsidP="006263F1">
      <w:pPr>
        <w:pStyle w:val="Prrafodelista"/>
        <w:ind w:left="0"/>
        <w:rPr>
          <w:rFonts w:ascii="Palatino Linotype" w:hAnsi="Palatino Linotype"/>
          <w:sz w:val="24"/>
        </w:rPr>
      </w:pPr>
    </w:p>
    <w:p w14:paraId="51DE1B22" w14:textId="77777777" w:rsidR="006263F1" w:rsidRPr="006263F1" w:rsidRDefault="006263F1" w:rsidP="006263F1">
      <w:pPr>
        <w:pStyle w:val="Prrafodelista"/>
        <w:numPr>
          <w:ilvl w:val="0"/>
          <w:numId w:val="1"/>
        </w:numPr>
        <w:spacing w:line="360" w:lineRule="auto"/>
        <w:ind w:left="0" w:firstLine="0"/>
        <w:jc w:val="both"/>
        <w:rPr>
          <w:rFonts w:ascii="Palatino Linotype" w:hAnsi="Palatino Linotype"/>
          <w:sz w:val="24"/>
        </w:rPr>
      </w:pPr>
      <w:r w:rsidRPr="006263F1">
        <w:rPr>
          <w:rFonts w:ascii="Palatino Linotype" w:hAnsi="Palatino Linotype"/>
          <w:sz w:val="24"/>
        </w:rPr>
        <w:t>Por lo anterior, dentro de los datos personales que se supriman en los documentos solicitados, también deberá testarse o suprimirse el número de clave catastral perteneciente a domicilios particulares.</w:t>
      </w:r>
    </w:p>
    <w:p w14:paraId="51DE1B23" w14:textId="77777777" w:rsidR="006263F1" w:rsidRPr="006263F1" w:rsidRDefault="006263F1" w:rsidP="006263F1">
      <w:pPr>
        <w:pStyle w:val="Prrafodelista"/>
        <w:shd w:val="clear" w:color="auto" w:fill="FFFFFF"/>
        <w:spacing w:line="360" w:lineRule="auto"/>
        <w:ind w:left="0"/>
        <w:jc w:val="both"/>
        <w:rPr>
          <w:rFonts w:ascii="Palatino Linotype" w:hAnsi="Palatino Linotype" w:cs="Arial"/>
          <w:sz w:val="28"/>
        </w:rPr>
      </w:pPr>
    </w:p>
    <w:p w14:paraId="51DE1B24" w14:textId="77777777" w:rsidR="00483159" w:rsidRPr="00A86AC6" w:rsidRDefault="00483159" w:rsidP="00483159">
      <w:pPr>
        <w:pStyle w:val="Prrafodelista"/>
        <w:numPr>
          <w:ilvl w:val="0"/>
          <w:numId w:val="1"/>
        </w:numPr>
        <w:shd w:val="clear" w:color="auto" w:fill="FFFFFF"/>
        <w:spacing w:line="360" w:lineRule="auto"/>
        <w:ind w:left="0" w:firstLine="0"/>
        <w:jc w:val="both"/>
        <w:rPr>
          <w:rFonts w:ascii="Palatino Linotype" w:hAnsi="Palatino Linotype" w:cs="Arial"/>
          <w:sz w:val="28"/>
        </w:rPr>
      </w:pPr>
      <w:r w:rsidRPr="00A86AC6">
        <w:rPr>
          <w:rFonts w:ascii="Palatino Linotype" w:eastAsia="Calibri" w:hAnsi="Palatino Linotype"/>
          <w:sz w:val="24"/>
        </w:rPr>
        <w:t xml:space="preserve">Por lo anteriormente expuesto y fundado, este </w:t>
      </w:r>
      <w:r w:rsidRPr="00A86AC6">
        <w:rPr>
          <w:rFonts w:ascii="Palatino Linotype" w:eastAsia="Calibri" w:hAnsi="Palatino Linotype"/>
          <w:b/>
          <w:bCs/>
          <w:sz w:val="24"/>
        </w:rPr>
        <w:t>ÓRGANO GARANTE</w:t>
      </w:r>
      <w:r w:rsidRPr="00A86AC6">
        <w:rPr>
          <w:rFonts w:ascii="Palatino Linotype" w:eastAsia="Calibri" w:hAnsi="Palatino Linotype"/>
          <w:sz w:val="24"/>
        </w:rPr>
        <w:t xml:space="preserve"> emite los siguientes:</w:t>
      </w:r>
    </w:p>
    <w:p w14:paraId="51DE1B25" w14:textId="77777777" w:rsidR="00483159" w:rsidRPr="00A86AC6" w:rsidRDefault="00483159" w:rsidP="00483159">
      <w:pPr>
        <w:spacing w:line="360" w:lineRule="auto"/>
        <w:ind w:right="49"/>
        <w:contextualSpacing/>
        <w:jc w:val="both"/>
        <w:rPr>
          <w:rFonts w:ascii="Palatino Linotype" w:hAnsi="Palatino Linotype"/>
          <w:color w:val="000000"/>
          <w:lang w:val="es-ES_tradnl"/>
        </w:rPr>
      </w:pPr>
    </w:p>
    <w:p w14:paraId="51DE1B26" w14:textId="77777777" w:rsidR="00483159" w:rsidRPr="00A86AC6" w:rsidRDefault="00483159" w:rsidP="00483159">
      <w:pPr>
        <w:keepNext/>
        <w:keepLines/>
        <w:spacing w:line="360" w:lineRule="auto"/>
        <w:jc w:val="center"/>
        <w:outlineLvl w:val="0"/>
        <w:rPr>
          <w:rFonts w:ascii="Palatino Linotype" w:eastAsiaTheme="majorEastAsia" w:hAnsi="Palatino Linotype" w:cstheme="majorBidi"/>
          <w:b/>
          <w:color w:val="000000" w:themeColor="text1"/>
          <w:lang w:eastAsia="en-US"/>
        </w:rPr>
      </w:pPr>
      <w:bookmarkStart w:id="18" w:name="_Toc528153792"/>
      <w:bookmarkStart w:id="19" w:name="_Toc71158406"/>
      <w:bookmarkStart w:id="20" w:name="_Toc90654868"/>
      <w:r w:rsidRPr="00A86AC6">
        <w:rPr>
          <w:rFonts w:ascii="Palatino Linotype" w:eastAsiaTheme="majorEastAsia" w:hAnsi="Palatino Linotype" w:cstheme="majorBidi"/>
          <w:b/>
          <w:color w:val="000000" w:themeColor="text1"/>
          <w:lang w:eastAsia="en-US"/>
        </w:rPr>
        <w:t>R E S O L U T I V O S</w:t>
      </w:r>
      <w:bookmarkEnd w:id="18"/>
      <w:bookmarkEnd w:id="19"/>
      <w:bookmarkEnd w:id="20"/>
    </w:p>
    <w:p w14:paraId="51DE1B27" w14:textId="77777777" w:rsidR="00483159" w:rsidRPr="00A86AC6" w:rsidRDefault="00483159" w:rsidP="00483159">
      <w:pPr>
        <w:keepNext/>
        <w:keepLines/>
        <w:spacing w:line="360" w:lineRule="auto"/>
        <w:jc w:val="center"/>
        <w:outlineLvl w:val="0"/>
        <w:rPr>
          <w:rFonts w:ascii="Palatino Linotype" w:eastAsiaTheme="majorEastAsia" w:hAnsi="Palatino Linotype" w:cstheme="majorBidi"/>
          <w:b/>
          <w:color w:val="000000" w:themeColor="text1"/>
          <w:lang w:eastAsia="en-US"/>
        </w:rPr>
      </w:pPr>
    </w:p>
    <w:bookmarkEnd w:id="7"/>
    <w:bookmarkEnd w:id="8"/>
    <w:bookmarkEnd w:id="9"/>
    <w:p w14:paraId="51DE1B28" w14:textId="77777777" w:rsidR="00483159" w:rsidRPr="00A86AC6" w:rsidRDefault="00483159" w:rsidP="00483159">
      <w:pPr>
        <w:pStyle w:val="Sinespaciado"/>
        <w:spacing w:line="360" w:lineRule="auto"/>
        <w:jc w:val="both"/>
        <w:rPr>
          <w:rFonts w:ascii="Palatino Linotype" w:hAnsi="Palatino Linotype"/>
          <w:szCs w:val="20"/>
        </w:rPr>
      </w:pPr>
    </w:p>
    <w:p w14:paraId="51DE1B29" w14:textId="77777777" w:rsidR="00EC18BD" w:rsidRPr="00A86AC6" w:rsidRDefault="00483159" w:rsidP="00EC18BD">
      <w:pPr>
        <w:spacing w:line="360" w:lineRule="auto"/>
        <w:jc w:val="both"/>
        <w:rPr>
          <w:rFonts w:ascii="Palatino Linotype" w:eastAsiaTheme="minorHAnsi" w:hAnsi="Palatino Linotype" w:cstheme="minorBidi"/>
          <w:szCs w:val="20"/>
          <w:lang w:eastAsia="en-US"/>
        </w:rPr>
      </w:pPr>
      <w:r w:rsidRPr="00A86AC6">
        <w:rPr>
          <w:rFonts w:ascii="Palatino Linotype" w:eastAsiaTheme="minorHAnsi" w:hAnsi="Palatino Linotype" w:cstheme="minorBidi"/>
          <w:b/>
          <w:szCs w:val="20"/>
          <w:lang w:eastAsia="en-US"/>
        </w:rPr>
        <w:t xml:space="preserve">PRIMERO. </w:t>
      </w:r>
      <w:r w:rsidRPr="00A86AC6">
        <w:rPr>
          <w:rFonts w:ascii="Palatino Linotype" w:eastAsiaTheme="minorHAnsi" w:hAnsi="Palatino Linotype" w:cstheme="minorBidi"/>
          <w:szCs w:val="20"/>
          <w:lang w:eastAsia="en-US"/>
        </w:rPr>
        <w:t xml:space="preserve">Se </w:t>
      </w:r>
      <w:r w:rsidR="004A5AC9">
        <w:rPr>
          <w:rFonts w:ascii="Palatino Linotype" w:eastAsiaTheme="minorHAnsi" w:hAnsi="Palatino Linotype" w:cstheme="minorBidi"/>
          <w:b/>
          <w:szCs w:val="20"/>
          <w:lang w:eastAsia="en-US"/>
        </w:rPr>
        <w:t>SOBRESEE</w:t>
      </w:r>
      <w:r w:rsidRPr="00A86AC6">
        <w:rPr>
          <w:rFonts w:ascii="Palatino Linotype" w:eastAsiaTheme="minorHAnsi" w:hAnsi="Palatino Linotype" w:cstheme="minorBidi"/>
          <w:szCs w:val="20"/>
          <w:lang w:eastAsia="en-US"/>
        </w:rPr>
        <w:t xml:space="preserve"> </w:t>
      </w:r>
      <w:r w:rsidR="004A5AC9">
        <w:rPr>
          <w:rFonts w:ascii="Palatino Linotype" w:eastAsiaTheme="minorHAnsi" w:hAnsi="Palatino Linotype" w:cstheme="minorBidi"/>
          <w:szCs w:val="20"/>
          <w:lang w:eastAsia="en-US"/>
        </w:rPr>
        <w:t>el recurso</w:t>
      </w:r>
      <w:r w:rsidRPr="00A86AC6">
        <w:rPr>
          <w:rFonts w:ascii="Palatino Linotype" w:eastAsiaTheme="minorHAnsi" w:hAnsi="Palatino Linotype" w:cstheme="minorBidi"/>
          <w:szCs w:val="20"/>
          <w:lang w:eastAsia="en-US"/>
        </w:rPr>
        <w:t xml:space="preserve"> de revisión número </w:t>
      </w:r>
      <w:r w:rsidR="004A5AC9">
        <w:rPr>
          <w:rFonts w:ascii="Palatino Linotype" w:eastAsiaTheme="minorHAnsi" w:hAnsi="Palatino Linotype" w:cstheme="minorBidi"/>
          <w:b/>
          <w:bCs/>
          <w:szCs w:val="20"/>
          <w:lang w:eastAsia="en-US"/>
        </w:rPr>
        <w:t xml:space="preserve">13958/INFOEM/IP/RR/2022 </w:t>
      </w:r>
      <w:r w:rsidR="004A5AC9" w:rsidRPr="00A86AC6">
        <w:rPr>
          <w:rFonts w:ascii="Palatino Linotype" w:hAnsi="Palatino Linotype"/>
        </w:rPr>
        <w:t xml:space="preserve">en relación con el artículo 191 fracción </w:t>
      </w:r>
      <w:r w:rsidR="004A5AC9">
        <w:rPr>
          <w:rFonts w:ascii="Palatino Linotype" w:hAnsi="Palatino Linotype"/>
        </w:rPr>
        <w:t>III y los recursos</w:t>
      </w:r>
      <w:r w:rsidR="00EC18BD" w:rsidRPr="00A86AC6">
        <w:rPr>
          <w:rFonts w:ascii="Palatino Linotype" w:eastAsiaTheme="minorHAnsi" w:hAnsi="Palatino Linotype" w:cstheme="minorBidi"/>
          <w:b/>
          <w:bCs/>
          <w:szCs w:val="20"/>
          <w:lang w:eastAsia="en-US"/>
        </w:rPr>
        <w:t xml:space="preserve"> 13959/INFOEM/IP/RR/2022, 13961/INFOEM/IP/RR/2022, 13962/INFOEM/IP/RR/2022 y 13965/INFOEM/IP/RR/2022</w:t>
      </w:r>
      <w:r w:rsidRPr="00A86AC6">
        <w:rPr>
          <w:rFonts w:ascii="Palatino Linotype" w:eastAsiaTheme="minorHAnsi" w:hAnsi="Palatino Linotype" w:cstheme="minorBidi"/>
          <w:szCs w:val="20"/>
          <w:lang w:eastAsia="en-US"/>
        </w:rPr>
        <w:t xml:space="preserve">, </w:t>
      </w:r>
      <w:r w:rsidR="00EC18BD" w:rsidRPr="00A86AC6">
        <w:rPr>
          <w:rFonts w:ascii="Palatino Linotype" w:hAnsi="Palatino Linotype"/>
        </w:rPr>
        <w:t>en relación con el artículo 191 fracción V</w:t>
      </w:r>
      <w:r w:rsidR="004A5AC9">
        <w:rPr>
          <w:rFonts w:ascii="Palatino Linotype" w:hAnsi="Palatino Linotype"/>
        </w:rPr>
        <w:t xml:space="preserve"> </w:t>
      </w:r>
      <w:r w:rsidR="004A5AC9" w:rsidRPr="00A86AC6">
        <w:rPr>
          <w:rFonts w:ascii="Palatino Linotype" w:hAnsi="Palatino Linotype"/>
        </w:rPr>
        <w:t xml:space="preserve">conforme al </w:t>
      </w:r>
      <w:r w:rsidR="004A5AC9" w:rsidRPr="00A86AC6">
        <w:rPr>
          <w:rFonts w:ascii="Palatino Linotype" w:hAnsi="Palatino Linotype"/>
        </w:rPr>
        <w:lastRenderedPageBreak/>
        <w:t xml:space="preserve">artículo 192 fracción IV, </w:t>
      </w:r>
      <w:r w:rsidR="00EC18BD" w:rsidRPr="00A86AC6">
        <w:rPr>
          <w:rFonts w:ascii="Palatino Linotype" w:hAnsi="Palatino Linotype"/>
        </w:rPr>
        <w:t xml:space="preserve"> de la Ley de Transparencia y Acceso a la Información Pública del Estado de México y Municipios, en términos del Considerando </w:t>
      </w:r>
      <w:r w:rsidR="00EC18BD" w:rsidRPr="00A86AC6">
        <w:rPr>
          <w:rFonts w:ascii="Palatino Linotype" w:hAnsi="Palatino Linotype"/>
          <w:b/>
        </w:rPr>
        <w:t>CUARTO</w:t>
      </w:r>
      <w:r w:rsidR="00EC18BD" w:rsidRPr="00A86AC6">
        <w:rPr>
          <w:rFonts w:ascii="Palatino Linotype" w:hAnsi="Palatino Linotype"/>
        </w:rPr>
        <w:t xml:space="preserve"> de la presente resolución.</w:t>
      </w:r>
    </w:p>
    <w:p w14:paraId="51DE1B2A" w14:textId="77777777" w:rsidR="00483159" w:rsidRPr="00A86AC6" w:rsidRDefault="00483159" w:rsidP="00483159">
      <w:pPr>
        <w:spacing w:line="360" w:lineRule="auto"/>
        <w:ind w:right="48"/>
        <w:jc w:val="both"/>
        <w:rPr>
          <w:rFonts w:ascii="Palatino Linotype" w:hAnsi="Palatino Linotype" w:cs="Arial"/>
          <w:b/>
        </w:rPr>
      </w:pPr>
    </w:p>
    <w:p w14:paraId="51DE1B2B" w14:textId="77777777" w:rsidR="00483159" w:rsidRPr="00A86AC6" w:rsidRDefault="00483159" w:rsidP="00483159">
      <w:pPr>
        <w:spacing w:line="360" w:lineRule="auto"/>
        <w:ind w:right="48"/>
        <w:jc w:val="both"/>
        <w:rPr>
          <w:rFonts w:ascii="Palatino Linotype" w:hAnsi="Palatino Linotype" w:cs="Arial"/>
          <w:bCs/>
        </w:rPr>
      </w:pPr>
      <w:r w:rsidRPr="00A86AC6">
        <w:rPr>
          <w:rFonts w:ascii="Palatino Linotype" w:hAnsi="Palatino Linotype" w:cs="Arial"/>
          <w:b/>
        </w:rPr>
        <w:t xml:space="preserve">SEGUNDO. </w:t>
      </w:r>
      <w:r w:rsidRPr="00A86AC6">
        <w:rPr>
          <w:rFonts w:ascii="Palatino Linotype" w:hAnsi="Palatino Linotype" w:cs="Arial"/>
        </w:rPr>
        <w:t>Resultan fundadas las</w:t>
      </w:r>
      <w:r w:rsidRPr="00A86AC6">
        <w:rPr>
          <w:rFonts w:ascii="Palatino Linotype" w:hAnsi="Palatino Linotype" w:cs="Arial"/>
          <w:b/>
        </w:rPr>
        <w:t xml:space="preserve"> </w:t>
      </w:r>
      <w:r w:rsidRPr="00A86AC6">
        <w:rPr>
          <w:rFonts w:ascii="Palatino Linotype" w:hAnsi="Palatino Linotype" w:cs="Arial"/>
          <w:lang w:val="es-ES"/>
        </w:rPr>
        <w:t xml:space="preserve">razones o motivos de inconformidad hechos valer </w:t>
      </w:r>
      <w:r w:rsidRPr="00A86AC6">
        <w:rPr>
          <w:rFonts w:ascii="Palatino Linotype" w:eastAsia="Calibri" w:hAnsi="Palatino Linotype" w:cs="Arial"/>
          <w:lang w:val="es-ES"/>
        </w:rPr>
        <w:t xml:space="preserve">en el recurso de revisión </w:t>
      </w:r>
      <w:r w:rsidR="00EC18BD" w:rsidRPr="00A86AC6">
        <w:rPr>
          <w:rFonts w:ascii="Palatino Linotype" w:hAnsi="Palatino Linotype" w:cs="Arial"/>
          <w:b/>
          <w:bCs/>
        </w:rPr>
        <w:t>13960</w:t>
      </w:r>
      <w:r w:rsidRPr="00A86AC6">
        <w:rPr>
          <w:rFonts w:ascii="Palatino Linotype" w:hAnsi="Palatino Linotype" w:cs="Arial"/>
          <w:b/>
          <w:bCs/>
        </w:rPr>
        <w:t>/INFOEM/IP/RR/2022</w:t>
      </w:r>
      <w:r w:rsidRPr="00A86AC6">
        <w:rPr>
          <w:rFonts w:ascii="Palatino Linotype" w:hAnsi="Palatino Linotype" w:cs="Arial"/>
          <w:b/>
          <w:bCs/>
          <w:lang w:val="es-CO"/>
        </w:rPr>
        <w:t xml:space="preserve">, </w:t>
      </w:r>
      <w:r w:rsidR="00EC18BD" w:rsidRPr="00A86AC6">
        <w:rPr>
          <w:rFonts w:ascii="Palatino Linotype" w:hAnsi="Palatino Linotype" w:cs="Arial"/>
          <w:b/>
          <w:bCs/>
        </w:rPr>
        <w:t xml:space="preserve">13963/INFOEM/IP/RR/2022 Y 13964/INFOEM/IP/RR/2022 </w:t>
      </w:r>
      <w:r w:rsidRPr="00A86AC6">
        <w:rPr>
          <w:rFonts w:ascii="Palatino Linotype" w:hAnsi="Palatino Linotype" w:cs="Arial"/>
          <w:bCs/>
        </w:rPr>
        <w:t xml:space="preserve">en términos del </w:t>
      </w:r>
      <w:r w:rsidR="0002024E">
        <w:rPr>
          <w:rFonts w:ascii="Palatino Linotype" w:hAnsi="Palatino Linotype" w:cs="Arial"/>
          <w:b/>
          <w:bCs/>
        </w:rPr>
        <w:t>c</w:t>
      </w:r>
      <w:r w:rsidRPr="00A86AC6">
        <w:rPr>
          <w:rFonts w:ascii="Palatino Linotype" w:hAnsi="Palatino Linotype" w:cs="Arial"/>
          <w:b/>
          <w:bCs/>
        </w:rPr>
        <w:t>onsiderando</w:t>
      </w:r>
      <w:r w:rsidRPr="00A86AC6">
        <w:rPr>
          <w:rFonts w:ascii="Palatino Linotype" w:hAnsi="Palatino Linotype" w:cs="Arial"/>
          <w:bCs/>
        </w:rPr>
        <w:t xml:space="preserve"> </w:t>
      </w:r>
      <w:r w:rsidRPr="00A86AC6">
        <w:rPr>
          <w:rFonts w:ascii="Palatino Linotype" w:hAnsi="Palatino Linotype" w:cs="Arial"/>
          <w:b/>
          <w:bCs/>
        </w:rPr>
        <w:t>CUARTO de</w:t>
      </w:r>
      <w:r w:rsidRPr="00A86AC6">
        <w:rPr>
          <w:rFonts w:ascii="Palatino Linotype" w:hAnsi="Palatino Linotype" w:cs="Arial"/>
          <w:bCs/>
        </w:rPr>
        <w:t xml:space="preserve"> la presente resolución.</w:t>
      </w:r>
    </w:p>
    <w:p w14:paraId="51DE1B2C" w14:textId="77777777" w:rsidR="00483159" w:rsidRPr="00A86AC6" w:rsidRDefault="00483159" w:rsidP="00483159">
      <w:pPr>
        <w:spacing w:line="360" w:lineRule="auto"/>
        <w:ind w:right="48"/>
        <w:jc w:val="both"/>
        <w:rPr>
          <w:rFonts w:ascii="Palatino Linotype" w:hAnsi="Palatino Linotype" w:cs="Arial"/>
          <w:b/>
          <w:bCs/>
        </w:rPr>
      </w:pPr>
    </w:p>
    <w:p w14:paraId="51DE1B2D" w14:textId="77777777" w:rsidR="00483159" w:rsidRPr="00A86AC6" w:rsidRDefault="00483159" w:rsidP="00483159">
      <w:pPr>
        <w:spacing w:line="360" w:lineRule="auto"/>
        <w:ind w:right="48"/>
        <w:jc w:val="both"/>
        <w:rPr>
          <w:rFonts w:ascii="Palatino Linotype" w:hAnsi="Palatino Linotype" w:cs="Arial"/>
          <w:bCs/>
        </w:rPr>
      </w:pPr>
      <w:bookmarkStart w:id="21" w:name="_Toc477891768"/>
      <w:bookmarkStart w:id="22" w:name="_Toc477891858"/>
      <w:bookmarkStart w:id="23" w:name="_Toc481576259"/>
      <w:bookmarkStart w:id="24" w:name="_Toc492590391"/>
      <w:bookmarkStart w:id="25" w:name="_Toc462653937"/>
      <w:bookmarkStart w:id="26" w:name="_Toc453696502"/>
      <w:bookmarkStart w:id="27" w:name="_Toc454301155"/>
      <w:r w:rsidRPr="00A86AC6">
        <w:rPr>
          <w:rFonts w:ascii="Palatino Linotype" w:hAnsi="Palatino Linotype"/>
          <w:b/>
        </w:rPr>
        <w:t>TERCERO.</w:t>
      </w:r>
      <w:r w:rsidRPr="00A86AC6">
        <w:rPr>
          <w:rStyle w:val="Ttulo2Car"/>
          <w:rFonts w:ascii="Palatino Linotype" w:hAnsi="Palatino Linotype"/>
          <w:sz w:val="28"/>
        </w:rPr>
        <w:t xml:space="preserve"> </w:t>
      </w:r>
      <w:bookmarkEnd w:id="21"/>
      <w:bookmarkEnd w:id="22"/>
      <w:bookmarkEnd w:id="23"/>
      <w:bookmarkEnd w:id="24"/>
      <w:bookmarkEnd w:id="25"/>
      <w:bookmarkEnd w:id="26"/>
      <w:bookmarkEnd w:id="27"/>
      <w:r w:rsidRPr="00A86AC6">
        <w:rPr>
          <w:rFonts w:ascii="Palatino Linotype" w:eastAsia="Calibri" w:hAnsi="Palatino Linotype" w:cs="Arial"/>
          <w:lang w:val="es-ES"/>
        </w:rPr>
        <w:t>Se</w:t>
      </w:r>
      <w:r w:rsidRPr="00A86AC6">
        <w:rPr>
          <w:rFonts w:ascii="Palatino Linotype" w:eastAsia="Calibri" w:hAnsi="Palatino Linotype" w:cs="Arial"/>
          <w:b/>
          <w:lang w:val="es-ES"/>
        </w:rPr>
        <w:t xml:space="preserve"> MODIFICA</w:t>
      </w:r>
      <w:r w:rsidR="00EC18BD" w:rsidRPr="00A86AC6">
        <w:rPr>
          <w:rFonts w:ascii="Palatino Linotype" w:eastAsia="Calibri" w:hAnsi="Palatino Linotype" w:cs="Arial"/>
          <w:b/>
          <w:lang w:val="es-ES"/>
        </w:rPr>
        <w:t>N</w:t>
      </w:r>
      <w:r w:rsidRPr="00A86AC6">
        <w:rPr>
          <w:rFonts w:ascii="Palatino Linotype" w:eastAsia="Calibri" w:hAnsi="Palatino Linotype" w:cs="Arial"/>
          <w:b/>
          <w:lang w:val="es-ES"/>
        </w:rPr>
        <w:t xml:space="preserve"> </w:t>
      </w:r>
      <w:r w:rsidRPr="00A86AC6">
        <w:rPr>
          <w:rFonts w:ascii="Palatino Linotype" w:eastAsia="Calibri" w:hAnsi="Palatino Linotype" w:cs="Arial"/>
          <w:lang w:val="es-ES"/>
        </w:rPr>
        <w:t>la</w:t>
      </w:r>
      <w:r w:rsidR="00EC18BD" w:rsidRPr="00A86AC6">
        <w:rPr>
          <w:rFonts w:ascii="Palatino Linotype" w:eastAsia="Calibri" w:hAnsi="Palatino Linotype" w:cs="Arial"/>
          <w:lang w:val="es-ES"/>
        </w:rPr>
        <w:t>s</w:t>
      </w:r>
      <w:r w:rsidRPr="00A86AC6">
        <w:rPr>
          <w:rFonts w:ascii="Palatino Linotype" w:eastAsia="Calibri" w:hAnsi="Palatino Linotype" w:cs="Arial"/>
          <w:lang w:val="es-ES"/>
        </w:rPr>
        <w:t xml:space="preserve"> respuesta</w:t>
      </w:r>
      <w:r w:rsidR="00EC18BD" w:rsidRPr="00A86AC6">
        <w:rPr>
          <w:rFonts w:ascii="Palatino Linotype" w:eastAsia="Calibri" w:hAnsi="Palatino Linotype" w:cs="Arial"/>
          <w:lang w:val="es-ES"/>
        </w:rPr>
        <w:t>s</w:t>
      </w:r>
      <w:r w:rsidRPr="00A86AC6">
        <w:rPr>
          <w:rFonts w:ascii="Palatino Linotype" w:eastAsia="Calibri" w:hAnsi="Palatino Linotype" w:cs="Arial"/>
          <w:lang w:val="es-ES"/>
        </w:rPr>
        <w:t xml:space="preserve"> emitida</w:t>
      </w:r>
      <w:r w:rsidR="00EC18BD" w:rsidRPr="00A86AC6">
        <w:rPr>
          <w:rFonts w:ascii="Palatino Linotype" w:eastAsia="Calibri" w:hAnsi="Palatino Linotype" w:cs="Arial"/>
          <w:lang w:val="es-ES"/>
        </w:rPr>
        <w:t>s</w:t>
      </w:r>
      <w:r w:rsidRPr="00A86AC6">
        <w:rPr>
          <w:rFonts w:ascii="Palatino Linotype" w:hAnsi="Palatino Linotype"/>
          <w:b/>
          <w:bCs/>
        </w:rPr>
        <w:t xml:space="preserve"> </w:t>
      </w:r>
      <w:r w:rsidRPr="00A86AC6">
        <w:rPr>
          <w:rFonts w:ascii="Palatino Linotype" w:eastAsia="Calibri" w:hAnsi="Palatino Linotype" w:cs="Arial"/>
          <w:lang w:val="es-ES"/>
        </w:rPr>
        <w:t xml:space="preserve">por el </w:t>
      </w:r>
      <w:r w:rsidRPr="00A86AC6">
        <w:rPr>
          <w:rFonts w:ascii="Palatino Linotype" w:hAnsi="Palatino Linotype" w:cs="Arial"/>
          <w:b/>
          <w:bCs/>
        </w:rPr>
        <w:t>Ayuntamiento de Amecameca</w:t>
      </w:r>
      <w:r w:rsidRPr="00A86AC6">
        <w:rPr>
          <w:rFonts w:ascii="Palatino Linotype" w:hAnsi="Palatino Linotype" w:cs="Arial"/>
          <w:b/>
        </w:rPr>
        <w:t xml:space="preserve">, </w:t>
      </w:r>
      <w:r w:rsidRPr="00A86AC6">
        <w:rPr>
          <w:rFonts w:ascii="Palatino Linotype" w:eastAsia="Calibri" w:hAnsi="Palatino Linotype" w:cs="Arial"/>
          <w:lang w:val="es-ES"/>
        </w:rPr>
        <w:t>se</w:t>
      </w:r>
      <w:r w:rsidRPr="00A86AC6">
        <w:rPr>
          <w:rFonts w:ascii="Palatino Linotype" w:eastAsia="Calibri" w:hAnsi="Palatino Linotype" w:cs="Arial"/>
          <w:b/>
          <w:lang w:val="es-ES"/>
        </w:rPr>
        <w:t xml:space="preserve"> ORDENA </w:t>
      </w:r>
      <w:r w:rsidRPr="00A86AC6">
        <w:rPr>
          <w:rFonts w:ascii="Palatino Linotype" w:hAnsi="Palatino Linotype" w:cs="Arial"/>
          <w:lang w:val="es-ES"/>
        </w:rPr>
        <w:t xml:space="preserve">entregar vía Sistema de Accesos a la Información Mexiquense (SAIMEX), </w:t>
      </w:r>
      <w:r w:rsidR="008E0B6F">
        <w:rPr>
          <w:rFonts w:ascii="Palatino Linotype" w:hAnsi="Palatino Linotype" w:cs="Arial"/>
          <w:lang w:val="es-ES"/>
        </w:rPr>
        <w:t xml:space="preserve">previa búsqueda exhaustiva y razonable, </w:t>
      </w:r>
      <w:r w:rsidRPr="00A86AC6">
        <w:rPr>
          <w:rFonts w:ascii="Palatino Linotype" w:hAnsi="Palatino Linotype" w:cs="Arial"/>
          <w:lang w:val="es-ES"/>
        </w:rPr>
        <w:t xml:space="preserve">la siguiente </w:t>
      </w:r>
      <w:r w:rsidRPr="00A86AC6">
        <w:rPr>
          <w:rFonts w:ascii="Palatino Linotype" w:hAnsi="Palatino Linotype" w:cs="Arial"/>
          <w:bCs/>
        </w:rPr>
        <w:t>información:</w:t>
      </w:r>
    </w:p>
    <w:p w14:paraId="51DE1B2E" w14:textId="77777777" w:rsidR="00483159" w:rsidRPr="00A86AC6" w:rsidRDefault="00483159" w:rsidP="00483159">
      <w:pPr>
        <w:spacing w:line="360" w:lineRule="auto"/>
        <w:ind w:right="48"/>
        <w:jc w:val="both"/>
        <w:rPr>
          <w:rFonts w:ascii="Palatino Linotype" w:hAnsi="Palatino Linotype" w:cs="Arial"/>
          <w:bCs/>
        </w:rPr>
      </w:pPr>
    </w:p>
    <w:p w14:paraId="51DE1B2F" w14:textId="77777777" w:rsidR="00EC18BD" w:rsidRPr="006263F1" w:rsidRDefault="00EC18BD" w:rsidP="00F958AB">
      <w:pPr>
        <w:pStyle w:val="Prrafodelista"/>
        <w:numPr>
          <w:ilvl w:val="0"/>
          <w:numId w:val="9"/>
        </w:numPr>
        <w:spacing w:line="360" w:lineRule="auto"/>
        <w:ind w:left="851" w:right="822" w:firstLine="0"/>
        <w:jc w:val="both"/>
        <w:rPr>
          <w:rFonts w:ascii="Palatino Linotype" w:hAnsi="Palatino Linotype" w:cs="Arial"/>
          <w:b/>
          <w:bCs/>
          <w:sz w:val="24"/>
        </w:rPr>
      </w:pPr>
      <w:bookmarkStart w:id="28" w:name="_Toc460947013"/>
      <w:r w:rsidRPr="006263F1">
        <w:rPr>
          <w:rFonts w:ascii="Palatino Linotype" w:hAnsi="Palatino Linotype" w:cs="Arial"/>
          <w:b/>
          <w:bCs/>
          <w:sz w:val="24"/>
        </w:rPr>
        <w:t xml:space="preserve">Licencias </w:t>
      </w:r>
      <w:r w:rsidR="00F958AB" w:rsidRPr="006263F1">
        <w:rPr>
          <w:rFonts w:ascii="Palatino Linotype" w:hAnsi="Palatino Linotype" w:cs="Arial"/>
          <w:b/>
          <w:bCs/>
          <w:sz w:val="24"/>
        </w:rPr>
        <w:t xml:space="preserve">para hoteles, moteles, albergues, posadas, hosterías, mesones, campamentos, paraderos de casas rodantes y otros establecimientos que presten servicios de esta naturaleza con venta de bebidas alcohólicas, que fueron expedidas en mayo 2022 con su expediente para el trámite. </w:t>
      </w:r>
    </w:p>
    <w:p w14:paraId="51DE1B30" w14:textId="77777777" w:rsidR="00F958AB" w:rsidRPr="006263F1" w:rsidRDefault="00F958AB" w:rsidP="00F958AB">
      <w:pPr>
        <w:pStyle w:val="Prrafodelista"/>
        <w:spacing w:line="360" w:lineRule="auto"/>
        <w:ind w:left="851" w:right="822"/>
        <w:jc w:val="both"/>
        <w:rPr>
          <w:rFonts w:ascii="Palatino Linotype" w:hAnsi="Palatino Linotype" w:cs="Arial"/>
          <w:b/>
          <w:bCs/>
          <w:sz w:val="24"/>
        </w:rPr>
      </w:pPr>
    </w:p>
    <w:p w14:paraId="51DE1B31" w14:textId="77777777" w:rsidR="00F958AB" w:rsidRPr="006263F1" w:rsidRDefault="00F958AB" w:rsidP="00F958AB">
      <w:pPr>
        <w:pStyle w:val="Prrafodelista"/>
        <w:numPr>
          <w:ilvl w:val="0"/>
          <w:numId w:val="9"/>
        </w:numPr>
        <w:spacing w:line="360" w:lineRule="auto"/>
        <w:ind w:left="851" w:right="822" w:firstLine="0"/>
        <w:jc w:val="both"/>
        <w:rPr>
          <w:rFonts w:ascii="Palatino Linotype" w:hAnsi="Palatino Linotype" w:cs="Arial"/>
          <w:b/>
          <w:bCs/>
          <w:sz w:val="24"/>
        </w:rPr>
      </w:pPr>
      <w:r w:rsidRPr="006263F1">
        <w:rPr>
          <w:rFonts w:ascii="Palatino Linotype" w:hAnsi="Palatino Linotype"/>
          <w:b/>
          <w:color w:val="000000"/>
          <w:sz w:val="24"/>
        </w:rPr>
        <w:t xml:space="preserve">Licencias de funcionamiento de misceláneas, tiendas de abarrotes con venta de bebidas alcohólicas mayores de 12 </w:t>
      </w:r>
      <w:proofErr w:type="spellStart"/>
      <w:r w:rsidRPr="006263F1">
        <w:rPr>
          <w:rFonts w:ascii="Palatino Linotype" w:hAnsi="Palatino Linotype"/>
          <w:b/>
          <w:color w:val="000000"/>
          <w:sz w:val="24"/>
        </w:rPr>
        <w:t>gl</w:t>
      </w:r>
      <w:proofErr w:type="spellEnd"/>
      <w:r w:rsidRPr="006263F1">
        <w:rPr>
          <w:rFonts w:ascii="Palatino Linotype" w:hAnsi="Palatino Linotype"/>
          <w:b/>
          <w:color w:val="000000"/>
          <w:sz w:val="24"/>
        </w:rPr>
        <w:t xml:space="preserve"> en botella cerrada expedidas en febrero y marzo 2022 con su expediente para el trámite.</w:t>
      </w:r>
    </w:p>
    <w:p w14:paraId="51DE1B32" w14:textId="77777777" w:rsidR="00F958AB" w:rsidRPr="006263F1" w:rsidRDefault="00F958AB" w:rsidP="00F958AB">
      <w:pPr>
        <w:pStyle w:val="Prrafodelista"/>
        <w:rPr>
          <w:rFonts w:ascii="Palatino Linotype" w:hAnsi="Palatino Linotype" w:cs="Arial"/>
          <w:b/>
          <w:bCs/>
          <w:sz w:val="24"/>
        </w:rPr>
      </w:pPr>
    </w:p>
    <w:p w14:paraId="51DE1B33" w14:textId="77777777" w:rsidR="00483159" w:rsidRDefault="00EC18BD" w:rsidP="00F958AB">
      <w:pPr>
        <w:pStyle w:val="Prrafodelista"/>
        <w:numPr>
          <w:ilvl w:val="0"/>
          <w:numId w:val="9"/>
        </w:numPr>
        <w:spacing w:line="360" w:lineRule="auto"/>
        <w:ind w:left="851" w:right="822" w:firstLine="0"/>
        <w:jc w:val="both"/>
        <w:rPr>
          <w:rFonts w:ascii="Palatino Linotype" w:hAnsi="Palatino Linotype" w:cs="Arial"/>
          <w:b/>
          <w:bCs/>
          <w:sz w:val="24"/>
        </w:rPr>
      </w:pPr>
      <w:r w:rsidRPr="006263F1">
        <w:rPr>
          <w:rFonts w:ascii="Palatino Linotype" w:hAnsi="Palatino Linotype" w:cs="Arial"/>
          <w:b/>
          <w:bCs/>
          <w:sz w:val="24"/>
        </w:rPr>
        <w:lastRenderedPageBreak/>
        <w:t xml:space="preserve">Cédula información para la expedición de licencias </w:t>
      </w:r>
      <w:r w:rsidRPr="006263F1">
        <w:rPr>
          <w:rFonts w:ascii="Palatino Linotype" w:hAnsi="Palatino Linotype"/>
          <w:b/>
          <w:sz w:val="24"/>
        </w:rPr>
        <w:t>para hoteles, moteles, albergues, posadas, hosterías, mesones, campamentos, paraderos de casas rodantes y otros establecimientos que presten servicios de esta naturaleza con venta de bebidas alcohólicas</w:t>
      </w:r>
      <w:r w:rsidRPr="006263F1">
        <w:rPr>
          <w:rFonts w:ascii="Palatino Linotype" w:hAnsi="Palatino Linotype" w:cs="Arial"/>
          <w:b/>
          <w:bCs/>
          <w:sz w:val="24"/>
        </w:rPr>
        <w:t xml:space="preserve"> </w:t>
      </w:r>
      <w:r w:rsidR="00483159" w:rsidRPr="006263F1">
        <w:rPr>
          <w:rFonts w:ascii="Palatino Linotype" w:hAnsi="Palatino Linotype" w:cs="Arial"/>
          <w:b/>
          <w:bCs/>
          <w:sz w:val="24"/>
        </w:rPr>
        <w:t xml:space="preserve">. </w:t>
      </w:r>
    </w:p>
    <w:p w14:paraId="51DE1B34" w14:textId="77777777" w:rsidR="004A5AC9" w:rsidRDefault="004A5AC9" w:rsidP="004A5AC9">
      <w:pPr>
        <w:pStyle w:val="Prrafodelista"/>
        <w:spacing w:line="360" w:lineRule="auto"/>
        <w:ind w:left="851" w:right="822"/>
        <w:jc w:val="both"/>
        <w:rPr>
          <w:rFonts w:ascii="Palatino Linotype" w:hAnsi="Palatino Linotype" w:cs="Arial"/>
          <w:b/>
          <w:bCs/>
          <w:sz w:val="24"/>
        </w:rPr>
      </w:pPr>
    </w:p>
    <w:p w14:paraId="51DE1B35" w14:textId="77777777" w:rsidR="004A5AC9" w:rsidRPr="006263F1" w:rsidRDefault="004A5AC9" w:rsidP="00F958AB">
      <w:pPr>
        <w:pStyle w:val="Prrafodelista"/>
        <w:numPr>
          <w:ilvl w:val="0"/>
          <w:numId w:val="9"/>
        </w:numPr>
        <w:spacing w:line="360" w:lineRule="auto"/>
        <w:ind w:left="851" w:right="822" w:firstLine="0"/>
        <w:jc w:val="both"/>
        <w:rPr>
          <w:rFonts w:ascii="Palatino Linotype" w:hAnsi="Palatino Linotype" w:cs="Arial"/>
          <w:b/>
          <w:bCs/>
          <w:sz w:val="24"/>
        </w:rPr>
      </w:pPr>
      <w:r>
        <w:rPr>
          <w:rFonts w:ascii="Palatino Linotype" w:hAnsi="Palatino Linotype" w:cs="Arial"/>
          <w:b/>
          <w:bCs/>
          <w:sz w:val="24"/>
        </w:rPr>
        <w:t>Diario de ingresos de los meses de febrero y mayo de dos mil veintidós.</w:t>
      </w:r>
    </w:p>
    <w:p w14:paraId="51DE1B36" w14:textId="77777777" w:rsidR="00483159" w:rsidRPr="00A86AC6" w:rsidRDefault="00483159" w:rsidP="00483159">
      <w:pPr>
        <w:spacing w:line="360" w:lineRule="auto"/>
        <w:ind w:right="48"/>
        <w:jc w:val="both"/>
        <w:rPr>
          <w:rFonts w:ascii="Palatino Linotype" w:eastAsia="Palatino Linotype" w:hAnsi="Palatino Linotype" w:cs="Palatino Linotype"/>
          <w:b/>
        </w:rPr>
      </w:pPr>
    </w:p>
    <w:p w14:paraId="51DE1B37" w14:textId="77777777" w:rsidR="003F27AF" w:rsidRPr="003F27AF" w:rsidRDefault="003F27AF" w:rsidP="003F27AF">
      <w:pPr>
        <w:tabs>
          <w:tab w:val="left" w:pos="8080"/>
        </w:tabs>
        <w:spacing w:line="360" w:lineRule="auto"/>
        <w:ind w:right="48"/>
        <w:contextualSpacing/>
        <w:jc w:val="both"/>
        <w:rPr>
          <w:rFonts w:ascii="Palatino Linotype" w:hAnsi="Palatino Linotype"/>
        </w:rPr>
      </w:pPr>
      <w:r w:rsidRPr="003F27AF">
        <w:rPr>
          <w:rFonts w:ascii="Palatino Linotype" w:hAnsi="Palatino Linotype"/>
        </w:rPr>
        <w:t>Para efectos de lo anterior, se deberá emitir el Acuerdo del Comité de Transparencia</w:t>
      </w:r>
    </w:p>
    <w:p w14:paraId="51DE1B38" w14:textId="77777777" w:rsidR="00F958AB" w:rsidRPr="003F27AF" w:rsidRDefault="003F27AF" w:rsidP="003F27AF">
      <w:pPr>
        <w:spacing w:line="360" w:lineRule="auto"/>
        <w:ind w:right="48"/>
        <w:jc w:val="both"/>
        <w:rPr>
          <w:rFonts w:ascii="Palatino Linotype" w:hAnsi="Palatino Linotype"/>
        </w:rPr>
      </w:pPr>
      <w:r w:rsidRPr="003F27AF">
        <w:rPr>
          <w:rFonts w:ascii="Palatino Linotype" w:hAnsi="Palatino Linotype"/>
        </w:rPr>
        <w:t>en términos de los artículos 49, fracciones II y VIII, 132, fracción II y 143, en el que</w:t>
      </w:r>
      <w:r>
        <w:rPr>
          <w:rFonts w:ascii="Palatino Linotype" w:hAnsi="Palatino Linotype"/>
        </w:rPr>
        <w:t xml:space="preserve"> </w:t>
      </w:r>
      <w:r w:rsidRPr="003F27AF">
        <w:rPr>
          <w:rFonts w:ascii="Palatino Linotype" w:hAnsi="Palatino Linotype"/>
        </w:rPr>
        <w:t>funde y motive las razones sobre la eliminación de los datos y documentos</w:t>
      </w:r>
      <w:r>
        <w:rPr>
          <w:rFonts w:ascii="Palatino Linotype" w:hAnsi="Palatino Linotype"/>
        </w:rPr>
        <w:t xml:space="preserve"> </w:t>
      </w:r>
      <w:r w:rsidRPr="003F27AF">
        <w:rPr>
          <w:rFonts w:ascii="Palatino Linotype" w:hAnsi="Palatino Linotype"/>
        </w:rPr>
        <w:t>confidenciales del soporte documental respectivo objeto de las versiones públicas</w:t>
      </w:r>
      <w:r>
        <w:rPr>
          <w:rFonts w:ascii="Palatino Linotype" w:hAnsi="Palatino Linotype"/>
        </w:rPr>
        <w:t xml:space="preserve"> </w:t>
      </w:r>
      <w:r w:rsidRPr="003F27AF">
        <w:rPr>
          <w:rFonts w:ascii="Palatino Linotype" w:hAnsi="Palatino Linotype"/>
        </w:rPr>
        <w:t>que se formulen y se pongan a disposición de EL RECURRENTE.</w:t>
      </w:r>
    </w:p>
    <w:p w14:paraId="51DE1B39" w14:textId="77777777" w:rsidR="00F958AB" w:rsidRPr="0047398D" w:rsidRDefault="00830E53" w:rsidP="00483159">
      <w:pPr>
        <w:spacing w:line="360" w:lineRule="auto"/>
        <w:ind w:right="48"/>
        <w:jc w:val="both"/>
        <w:rPr>
          <w:rFonts w:ascii="Palatino Linotype" w:hAnsi="Palatino Linotype"/>
        </w:rPr>
      </w:pPr>
      <w:r w:rsidRPr="00A86AC6">
        <w:rPr>
          <w:rFonts w:ascii="Palatino Linotype" w:hAnsi="Palatino Linotype"/>
        </w:rPr>
        <w:t xml:space="preserve">En caso de que no se hayan ejercido las facultades, competencias o funciones que propiciaran la generación de la información que se ordena entregar en el Punto 1 y 2, el </w:t>
      </w:r>
      <w:r w:rsidRPr="0047398D">
        <w:rPr>
          <w:rFonts w:ascii="Palatino Linotype" w:hAnsi="Palatino Linotype"/>
        </w:rPr>
        <w:t>SUJETO OBLIGADO deberá motivar su respuesta en función de las causas que motiven tal circunstancia.</w:t>
      </w:r>
    </w:p>
    <w:p w14:paraId="51DE1B3A" w14:textId="77777777" w:rsidR="006263F1" w:rsidRPr="0047398D" w:rsidRDefault="006263F1" w:rsidP="00483159">
      <w:pPr>
        <w:spacing w:line="360" w:lineRule="auto"/>
        <w:ind w:right="48"/>
        <w:jc w:val="both"/>
        <w:rPr>
          <w:rFonts w:ascii="Palatino Linotype" w:eastAsia="Palatino Linotype" w:hAnsi="Palatino Linotype" w:cs="Palatino Linotype"/>
          <w:b/>
        </w:rPr>
      </w:pPr>
    </w:p>
    <w:p w14:paraId="51DE1B3B" w14:textId="77777777" w:rsidR="00CD6D05" w:rsidRPr="0047398D" w:rsidRDefault="00CD6D05" w:rsidP="00CD6D05">
      <w:pPr>
        <w:tabs>
          <w:tab w:val="left" w:pos="8080"/>
        </w:tabs>
        <w:spacing w:line="360" w:lineRule="auto"/>
        <w:ind w:right="48"/>
        <w:contextualSpacing/>
        <w:jc w:val="both"/>
        <w:rPr>
          <w:rFonts w:ascii="Palatino Linotype" w:hAnsi="Palatino Linotype"/>
          <w:color w:val="222222"/>
          <w:shd w:val="clear" w:color="auto" w:fill="FFFFFF"/>
        </w:rPr>
      </w:pPr>
      <w:r w:rsidRPr="0047398D">
        <w:rPr>
          <w:rFonts w:ascii="Palatino Linotype" w:eastAsia="Palatino Linotype" w:hAnsi="Palatino Linotype" w:cs="Palatino Linotype"/>
          <w:b/>
        </w:rPr>
        <w:t xml:space="preserve">TERCERO. Notifíquese </w:t>
      </w:r>
      <w:r w:rsidRPr="0047398D">
        <w:rPr>
          <w:rFonts w:ascii="Palatino Linotype" w:eastAsia="Palatino Linotype" w:hAnsi="Palatino Linotype" w:cs="Palatino Linotype"/>
        </w:rPr>
        <w:t xml:space="preserve">vía SAIMEX la presente resolución al Titular de la Unidad de Transparencia del Sujeto Obligado, para que conforme al artículo 186 último párrafo, 189 segundo párrafo y 194 de la Ley de Transparencia y Acceso a la Información Pública del Estado de México y Municipios </w:t>
      </w:r>
      <w:r w:rsidRPr="0047398D">
        <w:rPr>
          <w:rFonts w:ascii="Palatino Linotype" w:eastAsia="Palatino Linotype" w:hAnsi="Palatino Linotype" w:cs="Palatino Linotype"/>
          <w:b/>
        </w:rPr>
        <w:t xml:space="preserve">dé cumplimiento a lo ordenado dentro del plazo de diez días hábiles, </w:t>
      </w:r>
      <w:r w:rsidRPr="0047398D">
        <w:rPr>
          <w:rFonts w:ascii="Palatino Linotype" w:eastAsia="Palatino Linotype" w:hAnsi="Palatino Linotype" w:cs="Palatino Linotype"/>
        </w:rPr>
        <w:t xml:space="preserve">e informe a este Instituto en un plazo de tres días hábiles siguientes sobre el cumplimiento dado a la presente, y se le </w:t>
      </w:r>
      <w:r w:rsidRPr="0047398D">
        <w:rPr>
          <w:rFonts w:ascii="Palatino Linotype" w:eastAsia="Palatino Linotype" w:hAnsi="Palatino Linotype" w:cs="Palatino Linotype"/>
        </w:rPr>
        <w:lastRenderedPageBreak/>
        <w:t>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51DE1B3C" w14:textId="77777777" w:rsidR="00483159" w:rsidRPr="0047398D" w:rsidRDefault="00483159" w:rsidP="00483159">
      <w:pPr>
        <w:shd w:val="clear" w:color="auto" w:fill="FFFFFF"/>
        <w:tabs>
          <w:tab w:val="left" w:pos="4020"/>
        </w:tabs>
        <w:spacing w:line="360" w:lineRule="auto"/>
        <w:ind w:right="48"/>
        <w:jc w:val="both"/>
        <w:rPr>
          <w:rFonts w:ascii="Palatino Linotype" w:hAnsi="Palatino Linotype" w:cs="Arial"/>
          <w:b/>
        </w:rPr>
      </w:pPr>
      <w:r w:rsidRPr="0047398D">
        <w:rPr>
          <w:rFonts w:ascii="Palatino Linotype" w:hAnsi="Palatino Linotype" w:cs="Arial"/>
          <w:b/>
        </w:rPr>
        <w:tab/>
      </w:r>
    </w:p>
    <w:p w14:paraId="51DE1B3D" w14:textId="77777777" w:rsidR="00483159" w:rsidRPr="0047398D" w:rsidRDefault="00483159" w:rsidP="00483159">
      <w:pPr>
        <w:shd w:val="clear" w:color="auto" w:fill="FFFFFF"/>
        <w:spacing w:line="360" w:lineRule="auto"/>
        <w:ind w:right="48"/>
        <w:jc w:val="both"/>
        <w:rPr>
          <w:rFonts w:ascii="Palatino Linotype" w:hAnsi="Palatino Linotype"/>
        </w:rPr>
      </w:pPr>
      <w:r w:rsidRPr="0047398D">
        <w:rPr>
          <w:rFonts w:ascii="Palatino Linotype" w:hAnsi="Palatino Linotype" w:cs="Arial"/>
          <w:b/>
        </w:rPr>
        <w:t xml:space="preserve">CUARTO. </w:t>
      </w:r>
      <w:r w:rsidRPr="0047398D">
        <w:rPr>
          <w:rFonts w:ascii="Palatino Linotype" w:hAnsi="Palatino Linotype"/>
          <w:b/>
          <w:bCs/>
          <w:lang w:val="es-ES"/>
        </w:rPr>
        <w:t>Notifíquese al RECURRENTE</w:t>
      </w:r>
      <w:r w:rsidRPr="0047398D">
        <w:rPr>
          <w:rFonts w:ascii="Palatino Linotype" w:hAnsi="Palatino Linotype"/>
        </w:rPr>
        <w:t xml:space="preserve"> la presente resolución vía SAIMEX.</w:t>
      </w:r>
    </w:p>
    <w:p w14:paraId="51DE1B3E" w14:textId="77777777" w:rsidR="00483159" w:rsidRPr="0047398D" w:rsidRDefault="00483159" w:rsidP="00483159">
      <w:pPr>
        <w:shd w:val="clear" w:color="auto" w:fill="FFFFFF"/>
        <w:spacing w:line="360" w:lineRule="auto"/>
        <w:ind w:right="48"/>
        <w:jc w:val="both"/>
        <w:rPr>
          <w:rFonts w:ascii="Palatino Linotype" w:hAnsi="Palatino Linotype"/>
          <w:b/>
          <w:color w:val="FF0000"/>
        </w:rPr>
      </w:pPr>
    </w:p>
    <w:bookmarkEnd w:id="28"/>
    <w:p w14:paraId="51DE1B3F" w14:textId="77777777" w:rsidR="00483159" w:rsidRPr="00A86AC6" w:rsidRDefault="00483159" w:rsidP="00483159">
      <w:pPr>
        <w:spacing w:line="360" w:lineRule="auto"/>
        <w:ind w:right="48"/>
        <w:jc w:val="both"/>
        <w:rPr>
          <w:rFonts w:ascii="Palatino Linotype" w:eastAsia="MS Mincho" w:hAnsi="Palatino Linotype"/>
          <w:lang w:val="es-ES"/>
        </w:rPr>
      </w:pPr>
      <w:r w:rsidRPr="0047398D">
        <w:rPr>
          <w:rFonts w:ascii="Palatino Linotype" w:eastAsia="MS Mincho" w:hAnsi="Palatino Linotype"/>
          <w:b/>
        </w:rPr>
        <w:t>QUINTO.</w:t>
      </w:r>
      <w:r w:rsidRPr="0047398D">
        <w:rPr>
          <w:rFonts w:ascii="Palatino Linotype" w:eastAsia="MS Mincho" w:hAnsi="Palatino Linotype"/>
        </w:rPr>
        <w:t xml:space="preserve"> </w:t>
      </w:r>
      <w:r w:rsidRPr="0047398D">
        <w:rPr>
          <w:rFonts w:ascii="Palatino Linotype" w:eastAsia="MS Mincho" w:hAnsi="Palatino Linotype"/>
          <w:lang w:val="es-ES"/>
        </w:rPr>
        <w:t xml:space="preserve">Se hace del conocimiento del </w:t>
      </w:r>
      <w:r w:rsidRPr="0047398D">
        <w:rPr>
          <w:rFonts w:ascii="Palatino Linotype" w:hAnsi="Palatino Linotype"/>
          <w:b/>
        </w:rPr>
        <w:t>RECURRENTE</w:t>
      </w:r>
      <w:r w:rsidRPr="0047398D">
        <w:rPr>
          <w:rFonts w:ascii="Palatino Linotype" w:hAnsi="Palatino Linotype"/>
        </w:rPr>
        <w:t xml:space="preserve"> </w:t>
      </w:r>
      <w:r w:rsidRPr="0047398D">
        <w:rPr>
          <w:rFonts w:ascii="Palatino Linotype" w:eastAsia="MS Mincho" w:hAnsi="Palatino Linotype"/>
          <w:lang w:val="es-ES"/>
        </w:rPr>
        <w:t>que de conformidad con lo establecido en el artículo 196 de la Ley de Transparencia y Acceso a la Información</w:t>
      </w:r>
      <w:bookmarkStart w:id="29" w:name="_GoBack"/>
      <w:bookmarkEnd w:id="29"/>
      <w:r w:rsidRPr="00A86AC6">
        <w:rPr>
          <w:rFonts w:ascii="Palatino Linotype" w:eastAsia="MS Mincho" w:hAnsi="Palatino Linotype"/>
          <w:lang w:val="es-ES"/>
        </w:rPr>
        <w:t xml:space="preserve"> Pública del Estado de México y Municipios, en caso de que considere que la resolución le cause algún perjuicio podrá impugnarla </w:t>
      </w:r>
      <w:r w:rsidRPr="00A86AC6">
        <w:rPr>
          <w:rFonts w:ascii="Palatino Linotype" w:eastAsia="MS Mincho" w:hAnsi="Palatino Linotype"/>
          <w:bCs/>
          <w:lang w:val="es-ES"/>
        </w:rPr>
        <w:t>vía juicio de amparo</w:t>
      </w:r>
      <w:r w:rsidRPr="00A86AC6">
        <w:rPr>
          <w:rFonts w:ascii="Palatino Linotype" w:eastAsia="MS Mincho" w:hAnsi="Palatino Linotype"/>
          <w:lang w:val="es-ES"/>
        </w:rPr>
        <w:t> en los términos de las leyes aplicables.</w:t>
      </w:r>
    </w:p>
    <w:p w14:paraId="51DE1B40" w14:textId="77777777" w:rsidR="00483159" w:rsidRPr="00A86AC6" w:rsidRDefault="00483159" w:rsidP="00483159">
      <w:pPr>
        <w:spacing w:line="360" w:lineRule="auto"/>
        <w:ind w:right="48"/>
        <w:jc w:val="both"/>
        <w:rPr>
          <w:rFonts w:ascii="Palatino Linotype" w:hAnsi="Palatino Linotype"/>
          <w:color w:val="000000"/>
          <w:shd w:val="clear" w:color="auto" w:fill="FFFFFF"/>
        </w:rPr>
      </w:pPr>
    </w:p>
    <w:p w14:paraId="51DE1B41" w14:textId="77777777" w:rsidR="00483159" w:rsidRPr="00A86AC6" w:rsidRDefault="00483159" w:rsidP="00483159">
      <w:pPr>
        <w:spacing w:line="360" w:lineRule="auto"/>
        <w:ind w:right="48"/>
        <w:jc w:val="both"/>
        <w:rPr>
          <w:rFonts w:ascii="Palatino Linotype" w:eastAsia="Calibri" w:hAnsi="Palatino Linotype" w:cs="Arial"/>
          <w:bCs/>
        </w:rPr>
      </w:pPr>
      <w:r w:rsidRPr="00A86AC6">
        <w:rPr>
          <w:rFonts w:ascii="Palatino Linotype" w:hAnsi="Palatino Linotype"/>
          <w:b/>
          <w:color w:val="000000"/>
          <w:shd w:val="clear" w:color="auto" w:fill="FFFFFF"/>
        </w:rPr>
        <w:t xml:space="preserve">SEXTO. </w:t>
      </w:r>
      <w:r w:rsidRPr="00A86AC6">
        <w:rPr>
          <w:rFonts w:ascii="Palatino Linotype" w:eastAsia="Calibri" w:hAnsi="Palatino Linotype" w:cs="Arial"/>
          <w:bCs/>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51DE1B42" w14:textId="77777777" w:rsidR="00483159" w:rsidRPr="00A86AC6" w:rsidRDefault="00483159" w:rsidP="00483159">
      <w:pPr>
        <w:spacing w:line="360" w:lineRule="auto"/>
        <w:ind w:right="48"/>
        <w:jc w:val="both"/>
        <w:rPr>
          <w:rFonts w:ascii="Palatino Linotype" w:hAnsi="Palatino Linotype"/>
        </w:rPr>
      </w:pPr>
    </w:p>
    <w:p w14:paraId="51DE1B43" w14:textId="77777777" w:rsidR="0002024E" w:rsidRPr="008E2605" w:rsidRDefault="0002024E" w:rsidP="0002024E">
      <w:pPr>
        <w:spacing w:before="240" w:after="240" w:line="360" w:lineRule="auto"/>
        <w:ind w:firstLine="1"/>
        <w:jc w:val="both"/>
        <w:rPr>
          <w:rFonts w:ascii="Palatino Linotype" w:hAnsi="Palatino Linotype"/>
          <w:smallCaps/>
        </w:rPr>
      </w:pPr>
      <w:bookmarkStart w:id="30" w:name="_Hlk129792997"/>
      <w:r w:rsidRPr="008E2605">
        <w:rPr>
          <w:rStyle w:val="Referenciasutil"/>
          <w:rFonts w:ascii="Palatino Linotype" w:eastAsiaTheme="majorEastAsia" w:hAnsi="Palatino Linotype"/>
          <w:color w:val="auto"/>
        </w:rPr>
        <w:t>ASÍ LO APROBÓ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w:t>
      </w:r>
      <w:r w:rsidR="00BA54F1">
        <w:rPr>
          <w:rStyle w:val="Referenciasutil"/>
          <w:rFonts w:ascii="Palatino Linotype" w:eastAsiaTheme="majorEastAsia" w:hAnsi="Palatino Linotype"/>
          <w:color w:val="auto"/>
        </w:rPr>
        <w:t>, EMITIENDO VOTO PARTICULAR</w:t>
      </w:r>
      <w:r w:rsidRPr="008E2605">
        <w:rPr>
          <w:rStyle w:val="Referenciasutil"/>
          <w:rFonts w:ascii="Palatino Linotype" w:eastAsiaTheme="majorEastAsia" w:hAnsi="Palatino Linotype"/>
          <w:color w:val="auto"/>
        </w:rPr>
        <w:t xml:space="preserve"> Y GUADALUPE RAMÍREZ </w:t>
      </w:r>
      <w:r w:rsidRPr="008E2605">
        <w:rPr>
          <w:rStyle w:val="Referenciasutil"/>
          <w:rFonts w:ascii="Palatino Linotype" w:eastAsiaTheme="majorEastAsia" w:hAnsi="Palatino Linotype"/>
          <w:color w:val="auto"/>
        </w:rPr>
        <w:lastRenderedPageBreak/>
        <w:t xml:space="preserve">PEÑA; EN LA TRIGÉSIMA </w:t>
      </w:r>
      <w:r>
        <w:rPr>
          <w:rStyle w:val="Referenciasutil"/>
          <w:rFonts w:ascii="Palatino Linotype" w:eastAsiaTheme="majorEastAsia" w:hAnsi="Palatino Linotype"/>
          <w:color w:val="auto"/>
        </w:rPr>
        <w:t>SEXTA</w:t>
      </w:r>
      <w:r w:rsidRPr="008E2605">
        <w:rPr>
          <w:rStyle w:val="Referenciasutil"/>
          <w:rFonts w:ascii="Palatino Linotype" w:eastAsiaTheme="majorEastAsia" w:hAnsi="Palatino Linotype"/>
          <w:color w:val="auto"/>
        </w:rPr>
        <w:t xml:space="preserve"> SESIÓN ORDINARIA CELEBRADA EL </w:t>
      </w:r>
      <w:r>
        <w:rPr>
          <w:rStyle w:val="Referenciasutil"/>
          <w:rFonts w:ascii="Palatino Linotype" w:eastAsiaTheme="majorEastAsia" w:hAnsi="Palatino Linotype"/>
          <w:color w:val="auto"/>
        </w:rPr>
        <w:t>TRES</w:t>
      </w:r>
      <w:r w:rsidRPr="008E2605">
        <w:rPr>
          <w:rStyle w:val="Referenciasutil"/>
          <w:rFonts w:ascii="Palatino Linotype" w:eastAsiaTheme="majorEastAsia" w:hAnsi="Palatino Linotype"/>
          <w:color w:val="auto"/>
        </w:rPr>
        <w:t xml:space="preserve"> (</w:t>
      </w:r>
      <w:r>
        <w:rPr>
          <w:rStyle w:val="Referenciasutil"/>
          <w:rFonts w:ascii="Palatino Linotype" w:eastAsiaTheme="majorEastAsia" w:hAnsi="Palatino Linotype"/>
          <w:color w:val="auto"/>
        </w:rPr>
        <w:t>03</w:t>
      </w:r>
      <w:r w:rsidRPr="008E2605">
        <w:rPr>
          <w:rStyle w:val="Referenciasutil"/>
          <w:rFonts w:ascii="Palatino Linotype" w:eastAsiaTheme="majorEastAsia" w:hAnsi="Palatino Linotype"/>
          <w:color w:val="auto"/>
        </w:rPr>
        <w:t xml:space="preserve">) DE </w:t>
      </w:r>
      <w:r>
        <w:rPr>
          <w:rStyle w:val="Referenciasutil"/>
          <w:rFonts w:ascii="Palatino Linotype" w:eastAsiaTheme="majorEastAsia" w:hAnsi="Palatino Linotype"/>
          <w:color w:val="auto"/>
        </w:rPr>
        <w:t>OCTUBRE</w:t>
      </w:r>
      <w:r w:rsidRPr="008E2605">
        <w:rPr>
          <w:rStyle w:val="Referenciasutil"/>
          <w:rFonts w:ascii="Palatino Linotype" w:eastAsiaTheme="majorEastAsia" w:hAnsi="Palatino Linotype"/>
          <w:color w:val="auto"/>
        </w:rPr>
        <w:t xml:space="preserve"> DE DOS MIL VEINTITRÉS, ANTE EL SECRETARIO TÉCNICO DEL PLENO ALEXIS TAPIA RAMÍREZ. </w:t>
      </w:r>
      <w:bookmarkEnd w:id="30"/>
    </w:p>
    <w:p w14:paraId="51DE1B44" w14:textId="77777777" w:rsidR="00483159" w:rsidRPr="003E7E6E" w:rsidRDefault="00483159" w:rsidP="00483159">
      <w:pPr>
        <w:spacing w:line="360" w:lineRule="auto"/>
        <w:ind w:right="48"/>
        <w:rPr>
          <w:rFonts w:ascii="Palatino Linotype" w:hAnsi="Palatino Linotype"/>
        </w:rPr>
      </w:pPr>
    </w:p>
    <w:p w14:paraId="51DE1B45" w14:textId="77777777" w:rsidR="00483159" w:rsidRPr="003E7E6E" w:rsidRDefault="00483159" w:rsidP="00483159">
      <w:pPr>
        <w:keepNext/>
        <w:keepLines/>
        <w:spacing w:line="360" w:lineRule="auto"/>
        <w:outlineLvl w:val="1"/>
        <w:rPr>
          <w:rFonts w:ascii="Palatino Linotype" w:hAnsi="Palatino Linotype"/>
        </w:rPr>
      </w:pPr>
    </w:p>
    <w:p w14:paraId="51DE1B46" w14:textId="77777777" w:rsidR="00483159" w:rsidRPr="003E7E6E" w:rsidRDefault="00483159" w:rsidP="00483159">
      <w:pPr>
        <w:keepNext/>
        <w:keepLines/>
        <w:spacing w:line="360" w:lineRule="auto"/>
        <w:outlineLvl w:val="1"/>
        <w:rPr>
          <w:rFonts w:ascii="Palatino Linotype" w:hAnsi="Palatino Linotype"/>
        </w:rPr>
      </w:pPr>
    </w:p>
    <w:p w14:paraId="51DE1B47" w14:textId="77777777" w:rsidR="00483159" w:rsidRPr="003E7E6E" w:rsidRDefault="00483159" w:rsidP="00483159">
      <w:pPr>
        <w:keepNext/>
        <w:keepLines/>
        <w:spacing w:line="360" w:lineRule="auto"/>
        <w:outlineLvl w:val="1"/>
        <w:rPr>
          <w:rFonts w:ascii="Palatino Linotype" w:hAnsi="Palatino Linotype"/>
        </w:rPr>
      </w:pPr>
    </w:p>
    <w:p w14:paraId="51DE1B48" w14:textId="77777777" w:rsidR="00483159" w:rsidRPr="003E7E6E" w:rsidRDefault="00483159" w:rsidP="00483159">
      <w:pPr>
        <w:keepNext/>
        <w:keepLines/>
        <w:spacing w:line="360" w:lineRule="auto"/>
        <w:outlineLvl w:val="1"/>
        <w:rPr>
          <w:rFonts w:ascii="Palatino Linotype" w:hAnsi="Palatino Linotype"/>
        </w:rPr>
      </w:pPr>
    </w:p>
    <w:p w14:paraId="51DE1B49" w14:textId="77777777" w:rsidR="00483159" w:rsidRPr="003E7E6E" w:rsidRDefault="00483159" w:rsidP="00483159">
      <w:pPr>
        <w:keepNext/>
        <w:keepLines/>
        <w:spacing w:line="360" w:lineRule="auto"/>
        <w:outlineLvl w:val="1"/>
        <w:rPr>
          <w:rFonts w:ascii="Palatino Linotype" w:hAnsi="Palatino Linotype"/>
        </w:rPr>
      </w:pPr>
    </w:p>
    <w:p w14:paraId="51DE1B4A" w14:textId="77777777" w:rsidR="00483159" w:rsidRPr="003E7E6E" w:rsidRDefault="00483159" w:rsidP="00483159">
      <w:pPr>
        <w:keepNext/>
        <w:keepLines/>
        <w:spacing w:line="360" w:lineRule="auto"/>
        <w:outlineLvl w:val="1"/>
        <w:rPr>
          <w:rFonts w:ascii="Palatino Linotype" w:hAnsi="Palatino Linotype"/>
        </w:rPr>
      </w:pPr>
    </w:p>
    <w:p w14:paraId="51DE1B4B" w14:textId="77777777" w:rsidR="00483159" w:rsidRPr="003E7E6E" w:rsidRDefault="00483159" w:rsidP="00483159">
      <w:pPr>
        <w:keepNext/>
        <w:keepLines/>
        <w:spacing w:line="360" w:lineRule="auto"/>
        <w:outlineLvl w:val="1"/>
        <w:rPr>
          <w:rFonts w:ascii="Palatino Linotype" w:hAnsi="Palatino Linotype"/>
        </w:rPr>
      </w:pPr>
    </w:p>
    <w:p w14:paraId="51DE1B4C" w14:textId="77777777" w:rsidR="00483159" w:rsidRPr="003E7E6E" w:rsidRDefault="00483159" w:rsidP="00483159">
      <w:pPr>
        <w:keepNext/>
        <w:keepLines/>
        <w:spacing w:line="360" w:lineRule="auto"/>
        <w:outlineLvl w:val="1"/>
        <w:rPr>
          <w:rFonts w:ascii="Palatino Linotype" w:hAnsi="Palatino Linotype"/>
        </w:rPr>
      </w:pPr>
    </w:p>
    <w:p w14:paraId="51DE1B4D" w14:textId="77777777" w:rsidR="00483159" w:rsidRPr="003E7E6E" w:rsidRDefault="00483159" w:rsidP="00483159">
      <w:pPr>
        <w:keepNext/>
        <w:keepLines/>
        <w:spacing w:line="360" w:lineRule="auto"/>
        <w:outlineLvl w:val="1"/>
        <w:rPr>
          <w:rFonts w:ascii="Palatino Linotype" w:hAnsi="Palatino Linotype"/>
        </w:rPr>
      </w:pPr>
    </w:p>
    <w:p w14:paraId="51DE1B4E" w14:textId="77777777" w:rsidR="00483159" w:rsidRPr="003E7E6E" w:rsidRDefault="00483159" w:rsidP="00483159">
      <w:pPr>
        <w:keepNext/>
        <w:keepLines/>
        <w:spacing w:line="360" w:lineRule="auto"/>
        <w:outlineLvl w:val="1"/>
        <w:rPr>
          <w:rFonts w:ascii="Palatino Linotype" w:hAnsi="Palatino Linotype"/>
        </w:rPr>
      </w:pPr>
    </w:p>
    <w:p w14:paraId="51DE1B4F" w14:textId="77777777" w:rsidR="00483159" w:rsidRPr="003E7E6E" w:rsidRDefault="00483159" w:rsidP="00483159">
      <w:pPr>
        <w:keepNext/>
        <w:keepLines/>
        <w:spacing w:line="360" w:lineRule="auto"/>
        <w:outlineLvl w:val="1"/>
        <w:rPr>
          <w:rFonts w:ascii="Palatino Linotype" w:hAnsi="Palatino Linotype"/>
        </w:rPr>
      </w:pPr>
    </w:p>
    <w:p w14:paraId="51DE1B50" w14:textId="77777777" w:rsidR="00483159" w:rsidRPr="003E7E6E" w:rsidRDefault="00483159" w:rsidP="00483159">
      <w:pPr>
        <w:keepNext/>
        <w:keepLines/>
        <w:spacing w:line="360" w:lineRule="auto"/>
        <w:outlineLvl w:val="1"/>
        <w:rPr>
          <w:rFonts w:ascii="Palatino Linotype" w:hAnsi="Palatino Linotype"/>
        </w:rPr>
      </w:pPr>
    </w:p>
    <w:p w14:paraId="51DE1B51" w14:textId="77777777" w:rsidR="00483159" w:rsidRPr="003E7E6E" w:rsidRDefault="00483159" w:rsidP="00483159">
      <w:pPr>
        <w:keepNext/>
        <w:keepLines/>
        <w:spacing w:line="360" w:lineRule="auto"/>
        <w:outlineLvl w:val="1"/>
        <w:rPr>
          <w:rFonts w:ascii="Palatino Linotype" w:hAnsi="Palatino Linotype"/>
        </w:rPr>
      </w:pPr>
    </w:p>
    <w:p w14:paraId="51DE1B52" w14:textId="77777777" w:rsidR="00483159" w:rsidRPr="003E7E6E" w:rsidRDefault="00483159" w:rsidP="00483159">
      <w:pPr>
        <w:keepNext/>
        <w:keepLines/>
        <w:spacing w:line="360" w:lineRule="auto"/>
        <w:outlineLvl w:val="1"/>
        <w:rPr>
          <w:rFonts w:ascii="Palatino Linotype" w:hAnsi="Palatino Linotype"/>
        </w:rPr>
      </w:pPr>
    </w:p>
    <w:p w14:paraId="51DE1B53" w14:textId="77777777" w:rsidR="00483159" w:rsidRPr="003E7E6E" w:rsidRDefault="00483159" w:rsidP="00483159">
      <w:pPr>
        <w:keepNext/>
        <w:keepLines/>
        <w:spacing w:line="360" w:lineRule="auto"/>
        <w:outlineLvl w:val="1"/>
        <w:rPr>
          <w:rFonts w:ascii="Palatino Linotype" w:hAnsi="Palatino Linotype"/>
        </w:rPr>
      </w:pPr>
    </w:p>
    <w:p w14:paraId="51DE1B54" w14:textId="77777777" w:rsidR="00483159" w:rsidRPr="003E7E6E" w:rsidRDefault="00483159" w:rsidP="00483159">
      <w:pPr>
        <w:keepNext/>
        <w:keepLines/>
        <w:spacing w:line="360" w:lineRule="auto"/>
        <w:outlineLvl w:val="1"/>
        <w:rPr>
          <w:rFonts w:ascii="Palatino Linotype" w:hAnsi="Palatino Linotype"/>
        </w:rPr>
      </w:pPr>
    </w:p>
    <w:p w14:paraId="51DE1B55" w14:textId="77777777" w:rsidR="00483159" w:rsidRPr="003E7E6E" w:rsidRDefault="00483159" w:rsidP="00483159">
      <w:pPr>
        <w:keepNext/>
        <w:keepLines/>
        <w:spacing w:line="360" w:lineRule="auto"/>
        <w:outlineLvl w:val="1"/>
        <w:rPr>
          <w:rFonts w:ascii="Palatino Linotype" w:hAnsi="Palatino Linotype"/>
        </w:rPr>
      </w:pPr>
    </w:p>
    <w:p w14:paraId="51DE1B56" w14:textId="77777777" w:rsidR="00483159" w:rsidRPr="003E7E6E" w:rsidRDefault="00483159" w:rsidP="00483159">
      <w:pPr>
        <w:spacing w:line="360" w:lineRule="auto"/>
        <w:rPr>
          <w:rFonts w:ascii="Palatino Linotype" w:hAnsi="Palatino Linotype"/>
        </w:rPr>
      </w:pPr>
    </w:p>
    <w:p w14:paraId="51DE1B57" w14:textId="77777777" w:rsidR="00483159" w:rsidRDefault="00483159" w:rsidP="00483159"/>
    <w:p w14:paraId="51DE1B58" w14:textId="77777777" w:rsidR="00483159" w:rsidRDefault="00483159" w:rsidP="00483159"/>
    <w:p w14:paraId="51DE1B59" w14:textId="77777777" w:rsidR="00483159" w:rsidRDefault="00483159" w:rsidP="00483159"/>
    <w:p w14:paraId="51DE1B5A" w14:textId="77777777" w:rsidR="00483159" w:rsidRDefault="00483159"/>
    <w:sectPr w:rsidR="00483159" w:rsidSect="00483159">
      <w:headerReference w:type="even" r:id="rId95"/>
      <w:headerReference w:type="default" r:id="rId96"/>
      <w:footerReference w:type="default" r:id="rId97"/>
      <w:headerReference w:type="first" r:id="rId98"/>
      <w:footerReference w:type="first" r:id="rId99"/>
      <w:pgSz w:w="12240" w:h="15840"/>
      <w:pgMar w:top="80" w:right="1608" w:bottom="1418" w:left="1588" w:header="709" w:footer="91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D7083DD" w14:textId="77777777" w:rsidR="00B6238A" w:rsidRDefault="00B6238A" w:rsidP="00483159">
      <w:r>
        <w:separator/>
      </w:r>
    </w:p>
  </w:endnote>
  <w:endnote w:type="continuationSeparator" w:id="0">
    <w:p w14:paraId="78019789" w14:textId="77777777" w:rsidR="00B6238A" w:rsidRDefault="00B6238A" w:rsidP="004831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Bookman Old Style,Bold">
    <w:panose1 w:val="00000000000000000000"/>
    <w:charset w:val="00"/>
    <w:family w:val="swiss"/>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DE1B7F" w14:textId="77777777" w:rsidR="00E66D89" w:rsidRDefault="00E66D89">
    <w:pPr>
      <w:pStyle w:val="Piedepgina"/>
      <w:jc w:val="right"/>
    </w:pPr>
    <w:r>
      <w:rPr>
        <w:lang w:val="es-ES"/>
      </w:rPr>
      <w:t xml:space="preserve">Página </w:t>
    </w:r>
    <w:r>
      <w:rPr>
        <w:b/>
        <w:bCs/>
      </w:rPr>
      <w:fldChar w:fldCharType="begin"/>
    </w:r>
    <w:r>
      <w:rPr>
        <w:b/>
        <w:bCs/>
      </w:rPr>
      <w:instrText>PAGE</w:instrText>
    </w:r>
    <w:r>
      <w:rPr>
        <w:b/>
        <w:bCs/>
      </w:rPr>
      <w:fldChar w:fldCharType="separate"/>
    </w:r>
    <w:r w:rsidR="0047398D">
      <w:rPr>
        <w:b/>
        <w:bCs/>
        <w:noProof/>
      </w:rPr>
      <w:t>91</w:t>
    </w:r>
    <w:r>
      <w:rPr>
        <w:b/>
        <w:bCs/>
      </w:rPr>
      <w:fldChar w:fldCharType="end"/>
    </w:r>
    <w:r>
      <w:rPr>
        <w:lang w:val="es-ES"/>
      </w:rPr>
      <w:t xml:space="preserve"> de </w:t>
    </w:r>
    <w:r>
      <w:rPr>
        <w:b/>
        <w:bCs/>
      </w:rPr>
      <w:fldChar w:fldCharType="begin"/>
    </w:r>
    <w:r>
      <w:rPr>
        <w:b/>
        <w:bCs/>
      </w:rPr>
      <w:instrText>NUMPAGES</w:instrText>
    </w:r>
    <w:r>
      <w:rPr>
        <w:b/>
        <w:bCs/>
      </w:rPr>
      <w:fldChar w:fldCharType="separate"/>
    </w:r>
    <w:r w:rsidR="0047398D">
      <w:rPr>
        <w:b/>
        <w:bCs/>
        <w:noProof/>
      </w:rPr>
      <w:t>91</w:t>
    </w:r>
    <w:r>
      <w:rPr>
        <w:b/>
        <w:bCs/>
      </w:rPr>
      <w:fldChar w:fldCharType="end"/>
    </w:r>
  </w:p>
  <w:p w14:paraId="51DE1B80" w14:textId="77777777" w:rsidR="00E66D89" w:rsidRDefault="00E66D89">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DE1B91" w14:textId="77777777" w:rsidR="00E66D89" w:rsidRDefault="00E66D89">
    <w:pPr>
      <w:pStyle w:val="Piedepgina"/>
      <w:jc w:val="right"/>
    </w:pPr>
    <w:r>
      <w:rPr>
        <w:lang w:val="es-ES"/>
      </w:rPr>
      <w:t xml:space="preserve">Página </w:t>
    </w:r>
    <w:r>
      <w:rPr>
        <w:b/>
        <w:bCs/>
      </w:rPr>
      <w:fldChar w:fldCharType="begin"/>
    </w:r>
    <w:r>
      <w:rPr>
        <w:b/>
        <w:bCs/>
      </w:rPr>
      <w:instrText>PAGE</w:instrText>
    </w:r>
    <w:r>
      <w:rPr>
        <w:b/>
        <w:bCs/>
      </w:rPr>
      <w:fldChar w:fldCharType="separate"/>
    </w:r>
    <w:r w:rsidR="0047398D">
      <w:rPr>
        <w:b/>
        <w:bCs/>
        <w:noProof/>
      </w:rPr>
      <w:t>1</w:t>
    </w:r>
    <w:r>
      <w:rPr>
        <w:b/>
        <w:bCs/>
      </w:rPr>
      <w:fldChar w:fldCharType="end"/>
    </w:r>
    <w:r>
      <w:rPr>
        <w:lang w:val="es-ES"/>
      </w:rPr>
      <w:t xml:space="preserve"> de </w:t>
    </w:r>
    <w:r>
      <w:rPr>
        <w:b/>
        <w:bCs/>
      </w:rPr>
      <w:fldChar w:fldCharType="begin"/>
    </w:r>
    <w:r>
      <w:rPr>
        <w:b/>
        <w:bCs/>
      </w:rPr>
      <w:instrText>NUMPAGES</w:instrText>
    </w:r>
    <w:r>
      <w:rPr>
        <w:b/>
        <w:bCs/>
      </w:rPr>
      <w:fldChar w:fldCharType="separate"/>
    </w:r>
    <w:r w:rsidR="0047398D">
      <w:rPr>
        <w:b/>
        <w:bCs/>
        <w:noProof/>
      </w:rPr>
      <w:t>91</w:t>
    </w:r>
    <w:r>
      <w:rPr>
        <w:b/>
        <w:bCs/>
      </w:rPr>
      <w:fldChar w:fldCharType="end"/>
    </w:r>
  </w:p>
  <w:p w14:paraId="51DE1B92" w14:textId="77777777" w:rsidR="00E66D89" w:rsidRDefault="00E66D8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BAFAEC2" w14:textId="77777777" w:rsidR="00B6238A" w:rsidRDefault="00B6238A" w:rsidP="00483159">
      <w:r>
        <w:separator/>
      </w:r>
    </w:p>
  </w:footnote>
  <w:footnote w:type="continuationSeparator" w:id="0">
    <w:p w14:paraId="5ED39361" w14:textId="77777777" w:rsidR="00B6238A" w:rsidRDefault="00B6238A" w:rsidP="00483159">
      <w:r>
        <w:continuationSeparator/>
      </w:r>
    </w:p>
  </w:footnote>
  <w:footnote w:id="1">
    <w:p w14:paraId="51DE1B96" w14:textId="77777777" w:rsidR="00E66D89" w:rsidRPr="00F75272" w:rsidRDefault="00E66D89" w:rsidP="00483159">
      <w:pPr>
        <w:pStyle w:val="Textonotapie"/>
        <w:jc w:val="both"/>
        <w:rPr>
          <w:rFonts w:ascii="Palatino Linotype" w:hAnsi="Palatino Linotype"/>
          <w:sz w:val="16"/>
          <w:szCs w:val="16"/>
        </w:rPr>
      </w:pPr>
      <w:r w:rsidRPr="00F75272">
        <w:rPr>
          <w:rStyle w:val="Refdenotaalpie"/>
          <w:rFonts w:ascii="Palatino Linotype" w:hAnsi="Palatino Linotype"/>
          <w:sz w:val="16"/>
          <w:szCs w:val="16"/>
        </w:rPr>
        <w:footnoteRef/>
      </w:r>
      <w:r w:rsidRPr="00F75272">
        <w:rPr>
          <w:rFonts w:ascii="Palatino Linotype" w:hAnsi="Palatino Linotype"/>
          <w:sz w:val="16"/>
          <w:szCs w:val="16"/>
        </w:rPr>
        <w:t xml:space="preserve"> </w:t>
      </w:r>
      <w:r w:rsidRPr="00F75272">
        <w:rPr>
          <w:rFonts w:ascii="Palatino Linotype" w:eastAsia="Times New Roman" w:hAnsi="Palatino Linotype" w:cs="Arial"/>
          <w:sz w:val="16"/>
          <w:szCs w:val="16"/>
        </w:rPr>
        <w:t>Emitidos por este Instituto y publicados en el Periódico Oficial del Gobierno del Estado de México “Gaceta del Gobierno” en fecha treinta de octubre de dos mil ocho.</w:t>
      </w:r>
    </w:p>
  </w:footnote>
  <w:footnote w:id="2">
    <w:p w14:paraId="51DE1B97" w14:textId="77777777" w:rsidR="00E66D89" w:rsidRPr="009C43C2" w:rsidRDefault="00E66D89" w:rsidP="00483159">
      <w:pPr>
        <w:pStyle w:val="Textonotapie"/>
        <w:rPr>
          <w:rFonts w:ascii="Palatino Linotype" w:hAnsi="Palatino Linotype"/>
          <w:sz w:val="18"/>
        </w:rPr>
      </w:pPr>
      <w:r w:rsidRPr="009C43C2">
        <w:rPr>
          <w:rStyle w:val="Refdenotaalpie"/>
          <w:rFonts w:ascii="Palatino Linotype" w:hAnsi="Palatino Linotype"/>
        </w:rPr>
        <w:footnoteRef/>
      </w:r>
      <w:r w:rsidRPr="009C43C2">
        <w:rPr>
          <w:rFonts w:ascii="Palatino Linotype" w:hAnsi="Palatino Linotype"/>
          <w:sz w:val="18"/>
        </w:rPr>
        <w:t xml:space="preserve"> Convención Americana sobre Derechos Humanos. Artículo 13.</w:t>
      </w:r>
    </w:p>
  </w:footnote>
  <w:footnote w:id="3">
    <w:p w14:paraId="51DE1B98" w14:textId="77777777" w:rsidR="00E66D89" w:rsidRPr="009C43C2" w:rsidRDefault="00E66D89" w:rsidP="00483159">
      <w:pPr>
        <w:pStyle w:val="Textonotapie"/>
        <w:rPr>
          <w:rFonts w:ascii="Palatino Linotype" w:hAnsi="Palatino Linotype"/>
          <w:sz w:val="18"/>
        </w:rPr>
      </w:pPr>
      <w:r w:rsidRPr="009C43C2">
        <w:rPr>
          <w:rStyle w:val="Refdenotaalpie"/>
          <w:rFonts w:ascii="Palatino Linotype" w:hAnsi="Palatino Linotype"/>
        </w:rPr>
        <w:footnoteRef/>
      </w:r>
      <w:r w:rsidRPr="009C43C2">
        <w:rPr>
          <w:rFonts w:ascii="Palatino Linotype" w:hAnsi="Palatino Linotype"/>
          <w:sz w:val="18"/>
        </w:rPr>
        <w:t xml:space="preserve"> Constitución Política de los Estados Unidos Mexicanos. Artículo sexto, sección A, fracción I.</w:t>
      </w:r>
    </w:p>
  </w:footnote>
  <w:footnote w:id="4">
    <w:p w14:paraId="51DE1B99" w14:textId="77777777" w:rsidR="00E66D89" w:rsidRPr="009C43C2" w:rsidRDefault="00E66D89" w:rsidP="00483159">
      <w:pPr>
        <w:pStyle w:val="Textonotapie"/>
        <w:rPr>
          <w:rFonts w:ascii="Palatino Linotype" w:hAnsi="Palatino Linotype"/>
          <w:sz w:val="18"/>
        </w:rPr>
      </w:pPr>
      <w:r w:rsidRPr="009C43C2">
        <w:rPr>
          <w:rStyle w:val="Refdenotaalpie"/>
          <w:rFonts w:ascii="Palatino Linotype" w:hAnsi="Palatino Linotype"/>
        </w:rPr>
        <w:footnoteRef/>
      </w:r>
      <w:r w:rsidRPr="009C43C2">
        <w:rPr>
          <w:rFonts w:ascii="Palatino Linotype" w:hAnsi="Palatino Linotype"/>
          <w:sz w:val="18"/>
        </w:rPr>
        <w:t xml:space="preserve"> Corte Interamericana de Derechos Humanos. Caso Claude Reyes y otros vs. Chile. Sentencia de 19 de septiembre de 2006. Serie C. No. 151. Párr. 86.</w:t>
      </w:r>
    </w:p>
  </w:footnote>
  <w:footnote w:id="5">
    <w:p w14:paraId="51DE1B9A" w14:textId="77777777" w:rsidR="00E66D89" w:rsidRDefault="00E66D89" w:rsidP="00483159">
      <w:pPr>
        <w:pStyle w:val="Textonotapie"/>
      </w:pPr>
      <w:r w:rsidRPr="009C43C2">
        <w:rPr>
          <w:rStyle w:val="Refdenotaalpie"/>
          <w:rFonts w:ascii="Palatino Linotype" w:hAnsi="Palatino Linotype"/>
        </w:rPr>
        <w:footnoteRef/>
      </w:r>
      <w:r w:rsidRPr="009C43C2">
        <w:rPr>
          <w:rFonts w:ascii="Palatino Linotype" w:hAnsi="Palatino Linotype"/>
          <w:sz w:val="18"/>
        </w:rPr>
        <w:t xml:space="preserve"> Ibídem. Parr. 87.</w:t>
      </w:r>
    </w:p>
  </w:footnote>
  <w:footnote w:id="6">
    <w:p w14:paraId="51DE1B9B" w14:textId="77777777" w:rsidR="00E66D89" w:rsidRPr="009568C3" w:rsidRDefault="00E66D89" w:rsidP="00E03033">
      <w:pPr>
        <w:pStyle w:val="Textonotapie"/>
        <w:jc w:val="both"/>
        <w:rPr>
          <w:rFonts w:ascii="Palatino Linotype" w:hAnsi="Palatino Linotype"/>
          <w:i/>
          <w:sz w:val="16"/>
          <w:szCs w:val="16"/>
        </w:rPr>
      </w:pPr>
      <w:r>
        <w:rPr>
          <w:rStyle w:val="Refdenotaalpie"/>
        </w:rPr>
        <w:footnoteRef/>
      </w:r>
      <w:r>
        <w:t xml:space="preserve"> “</w:t>
      </w:r>
      <w:r w:rsidRPr="00D0051F">
        <w:rPr>
          <w:rFonts w:ascii="Palatino Linotype" w:hAnsi="Palatino Linotype"/>
          <w:i/>
          <w:sz w:val="16"/>
          <w:szCs w:val="16"/>
        </w:rPr>
        <w:t>DESISTIMIENTO DE LA DEMANDA DE AMPARO. CORRESPONDE PROVEER RESPECTO DE ÉL AL JUEZ DE DISTRITO CUANDO SE PLANTEA ESTANDO PENDIENTE LA RESOLUCIÓN DEL RECURSO DE REVISIÓN Y ÉSTE SE DESECHA. El desechamiento del recurso de revisión implica, por una parte, la inexistencia de la apertura de la segunda instancia, ya que, en todo caso, la sola interposición del citado medio de defensa sólo originó el trámite de un expediente y, por otra, que quede firme la sentencia recurrida, en términos del artículo 356, fracción II, del Código Federal de Procedimientos Civiles, de aplicación supletoria conforme al artículo 2o., de la Ley de Amparo. En consecuencia, cuando se presenta ante el Juez de primera instancia el desistimiento de la demanda de amparo durante el trámite del recurso de revisión, y éste sea desechado por la falta de legitimación de la parte que lo interpuso, corresponderá a ese juzgador, quien dictó la sentencia impugnada, conocer de dicha manifestación en el ámbito de su competencia, en virtud de que el tribunal revisor carecerá de jurisdicción sobre el asunto al no haberse colmado uno de los presupuestos procesales de dicho recurso.</w:t>
      </w:r>
      <w:r>
        <w:rPr>
          <w:rFonts w:ascii="Palatino Linotype" w:hAnsi="Palatino Linotype"/>
          <w:i/>
          <w:sz w:val="16"/>
          <w:szCs w:val="16"/>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DE1B71" w14:textId="77777777" w:rsidR="00E66D89" w:rsidRDefault="00B6238A">
    <w:pPr>
      <w:pStyle w:val="Encabezado"/>
    </w:pPr>
    <w:r>
      <w:rPr>
        <w:noProof/>
      </w:rPr>
      <w:pict w14:anchorId="51DE1B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57395963" o:spid="_x0000_s2049" type="#_x0000_t75" style="position:absolute;margin-left:0;margin-top:0;width:589.8pt;height:768pt;z-index:-251659776;mso-wrap-edited:f;mso-position-horizontal:center;mso-position-horizontal-relative:margin;mso-position-vertical:center;mso-position-vertical-relative:margin" o:allowincell="f">
          <v:imagedata r:id="rId1" o:title="resolución infoem image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214" w:type="dxa"/>
      <w:tblLayout w:type="fixed"/>
      <w:tblLook w:val="04A0" w:firstRow="1" w:lastRow="0" w:firstColumn="1" w:lastColumn="0" w:noHBand="0" w:noVBand="1"/>
    </w:tblPr>
    <w:tblGrid>
      <w:gridCol w:w="2268"/>
      <w:gridCol w:w="6946"/>
    </w:tblGrid>
    <w:tr w:rsidR="00E66D89" w:rsidRPr="005C106F" w14:paraId="51DE1B7D" w14:textId="77777777" w:rsidTr="00483159">
      <w:trPr>
        <w:trHeight w:val="1435"/>
      </w:trPr>
      <w:tc>
        <w:tcPr>
          <w:tcW w:w="2268" w:type="dxa"/>
          <w:shd w:val="clear" w:color="auto" w:fill="auto"/>
        </w:tcPr>
        <w:p w14:paraId="51DE1B72" w14:textId="77777777" w:rsidR="00E66D89" w:rsidRPr="005C106F" w:rsidRDefault="00E66D89" w:rsidP="00483159">
          <w:pPr>
            <w:tabs>
              <w:tab w:val="right" w:pos="4273"/>
            </w:tabs>
            <w:rPr>
              <w:rFonts w:ascii="Garamond" w:eastAsia="Calibri" w:hAnsi="Garamond"/>
              <w:sz w:val="16"/>
              <w:szCs w:val="16"/>
              <w:lang w:eastAsia="en-US"/>
            </w:rPr>
          </w:pPr>
        </w:p>
      </w:tc>
      <w:tc>
        <w:tcPr>
          <w:tcW w:w="6946" w:type="dxa"/>
          <w:shd w:val="clear" w:color="auto" w:fill="auto"/>
        </w:tcPr>
        <w:tbl>
          <w:tblPr>
            <w:tblW w:w="6940" w:type="dxa"/>
            <w:tblInd w:w="40" w:type="dxa"/>
            <w:tblLayout w:type="fixed"/>
            <w:tblLook w:val="0420" w:firstRow="1" w:lastRow="0" w:firstColumn="0" w:lastColumn="0" w:noHBand="0" w:noVBand="1"/>
          </w:tblPr>
          <w:tblGrid>
            <w:gridCol w:w="2551"/>
            <w:gridCol w:w="4389"/>
          </w:tblGrid>
          <w:tr w:rsidR="00E66D89" w14:paraId="51DE1B75" w14:textId="77777777" w:rsidTr="0002024E">
            <w:trPr>
              <w:trHeight w:val="150"/>
            </w:trPr>
            <w:tc>
              <w:tcPr>
                <w:tcW w:w="2551" w:type="dxa"/>
                <w:shd w:val="clear" w:color="auto" w:fill="auto"/>
              </w:tcPr>
              <w:p w14:paraId="51DE1B73" w14:textId="77777777" w:rsidR="00E66D89" w:rsidRPr="00020E73" w:rsidRDefault="00E66D89" w:rsidP="00483159">
                <w:pPr>
                  <w:tabs>
                    <w:tab w:val="right" w:pos="8838"/>
                  </w:tabs>
                  <w:ind w:right="-105"/>
                  <w:rPr>
                    <w:rFonts w:ascii="Palatino Linotype" w:eastAsia="Calibri" w:hAnsi="Palatino Linotype" w:cs="Tahoma"/>
                    <w:b/>
                    <w:sz w:val="22"/>
                    <w:szCs w:val="22"/>
                    <w:lang w:val="es-ES" w:eastAsia="en-US"/>
                  </w:rPr>
                </w:pPr>
                <w:r w:rsidRPr="00020E73">
                  <w:rPr>
                    <w:rFonts w:ascii="Palatino Linotype" w:eastAsia="Calibri" w:hAnsi="Palatino Linotype" w:cs="Tahoma"/>
                    <w:b/>
                    <w:sz w:val="22"/>
                    <w:szCs w:val="22"/>
                    <w:lang w:val="es-ES" w:eastAsia="en-US"/>
                  </w:rPr>
                  <w:t>Recurso de Revisión:</w:t>
                </w:r>
              </w:p>
            </w:tc>
            <w:tc>
              <w:tcPr>
                <w:tcW w:w="4389" w:type="dxa"/>
                <w:shd w:val="clear" w:color="auto" w:fill="auto"/>
              </w:tcPr>
              <w:p w14:paraId="51DE1B74" w14:textId="77777777" w:rsidR="00E66D89" w:rsidRPr="00020E73" w:rsidRDefault="00E66D89" w:rsidP="0002024E">
                <w:pPr>
                  <w:tabs>
                    <w:tab w:val="right" w:pos="8838"/>
                  </w:tabs>
                  <w:ind w:left="-108" w:right="-102"/>
                  <w:rPr>
                    <w:rFonts w:ascii="Palatino Linotype" w:eastAsia="Calibri" w:hAnsi="Palatino Linotype" w:cs="Tahoma"/>
                    <w:bCs/>
                    <w:sz w:val="22"/>
                    <w:szCs w:val="22"/>
                    <w:lang w:val="es-ES" w:eastAsia="en-US"/>
                  </w:rPr>
                </w:pPr>
                <w:r>
                  <w:rPr>
                    <w:rFonts w:ascii="Palatino Linotype" w:eastAsia="Calibri" w:hAnsi="Palatino Linotype" w:cs="Tahoma"/>
                    <w:bCs/>
                    <w:sz w:val="22"/>
                    <w:szCs w:val="22"/>
                    <w:lang w:eastAsia="en-US"/>
                  </w:rPr>
                  <w:t>13958/INFOEM/IP/RR/2022</w:t>
                </w:r>
                <w:r w:rsidRPr="009E7B0A">
                  <w:rPr>
                    <w:rFonts w:ascii="Palatino Linotype" w:eastAsia="Calibri" w:hAnsi="Palatino Linotype" w:cs="Tahoma"/>
                    <w:b/>
                    <w:bCs/>
                    <w:sz w:val="22"/>
                    <w:szCs w:val="22"/>
                    <w:lang w:eastAsia="en-US"/>
                  </w:rPr>
                  <w:t xml:space="preserve"> </w:t>
                </w:r>
                <w:r w:rsidRPr="007F3CEC">
                  <w:rPr>
                    <w:rFonts w:ascii="Palatino Linotype" w:eastAsia="Calibri" w:hAnsi="Palatino Linotype" w:cs="Tahoma"/>
                    <w:bCs/>
                    <w:sz w:val="22"/>
                    <w:szCs w:val="22"/>
                    <w:lang w:eastAsia="en-US"/>
                  </w:rPr>
                  <w:t>y Acumulados</w:t>
                </w:r>
              </w:p>
            </w:tc>
          </w:tr>
          <w:tr w:rsidR="00E66D89" w14:paraId="51DE1B78" w14:textId="77777777" w:rsidTr="0002024E">
            <w:trPr>
              <w:trHeight w:val="295"/>
            </w:trPr>
            <w:tc>
              <w:tcPr>
                <w:tcW w:w="2551" w:type="dxa"/>
                <w:shd w:val="clear" w:color="auto" w:fill="auto"/>
              </w:tcPr>
              <w:p w14:paraId="51DE1B76" w14:textId="77777777" w:rsidR="00E66D89" w:rsidRPr="00020E73" w:rsidRDefault="00E66D89" w:rsidP="00483159">
                <w:pPr>
                  <w:tabs>
                    <w:tab w:val="right" w:pos="8838"/>
                  </w:tabs>
                  <w:ind w:right="-105"/>
                  <w:rPr>
                    <w:rFonts w:ascii="Palatino Linotype" w:eastAsia="Calibri" w:hAnsi="Palatino Linotype" w:cs="Tahoma"/>
                    <w:b/>
                    <w:sz w:val="22"/>
                    <w:szCs w:val="22"/>
                    <w:lang w:val="es-ES" w:eastAsia="en-US"/>
                  </w:rPr>
                </w:pPr>
                <w:r w:rsidRPr="00020E73">
                  <w:rPr>
                    <w:rFonts w:ascii="Palatino Linotype" w:eastAsia="Calibri" w:hAnsi="Palatino Linotype" w:cs="Tahoma"/>
                    <w:b/>
                    <w:sz w:val="22"/>
                    <w:szCs w:val="22"/>
                    <w:lang w:val="es-ES" w:eastAsia="en-US"/>
                  </w:rPr>
                  <w:t>Sujeto Obligado:</w:t>
                </w:r>
              </w:p>
            </w:tc>
            <w:tc>
              <w:tcPr>
                <w:tcW w:w="4389" w:type="dxa"/>
                <w:shd w:val="clear" w:color="auto" w:fill="auto"/>
              </w:tcPr>
              <w:p w14:paraId="51DE1B77" w14:textId="77777777" w:rsidR="00E66D89" w:rsidRPr="00F701C1" w:rsidRDefault="00E66D89" w:rsidP="00483159">
                <w:pPr>
                  <w:tabs>
                    <w:tab w:val="left" w:pos="2834"/>
                    <w:tab w:val="right" w:pos="8838"/>
                  </w:tabs>
                  <w:ind w:left="-108" w:right="-102"/>
                  <w:jc w:val="both"/>
                  <w:rPr>
                    <w:rFonts w:ascii="Palatino Linotype" w:eastAsia="Calibri" w:hAnsi="Palatino Linotype" w:cs="Tahoma"/>
                    <w:sz w:val="22"/>
                    <w:szCs w:val="22"/>
                    <w:lang w:val="es-ES" w:eastAsia="en-US"/>
                  </w:rPr>
                </w:pPr>
                <w:r w:rsidRPr="00F701C1">
                  <w:rPr>
                    <w:rFonts w:ascii="Palatino Linotype" w:eastAsia="Calibri" w:hAnsi="Palatino Linotype" w:cs="Tahoma"/>
                    <w:bCs/>
                    <w:sz w:val="22"/>
                    <w:szCs w:val="22"/>
                    <w:lang w:eastAsia="en-US"/>
                  </w:rPr>
                  <w:t>Ayuntamiento de Amecameca</w:t>
                </w:r>
              </w:p>
            </w:tc>
          </w:tr>
          <w:tr w:rsidR="00E66D89" w14:paraId="51DE1B7B" w14:textId="77777777" w:rsidTr="0002024E">
            <w:trPr>
              <w:trHeight w:val="295"/>
            </w:trPr>
            <w:tc>
              <w:tcPr>
                <w:tcW w:w="2551" w:type="dxa"/>
                <w:shd w:val="clear" w:color="auto" w:fill="auto"/>
              </w:tcPr>
              <w:p w14:paraId="51DE1B79" w14:textId="77777777" w:rsidR="00E66D89" w:rsidRPr="00020E73" w:rsidRDefault="00E66D89" w:rsidP="00483159">
                <w:pPr>
                  <w:tabs>
                    <w:tab w:val="right" w:pos="8838"/>
                  </w:tabs>
                  <w:ind w:right="-105"/>
                  <w:rPr>
                    <w:rFonts w:ascii="Palatino Linotype" w:eastAsia="Calibri" w:hAnsi="Palatino Linotype" w:cs="Tahoma"/>
                    <w:b/>
                    <w:sz w:val="22"/>
                    <w:szCs w:val="22"/>
                    <w:lang w:val="es-ES" w:eastAsia="en-US"/>
                  </w:rPr>
                </w:pPr>
                <w:r>
                  <w:rPr>
                    <w:rFonts w:ascii="Palatino Linotype" w:eastAsia="Calibri" w:hAnsi="Palatino Linotype" w:cs="Tahoma"/>
                    <w:b/>
                    <w:sz w:val="22"/>
                    <w:szCs w:val="22"/>
                    <w:lang w:val="es-ES" w:eastAsia="en-US"/>
                  </w:rPr>
                  <w:t>Comisionado ponente</w:t>
                </w:r>
                <w:r w:rsidRPr="00020E73">
                  <w:rPr>
                    <w:rFonts w:ascii="Palatino Linotype" w:eastAsia="Calibri" w:hAnsi="Palatino Linotype" w:cs="Tahoma"/>
                    <w:b/>
                    <w:sz w:val="22"/>
                    <w:szCs w:val="22"/>
                    <w:lang w:val="es-ES" w:eastAsia="en-US"/>
                  </w:rPr>
                  <w:t>:</w:t>
                </w:r>
              </w:p>
            </w:tc>
            <w:tc>
              <w:tcPr>
                <w:tcW w:w="4389" w:type="dxa"/>
                <w:shd w:val="clear" w:color="auto" w:fill="auto"/>
              </w:tcPr>
              <w:p w14:paraId="51DE1B7A" w14:textId="77777777" w:rsidR="00E66D89" w:rsidRPr="00EC0FA8" w:rsidRDefault="00E66D89" w:rsidP="00483159">
                <w:pPr>
                  <w:tabs>
                    <w:tab w:val="right" w:pos="8838"/>
                  </w:tabs>
                  <w:ind w:left="-108" w:right="171"/>
                  <w:jc w:val="both"/>
                  <w:rPr>
                    <w:rFonts w:ascii="Palatino Linotype" w:eastAsia="Calibri" w:hAnsi="Palatino Linotype" w:cs="Tahoma"/>
                    <w:sz w:val="22"/>
                    <w:szCs w:val="22"/>
                    <w:lang w:val="es-ES" w:eastAsia="en-US"/>
                  </w:rPr>
                </w:pPr>
                <w:r w:rsidRPr="00EC0FA8">
                  <w:rPr>
                    <w:rFonts w:ascii="Palatino Linotype" w:eastAsia="Calibri" w:hAnsi="Palatino Linotype" w:cs="Tahoma"/>
                    <w:sz w:val="22"/>
                    <w:szCs w:val="22"/>
                    <w:lang w:val="es-ES" w:eastAsia="en-US"/>
                  </w:rPr>
                  <w:t>María del Rosario Mejía Ayala</w:t>
                </w:r>
              </w:p>
            </w:tc>
          </w:tr>
        </w:tbl>
        <w:p w14:paraId="51DE1B7C" w14:textId="77777777" w:rsidR="00E66D89" w:rsidRPr="005C106F" w:rsidRDefault="00E66D89" w:rsidP="00483159">
          <w:pPr>
            <w:tabs>
              <w:tab w:val="right" w:pos="8838"/>
            </w:tabs>
            <w:ind w:left="-28"/>
            <w:jc w:val="both"/>
            <w:rPr>
              <w:rFonts w:ascii="Arial" w:eastAsia="Calibri" w:hAnsi="Arial" w:cs="Arial"/>
              <w:b/>
              <w:sz w:val="22"/>
              <w:szCs w:val="22"/>
              <w:lang w:eastAsia="en-US"/>
            </w:rPr>
          </w:pPr>
        </w:p>
      </w:tc>
    </w:tr>
  </w:tbl>
  <w:p w14:paraId="51DE1B7E" w14:textId="77777777" w:rsidR="00E66D89" w:rsidRPr="00443C6B" w:rsidRDefault="00B6238A" w:rsidP="00483159">
    <w:pPr>
      <w:pStyle w:val="Encabezado"/>
      <w:rPr>
        <w:sz w:val="14"/>
      </w:rPr>
    </w:pPr>
    <w:r>
      <w:rPr>
        <w:noProof/>
        <w:sz w:val="14"/>
      </w:rPr>
      <w:pict w14:anchorId="51DE1B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57395964" o:spid="_x0000_s2050" type="#_x0000_t75" style="position:absolute;margin-left:-68.8pt;margin-top:-120.5pt;width:589.8pt;height:768pt;z-index:-251658752;mso-wrap-edited:f;mso-position-horizontal-relative:margin;mso-position-vertical-relative:margin" o:allowincell="f">
          <v:imagedata r:id="rId1" o:title="resolución infoem imagen"/>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072" w:type="dxa"/>
      <w:tblLayout w:type="fixed"/>
      <w:tblLook w:val="04A0" w:firstRow="1" w:lastRow="0" w:firstColumn="1" w:lastColumn="0" w:noHBand="0" w:noVBand="1"/>
    </w:tblPr>
    <w:tblGrid>
      <w:gridCol w:w="2268"/>
      <w:gridCol w:w="6804"/>
    </w:tblGrid>
    <w:tr w:rsidR="00E66D89" w:rsidRPr="00330DA7" w14:paraId="51DE1B8F" w14:textId="77777777" w:rsidTr="00483159">
      <w:trPr>
        <w:trHeight w:val="1435"/>
      </w:trPr>
      <w:tc>
        <w:tcPr>
          <w:tcW w:w="2268" w:type="dxa"/>
          <w:shd w:val="clear" w:color="auto" w:fill="auto"/>
        </w:tcPr>
        <w:p w14:paraId="51DE1B81" w14:textId="77777777" w:rsidR="00E66D89" w:rsidRPr="00330DA7" w:rsidRDefault="00E66D89" w:rsidP="00483159">
          <w:pPr>
            <w:tabs>
              <w:tab w:val="right" w:pos="4273"/>
            </w:tabs>
            <w:rPr>
              <w:rFonts w:ascii="Garamond" w:eastAsia="Calibri" w:hAnsi="Garamond"/>
              <w:sz w:val="22"/>
              <w:szCs w:val="22"/>
              <w:lang w:eastAsia="en-US"/>
            </w:rPr>
          </w:pPr>
        </w:p>
      </w:tc>
      <w:tc>
        <w:tcPr>
          <w:tcW w:w="6804" w:type="dxa"/>
          <w:shd w:val="clear" w:color="auto" w:fill="auto"/>
        </w:tcPr>
        <w:tbl>
          <w:tblPr>
            <w:tblW w:w="6662" w:type="dxa"/>
            <w:tblInd w:w="40" w:type="dxa"/>
            <w:tblLayout w:type="fixed"/>
            <w:tblLook w:val="0420" w:firstRow="1" w:lastRow="0" w:firstColumn="0" w:lastColumn="0" w:noHBand="0" w:noVBand="1"/>
          </w:tblPr>
          <w:tblGrid>
            <w:gridCol w:w="2444"/>
            <w:gridCol w:w="4218"/>
          </w:tblGrid>
          <w:tr w:rsidR="00E66D89" w:rsidRPr="00330DA7" w14:paraId="51DE1B84" w14:textId="77777777" w:rsidTr="00483159">
            <w:trPr>
              <w:trHeight w:val="144"/>
            </w:trPr>
            <w:tc>
              <w:tcPr>
                <w:tcW w:w="2444" w:type="dxa"/>
                <w:shd w:val="clear" w:color="auto" w:fill="auto"/>
              </w:tcPr>
              <w:p w14:paraId="51DE1B82" w14:textId="77777777" w:rsidR="00E66D89" w:rsidRPr="00020E73" w:rsidRDefault="00E66D89" w:rsidP="00483159">
                <w:pPr>
                  <w:tabs>
                    <w:tab w:val="right" w:pos="8838"/>
                  </w:tabs>
                  <w:ind w:left="-264" w:right="-105" w:firstLine="195"/>
                  <w:rPr>
                    <w:rFonts w:ascii="Palatino Linotype" w:eastAsia="Calibri" w:hAnsi="Palatino Linotype" w:cs="Tahoma"/>
                    <w:b/>
                    <w:sz w:val="22"/>
                    <w:szCs w:val="22"/>
                    <w:lang w:val="es-ES" w:eastAsia="en-US"/>
                  </w:rPr>
                </w:pPr>
                <w:r w:rsidRPr="00020E73">
                  <w:rPr>
                    <w:rFonts w:ascii="Palatino Linotype" w:eastAsia="Calibri" w:hAnsi="Palatino Linotype" w:cs="Tahoma"/>
                    <w:b/>
                    <w:sz w:val="22"/>
                    <w:szCs w:val="22"/>
                    <w:lang w:val="es-ES" w:eastAsia="en-US"/>
                  </w:rPr>
                  <w:t>Recurso de Revisión:</w:t>
                </w:r>
              </w:p>
            </w:tc>
            <w:tc>
              <w:tcPr>
                <w:tcW w:w="4218" w:type="dxa"/>
                <w:shd w:val="clear" w:color="auto" w:fill="auto"/>
              </w:tcPr>
              <w:p w14:paraId="51DE1B83" w14:textId="77777777" w:rsidR="00E66D89" w:rsidRPr="00020E73" w:rsidRDefault="0002024E" w:rsidP="00483159">
                <w:pPr>
                  <w:tabs>
                    <w:tab w:val="right" w:pos="8838"/>
                  </w:tabs>
                  <w:ind w:left="-74" w:right="-105"/>
                  <w:jc w:val="both"/>
                  <w:rPr>
                    <w:rFonts w:ascii="Palatino Linotype" w:eastAsia="Calibri" w:hAnsi="Palatino Linotype" w:cs="Tahoma"/>
                    <w:bCs/>
                    <w:sz w:val="22"/>
                    <w:szCs w:val="22"/>
                    <w:lang w:val="es-ES" w:eastAsia="en-US"/>
                  </w:rPr>
                </w:pPr>
                <w:r>
                  <w:rPr>
                    <w:rFonts w:ascii="Palatino Linotype" w:eastAsia="Calibri" w:hAnsi="Palatino Linotype" w:cs="Tahoma"/>
                    <w:sz w:val="22"/>
                    <w:szCs w:val="22"/>
                    <w:lang w:eastAsia="en-US"/>
                  </w:rPr>
                  <w:t xml:space="preserve"> </w:t>
                </w:r>
                <w:r w:rsidR="00E66D89">
                  <w:rPr>
                    <w:rFonts w:ascii="Palatino Linotype" w:eastAsia="Calibri" w:hAnsi="Palatino Linotype" w:cs="Tahoma"/>
                    <w:sz w:val="22"/>
                    <w:szCs w:val="22"/>
                    <w:lang w:eastAsia="en-US"/>
                  </w:rPr>
                  <w:t>13958/INFOEM/IP/RR/2022</w:t>
                </w:r>
                <w:r w:rsidR="00E66D89">
                  <w:rPr>
                    <w:rFonts w:ascii="Palatino Linotype" w:eastAsia="Calibri" w:hAnsi="Palatino Linotype" w:cs="Tahoma"/>
                    <w:b/>
                    <w:bCs/>
                    <w:sz w:val="22"/>
                    <w:szCs w:val="22"/>
                    <w:lang w:eastAsia="en-US"/>
                  </w:rPr>
                  <w:t xml:space="preserve"> </w:t>
                </w:r>
                <w:r w:rsidR="00E66D89" w:rsidRPr="007F3CEC">
                  <w:rPr>
                    <w:rFonts w:ascii="Palatino Linotype" w:eastAsia="Calibri" w:hAnsi="Palatino Linotype" w:cs="Tahoma"/>
                    <w:bCs/>
                    <w:sz w:val="22"/>
                    <w:szCs w:val="22"/>
                    <w:lang w:eastAsia="en-US"/>
                  </w:rPr>
                  <w:t>y Acumulados</w:t>
                </w:r>
                <w:r w:rsidR="00E66D89">
                  <w:rPr>
                    <w:rFonts w:ascii="Palatino Linotype" w:eastAsia="Calibri" w:hAnsi="Palatino Linotype" w:cs="Tahoma"/>
                    <w:b/>
                    <w:bCs/>
                    <w:sz w:val="22"/>
                    <w:szCs w:val="22"/>
                    <w:lang w:eastAsia="en-US"/>
                  </w:rPr>
                  <w:t xml:space="preserve"> </w:t>
                </w:r>
              </w:p>
            </w:tc>
          </w:tr>
          <w:tr w:rsidR="00E66D89" w:rsidRPr="00330DA7" w14:paraId="51DE1B87" w14:textId="77777777" w:rsidTr="00483159">
            <w:trPr>
              <w:trHeight w:val="144"/>
            </w:trPr>
            <w:tc>
              <w:tcPr>
                <w:tcW w:w="2444" w:type="dxa"/>
                <w:shd w:val="clear" w:color="auto" w:fill="auto"/>
              </w:tcPr>
              <w:p w14:paraId="51DE1B85" w14:textId="77777777" w:rsidR="00E66D89" w:rsidRPr="00020E73" w:rsidRDefault="00E66D89" w:rsidP="00483159">
                <w:pPr>
                  <w:tabs>
                    <w:tab w:val="right" w:pos="8838"/>
                  </w:tabs>
                  <w:ind w:left="-74" w:right="-105"/>
                  <w:rPr>
                    <w:rFonts w:ascii="Palatino Linotype" w:eastAsia="Calibri" w:hAnsi="Palatino Linotype" w:cs="Tahoma"/>
                    <w:b/>
                    <w:sz w:val="22"/>
                    <w:szCs w:val="22"/>
                    <w:lang w:val="es-ES" w:eastAsia="en-US"/>
                  </w:rPr>
                </w:pPr>
                <w:r w:rsidRPr="00020E73">
                  <w:rPr>
                    <w:rFonts w:ascii="Palatino Linotype" w:eastAsia="Calibri" w:hAnsi="Palatino Linotype" w:cs="Tahoma"/>
                    <w:b/>
                    <w:sz w:val="22"/>
                    <w:szCs w:val="22"/>
                    <w:lang w:val="es-ES" w:eastAsia="en-US"/>
                  </w:rPr>
                  <w:t>Recurrente:</w:t>
                </w:r>
              </w:p>
            </w:tc>
            <w:tc>
              <w:tcPr>
                <w:tcW w:w="4218" w:type="dxa"/>
                <w:shd w:val="clear" w:color="auto" w:fill="auto"/>
              </w:tcPr>
              <w:p w14:paraId="51DE1B86" w14:textId="79F5897D" w:rsidR="00E66D89" w:rsidRPr="00483159" w:rsidRDefault="00E41C65" w:rsidP="00483159">
                <w:pPr>
                  <w:tabs>
                    <w:tab w:val="left" w:pos="3122"/>
                    <w:tab w:val="right" w:pos="8838"/>
                  </w:tabs>
                  <w:ind w:right="-105"/>
                  <w:jc w:val="both"/>
                  <w:rPr>
                    <w:rFonts w:ascii="Palatino Linotype" w:eastAsia="Calibri" w:hAnsi="Palatino Linotype" w:cs="Tahoma"/>
                    <w:sz w:val="22"/>
                    <w:szCs w:val="22"/>
                    <w:lang w:val="es-ES" w:eastAsia="en-US"/>
                  </w:rPr>
                </w:pPr>
                <w:r>
                  <w:rPr>
                    <w:rFonts w:ascii="Palatino Linotype" w:eastAsia="Calibri" w:hAnsi="Palatino Linotype" w:cs="Tahoma"/>
                    <w:bCs/>
                    <w:sz w:val="22"/>
                    <w:szCs w:val="22"/>
                    <w:lang w:eastAsia="en-US"/>
                  </w:rPr>
                  <w:t xml:space="preserve">XXX </w:t>
                </w:r>
                <w:proofErr w:type="spellStart"/>
                <w:r>
                  <w:rPr>
                    <w:rFonts w:ascii="Palatino Linotype" w:eastAsia="Calibri" w:hAnsi="Palatino Linotype" w:cs="Tahoma"/>
                    <w:bCs/>
                    <w:sz w:val="22"/>
                    <w:szCs w:val="22"/>
                    <w:lang w:eastAsia="en-US"/>
                  </w:rPr>
                  <w:t>XXX</w:t>
                </w:r>
                <w:proofErr w:type="spellEnd"/>
                <w:r>
                  <w:rPr>
                    <w:rFonts w:ascii="Palatino Linotype" w:eastAsia="Calibri" w:hAnsi="Palatino Linotype" w:cs="Tahoma"/>
                    <w:bCs/>
                    <w:sz w:val="22"/>
                    <w:szCs w:val="22"/>
                    <w:lang w:eastAsia="en-US"/>
                  </w:rPr>
                  <w:t xml:space="preserve"> </w:t>
                </w:r>
                <w:proofErr w:type="spellStart"/>
                <w:r>
                  <w:rPr>
                    <w:rFonts w:ascii="Palatino Linotype" w:eastAsia="Calibri" w:hAnsi="Palatino Linotype" w:cs="Tahoma"/>
                    <w:bCs/>
                    <w:sz w:val="22"/>
                    <w:szCs w:val="22"/>
                    <w:lang w:eastAsia="en-US"/>
                  </w:rPr>
                  <w:t>XXX</w:t>
                </w:r>
                <w:proofErr w:type="spellEnd"/>
              </w:p>
            </w:tc>
          </w:tr>
          <w:tr w:rsidR="00E66D89" w:rsidRPr="00330DA7" w14:paraId="51DE1B8A" w14:textId="77777777" w:rsidTr="00483159">
            <w:trPr>
              <w:trHeight w:val="283"/>
            </w:trPr>
            <w:tc>
              <w:tcPr>
                <w:tcW w:w="2444" w:type="dxa"/>
                <w:shd w:val="clear" w:color="auto" w:fill="auto"/>
              </w:tcPr>
              <w:p w14:paraId="51DE1B88" w14:textId="77777777" w:rsidR="00E66D89" w:rsidRPr="00020E73" w:rsidRDefault="00E66D89" w:rsidP="00483159">
                <w:pPr>
                  <w:tabs>
                    <w:tab w:val="right" w:pos="8838"/>
                  </w:tabs>
                  <w:ind w:left="-74" w:right="-105"/>
                  <w:rPr>
                    <w:rFonts w:ascii="Palatino Linotype" w:eastAsia="Calibri" w:hAnsi="Palatino Linotype" w:cs="Tahoma"/>
                    <w:b/>
                    <w:sz w:val="22"/>
                    <w:szCs w:val="22"/>
                    <w:lang w:val="es-ES" w:eastAsia="en-US"/>
                  </w:rPr>
                </w:pPr>
                <w:r w:rsidRPr="00020E73">
                  <w:rPr>
                    <w:rFonts w:ascii="Palatino Linotype" w:eastAsia="Calibri" w:hAnsi="Palatino Linotype" w:cs="Tahoma"/>
                    <w:b/>
                    <w:sz w:val="22"/>
                    <w:szCs w:val="22"/>
                    <w:lang w:val="es-ES" w:eastAsia="en-US"/>
                  </w:rPr>
                  <w:t>Sujeto Obligado:</w:t>
                </w:r>
              </w:p>
            </w:tc>
            <w:tc>
              <w:tcPr>
                <w:tcW w:w="4218" w:type="dxa"/>
                <w:shd w:val="clear" w:color="auto" w:fill="auto"/>
              </w:tcPr>
              <w:p w14:paraId="51DE1B89" w14:textId="77777777" w:rsidR="00E66D89" w:rsidRPr="00F701C1" w:rsidRDefault="0002024E" w:rsidP="00483159">
                <w:pPr>
                  <w:tabs>
                    <w:tab w:val="left" w:pos="2834"/>
                    <w:tab w:val="right" w:pos="8838"/>
                  </w:tabs>
                  <w:ind w:left="-74" w:right="-105"/>
                  <w:jc w:val="both"/>
                  <w:rPr>
                    <w:rFonts w:ascii="Palatino Linotype" w:eastAsia="Calibri" w:hAnsi="Palatino Linotype" w:cs="Tahoma"/>
                    <w:sz w:val="22"/>
                    <w:szCs w:val="22"/>
                    <w:lang w:val="es-ES" w:eastAsia="en-US"/>
                  </w:rPr>
                </w:pPr>
                <w:r>
                  <w:rPr>
                    <w:rFonts w:ascii="Palatino Linotype" w:eastAsia="Calibri" w:hAnsi="Palatino Linotype" w:cs="Tahoma"/>
                    <w:bCs/>
                    <w:sz w:val="22"/>
                    <w:szCs w:val="22"/>
                    <w:lang w:eastAsia="en-US"/>
                  </w:rPr>
                  <w:t xml:space="preserve"> </w:t>
                </w:r>
                <w:r w:rsidR="00E66D89" w:rsidRPr="00F701C1">
                  <w:rPr>
                    <w:rFonts w:ascii="Palatino Linotype" w:eastAsia="Calibri" w:hAnsi="Palatino Linotype" w:cs="Tahoma"/>
                    <w:bCs/>
                    <w:sz w:val="22"/>
                    <w:szCs w:val="22"/>
                    <w:lang w:eastAsia="en-US"/>
                  </w:rPr>
                  <w:t>Ayuntamiento de Amecameca</w:t>
                </w:r>
              </w:p>
            </w:tc>
          </w:tr>
          <w:tr w:rsidR="00E66D89" w:rsidRPr="00330DA7" w14:paraId="51DE1B8D" w14:textId="77777777" w:rsidTr="00483159">
            <w:trPr>
              <w:trHeight w:val="283"/>
            </w:trPr>
            <w:tc>
              <w:tcPr>
                <w:tcW w:w="2444" w:type="dxa"/>
                <w:shd w:val="clear" w:color="auto" w:fill="auto"/>
              </w:tcPr>
              <w:p w14:paraId="51DE1B8B" w14:textId="77777777" w:rsidR="00E66D89" w:rsidRPr="00020E73" w:rsidRDefault="00E66D89" w:rsidP="00483159">
                <w:pPr>
                  <w:tabs>
                    <w:tab w:val="right" w:pos="8838"/>
                  </w:tabs>
                  <w:ind w:left="-74" w:right="-105"/>
                  <w:rPr>
                    <w:rFonts w:ascii="Palatino Linotype" w:eastAsia="Calibri" w:hAnsi="Palatino Linotype" w:cs="Tahoma"/>
                    <w:b/>
                    <w:sz w:val="22"/>
                    <w:szCs w:val="22"/>
                    <w:lang w:val="es-ES" w:eastAsia="en-US"/>
                  </w:rPr>
                </w:pPr>
                <w:r>
                  <w:rPr>
                    <w:rFonts w:ascii="Palatino Linotype" w:eastAsia="Calibri" w:hAnsi="Palatino Linotype" w:cs="Tahoma"/>
                    <w:b/>
                    <w:sz w:val="22"/>
                    <w:szCs w:val="22"/>
                    <w:lang w:val="es-ES" w:eastAsia="en-US"/>
                  </w:rPr>
                  <w:t>Comisionado ponente</w:t>
                </w:r>
                <w:r w:rsidRPr="00020E73">
                  <w:rPr>
                    <w:rFonts w:ascii="Palatino Linotype" w:eastAsia="Calibri" w:hAnsi="Palatino Linotype" w:cs="Tahoma"/>
                    <w:b/>
                    <w:sz w:val="22"/>
                    <w:szCs w:val="22"/>
                    <w:lang w:val="es-ES" w:eastAsia="en-US"/>
                  </w:rPr>
                  <w:t>:</w:t>
                </w:r>
              </w:p>
            </w:tc>
            <w:tc>
              <w:tcPr>
                <w:tcW w:w="4218" w:type="dxa"/>
                <w:shd w:val="clear" w:color="auto" w:fill="auto"/>
              </w:tcPr>
              <w:p w14:paraId="51DE1B8C" w14:textId="77777777" w:rsidR="00E66D89" w:rsidRPr="00EC0FA8" w:rsidRDefault="0002024E" w:rsidP="00483159">
                <w:pPr>
                  <w:tabs>
                    <w:tab w:val="right" w:pos="8838"/>
                  </w:tabs>
                  <w:ind w:left="-74" w:right="-105"/>
                  <w:jc w:val="both"/>
                  <w:rPr>
                    <w:rFonts w:ascii="Palatino Linotype" w:eastAsia="Calibri" w:hAnsi="Palatino Linotype" w:cs="Tahoma"/>
                    <w:sz w:val="22"/>
                    <w:szCs w:val="22"/>
                    <w:lang w:val="es-ES" w:eastAsia="en-US"/>
                  </w:rPr>
                </w:pPr>
                <w:r>
                  <w:rPr>
                    <w:rFonts w:ascii="Palatino Linotype" w:eastAsia="Calibri" w:hAnsi="Palatino Linotype" w:cs="Tahoma"/>
                    <w:sz w:val="22"/>
                    <w:szCs w:val="22"/>
                    <w:lang w:val="es-ES" w:eastAsia="en-US"/>
                  </w:rPr>
                  <w:t xml:space="preserve"> </w:t>
                </w:r>
                <w:r w:rsidR="00E66D89" w:rsidRPr="00EC0FA8">
                  <w:rPr>
                    <w:rFonts w:ascii="Palatino Linotype" w:eastAsia="Calibri" w:hAnsi="Palatino Linotype" w:cs="Tahoma"/>
                    <w:sz w:val="22"/>
                    <w:szCs w:val="22"/>
                    <w:lang w:val="es-ES" w:eastAsia="en-US"/>
                  </w:rPr>
                  <w:t>María del Rosario Mejía Ayala</w:t>
                </w:r>
              </w:p>
            </w:tc>
          </w:tr>
        </w:tbl>
        <w:p w14:paraId="51DE1B8E" w14:textId="77777777" w:rsidR="00E66D89" w:rsidRPr="00330DA7" w:rsidRDefault="00E66D89" w:rsidP="00483159">
          <w:pPr>
            <w:tabs>
              <w:tab w:val="right" w:pos="8838"/>
            </w:tabs>
            <w:ind w:left="-28"/>
            <w:jc w:val="both"/>
            <w:rPr>
              <w:rFonts w:ascii="Arial" w:eastAsia="Calibri" w:hAnsi="Arial" w:cs="Arial"/>
              <w:b/>
              <w:sz w:val="22"/>
              <w:szCs w:val="22"/>
              <w:lang w:eastAsia="en-US"/>
            </w:rPr>
          </w:pPr>
        </w:p>
      </w:tc>
    </w:tr>
  </w:tbl>
  <w:p w14:paraId="51DE1B90" w14:textId="77777777" w:rsidR="00E66D89" w:rsidRPr="00827FA0" w:rsidRDefault="00B6238A" w:rsidP="00483159">
    <w:pPr>
      <w:pStyle w:val="Encabezado"/>
      <w:tabs>
        <w:tab w:val="left" w:pos="6096"/>
      </w:tabs>
      <w:rPr>
        <w:sz w:val="2"/>
        <w:szCs w:val="22"/>
      </w:rPr>
    </w:pPr>
    <w:r>
      <w:rPr>
        <w:noProof/>
        <w:sz w:val="2"/>
        <w:szCs w:val="22"/>
      </w:rPr>
      <w:pict w14:anchorId="51DE1B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57395962" o:spid="_x0000_s2051" type="#_x0000_t75" style="position:absolute;margin-left:-68.8pt;margin-top:-117.6pt;width:589.8pt;height:768pt;z-index:-251657728;mso-wrap-edited:f;mso-position-horizontal-relative:margin;mso-position-vertical-relative:margin" o:allowincell="f">
          <v:imagedata r:id="rId1" o:title="resolución infoem imagen"/>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262E78"/>
    <w:multiLevelType w:val="hybridMultilevel"/>
    <w:tmpl w:val="1D687CCC"/>
    <w:lvl w:ilvl="0" w:tplc="DEFAC7B6">
      <w:start w:val="1"/>
      <w:numFmt w:val="decimal"/>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 w15:restartNumberingAfterBreak="0">
    <w:nsid w:val="017342C1"/>
    <w:multiLevelType w:val="multilevel"/>
    <w:tmpl w:val="60E807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4700BD"/>
    <w:multiLevelType w:val="hybridMultilevel"/>
    <w:tmpl w:val="9AEA6822"/>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3" w15:restartNumberingAfterBreak="0">
    <w:nsid w:val="09D60390"/>
    <w:multiLevelType w:val="hybridMultilevel"/>
    <w:tmpl w:val="6E3ED7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18F57E5"/>
    <w:multiLevelType w:val="hybridMultilevel"/>
    <w:tmpl w:val="A7E4770A"/>
    <w:lvl w:ilvl="0" w:tplc="8976ECCA">
      <w:start w:val="1"/>
      <w:numFmt w:val="upperRoman"/>
      <w:lvlText w:val="%1."/>
      <w:lvlJc w:val="left"/>
      <w:pPr>
        <w:ind w:left="1080" w:hanging="720"/>
      </w:pPr>
      <w:rPr>
        <w:rFonts w:cs="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2C961D1"/>
    <w:multiLevelType w:val="multilevel"/>
    <w:tmpl w:val="ADDC7A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E060A82"/>
    <w:multiLevelType w:val="multilevel"/>
    <w:tmpl w:val="B04241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FD3205A"/>
    <w:multiLevelType w:val="hybridMultilevel"/>
    <w:tmpl w:val="9AE4A5A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8" w15:restartNumberingAfterBreak="0">
    <w:nsid w:val="1FFC33DA"/>
    <w:multiLevelType w:val="hybridMultilevel"/>
    <w:tmpl w:val="E864DCF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206C086E"/>
    <w:multiLevelType w:val="hybridMultilevel"/>
    <w:tmpl w:val="190E774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2293345"/>
    <w:multiLevelType w:val="hybridMultilevel"/>
    <w:tmpl w:val="6EBA481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2D930F92"/>
    <w:multiLevelType w:val="multilevel"/>
    <w:tmpl w:val="E91A32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E9541D7"/>
    <w:multiLevelType w:val="multilevel"/>
    <w:tmpl w:val="4AAAAC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EA40F37"/>
    <w:multiLevelType w:val="hybridMultilevel"/>
    <w:tmpl w:val="D89C6D80"/>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4" w15:restartNumberingAfterBreak="0">
    <w:nsid w:val="33057604"/>
    <w:multiLevelType w:val="multilevel"/>
    <w:tmpl w:val="AE9890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4317490"/>
    <w:multiLevelType w:val="hybridMultilevel"/>
    <w:tmpl w:val="FD30DC42"/>
    <w:lvl w:ilvl="0" w:tplc="92BE0B36">
      <w:start w:val="1"/>
      <w:numFmt w:val="decimal"/>
      <w:lvlText w:val="%1."/>
      <w:lvlJc w:val="left"/>
      <w:pPr>
        <w:ind w:left="4330" w:hanging="360"/>
      </w:pPr>
      <w:rPr>
        <w:rFonts w:ascii="Palatino Linotype" w:hAnsi="Palatino Linotype" w:hint="default"/>
        <w:b/>
        <w:i w:val="0"/>
        <w:color w:val="auto"/>
        <w:sz w:val="24"/>
      </w:rPr>
    </w:lvl>
    <w:lvl w:ilvl="1" w:tplc="689ED1C2">
      <w:start w:val="1"/>
      <w:numFmt w:val="upperRoman"/>
      <w:lvlText w:val="%2."/>
      <w:lvlJc w:val="left"/>
      <w:pPr>
        <w:ind w:left="1800" w:hanging="720"/>
      </w:pPr>
      <w:rPr>
        <w:rFonts w:ascii="Palatino Linotype" w:hAnsi="Palatino Linotype" w:hint="default"/>
        <w:b/>
        <w:color w:val="auto"/>
      </w:rPr>
    </w:lvl>
    <w:lvl w:ilvl="2" w:tplc="080A001B">
      <w:start w:val="1"/>
      <w:numFmt w:val="lowerRoman"/>
      <w:lvlText w:val="%3."/>
      <w:lvlJc w:val="right"/>
      <w:pPr>
        <w:ind w:left="2160" w:hanging="180"/>
      </w:pPr>
    </w:lvl>
    <w:lvl w:ilvl="3" w:tplc="080A0017">
      <w:start w:val="1"/>
      <w:numFmt w:val="lowerLetter"/>
      <w:lvlText w:val="%4)"/>
      <w:lvlJc w:val="left"/>
      <w:pPr>
        <w:ind w:left="2880" w:hanging="360"/>
      </w:pPr>
    </w:lvl>
    <w:lvl w:ilvl="4" w:tplc="080A0019">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6215548"/>
    <w:multiLevelType w:val="multilevel"/>
    <w:tmpl w:val="F0DEFC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652142F"/>
    <w:multiLevelType w:val="hybridMultilevel"/>
    <w:tmpl w:val="EABE290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3A161A18"/>
    <w:multiLevelType w:val="multilevel"/>
    <w:tmpl w:val="6396EE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A8413C9"/>
    <w:multiLevelType w:val="hybridMultilevel"/>
    <w:tmpl w:val="5CF22C5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415640CC"/>
    <w:multiLevelType w:val="hybridMultilevel"/>
    <w:tmpl w:val="6C3CD2FC"/>
    <w:lvl w:ilvl="0" w:tplc="0C0A0001">
      <w:start w:val="1"/>
      <w:numFmt w:val="bullet"/>
      <w:lvlText w:val=""/>
      <w:lvlJc w:val="left"/>
      <w:pPr>
        <w:ind w:left="780" w:hanging="360"/>
      </w:pPr>
      <w:rPr>
        <w:rFonts w:ascii="Symbol" w:hAnsi="Symbol" w:hint="default"/>
      </w:rPr>
    </w:lvl>
    <w:lvl w:ilvl="1" w:tplc="0C0A0003" w:tentative="1">
      <w:start w:val="1"/>
      <w:numFmt w:val="bullet"/>
      <w:lvlText w:val="o"/>
      <w:lvlJc w:val="left"/>
      <w:pPr>
        <w:ind w:left="1500" w:hanging="360"/>
      </w:pPr>
      <w:rPr>
        <w:rFonts w:ascii="Courier New" w:hAnsi="Courier New" w:cs="Courier New" w:hint="default"/>
      </w:rPr>
    </w:lvl>
    <w:lvl w:ilvl="2" w:tplc="0C0A0005" w:tentative="1">
      <w:start w:val="1"/>
      <w:numFmt w:val="bullet"/>
      <w:lvlText w:val=""/>
      <w:lvlJc w:val="left"/>
      <w:pPr>
        <w:ind w:left="2220" w:hanging="360"/>
      </w:pPr>
      <w:rPr>
        <w:rFonts w:ascii="Wingdings" w:hAnsi="Wingdings" w:hint="default"/>
      </w:rPr>
    </w:lvl>
    <w:lvl w:ilvl="3" w:tplc="0C0A0001" w:tentative="1">
      <w:start w:val="1"/>
      <w:numFmt w:val="bullet"/>
      <w:lvlText w:val=""/>
      <w:lvlJc w:val="left"/>
      <w:pPr>
        <w:ind w:left="2940" w:hanging="360"/>
      </w:pPr>
      <w:rPr>
        <w:rFonts w:ascii="Symbol" w:hAnsi="Symbol" w:hint="default"/>
      </w:rPr>
    </w:lvl>
    <w:lvl w:ilvl="4" w:tplc="0C0A0003" w:tentative="1">
      <w:start w:val="1"/>
      <w:numFmt w:val="bullet"/>
      <w:lvlText w:val="o"/>
      <w:lvlJc w:val="left"/>
      <w:pPr>
        <w:ind w:left="3660" w:hanging="360"/>
      </w:pPr>
      <w:rPr>
        <w:rFonts w:ascii="Courier New" w:hAnsi="Courier New" w:cs="Courier New" w:hint="default"/>
      </w:rPr>
    </w:lvl>
    <w:lvl w:ilvl="5" w:tplc="0C0A0005" w:tentative="1">
      <w:start w:val="1"/>
      <w:numFmt w:val="bullet"/>
      <w:lvlText w:val=""/>
      <w:lvlJc w:val="left"/>
      <w:pPr>
        <w:ind w:left="4380" w:hanging="360"/>
      </w:pPr>
      <w:rPr>
        <w:rFonts w:ascii="Wingdings" w:hAnsi="Wingdings" w:hint="default"/>
      </w:rPr>
    </w:lvl>
    <w:lvl w:ilvl="6" w:tplc="0C0A0001" w:tentative="1">
      <w:start w:val="1"/>
      <w:numFmt w:val="bullet"/>
      <w:lvlText w:val=""/>
      <w:lvlJc w:val="left"/>
      <w:pPr>
        <w:ind w:left="5100" w:hanging="360"/>
      </w:pPr>
      <w:rPr>
        <w:rFonts w:ascii="Symbol" w:hAnsi="Symbol" w:hint="default"/>
      </w:rPr>
    </w:lvl>
    <w:lvl w:ilvl="7" w:tplc="0C0A0003" w:tentative="1">
      <w:start w:val="1"/>
      <w:numFmt w:val="bullet"/>
      <w:lvlText w:val="o"/>
      <w:lvlJc w:val="left"/>
      <w:pPr>
        <w:ind w:left="5820" w:hanging="360"/>
      </w:pPr>
      <w:rPr>
        <w:rFonts w:ascii="Courier New" w:hAnsi="Courier New" w:cs="Courier New" w:hint="default"/>
      </w:rPr>
    </w:lvl>
    <w:lvl w:ilvl="8" w:tplc="0C0A0005" w:tentative="1">
      <w:start w:val="1"/>
      <w:numFmt w:val="bullet"/>
      <w:lvlText w:val=""/>
      <w:lvlJc w:val="left"/>
      <w:pPr>
        <w:ind w:left="6540" w:hanging="360"/>
      </w:pPr>
      <w:rPr>
        <w:rFonts w:ascii="Wingdings" w:hAnsi="Wingdings" w:hint="default"/>
      </w:rPr>
    </w:lvl>
  </w:abstractNum>
  <w:abstractNum w:abstractNumId="21" w15:restartNumberingAfterBreak="0">
    <w:nsid w:val="428C3D50"/>
    <w:multiLevelType w:val="hybridMultilevel"/>
    <w:tmpl w:val="F2B83668"/>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429E66A8"/>
    <w:multiLevelType w:val="multilevel"/>
    <w:tmpl w:val="EEEC55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33C2014"/>
    <w:multiLevelType w:val="hybridMultilevel"/>
    <w:tmpl w:val="AF0A9A08"/>
    <w:lvl w:ilvl="0" w:tplc="AAE0F64C">
      <w:start w:val="1"/>
      <w:numFmt w:val="decimal"/>
      <w:lvlText w:val="%1."/>
      <w:lvlJc w:val="left"/>
      <w:pPr>
        <w:ind w:left="720" w:hanging="360"/>
      </w:pPr>
      <w:rPr>
        <w:rFonts w:ascii="Palatino Linotype" w:hAnsi="Palatino Linotype" w:hint="default"/>
        <w:b/>
        <w:i w:val="0"/>
        <w:sz w:val="24"/>
        <w:szCs w:val="24"/>
      </w:rPr>
    </w:lvl>
    <w:lvl w:ilvl="1" w:tplc="080A0013">
      <w:start w:val="1"/>
      <w:numFmt w:val="upperRoman"/>
      <w:lvlText w:val="%2."/>
      <w:lvlJc w:val="right"/>
      <w:pPr>
        <w:ind w:left="1440" w:hanging="360"/>
      </w:pPr>
      <w:rPr>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4104C7E"/>
    <w:multiLevelType w:val="hybridMultilevel"/>
    <w:tmpl w:val="80082F1E"/>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458E1338"/>
    <w:multiLevelType w:val="hybridMultilevel"/>
    <w:tmpl w:val="19E012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47C2202F"/>
    <w:multiLevelType w:val="multilevel"/>
    <w:tmpl w:val="AED836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A665F48"/>
    <w:multiLevelType w:val="hybridMultilevel"/>
    <w:tmpl w:val="2D0ECDB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15:restartNumberingAfterBreak="0">
    <w:nsid w:val="4CE82907"/>
    <w:multiLevelType w:val="hybridMultilevel"/>
    <w:tmpl w:val="707231B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15:restartNumberingAfterBreak="0">
    <w:nsid w:val="59AB4BF5"/>
    <w:multiLevelType w:val="hybridMultilevel"/>
    <w:tmpl w:val="A7109E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5DA00BE8"/>
    <w:multiLevelType w:val="hybridMultilevel"/>
    <w:tmpl w:val="D7906E0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602B190D"/>
    <w:multiLevelType w:val="hybridMultilevel"/>
    <w:tmpl w:val="88B4C39A"/>
    <w:lvl w:ilvl="0" w:tplc="3EF48730">
      <w:start w:val="1"/>
      <w:numFmt w:val="decimal"/>
      <w:lvlText w:val="%1."/>
      <w:lvlJc w:val="left"/>
      <w:pPr>
        <w:ind w:left="360" w:hanging="360"/>
      </w:pPr>
      <w:rPr>
        <w:rFonts w:ascii="Palatino Linotype" w:hAnsi="Palatino Linotype" w:hint="default"/>
        <w:b/>
        <w:i w:val="0"/>
        <w:color w:val="auto"/>
        <w:sz w:val="24"/>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2" w15:restartNumberingAfterBreak="0">
    <w:nsid w:val="6069570C"/>
    <w:multiLevelType w:val="hybridMultilevel"/>
    <w:tmpl w:val="53F202D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15:restartNumberingAfterBreak="0">
    <w:nsid w:val="6C170080"/>
    <w:multiLevelType w:val="hybridMultilevel"/>
    <w:tmpl w:val="B0AE739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6CD14D80"/>
    <w:multiLevelType w:val="hybridMultilevel"/>
    <w:tmpl w:val="44BEB05C"/>
    <w:lvl w:ilvl="0" w:tplc="D9A63596">
      <w:start w:val="1"/>
      <w:numFmt w:val="decimal"/>
      <w:lvlText w:val="%1."/>
      <w:lvlJc w:val="left"/>
      <w:pPr>
        <w:ind w:left="360" w:hanging="360"/>
      </w:pPr>
      <w:rPr>
        <w:rFonts w:eastAsia="Calibri" w:hint="default"/>
        <w:b/>
        <w:i w:val="0"/>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6F460F4B"/>
    <w:multiLevelType w:val="hybridMultilevel"/>
    <w:tmpl w:val="FD6E0D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15:restartNumberingAfterBreak="0">
    <w:nsid w:val="73A1479D"/>
    <w:multiLevelType w:val="hybridMultilevel"/>
    <w:tmpl w:val="498ABEC8"/>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743204EE"/>
    <w:multiLevelType w:val="hybridMultilevel"/>
    <w:tmpl w:val="69B47480"/>
    <w:lvl w:ilvl="0" w:tplc="AAE0F64C">
      <w:start w:val="1"/>
      <w:numFmt w:val="decimal"/>
      <w:lvlText w:val="%1."/>
      <w:lvlJc w:val="left"/>
      <w:pPr>
        <w:ind w:left="720" w:hanging="360"/>
      </w:pPr>
      <w:rPr>
        <w:rFonts w:ascii="Palatino Linotype" w:hAnsi="Palatino Linotype" w:hint="default"/>
        <w:b/>
        <w:i w:val="0"/>
        <w:sz w:val="24"/>
        <w:szCs w:val="24"/>
      </w:rPr>
    </w:lvl>
    <w:lvl w:ilvl="1" w:tplc="F7647ACA">
      <w:start w:val="1"/>
      <w:numFmt w:val="lowerLetter"/>
      <w:lvlText w:val="%2."/>
      <w:lvlJc w:val="left"/>
      <w:pPr>
        <w:ind w:left="1440" w:hanging="360"/>
      </w:pPr>
      <w:rPr>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770136A0"/>
    <w:multiLevelType w:val="hybridMultilevel"/>
    <w:tmpl w:val="F072DB56"/>
    <w:lvl w:ilvl="0" w:tplc="080A000F">
      <w:start w:val="1"/>
      <w:numFmt w:val="decimal"/>
      <w:lvlText w:val="%1."/>
      <w:lvlJc w:val="left"/>
      <w:pPr>
        <w:ind w:left="2629" w:hanging="360"/>
      </w:pPr>
      <w:rPr>
        <w:rFonts w:hint="default"/>
        <w:i w:val="0"/>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E882483A">
      <w:start w:val="1"/>
      <w:numFmt w:val="lowerLetter"/>
      <w:lvlText w:val="%4)"/>
      <w:lvlJc w:val="left"/>
      <w:pPr>
        <w:ind w:left="2895" w:hanging="375"/>
      </w:pPr>
      <w:rPr>
        <w:rFonts w:eastAsia="Times New Roman" w:cs="Times New Roman" w:hint="default"/>
        <w:color w:val="auto"/>
        <w:sz w:val="24"/>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7CBA354C"/>
    <w:multiLevelType w:val="hybridMultilevel"/>
    <w:tmpl w:val="CCEC28A2"/>
    <w:lvl w:ilvl="0" w:tplc="080A0001">
      <w:start w:val="1"/>
      <w:numFmt w:val="bullet"/>
      <w:lvlText w:val=""/>
      <w:lvlJc w:val="left"/>
      <w:pPr>
        <w:ind w:left="2382" w:hanging="360"/>
      </w:pPr>
      <w:rPr>
        <w:rFonts w:ascii="Symbol" w:hAnsi="Symbol" w:hint="default"/>
      </w:rPr>
    </w:lvl>
    <w:lvl w:ilvl="1" w:tplc="080A0003" w:tentative="1">
      <w:start w:val="1"/>
      <w:numFmt w:val="bullet"/>
      <w:lvlText w:val="o"/>
      <w:lvlJc w:val="left"/>
      <w:pPr>
        <w:ind w:left="3102" w:hanging="360"/>
      </w:pPr>
      <w:rPr>
        <w:rFonts w:ascii="Courier New" w:hAnsi="Courier New" w:cs="Courier New" w:hint="default"/>
      </w:rPr>
    </w:lvl>
    <w:lvl w:ilvl="2" w:tplc="080A0005" w:tentative="1">
      <w:start w:val="1"/>
      <w:numFmt w:val="bullet"/>
      <w:lvlText w:val=""/>
      <w:lvlJc w:val="left"/>
      <w:pPr>
        <w:ind w:left="3822" w:hanging="360"/>
      </w:pPr>
      <w:rPr>
        <w:rFonts w:ascii="Wingdings" w:hAnsi="Wingdings" w:hint="default"/>
      </w:rPr>
    </w:lvl>
    <w:lvl w:ilvl="3" w:tplc="080A0001" w:tentative="1">
      <w:start w:val="1"/>
      <w:numFmt w:val="bullet"/>
      <w:lvlText w:val=""/>
      <w:lvlJc w:val="left"/>
      <w:pPr>
        <w:ind w:left="4542" w:hanging="360"/>
      </w:pPr>
      <w:rPr>
        <w:rFonts w:ascii="Symbol" w:hAnsi="Symbol" w:hint="default"/>
      </w:rPr>
    </w:lvl>
    <w:lvl w:ilvl="4" w:tplc="080A0003" w:tentative="1">
      <w:start w:val="1"/>
      <w:numFmt w:val="bullet"/>
      <w:lvlText w:val="o"/>
      <w:lvlJc w:val="left"/>
      <w:pPr>
        <w:ind w:left="5262" w:hanging="360"/>
      </w:pPr>
      <w:rPr>
        <w:rFonts w:ascii="Courier New" w:hAnsi="Courier New" w:cs="Courier New" w:hint="default"/>
      </w:rPr>
    </w:lvl>
    <w:lvl w:ilvl="5" w:tplc="080A0005" w:tentative="1">
      <w:start w:val="1"/>
      <w:numFmt w:val="bullet"/>
      <w:lvlText w:val=""/>
      <w:lvlJc w:val="left"/>
      <w:pPr>
        <w:ind w:left="5982" w:hanging="360"/>
      </w:pPr>
      <w:rPr>
        <w:rFonts w:ascii="Wingdings" w:hAnsi="Wingdings" w:hint="default"/>
      </w:rPr>
    </w:lvl>
    <w:lvl w:ilvl="6" w:tplc="080A0001" w:tentative="1">
      <w:start w:val="1"/>
      <w:numFmt w:val="bullet"/>
      <w:lvlText w:val=""/>
      <w:lvlJc w:val="left"/>
      <w:pPr>
        <w:ind w:left="6702" w:hanging="360"/>
      </w:pPr>
      <w:rPr>
        <w:rFonts w:ascii="Symbol" w:hAnsi="Symbol" w:hint="default"/>
      </w:rPr>
    </w:lvl>
    <w:lvl w:ilvl="7" w:tplc="080A0003" w:tentative="1">
      <w:start w:val="1"/>
      <w:numFmt w:val="bullet"/>
      <w:lvlText w:val="o"/>
      <w:lvlJc w:val="left"/>
      <w:pPr>
        <w:ind w:left="7422" w:hanging="360"/>
      </w:pPr>
      <w:rPr>
        <w:rFonts w:ascii="Courier New" w:hAnsi="Courier New" w:cs="Courier New" w:hint="default"/>
      </w:rPr>
    </w:lvl>
    <w:lvl w:ilvl="8" w:tplc="080A0005" w:tentative="1">
      <w:start w:val="1"/>
      <w:numFmt w:val="bullet"/>
      <w:lvlText w:val=""/>
      <w:lvlJc w:val="left"/>
      <w:pPr>
        <w:ind w:left="8142" w:hanging="360"/>
      </w:pPr>
      <w:rPr>
        <w:rFonts w:ascii="Wingdings" w:hAnsi="Wingdings" w:hint="default"/>
      </w:rPr>
    </w:lvl>
  </w:abstractNum>
  <w:abstractNum w:abstractNumId="40" w15:restartNumberingAfterBreak="0">
    <w:nsid w:val="7FCB5368"/>
    <w:multiLevelType w:val="hybridMultilevel"/>
    <w:tmpl w:val="E2EADFB2"/>
    <w:lvl w:ilvl="0" w:tplc="5A1A0B60">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num w:numId="1">
    <w:abstractNumId w:val="34"/>
  </w:num>
  <w:num w:numId="2">
    <w:abstractNumId w:val="40"/>
  </w:num>
  <w:num w:numId="3">
    <w:abstractNumId w:val="4"/>
  </w:num>
  <w:num w:numId="4">
    <w:abstractNumId w:val="29"/>
  </w:num>
  <w:num w:numId="5">
    <w:abstractNumId w:val="25"/>
  </w:num>
  <w:num w:numId="6">
    <w:abstractNumId w:val="3"/>
  </w:num>
  <w:num w:numId="7">
    <w:abstractNumId w:val="36"/>
  </w:num>
  <w:num w:numId="8">
    <w:abstractNumId w:val="2"/>
  </w:num>
  <w:num w:numId="9">
    <w:abstractNumId w:val="0"/>
  </w:num>
  <w:num w:numId="10">
    <w:abstractNumId w:val="9"/>
  </w:num>
  <w:num w:numId="11">
    <w:abstractNumId w:val="15"/>
    <w:lvlOverride w:ilvl="0">
      <w:startOverride w:val="1"/>
    </w:lvlOverride>
    <w:lvlOverride w:ilvl="1">
      <w:startOverride w:val="1"/>
    </w:lvlOverride>
    <w:lvlOverride w:ilvl="2">
      <w:startOverride w:val="4"/>
    </w:lvlOverride>
    <w:lvlOverride w:ilvl="3">
      <w:startOverride w:val="1"/>
    </w:lvlOverride>
    <w:lvlOverride w:ilvl="4">
      <w:startOverride w:val="104"/>
    </w:lvlOverride>
    <w:lvlOverride w:ilvl="5">
      <w:startOverride w:val="1"/>
    </w:lvlOverride>
    <w:lvlOverride w:ilvl="6">
      <w:startOverride w:val="1"/>
    </w:lvlOverride>
    <w:lvlOverride w:ilvl="7">
      <w:startOverride w:val="1"/>
    </w:lvlOverride>
    <w:lvlOverride w:ilvl="8">
      <w:startOverride w:val="1"/>
    </w:lvlOverride>
  </w:num>
  <w:num w:numId="12">
    <w:abstractNumId w:val="15"/>
  </w:num>
  <w:num w:numId="13">
    <w:abstractNumId w:val="37"/>
  </w:num>
  <w:num w:numId="14">
    <w:abstractNumId w:val="23"/>
  </w:num>
  <w:num w:numId="15">
    <w:abstractNumId w:val="38"/>
  </w:num>
  <w:num w:numId="16">
    <w:abstractNumId w:val="17"/>
  </w:num>
  <w:num w:numId="17">
    <w:abstractNumId w:val="8"/>
  </w:num>
  <w:num w:numId="18">
    <w:abstractNumId w:val="10"/>
  </w:num>
  <w:num w:numId="19">
    <w:abstractNumId w:val="5"/>
  </w:num>
  <w:num w:numId="20">
    <w:abstractNumId w:val="6"/>
  </w:num>
  <w:num w:numId="21">
    <w:abstractNumId w:val="26"/>
  </w:num>
  <w:num w:numId="22">
    <w:abstractNumId w:val="18"/>
  </w:num>
  <w:num w:numId="23">
    <w:abstractNumId w:val="14"/>
  </w:num>
  <w:num w:numId="24">
    <w:abstractNumId w:val="16"/>
  </w:num>
  <w:num w:numId="25">
    <w:abstractNumId w:val="11"/>
  </w:num>
  <w:num w:numId="26">
    <w:abstractNumId w:val="31"/>
  </w:num>
  <w:num w:numId="27">
    <w:abstractNumId w:val="32"/>
  </w:num>
  <w:num w:numId="28">
    <w:abstractNumId w:val="39"/>
  </w:num>
  <w:num w:numId="29">
    <w:abstractNumId w:val="13"/>
  </w:num>
  <w:num w:numId="30">
    <w:abstractNumId w:val="35"/>
  </w:num>
  <w:num w:numId="31">
    <w:abstractNumId w:val="1"/>
  </w:num>
  <w:num w:numId="32">
    <w:abstractNumId w:val="12"/>
  </w:num>
  <w:num w:numId="33">
    <w:abstractNumId w:val="22"/>
  </w:num>
  <w:num w:numId="34">
    <w:abstractNumId w:val="28"/>
  </w:num>
  <w:num w:numId="35">
    <w:abstractNumId w:val="27"/>
  </w:num>
  <w:num w:numId="36">
    <w:abstractNumId w:val="33"/>
  </w:num>
  <w:num w:numId="37">
    <w:abstractNumId w:val="20"/>
  </w:num>
  <w:num w:numId="38">
    <w:abstractNumId w:val="19"/>
  </w:num>
  <w:num w:numId="39">
    <w:abstractNumId w:val="24"/>
  </w:num>
  <w:num w:numId="40">
    <w:abstractNumId w:val="7"/>
  </w:num>
  <w:num w:numId="41">
    <w:abstractNumId w:val="30"/>
  </w:num>
  <w:num w:numId="42">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3159"/>
    <w:rsid w:val="00007A3C"/>
    <w:rsid w:val="000168B5"/>
    <w:rsid w:val="0002024E"/>
    <w:rsid w:val="00037688"/>
    <w:rsid w:val="000D3013"/>
    <w:rsid w:val="0017209F"/>
    <w:rsid w:val="00177FEE"/>
    <w:rsid w:val="001A08D9"/>
    <w:rsid w:val="00214EBE"/>
    <w:rsid w:val="0023118E"/>
    <w:rsid w:val="002F2962"/>
    <w:rsid w:val="003B54C9"/>
    <w:rsid w:val="003D0155"/>
    <w:rsid w:val="003E4E36"/>
    <w:rsid w:val="003F072C"/>
    <w:rsid w:val="003F27AF"/>
    <w:rsid w:val="00402800"/>
    <w:rsid w:val="00411DC1"/>
    <w:rsid w:val="00437B03"/>
    <w:rsid w:val="00457322"/>
    <w:rsid w:val="0047398D"/>
    <w:rsid w:val="00483159"/>
    <w:rsid w:val="004A5AC9"/>
    <w:rsid w:val="004D0EBB"/>
    <w:rsid w:val="005326EA"/>
    <w:rsid w:val="00532CD1"/>
    <w:rsid w:val="005967A4"/>
    <w:rsid w:val="00625F94"/>
    <w:rsid w:val="006263F1"/>
    <w:rsid w:val="00644046"/>
    <w:rsid w:val="00644A0F"/>
    <w:rsid w:val="006A60C0"/>
    <w:rsid w:val="006F40B7"/>
    <w:rsid w:val="00712758"/>
    <w:rsid w:val="00713440"/>
    <w:rsid w:val="0076643E"/>
    <w:rsid w:val="007B4327"/>
    <w:rsid w:val="007B754B"/>
    <w:rsid w:val="007F7446"/>
    <w:rsid w:val="00830E53"/>
    <w:rsid w:val="0083322B"/>
    <w:rsid w:val="008354E6"/>
    <w:rsid w:val="0084447C"/>
    <w:rsid w:val="00875865"/>
    <w:rsid w:val="00897F6B"/>
    <w:rsid w:val="008E0B6F"/>
    <w:rsid w:val="00951FA0"/>
    <w:rsid w:val="009852B1"/>
    <w:rsid w:val="009C0946"/>
    <w:rsid w:val="009E3B3C"/>
    <w:rsid w:val="00A30910"/>
    <w:rsid w:val="00A57D50"/>
    <w:rsid w:val="00A86AC6"/>
    <w:rsid w:val="00AD49E8"/>
    <w:rsid w:val="00B11795"/>
    <w:rsid w:val="00B251FE"/>
    <w:rsid w:val="00B6238A"/>
    <w:rsid w:val="00BA54F1"/>
    <w:rsid w:val="00BB384D"/>
    <w:rsid w:val="00BD0D8F"/>
    <w:rsid w:val="00C760C2"/>
    <w:rsid w:val="00C76594"/>
    <w:rsid w:val="00C957F0"/>
    <w:rsid w:val="00CC7FB7"/>
    <w:rsid w:val="00CD1EBA"/>
    <w:rsid w:val="00CD6D05"/>
    <w:rsid w:val="00D03DDE"/>
    <w:rsid w:val="00D34C34"/>
    <w:rsid w:val="00D50077"/>
    <w:rsid w:val="00D9023F"/>
    <w:rsid w:val="00D918EC"/>
    <w:rsid w:val="00E03033"/>
    <w:rsid w:val="00E16682"/>
    <w:rsid w:val="00E25FC3"/>
    <w:rsid w:val="00E36E3E"/>
    <w:rsid w:val="00E36EFC"/>
    <w:rsid w:val="00E41C65"/>
    <w:rsid w:val="00E57326"/>
    <w:rsid w:val="00E66D89"/>
    <w:rsid w:val="00E8088D"/>
    <w:rsid w:val="00EC18BD"/>
    <w:rsid w:val="00EC23DC"/>
    <w:rsid w:val="00F0272D"/>
    <w:rsid w:val="00F106FA"/>
    <w:rsid w:val="00F576B1"/>
    <w:rsid w:val="00F7227D"/>
    <w:rsid w:val="00F958AB"/>
    <w:rsid w:val="00FA765F"/>
    <w:rsid w:val="00FA792C"/>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1DE1750"/>
  <w15:chartTrackingRefBased/>
  <w15:docId w15:val="{7C66B1BA-BDB2-48D0-BCDA-8931103FB5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251FE"/>
    <w:pPr>
      <w:spacing w:after="0" w:line="240" w:lineRule="auto"/>
    </w:pPr>
    <w:rPr>
      <w:rFonts w:ascii="Times New Roman" w:eastAsia="Times New Roman" w:hAnsi="Times New Roman" w:cs="Times New Roman"/>
      <w:sz w:val="24"/>
      <w:szCs w:val="24"/>
      <w:lang w:val="es-MX" w:eastAsia="es-MX"/>
    </w:rPr>
  </w:style>
  <w:style w:type="paragraph" w:styleId="Ttulo1">
    <w:name w:val="heading 1"/>
    <w:basedOn w:val="Normal"/>
    <w:next w:val="Normal"/>
    <w:link w:val="Ttulo1Car"/>
    <w:uiPriority w:val="9"/>
    <w:qFormat/>
    <w:rsid w:val="00483159"/>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483159"/>
    <w:pPr>
      <w:keepNext/>
      <w:keepLines/>
      <w:spacing w:before="40" w:line="259" w:lineRule="auto"/>
      <w:outlineLvl w:val="1"/>
    </w:pPr>
    <w:rPr>
      <w:rFonts w:asciiTheme="majorHAnsi" w:eastAsiaTheme="majorEastAsia" w:hAnsiTheme="majorHAnsi" w:cstheme="majorBidi"/>
      <w:color w:val="2E74B5" w:themeColor="accent1" w:themeShade="BF"/>
      <w:sz w:val="26"/>
      <w:szCs w:val="26"/>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483159"/>
    <w:rPr>
      <w:rFonts w:asciiTheme="majorHAnsi" w:eastAsiaTheme="majorEastAsia" w:hAnsiTheme="majorHAnsi" w:cstheme="majorBidi"/>
      <w:color w:val="2E74B5" w:themeColor="accent1" w:themeShade="BF"/>
      <w:sz w:val="32"/>
      <w:szCs w:val="32"/>
      <w:lang w:val="es-MX" w:eastAsia="es-MX"/>
    </w:rPr>
  </w:style>
  <w:style w:type="character" w:customStyle="1" w:styleId="Ttulo2Car">
    <w:name w:val="Título 2 Car"/>
    <w:basedOn w:val="Fuentedeprrafopredeter"/>
    <w:link w:val="Ttulo2"/>
    <w:uiPriority w:val="9"/>
    <w:rsid w:val="00483159"/>
    <w:rPr>
      <w:rFonts w:asciiTheme="majorHAnsi" w:eastAsiaTheme="majorEastAsia" w:hAnsiTheme="majorHAnsi" w:cstheme="majorBidi"/>
      <w:color w:val="2E74B5" w:themeColor="accent1" w:themeShade="BF"/>
      <w:sz w:val="26"/>
      <w:szCs w:val="26"/>
      <w:lang w:val="es-MX"/>
    </w:rPr>
  </w:style>
  <w:style w:type="paragraph" w:styleId="Encabezado">
    <w:name w:val="header"/>
    <w:basedOn w:val="Normal"/>
    <w:link w:val="EncabezadoCar"/>
    <w:uiPriority w:val="99"/>
    <w:unhideWhenUsed/>
    <w:rsid w:val="00483159"/>
    <w:pPr>
      <w:tabs>
        <w:tab w:val="center" w:pos="4419"/>
        <w:tab w:val="right" w:pos="8838"/>
      </w:tabs>
    </w:pPr>
  </w:style>
  <w:style w:type="character" w:customStyle="1" w:styleId="EncabezadoCar">
    <w:name w:val="Encabezado Car"/>
    <w:basedOn w:val="Fuentedeprrafopredeter"/>
    <w:link w:val="Encabezado"/>
    <w:uiPriority w:val="99"/>
    <w:rsid w:val="00483159"/>
    <w:rPr>
      <w:rFonts w:ascii="Times New Roman" w:eastAsia="Times New Roman" w:hAnsi="Times New Roman" w:cs="Times New Roman"/>
      <w:sz w:val="24"/>
      <w:szCs w:val="24"/>
      <w:lang w:val="es-MX" w:eastAsia="es-MX"/>
    </w:rPr>
  </w:style>
  <w:style w:type="paragraph" w:styleId="Piedepgina">
    <w:name w:val="footer"/>
    <w:basedOn w:val="Normal"/>
    <w:link w:val="PiedepginaCar"/>
    <w:uiPriority w:val="99"/>
    <w:unhideWhenUsed/>
    <w:rsid w:val="00483159"/>
    <w:pPr>
      <w:tabs>
        <w:tab w:val="center" w:pos="4419"/>
        <w:tab w:val="right" w:pos="8838"/>
      </w:tabs>
    </w:pPr>
  </w:style>
  <w:style w:type="character" w:customStyle="1" w:styleId="PiedepginaCar">
    <w:name w:val="Pie de página Car"/>
    <w:basedOn w:val="Fuentedeprrafopredeter"/>
    <w:link w:val="Piedepgina"/>
    <w:uiPriority w:val="99"/>
    <w:rsid w:val="00483159"/>
    <w:rPr>
      <w:rFonts w:ascii="Times New Roman" w:eastAsia="Times New Roman" w:hAnsi="Times New Roman" w:cs="Times New Roman"/>
      <w:sz w:val="24"/>
      <w:szCs w:val="24"/>
      <w:lang w:val="es-MX" w:eastAsia="es-MX"/>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483159"/>
    <w:pPr>
      <w:ind w:left="720"/>
      <w:contextualSpacing/>
    </w:pPr>
    <w:rPr>
      <w:rFonts w:ascii="Century Gothic" w:hAnsi="Century Gothic"/>
      <w:sz w:val="22"/>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rsid w:val="00483159"/>
    <w:rPr>
      <w:rFonts w:ascii="Century Gothic" w:eastAsia="Times New Roman" w:hAnsi="Century Gothic" w:cs="Times New Roman"/>
      <w:szCs w:val="24"/>
      <w:lang w:val="es-MX" w:eastAsia="es-MX"/>
    </w:rPr>
  </w:style>
  <w:style w:type="character" w:styleId="Hipervnculo">
    <w:name w:val="Hyperlink"/>
    <w:aliases w:val="Hipervínculo1,Hipervínculo11,Hipervínculo12,Hipervínculo13,Hipervínculo14,Hipervínculo15"/>
    <w:uiPriority w:val="99"/>
    <w:unhideWhenUsed/>
    <w:rsid w:val="00483159"/>
    <w:rPr>
      <w:color w:val="0563C1"/>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483159"/>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483159"/>
    <w:rPr>
      <w:sz w:val="20"/>
      <w:szCs w:val="20"/>
      <w:lang w:val="es-MX"/>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iPriority w:val="99"/>
    <w:unhideWhenUsed/>
    <w:qFormat/>
    <w:rsid w:val="00483159"/>
    <w:rPr>
      <w:vertAlign w:val="superscript"/>
    </w:rPr>
  </w:style>
  <w:style w:type="table" w:styleId="Tablanormal1">
    <w:name w:val="Plain Table 1"/>
    <w:basedOn w:val="Tablanormal"/>
    <w:uiPriority w:val="41"/>
    <w:rsid w:val="00483159"/>
    <w:pPr>
      <w:spacing w:after="0" w:line="240" w:lineRule="auto"/>
    </w:pPr>
    <w:rPr>
      <w:lang w:val="es-MX"/>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Fundamentos">
    <w:name w:val="Fundamentos"/>
    <w:basedOn w:val="Normal"/>
    <w:qFormat/>
    <w:rsid w:val="00483159"/>
    <w:pPr>
      <w:pBdr>
        <w:top w:val="nil"/>
        <w:left w:val="nil"/>
        <w:bottom w:val="nil"/>
        <w:right w:val="nil"/>
        <w:between w:val="nil"/>
      </w:pBdr>
      <w:ind w:left="567" w:right="567"/>
      <w:contextualSpacing/>
      <w:jc w:val="both"/>
    </w:pPr>
    <w:rPr>
      <w:rFonts w:ascii="Palatino Linotype" w:eastAsia="Palatino Linotype" w:hAnsi="Palatino Linotype" w:cs="Palatino Linotype"/>
      <w:i/>
      <w:color w:val="000000"/>
      <w:sz w:val="22"/>
      <w:lang w:val="es-ES_tradnl"/>
    </w:rPr>
  </w:style>
  <w:style w:type="paragraph" w:styleId="Sinespaciado">
    <w:name w:val="No Spacing"/>
    <w:aliases w:val="Francesa,INAI"/>
    <w:link w:val="SinespaciadoCar"/>
    <w:uiPriority w:val="1"/>
    <w:qFormat/>
    <w:rsid w:val="00483159"/>
    <w:pPr>
      <w:spacing w:after="0" w:line="240" w:lineRule="auto"/>
    </w:pPr>
    <w:rPr>
      <w:rFonts w:eastAsiaTheme="minorEastAsia"/>
      <w:sz w:val="24"/>
      <w:szCs w:val="24"/>
      <w:lang w:val="es-ES_tradnl" w:eastAsia="es-ES"/>
    </w:rPr>
  </w:style>
  <w:style w:type="character" w:customStyle="1" w:styleId="SinespaciadoCar">
    <w:name w:val="Sin espaciado Car"/>
    <w:aliases w:val="Francesa Car,INAI Car"/>
    <w:link w:val="Sinespaciado"/>
    <w:uiPriority w:val="1"/>
    <w:locked/>
    <w:rsid w:val="00483159"/>
    <w:rPr>
      <w:rFonts w:eastAsiaTheme="minorEastAsia"/>
      <w:sz w:val="24"/>
      <w:szCs w:val="24"/>
      <w:lang w:val="es-ES_tradnl" w:eastAsia="es-ES"/>
    </w:rPr>
  </w:style>
  <w:style w:type="table" w:styleId="Tablaconcuadrcula">
    <w:name w:val="Table Grid"/>
    <w:basedOn w:val="Tablanormal"/>
    <w:uiPriority w:val="39"/>
    <w:rsid w:val="00D03D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decuadrcula4-nfasis3">
    <w:name w:val="Grid Table 4 Accent 3"/>
    <w:basedOn w:val="Tablanormal"/>
    <w:uiPriority w:val="49"/>
    <w:rsid w:val="00D03DDE"/>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styleId="Hipervnculovisitado">
    <w:name w:val="FollowedHyperlink"/>
    <w:basedOn w:val="Fuentedeprrafopredeter"/>
    <w:uiPriority w:val="99"/>
    <w:semiHidden/>
    <w:unhideWhenUsed/>
    <w:rsid w:val="00D50077"/>
    <w:rPr>
      <w:color w:val="954F72" w:themeColor="followedHyperlink"/>
      <w:u w:val="single"/>
    </w:rPr>
  </w:style>
  <w:style w:type="paragraph" w:styleId="Textodeglobo">
    <w:name w:val="Balloon Text"/>
    <w:basedOn w:val="Normal"/>
    <w:link w:val="TextodegloboCar"/>
    <w:uiPriority w:val="99"/>
    <w:semiHidden/>
    <w:unhideWhenUsed/>
    <w:rsid w:val="00D9023F"/>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9023F"/>
    <w:rPr>
      <w:rFonts w:ascii="Segoe UI" w:eastAsia="Times New Roman" w:hAnsi="Segoe UI" w:cs="Segoe UI"/>
      <w:sz w:val="18"/>
      <w:szCs w:val="18"/>
      <w:lang w:val="es-MX" w:eastAsia="es-MX"/>
    </w:rPr>
  </w:style>
  <w:style w:type="table" w:styleId="Tabladecuadrcula6concolores">
    <w:name w:val="Grid Table 6 Colorful"/>
    <w:basedOn w:val="Tablanormal"/>
    <w:uiPriority w:val="51"/>
    <w:rsid w:val="003E4E36"/>
    <w:pPr>
      <w:spacing w:after="0" w:line="240" w:lineRule="auto"/>
    </w:pPr>
    <w:rPr>
      <w:color w:val="000000" w:themeColor="text1"/>
      <w:lang w:val="es-MX"/>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Referenciasutil">
    <w:name w:val="Subtle Reference"/>
    <w:basedOn w:val="Fuentedeprrafopredeter"/>
    <w:uiPriority w:val="31"/>
    <w:qFormat/>
    <w:rsid w:val="0002024E"/>
    <w:rPr>
      <w:rFonts w:cs="Times New Roman"/>
      <w:smallCaps/>
      <w:color w:val="5A5A5A" w:themeColor="text1" w:themeTint="A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2313363">
      <w:bodyDiv w:val="1"/>
      <w:marLeft w:val="0"/>
      <w:marRight w:val="0"/>
      <w:marTop w:val="0"/>
      <w:marBottom w:val="0"/>
      <w:divBdr>
        <w:top w:val="none" w:sz="0" w:space="0" w:color="auto"/>
        <w:left w:val="none" w:sz="0" w:space="0" w:color="auto"/>
        <w:bottom w:val="none" w:sz="0" w:space="0" w:color="auto"/>
        <w:right w:val="none" w:sz="0" w:space="0" w:color="auto"/>
      </w:divBdr>
    </w:div>
    <w:div w:id="125392743">
      <w:bodyDiv w:val="1"/>
      <w:marLeft w:val="0"/>
      <w:marRight w:val="0"/>
      <w:marTop w:val="0"/>
      <w:marBottom w:val="0"/>
      <w:divBdr>
        <w:top w:val="none" w:sz="0" w:space="0" w:color="auto"/>
        <w:left w:val="none" w:sz="0" w:space="0" w:color="auto"/>
        <w:bottom w:val="none" w:sz="0" w:space="0" w:color="auto"/>
        <w:right w:val="none" w:sz="0" w:space="0" w:color="auto"/>
      </w:divBdr>
    </w:div>
    <w:div w:id="200557090">
      <w:bodyDiv w:val="1"/>
      <w:marLeft w:val="0"/>
      <w:marRight w:val="0"/>
      <w:marTop w:val="0"/>
      <w:marBottom w:val="0"/>
      <w:divBdr>
        <w:top w:val="none" w:sz="0" w:space="0" w:color="auto"/>
        <w:left w:val="none" w:sz="0" w:space="0" w:color="auto"/>
        <w:bottom w:val="none" w:sz="0" w:space="0" w:color="auto"/>
        <w:right w:val="none" w:sz="0" w:space="0" w:color="auto"/>
      </w:divBdr>
    </w:div>
    <w:div w:id="209658445">
      <w:bodyDiv w:val="1"/>
      <w:marLeft w:val="0"/>
      <w:marRight w:val="0"/>
      <w:marTop w:val="0"/>
      <w:marBottom w:val="0"/>
      <w:divBdr>
        <w:top w:val="none" w:sz="0" w:space="0" w:color="auto"/>
        <w:left w:val="none" w:sz="0" w:space="0" w:color="auto"/>
        <w:bottom w:val="none" w:sz="0" w:space="0" w:color="auto"/>
        <w:right w:val="none" w:sz="0" w:space="0" w:color="auto"/>
      </w:divBdr>
    </w:div>
    <w:div w:id="494690238">
      <w:bodyDiv w:val="1"/>
      <w:marLeft w:val="0"/>
      <w:marRight w:val="0"/>
      <w:marTop w:val="0"/>
      <w:marBottom w:val="0"/>
      <w:divBdr>
        <w:top w:val="none" w:sz="0" w:space="0" w:color="auto"/>
        <w:left w:val="none" w:sz="0" w:space="0" w:color="auto"/>
        <w:bottom w:val="none" w:sz="0" w:space="0" w:color="auto"/>
        <w:right w:val="none" w:sz="0" w:space="0" w:color="auto"/>
      </w:divBdr>
    </w:div>
    <w:div w:id="525363093">
      <w:bodyDiv w:val="1"/>
      <w:marLeft w:val="0"/>
      <w:marRight w:val="0"/>
      <w:marTop w:val="0"/>
      <w:marBottom w:val="0"/>
      <w:divBdr>
        <w:top w:val="none" w:sz="0" w:space="0" w:color="auto"/>
        <w:left w:val="none" w:sz="0" w:space="0" w:color="auto"/>
        <w:bottom w:val="none" w:sz="0" w:space="0" w:color="auto"/>
        <w:right w:val="none" w:sz="0" w:space="0" w:color="auto"/>
      </w:divBdr>
    </w:div>
    <w:div w:id="713846187">
      <w:bodyDiv w:val="1"/>
      <w:marLeft w:val="0"/>
      <w:marRight w:val="0"/>
      <w:marTop w:val="0"/>
      <w:marBottom w:val="0"/>
      <w:divBdr>
        <w:top w:val="none" w:sz="0" w:space="0" w:color="auto"/>
        <w:left w:val="none" w:sz="0" w:space="0" w:color="auto"/>
        <w:bottom w:val="none" w:sz="0" w:space="0" w:color="auto"/>
        <w:right w:val="none" w:sz="0" w:space="0" w:color="auto"/>
      </w:divBdr>
    </w:div>
    <w:div w:id="932514193">
      <w:bodyDiv w:val="1"/>
      <w:marLeft w:val="0"/>
      <w:marRight w:val="0"/>
      <w:marTop w:val="0"/>
      <w:marBottom w:val="0"/>
      <w:divBdr>
        <w:top w:val="none" w:sz="0" w:space="0" w:color="auto"/>
        <w:left w:val="none" w:sz="0" w:space="0" w:color="auto"/>
        <w:bottom w:val="none" w:sz="0" w:space="0" w:color="auto"/>
        <w:right w:val="none" w:sz="0" w:space="0" w:color="auto"/>
      </w:divBdr>
    </w:div>
    <w:div w:id="1087111522">
      <w:bodyDiv w:val="1"/>
      <w:marLeft w:val="0"/>
      <w:marRight w:val="0"/>
      <w:marTop w:val="0"/>
      <w:marBottom w:val="0"/>
      <w:divBdr>
        <w:top w:val="none" w:sz="0" w:space="0" w:color="auto"/>
        <w:left w:val="none" w:sz="0" w:space="0" w:color="auto"/>
        <w:bottom w:val="none" w:sz="0" w:space="0" w:color="auto"/>
        <w:right w:val="none" w:sz="0" w:space="0" w:color="auto"/>
      </w:divBdr>
    </w:div>
    <w:div w:id="1181820823">
      <w:bodyDiv w:val="1"/>
      <w:marLeft w:val="0"/>
      <w:marRight w:val="0"/>
      <w:marTop w:val="0"/>
      <w:marBottom w:val="0"/>
      <w:divBdr>
        <w:top w:val="none" w:sz="0" w:space="0" w:color="auto"/>
        <w:left w:val="none" w:sz="0" w:space="0" w:color="auto"/>
        <w:bottom w:val="none" w:sz="0" w:space="0" w:color="auto"/>
        <w:right w:val="none" w:sz="0" w:space="0" w:color="auto"/>
      </w:divBdr>
    </w:div>
    <w:div w:id="1188982266">
      <w:bodyDiv w:val="1"/>
      <w:marLeft w:val="0"/>
      <w:marRight w:val="0"/>
      <w:marTop w:val="0"/>
      <w:marBottom w:val="0"/>
      <w:divBdr>
        <w:top w:val="none" w:sz="0" w:space="0" w:color="auto"/>
        <w:left w:val="none" w:sz="0" w:space="0" w:color="auto"/>
        <w:bottom w:val="none" w:sz="0" w:space="0" w:color="auto"/>
        <w:right w:val="none" w:sz="0" w:space="0" w:color="auto"/>
      </w:divBdr>
    </w:div>
    <w:div w:id="1753240106">
      <w:bodyDiv w:val="1"/>
      <w:marLeft w:val="0"/>
      <w:marRight w:val="0"/>
      <w:marTop w:val="0"/>
      <w:marBottom w:val="0"/>
      <w:divBdr>
        <w:top w:val="none" w:sz="0" w:space="0" w:color="auto"/>
        <w:left w:val="none" w:sz="0" w:space="0" w:color="auto"/>
        <w:bottom w:val="none" w:sz="0" w:space="0" w:color="auto"/>
        <w:right w:val="none" w:sz="0" w:space="0" w:color="auto"/>
      </w:divBdr>
    </w:div>
    <w:div w:id="21035312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saimex.org.mx/saimex/solicitud/downloadAttach/1583561.page" TargetMode="External"/><Relationship Id="rId21" Type="http://schemas.openxmlformats.org/officeDocument/2006/relationships/hyperlink" Target="https://saimex.org.mx/saimex/solicitud/downloadAttach/1555553.page" TargetMode="External"/><Relationship Id="rId42" Type="http://schemas.openxmlformats.org/officeDocument/2006/relationships/hyperlink" Target="https://saimex.org.mx/saimex/solicitud/downloadAttach/1596008.page" TargetMode="External"/><Relationship Id="rId47" Type="http://schemas.openxmlformats.org/officeDocument/2006/relationships/hyperlink" Target="https://saimex.org.mx/saimex/solicitud/downloadAttach/1904811.page" TargetMode="External"/><Relationship Id="rId63" Type="http://schemas.openxmlformats.org/officeDocument/2006/relationships/hyperlink" Target="https://saimex.org.mx/saimex/solicitud/downloadAttach/1533643.page" TargetMode="External"/><Relationship Id="rId68" Type="http://schemas.openxmlformats.org/officeDocument/2006/relationships/hyperlink" Target="https://saimex.org.mx/saimex/solicitud/downloadAttach/1866890.page" TargetMode="External"/><Relationship Id="rId84" Type="http://schemas.openxmlformats.org/officeDocument/2006/relationships/hyperlink" Target="https://saimex.org.mx/saimex/solicitud/downloadAttach/1533643.page" TargetMode="External"/><Relationship Id="rId89" Type="http://schemas.openxmlformats.org/officeDocument/2006/relationships/image" Target="media/image6.png"/><Relationship Id="rId16" Type="http://schemas.openxmlformats.org/officeDocument/2006/relationships/hyperlink" Target="https://saimex.org.mx/saimex/revision/acuse/465775/0/0.page" TargetMode="External"/><Relationship Id="rId11" Type="http://schemas.openxmlformats.org/officeDocument/2006/relationships/hyperlink" Target="https://saimex.org.mx/saimex/solicitud/downloadAttach/1533642.page" TargetMode="External"/><Relationship Id="rId32" Type="http://schemas.openxmlformats.org/officeDocument/2006/relationships/hyperlink" Target="javascript:abrirAcuseRR('475206');" TargetMode="External"/><Relationship Id="rId37" Type="http://schemas.openxmlformats.org/officeDocument/2006/relationships/hyperlink" Target="https://saimex.org.mx/saimex/solicitud/downloadAttach/1904908.page" TargetMode="External"/><Relationship Id="rId53" Type="http://schemas.openxmlformats.org/officeDocument/2006/relationships/hyperlink" Target="https://saimex.org.mx/saimex/solicitud/downloadAttach/1533602.page" TargetMode="External"/><Relationship Id="rId58" Type="http://schemas.openxmlformats.org/officeDocument/2006/relationships/hyperlink" Target="https://amecameca.gob.mx/pdf/mejora-regulatoria/remtys/cedulas-comercio/LICENCIA-DE-FUNCIONAMIENTO-PARA-LONJA-MERCANTIL.pdf" TargetMode="External"/><Relationship Id="rId74" Type="http://schemas.openxmlformats.org/officeDocument/2006/relationships/hyperlink" Target="https://saimex.org.mx/saimex/revision/acuse/465770/0/0.page" TargetMode="External"/><Relationship Id="rId79" Type="http://schemas.openxmlformats.org/officeDocument/2006/relationships/image" Target="media/image1.png"/><Relationship Id="rId5" Type="http://schemas.openxmlformats.org/officeDocument/2006/relationships/webSettings" Target="webSettings.xml"/><Relationship Id="rId90" Type="http://schemas.openxmlformats.org/officeDocument/2006/relationships/image" Target="media/image7.png"/><Relationship Id="rId95" Type="http://schemas.openxmlformats.org/officeDocument/2006/relationships/header" Target="header1.xml"/><Relationship Id="rId22" Type="http://schemas.openxmlformats.org/officeDocument/2006/relationships/hyperlink" Target="https://saimex.org.mx/saimex/revision/acuse/465776/0/0.page" TargetMode="External"/><Relationship Id="rId27" Type="http://schemas.openxmlformats.org/officeDocument/2006/relationships/hyperlink" Target="javascript:abrirAcuseRR('475206');" TargetMode="External"/><Relationship Id="rId43" Type="http://schemas.openxmlformats.org/officeDocument/2006/relationships/hyperlink" Target="https://saimex.org.mx/saimex/solicitud/downloadAttach/1866890.page" TargetMode="External"/><Relationship Id="rId48" Type="http://schemas.openxmlformats.org/officeDocument/2006/relationships/hyperlink" Target="https://amecameca.gob.mx/pdf/mejora-regulatoria/remtys/cedulas-comercio/LICENCIA-DE-FUNCIONAMIENTO-PARA-AGENCIAS-DEPOSITOS-O-EXPENDIOS-BODEGAS-Y-MINISUPER-CON-VENTA-DE-BEBIDAA-ALCOHOLICAS-HASTA-12--GL-EN-BOTELLA-CERRADA.pdf" TargetMode="External"/><Relationship Id="rId64" Type="http://schemas.openxmlformats.org/officeDocument/2006/relationships/hyperlink" Target="https://saimex.org.mx/saimex/solicitud/downloadAttach/1903287.page" TargetMode="External"/><Relationship Id="rId69" Type="http://schemas.openxmlformats.org/officeDocument/2006/relationships/hyperlink" Target="https://amecameca.gob.mx/pdf/mejora-regulatoria/remtys/cedulas-comercio/LICENCIA-DE-FUNCIONAMIENTO-PARA-MISCELANEAS-TIENDAS-DE-ABARROTES-CON-VENTA-DE-BEBIDAS-ALCOHOLICAS-HASTA-12-gl-EN-BOTELLA-CERRADA.pdf" TargetMode="External"/><Relationship Id="rId80" Type="http://schemas.openxmlformats.org/officeDocument/2006/relationships/hyperlink" Target="https://saimex.org.mx/saimex/solicitud/downloadAttach/1533602.page" TargetMode="External"/><Relationship Id="rId85" Type="http://schemas.openxmlformats.org/officeDocument/2006/relationships/image" Target="media/image4.png"/><Relationship Id="rId12" Type="http://schemas.openxmlformats.org/officeDocument/2006/relationships/hyperlink" Target="https://saimex.org.mx/saimex/revision/acuse/465769/0/0.page" TargetMode="External"/><Relationship Id="rId17" Type="http://schemas.openxmlformats.org/officeDocument/2006/relationships/hyperlink" Target="https://saimex.org.mx/saimex/revision/acuse/465776/0/0.page" TargetMode="External"/><Relationship Id="rId25" Type="http://schemas.openxmlformats.org/officeDocument/2006/relationships/hyperlink" Target="javascript:abrirAcuseRR('475206');" TargetMode="External"/><Relationship Id="rId33" Type="http://schemas.openxmlformats.org/officeDocument/2006/relationships/hyperlink" Target="https://saimex.org.mx/saimex/solicitud/downloadAttach/1583568.page" TargetMode="External"/><Relationship Id="rId38" Type="http://schemas.openxmlformats.org/officeDocument/2006/relationships/hyperlink" Target="javascript:abrirAcuseRR('475206');" TargetMode="External"/><Relationship Id="rId46" Type="http://schemas.openxmlformats.org/officeDocument/2006/relationships/hyperlink" Target="https://saimex.org.mx/saimex/solicitud/downloadAttach/1866869.page" TargetMode="External"/><Relationship Id="rId59" Type="http://schemas.openxmlformats.org/officeDocument/2006/relationships/hyperlink" Target="https://saimex.org.mx/saimex/solicitud/downloadAttach/1583571.page" TargetMode="External"/><Relationship Id="rId67" Type="http://schemas.openxmlformats.org/officeDocument/2006/relationships/hyperlink" Target="https://saimex.org.mx/saimex/solicitud/downloadAttach/1596008.page" TargetMode="External"/><Relationship Id="rId20" Type="http://schemas.openxmlformats.org/officeDocument/2006/relationships/hyperlink" Target="https://saimex.org.mx/saimex/revision/acuse/465776/0/0.page" TargetMode="External"/><Relationship Id="rId41" Type="http://schemas.openxmlformats.org/officeDocument/2006/relationships/hyperlink" Target="javascript:abrirAcuseRR('475206');" TargetMode="External"/><Relationship Id="rId54" Type="http://schemas.openxmlformats.org/officeDocument/2006/relationships/hyperlink" Target="https://saimex.org.mx/saimex/solicitud/downloadAttach/1596004.page" TargetMode="External"/><Relationship Id="rId62" Type="http://schemas.openxmlformats.org/officeDocument/2006/relationships/hyperlink" Target="https://amecameca.gob.mx/pdf/mejora-regulatoria/remtys/cedulas-comercio/LICENCIA-DE-FUNCIONAMIENTO-PARA-MISCELANEAS-TIENDAS-DE-ABARROTES-CON-VENTA-DE-BEBIDAS-ALCOHOLICAS-HASTA-12-gl-EN-BOTELLA-CERRADA.pdf" TargetMode="External"/><Relationship Id="rId70" Type="http://schemas.openxmlformats.org/officeDocument/2006/relationships/hyperlink" Target="https://saimex.org.mx/saimex/solicitud/downloadAttach/1584052.page" TargetMode="External"/><Relationship Id="rId75" Type="http://schemas.openxmlformats.org/officeDocument/2006/relationships/hyperlink" Target="https://saimex.org.mx/saimex/revision/acuse/465775/0/0.page" TargetMode="External"/><Relationship Id="rId83" Type="http://schemas.openxmlformats.org/officeDocument/2006/relationships/image" Target="media/image3.png"/><Relationship Id="rId88" Type="http://schemas.openxmlformats.org/officeDocument/2006/relationships/hyperlink" Target="https://saimex.org.mx/saimex/solicitud/downloadAttach/1533642.page" TargetMode="External"/><Relationship Id="rId91" Type="http://schemas.openxmlformats.org/officeDocument/2006/relationships/hyperlink" Target="https://amecameca.gob.mx/tramites-y-servicios/" TargetMode="External"/><Relationship Id="rId9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saimex.org.mx/saimex/solicitud/downloadAttach/1555551.page" TargetMode="External"/><Relationship Id="rId23" Type="http://schemas.openxmlformats.org/officeDocument/2006/relationships/hyperlink" Target="javascript:abrirAcuseRR('465779');" TargetMode="External"/><Relationship Id="rId28" Type="http://schemas.openxmlformats.org/officeDocument/2006/relationships/hyperlink" Target="https://saimex.org.mx/saimex/solicitud/downloadAttach/1583562.page" TargetMode="External"/><Relationship Id="rId36" Type="http://schemas.openxmlformats.org/officeDocument/2006/relationships/hyperlink" Target="https://saimex.org.mx/saimex/solicitud/downloadAttach/1903294.page" TargetMode="External"/><Relationship Id="rId49" Type="http://schemas.openxmlformats.org/officeDocument/2006/relationships/hyperlink" Target="https://saimex.org.mx/saimex/solicitud/downloadAttach/1583561.page" TargetMode="External"/><Relationship Id="rId57" Type="http://schemas.openxmlformats.org/officeDocument/2006/relationships/hyperlink" Target="https://saimex.org.mx/saimex/solicitud/downloadAttach/1583568.page" TargetMode="External"/><Relationship Id="rId10" Type="http://schemas.openxmlformats.org/officeDocument/2006/relationships/hyperlink" Target="https://saimex.org.mx/saimex/solicitud/downloadAttach/1533643.page" TargetMode="External"/><Relationship Id="rId31" Type="http://schemas.openxmlformats.org/officeDocument/2006/relationships/hyperlink" Target="https://saimex.org.mx/saimex/solicitud/downloadAttach/1904918.page" TargetMode="External"/><Relationship Id="rId44" Type="http://schemas.openxmlformats.org/officeDocument/2006/relationships/hyperlink" Target="javascript:abrirAcuseRR('475206');" TargetMode="External"/><Relationship Id="rId52" Type="http://schemas.openxmlformats.org/officeDocument/2006/relationships/hyperlink" Target="https://amecameca.gob.mx/tramites-y-servicios/" TargetMode="External"/><Relationship Id="rId60" Type="http://schemas.openxmlformats.org/officeDocument/2006/relationships/hyperlink" Target="https://saimex.org.mx/saimex/solicitud/downloadAttach/1903294.page" TargetMode="External"/><Relationship Id="rId65" Type="http://schemas.openxmlformats.org/officeDocument/2006/relationships/hyperlink" Target="https://amecameca.gob.mx/pdf/mejora-regulatoria/remtys/cedulas-comercio/LICENCIA-DE-FUNCIONAMIENTO-PARA-MISCELANEAS-TIENDAS-DE-ABARROTES-CON-VENTA-DE-BEBIDAS-ALCOHOLICAS-HASTA-12-gl-EN-BOTELLA-CERRADA.pdf" TargetMode="External"/><Relationship Id="rId73" Type="http://schemas.openxmlformats.org/officeDocument/2006/relationships/hyperlink" Target="https://saimex.org.mx/saimex/revision/acuse/465769/0/0.page" TargetMode="External"/><Relationship Id="rId78" Type="http://schemas.openxmlformats.org/officeDocument/2006/relationships/hyperlink" Target="https://amecameca.gob.mx/tramites-y-servicios/" TargetMode="External"/><Relationship Id="rId81" Type="http://schemas.openxmlformats.org/officeDocument/2006/relationships/image" Target="media/image2.png"/><Relationship Id="rId86" Type="http://schemas.openxmlformats.org/officeDocument/2006/relationships/hyperlink" Target="https://amecameca.gob.mx/pdf/mejora-regulatoria/remtys/cedulas-comercio/LICENCIA-DE-FUNCIONAMIENTO-PARA-MISCELANEAS-TIENDAS-DE-ABARROTES-CON-VENTA-DE-BEBIDAS-ALCOHOLICAS-HASTA-12-gl-EN-BOTELLA-CERRADA.pdf" TargetMode="External"/><Relationship Id="rId94" Type="http://schemas.openxmlformats.org/officeDocument/2006/relationships/image" Target="media/image9.png"/><Relationship Id="rId99" Type="http://schemas.openxmlformats.org/officeDocument/2006/relationships/footer" Target="footer2.xml"/><Relationship Id="rId10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saimex.org.mx/saimex/solicitud/downloadAttach/1533602.page" TargetMode="External"/><Relationship Id="rId13" Type="http://schemas.openxmlformats.org/officeDocument/2006/relationships/hyperlink" Target="https://saimex.org.mx/saimex/revision/acuse/465770/0/0.page" TargetMode="External"/><Relationship Id="rId18" Type="http://schemas.openxmlformats.org/officeDocument/2006/relationships/hyperlink" Target="https://saimex.org.mx/saimex/revision/acuse/465776/0/0.page" TargetMode="External"/><Relationship Id="rId39" Type="http://schemas.openxmlformats.org/officeDocument/2006/relationships/hyperlink" Target="https://saimex.org.mx/saimex/solicitud/downloadAttach/1596006.page" TargetMode="External"/><Relationship Id="rId34" Type="http://schemas.openxmlformats.org/officeDocument/2006/relationships/hyperlink" Target="javascript:abrirAcuseRR('475206');" TargetMode="External"/><Relationship Id="rId50" Type="http://schemas.openxmlformats.org/officeDocument/2006/relationships/hyperlink" Target="https://amecameca.gob.mx/pdf/mejora-regulatoria/remtys/cedulas-comercio/LICENCIA-DE-FUNCIONAMIENTO-PARA-AGENCIAS-DEPOSITOS-O-EXPENDIOS-BODEGAS-Y-MINISUPER-CON-VENTA-DE-BEBIDAA-ALCOHOLICAS-HASTA-12--GL-EN-BOTELLA-CERRADA.pdf" TargetMode="External"/><Relationship Id="rId55" Type="http://schemas.openxmlformats.org/officeDocument/2006/relationships/hyperlink" Target="https://saimex.org.mx/saimex/solicitud/downloadAttach/1904918.page" TargetMode="External"/><Relationship Id="rId76" Type="http://schemas.openxmlformats.org/officeDocument/2006/relationships/hyperlink" Target="https://saimex.org.mx/saimex/revision/acuse/465776/0/0.page" TargetMode="External"/><Relationship Id="rId97"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hyperlink" Target="https://saimex.org.mx/saimex/solicitud/downloadAttach/1866869.page" TargetMode="External"/><Relationship Id="rId92" Type="http://schemas.openxmlformats.org/officeDocument/2006/relationships/hyperlink" Target="https://amecameca.gob.mx/pdf/mejora-regulatoria/remtys/cedulas-comercio/LICENCIA-DE-FUNCIONAMIENTO-PARA-MISCELANEAS-TIENDAS-DE-ABARROTES-CON-VENTA-DE-BEBIDAS-ALCOHOLICAS-HASTA-12-gl-EN-BOTELLA-CERRADA.pdf" TargetMode="External"/><Relationship Id="rId2" Type="http://schemas.openxmlformats.org/officeDocument/2006/relationships/numbering" Target="numbering.xml"/><Relationship Id="rId29" Type="http://schemas.openxmlformats.org/officeDocument/2006/relationships/hyperlink" Target="javascript:abrirAcuseRR('475206');" TargetMode="External"/><Relationship Id="rId24" Type="http://schemas.openxmlformats.org/officeDocument/2006/relationships/hyperlink" Target="https://saimex.org.mx/saimex/solicitud/downloadAttach/1561113.page" TargetMode="External"/><Relationship Id="rId40" Type="http://schemas.openxmlformats.org/officeDocument/2006/relationships/hyperlink" Target="https://saimex.org.mx/saimex/solicitud/downloadAttach/1903287.page" TargetMode="External"/><Relationship Id="rId45" Type="http://schemas.openxmlformats.org/officeDocument/2006/relationships/hyperlink" Target="https://saimex.org.mx/saimex/solicitud/downloadAttach/1584052.page" TargetMode="External"/><Relationship Id="rId66" Type="http://schemas.openxmlformats.org/officeDocument/2006/relationships/hyperlink" Target="https://saimex.org.mx/saimex/solicitud/downloadAttach/1533642.page" TargetMode="External"/><Relationship Id="rId87" Type="http://schemas.openxmlformats.org/officeDocument/2006/relationships/image" Target="media/image5.png"/><Relationship Id="rId61" Type="http://schemas.openxmlformats.org/officeDocument/2006/relationships/hyperlink" Target="https://saimex.org.mx/saimex/solicitud/downloadAttach/1904908.page" TargetMode="External"/><Relationship Id="rId82" Type="http://schemas.openxmlformats.org/officeDocument/2006/relationships/hyperlink" Target="https://amecameca.gob.mx/pdf/mejora-regulatoria/remtys/cedulas-comercio/LICENCIA-DE-FUNCIONAMIENTO-PARA-MISCELANEAS-TIENDAS-DE-ABARROTES-CON-VENTA-DE-BEBIDAS-ALCOHOLICAS-HASTA-12-gl-EN-BOTELLA-CERRADA.pdf" TargetMode="External"/><Relationship Id="rId19" Type="http://schemas.openxmlformats.org/officeDocument/2006/relationships/hyperlink" Target="https://saimex.org.mx/saimex/solicitud/downloadAttach/1555552.page" TargetMode="External"/><Relationship Id="rId14" Type="http://schemas.openxmlformats.org/officeDocument/2006/relationships/hyperlink" Target="https://saimex.org.mx/saimex/revision/acuse/465841/0/0.page" TargetMode="External"/><Relationship Id="rId30" Type="http://schemas.openxmlformats.org/officeDocument/2006/relationships/hyperlink" Target="https://saimex.org.mx/saimex/solicitud/downloadAttach/1596004.page" TargetMode="External"/><Relationship Id="rId35" Type="http://schemas.openxmlformats.org/officeDocument/2006/relationships/hyperlink" Target="https://saimex.org.mx/saimex/solicitud/downloadAttach/1583571.page" TargetMode="External"/><Relationship Id="rId56" Type="http://schemas.openxmlformats.org/officeDocument/2006/relationships/hyperlink" Target="https://amecameca.gob.mx/pdf/mejora-regulatoria/remtys/cedulas-comercio/LICENCIA-DE-FUNCIONAMIENTO-PARA-LONJA-MERCANTIL.pdf" TargetMode="External"/><Relationship Id="rId77" Type="http://schemas.openxmlformats.org/officeDocument/2006/relationships/hyperlink" Target="https://saimex.org.mx/saimex/revision/acuse/465776/0/0.page" TargetMode="External"/><Relationship Id="rId100" Type="http://schemas.openxmlformats.org/officeDocument/2006/relationships/fontTable" Target="fontTable.xml"/><Relationship Id="rId8" Type="http://schemas.openxmlformats.org/officeDocument/2006/relationships/hyperlink" Target="https://saimex.org.mx/saimex/solicitud/downloadAttach/1518734.page" TargetMode="External"/><Relationship Id="rId51" Type="http://schemas.openxmlformats.org/officeDocument/2006/relationships/hyperlink" Target="https://saimex.org.mx/saimex/solicitud/downloadAttach/1583562.page" TargetMode="External"/><Relationship Id="rId72" Type="http://schemas.openxmlformats.org/officeDocument/2006/relationships/hyperlink" Target="https://saimex.org.mx/saimex/solicitud/downloadAttach/1904811.page" TargetMode="External"/><Relationship Id="rId93" Type="http://schemas.openxmlformats.org/officeDocument/2006/relationships/image" Target="media/image8.png"/><Relationship Id="rId98" Type="http://schemas.openxmlformats.org/officeDocument/2006/relationships/header" Target="header3.xm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_rels/header2.xml.rels><?xml version="1.0" encoding="UTF-8" standalone="yes"?>
<Relationships xmlns="http://schemas.openxmlformats.org/package/2006/relationships"><Relationship Id="rId1" Type="http://schemas.openxmlformats.org/officeDocument/2006/relationships/image" Target="media/image10.jpeg"/></Relationships>
</file>

<file path=word/_rels/header3.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16ED50-A5CF-4DE3-9EF6-51A073D66B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91</Pages>
  <Words>22178</Words>
  <Characters>121981</Characters>
  <Application>Microsoft Office Word</Application>
  <DocSecurity>0</DocSecurity>
  <Lines>1016</Lines>
  <Paragraphs>287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143872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7</cp:revision>
  <cp:lastPrinted>2023-09-28T00:34:00Z</cp:lastPrinted>
  <dcterms:created xsi:type="dcterms:W3CDTF">2023-10-02T23:13:00Z</dcterms:created>
  <dcterms:modified xsi:type="dcterms:W3CDTF">2023-10-16T15:33:00Z</dcterms:modified>
</cp:coreProperties>
</file>