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566E20B" w14:textId="77777777" w:rsidR="00D05F87" w:rsidRDefault="00D05F87" w:rsidP="00D05F87">
      <w:pPr>
        <w:spacing w:before="240" w:after="0" w:line="360" w:lineRule="auto"/>
        <w:ind w:right="49"/>
        <w:jc w:val="both"/>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t>Resolución del Pleno del Instituto de Transparencia, Acceso a la Información Pública y Protección de Datos Personales del Estado de México y Municipios, con domicilio en Metepec, Estado de México, a treinta de agosto de dos mil veintitrés.</w:t>
      </w:r>
    </w:p>
    <w:p w14:paraId="66FA9F14" w14:textId="77777777" w:rsidR="00D05F87" w:rsidRDefault="00D05F87" w:rsidP="00D05F87">
      <w:pPr>
        <w:rPr>
          <w:rFonts w:ascii="Palatino Linotype" w:eastAsia="Palatino Linotype" w:hAnsi="Palatino Linotype" w:cs="Palatino Linotype"/>
        </w:rPr>
      </w:pPr>
    </w:p>
    <w:p w14:paraId="37B5AF5D" w14:textId="77777777" w:rsidR="00D05F87" w:rsidRDefault="00D05F87" w:rsidP="00D05F87">
      <w:pPr>
        <w:spacing w:after="0" w:line="360" w:lineRule="auto"/>
        <w:jc w:val="both"/>
        <w:rPr>
          <w:rFonts w:ascii="Palatino Linotype" w:eastAsia="Palatino Linotype" w:hAnsi="Palatino Linotype" w:cs="Palatino Linotype"/>
          <w:b/>
          <w:sz w:val="24"/>
          <w:szCs w:val="24"/>
        </w:rPr>
      </w:pPr>
      <w:r>
        <w:rPr>
          <w:rFonts w:ascii="Palatino Linotype" w:eastAsia="Palatino Linotype" w:hAnsi="Palatino Linotype" w:cs="Palatino Linotype"/>
          <w:b/>
          <w:sz w:val="24"/>
          <w:szCs w:val="24"/>
        </w:rPr>
        <w:t xml:space="preserve">Visto </w:t>
      </w:r>
      <w:r>
        <w:rPr>
          <w:rFonts w:ascii="Palatino Linotype" w:eastAsia="Palatino Linotype" w:hAnsi="Palatino Linotype" w:cs="Palatino Linotype"/>
          <w:sz w:val="24"/>
          <w:szCs w:val="24"/>
        </w:rPr>
        <w:t xml:space="preserve">el expediente relativo al recurso de revisión </w:t>
      </w:r>
      <w:r>
        <w:rPr>
          <w:rFonts w:ascii="Palatino Linotype" w:eastAsia="Palatino Linotype" w:hAnsi="Palatino Linotype" w:cs="Palatino Linotype"/>
          <w:b/>
          <w:sz w:val="24"/>
          <w:szCs w:val="24"/>
        </w:rPr>
        <w:t>00809/INFOEM/IP/RR/</w:t>
      </w:r>
      <w:r w:rsidRPr="003B64D6">
        <w:rPr>
          <w:rFonts w:ascii="Palatino Linotype" w:eastAsia="Palatino Linotype" w:hAnsi="Palatino Linotype" w:cs="Palatino Linotype"/>
          <w:b/>
          <w:color w:val="000000" w:themeColor="text1"/>
          <w:sz w:val="24"/>
          <w:szCs w:val="24"/>
        </w:rPr>
        <w:t>202</w:t>
      </w:r>
      <w:r w:rsidR="003B64D6" w:rsidRPr="003B64D6">
        <w:rPr>
          <w:rFonts w:ascii="Palatino Linotype" w:eastAsia="Palatino Linotype" w:hAnsi="Palatino Linotype" w:cs="Palatino Linotype"/>
          <w:b/>
          <w:color w:val="000000" w:themeColor="text1"/>
          <w:sz w:val="24"/>
          <w:szCs w:val="24"/>
        </w:rPr>
        <w:t>3</w:t>
      </w:r>
      <w:r w:rsidRPr="003B64D6">
        <w:rPr>
          <w:rFonts w:ascii="Palatino Linotype" w:eastAsia="Palatino Linotype" w:hAnsi="Palatino Linotype" w:cs="Palatino Linotype"/>
          <w:color w:val="000000" w:themeColor="text1"/>
          <w:sz w:val="24"/>
          <w:szCs w:val="24"/>
        </w:rPr>
        <w:t xml:space="preserve">, </w:t>
      </w:r>
      <w:r>
        <w:rPr>
          <w:rFonts w:ascii="Palatino Linotype" w:eastAsia="Palatino Linotype" w:hAnsi="Palatino Linotype" w:cs="Palatino Linotype"/>
          <w:sz w:val="24"/>
          <w:szCs w:val="24"/>
        </w:rPr>
        <w:t xml:space="preserve">interpuesto por </w:t>
      </w:r>
      <w:r>
        <w:rPr>
          <w:rFonts w:ascii="Palatino Linotype" w:eastAsia="Palatino Linotype" w:hAnsi="Palatino Linotype" w:cs="Palatino Linotype"/>
          <w:b/>
          <w:sz w:val="24"/>
          <w:szCs w:val="24"/>
        </w:rPr>
        <w:t>un particular de manera anónima</w:t>
      </w:r>
      <w:r>
        <w:rPr>
          <w:rFonts w:ascii="Palatino Linotype" w:eastAsia="Palatino Linotype" w:hAnsi="Palatino Linotype" w:cs="Palatino Linotype"/>
          <w:sz w:val="24"/>
          <w:szCs w:val="24"/>
        </w:rPr>
        <w:t>,</w:t>
      </w:r>
      <w:r>
        <w:rPr>
          <w:rFonts w:ascii="Palatino Linotype" w:eastAsia="Palatino Linotype" w:hAnsi="Palatino Linotype" w:cs="Palatino Linotype"/>
          <w:b/>
          <w:sz w:val="24"/>
          <w:szCs w:val="24"/>
        </w:rPr>
        <w:t xml:space="preserve"> </w:t>
      </w:r>
      <w:r>
        <w:rPr>
          <w:rFonts w:ascii="Palatino Linotype" w:eastAsia="Palatino Linotype" w:hAnsi="Palatino Linotype" w:cs="Palatino Linotype"/>
          <w:sz w:val="24"/>
          <w:szCs w:val="24"/>
        </w:rPr>
        <w:t xml:space="preserve">a quien en lo sucesivo se le denominara </w:t>
      </w:r>
      <w:r>
        <w:rPr>
          <w:rFonts w:ascii="Palatino Linotype" w:eastAsia="Palatino Linotype" w:hAnsi="Palatino Linotype" w:cs="Palatino Linotype"/>
          <w:b/>
          <w:sz w:val="24"/>
          <w:szCs w:val="24"/>
        </w:rPr>
        <w:t>LA PARTE RECURRENTE</w:t>
      </w:r>
      <w:r>
        <w:rPr>
          <w:rFonts w:ascii="Palatino Linotype" w:eastAsia="Palatino Linotype" w:hAnsi="Palatino Linotype" w:cs="Palatino Linotype"/>
          <w:sz w:val="24"/>
          <w:szCs w:val="24"/>
        </w:rPr>
        <w:t xml:space="preserve">, en contra de la respuesta a la solicitud de información con número de folio </w:t>
      </w:r>
      <w:r w:rsidRPr="00D05F87">
        <w:rPr>
          <w:rFonts w:ascii="Palatino Linotype" w:eastAsia="Palatino Linotype" w:hAnsi="Palatino Linotype" w:cs="Palatino Linotype"/>
          <w:b/>
          <w:sz w:val="24"/>
          <w:szCs w:val="24"/>
        </w:rPr>
        <w:t>00059/PJUDICI/IP/2023</w:t>
      </w:r>
      <w:r>
        <w:rPr>
          <w:rFonts w:ascii="Palatino Linotype" w:eastAsia="Palatino Linotype" w:hAnsi="Palatino Linotype" w:cs="Palatino Linotype"/>
          <w:sz w:val="24"/>
          <w:szCs w:val="24"/>
        </w:rPr>
        <w:t xml:space="preserve">, por parte del </w:t>
      </w:r>
      <w:r w:rsidRPr="00D05F87">
        <w:rPr>
          <w:rFonts w:ascii="Palatino Linotype" w:eastAsia="Palatino Linotype" w:hAnsi="Palatino Linotype" w:cs="Palatino Linotype"/>
          <w:b/>
          <w:sz w:val="24"/>
          <w:szCs w:val="24"/>
        </w:rPr>
        <w:t>Poder Judicial</w:t>
      </w:r>
      <w:r>
        <w:rPr>
          <w:rFonts w:ascii="Palatino Linotype" w:eastAsia="Palatino Linotype" w:hAnsi="Palatino Linotype" w:cs="Palatino Linotype"/>
          <w:sz w:val="24"/>
          <w:szCs w:val="24"/>
        </w:rPr>
        <w:t xml:space="preserve">, en lo sucesivo </w:t>
      </w:r>
      <w:r>
        <w:rPr>
          <w:rFonts w:ascii="Palatino Linotype" w:eastAsia="Palatino Linotype" w:hAnsi="Palatino Linotype" w:cs="Palatino Linotype"/>
          <w:b/>
          <w:sz w:val="24"/>
          <w:szCs w:val="24"/>
        </w:rPr>
        <w:t>EL</w:t>
      </w:r>
      <w:r>
        <w:rPr>
          <w:rFonts w:ascii="Palatino Linotype" w:eastAsia="Palatino Linotype" w:hAnsi="Palatino Linotype" w:cs="Palatino Linotype"/>
          <w:sz w:val="24"/>
          <w:szCs w:val="24"/>
        </w:rPr>
        <w:t xml:space="preserve"> </w:t>
      </w:r>
      <w:r>
        <w:rPr>
          <w:rFonts w:ascii="Palatino Linotype" w:eastAsia="Palatino Linotype" w:hAnsi="Palatino Linotype" w:cs="Palatino Linotype"/>
          <w:b/>
          <w:sz w:val="24"/>
          <w:szCs w:val="24"/>
        </w:rPr>
        <w:t xml:space="preserve">SUJETO OBLIGADO; </w:t>
      </w:r>
      <w:r>
        <w:rPr>
          <w:rFonts w:ascii="Palatino Linotype" w:eastAsia="Palatino Linotype" w:hAnsi="Palatino Linotype" w:cs="Palatino Linotype"/>
          <w:sz w:val="24"/>
          <w:szCs w:val="24"/>
        </w:rPr>
        <w:t>se procede a dictar la presente resolución, con base en lo siguiente.</w:t>
      </w:r>
    </w:p>
    <w:p w14:paraId="5015483E" w14:textId="77777777" w:rsidR="00C77E6D" w:rsidRDefault="003D4ED5"/>
    <w:p w14:paraId="5B815AF9" w14:textId="77777777" w:rsidR="00D05F87" w:rsidRDefault="00D05F87" w:rsidP="00D05F87">
      <w:pPr>
        <w:spacing w:after="0" w:line="360" w:lineRule="auto"/>
        <w:jc w:val="center"/>
        <w:rPr>
          <w:rFonts w:ascii="Palatino Linotype" w:eastAsia="Palatino Linotype" w:hAnsi="Palatino Linotype" w:cs="Palatino Linotype"/>
          <w:b/>
        </w:rPr>
      </w:pPr>
      <w:r>
        <w:rPr>
          <w:rFonts w:ascii="Palatino Linotype" w:eastAsia="Palatino Linotype" w:hAnsi="Palatino Linotype" w:cs="Palatino Linotype"/>
          <w:b/>
        </w:rPr>
        <w:t xml:space="preserve">A N T E C E D E N T E S </w:t>
      </w:r>
    </w:p>
    <w:p w14:paraId="0C8BE43E" w14:textId="77777777" w:rsidR="00D05F87" w:rsidRDefault="00D05F87" w:rsidP="00D05F87">
      <w:pPr>
        <w:spacing w:after="0" w:line="360" w:lineRule="auto"/>
        <w:jc w:val="both"/>
        <w:rPr>
          <w:rFonts w:ascii="Palatino Linotype" w:eastAsia="Palatino Linotype" w:hAnsi="Palatino Linotype" w:cs="Palatino Linotype"/>
          <w:sz w:val="24"/>
          <w:szCs w:val="24"/>
        </w:rPr>
      </w:pPr>
    </w:p>
    <w:p w14:paraId="6DBFD392" w14:textId="77777777" w:rsidR="00D05F87" w:rsidRDefault="00D05F87" w:rsidP="00D05F87">
      <w:pPr>
        <w:spacing w:after="0" w:line="360" w:lineRule="auto"/>
        <w:ind w:right="49"/>
        <w:jc w:val="both"/>
        <w:rPr>
          <w:rFonts w:ascii="Palatino Linotype" w:eastAsia="Palatino Linotype" w:hAnsi="Palatino Linotype" w:cs="Palatino Linotype"/>
          <w:sz w:val="24"/>
          <w:szCs w:val="24"/>
        </w:rPr>
      </w:pPr>
      <w:r>
        <w:rPr>
          <w:rFonts w:ascii="Palatino Linotype" w:eastAsia="Palatino Linotype" w:hAnsi="Palatino Linotype" w:cs="Palatino Linotype"/>
          <w:b/>
          <w:sz w:val="24"/>
          <w:szCs w:val="24"/>
        </w:rPr>
        <w:t>1.</w:t>
      </w:r>
      <w:r>
        <w:rPr>
          <w:rFonts w:ascii="Palatino Linotype" w:eastAsia="Palatino Linotype" w:hAnsi="Palatino Linotype" w:cs="Palatino Linotype"/>
          <w:sz w:val="24"/>
          <w:szCs w:val="24"/>
        </w:rPr>
        <w:t xml:space="preserve"> </w:t>
      </w:r>
      <w:r>
        <w:rPr>
          <w:rFonts w:ascii="Palatino Linotype" w:eastAsia="Palatino Linotype" w:hAnsi="Palatino Linotype" w:cs="Palatino Linotype"/>
          <w:b/>
          <w:sz w:val="24"/>
          <w:szCs w:val="24"/>
        </w:rPr>
        <w:t xml:space="preserve">SOLICITUD DE INFORMACIÓN. </w:t>
      </w:r>
      <w:r>
        <w:rPr>
          <w:rFonts w:ascii="Palatino Linotype" w:eastAsia="Palatino Linotype" w:hAnsi="Palatino Linotype" w:cs="Palatino Linotype"/>
          <w:sz w:val="24"/>
          <w:szCs w:val="24"/>
        </w:rPr>
        <w:t xml:space="preserve">Con fecha diecisiete de enero de dos mil veintitrés, </w:t>
      </w:r>
      <w:r>
        <w:rPr>
          <w:rFonts w:ascii="Palatino Linotype" w:eastAsia="Palatino Linotype" w:hAnsi="Palatino Linotype" w:cs="Palatino Linotype"/>
          <w:b/>
          <w:sz w:val="24"/>
          <w:szCs w:val="24"/>
        </w:rPr>
        <w:t>LA PARTE RECURRENTE</w:t>
      </w:r>
      <w:r>
        <w:rPr>
          <w:rFonts w:ascii="Palatino Linotype" w:eastAsia="Palatino Linotype" w:hAnsi="Palatino Linotype" w:cs="Palatino Linotype"/>
          <w:sz w:val="24"/>
          <w:szCs w:val="24"/>
        </w:rPr>
        <w:t>, presentó a través del Sistema de Acceso a la Información Mexiquense (</w:t>
      </w:r>
      <w:r>
        <w:rPr>
          <w:rFonts w:ascii="Palatino Linotype" w:eastAsia="Palatino Linotype" w:hAnsi="Palatino Linotype" w:cs="Palatino Linotype"/>
          <w:b/>
          <w:sz w:val="24"/>
          <w:szCs w:val="24"/>
        </w:rPr>
        <w:t>SAIMEX)</w:t>
      </w:r>
      <w:r>
        <w:rPr>
          <w:rFonts w:ascii="Palatino Linotype" w:eastAsia="Palatino Linotype" w:hAnsi="Palatino Linotype" w:cs="Palatino Linotype"/>
          <w:sz w:val="24"/>
          <w:szCs w:val="24"/>
        </w:rPr>
        <w:t xml:space="preserve"> ante </w:t>
      </w:r>
      <w:r>
        <w:rPr>
          <w:rFonts w:ascii="Palatino Linotype" w:eastAsia="Palatino Linotype" w:hAnsi="Palatino Linotype" w:cs="Palatino Linotype"/>
          <w:b/>
          <w:sz w:val="24"/>
          <w:szCs w:val="24"/>
        </w:rPr>
        <w:t>EL SUJETO OBLIGADO</w:t>
      </w:r>
      <w:r>
        <w:rPr>
          <w:rFonts w:ascii="Palatino Linotype" w:eastAsia="Palatino Linotype" w:hAnsi="Palatino Linotype" w:cs="Palatino Linotype"/>
          <w:sz w:val="24"/>
          <w:szCs w:val="24"/>
        </w:rPr>
        <w:t>, solicitud de acceso a la información pública, registrada bajo el número de expediente</w:t>
      </w:r>
      <w:r>
        <w:rPr>
          <w:rFonts w:ascii="Palatino Linotype" w:eastAsia="Palatino Linotype" w:hAnsi="Palatino Linotype" w:cs="Palatino Linotype"/>
          <w:b/>
          <w:color w:val="FF0000"/>
        </w:rPr>
        <w:t> </w:t>
      </w:r>
      <w:r w:rsidRPr="00D05F87">
        <w:rPr>
          <w:rFonts w:ascii="Palatino Linotype" w:eastAsia="Palatino Linotype" w:hAnsi="Palatino Linotype" w:cs="Palatino Linotype"/>
          <w:b/>
          <w:sz w:val="24"/>
          <w:szCs w:val="24"/>
        </w:rPr>
        <w:t>00059/PJUDICI/IP/2023</w:t>
      </w:r>
      <w:r>
        <w:rPr>
          <w:rFonts w:ascii="Palatino Linotype" w:eastAsia="Palatino Linotype" w:hAnsi="Palatino Linotype" w:cs="Palatino Linotype"/>
          <w:sz w:val="24"/>
          <w:szCs w:val="24"/>
        </w:rPr>
        <w:t>,</w:t>
      </w:r>
      <w:r>
        <w:rPr>
          <w:rFonts w:ascii="Palatino Linotype" w:eastAsia="Palatino Linotype" w:hAnsi="Palatino Linotype" w:cs="Palatino Linotype"/>
          <w:b/>
          <w:sz w:val="24"/>
          <w:szCs w:val="24"/>
        </w:rPr>
        <w:t xml:space="preserve"> </w:t>
      </w:r>
      <w:r>
        <w:rPr>
          <w:rFonts w:ascii="Palatino Linotype" w:eastAsia="Palatino Linotype" w:hAnsi="Palatino Linotype" w:cs="Palatino Linotype"/>
          <w:sz w:val="24"/>
          <w:szCs w:val="24"/>
        </w:rPr>
        <w:t>mediante la cual solicitó la siguiente información:</w:t>
      </w:r>
    </w:p>
    <w:p w14:paraId="732478F4" w14:textId="77777777" w:rsidR="00D05F87" w:rsidRDefault="00D05F87" w:rsidP="00D05F87">
      <w:pPr>
        <w:spacing w:after="0" w:line="360" w:lineRule="auto"/>
        <w:ind w:right="49"/>
        <w:jc w:val="both"/>
        <w:rPr>
          <w:rFonts w:ascii="Palatino Linotype" w:eastAsia="Palatino Linotype" w:hAnsi="Palatino Linotype" w:cs="Palatino Linotype"/>
          <w:sz w:val="24"/>
          <w:szCs w:val="24"/>
        </w:rPr>
      </w:pPr>
    </w:p>
    <w:p w14:paraId="59411EA7" w14:textId="77777777" w:rsidR="00D05F87" w:rsidRDefault="00D05F87" w:rsidP="00D05F87">
      <w:pPr>
        <w:spacing w:after="0" w:line="276" w:lineRule="auto"/>
        <w:ind w:left="709" w:right="758"/>
        <w:jc w:val="both"/>
        <w:rPr>
          <w:rFonts w:ascii="Palatino Linotype" w:eastAsia="Palatino Linotype" w:hAnsi="Palatino Linotype" w:cs="Palatino Linotype"/>
          <w:i/>
          <w:color w:val="000000"/>
        </w:rPr>
      </w:pPr>
      <w:r>
        <w:rPr>
          <w:rFonts w:ascii="Palatino Linotype" w:eastAsia="Palatino Linotype" w:hAnsi="Palatino Linotype" w:cs="Palatino Linotype"/>
          <w:i/>
          <w:color w:val="000000"/>
        </w:rPr>
        <w:t>“</w:t>
      </w:r>
      <w:r w:rsidRPr="00D05F87">
        <w:rPr>
          <w:rFonts w:ascii="Palatino Linotype" w:eastAsia="Palatino Linotype" w:hAnsi="Palatino Linotype" w:cs="Palatino Linotype"/>
          <w:i/>
          <w:color w:val="000000"/>
        </w:rPr>
        <w:t>Por medio del presente me permito solicitar el expediente completo en versión pública número 527/2021, relativo al juicio de información de dominio, resuelto por el Juez Primero Civil del Distrito Judicial de Lerma, José Guadalupe Isidoro Reyes</w:t>
      </w:r>
      <w:r>
        <w:rPr>
          <w:rFonts w:ascii="Palatino Linotype" w:eastAsia="Palatino Linotype" w:hAnsi="Palatino Linotype" w:cs="Palatino Linotype"/>
          <w:i/>
          <w:color w:val="000000"/>
        </w:rPr>
        <w:t>.” (Sic).</w:t>
      </w:r>
    </w:p>
    <w:p w14:paraId="3241C9CE" w14:textId="77777777" w:rsidR="00D05F87" w:rsidRDefault="00D05F87" w:rsidP="00D05F87">
      <w:pPr>
        <w:spacing w:after="0" w:line="276" w:lineRule="auto"/>
        <w:ind w:left="709" w:right="758"/>
        <w:jc w:val="both"/>
        <w:rPr>
          <w:rFonts w:ascii="Palatino Linotype" w:eastAsia="Palatino Linotype" w:hAnsi="Palatino Linotype" w:cs="Palatino Linotype"/>
          <w:i/>
          <w:color w:val="000000"/>
        </w:rPr>
      </w:pPr>
    </w:p>
    <w:p w14:paraId="20E7B536" w14:textId="77777777" w:rsidR="00D05F87" w:rsidRDefault="00D05F87" w:rsidP="00D05F87">
      <w:pPr>
        <w:spacing w:after="0" w:line="360" w:lineRule="auto"/>
        <w:ind w:right="49"/>
        <w:jc w:val="both"/>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lastRenderedPageBreak/>
        <w:t xml:space="preserve">Modalidad de entrega: A través del </w:t>
      </w:r>
      <w:r>
        <w:rPr>
          <w:rFonts w:ascii="Palatino Linotype" w:eastAsia="Palatino Linotype" w:hAnsi="Palatino Linotype" w:cs="Palatino Linotype"/>
          <w:b/>
          <w:sz w:val="24"/>
          <w:szCs w:val="24"/>
        </w:rPr>
        <w:t>SAIMEX</w:t>
      </w:r>
      <w:r>
        <w:rPr>
          <w:rFonts w:ascii="Palatino Linotype" w:eastAsia="Palatino Linotype" w:hAnsi="Palatino Linotype" w:cs="Palatino Linotype"/>
          <w:sz w:val="24"/>
          <w:szCs w:val="24"/>
        </w:rPr>
        <w:t>.</w:t>
      </w:r>
    </w:p>
    <w:p w14:paraId="741F9621" w14:textId="77777777" w:rsidR="00D05F87" w:rsidRDefault="00D05F87" w:rsidP="00D05F87">
      <w:pPr>
        <w:widowControl w:val="0"/>
        <w:spacing w:after="0" w:line="360" w:lineRule="auto"/>
        <w:jc w:val="both"/>
        <w:rPr>
          <w:rFonts w:ascii="Palatino Linotype" w:eastAsia="Palatino Linotype" w:hAnsi="Palatino Linotype" w:cs="Palatino Linotype"/>
        </w:rPr>
      </w:pPr>
    </w:p>
    <w:p w14:paraId="7ACF750F" w14:textId="77777777" w:rsidR="00D05F87" w:rsidRDefault="00D05F87" w:rsidP="00D05F87">
      <w:pPr>
        <w:spacing w:after="0" w:line="360" w:lineRule="auto"/>
        <w:jc w:val="both"/>
        <w:rPr>
          <w:rFonts w:ascii="Palatino Linotype" w:eastAsia="Palatino Linotype" w:hAnsi="Palatino Linotype" w:cs="Palatino Linotype"/>
        </w:rPr>
      </w:pPr>
      <w:r>
        <w:rPr>
          <w:rFonts w:ascii="Palatino Linotype" w:eastAsia="Palatino Linotype" w:hAnsi="Palatino Linotype" w:cs="Palatino Linotype"/>
          <w:b/>
          <w:sz w:val="24"/>
          <w:szCs w:val="24"/>
        </w:rPr>
        <w:t xml:space="preserve">2. RESPUESTA.  </w:t>
      </w:r>
      <w:r>
        <w:rPr>
          <w:rFonts w:ascii="Palatino Linotype" w:eastAsia="Palatino Linotype" w:hAnsi="Palatino Linotype" w:cs="Palatino Linotype"/>
          <w:sz w:val="24"/>
          <w:szCs w:val="24"/>
        </w:rPr>
        <w:t xml:space="preserve">Con fecha ocho de febrero del dos mil veintitrés, </w:t>
      </w:r>
      <w:r>
        <w:rPr>
          <w:rFonts w:ascii="Palatino Linotype" w:eastAsia="Palatino Linotype" w:hAnsi="Palatino Linotype" w:cs="Palatino Linotype"/>
          <w:b/>
          <w:sz w:val="24"/>
          <w:szCs w:val="24"/>
        </w:rPr>
        <w:t>EL SUJETO OBLIGADO</w:t>
      </w:r>
      <w:r>
        <w:rPr>
          <w:rFonts w:ascii="Palatino Linotype" w:eastAsia="Palatino Linotype" w:hAnsi="Palatino Linotype" w:cs="Palatino Linotype"/>
          <w:sz w:val="24"/>
          <w:szCs w:val="24"/>
        </w:rPr>
        <w:t xml:space="preserve"> otorgó, a través del SAIMEX, respuesta a la solicitud de acceso a la información de la siguiente manera:</w:t>
      </w:r>
      <w:r>
        <w:rPr>
          <w:rFonts w:ascii="Palatino Linotype" w:eastAsia="Palatino Linotype" w:hAnsi="Palatino Linotype" w:cs="Palatino Linotype"/>
        </w:rPr>
        <w:t xml:space="preserve"> </w:t>
      </w:r>
    </w:p>
    <w:p w14:paraId="03CAB112" w14:textId="77777777" w:rsidR="00D05F87" w:rsidRDefault="00D05F87" w:rsidP="00D05F87">
      <w:pPr>
        <w:spacing w:after="0" w:line="360" w:lineRule="auto"/>
        <w:jc w:val="both"/>
        <w:rPr>
          <w:rFonts w:ascii="Palatino Linotype" w:eastAsia="Palatino Linotype" w:hAnsi="Palatino Linotype" w:cs="Palatino Linotype"/>
        </w:rPr>
      </w:pPr>
    </w:p>
    <w:p w14:paraId="11F7B351" w14:textId="77777777" w:rsidR="00D05F87" w:rsidRPr="00D05F87" w:rsidRDefault="00D05F87" w:rsidP="00D05F87">
      <w:pPr>
        <w:spacing w:after="0" w:line="276" w:lineRule="auto"/>
        <w:ind w:left="851" w:right="900"/>
        <w:jc w:val="both"/>
        <w:rPr>
          <w:rFonts w:ascii="Palatino Linotype" w:eastAsia="Palatino Linotype" w:hAnsi="Palatino Linotype" w:cs="Palatino Linotype"/>
          <w:i/>
        </w:rPr>
      </w:pPr>
      <w:r>
        <w:rPr>
          <w:rFonts w:ascii="Palatino Linotype" w:eastAsia="Palatino Linotype" w:hAnsi="Palatino Linotype" w:cs="Palatino Linotype"/>
          <w:i/>
        </w:rPr>
        <w:t>“</w:t>
      </w:r>
      <w:r w:rsidRPr="00D05F87">
        <w:rPr>
          <w:rFonts w:ascii="Palatino Linotype" w:eastAsia="Palatino Linotype" w:hAnsi="Palatino Linotype" w:cs="Palatino Linotype"/>
          <w:i/>
        </w:rPr>
        <w:t>APRECIABLE SOLICITANTE, POR ESTE MEDIO Y EN ARCHIVOS ADJUNTOS SE REMITE LA RESPUESTA A SU REQUERIMIENTO DE SOLICITUD. SIN MAS POR EL MOMENTO RECIBA UN CORDIAL SALUDO</w:t>
      </w:r>
    </w:p>
    <w:p w14:paraId="66A6F19B" w14:textId="77777777" w:rsidR="00D05F87" w:rsidRPr="00D05F87" w:rsidRDefault="00D05F87" w:rsidP="00D05F87">
      <w:pPr>
        <w:spacing w:after="0" w:line="276" w:lineRule="auto"/>
        <w:ind w:left="851" w:right="900"/>
        <w:jc w:val="both"/>
        <w:rPr>
          <w:rFonts w:ascii="Palatino Linotype" w:eastAsia="Palatino Linotype" w:hAnsi="Palatino Linotype" w:cs="Palatino Linotype"/>
          <w:i/>
        </w:rPr>
      </w:pPr>
      <w:r w:rsidRPr="00D05F87">
        <w:rPr>
          <w:rFonts w:ascii="Palatino Linotype" w:eastAsia="Palatino Linotype" w:hAnsi="Palatino Linotype" w:cs="Palatino Linotype"/>
          <w:i/>
        </w:rPr>
        <w:t>ATENTAMENTE</w:t>
      </w:r>
    </w:p>
    <w:p w14:paraId="2D8FB694" w14:textId="77777777" w:rsidR="00D05F87" w:rsidRDefault="00D05F87" w:rsidP="00D05F87">
      <w:pPr>
        <w:spacing w:after="0" w:line="276" w:lineRule="auto"/>
        <w:ind w:left="851" w:right="900"/>
        <w:jc w:val="both"/>
        <w:rPr>
          <w:rFonts w:ascii="Palatino Linotype" w:eastAsia="Palatino Linotype" w:hAnsi="Palatino Linotype" w:cs="Palatino Linotype"/>
          <w:i/>
        </w:rPr>
      </w:pPr>
      <w:r w:rsidRPr="00D05F87">
        <w:rPr>
          <w:rFonts w:ascii="Palatino Linotype" w:eastAsia="Palatino Linotype" w:hAnsi="Palatino Linotype" w:cs="Palatino Linotype"/>
          <w:i/>
        </w:rPr>
        <w:t>M. EN D. JOSE EDGAR MARÍN PEREZ</w:t>
      </w:r>
      <w:r>
        <w:rPr>
          <w:rFonts w:ascii="Palatino Linotype" w:eastAsia="Palatino Linotype" w:hAnsi="Palatino Linotype" w:cs="Palatino Linotype"/>
          <w:i/>
        </w:rPr>
        <w:t>”</w:t>
      </w:r>
    </w:p>
    <w:p w14:paraId="7D5C1B7C" w14:textId="77777777" w:rsidR="00D05F87" w:rsidRDefault="00D05F87" w:rsidP="00D05F87">
      <w:pPr>
        <w:rPr>
          <w:rFonts w:ascii="Palatino Linotype" w:eastAsia="Palatino Linotype" w:hAnsi="Palatino Linotype" w:cs="Palatino Linotype"/>
        </w:rPr>
      </w:pPr>
    </w:p>
    <w:p w14:paraId="51976E70" w14:textId="77777777" w:rsidR="00D05F87" w:rsidRPr="003B64D6" w:rsidRDefault="003B64D6" w:rsidP="00D05F87">
      <w:pPr>
        <w:spacing w:after="0" w:line="360" w:lineRule="auto"/>
        <w:jc w:val="both"/>
        <w:rPr>
          <w:rFonts w:ascii="Palatino Linotype" w:eastAsia="Palatino Linotype" w:hAnsi="Palatino Linotype" w:cs="Palatino Linotype"/>
          <w:color w:val="000000" w:themeColor="text1"/>
          <w:sz w:val="24"/>
          <w:szCs w:val="24"/>
        </w:rPr>
      </w:pPr>
      <w:r w:rsidRPr="003B64D6">
        <w:rPr>
          <w:rFonts w:ascii="Palatino Linotype" w:eastAsia="Palatino Linotype" w:hAnsi="Palatino Linotype" w:cs="Palatino Linotype"/>
          <w:b/>
          <w:color w:val="000000" w:themeColor="text1"/>
          <w:sz w:val="24"/>
          <w:szCs w:val="24"/>
        </w:rPr>
        <w:t xml:space="preserve">EL SUJETO OBLIGADO </w:t>
      </w:r>
      <w:r w:rsidRPr="003B64D6">
        <w:rPr>
          <w:rFonts w:ascii="Palatino Linotype" w:eastAsia="Palatino Linotype" w:hAnsi="Palatino Linotype" w:cs="Palatino Linotype"/>
          <w:color w:val="000000" w:themeColor="text1"/>
          <w:sz w:val="24"/>
          <w:szCs w:val="24"/>
        </w:rPr>
        <w:t xml:space="preserve">adjunto los </w:t>
      </w:r>
      <w:r w:rsidR="00D05F87" w:rsidRPr="003B64D6">
        <w:rPr>
          <w:rFonts w:ascii="Palatino Linotype" w:eastAsia="Palatino Linotype" w:hAnsi="Palatino Linotype" w:cs="Palatino Linotype"/>
          <w:color w:val="000000" w:themeColor="text1"/>
          <w:sz w:val="24"/>
          <w:szCs w:val="24"/>
        </w:rPr>
        <w:t xml:space="preserve">archivos electrónicos: </w:t>
      </w:r>
    </w:p>
    <w:p w14:paraId="3974AB69" w14:textId="77777777" w:rsidR="00D05F87" w:rsidRDefault="00D05F87" w:rsidP="00D05F87">
      <w:pPr>
        <w:spacing w:after="0" w:line="360" w:lineRule="auto"/>
        <w:jc w:val="both"/>
        <w:rPr>
          <w:rFonts w:ascii="Palatino Linotype" w:eastAsia="Palatino Linotype" w:hAnsi="Palatino Linotype" w:cs="Palatino Linotype"/>
          <w:sz w:val="24"/>
          <w:szCs w:val="24"/>
        </w:rPr>
      </w:pPr>
    </w:p>
    <w:p w14:paraId="4BE0A420" w14:textId="77777777" w:rsidR="00D05F87" w:rsidRDefault="00D05F87" w:rsidP="00D05F87">
      <w:pPr>
        <w:spacing w:line="360" w:lineRule="auto"/>
        <w:contextualSpacing/>
        <w:jc w:val="both"/>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t>“</w:t>
      </w:r>
      <w:r w:rsidRPr="00D05F87">
        <w:rPr>
          <w:rFonts w:ascii="Palatino Linotype" w:eastAsia="Palatino Linotype" w:hAnsi="Palatino Linotype" w:cs="Palatino Linotype"/>
          <w:b/>
          <w:i/>
          <w:sz w:val="24"/>
          <w:szCs w:val="24"/>
          <w:u w:val="single"/>
        </w:rPr>
        <w:t>RESPUESTA 00059-2023.pdf</w:t>
      </w:r>
      <w:r>
        <w:rPr>
          <w:rFonts w:ascii="Palatino Linotype" w:eastAsia="Palatino Linotype" w:hAnsi="Palatino Linotype" w:cs="Palatino Linotype"/>
          <w:sz w:val="24"/>
          <w:szCs w:val="24"/>
        </w:rPr>
        <w:t>”:</w:t>
      </w:r>
      <w:r w:rsidRPr="00D05F87">
        <w:rPr>
          <w:rFonts w:ascii="Palatino Linotype" w:eastAsia="Palatino Linotype" w:hAnsi="Palatino Linotype" w:cs="Palatino Linotype"/>
          <w:sz w:val="24"/>
          <w:szCs w:val="24"/>
        </w:rPr>
        <w:t xml:space="preserve"> </w:t>
      </w:r>
      <w:r>
        <w:rPr>
          <w:rFonts w:ascii="Palatino Linotype" w:eastAsia="Palatino Linotype" w:hAnsi="Palatino Linotype" w:cs="Palatino Linotype"/>
          <w:sz w:val="24"/>
          <w:szCs w:val="24"/>
        </w:rPr>
        <w:t xml:space="preserve">Oficio de fecha ocho de febrero de dos mil veintitrés, signado por el Titular de la Unidad de Transparencia, mediante el cual refiere que  se da respuesta </w:t>
      </w:r>
      <w:r w:rsidRPr="00D05F87">
        <w:rPr>
          <w:rFonts w:ascii="Palatino Linotype" w:eastAsia="Palatino Linotype" w:hAnsi="Palatino Linotype" w:cs="Palatino Linotype"/>
          <w:sz w:val="24"/>
          <w:szCs w:val="24"/>
        </w:rPr>
        <w:t xml:space="preserve">acorde a lo rendido por la Lic. </w:t>
      </w:r>
      <w:proofErr w:type="spellStart"/>
      <w:r w:rsidRPr="00D05F87">
        <w:rPr>
          <w:rFonts w:ascii="Palatino Linotype" w:eastAsia="Palatino Linotype" w:hAnsi="Palatino Linotype" w:cs="Palatino Linotype"/>
          <w:sz w:val="24"/>
          <w:szCs w:val="24"/>
        </w:rPr>
        <w:t>Maria</w:t>
      </w:r>
      <w:proofErr w:type="spellEnd"/>
      <w:r w:rsidRPr="00D05F87">
        <w:rPr>
          <w:rFonts w:ascii="Palatino Linotype" w:eastAsia="Palatino Linotype" w:hAnsi="Palatino Linotype" w:cs="Palatino Linotype"/>
          <w:sz w:val="24"/>
          <w:szCs w:val="24"/>
        </w:rPr>
        <w:t xml:space="preserve"> Luisa Martina Villavicencio Herrera, Secretaria del </w:t>
      </w:r>
      <w:r>
        <w:rPr>
          <w:rFonts w:ascii="Palatino Linotype" w:eastAsia="Palatino Linotype" w:hAnsi="Palatino Linotype" w:cs="Palatino Linotype"/>
          <w:sz w:val="24"/>
          <w:szCs w:val="24"/>
        </w:rPr>
        <w:t xml:space="preserve">Juzgado Primero Civil de Lerma, </w:t>
      </w:r>
      <w:r w:rsidRPr="00D05F87">
        <w:rPr>
          <w:rFonts w:ascii="Palatino Linotype" w:eastAsia="Palatino Linotype" w:hAnsi="Palatino Linotype" w:cs="Palatino Linotype"/>
          <w:sz w:val="24"/>
          <w:szCs w:val="24"/>
        </w:rPr>
        <w:t xml:space="preserve">Estado de México, se anexa en archivo </w:t>
      </w:r>
      <w:proofErr w:type="spellStart"/>
      <w:r w:rsidRPr="00D05F87">
        <w:rPr>
          <w:rFonts w:ascii="Palatino Linotype" w:eastAsia="Palatino Linotype" w:hAnsi="Palatino Linotype" w:cs="Palatino Linotype"/>
          <w:sz w:val="24"/>
          <w:szCs w:val="24"/>
        </w:rPr>
        <w:t>pdf</w:t>
      </w:r>
      <w:proofErr w:type="spellEnd"/>
      <w:r w:rsidRPr="00D05F87">
        <w:rPr>
          <w:rFonts w:ascii="Palatino Linotype" w:eastAsia="Palatino Linotype" w:hAnsi="Palatino Linotype" w:cs="Palatino Linotype"/>
          <w:sz w:val="24"/>
          <w:szCs w:val="24"/>
        </w:rPr>
        <w:t xml:space="preserve"> la versión pública de la sentencia dictada </w:t>
      </w:r>
      <w:r>
        <w:rPr>
          <w:rFonts w:ascii="Palatino Linotype" w:eastAsia="Palatino Linotype" w:hAnsi="Palatino Linotype" w:cs="Palatino Linotype"/>
          <w:sz w:val="24"/>
          <w:szCs w:val="24"/>
        </w:rPr>
        <w:t xml:space="preserve">en el expediente 527/2021, toda </w:t>
      </w:r>
      <w:r w:rsidRPr="00D05F87">
        <w:rPr>
          <w:rFonts w:ascii="Palatino Linotype" w:eastAsia="Palatino Linotype" w:hAnsi="Palatino Linotype" w:cs="Palatino Linotype"/>
          <w:sz w:val="24"/>
          <w:szCs w:val="24"/>
        </w:rPr>
        <w:t>vez que el expediente ha causado firmeza</w:t>
      </w:r>
      <w:r w:rsidR="00D37CB7">
        <w:rPr>
          <w:rFonts w:ascii="Palatino Linotype" w:eastAsia="Palatino Linotype" w:hAnsi="Palatino Linotype" w:cs="Palatino Linotype"/>
          <w:sz w:val="24"/>
          <w:szCs w:val="24"/>
        </w:rPr>
        <w:t>,</w:t>
      </w:r>
      <w:r w:rsidRPr="00D05F87">
        <w:rPr>
          <w:rFonts w:ascii="Palatino Linotype" w:eastAsia="Palatino Linotype" w:hAnsi="Palatino Linotype" w:cs="Palatino Linotype"/>
          <w:sz w:val="24"/>
          <w:szCs w:val="24"/>
        </w:rPr>
        <w:t xml:space="preserve"> y en su totalidad sin contar la sentencia consta de 287 fojas.</w:t>
      </w:r>
    </w:p>
    <w:p w14:paraId="04053652" w14:textId="77777777" w:rsidR="00DF2C56" w:rsidRDefault="00DF2C56" w:rsidP="00D05F87">
      <w:pPr>
        <w:spacing w:line="360" w:lineRule="auto"/>
        <w:contextualSpacing/>
        <w:jc w:val="both"/>
        <w:rPr>
          <w:rFonts w:ascii="Palatino Linotype" w:eastAsia="Palatino Linotype" w:hAnsi="Palatino Linotype" w:cs="Palatino Linotype"/>
          <w:sz w:val="24"/>
          <w:szCs w:val="24"/>
        </w:rPr>
      </w:pPr>
    </w:p>
    <w:p w14:paraId="5701A155" w14:textId="77777777" w:rsidR="00D05F87" w:rsidRDefault="00D05F87" w:rsidP="00D05F87">
      <w:pPr>
        <w:spacing w:line="360" w:lineRule="auto"/>
        <w:contextualSpacing/>
        <w:jc w:val="both"/>
        <w:rPr>
          <w:rFonts w:ascii="Palatino Linotype" w:eastAsia="Palatino Linotype" w:hAnsi="Palatino Linotype" w:cs="Palatino Linotype"/>
          <w:sz w:val="24"/>
          <w:szCs w:val="24"/>
        </w:rPr>
      </w:pPr>
      <w:r w:rsidRPr="00D05F87">
        <w:rPr>
          <w:rFonts w:ascii="Palatino Linotype" w:eastAsia="Palatino Linotype" w:hAnsi="Palatino Linotype" w:cs="Palatino Linotype"/>
          <w:sz w:val="24"/>
          <w:szCs w:val="24"/>
        </w:rPr>
        <w:t>Se hace de su conocimiento que el Poder Judicial del Estado de México cuenta en su página institucional con el portal de</w:t>
      </w:r>
      <w:r>
        <w:rPr>
          <w:rFonts w:ascii="Palatino Linotype" w:eastAsia="Palatino Linotype" w:hAnsi="Palatino Linotype" w:cs="Palatino Linotype"/>
          <w:sz w:val="24"/>
          <w:szCs w:val="24"/>
        </w:rPr>
        <w:t xml:space="preserve"> </w:t>
      </w:r>
      <w:r w:rsidRPr="00D05F87">
        <w:rPr>
          <w:rFonts w:ascii="Palatino Linotype" w:eastAsia="Palatino Linotype" w:hAnsi="Palatino Linotype" w:cs="Palatino Linotype"/>
          <w:sz w:val="24"/>
          <w:szCs w:val="24"/>
        </w:rPr>
        <w:t>Transparencia en el cual se puede realizar la consulta de las sentencias emitidas en versión pública de los Órganos</w:t>
      </w:r>
      <w:r>
        <w:rPr>
          <w:rFonts w:ascii="Palatino Linotype" w:eastAsia="Palatino Linotype" w:hAnsi="Palatino Linotype" w:cs="Palatino Linotype"/>
          <w:sz w:val="24"/>
          <w:szCs w:val="24"/>
        </w:rPr>
        <w:t xml:space="preserve"> </w:t>
      </w:r>
      <w:r w:rsidRPr="00D05F87">
        <w:rPr>
          <w:rFonts w:ascii="Palatino Linotype" w:eastAsia="Palatino Linotype" w:hAnsi="Palatino Linotype" w:cs="Palatino Linotype"/>
          <w:sz w:val="24"/>
          <w:szCs w:val="24"/>
        </w:rPr>
        <w:lastRenderedPageBreak/>
        <w:t>Jurisdiccionales que lo integran, en la cual puede consultar la sentencia de su interés,</w:t>
      </w:r>
      <w:r>
        <w:rPr>
          <w:rFonts w:ascii="Palatino Linotype" w:eastAsia="Palatino Linotype" w:hAnsi="Palatino Linotype" w:cs="Palatino Linotype"/>
          <w:sz w:val="24"/>
          <w:szCs w:val="24"/>
        </w:rPr>
        <w:t xml:space="preserve"> adjuntando para tal efecto la liga electrónica </w:t>
      </w:r>
      <w:hyperlink r:id="rId7" w:history="1">
        <w:r w:rsidRPr="00DC2492">
          <w:rPr>
            <w:rStyle w:val="Hipervnculo"/>
            <w:rFonts w:ascii="Palatino Linotype" w:eastAsia="Palatino Linotype" w:hAnsi="Palatino Linotype" w:cs="Palatino Linotype"/>
            <w:sz w:val="24"/>
            <w:szCs w:val="24"/>
          </w:rPr>
          <w:t>https://www.pjedomex.gob.mx/vista/1_inicio</w:t>
        </w:r>
      </w:hyperlink>
      <w:r>
        <w:rPr>
          <w:rFonts w:ascii="Palatino Linotype" w:eastAsia="Palatino Linotype" w:hAnsi="Palatino Linotype" w:cs="Palatino Linotype"/>
          <w:sz w:val="24"/>
          <w:szCs w:val="24"/>
        </w:rPr>
        <w:t xml:space="preserve"> señalando los pasos para ingresar a las sentencias emitidas.</w:t>
      </w:r>
    </w:p>
    <w:p w14:paraId="749726E6" w14:textId="77777777" w:rsidR="00D05F87" w:rsidRDefault="00D05F87" w:rsidP="00D05F87">
      <w:pPr>
        <w:spacing w:line="360" w:lineRule="auto"/>
        <w:contextualSpacing/>
        <w:jc w:val="both"/>
        <w:rPr>
          <w:rFonts w:ascii="Palatino Linotype" w:eastAsia="Palatino Linotype" w:hAnsi="Palatino Linotype" w:cs="Palatino Linotype"/>
          <w:sz w:val="24"/>
          <w:szCs w:val="24"/>
        </w:rPr>
      </w:pPr>
    </w:p>
    <w:p w14:paraId="65BC2A68" w14:textId="77777777" w:rsidR="00D05F87" w:rsidRPr="00D05F87" w:rsidRDefault="00D05F87" w:rsidP="00D05F87">
      <w:pPr>
        <w:spacing w:line="360" w:lineRule="auto"/>
        <w:contextualSpacing/>
        <w:jc w:val="both"/>
        <w:rPr>
          <w:rFonts w:ascii="Palatino Linotype" w:eastAsia="Palatino Linotype" w:hAnsi="Palatino Linotype" w:cs="Palatino Linotype"/>
          <w:sz w:val="28"/>
          <w:szCs w:val="24"/>
        </w:rPr>
      </w:pPr>
      <w:r w:rsidRPr="00D05F87">
        <w:rPr>
          <w:rFonts w:ascii="Palatino Linotype" w:hAnsi="Palatino Linotype"/>
          <w:sz w:val="24"/>
        </w:rPr>
        <w:t xml:space="preserve">Asimismo, se hace de su conocimiento que el dieciséis de abril del dos mil veinte, se emitió la Circular No. 24/2020, en la que el Pleno del Consejo de la Judicatura del Estado de México aprobó los Lineamientos para Regular el Acceso a la Información Pública del Poder Judicial del Estado de México, en los que establece en sus artículos 21, 22, 23 y Transitorio TERCERO, que los órganos jurisdiccionales pondrán a disposición del público, en versión pública, las sentencias ejecutoriadas, a través del portal de internet del Poder Judicial a través del link https://www.pjedomex.gob.mx/transparencia/ 10_sentencias_en_version_publica Posterior a ello, el trece de agosto de dos mil veinte se publicó en el Diario Oficial de la Federación, la reforma al artículo 73, fracción II, de la Ley General de Transparencia y Acceso a la Información Pública, en la que se determinó hacer pública la versión pública de todas las sentencias emitidas. En cumplimiento a esta reforma, el Pleno del Consejo de la Judicatura del Estado de México, mediante Circular No. 19/2021, de fecha doce de marzo de dos mil veintiuno, modificó los Lineamientos para el Acceso a la Información Pública del Poder Judicial del Estado de México, para establecer la obligación de publicar todas las sentencias emitidas, obligación normativa que entró en vigor el 1 de abril del dos </w:t>
      </w:r>
      <w:proofErr w:type="gramStart"/>
      <w:r w:rsidRPr="00D05F87">
        <w:rPr>
          <w:rFonts w:ascii="Palatino Linotype" w:hAnsi="Palatino Linotype"/>
          <w:sz w:val="24"/>
        </w:rPr>
        <w:t>mil veintiuno</w:t>
      </w:r>
      <w:proofErr w:type="gramEnd"/>
      <w:r w:rsidRPr="00D05F87">
        <w:rPr>
          <w:rFonts w:ascii="Palatino Linotype" w:hAnsi="Palatino Linotype"/>
          <w:sz w:val="24"/>
        </w:rPr>
        <w:t xml:space="preserve">. Finalmente, por cuanto hace al testado de los datos personales contenidos en el </w:t>
      </w:r>
      <w:r w:rsidRPr="00D05F87">
        <w:rPr>
          <w:rFonts w:ascii="Palatino Linotype" w:hAnsi="Palatino Linotype"/>
          <w:sz w:val="24"/>
        </w:rPr>
        <w:lastRenderedPageBreak/>
        <w:t>documento, los mismos pertenecen a un sistema de base de datos que han sido clasificados como personales.</w:t>
      </w:r>
    </w:p>
    <w:p w14:paraId="7EB3C480" w14:textId="77777777" w:rsidR="00D05F87" w:rsidRDefault="00D05F87" w:rsidP="00D05F87">
      <w:pPr>
        <w:spacing w:line="360" w:lineRule="auto"/>
        <w:contextualSpacing/>
        <w:jc w:val="both"/>
        <w:rPr>
          <w:rFonts w:ascii="Palatino Linotype" w:eastAsia="Palatino Linotype" w:hAnsi="Palatino Linotype" w:cs="Palatino Linotype"/>
          <w:sz w:val="24"/>
          <w:szCs w:val="24"/>
        </w:rPr>
      </w:pPr>
    </w:p>
    <w:p w14:paraId="518651D8" w14:textId="77777777" w:rsidR="00D05F87" w:rsidRDefault="00D05F87" w:rsidP="00D05F87">
      <w:pPr>
        <w:spacing w:line="360" w:lineRule="auto"/>
        <w:contextualSpacing/>
        <w:jc w:val="both"/>
      </w:pPr>
      <w:r>
        <w:rPr>
          <w:rFonts w:ascii="Palatino Linotype" w:eastAsia="Palatino Linotype" w:hAnsi="Palatino Linotype" w:cs="Palatino Linotype"/>
          <w:sz w:val="24"/>
          <w:szCs w:val="24"/>
        </w:rPr>
        <w:t>“</w:t>
      </w:r>
      <w:r w:rsidRPr="00D05F87">
        <w:rPr>
          <w:rFonts w:ascii="Palatino Linotype" w:eastAsia="Palatino Linotype" w:hAnsi="Palatino Linotype" w:cs="Palatino Linotype"/>
          <w:b/>
          <w:i/>
          <w:sz w:val="24"/>
          <w:szCs w:val="24"/>
          <w:u w:val="single"/>
        </w:rPr>
        <w:t xml:space="preserve">RESPUESTA JUZGADO LERMA </w:t>
      </w:r>
      <w:proofErr w:type="spellStart"/>
      <w:r w:rsidRPr="00D05F87">
        <w:rPr>
          <w:rFonts w:ascii="Palatino Linotype" w:eastAsia="Palatino Linotype" w:hAnsi="Palatino Linotype" w:cs="Palatino Linotype"/>
          <w:b/>
          <w:i/>
          <w:sz w:val="24"/>
          <w:szCs w:val="24"/>
          <w:u w:val="single"/>
        </w:rPr>
        <w:t>version</w:t>
      </w:r>
      <w:proofErr w:type="spellEnd"/>
      <w:r w:rsidRPr="00D05F87">
        <w:rPr>
          <w:rFonts w:ascii="Palatino Linotype" w:eastAsia="Palatino Linotype" w:hAnsi="Palatino Linotype" w:cs="Palatino Linotype"/>
          <w:b/>
          <w:i/>
          <w:sz w:val="24"/>
          <w:szCs w:val="24"/>
          <w:u w:val="single"/>
        </w:rPr>
        <w:t xml:space="preserve"> publica expediente 527.21.pdf</w:t>
      </w:r>
      <w:r>
        <w:rPr>
          <w:rFonts w:ascii="Palatino Linotype" w:eastAsia="Palatino Linotype" w:hAnsi="Palatino Linotype" w:cs="Palatino Linotype"/>
          <w:sz w:val="24"/>
          <w:szCs w:val="24"/>
        </w:rPr>
        <w:t xml:space="preserve">”: </w:t>
      </w:r>
      <w:r w:rsidR="000732CB">
        <w:rPr>
          <w:rFonts w:ascii="Palatino Linotype" w:eastAsia="Palatino Linotype" w:hAnsi="Palatino Linotype" w:cs="Palatino Linotype"/>
          <w:sz w:val="24"/>
          <w:szCs w:val="24"/>
        </w:rPr>
        <w:t xml:space="preserve">Sentencia definitiva del expediente 527/2021. </w:t>
      </w:r>
    </w:p>
    <w:p w14:paraId="28FEA250" w14:textId="77777777" w:rsidR="00D05F87" w:rsidRPr="000732CB" w:rsidRDefault="00D05F87">
      <w:pPr>
        <w:spacing w:line="360" w:lineRule="auto"/>
        <w:contextualSpacing/>
        <w:jc w:val="both"/>
        <w:rPr>
          <w:rFonts w:ascii="Palatino Linotype" w:hAnsi="Palatino Linotype"/>
          <w:sz w:val="24"/>
        </w:rPr>
      </w:pPr>
    </w:p>
    <w:p w14:paraId="4BA59E8B" w14:textId="77777777" w:rsidR="000732CB" w:rsidRDefault="000732CB" w:rsidP="000732CB">
      <w:pPr>
        <w:spacing w:after="0" w:line="360" w:lineRule="auto"/>
        <w:ind w:right="-234"/>
        <w:contextualSpacing/>
        <w:jc w:val="both"/>
        <w:rPr>
          <w:rFonts w:ascii="Palatino Linotype" w:eastAsia="Palatino Linotype" w:hAnsi="Palatino Linotype" w:cs="Palatino Linotype"/>
          <w:color w:val="000000"/>
          <w:sz w:val="24"/>
          <w:szCs w:val="24"/>
        </w:rPr>
      </w:pPr>
      <w:r>
        <w:rPr>
          <w:rFonts w:ascii="Palatino Linotype" w:eastAsia="Palatino Linotype" w:hAnsi="Palatino Linotype" w:cs="Palatino Linotype"/>
          <w:b/>
          <w:color w:val="000000"/>
          <w:sz w:val="24"/>
          <w:szCs w:val="24"/>
        </w:rPr>
        <w:t xml:space="preserve">3. DEL RECURSO DE REVISIÓN. </w:t>
      </w:r>
      <w:r>
        <w:rPr>
          <w:rFonts w:ascii="Palatino Linotype" w:eastAsia="Palatino Linotype" w:hAnsi="Palatino Linotype" w:cs="Palatino Linotype"/>
          <w:color w:val="000000"/>
          <w:sz w:val="24"/>
          <w:szCs w:val="24"/>
        </w:rPr>
        <w:t>Inconforme con la respuesta del</w:t>
      </w:r>
      <w:r>
        <w:rPr>
          <w:rFonts w:ascii="Palatino Linotype" w:eastAsia="Palatino Linotype" w:hAnsi="Palatino Linotype" w:cs="Palatino Linotype"/>
          <w:b/>
          <w:color w:val="000000"/>
          <w:sz w:val="24"/>
          <w:szCs w:val="24"/>
        </w:rPr>
        <w:t xml:space="preserve"> SUJETO OBLIGADO, </w:t>
      </w:r>
      <w:r>
        <w:rPr>
          <w:rFonts w:ascii="Palatino Linotype" w:eastAsia="Palatino Linotype" w:hAnsi="Palatino Linotype" w:cs="Palatino Linotype"/>
          <w:color w:val="000000"/>
          <w:sz w:val="24"/>
          <w:szCs w:val="24"/>
        </w:rPr>
        <w:t>en fecha trece de febrero de dos mil veintitrés,</w:t>
      </w:r>
      <w:r>
        <w:rPr>
          <w:rFonts w:ascii="Palatino Linotype" w:eastAsia="Palatino Linotype" w:hAnsi="Palatino Linotype" w:cs="Palatino Linotype"/>
          <w:b/>
          <w:color w:val="000000"/>
          <w:sz w:val="24"/>
          <w:szCs w:val="24"/>
        </w:rPr>
        <w:t xml:space="preserve"> LA PARTE RECURRENTE </w:t>
      </w:r>
      <w:r>
        <w:rPr>
          <w:rFonts w:ascii="Palatino Linotype" w:eastAsia="Palatino Linotype" w:hAnsi="Palatino Linotype" w:cs="Palatino Linotype"/>
          <w:color w:val="000000"/>
          <w:sz w:val="24"/>
          <w:szCs w:val="24"/>
        </w:rPr>
        <w:t>interpuso el recurso de revisión, el cual fue registrado</w:t>
      </w:r>
      <w:r>
        <w:rPr>
          <w:rFonts w:ascii="Palatino Linotype" w:eastAsia="Palatino Linotype" w:hAnsi="Palatino Linotype" w:cs="Palatino Linotype"/>
          <w:b/>
          <w:color w:val="000000"/>
          <w:sz w:val="24"/>
          <w:szCs w:val="24"/>
        </w:rPr>
        <w:t xml:space="preserve"> </w:t>
      </w:r>
      <w:r>
        <w:rPr>
          <w:rFonts w:ascii="Palatino Linotype" w:eastAsia="Palatino Linotype" w:hAnsi="Palatino Linotype" w:cs="Palatino Linotype"/>
          <w:color w:val="000000"/>
          <w:sz w:val="24"/>
          <w:szCs w:val="24"/>
        </w:rPr>
        <w:t xml:space="preserve">en el sistema electrónico con el expediente número </w:t>
      </w:r>
      <w:r w:rsidRPr="000732CB">
        <w:rPr>
          <w:rFonts w:ascii="Palatino Linotype" w:eastAsia="Palatino Linotype" w:hAnsi="Palatino Linotype" w:cs="Palatino Linotype"/>
          <w:b/>
          <w:color w:val="000000"/>
          <w:sz w:val="24"/>
          <w:szCs w:val="24"/>
        </w:rPr>
        <w:t>00809/INFOEM/IP/RR/2023</w:t>
      </w:r>
      <w:r>
        <w:rPr>
          <w:rFonts w:ascii="Palatino Linotype" w:eastAsia="Palatino Linotype" w:hAnsi="Palatino Linotype" w:cs="Palatino Linotype"/>
          <w:color w:val="000000"/>
          <w:sz w:val="24"/>
          <w:szCs w:val="24"/>
        </w:rPr>
        <w:t>, en el cual manifiesta, lo siguiente:</w:t>
      </w:r>
    </w:p>
    <w:p w14:paraId="2BC01F47" w14:textId="77777777" w:rsidR="000732CB" w:rsidRDefault="000732CB" w:rsidP="000732CB">
      <w:pPr>
        <w:spacing w:after="0" w:line="360" w:lineRule="auto"/>
        <w:ind w:right="-234"/>
        <w:jc w:val="both"/>
        <w:rPr>
          <w:rFonts w:ascii="Palatino Linotype" w:eastAsia="Palatino Linotype" w:hAnsi="Palatino Linotype" w:cs="Palatino Linotype"/>
          <w:b/>
          <w:color w:val="000000"/>
          <w:sz w:val="24"/>
          <w:szCs w:val="24"/>
        </w:rPr>
      </w:pPr>
      <w:r>
        <w:rPr>
          <w:rFonts w:ascii="Palatino Linotype" w:eastAsia="Palatino Linotype" w:hAnsi="Palatino Linotype" w:cs="Palatino Linotype"/>
          <w:color w:val="000000"/>
          <w:sz w:val="24"/>
          <w:szCs w:val="24"/>
        </w:rPr>
        <w:t xml:space="preserve"> </w:t>
      </w:r>
    </w:p>
    <w:p w14:paraId="047CA609" w14:textId="77777777" w:rsidR="000732CB" w:rsidRDefault="000732CB" w:rsidP="000732CB">
      <w:pPr>
        <w:numPr>
          <w:ilvl w:val="0"/>
          <w:numId w:val="1"/>
        </w:numPr>
        <w:pBdr>
          <w:top w:val="nil"/>
          <w:left w:val="nil"/>
          <w:bottom w:val="nil"/>
          <w:right w:val="nil"/>
          <w:between w:val="nil"/>
        </w:pBdr>
        <w:spacing w:after="240" w:line="360" w:lineRule="auto"/>
        <w:jc w:val="both"/>
        <w:rPr>
          <w:rFonts w:ascii="Palatino Linotype" w:eastAsia="Palatino Linotype" w:hAnsi="Palatino Linotype" w:cs="Palatino Linotype"/>
          <w:b/>
          <w:i/>
          <w:color w:val="000000"/>
          <w:sz w:val="24"/>
          <w:szCs w:val="24"/>
        </w:rPr>
      </w:pPr>
      <w:r>
        <w:rPr>
          <w:rFonts w:ascii="Palatino Linotype" w:eastAsia="Palatino Linotype" w:hAnsi="Palatino Linotype" w:cs="Palatino Linotype"/>
          <w:b/>
          <w:i/>
          <w:color w:val="000000"/>
          <w:sz w:val="24"/>
          <w:szCs w:val="24"/>
        </w:rPr>
        <w:t>Acto Impugnado:</w:t>
      </w:r>
    </w:p>
    <w:p w14:paraId="3CFA666F" w14:textId="77777777" w:rsidR="000732CB" w:rsidRDefault="000732CB" w:rsidP="000732CB">
      <w:pPr>
        <w:tabs>
          <w:tab w:val="left" w:pos="8222"/>
        </w:tabs>
        <w:spacing w:before="240" w:after="240" w:line="276" w:lineRule="auto"/>
        <w:ind w:left="851" w:right="616"/>
        <w:jc w:val="both"/>
        <w:rPr>
          <w:rFonts w:ascii="Palatino Linotype" w:eastAsia="Palatino Linotype" w:hAnsi="Palatino Linotype" w:cs="Palatino Linotype"/>
          <w:i/>
          <w:color w:val="000000"/>
        </w:rPr>
      </w:pPr>
      <w:r>
        <w:rPr>
          <w:rFonts w:ascii="Palatino Linotype" w:eastAsia="Palatino Linotype" w:hAnsi="Palatino Linotype" w:cs="Palatino Linotype"/>
          <w:i/>
          <w:color w:val="000000"/>
        </w:rPr>
        <w:t>“</w:t>
      </w:r>
      <w:r w:rsidRPr="000732CB">
        <w:rPr>
          <w:rFonts w:ascii="Palatino Linotype" w:eastAsia="Palatino Linotype" w:hAnsi="Palatino Linotype" w:cs="Palatino Linotype"/>
          <w:i/>
          <w:color w:val="000000"/>
        </w:rPr>
        <w:t>No entregan la información solicitada.</w:t>
      </w:r>
      <w:r>
        <w:rPr>
          <w:rFonts w:ascii="Palatino Linotype" w:eastAsia="Palatino Linotype" w:hAnsi="Palatino Linotype" w:cs="Palatino Linotype"/>
          <w:i/>
          <w:color w:val="000000"/>
        </w:rPr>
        <w:t>” [sic]</w:t>
      </w:r>
    </w:p>
    <w:p w14:paraId="6D388EE2" w14:textId="77777777" w:rsidR="000732CB" w:rsidRDefault="000732CB" w:rsidP="000732CB">
      <w:pPr>
        <w:numPr>
          <w:ilvl w:val="0"/>
          <w:numId w:val="1"/>
        </w:numPr>
        <w:pBdr>
          <w:top w:val="nil"/>
          <w:left w:val="nil"/>
          <w:bottom w:val="nil"/>
          <w:right w:val="nil"/>
          <w:between w:val="nil"/>
        </w:pBdr>
        <w:spacing w:before="240" w:after="240" w:line="360" w:lineRule="auto"/>
        <w:rPr>
          <w:rFonts w:ascii="Palatino Linotype" w:eastAsia="Palatino Linotype" w:hAnsi="Palatino Linotype" w:cs="Palatino Linotype"/>
          <w:i/>
          <w:color w:val="000000"/>
          <w:sz w:val="24"/>
          <w:szCs w:val="24"/>
        </w:rPr>
      </w:pPr>
      <w:r>
        <w:rPr>
          <w:rFonts w:ascii="Palatino Linotype" w:eastAsia="Palatino Linotype" w:hAnsi="Palatino Linotype" w:cs="Palatino Linotype"/>
          <w:b/>
          <w:i/>
          <w:color w:val="000000"/>
          <w:sz w:val="24"/>
          <w:szCs w:val="24"/>
        </w:rPr>
        <w:t>Razones o Motivos de Inconformidad</w:t>
      </w:r>
      <w:r>
        <w:rPr>
          <w:rFonts w:ascii="Palatino Linotype" w:eastAsia="Palatino Linotype" w:hAnsi="Palatino Linotype" w:cs="Palatino Linotype"/>
          <w:i/>
          <w:color w:val="000000"/>
          <w:sz w:val="24"/>
          <w:szCs w:val="24"/>
        </w:rPr>
        <w:t>:</w:t>
      </w:r>
    </w:p>
    <w:p w14:paraId="2DCE56C9" w14:textId="77777777" w:rsidR="000732CB" w:rsidRDefault="000732CB" w:rsidP="000732CB">
      <w:pPr>
        <w:spacing w:before="240" w:after="0" w:line="276" w:lineRule="auto"/>
        <w:ind w:left="851" w:right="616"/>
        <w:jc w:val="both"/>
        <w:rPr>
          <w:rFonts w:ascii="Palatino Linotype" w:eastAsia="Palatino Linotype" w:hAnsi="Palatino Linotype" w:cs="Palatino Linotype"/>
          <w:i/>
          <w:color w:val="000000"/>
        </w:rPr>
      </w:pPr>
      <w:r>
        <w:rPr>
          <w:rFonts w:ascii="Palatino Linotype" w:eastAsia="Palatino Linotype" w:hAnsi="Palatino Linotype" w:cs="Palatino Linotype"/>
          <w:i/>
          <w:color w:val="000000"/>
          <w:sz w:val="24"/>
          <w:szCs w:val="24"/>
        </w:rPr>
        <w:t>“</w:t>
      </w:r>
      <w:r w:rsidRPr="000732CB">
        <w:rPr>
          <w:rFonts w:ascii="Palatino Linotype" w:eastAsia="Palatino Linotype" w:hAnsi="Palatino Linotype" w:cs="Palatino Linotype"/>
          <w:i/>
          <w:color w:val="000000"/>
        </w:rPr>
        <w:t xml:space="preserve">Si bien el Sujeto Obligado adjunta la sentencia y hace un pronunciamiento respecto al total de fojas que integran el expediente completo, mismo que se solicitaba en su totalidad en </w:t>
      </w:r>
      <w:proofErr w:type="spellStart"/>
      <w:r w:rsidRPr="000732CB">
        <w:rPr>
          <w:rFonts w:ascii="Palatino Linotype" w:eastAsia="Palatino Linotype" w:hAnsi="Palatino Linotype" w:cs="Palatino Linotype"/>
          <w:i/>
          <w:color w:val="000000"/>
        </w:rPr>
        <w:t>version</w:t>
      </w:r>
      <w:proofErr w:type="spellEnd"/>
      <w:r w:rsidRPr="000732CB">
        <w:rPr>
          <w:rFonts w:ascii="Palatino Linotype" w:eastAsia="Palatino Linotype" w:hAnsi="Palatino Linotype" w:cs="Palatino Linotype"/>
          <w:i/>
          <w:color w:val="000000"/>
        </w:rPr>
        <w:t xml:space="preserve"> publica en la solicitud materia del presente, cosa que no se realizó y que sin problema se puede adjuntar en el sistema </w:t>
      </w:r>
      <w:proofErr w:type="spellStart"/>
      <w:r w:rsidRPr="000732CB">
        <w:rPr>
          <w:rFonts w:ascii="Palatino Linotype" w:eastAsia="Palatino Linotype" w:hAnsi="Palatino Linotype" w:cs="Palatino Linotype"/>
          <w:i/>
          <w:color w:val="000000"/>
        </w:rPr>
        <w:t>saimex</w:t>
      </w:r>
      <w:proofErr w:type="spellEnd"/>
      <w:r w:rsidRPr="000732CB">
        <w:rPr>
          <w:rFonts w:ascii="Palatino Linotype" w:eastAsia="Palatino Linotype" w:hAnsi="Palatino Linotype" w:cs="Palatino Linotype"/>
          <w:i/>
          <w:color w:val="000000"/>
        </w:rPr>
        <w:t xml:space="preserve"> por la cantidad de fojas, </w:t>
      </w:r>
      <w:proofErr w:type="spellStart"/>
      <w:r w:rsidRPr="000732CB">
        <w:rPr>
          <w:rFonts w:ascii="Palatino Linotype" w:eastAsia="Palatino Linotype" w:hAnsi="Palatino Linotype" w:cs="Palatino Linotype"/>
          <w:i/>
          <w:color w:val="000000"/>
        </w:rPr>
        <w:t>ajustandose</w:t>
      </w:r>
      <w:proofErr w:type="spellEnd"/>
      <w:r w:rsidRPr="000732CB">
        <w:rPr>
          <w:rFonts w:ascii="Palatino Linotype" w:eastAsia="Palatino Linotype" w:hAnsi="Palatino Linotype" w:cs="Palatino Linotype"/>
          <w:i/>
          <w:color w:val="000000"/>
        </w:rPr>
        <w:t xml:space="preserve"> a la modalidad de entrega de la información señalada. Aunado a ello, agotó los 15 días hábiles para remitir un documento que ya se encuentra procesado y en una plataforma electrónica de libre acceso conocida por obvias razones por su servidor, de la cual no fue necesario realizar la clasificación respectiva y llevarlo ante Comité, dejando mucho que desear en su gestión pública, es así que me permito solicitar atentamente la entrega en su totalidad del expediente en versión pública, </w:t>
      </w:r>
      <w:r w:rsidRPr="000732CB">
        <w:rPr>
          <w:rFonts w:ascii="Palatino Linotype" w:eastAsia="Palatino Linotype" w:hAnsi="Palatino Linotype" w:cs="Palatino Linotype"/>
          <w:i/>
          <w:color w:val="000000"/>
        </w:rPr>
        <w:lastRenderedPageBreak/>
        <w:t xml:space="preserve">rigiendo su actuar conforme a derecho y en observancia al principio de </w:t>
      </w:r>
      <w:proofErr w:type="spellStart"/>
      <w:r w:rsidRPr="000732CB">
        <w:rPr>
          <w:rFonts w:ascii="Palatino Linotype" w:eastAsia="Palatino Linotype" w:hAnsi="Palatino Linotype" w:cs="Palatino Linotype"/>
          <w:i/>
          <w:color w:val="000000"/>
        </w:rPr>
        <w:t>maxima</w:t>
      </w:r>
      <w:proofErr w:type="spellEnd"/>
      <w:r w:rsidRPr="000732CB">
        <w:rPr>
          <w:rFonts w:ascii="Palatino Linotype" w:eastAsia="Palatino Linotype" w:hAnsi="Palatino Linotype" w:cs="Palatino Linotype"/>
          <w:i/>
          <w:color w:val="000000"/>
        </w:rPr>
        <w:t xml:space="preserve"> publicidad consagrado en nuestra carta magna.</w:t>
      </w:r>
      <w:r>
        <w:rPr>
          <w:rFonts w:ascii="Palatino Linotype" w:eastAsia="Palatino Linotype" w:hAnsi="Palatino Linotype" w:cs="Palatino Linotype"/>
          <w:i/>
          <w:color w:val="000000"/>
        </w:rPr>
        <w:t>” [sic]</w:t>
      </w:r>
    </w:p>
    <w:p w14:paraId="5FE41909" w14:textId="77777777" w:rsidR="000732CB" w:rsidRPr="00793894" w:rsidRDefault="000732CB">
      <w:pPr>
        <w:spacing w:line="360" w:lineRule="auto"/>
        <w:contextualSpacing/>
        <w:jc w:val="both"/>
        <w:rPr>
          <w:rFonts w:ascii="Palatino Linotype" w:hAnsi="Palatino Linotype"/>
          <w:sz w:val="24"/>
        </w:rPr>
      </w:pPr>
    </w:p>
    <w:p w14:paraId="4CA15B11" w14:textId="77777777" w:rsidR="000732CB" w:rsidRDefault="000732CB" w:rsidP="000732CB">
      <w:pPr>
        <w:spacing w:after="0" w:line="360" w:lineRule="auto"/>
        <w:jc w:val="both"/>
        <w:rPr>
          <w:rFonts w:ascii="Palatino Linotype" w:eastAsia="Palatino Linotype" w:hAnsi="Palatino Linotype" w:cs="Palatino Linotype"/>
          <w:color w:val="000000"/>
          <w:sz w:val="24"/>
          <w:szCs w:val="24"/>
        </w:rPr>
      </w:pPr>
      <w:r>
        <w:rPr>
          <w:rFonts w:ascii="Palatino Linotype" w:eastAsia="Palatino Linotype" w:hAnsi="Palatino Linotype" w:cs="Palatino Linotype"/>
          <w:b/>
          <w:color w:val="000000"/>
          <w:sz w:val="24"/>
          <w:szCs w:val="24"/>
        </w:rPr>
        <w:t xml:space="preserve">4. TURNO. </w:t>
      </w:r>
      <w:r>
        <w:rPr>
          <w:rFonts w:ascii="Palatino Linotype" w:eastAsia="Palatino Linotype" w:hAnsi="Palatino Linotype" w:cs="Palatino Linotype"/>
          <w:color w:val="000000"/>
          <w:sz w:val="24"/>
          <w:szCs w:val="24"/>
        </w:rPr>
        <w:t xml:space="preserve">De conformidad con el artículo 185 fracción I de la Ley de Transparencia y Acceso a la Información Pública del Estado de México y Municipios vigente, el presente recurso de revisión se turnó por el sistema electrónico del Instituto de Transparencia, Acceso a la Información Pública y Protección de Datos Personales del Estado de México y Municipios, a la Comisionada </w:t>
      </w:r>
      <w:r>
        <w:rPr>
          <w:rFonts w:ascii="Palatino Linotype" w:eastAsia="Palatino Linotype" w:hAnsi="Palatino Linotype" w:cs="Palatino Linotype"/>
          <w:b/>
          <w:color w:val="000000"/>
          <w:sz w:val="24"/>
          <w:szCs w:val="24"/>
        </w:rPr>
        <w:t xml:space="preserve">Guadalupe Ramírez Peña, </w:t>
      </w:r>
      <w:r>
        <w:rPr>
          <w:rFonts w:ascii="Palatino Linotype" w:eastAsia="Palatino Linotype" w:hAnsi="Palatino Linotype" w:cs="Palatino Linotype"/>
          <w:color w:val="000000"/>
          <w:sz w:val="24"/>
          <w:szCs w:val="24"/>
        </w:rPr>
        <w:t xml:space="preserve">a efecto de que analizara sobre su admisión o su </w:t>
      </w:r>
      <w:proofErr w:type="spellStart"/>
      <w:r>
        <w:rPr>
          <w:rFonts w:ascii="Palatino Linotype" w:eastAsia="Palatino Linotype" w:hAnsi="Palatino Linotype" w:cs="Palatino Linotype"/>
          <w:color w:val="000000"/>
          <w:sz w:val="24"/>
          <w:szCs w:val="24"/>
        </w:rPr>
        <w:t>desechamiento</w:t>
      </w:r>
      <w:proofErr w:type="spellEnd"/>
      <w:r>
        <w:rPr>
          <w:rFonts w:ascii="Palatino Linotype" w:eastAsia="Palatino Linotype" w:hAnsi="Palatino Linotype" w:cs="Palatino Linotype"/>
          <w:color w:val="000000"/>
          <w:sz w:val="24"/>
          <w:szCs w:val="24"/>
        </w:rPr>
        <w:t>.</w:t>
      </w:r>
    </w:p>
    <w:p w14:paraId="652F6B1F" w14:textId="77777777" w:rsidR="000732CB" w:rsidRDefault="000732CB" w:rsidP="000732CB">
      <w:pPr>
        <w:spacing w:after="0" w:line="360" w:lineRule="auto"/>
        <w:jc w:val="both"/>
        <w:rPr>
          <w:rFonts w:ascii="Palatino Linotype" w:eastAsia="Palatino Linotype" w:hAnsi="Palatino Linotype" w:cs="Palatino Linotype"/>
          <w:color w:val="000000"/>
          <w:sz w:val="24"/>
          <w:szCs w:val="24"/>
        </w:rPr>
      </w:pPr>
    </w:p>
    <w:p w14:paraId="672D7D32" w14:textId="77777777" w:rsidR="000732CB" w:rsidRDefault="000732CB" w:rsidP="000732CB">
      <w:pPr>
        <w:spacing w:after="0" w:line="360" w:lineRule="auto"/>
        <w:contextualSpacing/>
        <w:jc w:val="both"/>
        <w:rPr>
          <w:rFonts w:ascii="Palatino Linotype" w:eastAsia="Palatino Linotype" w:hAnsi="Palatino Linotype" w:cs="Palatino Linotype"/>
          <w:color w:val="000000"/>
          <w:sz w:val="24"/>
          <w:szCs w:val="24"/>
        </w:rPr>
      </w:pPr>
      <w:r>
        <w:rPr>
          <w:rFonts w:ascii="Palatino Linotype" w:eastAsia="Palatino Linotype" w:hAnsi="Palatino Linotype" w:cs="Palatino Linotype"/>
          <w:b/>
          <w:color w:val="000000"/>
          <w:sz w:val="24"/>
          <w:szCs w:val="24"/>
        </w:rPr>
        <w:t>5. ADMISIÓN DEL RECURSO DE REVISIÓN.</w:t>
      </w:r>
      <w:r>
        <w:rPr>
          <w:rFonts w:ascii="Palatino Linotype" w:eastAsia="Palatino Linotype" w:hAnsi="Palatino Linotype" w:cs="Palatino Linotype"/>
          <w:color w:val="000000"/>
          <w:sz w:val="24"/>
          <w:szCs w:val="24"/>
        </w:rPr>
        <w:t xml:space="preserve"> Con fecha</w:t>
      </w:r>
      <w:r>
        <w:rPr>
          <w:rFonts w:ascii="Palatino Linotype" w:eastAsia="Palatino Linotype" w:hAnsi="Palatino Linotype" w:cs="Palatino Linotype"/>
          <w:b/>
          <w:color w:val="000000"/>
          <w:sz w:val="24"/>
          <w:szCs w:val="24"/>
        </w:rPr>
        <w:t xml:space="preserve"> dieciséis de febrero de dos mil veintitrés, </w:t>
      </w:r>
      <w:r>
        <w:rPr>
          <w:rFonts w:ascii="Palatino Linotype" w:eastAsia="Palatino Linotype" w:hAnsi="Palatino Linotype" w:cs="Palatino Linotype"/>
          <w:color w:val="000000"/>
          <w:sz w:val="24"/>
          <w:szCs w:val="24"/>
        </w:rPr>
        <w:t xml:space="preserve">este Instituto de Transparencia, Acceso a la Información Pública y Protección de Datos Personales del Estado de México y Municipios, admitió a trámite el recurso de revisión que ahora se resuelve, dando un plazo máximo de siete días hábiles para que las partes manifestaran lo que a su derecho resultara conveniente, ofrecieran pruebas, formularan alegatos y el </w:t>
      </w:r>
      <w:r>
        <w:rPr>
          <w:rFonts w:ascii="Palatino Linotype" w:eastAsia="Palatino Linotype" w:hAnsi="Palatino Linotype" w:cs="Palatino Linotype"/>
          <w:b/>
          <w:color w:val="000000"/>
          <w:sz w:val="24"/>
          <w:szCs w:val="24"/>
        </w:rPr>
        <w:t xml:space="preserve">SUJETO OBLIGADO </w:t>
      </w:r>
      <w:r>
        <w:rPr>
          <w:rFonts w:ascii="Palatino Linotype" w:eastAsia="Palatino Linotype" w:hAnsi="Palatino Linotype" w:cs="Palatino Linotype"/>
          <w:color w:val="000000"/>
          <w:sz w:val="24"/>
          <w:szCs w:val="24"/>
        </w:rPr>
        <w:t>presentará su informe justificado.</w:t>
      </w:r>
    </w:p>
    <w:p w14:paraId="5728C772" w14:textId="77777777" w:rsidR="000732CB" w:rsidRPr="00793894" w:rsidRDefault="000732CB">
      <w:pPr>
        <w:spacing w:line="360" w:lineRule="auto"/>
        <w:contextualSpacing/>
        <w:jc w:val="both"/>
        <w:rPr>
          <w:rFonts w:ascii="Palatino Linotype" w:hAnsi="Palatino Linotype"/>
          <w:sz w:val="24"/>
        </w:rPr>
      </w:pPr>
    </w:p>
    <w:p w14:paraId="527849EA" w14:textId="77777777" w:rsidR="000732CB" w:rsidRDefault="000732CB" w:rsidP="000732CB">
      <w:pPr>
        <w:spacing w:after="240" w:line="360" w:lineRule="auto"/>
        <w:contextualSpacing/>
        <w:jc w:val="both"/>
        <w:rPr>
          <w:rFonts w:ascii="Palatino Linotype" w:eastAsia="Palatino Linotype" w:hAnsi="Palatino Linotype" w:cs="Palatino Linotype"/>
          <w:sz w:val="24"/>
          <w:szCs w:val="24"/>
        </w:rPr>
      </w:pPr>
      <w:r>
        <w:rPr>
          <w:rFonts w:ascii="Palatino Linotype" w:eastAsia="Palatino Linotype" w:hAnsi="Palatino Linotype" w:cs="Palatino Linotype"/>
          <w:b/>
          <w:sz w:val="24"/>
          <w:szCs w:val="24"/>
        </w:rPr>
        <w:t xml:space="preserve">6. </w:t>
      </w:r>
      <w:r w:rsidRPr="006A04D0">
        <w:rPr>
          <w:rFonts w:ascii="Palatino Linotype" w:eastAsia="Palatino Linotype" w:hAnsi="Palatino Linotype" w:cs="Palatino Linotype"/>
          <w:b/>
          <w:sz w:val="24"/>
          <w:szCs w:val="24"/>
        </w:rPr>
        <w:t>MANIFESTACIONES</w:t>
      </w:r>
      <w:r w:rsidRPr="006A04D0">
        <w:rPr>
          <w:rFonts w:ascii="Palatino Linotype" w:eastAsia="Palatino Linotype" w:hAnsi="Palatino Linotype" w:cs="Palatino Linotype"/>
          <w:sz w:val="24"/>
          <w:szCs w:val="24"/>
        </w:rPr>
        <w:t xml:space="preserve">. </w:t>
      </w:r>
      <w:r w:rsidRPr="006A04D0">
        <w:rPr>
          <w:rFonts w:ascii="Palatino Linotype" w:eastAsia="Palatino Linotype" w:hAnsi="Palatino Linotype" w:cs="Palatino Linotype"/>
          <w:b/>
          <w:sz w:val="24"/>
          <w:szCs w:val="24"/>
        </w:rPr>
        <w:t xml:space="preserve">EL SUJETO OBLIGADO </w:t>
      </w:r>
      <w:r w:rsidRPr="006A04D0">
        <w:rPr>
          <w:rFonts w:ascii="Palatino Linotype" w:eastAsia="Palatino Linotype" w:hAnsi="Palatino Linotype" w:cs="Palatino Linotype"/>
          <w:sz w:val="24"/>
          <w:szCs w:val="24"/>
        </w:rPr>
        <w:t>fue omiso en rendir, asimismo, debe señalarse que el particular omitió emitir manifestaciones, alegatos o cualquier argumento que a su derecho conviniera, por lo que se tiene por precluido su derecho para tal efecto.</w:t>
      </w:r>
    </w:p>
    <w:p w14:paraId="6BB86641" w14:textId="77777777" w:rsidR="000732CB" w:rsidRPr="006A04D0" w:rsidRDefault="000732CB" w:rsidP="000732CB">
      <w:pPr>
        <w:spacing w:after="240" w:line="360" w:lineRule="auto"/>
        <w:contextualSpacing/>
        <w:jc w:val="both"/>
        <w:rPr>
          <w:rFonts w:ascii="Palatino Linotype" w:eastAsia="Palatino Linotype" w:hAnsi="Palatino Linotype" w:cs="Palatino Linotype"/>
          <w:sz w:val="24"/>
          <w:szCs w:val="24"/>
        </w:rPr>
      </w:pPr>
      <w:r>
        <w:rPr>
          <w:noProof/>
        </w:rPr>
        <w:lastRenderedPageBreak/>
        <w:drawing>
          <wp:inline distT="0" distB="0" distL="0" distR="0" wp14:anchorId="4BF3CB3D" wp14:editId="62C8C22B">
            <wp:extent cx="5638800" cy="1508321"/>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8"/>
                    <a:srcRect l="6280" t="25045" r="52478" b="55341"/>
                    <a:stretch/>
                  </pic:blipFill>
                  <pic:spPr bwMode="auto">
                    <a:xfrm>
                      <a:off x="0" y="0"/>
                      <a:ext cx="5667369" cy="1515963"/>
                    </a:xfrm>
                    <a:prstGeom prst="rect">
                      <a:avLst/>
                    </a:prstGeom>
                    <a:ln>
                      <a:noFill/>
                    </a:ln>
                    <a:extLst>
                      <a:ext uri="{53640926-AAD7-44D8-BBD7-CCE9431645EC}">
                        <a14:shadowObscured xmlns:a14="http://schemas.microsoft.com/office/drawing/2010/main"/>
                      </a:ext>
                    </a:extLst>
                  </pic:spPr>
                </pic:pic>
              </a:graphicData>
            </a:graphic>
          </wp:inline>
        </w:drawing>
      </w:r>
    </w:p>
    <w:p w14:paraId="1C37BA0F" w14:textId="77777777" w:rsidR="00D37CB7" w:rsidRDefault="00D37CB7" w:rsidP="00943510">
      <w:pPr>
        <w:spacing w:after="0" w:line="360" w:lineRule="auto"/>
        <w:contextualSpacing/>
        <w:jc w:val="both"/>
        <w:rPr>
          <w:rFonts w:ascii="Palatino Linotype" w:eastAsia="Palatino Linotype" w:hAnsi="Palatino Linotype" w:cs="Palatino Linotype"/>
          <w:b/>
          <w:color w:val="000000"/>
          <w:sz w:val="24"/>
          <w:szCs w:val="24"/>
        </w:rPr>
      </w:pPr>
    </w:p>
    <w:p w14:paraId="20E9A166" w14:textId="77777777" w:rsidR="00943510" w:rsidRDefault="00943510" w:rsidP="00943510">
      <w:pPr>
        <w:spacing w:after="0" w:line="360" w:lineRule="auto"/>
        <w:contextualSpacing/>
        <w:jc w:val="both"/>
        <w:rPr>
          <w:rFonts w:ascii="Palatino Linotype" w:eastAsia="Palatino Linotype" w:hAnsi="Palatino Linotype" w:cs="Palatino Linotype"/>
          <w:color w:val="000000"/>
          <w:sz w:val="24"/>
          <w:szCs w:val="24"/>
        </w:rPr>
      </w:pPr>
      <w:r>
        <w:rPr>
          <w:rFonts w:ascii="Palatino Linotype" w:eastAsia="Palatino Linotype" w:hAnsi="Palatino Linotype" w:cs="Palatino Linotype"/>
          <w:b/>
          <w:color w:val="000000"/>
          <w:sz w:val="24"/>
          <w:szCs w:val="24"/>
        </w:rPr>
        <w:t>7. AMPLIACIÓN DEL TÉRMINO PARA RESOLVER</w:t>
      </w:r>
      <w:r>
        <w:rPr>
          <w:rFonts w:ascii="Palatino Linotype" w:eastAsia="Palatino Linotype" w:hAnsi="Palatino Linotype" w:cs="Palatino Linotype"/>
          <w:color w:val="000000"/>
          <w:sz w:val="24"/>
          <w:szCs w:val="24"/>
        </w:rPr>
        <w:t>.</w:t>
      </w:r>
      <w:r>
        <w:rPr>
          <w:rFonts w:ascii="Palatino Linotype" w:eastAsia="Palatino Linotype" w:hAnsi="Palatino Linotype" w:cs="Palatino Linotype"/>
          <w:color w:val="000000"/>
        </w:rPr>
        <w:t xml:space="preserve"> </w:t>
      </w:r>
      <w:r>
        <w:rPr>
          <w:rFonts w:ascii="Palatino Linotype" w:eastAsia="Palatino Linotype" w:hAnsi="Palatino Linotype" w:cs="Palatino Linotype"/>
          <w:color w:val="000000"/>
          <w:sz w:val="24"/>
          <w:szCs w:val="24"/>
        </w:rPr>
        <w:t xml:space="preserve">El veintiuno de agosto de dos mil veintitrés, se amplió el término para resolver el recurso de revisión en términos del artículo 181 párrafo tercero de la Ley de Transparencia y Acceso a la Información Pública del Estado de México y Municipios. </w:t>
      </w:r>
    </w:p>
    <w:p w14:paraId="3DE198A0" w14:textId="77777777" w:rsidR="000732CB" w:rsidRPr="00E32E6D" w:rsidRDefault="000732CB">
      <w:pPr>
        <w:spacing w:line="360" w:lineRule="auto"/>
        <w:contextualSpacing/>
        <w:jc w:val="both"/>
        <w:rPr>
          <w:rFonts w:ascii="Palatino Linotype" w:hAnsi="Palatino Linotype"/>
          <w:sz w:val="24"/>
        </w:rPr>
      </w:pPr>
    </w:p>
    <w:p w14:paraId="12A91269" w14:textId="77777777" w:rsidR="00943510" w:rsidRDefault="00943510" w:rsidP="00943510">
      <w:pPr>
        <w:spacing w:after="0" w:line="360" w:lineRule="auto"/>
        <w:contextualSpacing/>
        <w:jc w:val="both"/>
        <w:rPr>
          <w:rFonts w:ascii="Palatino Linotype" w:eastAsia="Palatino Linotype" w:hAnsi="Palatino Linotype" w:cs="Palatino Linotype"/>
          <w:color w:val="000000"/>
          <w:sz w:val="24"/>
          <w:szCs w:val="24"/>
        </w:rPr>
      </w:pPr>
      <w:r>
        <w:rPr>
          <w:rFonts w:ascii="Palatino Linotype" w:eastAsia="Palatino Linotype" w:hAnsi="Palatino Linotype" w:cs="Palatino Linotype"/>
          <w:color w:val="000000"/>
          <w:sz w:val="24"/>
          <w:szCs w:val="24"/>
        </w:rPr>
        <w:t>Este organismo garante no pasa por alto justificar, que el plazo para emitir la resolución en el presente asunto encuentra justificación en el alto número de recursos de revisión recibidos dentro del año dos mil veintidós, que, en comparación con los recibidos el año dos mil veintiuno, se incrementó aproximadamente un 300%, circunstancia atípica que ha rebasado las capacidades técnicas y humanas del personal encargado de la proyección de las resoluciones a dichos medios de impugnación.</w:t>
      </w:r>
    </w:p>
    <w:p w14:paraId="7B340947" w14:textId="77777777" w:rsidR="00943510" w:rsidRDefault="00943510" w:rsidP="00943510">
      <w:pPr>
        <w:spacing w:after="0" w:line="360" w:lineRule="auto"/>
        <w:contextualSpacing/>
        <w:jc w:val="both"/>
        <w:rPr>
          <w:rFonts w:ascii="Palatino Linotype" w:eastAsia="Palatino Linotype" w:hAnsi="Palatino Linotype" w:cs="Palatino Linotype"/>
          <w:color w:val="000000"/>
          <w:sz w:val="24"/>
          <w:szCs w:val="24"/>
        </w:rPr>
      </w:pPr>
    </w:p>
    <w:p w14:paraId="1654DF68" w14:textId="77777777" w:rsidR="00943510" w:rsidRDefault="00943510" w:rsidP="00943510">
      <w:pPr>
        <w:spacing w:after="0" w:line="360" w:lineRule="auto"/>
        <w:contextualSpacing/>
        <w:jc w:val="both"/>
        <w:rPr>
          <w:rFonts w:ascii="Palatino Linotype" w:eastAsia="Palatino Linotype" w:hAnsi="Palatino Linotype" w:cs="Palatino Linotype"/>
          <w:color w:val="000000"/>
          <w:sz w:val="24"/>
          <w:szCs w:val="24"/>
        </w:rPr>
      </w:pPr>
      <w:r>
        <w:rPr>
          <w:rFonts w:ascii="Palatino Linotype" w:eastAsia="Palatino Linotype" w:hAnsi="Palatino Linotype" w:cs="Palatino Linotype"/>
          <w:color w:val="000000"/>
          <w:sz w:val="24"/>
          <w:szCs w:val="24"/>
        </w:rPr>
        <w:t xml:space="preserve">Por ello, es menester precisar </w:t>
      </w:r>
      <w:proofErr w:type="gramStart"/>
      <w:r>
        <w:rPr>
          <w:rFonts w:ascii="Palatino Linotype" w:eastAsia="Palatino Linotype" w:hAnsi="Palatino Linotype" w:cs="Palatino Linotype"/>
          <w:color w:val="000000"/>
          <w:sz w:val="24"/>
          <w:szCs w:val="24"/>
        </w:rPr>
        <w:t>que</w:t>
      </w:r>
      <w:proofErr w:type="gramEnd"/>
      <w:r>
        <w:rPr>
          <w:rFonts w:ascii="Palatino Linotype" w:eastAsia="Palatino Linotype" w:hAnsi="Palatino Linotype" w:cs="Palatino Linotype"/>
          <w:color w:val="000000"/>
          <w:sz w:val="24"/>
          <w:szCs w:val="24"/>
        </w:rPr>
        <w:t xml:space="preserve"> si bien se ha excedido el plazo para resolver el presente medio de impugnación, de conformidad con la ley de la materia, el plazo para emitir la resolución se encuentra justificado en los elementos para medir la razonabilidad de asuntos conforme a los parámetros establecidos por diversos </w:t>
      </w:r>
      <w:r>
        <w:rPr>
          <w:rFonts w:ascii="Palatino Linotype" w:eastAsia="Palatino Linotype" w:hAnsi="Palatino Linotype" w:cs="Palatino Linotype"/>
          <w:color w:val="000000"/>
          <w:sz w:val="24"/>
          <w:szCs w:val="24"/>
        </w:rPr>
        <w:lastRenderedPageBreak/>
        <w:t>órganos jurisdiccionales federales, aplicables también en procedimientos análogos, como el que nos ocupa.</w:t>
      </w:r>
    </w:p>
    <w:p w14:paraId="510B60F0" w14:textId="77777777" w:rsidR="00D37CB7" w:rsidRDefault="00D37CB7" w:rsidP="00943510">
      <w:pPr>
        <w:spacing w:after="0" w:line="360" w:lineRule="auto"/>
        <w:contextualSpacing/>
        <w:jc w:val="both"/>
        <w:rPr>
          <w:rFonts w:ascii="Palatino Linotype" w:eastAsia="Palatino Linotype" w:hAnsi="Palatino Linotype" w:cs="Palatino Linotype"/>
          <w:color w:val="000000"/>
          <w:sz w:val="24"/>
          <w:szCs w:val="24"/>
        </w:rPr>
      </w:pPr>
    </w:p>
    <w:p w14:paraId="3C92ADF4" w14:textId="77777777" w:rsidR="00943510" w:rsidRDefault="00943510" w:rsidP="00943510">
      <w:pPr>
        <w:spacing w:after="0" w:line="360" w:lineRule="auto"/>
        <w:jc w:val="both"/>
        <w:rPr>
          <w:rFonts w:ascii="Palatino Linotype" w:eastAsia="Palatino Linotype" w:hAnsi="Palatino Linotype" w:cs="Palatino Linotype"/>
          <w:color w:val="000000"/>
          <w:sz w:val="24"/>
          <w:szCs w:val="24"/>
        </w:rPr>
      </w:pPr>
      <w:r>
        <w:rPr>
          <w:rFonts w:ascii="Palatino Linotype" w:eastAsia="Palatino Linotype" w:hAnsi="Palatino Linotype" w:cs="Palatino Linotype"/>
          <w:color w:val="000000"/>
          <w:sz w:val="24"/>
          <w:szCs w:val="24"/>
        </w:rPr>
        <w:t>Así, en términos de lo que establecen los artículos 8.1 y 25 de la Convención Americana sobre Derechos Humanos, los recursos deben ser sencillos y resolverse en el menor tiempo posible, tomando en consideración la dilación total del procedimiento; esto es, en un plazo razonable.</w:t>
      </w:r>
    </w:p>
    <w:p w14:paraId="62285084" w14:textId="77777777" w:rsidR="00943510" w:rsidRDefault="00943510" w:rsidP="00943510">
      <w:pPr>
        <w:spacing w:after="0" w:line="360" w:lineRule="auto"/>
        <w:jc w:val="both"/>
        <w:rPr>
          <w:rFonts w:ascii="Palatino Linotype" w:eastAsia="Palatino Linotype" w:hAnsi="Palatino Linotype" w:cs="Palatino Linotype"/>
          <w:color w:val="000000"/>
          <w:sz w:val="24"/>
          <w:szCs w:val="24"/>
        </w:rPr>
      </w:pPr>
    </w:p>
    <w:p w14:paraId="3FA5C0DA" w14:textId="77777777" w:rsidR="00943510" w:rsidRDefault="00943510" w:rsidP="00943510">
      <w:pPr>
        <w:spacing w:after="0" w:line="360" w:lineRule="auto"/>
        <w:jc w:val="both"/>
        <w:rPr>
          <w:rFonts w:ascii="Palatino Linotype" w:eastAsia="Palatino Linotype" w:hAnsi="Palatino Linotype" w:cs="Palatino Linotype"/>
          <w:color w:val="000000"/>
          <w:sz w:val="24"/>
          <w:szCs w:val="24"/>
        </w:rPr>
      </w:pPr>
      <w:r>
        <w:rPr>
          <w:rFonts w:ascii="Palatino Linotype" w:eastAsia="Palatino Linotype" w:hAnsi="Palatino Linotype" w:cs="Palatino Linotype"/>
          <w:color w:val="000000"/>
          <w:sz w:val="24"/>
          <w:szCs w:val="24"/>
        </w:rPr>
        <w:t xml:space="preserve">En ese sentido, el legislador fijó los términos procesales en las leyes, de manera general, sin que pudiera prever la variada gama de casos que son resueltos por los órganos jurisdiccionales o cuasi jurisdiccionales, tanto por la complejidad de los hechos, como por el número de casos que conocen. </w:t>
      </w:r>
    </w:p>
    <w:p w14:paraId="54E4506C" w14:textId="77777777" w:rsidR="00943510" w:rsidRDefault="00943510" w:rsidP="00943510">
      <w:pPr>
        <w:spacing w:after="0" w:line="360" w:lineRule="auto"/>
        <w:jc w:val="both"/>
        <w:rPr>
          <w:rFonts w:ascii="Palatino Linotype" w:eastAsia="Palatino Linotype" w:hAnsi="Palatino Linotype" w:cs="Palatino Linotype"/>
          <w:color w:val="000000"/>
          <w:sz w:val="24"/>
          <w:szCs w:val="24"/>
        </w:rPr>
      </w:pPr>
    </w:p>
    <w:p w14:paraId="55EE2848" w14:textId="77777777" w:rsidR="00943510" w:rsidRDefault="00943510" w:rsidP="00943510">
      <w:pPr>
        <w:spacing w:after="0" w:line="360" w:lineRule="auto"/>
        <w:jc w:val="both"/>
        <w:rPr>
          <w:rFonts w:ascii="Palatino Linotype" w:eastAsia="Palatino Linotype" w:hAnsi="Palatino Linotype" w:cs="Palatino Linotype"/>
          <w:color w:val="000000"/>
          <w:sz w:val="24"/>
          <w:szCs w:val="24"/>
        </w:rPr>
      </w:pPr>
      <w:r>
        <w:rPr>
          <w:rFonts w:ascii="Palatino Linotype" w:eastAsia="Palatino Linotype" w:hAnsi="Palatino Linotype" w:cs="Palatino Linotype"/>
          <w:color w:val="000000"/>
          <w:sz w:val="24"/>
          <w:szCs w:val="24"/>
        </w:rPr>
        <w:t xml:space="preserve">Por ello, excepcionalmente, si un asunto es resuelto con posterioridad a los plazos señalados por la norma debe analizarse la razonabilidad del tiempo necesario para su resolución, atentos a los siguientes criterios: </w:t>
      </w:r>
    </w:p>
    <w:p w14:paraId="2C8C4553" w14:textId="77777777" w:rsidR="00943510" w:rsidRDefault="00943510" w:rsidP="00943510">
      <w:pPr>
        <w:spacing w:after="0" w:line="360" w:lineRule="auto"/>
        <w:jc w:val="both"/>
        <w:rPr>
          <w:rFonts w:ascii="Palatino Linotype" w:eastAsia="Palatino Linotype" w:hAnsi="Palatino Linotype" w:cs="Palatino Linotype"/>
          <w:color w:val="000000"/>
          <w:sz w:val="24"/>
          <w:szCs w:val="24"/>
        </w:rPr>
      </w:pPr>
    </w:p>
    <w:p w14:paraId="1C4C3B99" w14:textId="77777777" w:rsidR="00943510" w:rsidRDefault="00943510" w:rsidP="00943510">
      <w:pPr>
        <w:numPr>
          <w:ilvl w:val="0"/>
          <w:numId w:val="2"/>
        </w:numPr>
        <w:spacing w:after="0" w:line="360" w:lineRule="auto"/>
        <w:jc w:val="both"/>
        <w:rPr>
          <w:rFonts w:ascii="Palatino Linotype" w:eastAsia="Palatino Linotype" w:hAnsi="Palatino Linotype" w:cs="Palatino Linotype"/>
          <w:color w:val="000000"/>
          <w:sz w:val="24"/>
          <w:szCs w:val="24"/>
        </w:rPr>
      </w:pPr>
      <w:r>
        <w:rPr>
          <w:rFonts w:ascii="Palatino Linotype" w:eastAsia="Palatino Linotype" w:hAnsi="Palatino Linotype" w:cs="Palatino Linotype"/>
          <w:color w:val="000000"/>
          <w:sz w:val="24"/>
          <w:szCs w:val="24"/>
        </w:rPr>
        <w:t xml:space="preserve">Complejidad del Asunto: La complejidad de la prueba, la pluralidad de sujetos procesales, el tiempo transcurrido, las características y contexto del recurso. </w:t>
      </w:r>
    </w:p>
    <w:p w14:paraId="33972A22" w14:textId="77777777" w:rsidR="00943510" w:rsidRDefault="00943510" w:rsidP="00943510">
      <w:pPr>
        <w:spacing w:after="0" w:line="360" w:lineRule="auto"/>
        <w:ind w:left="927"/>
        <w:jc w:val="both"/>
        <w:rPr>
          <w:rFonts w:ascii="Palatino Linotype" w:eastAsia="Palatino Linotype" w:hAnsi="Palatino Linotype" w:cs="Palatino Linotype"/>
          <w:color w:val="000000"/>
          <w:sz w:val="24"/>
          <w:szCs w:val="24"/>
        </w:rPr>
      </w:pPr>
    </w:p>
    <w:p w14:paraId="4938341E" w14:textId="77777777" w:rsidR="00943510" w:rsidRDefault="00943510" w:rsidP="00943510">
      <w:pPr>
        <w:numPr>
          <w:ilvl w:val="0"/>
          <w:numId w:val="2"/>
        </w:numPr>
        <w:spacing w:after="0" w:line="360" w:lineRule="auto"/>
        <w:jc w:val="both"/>
        <w:rPr>
          <w:rFonts w:ascii="Palatino Linotype" w:eastAsia="Palatino Linotype" w:hAnsi="Palatino Linotype" w:cs="Palatino Linotype"/>
          <w:color w:val="000000"/>
          <w:sz w:val="24"/>
          <w:szCs w:val="24"/>
        </w:rPr>
      </w:pPr>
      <w:r>
        <w:rPr>
          <w:rFonts w:ascii="Palatino Linotype" w:eastAsia="Palatino Linotype" w:hAnsi="Palatino Linotype" w:cs="Palatino Linotype"/>
          <w:color w:val="000000"/>
          <w:sz w:val="24"/>
          <w:szCs w:val="24"/>
        </w:rPr>
        <w:t>Actividad Procesal del interesado. Acciones u omisiones del interesado.</w:t>
      </w:r>
    </w:p>
    <w:p w14:paraId="0C342D9B" w14:textId="77777777" w:rsidR="00943510" w:rsidRDefault="00943510" w:rsidP="00943510">
      <w:pPr>
        <w:spacing w:after="0" w:line="360" w:lineRule="auto"/>
        <w:jc w:val="both"/>
        <w:rPr>
          <w:rFonts w:ascii="Palatino Linotype" w:eastAsia="Palatino Linotype" w:hAnsi="Palatino Linotype" w:cs="Palatino Linotype"/>
          <w:color w:val="000000"/>
          <w:sz w:val="24"/>
          <w:szCs w:val="24"/>
        </w:rPr>
      </w:pPr>
    </w:p>
    <w:p w14:paraId="48C64A75" w14:textId="77777777" w:rsidR="00943510" w:rsidRDefault="00943510" w:rsidP="00943510">
      <w:pPr>
        <w:numPr>
          <w:ilvl w:val="0"/>
          <w:numId w:val="2"/>
        </w:numPr>
        <w:spacing w:after="0" w:line="360" w:lineRule="auto"/>
        <w:jc w:val="both"/>
        <w:rPr>
          <w:rFonts w:ascii="Palatino Linotype" w:eastAsia="Palatino Linotype" w:hAnsi="Palatino Linotype" w:cs="Palatino Linotype"/>
          <w:color w:val="000000"/>
          <w:sz w:val="24"/>
          <w:szCs w:val="24"/>
        </w:rPr>
      </w:pPr>
      <w:r>
        <w:rPr>
          <w:rFonts w:ascii="Palatino Linotype" w:eastAsia="Palatino Linotype" w:hAnsi="Palatino Linotype" w:cs="Palatino Linotype"/>
          <w:color w:val="000000"/>
          <w:sz w:val="24"/>
          <w:szCs w:val="24"/>
        </w:rPr>
        <w:lastRenderedPageBreak/>
        <w:t>Conducta de la Autoridad: Las Acciones u omisiones realizadas en el procedimiento. Así como si la autoridad actuó con la debida diligencia.</w:t>
      </w:r>
    </w:p>
    <w:p w14:paraId="7A23385A" w14:textId="77777777" w:rsidR="00943510" w:rsidRDefault="00943510" w:rsidP="00943510">
      <w:pPr>
        <w:spacing w:after="0" w:line="360" w:lineRule="auto"/>
        <w:ind w:left="708"/>
        <w:rPr>
          <w:rFonts w:ascii="Palatino Linotype" w:eastAsia="Palatino Linotype" w:hAnsi="Palatino Linotype" w:cs="Palatino Linotype"/>
          <w:color w:val="000000"/>
          <w:sz w:val="24"/>
          <w:szCs w:val="24"/>
        </w:rPr>
      </w:pPr>
    </w:p>
    <w:p w14:paraId="3435CA55" w14:textId="77777777" w:rsidR="00943510" w:rsidRDefault="00943510" w:rsidP="00943510">
      <w:pPr>
        <w:numPr>
          <w:ilvl w:val="0"/>
          <w:numId w:val="2"/>
        </w:num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rPr>
      </w:pPr>
      <w:r>
        <w:rPr>
          <w:rFonts w:ascii="Palatino Linotype" w:eastAsia="Palatino Linotype" w:hAnsi="Palatino Linotype" w:cs="Palatino Linotype"/>
          <w:color w:val="000000"/>
          <w:sz w:val="24"/>
          <w:szCs w:val="24"/>
        </w:rPr>
        <w:t>La afectación generada en la situación jurídica de la persona involucrada en el proceso: Violación a sus derechos humanos.</w:t>
      </w:r>
    </w:p>
    <w:p w14:paraId="0E9FFF9D" w14:textId="77777777" w:rsidR="00943510" w:rsidRDefault="00943510" w:rsidP="00943510">
      <w:pPr>
        <w:pBdr>
          <w:top w:val="nil"/>
          <w:left w:val="nil"/>
          <w:bottom w:val="nil"/>
          <w:right w:val="nil"/>
          <w:between w:val="nil"/>
        </w:pBdr>
        <w:spacing w:after="0" w:line="360" w:lineRule="auto"/>
        <w:ind w:left="927"/>
        <w:jc w:val="both"/>
        <w:rPr>
          <w:rFonts w:ascii="Palatino Linotype" w:eastAsia="Palatino Linotype" w:hAnsi="Palatino Linotype" w:cs="Palatino Linotype"/>
          <w:color w:val="000000"/>
          <w:sz w:val="24"/>
          <w:szCs w:val="24"/>
        </w:rPr>
      </w:pPr>
    </w:p>
    <w:p w14:paraId="2B1DF09F" w14:textId="77777777" w:rsidR="00943510" w:rsidRDefault="00943510" w:rsidP="00943510">
      <w:pPr>
        <w:spacing w:after="0" w:line="360" w:lineRule="auto"/>
        <w:jc w:val="both"/>
        <w:rPr>
          <w:rFonts w:ascii="Palatino Linotype" w:eastAsia="Palatino Linotype" w:hAnsi="Palatino Linotype" w:cs="Palatino Linotype"/>
          <w:color w:val="000000"/>
          <w:sz w:val="24"/>
          <w:szCs w:val="24"/>
        </w:rPr>
      </w:pPr>
      <w:r>
        <w:rPr>
          <w:rFonts w:ascii="Palatino Linotype" w:eastAsia="Palatino Linotype" w:hAnsi="Palatino Linotype" w:cs="Palatino Linotype"/>
          <w:color w:val="000000"/>
          <w:sz w:val="24"/>
          <w:szCs w:val="24"/>
        </w:rPr>
        <w:t>De modo que, cuando se trate de un asunto excepcional, por alguna o todas las características mencionadas; o bien, cuando el ingreso de asuntos al órgano jurisdiccional o cuasi jurisdiccional respectivo supere notoriamente al que podría considerarse normal, debe concluirse que es una excluyente de responsabilidad en relación con la actuación del funcionario, como ha acontecido en el caso que nos ocupa.</w:t>
      </w:r>
    </w:p>
    <w:p w14:paraId="36A4BB49" w14:textId="77777777" w:rsidR="00943510" w:rsidRDefault="00943510" w:rsidP="00943510">
      <w:pPr>
        <w:spacing w:after="0" w:line="360" w:lineRule="auto"/>
        <w:jc w:val="both"/>
        <w:rPr>
          <w:rFonts w:ascii="Palatino Linotype" w:eastAsia="Palatino Linotype" w:hAnsi="Palatino Linotype" w:cs="Palatino Linotype"/>
          <w:color w:val="000000"/>
          <w:sz w:val="24"/>
          <w:szCs w:val="24"/>
        </w:rPr>
      </w:pPr>
    </w:p>
    <w:p w14:paraId="68B1A9D9" w14:textId="77777777" w:rsidR="00943510" w:rsidRDefault="00943510" w:rsidP="00943510">
      <w:pPr>
        <w:spacing w:after="0" w:line="360" w:lineRule="auto"/>
        <w:jc w:val="both"/>
        <w:rPr>
          <w:rFonts w:ascii="Palatino Linotype" w:eastAsia="Palatino Linotype" w:hAnsi="Palatino Linotype" w:cs="Palatino Linotype"/>
          <w:b/>
          <w:color w:val="000000"/>
          <w:sz w:val="24"/>
          <w:szCs w:val="24"/>
        </w:rPr>
      </w:pPr>
      <w:r>
        <w:rPr>
          <w:rFonts w:ascii="Palatino Linotype" w:eastAsia="Palatino Linotype" w:hAnsi="Palatino Linotype" w:cs="Palatino Linotype"/>
          <w:color w:val="000000"/>
          <w:sz w:val="24"/>
          <w:szCs w:val="24"/>
        </w:rPr>
        <w:t xml:space="preserve">Argumento que encuentra sustento en la jurisprudencia P./J. 32/92 emitida por el Pleno de la Suprema Corte de Justicia de la Nación de rubro </w:t>
      </w:r>
      <w:r>
        <w:rPr>
          <w:rFonts w:ascii="Palatino Linotype" w:eastAsia="Palatino Linotype" w:hAnsi="Palatino Linotype" w:cs="Palatino Linotype"/>
          <w:i/>
          <w:color w:val="000000"/>
          <w:sz w:val="24"/>
          <w:szCs w:val="24"/>
        </w:rPr>
        <w:t>“TÉRMINOS PROCESALES. PARA DETERMINAR SI UN FUNCIONARIO JUDICIAL ACTUÓ INDEBIDAMENTE POR NO RESPETARLOS SE DEBE ATENDER AL PRESUPUESTO QUE CONSIDERÓ EL LEGISLADOR AL FIJARLOS Y LAS CARACTERÍSTICAS DEL CASO.”</w:t>
      </w:r>
      <w:r>
        <w:rPr>
          <w:rFonts w:ascii="Palatino Linotype" w:eastAsia="Palatino Linotype" w:hAnsi="Palatino Linotype" w:cs="Palatino Linotype"/>
          <w:color w:val="000000"/>
          <w:sz w:val="24"/>
          <w:szCs w:val="24"/>
        </w:rPr>
        <w:t>, visible en la Gaceta del Seminario Judicial de la Federación con el registro digital 205635.</w:t>
      </w:r>
    </w:p>
    <w:p w14:paraId="02CDCADE" w14:textId="77777777" w:rsidR="00943510" w:rsidRDefault="00943510" w:rsidP="00943510">
      <w:pPr>
        <w:spacing w:after="0" w:line="360" w:lineRule="auto"/>
        <w:jc w:val="both"/>
        <w:rPr>
          <w:rFonts w:ascii="Palatino Linotype" w:eastAsia="Palatino Linotype" w:hAnsi="Palatino Linotype" w:cs="Palatino Linotype"/>
          <w:color w:val="000000"/>
          <w:sz w:val="24"/>
          <w:szCs w:val="24"/>
        </w:rPr>
      </w:pPr>
    </w:p>
    <w:p w14:paraId="2BEC62BE" w14:textId="77777777" w:rsidR="00943510" w:rsidRDefault="00943510" w:rsidP="00943510">
      <w:pPr>
        <w:spacing w:after="0" w:line="360" w:lineRule="auto"/>
        <w:jc w:val="both"/>
        <w:rPr>
          <w:rFonts w:ascii="Palatino Linotype" w:eastAsia="Palatino Linotype" w:hAnsi="Palatino Linotype" w:cs="Palatino Linotype"/>
          <w:color w:val="000000"/>
          <w:sz w:val="24"/>
          <w:szCs w:val="24"/>
        </w:rPr>
      </w:pPr>
      <w:r>
        <w:rPr>
          <w:rFonts w:ascii="Palatino Linotype" w:eastAsia="Palatino Linotype" w:hAnsi="Palatino Linotype" w:cs="Palatino Linotype"/>
          <w:color w:val="000000"/>
          <w:sz w:val="24"/>
          <w:szCs w:val="24"/>
        </w:rPr>
        <w:t xml:space="preserve">Razones por las cuales cabe concluir que, la resolución al recurso de revisión se solventa hasta esta fecha, debido a que existe una excesiva carga de trabajo en desproporción a la capacidad de los recursos materiales y humanos con que cuenta </w:t>
      </w:r>
      <w:r>
        <w:rPr>
          <w:rFonts w:ascii="Palatino Linotype" w:eastAsia="Palatino Linotype" w:hAnsi="Palatino Linotype" w:cs="Palatino Linotype"/>
          <w:color w:val="000000"/>
          <w:sz w:val="24"/>
          <w:szCs w:val="24"/>
        </w:rPr>
        <w:lastRenderedPageBreak/>
        <w:t>este Instituto para atender la enorme demanda de usuarios que acuden para que se les garantice su Derecho de acceso a la información Pública y Protección de Datos Personales, aunado a la complejidad de los hechos a los que se refieren, así como al volumen del expediente, la extensión de los escritos y pruebas aportadas y desahogadas por las partes; lo que impide la tramitación de los recursos dentro de los términos legales previamente establecidos por la Ley, por tratarse de causas de fuerza mayor.</w:t>
      </w:r>
    </w:p>
    <w:p w14:paraId="2694E06E" w14:textId="77777777" w:rsidR="00943510" w:rsidRDefault="00943510" w:rsidP="00943510">
      <w:pPr>
        <w:spacing w:after="0" w:line="360" w:lineRule="auto"/>
        <w:jc w:val="both"/>
        <w:rPr>
          <w:rFonts w:ascii="Palatino Linotype" w:eastAsia="Palatino Linotype" w:hAnsi="Palatino Linotype" w:cs="Palatino Linotype"/>
          <w:color w:val="000000"/>
          <w:sz w:val="24"/>
          <w:szCs w:val="24"/>
        </w:rPr>
      </w:pPr>
    </w:p>
    <w:p w14:paraId="3872986E" w14:textId="77777777" w:rsidR="00943510" w:rsidRDefault="00943510" w:rsidP="00943510">
      <w:pPr>
        <w:spacing w:after="0" w:line="360" w:lineRule="auto"/>
        <w:jc w:val="both"/>
        <w:rPr>
          <w:rFonts w:ascii="Palatino Linotype" w:eastAsia="Palatino Linotype" w:hAnsi="Palatino Linotype" w:cs="Palatino Linotype"/>
          <w:color w:val="000000"/>
          <w:sz w:val="24"/>
          <w:szCs w:val="24"/>
        </w:rPr>
      </w:pPr>
      <w:r>
        <w:rPr>
          <w:rFonts w:ascii="Palatino Linotype" w:eastAsia="Palatino Linotype" w:hAnsi="Palatino Linotype" w:cs="Palatino Linotype"/>
          <w:color w:val="000000"/>
          <w:sz w:val="24"/>
          <w:szCs w:val="24"/>
        </w:rPr>
        <w:t>Al respecto, también son de considerar los criterios sostenidos por el Cuarto Tribunal Colegiado en Materia Administrativa del Primer Circuito, cuyos rubros y datos de identificación son los siguientes:</w:t>
      </w:r>
    </w:p>
    <w:p w14:paraId="1F4E7DD8" w14:textId="77777777" w:rsidR="00943510" w:rsidRDefault="00943510" w:rsidP="00943510">
      <w:pPr>
        <w:spacing w:after="0" w:line="360" w:lineRule="auto"/>
        <w:jc w:val="both"/>
        <w:rPr>
          <w:rFonts w:ascii="Palatino Linotype" w:eastAsia="Palatino Linotype" w:hAnsi="Palatino Linotype" w:cs="Palatino Linotype"/>
          <w:color w:val="000000"/>
          <w:sz w:val="24"/>
          <w:szCs w:val="24"/>
        </w:rPr>
      </w:pPr>
    </w:p>
    <w:p w14:paraId="213E7EB1" w14:textId="77777777" w:rsidR="00943510" w:rsidRDefault="00943510" w:rsidP="00943510">
      <w:pPr>
        <w:spacing w:after="0" w:line="360" w:lineRule="auto"/>
        <w:jc w:val="both"/>
        <w:rPr>
          <w:rFonts w:ascii="Palatino Linotype" w:eastAsia="Palatino Linotype" w:hAnsi="Palatino Linotype" w:cs="Palatino Linotype"/>
          <w:color w:val="000000"/>
          <w:sz w:val="24"/>
          <w:szCs w:val="24"/>
        </w:rPr>
      </w:pPr>
      <w:r>
        <w:rPr>
          <w:rFonts w:ascii="Palatino Linotype" w:eastAsia="Palatino Linotype" w:hAnsi="Palatino Linotype" w:cs="Palatino Linotype"/>
          <w:color w:val="000000"/>
          <w:sz w:val="24"/>
          <w:szCs w:val="24"/>
        </w:rPr>
        <w:t xml:space="preserve"> </w:t>
      </w:r>
      <w:r>
        <w:rPr>
          <w:rFonts w:ascii="Palatino Linotype" w:eastAsia="Palatino Linotype" w:hAnsi="Palatino Linotype" w:cs="Palatino Linotype"/>
          <w:i/>
          <w:color w:val="000000"/>
          <w:sz w:val="24"/>
          <w:szCs w:val="24"/>
        </w:rPr>
        <w:t>“PLAZO RAZONABLE PARA RESOLVER. DIMENSIÓN Y EFECTOS DE ESTE CONCEPTO CUANDO SE ADUCE EXCESIVA CARGA DE TRABAJO.”</w:t>
      </w:r>
      <w:r>
        <w:rPr>
          <w:rFonts w:ascii="Palatino Linotype" w:eastAsia="Palatino Linotype" w:hAnsi="Palatino Linotype" w:cs="Palatino Linotype"/>
          <w:color w:val="000000"/>
          <w:sz w:val="24"/>
          <w:szCs w:val="24"/>
        </w:rPr>
        <w:t xml:space="preserve"> consultable en el Seminario Judicial de la Federación y su gaceta, con el registro digital 2002351.</w:t>
      </w:r>
    </w:p>
    <w:p w14:paraId="758F211E" w14:textId="77777777" w:rsidR="00943510" w:rsidRDefault="00943510" w:rsidP="00943510">
      <w:pPr>
        <w:spacing w:after="0" w:line="360" w:lineRule="auto"/>
        <w:jc w:val="both"/>
        <w:rPr>
          <w:rFonts w:ascii="Palatino Linotype" w:eastAsia="Palatino Linotype" w:hAnsi="Palatino Linotype" w:cs="Palatino Linotype"/>
          <w:b/>
          <w:color w:val="000000"/>
          <w:sz w:val="24"/>
          <w:szCs w:val="24"/>
        </w:rPr>
      </w:pPr>
    </w:p>
    <w:p w14:paraId="0EF66D6B" w14:textId="77777777" w:rsidR="00943510" w:rsidRDefault="00943510" w:rsidP="00943510">
      <w:pPr>
        <w:spacing w:after="0" w:line="360" w:lineRule="auto"/>
        <w:jc w:val="both"/>
        <w:rPr>
          <w:rFonts w:ascii="Palatino Linotype" w:eastAsia="Palatino Linotype" w:hAnsi="Palatino Linotype" w:cs="Palatino Linotype"/>
          <w:color w:val="000000"/>
          <w:sz w:val="24"/>
          <w:szCs w:val="24"/>
        </w:rPr>
      </w:pPr>
      <w:r>
        <w:rPr>
          <w:rFonts w:ascii="Palatino Linotype" w:eastAsia="Palatino Linotype" w:hAnsi="Palatino Linotype" w:cs="Palatino Linotype"/>
          <w:i/>
          <w:color w:val="000000"/>
          <w:sz w:val="24"/>
          <w:szCs w:val="24"/>
        </w:rPr>
        <w:t>“PLAZO RAZONABLE PARA RESOLVER. CONCEPTO Y ELEMENTOS QUE LO INTEGRAN A LA LUZ DEL DERECHO INTERNACIONAL DE LOS DERECHOS HUMANOS.”</w:t>
      </w:r>
      <w:r>
        <w:rPr>
          <w:rFonts w:ascii="Palatino Linotype" w:eastAsia="Palatino Linotype" w:hAnsi="Palatino Linotype" w:cs="Palatino Linotype"/>
          <w:color w:val="000000"/>
          <w:sz w:val="24"/>
          <w:szCs w:val="24"/>
        </w:rPr>
        <w:t>, visible en el Seminario Judicial de la Federación y su gaceta, con el registro digital 2002350.</w:t>
      </w:r>
    </w:p>
    <w:p w14:paraId="1ED05C8B" w14:textId="77777777" w:rsidR="00943510" w:rsidRDefault="00943510" w:rsidP="00943510">
      <w:pPr>
        <w:spacing w:after="0" w:line="360" w:lineRule="auto"/>
        <w:jc w:val="both"/>
        <w:rPr>
          <w:rFonts w:ascii="Palatino Linotype" w:eastAsia="Palatino Linotype" w:hAnsi="Palatino Linotype" w:cs="Palatino Linotype"/>
          <w:color w:val="000000"/>
          <w:sz w:val="24"/>
          <w:szCs w:val="24"/>
        </w:rPr>
      </w:pPr>
    </w:p>
    <w:p w14:paraId="3A7AFC97" w14:textId="77777777" w:rsidR="00943510" w:rsidRDefault="00943510" w:rsidP="00943510">
      <w:pPr>
        <w:spacing w:after="0" w:line="360" w:lineRule="auto"/>
        <w:jc w:val="both"/>
        <w:rPr>
          <w:rFonts w:ascii="Palatino Linotype" w:eastAsia="Palatino Linotype" w:hAnsi="Palatino Linotype" w:cs="Palatino Linotype"/>
          <w:color w:val="000000"/>
          <w:sz w:val="24"/>
          <w:szCs w:val="24"/>
        </w:rPr>
      </w:pPr>
      <w:r>
        <w:rPr>
          <w:rFonts w:ascii="Palatino Linotype" w:eastAsia="Palatino Linotype" w:hAnsi="Palatino Linotype" w:cs="Palatino Linotype"/>
          <w:color w:val="000000"/>
          <w:sz w:val="24"/>
          <w:szCs w:val="24"/>
        </w:rPr>
        <w:t>Por ello, este organismo garante comprometido con la tutela de los derechos humanos confiados, señala que este exceso del plazo legal para resolver el presente asunto, resulta de carácter excepcional.</w:t>
      </w:r>
    </w:p>
    <w:p w14:paraId="1B38FA42" w14:textId="77777777" w:rsidR="00943510" w:rsidRDefault="00943510" w:rsidP="00943510">
      <w:pPr>
        <w:spacing w:after="0" w:line="360" w:lineRule="auto"/>
        <w:jc w:val="both"/>
        <w:rPr>
          <w:rFonts w:ascii="Palatino Linotype" w:eastAsia="Palatino Linotype" w:hAnsi="Palatino Linotype" w:cs="Palatino Linotype"/>
          <w:color w:val="000000"/>
          <w:sz w:val="24"/>
          <w:szCs w:val="24"/>
        </w:rPr>
      </w:pPr>
      <w:r>
        <w:rPr>
          <w:rFonts w:ascii="Palatino Linotype" w:eastAsia="Palatino Linotype" w:hAnsi="Palatino Linotype" w:cs="Palatino Linotype"/>
          <w:b/>
          <w:color w:val="000000"/>
          <w:sz w:val="24"/>
          <w:szCs w:val="24"/>
        </w:rPr>
        <w:lastRenderedPageBreak/>
        <w:t xml:space="preserve">8. CIERRE DE INSTRUCCIÓN. </w:t>
      </w:r>
      <w:r>
        <w:rPr>
          <w:rFonts w:ascii="Palatino Linotype" w:eastAsia="Palatino Linotype" w:hAnsi="Palatino Linotype" w:cs="Palatino Linotype"/>
          <w:color w:val="000000"/>
          <w:sz w:val="24"/>
          <w:szCs w:val="24"/>
        </w:rPr>
        <w:t>El veintiuno de agosto de dos mil veintitrés, al no existir diligencias pendientes por desahogar, se emitió el acuerdo por medio del cual se declaró cerrada la instrucción y se determinó pasar el expediente a resolución, en términos del artículo 185 fracción VI y VIII de la Ley de Transparencia y Acceso a la Información Pública del Estado de México y Municipios, iniciando el término legal para dictar resolución definitiva del asunto.</w:t>
      </w:r>
    </w:p>
    <w:p w14:paraId="73E581CD" w14:textId="77777777" w:rsidR="00943510" w:rsidRPr="00943510" w:rsidRDefault="00943510" w:rsidP="00943510">
      <w:pPr>
        <w:rPr>
          <w:rFonts w:ascii="Palatino Linotype" w:eastAsia="Palatino Linotype" w:hAnsi="Palatino Linotype" w:cs="Palatino Linotype"/>
          <w:color w:val="000000"/>
          <w:sz w:val="24"/>
        </w:rPr>
      </w:pPr>
    </w:p>
    <w:p w14:paraId="46B18EC8" w14:textId="77777777" w:rsidR="00943510" w:rsidRDefault="00943510" w:rsidP="00943510">
      <w:pPr>
        <w:spacing w:after="0" w:line="360" w:lineRule="auto"/>
        <w:jc w:val="both"/>
        <w:rPr>
          <w:rFonts w:ascii="Palatino Linotype" w:eastAsia="Palatino Linotype" w:hAnsi="Palatino Linotype" w:cs="Palatino Linotype"/>
          <w:color w:val="000000"/>
          <w:sz w:val="24"/>
          <w:szCs w:val="24"/>
        </w:rPr>
      </w:pPr>
      <w:r>
        <w:rPr>
          <w:rFonts w:ascii="Palatino Linotype" w:eastAsia="Palatino Linotype" w:hAnsi="Palatino Linotype" w:cs="Palatino Linotype"/>
          <w:color w:val="000000"/>
          <w:sz w:val="24"/>
          <w:szCs w:val="24"/>
        </w:rPr>
        <w:t>En razón de que fue debidamente sustanciado el expediente electrónico y no existe diligencia pendiente de desahogo, se emite la Resolución que conforme a Derecho proceda, de acuerdo con los siguientes:</w:t>
      </w:r>
    </w:p>
    <w:p w14:paraId="24BF6B7F" w14:textId="77777777" w:rsidR="00943510" w:rsidRDefault="00943510">
      <w:pPr>
        <w:spacing w:line="360" w:lineRule="auto"/>
        <w:jc w:val="both"/>
      </w:pPr>
    </w:p>
    <w:p w14:paraId="5E8B9CA2" w14:textId="77777777" w:rsidR="00943510" w:rsidRDefault="00943510" w:rsidP="00943510">
      <w:pPr>
        <w:widowControl w:val="0"/>
        <w:spacing w:after="0" w:line="360" w:lineRule="auto"/>
        <w:jc w:val="center"/>
        <w:rPr>
          <w:rFonts w:ascii="Palatino Linotype" w:eastAsia="Palatino Linotype" w:hAnsi="Palatino Linotype" w:cs="Palatino Linotype"/>
          <w:b/>
          <w:color w:val="000000"/>
          <w:sz w:val="24"/>
          <w:szCs w:val="24"/>
        </w:rPr>
      </w:pPr>
      <w:r>
        <w:rPr>
          <w:rFonts w:ascii="Palatino Linotype" w:eastAsia="Palatino Linotype" w:hAnsi="Palatino Linotype" w:cs="Palatino Linotype"/>
          <w:b/>
          <w:color w:val="000000"/>
          <w:sz w:val="24"/>
          <w:szCs w:val="24"/>
        </w:rPr>
        <w:t>C O N S I D E R A N D O S</w:t>
      </w:r>
    </w:p>
    <w:p w14:paraId="2D04E737" w14:textId="77777777" w:rsidR="00943510" w:rsidRDefault="00943510" w:rsidP="00943510">
      <w:pPr>
        <w:widowControl w:val="0"/>
        <w:spacing w:after="0" w:line="360" w:lineRule="auto"/>
        <w:jc w:val="center"/>
        <w:rPr>
          <w:rFonts w:ascii="Palatino Linotype" w:eastAsia="Palatino Linotype" w:hAnsi="Palatino Linotype" w:cs="Palatino Linotype"/>
          <w:b/>
          <w:color w:val="000000"/>
          <w:sz w:val="24"/>
          <w:szCs w:val="24"/>
        </w:rPr>
      </w:pPr>
    </w:p>
    <w:p w14:paraId="30270631" w14:textId="77777777" w:rsidR="00943510" w:rsidRDefault="00943510" w:rsidP="00943510">
      <w:pPr>
        <w:spacing w:after="0" w:line="360" w:lineRule="auto"/>
        <w:jc w:val="both"/>
        <w:rPr>
          <w:rFonts w:ascii="Palatino Linotype" w:eastAsia="Palatino Linotype" w:hAnsi="Palatino Linotype" w:cs="Palatino Linotype"/>
          <w:color w:val="000000"/>
          <w:sz w:val="24"/>
          <w:szCs w:val="24"/>
        </w:rPr>
      </w:pPr>
      <w:r>
        <w:rPr>
          <w:rFonts w:ascii="Palatino Linotype" w:eastAsia="Palatino Linotype" w:hAnsi="Palatino Linotype" w:cs="Palatino Linotype"/>
          <w:b/>
          <w:color w:val="000000"/>
          <w:sz w:val="24"/>
          <w:szCs w:val="24"/>
        </w:rPr>
        <w:t>PRIMERO. COMPETENCIA.</w:t>
      </w:r>
      <w:r>
        <w:rPr>
          <w:rFonts w:ascii="Palatino Linotype" w:eastAsia="Palatino Linotype" w:hAnsi="Palatino Linotype" w:cs="Palatino Linotype"/>
          <w:color w:val="000000"/>
          <w:sz w:val="24"/>
          <w:szCs w:val="24"/>
        </w:rPr>
        <w:t xml:space="preserve"> El Instituto de Transparencia, Acceso a la Información Pública y Protección de Datos Personales del Estado de México y Municipios, es competente para conocer y resolver el presente recurso de revisión interpuesto por la parte recurrente, conforme a lo dispuesto en los artículos 6, apartado A de la Constitución Política de los Estados Unidos Mexicanos; 5 párrafos </w:t>
      </w:r>
      <w:r>
        <w:rPr>
          <w:rFonts w:ascii="Palatino Linotype" w:eastAsia="Palatino Linotype" w:hAnsi="Palatino Linotype" w:cs="Palatino Linotype"/>
          <w:sz w:val="24"/>
          <w:szCs w:val="24"/>
        </w:rPr>
        <w:t>trigésimo segundo, trigésimo tercero y trigésimo cuarto</w:t>
      </w:r>
      <w:r>
        <w:rPr>
          <w:rFonts w:ascii="Palatino Linotype" w:eastAsia="Palatino Linotype" w:hAnsi="Palatino Linotype" w:cs="Palatino Linotype"/>
          <w:color w:val="FF0000"/>
          <w:sz w:val="24"/>
          <w:szCs w:val="24"/>
        </w:rPr>
        <w:t xml:space="preserve"> </w:t>
      </w:r>
      <w:r>
        <w:rPr>
          <w:rFonts w:ascii="Palatino Linotype" w:eastAsia="Palatino Linotype" w:hAnsi="Palatino Linotype" w:cs="Palatino Linotype"/>
          <w:color w:val="000000"/>
          <w:sz w:val="24"/>
          <w:szCs w:val="24"/>
        </w:rPr>
        <w:t xml:space="preserve">fracciones IV y V de la Constitución Política del Estado Libre y Soberano de México; 2, fracción II; 29, 36 fracciones I y II; 176, 178, 181, 185, fracción I, 186 y 188 de la Ley Transparencia y Acceso a la Información Pública del Estado de México y Municipios; 9, fracciones I y XXIII y 11 del Reglamento Interior del Instituto de Transparencia, Acceso a la </w:t>
      </w:r>
      <w:r>
        <w:rPr>
          <w:rFonts w:ascii="Palatino Linotype" w:eastAsia="Palatino Linotype" w:hAnsi="Palatino Linotype" w:cs="Palatino Linotype"/>
          <w:color w:val="000000"/>
          <w:sz w:val="24"/>
          <w:szCs w:val="24"/>
        </w:rPr>
        <w:lastRenderedPageBreak/>
        <w:t>Información Pública y Protección de Datos Personales del Estado de México y Municipios.</w:t>
      </w:r>
    </w:p>
    <w:p w14:paraId="64255E24" w14:textId="77777777" w:rsidR="00943510" w:rsidRDefault="00943510" w:rsidP="00943510">
      <w:pPr>
        <w:spacing w:after="0" w:line="360" w:lineRule="auto"/>
        <w:jc w:val="both"/>
        <w:rPr>
          <w:rFonts w:ascii="Palatino Linotype" w:eastAsia="Palatino Linotype" w:hAnsi="Palatino Linotype" w:cs="Palatino Linotype"/>
          <w:sz w:val="24"/>
          <w:szCs w:val="24"/>
        </w:rPr>
      </w:pPr>
    </w:p>
    <w:p w14:paraId="08996AD7" w14:textId="77777777" w:rsidR="00943510" w:rsidRDefault="00943510" w:rsidP="00943510">
      <w:pPr>
        <w:spacing w:after="0" w:line="360" w:lineRule="auto"/>
        <w:ind w:right="49"/>
        <w:jc w:val="both"/>
        <w:rPr>
          <w:rFonts w:ascii="Palatino Linotype" w:eastAsia="Palatino Linotype" w:hAnsi="Palatino Linotype" w:cs="Palatino Linotype"/>
          <w:color w:val="000000"/>
          <w:sz w:val="24"/>
          <w:szCs w:val="24"/>
        </w:rPr>
      </w:pPr>
      <w:r>
        <w:rPr>
          <w:rFonts w:ascii="Palatino Linotype" w:eastAsia="Palatino Linotype" w:hAnsi="Palatino Linotype" w:cs="Palatino Linotype"/>
          <w:b/>
          <w:color w:val="000000"/>
          <w:sz w:val="24"/>
          <w:szCs w:val="24"/>
        </w:rPr>
        <w:t xml:space="preserve">SEGUNDO. OPORTUNIDAD Y PROCEDIBILIDAD DEL RECURSO DE REVISIÓN.  </w:t>
      </w:r>
      <w:r>
        <w:rPr>
          <w:rFonts w:ascii="Palatino Linotype" w:eastAsia="Palatino Linotype" w:hAnsi="Palatino Linotype" w:cs="Palatino Linotype"/>
          <w:color w:val="000000"/>
          <w:sz w:val="24"/>
          <w:szCs w:val="24"/>
        </w:rPr>
        <w:t>Previo al estudio del fondo del asunto, se procede a analizar los requisitos de oportunidad y procedibilidad que debe reunir el recurso de revisión interpuesto, previsto en el artículo 178 y 180 de la Ley de Transparencia y Acceso a la Información Pública del Estado de México y Municipios.</w:t>
      </w:r>
    </w:p>
    <w:p w14:paraId="00A472D5" w14:textId="77777777" w:rsidR="00943510" w:rsidRDefault="00943510" w:rsidP="00943510">
      <w:pPr>
        <w:spacing w:after="0" w:line="360" w:lineRule="auto"/>
        <w:jc w:val="both"/>
        <w:rPr>
          <w:rFonts w:ascii="Palatino Linotype" w:eastAsia="Palatino Linotype" w:hAnsi="Palatino Linotype" w:cs="Palatino Linotype"/>
          <w:sz w:val="24"/>
          <w:szCs w:val="24"/>
        </w:rPr>
      </w:pPr>
    </w:p>
    <w:p w14:paraId="3FD5F5C0" w14:textId="77777777" w:rsidR="00943510" w:rsidRDefault="00943510" w:rsidP="00943510">
      <w:pPr>
        <w:spacing w:after="0" w:line="360" w:lineRule="auto"/>
        <w:ind w:right="49"/>
        <w:jc w:val="both"/>
        <w:rPr>
          <w:rFonts w:ascii="Palatino Linotype" w:eastAsia="Palatino Linotype" w:hAnsi="Palatino Linotype" w:cs="Palatino Linotype"/>
          <w:color w:val="000000"/>
          <w:sz w:val="24"/>
          <w:szCs w:val="24"/>
        </w:rPr>
      </w:pPr>
      <w:r>
        <w:rPr>
          <w:rFonts w:ascii="Palatino Linotype" w:eastAsia="Palatino Linotype" w:hAnsi="Palatino Linotype" w:cs="Palatino Linotype"/>
          <w:color w:val="000000"/>
          <w:sz w:val="24"/>
          <w:szCs w:val="24"/>
        </w:rPr>
        <w:t>El recurso de revisión fue interpuesto dentro del plazo de quince días hábiles previsto en el artículo 178 de la Ley de Transparencia y Acceso a la Información Pública del Estado de México y Municipios, contados a partir de la fecha en que</w:t>
      </w:r>
      <w:r>
        <w:rPr>
          <w:rFonts w:ascii="Palatino Linotype" w:eastAsia="Palatino Linotype" w:hAnsi="Palatino Linotype" w:cs="Palatino Linotype"/>
          <w:b/>
          <w:color w:val="000000"/>
          <w:sz w:val="24"/>
          <w:szCs w:val="24"/>
        </w:rPr>
        <w:t xml:space="preserve"> EL SUJETO OBLIGADO </w:t>
      </w:r>
      <w:r>
        <w:rPr>
          <w:rFonts w:ascii="Palatino Linotype" w:eastAsia="Palatino Linotype" w:hAnsi="Palatino Linotype" w:cs="Palatino Linotype"/>
          <w:color w:val="000000"/>
          <w:sz w:val="24"/>
          <w:szCs w:val="24"/>
        </w:rPr>
        <w:t>emitió la respuesta, toda vez que esta fue pronuncia</w:t>
      </w:r>
      <w:r>
        <w:rPr>
          <w:rFonts w:ascii="Palatino Linotype" w:eastAsia="Palatino Linotype" w:hAnsi="Palatino Linotype" w:cs="Palatino Linotype"/>
          <w:sz w:val="24"/>
          <w:szCs w:val="24"/>
        </w:rPr>
        <w:t xml:space="preserve">da el día </w:t>
      </w:r>
      <w:r w:rsidR="00E32E6D">
        <w:rPr>
          <w:rFonts w:ascii="Palatino Linotype" w:eastAsia="Palatino Linotype" w:hAnsi="Palatino Linotype" w:cs="Palatino Linotype"/>
          <w:sz w:val="24"/>
          <w:szCs w:val="24"/>
        </w:rPr>
        <w:t>ocho</w:t>
      </w:r>
      <w:r>
        <w:rPr>
          <w:rFonts w:ascii="Palatino Linotype" w:eastAsia="Palatino Linotype" w:hAnsi="Palatino Linotype" w:cs="Palatino Linotype"/>
          <w:sz w:val="24"/>
          <w:szCs w:val="24"/>
        </w:rPr>
        <w:t xml:space="preserve"> de </w:t>
      </w:r>
      <w:r w:rsidR="00E32E6D">
        <w:rPr>
          <w:rFonts w:ascii="Palatino Linotype" w:eastAsia="Palatino Linotype" w:hAnsi="Palatino Linotype" w:cs="Palatino Linotype"/>
          <w:sz w:val="24"/>
          <w:szCs w:val="24"/>
        </w:rPr>
        <w:t>febrero</w:t>
      </w:r>
      <w:r>
        <w:rPr>
          <w:rFonts w:ascii="Palatino Linotype" w:eastAsia="Palatino Linotype" w:hAnsi="Palatino Linotype" w:cs="Palatino Linotype"/>
          <w:sz w:val="24"/>
          <w:szCs w:val="24"/>
        </w:rPr>
        <w:t xml:space="preserve"> de dos mil veinti</w:t>
      </w:r>
      <w:r w:rsidR="00E32E6D">
        <w:rPr>
          <w:rFonts w:ascii="Palatino Linotype" w:eastAsia="Palatino Linotype" w:hAnsi="Palatino Linotype" w:cs="Palatino Linotype"/>
          <w:sz w:val="24"/>
          <w:szCs w:val="24"/>
        </w:rPr>
        <w:t>trés</w:t>
      </w:r>
      <w:r>
        <w:rPr>
          <w:rFonts w:ascii="Palatino Linotype" w:eastAsia="Palatino Linotype" w:hAnsi="Palatino Linotype" w:cs="Palatino Linotype"/>
          <w:sz w:val="24"/>
          <w:szCs w:val="24"/>
        </w:rPr>
        <w:t xml:space="preserve">, mientras que </w:t>
      </w:r>
      <w:r>
        <w:rPr>
          <w:rFonts w:ascii="Palatino Linotype" w:eastAsia="Palatino Linotype" w:hAnsi="Palatino Linotype" w:cs="Palatino Linotype"/>
          <w:b/>
          <w:sz w:val="24"/>
          <w:szCs w:val="24"/>
        </w:rPr>
        <w:t>LA PARTE</w:t>
      </w:r>
      <w:r>
        <w:rPr>
          <w:rFonts w:ascii="Palatino Linotype" w:eastAsia="Palatino Linotype" w:hAnsi="Palatino Linotype" w:cs="Palatino Linotype"/>
          <w:sz w:val="24"/>
          <w:szCs w:val="24"/>
        </w:rPr>
        <w:t xml:space="preserve"> </w:t>
      </w:r>
      <w:r>
        <w:rPr>
          <w:rFonts w:ascii="Palatino Linotype" w:eastAsia="Palatino Linotype" w:hAnsi="Palatino Linotype" w:cs="Palatino Linotype"/>
          <w:b/>
          <w:sz w:val="24"/>
          <w:szCs w:val="24"/>
        </w:rPr>
        <w:t>RECURRENTE</w:t>
      </w:r>
      <w:r>
        <w:rPr>
          <w:rFonts w:ascii="Palatino Linotype" w:eastAsia="Palatino Linotype" w:hAnsi="Palatino Linotype" w:cs="Palatino Linotype"/>
          <w:sz w:val="24"/>
          <w:szCs w:val="24"/>
        </w:rPr>
        <w:t xml:space="preserve"> interpuso el recurso de revisión en fecha </w:t>
      </w:r>
      <w:r w:rsidR="00E32E6D">
        <w:rPr>
          <w:rFonts w:ascii="Palatino Linotype" w:eastAsia="Palatino Linotype" w:hAnsi="Palatino Linotype" w:cs="Palatino Linotype"/>
          <w:sz w:val="24"/>
          <w:szCs w:val="24"/>
        </w:rPr>
        <w:t>trece de febrero</w:t>
      </w:r>
      <w:r>
        <w:rPr>
          <w:rFonts w:ascii="Palatino Linotype" w:eastAsia="Palatino Linotype" w:hAnsi="Palatino Linotype" w:cs="Palatino Linotype"/>
          <w:sz w:val="24"/>
          <w:szCs w:val="24"/>
        </w:rPr>
        <w:t xml:space="preserve"> de dos mil veinti</w:t>
      </w:r>
      <w:r w:rsidR="00E32E6D">
        <w:rPr>
          <w:rFonts w:ascii="Palatino Linotype" w:eastAsia="Palatino Linotype" w:hAnsi="Palatino Linotype" w:cs="Palatino Linotype"/>
          <w:sz w:val="24"/>
          <w:szCs w:val="24"/>
        </w:rPr>
        <w:t>trés</w:t>
      </w:r>
      <w:r>
        <w:rPr>
          <w:rFonts w:ascii="Palatino Linotype" w:eastAsia="Palatino Linotype" w:hAnsi="Palatino Linotype" w:cs="Palatino Linotype"/>
          <w:sz w:val="24"/>
          <w:szCs w:val="24"/>
        </w:rPr>
        <w:t xml:space="preserve">, esto es al tercer día hábil siguiente de haber recibido la respuesta. </w:t>
      </w:r>
    </w:p>
    <w:p w14:paraId="0E418C37" w14:textId="77777777" w:rsidR="00943510" w:rsidRDefault="00943510" w:rsidP="00943510">
      <w:pPr>
        <w:spacing w:after="0" w:line="360" w:lineRule="auto"/>
        <w:jc w:val="both"/>
        <w:rPr>
          <w:rFonts w:ascii="Palatino Linotype" w:eastAsia="Palatino Linotype" w:hAnsi="Palatino Linotype" w:cs="Palatino Linotype"/>
          <w:sz w:val="24"/>
          <w:szCs w:val="24"/>
        </w:rPr>
      </w:pPr>
    </w:p>
    <w:p w14:paraId="03ACC12C" w14:textId="77777777" w:rsidR="00943510" w:rsidRDefault="00943510" w:rsidP="00943510">
      <w:pPr>
        <w:spacing w:after="0" w:line="360" w:lineRule="auto"/>
        <w:jc w:val="both"/>
        <w:rPr>
          <w:rFonts w:ascii="Palatino Linotype" w:eastAsia="Palatino Linotype" w:hAnsi="Palatino Linotype" w:cs="Palatino Linotype"/>
          <w:color w:val="000000"/>
          <w:sz w:val="24"/>
          <w:szCs w:val="24"/>
        </w:rPr>
      </w:pPr>
      <w:r>
        <w:rPr>
          <w:rFonts w:ascii="Palatino Linotype" w:eastAsia="Palatino Linotype" w:hAnsi="Palatino Linotype" w:cs="Palatino Linotype"/>
          <w:color w:val="000000"/>
          <w:sz w:val="24"/>
          <w:szCs w:val="24"/>
        </w:rPr>
        <w:t xml:space="preserve">Además, por cuanto hace a la procedibilidad del recurso de revisión, es de suma importancia señalar que </w:t>
      </w:r>
      <w:r w:rsidRPr="00943510">
        <w:rPr>
          <w:rFonts w:ascii="Palatino Linotype" w:eastAsia="Palatino Linotype" w:hAnsi="Palatino Linotype" w:cs="Palatino Linotype"/>
          <w:b/>
          <w:color w:val="000000"/>
          <w:sz w:val="24"/>
          <w:szCs w:val="24"/>
        </w:rPr>
        <w:t>LA PARTE</w:t>
      </w:r>
      <w:r>
        <w:rPr>
          <w:rFonts w:ascii="Palatino Linotype" w:eastAsia="Palatino Linotype" w:hAnsi="Palatino Linotype" w:cs="Palatino Linotype"/>
          <w:color w:val="000000"/>
          <w:sz w:val="24"/>
          <w:szCs w:val="24"/>
        </w:rPr>
        <w:t xml:space="preserve"> </w:t>
      </w:r>
      <w:r>
        <w:rPr>
          <w:rFonts w:ascii="Palatino Linotype" w:eastAsia="Palatino Linotype" w:hAnsi="Palatino Linotype" w:cs="Palatino Linotype"/>
          <w:b/>
          <w:color w:val="000000"/>
          <w:sz w:val="24"/>
          <w:szCs w:val="24"/>
        </w:rPr>
        <w:t>RECURRENTE</w:t>
      </w:r>
      <w:r>
        <w:rPr>
          <w:rFonts w:ascii="Palatino Linotype" w:eastAsia="Palatino Linotype" w:hAnsi="Palatino Linotype" w:cs="Palatino Linotype"/>
          <w:color w:val="000000"/>
          <w:sz w:val="24"/>
          <w:szCs w:val="24"/>
        </w:rPr>
        <w:t>, no proporcionó un nombre, como se advierte en el detalle de seguimiento del SAIMEX, no obstante lo anterior, el no proporcionar un nombre no es motivo para archivar la solicitud de acceso a la información pública como concluida, conforme a lo previsto en el artículo 155, penúltimo párrafo de la Ley de Transparencia y Acceso a la Información Pública del Estado de México y Municipios que establece lo siguiente:</w:t>
      </w:r>
    </w:p>
    <w:p w14:paraId="157B6863" w14:textId="77777777" w:rsidR="00E32E6D" w:rsidRDefault="00E32E6D" w:rsidP="00943510">
      <w:pPr>
        <w:spacing w:after="0" w:line="360" w:lineRule="auto"/>
        <w:jc w:val="both"/>
        <w:rPr>
          <w:rFonts w:ascii="Palatino Linotype" w:eastAsia="Palatino Linotype" w:hAnsi="Palatino Linotype" w:cs="Palatino Linotype"/>
          <w:color w:val="000000"/>
          <w:sz w:val="24"/>
          <w:szCs w:val="24"/>
        </w:rPr>
      </w:pPr>
    </w:p>
    <w:p w14:paraId="3A6068AB" w14:textId="77777777" w:rsidR="00943510" w:rsidRDefault="00943510" w:rsidP="00D37CB7">
      <w:pPr>
        <w:spacing w:after="0" w:line="276" w:lineRule="auto"/>
        <w:ind w:left="851" w:right="902"/>
        <w:jc w:val="both"/>
        <w:rPr>
          <w:rFonts w:ascii="Palatino Linotype" w:eastAsia="Palatino Linotype" w:hAnsi="Palatino Linotype" w:cs="Palatino Linotype"/>
          <w:i/>
          <w:color w:val="000000"/>
        </w:rPr>
      </w:pPr>
      <w:r>
        <w:rPr>
          <w:rFonts w:ascii="Palatino Linotype" w:eastAsia="Palatino Linotype" w:hAnsi="Palatino Linotype" w:cs="Palatino Linotype"/>
          <w:i/>
          <w:color w:val="000000"/>
        </w:rPr>
        <w:t>"</w:t>
      </w:r>
      <w:r>
        <w:rPr>
          <w:rFonts w:ascii="Palatino Linotype" w:eastAsia="Palatino Linotype" w:hAnsi="Palatino Linotype" w:cs="Palatino Linotype"/>
          <w:b/>
          <w:i/>
          <w:color w:val="000000"/>
        </w:rPr>
        <w:t xml:space="preserve">Las solicitudes </w:t>
      </w:r>
      <w:r w:rsidRPr="00943510">
        <w:rPr>
          <w:rFonts w:ascii="Palatino Linotype" w:eastAsia="Palatino Linotype" w:hAnsi="Palatino Linotype" w:cs="Palatino Linotype"/>
          <w:b/>
          <w:i/>
          <w:color w:val="000000"/>
        </w:rPr>
        <w:t>anónimas</w:t>
      </w:r>
      <w:r>
        <w:rPr>
          <w:rFonts w:ascii="Palatino Linotype" w:eastAsia="Palatino Linotype" w:hAnsi="Palatino Linotype" w:cs="Palatino Linotype"/>
          <w:i/>
          <w:color w:val="000000"/>
        </w:rPr>
        <w:t xml:space="preserve">, </w:t>
      </w:r>
      <w:r w:rsidRPr="00943510">
        <w:rPr>
          <w:rFonts w:ascii="Palatino Linotype" w:eastAsia="Palatino Linotype" w:hAnsi="Palatino Linotype" w:cs="Palatino Linotype"/>
          <w:i/>
          <w:color w:val="000000"/>
        </w:rPr>
        <w:t>con</w:t>
      </w:r>
      <w:r>
        <w:rPr>
          <w:rFonts w:ascii="Palatino Linotype" w:eastAsia="Palatino Linotype" w:hAnsi="Palatino Linotype" w:cs="Palatino Linotype"/>
          <w:i/>
          <w:color w:val="000000"/>
        </w:rPr>
        <w:t xml:space="preserve"> nombre incompleto o seudónimo </w:t>
      </w:r>
      <w:r>
        <w:rPr>
          <w:rFonts w:ascii="Palatino Linotype" w:eastAsia="Palatino Linotype" w:hAnsi="Palatino Linotype" w:cs="Palatino Linotype"/>
          <w:b/>
          <w:i/>
          <w:color w:val="000000"/>
        </w:rPr>
        <w:t>serán procedentes para su trámite por parte del sujeto obligado ante quien se presente</w:t>
      </w:r>
      <w:r>
        <w:rPr>
          <w:rFonts w:ascii="Palatino Linotype" w:eastAsia="Palatino Linotype" w:hAnsi="Palatino Linotype" w:cs="Palatino Linotype"/>
          <w:i/>
          <w:color w:val="000000"/>
        </w:rPr>
        <w:t>. No podrá requerirse información adicional con motivo del nombre proporcionado por el solicitante."</w:t>
      </w:r>
    </w:p>
    <w:p w14:paraId="1F9C45A2" w14:textId="77777777" w:rsidR="00943510" w:rsidRPr="00E32E6D" w:rsidRDefault="00943510" w:rsidP="00943510">
      <w:pPr>
        <w:spacing w:after="0" w:line="360" w:lineRule="auto"/>
        <w:ind w:left="851" w:right="902"/>
        <w:jc w:val="both"/>
        <w:rPr>
          <w:rFonts w:ascii="Palatino Linotype" w:eastAsia="Palatino Linotype" w:hAnsi="Palatino Linotype" w:cs="Palatino Linotype"/>
          <w:color w:val="000000"/>
          <w:sz w:val="24"/>
        </w:rPr>
      </w:pPr>
    </w:p>
    <w:p w14:paraId="492825B4" w14:textId="77777777" w:rsidR="00943510" w:rsidRDefault="00943510" w:rsidP="00943510">
      <w:pPr>
        <w:spacing w:after="0" w:line="360" w:lineRule="auto"/>
        <w:contextualSpacing/>
        <w:jc w:val="both"/>
        <w:rPr>
          <w:rFonts w:ascii="Palatino Linotype" w:eastAsia="Palatino Linotype" w:hAnsi="Palatino Linotype" w:cs="Palatino Linotype"/>
          <w:b/>
          <w:color w:val="000000"/>
          <w:sz w:val="24"/>
          <w:szCs w:val="24"/>
        </w:rPr>
      </w:pPr>
      <w:r>
        <w:rPr>
          <w:rFonts w:ascii="Palatino Linotype" w:eastAsia="Palatino Linotype" w:hAnsi="Palatino Linotype" w:cs="Palatino Linotype"/>
          <w:color w:val="000000"/>
          <w:sz w:val="24"/>
          <w:szCs w:val="24"/>
        </w:rPr>
        <w:t xml:space="preserve">Ahora bien, del análisis efectuado se advierte que resulta procedente la interposición del recurso y se concluye la acreditación plena de todos y cada uno de los elementos formales exigidos por el artículo 180 de la Ley de Transparencia y Acceso a la Información Pública del Estado de México y Municipios en vigor, en atención a que fue presentado mediante el formato visible </w:t>
      </w:r>
      <w:r>
        <w:rPr>
          <w:rFonts w:ascii="Palatino Linotype" w:eastAsia="Palatino Linotype" w:hAnsi="Palatino Linotype" w:cs="Palatino Linotype"/>
          <w:b/>
          <w:color w:val="000000"/>
          <w:sz w:val="24"/>
          <w:szCs w:val="24"/>
        </w:rPr>
        <w:t xml:space="preserve">EL SAIMEX.  </w:t>
      </w:r>
    </w:p>
    <w:p w14:paraId="243B39AB" w14:textId="77777777" w:rsidR="00943510" w:rsidRPr="00943510" w:rsidRDefault="00943510">
      <w:pPr>
        <w:spacing w:line="360" w:lineRule="auto"/>
        <w:contextualSpacing/>
        <w:jc w:val="both"/>
        <w:rPr>
          <w:rFonts w:ascii="Palatino Linotype" w:hAnsi="Palatino Linotype"/>
          <w:sz w:val="24"/>
        </w:rPr>
      </w:pPr>
    </w:p>
    <w:p w14:paraId="0F200F58" w14:textId="77777777" w:rsidR="00943510" w:rsidRDefault="00943510" w:rsidP="00943510">
      <w:pPr>
        <w:pBdr>
          <w:top w:val="nil"/>
          <w:left w:val="nil"/>
          <w:bottom w:val="nil"/>
          <w:right w:val="nil"/>
          <w:between w:val="nil"/>
        </w:pBdr>
        <w:spacing w:after="0" w:line="360" w:lineRule="auto"/>
        <w:ind w:right="-147"/>
        <w:contextualSpacing/>
        <w:jc w:val="both"/>
        <w:rPr>
          <w:rFonts w:ascii="Palatino Linotype" w:eastAsia="Palatino Linotype" w:hAnsi="Palatino Linotype" w:cs="Palatino Linotype"/>
          <w:color w:val="000000"/>
          <w:sz w:val="24"/>
          <w:szCs w:val="24"/>
        </w:rPr>
      </w:pPr>
      <w:r>
        <w:rPr>
          <w:rFonts w:ascii="Palatino Linotype" w:eastAsia="Palatino Linotype" w:hAnsi="Palatino Linotype" w:cs="Palatino Linotype"/>
          <w:color w:val="000000"/>
          <w:sz w:val="24"/>
          <w:szCs w:val="24"/>
        </w:rPr>
        <w:t xml:space="preserve">Finalmente, resulta procedente la interposición del recurso, según lo aducido por </w:t>
      </w:r>
      <w:r>
        <w:rPr>
          <w:rFonts w:ascii="Palatino Linotype" w:eastAsia="Palatino Linotype" w:hAnsi="Palatino Linotype" w:cs="Palatino Linotype"/>
          <w:b/>
          <w:color w:val="000000"/>
          <w:sz w:val="24"/>
          <w:szCs w:val="24"/>
        </w:rPr>
        <w:t>la parte RECURRENTE</w:t>
      </w:r>
      <w:r>
        <w:rPr>
          <w:rFonts w:ascii="Palatino Linotype" w:eastAsia="Palatino Linotype" w:hAnsi="Palatino Linotype" w:cs="Palatino Linotype"/>
          <w:color w:val="000000"/>
          <w:sz w:val="24"/>
          <w:szCs w:val="24"/>
        </w:rPr>
        <w:t xml:space="preserve"> en sus razones o motivos de inconformidad, de acuerdo al artículo 179, fra</w:t>
      </w:r>
      <w:r w:rsidRPr="00793894">
        <w:rPr>
          <w:rFonts w:ascii="Palatino Linotype" w:eastAsia="Palatino Linotype" w:hAnsi="Palatino Linotype" w:cs="Palatino Linotype"/>
          <w:color w:val="000000" w:themeColor="text1"/>
          <w:sz w:val="24"/>
          <w:szCs w:val="24"/>
        </w:rPr>
        <w:t>cción</w:t>
      </w:r>
      <w:r w:rsidR="00793894" w:rsidRPr="00793894">
        <w:rPr>
          <w:rFonts w:ascii="Palatino Linotype" w:eastAsia="Palatino Linotype" w:hAnsi="Palatino Linotype" w:cs="Palatino Linotype"/>
          <w:color w:val="FF0000"/>
          <w:sz w:val="24"/>
          <w:szCs w:val="24"/>
        </w:rPr>
        <w:t xml:space="preserve"> </w:t>
      </w:r>
      <w:r w:rsidR="00793894">
        <w:rPr>
          <w:rFonts w:ascii="Palatino Linotype" w:eastAsia="Palatino Linotype" w:hAnsi="Palatino Linotype" w:cs="Palatino Linotype"/>
          <w:color w:val="000000"/>
          <w:sz w:val="24"/>
          <w:szCs w:val="24"/>
        </w:rPr>
        <w:t>V</w:t>
      </w:r>
      <w:r>
        <w:rPr>
          <w:rFonts w:ascii="Palatino Linotype" w:eastAsia="Palatino Linotype" w:hAnsi="Palatino Linotype" w:cs="Palatino Linotype"/>
          <w:color w:val="000000"/>
          <w:sz w:val="32"/>
          <w:szCs w:val="32"/>
        </w:rPr>
        <w:t xml:space="preserve"> </w:t>
      </w:r>
      <w:r>
        <w:rPr>
          <w:rFonts w:ascii="Palatino Linotype" w:eastAsia="Palatino Linotype" w:hAnsi="Palatino Linotype" w:cs="Palatino Linotype"/>
          <w:color w:val="000000"/>
          <w:sz w:val="24"/>
          <w:szCs w:val="24"/>
        </w:rPr>
        <w:t>de la Ley de Transparencia y Acceso a la Información Pública del Estado de México y Municipios; que a la letra dice:</w:t>
      </w:r>
    </w:p>
    <w:p w14:paraId="5BF95B9D" w14:textId="77777777" w:rsidR="00943510" w:rsidRPr="00793894" w:rsidRDefault="00943510" w:rsidP="00943510">
      <w:pPr>
        <w:pBdr>
          <w:top w:val="nil"/>
          <w:left w:val="nil"/>
          <w:bottom w:val="nil"/>
          <w:right w:val="nil"/>
          <w:between w:val="nil"/>
        </w:pBdr>
        <w:spacing w:after="0" w:line="360" w:lineRule="auto"/>
        <w:ind w:right="-147"/>
        <w:jc w:val="both"/>
        <w:rPr>
          <w:rFonts w:ascii="Palatino Linotype" w:eastAsia="Palatino Linotype" w:hAnsi="Palatino Linotype" w:cs="Palatino Linotype"/>
          <w:color w:val="000000"/>
          <w:sz w:val="24"/>
        </w:rPr>
      </w:pPr>
    </w:p>
    <w:p w14:paraId="083C7C2B" w14:textId="77777777" w:rsidR="00793894" w:rsidRDefault="00943510" w:rsidP="00793894">
      <w:pPr>
        <w:pBdr>
          <w:top w:val="nil"/>
          <w:left w:val="nil"/>
          <w:bottom w:val="nil"/>
          <w:right w:val="nil"/>
          <w:between w:val="nil"/>
        </w:pBdr>
        <w:spacing w:after="0"/>
        <w:ind w:left="992" w:right="1043"/>
        <w:jc w:val="both"/>
        <w:rPr>
          <w:rFonts w:ascii="Palatino Linotype" w:eastAsia="Palatino Linotype" w:hAnsi="Palatino Linotype" w:cs="Palatino Linotype"/>
          <w:i/>
          <w:color w:val="000000"/>
        </w:rPr>
      </w:pPr>
      <w:r>
        <w:rPr>
          <w:rFonts w:ascii="Palatino Linotype" w:eastAsia="Palatino Linotype" w:hAnsi="Palatino Linotype" w:cs="Palatino Linotype"/>
          <w:b/>
          <w:i/>
          <w:color w:val="000000"/>
        </w:rPr>
        <w:t>“Artículo 179</w:t>
      </w:r>
      <w:r>
        <w:rPr>
          <w:rFonts w:ascii="Palatino Linotype" w:eastAsia="Palatino Linotype" w:hAnsi="Palatino Linotype" w:cs="Palatino Linotype"/>
          <w:i/>
          <w:color w:val="000000"/>
        </w:rPr>
        <w:t xml:space="preserve">. </w:t>
      </w:r>
      <w:r>
        <w:rPr>
          <w:rFonts w:ascii="Palatino Linotype" w:eastAsia="Palatino Linotype" w:hAnsi="Palatino Linotype" w:cs="Palatino Linotype"/>
          <w:b/>
          <w:i/>
          <w:color w:val="000000"/>
        </w:rPr>
        <w:t>El recurso de revisión</w:t>
      </w:r>
      <w:r>
        <w:rPr>
          <w:rFonts w:ascii="Palatino Linotype" w:eastAsia="Palatino Linotype" w:hAnsi="Palatino Linotype" w:cs="Palatino Linotype"/>
          <w:i/>
          <w:color w:val="000000"/>
        </w:rPr>
        <w:t xml:space="preserve"> es un medio de protección que la Ley otorga a los particulares, para hacer valer su derecho de acceso a la información pública</w:t>
      </w:r>
      <w:r>
        <w:rPr>
          <w:rFonts w:ascii="Palatino Linotype" w:eastAsia="Palatino Linotype" w:hAnsi="Palatino Linotype" w:cs="Palatino Linotype"/>
          <w:b/>
          <w:i/>
          <w:color w:val="000000"/>
        </w:rPr>
        <w:t>, y procederá en contra de las siguientes causas</w:t>
      </w:r>
      <w:r>
        <w:rPr>
          <w:rFonts w:ascii="Palatino Linotype" w:eastAsia="Palatino Linotype" w:hAnsi="Palatino Linotype" w:cs="Palatino Linotype"/>
          <w:i/>
          <w:color w:val="000000"/>
        </w:rPr>
        <w:t>:</w:t>
      </w:r>
    </w:p>
    <w:p w14:paraId="137420D7" w14:textId="77777777" w:rsidR="00793894" w:rsidRPr="00793894" w:rsidRDefault="00793894" w:rsidP="00793894">
      <w:pPr>
        <w:pBdr>
          <w:top w:val="nil"/>
          <w:left w:val="nil"/>
          <w:bottom w:val="nil"/>
          <w:right w:val="nil"/>
          <w:between w:val="nil"/>
        </w:pBdr>
        <w:spacing w:after="0"/>
        <w:ind w:left="992" w:right="1043"/>
        <w:jc w:val="both"/>
        <w:rPr>
          <w:rFonts w:ascii="Palatino Linotype" w:eastAsia="Palatino Linotype" w:hAnsi="Palatino Linotype" w:cs="Palatino Linotype"/>
          <w:b/>
          <w:i/>
          <w:color w:val="000000" w:themeColor="text1"/>
        </w:rPr>
      </w:pPr>
      <w:r w:rsidRPr="00793894">
        <w:rPr>
          <w:rFonts w:ascii="Palatino Linotype" w:eastAsia="Palatino Linotype" w:hAnsi="Palatino Linotype" w:cs="Palatino Linotype"/>
          <w:b/>
          <w:i/>
          <w:color w:val="000000" w:themeColor="text1"/>
        </w:rPr>
        <w:t>(…)</w:t>
      </w:r>
    </w:p>
    <w:p w14:paraId="691C99D1" w14:textId="77777777" w:rsidR="00D37CB7" w:rsidRPr="00793894" w:rsidRDefault="00793894" w:rsidP="00793894">
      <w:pPr>
        <w:pBdr>
          <w:top w:val="nil"/>
          <w:left w:val="nil"/>
          <w:bottom w:val="nil"/>
          <w:right w:val="nil"/>
          <w:between w:val="nil"/>
        </w:pBdr>
        <w:spacing w:after="0" w:line="360" w:lineRule="auto"/>
        <w:ind w:left="992" w:right="1043"/>
        <w:contextualSpacing/>
        <w:jc w:val="both"/>
        <w:rPr>
          <w:rFonts w:ascii="Palatino Linotype" w:eastAsia="Palatino Linotype" w:hAnsi="Palatino Linotype" w:cs="Palatino Linotype"/>
          <w:i/>
          <w:color w:val="000000" w:themeColor="text1"/>
          <w:sz w:val="24"/>
        </w:rPr>
      </w:pPr>
      <w:r w:rsidRPr="00793894">
        <w:rPr>
          <w:rFonts w:ascii="Palatino Linotype" w:eastAsia="Palatino Linotype" w:hAnsi="Palatino Linotype" w:cs="Palatino Linotype"/>
          <w:b/>
          <w:i/>
          <w:color w:val="000000" w:themeColor="text1"/>
        </w:rPr>
        <w:t>V. La entrega de información incompleta;</w:t>
      </w:r>
      <w:r w:rsidRPr="00793894">
        <w:rPr>
          <w:rFonts w:ascii="Palatino Linotype" w:eastAsia="Palatino Linotype" w:hAnsi="Palatino Linotype" w:cs="Palatino Linotype"/>
          <w:b/>
          <w:i/>
          <w:color w:val="000000" w:themeColor="text1"/>
        </w:rPr>
        <w:cr/>
      </w:r>
    </w:p>
    <w:p w14:paraId="0945CC3C" w14:textId="77777777" w:rsidR="00943510" w:rsidRDefault="00943510" w:rsidP="00793894">
      <w:pPr>
        <w:spacing w:after="0" w:line="360" w:lineRule="auto"/>
        <w:ind w:right="-234"/>
        <w:contextualSpacing/>
        <w:jc w:val="both"/>
        <w:rPr>
          <w:rFonts w:ascii="Palatino Linotype" w:eastAsia="Palatino Linotype" w:hAnsi="Palatino Linotype" w:cs="Palatino Linotype"/>
          <w:color w:val="000000"/>
          <w:sz w:val="24"/>
          <w:szCs w:val="24"/>
        </w:rPr>
      </w:pPr>
      <w:r>
        <w:rPr>
          <w:rFonts w:ascii="Palatino Linotype" w:eastAsia="Palatino Linotype" w:hAnsi="Palatino Linotype" w:cs="Palatino Linotype"/>
          <w:b/>
          <w:color w:val="000000"/>
          <w:sz w:val="24"/>
          <w:szCs w:val="24"/>
        </w:rPr>
        <w:t xml:space="preserve">TERCERO. MATERIA DE LA REVISIÓN. </w:t>
      </w:r>
      <w:r>
        <w:rPr>
          <w:rFonts w:ascii="Palatino Linotype" w:eastAsia="Palatino Linotype" w:hAnsi="Palatino Linotype" w:cs="Palatino Linotype"/>
          <w:color w:val="000000"/>
          <w:sz w:val="24"/>
          <w:szCs w:val="24"/>
        </w:rPr>
        <w:t xml:space="preserve">De la revisión a las constancias y documentos que obran en el expediente electrónico se advierte, que el tema sobre el que este Organismo Garante de Transparencia y Acceso a la Información se </w:t>
      </w:r>
      <w:r>
        <w:rPr>
          <w:rFonts w:ascii="Palatino Linotype" w:eastAsia="Palatino Linotype" w:hAnsi="Palatino Linotype" w:cs="Palatino Linotype"/>
          <w:color w:val="000000"/>
          <w:sz w:val="24"/>
          <w:szCs w:val="24"/>
        </w:rPr>
        <w:lastRenderedPageBreak/>
        <w:t>pronunciará será: verificar si la respuesta otorgada por</w:t>
      </w:r>
      <w:r w:rsidRPr="00943510">
        <w:rPr>
          <w:rFonts w:ascii="Palatino Linotype" w:eastAsia="Palatino Linotype" w:hAnsi="Palatino Linotype" w:cs="Palatino Linotype"/>
          <w:b/>
          <w:color w:val="000000"/>
          <w:sz w:val="24"/>
          <w:szCs w:val="24"/>
        </w:rPr>
        <w:t xml:space="preserve"> EL</w:t>
      </w:r>
      <w:r>
        <w:rPr>
          <w:rFonts w:ascii="Palatino Linotype" w:eastAsia="Palatino Linotype" w:hAnsi="Palatino Linotype" w:cs="Palatino Linotype"/>
          <w:color w:val="000000"/>
          <w:sz w:val="24"/>
          <w:szCs w:val="24"/>
        </w:rPr>
        <w:t xml:space="preserve"> </w:t>
      </w:r>
      <w:r>
        <w:rPr>
          <w:rFonts w:ascii="Palatino Linotype" w:eastAsia="Palatino Linotype" w:hAnsi="Palatino Linotype" w:cs="Palatino Linotype"/>
          <w:b/>
          <w:color w:val="000000"/>
          <w:sz w:val="24"/>
          <w:szCs w:val="24"/>
        </w:rPr>
        <w:t>SUJETO OBLIGADO</w:t>
      </w:r>
      <w:r>
        <w:rPr>
          <w:rFonts w:ascii="Palatino Linotype" w:eastAsia="Palatino Linotype" w:hAnsi="Palatino Linotype" w:cs="Palatino Linotype"/>
          <w:color w:val="000000"/>
          <w:sz w:val="24"/>
          <w:szCs w:val="24"/>
        </w:rPr>
        <w:t xml:space="preserve"> es adecuada y suficiente para satisfacer el derecho de acceso a la información pública de </w:t>
      </w:r>
      <w:r w:rsidRPr="00943510">
        <w:rPr>
          <w:rFonts w:ascii="Palatino Linotype" w:eastAsia="Palatino Linotype" w:hAnsi="Palatino Linotype" w:cs="Palatino Linotype"/>
          <w:b/>
          <w:color w:val="000000"/>
          <w:sz w:val="24"/>
          <w:szCs w:val="24"/>
        </w:rPr>
        <w:t>LA PARTE</w:t>
      </w:r>
      <w:r>
        <w:rPr>
          <w:rFonts w:ascii="Palatino Linotype" w:eastAsia="Palatino Linotype" w:hAnsi="Palatino Linotype" w:cs="Palatino Linotype"/>
          <w:color w:val="000000"/>
          <w:sz w:val="24"/>
          <w:szCs w:val="24"/>
        </w:rPr>
        <w:t xml:space="preserve"> </w:t>
      </w:r>
      <w:r>
        <w:rPr>
          <w:rFonts w:ascii="Palatino Linotype" w:eastAsia="Palatino Linotype" w:hAnsi="Palatino Linotype" w:cs="Palatino Linotype"/>
          <w:b/>
          <w:color w:val="000000"/>
          <w:sz w:val="24"/>
          <w:szCs w:val="24"/>
        </w:rPr>
        <w:t>RECURRENTE</w:t>
      </w:r>
      <w:r>
        <w:rPr>
          <w:rFonts w:ascii="Palatino Linotype" w:eastAsia="Palatino Linotype" w:hAnsi="Palatino Linotype" w:cs="Palatino Linotype"/>
          <w:color w:val="000000"/>
          <w:sz w:val="24"/>
          <w:szCs w:val="24"/>
        </w:rPr>
        <w:t>, o en su defecto, en caso de ser procedente, ordenar la entrega de información oportuna.</w:t>
      </w:r>
    </w:p>
    <w:p w14:paraId="55B8BD16" w14:textId="77777777" w:rsidR="00943510" w:rsidRPr="00943510" w:rsidRDefault="00943510">
      <w:pPr>
        <w:spacing w:line="360" w:lineRule="auto"/>
        <w:contextualSpacing/>
        <w:jc w:val="both"/>
        <w:rPr>
          <w:rFonts w:ascii="Palatino Linotype" w:hAnsi="Palatino Linotype"/>
          <w:sz w:val="24"/>
        </w:rPr>
      </w:pPr>
    </w:p>
    <w:p w14:paraId="2B3AE40A" w14:textId="77777777" w:rsidR="00943510" w:rsidRDefault="00943510" w:rsidP="00943510">
      <w:pPr>
        <w:spacing w:after="0" w:line="360" w:lineRule="auto"/>
        <w:jc w:val="both"/>
        <w:rPr>
          <w:rFonts w:ascii="Palatino Linotype" w:eastAsia="Palatino Linotype" w:hAnsi="Palatino Linotype" w:cs="Palatino Linotype"/>
          <w:color w:val="000000"/>
          <w:sz w:val="24"/>
          <w:szCs w:val="24"/>
        </w:rPr>
      </w:pPr>
      <w:r>
        <w:rPr>
          <w:rFonts w:ascii="Palatino Linotype" w:eastAsia="Palatino Linotype" w:hAnsi="Palatino Linotype" w:cs="Palatino Linotype"/>
          <w:b/>
          <w:color w:val="000000"/>
          <w:sz w:val="24"/>
          <w:szCs w:val="24"/>
        </w:rPr>
        <w:t xml:space="preserve">CUARTO. ESTUDIO Y RESOLUCIÓN DEL ASUNTO.  </w:t>
      </w:r>
      <w:r>
        <w:rPr>
          <w:rFonts w:ascii="Palatino Linotype" w:eastAsia="Palatino Linotype" w:hAnsi="Palatino Linotype" w:cs="Palatino Linotype"/>
          <w:color w:val="000000"/>
          <w:sz w:val="24"/>
          <w:szCs w:val="24"/>
        </w:rPr>
        <w:t>En primer término, se estima pertinente mencionar que el derecho de acceso a la información está consagrado en instrumentos internacionales de los cuales el Estado Mexicano se ha adherido, sin oponer reserva alguna sobre lo que nos interesa, adoptando dichas disposiciones al Derecho Interno, específicamente a nivel Constitucional, tal y como lo prevén los arábigos 1 párrafos primero, segundo y tercero y 6 apartado A fracciones I, II, III, IV, V, VI y VII que a la letra señalan:</w:t>
      </w:r>
    </w:p>
    <w:p w14:paraId="0D4B0E74" w14:textId="77777777" w:rsidR="00943510" w:rsidRDefault="00943510" w:rsidP="00943510">
      <w:pPr>
        <w:spacing w:after="0" w:line="360" w:lineRule="auto"/>
        <w:jc w:val="both"/>
        <w:rPr>
          <w:rFonts w:ascii="Palatino Linotype" w:eastAsia="Palatino Linotype" w:hAnsi="Palatino Linotype" w:cs="Palatino Linotype"/>
          <w:color w:val="000000"/>
          <w:sz w:val="24"/>
          <w:szCs w:val="24"/>
        </w:rPr>
      </w:pPr>
    </w:p>
    <w:p w14:paraId="1376422C" w14:textId="77777777" w:rsidR="00943510" w:rsidRDefault="00943510" w:rsidP="00943510">
      <w:pPr>
        <w:tabs>
          <w:tab w:val="left" w:pos="709"/>
        </w:tabs>
        <w:spacing w:line="276" w:lineRule="auto"/>
        <w:ind w:left="851" w:right="850"/>
        <w:jc w:val="both"/>
        <w:rPr>
          <w:rFonts w:ascii="Palatino Linotype" w:eastAsia="Palatino Linotype" w:hAnsi="Palatino Linotype" w:cs="Palatino Linotype"/>
          <w:i/>
          <w:color w:val="000000"/>
        </w:rPr>
      </w:pPr>
      <w:r>
        <w:rPr>
          <w:rFonts w:ascii="Palatino Linotype" w:eastAsia="Palatino Linotype" w:hAnsi="Palatino Linotype" w:cs="Palatino Linotype"/>
          <w:b/>
          <w:i/>
          <w:color w:val="000000"/>
          <w:u w:val="single"/>
        </w:rPr>
        <w:t>Artículo 1o. En los Estados Unidos Mexicanos todas las personas gozarán de los derechos humanos reconocidos en esta Constitución y en los tratados internacionales de los que el Estado Mexicano sea parte</w:t>
      </w:r>
      <w:r>
        <w:rPr>
          <w:rFonts w:ascii="Palatino Linotype" w:eastAsia="Palatino Linotype" w:hAnsi="Palatino Linotype" w:cs="Palatino Linotype"/>
          <w:i/>
          <w:color w:val="000000"/>
        </w:rPr>
        <w:t>, así como de las garantías para su protección, cuyo ejercicio no podrá restringirse ni suspenderse, salvo en los casos y bajo las condiciones que esta Constitución establece.</w:t>
      </w:r>
    </w:p>
    <w:p w14:paraId="3AD55725" w14:textId="77777777" w:rsidR="00943510" w:rsidRDefault="00943510" w:rsidP="00943510">
      <w:pPr>
        <w:tabs>
          <w:tab w:val="left" w:pos="709"/>
        </w:tabs>
        <w:spacing w:line="276" w:lineRule="auto"/>
        <w:ind w:left="851" w:right="850"/>
        <w:jc w:val="both"/>
        <w:rPr>
          <w:rFonts w:ascii="Palatino Linotype" w:eastAsia="Palatino Linotype" w:hAnsi="Palatino Linotype" w:cs="Palatino Linotype"/>
          <w:b/>
          <w:i/>
          <w:color w:val="000000"/>
        </w:rPr>
      </w:pPr>
      <w:r>
        <w:rPr>
          <w:rFonts w:ascii="Palatino Linotype" w:eastAsia="Palatino Linotype" w:hAnsi="Palatino Linotype" w:cs="Palatino Linotype"/>
          <w:b/>
          <w:i/>
          <w:color w:val="000000"/>
        </w:rPr>
        <w:t>Las normas relativas a los derechos humanos se interpretarán de conformidad con esta Constitución y con los tratados internacionales de la materia favoreciendo en todo tiempo a las personas la protección más amplia.</w:t>
      </w:r>
    </w:p>
    <w:p w14:paraId="257CF305" w14:textId="77777777" w:rsidR="00943510" w:rsidRDefault="00943510" w:rsidP="00943510">
      <w:pPr>
        <w:tabs>
          <w:tab w:val="left" w:pos="709"/>
        </w:tabs>
        <w:spacing w:line="276" w:lineRule="auto"/>
        <w:ind w:left="851" w:right="850"/>
        <w:jc w:val="both"/>
        <w:rPr>
          <w:rFonts w:ascii="Palatino Linotype" w:eastAsia="Palatino Linotype" w:hAnsi="Palatino Linotype" w:cs="Palatino Linotype"/>
          <w:i/>
          <w:color w:val="000000"/>
        </w:rPr>
      </w:pPr>
      <w:r>
        <w:rPr>
          <w:rFonts w:ascii="Palatino Linotype" w:eastAsia="Palatino Linotype" w:hAnsi="Palatino Linotype" w:cs="Palatino Linotype"/>
          <w:b/>
          <w:i/>
          <w:color w:val="000000"/>
          <w:u w:val="single"/>
        </w:rPr>
        <w:t>Todas las autoridades, en el ámbito de sus competencias, tienen la obligación de promover, respetar, proteger y garantizar los derechos humanos de conformidad con los principios de universalidad, interdependencia, indivisibilidad y progresividad.</w:t>
      </w:r>
      <w:r>
        <w:rPr>
          <w:rFonts w:ascii="Palatino Linotype" w:eastAsia="Palatino Linotype" w:hAnsi="Palatino Linotype" w:cs="Palatino Linotype"/>
          <w:i/>
          <w:color w:val="000000"/>
        </w:rPr>
        <w:t xml:space="preserve"> En consecuencia, el </w:t>
      </w:r>
      <w:r>
        <w:rPr>
          <w:rFonts w:ascii="Palatino Linotype" w:eastAsia="Palatino Linotype" w:hAnsi="Palatino Linotype" w:cs="Palatino Linotype"/>
          <w:i/>
          <w:color w:val="000000"/>
        </w:rPr>
        <w:lastRenderedPageBreak/>
        <w:t>Estado deberá prevenir, investigar, sancionar y reparar las violaciones a los derechos humanos, en los términos que establezca la ley</w:t>
      </w:r>
    </w:p>
    <w:p w14:paraId="4583D2B8" w14:textId="77777777" w:rsidR="00943510" w:rsidRDefault="00943510" w:rsidP="00943510">
      <w:pPr>
        <w:tabs>
          <w:tab w:val="left" w:pos="709"/>
        </w:tabs>
        <w:ind w:left="851" w:right="850"/>
        <w:jc w:val="both"/>
        <w:rPr>
          <w:rFonts w:ascii="Palatino Linotype" w:eastAsia="Palatino Linotype" w:hAnsi="Palatino Linotype" w:cs="Palatino Linotype"/>
          <w:i/>
          <w:color w:val="000000"/>
        </w:rPr>
      </w:pPr>
      <w:r>
        <w:rPr>
          <w:rFonts w:ascii="Palatino Linotype" w:eastAsia="Palatino Linotype" w:hAnsi="Palatino Linotype" w:cs="Palatino Linotype"/>
          <w:i/>
          <w:color w:val="000000"/>
        </w:rPr>
        <w:t>[…]</w:t>
      </w:r>
    </w:p>
    <w:p w14:paraId="6D37B6C1" w14:textId="77777777" w:rsidR="00943510" w:rsidRDefault="00943510" w:rsidP="00943510">
      <w:pPr>
        <w:ind w:left="851" w:right="901"/>
        <w:jc w:val="both"/>
        <w:rPr>
          <w:rFonts w:ascii="Palatino Linotype" w:eastAsia="Palatino Linotype" w:hAnsi="Palatino Linotype" w:cs="Palatino Linotype"/>
          <w:i/>
          <w:color w:val="000000"/>
        </w:rPr>
      </w:pPr>
      <w:r>
        <w:rPr>
          <w:rFonts w:ascii="Palatino Linotype" w:eastAsia="Palatino Linotype" w:hAnsi="Palatino Linotype" w:cs="Palatino Linotype"/>
          <w:b/>
          <w:i/>
          <w:color w:val="000000"/>
        </w:rPr>
        <w:t>“Artículo 6o.</w:t>
      </w:r>
    </w:p>
    <w:p w14:paraId="0D6B091F" w14:textId="77777777" w:rsidR="00943510" w:rsidRDefault="00943510" w:rsidP="00943510">
      <w:pPr>
        <w:ind w:left="851" w:right="901"/>
        <w:jc w:val="both"/>
        <w:rPr>
          <w:rFonts w:ascii="Palatino Linotype" w:eastAsia="Palatino Linotype" w:hAnsi="Palatino Linotype" w:cs="Palatino Linotype"/>
          <w:i/>
          <w:color w:val="000000"/>
        </w:rPr>
      </w:pPr>
      <w:r>
        <w:rPr>
          <w:rFonts w:ascii="Palatino Linotype" w:eastAsia="Palatino Linotype" w:hAnsi="Palatino Linotype" w:cs="Palatino Linotype"/>
          <w:i/>
          <w:color w:val="000000"/>
        </w:rPr>
        <w:t>[...]</w:t>
      </w:r>
    </w:p>
    <w:p w14:paraId="5E49993E" w14:textId="77777777" w:rsidR="00943510" w:rsidRDefault="00943510" w:rsidP="00943510">
      <w:pPr>
        <w:ind w:left="851" w:right="851"/>
        <w:jc w:val="both"/>
        <w:rPr>
          <w:rFonts w:ascii="Palatino Linotype" w:eastAsia="Palatino Linotype" w:hAnsi="Palatino Linotype" w:cs="Palatino Linotype"/>
          <w:i/>
          <w:color w:val="000000"/>
        </w:rPr>
      </w:pPr>
      <w:r>
        <w:rPr>
          <w:rFonts w:ascii="Palatino Linotype" w:eastAsia="Palatino Linotype" w:hAnsi="Palatino Linotype" w:cs="Palatino Linotype"/>
          <w:b/>
          <w:i/>
          <w:color w:val="000000"/>
        </w:rPr>
        <w:t xml:space="preserve">A. Para el ejercicio del derecho de acceso a la información, la Federación y </w:t>
      </w:r>
      <w:r>
        <w:rPr>
          <w:rFonts w:ascii="Palatino Linotype" w:eastAsia="Palatino Linotype" w:hAnsi="Palatino Linotype" w:cs="Palatino Linotype"/>
          <w:b/>
          <w:i/>
          <w:color w:val="000000"/>
          <w:u w:val="single"/>
        </w:rPr>
        <w:t>las entidades federativas</w:t>
      </w:r>
      <w:r>
        <w:rPr>
          <w:rFonts w:ascii="Palatino Linotype" w:eastAsia="Palatino Linotype" w:hAnsi="Palatino Linotype" w:cs="Palatino Linotype"/>
          <w:b/>
          <w:i/>
          <w:color w:val="000000"/>
        </w:rPr>
        <w:t>,</w:t>
      </w:r>
      <w:r>
        <w:rPr>
          <w:rFonts w:ascii="Palatino Linotype" w:eastAsia="Palatino Linotype" w:hAnsi="Palatino Linotype" w:cs="Palatino Linotype"/>
          <w:i/>
          <w:color w:val="000000"/>
        </w:rPr>
        <w:t xml:space="preserve"> en el ámbito de sus respectivas competencias, se regirán por los siguientes principios y bases:</w:t>
      </w:r>
    </w:p>
    <w:p w14:paraId="4888B517" w14:textId="77777777" w:rsidR="00943510" w:rsidRDefault="00943510" w:rsidP="00943510">
      <w:pPr>
        <w:ind w:left="851" w:right="851"/>
        <w:jc w:val="both"/>
        <w:rPr>
          <w:rFonts w:ascii="Palatino Linotype" w:eastAsia="Palatino Linotype" w:hAnsi="Palatino Linotype" w:cs="Palatino Linotype"/>
          <w:i/>
          <w:color w:val="000000"/>
        </w:rPr>
      </w:pPr>
      <w:r>
        <w:rPr>
          <w:rFonts w:ascii="Palatino Linotype" w:eastAsia="Palatino Linotype" w:hAnsi="Palatino Linotype" w:cs="Palatino Linotype"/>
          <w:i/>
          <w:color w:val="000000"/>
        </w:rPr>
        <w:t> </w:t>
      </w:r>
    </w:p>
    <w:p w14:paraId="3F981DD4" w14:textId="77777777" w:rsidR="00943510" w:rsidRDefault="00943510" w:rsidP="00943510">
      <w:pPr>
        <w:spacing w:line="276" w:lineRule="auto"/>
        <w:ind w:left="851" w:right="851"/>
        <w:jc w:val="both"/>
        <w:rPr>
          <w:rFonts w:ascii="Palatino Linotype" w:eastAsia="Palatino Linotype" w:hAnsi="Palatino Linotype" w:cs="Palatino Linotype"/>
          <w:i/>
          <w:color w:val="000000"/>
        </w:rPr>
      </w:pPr>
      <w:r>
        <w:rPr>
          <w:rFonts w:ascii="Palatino Linotype" w:eastAsia="Palatino Linotype" w:hAnsi="Palatino Linotype" w:cs="Palatino Linotype"/>
          <w:b/>
          <w:i/>
          <w:color w:val="000000"/>
        </w:rPr>
        <w:t xml:space="preserve">I. </w:t>
      </w:r>
      <w:r>
        <w:rPr>
          <w:rFonts w:ascii="Palatino Linotype" w:eastAsia="Palatino Linotype" w:hAnsi="Palatino Linotype" w:cs="Palatino Linotype"/>
          <w:b/>
          <w:i/>
          <w:color w:val="000000"/>
          <w:u w:val="single"/>
        </w:rPr>
        <w:t>Toda la información en posesión de cualquier autoridad, entidad, órgano y organismo de los Poderes</w:t>
      </w:r>
      <w:r>
        <w:rPr>
          <w:rFonts w:ascii="Palatino Linotype" w:eastAsia="Palatino Linotype" w:hAnsi="Palatino Linotype" w:cs="Palatino Linotype"/>
          <w:i/>
          <w:color w:val="000000"/>
        </w:rPr>
        <w:t xml:space="preserve"> Ejecutivo, Legislativo </w:t>
      </w:r>
      <w:r>
        <w:rPr>
          <w:rFonts w:ascii="Palatino Linotype" w:eastAsia="Palatino Linotype" w:hAnsi="Palatino Linotype" w:cs="Palatino Linotype"/>
          <w:b/>
          <w:i/>
          <w:color w:val="000000"/>
          <w:u w:val="single"/>
        </w:rPr>
        <w:t>y Judicial</w:t>
      </w:r>
      <w:r>
        <w:rPr>
          <w:rFonts w:ascii="Palatino Linotype" w:eastAsia="Palatino Linotype" w:hAnsi="Palatino Linotype" w:cs="Palatino Linotype"/>
          <w:i/>
          <w:color w:val="000000"/>
        </w:rPr>
        <w:t xml:space="preserve">, órganos autónomos, partidos políticos, fideicomisos y fondos públicos, así como de cualquier persona física, moral o sindicato que reciba y ejerza recursos públicos o realice actos de autoridad en el ámbito federal, estatal y municipal, </w:t>
      </w:r>
      <w:r>
        <w:rPr>
          <w:rFonts w:ascii="Palatino Linotype" w:eastAsia="Palatino Linotype" w:hAnsi="Palatino Linotype" w:cs="Palatino Linotype"/>
          <w:b/>
          <w:i/>
          <w:color w:val="000000"/>
        </w:rPr>
        <w:t>es pública y sólo podrá ser reservada temporalmente por razones de interés público y seguridad nacional,</w:t>
      </w:r>
      <w:r>
        <w:rPr>
          <w:rFonts w:ascii="Palatino Linotype" w:eastAsia="Palatino Linotype" w:hAnsi="Palatino Linotype" w:cs="Palatino Linotype"/>
          <w:i/>
          <w:color w:val="000000"/>
        </w:rPr>
        <w:t xml:space="preserve">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w:t>
      </w:r>
    </w:p>
    <w:p w14:paraId="49BD2C20" w14:textId="77777777" w:rsidR="00943510" w:rsidRDefault="00943510" w:rsidP="00943510">
      <w:pPr>
        <w:ind w:left="851" w:right="851"/>
        <w:jc w:val="both"/>
        <w:rPr>
          <w:rFonts w:ascii="Palatino Linotype" w:eastAsia="Palatino Linotype" w:hAnsi="Palatino Linotype" w:cs="Palatino Linotype"/>
          <w:i/>
          <w:color w:val="000000"/>
        </w:rPr>
      </w:pPr>
      <w:r>
        <w:rPr>
          <w:rFonts w:ascii="Palatino Linotype" w:eastAsia="Palatino Linotype" w:hAnsi="Palatino Linotype" w:cs="Palatino Linotype"/>
          <w:i/>
          <w:color w:val="000000"/>
        </w:rPr>
        <w:t> </w:t>
      </w:r>
    </w:p>
    <w:p w14:paraId="7952A6DB" w14:textId="77777777" w:rsidR="00943510" w:rsidRDefault="00943510" w:rsidP="00943510">
      <w:pPr>
        <w:spacing w:line="276" w:lineRule="auto"/>
        <w:ind w:left="851" w:right="851"/>
        <w:jc w:val="both"/>
        <w:rPr>
          <w:rFonts w:ascii="Palatino Linotype" w:eastAsia="Palatino Linotype" w:hAnsi="Palatino Linotype" w:cs="Palatino Linotype"/>
          <w:b/>
          <w:i/>
          <w:color w:val="000000"/>
        </w:rPr>
      </w:pPr>
      <w:r>
        <w:rPr>
          <w:rFonts w:ascii="Palatino Linotype" w:eastAsia="Palatino Linotype" w:hAnsi="Palatino Linotype" w:cs="Palatino Linotype"/>
          <w:b/>
          <w:i/>
          <w:color w:val="000000"/>
        </w:rPr>
        <w:t>II. La información que se refiere a la vida privada y los datos personales será protegida en los términos y con las excepciones que fijen las leyes.</w:t>
      </w:r>
    </w:p>
    <w:p w14:paraId="72D81A97" w14:textId="77777777" w:rsidR="00943510" w:rsidRDefault="00943510" w:rsidP="00943510">
      <w:pPr>
        <w:spacing w:line="276" w:lineRule="auto"/>
        <w:ind w:left="851" w:right="851"/>
        <w:jc w:val="both"/>
        <w:rPr>
          <w:rFonts w:ascii="Palatino Linotype" w:eastAsia="Palatino Linotype" w:hAnsi="Palatino Linotype" w:cs="Palatino Linotype"/>
          <w:i/>
          <w:color w:val="000000"/>
        </w:rPr>
      </w:pPr>
      <w:r>
        <w:rPr>
          <w:rFonts w:ascii="Palatino Linotype" w:eastAsia="Palatino Linotype" w:hAnsi="Palatino Linotype" w:cs="Palatino Linotype"/>
          <w:i/>
          <w:color w:val="000000"/>
        </w:rPr>
        <w:t> </w:t>
      </w:r>
    </w:p>
    <w:p w14:paraId="6780F695" w14:textId="77777777" w:rsidR="00943510" w:rsidRDefault="00943510" w:rsidP="00943510">
      <w:pPr>
        <w:spacing w:line="276" w:lineRule="auto"/>
        <w:ind w:left="851" w:right="851"/>
        <w:jc w:val="both"/>
        <w:rPr>
          <w:rFonts w:ascii="Palatino Linotype" w:eastAsia="Palatino Linotype" w:hAnsi="Palatino Linotype" w:cs="Palatino Linotype"/>
          <w:i/>
          <w:color w:val="000000"/>
        </w:rPr>
      </w:pPr>
      <w:r>
        <w:rPr>
          <w:rFonts w:ascii="Palatino Linotype" w:eastAsia="Palatino Linotype" w:hAnsi="Palatino Linotype" w:cs="Palatino Linotype"/>
          <w:b/>
          <w:i/>
          <w:color w:val="000000"/>
        </w:rPr>
        <w:t xml:space="preserve">III. </w:t>
      </w:r>
      <w:r>
        <w:rPr>
          <w:rFonts w:ascii="Palatino Linotype" w:eastAsia="Palatino Linotype" w:hAnsi="Palatino Linotype" w:cs="Palatino Linotype"/>
          <w:b/>
          <w:i/>
          <w:color w:val="000000"/>
          <w:u w:val="single"/>
        </w:rPr>
        <w:t>Toda persona, sin necesidad de acreditar interés alguno o justificar su utilización, tendrá acceso gratuito a la información pública,</w:t>
      </w:r>
      <w:r>
        <w:rPr>
          <w:rFonts w:ascii="Palatino Linotype" w:eastAsia="Palatino Linotype" w:hAnsi="Palatino Linotype" w:cs="Palatino Linotype"/>
          <w:i/>
          <w:color w:val="000000"/>
        </w:rPr>
        <w:t xml:space="preserve"> a sus datos personales o a la rectificación de éstos.</w:t>
      </w:r>
    </w:p>
    <w:p w14:paraId="5980A957" w14:textId="77777777" w:rsidR="00943510" w:rsidRDefault="00943510" w:rsidP="00943510">
      <w:pPr>
        <w:spacing w:line="276" w:lineRule="auto"/>
        <w:ind w:left="851" w:right="851"/>
        <w:jc w:val="both"/>
        <w:rPr>
          <w:rFonts w:ascii="Palatino Linotype" w:eastAsia="Palatino Linotype" w:hAnsi="Palatino Linotype" w:cs="Palatino Linotype"/>
          <w:i/>
          <w:color w:val="000000"/>
        </w:rPr>
      </w:pPr>
      <w:r>
        <w:rPr>
          <w:rFonts w:ascii="Palatino Linotype" w:eastAsia="Palatino Linotype" w:hAnsi="Palatino Linotype" w:cs="Palatino Linotype"/>
          <w:i/>
          <w:color w:val="000000"/>
        </w:rPr>
        <w:t> </w:t>
      </w:r>
    </w:p>
    <w:p w14:paraId="37ED4812" w14:textId="77777777" w:rsidR="00943510" w:rsidRDefault="00943510" w:rsidP="00943510">
      <w:pPr>
        <w:spacing w:line="276" w:lineRule="auto"/>
        <w:ind w:left="851" w:right="851"/>
        <w:jc w:val="both"/>
        <w:rPr>
          <w:rFonts w:ascii="Palatino Linotype" w:eastAsia="Palatino Linotype" w:hAnsi="Palatino Linotype" w:cs="Palatino Linotype"/>
          <w:i/>
          <w:color w:val="000000"/>
        </w:rPr>
      </w:pPr>
      <w:r>
        <w:rPr>
          <w:rFonts w:ascii="Palatino Linotype" w:eastAsia="Palatino Linotype" w:hAnsi="Palatino Linotype" w:cs="Palatino Linotype"/>
          <w:b/>
          <w:i/>
          <w:color w:val="000000"/>
        </w:rPr>
        <w:lastRenderedPageBreak/>
        <w:t xml:space="preserve">IV. </w:t>
      </w:r>
      <w:r>
        <w:rPr>
          <w:rFonts w:ascii="Palatino Linotype" w:eastAsia="Palatino Linotype" w:hAnsi="Palatino Linotype" w:cs="Palatino Linotype"/>
          <w:i/>
          <w:color w:val="000000"/>
        </w:rPr>
        <w:t>Se establecerán mecanismos de acceso a la información y procedimientos de revisión expeditos que se sustanciarán ante los organismos autónomos especializados e imparciales que establece esta Constitución.</w:t>
      </w:r>
    </w:p>
    <w:p w14:paraId="24F2AFBC" w14:textId="77777777" w:rsidR="00943510" w:rsidRDefault="00943510" w:rsidP="00943510">
      <w:pPr>
        <w:spacing w:line="276" w:lineRule="auto"/>
        <w:ind w:left="851" w:right="851"/>
        <w:jc w:val="both"/>
        <w:rPr>
          <w:rFonts w:ascii="Palatino Linotype" w:eastAsia="Palatino Linotype" w:hAnsi="Palatino Linotype" w:cs="Palatino Linotype"/>
          <w:i/>
          <w:color w:val="000000"/>
        </w:rPr>
      </w:pPr>
      <w:r>
        <w:rPr>
          <w:rFonts w:ascii="Palatino Linotype" w:eastAsia="Palatino Linotype" w:hAnsi="Palatino Linotype" w:cs="Palatino Linotype"/>
          <w:b/>
          <w:i/>
          <w:color w:val="000000"/>
        </w:rPr>
        <w:t xml:space="preserve">V. </w:t>
      </w:r>
      <w:r>
        <w:rPr>
          <w:rFonts w:ascii="Palatino Linotype" w:eastAsia="Palatino Linotype" w:hAnsi="Palatino Linotype" w:cs="Palatino Linotype"/>
          <w:i/>
          <w:color w:val="000000"/>
        </w:rPr>
        <w:t>Los sujetos obligados deberán preservar sus documentos en archivos administrativos actualizados y publicarán, a través de los medios electrónicos disponibles, la información completa y actualizada sobre el ejercicio de los recursos públicos y los indicadores que permitan rendir cuenta del cumplimiento de sus objetivos y de los resultados obtenidos.</w:t>
      </w:r>
    </w:p>
    <w:p w14:paraId="0D4C86EF" w14:textId="77777777" w:rsidR="00943510" w:rsidRDefault="00943510" w:rsidP="00943510">
      <w:pPr>
        <w:ind w:left="851" w:right="851"/>
        <w:jc w:val="both"/>
        <w:rPr>
          <w:rFonts w:ascii="Palatino Linotype" w:eastAsia="Palatino Linotype" w:hAnsi="Palatino Linotype" w:cs="Palatino Linotype"/>
          <w:i/>
          <w:color w:val="000000"/>
        </w:rPr>
      </w:pPr>
      <w:r>
        <w:rPr>
          <w:rFonts w:ascii="Palatino Linotype" w:eastAsia="Palatino Linotype" w:hAnsi="Palatino Linotype" w:cs="Palatino Linotype"/>
          <w:i/>
          <w:color w:val="000000"/>
        </w:rPr>
        <w:t> </w:t>
      </w:r>
      <w:r>
        <w:rPr>
          <w:rFonts w:ascii="Palatino Linotype" w:eastAsia="Palatino Linotype" w:hAnsi="Palatino Linotype" w:cs="Palatino Linotype"/>
          <w:b/>
          <w:i/>
          <w:color w:val="000000"/>
        </w:rPr>
        <w:t xml:space="preserve">VI. </w:t>
      </w:r>
      <w:r>
        <w:rPr>
          <w:rFonts w:ascii="Palatino Linotype" w:eastAsia="Palatino Linotype" w:hAnsi="Palatino Linotype" w:cs="Palatino Linotype"/>
          <w:i/>
          <w:color w:val="000000"/>
        </w:rPr>
        <w:t>Las leyes determinarán la manera en que los sujetos obligados deberán hacer pública la información relativa a los recursos públicos que entreguen a personas físicas o morales.</w:t>
      </w:r>
    </w:p>
    <w:p w14:paraId="4BE124D0" w14:textId="77777777" w:rsidR="00943510" w:rsidRDefault="00943510" w:rsidP="00943510">
      <w:pPr>
        <w:ind w:left="851" w:right="851"/>
        <w:jc w:val="both"/>
        <w:rPr>
          <w:rFonts w:ascii="Palatino Linotype" w:eastAsia="Palatino Linotype" w:hAnsi="Palatino Linotype" w:cs="Palatino Linotype"/>
          <w:i/>
          <w:color w:val="000000"/>
        </w:rPr>
      </w:pPr>
      <w:r>
        <w:rPr>
          <w:rFonts w:ascii="Palatino Linotype" w:eastAsia="Palatino Linotype" w:hAnsi="Palatino Linotype" w:cs="Palatino Linotype"/>
          <w:b/>
          <w:i/>
          <w:color w:val="000000"/>
        </w:rPr>
        <w:t xml:space="preserve">VII. </w:t>
      </w:r>
      <w:r>
        <w:rPr>
          <w:rFonts w:ascii="Palatino Linotype" w:eastAsia="Palatino Linotype" w:hAnsi="Palatino Linotype" w:cs="Palatino Linotype"/>
          <w:i/>
          <w:color w:val="000000"/>
        </w:rPr>
        <w:t>La inobservancia a las disposiciones en materia de acceso a la información pública será sancionada en los términos que dispongan las leyes. [...]</w:t>
      </w:r>
    </w:p>
    <w:p w14:paraId="174E1CED" w14:textId="77777777" w:rsidR="00943510" w:rsidRDefault="00943510" w:rsidP="00943510">
      <w:pPr>
        <w:ind w:right="851"/>
        <w:jc w:val="both"/>
        <w:rPr>
          <w:rFonts w:ascii="Palatino Linotype" w:eastAsia="Palatino Linotype" w:hAnsi="Palatino Linotype" w:cs="Palatino Linotype"/>
          <w:i/>
          <w:color w:val="000000"/>
        </w:rPr>
      </w:pPr>
    </w:p>
    <w:p w14:paraId="2AB87003" w14:textId="77777777" w:rsidR="00943510" w:rsidRDefault="00943510" w:rsidP="00943510">
      <w:pPr>
        <w:tabs>
          <w:tab w:val="left" w:pos="709"/>
        </w:tabs>
        <w:spacing w:before="160" w:after="0" w:line="360" w:lineRule="auto"/>
        <w:jc w:val="both"/>
        <w:rPr>
          <w:rFonts w:ascii="Palatino Linotype" w:eastAsia="Palatino Linotype" w:hAnsi="Palatino Linotype" w:cs="Palatino Linotype"/>
          <w:color w:val="000000"/>
          <w:sz w:val="24"/>
          <w:szCs w:val="24"/>
        </w:rPr>
      </w:pPr>
      <w:r>
        <w:rPr>
          <w:rFonts w:ascii="Palatino Linotype" w:eastAsia="Palatino Linotype" w:hAnsi="Palatino Linotype" w:cs="Palatino Linotype"/>
          <w:color w:val="000000"/>
          <w:sz w:val="24"/>
          <w:szCs w:val="24"/>
        </w:rPr>
        <w:t>Así, de la interpretación sistémica de los numerales inmersos en los instrumentos legales Internacionales y Nacional, el derecho de acceso a la información es un derecho del cual goza toda persona sin discriminación alguna, el cual se ejerce ante los Poderes del Estado, entidades, dependencias o cualquiera persona física o moral que reciba y ejerza recursos públicos, siendo pública toda la información que posean con las excepciones enmarcadas, para lo cual queda demostrado que el presente sujeto obligado debe cumplir con dichos dispositivos legales.</w:t>
      </w:r>
    </w:p>
    <w:p w14:paraId="00ADFA9C" w14:textId="77777777" w:rsidR="00943510" w:rsidRDefault="00943510" w:rsidP="00943510">
      <w:pPr>
        <w:spacing w:after="0" w:line="360" w:lineRule="auto"/>
        <w:jc w:val="both"/>
        <w:rPr>
          <w:rFonts w:ascii="Palatino Linotype" w:eastAsia="Palatino Linotype" w:hAnsi="Palatino Linotype" w:cs="Palatino Linotype"/>
          <w:color w:val="000000"/>
          <w:sz w:val="24"/>
          <w:szCs w:val="24"/>
        </w:rPr>
      </w:pPr>
    </w:p>
    <w:p w14:paraId="2D73EC25" w14:textId="77777777" w:rsidR="00943510" w:rsidRDefault="00943510" w:rsidP="00943510">
      <w:pPr>
        <w:spacing w:after="0" w:line="360" w:lineRule="auto"/>
        <w:jc w:val="both"/>
        <w:rPr>
          <w:rFonts w:ascii="Palatino Linotype" w:eastAsia="Palatino Linotype" w:hAnsi="Palatino Linotype" w:cs="Palatino Linotype"/>
          <w:color w:val="000000"/>
          <w:sz w:val="24"/>
          <w:szCs w:val="24"/>
        </w:rPr>
      </w:pPr>
      <w:r>
        <w:rPr>
          <w:rFonts w:ascii="Palatino Linotype" w:eastAsia="Palatino Linotype" w:hAnsi="Palatino Linotype" w:cs="Palatino Linotype"/>
          <w:color w:val="000000"/>
          <w:sz w:val="24"/>
          <w:szCs w:val="24"/>
        </w:rPr>
        <w:t xml:space="preserve">En primer lugar, es conveniente analizar si la respuesta del </w:t>
      </w:r>
      <w:r>
        <w:rPr>
          <w:rFonts w:ascii="Palatino Linotype" w:eastAsia="Palatino Linotype" w:hAnsi="Palatino Linotype" w:cs="Palatino Linotype"/>
          <w:b/>
          <w:color w:val="000000"/>
          <w:sz w:val="24"/>
          <w:szCs w:val="24"/>
        </w:rPr>
        <w:t>SUJETO OBLIGADO</w:t>
      </w:r>
      <w:r>
        <w:rPr>
          <w:rFonts w:ascii="Palatino Linotype" w:eastAsia="Palatino Linotype" w:hAnsi="Palatino Linotype" w:cs="Palatino Linotype"/>
          <w:color w:val="000000"/>
          <w:sz w:val="24"/>
          <w:szCs w:val="24"/>
        </w:rPr>
        <w:t xml:space="preserve"> cumple con los requisitos y procedimientos del derecho de acceso a la información pública, en atención a que en la Ley de Transparencia y Acceso a la Información Pública del Estado de México y Municipios en su artículo 4, dice que toda la información generada, obtenida, adquirida, transformada, administrada o en </w:t>
      </w:r>
      <w:r>
        <w:rPr>
          <w:rFonts w:ascii="Palatino Linotype" w:eastAsia="Palatino Linotype" w:hAnsi="Palatino Linotype" w:cs="Palatino Linotype"/>
          <w:color w:val="000000"/>
          <w:sz w:val="24"/>
          <w:szCs w:val="24"/>
        </w:rPr>
        <w:lastRenderedPageBreak/>
        <w:t>posesión de los Sujetos Obligados es pública y accesible de manera permanente a cualquier persona, privilegiando el principio de máxima publicidad, como así lo establece dicha determinación, que a continuación se trascribe para un mejor entendimiento:</w:t>
      </w:r>
    </w:p>
    <w:p w14:paraId="53370721" w14:textId="77777777" w:rsidR="00943510" w:rsidRDefault="00943510" w:rsidP="00943510">
      <w:pPr>
        <w:spacing w:after="0" w:line="360" w:lineRule="auto"/>
        <w:jc w:val="both"/>
        <w:rPr>
          <w:rFonts w:ascii="Palatino Linotype" w:eastAsia="Palatino Linotype" w:hAnsi="Palatino Linotype" w:cs="Palatino Linotype"/>
          <w:color w:val="000000"/>
          <w:sz w:val="24"/>
          <w:szCs w:val="24"/>
        </w:rPr>
      </w:pPr>
    </w:p>
    <w:p w14:paraId="01197178" w14:textId="77777777" w:rsidR="00943510" w:rsidRDefault="00943510" w:rsidP="00943510">
      <w:pPr>
        <w:spacing w:after="0" w:line="276" w:lineRule="auto"/>
        <w:ind w:left="709" w:right="760"/>
        <w:jc w:val="both"/>
        <w:rPr>
          <w:rFonts w:ascii="Palatino Linotype" w:eastAsia="Palatino Linotype" w:hAnsi="Palatino Linotype" w:cs="Palatino Linotype"/>
          <w:i/>
          <w:color w:val="000000"/>
        </w:rPr>
      </w:pPr>
      <w:r>
        <w:rPr>
          <w:rFonts w:ascii="Palatino Linotype" w:eastAsia="Palatino Linotype" w:hAnsi="Palatino Linotype" w:cs="Palatino Linotype"/>
          <w:i/>
          <w:color w:val="000000"/>
        </w:rPr>
        <w:t>“</w:t>
      </w:r>
      <w:r>
        <w:rPr>
          <w:rFonts w:ascii="Palatino Linotype" w:eastAsia="Palatino Linotype" w:hAnsi="Palatino Linotype" w:cs="Palatino Linotype"/>
          <w:b/>
          <w:i/>
          <w:color w:val="000000"/>
        </w:rPr>
        <w:t>Artículo 4.</w:t>
      </w:r>
      <w:r>
        <w:rPr>
          <w:rFonts w:ascii="Palatino Linotype" w:eastAsia="Palatino Linotype" w:hAnsi="Palatino Linotype" w:cs="Palatino Linotype"/>
          <w:i/>
          <w:color w:val="000000"/>
        </w:rPr>
        <w:t xml:space="preserve"> El derecho humano de acceso a la información pública es la prerrogativa de las personas para buscar, difundir, investigar, recabar, recibir y solicitar información pública, sin necesidad de acreditar personalidad ni interés jurídico. </w:t>
      </w:r>
    </w:p>
    <w:p w14:paraId="4822B6C0" w14:textId="77777777" w:rsidR="00D37CB7" w:rsidRDefault="00D37CB7" w:rsidP="00943510">
      <w:pPr>
        <w:spacing w:after="0" w:line="276" w:lineRule="auto"/>
        <w:ind w:left="709" w:right="760"/>
        <w:jc w:val="both"/>
        <w:rPr>
          <w:rFonts w:ascii="Palatino Linotype" w:eastAsia="Palatino Linotype" w:hAnsi="Palatino Linotype" w:cs="Palatino Linotype"/>
          <w:i/>
          <w:color w:val="000000"/>
        </w:rPr>
      </w:pPr>
    </w:p>
    <w:p w14:paraId="76C9B964" w14:textId="77777777" w:rsidR="00943510" w:rsidRDefault="00943510" w:rsidP="00943510">
      <w:pPr>
        <w:spacing w:line="276" w:lineRule="auto"/>
        <w:ind w:left="709" w:right="760"/>
        <w:jc w:val="both"/>
        <w:rPr>
          <w:rFonts w:ascii="Palatino Linotype" w:eastAsia="Palatino Linotype" w:hAnsi="Palatino Linotype" w:cs="Palatino Linotype"/>
          <w:i/>
          <w:color w:val="000000"/>
        </w:rPr>
      </w:pPr>
      <w:r>
        <w:rPr>
          <w:rFonts w:ascii="Palatino Linotype" w:eastAsia="Palatino Linotype" w:hAnsi="Palatino Linotype" w:cs="Palatino Linotype"/>
          <w:b/>
          <w:i/>
          <w:color w:val="000000"/>
        </w:rPr>
        <w:t>Toda la información generada, obtenida, adquirida, transformada, administrada o en posesión de los sujetos obligados es pública y accesible de manera permanente a cualquier persona</w:t>
      </w:r>
      <w:r>
        <w:rPr>
          <w:rFonts w:ascii="Palatino Linotype" w:eastAsia="Palatino Linotype" w:hAnsi="Palatino Linotype" w:cs="Palatino Linotype"/>
          <w:i/>
          <w:color w:val="000000"/>
        </w:rPr>
        <w:t>,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Ley de Transparencia y Acceso a la Información Pública del Estado de México y Municipios 29 como reservada temporalmente por razones de interés público, en los términos de las causas legítimas y estrictamente necesarias previstas por esta Ley.</w:t>
      </w:r>
    </w:p>
    <w:p w14:paraId="33DA2E3C" w14:textId="77777777" w:rsidR="00943510" w:rsidRDefault="00943510" w:rsidP="00943510">
      <w:pPr>
        <w:spacing w:after="0" w:line="276" w:lineRule="auto"/>
        <w:ind w:left="709" w:right="760"/>
        <w:jc w:val="both"/>
        <w:rPr>
          <w:rFonts w:ascii="Palatino Linotype" w:eastAsia="Palatino Linotype" w:hAnsi="Palatino Linotype" w:cs="Palatino Linotype"/>
          <w:i/>
          <w:color w:val="000000"/>
        </w:rPr>
      </w:pPr>
      <w:r>
        <w:rPr>
          <w:rFonts w:ascii="Palatino Linotype" w:eastAsia="Palatino Linotype" w:hAnsi="Palatino Linotype" w:cs="Palatino Linotype"/>
          <w:b/>
          <w:i/>
          <w:color w:val="000000"/>
        </w:rPr>
        <w:t>Los sujetos obligados deben poner en práctica, políticas y programas de acceso a la información que se apeguen a criterios de publicidad, veracidad, oportunidad, precisión y suficiencia en beneficio de los solicitantes</w:t>
      </w:r>
      <w:proofErr w:type="gramStart"/>
      <w:r>
        <w:rPr>
          <w:rFonts w:ascii="Palatino Linotype" w:eastAsia="Palatino Linotype" w:hAnsi="Palatino Linotype" w:cs="Palatino Linotype"/>
          <w:i/>
          <w:color w:val="000000"/>
        </w:rPr>
        <w:t>.”(</w:t>
      </w:r>
      <w:proofErr w:type="gramEnd"/>
      <w:r>
        <w:rPr>
          <w:rFonts w:ascii="Palatino Linotype" w:eastAsia="Palatino Linotype" w:hAnsi="Palatino Linotype" w:cs="Palatino Linotype"/>
          <w:i/>
          <w:color w:val="000000"/>
        </w:rPr>
        <w:t>Sic)</w:t>
      </w:r>
    </w:p>
    <w:p w14:paraId="542C85D8" w14:textId="77777777" w:rsidR="00943510" w:rsidRPr="00943510" w:rsidRDefault="00943510" w:rsidP="00943510">
      <w:pPr>
        <w:spacing w:after="0" w:line="360" w:lineRule="auto"/>
        <w:ind w:left="709" w:right="760"/>
        <w:jc w:val="both"/>
        <w:rPr>
          <w:rFonts w:ascii="Palatino Linotype" w:eastAsia="Palatino Linotype" w:hAnsi="Palatino Linotype" w:cs="Palatino Linotype"/>
          <w:color w:val="000000"/>
          <w:sz w:val="24"/>
        </w:rPr>
      </w:pPr>
    </w:p>
    <w:p w14:paraId="4B178556" w14:textId="77777777" w:rsidR="00943510" w:rsidRDefault="00943510" w:rsidP="00943510">
      <w:pPr>
        <w:spacing w:after="0" w:line="360" w:lineRule="auto"/>
        <w:jc w:val="both"/>
        <w:rPr>
          <w:rFonts w:ascii="Palatino Linotype" w:eastAsia="Palatino Linotype" w:hAnsi="Palatino Linotype" w:cs="Palatino Linotype"/>
          <w:color w:val="000000"/>
          <w:sz w:val="24"/>
          <w:szCs w:val="24"/>
        </w:rPr>
      </w:pPr>
      <w:r>
        <w:rPr>
          <w:rFonts w:ascii="Palatino Linotype" w:eastAsia="Palatino Linotype" w:hAnsi="Palatino Linotype" w:cs="Palatino Linotype"/>
          <w:color w:val="000000"/>
          <w:sz w:val="24"/>
          <w:szCs w:val="24"/>
        </w:rPr>
        <w:t xml:space="preserve">De lo anterior, se desprende que los Sujetos Obligados tienen el deber de atender las solicitudes de acceso a la información pública que se les hagan de su conocimiento y proporcionar la información pública que obre en su poder conforme el estado que se encuentra y no hacer un procesamiento de la misma, ni presentarla conforme al interés del solicitante; como así lo establece el artículo 12 de la Ley de Transparencia </w:t>
      </w:r>
      <w:r>
        <w:rPr>
          <w:rFonts w:ascii="Palatino Linotype" w:eastAsia="Palatino Linotype" w:hAnsi="Palatino Linotype" w:cs="Palatino Linotype"/>
          <w:color w:val="000000"/>
          <w:sz w:val="24"/>
          <w:szCs w:val="24"/>
        </w:rPr>
        <w:lastRenderedPageBreak/>
        <w:t>y Acceso a la Información Pública del Estado de México y Municipios, el cual a la letra dice:</w:t>
      </w:r>
    </w:p>
    <w:p w14:paraId="60631439" w14:textId="77777777" w:rsidR="00943510" w:rsidRDefault="00943510" w:rsidP="00943510">
      <w:pPr>
        <w:spacing w:after="0" w:line="360" w:lineRule="auto"/>
        <w:jc w:val="both"/>
        <w:rPr>
          <w:rFonts w:ascii="Palatino Linotype" w:eastAsia="Palatino Linotype" w:hAnsi="Palatino Linotype" w:cs="Palatino Linotype"/>
          <w:color w:val="000000"/>
          <w:sz w:val="24"/>
          <w:szCs w:val="24"/>
        </w:rPr>
      </w:pPr>
    </w:p>
    <w:p w14:paraId="540BC2B2" w14:textId="77777777" w:rsidR="00943510" w:rsidRDefault="00943510" w:rsidP="00E32E6D">
      <w:pPr>
        <w:spacing w:line="276" w:lineRule="auto"/>
        <w:ind w:left="567" w:right="758"/>
        <w:jc w:val="both"/>
        <w:rPr>
          <w:rFonts w:ascii="Palatino Linotype" w:eastAsia="Palatino Linotype" w:hAnsi="Palatino Linotype" w:cs="Palatino Linotype"/>
          <w:i/>
          <w:color w:val="000000"/>
        </w:rPr>
      </w:pPr>
      <w:r>
        <w:rPr>
          <w:rFonts w:ascii="Palatino Linotype" w:eastAsia="Palatino Linotype" w:hAnsi="Palatino Linotype" w:cs="Palatino Linotype"/>
          <w:i/>
          <w:color w:val="000000"/>
        </w:rPr>
        <w:t>“</w:t>
      </w:r>
      <w:r>
        <w:rPr>
          <w:rFonts w:ascii="Palatino Linotype" w:eastAsia="Palatino Linotype" w:hAnsi="Palatino Linotype" w:cs="Palatino Linotype"/>
          <w:b/>
          <w:i/>
          <w:color w:val="000000"/>
        </w:rPr>
        <w:t>Artículo12.-</w:t>
      </w:r>
      <w:r>
        <w:rPr>
          <w:rFonts w:ascii="Palatino Linotype" w:eastAsia="Palatino Linotype" w:hAnsi="Palatino Linotype" w:cs="Palatino Linotype"/>
          <w:i/>
          <w:color w:val="000000"/>
        </w:rPr>
        <w:t xml:space="preserve"> Quienes generen, recopilen, administren, manejen, procesen, archiven o conserven información pública serán responsables de la misma en los términos de las disposiciones jurídicas aplicables. </w:t>
      </w:r>
    </w:p>
    <w:p w14:paraId="62390765" w14:textId="77777777" w:rsidR="00943510" w:rsidRDefault="00943510" w:rsidP="00E32E6D">
      <w:pPr>
        <w:spacing w:after="0" w:line="276" w:lineRule="auto"/>
        <w:ind w:left="567" w:right="758"/>
        <w:jc w:val="both"/>
        <w:rPr>
          <w:rFonts w:ascii="Palatino Linotype" w:eastAsia="Palatino Linotype" w:hAnsi="Palatino Linotype" w:cs="Palatino Linotype"/>
          <w:b/>
          <w:i/>
          <w:color w:val="000000"/>
        </w:rPr>
      </w:pPr>
      <w:r>
        <w:rPr>
          <w:rFonts w:ascii="Palatino Linotype" w:eastAsia="Palatino Linotype" w:hAnsi="Palatino Linotype" w:cs="Palatino Linotype"/>
          <w:b/>
          <w:i/>
          <w:color w:val="000000"/>
        </w:rPr>
        <w:t>Los sujetos obligados sólo proporcionarán la información pública que se les requiera y que obre en sus archivos y en el estado en que ésta se encuentre</w:t>
      </w:r>
      <w:r>
        <w:rPr>
          <w:rFonts w:ascii="Palatino Linotype" w:eastAsia="Palatino Linotype" w:hAnsi="Palatino Linotype" w:cs="Palatino Linotype"/>
          <w:i/>
          <w:color w:val="000000"/>
        </w:rPr>
        <w:t xml:space="preserve">. </w:t>
      </w:r>
      <w:r>
        <w:rPr>
          <w:rFonts w:ascii="Palatino Linotype" w:eastAsia="Palatino Linotype" w:hAnsi="Palatino Linotype" w:cs="Palatino Linotype"/>
          <w:b/>
          <w:i/>
          <w:color w:val="000000"/>
        </w:rPr>
        <w:t>La obligación de proporcionar información no comprende el procesamiento de la misma, ni el presentarla conforme al interés del solicitante; no estarán obligados a generarla, resumirla, efectuar cálculos o practicar investigaciones.” (Sic)</w:t>
      </w:r>
    </w:p>
    <w:p w14:paraId="40DD9AA3" w14:textId="77777777" w:rsidR="00943510" w:rsidRPr="00943510" w:rsidRDefault="00943510" w:rsidP="00943510">
      <w:pPr>
        <w:spacing w:after="0" w:line="360" w:lineRule="auto"/>
        <w:ind w:left="567" w:right="758"/>
        <w:jc w:val="both"/>
        <w:rPr>
          <w:rFonts w:ascii="Palatino Linotype" w:eastAsia="Palatino Linotype" w:hAnsi="Palatino Linotype" w:cs="Palatino Linotype"/>
          <w:color w:val="000000"/>
          <w:sz w:val="24"/>
        </w:rPr>
      </w:pPr>
    </w:p>
    <w:p w14:paraId="10823D1A" w14:textId="77777777" w:rsidR="00943510" w:rsidRDefault="00943510" w:rsidP="00943510">
      <w:pPr>
        <w:spacing w:after="0" w:line="360" w:lineRule="auto"/>
        <w:jc w:val="both"/>
        <w:rPr>
          <w:rFonts w:ascii="Palatino Linotype" w:eastAsia="Palatino Linotype" w:hAnsi="Palatino Linotype" w:cs="Palatino Linotype"/>
          <w:color w:val="000000"/>
          <w:sz w:val="24"/>
          <w:szCs w:val="24"/>
        </w:rPr>
      </w:pPr>
      <w:r>
        <w:rPr>
          <w:rFonts w:ascii="Palatino Linotype" w:eastAsia="Palatino Linotype" w:hAnsi="Palatino Linotype" w:cs="Palatino Linotype"/>
          <w:color w:val="000000"/>
          <w:sz w:val="24"/>
          <w:szCs w:val="24"/>
        </w:rPr>
        <w:t>En esa tesitura, el artículo 24 en su último párrafo de la Ley de la Materia, dispone que los Sujetos Obligados sólo proporcionarán la información pública que generen, administren o posean en el ejercicio de sus atribuciones; por consiguiente, la información pública se encuentra a disposición de cualquier persona, lo que implica que es deber de los Sujetos Obligados, garantizar el Derecho de Acceso a la Información Pública, lo que no sucedió en el presente caso.</w:t>
      </w:r>
    </w:p>
    <w:p w14:paraId="6F6ED8C6" w14:textId="77777777" w:rsidR="00943510" w:rsidRDefault="00943510" w:rsidP="00943510">
      <w:pPr>
        <w:spacing w:after="0" w:line="360" w:lineRule="auto"/>
        <w:jc w:val="both"/>
        <w:rPr>
          <w:rFonts w:ascii="Palatino Linotype" w:eastAsia="Palatino Linotype" w:hAnsi="Palatino Linotype" w:cs="Palatino Linotype"/>
          <w:color w:val="000000"/>
          <w:sz w:val="24"/>
          <w:szCs w:val="24"/>
        </w:rPr>
      </w:pPr>
    </w:p>
    <w:p w14:paraId="0A7F04F7" w14:textId="77777777" w:rsidR="00943510" w:rsidRDefault="00943510" w:rsidP="00943510">
      <w:pPr>
        <w:spacing w:after="0" w:line="360" w:lineRule="auto"/>
        <w:ind w:right="49"/>
        <w:jc w:val="both"/>
        <w:rPr>
          <w:rFonts w:ascii="Palatino Linotype" w:eastAsia="Palatino Linotype" w:hAnsi="Palatino Linotype" w:cs="Palatino Linotype"/>
          <w:color w:val="000000"/>
          <w:sz w:val="24"/>
          <w:szCs w:val="24"/>
        </w:rPr>
      </w:pPr>
      <w:r>
        <w:rPr>
          <w:rFonts w:ascii="Palatino Linotype" w:eastAsia="Palatino Linotype" w:hAnsi="Palatino Linotype" w:cs="Palatino Linotype"/>
          <w:color w:val="000000"/>
          <w:sz w:val="24"/>
          <w:szCs w:val="24"/>
        </w:rPr>
        <w:t xml:space="preserve">Siempre y cuando no se trate de información reservada o clasificada, que difundirla pondría en riesgo la seguridad jurídica y física del titular de la información, debiendo tener audacia los Sujetos Obligados para cuidar esta información a través del acuerdo clasificatorio del comité de transparencia y la versión pública que emita el servidor público habilitado de cada Sujeto Obligado; como así se establece en la </w:t>
      </w:r>
      <w:r>
        <w:rPr>
          <w:rFonts w:ascii="Palatino Linotype" w:eastAsia="Palatino Linotype" w:hAnsi="Palatino Linotype" w:cs="Palatino Linotype"/>
          <w:color w:val="000000"/>
          <w:sz w:val="24"/>
          <w:szCs w:val="24"/>
        </w:rPr>
        <w:lastRenderedPageBreak/>
        <w:t>Ley de Transparencia y Acceso a la Información Pública del Estado de México y Municipios.</w:t>
      </w:r>
    </w:p>
    <w:p w14:paraId="45EE33E6" w14:textId="77777777" w:rsidR="00943510" w:rsidRDefault="00943510" w:rsidP="00943510">
      <w:pPr>
        <w:spacing w:after="0" w:line="360" w:lineRule="auto"/>
        <w:ind w:right="49"/>
        <w:jc w:val="both"/>
        <w:rPr>
          <w:rFonts w:ascii="Palatino Linotype" w:eastAsia="Palatino Linotype" w:hAnsi="Palatino Linotype" w:cs="Palatino Linotype"/>
          <w:color w:val="000000"/>
          <w:sz w:val="24"/>
          <w:szCs w:val="24"/>
        </w:rPr>
      </w:pPr>
    </w:p>
    <w:p w14:paraId="5E49D2EC" w14:textId="77777777" w:rsidR="00943510" w:rsidRDefault="00943510" w:rsidP="00943510">
      <w:pPr>
        <w:spacing w:after="0" w:line="360" w:lineRule="auto"/>
        <w:jc w:val="both"/>
        <w:rPr>
          <w:rFonts w:ascii="Palatino Linotype" w:eastAsia="Palatino Linotype" w:hAnsi="Palatino Linotype" w:cs="Palatino Linotype"/>
          <w:color w:val="000000"/>
          <w:sz w:val="24"/>
          <w:szCs w:val="24"/>
        </w:rPr>
      </w:pPr>
      <w:r>
        <w:rPr>
          <w:rFonts w:ascii="Palatino Linotype" w:eastAsia="Palatino Linotype" w:hAnsi="Palatino Linotype" w:cs="Palatino Linotype"/>
          <w:color w:val="000000"/>
          <w:sz w:val="24"/>
          <w:szCs w:val="24"/>
        </w:rPr>
        <w:t xml:space="preserve">Por otra parte, conviene mencionar que la Ley de Transparencia vigente en el Estado de México refiere: </w:t>
      </w:r>
    </w:p>
    <w:p w14:paraId="512D95CE" w14:textId="77777777" w:rsidR="00943510" w:rsidRDefault="00943510" w:rsidP="00943510">
      <w:pPr>
        <w:spacing w:after="0" w:line="360" w:lineRule="auto"/>
        <w:jc w:val="both"/>
        <w:rPr>
          <w:rFonts w:ascii="Palatino Linotype" w:eastAsia="Palatino Linotype" w:hAnsi="Palatino Linotype" w:cs="Palatino Linotype"/>
          <w:color w:val="000000"/>
          <w:sz w:val="24"/>
          <w:szCs w:val="24"/>
        </w:rPr>
      </w:pPr>
    </w:p>
    <w:p w14:paraId="5CD8D328" w14:textId="77777777" w:rsidR="00943510" w:rsidRDefault="00943510" w:rsidP="00943510">
      <w:pPr>
        <w:spacing w:line="276" w:lineRule="auto"/>
        <w:ind w:left="851" w:right="851"/>
        <w:jc w:val="both"/>
        <w:rPr>
          <w:rFonts w:ascii="Palatino Linotype" w:eastAsia="Palatino Linotype" w:hAnsi="Palatino Linotype" w:cs="Palatino Linotype"/>
          <w:i/>
          <w:color w:val="000000"/>
        </w:rPr>
      </w:pPr>
      <w:r>
        <w:rPr>
          <w:rFonts w:ascii="Palatino Linotype" w:eastAsia="Palatino Linotype" w:hAnsi="Palatino Linotype" w:cs="Palatino Linotype"/>
          <w:b/>
          <w:i/>
          <w:color w:val="000000"/>
        </w:rPr>
        <w:t>“Artículo 18.</w:t>
      </w:r>
      <w:r>
        <w:rPr>
          <w:rFonts w:ascii="Palatino Linotype" w:eastAsia="Palatino Linotype" w:hAnsi="Palatino Linotype" w:cs="Palatino Linotype"/>
          <w:i/>
          <w:color w:val="000000"/>
        </w:rPr>
        <w:t xml:space="preserve"> </w:t>
      </w:r>
      <w:r>
        <w:rPr>
          <w:rFonts w:ascii="Palatino Linotype" w:eastAsia="Palatino Linotype" w:hAnsi="Palatino Linotype" w:cs="Palatino Linotype"/>
          <w:b/>
          <w:i/>
          <w:color w:val="000000"/>
          <w:u w:val="single"/>
        </w:rPr>
        <w:t>Los sujetos obligados deberán documentar todo acto que derive del ejercicio de sus facultades, competencias o funciones, considerando desde su origen la eventual publicidad</w:t>
      </w:r>
      <w:r>
        <w:rPr>
          <w:rFonts w:ascii="Palatino Linotype" w:eastAsia="Palatino Linotype" w:hAnsi="Palatino Linotype" w:cs="Palatino Linotype"/>
          <w:i/>
          <w:color w:val="000000"/>
        </w:rPr>
        <w:t xml:space="preserve"> y reutilización de la información que generen.</w:t>
      </w:r>
    </w:p>
    <w:p w14:paraId="05297EC6" w14:textId="77777777" w:rsidR="00943510" w:rsidRDefault="00943510" w:rsidP="00943510">
      <w:pPr>
        <w:spacing w:line="276" w:lineRule="auto"/>
        <w:ind w:left="851" w:right="851"/>
        <w:jc w:val="both"/>
        <w:rPr>
          <w:rFonts w:ascii="Palatino Linotype" w:eastAsia="Palatino Linotype" w:hAnsi="Palatino Linotype" w:cs="Palatino Linotype"/>
          <w:i/>
          <w:color w:val="000000"/>
        </w:rPr>
      </w:pPr>
      <w:r>
        <w:rPr>
          <w:rFonts w:ascii="Palatino Linotype" w:eastAsia="Palatino Linotype" w:hAnsi="Palatino Linotype" w:cs="Palatino Linotype"/>
          <w:b/>
          <w:i/>
          <w:color w:val="000000"/>
        </w:rPr>
        <w:t xml:space="preserve">Artículo 19. </w:t>
      </w:r>
      <w:r>
        <w:rPr>
          <w:rFonts w:ascii="Palatino Linotype" w:eastAsia="Palatino Linotype" w:hAnsi="Palatino Linotype" w:cs="Palatino Linotype"/>
          <w:b/>
          <w:i/>
          <w:color w:val="000000"/>
          <w:u w:val="single"/>
        </w:rPr>
        <w:t>Se presume que la información debe existir si se refiere a las facultades, competencias y funciones que los ordenamientos jurídicos aplicables otorgan a los sujetos obligados</w:t>
      </w:r>
      <w:r>
        <w:rPr>
          <w:rFonts w:ascii="Palatino Linotype" w:eastAsia="Palatino Linotype" w:hAnsi="Palatino Linotype" w:cs="Palatino Linotype"/>
          <w:i/>
          <w:color w:val="000000"/>
        </w:rPr>
        <w:t>.</w:t>
      </w:r>
    </w:p>
    <w:p w14:paraId="23F13238" w14:textId="77777777" w:rsidR="00943510" w:rsidRDefault="00943510" w:rsidP="00943510">
      <w:pPr>
        <w:spacing w:line="276" w:lineRule="auto"/>
        <w:ind w:left="851" w:right="851"/>
        <w:jc w:val="both"/>
        <w:rPr>
          <w:rFonts w:ascii="Palatino Linotype" w:eastAsia="Palatino Linotype" w:hAnsi="Palatino Linotype" w:cs="Palatino Linotype"/>
          <w:i/>
          <w:color w:val="000000"/>
        </w:rPr>
      </w:pPr>
      <w:r>
        <w:rPr>
          <w:rFonts w:ascii="Palatino Linotype" w:eastAsia="Palatino Linotype" w:hAnsi="Palatino Linotype" w:cs="Palatino Linotype"/>
          <w:i/>
          <w:color w:val="000000"/>
        </w:rPr>
        <w:t xml:space="preserve">En los casos en que ciertas facultades, competencias o funciones no se hayan ejercido, se debe motivar la respuesta en función de las causas que motiven tal circunstancia. </w:t>
      </w:r>
    </w:p>
    <w:p w14:paraId="77206256" w14:textId="77777777" w:rsidR="00943510" w:rsidRDefault="00943510" w:rsidP="00943510">
      <w:pPr>
        <w:spacing w:line="276" w:lineRule="auto"/>
        <w:ind w:left="851" w:right="851"/>
        <w:jc w:val="both"/>
        <w:rPr>
          <w:rFonts w:ascii="Palatino Linotype" w:eastAsia="Palatino Linotype" w:hAnsi="Palatino Linotype" w:cs="Palatino Linotype"/>
          <w:i/>
          <w:color w:val="000000"/>
        </w:rPr>
      </w:pPr>
      <w:r>
        <w:rPr>
          <w:rFonts w:ascii="Palatino Linotype" w:eastAsia="Palatino Linotype" w:hAnsi="Palatino Linotype" w:cs="Palatino Linotype"/>
          <w:i/>
          <w:color w:val="000000"/>
        </w:rPr>
        <w:t>Si el sujeto obligado, en el ejercicio de sus atribuciones, debía generar, poseer o administrar la información, pero ésta no se encuentra, el Comité de transparencia deberá emitir un acuerdo de inexistencia, debidamente fundado y motivado, en el que detalle las razones del por qué no obra en sus archivos.”</w:t>
      </w:r>
    </w:p>
    <w:p w14:paraId="30696ED6" w14:textId="77777777" w:rsidR="00943510" w:rsidRDefault="00943510" w:rsidP="00943510">
      <w:pPr>
        <w:spacing w:after="0" w:line="360" w:lineRule="auto"/>
        <w:jc w:val="both"/>
        <w:rPr>
          <w:rFonts w:ascii="Palatino Linotype" w:eastAsia="Palatino Linotype" w:hAnsi="Palatino Linotype" w:cs="Palatino Linotype"/>
          <w:color w:val="000000"/>
          <w:sz w:val="24"/>
          <w:szCs w:val="24"/>
        </w:rPr>
      </w:pPr>
    </w:p>
    <w:p w14:paraId="57CDC94E" w14:textId="77777777" w:rsidR="00943510" w:rsidRDefault="00943510" w:rsidP="00943510">
      <w:pPr>
        <w:spacing w:after="0" w:line="360" w:lineRule="auto"/>
        <w:jc w:val="both"/>
        <w:rPr>
          <w:rFonts w:ascii="Palatino Linotype" w:eastAsia="Palatino Linotype" w:hAnsi="Palatino Linotype" w:cs="Palatino Linotype"/>
          <w:color w:val="000000"/>
          <w:sz w:val="24"/>
          <w:szCs w:val="24"/>
        </w:rPr>
      </w:pPr>
      <w:r>
        <w:rPr>
          <w:rFonts w:ascii="Palatino Linotype" w:eastAsia="Palatino Linotype" w:hAnsi="Palatino Linotype" w:cs="Palatino Linotype"/>
          <w:color w:val="000000"/>
          <w:sz w:val="24"/>
          <w:szCs w:val="24"/>
        </w:rPr>
        <w:t xml:space="preserve">De los dispositivos legales en comento, se aprecia que todo acto de autoridad en el ejercicio de sus funciones y atribuciones debe estar documentado, por lo que para dar atención a una solicitud de información el Sujeto Obligado debe entregar el soporte documental en donde conste la información requerida, debiendo contemplar que no se trate de información reservada o confidencial, por lo que debe cuidar dicha información a través del acuerdo clasificatorio del comité de </w:t>
      </w:r>
      <w:r>
        <w:rPr>
          <w:rFonts w:ascii="Palatino Linotype" w:eastAsia="Palatino Linotype" w:hAnsi="Palatino Linotype" w:cs="Palatino Linotype"/>
          <w:color w:val="000000"/>
          <w:sz w:val="24"/>
          <w:szCs w:val="24"/>
        </w:rPr>
        <w:lastRenderedPageBreak/>
        <w:t>transparencia y la versión pública que emita cada Sujeto Obligado; como así se establece en la Ley de Transparencia y Acceso a la Información Pública del Estado de México y Municipios.</w:t>
      </w:r>
    </w:p>
    <w:p w14:paraId="0CB08CB5" w14:textId="77777777" w:rsidR="00943510" w:rsidRDefault="00943510" w:rsidP="00943510">
      <w:pPr>
        <w:spacing w:after="0" w:line="360" w:lineRule="auto"/>
        <w:jc w:val="both"/>
        <w:rPr>
          <w:rFonts w:ascii="Palatino Linotype" w:eastAsia="Palatino Linotype" w:hAnsi="Palatino Linotype" w:cs="Palatino Linotype"/>
          <w:sz w:val="24"/>
          <w:szCs w:val="24"/>
        </w:rPr>
      </w:pPr>
    </w:p>
    <w:p w14:paraId="6C12A749" w14:textId="77777777" w:rsidR="00943510" w:rsidRDefault="00943510" w:rsidP="00943510">
      <w:pPr>
        <w:spacing w:after="0" w:line="360" w:lineRule="auto"/>
        <w:jc w:val="both"/>
        <w:rPr>
          <w:rFonts w:ascii="Palatino Linotype" w:eastAsia="Palatino Linotype" w:hAnsi="Palatino Linotype" w:cs="Palatino Linotype"/>
          <w:color w:val="000000"/>
          <w:sz w:val="24"/>
          <w:szCs w:val="24"/>
        </w:rPr>
      </w:pPr>
      <w:r>
        <w:rPr>
          <w:rFonts w:ascii="Palatino Linotype" w:eastAsia="Palatino Linotype" w:hAnsi="Palatino Linotype" w:cs="Palatino Linotype"/>
          <w:color w:val="000000"/>
          <w:sz w:val="24"/>
          <w:szCs w:val="24"/>
        </w:rPr>
        <w:t xml:space="preserve">En conclusión, el derecho de acceso a la información pública, consiste en que la información solicitada conste en un documento en cualquiera de sus formas, a saber: 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 los que, podrán estar en cualquier medio, sea escrito, impreso, sonoro, visual, electrónico, informático u holográfico de conformidad con el artículo 3, fracción XI de la Ley de la materia, el cual señala lo siguiente: </w:t>
      </w:r>
    </w:p>
    <w:p w14:paraId="22A889D1" w14:textId="77777777" w:rsidR="00943510" w:rsidRDefault="00943510" w:rsidP="00943510">
      <w:pPr>
        <w:spacing w:after="0" w:line="360" w:lineRule="auto"/>
        <w:jc w:val="both"/>
        <w:rPr>
          <w:rFonts w:ascii="Palatino Linotype" w:eastAsia="Palatino Linotype" w:hAnsi="Palatino Linotype" w:cs="Palatino Linotype"/>
          <w:color w:val="000000"/>
          <w:sz w:val="24"/>
          <w:szCs w:val="24"/>
        </w:rPr>
      </w:pPr>
    </w:p>
    <w:p w14:paraId="36BBD8CA" w14:textId="77777777" w:rsidR="00943510" w:rsidRDefault="00943510" w:rsidP="00943510">
      <w:pPr>
        <w:spacing w:line="276" w:lineRule="auto"/>
        <w:ind w:left="851" w:right="899"/>
        <w:jc w:val="both"/>
        <w:rPr>
          <w:rFonts w:ascii="Palatino Linotype" w:eastAsia="Palatino Linotype" w:hAnsi="Palatino Linotype" w:cs="Palatino Linotype"/>
          <w:i/>
          <w:color w:val="000000"/>
        </w:rPr>
      </w:pPr>
      <w:r>
        <w:rPr>
          <w:rFonts w:ascii="Palatino Linotype" w:eastAsia="Palatino Linotype" w:hAnsi="Palatino Linotype" w:cs="Palatino Linotype"/>
          <w:i/>
          <w:color w:val="000000"/>
        </w:rPr>
        <w:t>“</w:t>
      </w:r>
      <w:r>
        <w:rPr>
          <w:rFonts w:ascii="Palatino Linotype" w:eastAsia="Palatino Linotype" w:hAnsi="Palatino Linotype" w:cs="Palatino Linotype"/>
          <w:b/>
          <w:i/>
          <w:color w:val="000000"/>
        </w:rPr>
        <w:t xml:space="preserve">Artículo 3. </w:t>
      </w:r>
      <w:r>
        <w:rPr>
          <w:rFonts w:ascii="Palatino Linotype" w:eastAsia="Palatino Linotype" w:hAnsi="Palatino Linotype" w:cs="Palatino Linotype"/>
          <w:i/>
          <w:color w:val="000000"/>
        </w:rPr>
        <w:t>Para los efectos de la presente Ley se entenderá por:</w:t>
      </w:r>
    </w:p>
    <w:p w14:paraId="5F788A42" w14:textId="77777777" w:rsidR="00943510" w:rsidRDefault="00943510" w:rsidP="00943510">
      <w:pPr>
        <w:spacing w:line="276" w:lineRule="auto"/>
        <w:ind w:left="851" w:right="899"/>
        <w:jc w:val="both"/>
        <w:rPr>
          <w:rFonts w:ascii="Palatino Linotype" w:eastAsia="Palatino Linotype" w:hAnsi="Palatino Linotype" w:cs="Palatino Linotype"/>
          <w:i/>
          <w:color w:val="000000"/>
        </w:rPr>
      </w:pPr>
      <w:r>
        <w:rPr>
          <w:rFonts w:ascii="Palatino Linotype" w:eastAsia="Palatino Linotype" w:hAnsi="Palatino Linotype" w:cs="Palatino Linotype"/>
          <w:i/>
          <w:color w:val="000000"/>
        </w:rPr>
        <w:t>…</w:t>
      </w:r>
    </w:p>
    <w:p w14:paraId="2E5CEDC1" w14:textId="77777777" w:rsidR="00943510" w:rsidRDefault="00943510" w:rsidP="00943510">
      <w:pPr>
        <w:spacing w:after="0" w:line="276" w:lineRule="auto"/>
        <w:ind w:left="851" w:right="899"/>
        <w:jc w:val="both"/>
        <w:rPr>
          <w:rFonts w:ascii="Palatino Linotype" w:eastAsia="Palatino Linotype" w:hAnsi="Palatino Linotype" w:cs="Palatino Linotype"/>
          <w:i/>
          <w:color w:val="000000"/>
        </w:rPr>
      </w:pPr>
      <w:r>
        <w:rPr>
          <w:rFonts w:ascii="Palatino Linotype" w:eastAsia="Palatino Linotype" w:hAnsi="Palatino Linotype" w:cs="Palatino Linotype"/>
          <w:b/>
          <w:i/>
          <w:color w:val="000000"/>
        </w:rPr>
        <w:t>XI. Documento:</w:t>
      </w:r>
      <w:r>
        <w:rPr>
          <w:rFonts w:ascii="Palatino Linotype" w:eastAsia="Palatino Linotype" w:hAnsi="Palatino Linotype" w:cs="Palatino Linotype"/>
          <w:i/>
          <w:color w:val="000000"/>
        </w:rPr>
        <w:t xml:space="preserve"> Los expedientes, reportes, estudios, actas</w:t>
      </w:r>
      <w:r>
        <w:rPr>
          <w:rFonts w:ascii="Palatino Linotype" w:eastAsia="Palatino Linotype" w:hAnsi="Palatino Linotype" w:cs="Palatino Linotype"/>
          <w:b/>
          <w:i/>
          <w:color w:val="000000"/>
        </w:rPr>
        <w:t>,</w:t>
      </w:r>
      <w:r>
        <w:rPr>
          <w:rFonts w:ascii="Palatino Linotype" w:eastAsia="Palatino Linotype" w:hAnsi="Palatino Linotype" w:cs="Palatino Linotype"/>
          <w:i/>
          <w:color w:val="000000"/>
        </w:rPr>
        <w:t xml:space="preserve"> resoluciones, oficios, correspondencia, acuerdos, directivas, directrices, circulares, contratos, convenios, instructivos, notas, memorandos, estadísticas o bien, cualquier otro registro que documente el ejercicio de las facultades, funciones y competencias de los sujetos obligados, sus servidores públicos e integrantes, sin importar su fuente o fecha de elaboración. Los documentos podrán estar en cualquier medio, sea escrito, impreso, sonoro, visual, electrónico, informático u holográfico…” (Sic)</w:t>
      </w:r>
    </w:p>
    <w:p w14:paraId="3E19CE8B" w14:textId="77777777" w:rsidR="00943510" w:rsidRPr="00943510" w:rsidRDefault="00943510" w:rsidP="00943510">
      <w:pPr>
        <w:spacing w:after="0" w:line="360" w:lineRule="auto"/>
        <w:ind w:left="851" w:right="899"/>
        <w:jc w:val="both"/>
        <w:rPr>
          <w:rFonts w:ascii="Palatino Linotype" w:eastAsia="Palatino Linotype" w:hAnsi="Palatino Linotype" w:cs="Palatino Linotype"/>
          <w:color w:val="000000"/>
          <w:sz w:val="24"/>
        </w:rPr>
      </w:pPr>
    </w:p>
    <w:p w14:paraId="7F1584A2" w14:textId="77777777" w:rsidR="00943510" w:rsidRDefault="00943510" w:rsidP="00943510">
      <w:pPr>
        <w:spacing w:after="0" w:line="360" w:lineRule="auto"/>
        <w:jc w:val="both"/>
        <w:rPr>
          <w:rFonts w:ascii="Palatino Linotype" w:eastAsia="Palatino Linotype" w:hAnsi="Palatino Linotype" w:cs="Palatino Linotype"/>
          <w:color w:val="000000"/>
          <w:sz w:val="24"/>
          <w:szCs w:val="24"/>
        </w:rPr>
      </w:pPr>
      <w:r>
        <w:rPr>
          <w:rFonts w:ascii="Palatino Linotype" w:eastAsia="Palatino Linotype" w:hAnsi="Palatino Linotype" w:cs="Palatino Linotype"/>
          <w:color w:val="000000"/>
          <w:sz w:val="24"/>
          <w:szCs w:val="24"/>
        </w:rPr>
        <w:t xml:space="preserve">Siendo aplicable, el Criterio de interpretación en el orden administrativo número 0002-11, emitido por Acuerdo del Pleno del Instituto de Transparencia y Acceso a la </w:t>
      </w:r>
      <w:r>
        <w:rPr>
          <w:rFonts w:ascii="Palatino Linotype" w:eastAsia="Palatino Linotype" w:hAnsi="Palatino Linotype" w:cs="Palatino Linotype"/>
          <w:color w:val="000000"/>
          <w:sz w:val="24"/>
          <w:szCs w:val="24"/>
        </w:rPr>
        <w:lastRenderedPageBreak/>
        <w:t>Información Pública del Estado de México y Municipios; publicado en el Periódico Oficial del Gobierno del Estado Libre y Soberano de México “Gaceta del Gobierno”, el diecinueve de octubre de dos mil once, cuyo rubro y texto refieren lo siguiente:</w:t>
      </w:r>
    </w:p>
    <w:p w14:paraId="778E2865" w14:textId="77777777" w:rsidR="00943510" w:rsidRDefault="00943510" w:rsidP="00943510">
      <w:pPr>
        <w:spacing w:after="0" w:line="360" w:lineRule="auto"/>
        <w:jc w:val="both"/>
        <w:rPr>
          <w:rFonts w:ascii="Palatino Linotype" w:eastAsia="Palatino Linotype" w:hAnsi="Palatino Linotype" w:cs="Palatino Linotype"/>
          <w:color w:val="000000"/>
          <w:sz w:val="24"/>
          <w:szCs w:val="24"/>
        </w:rPr>
      </w:pPr>
    </w:p>
    <w:p w14:paraId="23B09A1D" w14:textId="77777777" w:rsidR="00943510" w:rsidRDefault="00943510" w:rsidP="00943510">
      <w:pPr>
        <w:spacing w:after="0" w:line="276" w:lineRule="auto"/>
        <w:ind w:left="851" w:right="899"/>
        <w:jc w:val="both"/>
        <w:rPr>
          <w:rFonts w:ascii="Palatino Linotype" w:eastAsia="Palatino Linotype" w:hAnsi="Palatino Linotype" w:cs="Palatino Linotype"/>
          <w:b/>
          <w:i/>
          <w:color w:val="000000"/>
        </w:rPr>
      </w:pPr>
      <w:r>
        <w:rPr>
          <w:rFonts w:ascii="Palatino Linotype" w:eastAsia="Palatino Linotype" w:hAnsi="Palatino Linotype" w:cs="Palatino Linotype"/>
          <w:b/>
          <w:color w:val="000000"/>
        </w:rPr>
        <w:t>“</w:t>
      </w:r>
      <w:r>
        <w:rPr>
          <w:rFonts w:ascii="Palatino Linotype" w:eastAsia="Palatino Linotype" w:hAnsi="Palatino Linotype" w:cs="Palatino Linotype"/>
          <w:b/>
          <w:i/>
          <w:color w:val="000000"/>
        </w:rPr>
        <w:t>CRITERIO 0002-11</w:t>
      </w:r>
    </w:p>
    <w:p w14:paraId="491501E8" w14:textId="77777777" w:rsidR="00943510" w:rsidRDefault="00943510" w:rsidP="00943510">
      <w:pPr>
        <w:spacing w:line="276" w:lineRule="auto"/>
        <w:ind w:left="851" w:right="899"/>
        <w:jc w:val="both"/>
        <w:rPr>
          <w:rFonts w:ascii="Palatino Linotype" w:eastAsia="Palatino Linotype" w:hAnsi="Palatino Linotype" w:cs="Palatino Linotype"/>
          <w:i/>
          <w:color w:val="000000"/>
        </w:rPr>
      </w:pPr>
      <w:r>
        <w:rPr>
          <w:rFonts w:ascii="Palatino Linotype" w:eastAsia="Palatino Linotype" w:hAnsi="Palatino Linotype" w:cs="Palatino Linotype"/>
          <w:b/>
          <w:i/>
          <w:color w:val="000000"/>
        </w:rPr>
        <w:t>INFORMACIÓN PÚBLICA, CONCEPTO DE, EN MATERIA DE TRANSPARENCIA. INTERPRETACIÓN SISTEMÁTICA DE LOS ARTÍCULOS 2°, FRACCIÓN V, XV, Y XVI, 3°, 4°, 11 Y 41.</w:t>
      </w:r>
      <w:r>
        <w:rPr>
          <w:rFonts w:ascii="Palatino Linotype" w:eastAsia="Palatino Linotype" w:hAnsi="Palatino Linotype" w:cs="Palatino Linotype"/>
          <w:i/>
          <w:color w:val="000000"/>
        </w:rPr>
        <w:t xml:space="preserve"> De conformidad con los artículos antes referidos, el derecho de acceso a la información pública, se define en cuanto a su alcance y resultado material, el acceso a los archivos, registros y documentos públicos, administrados, generados o en posesión de los órganos u organismos públicos, en virtud del ejercicio de sus funciones de derecho público, sin importar su fuente, soporte o fecha de elaboración.</w:t>
      </w:r>
    </w:p>
    <w:p w14:paraId="45F70409" w14:textId="77777777" w:rsidR="00943510" w:rsidRDefault="00943510" w:rsidP="00943510">
      <w:pPr>
        <w:spacing w:line="276" w:lineRule="auto"/>
        <w:ind w:left="851" w:right="899"/>
        <w:jc w:val="both"/>
        <w:rPr>
          <w:rFonts w:ascii="Palatino Linotype" w:eastAsia="Palatino Linotype" w:hAnsi="Palatino Linotype" w:cs="Palatino Linotype"/>
          <w:i/>
          <w:color w:val="000000"/>
        </w:rPr>
      </w:pPr>
      <w:r>
        <w:rPr>
          <w:rFonts w:ascii="Palatino Linotype" w:eastAsia="Palatino Linotype" w:hAnsi="Palatino Linotype" w:cs="Palatino Linotype"/>
          <w:i/>
          <w:color w:val="000000"/>
        </w:rPr>
        <w:t xml:space="preserve">En </w:t>
      </w:r>
      <w:proofErr w:type="gramStart"/>
      <w:r>
        <w:rPr>
          <w:rFonts w:ascii="Palatino Linotype" w:eastAsia="Palatino Linotype" w:hAnsi="Palatino Linotype" w:cs="Palatino Linotype"/>
          <w:i/>
          <w:color w:val="000000"/>
        </w:rPr>
        <w:t>consecuencia</w:t>
      </w:r>
      <w:proofErr w:type="gramEnd"/>
      <w:r>
        <w:rPr>
          <w:rFonts w:ascii="Palatino Linotype" w:eastAsia="Palatino Linotype" w:hAnsi="Palatino Linotype" w:cs="Palatino Linotype"/>
          <w:i/>
          <w:color w:val="000000"/>
        </w:rPr>
        <w:t xml:space="preserve"> el acceso a la información se refiere a que se cumplan cualquiera de los siguientes tres supuestos:</w:t>
      </w:r>
    </w:p>
    <w:p w14:paraId="3062B68C" w14:textId="77777777" w:rsidR="00943510" w:rsidRDefault="00943510" w:rsidP="00943510">
      <w:pPr>
        <w:spacing w:line="276" w:lineRule="auto"/>
        <w:ind w:left="851" w:right="899"/>
        <w:jc w:val="both"/>
        <w:rPr>
          <w:rFonts w:ascii="Palatino Linotype" w:eastAsia="Palatino Linotype" w:hAnsi="Palatino Linotype" w:cs="Palatino Linotype"/>
          <w:i/>
          <w:color w:val="000000"/>
        </w:rPr>
      </w:pPr>
      <w:r>
        <w:rPr>
          <w:rFonts w:ascii="Palatino Linotype" w:eastAsia="Palatino Linotype" w:hAnsi="Palatino Linotype" w:cs="Palatino Linotype"/>
          <w:i/>
          <w:color w:val="000000"/>
        </w:rPr>
        <w:t xml:space="preserve">1) Que se trate de información registrada en cualquier soporte documental, </w:t>
      </w:r>
      <w:proofErr w:type="gramStart"/>
      <w:r>
        <w:rPr>
          <w:rFonts w:ascii="Palatino Linotype" w:eastAsia="Palatino Linotype" w:hAnsi="Palatino Linotype" w:cs="Palatino Linotype"/>
          <w:i/>
          <w:color w:val="000000"/>
        </w:rPr>
        <w:t>que</w:t>
      </w:r>
      <w:proofErr w:type="gramEnd"/>
      <w:r>
        <w:rPr>
          <w:rFonts w:ascii="Palatino Linotype" w:eastAsia="Palatino Linotype" w:hAnsi="Palatino Linotype" w:cs="Palatino Linotype"/>
          <w:i/>
          <w:color w:val="000000"/>
        </w:rPr>
        <w:t xml:space="preserve"> en ejercicio de las atribuciones conferidas, sea generada por los Sujetos Obligados;</w:t>
      </w:r>
    </w:p>
    <w:p w14:paraId="5601D434" w14:textId="77777777" w:rsidR="00943510" w:rsidRDefault="00943510" w:rsidP="00943510">
      <w:pPr>
        <w:spacing w:line="276" w:lineRule="auto"/>
        <w:ind w:left="851" w:right="899"/>
        <w:jc w:val="both"/>
        <w:rPr>
          <w:rFonts w:ascii="Palatino Linotype" w:eastAsia="Palatino Linotype" w:hAnsi="Palatino Linotype" w:cs="Palatino Linotype"/>
          <w:i/>
          <w:color w:val="000000"/>
        </w:rPr>
      </w:pPr>
      <w:r>
        <w:rPr>
          <w:rFonts w:ascii="Palatino Linotype" w:eastAsia="Palatino Linotype" w:hAnsi="Palatino Linotype" w:cs="Palatino Linotype"/>
          <w:i/>
          <w:color w:val="000000"/>
        </w:rPr>
        <w:t xml:space="preserve">2) Que se trate de información registrada en cualquier soporte documental, </w:t>
      </w:r>
      <w:proofErr w:type="gramStart"/>
      <w:r>
        <w:rPr>
          <w:rFonts w:ascii="Palatino Linotype" w:eastAsia="Palatino Linotype" w:hAnsi="Palatino Linotype" w:cs="Palatino Linotype"/>
          <w:i/>
          <w:color w:val="000000"/>
        </w:rPr>
        <w:t>que</w:t>
      </w:r>
      <w:proofErr w:type="gramEnd"/>
      <w:r>
        <w:rPr>
          <w:rFonts w:ascii="Palatino Linotype" w:eastAsia="Palatino Linotype" w:hAnsi="Palatino Linotype" w:cs="Palatino Linotype"/>
          <w:i/>
          <w:color w:val="000000"/>
        </w:rPr>
        <w:t xml:space="preserve"> en ejercicio de las atribuciones conferidas, sea administrada por los Sujetos Obligados, y</w:t>
      </w:r>
    </w:p>
    <w:p w14:paraId="1F36A356" w14:textId="77777777" w:rsidR="00943510" w:rsidRDefault="00943510" w:rsidP="00943510">
      <w:pPr>
        <w:spacing w:after="0" w:line="276" w:lineRule="auto"/>
        <w:ind w:left="851" w:right="899"/>
        <w:jc w:val="both"/>
        <w:rPr>
          <w:rFonts w:ascii="Palatino Linotype" w:eastAsia="Palatino Linotype" w:hAnsi="Palatino Linotype" w:cs="Palatino Linotype"/>
          <w:i/>
          <w:color w:val="000000"/>
        </w:rPr>
      </w:pPr>
      <w:r>
        <w:rPr>
          <w:rFonts w:ascii="Palatino Linotype" w:eastAsia="Palatino Linotype" w:hAnsi="Palatino Linotype" w:cs="Palatino Linotype"/>
          <w:i/>
          <w:color w:val="000000"/>
        </w:rPr>
        <w:t xml:space="preserve">3) Que se trate de información registrada en cualquier soporte documental, </w:t>
      </w:r>
      <w:proofErr w:type="gramStart"/>
      <w:r>
        <w:rPr>
          <w:rFonts w:ascii="Palatino Linotype" w:eastAsia="Palatino Linotype" w:hAnsi="Palatino Linotype" w:cs="Palatino Linotype"/>
          <w:i/>
          <w:color w:val="000000"/>
        </w:rPr>
        <w:t>que</w:t>
      </w:r>
      <w:proofErr w:type="gramEnd"/>
      <w:r>
        <w:rPr>
          <w:rFonts w:ascii="Palatino Linotype" w:eastAsia="Palatino Linotype" w:hAnsi="Palatino Linotype" w:cs="Palatino Linotype"/>
          <w:i/>
          <w:color w:val="000000"/>
        </w:rPr>
        <w:t xml:space="preserve"> en ejercicio de las atribuciones conferidas, se encuentre en posesión de los Sujetos Obligados.” </w:t>
      </w:r>
    </w:p>
    <w:p w14:paraId="0E24E8EC" w14:textId="77777777" w:rsidR="00943510" w:rsidRPr="00943510" w:rsidRDefault="00943510" w:rsidP="00943510">
      <w:pPr>
        <w:spacing w:after="0" w:line="360" w:lineRule="auto"/>
        <w:ind w:left="851" w:right="899"/>
        <w:jc w:val="both"/>
        <w:rPr>
          <w:rFonts w:ascii="Palatino Linotype" w:eastAsia="Palatino Linotype" w:hAnsi="Palatino Linotype" w:cs="Palatino Linotype"/>
          <w:color w:val="000000"/>
          <w:sz w:val="24"/>
        </w:rPr>
      </w:pPr>
    </w:p>
    <w:p w14:paraId="39084E92" w14:textId="77777777" w:rsidR="00943510" w:rsidRDefault="00943510" w:rsidP="00943510">
      <w:pPr>
        <w:spacing w:after="0" w:line="360" w:lineRule="auto"/>
        <w:jc w:val="both"/>
        <w:rPr>
          <w:rFonts w:ascii="Palatino Linotype" w:eastAsia="Palatino Linotype" w:hAnsi="Palatino Linotype" w:cs="Palatino Linotype"/>
          <w:color w:val="000000"/>
          <w:sz w:val="24"/>
          <w:szCs w:val="24"/>
        </w:rPr>
      </w:pPr>
      <w:r>
        <w:rPr>
          <w:rFonts w:ascii="Palatino Linotype" w:eastAsia="Palatino Linotype" w:hAnsi="Palatino Linotype" w:cs="Palatino Linotype"/>
          <w:color w:val="000000"/>
          <w:sz w:val="24"/>
          <w:szCs w:val="24"/>
        </w:rPr>
        <w:t xml:space="preserve">De ahí que </w:t>
      </w:r>
      <w:r>
        <w:rPr>
          <w:rFonts w:ascii="Palatino Linotype" w:eastAsia="Palatino Linotype" w:hAnsi="Palatino Linotype" w:cs="Palatino Linotype"/>
          <w:b/>
          <w:color w:val="000000"/>
          <w:sz w:val="24"/>
          <w:szCs w:val="24"/>
        </w:rPr>
        <w:t>EL</w:t>
      </w:r>
      <w:r>
        <w:rPr>
          <w:rFonts w:ascii="Palatino Linotype" w:eastAsia="Palatino Linotype" w:hAnsi="Palatino Linotype" w:cs="Palatino Linotype"/>
          <w:color w:val="000000"/>
          <w:sz w:val="24"/>
          <w:szCs w:val="24"/>
        </w:rPr>
        <w:t xml:space="preserve"> </w:t>
      </w:r>
      <w:r>
        <w:rPr>
          <w:rFonts w:ascii="Palatino Linotype" w:eastAsia="Palatino Linotype" w:hAnsi="Palatino Linotype" w:cs="Palatino Linotype"/>
          <w:b/>
          <w:color w:val="000000"/>
          <w:sz w:val="24"/>
          <w:szCs w:val="24"/>
        </w:rPr>
        <w:t>SUJETO OBLIGADO</w:t>
      </w:r>
      <w:r>
        <w:rPr>
          <w:rFonts w:ascii="Palatino Linotype" w:eastAsia="Palatino Linotype" w:hAnsi="Palatino Linotype" w:cs="Palatino Linotype"/>
          <w:color w:val="000000"/>
          <w:sz w:val="24"/>
          <w:szCs w:val="24"/>
        </w:rPr>
        <w:t xml:space="preserve"> cuenta con el deber de satisfacer las solicitudes de acceso a la información que le sean formuladas y entregar la información pública que obre en sus archivos pudiendo ser de manera electrónica; más aún si la misma se trata de información relativa a obligaciones de transparencia, la cual se relaciona </w:t>
      </w:r>
      <w:r>
        <w:rPr>
          <w:rFonts w:ascii="Palatino Linotype" w:eastAsia="Palatino Linotype" w:hAnsi="Palatino Linotype" w:cs="Palatino Linotype"/>
          <w:color w:val="000000"/>
          <w:sz w:val="24"/>
          <w:szCs w:val="24"/>
        </w:rPr>
        <w:lastRenderedPageBreak/>
        <w:t>con aquella que se genere de acuerdo con sus facultades, atribuciones y obligaciones señaladas por la Ley en la materia</w:t>
      </w:r>
      <w:r>
        <w:rPr>
          <w:rFonts w:ascii="Palatino Linotype" w:eastAsia="Palatino Linotype" w:hAnsi="Palatino Linotype" w:cs="Palatino Linotype"/>
          <w:color w:val="000000"/>
          <w:sz w:val="24"/>
          <w:szCs w:val="24"/>
          <w:vertAlign w:val="superscript"/>
        </w:rPr>
        <w:footnoteReference w:id="1"/>
      </w:r>
      <w:r>
        <w:rPr>
          <w:rFonts w:ascii="Palatino Linotype" w:eastAsia="Palatino Linotype" w:hAnsi="Palatino Linotype" w:cs="Palatino Linotype"/>
          <w:color w:val="000000"/>
          <w:sz w:val="24"/>
          <w:szCs w:val="24"/>
        </w:rPr>
        <w:t>, así como de interés público, es decir, aquella que resulta relevante o beneficiosa para la sociedad y no simplemente de interés individual, y cuya divulgación resulta útil para que el público comprenda las actividades que llevan a cabo los Sujetos Obligados</w:t>
      </w:r>
      <w:r>
        <w:rPr>
          <w:rFonts w:ascii="Palatino Linotype" w:eastAsia="Palatino Linotype" w:hAnsi="Palatino Linotype" w:cs="Palatino Linotype"/>
          <w:color w:val="000000"/>
          <w:sz w:val="24"/>
          <w:szCs w:val="24"/>
          <w:vertAlign w:val="superscript"/>
        </w:rPr>
        <w:footnoteReference w:id="2"/>
      </w:r>
      <w:r>
        <w:rPr>
          <w:rFonts w:ascii="Palatino Linotype" w:eastAsia="Palatino Linotype" w:hAnsi="Palatino Linotype" w:cs="Palatino Linotype"/>
          <w:color w:val="000000"/>
          <w:sz w:val="24"/>
          <w:szCs w:val="24"/>
        </w:rPr>
        <w:t xml:space="preserve">, como pudiera tratarse de aquella relacionada con las obligaciones de </w:t>
      </w:r>
      <w:r>
        <w:rPr>
          <w:rFonts w:ascii="Palatino Linotype" w:eastAsia="Palatino Linotype" w:hAnsi="Palatino Linotype" w:cs="Palatino Linotype"/>
          <w:sz w:val="24"/>
          <w:szCs w:val="24"/>
        </w:rPr>
        <w:t>transparencia</w:t>
      </w:r>
      <w:r>
        <w:rPr>
          <w:rFonts w:ascii="Palatino Linotype" w:eastAsia="Palatino Linotype" w:hAnsi="Palatino Linotype" w:cs="Palatino Linotype"/>
          <w:color w:val="000000"/>
          <w:sz w:val="24"/>
          <w:szCs w:val="24"/>
        </w:rPr>
        <w:t xml:space="preserve"> señaladas en los artículos 92 y 100 de la Ley de la Materia.</w:t>
      </w:r>
    </w:p>
    <w:p w14:paraId="0EBB10A8" w14:textId="77777777" w:rsidR="00943510" w:rsidRDefault="00943510" w:rsidP="00943510">
      <w:pPr>
        <w:spacing w:after="0" w:line="360" w:lineRule="auto"/>
        <w:jc w:val="both"/>
        <w:rPr>
          <w:rFonts w:ascii="Palatino Linotype" w:eastAsia="Palatino Linotype" w:hAnsi="Palatino Linotype" w:cs="Palatino Linotype"/>
          <w:color w:val="000000"/>
          <w:sz w:val="24"/>
          <w:szCs w:val="24"/>
        </w:rPr>
      </w:pPr>
    </w:p>
    <w:p w14:paraId="397AB9CC" w14:textId="77777777" w:rsidR="00E32E6D" w:rsidRDefault="00943510" w:rsidP="00E32E6D">
      <w:pPr>
        <w:spacing w:after="280" w:line="360" w:lineRule="auto"/>
        <w:contextualSpacing/>
        <w:jc w:val="both"/>
        <w:rPr>
          <w:rFonts w:ascii="Palatino Linotype" w:eastAsia="Palatino Linotype" w:hAnsi="Palatino Linotype" w:cs="Palatino Linotype"/>
          <w:color w:val="000000"/>
          <w:sz w:val="24"/>
          <w:szCs w:val="24"/>
        </w:rPr>
      </w:pPr>
      <w:r>
        <w:rPr>
          <w:rFonts w:ascii="Palatino Linotype" w:eastAsia="Palatino Linotype" w:hAnsi="Palatino Linotype" w:cs="Palatino Linotype"/>
          <w:color w:val="000000"/>
          <w:sz w:val="24"/>
          <w:szCs w:val="24"/>
        </w:rPr>
        <w:t xml:space="preserve">En este sentido, cabe reiterar que el particular solicitó al </w:t>
      </w:r>
      <w:r>
        <w:rPr>
          <w:rFonts w:ascii="Palatino Linotype" w:eastAsia="Palatino Linotype" w:hAnsi="Palatino Linotype" w:cs="Palatino Linotype"/>
          <w:b/>
          <w:color w:val="000000"/>
          <w:sz w:val="24"/>
          <w:szCs w:val="24"/>
        </w:rPr>
        <w:t xml:space="preserve">SUJETO OBLIGADO, </w:t>
      </w:r>
      <w:r>
        <w:rPr>
          <w:rFonts w:ascii="Palatino Linotype" w:eastAsia="Palatino Linotype" w:hAnsi="Palatino Linotype" w:cs="Palatino Linotype"/>
          <w:color w:val="000000"/>
          <w:sz w:val="24"/>
          <w:szCs w:val="24"/>
        </w:rPr>
        <w:t>lo siguiente:</w:t>
      </w:r>
    </w:p>
    <w:p w14:paraId="3436ACDD" w14:textId="77777777" w:rsidR="00943510" w:rsidRPr="00E32E6D" w:rsidRDefault="00943510" w:rsidP="00E32E6D">
      <w:pPr>
        <w:pStyle w:val="Prrafodelista"/>
        <w:numPr>
          <w:ilvl w:val="0"/>
          <w:numId w:val="4"/>
        </w:numPr>
        <w:spacing w:line="360" w:lineRule="auto"/>
        <w:jc w:val="both"/>
        <w:rPr>
          <w:rFonts w:ascii="Palatino Linotype" w:hAnsi="Palatino Linotype"/>
          <w:sz w:val="24"/>
        </w:rPr>
      </w:pPr>
      <w:r w:rsidRPr="00E32E6D">
        <w:rPr>
          <w:rFonts w:ascii="Palatino Linotype" w:hAnsi="Palatino Linotype"/>
          <w:sz w:val="24"/>
        </w:rPr>
        <w:t>El expediente completo en versión pública número 527/2021, relativo al juicio de información de dominio, resuelto por el Juez Primero Civil del Distrito Judicial de Lerma, José Guadalupe Isidoro Reyes.</w:t>
      </w:r>
    </w:p>
    <w:p w14:paraId="30926763" w14:textId="77777777" w:rsidR="00943510" w:rsidRPr="00EA7941" w:rsidRDefault="00943510" w:rsidP="00E32E6D">
      <w:pPr>
        <w:spacing w:line="360" w:lineRule="auto"/>
        <w:contextualSpacing/>
        <w:jc w:val="both"/>
        <w:rPr>
          <w:rFonts w:ascii="Palatino Linotype" w:eastAsia="Palatino Linotype" w:hAnsi="Palatino Linotype" w:cs="Palatino Linotype"/>
          <w:color w:val="000000"/>
          <w:sz w:val="24"/>
          <w:szCs w:val="24"/>
        </w:rPr>
      </w:pPr>
      <w:r>
        <w:rPr>
          <w:rFonts w:ascii="Palatino Linotype" w:eastAsia="Palatino Linotype" w:hAnsi="Palatino Linotype" w:cs="Palatino Linotype"/>
          <w:color w:val="000000"/>
          <w:sz w:val="24"/>
          <w:szCs w:val="24"/>
        </w:rPr>
        <w:t xml:space="preserve">En respuesta, </w:t>
      </w:r>
      <w:r>
        <w:rPr>
          <w:rFonts w:ascii="Palatino Linotype" w:eastAsia="Palatino Linotype" w:hAnsi="Palatino Linotype" w:cs="Palatino Linotype"/>
          <w:b/>
          <w:color w:val="000000"/>
          <w:sz w:val="24"/>
          <w:szCs w:val="24"/>
        </w:rPr>
        <w:t>EL</w:t>
      </w:r>
      <w:r>
        <w:rPr>
          <w:rFonts w:ascii="Palatino Linotype" w:eastAsia="Palatino Linotype" w:hAnsi="Palatino Linotype" w:cs="Palatino Linotype"/>
          <w:color w:val="000000"/>
          <w:sz w:val="24"/>
          <w:szCs w:val="24"/>
        </w:rPr>
        <w:t xml:space="preserve"> </w:t>
      </w:r>
      <w:r>
        <w:rPr>
          <w:rFonts w:ascii="Palatino Linotype" w:eastAsia="Palatino Linotype" w:hAnsi="Palatino Linotype" w:cs="Palatino Linotype"/>
          <w:b/>
          <w:color w:val="000000"/>
          <w:sz w:val="24"/>
          <w:szCs w:val="24"/>
        </w:rPr>
        <w:t>SUJETO OBLIGADO</w:t>
      </w:r>
      <w:r>
        <w:rPr>
          <w:rFonts w:ascii="Palatino Linotype" w:eastAsia="Palatino Linotype" w:hAnsi="Palatino Linotype" w:cs="Palatino Linotype"/>
          <w:color w:val="000000"/>
          <w:sz w:val="24"/>
          <w:szCs w:val="24"/>
        </w:rPr>
        <w:t xml:space="preserve">, por conducto del </w:t>
      </w:r>
      <w:r>
        <w:rPr>
          <w:rFonts w:ascii="Palatino Linotype" w:eastAsia="Palatino Linotype" w:hAnsi="Palatino Linotype" w:cs="Palatino Linotype"/>
          <w:sz w:val="24"/>
          <w:szCs w:val="24"/>
        </w:rPr>
        <w:t xml:space="preserve">el Titular de la Unidad de Transparencia, refiere que se da respuesta </w:t>
      </w:r>
      <w:r w:rsidRPr="00D05F87">
        <w:rPr>
          <w:rFonts w:ascii="Palatino Linotype" w:eastAsia="Palatino Linotype" w:hAnsi="Palatino Linotype" w:cs="Palatino Linotype"/>
          <w:sz w:val="24"/>
          <w:szCs w:val="24"/>
        </w:rPr>
        <w:t xml:space="preserve">acorde a lo rendido por la Lic. </w:t>
      </w:r>
      <w:r w:rsidR="00D37CB7" w:rsidRPr="00D05F87">
        <w:rPr>
          <w:rFonts w:ascii="Palatino Linotype" w:eastAsia="Palatino Linotype" w:hAnsi="Palatino Linotype" w:cs="Palatino Linotype"/>
          <w:sz w:val="24"/>
          <w:szCs w:val="24"/>
        </w:rPr>
        <w:t>María</w:t>
      </w:r>
      <w:r w:rsidRPr="00D05F87">
        <w:rPr>
          <w:rFonts w:ascii="Palatino Linotype" w:eastAsia="Palatino Linotype" w:hAnsi="Palatino Linotype" w:cs="Palatino Linotype"/>
          <w:sz w:val="24"/>
          <w:szCs w:val="24"/>
        </w:rPr>
        <w:t xml:space="preserve"> Luisa Martina Villavicencio Herrera, </w:t>
      </w:r>
      <w:proofErr w:type="gramStart"/>
      <w:r w:rsidRPr="00D05F87">
        <w:rPr>
          <w:rFonts w:ascii="Palatino Linotype" w:eastAsia="Palatino Linotype" w:hAnsi="Palatino Linotype" w:cs="Palatino Linotype"/>
          <w:sz w:val="24"/>
          <w:szCs w:val="24"/>
        </w:rPr>
        <w:t>Secretaria</w:t>
      </w:r>
      <w:proofErr w:type="gramEnd"/>
      <w:r w:rsidRPr="00D05F87">
        <w:rPr>
          <w:rFonts w:ascii="Palatino Linotype" w:eastAsia="Palatino Linotype" w:hAnsi="Palatino Linotype" w:cs="Palatino Linotype"/>
          <w:sz w:val="24"/>
          <w:szCs w:val="24"/>
        </w:rPr>
        <w:t xml:space="preserve"> del </w:t>
      </w:r>
      <w:r>
        <w:rPr>
          <w:rFonts w:ascii="Palatino Linotype" w:eastAsia="Palatino Linotype" w:hAnsi="Palatino Linotype" w:cs="Palatino Linotype"/>
          <w:sz w:val="24"/>
          <w:szCs w:val="24"/>
        </w:rPr>
        <w:t xml:space="preserve">Juzgado Primero Civil de Lerma, </w:t>
      </w:r>
      <w:r w:rsidRPr="00D05F87">
        <w:rPr>
          <w:rFonts w:ascii="Palatino Linotype" w:eastAsia="Palatino Linotype" w:hAnsi="Palatino Linotype" w:cs="Palatino Linotype"/>
          <w:sz w:val="24"/>
          <w:szCs w:val="24"/>
        </w:rPr>
        <w:t>Estado de México</w:t>
      </w:r>
      <w:r>
        <w:rPr>
          <w:rFonts w:ascii="Palatino Linotype" w:eastAsia="Palatino Linotype" w:hAnsi="Palatino Linotype" w:cs="Palatino Linotype"/>
          <w:sz w:val="24"/>
          <w:szCs w:val="24"/>
        </w:rPr>
        <w:t xml:space="preserve">, </w:t>
      </w:r>
      <w:r w:rsidR="00EA7941">
        <w:rPr>
          <w:rFonts w:ascii="Palatino Linotype" w:eastAsia="Palatino Linotype" w:hAnsi="Palatino Linotype" w:cs="Palatino Linotype"/>
          <w:sz w:val="24"/>
          <w:szCs w:val="24"/>
        </w:rPr>
        <w:t>se anexa</w:t>
      </w:r>
      <w:r w:rsidRPr="00D05F87">
        <w:rPr>
          <w:rFonts w:ascii="Palatino Linotype" w:eastAsia="Palatino Linotype" w:hAnsi="Palatino Linotype" w:cs="Palatino Linotype"/>
          <w:sz w:val="24"/>
          <w:szCs w:val="24"/>
        </w:rPr>
        <w:t xml:space="preserve"> en archivo PDF la versión pública de la sentencia dictada </w:t>
      </w:r>
      <w:r>
        <w:rPr>
          <w:rFonts w:ascii="Palatino Linotype" w:eastAsia="Palatino Linotype" w:hAnsi="Palatino Linotype" w:cs="Palatino Linotype"/>
          <w:sz w:val="24"/>
          <w:szCs w:val="24"/>
        </w:rPr>
        <w:lastRenderedPageBreak/>
        <w:t xml:space="preserve">en el expediente 527/2021, toda </w:t>
      </w:r>
      <w:r w:rsidRPr="00D05F87">
        <w:rPr>
          <w:rFonts w:ascii="Palatino Linotype" w:eastAsia="Palatino Linotype" w:hAnsi="Palatino Linotype" w:cs="Palatino Linotype"/>
          <w:sz w:val="24"/>
          <w:szCs w:val="24"/>
        </w:rPr>
        <w:t>vez que el expediente ha causado firmeza y en su totalidad sin contar la sentencia consta de 287 fojas.</w:t>
      </w:r>
    </w:p>
    <w:p w14:paraId="7B951747" w14:textId="77777777" w:rsidR="00943510" w:rsidRDefault="00943510" w:rsidP="00943510">
      <w:pPr>
        <w:spacing w:line="360" w:lineRule="auto"/>
        <w:contextualSpacing/>
        <w:jc w:val="both"/>
        <w:rPr>
          <w:rFonts w:ascii="Palatino Linotype" w:eastAsia="Palatino Linotype" w:hAnsi="Palatino Linotype" w:cs="Palatino Linotype"/>
          <w:sz w:val="24"/>
          <w:szCs w:val="24"/>
        </w:rPr>
      </w:pPr>
    </w:p>
    <w:p w14:paraId="21AB0897" w14:textId="77777777" w:rsidR="00943510" w:rsidRDefault="00EA7941" w:rsidP="00943510">
      <w:pPr>
        <w:spacing w:line="360" w:lineRule="auto"/>
        <w:contextualSpacing/>
        <w:jc w:val="both"/>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t xml:space="preserve">Asimismo, se </w:t>
      </w:r>
      <w:r w:rsidR="00943510" w:rsidRPr="00D05F87">
        <w:rPr>
          <w:rFonts w:ascii="Palatino Linotype" w:eastAsia="Palatino Linotype" w:hAnsi="Palatino Linotype" w:cs="Palatino Linotype"/>
          <w:sz w:val="24"/>
          <w:szCs w:val="24"/>
        </w:rPr>
        <w:t>hace de su conocimiento que el Poder Judicial del Estado de México cuenta en su página institucional con el portal de</w:t>
      </w:r>
      <w:r w:rsidR="00943510">
        <w:rPr>
          <w:rFonts w:ascii="Palatino Linotype" w:eastAsia="Palatino Linotype" w:hAnsi="Palatino Linotype" w:cs="Palatino Linotype"/>
          <w:sz w:val="24"/>
          <w:szCs w:val="24"/>
        </w:rPr>
        <w:t xml:space="preserve"> </w:t>
      </w:r>
      <w:r w:rsidR="00943510" w:rsidRPr="00D05F87">
        <w:rPr>
          <w:rFonts w:ascii="Palatino Linotype" w:eastAsia="Palatino Linotype" w:hAnsi="Palatino Linotype" w:cs="Palatino Linotype"/>
          <w:sz w:val="24"/>
          <w:szCs w:val="24"/>
        </w:rPr>
        <w:t>Transparencia en el cual se puede realizar la consulta de las sentencias emitidas en versión pública de los Órganos</w:t>
      </w:r>
      <w:r w:rsidR="00943510">
        <w:rPr>
          <w:rFonts w:ascii="Palatino Linotype" w:eastAsia="Palatino Linotype" w:hAnsi="Palatino Linotype" w:cs="Palatino Linotype"/>
          <w:sz w:val="24"/>
          <w:szCs w:val="24"/>
        </w:rPr>
        <w:t xml:space="preserve"> </w:t>
      </w:r>
      <w:r w:rsidR="00943510" w:rsidRPr="00D05F87">
        <w:rPr>
          <w:rFonts w:ascii="Palatino Linotype" w:eastAsia="Palatino Linotype" w:hAnsi="Palatino Linotype" w:cs="Palatino Linotype"/>
          <w:sz w:val="24"/>
          <w:szCs w:val="24"/>
        </w:rPr>
        <w:t>Jurisdiccionales que lo integran, en la cual puede consultar la sentencia de su interés,</w:t>
      </w:r>
      <w:r w:rsidR="00943510">
        <w:rPr>
          <w:rFonts w:ascii="Palatino Linotype" w:eastAsia="Palatino Linotype" w:hAnsi="Palatino Linotype" w:cs="Palatino Linotype"/>
          <w:sz w:val="24"/>
          <w:szCs w:val="24"/>
        </w:rPr>
        <w:t xml:space="preserve"> adjuntando para tal efecto la liga electrónica </w:t>
      </w:r>
      <w:hyperlink r:id="rId9" w:history="1">
        <w:r w:rsidR="00943510" w:rsidRPr="00DC2492">
          <w:rPr>
            <w:rStyle w:val="Hipervnculo"/>
            <w:rFonts w:ascii="Palatino Linotype" w:eastAsia="Palatino Linotype" w:hAnsi="Palatino Linotype" w:cs="Palatino Linotype"/>
            <w:sz w:val="24"/>
            <w:szCs w:val="24"/>
          </w:rPr>
          <w:t>https://www.pjedomex.gob.mx/vista/1_inicio</w:t>
        </w:r>
      </w:hyperlink>
      <w:r w:rsidR="00943510">
        <w:rPr>
          <w:rFonts w:ascii="Palatino Linotype" w:eastAsia="Palatino Linotype" w:hAnsi="Palatino Linotype" w:cs="Palatino Linotype"/>
          <w:sz w:val="24"/>
          <w:szCs w:val="24"/>
        </w:rPr>
        <w:t xml:space="preserve"> señalando los pasos para ingresar a las sentencias emitidas.</w:t>
      </w:r>
    </w:p>
    <w:p w14:paraId="39753DD5" w14:textId="77777777" w:rsidR="00943510" w:rsidRDefault="00943510" w:rsidP="00943510">
      <w:pPr>
        <w:spacing w:line="360" w:lineRule="auto"/>
        <w:contextualSpacing/>
        <w:jc w:val="both"/>
        <w:rPr>
          <w:rFonts w:ascii="Palatino Linotype" w:eastAsia="Palatino Linotype" w:hAnsi="Palatino Linotype" w:cs="Palatino Linotype"/>
          <w:sz w:val="24"/>
          <w:szCs w:val="24"/>
        </w:rPr>
      </w:pPr>
    </w:p>
    <w:p w14:paraId="61D1D7F6" w14:textId="77777777" w:rsidR="00EA7941" w:rsidRDefault="00943510" w:rsidP="00943510">
      <w:pPr>
        <w:spacing w:line="360" w:lineRule="auto"/>
        <w:contextualSpacing/>
        <w:jc w:val="both"/>
        <w:rPr>
          <w:rFonts w:ascii="Palatino Linotype" w:hAnsi="Palatino Linotype"/>
          <w:sz w:val="24"/>
        </w:rPr>
      </w:pPr>
      <w:r w:rsidRPr="00D05F87">
        <w:rPr>
          <w:rFonts w:ascii="Palatino Linotype" w:hAnsi="Palatino Linotype"/>
          <w:sz w:val="24"/>
        </w:rPr>
        <w:t xml:space="preserve">Asimismo, </w:t>
      </w:r>
      <w:r w:rsidR="00EA7941">
        <w:rPr>
          <w:rFonts w:ascii="Palatino Linotype" w:hAnsi="Palatino Linotype"/>
          <w:sz w:val="24"/>
        </w:rPr>
        <w:t xml:space="preserve">refiere que </w:t>
      </w:r>
      <w:r w:rsidRPr="00D05F87">
        <w:rPr>
          <w:rFonts w:ascii="Palatino Linotype" w:hAnsi="Palatino Linotype"/>
          <w:sz w:val="24"/>
        </w:rPr>
        <w:t xml:space="preserve">el dieciséis de abril del dos mil veinte, se emitió la Circular No. 24/2020, en la que el Pleno del Consejo de la Judicatura del Estado de México aprobó los Lineamientos para Regular el Acceso a la Información Pública del Poder Judicial del Estado de México, en los que establece en sus artículos 21, 22, 23 y Transitorio </w:t>
      </w:r>
      <w:r w:rsidR="00793894" w:rsidRPr="00D05F87">
        <w:rPr>
          <w:rFonts w:ascii="Palatino Linotype" w:hAnsi="Palatino Linotype"/>
          <w:sz w:val="24"/>
        </w:rPr>
        <w:t>tercero</w:t>
      </w:r>
      <w:r w:rsidRPr="00D05F87">
        <w:rPr>
          <w:rFonts w:ascii="Palatino Linotype" w:hAnsi="Palatino Linotype"/>
          <w:sz w:val="24"/>
        </w:rPr>
        <w:t>, que los órganos jurisdiccionales pondrán a disposición del público, en versión pública, las sentencias ejecutoriadas, a través del portal de internet del P</w:t>
      </w:r>
      <w:r>
        <w:rPr>
          <w:rFonts w:ascii="Palatino Linotype" w:hAnsi="Palatino Linotype"/>
          <w:sz w:val="24"/>
        </w:rPr>
        <w:t xml:space="preserve">oder Judicial a través del link </w:t>
      </w:r>
      <w:r w:rsidR="00EA7941">
        <w:rPr>
          <w:rFonts w:ascii="Palatino Linotype" w:hAnsi="Palatino Linotype"/>
          <w:sz w:val="24"/>
        </w:rPr>
        <w:t xml:space="preserve"> </w:t>
      </w:r>
      <w:r w:rsidRPr="00D05F87">
        <w:rPr>
          <w:rFonts w:ascii="Palatino Linotype" w:hAnsi="Palatino Linotype"/>
          <w:sz w:val="24"/>
        </w:rPr>
        <w:t xml:space="preserve">https://www.pjedomex.gob.mx/transparencia/ </w:t>
      </w:r>
      <w:r w:rsidR="00EA7941">
        <w:rPr>
          <w:rFonts w:ascii="Palatino Linotype" w:hAnsi="Palatino Linotype"/>
          <w:sz w:val="24"/>
        </w:rPr>
        <w:t xml:space="preserve">10_sentencias_en_version_publica  </w:t>
      </w:r>
    </w:p>
    <w:p w14:paraId="4A56F26D" w14:textId="77777777" w:rsidR="00EA7941" w:rsidRDefault="00EA7941" w:rsidP="00943510">
      <w:pPr>
        <w:spacing w:line="360" w:lineRule="auto"/>
        <w:contextualSpacing/>
        <w:jc w:val="both"/>
        <w:rPr>
          <w:rFonts w:ascii="Palatino Linotype" w:hAnsi="Palatino Linotype"/>
          <w:sz w:val="24"/>
        </w:rPr>
      </w:pPr>
    </w:p>
    <w:p w14:paraId="049F1552" w14:textId="77777777" w:rsidR="00EA7941" w:rsidRDefault="00943510" w:rsidP="00943510">
      <w:pPr>
        <w:spacing w:line="360" w:lineRule="auto"/>
        <w:contextualSpacing/>
        <w:jc w:val="both"/>
        <w:rPr>
          <w:rFonts w:ascii="Palatino Linotype" w:hAnsi="Palatino Linotype"/>
          <w:sz w:val="24"/>
        </w:rPr>
      </w:pPr>
      <w:r w:rsidRPr="00D05F87">
        <w:rPr>
          <w:rFonts w:ascii="Palatino Linotype" w:hAnsi="Palatino Linotype"/>
          <w:sz w:val="24"/>
        </w:rPr>
        <w:t xml:space="preserve">Posterior a ello, el trece de agosto de dos mil veinte se publicó en el Diario Oficial de la Federación, la reforma al artículo 73, fracción II, de la Ley General de Transparencia y Acceso a la Información Pública, en la que se determinó hacer pública la versión pública de todas las sentencias emitidas. En cumplimiento a esta </w:t>
      </w:r>
      <w:r w:rsidRPr="00D05F87">
        <w:rPr>
          <w:rFonts w:ascii="Palatino Linotype" w:hAnsi="Palatino Linotype"/>
          <w:sz w:val="24"/>
        </w:rPr>
        <w:lastRenderedPageBreak/>
        <w:t xml:space="preserve">reforma, el Pleno del Consejo de la Judicatura del Estado de México, mediante Circular No. 19/2021, de fecha doce de marzo de dos mil veintiuno, modificó los Lineamientos para el Acceso a la Información Pública del Poder Judicial del Estado de México, para establecer la obligación de publicar todas las sentencias emitidas, obligación normativa que entró en vigor el 1 de abril del dos </w:t>
      </w:r>
      <w:proofErr w:type="gramStart"/>
      <w:r w:rsidRPr="00D05F87">
        <w:rPr>
          <w:rFonts w:ascii="Palatino Linotype" w:hAnsi="Palatino Linotype"/>
          <w:sz w:val="24"/>
        </w:rPr>
        <w:t>mil veintiuno</w:t>
      </w:r>
      <w:proofErr w:type="gramEnd"/>
      <w:r w:rsidRPr="00D05F87">
        <w:rPr>
          <w:rFonts w:ascii="Palatino Linotype" w:hAnsi="Palatino Linotype"/>
          <w:sz w:val="24"/>
        </w:rPr>
        <w:t xml:space="preserve">. </w:t>
      </w:r>
    </w:p>
    <w:p w14:paraId="66019678" w14:textId="77777777" w:rsidR="00EA7941" w:rsidRDefault="00EA7941" w:rsidP="00943510">
      <w:pPr>
        <w:spacing w:line="360" w:lineRule="auto"/>
        <w:contextualSpacing/>
        <w:jc w:val="both"/>
        <w:rPr>
          <w:rFonts w:ascii="Palatino Linotype" w:hAnsi="Palatino Linotype"/>
          <w:sz w:val="24"/>
        </w:rPr>
      </w:pPr>
    </w:p>
    <w:p w14:paraId="65F675D3" w14:textId="77777777" w:rsidR="00943510" w:rsidRDefault="00943510" w:rsidP="00943510">
      <w:pPr>
        <w:spacing w:line="360" w:lineRule="auto"/>
        <w:contextualSpacing/>
        <w:jc w:val="both"/>
        <w:rPr>
          <w:rFonts w:ascii="Palatino Linotype" w:hAnsi="Palatino Linotype"/>
          <w:sz w:val="24"/>
        </w:rPr>
      </w:pPr>
      <w:r w:rsidRPr="00D05F87">
        <w:rPr>
          <w:rFonts w:ascii="Palatino Linotype" w:hAnsi="Palatino Linotype"/>
          <w:sz w:val="24"/>
        </w:rPr>
        <w:t>Finalmente, por cuanto hace al testado de los datos personales contenidos en el documento, los mismos pertenecen a un sistema de base de datos que han sido clasificados como personales.</w:t>
      </w:r>
    </w:p>
    <w:p w14:paraId="3B12FFA3" w14:textId="77777777" w:rsidR="00EA7941" w:rsidRPr="00793894" w:rsidRDefault="00EA7941" w:rsidP="00943510">
      <w:pPr>
        <w:spacing w:line="360" w:lineRule="auto"/>
        <w:contextualSpacing/>
        <w:jc w:val="both"/>
        <w:rPr>
          <w:rFonts w:ascii="Palatino Linotype" w:hAnsi="Palatino Linotype"/>
          <w:color w:val="000000" w:themeColor="text1"/>
          <w:sz w:val="24"/>
        </w:rPr>
      </w:pPr>
    </w:p>
    <w:p w14:paraId="62E5DDD7" w14:textId="77777777" w:rsidR="00943510" w:rsidRPr="00793894" w:rsidRDefault="00793894" w:rsidP="00943510">
      <w:pPr>
        <w:spacing w:line="360" w:lineRule="auto"/>
        <w:contextualSpacing/>
        <w:jc w:val="both"/>
        <w:rPr>
          <w:rFonts w:ascii="Palatino Linotype" w:hAnsi="Palatino Linotype"/>
          <w:color w:val="000000" w:themeColor="text1"/>
          <w:sz w:val="24"/>
        </w:rPr>
      </w:pPr>
      <w:proofErr w:type="gramStart"/>
      <w:r w:rsidRPr="00793894">
        <w:rPr>
          <w:rFonts w:ascii="Palatino Linotype" w:hAnsi="Palatino Linotype"/>
          <w:color w:val="000000" w:themeColor="text1"/>
          <w:sz w:val="24"/>
        </w:rPr>
        <w:t>A</w:t>
      </w:r>
      <w:r>
        <w:rPr>
          <w:rFonts w:ascii="Palatino Linotype" w:hAnsi="Palatino Linotype"/>
          <w:color w:val="000000" w:themeColor="text1"/>
          <w:sz w:val="24"/>
        </w:rPr>
        <w:t>simismo</w:t>
      </w:r>
      <w:proofErr w:type="gramEnd"/>
      <w:r>
        <w:rPr>
          <w:rFonts w:ascii="Palatino Linotype" w:hAnsi="Palatino Linotype"/>
          <w:color w:val="000000" w:themeColor="text1"/>
          <w:sz w:val="24"/>
        </w:rPr>
        <w:t xml:space="preserve"> adjuntó el archivo</w:t>
      </w:r>
      <w:r w:rsidR="00EA7941" w:rsidRPr="00793894">
        <w:rPr>
          <w:rFonts w:ascii="Palatino Linotype" w:hAnsi="Palatino Linotype"/>
          <w:color w:val="000000" w:themeColor="text1"/>
          <w:sz w:val="24"/>
        </w:rPr>
        <w:t xml:space="preserve"> que conti</w:t>
      </w:r>
      <w:r w:rsidRPr="00793894">
        <w:rPr>
          <w:rFonts w:ascii="Palatino Linotype" w:hAnsi="Palatino Linotype"/>
          <w:color w:val="000000" w:themeColor="text1"/>
          <w:sz w:val="24"/>
        </w:rPr>
        <w:t xml:space="preserve">ene en efecto la sentencia definitiva del expediente 527/2021. </w:t>
      </w:r>
    </w:p>
    <w:p w14:paraId="277C61D7" w14:textId="77777777" w:rsidR="00793894" w:rsidRPr="00D05F87" w:rsidRDefault="00793894" w:rsidP="00943510">
      <w:pPr>
        <w:spacing w:line="360" w:lineRule="auto"/>
        <w:contextualSpacing/>
        <w:jc w:val="both"/>
        <w:rPr>
          <w:rFonts w:ascii="Palatino Linotype" w:eastAsia="Palatino Linotype" w:hAnsi="Palatino Linotype" w:cs="Palatino Linotype"/>
          <w:sz w:val="28"/>
          <w:szCs w:val="24"/>
        </w:rPr>
      </w:pPr>
    </w:p>
    <w:p w14:paraId="69C23BB0" w14:textId="77777777" w:rsidR="00943510" w:rsidRPr="00943510" w:rsidRDefault="00943510" w:rsidP="00EA7941">
      <w:pPr>
        <w:spacing w:line="360" w:lineRule="auto"/>
        <w:contextualSpacing/>
        <w:jc w:val="both"/>
        <w:rPr>
          <w:rFonts w:ascii="Palatino Linotype" w:hAnsi="Palatino Linotype"/>
          <w:color w:val="000000"/>
          <w:sz w:val="24"/>
          <w:szCs w:val="24"/>
        </w:rPr>
      </w:pPr>
      <w:r>
        <w:rPr>
          <w:rFonts w:ascii="Palatino Linotype" w:eastAsia="Palatino Linotype" w:hAnsi="Palatino Linotype" w:cs="Palatino Linotype"/>
          <w:color w:val="000000"/>
          <w:sz w:val="24"/>
          <w:szCs w:val="24"/>
        </w:rPr>
        <w:t xml:space="preserve">Conocida la respuesta por la particular, al no estar conforme con los términos de la misma, presentó el recurso de revisión que nos ocupa, mediante el cual señaló como motivo de </w:t>
      </w:r>
      <w:r w:rsidRPr="00B65C7C">
        <w:rPr>
          <w:rFonts w:ascii="Palatino Linotype" w:eastAsia="Palatino Linotype" w:hAnsi="Palatino Linotype" w:cs="Palatino Linotype"/>
          <w:color w:val="000000" w:themeColor="text1"/>
          <w:sz w:val="24"/>
          <w:szCs w:val="24"/>
        </w:rPr>
        <w:t xml:space="preserve">inconformidad </w:t>
      </w:r>
      <w:r w:rsidR="00B65C7C" w:rsidRPr="00B65C7C">
        <w:rPr>
          <w:rFonts w:ascii="Palatino Linotype" w:eastAsia="Palatino Linotype" w:hAnsi="Palatino Linotype" w:cs="Palatino Linotype"/>
          <w:color w:val="000000" w:themeColor="text1"/>
          <w:sz w:val="24"/>
          <w:szCs w:val="24"/>
        </w:rPr>
        <w:t xml:space="preserve">en los medular que si bien el Sujeto Obligado adjunta la sentencia y hace un pronunciamiento respecto al total de fojas que integran el expediente completo, mismo que se solicitaba en su totalidad en versión publica en la solicitud materia del presente, cosa que no se realizó y que sin problema se puede adjuntar en el sistema SAIMEX por la cantidad de fojas, ajustándose a la modalidad de entrega de la información señalada. </w:t>
      </w:r>
    </w:p>
    <w:p w14:paraId="5B78ACD2" w14:textId="77777777" w:rsidR="00943510" w:rsidRDefault="00943510">
      <w:pPr>
        <w:spacing w:line="360" w:lineRule="auto"/>
        <w:contextualSpacing/>
        <w:jc w:val="both"/>
        <w:rPr>
          <w:rFonts w:ascii="Palatino Linotype" w:hAnsi="Palatino Linotype"/>
          <w:sz w:val="24"/>
        </w:rPr>
      </w:pPr>
    </w:p>
    <w:p w14:paraId="3F8AE4FB" w14:textId="77777777" w:rsidR="00DF2C56" w:rsidRDefault="00DF2C56" w:rsidP="00DF2C56">
      <w:pPr>
        <w:spacing w:after="0" w:line="360" w:lineRule="auto"/>
        <w:jc w:val="both"/>
        <w:rPr>
          <w:rFonts w:ascii="Palatino Linotype" w:eastAsia="Palatino Linotype" w:hAnsi="Palatino Linotype" w:cs="Palatino Linotype"/>
          <w:color w:val="000000"/>
          <w:sz w:val="24"/>
          <w:szCs w:val="24"/>
        </w:rPr>
      </w:pPr>
      <w:r>
        <w:rPr>
          <w:rFonts w:ascii="Palatino Linotype" w:eastAsia="Palatino Linotype" w:hAnsi="Palatino Linotype" w:cs="Palatino Linotype"/>
          <w:color w:val="000000"/>
          <w:sz w:val="24"/>
          <w:szCs w:val="24"/>
        </w:rPr>
        <w:lastRenderedPageBreak/>
        <w:t>Admitido el presente recurso de revisión, en términos del artículo 185 fracción II</w:t>
      </w:r>
      <w:r>
        <w:rPr>
          <w:rFonts w:ascii="Palatino Linotype" w:eastAsia="Palatino Linotype" w:hAnsi="Palatino Linotype" w:cs="Palatino Linotype"/>
          <w:color w:val="000000"/>
          <w:sz w:val="24"/>
          <w:szCs w:val="24"/>
          <w:vertAlign w:val="superscript"/>
        </w:rPr>
        <w:footnoteReference w:id="3"/>
      </w:r>
      <w:r>
        <w:rPr>
          <w:rFonts w:ascii="Palatino Linotype" w:eastAsia="Palatino Linotype" w:hAnsi="Palatino Linotype" w:cs="Palatino Linotype"/>
          <w:color w:val="000000"/>
          <w:sz w:val="24"/>
          <w:szCs w:val="24"/>
        </w:rPr>
        <w:t xml:space="preserve"> de la Ley de Transparencia y Acceso a la Información Pública del Estado de México y Municipios, se integró el expediente y se puso a disposición de las partes para que, en un plazo máximo de siete días hábiles, manifestaran lo que a su derecho resultara conveniente.</w:t>
      </w:r>
    </w:p>
    <w:p w14:paraId="4E7F5237" w14:textId="77777777" w:rsidR="00DF2C56" w:rsidRDefault="00DF2C56" w:rsidP="00DF2C56">
      <w:pPr>
        <w:spacing w:after="0" w:line="360" w:lineRule="auto"/>
        <w:jc w:val="both"/>
        <w:rPr>
          <w:rFonts w:ascii="Palatino Linotype" w:eastAsia="Palatino Linotype" w:hAnsi="Palatino Linotype" w:cs="Palatino Linotype"/>
          <w:color w:val="000000"/>
          <w:sz w:val="24"/>
          <w:szCs w:val="24"/>
        </w:rPr>
      </w:pPr>
    </w:p>
    <w:p w14:paraId="0581EA71" w14:textId="77777777" w:rsidR="00DF2C56" w:rsidRDefault="00DF2C56" w:rsidP="00DF2C56">
      <w:pPr>
        <w:pBdr>
          <w:top w:val="nil"/>
          <w:left w:val="nil"/>
          <w:bottom w:val="nil"/>
          <w:right w:val="nil"/>
          <w:between w:val="nil"/>
        </w:pBdr>
        <w:spacing w:after="0" w:line="360" w:lineRule="auto"/>
        <w:ind w:right="49"/>
        <w:jc w:val="both"/>
        <w:rPr>
          <w:rFonts w:ascii="Palatino Linotype" w:eastAsia="Palatino Linotype" w:hAnsi="Palatino Linotype" w:cs="Palatino Linotype"/>
          <w:color w:val="000000"/>
          <w:sz w:val="24"/>
          <w:szCs w:val="24"/>
        </w:rPr>
      </w:pPr>
      <w:r>
        <w:rPr>
          <w:rFonts w:ascii="Palatino Linotype" w:eastAsia="Palatino Linotype" w:hAnsi="Palatino Linotype" w:cs="Palatino Linotype"/>
          <w:color w:val="000000"/>
          <w:sz w:val="24"/>
          <w:szCs w:val="24"/>
        </w:rPr>
        <w:t>Cabe resaltar que durante la etapa de manifestaciones</w:t>
      </w:r>
      <w:r w:rsidRPr="004000B5">
        <w:rPr>
          <w:rFonts w:ascii="Palatino Linotype" w:eastAsia="Palatino Linotype" w:hAnsi="Palatino Linotype" w:cs="Palatino Linotype"/>
          <w:color w:val="FF0000"/>
          <w:sz w:val="24"/>
          <w:szCs w:val="24"/>
        </w:rPr>
        <w:t xml:space="preserve"> </w:t>
      </w:r>
      <w:r w:rsidRPr="000B381F">
        <w:rPr>
          <w:rFonts w:ascii="Palatino Linotype" w:eastAsia="Palatino Linotype" w:hAnsi="Palatino Linotype" w:cs="Palatino Linotype"/>
          <w:b/>
          <w:color w:val="000000" w:themeColor="text1"/>
          <w:sz w:val="24"/>
          <w:szCs w:val="24"/>
        </w:rPr>
        <w:t xml:space="preserve">LA PARTE </w:t>
      </w:r>
      <w:r>
        <w:rPr>
          <w:rFonts w:ascii="Palatino Linotype" w:eastAsia="Palatino Linotype" w:hAnsi="Palatino Linotype" w:cs="Palatino Linotype"/>
          <w:b/>
          <w:color w:val="000000"/>
          <w:sz w:val="24"/>
          <w:szCs w:val="24"/>
        </w:rPr>
        <w:t>RECURRENTE</w:t>
      </w:r>
      <w:r w:rsidR="00EA7941">
        <w:rPr>
          <w:rFonts w:ascii="Palatino Linotype" w:eastAsia="Palatino Linotype" w:hAnsi="Palatino Linotype" w:cs="Palatino Linotype"/>
          <w:color w:val="000000"/>
          <w:sz w:val="24"/>
          <w:szCs w:val="24"/>
        </w:rPr>
        <w:t xml:space="preserve"> fue omisa</w:t>
      </w:r>
      <w:r>
        <w:rPr>
          <w:rFonts w:ascii="Palatino Linotype" w:eastAsia="Palatino Linotype" w:hAnsi="Palatino Linotype" w:cs="Palatino Linotype"/>
          <w:color w:val="000000"/>
          <w:sz w:val="24"/>
          <w:szCs w:val="24"/>
        </w:rPr>
        <w:t xml:space="preserve"> de rendir alegatos, por lo que respecta al</w:t>
      </w:r>
      <w:r>
        <w:rPr>
          <w:rFonts w:ascii="Palatino Linotype" w:eastAsia="Palatino Linotype" w:hAnsi="Palatino Linotype" w:cs="Palatino Linotype"/>
          <w:b/>
          <w:color w:val="000000"/>
          <w:sz w:val="24"/>
          <w:szCs w:val="24"/>
        </w:rPr>
        <w:t xml:space="preserve"> SUJETO OBLIGADO</w:t>
      </w:r>
      <w:r>
        <w:rPr>
          <w:rFonts w:ascii="Palatino Linotype" w:eastAsia="Palatino Linotype" w:hAnsi="Palatino Linotype" w:cs="Palatino Linotype"/>
          <w:color w:val="000000"/>
          <w:sz w:val="24"/>
          <w:szCs w:val="24"/>
        </w:rPr>
        <w:t xml:space="preserve"> también resultó omiso de remitir su informe justificado conforme a derecho les corresponde. </w:t>
      </w:r>
    </w:p>
    <w:p w14:paraId="640B9816" w14:textId="77777777" w:rsidR="007A2AEF" w:rsidRDefault="007A2AEF">
      <w:pPr>
        <w:spacing w:line="360" w:lineRule="auto"/>
        <w:contextualSpacing/>
        <w:jc w:val="both"/>
        <w:rPr>
          <w:rFonts w:ascii="Palatino Linotype" w:hAnsi="Palatino Linotype"/>
          <w:sz w:val="24"/>
        </w:rPr>
      </w:pPr>
    </w:p>
    <w:p w14:paraId="2BD6762F" w14:textId="77777777" w:rsidR="00B65C7C" w:rsidRDefault="00B65C7C" w:rsidP="00B65C7C">
      <w:pPr>
        <w:spacing w:after="0" w:line="360" w:lineRule="auto"/>
        <w:jc w:val="both"/>
        <w:rPr>
          <w:rFonts w:ascii="Palatino Linotype" w:eastAsia="Palatino Linotype" w:hAnsi="Palatino Linotype" w:cs="Palatino Linotype"/>
          <w:color w:val="000000"/>
          <w:sz w:val="24"/>
          <w:szCs w:val="24"/>
        </w:rPr>
      </w:pPr>
      <w:r>
        <w:rPr>
          <w:rFonts w:ascii="Palatino Linotype" w:eastAsia="Palatino Linotype" w:hAnsi="Palatino Linotype" w:cs="Palatino Linotype"/>
          <w:color w:val="000000"/>
          <w:sz w:val="24"/>
          <w:szCs w:val="24"/>
        </w:rPr>
        <w:t xml:space="preserve">Por lo que respecta a los motivos de inconformidad, se advierte que, </w:t>
      </w:r>
      <w:r>
        <w:rPr>
          <w:rFonts w:ascii="Palatino Linotype" w:eastAsia="Palatino Linotype" w:hAnsi="Palatino Linotype" w:cs="Palatino Linotype"/>
          <w:b/>
          <w:color w:val="000000"/>
          <w:sz w:val="24"/>
          <w:szCs w:val="24"/>
        </w:rPr>
        <w:t>LA PARTE</w:t>
      </w:r>
      <w:r>
        <w:rPr>
          <w:rFonts w:ascii="Palatino Linotype" w:eastAsia="Palatino Linotype" w:hAnsi="Palatino Linotype" w:cs="Palatino Linotype"/>
          <w:color w:val="000000"/>
          <w:sz w:val="24"/>
          <w:szCs w:val="24"/>
        </w:rPr>
        <w:t xml:space="preserve">  </w:t>
      </w:r>
      <w:r>
        <w:rPr>
          <w:rFonts w:ascii="Palatino Linotype" w:eastAsia="Palatino Linotype" w:hAnsi="Palatino Linotype" w:cs="Palatino Linotype"/>
          <w:b/>
          <w:color w:val="000000"/>
          <w:sz w:val="24"/>
          <w:szCs w:val="24"/>
        </w:rPr>
        <w:t>RECURRENTE</w:t>
      </w:r>
      <w:r>
        <w:rPr>
          <w:rFonts w:ascii="Palatino Linotype" w:eastAsia="Palatino Linotype" w:hAnsi="Palatino Linotype" w:cs="Palatino Linotype"/>
          <w:color w:val="000000"/>
          <w:sz w:val="24"/>
          <w:szCs w:val="24"/>
        </w:rPr>
        <w:t>, sólo se inconforma, porque no se</w:t>
      </w:r>
      <w:r>
        <w:t xml:space="preserve"> </w:t>
      </w:r>
      <w:r>
        <w:rPr>
          <w:rFonts w:ascii="Palatino Linotype" w:eastAsia="Palatino Linotype" w:hAnsi="Palatino Linotype" w:cs="Palatino Linotype"/>
          <w:color w:val="000000"/>
          <w:sz w:val="24"/>
          <w:szCs w:val="24"/>
        </w:rPr>
        <w:t>le proporciona el expediente en su totalidad, la parte de la respuesta que no fue impugnada es decir</w:t>
      </w:r>
      <w:r>
        <w:rPr>
          <w:rFonts w:ascii="Palatino Linotype" w:eastAsia="Palatino Linotype" w:hAnsi="Palatino Linotype" w:cs="Palatino Linotype"/>
          <w:sz w:val="24"/>
          <w:szCs w:val="24"/>
        </w:rPr>
        <w:t>, la sentencia definitiva,</w:t>
      </w:r>
      <w:r>
        <w:rPr>
          <w:rFonts w:ascii="Palatino Linotype" w:eastAsia="Palatino Linotype" w:hAnsi="Palatino Linotype" w:cs="Palatino Linotype"/>
          <w:color w:val="000000"/>
          <w:sz w:val="24"/>
          <w:szCs w:val="24"/>
        </w:rPr>
        <w:t xml:space="preserve"> debe declararse consentida por la hoy </w:t>
      </w:r>
      <w:r>
        <w:rPr>
          <w:rFonts w:ascii="Palatino Linotype" w:eastAsia="Palatino Linotype" w:hAnsi="Palatino Linotype" w:cs="Palatino Linotype"/>
          <w:b/>
          <w:color w:val="000000"/>
          <w:sz w:val="24"/>
          <w:szCs w:val="24"/>
        </w:rPr>
        <w:t>PARTE</w:t>
      </w:r>
      <w:r>
        <w:rPr>
          <w:rFonts w:ascii="Palatino Linotype" w:eastAsia="Palatino Linotype" w:hAnsi="Palatino Linotype" w:cs="Palatino Linotype"/>
          <w:color w:val="000000"/>
          <w:sz w:val="24"/>
          <w:szCs w:val="24"/>
        </w:rPr>
        <w:t xml:space="preserve"> </w:t>
      </w:r>
      <w:r>
        <w:rPr>
          <w:rFonts w:ascii="Palatino Linotype" w:eastAsia="Palatino Linotype" w:hAnsi="Palatino Linotype" w:cs="Palatino Linotype"/>
          <w:b/>
          <w:color w:val="000000"/>
          <w:sz w:val="24"/>
          <w:szCs w:val="24"/>
        </w:rPr>
        <w:t>RECURRENTE</w:t>
      </w:r>
      <w:r>
        <w:rPr>
          <w:rFonts w:ascii="Palatino Linotype" w:eastAsia="Palatino Linotype" w:hAnsi="Palatino Linotype" w:cs="Palatino Linotype"/>
          <w:color w:val="000000"/>
          <w:sz w:val="24"/>
          <w:szCs w:val="24"/>
        </w:rPr>
        <w:t xml:space="preserve">, en razón de que no se realizaron manifestaciones de inconformidad en dicho punto de la respuesta por lo que no pueden producirse efectos jurídicos tendentes a revocar, confirmar o modificar el acto reclamado ya que se infiere un consentimiento de </w:t>
      </w:r>
      <w:r>
        <w:rPr>
          <w:rFonts w:ascii="Palatino Linotype" w:eastAsia="Palatino Linotype" w:hAnsi="Palatino Linotype" w:cs="Palatino Linotype"/>
          <w:b/>
          <w:color w:val="000000"/>
          <w:sz w:val="24"/>
          <w:szCs w:val="24"/>
        </w:rPr>
        <w:t>LA PARTE RECURRENTE</w:t>
      </w:r>
      <w:r>
        <w:rPr>
          <w:rFonts w:ascii="Palatino Linotype" w:eastAsia="Palatino Linotype" w:hAnsi="Palatino Linotype" w:cs="Palatino Linotype"/>
          <w:color w:val="000000"/>
          <w:sz w:val="24"/>
          <w:szCs w:val="24"/>
        </w:rPr>
        <w:t xml:space="preserve"> ante la falta de impugnación eficaz. </w:t>
      </w:r>
    </w:p>
    <w:p w14:paraId="5D80BC05" w14:textId="77777777" w:rsidR="00B65C7C" w:rsidRDefault="00B65C7C" w:rsidP="00B65C7C">
      <w:pPr>
        <w:spacing w:after="0" w:line="360" w:lineRule="auto"/>
        <w:jc w:val="both"/>
        <w:rPr>
          <w:rFonts w:ascii="Palatino Linotype" w:eastAsia="Palatino Linotype" w:hAnsi="Palatino Linotype" w:cs="Palatino Linotype"/>
          <w:color w:val="000000"/>
          <w:sz w:val="24"/>
          <w:szCs w:val="24"/>
        </w:rPr>
      </w:pPr>
    </w:p>
    <w:p w14:paraId="2EB9E894" w14:textId="77777777" w:rsidR="00B65C7C" w:rsidRDefault="00B65C7C" w:rsidP="00B65C7C">
      <w:pPr>
        <w:spacing w:after="0" w:line="360" w:lineRule="auto"/>
        <w:jc w:val="both"/>
        <w:rPr>
          <w:rFonts w:ascii="Palatino Linotype" w:eastAsia="Palatino Linotype" w:hAnsi="Palatino Linotype" w:cs="Palatino Linotype"/>
          <w:color w:val="000000"/>
          <w:sz w:val="24"/>
          <w:szCs w:val="24"/>
        </w:rPr>
      </w:pPr>
      <w:r>
        <w:rPr>
          <w:rFonts w:ascii="Palatino Linotype" w:eastAsia="Palatino Linotype" w:hAnsi="Palatino Linotype" w:cs="Palatino Linotype"/>
          <w:color w:val="000000"/>
          <w:sz w:val="24"/>
          <w:szCs w:val="24"/>
        </w:rPr>
        <w:lastRenderedPageBreak/>
        <w:t>Sirve de sustento a lo anterior, por analogía, la tesis jurisprudencial número VI.3o.C. J/60, publicada en el Semanario Judicial de la Federación y su Gaceta bajo el número de registro 176,608 que a la letra dice:</w:t>
      </w:r>
    </w:p>
    <w:p w14:paraId="2D1C4AA9" w14:textId="77777777" w:rsidR="00B65C7C" w:rsidRDefault="00B65C7C" w:rsidP="00B65C7C">
      <w:pPr>
        <w:spacing w:after="0" w:line="360" w:lineRule="auto"/>
        <w:jc w:val="both"/>
        <w:rPr>
          <w:rFonts w:ascii="Palatino Linotype" w:eastAsia="Palatino Linotype" w:hAnsi="Palatino Linotype" w:cs="Palatino Linotype"/>
          <w:color w:val="000000"/>
          <w:sz w:val="24"/>
          <w:szCs w:val="24"/>
        </w:rPr>
      </w:pPr>
    </w:p>
    <w:p w14:paraId="31690784" w14:textId="77777777" w:rsidR="00B65C7C" w:rsidRDefault="00B65C7C" w:rsidP="005D31ED">
      <w:pPr>
        <w:shd w:val="clear" w:color="auto" w:fill="FFFFFF"/>
        <w:spacing w:after="120" w:line="276" w:lineRule="auto"/>
        <w:ind w:left="851" w:right="902"/>
        <w:contextualSpacing/>
        <w:jc w:val="both"/>
        <w:rPr>
          <w:rFonts w:ascii="Palatino Linotype" w:eastAsia="Palatino Linotype" w:hAnsi="Palatino Linotype" w:cs="Palatino Linotype"/>
          <w:i/>
          <w:color w:val="000000"/>
        </w:rPr>
      </w:pPr>
      <w:r>
        <w:rPr>
          <w:rFonts w:ascii="Palatino Linotype" w:eastAsia="Palatino Linotype" w:hAnsi="Palatino Linotype" w:cs="Palatino Linotype"/>
          <w:i/>
          <w:color w:val="000000"/>
        </w:rPr>
        <w:t>“</w:t>
      </w:r>
      <w:r>
        <w:rPr>
          <w:rFonts w:ascii="Palatino Linotype" w:eastAsia="Palatino Linotype" w:hAnsi="Palatino Linotype" w:cs="Palatino Linotype"/>
          <w:b/>
          <w:i/>
          <w:color w:val="000000"/>
        </w:rPr>
        <w:t>ACTOS CONSENTIDOS. SON LOS QUE NO SE IMPUGNAN MEDIANTE EL RECURSO IDÓNEO</w:t>
      </w:r>
      <w:r>
        <w:rPr>
          <w:rFonts w:ascii="Palatino Linotype" w:eastAsia="Palatino Linotype" w:hAnsi="Palatino Linotype" w:cs="Palatino Linotype"/>
          <w:i/>
          <w:color w:val="000000"/>
        </w:rPr>
        <w:t xml:space="preserve">. Debe reputarse como consentido el acto que no se impugnó por el medio establecido por la ley, </w:t>
      </w:r>
      <w:proofErr w:type="gramStart"/>
      <w:r>
        <w:rPr>
          <w:rFonts w:ascii="Palatino Linotype" w:eastAsia="Palatino Linotype" w:hAnsi="Palatino Linotype" w:cs="Palatino Linotype"/>
          <w:i/>
          <w:color w:val="000000"/>
        </w:rPr>
        <w:t>ya que</w:t>
      </w:r>
      <w:proofErr w:type="gramEnd"/>
      <w:r>
        <w:rPr>
          <w:rFonts w:ascii="Palatino Linotype" w:eastAsia="Palatino Linotype" w:hAnsi="Palatino Linotype" w:cs="Palatino Linotype"/>
          <w:i/>
          <w:color w:val="000000"/>
        </w:rPr>
        <w:t xml:space="preserve"> si se hizo uso de otro no previsto por ella o si se hace una simple manifestación de inconformidad, tales actuaciones no producen efectos jurídicos tendientes a revocar, confirmar o modificar el acto reclamado en amparo, lo que significa consentimiento del mismo por falta de impugnación eficaz.”</w:t>
      </w:r>
    </w:p>
    <w:p w14:paraId="25522FCB" w14:textId="77777777" w:rsidR="00B65C7C" w:rsidRDefault="00B65C7C" w:rsidP="00B65C7C">
      <w:pPr>
        <w:shd w:val="clear" w:color="auto" w:fill="FFFFFF"/>
        <w:spacing w:before="120" w:after="120" w:line="276" w:lineRule="auto"/>
        <w:ind w:left="851" w:right="902"/>
        <w:jc w:val="both"/>
        <w:rPr>
          <w:rFonts w:ascii="Palatino Linotype" w:eastAsia="Palatino Linotype" w:hAnsi="Palatino Linotype" w:cs="Palatino Linotype"/>
          <w:i/>
          <w:color w:val="000000"/>
        </w:rPr>
      </w:pPr>
    </w:p>
    <w:p w14:paraId="5D00343E" w14:textId="77777777" w:rsidR="00B65C7C" w:rsidRDefault="00B65C7C" w:rsidP="00B65C7C">
      <w:pPr>
        <w:spacing w:before="120" w:after="0" w:line="360" w:lineRule="auto"/>
        <w:ind w:right="49"/>
        <w:jc w:val="both"/>
        <w:rPr>
          <w:rFonts w:ascii="Palatino Linotype" w:eastAsia="Palatino Linotype" w:hAnsi="Palatino Linotype" w:cs="Palatino Linotype"/>
          <w:color w:val="000000"/>
          <w:sz w:val="24"/>
          <w:szCs w:val="24"/>
        </w:rPr>
      </w:pPr>
      <w:r>
        <w:rPr>
          <w:rFonts w:ascii="Palatino Linotype" w:eastAsia="Palatino Linotype" w:hAnsi="Palatino Linotype" w:cs="Palatino Linotype"/>
          <w:color w:val="000000"/>
          <w:sz w:val="24"/>
          <w:szCs w:val="24"/>
        </w:rPr>
        <w:t xml:space="preserve">Lo anterior es así, debido a que, cuando </w:t>
      </w:r>
      <w:r>
        <w:rPr>
          <w:rFonts w:ascii="Palatino Linotype" w:eastAsia="Palatino Linotype" w:hAnsi="Palatino Linotype" w:cs="Palatino Linotype"/>
          <w:b/>
          <w:color w:val="000000"/>
          <w:sz w:val="24"/>
          <w:szCs w:val="24"/>
        </w:rPr>
        <w:t>LA PARTE</w:t>
      </w:r>
      <w:r>
        <w:rPr>
          <w:rFonts w:ascii="Palatino Linotype" w:eastAsia="Palatino Linotype" w:hAnsi="Palatino Linotype" w:cs="Palatino Linotype"/>
          <w:color w:val="000000"/>
          <w:sz w:val="24"/>
          <w:szCs w:val="24"/>
        </w:rPr>
        <w:t xml:space="preserve"> </w:t>
      </w:r>
      <w:r>
        <w:rPr>
          <w:rFonts w:ascii="Palatino Linotype" w:eastAsia="Palatino Linotype" w:hAnsi="Palatino Linotype" w:cs="Palatino Linotype"/>
          <w:b/>
          <w:color w:val="000000"/>
          <w:sz w:val="24"/>
          <w:szCs w:val="24"/>
        </w:rPr>
        <w:t xml:space="preserve">RECURRENTE </w:t>
      </w:r>
      <w:r>
        <w:rPr>
          <w:rFonts w:ascii="Palatino Linotype" w:eastAsia="Palatino Linotype" w:hAnsi="Palatino Linotype" w:cs="Palatino Linotype"/>
          <w:color w:val="000000"/>
          <w:sz w:val="24"/>
          <w:szCs w:val="24"/>
        </w:rPr>
        <w:t xml:space="preserve">impugnó la respuesta del </w:t>
      </w:r>
      <w:r>
        <w:rPr>
          <w:rFonts w:ascii="Palatino Linotype" w:eastAsia="Palatino Linotype" w:hAnsi="Palatino Linotype" w:cs="Palatino Linotype"/>
          <w:b/>
          <w:color w:val="000000"/>
          <w:sz w:val="24"/>
          <w:szCs w:val="24"/>
        </w:rPr>
        <w:t>SUJETO OBLIGADO</w:t>
      </w:r>
      <w:r>
        <w:rPr>
          <w:rFonts w:ascii="Palatino Linotype" w:eastAsia="Palatino Linotype" w:hAnsi="Palatino Linotype" w:cs="Palatino Linotype"/>
          <w:color w:val="000000"/>
          <w:sz w:val="24"/>
          <w:szCs w:val="24"/>
        </w:rPr>
        <w:t xml:space="preserve">, no expresó razón o motivo de inconformidad en contra de todos los rubros solicitados; por lo que, debe declararse atendido pues se entiende que </w:t>
      </w:r>
      <w:r>
        <w:rPr>
          <w:rFonts w:ascii="Palatino Linotype" w:eastAsia="Palatino Linotype" w:hAnsi="Palatino Linotype" w:cs="Palatino Linotype"/>
          <w:b/>
          <w:color w:val="000000"/>
          <w:sz w:val="24"/>
          <w:szCs w:val="24"/>
        </w:rPr>
        <w:t>LA PARTE</w:t>
      </w:r>
      <w:r>
        <w:rPr>
          <w:rFonts w:ascii="Palatino Linotype" w:eastAsia="Palatino Linotype" w:hAnsi="Palatino Linotype" w:cs="Palatino Linotype"/>
          <w:color w:val="000000"/>
          <w:sz w:val="24"/>
          <w:szCs w:val="24"/>
        </w:rPr>
        <w:t xml:space="preserve"> </w:t>
      </w:r>
      <w:r>
        <w:rPr>
          <w:rFonts w:ascii="Palatino Linotype" w:eastAsia="Palatino Linotype" w:hAnsi="Palatino Linotype" w:cs="Palatino Linotype"/>
          <w:b/>
          <w:color w:val="000000"/>
          <w:sz w:val="24"/>
          <w:szCs w:val="24"/>
        </w:rPr>
        <w:t>RECURRENTE</w:t>
      </w:r>
      <w:r>
        <w:rPr>
          <w:rFonts w:ascii="Palatino Linotype" w:eastAsia="Palatino Linotype" w:hAnsi="Palatino Linotype" w:cs="Palatino Linotype"/>
          <w:color w:val="000000"/>
          <w:sz w:val="24"/>
          <w:szCs w:val="24"/>
        </w:rPr>
        <w:t xml:space="preserve"> está conforme con la información al no contravenir la misma.</w:t>
      </w:r>
    </w:p>
    <w:p w14:paraId="6BE122E2" w14:textId="77777777" w:rsidR="00B65C7C" w:rsidRDefault="00B65C7C" w:rsidP="00B65C7C">
      <w:pPr>
        <w:spacing w:after="0" w:line="360" w:lineRule="auto"/>
        <w:ind w:right="49"/>
        <w:jc w:val="both"/>
        <w:rPr>
          <w:rFonts w:ascii="Palatino Linotype" w:eastAsia="Palatino Linotype" w:hAnsi="Palatino Linotype" w:cs="Palatino Linotype"/>
          <w:color w:val="000000"/>
          <w:sz w:val="24"/>
          <w:szCs w:val="24"/>
        </w:rPr>
      </w:pPr>
    </w:p>
    <w:p w14:paraId="37043BAD" w14:textId="77777777" w:rsidR="00B65C7C" w:rsidRDefault="00B65C7C" w:rsidP="00B65C7C">
      <w:pPr>
        <w:spacing w:after="0" w:line="360" w:lineRule="auto"/>
        <w:ind w:right="49"/>
        <w:jc w:val="both"/>
        <w:rPr>
          <w:rFonts w:ascii="Palatino Linotype" w:eastAsia="Palatino Linotype" w:hAnsi="Palatino Linotype" w:cs="Palatino Linotype"/>
          <w:color w:val="000000"/>
          <w:sz w:val="24"/>
          <w:szCs w:val="24"/>
        </w:rPr>
      </w:pPr>
      <w:r>
        <w:rPr>
          <w:rFonts w:ascii="Palatino Linotype" w:eastAsia="Palatino Linotype" w:hAnsi="Palatino Linotype" w:cs="Palatino Linotype"/>
          <w:color w:val="000000"/>
          <w:sz w:val="24"/>
          <w:szCs w:val="24"/>
        </w:rPr>
        <w:t>Sirve como apoyo a lo anterior, por analogía, la Tesis Jurisprudencial Número 3ª./J.7/91, Publicada en el Semanario Judicial de la Federación y su Gaceta bajo el número de registro 174,177, que establece lo siguiente:</w:t>
      </w:r>
    </w:p>
    <w:p w14:paraId="38723430" w14:textId="77777777" w:rsidR="00B65C7C" w:rsidRPr="005D31ED" w:rsidRDefault="00B65C7C" w:rsidP="00B65C7C">
      <w:pPr>
        <w:spacing w:after="0" w:line="360" w:lineRule="auto"/>
        <w:ind w:right="49"/>
        <w:jc w:val="both"/>
        <w:rPr>
          <w:rFonts w:ascii="Palatino Linotype" w:eastAsia="Palatino Linotype" w:hAnsi="Palatino Linotype" w:cs="Palatino Linotype"/>
          <w:color w:val="000000"/>
          <w:sz w:val="24"/>
          <w:szCs w:val="18"/>
        </w:rPr>
      </w:pPr>
    </w:p>
    <w:p w14:paraId="1048F533" w14:textId="77777777" w:rsidR="00B65C7C" w:rsidRDefault="00B65C7C" w:rsidP="00B65C7C">
      <w:pPr>
        <w:spacing w:after="0" w:line="240" w:lineRule="auto"/>
        <w:ind w:left="1080" w:right="918"/>
        <w:jc w:val="both"/>
        <w:rPr>
          <w:rFonts w:ascii="Palatino Linotype" w:eastAsia="Palatino Linotype" w:hAnsi="Palatino Linotype" w:cs="Palatino Linotype"/>
          <w:color w:val="000000"/>
          <w:sz w:val="24"/>
          <w:szCs w:val="24"/>
        </w:rPr>
      </w:pPr>
      <w:r>
        <w:rPr>
          <w:rFonts w:ascii="Palatino Linotype" w:eastAsia="Palatino Linotype" w:hAnsi="Palatino Linotype" w:cs="Palatino Linotype"/>
          <w:b/>
          <w:i/>
          <w:color w:val="000000"/>
        </w:rPr>
        <w:t xml:space="preserve">“REVISIÓN EN AMPARO. LOS RESOLUTIVOS NO COMBATIDOS DEBEN DECLARARSE FIRMES. </w:t>
      </w:r>
      <w:r>
        <w:rPr>
          <w:rFonts w:ascii="Palatino Linotype" w:eastAsia="Palatino Linotype" w:hAnsi="Palatino Linotype" w:cs="Palatino Linotype"/>
          <w:i/>
          <w:color w:val="000000"/>
        </w:rPr>
        <w:t xml:space="preserve">Cuando algún resolutivo de la sentencia impugnada afecta a la </w:t>
      </w:r>
      <w:r>
        <w:rPr>
          <w:rFonts w:ascii="Palatino Linotype" w:eastAsia="Palatino Linotype" w:hAnsi="Palatino Linotype" w:cs="Palatino Linotype"/>
          <w:b/>
          <w:i/>
          <w:color w:val="000000"/>
        </w:rPr>
        <w:t>RECURRENTE</w:t>
      </w:r>
      <w:r>
        <w:rPr>
          <w:rFonts w:ascii="Palatino Linotype" w:eastAsia="Palatino Linotype" w:hAnsi="Palatino Linotype" w:cs="Palatino Linotype"/>
          <w:i/>
          <w:color w:val="000000"/>
        </w:rPr>
        <w:t xml:space="preserve">, y ésta no expresa agravio en contra de las consideraciones que le sirven de base, dicho resolutivo debe declararse firme. Esto es, en el caso referido, no obstante que la materia de la revisión comprende a todos los resolutivos que afectan a la </w:t>
      </w:r>
      <w:r>
        <w:rPr>
          <w:rFonts w:ascii="Palatino Linotype" w:eastAsia="Palatino Linotype" w:hAnsi="Palatino Linotype" w:cs="Palatino Linotype"/>
          <w:b/>
          <w:i/>
          <w:color w:val="000000"/>
        </w:rPr>
        <w:t>RECURRENTE</w:t>
      </w:r>
      <w:r>
        <w:rPr>
          <w:rFonts w:ascii="Palatino Linotype" w:eastAsia="Palatino Linotype" w:hAnsi="Palatino Linotype" w:cs="Palatino Linotype"/>
          <w:i/>
          <w:color w:val="000000"/>
        </w:rPr>
        <w:t xml:space="preserve">, deben </w:t>
      </w:r>
      <w:r>
        <w:rPr>
          <w:rFonts w:ascii="Palatino Linotype" w:eastAsia="Palatino Linotype" w:hAnsi="Palatino Linotype" w:cs="Palatino Linotype"/>
          <w:i/>
          <w:color w:val="000000"/>
        </w:rPr>
        <w:lastRenderedPageBreak/>
        <w:t>declararse firmes aquéllos en contra de los cuales no se formuló agravio y dicha declaración de firmeza debe reflejarse en la parte considerativa y en los resolutivos debe confirmarse la sentencia recurrida en la parte correspondiente.”</w:t>
      </w:r>
    </w:p>
    <w:p w14:paraId="59F35E3F" w14:textId="77777777" w:rsidR="00B65C7C" w:rsidRDefault="00B65C7C" w:rsidP="00B65C7C">
      <w:pPr>
        <w:spacing w:after="0" w:line="360" w:lineRule="auto"/>
        <w:jc w:val="both"/>
        <w:rPr>
          <w:rFonts w:ascii="Palatino Linotype" w:eastAsia="Palatino Linotype" w:hAnsi="Palatino Linotype" w:cs="Palatino Linotype"/>
          <w:sz w:val="24"/>
          <w:szCs w:val="24"/>
        </w:rPr>
      </w:pPr>
    </w:p>
    <w:p w14:paraId="687383FB" w14:textId="77777777" w:rsidR="00B65C7C" w:rsidRDefault="00B65C7C" w:rsidP="00B65C7C">
      <w:pPr>
        <w:spacing w:after="0" w:line="360" w:lineRule="auto"/>
        <w:jc w:val="both"/>
        <w:rPr>
          <w:rFonts w:ascii="Palatino Linotype" w:eastAsia="Palatino Linotype" w:hAnsi="Palatino Linotype" w:cs="Palatino Linotype"/>
          <w:color w:val="000000"/>
          <w:sz w:val="24"/>
          <w:szCs w:val="24"/>
        </w:rPr>
      </w:pPr>
      <w:r>
        <w:rPr>
          <w:rFonts w:ascii="Palatino Linotype" w:eastAsia="Palatino Linotype" w:hAnsi="Palatino Linotype" w:cs="Palatino Linotype"/>
          <w:sz w:val="24"/>
          <w:szCs w:val="24"/>
        </w:rPr>
        <w:t>Aclarado lo anterior</w:t>
      </w:r>
      <w:r>
        <w:rPr>
          <w:rFonts w:ascii="Palatino Linotype" w:eastAsia="Palatino Linotype" w:hAnsi="Palatino Linotype" w:cs="Palatino Linotype"/>
          <w:color w:val="000000"/>
          <w:sz w:val="24"/>
          <w:szCs w:val="24"/>
        </w:rPr>
        <w:t xml:space="preserve">, de esta manera, se procede al análisis de la respuesta e informe justificado proporcionado por </w:t>
      </w:r>
      <w:r>
        <w:rPr>
          <w:rFonts w:ascii="Palatino Linotype" w:eastAsia="Palatino Linotype" w:hAnsi="Palatino Linotype" w:cs="Palatino Linotype"/>
          <w:b/>
          <w:color w:val="000000"/>
          <w:sz w:val="24"/>
          <w:szCs w:val="24"/>
        </w:rPr>
        <w:t>EL</w:t>
      </w:r>
      <w:r>
        <w:rPr>
          <w:rFonts w:ascii="Palatino Linotype" w:eastAsia="Palatino Linotype" w:hAnsi="Palatino Linotype" w:cs="Palatino Linotype"/>
          <w:color w:val="000000"/>
          <w:sz w:val="24"/>
          <w:szCs w:val="24"/>
        </w:rPr>
        <w:t xml:space="preserve"> </w:t>
      </w:r>
      <w:r>
        <w:rPr>
          <w:rFonts w:ascii="Palatino Linotype" w:eastAsia="Palatino Linotype" w:hAnsi="Palatino Linotype" w:cs="Palatino Linotype"/>
          <w:b/>
          <w:color w:val="000000"/>
          <w:sz w:val="24"/>
          <w:szCs w:val="24"/>
        </w:rPr>
        <w:t>SUJETO OBLIGADO</w:t>
      </w:r>
      <w:r>
        <w:rPr>
          <w:rFonts w:ascii="Palatino Linotype" w:eastAsia="Palatino Linotype" w:hAnsi="Palatino Linotype" w:cs="Palatino Linotype"/>
          <w:color w:val="000000"/>
          <w:sz w:val="24"/>
          <w:szCs w:val="24"/>
        </w:rPr>
        <w:t xml:space="preserve">, a efecto de determinar si es suficiente para tener por colmado el derecho de acceso a la información de </w:t>
      </w:r>
      <w:r>
        <w:rPr>
          <w:rFonts w:ascii="Palatino Linotype" w:eastAsia="Palatino Linotype" w:hAnsi="Palatino Linotype" w:cs="Palatino Linotype"/>
          <w:b/>
          <w:color w:val="000000"/>
          <w:sz w:val="24"/>
          <w:szCs w:val="24"/>
        </w:rPr>
        <w:t>LA PARTE</w:t>
      </w:r>
      <w:r>
        <w:rPr>
          <w:rFonts w:ascii="Palatino Linotype" w:eastAsia="Palatino Linotype" w:hAnsi="Palatino Linotype" w:cs="Palatino Linotype"/>
          <w:color w:val="000000"/>
          <w:sz w:val="24"/>
          <w:szCs w:val="24"/>
        </w:rPr>
        <w:t xml:space="preserve"> </w:t>
      </w:r>
      <w:r>
        <w:rPr>
          <w:rFonts w:ascii="Palatino Linotype" w:eastAsia="Palatino Linotype" w:hAnsi="Palatino Linotype" w:cs="Palatino Linotype"/>
          <w:b/>
          <w:color w:val="000000"/>
          <w:sz w:val="24"/>
          <w:szCs w:val="24"/>
        </w:rPr>
        <w:t>RECURRENTE</w:t>
      </w:r>
      <w:r>
        <w:rPr>
          <w:rFonts w:ascii="Palatino Linotype" w:eastAsia="Palatino Linotype" w:hAnsi="Palatino Linotype" w:cs="Palatino Linotype"/>
          <w:color w:val="000000"/>
          <w:sz w:val="24"/>
          <w:szCs w:val="24"/>
        </w:rPr>
        <w:t>, o en su defecto ordenar la entrega del o los documentos que lo satisfagan.</w:t>
      </w:r>
    </w:p>
    <w:p w14:paraId="329B2002" w14:textId="77777777" w:rsidR="00A93632" w:rsidRDefault="00A93632" w:rsidP="00A93632">
      <w:pPr>
        <w:spacing w:after="0" w:line="360" w:lineRule="auto"/>
        <w:jc w:val="both"/>
        <w:rPr>
          <w:rFonts w:ascii="Palatino Linotype" w:eastAsia="Palatino Linotype" w:hAnsi="Palatino Linotype" w:cs="Palatino Linotype"/>
          <w:sz w:val="24"/>
          <w:szCs w:val="24"/>
        </w:rPr>
      </w:pPr>
    </w:p>
    <w:p w14:paraId="0427AED1" w14:textId="77777777" w:rsidR="007A2AEF" w:rsidRDefault="007A2AEF" w:rsidP="007A2AEF">
      <w:pPr>
        <w:spacing w:after="0" w:line="360" w:lineRule="auto"/>
        <w:jc w:val="both"/>
        <w:rPr>
          <w:rFonts w:ascii="Palatino Linotype" w:eastAsia="Palatino Linotype" w:hAnsi="Palatino Linotype" w:cs="Palatino Linotype"/>
          <w:color w:val="000000"/>
          <w:sz w:val="24"/>
          <w:szCs w:val="24"/>
        </w:rPr>
      </w:pPr>
      <w:r>
        <w:rPr>
          <w:rFonts w:ascii="Palatino Linotype" w:eastAsia="Palatino Linotype" w:hAnsi="Palatino Linotype" w:cs="Palatino Linotype"/>
          <w:sz w:val="24"/>
          <w:szCs w:val="24"/>
        </w:rPr>
        <w:t>Aclarado lo anterior</w:t>
      </w:r>
      <w:r>
        <w:rPr>
          <w:rFonts w:ascii="Palatino Linotype" w:eastAsia="Palatino Linotype" w:hAnsi="Palatino Linotype" w:cs="Palatino Linotype"/>
          <w:color w:val="000000"/>
          <w:sz w:val="24"/>
          <w:szCs w:val="24"/>
        </w:rPr>
        <w:t xml:space="preserve">, de esta manera, se procede al análisis de la </w:t>
      </w:r>
      <w:r w:rsidR="00B65C7C">
        <w:rPr>
          <w:rFonts w:ascii="Palatino Linotype" w:eastAsia="Palatino Linotype" w:hAnsi="Palatino Linotype" w:cs="Palatino Linotype"/>
          <w:color w:val="000000"/>
          <w:sz w:val="24"/>
          <w:szCs w:val="24"/>
        </w:rPr>
        <w:t xml:space="preserve">respuesta proporcionada </w:t>
      </w:r>
      <w:r>
        <w:rPr>
          <w:rFonts w:ascii="Palatino Linotype" w:eastAsia="Palatino Linotype" w:hAnsi="Palatino Linotype" w:cs="Palatino Linotype"/>
          <w:color w:val="000000"/>
          <w:sz w:val="24"/>
          <w:szCs w:val="24"/>
        </w:rPr>
        <w:t xml:space="preserve">por </w:t>
      </w:r>
      <w:r>
        <w:rPr>
          <w:rFonts w:ascii="Palatino Linotype" w:eastAsia="Palatino Linotype" w:hAnsi="Palatino Linotype" w:cs="Palatino Linotype"/>
          <w:b/>
          <w:color w:val="000000"/>
          <w:sz w:val="24"/>
          <w:szCs w:val="24"/>
        </w:rPr>
        <w:t>EL</w:t>
      </w:r>
      <w:r>
        <w:rPr>
          <w:rFonts w:ascii="Palatino Linotype" w:eastAsia="Palatino Linotype" w:hAnsi="Palatino Linotype" w:cs="Palatino Linotype"/>
          <w:color w:val="000000"/>
          <w:sz w:val="24"/>
          <w:szCs w:val="24"/>
        </w:rPr>
        <w:t xml:space="preserve"> </w:t>
      </w:r>
      <w:r>
        <w:rPr>
          <w:rFonts w:ascii="Palatino Linotype" w:eastAsia="Palatino Linotype" w:hAnsi="Palatino Linotype" w:cs="Palatino Linotype"/>
          <w:b/>
          <w:color w:val="000000"/>
          <w:sz w:val="24"/>
          <w:szCs w:val="24"/>
        </w:rPr>
        <w:t>SUJETO OBLIGADO</w:t>
      </w:r>
      <w:r>
        <w:rPr>
          <w:rFonts w:ascii="Palatino Linotype" w:eastAsia="Palatino Linotype" w:hAnsi="Palatino Linotype" w:cs="Palatino Linotype"/>
          <w:color w:val="000000"/>
          <w:sz w:val="24"/>
          <w:szCs w:val="24"/>
        </w:rPr>
        <w:t xml:space="preserve">, a efecto de determinar si es suficiente para tener por colmado el derecho de acceso a la información de </w:t>
      </w:r>
      <w:r>
        <w:rPr>
          <w:rFonts w:ascii="Palatino Linotype" w:eastAsia="Palatino Linotype" w:hAnsi="Palatino Linotype" w:cs="Palatino Linotype"/>
          <w:b/>
          <w:color w:val="000000"/>
          <w:sz w:val="24"/>
          <w:szCs w:val="24"/>
        </w:rPr>
        <w:t>LA PARTE</w:t>
      </w:r>
      <w:r>
        <w:rPr>
          <w:rFonts w:ascii="Palatino Linotype" w:eastAsia="Palatino Linotype" w:hAnsi="Palatino Linotype" w:cs="Palatino Linotype"/>
          <w:color w:val="000000"/>
          <w:sz w:val="24"/>
          <w:szCs w:val="24"/>
        </w:rPr>
        <w:t xml:space="preserve"> </w:t>
      </w:r>
      <w:r>
        <w:rPr>
          <w:rFonts w:ascii="Palatino Linotype" w:eastAsia="Palatino Linotype" w:hAnsi="Palatino Linotype" w:cs="Palatino Linotype"/>
          <w:b/>
          <w:color w:val="000000"/>
          <w:sz w:val="24"/>
          <w:szCs w:val="24"/>
        </w:rPr>
        <w:t>RECURRENTE</w:t>
      </w:r>
      <w:r>
        <w:rPr>
          <w:rFonts w:ascii="Palatino Linotype" w:eastAsia="Palatino Linotype" w:hAnsi="Palatino Linotype" w:cs="Palatino Linotype"/>
          <w:color w:val="000000"/>
          <w:sz w:val="24"/>
          <w:szCs w:val="24"/>
        </w:rPr>
        <w:t>, o en su defecto ordenar la entrega del o los documentos que lo satisfagan.</w:t>
      </w:r>
    </w:p>
    <w:p w14:paraId="016A4359" w14:textId="77777777" w:rsidR="007A2AEF" w:rsidRDefault="007A2AEF">
      <w:pPr>
        <w:spacing w:line="360" w:lineRule="auto"/>
        <w:contextualSpacing/>
        <w:jc w:val="both"/>
        <w:rPr>
          <w:rFonts w:ascii="Palatino Linotype" w:hAnsi="Palatino Linotype"/>
          <w:sz w:val="24"/>
        </w:rPr>
      </w:pPr>
    </w:p>
    <w:p w14:paraId="64A66261" w14:textId="77777777" w:rsidR="00336AE9" w:rsidRDefault="00A93632" w:rsidP="00336AE9">
      <w:pPr>
        <w:pBdr>
          <w:top w:val="nil"/>
          <w:left w:val="nil"/>
          <w:bottom w:val="nil"/>
          <w:right w:val="nil"/>
          <w:between w:val="nil"/>
        </w:pBdr>
        <w:spacing w:before="240" w:line="360" w:lineRule="auto"/>
        <w:contextualSpacing/>
        <w:jc w:val="both"/>
        <w:rPr>
          <w:rFonts w:ascii="Palatino Linotype" w:eastAsia="Palatino Linotype" w:hAnsi="Palatino Linotype" w:cs="Palatino Linotype"/>
          <w:bCs/>
          <w:color w:val="000000"/>
          <w:sz w:val="24"/>
        </w:rPr>
      </w:pPr>
      <w:r>
        <w:rPr>
          <w:rFonts w:ascii="Palatino Linotype" w:eastAsia="Palatino Linotype" w:hAnsi="Palatino Linotype" w:cs="Palatino Linotype"/>
          <w:color w:val="000000"/>
          <w:sz w:val="24"/>
        </w:rPr>
        <w:t>En este sentido</w:t>
      </w:r>
      <w:r w:rsidR="00336AE9">
        <w:rPr>
          <w:rFonts w:ascii="Palatino Linotype" w:eastAsia="Palatino Linotype" w:hAnsi="Palatino Linotype" w:cs="Palatino Linotype"/>
          <w:color w:val="000000"/>
          <w:sz w:val="24"/>
        </w:rPr>
        <w:t xml:space="preserve"> se observa, que la respuesta fue otorgada por </w:t>
      </w:r>
      <w:r w:rsidR="00336AE9" w:rsidRPr="00336AE9">
        <w:rPr>
          <w:rFonts w:ascii="Palatino Linotype" w:eastAsia="Palatino Linotype" w:hAnsi="Palatino Linotype" w:cs="Palatino Linotype"/>
          <w:bCs/>
          <w:color w:val="000000"/>
          <w:sz w:val="24"/>
        </w:rPr>
        <w:t xml:space="preserve">la Lic. </w:t>
      </w:r>
      <w:r w:rsidR="00844985" w:rsidRPr="00336AE9">
        <w:rPr>
          <w:rFonts w:ascii="Palatino Linotype" w:eastAsia="Palatino Linotype" w:hAnsi="Palatino Linotype" w:cs="Palatino Linotype"/>
          <w:bCs/>
          <w:color w:val="000000"/>
          <w:sz w:val="24"/>
        </w:rPr>
        <w:t>María</w:t>
      </w:r>
      <w:r w:rsidR="00336AE9" w:rsidRPr="00336AE9">
        <w:rPr>
          <w:rFonts w:ascii="Palatino Linotype" w:eastAsia="Palatino Linotype" w:hAnsi="Palatino Linotype" w:cs="Palatino Linotype"/>
          <w:bCs/>
          <w:color w:val="000000"/>
          <w:sz w:val="24"/>
        </w:rPr>
        <w:t xml:space="preserve"> Luisa Martina Villavicencio Herrera, </w:t>
      </w:r>
      <w:proofErr w:type="gramStart"/>
      <w:r w:rsidR="00336AE9" w:rsidRPr="00336AE9">
        <w:rPr>
          <w:rFonts w:ascii="Palatino Linotype" w:eastAsia="Palatino Linotype" w:hAnsi="Palatino Linotype" w:cs="Palatino Linotype"/>
          <w:bCs/>
          <w:color w:val="000000"/>
          <w:sz w:val="24"/>
        </w:rPr>
        <w:t>Secretaria</w:t>
      </w:r>
      <w:proofErr w:type="gramEnd"/>
      <w:r w:rsidR="00336AE9" w:rsidRPr="00336AE9">
        <w:rPr>
          <w:rFonts w:ascii="Palatino Linotype" w:eastAsia="Palatino Linotype" w:hAnsi="Palatino Linotype" w:cs="Palatino Linotype"/>
          <w:bCs/>
          <w:color w:val="000000"/>
          <w:sz w:val="24"/>
        </w:rPr>
        <w:t xml:space="preserve"> del Juzgado Primero Civil de Lerma, Estado de México</w:t>
      </w:r>
      <w:r w:rsidR="00336AE9">
        <w:rPr>
          <w:rFonts w:ascii="Palatino Linotype" w:eastAsia="Palatino Linotype" w:hAnsi="Palatino Linotype" w:cs="Palatino Linotype"/>
          <w:bCs/>
          <w:color w:val="000000"/>
          <w:sz w:val="24"/>
        </w:rPr>
        <w:t>, quien cuenta con las siguientes atribuciones:</w:t>
      </w:r>
    </w:p>
    <w:p w14:paraId="5E191428" w14:textId="77777777" w:rsidR="00336AE9" w:rsidRDefault="00336AE9" w:rsidP="00336AE9">
      <w:pPr>
        <w:pBdr>
          <w:top w:val="nil"/>
          <w:left w:val="nil"/>
          <w:bottom w:val="nil"/>
          <w:right w:val="nil"/>
          <w:between w:val="nil"/>
        </w:pBdr>
        <w:spacing w:before="240" w:line="360" w:lineRule="auto"/>
        <w:contextualSpacing/>
        <w:jc w:val="both"/>
        <w:rPr>
          <w:rFonts w:ascii="Palatino Linotype" w:eastAsia="Palatino Linotype" w:hAnsi="Palatino Linotype" w:cs="Palatino Linotype"/>
          <w:bCs/>
          <w:color w:val="000000"/>
          <w:sz w:val="24"/>
        </w:rPr>
      </w:pPr>
    </w:p>
    <w:p w14:paraId="03271D93" w14:textId="77777777" w:rsidR="00476FD0" w:rsidRPr="00476FD0" w:rsidRDefault="00476FD0" w:rsidP="00336AE9">
      <w:pPr>
        <w:spacing w:line="276" w:lineRule="auto"/>
        <w:ind w:left="851" w:right="900"/>
        <w:contextualSpacing/>
        <w:jc w:val="both"/>
        <w:rPr>
          <w:rFonts w:ascii="Palatino Linotype" w:hAnsi="Palatino Linotype"/>
          <w:b/>
          <w:i/>
          <w:szCs w:val="24"/>
        </w:rPr>
      </w:pPr>
      <w:r w:rsidRPr="00476FD0">
        <w:rPr>
          <w:rFonts w:ascii="Palatino Linotype" w:hAnsi="Palatino Linotype"/>
          <w:b/>
          <w:i/>
          <w:szCs w:val="24"/>
        </w:rPr>
        <w:t>LEY ORGÁNICA DEL PODER JUDICIAL DEL ESTADO DE MÉXICO</w:t>
      </w:r>
    </w:p>
    <w:p w14:paraId="0EA6381E" w14:textId="77777777" w:rsidR="00336AE9" w:rsidRDefault="00476FD0" w:rsidP="00336AE9">
      <w:pPr>
        <w:spacing w:line="276" w:lineRule="auto"/>
        <w:ind w:left="851" w:right="900"/>
        <w:contextualSpacing/>
        <w:jc w:val="both"/>
        <w:rPr>
          <w:rFonts w:ascii="Palatino Linotype" w:hAnsi="Palatino Linotype"/>
          <w:i/>
          <w:szCs w:val="24"/>
        </w:rPr>
      </w:pPr>
      <w:r w:rsidRPr="00476FD0">
        <w:rPr>
          <w:rFonts w:ascii="Palatino Linotype" w:hAnsi="Palatino Linotype"/>
          <w:i/>
          <w:szCs w:val="24"/>
        </w:rPr>
        <w:t>Artículo 113. Son prerrogativas y obligaciones de</w:t>
      </w:r>
      <w:r>
        <w:rPr>
          <w:rFonts w:ascii="Palatino Linotype" w:hAnsi="Palatino Linotype"/>
          <w:i/>
          <w:szCs w:val="24"/>
        </w:rPr>
        <w:t xml:space="preserve"> los secretarios y secretarias:</w:t>
      </w:r>
      <w:r w:rsidR="00336AE9" w:rsidRPr="00336AE9">
        <w:rPr>
          <w:rFonts w:ascii="Palatino Linotype" w:hAnsi="Palatino Linotype"/>
          <w:i/>
          <w:szCs w:val="24"/>
        </w:rPr>
        <w:cr/>
      </w:r>
      <w:r w:rsidR="00336AE9">
        <w:rPr>
          <w:rFonts w:ascii="Palatino Linotype" w:hAnsi="Palatino Linotype"/>
          <w:i/>
          <w:szCs w:val="24"/>
        </w:rPr>
        <w:t>(…)</w:t>
      </w:r>
    </w:p>
    <w:p w14:paraId="19C394B8" w14:textId="77777777" w:rsidR="00476FD0" w:rsidRDefault="00476FD0" w:rsidP="00476FD0">
      <w:pPr>
        <w:spacing w:line="276" w:lineRule="auto"/>
        <w:ind w:left="851" w:right="900"/>
        <w:contextualSpacing/>
        <w:jc w:val="both"/>
        <w:rPr>
          <w:rFonts w:ascii="Palatino Linotype" w:hAnsi="Palatino Linotype"/>
          <w:i/>
          <w:szCs w:val="24"/>
        </w:rPr>
      </w:pPr>
      <w:r w:rsidRPr="00476FD0">
        <w:rPr>
          <w:rFonts w:ascii="Palatino Linotype" w:hAnsi="Palatino Linotype"/>
          <w:i/>
          <w:szCs w:val="24"/>
        </w:rPr>
        <w:t>XI. Recoger, guardar e inventariar los expedientes;</w:t>
      </w:r>
    </w:p>
    <w:p w14:paraId="7F2D1BB3" w14:textId="77777777" w:rsidR="00476FD0" w:rsidRPr="00476FD0" w:rsidRDefault="00476FD0" w:rsidP="00476FD0">
      <w:pPr>
        <w:spacing w:line="276" w:lineRule="auto"/>
        <w:ind w:left="851" w:right="900"/>
        <w:contextualSpacing/>
        <w:jc w:val="both"/>
        <w:rPr>
          <w:rFonts w:ascii="Palatino Linotype" w:hAnsi="Palatino Linotype"/>
          <w:sz w:val="24"/>
          <w:szCs w:val="24"/>
        </w:rPr>
      </w:pPr>
    </w:p>
    <w:p w14:paraId="008C9F76" w14:textId="77777777" w:rsidR="00306D0C" w:rsidRDefault="00476FD0" w:rsidP="00476FD0">
      <w:pPr>
        <w:tabs>
          <w:tab w:val="left" w:pos="1140"/>
        </w:tabs>
        <w:spacing w:line="360" w:lineRule="auto"/>
        <w:contextualSpacing/>
        <w:jc w:val="both"/>
        <w:rPr>
          <w:rFonts w:ascii="Palatino Linotype" w:eastAsia="Palatino Linotype" w:hAnsi="Palatino Linotype" w:cs="Palatino Linotype"/>
          <w:sz w:val="24"/>
          <w:szCs w:val="24"/>
        </w:rPr>
      </w:pPr>
      <w:r>
        <w:rPr>
          <w:rFonts w:ascii="Palatino Linotype" w:hAnsi="Palatino Linotype"/>
          <w:sz w:val="24"/>
        </w:rPr>
        <w:lastRenderedPageBreak/>
        <w:t>De acuerdo a lo anterior, las secretarias y secretarios recogen, guardan e inventarían los expedientes, n</w:t>
      </w:r>
      <w:r w:rsidRPr="00DE78A8">
        <w:rPr>
          <w:rFonts w:ascii="Palatino Linotype" w:eastAsia="Palatino Linotype" w:hAnsi="Palatino Linotype" w:cs="Palatino Linotype"/>
          <w:color w:val="000000" w:themeColor="text1"/>
          <w:sz w:val="24"/>
          <w:szCs w:val="24"/>
        </w:rPr>
        <w:t>o obstante, a pesar de que la respuesta fue otorgada por el servidor público competente, su respuesta</w:t>
      </w:r>
      <w:r w:rsidR="007A2AEF">
        <w:rPr>
          <w:rFonts w:ascii="Palatino Linotype" w:hAnsi="Palatino Linotype"/>
          <w:sz w:val="24"/>
        </w:rPr>
        <w:t xml:space="preserve">, </w:t>
      </w:r>
      <w:r w:rsidR="00306D0C" w:rsidRPr="00DE78A8">
        <w:rPr>
          <w:rFonts w:ascii="Palatino Linotype" w:eastAsia="Palatino Linotype" w:hAnsi="Palatino Linotype" w:cs="Palatino Linotype"/>
          <w:color w:val="000000" w:themeColor="text1"/>
          <w:sz w:val="24"/>
          <w:szCs w:val="24"/>
        </w:rPr>
        <w:t>careció de</w:t>
      </w:r>
      <w:r w:rsidR="00306D0C">
        <w:rPr>
          <w:rFonts w:ascii="Palatino Linotype" w:eastAsia="Palatino Linotype" w:hAnsi="Palatino Linotype" w:cs="Palatino Linotype"/>
          <w:color w:val="000000" w:themeColor="text1"/>
          <w:sz w:val="24"/>
          <w:szCs w:val="24"/>
        </w:rPr>
        <w:t xml:space="preserve"> </w:t>
      </w:r>
      <w:r w:rsidR="00306D0C" w:rsidRPr="00DE78A8">
        <w:rPr>
          <w:rFonts w:ascii="Palatino Linotype" w:eastAsia="Palatino Linotype" w:hAnsi="Palatino Linotype" w:cs="Palatino Linotype"/>
          <w:color w:val="000000" w:themeColor="text1"/>
          <w:sz w:val="24"/>
          <w:szCs w:val="24"/>
        </w:rPr>
        <w:t>l</w:t>
      </w:r>
      <w:r w:rsidR="00306D0C">
        <w:rPr>
          <w:rFonts w:ascii="Palatino Linotype" w:eastAsia="Palatino Linotype" w:hAnsi="Palatino Linotype" w:cs="Palatino Linotype"/>
          <w:color w:val="000000" w:themeColor="text1"/>
          <w:sz w:val="24"/>
          <w:szCs w:val="24"/>
        </w:rPr>
        <w:t>os</w:t>
      </w:r>
      <w:r w:rsidR="00306D0C" w:rsidRPr="00DE78A8">
        <w:rPr>
          <w:rFonts w:ascii="Palatino Linotype" w:eastAsia="Palatino Linotype" w:hAnsi="Palatino Linotype" w:cs="Palatino Linotype"/>
          <w:color w:val="000000" w:themeColor="text1"/>
          <w:sz w:val="24"/>
          <w:szCs w:val="24"/>
        </w:rPr>
        <w:t xml:space="preserve"> principio</w:t>
      </w:r>
      <w:r w:rsidR="00306D0C">
        <w:rPr>
          <w:rFonts w:ascii="Palatino Linotype" w:eastAsia="Palatino Linotype" w:hAnsi="Palatino Linotype" w:cs="Palatino Linotype"/>
          <w:color w:val="000000" w:themeColor="text1"/>
          <w:sz w:val="24"/>
          <w:szCs w:val="24"/>
        </w:rPr>
        <w:t>s</w:t>
      </w:r>
      <w:r w:rsidR="00306D0C" w:rsidRPr="00DE78A8">
        <w:rPr>
          <w:rFonts w:ascii="Palatino Linotype" w:eastAsia="Palatino Linotype" w:hAnsi="Palatino Linotype" w:cs="Palatino Linotype"/>
          <w:color w:val="000000" w:themeColor="text1"/>
          <w:sz w:val="24"/>
          <w:szCs w:val="24"/>
        </w:rPr>
        <w:t xml:space="preserve"> de congruencia</w:t>
      </w:r>
      <w:r w:rsidR="00306D0C">
        <w:rPr>
          <w:rFonts w:ascii="Palatino Linotype" w:eastAsia="Palatino Linotype" w:hAnsi="Palatino Linotype" w:cs="Palatino Linotype"/>
          <w:color w:val="000000" w:themeColor="text1"/>
          <w:sz w:val="24"/>
          <w:szCs w:val="24"/>
        </w:rPr>
        <w:t xml:space="preserve"> y </w:t>
      </w:r>
      <w:r w:rsidR="00A93632">
        <w:rPr>
          <w:rFonts w:ascii="Palatino Linotype" w:eastAsia="Palatino Linotype" w:hAnsi="Palatino Linotype" w:cs="Palatino Linotype"/>
          <w:color w:val="000000" w:themeColor="text1"/>
          <w:sz w:val="24"/>
          <w:szCs w:val="24"/>
        </w:rPr>
        <w:t xml:space="preserve">exhaustividad ya que sólo señaló </w:t>
      </w:r>
      <w:r w:rsidR="00306D0C" w:rsidRPr="00306D0C">
        <w:rPr>
          <w:rFonts w:ascii="Palatino Linotype" w:eastAsia="Palatino Linotype" w:hAnsi="Palatino Linotype" w:cs="Palatino Linotype"/>
          <w:color w:val="000000" w:themeColor="text1"/>
          <w:sz w:val="24"/>
          <w:szCs w:val="24"/>
        </w:rPr>
        <w:t>que e</w:t>
      </w:r>
      <w:r w:rsidR="00A93632">
        <w:rPr>
          <w:rFonts w:ascii="Palatino Linotype" w:eastAsia="Palatino Linotype" w:hAnsi="Palatino Linotype" w:cs="Palatino Linotype"/>
          <w:color w:val="000000" w:themeColor="text1"/>
          <w:sz w:val="24"/>
          <w:szCs w:val="24"/>
        </w:rPr>
        <w:t xml:space="preserve">l expediente ha causado firmeza, y en su totalidad, </w:t>
      </w:r>
      <w:r w:rsidR="00306D0C" w:rsidRPr="00306D0C">
        <w:rPr>
          <w:rFonts w:ascii="Palatino Linotype" w:eastAsia="Palatino Linotype" w:hAnsi="Palatino Linotype" w:cs="Palatino Linotype"/>
          <w:color w:val="000000" w:themeColor="text1"/>
          <w:sz w:val="24"/>
          <w:szCs w:val="24"/>
        </w:rPr>
        <w:t>sin contar la sen</w:t>
      </w:r>
      <w:r w:rsidR="00306D0C">
        <w:rPr>
          <w:rFonts w:ascii="Palatino Linotype" w:eastAsia="Palatino Linotype" w:hAnsi="Palatino Linotype" w:cs="Palatino Linotype"/>
          <w:color w:val="000000" w:themeColor="text1"/>
          <w:sz w:val="24"/>
          <w:szCs w:val="24"/>
        </w:rPr>
        <w:t>tencia</w:t>
      </w:r>
      <w:r w:rsidR="00A93632">
        <w:rPr>
          <w:rFonts w:ascii="Palatino Linotype" w:eastAsia="Palatino Linotype" w:hAnsi="Palatino Linotype" w:cs="Palatino Linotype"/>
          <w:color w:val="000000" w:themeColor="text1"/>
          <w:sz w:val="24"/>
          <w:szCs w:val="24"/>
        </w:rPr>
        <w:t xml:space="preserve">, </w:t>
      </w:r>
      <w:r w:rsidR="00306D0C">
        <w:rPr>
          <w:rFonts w:ascii="Palatino Linotype" w:eastAsia="Palatino Linotype" w:hAnsi="Palatino Linotype" w:cs="Palatino Linotype"/>
          <w:color w:val="000000" w:themeColor="text1"/>
          <w:sz w:val="24"/>
          <w:szCs w:val="24"/>
        </w:rPr>
        <w:t>consta de 287 fojas</w:t>
      </w:r>
      <w:r w:rsidR="00306D0C" w:rsidRPr="00DE78A8">
        <w:rPr>
          <w:rFonts w:ascii="Palatino Linotype" w:eastAsia="Palatino Linotype" w:hAnsi="Palatino Linotype" w:cs="Palatino Linotype"/>
          <w:color w:val="000000" w:themeColor="text1"/>
          <w:sz w:val="24"/>
          <w:szCs w:val="24"/>
        </w:rPr>
        <w:t xml:space="preserve">, </w:t>
      </w:r>
      <w:r w:rsidR="00A93632">
        <w:rPr>
          <w:rFonts w:ascii="Palatino Linotype" w:eastAsia="Palatino Linotype" w:hAnsi="Palatino Linotype" w:cs="Palatino Linotype"/>
          <w:color w:val="000000" w:themeColor="text1"/>
          <w:sz w:val="24"/>
          <w:szCs w:val="24"/>
        </w:rPr>
        <w:t xml:space="preserve">remitiendo así únicamente la </w:t>
      </w:r>
      <w:r w:rsidR="00B65C7C">
        <w:rPr>
          <w:rFonts w:ascii="Palatino Linotype" w:eastAsia="Palatino Linotype" w:hAnsi="Palatino Linotype" w:cs="Palatino Linotype"/>
          <w:color w:val="000000" w:themeColor="text1"/>
          <w:sz w:val="24"/>
          <w:szCs w:val="24"/>
        </w:rPr>
        <w:t>sentencia</w:t>
      </w:r>
      <w:r w:rsidR="00306D0C" w:rsidRPr="002D4742">
        <w:rPr>
          <w:rFonts w:ascii="Palatino Linotype" w:eastAsia="Palatino Linotype" w:hAnsi="Palatino Linotype" w:cs="Palatino Linotype"/>
          <w:sz w:val="24"/>
          <w:szCs w:val="24"/>
        </w:rPr>
        <w:t>, como refuerzo de lo anterior, resulta crucial el Criterio 02/17, emitido por el Pleno del Instituto Nacional de Transparencia y Acceso a la Información y Protección de Datos Personales, de título y texto siguientes:</w:t>
      </w:r>
    </w:p>
    <w:p w14:paraId="2DCE280B" w14:textId="77777777" w:rsidR="00476FD0" w:rsidRPr="00476FD0" w:rsidRDefault="00476FD0" w:rsidP="00476FD0">
      <w:pPr>
        <w:tabs>
          <w:tab w:val="left" w:pos="1140"/>
        </w:tabs>
        <w:spacing w:line="360" w:lineRule="auto"/>
        <w:contextualSpacing/>
        <w:jc w:val="both"/>
        <w:rPr>
          <w:rFonts w:ascii="Palatino Linotype" w:hAnsi="Palatino Linotype"/>
          <w:sz w:val="24"/>
        </w:rPr>
      </w:pPr>
    </w:p>
    <w:p w14:paraId="58E2EDFC" w14:textId="77777777" w:rsidR="00306D0C" w:rsidRPr="002D4742" w:rsidRDefault="00306D0C" w:rsidP="005D31ED">
      <w:pPr>
        <w:spacing w:line="276" w:lineRule="auto"/>
        <w:ind w:left="851" w:right="902"/>
        <w:contextualSpacing/>
        <w:jc w:val="both"/>
        <w:rPr>
          <w:rFonts w:ascii="Palatino Linotype" w:hAnsi="Palatino Linotype"/>
          <w:i/>
          <w:iCs/>
          <w:sz w:val="20"/>
        </w:rPr>
      </w:pPr>
      <w:r w:rsidRPr="002D4742">
        <w:rPr>
          <w:rFonts w:ascii="Palatino Linotype" w:eastAsia="Palatino Linotype" w:hAnsi="Palatino Linotype" w:cs="Palatino Linotype"/>
          <w:i/>
          <w:iCs/>
        </w:rPr>
        <w:t>“Congruencia y exhaustividad. Sus alcances para garantizar el derecho de acceso a la información. De conformidad con el artículo 3 de la Ley Federal de Procedimiento Administrativo, de aplicación supletoria a la Ley Federal de Transparencia y Acceso a la Información Pública, en términos de su artículo 7; todo acto administrativo debe cumplir con los principios de congruencia y exhaustividad. Para el efectivo ejercicio del derecho de acceso a la información, la congruencia implica que exista concordancia entre el requerimiento formulado por el particular y la respuesta proporcionada por el sujeto obligado; mientras que la exhaustividad significa que dicha respuesta se refiera expresamente a cada uno de los puntos solicitados. Por lo anterior, los sujetos obligados cumplirán con los principios de congruencia y exhaustividad, cuando las respuestas que emitan guarden una relación lógica con lo solicitado y atiendan de manera puntual y expresa, cada uno de los contenidos de información.” (Sic)</w:t>
      </w:r>
    </w:p>
    <w:p w14:paraId="14D0C689" w14:textId="77777777" w:rsidR="00B65C7C" w:rsidRDefault="00B65C7C" w:rsidP="00306D0C">
      <w:pPr>
        <w:spacing w:after="0" w:line="360" w:lineRule="auto"/>
        <w:contextualSpacing/>
        <w:jc w:val="both"/>
        <w:rPr>
          <w:rFonts w:ascii="Palatino Linotype" w:eastAsia="Palatino Linotype" w:hAnsi="Palatino Linotype" w:cs="Palatino Linotype"/>
          <w:color w:val="FF0000"/>
          <w:sz w:val="24"/>
          <w:szCs w:val="24"/>
          <w:highlight w:val="yellow"/>
        </w:rPr>
      </w:pPr>
    </w:p>
    <w:p w14:paraId="285D39CE" w14:textId="77777777" w:rsidR="00BD374D" w:rsidRPr="00664D19" w:rsidRDefault="00BD374D" w:rsidP="00BD374D">
      <w:pPr>
        <w:tabs>
          <w:tab w:val="left" w:pos="7513"/>
        </w:tabs>
        <w:spacing w:line="360" w:lineRule="auto"/>
        <w:ind w:right="49"/>
        <w:contextualSpacing/>
        <w:jc w:val="both"/>
        <w:rPr>
          <w:rFonts w:ascii="Palatino Linotype" w:eastAsia="Palatino Linotype" w:hAnsi="Palatino Linotype" w:cs="Palatino Linotype"/>
          <w:sz w:val="24"/>
        </w:rPr>
      </w:pPr>
      <w:r w:rsidRPr="00664D19">
        <w:rPr>
          <w:rFonts w:ascii="Palatino Linotype" w:eastAsia="Palatino Linotype" w:hAnsi="Palatino Linotype" w:cs="Palatino Linotype"/>
          <w:sz w:val="24"/>
        </w:rPr>
        <w:t xml:space="preserve">No </w:t>
      </w:r>
      <w:r>
        <w:rPr>
          <w:rFonts w:ascii="Palatino Linotype" w:eastAsia="Palatino Linotype" w:hAnsi="Palatino Linotype" w:cs="Palatino Linotype"/>
          <w:sz w:val="24"/>
        </w:rPr>
        <w:t xml:space="preserve">pasa desapercibido mencionar que no </w:t>
      </w:r>
      <w:r w:rsidRPr="00664D19">
        <w:rPr>
          <w:rFonts w:ascii="Palatino Linotype" w:eastAsia="Palatino Linotype" w:hAnsi="Palatino Linotype" w:cs="Palatino Linotype"/>
          <w:sz w:val="24"/>
        </w:rPr>
        <w:t xml:space="preserve">serán objeto de reserva las resoluciones interlocutorias </w:t>
      </w:r>
      <w:r w:rsidRPr="00664D19">
        <w:rPr>
          <w:rFonts w:ascii="Palatino Linotype" w:eastAsia="Palatino Linotype" w:hAnsi="Palatino Linotype" w:cs="Palatino Linotype"/>
          <w:b/>
          <w:sz w:val="24"/>
          <w:u w:val="single"/>
        </w:rPr>
        <w:t>o definitivas</w:t>
      </w:r>
      <w:r w:rsidRPr="00664D19">
        <w:rPr>
          <w:rFonts w:ascii="Palatino Linotype" w:eastAsia="Palatino Linotype" w:hAnsi="Palatino Linotype" w:cs="Palatino Linotype"/>
          <w:sz w:val="24"/>
        </w:rPr>
        <w:t xml:space="preserve"> que se dicten dentro de los procedimientos o con las que se concluya el mismo. En estos casos deberá otorgarse acceso a la resolución en versión pública, testando la información clasificada.</w:t>
      </w:r>
    </w:p>
    <w:p w14:paraId="1B7F6AFB" w14:textId="77777777" w:rsidR="00BD374D" w:rsidRDefault="00BD374D" w:rsidP="00306D0C">
      <w:pPr>
        <w:spacing w:after="0" w:line="360" w:lineRule="auto"/>
        <w:contextualSpacing/>
        <w:jc w:val="both"/>
        <w:rPr>
          <w:rFonts w:ascii="Palatino Linotype" w:eastAsia="Palatino Linotype" w:hAnsi="Palatino Linotype" w:cs="Palatino Linotype"/>
          <w:color w:val="FF0000"/>
          <w:sz w:val="24"/>
          <w:szCs w:val="24"/>
          <w:highlight w:val="yellow"/>
        </w:rPr>
      </w:pPr>
    </w:p>
    <w:p w14:paraId="0237DC2E" w14:textId="77777777" w:rsidR="00BD374D" w:rsidRPr="00664D19" w:rsidRDefault="00BD374D" w:rsidP="00BD374D">
      <w:pPr>
        <w:tabs>
          <w:tab w:val="left" w:pos="7513"/>
        </w:tabs>
        <w:spacing w:line="360" w:lineRule="auto"/>
        <w:ind w:right="49"/>
        <w:contextualSpacing/>
        <w:jc w:val="both"/>
        <w:rPr>
          <w:rFonts w:ascii="Palatino Linotype" w:eastAsia="Palatino Linotype" w:hAnsi="Palatino Linotype" w:cs="Palatino Linotype"/>
          <w:sz w:val="24"/>
        </w:rPr>
      </w:pPr>
      <w:r w:rsidRPr="00664D19">
        <w:rPr>
          <w:rFonts w:ascii="Palatino Linotype" w:eastAsia="Palatino Linotype" w:hAnsi="Palatino Linotype" w:cs="Palatino Linotype"/>
          <w:sz w:val="24"/>
        </w:rPr>
        <w:lastRenderedPageBreak/>
        <w:t xml:space="preserve">Finalmente, no se omite mencionar que de conformidad con lo establecido en el artículo 92, fracción XL de la Ley de Transparencia del Estado, los sujetos obligados deberán poner a disposición del público de manera permanente y actualizada de forma sencilla, precisa y entendible, en los respectivos medios electrónicos, de acuerdo con sus facultades, atribuciones, funciones u objeto social, según corresponda la información relativa a </w:t>
      </w:r>
      <w:r w:rsidRPr="00664D19">
        <w:rPr>
          <w:rFonts w:ascii="Palatino Linotype" w:eastAsia="Palatino Linotype" w:hAnsi="Palatino Linotype" w:cs="Palatino Linotype"/>
          <w:b/>
          <w:sz w:val="24"/>
        </w:rPr>
        <w:t>las resoluciones que se emitan en procesos o procedimientos seguidos en forma de juicio.</w:t>
      </w:r>
    </w:p>
    <w:p w14:paraId="34067EA5" w14:textId="77777777" w:rsidR="00A93632" w:rsidRDefault="00A93632" w:rsidP="00306D0C">
      <w:pPr>
        <w:spacing w:after="0" w:line="360" w:lineRule="auto"/>
        <w:contextualSpacing/>
        <w:jc w:val="both"/>
        <w:rPr>
          <w:rFonts w:ascii="Palatino Linotype" w:eastAsia="Palatino Linotype" w:hAnsi="Palatino Linotype" w:cs="Palatino Linotype"/>
          <w:color w:val="FF0000"/>
          <w:sz w:val="24"/>
          <w:szCs w:val="24"/>
        </w:rPr>
      </w:pPr>
    </w:p>
    <w:p w14:paraId="783540AE" w14:textId="77777777" w:rsidR="00306D0C" w:rsidRPr="004F4067" w:rsidRDefault="00306D0C" w:rsidP="00306D0C">
      <w:pPr>
        <w:spacing w:line="360" w:lineRule="auto"/>
        <w:ind w:right="49"/>
        <w:contextualSpacing/>
        <w:jc w:val="both"/>
        <w:rPr>
          <w:rFonts w:ascii="Palatino Linotype" w:eastAsia="Palatino Linotype" w:hAnsi="Palatino Linotype" w:cs="Palatino Linotype"/>
          <w:sz w:val="24"/>
        </w:rPr>
      </w:pPr>
      <w:r w:rsidRPr="004F4067">
        <w:rPr>
          <w:rFonts w:ascii="Palatino Linotype" w:eastAsia="Palatino Linotype" w:hAnsi="Palatino Linotype" w:cs="Palatino Linotype"/>
          <w:sz w:val="24"/>
        </w:rPr>
        <w:t xml:space="preserve">Razones por las cuales </w:t>
      </w:r>
      <w:r w:rsidR="00BD374D" w:rsidRPr="00BD374D">
        <w:rPr>
          <w:rFonts w:ascii="Palatino Linotype" w:eastAsia="Palatino Linotype" w:hAnsi="Palatino Linotype" w:cs="Palatino Linotype"/>
          <w:color w:val="000000" w:themeColor="text1"/>
          <w:sz w:val="24"/>
        </w:rPr>
        <w:t xml:space="preserve">se </w:t>
      </w:r>
      <w:r w:rsidR="00BD374D" w:rsidRPr="00BD374D">
        <w:rPr>
          <w:rFonts w:ascii="Palatino Linotype" w:eastAsia="Palatino Linotype" w:hAnsi="Palatino Linotype" w:cs="Palatino Linotype"/>
          <w:b/>
          <w:color w:val="000000" w:themeColor="text1"/>
          <w:sz w:val="24"/>
        </w:rPr>
        <w:t>MODIFICA</w:t>
      </w:r>
      <w:r w:rsidR="00BD374D" w:rsidRPr="00BD374D">
        <w:rPr>
          <w:rFonts w:ascii="Palatino Linotype" w:eastAsia="Palatino Linotype" w:hAnsi="Palatino Linotype" w:cs="Palatino Linotype"/>
          <w:color w:val="000000" w:themeColor="text1"/>
          <w:sz w:val="24"/>
        </w:rPr>
        <w:t xml:space="preserve"> la respuesta </w:t>
      </w:r>
      <w:r w:rsidR="00BD374D" w:rsidRPr="00C1094B">
        <w:rPr>
          <w:rFonts w:ascii="Palatino Linotype" w:eastAsia="Palatino Linotype" w:hAnsi="Palatino Linotype" w:cs="Palatino Linotype"/>
          <w:color w:val="000000" w:themeColor="text1"/>
          <w:sz w:val="24"/>
          <w:highlight w:val="yellow"/>
        </w:rPr>
        <w:t xml:space="preserve">y se ordena la entrega </w:t>
      </w:r>
      <w:r w:rsidR="00C1094B" w:rsidRPr="00C1094B">
        <w:rPr>
          <w:rFonts w:ascii="Palatino Linotype" w:eastAsia="Palatino Linotype" w:hAnsi="Palatino Linotype" w:cs="Palatino Linotype"/>
          <w:color w:val="000000" w:themeColor="text1"/>
          <w:sz w:val="24"/>
          <w:highlight w:val="yellow"/>
        </w:rPr>
        <w:t xml:space="preserve">de la información faltante </w:t>
      </w:r>
      <w:r w:rsidR="00BD374D" w:rsidRPr="00C1094B">
        <w:rPr>
          <w:rFonts w:ascii="Palatino Linotype" w:eastAsia="Palatino Linotype" w:hAnsi="Palatino Linotype" w:cs="Palatino Linotype"/>
          <w:color w:val="000000" w:themeColor="text1"/>
          <w:sz w:val="24"/>
          <w:highlight w:val="yellow"/>
        </w:rPr>
        <w:t>del</w:t>
      </w:r>
      <w:r w:rsidR="008149F0" w:rsidRPr="00C1094B">
        <w:rPr>
          <w:rFonts w:ascii="Palatino Linotype" w:eastAsia="Palatino Linotype" w:hAnsi="Palatino Linotype" w:cs="Palatino Linotype"/>
          <w:color w:val="FF0000"/>
          <w:sz w:val="24"/>
          <w:highlight w:val="yellow"/>
        </w:rPr>
        <w:t xml:space="preserve"> </w:t>
      </w:r>
      <w:r w:rsidR="00476FD0" w:rsidRPr="00C1094B">
        <w:rPr>
          <w:rFonts w:ascii="Palatino Linotype" w:eastAsia="Palatino Linotype" w:hAnsi="Palatino Linotype" w:cs="Palatino Linotype"/>
          <w:sz w:val="24"/>
          <w:highlight w:val="yellow"/>
        </w:rPr>
        <w:t>expediente 527/2021,</w:t>
      </w:r>
      <w:r w:rsidR="00C1094B" w:rsidRPr="00C1094B">
        <w:rPr>
          <w:rFonts w:ascii="Palatino Linotype" w:eastAsia="Palatino Linotype" w:hAnsi="Palatino Linotype" w:cs="Palatino Linotype"/>
          <w:sz w:val="24"/>
          <w:highlight w:val="yellow"/>
        </w:rPr>
        <w:t xml:space="preserve"> entendiéndose por faltante el expediente completo</w:t>
      </w:r>
      <w:r w:rsidR="00476FD0" w:rsidRPr="00C1094B">
        <w:rPr>
          <w:rFonts w:ascii="Palatino Linotype" w:eastAsia="Palatino Linotype" w:hAnsi="Palatino Linotype" w:cs="Palatino Linotype"/>
          <w:sz w:val="24"/>
          <w:highlight w:val="yellow"/>
        </w:rPr>
        <w:t xml:space="preserve"> resuelto por el Juez Primero Civil del Distrito Judicial de Lerma, José Guadalupe Isidoro Reyes</w:t>
      </w:r>
      <w:r w:rsidRPr="00C1094B">
        <w:rPr>
          <w:rFonts w:ascii="Palatino Linotype" w:eastAsia="Palatino Linotype" w:hAnsi="Palatino Linotype" w:cs="Palatino Linotype"/>
          <w:sz w:val="24"/>
          <w:highlight w:val="yellow"/>
        </w:rPr>
        <w:t xml:space="preserve">, </w:t>
      </w:r>
      <w:r w:rsidR="00C1094B" w:rsidRPr="00C1094B">
        <w:rPr>
          <w:rFonts w:ascii="Palatino Linotype" w:eastAsia="Palatino Linotype" w:hAnsi="Palatino Linotype" w:cs="Palatino Linotype"/>
          <w:sz w:val="24"/>
          <w:highlight w:val="yellow"/>
        </w:rPr>
        <w:t xml:space="preserve">con excepción de la sentencia que ya fue proporcionada en respuesta, dicho expediente deberá ser entregado </w:t>
      </w:r>
      <w:r w:rsidRPr="00C1094B">
        <w:rPr>
          <w:rFonts w:ascii="Palatino Linotype" w:eastAsia="Palatino Linotype" w:hAnsi="Palatino Linotype" w:cs="Palatino Linotype"/>
          <w:sz w:val="24"/>
          <w:highlight w:val="yellow"/>
        </w:rPr>
        <w:t>en versión pública</w:t>
      </w:r>
      <w:r>
        <w:rPr>
          <w:rFonts w:ascii="Palatino Linotype" w:eastAsia="Palatino Linotype" w:hAnsi="Palatino Linotype" w:cs="Palatino Linotype"/>
          <w:sz w:val="24"/>
        </w:rPr>
        <w:t xml:space="preserve"> </w:t>
      </w:r>
      <w:r w:rsidRPr="004F4067">
        <w:rPr>
          <w:rFonts w:ascii="Palatino Linotype" w:eastAsia="Palatino Linotype" w:hAnsi="Palatino Linotype" w:cs="Palatino Linotype"/>
          <w:sz w:val="24"/>
        </w:rPr>
        <w:t>en términos de lo señalado por el considerando quinto del presente fallo.</w:t>
      </w:r>
      <w:r w:rsidR="00476FD0">
        <w:rPr>
          <w:rFonts w:ascii="Palatino Linotype" w:eastAsia="Palatino Linotype" w:hAnsi="Palatino Linotype" w:cs="Palatino Linotype"/>
          <w:sz w:val="24"/>
        </w:rPr>
        <w:t xml:space="preserve"> </w:t>
      </w:r>
    </w:p>
    <w:p w14:paraId="2DFF41A8" w14:textId="77777777" w:rsidR="00306D0C" w:rsidRDefault="00306D0C" w:rsidP="00306D0C">
      <w:pPr>
        <w:spacing w:line="360" w:lineRule="auto"/>
        <w:contextualSpacing/>
        <w:jc w:val="both"/>
        <w:rPr>
          <w:rFonts w:ascii="Palatino Linotype" w:hAnsi="Palatino Linotype"/>
          <w:sz w:val="24"/>
          <w:szCs w:val="24"/>
        </w:rPr>
      </w:pPr>
    </w:p>
    <w:p w14:paraId="348699FB" w14:textId="77777777" w:rsidR="00476FD0" w:rsidRDefault="00476FD0" w:rsidP="00476FD0">
      <w:pPr>
        <w:spacing w:after="0" w:line="360" w:lineRule="auto"/>
        <w:ind w:right="-91"/>
        <w:jc w:val="both"/>
        <w:rPr>
          <w:rFonts w:ascii="Palatino Linotype" w:eastAsia="Palatino Linotype" w:hAnsi="Palatino Linotype" w:cs="Palatino Linotype"/>
          <w:sz w:val="24"/>
          <w:szCs w:val="24"/>
        </w:rPr>
      </w:pPr>
      <w:r>
        <w:rPr>
          <w:rFonts w:ascii="Palatino Linotype" w:eastAsia="Palatino Linotype" w:hAnsi="Palatino Linotype" w:cs="Palatino Linotype"/>
          <w:b/>
          <w:sz w:val="24"/>
          <w:szCs w:val="24"/>
        </w:rPr>
        <w:t>QUINTO. VERSIÓN PÚBLICA.</w:t>
      </w:r>
      <w:r>
        <w:rPr>
          <w:rFonts w:ascii="Palatino Linotype" w:eastAsia="Palatino Linotype" w:hAnsi="Palatino Linotype" w:cs="Palatino Linotype"/>
          <w:b/>
          <w:sz w:val="28"/>
          <w:szCs w:val="28"/>
        </w:rPr>
        <w:t xml:space="preserve"> </w:t>
      </w:r>
      <w:r>
        <w:rPr>
          <w:rFonts w:ascii="Palatino Linotype" w:eastAsia="Palatino Linotype" w:hAnsi="Palatino Linotype" w:cs="Palatino Linotype"/>
          <w:sz w:val="24"/>
          <w:szCs w:val="24"/>
        </w:rPr>
        <w:t xml:space="preserve">Finalmente, debe señalarse que de ser el caso en que los documentos que vayan a ser entregados por el sujeto obligado, para dar cumplimiento a la presente resolución, contengan datos que deban ser clasificados, el </w:t>
      </w:r>
      <w:r>
        <w:rPr>
          <w:rFonts w:ascii="Palatino Linotype" w:eastAsia="Palatino Linotype" w:hAnsi="Palatino Linotype" w:cs="Palatino Linotype"/>
          <w:b/>
          <w:sz w:val="24"/>
          <w:szCs w:val="24"/>
        </w:rPr>
        <w:t xml:space="preserve">SUJETO OBLIGADO </w:t>
      </w:r>
      <w:r>
        <w:rPr>
          <w:rFonts w:ascii="Palatino Linotype" w:eastAsia="Palatino Linotype" w:hAnsi="Palatino Linotype" w:cs="Palatino Linotype"/>
          <w:sz w:val="24"/>
          <w:szCs w:val="24"/>
        </w:rPr>
        <w:t>deberá hacer la elaboración de la versión pública de tales documentos a fin de satisfacer el derecho de acceso a la información pública del recurrente sin menoscabo al derecho a la protección de los datos personales de terceros.</w:t>
      </w:r>
    </w:p>
    <w:p w14:paraId="2ACE04C2" w14:textId="77777777" w:rsidR="00476FD0" w:rsidRDefault="00476FD0" w:rsidP="00476FD0">
      <w:pPr>
        <w:spacing w:after="0" w:line="360" w:lineRule="auto"/>
        <w:ind w:right="-91"/>
        <w:jc w:val="both"/>
        <w:rPr>
          <w:rFonts w:ascii="Palatino Linotype" w:eastAsia="Palatino Linotype" w:hAnsi="Palatino Linotype" w:cs="Palatino Linotype"/>
          <w:sz w:val="24"/>
          <w:szCs w:val="24"/>
        </w:rPr>
      </w:pPr>
    </w:p>
    <w:p w14:paraId="3C994066" w14:textId="77777777" w:rsidR="00476FD0" w:rsidRDefault="00476FD0" w:rsidP="00476FD0">
      <w:pPr>
        <w:spacing w:after="0" w:line="360" w:lineRule="auto"/>
        <w:jc w:val="both"/>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lastRenderedPageBreak/>
        <w:t>Para efectos de la elaboración de la versión pública se deberá observar lo dispuesto por los artículos 3 fracciones IX, XX, XXI y XLV, 91, 132 fracciones II y III, y 143 fracción I de la Ley de Transparencia y Acceso a la Información Pública del Estado de México y Municipios que establecen:</w:t>
      </w:r>
    </w:p>
    <w:p w14:paraId="5E484C30" w14:textId="77777777" w:rsidR="00476FD0" w:rsidRDefault="00476FD0" w:rsidP="00476FD0">
      <w:pPr>
        <w:spacing w:after="0" w:line="360" w:lineRule="auto"/>
        <w:jc w:val="both"/>
        <w:rPr>
          <w:rFonts w:ascii="Palatino Linotype" w:eastAsia="Palatino Linotype" w:hAnsi="Palatino Linotype" w:cs="Palatino Linotype"/>
          <w:sz w:val="24"/>
          <w:szCs w:val="24"/>
        </w:rPr>
      </w:pPr>
    </w:p>
    <w:p w14:paraId="169FC40D" w14:textId="77777777" w:rsidR="00476FD0" w:rsidRDefault="00476FD0" w:rsidP="00476FD0">
      <w:pPr>
        <w:spacing w:after="0" w:line="360" w:lineRule="auto"/>
        <w:ind w:left="851" w:right="902"/>
        <w:jc w:val="both"/>
        <w:rPr>
          <w:rFonts w:ascii="Palatino Linotype" w:eastAsia="Palatino Linotype" w:hAnsi="Palatino Linotype" w:cs="Palatino Linotype"/>
          <w:i/>
        </w:rPr>
      </w:pPr>
      <w:r>
        <w:rPr>
          <w:rFonts w:ascii="Palatino Linotype" w:eastAsia="Palatino Linotype" w:hAnsi="Palatino Linotype" w:cs="Palatino Linotype"/>
          <w:i/>
        </w:rPr>
        <w:t>“</w:t>
      </w:r>
      <w:r>
        <w:rPr>
          <w:rFonts w:ascii="Palatino Linotype" w:eastAsia="Palatino Linotype" w:hAnsi="Palatino Linotype" w:cs="Palatino Linotype"/>
          <w:b/>
          <w:i/>
        </w:rPr>
        <w:t>Artículo 3</w:t>
      </w:r>
      <w:r>
        <w:rPr>
          <w:rFonts w:ascii="Palatino Linotype" w:eastAsia="Palatino Linotype" w:hAnsi="Palatino Linotype" w:cs="Palatino Linotype"/>
          <w:i/>
        </w:rPr>
        <w:t>. Para los efectos de la presente Ley se entenderá por:</w:t>
      </w:r>
    </w:p>
    <w:p w14:paraId="0A30EECF" w14:textId="77777777" w:rsidR="00476FD0" w:rsidRDefault="00476FD0" w:rsidP="00476FD0">
      <w:pPr>
        <w:spacing w:after="120"/>
        <w:ind w:left="1134" w:right="902"/>
        <w:jc w:val="both"/>
        <w:rPr>
          <w:rFonts w:ascii="Palatino Linotype" w:eastAsia="Palatino Linotype" w:hAnsi="Palatino Linotype" w:cs="Palatino Linotype"/>
          <w:i/>
        </w:rPr>
      </w:pPr>
      <w:r>
        <w:rPr>
          <w:rFonts w:ascii="Palatino Linotype" w:eastAsia="Palatino Linotype" w:hAnsi="Palatino Linotype" w:cs="Palatino Linotype"/>
          <w:i/>
        </w:rPr>
        <w:t>[…]</w:t>
      </w:r>
    </w:p>
    <w:p w14:paraId="124624A3" w14:textId="77777777" w:rsidR="00476FD0" w:rsidRDefault="00476FD0" w:rsidP="00476FD0">
      <w:pPr>
        <w:spacing w:before="120" w:after="120"/>
        <w:ind w:left="1134" w:right="902"/>
        <w:jc w:val="both"/>
        <w:rPr>
          <w:rFonts w:ascii="Palatino Linotype" w:eastAsia="Palatino Linotype" w:hAnsi="Palatino Linotype" w:cs="Palatino Linotype"/>
          <w:i/>
        </w:rPr>
      </w:pPr>
      <w:r>
        <w:rPr>
          <w:rFonts w:ascii="Palatino Linotype" w:eastAsia="Palatino Linotype" w:hAnsi="Palatino Linotype" w:cs="Palatino Linotype"/>
          <w:b/>
          <w:i/>
        </w:rPr>
        <w:t>IX. Datos personales</w:t>
      </w:r>
      <w:r>
        <w:rPr>
          <w:rFonts w:ascii="Palatino Linotype" w:eastAsia="Palatino Linotype" w:hAnsi="Palatino Linotype" w:cs="Palatino Linotype"/>
          <w:i/>
        </w:rPr>
        <w:t xml:space="preserve">: La información concerniente a una persona, identificada o identificable según lo dispuesto por la Ley de Protección de Datos Personales del Estado de México; </w:t>
      </w:r>
    </w:p>
    <w:p w14:paraId="27F845DA" w14:textId="77777777" w:rsidR="00476FD0" w:rsidRDefault="00476FD0" w:rsidP="00476FD0">
      <w:pPr>
        <w:spacing w:before="120" w:after="120"/>
        <w:ind w:left="1134" w:right="902"/>
        <w:jc w:val="both"/>
        <w:rPr>
          <w:rFonts w:ascii="Palatino Linotype" w:eastAsia="Palatino Linotype" w:hAnsi="Palatino Linotype" w:cs="Palatino Linotype"/>
          <w:i/>
        </w:rPr>
      </w:pPr>
      <w:r>
        <w:rPr>
          <w:rFonts w:ascii="Palatino Linotype" w:eastAsia="Palatino Linotype" w:hAnsi="Palatino Linotype" w:cs="Palatino Linotype"/>
          <w:b/>
          <w:i/>
        </w:rPr>
        <w:t>XX. Información clasificada</w:t>
      </w:r>
      <w:r>
        <w:rPr>
          <w:rFonts w:ascii="Palatino Linotype" w:eastAsia="Palatino Linotype" w:hAnsi="Palatino Linotype" w:cs="Palatino Linotype"/>
          <w:i/>
        </w:rPr>
        <w:t>: Aquella considerada por la presente Ley como reservada o confidencial;</w:t>
      </w:r>
    </w:p>
    <w:p w14:paraId="7A9C7E5B" w14:textId="77777777" w:rsidR="00476FD0" w:rsidRDefault="00476FD0" w:rsidP="00476FD0">
      <w:pPr>
        <w:spacing w:before="120" w:after="120"/>
        <w:ind w:left="1134" w:right="902"/>
        <w:jc w:val="both"/>
        <w:rPr>
          <w:rFonts w:ascii="Palatino Linotype" w:eastAsia="Palatino Linotype" w:hAnsi="Palatino Linotype" w:cs="Palatino Linotype"/>
          <w:i/>
        </w:rPr>
      </w:pPr>
      <w:r>
        <w:rPr>
          <w:rFonts w:ascii="Palatino Linotype" w:eastAsia="Palatino Linotype" w:hAnsi="Palatino Linotype" w:cs="Palatino Linotype"/>
          <w:b/>
          <w:i/>
        </w:rPr>
        <w:t xml:space="preserve">XXI. Información confidencial: </w:t>
      </w:r>
      <w:r>
        <w:rPr>
          <w:rFonts w:ascii="Palatino Linotype" w:eastAsia="Palatino Linotype" w:hAnsi="Palatino Linotype" w:cs="Palatino Linotype"/>
          <w:i/>
        </w:rPr>
        <w:t>Se considera como información confidencial los secretos bancario, fiduciario, industrial, comercial, fiscal, bursátil y postal, cuya titularidad corresponda a particulares, sujetos de derecho internacional o a sujetos obligados cuando no involucren el ejercicio de recursos públicos;</w:t>
      </w:r>
    </w:p>
    <w:p w14:paraId="60A851CF" w14:textId="77777777" w:rsidR="00476FD0" w:rsidRDefault="00476FD0" w:rsidP="00476FD0">
      <w:pPr>
        <w:spacing w:before="120" w:after="120"/>
        <w:ind w:left="1134" w:right="902"/>
        <w:jc w:val="both"/>
        <w:rPr>
          <w:rFonts w:ascii="Palatino Linotype" w:eastAsia="Palatino Linotype" w:hAnsi="Palatino Linotype" w:cs="Palatino Linotype"/>
          <w:i/>
        </w:rPr>
      </w:pPr>
      <w:r>
        <w:rPr>
          <w:rFonts w:ascii="Palatino Linotype" w:eastAsia="Palatino Linotype" w:hAnsi="Palatino Linotype" w:cs="Palatino Linotype"/>
          <w:b/>
          <w:i/>
        </w:rPr>
        <w:t>XLV. Versión pública:</w:t>
      </w:r>
      <w:r>
        <w:rPr>
          <w:rFonts w:ascii="Palatino Linotype" w:eastAsia="Palatino Linotype" w:hAnsi="Palatino Linotype" w:cs="Palatino Linotype"/>
          <w:i/>
        </w:rPr>
        <w:t xml:space="preserve"> Documento en el que se elimine, suprime o borra la información clasificada como reservada o confidencial para permitir su acceso.</w:t>
      </w:r>
    </w:p>
    <w:p w14:paraId="345749A4" w14:textId="77777777" w:rsidR="00476FD0" w:rsidRDefault="00476FD0" w:rsidP="00476FD0">
      <w:pPr>
        <w:spacing w:before="120" w:after="120"/>
        <w:ind w:left="1134" w:right="902"/>
        <w:jc w:val="both"/>
        <w:rPr>
          <w:rFonts w:ascii="Palatino Linotype" w:eastAsia="Palatino Linotype" w:hAnsi="Palatino Linotype" w:cs="Palatino Linotype"/>
          <w:i/>
        </w:rPr>
      </w:pPr>
      <w:r>
        <w:rPr>
          <w:rFonts w:ascii="Palatino Linotype" w:eastAsia="Palatino Linotype" w:hAnsi="Palatino Linotype" w:cs="Palatino Linotype"/>
          <w:i/>
        </w:rPr>
        <w:t>[…]</w:t>
      </w:r>
    </w:p>
    <w:p w14:paraId="13B0F172" w14:textId="77777777" w:rsidR="00476FD0" w:rsidRDefault="00476FD0" w:rsidP="00476FD0">
      <w:pPr>
        <w:spacing w:before="120" w:after="120"/>
        <w:ind w:left="1134" w:right="902"/>
        <w:jc w:val="both"/>
        <w:rPr>
          <w:rFonts w:ascii="Palatino Linotype" w:eastAsia="Palatino Linotype" w:hAnsi="Palatino Linotype" w:cs="Palatino Linotype"/>
          <w:i/>
        </w:rPr>
      </w:pPr>
      <w:r>
        <w:rPr>
          <w:rFonts w:ascii="Palatino Linotype" w:eastAsia="Palatino Linotype" w:hAnsi="Palatino Linotype" w:cs="Palatino Linotype"/>
          <w:b/>
          <w:i/>
        </w:rPr>
        <w:t>Artículo 91.</w:t>
      </w:r>
      <w:r>
        <w:rPr>
          <w:rFonts w:ascii="Palatino Linotype" w:eastAsia="Palatino Linotype" w:hAnsi="Palatino Linotype" w:cs="Palatino Linotype"/>
          <w:i/>
        </w:rPr>
        <w:t xml:space="preserve"> El acceso a la información pública será restringido excepcionalmente, cuando ésta sea clasificada como reservada o confidencial.</w:t>
      </w:r>
    </w:p>
    <w:p w14:paraId="062B663A" w14:textId="77777777" w:rsidR="00476FD0" w:rsidRDefault="00476FD0" w:rsidP="00476FD0">
      <w:pPr>
        <w:spacing w:before="120" w:after="120"/>
        <w:ind w:left="1134" w:right="902"/>
        <w:jc w:val="both"/>
        <w:rPr>
          <w:rFonts w:ascii="Palatino Linotype" w:eastAsia="Palatino Linotype" w:hAnsi="Palatino Linotype" w:cs="Palatino Linotype"/>
          <w:i/>
        </w:rPr>
      </w:pPr>
      <w:r>
        <w:rPr>
          <w:rFonts w:ascii="Palatino Linotype" w:eastAsia="Palatino Linotype" w:hAnsi="Palatino Linotype" w:cs="Palatino Linotype"/>
          <w:b/>
          <w:i/>
        </w:rPr>
        <w:t>Artículo 132.</w:t>
      </w:r>
      <w:r>
        <w:rPr>
          <w:rFonts w:ascii="Palatino Linotype" w:eastAsia="Palatino Linotype" w:hAnsi="Palatino Linotype" w:cs="Palatino Linotype"/>
          <w:i/>
        </w:rPr>
        <w:t xml:space="preserve"> La clasificación de la información se llevará a cabo en el momento en que:</w:t>
      </w:r>
    </w:p>
    <w:p w14:paraId="49FD814F" w14:textId="77777777" w:rsidR="00476FD0" w:rsidRDefault="00476FD0" w:rsidP="00476FD0">
      <w:pPr>
        <w:spacing w:before="120" w:after="120"/>
        <w:ind w:left="1134" w:right="902"/>
        <w:jc w:val="both"/>
        <w:rPr>
          <w:rFonts w:ascii="Palatino Linotype" w:eastAsia="Palatino Linotype" w:hAnsi="Palatino Linotype" w:cs="Palatino Linotype"/>
          <w:i/>
        </w:rPr>
      </w:pPr>
      <w:r>
        <w:rPr>
          <w:rFonts w:ascii="Palatino Linotype" w:eastAsia="Palatino Linotype" w:hAnsi="Palatino Linotype" w:cs="Palatino Linotype"/>
          <w:b/>
          <w:i/>
        </w:rPr>
        <w:t>I</w:t>
      </w:r>
      <w:r>
        <w:rPr>
          <w:rFonts w:ascii="Palatino Linotype" w:eastAsia="Palatino Linotype" w:hAnsi="Palatino Linotype" w:cs="Palatino Linotype"/>
          <w:i/>
        </w:rPr>
        <w:t>. Se reciba una solicitud de acceso a la información;</w:t>
      </w:r>
    </w:p>
    <w:p w14:paraId="1D567D0E" w14:textId="77777777" w:rsidR="00476FD0" w:rsidRDefault="00476FD0" w:rsidP="00476FD0">
      <w:pPr>
        <w:spacing w:before="120" w:after="120"/>
        <w:ind w:left="1134" w:right="902"/>
        <w:jc w:val="both"/>
        <w:rPr>
          <w:rFonts w:ascii="Palatino Linotype" w:eastAsia="Palatino Linotype" w:hAnsi="Palatino Linotype" w:cs="Palatino Linotype"/>
          <w:i/>
        </w:rPr>
      </w:pPr>
      <w:r>
        <w:rPr>
          <w:rFonts w:ascii="Palatino Linotype" w:eastAsia="Palatino Linotype" w:hAnsi="Palatino Linotype" w:cs="Palatino Linotype"/>
          <w:b/>
          <w:i/>
        </w:rPr>
        <w:t>II.</w:t>
      </w:r>
      <w:r>
        <w:rPr>
          <w:rFonts w:ascii="Palatino Linotype" w:eastAsia="Palatino Linotype" w:hAnsi="Palatino Linotype" w:cs="Palatino Linotype"/>
          <w:i/>
        </w:rPr>
        <w:t xml:space="preserve"> Se determine mediante resolución de autoridad competente; o</w:t>
      </w:r>
    </w:p>
    <w:p w14:paraId="1A085542" w14:textId="77777777" w:rsidR="00476FD0" w:rsidRDefault="00476FD0" w:rsidP="00476FD0">
      <w:pPr>
        <w:spacing w:before="120" w:after="120"/>
        <w:ind w:left="1134" w:right="902"/>
        <w:jc w:val="both"/>
        <w:rPr>
          <w:rFonts w:ascii="Palatino Linotype" w:eastAsia="Palatino Linotype" w:hAnsi="Palatino Linotype" w:cs="Palatino Linotype"/>
          <w:i/>
        </w:rPr>
      </w:pPr>
      <w:r>
        <w:rPr>
          <w:rFonts w:ascii="Palatino Linotype" w:eastAsia="Palatino Linotype" w:hAnsi="Palatino Linotype" w:cs="Palatino Linotype"/>
          <w:b/>
          <w:i/>
        </w:rPr>
        <w:t>III.</w:t>
      </w:r>
      <w:r>
        <w:rPr>
          <w:rFonts w:ascii="Palatino Linotype" w:eastAsia="Palatino Linotype" w:hAnsi="Palatino Linotype" w:cs="Palatino Linotype"/>
          <w:i/>
        </w:rPr>
        <w:t xml:space="preserve"> Se generen versiones públicas para dar cumplimiento a las obligaciones de transparencia previstas en esta Ley.</w:t>
      </w:r>
    </w:p>
    <w:p w14:paraId="4CBB9047" w14:textId="77777777" w:rsidR="00476FD0" w:rsidRDefault="00476FD0" w:rsidP="00476FD0">
      <w:pPr>
        <w:spacing w:before="120" w:after="120"/>
        <w:ind w:left="1134" w:right="902"/>
        <w:jc w:val="both"/>
        <w:rPr>
          <w:rFonts w:ascii="Palatino Linotype" w:eastAsia="Palatino Linotype" w:hAnsi="Palatino Linotype" w:cs="Palatino Linotype"/>
          <w:i/>
        </w:rPr>
      </w:pPr>
      <w:r>
        <w:rPr>
          <w:rFonts w:ascii="Palatino Linotype" w:eastAsia="Palatino Linotype" w:hAnsi="Palatino Linotype" w:cs="Palatino Linotype"/>
          <w:i/>
        </w:rPr>
        <w:t>[…]</w:t>
      </w:r>
    </w:p>
    <w:p w14:paraId="529AE2B0" w14:textId="77777777" w:rsidR="00476FD0" w:rsidRDefault="00476FD0" w:rsidP="00476FD0">
      <w:pPr>
        <w:spacing w:before="120" w:after="120"/>
        <w:ind w:left="1134" w:right="902"/>
        <w:jc w:val="both"/>
        <w:rPr>
          <w:rFonts w:ascii="Palatino Linotype" w:eastAsia="Palatino Linotype" w:hAnsi="Palatino Linotype" w:cs="Palatino Linotype"/>
          <w:i/>
        </w:rPr>
      </w:pPr>
      <w:r>
        <w:rPr>
          <w:rFonts w:ascii="Palatino Linotype" w:eastAsia="Palatino Linotype" w:hAnsi="Palatino Linotype" w:cs="Palatino Linotype"/>
          <w:b/>
          <w:i/>
        </w:rPr>
        <w:lastRenderedPageBreak/>
        <w:t>Artículo 143</w:t>
      </w:r>
      <w:r>
        <w:rPr>
          <w:rFonts w:ascii="Palatino Linotype" w:eastAsia="Palatino Linotype" w:hAnsi="Palatino Linotype" w:cs="Palatino Linotype"/>
          <w:i/>
        </w:rPr>
        <w:t>. Para los efectos de esta Ley se considera información confidencial, la clasificada como tal, de manera permanente, por su naturaleza, cuando:</w:t>
      </w:r>
    </w:p>
    <w:p w14:paraId="1AF74D2F" w14:textId="77777777" w:rsidR="00476FD0" w:rsidRDefault="00476FD0" w:rsidP="00476FD0">
      <w:pPr>
        <w:spacing w:before="120" w:after="120"/>
        <w:ind w:left="1134" w:right="902"/>
        <w:jc w:val="both"/>
        <w:rPr>
          <w:rFonts w:ascii="Palatino Linotype" w:eastAsia="Palatino Linotype" w:hAnsi="Palatino Linotype" w:cs="Palatino Linotype"/>
          <w:i/>
        </w:rPr>
      </w:pPr>
      <w:r>
        <w:rPr>
          <w:rFonts w:ascii="Palatino Linotype" w:eastAsia="Palatino Linotype" w:hAnsi="Palatino Linotype" w:cs="Palatino Linotype"/>
          <w:b/>
          <w:i/>
        </w:rPr>
        <w:t>I.</w:t>
      </w:r>
      <w:r>
        <w:rPr>
          <w:rFonts w:ascii="Palatino Linotype" w:eastAsia="Palatino Linotype" w:hAnsi="Palatino Linotype" w:cs="Palatino Linotype"/>
          <w:i/>
        </w:rPr>
        <w:t xml:space="preserve"> Se refiera a la información privada y los datos personales concernientes a una persona física o jurídico colectiva identificada o identificable;</w:t>
      </w:r>
    </w:p>
    <w:p w14:paraId="1C58D659" w14:textId="77777777" w:rsidR="00476FD0" w:rsidRDefault="00476FD0" w:rsidP="00476FD0">
      <w:pPr>
        <w:spacing w:before="120" w:after="120"/>
        <w:ind w:left="1134" w:right="902"/>
        <w:jc w:val="both"/>
        <w:rPr>
          <w:rFonts w:ascii="Palatino Linotype" w:eastAsia="Palatino Linotype" w:hAnsi="Palatino Linotype" w:cs="Palatino Linotype"/>
          <w:i/>
        </w:rPr>
      </w:pPr>
      <w:r>
        <w:rPr>
          <w:rFonts w:ascii="Palatino Linotype" w:eastAsia="Palatino Linotype" w:hAnsi="Palatino Linotype" w:cs="Palatino Linotype"/>
          <w:b/>
          <w:i/>
        </w:rPr>
        <w:t>II.</w:t>
      </w:r>
      <w:r>
        <w:rPr>
          <w:rFonts w:ascii="Palatino Linotype" w:eastAsia="Palatino Linotype" w:hAnsi="Palatino Linotype" w:cs="Palatino Linotype"/>
          <w:i/>
        </w:rPr>
        <w:t xml:space="preserve"> Los secretos bancario, fiduciario, industrial, comercial, fiscal, bursátil y postal, cuya titularidad corresponda a particulares, sujetos de derecho internacional o a sujetos obligados cuando no involucren el ejercicio de recursos públicos; y</w:t>
      </w:r>
    </w:p>
    <w:p w14:paraId="1723D8BF" w14:textId="77777777" w:rsidR="00476FD0" w:rsidRDefault="00476FD0" w:rsidP="00476FD0">
      <w:pPr>
        <w:spacing w:before="120" w:after="120"/>
        <w:ind w:left="1134" w:right="902"/>
        <w:jc w:val="both"/>
        <w:rPr>
          <w:rFonts w:ascii="Palatino Linotype" w:eastAsia="Palatino Linotype" w:hAnsi="Palatino Linotype" w:cs="Palatino Linotype"/>
          <w:i/>
        </w:rPr>
      </w:pPr>
      <w:r>
        <w:rPr>
          <w:rFonts w:ascii="Palatino Linotype" w:eastAsia="Palatino Linotype" w:hAnsi="Palatino Linotype" w:cs="Palatino Linotype"/>
          <w:b/>
          <w:i/>
        </w:rPr>
        <w:t>III.</w:t>
      </w:r>
      <w:r>
        <w:rPr>
          <w:rFonts w:ascii="Palatino Linotype" w:eastAsia="Palatino Linotype" w:hAnsi="Palatino Linotype" w:cs="Palatino Linotype"/>
          <w:i/>
        </w:rPr>
        <w:t xml:space="preserve"> La que presenten los particulares a los sujetos obligados, de conformidad con lo dispuesto por las leyes o los tratados internacionales.</w:t>
      </w:r>
    </w:p>
    <w:p w14:paraId="553EC4A4" w14:textId="77777777" w:rsidR="00476FD0" w:rsidRDefault="00476FD0" w:rsidP="00476FD0">
      <w:pPr>
        <w:spacing w:before="120" w:after="120"/>
        <w:ind w:left="1134" w:right="902"/>
        <w:jc w:val="both"/>
        <w:rPr>
          <w:rFonts w:ascii="Palatino Linotype" w:eastAsia="Palatino Linotype" w:hAnsi="Palatino Linotype" w:cs="Palatino Linotype"/>
          <w:i/>
        </w:rPr>
      </w:pPr>
      <w:r>
        <w:rPr>
          <w:rFonts w:ascii="Palatino Linotype" w:eastAsia="Palatino Linotype" w:hAnsi="Palatino Linotype" w:cs="Palatino Linotype"/>
          <w:i/>
        </w:rPr>
        <w:t>La información confidencial no estará sujeta a temporalidad alguna y sólo podrán tener acceso a ella los titulares de la misma, sus representantes y los servidores públicos facultados para ello.</w:t>
      </w:r>
    </w:p>
    <w:p w14:paraId="640ABCB0" w14:textId="77777777" w:rsidR="00476FD0" w:rsidRDefault="00476FD0" w:rsidP="00476FD0">
      <w:pPr>
        <w:spacing w:before="120" w:after="120"/>
        <w:ind w:left="1134" w:right="902"/>
        <w:jc w:val="both"/>
        <w:rPr>
          <w:rFonts w:ascii="Palatino Linotype" w:eastAsia="Palatino Linotype" w:hAnsi="Palatino Linotype" w:cs="Palatino Linotype"/>
          <w:i/>
        </w:rPr>
      </w:pPr>
      <w:r>
        <w:rPr>
          <w:rFonts w:ascii="Palatino Linotype" w:eastAsia="Palatino Linotype" w:hAnsi="Palatino Linotype" w:cs="Palatino Linotype"/>
          <w:i/>
        </w:rPr>
        <w:t>No se considerará confidencial la información que se encuentre en los registros públicos o en fuentes de acceso público, ni tampoco la que sea considerada por la presente ley como información pública.”</w:t>
      </w:r>
    </w:p>
    <w:p w14:paraId="0AF5A879" w14:textId="77777777" w:rsidR="0091183C" w:rsidRPr="0091183C" w:rsidRDefault="0091183C" w:rsidP="0091183C">
      <w:pPr>
        <w:spacing w:before="120" w:after="120"/>
        <w:ind w:right="902"/>
        <w:jc w:val="both"/>
        <w:rPr>
          <w:rFonts w:ascii="Palatino Linotype" w:eastAsia="Palatino Linotype" w:hAnsi="Palatino Linotype" w:cs="Palatino Linotype"/>
          <w:sz w:val="24"/>
        </w:rPr>
      </w:pPr>
    </w:p>
    <w:p w14:paraId="0D4CD917" w14:textId="77777777" w:rsidR="008D19D1" w:rsidRPr="008D19D1" w:rsidRDefault="008D19D1" w:rsidP="008D19D1">
      <w:pPr>
        <w:spacing w:line="360" w:lineRule="auto"/>
        <w:ind w:right="51"/>
        <w:contextualSpacing/>
        <w:jc w:val="both"/>
        <w:rPr>
          <w:rFonts w:ascii="Times New Roman" w:eastAsia="Times New Roman" w:hAnsi="Times New Roman" w:cs="Times New Roman"/>
          <w:sz w:val="24"/>
          <w:szCs w:val="24"/>
        </w:rPr>
      </w:pPr>
      <w:r>
        <w:rPr>
          <w:rFonts w:ascii="Palatino Linotype" w:eastAsia="Palatino Linotype" w:hAnsi="Palatino Linotype" w:cs="Palatino Linotype"/>
          <w:sz w:val="24"/>
          <w:highlight w:val="yellow"/>
        </w:rPr>
        <w:t xml:space="preserve">Dentro de los datos que se deberán clasificar se encuentra </w:t>
      </w:r>
      <w:r w:rsidR="0091183C" w:rsidRPr="0091183C">
        <w:rPr>
          <w:rFonts w:ascii="Palatino Linotype" w:eastAsia="Palatino Linotype" w:hAnsi="Palatino Linotype" w:cs="Palatino Linotype"/>
          <w:sz w:val="24"/>
          <w:highlight w:val="yellow"/>
        </w:rPr>
        <w:t xml:space="preserve">la </w:t>
      </w:r>
      <w:r w:rsidR="0091183C" w:rsidRPr="0091183C">
        <w:rPr>
          <w:rFonts w:ascii="Palatino Linotype" w:eastAsia="Palatino Linotype" w:hAnsi="Palatino Linotype" w:cs="Palatino Linotype"/>
          <w:b/>
          <w:sz w:val="24"/>
          <w:highlight w:val="yellow"/>
        </w:rPr>
        <w:t>clave catastral</w:t>
      </w:r>
      <w:r>
        <w:rPr>
          <w:rFonts w:ascii="Palatino Linotype" w:eastAsia="Palatino Linotype" w:hAnsi="Palatino Linotype" w:cs="Palatino Linotype"/>
          <w:b/>
          <w:sz w:val="24"/>
          <w:highlight w:val="yellow"/>
        </w:rPr>
        <w:t xml:space="preserve">, ya que debe decirse que </w:t>
      </w:r>
      <w:r w:rsidRPr="008D19D1">
        <w:rPr>
          <w:rFonts w:ascii="Palatino Linotype" w:eastAsia="Times New Roman" w:hAnsi="Palatino Linotype" w:cs="Times New Roman"/>
          <w:color w:val="000000"/>
          <w:sz w:val="24"/>
          <w:szCs w:val="24"/>
        </w:rPr>
        <w:t>el artículo 179, fracción I, del Código Financiero del Estado de México y Municipios, refiere que la clave catastral es un código alfanumérico único e irrepetible, que se asigna para efectos de localización geográfica, identificación inscripción, control y registro de los inmuebles; por lo que, integrado de dieciséis caracteres, los primeros tres identifican el código del municipio, los dos siguientes a la zona catastral, los subsecuentes tres a la manzana y los últimos dos, identifican el número de lote o predio.</w:t>
      </w:r>
    </w:p>
    <w:p w14:paraId="5831047F" w14:textId="77777777" w:rsidR="008D19D1" w:rsidRDefault="008D19D1" w:rsidP="008D19D1">
      <w:pPr>
        <w:spacing w:before="240" w:after="240" w:line="360" w:lineRule="auto"/>
        <w:ind w:right="-93"/>
        <w:contextualSpacing/>
        <w:jc w:val="both"/>
        <w:rPr>
          <w:rFonts w:ascii="Palatino Linotype" w:eastAsia="Palatino Linotype" w:hAnsi="Palatino Linotype" w:cs="Palatino Linotype"/>
          <w:sz w:val="24"/>
          <w:highlight w:val="yellow"/>
        </w:rPr>
      </w:pPr>
    </w:p>
    <w:p w14:paraId="6B865E5E" w14:textId="77777777" w:rsidR="008D19D1" w:rsidRPr="0091183C" w:rsidRDefault="008D19D1" w:rsidP="008D19D1">
      <w:pPr>
        <w:spacing w:before="240" w:after="240" w:line="360" w:lineRule="auto"/>
        <w:ind w:right="-93"/>
        <w:contextualSpacing/>
        <w:jc w:val="both"/>
        <w:rPr>
          <w:rFonts w:ascii="Palatino Linotype" w:eastAsia="Palatino Linotype" w:hAnsi="Palatino Linotype" w:cs="Palatino Linotype"/>
          <w:sz w:val="24"/>
          <w:highlight w:val="yellow"/>
        </w:rPr>
      </w:pPr>
      <w:r w:rsidRPr="0091183C">
        <w:rPr>
          <w:rFonts w:ascii="Palatino Linotype" w:eastAsia="Palatino Linotype" w:hAnsi="Palatino Linotype" w:cs="Palatino Linotype"/>
          <w:sz w:val="24"/>
          <w:highlight w:val="yellow"/>
        </w:rPr>
        <w:lastRenderedPageBreak/>
        <w:t>Conforme a lo descrito, se advierte que el dato en comento, hace referencia a un predio determinado.</w:t>
      </w:r>
    </w:p>
    <w:p w14:paraId="1CDF1B03" w14:textId="77777777" w:rsidR="008D19D1" w:rsidRPr="008D19D1" w:rsidRDefault="008D19D1" w:rsidP="008D19D1">
      <w:pPr>
        <w:spacing w:after="0" w:line="360" w:lineRule="auto"/>
        <w:rPr>
          <w:rFonts w:ascii="Times New Roman" w:eastAsia="Times New Roman" w:hAnsi="Times New Roman" w:cs="Times New Roman"/>
          <w:sz w:val="24"/>
          <w:szCs w:val="24"/>
        </w:rPr>
      </w:pPr>
    </w:p>
    <w:p w14:paraId="361BF411" w14:textId="77777777" w:rsidR="008D19D1" w:rsidRPr="008D19D1" w:rsidRDefault="008D19D1" w:rsidP="008D19D1">
      <w:pPr>
        <w:spacing w:after="0" w:line="360" w:lineRule="auto"/>
        <w:ind w:right="-93"/>
        <w:jc w:val="both"/>
        <w:rPr>
          <w:rFonts w:ascii="Times New Roman" w:eastAsia="Times New Roman" w:hAnsi="Times New Roman" w:cs="Times New Roman"/>
          <w:sz w:val="24"/>
          <w:szCs w:val="24"/>
          <w:highlight w:val="yellow"/>
        </w:rPr>
      </w:pPr>
      <w:r w:rsidRPr="008D19D1">
        <w:rPr>
          <w:rFonts w:ascii="Palatino Linotype" w:eastAsia="Times New Roman" w:hAnsi="Palatino Linotype" w:cs="Times New Roman"/>
          <w:color w:val="000000"/>
          <w:sz w:val="24"/>
          <w:szCs w:val="24"/>
          <w:highlight w:val="yellow"/>
        </w:rPr>
        <w:t>El diccionario de Datos catastrales Escala 1:1000 del Instituto Nacional de Estadística y Geografía (INEGI), contempla en su glosario la definición de clave catastral, la cual, es la siguiente:</w:t>
      </w:r>
    </w:p>
    <w:p w14:paraId="696F0FEF" w14:textId="77777777" w:rsidR="008D19D1" w:rsidRPr="008D19D1" w:rsidRDefault="008D19D1" w:rsidP="008D19D1">
      <w:pPr>
        <w:spacing w:after="0" w:line="360" w:lineRule="auto"/>
        <w:rPr>
          <w:rFonts w:ascii="Times New Roman" w:eastAsia="Times New Roman" w:hAnsi="Times New Roman" w:cs="Times New Roman"/>
          <w:sz w:val="24"/>
          <w:szCs w:val="24"/>
          <w:highlight w:val="yellow"/>
        </w:rPr>
      </w:pPr>
    </w:p>
    <w:p w14:paraId="64C322E8" w14:textId="77777777" w:rsidR="008D19D1" w:rsidRPr="008D19D1" w:rsidRDefault="008D19D1" w:rsidP="008D19D1">
      <w:pPr>
        <w:spacing w:after="0" w:line="240" w:lineRule="auto"/>
        <w:ind w:left="567" w:right="539"/>
        <w:jc w:val="both"/>
        <w:rPr>
          <w:rFonts w:ascii="Times New Roman" w:eastAsia="Times New Roman" w:hAnsi="Times New Roman" w:cs="Times New Roman"/>
          <w:sz w:val="24"/>
          <w:szCs w:val="24"/>
          <w:highlight w:val="yellow"/>
        </w:rPr>
      </w:pPr>
      <w:r w:rsidRPr="008D19D1">
        <w:rPr>
          <w:rFonts w:ascii="Palatino Linotype" w:eastAsia="Times New Roman" w:hAnsi="Palatino Linotype" w:cs="Times New Roman"/>
          <w:i/>
          <w:iCs/>
          <w:color w:val="000000"/>
          <w:highlight w:val="yellow"/>
        </w:rPr>
        <w:t>“</w:t>
      </w:r>
      <w:r w:rsidRPr="008D19D1">
        <w:rPr>
          <w:rFonts w:ascii="Palatino Linotype" w:eastAsia="Times New Roman" w:hAnsi="Palatino Linotype" w:cs="Times New Roman"/>
          <w:b/>
          <w:bCs/>
          <w:i/>
          <w:iCs/>
          <w:color w:val="000000"/>
          <w:highlight w:val="yellow"/>
        </w:rPr>
        <w:t xml:space="preserve">Clave catastral: </w:t>
      </w:r>
      <w:r w:rsidRPr="008D19D1">
        <w:rPr>
          <w:rFonts w:ascii="Palatino Linotype" w:eastAsia="Times New Roman" w:hAnsi="Palatino Linotype" w:cs="Times New Roman"/>
          <w:i/>
          <w:iCs/>
          <w:color w:val="000000"/>
          <w:highlight w:val="yellow"/>
        </w:rPr>
        <w:t xml:space="preserve">El código que identifica al predio de forma única para su localización geográfica, mismo que es asignado a cada uno de ellos en el momento de su inscripción en el padrón catastral por las Unidades del estado con atribuciones </w:t>
      </w:r>
      <w:proofErr w:type="gramStart"/>
      <w:r w:rsidRPr="008D19D1">
        <w:rPr>
          <w:rFonts w:ascii="Palatino Linotype" w:eastAsia="Times New Roman" w:hAnsi="Palatino Linotype" w:cs="Times New Roman"/>
          <w:i/>
          <w:iCs/>
          <w:color w:val="000000"/>
          <w:highlight w:val="yellow"/>
        </w:rPr>
        <w:t>catastrales”(</w:t>
      </w:r>
      <w:proofErr w:type="gramEnd"/>
      <w:r w:rsidRPr="008D19D1">
        <w:rPr>
          <w:rFonts w:ascii="Palatino Linotype" w:eastAsia="Times New Roman" w:hAnsi="Palatino Linotype" w:cs="Times New Roman"/>
          <w:i/>
          <w:iCs/>
          <w:color w:val="000000"/>
          <w:highlight w:val="yellow"/>
        </w:rPr>
        <w:t>Sic)</w:t>
      </w:r>
    </w:p>
    <w:p w14:paraId="2D1F0B61" w14:textId="77777777" w:rsidR="008D19D1" w:rsidRPr="008D19D1" w:rsidRDefault="008D19D1" w:rsidP="008D19D1">
      <w:pPr>
        <w:spacing w:after="0" w:line="240" w:lineRule="auto"/>
        <w:rPr>
          <w:rFonts w:ascii="Times New Roman" w:eastAsia="Times New Roman" w:hAnsi="Times New Roman" w:cs="Times New Roman"/>
          <w:sz w:val="24"/>
          <w:szCs w:val="24"/>
          <w:highlight w:val="yellow"/>
        </w:rPr>
      </w:pPr>
    </w:p>
    <w:p w14:paraId="1B044DB3" w14:textId="77777777" w:rsidR="008D19D1" w:rsidRPr="008D19D1" w:rsidRDefault="008D19D1" w:rsidP="008D19D1">
      <w:pPr>
        <w:spacing w:after="0" w:line="360" w:lineRule="auto"/>
        <w:ind w:right="-93"/>
        <w:jc w:val="both"/>
        <w:rPr>
          <w:rFonts w:ascii="Times New Roman" w:eastAsia="Times New Roman" w:hAnsi="Times New Roman" w:cs="Times New Roman"/>
          <w:sz w:val="24"/>
          <w:szCs w:val="24"/>
          <w:highlight w:val="yellow"/>
        </w:rPr>
      </w:pPr>
      <w:r w:rsidRPr="008D19D1">
        <w:rPr>
          <w:rFonts w:ascii="Palatino Linotype" w:eastAsia="Times New Roman" w:hAnsi="Palatino Linotype" w:cs="Times New Roman"/>
          <w:color w:val="000000"/>
          <w:sz w:val="24"/>
          <w:szCs w:val="24"/>
          <w:highlight w:val="yellow"/>
        </w:rPr>
        <w:t>Así mismo, dicho diccionario estipula dos tipos de Claves catastrales, siendo estas la Estándar y la Original, cuyo diccionario de datos catastrales Escala 1:1000 del INEGI, las define como</w:t>
      </w:r>
    </w:p>
    <w:p w14:paraId="0F258E1E" w14:textId="77777777" w:rsidR="008D19D1" w:rsidRPr="008D19D1" w:rsidRDefault="008D19D1" w:rsidP="008D19D1">
      <w:pPr>
        <w:spacing w:after="0" w:line="240" w:lineRule="auto"/>
        <w:rPr>
          <w:rFonts w:ascii="Times New Roman" w:eastAsia="Times New Roman" w:hAnsi="Times New Roman" w:cs="Times New Roman"/>
          <w:sz w:val="24"/>
          <w:szCs w:val="24"/>
          <w:highlight w:val="yellow"/>
        </w:rPr>
      </w:pPr>
    </w:p>
    <w:p w14:paraId="2EC9D051" w14:textId="77777777" w:rsidR="008D19D1" w:rsidRPr="008D19D1" w:rsidRDefault="008D19D1" w:rsidP="008D19D1">
      <w:pPr>
        <w:spacing w:after="0" w:line="240" w:lineRule="auto"/>
        <w:ind w:left="567" w:right="539"/>
        <w:jc w:val="both"/>
        <w:rPr>
          <w:rFonts w:ascii="Times New Roman" w:eastAsia="Times New Roman" w:hAnsi="Times New Roman" w:cs="Times New Roman"/>
          <w:sz w:val="24"/>
          <w:szCs w:val="24"/>
          <w:highlight w:val="yellow"/>
        </w:rPr>
      </w:pPr>
      <w:r w:rsidRPr="008D19D1">
        <w:rPr>
          <w:rFonts w:ascii="Palatino Linotype" w:eastAsia="Times New Roman" w:hAnsi="Palatino Linotype" w:cs="Times New Roman"/>
          <w:i/>
          <w:iCs/>
          <w:color w:val="000000"/>
          <w:sz w:val="24"/>
          <w:szCs w:val="24"/>
          <w:highlight w:val="yellow"/>
        </w:rPr>
        <w:t>“</w:t>
      </w:r>
      <w:r w:rsidRPr="008D19D1">
        <w:rPr>
          <w:rFonts w:ascii="Palatino Linotype" w:eastAsia="Times New Roman" w:hAnsi="Palatino Linotype" w:cs="Times New Roman"/>
          <w:i/>
          <w:iCs/>
          <w:color w:val="000000"/>
          <w:highlight w:val="yellow"/>
        </w:rPr>
        <w:t xml:space="preserve">CLAVE CATASTRAL ESTÁNDAR: Código de 31 caracteres conformado por elementos administrativos y que identifica al objeto espacial en forma única para su localización, compuesto por: Estado (2) + Región Catastral (3) + Municipio (3) + Zona Catastral (2) + Localidad (4) + Sector Catastral (3) + </w:t>
      </w:r>
      <w:proofErr w:type="gramStart"/>
      <w:r w:rsidRPr="008D19D1">
        <w:rPr>
          <w:rFonts w:ascii="Palatino Linotype" w:eastAsia="Times New Roman" w:hAnsi="Palatino Linotype" w:cs="Times New Roman"/>
          <w:i/>
          <w:iCs/>
          <w:color w:val="000000"/>
          <w:highlight w:val="yellow"/>
        </w:rPr>
        <w:t>Manzana(</w:t>
      </w:r>
      <w:proofErr w:type="gramEnd"/>
      <w:r w:rsidRPr="008D19D1">
        <w:rPr>
          <w:rFonts w:ascii="Palatino Linotype" w:eastAsia="Times New Roman" w:hAnsi="Palatino Linotype" w:cs="Times New Roman"/>
          <w:i/>
          <w:iCs/>
          <w:color w:val="000000"/>
          <w:highlight w:val="yellow"/>
        </w:rPr>
        <w:t>3) + Predio (5) +  Condominio: edificio (2) y unidad (4).</w:t>
      </w:r>
    </w:p>
    <w:p w14:paraId="0F498ED7" w14:textId="77777777" w:rsidR="008D19D1" w:rsidRPr="008D19D1" w:rsidRDefault="008D19D1" w:rsidP="008D19D1">
      <w:pPr>
        <w:spacing w:after="0" w:line="240" w:lineRule="auto"/>
        <w:rPr>
          <w:rFonts w:ascii="Times New Roman" w:eastAsia="Times New Roman" w:hAnsi="Times New Roman" w:cs="Times New Roman"/>
          <w:sz w:val="24"/>
          <w:szCs w:val="24"/>
          <w:highlight w:val="yellow"/>
        </w:rPr>
      </w:pPr>
    </w:p>
    <w:p w14:paraId="13F998AA" w14:textId="77777777" w:rsidR="008D19D1" w:rsidRPr="008D19D1" w:rsidRDefault="008D19D1" w:rsidP="008D19D1">
      <w:pPr>
        <w:spacing w:after="0" w:line="240" w:lineRule="auto"/>
        <w:ind w:left="567" w:right="539"/>
        <w:jc w:val="both"/>
        <w:rPr>
          <w:rFonts w:ascii="Times New Roman" w:eastAsia="Times New Roman" w:hAnsi="Times New Roman" w:cs="Times New Roman"/>
          <w:sz w:val="24"/>
          <w:szCs w:val="24"/>
          <w:highlight w:val="yellow"/>
        </w:rPr>
      </w:pPr>
      <w:r w:rsidRPr="008D19D1">
        <w:rPr>
          <w:rFonts w:ascii="Palatino Linotype" w:eastAsia="Times New Roman" w:hAnsi="Palatino Linotype" w:cs="Times New Roman"/>
          <w:i/>
          <w:iCs/>
          <w:color w:val="000000"/>
          <w:highlight w:val="yellow"/>
        </w:rPr>
        <w:t>CLAVE CATASTRAL ORIGINAL: Código que identifica al objeto espacial el cual es asignado, por el Catastro Estatal, Municipal o por el registro Agrario Nacional” (Sic9</w:t>
      </w:r>
    </w:p>
    <w:p w14:paraId="69625AF7" w14:textId="77777777" w:rsidR="0091183C" w:rsidRDefault="008D19D1" w:rsidP="008D19D1">
      <w:pPr>
        <w:spacing w:line="360" w:lineRule="auto"/>
        <w:contextualSpacing/>
        <w:jc w:val="both"/>
        <w:rPr>
          <w:rFonts w:ascii="Palatino Linotype" w:eastAsia="Times New Roman" w:hAnsi="Palatino Linotype" w:cs="Times New Roman"/>
          <w:b/>
          <w:bCs/>
          <w:color w:val="000000"/>
          <w:sz w:val="24"/>
          <w:szCs w:val="24"/>
        </w:rPr>
      </w:pPr>
      <w:r w:rsidRPr="008D19D1">
        <w:rPr>
          <w:rFonts w:ascii="Times New Roman" w:eastAsia="Times New Roman" w:hAnsi="Times New Roman" w:cs="Times New Roman"/>
          <w:sz w:val="24"/>
          <w:szCs w:val="24"/>
          <w:highlight w:val="yellow"/>
        </w:rPr>
        <w:br/>
      </w:r>
      <w:r w:rsidRPr="008D19D1">
        <w:rPr>
          <w:rFonts w:ascii="Palatino Linotype" w:eastAsia="Times New Roman" w:hAnsi="Palatino Linotype" w:cs="Times New Roman"/>
          <w:color w:val="000000"/>
          <w:sz w:val="24"/>
          <w:szCs w:val="24"/>
          <w:highlight w:val="yellow"/>
        </w:rPr>
        <w:t xml:space="preserve">Conforme a lo anterior, se advierte que el dato en comento, hace referencia a un predio determinado, que lo hace identificable mediante su localización geográfica e inscripción al padrón catastral de cada entidad federativa, por lo que pudiera revelar información inherente al patrimonio del propietario de dicho predio o inmueble, por lo que de igual manera </w:t>
      </w:r>
      <w:r w:rsidRPr="008D19D1">
        <w:rPr>
          <w:rFonts w:ascii="Palatino Linotype" w:eastAsia="Times New Roman" w:hAnsi="Palatino Linotype" w:cs="Times New Roman"/>
          <w:b/>
          <w:bCs/>
          <w:color w:val="000000"/>
          <w:sz w:val="24"/>
          <w:szCs w:val="24"/>
          <w:highlight w:val="yellow"/>
        </w:rPr>
        <w:t>procede a clasificar dicho dato como confidencial.</w:t>
      </w:r>
    </w:p>
    <w:p w14:paraId="7D48B22F" w14:textId="77777777" w:rsidR="00476FD0" w:rsidRDefault="00476FD0" w:rsidP="0072733F">
      <w:pPr>
        <w:spacing w:line="360" w:lineRule="auto"/>
        <w:contextualSpacing/>
        <w:jc w:val="both"/>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lastRenderedPageBreak/>
        <w:t xml:space="preserve">Al respecto, se destaca que la versión pública que elabore el </w:t>
      </w:r>
      <w:r>
        <w:rPr>
          <w:rFonts w:ascii="Palatino Linotype" w:eastAsia="Palatino Linotype" w:hAnsi="Palatino Linotype" w:cs="Palatino Linotype"/>
          <w:b/>
          <w:sz w:val="24"/>
          <w:szCs w:val="24"/>
        </w:rPr>
        <w:t>SUJETO OBLIGADO</w:t>
      </w:r>
      <w:r>
        <w:rPr>
          <w:rFonts w:ascii="Palatino Linotype" w:eastAsia="Palatino Linotype" w:hAnsi="Palatino Linotype" w:cs="Palatino Linotype"/>
          <w:sz w:val="24"/>
          <w:szCs w:val="24"/>
        </w:rPr>
        <w:t xml:space="preserve"> debe cumplir con las formalidades exigidas en la Ley; es decir, resulta necesario que el Comité de Transparencia del Sujeto Obligado emita el Acuerdo de Clasificación correspondiente debidamente fundado y motivado, que sustente la versión pública, el cual deberá cumplir cabalmente con las formalidades previstas en el artículo 137 de la Ley de Transparencia y Acceso a la Información Pública del Estado de México y Municipios, ya expuesto; así como con los numerales aplicables de los </w:t>
      </w:r>
      <w:r>
        <w:rPr>
          <w:rFonts w:ascii="Palatino Linotype" w:eastAsia="Palatino Linotype" w:hAnsi="Palatino Linotype" w:cs="Palatino Linotype"/>
          <w:b/>
          <w:sz w:val="24"/>
          <w:szCs w:val="24"/>
        </w:rPr>
        <w:t>LINEAMIENTOS GENERALES EN MATERIA DE CLASIFICACIÓN Y DESCLASIFICACIÓN DE LA INFORMACIÓN, ASÍ COMO PARA LA ELABORACIÓN DE VERSIONES PÚBLICAS</w:t>
      </w:r>
      <w:r>
        <w:rPr>
          <w:rFonts w:ascii="Palatino Linotype" w:eastAsia="Palatino Linotype" w:hAnsi="Palatino Linotype" w:cs="Palatino Linotype"/>
          <w:sz w:val="24"/>
          <w:szCs w:val="24"/>
        </w:rPr>
        <w:t>, publicados en el Diario Oficial de la Federación en fecha dieciocho de noviembre del año dos mil veintidós, mediante Acuerdo del Consejo Nacional del Sistema Nacional de Transparencia, Acceso a la Información Pública y Protección de Datos Personales, que literalmente expresan:</w:t>
      </w:r>
    </w:p>
    <w:p w14:paraId="68E8A9F6" w14:textId="77777777" w:rsidR="00476FD0" w:rsidRPr="0072733F" w:rsidRDefault="00476FD0" w:rsidP="0072733F">
      <w:pPr>
        <w:spacing w:line="360" w:lineRule="auto"/>
        <w:ind w:left="709" w:right="709"/>
        <w:contextualSpacing/>
        <w:jc w:val="both"/>
        <w:rPr>
          <w:rFonts w:ascii="Palatino Linotype" w:eastAsia="Palatino Linotype" w:hAnsi="Palatino Linotype" w:cs="Palatino Linotype"/>
          <w:sz w:val="24"/>
        </w:rPr>
      </w:pPr>
    </w:p>
    <w:p w14:paraId="40CD29FE" w14:textId="77777777" w:rsidR="00476FD0" w:rsidRDefault="00476FD0" w:rsidP="0072733F">
      <w:pPr>
        <w:pBdr>
          <w:top w:val="nil"/>
          <w:left w:val="nil"/>
          <w:bottom w:val="nil"/>
          <w:right w:val="nil"/>
          <w:between w:val="nil"/>
        </w:pBdr>
        <w:spacing w:after="0" w:line="360" w:lineRule="auto"/>
        <w:ind w:left="709" w:right="709"/>
        <w:contextualSpacing/>
        <w:jc w:val="both"/>
        <w:rPr>
          <w:color w:val="000000"/>
        </w:rPr>
      </w:pPr>
      <w:r>
        <w:rPr>
          <w:rFonts w:ascii="Palatino Linotype" w:eastAsia="Palatino Linotype" w:hAnsi="Palatino Linotype" w:cs="Palatino Linotype"/>
          <w:b/>
          <w:i/>
          <w:color w:val="000000"/>
        </w:rPr>
        <w:t>“Lineamientos Generales en materia de Clasificación y Desclasificación de la Información, así como para la elaboración de Versiones Públicas</w:t>
      </w:r>
    </w:p>
    <w:p w14:paraId="19D0D722" w14:textId="77777777" w:rsidR="00476FD0" w:rsidRDefault="00476FD0" w:rsidP="0072733F">
      <w:pPr>
        <w:pBdr>
          <w:top w:val="nil"/>
          <w:left w:val="nil"/>
          <w:bottom w:val="nil"/>
          <w:right w:val="nil"/>
          <w:between w:val="nil"/>
        </w:pBdr>
        <w:spacing w:after="0" w:line="276" w:lineRule="auto"/>
        <w:ind w:left="709" w:right="709"/>
        <w:contextualSpacing/>
        <w:jc w:val="both"/>
        <w:rPr>
          <w:color w:val="000000"/>
        </w:rPr>
      </w:pPr>
      <w:r>
        <w:rPr>
          <w:rFonts w:ascii="Palatino Linotype" w:eastAsia="Palatino Linotype" w:hAnsi="Palatino Linotype" w:cs="Palatino Linotype"/>
          <w:i/>
          <w:color w:val="000000"/>
        </w:rPr>
        <w:t>“</w:t>
      </w:r>
      <w:proofErr w:type="gramStart"/>
      <w:r>
        <w:rPr>
          <w:rFonts w:ascii="Palatino Linotype" w:eastAsia="Palatino Linotype" w:hAnsi="Palatino Linotype" w:cs="Palatino Linotype"/>
          <w:b/>
          <w:i/>
          <w:color w:val="000000"/>
        </w:rPr>
        <w:t>Segundo.-</w:t>
      </w:r>
      <w:proofErr w:type="gramEnd"/>
      <w:r>
        <w:rPr>
          <w:rFonts w:ascii="Palatino Linotype" w:eastAsia="Palatino Linotype" w:hAnsi="Palatino Linotype" w:cs="Palatino Linotype"/>
          <w:i/>
          <w:color w:val="000000"/>
        </w:rPr>
        <w:t xml:space="preserve"> Para efectos de los presentes Lineamientos Generales, se entenderá por:</w:t>
      </w:r>
    </w:p>
    <w:p w14:paraId="7BD9EF5E" w14:textId="77777777" w:rsidR="00476FD0" w:rsidRDefault="00476FD0" w:rsidP="0072733F">
      <w:pPr>
        <w:pBdr>
          <w:top w:val="nil"/>
          <w:left w:val="nil"/>
          <w:bottom w:val="nil"/>
          <w:right w:val="nil"/>
          <w:between w:val="nil"/>
        </w:pBdr>
        <w:spacing w:after="0" w:line="276" w:lineRule="auto"/>
        <w:ind w:left="709" w:right="709"/>
        <w:contextualSpacing/>
        <w:jc w:val="both"/>
        <w:rPr>
          <w:color w:val="000000"/>
        </w:rPr>
      </w:pPr>
      <w:r>
        <w:rPr>
          <w:rFonts w:ascii="Palatino Linotype" w:eastAsia="Palatino Linotype" w:hAnsi="Palatino Linotype" w:cs="Palatino Linotype"/>
          <w:b/>
          <w:i/>
          <w:color w:val="000000"/>
        </w:rPr>
        <w:t>XVIII.</w:t>
      </w:r>
      <w:r>
        <w:rPr>
          <w:rFonts w:ascii="Palatino Linotype" w:eastAsia="Palatino Linotype" w:hAnsi="Palatino Linotype" w:cs="Palatino Linotype"/>
          <w:i/>
          <w:color w:val="000000"/>
        </w:rPr>
        <w:t xml:space="preserve"> </w:t>
      </w:r>
      <w:r>
        <w:rPr>
          <w:rFonts w:ascii="Palatino Linotype" w:eastAsia="Palatino Linotype" w:hAnsi="Palatino Linotype" w:cs="Palatino Linotype"/>
          <w:b/>
          <w:i/>
          <w:color w:val="000000"/>
        </w:rPr>
        <w:t>Versión pública:</w:t>
      </w:r>
      <w:r>
        <w:rPr>
          <w:rFonts w:ascii="Palatino Linotype" w:eastAsia="Palatino Linotype" w:hAnsi="Palatino Linotype" w:cs="Palatino Linotype"/>
          <w:i/>
          <w:color w:val="000000"/>
        </w:rPr>
        <w:t xml:space="preserve"> El documento a partir del que se otorga acceso a la información, en el que se testan partes o secciones clasificadas, indicando el contenido de éstas de manera genérica, </w:t>
      </w:r>
      <w:r>
        <w:rPr>
          <w:rFonts w:ascii="Palatino Linotype" w:eastAsia="Palatino Linotype" w:hAnsi="Palatino Linotype" w:cs="Palatino Linotype"/>
          <w:b/>
          <w:i/>
          <w:color w:val="000000"/>
          <w:u w:val="single"/>
        </w:rPr>
        <w:t>fundando y motivando la</w:t>
      </w:r>
      <w:r>
        <w:rPr>
          <w:rFonts w:ascii="Palatino Linotype" w:eastAsia="Palatino Linotype" w:hAnsi="Palatino Linotype" w:cs="Palatino Linotype"/>
          <w:i/>
          <w:color w:val="000000"/>
        </w:rPr>
        <w:t xml:space="preserve"> reserva o </w:t>
      </w:r>
      <w:r>
        <w:rPr>
          <w:rFonts w:ascii="Palatino Linotype" w:eastAsia="Palatino Linotype" w:hAnsi="Palatino Linotype" w:cs="Palatino Linotype"/>
          <w:b/>
          <w:i/>
          <w:color w:val="000000"/>
          <w:u w:val="single"/>
        </w:rPr>
        <w:t>confidencialidad</w:t>
      </w:r>
      <w:r>
        <w:rPr>
          <w:rFonts w:ascii="Palatino Linotype" w:eastAsia="Palatino Linotype" w:hAnsi="Palatino Linotype" w:cs="Palatino Linotype"/>
          <w:i/>
          <w:color w:val="000000"/>
        </w:rPr>
        <w:t>, a través de la resolución que para tal efecto emita el Comité de Transparencia.</w:t>
      </w:r>
    </w:p>
    <w:p w14:paraId="72C0D5F1" w14:textId="77777777" w:rsidR="00476FD0" w:rsidRDefault="00476FD0" w:rsidP="0072733F">
      <w:pPr>
        <w:pBdr>
          <w:top w:val="nil"/>
          <w:left w:val="nil"/>
          <w:bottom w:val="nil"/>
          <w:right w:val="nil"/>
          <w:between w:val="nil"/>
        </w:pBdr>
        <w:spacing w:after="0" w:line="276" w:lineRule="auto"/>
        <w:ind w:left="709" w:right="709"/>
        <w:contextualSpacing/>
        <w:jc w:val="both"/>
        <w:rPr>
          <w:color w:val="000000"/>
        </w:rPr>
      </w:pPr>
      <w:r>
        <w:rPr>
          <w:rFonts w:ascii="Palatino Linotype" w:eastAsia="Palatino Linotype" w:hAnsi="Palatino Linotype" w:cs="Palatino Linotype"/>
          <w:b/>
          <w:i/>
          <w:color w:val="000000"/>
        </w:rPr>
        <w:t>Cuarto.</w:t>
      </w:r>
      <w:r>
        <w:rPr>
          <w:rFonts w:ascii="Palatino Linotype" w:eastAsia="Palatino Linotype" w:hAnsi="Palatino Linotype" w:cs="Palatino Linotype"/>
          <w:i/>
          <w:color w:val="000000"/>
        </w:rPr>
        <w:t xml:space="preserve"> Para clasificar la información como reservada o confidencial, de manera total o parcial, el titular del área del sujeto obligado deberá atender lo dispuesto por el Título Sexto de la Ley General, en relación con las disposiciones contenidas en los presentes lineamientos, así como en aquellas disposiciones legales aplicables a la </w:t>
      </w:r>
      <w:r>
        <w:rPr>
          <w:rFonts w:ascii="Palatino Linotype" w:eastAsia="Palatino Linotype" w:hAnsi="Palatino Linotype" w:cs="Palatino Linotype"/>
          <w:i/>
          <w:color w:val="000000"/>
        </w:rPr>
        <w:lastRenderedPageBreak/>
        <w:t>materia en el ámbito de sus respectivas competencias, en tanto estas últimas no contravengan lo dispuesto en la Ley General.</w:t>
      </w:r>
    </w:p>
    <w:p w14:paraId="6ADC74DC" w14:textId="77777777" w:rsidR="00476FD0" w:rsidRDefault="00476FD0" w:rsidP="0072733F">
      <w:pPr>
        <w:pBdr>
          <w:top w:val="nil"/>
          <w:left w:val="nil"/>
          <w:bottom w:val="nil"/>
          <w:right w:val="nil"/>
          <w:between w:val="nil"/>
        </w:pBdr>
        <w:spacing w:line="276" w:lineRule="auto"/>
        <w:ind w:left="709" w:right="709"/>
        <w:contextualSpacing/>
        <w:jc w:val="both"/>
        <w:rPr>
          <w:color w:val="000000"/>
        </w:rPr>
      </w:pPr>
      <w:r>
        <w:rPr>
          <w:rFonts w:ascii="Palatino Linotype" w:eastAsia="Palatino Linotype" w:hAnsi="Palatino Linotype" w:cs="Palatino Linotype"/>
          <w:i/>
          <w:color w:val="000000"/>
        </w:rPr>
        <w:t>Los sujetos obligados deberán aplicar, de manera estricta, las excepciones al derecho de acceso a la información y sólo podrán invocarlas cuando acrediten su procedencia.</w:t>
      </w:r>
    </w:p>
    <w:p w14:paraId="267C14EF" w14:textId="77777777" w:rsidR="00476FD0" w:rsidRDefault="00476FD0" w:rsidP="0072733F">
      <w:pPr>
        <w:pBdr>
          <w:top w:val="nil"/>
          <w:left w:val="nil"/>
          <w:bottom w:val="nil"/>
          <w:right w:val="nil"/>
          <w:between w:val="nil"/>
        </w:pBdr>
        <w:spacing w:line="276" w:lineRule="auto"/>
        <w:ind w:left="709" w:right="709"/>
        <w:contextualSpacing/>
        <w:jc w:val="both"/>
        <w:rPr>
          <w:color w:val="000000"/>
        </w:rPr>
      </w:pPr>
      <w:r>
        <w:rPr>
          <w:rFonts w:ascii="Palatino Linotype" w:eastAsia="Palatino Linotype" w:hAnsi="Palatino Linotype" w:cs="Palatino Linotype"/>
          <w:b/>
          <w:i/>
          <w:color w:val="000000"/>
        </w:rPr>
        <w:t>Quinto.</w:t>
      </w:r>
      <w:r>
        <w:rPr>
          <w:rFonts w:ascii="Palatino Linotype" w:eastAsia="Palatino Linotype" w:hAnsi="Palatino Linotype" w:cs="Palatino Linotype"/>
          <w:i/>
          <w:color w:val="000000"/>
        </w:rPr>
        <w:t xml:space="preserve"> La carga de la prueba para justificar toda negativa de acceso a la información, por actualizarse cualquiera de los supuestos de clasificación previstos en la Ley General, la Ley Federal y leyes estatales, corresponderá a los sujetos obligados, por lo que deberán fundar y motivar debidamente la clasificación de la información ante una solicitud de acceso o al momento en que generen versiones públicas para dar cumplimiento a las obligaciones de transparencia, observando lo dispuesto en la Ley General y las demás disposiciones aplicables en la materia.</w:t>
      </w:r>
    </w:p>
    <w:p w14:paraId="013BD5CB" w14:textId="77777777" w:rsidR="00476FD0" w:rsidRDefault="00476FD0" w:rsidP="0072733F">
      <w:pPr>
        <w:pBdr>
          <w:top w:val="nil"/>
          <w:left w:val="nil"/>
          <w:bottom w:val="nil"/>
          <w:right w:val="nil"/>
          <w:between w:val="nil"/>
        </w:pBdr>
        <w:spacing w:line="276" w:lineRule="auto"/>
        <w:ind w:left="709" w:right="709"/>
        <w:contextualSpacing/>
        <w:jc w:val="both"/>
        <w:rPr>
          <w:color w:val="000000"/>
        </w:rPr>
      </w:pPr>
      <w:r>
        <w:rPr>
          <w:rFonts w:ascii="Palatino Linotype" w:eastAsia="Palatino Linotype" w:hAnsi="Palatino Linotype" w:cs="Palatino Linotype"/>
          <w:b/>
          <w:i/>
          <w:color w:val="000000"/>
        </w:rPr>
        <w:t>…</w:t>
      </w:r>
    </w:p>
    <w:p w14:paraId="6F856C5D" w14:textId="77777777" w:rsidR="00476FD0" w:rsidRDefault="00476FD0" w:rsidP="0072733F">
      <w:pPr>
        <w:pBdr>
          <w:top w:val="nil"/>
          <w:left w:val="nil"/>
          <w:bottom w:val="nil"/>
          <w:right w:val="nil"/>
          <w:between w:val="nil"/>
        </w:pBdr>
        <w:spacing w:line="276" w:lineRule="auto"/>
        <w:ind w:left="709" w:right="709"/>
        <w:contextualSpacing/>
        <w:jc w:val="both"/>
        <w:rPr>
          <w:color w:val="000000"/>
        </w:rPr>
      </w:pPr>
      <w:r>
        <w:rPr>
          <w:rFonts w:ascii="Palatino Linotype" w:eastAsia="Palatino Linotype" w:hAnsi="Palatino Linotype" w:cs="Palatino Linotype"/>
          <w:b/>
          <w:i/>
          <w:color w:val="000000"/>
        </w:rPr>
        <w:t>Séptimo.</w:t>
      </w:r>
      <w:r>
        <w:rPr>
          <w:rFonts w:ascii="Palatino Linotype" w:eastAsia="Palatino Linotype" w:hAnsi="Palatino Linotype" w:cs="Palatino Linotype"/>
          <w:i/>
          <w:color w:val="000000"/>
        </w:rPr>
        <w:t xml:space="preserve"> La clasificación de la información se llevará a cabo en el momento en que:</w:t>
      </w:r>
    </w:p>
    <w:p w14:paraId="6C9B1EA6" w14:textId="77777777" w:rsidR="00476FD0" w:rsidRDefault="00476FD0" w:rsidP="0072733F">
      <w:pPr>
        <w:pBdr>
          <w:top w:val="nil"/>
          <w:left w:val="nil"/>
          <w:bottom w:val="nil"/>
          <w:right w:val="nil"/>
          <w:between w:val="nil"/>
        </w:pBdr>
        <w:spacing w:line="276" w:lineRule="auto"/>
        <w:ind w:left="709" w:right="709"/>
        <w:contextualSpacing/>
        <w:jc w:val="both"/>
        <w:rPr>
          <w:color w:val="000000"/>
        </w:rPr>
      </w:pPr>
      <w:r>
        <w:rPr>
          <w:rFonts w:ascii="Palatino Linotype" w:eastAsia="Palatino Linotype" w:hAnsi="Palatino Linotype" w:cs="Palatino Linotype"/>
          <w:b/>
          <w:i/>
          <w:color w:val="000000"/>
        </w:rPr>
        <w:t>I.</w:t>
      </w:r>
      <w:r>
        <w:rPr>
          <w:rFonts w:ascii="Palatino Linotype" w:eastAsia="Palatino Linotype" w:hAnsi="Palatino Linotype" w:cs="Palatino Linotype"/>
          <w:i/>
          <w:color w:val="000000"/>
        </w:rPr>
        <w:t xml:space="preserve"> Se reciba una solicitud de acceso a la información;</w:t>
      </w:r>
    </w:p>
    <w:p w14:paraId="15F3BD38" w14:textId="77777777" w:rsidR="00476FD0" w:rsidRDefault="00476FD0" w:rsidP="0072733F">
      <w:pPr>
        <w:pBdr>
          <w:top w:val="nil"/>
          <w:left w:val="nil"/>
          <w:bottom w:val="nil"/>
          <w:right w:val="nil"/>
          <w:between w:val="nil"/>
        </w:pBdr>
        <w:spacing w:line="276" w:lineRule="auto"/>
        <w:ind w:left="709" w:right="709"/>
        <w:contextualSpacing/>
        <w:jc w:val="both"/>
        <w:rPr>
          <w:rFonts w:ascii="Palatino Linotype" w:eastAsia="Palatino Linotype" w:hAnsi="Palatino Linotype" w:cs="Palatino Linotype"/>
          <w:i/>
          <w:color w:val="000000"/>
        </w:rPr>
      </w:pPr>
      <w:r>
        <w:rPr>
          <w:rFonts w:ascii="Palatino Linotype" w:eastAsia="Palatino Linotype" w:hAnsi="Palatino Linotype" w:cs="Palatino Linotype"/>
          <w:b/>
          <w:i/>
          <w:color w:val="000000"/>
        </w:rPr>
        <w:t>II.</w:t>
      </w:r>
      <w:r>
        <w:rPr>
          <w:rFonts w:ascii="Palatino Linotype" w:eastAsia="Palatino Linotype" w:hAnsi="Palatino Linotype" w:cs="Palatino Linotype"/>
          <w:i/>
          <w:color w:val="000000"/>
        </w:rPr>
        <w:t xml:space="preserve"> </w:t>
      </w:r>
      <w:proofErr w:type="gramStart"/>
      <w:r>
        <w:rPr>
          <w:rFonts w:ascii="Palatino Linotype" w:eastAsia="Palatino Linotype" w:hAnsi="Palatino Linotype" w:cs="Palatino Linotype"/>
          <w:i/>
          <w:color w:val="000000"/>
        </w:rPr>
        <w:t>Se  determine</w:t>
      </w:r>
      <w:proofErr w:type="gramEnd"/>
      <w:r>
        <w:rPr>
          <w:rFonts w:ascii="Palatino Linotype" w:eastAsia="Palatino Linotype" w:hAnsi="Palatino Linotype" w:cs="Palatino Linotype"/>
          <w:i/>
          <w:color w:val="000000"/>
        </w:rPr>
        <w:t xml:space="preserve"> mediante resolución del Comité de Transparencia, el órgano garante </w:t>
      </w:r>
    </w:p>
    <w:p w14:paraId="42AECB03" w14:textId="77777777" w:rsidR="00476FD0" w:rsidRDefault="00476FD0" w:rsidP="0072733F">
      <w:pPr>
        <w:pBdr>
          <w:top w:val="nil"/>
          <w:left w:val="nil"/>
          <w:bottom w:val="nil"/>
          <w:right w:val="nil"/>
          <w:between w:val="nil"/>
        </w:pBdr>
        <w:spacing w:line="276" w:lineRule="auto"/>
        <w:ind w:left="709" w:right="709"/>
        <w:contextualSpacing/>
        <w:jc w:val="both"/>
        <w:rPr>
          <w:color w:val="000000"/>
        </w:rPr>
      </w:pPr>
      <w:r>
        <w:rPr>
          <w:rFonts w:ascii="Palatino Linotype" w:eastAsia="Palatino Linotype" w:hAnsi="Palatino Linotype" w:cs="Palatino Linotype"/>
          <w:i/>
          <w:color w:val="000000"/>
        </w:rPr>
        <w:t>competente, o en cumplimiento a una sentencia del Poder Judicial; o</w:t>
      </w:r>
    </w:p>
    <w:p w14:paraId="46AEF85F" w14:textId="77777777" w:rsidR="00476FD0" w:rsidRDefault="00476FD0" w:rsidP="0072733F">
      <w:pPr>
        <w:pBdr>
          <w:top w:val="nil"/>
          <w:left w:val="nil"/>
          <w:bottom w:val="nil"/>
          <w:right w:val="nil"/>
          <w:between w:val="nil"/>
        </w:pBdr>
        <w:spacing w:line="276" w:lineRule="auto"/>
        <w:ind w:left="709" w:right="709"/>
        <w:contextualSpacing/>
        <w:jc w:val="both"/>
        <w:rPr>
          <w:color w:val="000000"/>
        </w:rPr>
      </w:pPr>
      <w:r>
        <w:rPr>
          <w:rFonts w:ascii="Palatino Linotype" w:eastAsia="Palatino Linotype" w:hAnsi="Palatino Linotype" w:cs="Palatino Linotype"/>
          <w:b/>
          <w:i/>
          <w:color w:val="000000"/>
        </w:rPr>
        <w:t>III.</w:t>
      </w:r>
      <w:r>
        <w:rPr>
          <w:rFonts w:ascii="Palatino Linotype" w:eastAsia="Palatino Linotype" w:hAnsi="Palatino Linotype" w:cs="Palatino Linotype"/>
          <w:i/>
          <w:color w:val="000000"/>
        </w:rPr>
        <w:t xml:space="preserve"> Se generen versiones públicas para dar cumplimiento a las obligaciones de transparencia previstas en la Ley General, la Ley Federal y las correspondientes de las entidades federativas.</w:t>
      </w:r>
    </w:p>
    <w:p w14:paraId="417B3CE3" w14:textId="77777777" w:rsidR="00476FD0" w:rsidRDefault="00476FD0" w:rsidP="0072733F">
      <w:pPr>
        <w:pBdr>
          <w:top w:val="nil"/>
          <w:left w:val="nil"/>
          <w:bottom w:val="nil"/>
          <w:right w:val="nil"/>
          <w:between w:val="nil"/>
        </w:pBdr>
        <w:spacing w:line="276" w:lineRule="auto"/>
        <w:ind w:left="709" w:right="709"/>
        <w:contextualSpacing/>
        <w:jc w:val="both"/>
        <w:rPr>
          <w:color w:val="000000"/>
        </w:rPr>
      </w:pPr>
      <w:r>
        <w:rPr>
          <w:rFonts w:ascii="Palatino Linotype" w:eastAsia="Palatino Linotype" w:hAnsi="Palatino Linotype" w:cs="Palatino Linotype"/>
          <w:i/>
          <w:color w:val="000000"/>
        </w:rPr>
        <w:t>Los titulares de las áreas deberán revisar la clasificación al momento de la recepción de una solicitud de acceso a la información, para verificar si encuadra en una causal de reserva o de confidencialidad.</w:t>
      </w:r>
    </w:p>
    <w:p w14:paraId="2FDBAB47" w14:textId="77777777" w:rsidR="00476FD0" w:rsidRDefault="00476FD0" w:rsidP="0072733F">
      <w:pPr>
        <w:pBdr>
          <w:top w:val="nil"/>
          <w:left w:val="nil"/>
          <w:bottom w:val="nil"/>
          <w:right w:val="nil"/>
          <w:between w:val="nil"/>
        </w:pBdr>
        <w:spacing w:line="276" w:lineRule="auto"/>
        <w:ind w:left="709" w:right="709"/>
        <w:contextualSpacing/>
        <w:jc w:val="both"/>
        <w:rPr>
          <w:color w:val="000000"/>
        </w:rPr>
      </w:pPr>
      <w:r>
        <w:rPr>
          <w:rFonts w:ascii="Palatino Linotype" w:eastAsia="Palatino Linotype" w:hAnsi="Palatino Linotype" w:cs="Palatino Linotype"/>
          <w:b/>
          <w:i/>
          <w:color w:val="000000"/>
        </w:rPr>
        <w:t>Octavo.</w:t>
      </w:r>
      <w:r>
        <w:rPr>
          <w:rFonts w:ascii="Palatino Linotype" w:eastAsia="Palatino Linotype" w:hAnsi="Palatino Linotype" w:cs="Palatino Linotype"/>
          <w:i/>
          <w:color w:val="000000"/>
        </w:rPr>
        <w:t xml:space="preserve"> Para fundar la clasificación de la información se debe señalar el artículo, fracción, inciso, párrafo o numeral de la ley o tratado internacional suscrito por el Estado mexicano que expresamente le otorga el carácter de reservada o confidencial.</w:t>
      </w:r>
    </w:p>
    <w:p w14:paraId="1946A254" w14:textId="77777777" w:rsidR="00476FD0" w:rsidRDefault="00476FD0" w:rsidP="0072733F">
      <w:pPr>
        <w:pBdr>
          <w:top w:val="nil"/>
          <w:left w:val="nil"/>
          <w:bottom w:val="nil"/>
          <w:right w:val="nil"/>
          <w:between w:val="nil"/>
        </w:pBdr>
        <w:spacing w:line="276" w:lineRule="auto"/>
        <w:ind w:left="709" w:right="709"/>
        <w:contextualSpacing/>
        <w:jc w:val="both"/>
        <w:rPr>
          <w:color w:val="000000"/>
        </w:rPr>
      </w:pPr>
      <w:r>
        <w:rPr>
          <w:rFonts w:ascii="Palatino Linotype" w:eastAsia="Palatino Linotype" w:hAnsi="Palatino Linotype" w:cs="Palatino Linotype"/>
          <w:i/>
          <w:color w:val="000000"/>
        </w:rPr>
        <w:t>Para motivar la clasificación se deberán señalar las razones o circunstancias especiales que lo llevaron a concluir que el caso particular se ajusta al supuesto previsto por la norma legal invocada como fundamento.</w:t>
      </w:r>
    </w:p>
    <w:p w14:paraId="45CE3AB2" w14:textId="77777777" w:rsidR="00476FD0" w:rsidRDefault="00476FD0" w:rsidP="0072733F">
      <w:pPr>
        <w:pBdr>
          <w:top w:val="nil"/>
          <w:left w:val="nil"/>
          <w:bottom w:val="nil"/>
          <w:right w:val="nil"/>
          <w:between w:val="nil"/>
        </w:pBdr>
        <w:spacing w:line="276" w:lineRule="auto"/>
        <w:ind w:left="709" w:right="709"/>
        <w:contextualSpacing/>
        <w:jc w:val="both"/>
        <w:rPr>
          <w:rFonts w:ascii="Palatino Linotype" w:eastAsia="Palatino Linotype" w:hAnsi="Palatino Linotype" w:cs="Palatino Linotype"/>
          <w:i/>
          <w:color w:val="000000"/>
        </w:rPr>
      </w:pPr>
      <w:r>
        <w:rPr>
          <w:rFonts w:ascii="Palatino Linotype" w:eastAsia="Palatino Linotype" w:hAnsi="Palatino Linotype" w:cs="Palatino Linotype"/>
          <w:i/>
          <w:color w:val="000000"/>
        </w:rPr>
        <w:t xml:space="preserve">En caso de referirse a información reservada, la motivación de la clasificación deberá comprender el análisis de la prueba de daño a que hace referencia el artículo 104 de la Ley General, en relación con el artículo trigésimo tercero de los presentes lineamientos, así como las circunstancias que justifican el establecimiento de determinado plazo de reserva. </w:t>
      </w:r>
    </w:p>
    <w:p w14:paraId="13AE91C3" w14:textId="77777777" w:rsidR="00476FD0" w:rsidRDefault="00476FD0" w:rsidP="0072733F">
      <w:pPr>
        <w:pBdr>
          <w:top w:val="nil"/>
          <w:left w:val="nil"/>
          <w:bottom w:val="nil"/>
          <w:right w:val="nil"/>
          <w:between w:val="nil"/>
        </w:pBdr>
        <w:spacing w:line="276" w:lineRule="auto"/>
        <w:ind w:left="709" w:right="709"/>
        <w:contextualSpacing/>
        <w:jc w:val="both"/>
        <w:rPr>
          <w:color w:val="000000"/>
        </w:rPr>
      </w:pPr>
      <w:r>
        <w:rPr>
          <w:rFonts w:ascii="Palatino Linotype" w:eastAsia="Palatino Linotype" w:hAnsi="Palatino Linotype" w:cs="Palatino Linotype"/>
          <w:b/>
          <w:i/>
          <w:color w:val="000000"/>
        </w:rPr>
        <w:lastRenderedPageBreak/>
        <w:t>Noveno.</w:t>
      </w:r>
      <w:r>
        <w:rPr>
          <w:rFonts w:ascii="Palatino Linotype" w:eastAsia="Palatino Linotype" w:hAnsi="Palatino Linotype" w:cs="Palatino Linotype"/>
          <w:i/>
          <w:color w:val="000000"/>
        </w:rPr>
        <w:t xml:space="preserve"> En los casos en que se solicite un documento o expediente que contenga partes o secciones clasificadas, los titulares de las áreas deberán elaborar una versión pública fundando y motivando la clasificación de las partes o secciones que se testen, siguiendo los procedimientos establecidos en el Capítulo IX de los presentes lineamientos.</w:t>
      </w:r>
    </w:p>
    <w:p w14:paraId="2B1AAA2D" w14:textId="77777777" w:rsidR="00476FD0" w:rsidRDefault="00476FD0" w:rsidP="0072733F">
      <w:pPr>
        <w:pBdr>
          <w:top w:val="nil"/>
          <w:left w:val="nil"/>
          <w:bottom w:val="nil"/>
          <w:right w:val="nil"/>
          <w:between w:val="nil"/>
        </w:pBdr>
        <w:spacing w:line="276" w:lineRule="auto"/>
        <w:ind w:left="709" w:right="709"/>
        <w:contextualSpacing/>
        <w:jc w:val="both"/>
        <w:rPr>
          <w:color w:val="000000"/>
        </w:rPr>
      </w:pPr>
      <w:r>
        <w:rPr>
          <w:rFonts w:ascii="Palatino Linotype" w:eastAsia="Palatino Linotype" w:hAnsi="Palatino Linotype" w:cs="Palatino Linotype"/>
          <w:b/>
          <w:i/>
          <w:color w:val="000000"/>
        </w:rPr>
        <w:t>Décimo.</w:t>
      </w:r>
      <w:r>
        <w:rPr>
          <w:rFonts w:ascii="Palatino Linotype" w:eastAsia="Palatino Linotype" w:hAnsi="Palatino Linotype" w:cs="Palatino Linotype"/>
          <w:i/>
          <w:color w:val="000000"/>
        </w:rPr>
        <w:t xml:space="preserve"> Los titulares de las áreas, deberán tener conocimiento y llevar un registro del personal que, por la naturaleza de sus atribuciones, tenga acceso a los documentos clasificados. Asimismo, deberán asegurarse de que dicho personal cuente con los conocimientos técnicos y legales que le permitan manejar adecuadamente la información clasificada, en los términos de la Ley General de Archivos, Lineamientos para la Organización y Conservación de Archivos y demás normatividad aplicable.</w:t>
      </w:r>
    </w:p>
    <w:p w14:paraId="38FF4D00" w14:textId="77777777" w:rsidR="00476FD0" w:rsidRDefault="00476FD0" w:rsidP="0072733F">
      <w:pPr>
        <w:pBdr>
          <w:top w:val="nil"/>
          <w:left w:val="nil"/>
          <w:bottom w:val="nil"/>
          <w:right w:val="nil"/>
          <w:between w:val="nil"/>
        </w:pBdr>
        <w:spacing w:line="276" w:lineRule="auto"/>
        <w:ind w:left="709" w:right="709"/>
        <w:contextualSpacing/>
        <w:jc w:val="both"/>
        <w:rPr>
          <w:color w:val="000000"/>
        </w:rPr>
      </w:pPr>
      <w:r>
        <w:rPr>
          <w:rFonts w:ascii="Palatino Linotype" w:eastAsia="Palatino Linotype" w:hAnsi="Palatino Linotype" w:cs="Palatino Linotype"/>
          <w:i/>
          <w:color w:val="000000"/>
        </w:rPr>
        <w:t>En ausencia de los titulares de las áreas, la información será clasificada o desclasificada por la persona que lo supla, en términos de la normativa que rija la actuación del sujeto obligado.</w:t>
      </w:r>
    </w:p>
    <w:p w14:paraId="3539CBDF" w14:textId="77777777" w:rsidR="00476FD0" w:rsidRDefault="00476FD0" w:rsidP="0072733F">
      <w:pPr>
        <w:pBdr>
          <w:top w:val="nil"/>
          <w:left w:val="nil"/>
          <w:bottom w:val="nil"/>
          <w:right w:val="nil"/>
          <w:between w:val="nil"/>
        </w:pBdr>
        <w:spacing w:line="276" w:lineRule="auto"/>
        <w:ind w:left="709" w:right="709"/>
        <w:contextualSpacing/>
        <w:jc w:val="both"/>
        <w:rPr>
          <w:rFonts w:ascii="Palatino Linotype" w:eastAsia="Palatino Linotype" w:hAnsi="Palatino Linotype" w:cs="Palatino Linotype"/>
          <w:i/>
          <w:color w:val="000000"/>
        </w:rPr>
      </w:pPr>
      <w:r>
        <w:rPr>
          <w:rFonts w:ascii="Palatino Linotype" w:eastAsia="Palatino Linotype" w:hAnsi="Palatino Linotype" w:cs="Palatino Linotype"/>
          <w:b/>
          <w:i/>
          <w:color w:val="000000"/>
        </w:rPr>
        <w:t>Décimo primero.</w:t>
      </w:r>
      <w:r>
        <w:rPr>
          <w:rFonts w:ascii="Palatino Linotype" w:eastAsia="Palatino Linotype" w:hAnsi="Palatino Linotype" w:cs="Palatino Linotype"/>
          <w:i/>
          <w:color w:val="000000"/>
        </w:rPr>
        <w:t xml:space="preserve"> En el intercambio de información entre sujetos obligados para el ejercicio de sus atribuciones, los documentos que se encuentren clasificados deberán llevar la leyenda correspondiente de conformidad con lo dispuesto en el Capítulo VIII de los presentes lineamientos.</w:t>
      </w:r>
    </w:p>
    <w:p w14:paraId="054EFFCF" w14:textId="77777777" w:rsidR="00476FD0" w:rsidRDefault="00476FD0" w:rsidP="0072733F">
      <w:pPr>
        <w:pBdr>
          <w:top w:val="nil"/>
          <w:left w:val="nil"/>
          <w:bottom w:val="nil"/>
          <w:right w:val="nil"/>
          <w:between w:val="nil"/>
        </w:pBdr>
        <w:spacing w:line="276" w:lineRule="auto"/>
        <w:ind w:right="709"/>
        <w:contextualSpacing/>
        <w:jc w:val="both"/>
        <w:rPr>
          <w:color w:val="000000"/>
        </w:rPr>
      </w:pPr>
    </w:p>
    <w:p w14:paraId="42B85ADA" w14:textId="77777777" w:rsidR="00476FD0" w:rsidRDefault="00476FD0" w:rsidP="0072733F">
      <w:pPr>
        <w:pBdr>
          <w:top w:val="nil"/>
          <w:left w:val="nil"/>
          <w:bottom w:val="nil"/>
          <w:right w:val="nil"/>
          <w:between w:val="nil"/>
        </w:pBdr>
        <w:spacing w:line="276" w:lineRule="auto"/>
        <w:ind w:left="709" w:right="709"/>
        <w:contextualSpacing/>
        <w:jc w:val="both"/>
        <w:rPr>
          <w:color w:val="000000"/>
        </w:rPr>
      </w:pPr>
      <w:r>
        <w:rPr>
          <w:rFonts w:ascii="Palatino Linotype" w:eastAsia="Palatino Linotype" w:hAnsi="Palatino Linotype" w:cs="Palatino Linotype"/>
          <w:i/>
          <w:color w:val="000000"/>
        </w:rPr>
        <w:t>[…]</w:t>
      </w:r>
    </w:p>
    <w:p w14:paraId="35822EF1" w14:textId="77777777" w:rsidR="00476FD0" w:rsidRDefault="00476FD0" w:rsidP="0072733F">
      <w:pPr>
        <w:pBdr>
          <w:top w:val="nil"/>
          <w:left w:val="nil"/>
          <w:bottom w:val="nil"/>
          <w:right w:val="nil"/>
          <w:between w:val="nil"/>
        </w:pBdr>
        <w:spacing w:line="276" w:lineRule="auto"/>
        <w:ind w:right="709"/>
        <w:contextualSpacing/>
        <w:rPr>
          <w:rFonts w:ascii="Palatino Linotype" w:eastAsia="Palatino Linotype" w:hAnsi="Palatino Linotype" w:cs="Palatino Linotype"/>
          <w:b/>
          <w:i/>
          <w:color w:val="000000"/>
        </w:rPr>
      </w:pPr>
    </w:p>
    <w:p w14:paraId="5E4FB3E8" w14:textId="77777777" w:rsidR="00476FD0" w:rsidRDefault="00476FD0" w:rsidP="0072733F">
      <w:pPr>
        <w:pBdr>
          <w:top w:val="nil"/>
          <w:left w:val="nil"/>
          <w:bottom w:val="nil"/>
          <w:right w:val="nil"/>
          <w:between w:val="nil"/>
        </w:pBdr>
        <w:spacing w:line="276" w:lineRule="auto"/>
        <w:ind w:left="709" w:right="709"/>
        <w:contextualSpacing/>
        <w:jc w:val="center"/>
        <w:rPr>
          <w:color w:val="000000"/>
        </w:rPr>
      </w:pPr>
      <w:r>
        <w:rPr>
          <w:rFonts w:ascii="Palatino Linotype" w:eastAsia="Palatino Linotype" w:hAnsi="Palatino Linotype" w:cs="Palatino Linotype"/>
          <w:b/>
          <w:i/>
          <w:color w:val="000000"/>
        </w:rPr>
        <w:t>CAPÍTULO VIII</w:t>
      </w:r>
    </w:p>
    <w:p w14:paraId="32B5BBC0" w14:textId="77777777" w:rsidR="00476FD0" w:rsidRDefault="00476FD0" w:rsidP="0072733F">
      <w:pPr>
        <w:pBdr>
          <w:top w:val="nil"/>
          <w:left w:val="nil"/>
          <w:bottom w:val="nil"/>
          <w:right w:val="nil"/>
          <w:between w:val="nil"/>
        </w:pBdr>
        <w:spacing w:line="276" w:lineRule="auto"/>
        <w:ind w:left="709" w:right="709"/>
        <w:contextualSpacing/>
        <w:jc w:val="center"/>
        <w:rPr>
          <w:rFonts w:ascii="Palatino Linotype" w:eastAsia="Palatino Linotype" w:hAnsi="Palatino Linotype" w:cs="Palatino Linotype"/>
          <w:b/>
          <w:i/>
          <w:color w:val="000000"/>
        </w:rPr>
      </w:pPr>
      <w:r>
        <w:rPr>
          <w:rFonts w:ascii="Palatino Linotype" w:eastAsia="Palatino Linotype" w:hAnsi="Palatino Linotype" w:cs="Palatino Linotype"/>
          <w:b/>
          <w:i/>
          <w:color w:val="000000"/>
        </w:rPr>
        <w:t>DE LOS ELEMENTOS PARA LA CLASIFICACIÓN</w:t>
      </w:r>
    </w:p>
    <w:p w14:paraId="00F080E2" w14:textId="77777777" w:rsidR="00476FD0" w:rsidRDefault="00476FD0" w:rsidP="0072733F">
      <w:pPr>
        <w:pBdr>
          <w:top w:val="nil"/>
          <w:left w:val="nil"/>
          <w:bottom w:val="nil"/>
          <w:right w:val="nil"/>
          <w:between w:val="nil"/>
        </w:pBdr>
        <w:spacing w:line="276" w:lineRule="auto"/>
        <w:ind w:left="709" w:right="709"/>
        <w:contextualSpacing/>
        <w:jc w:val="both"/>
        <w:rPr>
          <w:rFonts w:ascii="Palatino Linotype" w:eastAsia="Palatino Linotype" w:hAnsi="Palatino Linotype" w:cs="Palatino Linotype"/>
          <w:i/>
          <w:color w:val="000000"/>
        </w:rPr>
      </w:pPr>
      <w:r>
        <w:rPr>
          <w:rFonts w:ascii="Palatino Linotype" w:eastAsia="Palatino Linotype" w:hAnsi="Palatino Linotype" w:cs="Palatino Linotype"/>
          <w:b/>
          <w:i/>
          <w:color w:val="000000"/>
        </w:rPr>
        <w:t>Quincuagésimo</w:t>
      </w:r>
      <w:r>
        <w:rPr>
          <w:rFonts w:ascii="Palatino Linotype" w:eastAsia="Palatino Linotype" w:hAnsi="Palatino Linotype" w:cs="Palatino Linotype"/>
          <w:i/>
          <w:color w:val="000000"/>
        </w:rPr>
        <w:t>. Los titulares de las áreas de los sujetos obligados podrán establecer sus propios modelos o formatos para la elaboración de versiones públicas de documentos o expedientes, siempre y cuando cumplan lo establecido en los presentes Lineamientos, así como en las correspondientes Leyes Generales.</w:t>
      </w:r>
    </w:p>
    <w:p w14:paraId="258D0032" w14:textId="77777777" w:rsidR="00476FD0" w:rsidRDefault="00476FD0" w:rsidP="0072733F">
      <w:pPr>
        <w:pBdr>
          <w:top w:val="nil"/>
          <w:left w:val="nil"/>
          <w:bottom w:val="nil"/>
          <w:right w:val="nil"/>
          <w:between w:val="nil"/>
        </w:pBdr>
        <w:spacing w:line="276" w:lineRule="auto"/>
        <w:ind w:left="709" w:right="709"/>
        <w:contextualSpacing/>
        <w:jc w:val="both"/>
        <w:rPr>
          <w:rFonts w:ascii="Palatino Linotype" w:eastAsia="Palatino Linotype" w:hAnsi="Palatino Linotype" w:cs="Palatino Linotype"/>
          <w:i/>
          <w:color w:val="000000"/>
        </w:rPr>
      </w:pPr>
      <w:r>
        <w:rPr>
          <w:rFonts w:ascii="Palatino Linotype" w:eastAsia="Palatino Linotype" w:hAnsi="Palatino Linotype" w:cs="Palatino Linotype"/>
          <w:b/>
          <w:i/>
          <w:color w:val="000000"/>
        </w:rPr>
        <w:t>Quincuagésimo primero</w:t>
      </w:r>
      <w:r>
        <w:rPr>
          <w:rFonts w:ascii="Palatino Linotype" w:eastAsia="Palatino Linotype" w:hAnsi="Palatino Linotype" w:cs="Palatino Linotype"/>
          <w:i/>
          <w:color w:val="000000"/>
        </w:rPr>
        <w:t>. Toda acta del Comité de Transparencia deberá contener:</w:t>
      </w:r>
    </w:p>
    <w:p w14:paraId="2D4D4A72" w14:textId="77777777" w:rsidR="00476FD0" w:rsidRDefault="00476FD0" w:rsidP="0072733F">
      <w:pPr>
        <w:pBdr>
          <w:top w:val="nil"/>
          <w:left w:val="nil"/>
          <w:bottom w:val="nil"/>
          <w:right w:val="nil"/>
          <w:between w:val="nil"/>
        </w:pBdr>
        <w:spacing w:line="276" w:lineRule="auto"/>
        <w:ind w:left="709" w:right="709"/>
        <w:contextualSpacing/>
        <w:jc w:val="both"/>
        <w:rPr>
          <w:rFonts w:ascii="Palatino Linotype" w:eastAsia="Palatino Linotype" w:hAnsi="Palatino Linotype" w:cs="Palatino Linotype"/>
          <w:i/>
          <w:color w:val="000000"/>
        </w:rPr>
      </w:pPr>
      <w:r>
        <w:rPr>
          <w:rFonts w:ascii="Palatino Linotype" w:eastAsia="Palatino Linotype" w:hAnsi="Palatino Linotype" w:cs="Palatino Linotype"/>
          <w:i/>
          <w:color w:val="000000"/>
        </w:rPr>
        <w:t xml:space="preserve">I. El número de sesión y fecha; </w:t>
      </w:r>
    </w:p>
    <w:p w14:paraId="092DB2F3" w14:textId="77777777" w:rsidR="00476FD0" w:rsidRDefault="00476FD0" w:rsidP="0072733F">
      <w:pPr>
        <w:pBdr>
          <w:top w:val="nil"/>
          <w:left w:val="nil"/>
          <w:bottom w:val="nil"/>
          <w:right w:val="nil"/>
          <w:between w:val="nil"/>
        </w:pBdr>
        <w:spacing w:line="276" w:lineRule="auto"/>
        <w:ind w:left="709" w:right="709"/>
        <w:contextualSpacing/>
        <w:jc w:val="both"/>
        <w:rPr>
          <w:rFonts w:ascii="Palatino Linotype" w:eastAsia="Palatino Linotype" w:hAnsi="Palatino Linotype" w:cs="Palatino Linotype"/>
          <w:i/>
          <w:color w:val="000000"/>
        </w:rPr>
      </w:pPr>
      <w:r>
        <w:rPr>
          <w:rFonts w:ascii="Palatino Linotype" w:eastAsia="Palatino Linotype" w:hAnsi="Palatino Linotype" w:cs="Palatino Linotype"/>
          <w:i/>
          <w:color w:val="000000"/>
        </w:rPr>
        <w:t>II. El nombre del área que solicitó la clasificación de información;</w:t>
      </w:r>
    </w:p>
    <w:p w14:paraId="3936C099" w14:textId="77777777" w:rsidR="00476FD0" w:rsidRDefault="00476FD0" w:rsidP="0072733F">
      <w:pPr>
        <w:pBdr>
          <w:top w:val="nil"/>
          <w:left w:val="nil"/>
          <w:bottom w:val="nil"/>
          <w:right w:val="nil"/>
          <w:between w:val="nil"/>
        </w:pBdr>
        <w:spacing w:line="276" w:lineRule="auto"/>
        <w:ind w:left="709" w:right="709"/>
        <w:contextualSpacing/>
        <w:jc w:val="both"/>
        <w:rPr>
          <w:rFonts w:ascii="Palatino Linotype" w:eastAsia="Palatino Linotype" w:hAnsi="Palatino Linotype" w:cs="Palatino Linotype"/>
          <w:i/>
          <w:color w:val="000000"/>
        </w:rPr>
      </w:pPr>
      <w:r>
        <w:rPr>
          <w:rFonts w:ascii="Palatino Linotype" w:eastAsia="Palatino Linotype" w:hAnsi="Palatino Linotype" w:cs="Palatino Linotype"/>
          <w:i/>
          <w:color w:val="000000"/>
        </w:rPr>
        <w:t>III. La fundamentación legal y motivación correspondiente;</w:t>
      </w:r>
    </w:p>
    <w:p w14:paraId="04878524" w14:textId="77777777" w:rsidR="00476FD0" w:rsidRDefault="00476FD0" w:rsidP="0072733F">
      <w:pPr>
        <w:pBdr>
          <w:top w:val="nil"/>
          <w:left w:val="nil"/>
          <w:bottom w:val="nil"/>
          <w:right w:val="nil"/>
          <w:between w:val="nil"/>
        </w:pBdr>
        <w:spacing w:line="276" w:lineRule="auto"/>
        <w:ind w:left="709" w:right="709"/>
        <w:contextualSpacing/>
        <w:jc w:val="both"/>
        <w:rPr>
          <w:rFonts w:ascii="Palatino Linotype" w:eastAsia="Palatino Linotype" w:hAnsi="Palatino Linotype" w:cs="Palatino Linotype"/>
          <w:i/>
          <w:color w:val="000000"/>
        </w:rPr>
      </w:pPr>
      <w:r>
        <w:rPr>
          <w:rFonts w:ascii="Palatino Linotype" w:eastAsia="Palatino Linotype" w:hAnsi="Palatino Linotype" w:cs="Palatino Linotype"/>
          <w:i/>
          <w:color w:val="000000"/>
        </w:rPr>
        <w:t>IV. La resolución o resoluciones aprobadas; y</w:t>
      </w:r>
    </w:p>
    <w:p w14:paraId="5E0B5FE3" w14:textId="77777777" w:rsidR="00476FD0" w:rsidRDefault="00476FD0" w:rsidP="0072733F">
      <w:pPr>
        <w:pBdr>
          <w:top w:val="nil"/>
          <w:left w:val="nil"/>
          <w:bottom w:val="nil"/>
          <w:right w:val="nil"/>
          <w:between w:val="nil"/>
        </w:pBdr>
        <w:spacing w:line="276" w:lineRule="auto"/>
        <w:ind w:left="709" w:right="709"/>
        <w:contextualSpacing/>
        <w:jc w:val="both"/>
        <w:rPr>
          <w:rFonts w:ascii="Palatino Linotype" w:eastAsia="Palatino Linotype" w:hAnsi="Palatino Linotype" w:cs="Palatino Linotype"/>
          <w:i/>
          <w:color w:val="000000"/>
        </w:rPr>
      </w:pPr>
      <w:r>
        <w:rPr>
          <w:rFonts w:ascii="Palatino Linotype" w:eastAsia="Palatino Linotype" w:hAnsi="Palatino Linotype" w:cs="Palatino Linotype"/>
          <w:i/>
          <w:color w:val="000000"/>
        </w:rPr>
        <w:t xml:space="preserve">V. La rúbrica o firma digital de cada integrante del Comité de Transparencia. </w:t>
      </w:r>
    </w:p>
    <w:p w14:paraId="756A6EF0" w14:textId="77777777" w:rsidR="00476FD0" w:rsidRDefault="00476FD0" w:rsidP="0072733F">
      <w:pPr>
        <w:pBdr>
          <w:top w:val="nil"/>
          <w:left w:val="nil"/>
          <w:bottom w:val="nil"/>
          <w:right w:val="nil"/>
          <w:between w:val="nil"/>
        </w:pBdr>
        <w:spacing w:line="276" w:lineRule="auto"/>
        <w:ind w:left="709" w:right="709"/>
        <w:contextualSpacing/>
        <w:jc w:val="both"/>
        <w:rPr>
          <w:rFonts w:ascii="Palatino Linotype" w:eastAsia="Palatino Linotype" w:hAnsi="Palatino Linotype" w:cs="Palatino Linotype"/>
          <w:i/>
          <w:color w:val="000000"/>
        </w:rPr>
      </w:pPr>
      <w:r>
        <w:rPr>
          <w:rFonts w:ascii="Palatino Linotype" w:eastAsia="Palatino Linotype" w:hAnsi="Palatino Linotype" w:cs="Palatino Linotype"/>
          <w:i/>
          <w:color w:val="000000"/>
        </w:rPr>
        <w:lastRenderedPageBreak/>
        <w:t>Las resoluciones del Comité en las que se haya determinado confirmar o modificar la clasificación de información pública como reservada, deberán incluir, cuando menos:</w:t>
      </w:r>
    </w:p>
    <w:p w14:paraId="0F2EE779" w14:textId="77777777" w:rsidR="00476FD0" w:rsidRDefault="00476FD0" w:rsidP="0072733F">
      <w:pPr>
        <w:pBdr>
          <w:top w:val="nil"/>
          <w:left w:val="nil"/>
          <w:bottom w:val="nil"/>
          <w:right w:val="nil"/>
          <w:between w:val="nil"/>
        </w:pBdr>
        <w:spacing w:line="276" w:lineRule="auto"/>
        <w:ind w:left="709" w:right="709"/>
        <w:contextualSpacing/>
        <w:jc w:val="both"/>
        <w:rPr>
          <w:rFonts w:ascii="Palatino Linotype" w:eastAsia="Palatino Linotype" w:hAnsi="Palatino Linotype" w:cs="Palatino Linotype"/>
          <w:i/>
          <w:color w:val="000000"/>
        </w:rPr>
      </w:pPr>
      <w:r>
        <w:rPr>
          <w:rFonts w:ascii="Palatino Linotype" w:eastAsia="Palatino Linotype" w:hAnsi="Palatino Linotype" w:cs="Palatino Linotype"/>
          <w:i/>
          <w:color w:val="000000"/>
        </w:rPr>
        <w:t>I. Los motivos y razonamientos que sustenten la confirmación o modificación de la prueba de daño;</w:t>
      </w:r>
    </w:p>
    <w:p w14:paraId="1572D138" w14:textId="77777777" w:rsidR="00476FD0" w:rsidRDefault="00476FD0" w:rsidP="0072733F">
      <w:pPr>
        <w:pBdr>
          <w:top w:val="nil"/>
          <w:left w:val="nil"/>
          <w:bottom w:val="nil"/>
          <w:right w:val="nil"/>
          <w:between w:val="nil"/>
        </w:pBdr>
        <w:spacing w:line="276" w:lineRule="auto"/>
        <w:ind w:left="709" w:right="709"/>
        <w:contextualSpacing/>
        <w:jc w:val="both"/>
        <w:rPr>
          <w:rFonts w:ascii="Palatino Linotype" w:eastAsia="Palatino Linotype" w:hAnsi="Palatino Linotype" w:cs="Palatino Linotype"/>
          <w:i/>
          <w:color w:val="000000"/>
        </w:rPr>
      </w:pPr>
      <w:r>
        <w:rPr>
          <w:rFonts w:ascii="Palatino Linotype" w:eastAsia="Palatino Linotype" w:hAnsi="Palatino Linotype" w:cs="Palatino Linotype"/>
          <w:i/>
          <w:color w:val="000000"/>
        </w:rPr>
        <w:t>II. Descripción de las partes o secciones reservadas, en caso de clasificación parcial;</w:t>
      </w:r>
    </w:p>
    <w:p w14:paraId="70D11706" w14:textId="77777777" w:rsidR="00476FD0" w:rsidRDefault="00476FD0" w:rsidP="0072733F">
      <w:pPr>
        <w:pBdr>
          <w:top w:val="nil"/>
          <w:left w:val="nil"/>
          <w:bottom w:val="nil"/>
          <w:right w:val="nil"/>
          <w:between w:val="nil"/>
        </w:pBdr>
        <w:spacing w:line="276" w:lineRule="auto"/>
        <w:ind w:left="709" w:right="709"/>
        <w:contextualSpacing/>
        <w:jc w:val="both"/>
        <w:rPr>
          <w:rFonts w:ascii="Palatino Linotype" w:eastAsia="Palatino Linotype" w:hAnsi="Palatino Linotype" w:cs="Palatino Linotype"/>
          <w:i/>
          <w:color w:val="000000"/>
        </w:rPr>
      </w:pPr>
      <w:r>
        <w:rPr>
          <w:rFonts w:ascii="Palatino Linotype" w:eastAsia="Palatino Linotype" w:hAnsi="Palatino Linotype" w:cs="Palatino Linotype"/>
          <w:i/>
          <w:color w:val="000000"/>
        </w:rPr>
        <w:t>III. El periodo por el que mantendrá su clasificación y fecha de expiración; y</w:t>
      </w:r>
    </w:p>
    <w:p w14:paraId="206D3E89" w14:textId="77777777" w:rsidR="00476FD0" w:rsidRDefault="00476FD0" w:rsidP="0072733F">
      <w:pPr>
        <w:pBdr>
          <w:top w:val="nil"/>
          <w:left w:val="nil"/>
          <w:bottom w:val="nil"/>
          <w:right w:val="nil"/>
          <w:between w:val="nil"/>
        </w:pBdr>
        <w:spacing w:line="276" w:lineRule="auto"/>
        <w:ind w:left="709" w:right="709"/>
        <w:contextualSpacing/>
        <w:jc w:val="both"/>
        <w:rPr>
          <w:rFonts w:ascii="Palatino Linotype" w:eastAsia="Palatino Linotype" w:hAnsi="Palatino Linotype" w:cs="Palatino Linotype"/>
          <w:i/>
          <w:color w:val="000000"/>
        </w:rPr>
      </w:pPr>
      <w:r>
        <w:rPr>
          <w:rFonts w:ascii="Palatino Linotype" w:eastAsia="Palatino Linotype" w:hAnsi="Palatino Linotype" w:cs="Palatino Linotype"/>
          <w:i/>
          <w:color w:val="000000"/>
        </w:rPr>
        <w:t>IV. El nombre del titular y área encargada de realizar la versión pública del documento, en su caso.</w:t>
      </w:r>
    </w:p>
    <w:p w14:paraId="1A04E344" w14:textId="77777777" w:rsidR="00476FD0" w:rsidRDefault="00476FD0" w:rsidP="0072733F">
      <w:pPr>
        <w:pBdr>
          <w:top w:val="nil"/>
          <w:left w:val="nil"/>
          <w:bottom w:val="nil"/>
          <w:right w:val="nil"/>
          <w:between w:val="nil"/>
        </w:pBdr>
        <w:spacing w:line="276" w:lineRule="auto"/>
        <w:ind w:left="709" w:right="709"/>
        <w:contextualSpacing/>
        <w:jc w:val="both"/>
        <w:rPr>
          <w:rFonts w:ascii="Palatino Linotype" w:eastAsia="Palatino Linotype" w:hAnsi="Palatino Linotype" w:cs="Palatino Linotype"/>
          <w:i/>
          <w:color w:val="000000"/>
        </w:rPr>
      </w:pPr>
      <w:r>
        <w:rPr>
          <w:rFonts w:ascii="Palatino Linotype" w:eastAsia="Palatino Linotype" w:hAnsi="Palatino Linotype" w:cs="Palatino Linotype"/>
          <w:i/>
          <w:color w:val="000000"/>
        </w:rPr>
        <w:t xml:space="preserve">En los casos en que se clasifique la información como reservada siempre se entregará o anexará la prueba de daño con la respuesta al solicitante. </w:t>
      </w:r>
    </w:p>
    <w:p w14:paraId="488F64D8" w14:textId="77777777" w:rsidR="00476FD0" w:rsidRDefault="00476FD0" w:rsidP="0072733F">
      <w:pPr>
        <w:pBdr>
          <w:top w:val="nil"/>
          <w:left w:val="nil"/>
          <w:bottom w:val="nil"/>
          <w:right w:val="nil"/>
          <w:between w:val="nil"/>
        </w:pBdr>
        <w:spacing w:line="276" w:lineRule="auto"/>
        <w:ind w:left="709" w:right="709"/>
        <w:contextualSpacing/>
        <w:jc w:val="both"/>
        <w:rPr>
          <w:rFonts w:ascii="Palatino Linotype" w:eastAsia="Palatino Linotype" w:hAnsi="Palatino Linotype" w:cs="Palatino Linotype"/>
          <w:i/>
          <w:color w:val="000000"/>
        </w:rPr>
      </w:pPr>
      <w:r>
        <w:rPr>
          <w:rFonts w:ascii="Palatino Linotype" w:eastAsia="Palatino Linotype" w:hAnsi="Palatino Linotype" w:cs="Palatino Linotype"/>
          <w:i/>
          <w:color w:val="000000"/>
        </w:rPr>
        <w:t>En los casos de resoluciones del Comité de Transparencia en las que se confirme la clasificación de información confidencial solo se deberán de identificar los tipos de datos protegidos, de conformidad con el lineamiento trigésimo octavo.</w:t>
      </w:r>
    </w:p>
    <w:p w14:paraId="401C94B3" w14:textId="77777777" w:rsidR="00476FD0" w:rsidRDefault="00476FD0" w:rsidP="0072733F">
      <w:pPr>
        <w:pBdr>
          <w:top w:val="nil"/>
          <w:left w:val="nil"/>
          <w:bottom w:val="nil"/>
          <w:right w:val="nil"/>
          <w:between w:val="nil"/>
        </w:pBdr>
        <w:spacing w:line="276" w:lineRule="auto"/>
        <w:ind w:left="709" w:right="709"/>
        <w:contextualSpacing/>
        <w:jc w:val="both"/>
        <w:rPr>
          <w:rFonts w:ascii="Palatino Linotype" w:eastAsia="Palatino Linotype" w:hAnsi="Palatino Linotype" w:cs="Palatino Linotype"/>
          <w:i/>
          <w:color w:val="000000"/>
        </w:rPr>
      </w:pPr>
      <w:r>
        <w:rPr>
          <w:rFonts w:ascii="Palatino Linotype" w:eastAsia="Palatino Linotype" w:hAnsi="Palatino Linotype" w:cs="Palatino Linotype"/>
          <w:b/>
          <w:i/>
          <w:color w:val="000000"/>
        </w:rPr>
        <w:t>Quincuagésimo segundo</w:t>
      </w:r>
      <w:r>
        <w:rPr>
          <w:rFonts w:ascii="Palatino Linotype" w:eastAsia="Palatino Linotype" w:hAnsi="Palatino Linotype" w:cs="Palatino Linotype"/>
          <w:i/>
          <w:color w:val="000000"/>
        </w:rPr>
        <w:t>. Para la clasificación y elaboración de versiones públicas de documentos que contengan información clasificada como reservada o confidencial, las áreas de los sujetos obligados deberán tomar las medidas pertinentes tendientes a asegurar que el espacio utilizado para testar la información no podrá ser empleado para la sobreposición de contenido distinto al autorizado por el Comité.</w:t>
      </w:r>
    </w:p>
    <w:p w14:paraId="238175E3" w14:textId="77777777" w:rsidR="00476FD0" w:rsidRDefault="00476FD0" w:rsidP="0072733F">
      <w:pPr>
        <w:pBdr>
          <w:top w:val="nil"/>
          <w:left w:val="nil"/>
          <w:bottom w:val="nil"/>
          <w:right w:val="nil"/>
          <w:between w:val="nil"/>
        </w:pBdr>
        <w:spacing w:line="276" w:lineRule="auto"/>
        <w:ind w:left="709" w:right="709"/>
        <w:contextualSpacing/>
        <w:jc w:val="both"/>
        <w:rPr>
          <w:rFonts w:ascii="Palatino Linotype" w:eastAsia="Palatino Linotype" w:hAnsi="Palatino Linotype" w:cs="Palatino Linotype"/>
          <w:i/>
          <w:color w:val="000000"/>
        </w:rPr>
      </w:pPr>
      <w:r>
        <w:rPr>
          <w:rFonts w:ascii="Palatino Linotype" w:eastAsia="Palatino Linotype" w:hAnsi="Palatino Linotype" w:cs="Palatino Linotype"/>
          <w:i/>
          <w:color w:val="000000"/>
        </w:rPr>
        <w:t>En el caso específico de la clasificación y elaboración de versiones públicas de documentos que contengan información confidencial, las áreas de los sujetos obligados deberán:</w:t>
      </w:r>
    </w:p>
    <w:p w14:paraId="38945DA8" w14:textId="77777777" w:rsidR="00476FD0" w:rsidRDefault="00476FD0" w:rsidP="0072733F">
      <w:pPr>
        <w:pBdr>
          <w:top w:val="nil"/>
          <w:left w:val="nil"/>
          <w:bottom w:val="nil"/>
          <w:right w:val="nil"/>
          <w:between w:val="nil"/>
        </w:pBdr>
        <w:spacing w:line="276" w:lineRule="auto"/>
        <w:ind w:left="709" w:right="709"/>
        <w:contextualSpacing/>
        <w:jc w:val="both"/>
        <w:rPr>
          <w:rFonts w:ascii="Palatino Linotype" w:eastAsia="Palatino Linotype" w:hAnsi="Palatino Linotype" w:cs="Palatino Linotype"/>
          <w:i/>
          <w:color w:val="000000"/>
        </w:rPr>
      </w:pPr>
      <w:r>
        <w:rPr>
          <w:rFonts w:ascii="Palatino Linotype" w:eastAsia="Palatino Linotype" w:hAnsi="Palatino Linotype" w:cs="Palatino Linotype"/>
          <w:i/>
          <w:color w:val="000000"/>
        </w:rPr>
        <w:t>I. Fijar la fecha en que se elaboró la versión pública y la fecha en la cual el Comité de Transparencia confirmó dicha versión;</w:t>
      </w:r>
    </w:p>
    <w:p w14:paraId="2ED9C7DB" w14:textId="77777777" w:rsidR="00476FD0" w:rsidRDefault="00476FD0" w:rsidP="0072733F">
      <w:pPr>
        <w:pBdr>
          <w:top w:val="nil"/>
          <w:left w:val="nil"/>
          <w:bottom w:val="nil"/>
          <w:right w:val="nil"/>
          <w:between w:val="nil"/>
        </w:pBdr>
        <w:spacing w:line="276" w:lineRule="auto"/>
        <w:ind w:left="709" w:right="709"/>
        <w:contextualSpacing/>
        <w:jc w:val="both"/>
        <w:rPr>
          <w:rFonts w:ascii="Palatino Linotype" w:eastAsia="Palatino Linotype" w:hAnsi="Palatino Linotype" w:cs="Palatino Linotype"/>
          <w:i/>
          <w:color w:val="000000"/>
        </w:rPr>
      </w:pPr>
      <w:r>
        <w:rPr>
          <w:rFonts w:ascii="Palatino Linotype" w:eastAsia="Palatino Linotype" w:hAnsi="Palatino Linotype" w:cs="Palatino Linotype"/>
          <w:i/>
          <w:color w:val="000000"/>
        </w:rPr>
        <w:t>II. Señalar dentro del documento el tipo de información confidencial que fue testada en cada caso específico, de conformidad con el lineamiento trigésimo octavo; y</w:t>
      </w:r>
    </w:p>
    <w:p w14:paraId="73D4DD85" w14:textId="77777777" w:rsidR="00476FD0" w:rsidRDefault="00476FD0" w:rsidP="0072733F">
      <w:pPr>
        <w:pBdr>
          <w:top w:val="nil"/>
          <w:left w:val="nil"/>
          <w:bottom w:val="nil"/>
          <w:right w:val="nil"/>
          <w:between w:val="nil"/>
        </w:pBdr>
        <w:spacing w:line="276" w:lineRule="auto"/>
        <w:ind w:left="709" w:right="709"/>
        <w:contextualSpacing/>
        <w:jc w:val="both"/>
        <w:rPr>
          <w:rFonts w:ascii="Palatino Linotype" w:eastAsia="Palatino Linotype" w:hAnsi="Palatino Linotype" w:cs="Palatino Linotype"/>
          <w:i/>
          <w:color w:val="000000"/>
        </w:rPr>
      </w:pPr>
      <w:r>
        <w:rPr>
          <w:rFonts w:ascii="Palatino Linotype" w:eastAsia="Palatino Linotype" w:hAnsi="Palatino Linotype" w:cs="Palatino Linotype"/>
          <w:i/>
          <w:color w:val="000000"/>
        </w:rPr>
        <w:t>III. Señalar las personas o instancias autorizadas a acceder a la información clasificada.</w:t>
      </w:r>
    </w:p>
    <w:p w14:paraId="484323AA" w14:textId="77777777" w:rsidR="00476FD0" w:rsidRDefault="00476FD0" w:rsidP="0072733F">
      <w:pPr>
        <w:pBdr>
          <w:top w:val="nil"/>
          <w:left w:val="nil"/>
          <w:bottom w:val="nil"/>
          <w:right w:val="nil"/>
          <w:between w:val="nil"/>
        </w:pBdr>
        <w:spacing w:line="276" w:lineRule="auto"/>
        <w:ind w:left="709" w:right="709"/>
        <w:contextualSpacing/>
        <w:jc w:val="both"/>
        <w:rPr>
          <w:rFonts w:ascii="Palatino Linotype" w:eastAsia="Palatino Linotype" w:hAnsi="Palatino Linotype" w:cs="Palatino Linotype"/>
          <w:i/>
          <w:color w:val="000000"/>
        </w:rPr>
      </w:pPr>
      <w:r>
        <w:rPr>
          <w:rFonts w:ascii="Palatino Linotype" w:eastAsia="Palatino Linotype" w:hAnsi="Palatino Linotype" w:cs="Palatino Linotype"/>
          <w:i/>
          <w:color w:val="000000"/>
        </w:rPr>
        <w:t>En los documentos de difusión electrónica, señalar en la primera hoja y en el nombre del archivo, que la versión pública corresponde a un documento que contiene información confidencial.</w:t>
      </w:r>
    </w:p>
    <w:p w14:paraId="52BBFD69" w14:textId="77777777" w:rsidR="00476FD0" w:rsidRDefault="00476FD0" w:rsidP="0072733F">
      <w:pPr>
        <w:pBdr>
          <w:top w:val="nil"/>
          <w:left w:val="nil"/>
          <w:bottom w:val="nil"/>
          <w:right w:val="nil"/>
          <w:between w:val="nil"/>
        </w:pBdr>
        <w:spacing w:line="276" w:lineRule="auto"/>
        <w:ind w:left="709" w:right="709"/>
        <w:contextualSpacing/>
        <w:jc w:val="both"/>
        <w:rPr>
          <w:color w:val="000000"/>
        </w:rPr>
      </w:pPr>
      <w:r>
        <w:rPr>
          <w:rFonts w:ascii="Palatino Linotype" w:eastAsia="Palatino Linotype" w:hAnsi="Palatino Linotype" w:cs="Palatino Linotype"/>
          <w:b/>
          <w:i/>
          <w:color w:val="000000"/>
        </w:rPr>
        <w:t xml:space="preserve">Quincuagésimo tercero. </w:t>
      </w:r>
      <w:r>
        <w:rPr>
          <w:rFonts w:ascii="Palatino Linotype" w:eastAsia="Palatino Linotype" w:hAnsi="Palatino Linotype" w:cs="Palatino Linotype"/>
          <w:b/>
          <w:i/>
          <w:color w:val="000000"/>
          <w:u w:val="single"/>
        </w:rPr>
        <w:t>El formato para señalar la clasificación de un documento o expediente que contenga información reservada, es el siguiente:</w:t>
      </w:r>
    </w:p>
    <w:tbl>
      <w:tblPr>
        <w:tblW w:w="8833" w:type="dxa"/>
        <w:jc w:val="center"/>
        <w:tblLayout w:type="fixed"/>
        <w:tblLook w:val="0400" w:firstRow="0" w:lastRow="0" w:firstColumn="0" w:lastColumn="0" w:noHBand="0" w:noVBand="1"/>
      </w:tblPr>
      <w:tblGrid>
        <w:gridCol w:w="1660"/>
        <w:gridCol w:w="1980"/>
        <w:gridCol w:w="5193"/>
      </w:tblGrid>
      <w:tr w:rsidR="00476FD0" w14:paraId="3D2873AA" w14:textId="77777777" w:rsidTr="00CB4C31">
        <w:trPr>
          <w:jc w:val="center"/>
        </w:trPr>
        <w:tc>
          <w:tcPr>
            <w:tcW w:w="1660" w:type="dxa"/>
            <w:tcBorders>
              <w:bottom w:val="single" w:sz="4" w:space="0" w:color="000000"/>
              <w:right w:val="single" w:sz="4" w:space="0" w:color="000000"/>
            </w:tcBorders>
            <w:tcMar>
              <w:top w:w="0" w:type="dxa"/>
              <w:left w:w="115" w:type="dxa"/>
              <w:bottom w:w="0" w:type="dxa"/>
              <w:right w:w="115" w:type="dxa"/>
            </w:tcMar>
          </w:tcPr>
          <w:p w14:paraId="10F57805" w14:textId="77777777" w:rsidR="00476FD0" w:rsidRDefault="00476FD0" w:rsidP="00CB4C31">
            <w:pPr>
              <w:rPr>
                <w:color w:val="000000"/>
              </w:rPr>
            </w:pPr>
          </w:p>
        </w:tc>
        <w:tc>
          <w:tcPr>
            <w:tcW w:w="198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340A073F" w14:textId="77777777" w:rsidR="00476FD0" w:rsidRDefault="00476FD0" w:rsidP="00CB4C31">
            <w:pPr>
              <w:pBdr>
                <w:top w:val="nil"/>
                <w:left w:val="nil"/>
                <w:bottom w:val="nil"/>
                <w:right w:val="nil"/>
                <w:between w:val="nil"/>
              </w:pBdr>
              <w:jc w:val="center"/>
              <w:rPr>
                <w:color w:val="000000"/>
              </w:rPr>
            </w:pPr>
            <w:r>
              <w:rPr>
                <w:rFonts w:ascii="Palatino Linotype" w:eastAsia="Palatino Linotype" w:hAnsi="Palatino Linotype" w:cs="Palatino Linotype"/>
                <w:b/>
                <w:i/>
                <w:color w:val="000000"/>
              </w:rPr>
              <w:t>Concepto</w:t>
            </w:r>
          </w:p>
        </w:tc>
        <w:tc>
          <w:tcPr>
            <w:tcW w:w="519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7FC4D4E6" w14:textId="77777777" w:rsidR="00476FD0" w:rsidRDefault="00476FD0" w:rsidP="00CB4C31">
            <w:pPr>
              <w:pBdr>
                <w:top w:val="nil"/>
                <w:left w:val="nil"/>
                <w:bottom w:val="nil"/>
                <w:right w:val="nil"/>
                <w:between w:val="nil"/>
              </w:pBdr>
              <w:jc w:val="center"/>
              <w:rPr>
                <w:color w:val="000000"/>
              </w:rPr>
            </w:pPr>
            <w:r>
              <w:rPr>
                <w:rFonts w:ascii="Palatino Linotype" w:eastAsia="Palatino Linotype" w:hAnsi="Palatino Linotype" w:cs="Palatino Linotype"/>
                <w:b/>
                <w:i/>
                <w:color w:val="000000"/>
              </w:rPr>
              <w:t>Dónde:</w:t>
            </w:r>
          </w:p>
        </w:tc>
      </w:tr>
      <w:tr w:rsidR="00476FD0" w14:paraId="18DDDA6F" w14:textId="77777777" w:rsidTr="00CB4C31">
        <w:trPr>
          <w:jc w:val="center"/>
        </w:trPr>
        <w:tc>
          <w:tcPr>
            <w:tcW w:w="1660" w:type="dxa"/>
            <w:vMerge w:val="restar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53EA2131" w14:textId="77777777" w:rsidR="00476FD0" w:rsidRDefault="00476FD0" w:rsidP="00CB4C31">
            <w:pPr>
              <w:pBdr>
                <w:top w:val="nil"/>
                <w:left w:val="nil"/>
                <w:bottom w:val="nil"/>
                <w:right w:val="nil"/>
                <w:between w:val="nil"/>
              </w:pBdr>
              <w:jc w:val="center"/>
              <w:rPr>
                <w:color w:val="000000"/>
              </w:rPr>
            </w:pPr>
            <w:r>
              <w:rPr>
                <w:rFonts w:ascii="Palatino Linotype" w:eastAsia="Palatino Linotype" w:hAnsi="Palatino Linotype" w:cs="Palatino Linotype"/>
                <w:b/>
                <w:i/>
                <w:color w:val="000000"/>
              </w:rPr>
              <w:lastRenderedPageBreak/>
              <w:t>Sello oficial o logotipo del sujeto obligado</w:t>
            </w:r>
          </w:p>
        </w:tc>
        <w:tc>
          <w:tcPr>
            <w:tcW w:w="198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580825DF" w14:textId="77777777" w:rsidR="00476FD0" w:rsidRDefault="00476FD0" w:rsidP="00CB4C31">
            <w:pPr>
              <w:pBdr>
                <w:top w:val="nil"/>
                <w:left w:val="nil"/>
                <w:bottom w:val="nil"/>
                <w:right w:val="nil"/>
                <w:between w:val="nil"/>
              </w:pBdr>
              <w:jc w:val="center"/>
              <w:rPr>
                <w:color w:val="000000"/>
              </w:rPr>
            </w:pPr>
            <w:r>
              <w:rPr>
                <w:rFonts w:ascii="Palatino Linotype" w:eastAsia="Palatino Linotype" w:hAnsi="Palatino Linotype" w:cs="Palatino Linotype"/>
                <w:i/>
                <w:color w:val="000000"/>
              </w:rPr>
              <w:t>Fecha de clasificación</w:t>
            </w:r>
          </w:p>
        </w:tc>
        <w:tc>
          <w:tcPr>
            <w:tcW w:w="519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4BA1CA61" w14:textId="77777777" w:rsidR="00476FD0" w:rsidRDefault="00476FD0" w:rsidP="00CB4C31">
            <w:pPr>
              <w:pBdr>
                <w:top w:val="nil"/>
                <w:left w:val="nil"/>
                <w:bottom w:val="nil"/>
                <w:right w:val="nil"/>
                <w:between w:val="nil"/>
              </w:pBdr>
              <w:jc w:val="both"/>
              <w:rPr>
                <w:color w:val="000000"/>
              </w:rPr>
            </w:pPr>
            <w:r>
              <w:rPr>
                <w:rFonts w:ascii="Palatino Linotype" w:eastAsia="Palatino Linotype" w:hAnsi="Palatino Linotype" w:cs="Palatino Linotype"/>
                <w:i/>
                <w:color w:val="000000"/>
              </w:rPr>
              <w:t>Se anotará la fecha en la que el Comité de Transparencia confirmó la clasificación del documento o expediente, en su caso.</w:t>
            </w:r>
          </w:p>
        </w:tc>
      </w:tr>
      <w:tr w:rsidR="00476FD0" w14:paraId="153D0431" w14:textId="77777777" w:rsidTr="00CB4C31">
        <w:trPr>
          <w:jc w:val="center"/>
        </w:trPr>
        <w:tc>
          <w:tcPr>
            <w:tcW w:w="1660" w:type="dxa"/>
            <w:vMerge/>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12119D15" w14:textId="77777777" w:rsidR="00476FD0" w:rsidRDefault="00476FD0" w:rsidP="00CB4C31">
            <w:pPr>
              <w:widowControl w:val="0"/>
              <w:pBdr>
                <w:top w:val="nil"/>
                <w:left w:val="nil"/>
                <w:bottom w:val="nil"/>
                <w:right w:val="nil"/>
                <w:between w:val="nil"/>
              </w:pBdr>
              <w:spacing w:after="0" w:line="276" w:lineRule="auto"/>
              <w:rPr>
                <w:color w:val="000000"/>
              </w:rPr>
            </w:pPr>
          </w:p>
        </w:tc>
        <w:tc>
          <w:tcPr>
            <w:tcW w:w="198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48C3F06A" w14:textId="77777777" w:rsidR="00476FD0" w:rsidRDefault="00476FD0" w:rsidP="00CB4C31">
            <w:pPr>
              <w:pBdr>
                <w:top w:val="nil"/>
                <w:left w:val="nil"/>
                <w:bottom w:val="nil"/>
                <w:right w:val="nil"/>
                <w:between w:val="nil"/>
              </w:pBdr>
              <w:jc w:val="center"/>
              <w:rPr>
                <w:color w:val="000000"/>
              </w:rPr>
            </w:pPr>
            <w:r>
              <w:rPr>
                <w:rFonts w:ascii="Palatino Linotype" w:eastAsia="Palatino Linotype" w:hAnsi="Palatino Linotype" w:cs="Palatino Linotype"/>
                <w:i/>
                <w:color w:val="000000"/>
              </w:rPr>
              <w:t>Área</w:t>
            </w:r>
          </w:p>
        </w:tc>
        <w:tc>
          <w:tcPr>
            <w:tcW w:w="519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1FEAFEC8" w14:textId="77777777" w:rsidR="00476FD0" w:rsidRDefault="00476FD0" w:rsidP="00CB4C31">
            <w:pPr>
              <w:pBdr>
                <w:top w:val="nil"/>
                <w:left w:val="nil"/>
                <w:bottom w:val="nil"/>
                <w:right w:val="nil"/>
                <w:between w:val="nil"/>
              </w:pBdr>
              <w:jc w:val="both"/>
              <w:rPr>
                <w:color w:val="000000"/>
              </w:rPr>
            </w:pPr>
            <w:r>
              <w:rPr>
                <w:rFonts w:ascii="Palatino Linotype" w:eastAsia="Palatino Linotype" w:hAnsi="Palatino Linotype" w:cs="Palatino Linotype"/>
                <w:i/>
                <w:color w:val="000000"/>
              </w:rPr>
              <w:t>Se señalará el nombre del área del cual es titular quien clasifica.</w:t>
            </w:r>
          </w:p>
        </w:tc>
      </w:tr>
      <w:tr w:rsidR="00476FD0" w14:paraId="3F2C6A62" w14:textId="77777777" w:rsidTr="00CB4C31">
        <w:trPr>
          <w:jc w:val="center"/>
        </w:trPr>
        <w:tc>
          <w:tcPr>
            <w:tcW w:w="1660" w:type="dxa"/>
            <w:vMerge/>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60D694DB" w14:textId="77777777" w:rsidR="00476FD0" w:rsidRDefault="00476FD0" w:rsidP="00CB4C31">
            <w:pPr>
              <w:widowControl w:val="0"/>
              <w:pBdr>
                <w:top w:val="nil"/>
                <w:left w:val="nil"/>
                <w:bottom w:val="nil"/>
                <w:right w:val="nil"/>
                <w:between w:val="nil"/>
              </w:pBdr>
              <w:spacing w:after="0" w:line="276" w:lineRule="auto"/>
              <w:rPr>
                <w:color w:val="000000"/>
              </w:rPr>
            </w:pPr>
          </w:p>
        </w:tc>
        <w:tc>
          <w:tcPr>
            <w:tcW w:w="198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23197339" w14:textId="77777777" w:rsidR="00476FD0" w:rsidRDefault="00476FD0" w:rsidP="00CB4C31">
            <w:pPr>
              <w:pBdr>
                <w:top w:val="nil"/>
                <w:left w:val="nil"/>
                <w:bottom w:val="nil"/>
                <w:right w:val="nil"/>
                <w:between w:val="nil"/>
              </w:pBdr>
              <w:jc w:val="center"/>
              <w:rPr>
                <w:color w:val="000000"/>
              </w:rPr>
            </w:pPr>
            <w:r>
              <w:rPr>
                <w:rFonts w:ascii="Palatino Linotype" w:eastAsia="Palatino Linotype" w:hAnsi="Palatino Linotype" w:cs="Palatino Linotype"/>
                <w:i/>
                <w:color w:val="000000"/>
              </w:rPr>
              <w:t>Información reservada</w:t>
            </w:r>
          </w:p>
        </w:tc>
        <w:tc>
          <w:tcPr>
            <w:tcW w:w="519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22660722" w14:textId="77777777" w:rsidR="00476FD0" w:rsidRDefault="00476FD0" w:rsidP="00CB4C31">
            <w:pPr>
              <w:pBdr>
                <w:top w:val="nil"/>
                <w:left w:val="nil"/>
                <w:bottom w:val="nil"/>
                <w:right w:val="nil"/>
                <w:between w:val="nil"/>
              </w:pBdr>
              <w:jc w:val="both"/>
              <w:rPr>
                <w:color w:val="000000"/>
              </w:rPr>
            </w:pPr>
            <w:r>
              <w:rPr>
                <w:rFonts w:ascii="Palatino Linotype" w:eastAsia="Palatino Linotype" w:hAnsi="Palatino Linotype" w:cs="Palatino Linotype"/>
                <w:i/>
                <w:color w:val="000000"/>
              </w:rPr>
              <w:t>Se indicarán las partes o páginas del documento que se clasifican como reservadas, o, en su caso, se precisará que se ha reservado el documento o expediente en su totalidad.</w:t>
            </w:r>
          </w:p>
        </w:tc>
      </w:tr>
      <w:tr w:rsidR="00476FD0" w14:paraId="70F21115" w14:textId="77777777" w:rsidTr="00CB4C31">
        <w:trPr>
          <w:jc w:val="center"/>
        </w:trPr>
        <w:tc>
          <w:tcPr>
            <w:tcW w:w="1660" w:type="dxa"/>
            <w:vMerge/>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25FA12EF" w14:textId="77777777" w:rsidR="00476FD0" w:rsidRDefault="00476FD0" w:rsidP="00CB4C31">
            <w:pPr>
              <w:widowControl w:val="0"/>
              <w:pBdr>
                <w:top w:val="nil"/>
                <w:left w:val="nil"/>
                <w:bottom w:val="nil"/>
                <w:right w:val="nil"/>
                <w:between w:val="nil"/>
              </w:pBdr>
              <w:spacing w:after="0" w:line="276" w:lineRule="auto"/>
              <w:rPr>
                <w:color w:val="000000"/>
              </w:rPr>
            </w:pPr>
          </w:p>
        </w:tc>
        <w:tc>
          <w:tcPr>
            <w:tcW w:w="198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05B532CB" w14:textId="77777777" w:rsidR="00476FD0" w:rsidRDefault="00476FD0" w:rsidP="00CB4C31">
            <w:pPr>
              <w:pBdr>
                <w:top w:val="nil"/>
                <w:left w:val="nil"/>
                <w:bottom w:val="nil"/>
                <w:right w:val="nil"/>
                <w:between w:val="nil"/>
              </w:pBdr>
              <w:jc w:val="center"/>
              <w:rPr>
                <w:color w:val="000000"/>
              </w:rPr>
            </w:pPr>
            <w:r>
              <w:rPr>
                <w:rFonts w:ascii="Palatino Linotype" w:eastAsia="Palatino Linotype" w:hAnsi="Palatino Linotype" w:cs="Palatino Linotype"/>
                <w:i/>
                <w:color w:val="000000"/>
              </w:rPr>
              <w:t>Periodo de reserva</w:t>
            </w:r>
          </w:p>
        </w:tc>
        <w:tc>
          <w:tcPr>
            <w:tcW w:w="519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136A52AA" w14:textId="77777777" w:rsidR="00476FD0" w:rsidRDefault="00476FD0" w:rsidP="00CB4C31">
            <w:pPr>
              <w:pBdr>
                <w:top w:val="nil"/>
                <w:left w:val="nil"/>
                <w:bottom w:val="nil"/>
                <w:right w:val="nil"/>
                <w:between w:val="nil"/>
              </w:pBdr>
              <w:jc w:val="both"/>
              <w:rPr>
                <w:color w:val="000000"/>
              </w:rPr>
            </w:pPr>
            <w:r>
              <w:rPr>
                <w:rFonts w:ascii="Palatino Linotype" w:eastAsia="Palatino Linotype" w:hAnsi="Palatino Linotype" w:cs="Palatino Linotype"/>
                <w:i/>
                <w:color w:val="000000"/>
              </w:rPr>
              <w:t>Se anotará el número de años o meses por los que se mantendrá reservado el documento, el expediente o, en su caso, las partes o secciones reservadas.</w:t>
            </w:r>
          </w:p>
        </w:tc>
      </w:tr>
      <w:tr w:rsidR="00476FD0" w14:paraId="32E0F2E1" w14:textId="77777777" w:rsidTr="00CB4C31">
        <w:trPr>
          <w:jc w:val="center"/>
        </w:trPr>
        <w:tc>
          <w:tcPr>
            <w:tcW w:w="1660" w:type="dxa"/>
            <w:vMerge/>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11863DDB" w14:textId="77777777" w:rsidR="00476FD0" w:rsidRDefault="00476FD0" w:rsidP="00CB4C31">
            <w:pPr>
              <w:widowControl w:val="0"/>
              <w:pBdr>
                <w:top w:val="nil"/>
                <w:left w:val="nil"/>
                <w:bottom w:val="nil"/>
                <w:right w:val="nil"/>
                <w:between w:val="nil"/>
              </w:pBdr>
              <w:spacing w:after="0" w:line="276" w:lineRule="auto"/>
              <w:rPr>
                <w:color w:val="000000"/>
              </w:rPr>
            </w:pPr>
          </w:p>
        </w:tc>
        <w:tc>
          <w:tcPr>
            <w:tcW w:w="198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65FFAB56" w14:textId="77777777" w:rsidR="00476FD0" w:rsidRDefault="00476FD0" w:rsidP="00CB4C31">
            <w:pPr>
              <w:pBdr>
                <w:top w:val="nil"/>
                <w:left w:val="nil"/>
                <w:bottom w:val="nil"/>
                <w:right w:val="nil"/>
                <w:between w:val="nil"/>
              </w:pBdr>
              <w:jc w:val="center"/>
              <w:rPr>
                <w:color w:val="000000"/>
              </w:rPr>
            </w:pPr>
            <w:r>
              <w:rPr>
                <w:rFonts w:ascii="Palatino Linotype" w:eastAsia="Palatino Linotype" w:hAnsi="Palatino Linotype" w:cs="Palatino Linotype"/>
                <w:i/>
                <w:color w:val="000000"/>
              </w:rPr>
              <w:t>Fundamento legal</w:t>
            </w:r>
          </w:p>
        </w:tc>
        <w:tc>
          <w:tcPr>
            <w:tcW w:w="519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1C5CE599" w14:textId="77777777" w:rsidR="00476FD0" w:rsidRDefault="00476FD0" w:rsidP="00CB4C31">
            <w:pPr>
              <w:pBdr>
                <w:top w:val="nil"/>
                <w:left w:val="nil"/>
                <w:bottom w:val="nil"/>
                <w:right w:val="nil"/>
                <w:between w:val="nil"/>
              </w:pBdr>
              <w:jc w:val="both"/>
              <w:rPr>
                <w:color w:val="000000"/>
              </w:rPr>
            </w:pPr>
            <w:r>
              <w:rPr>
                <w:rFonts w:ascii="Palatino Linotype" w:eastAsia="Palatino Linotype" w:hAnsi="Palatino Linotype" w:cs="Palatino Linotype"/>
                <w:i/>
                <w:color w:val="000000"/>
              </w:rPr>
              <w:t>Se señalará el nombre del ordenamiento, el o los artículos, fracción(es), párrafo(s) con base en los cuales se sustente la reserva.</w:t>
            </w:r>
          </w:p>
        </w:tc>
      </w:tr>
      <w:tr w:rsidR="00476FD0" w14:paraId="26F73183" w14:textId="77777777" w:rsidTr="00CB4C31">
        <w:trPr>
          <w:jc w:val="center"/>
        </w:trPr>
        <w:tc>
          <w:tcPr>
            <w:tcW w:w="1660" w:type="dxa"/>
            <w:vMerge/>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7AD26279" w14:textId="77777777" w:rsidR="00476FD0" w:rsidRDefault="00476FD0" w:rsidP="00CB4C31">
            <w:pPr>
              <w:widowControl w:val="0"/>
              <w:pBdr>
                <w:top w:val="nil"/>
                <w:left w:val="nil"/>
                <w:bottom w:val="nil"/>
                <w:right w:val="nil"/>
                <w:between w:val="nil"/>
              </w:pBdr>
              <w:spacing w:after="0" w:line="276" w:lineRule="auto"/>
              <w:rPr>
                <w:color w:val="000000"/>
              </w:rPr>
            </w:pPr>
          </w:p>
        </w:tc>
        <w:tc>
          <w:tcPr>
            <w:tcW w:w="198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7418B9C2" w14:textId="77777777" w:rsidR="00476FD0" w:rsidRDefault="00476FD0" w:rsidP="00CB4C31">
            <w:pPr>
              <w:pBdr>
                <w:top w:val="nil"/>
                <w:left w:val="nil"/>
                <w:bottom w:val="nil"/>
                <w:right w:val="nil"/>
                <w:between w:val="nil"/>
              </w:pBdr>
              <w:jc w:val="center"/>
              <w:rPr>
                <w:color w:val="000000"/>
              </w:rPr>
            </w:pPr>
            <w:r>
              <w:rPr>
                <w:rFonts w:ascii="Palatino Linotype" w:eastAsia="Palatino Linotype" w:hAnsi="Palatino Linotype" w:cs="Palatino Linotype"/>
                <w:i/>
                <w:color w:val="000000"/>
              </w:rPr>
              <w:t>Ampliación del periodo de reserva</w:t>
            </w:r>
          </w:p>
        </w:tc>
        <w:tc>
          <w:tcPr>
            <w:tcW w:w="519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739B46C7" w14:textId="77777777" w:rsidR="00476FD0" w:rsidRDefault="00476FD0" w:rsidP="00CB4C31">
            <w:pPr>
              <w:pBdr>
                <w:top w:val="nil"/>
                <w:left w:val="nil"/>
                <w:bottom w:val="nil"/>
                <w:right w:val="nil"/>
                <w:between w:val="nil"/>
              </w:pBdr>
              <w:jc w:val="both"/>
              <w:rPr>
                <w:color w:val="000000"/>
              </w:rPr>
            </w:pPr>
            <w:r>
              <w:rPr>
                <w:rFonts w:ascii="Palatino Linotype" w:eastAsia="Palatino Linotype" w:hAnsi="Palatino Linotype" w:cs="Palatino Linotype"/>
                <w:i/>
                <w:color w:val="000000"/>
              </w:rPr>
              <w:t>En caso de haber solicitado la ampliación del periodo de reserva originalmente establecido, se deberá anotar el número de años o meses por los que se amplía la reserva.</w:t>
            </w:r>
          </w:p>
        </w:tc>
      </w:tr>
      <w:tr w:rsidR="00476FD0" w14:paraId="782CDD99" w14:textId="77777777" w:rsidTr="00CB4C31">
        <w:trPr>
          <w:jc w:val="center"/>
        </w:trPr>
        <w:tc>
          <w:tcPr>
            <w:tcW w:w="1660" w:type="dxa"/>
            <w:vMerge/>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743333BF" w14:textId="77777777" w:rsidR="00476FD0" w:rsidRDefault="00476FD0" w:rsidP="00CB4C31">
            <w:pPr>
              <w:widowControl w:val="0"/>
              <w:pBdr>
                <w:top w:val="nil"/>
                <w:left w:val="nil"/>
                <w:bottom w:val="nil"/>
                <w:right w:val="nil"/>
                <w:between w:val="nil"/>
              </w:pBdr>
              <w:spacing w:after="0" w:line="276" w:lineRule="auto"/>
              <w:rPr>
                <w:color w:val="000000"/>
              </w:rPr>
            </w:pPr>
          </w:p>
        </w:tc>
        <w:tc>
          <w:tcPr>
            <w:tcW w:w="198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6B551953" w14:textId="77777777" w:rsidR="00476FD0" w:rsidRDefault="00476FD0" w:rsidP="00CB4C31">
            <w:pPr>
              <w:pBdr>
                <w:top w:val="nil"/>
                <w:left w:val="nil"/>
                <w:bottom w:val="nil"/>
                <w:right w:val="nil"/>
                <w:between w:val="nil"/>
              </w:pBdr>
              <w:jc w:val="center"/>
              <w:rPr>
                <w:color w:val="000000"/>
              </w:rPr>
            </w:pPr>
            <w:r>
              <w:rPr>
                <w:rFonts w:ascii="Palatino Linotype" w:eastAsia="Palatino Linotype" w:hAnsi="Palatino Linotype" w:cs="Palatino Linotype"/>
                <w:i/>
                <w:color w:val="000000"/>
              </w:rPr>
              <w:t>Rúbrica del titular del área</w:t>
            </w:r>
          </w:p>
        </w:tc>
        <w:tc>
          <w:tcPr>
            <w:tcW w:w="519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3AB97792" w14:textId="77777777" w:rsidR="00476FD0" w:rsidRDefault="00476FD0" w:rsidP="00CB4C31">
            <w:pPr>
              <w:pBdr>
                <w:top w:val="nil"/>
                <w:left w:val="nil"/>
                <w:bottom w:val="nil"/>
                <w:right w:val="nil"/>
                <w:between w:val="nil"/>
              </w:pBdr>
              <w:jc w:val="both"/>
              <w:rPr>
                <w:color w:val="000000"/>
              </w:rPr>
            </w:pPr>
            <w:r>
              <w:rPr>
                <w:rFonts w:ascii="Palatino Linotype" w:eastAsia="Palatino Linotype" w:hAnsi="Palatino Linotype" w:cs="Palatino Linotype"/>
                <w:i/>
                <w:color w:val="000000"/>
              </w:rPr>
              <w:t>Rúbrica autógrafa o firma digital de quien clasifica.</w:t>
            </w:r>
          </w:p>
        </w:tc>
      </w:tr>
      <w:tr w:rsidR="00476FD0" w14:paraId="1195B27D" w14:textId="77777777" w:rsidTr="00CB4C31">
        <w:trPr>
          <w:jc w:val="center"/>
        </w:trPr>
        <w:tc>
          <w:tcPr>
            <w:tcW w:w="1660" w:type="dxa"/>
            <w:vMerge/>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6C3E344F" w14:textId="77777777" w:rsidR="00476FD0" w:rsidRDefault="00476FD0" w:rsidP="00CB4C31">
            <w:pPr>
              <w:widowControl w:val="0"/>
              <w:pBdr>
                <w:top w:val="nil"/>
                <w:left w:val="nil"/>
                <w:bottom w:val="nil"/>
                <w:right w:val="nil"/>
                <w:between w:val="nil"/>
              </w:pBdr>
              <w:spacing w:after="0" w:line="276" w:lineRule="auto"/>
              <w:rPr>
                <w:color w:val="000000"/>
              </w:rPr>
            </w:pPr>
          </w:p>
        </w:tc>
        <w:tc>
          <w:tcPr>
            <w:tcW w:w="198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2969B31C" w14:textId="77777777" w:rsidR="00476FD0" w:rsidRDefault="00476FD0" w:rsidP="00CB4C31">
            <w:pPr>
              <w:pBdr>
                <w:top w:val="nil"/>
                <w:left w:val="nil"/>
                <w:bottom w:val="nil"/>
                <w:right w:val="nil"/>
                <w:between w:val="nil"/>
              </w:pBdr>
              <w:jc w:val="center"/>
              <w:rPr>
                <w:color w:val="000000"/>
              </w:rPr>
            </w:pPr>
            <w:r>
              <w:rPr>
                <w:rFonts w:ascii="Palatino Linotype" w:eastAsia="Palatino Linotype" w:hAnsi="Palatino Linotype" w:cs="Palatino Linotype"/>
                <w:i/>
                <w:color w:val="000000"/>
              </w:rPr>
              <w:t>Fecha de desclasificación</w:t>
            </w:r>
          </w:p>
        </w:tc>
        <w:tc>
          <w:tcPr>
            <w:tcW w:w="519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57090F1D" w14:textId="77777777" w:rsidR="00476FD0" w:rsidRDefault="00476FD0" w:rsidP="00CB4C31">
            <w:pPr>
              <w:pBdr>
                <w:top w:val="nil"/>
                <w:left w:val="nil"/>
                <w:bottom w:val="nil"/>
                <w:right w:val="nil"/>
                <w:between w:val="nil"/>
              </w:pBdr>
              <w:jc w:val="both"/>
              <w:rPr>
                <w:color w:val="000000"/>
              </w:rPr>
            </w:pPr>
            <w:r>
              <w:rPr>
                <w:rFonts w:ascii="Palatino Linotype" w:eastAsia="Palatino Linotype" w:hAnsi="Palatino Linotype" w:cs="Palatino Linotype"/>
                <w:i/>
                <w:color w:val="000000"/>
              </w:rPr>
              <w:t>Se anotará la fecha en que se desclasifica el documento.</w:t>
            </w:r>
          </w:p>
        </w:tc>
      </w:tr>
      <w:tr w:rsidR="00476FD0" w14:paraId="14FD2BA6" w14:textId="77777777" w:rsidTr="00CB4C31">
        <w:trPr>
          <w:jc w:val="center"/>
        </w:trPr>
        <w:tc>
          <w:tcPr>
            <w:tcW w:w="1660" w:type="dxa"/>
            <w:vMerge/>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36ED2EEA" w14:textId="77777777" w:rsidR="00476FD0" w:rsidRDefault="00476FD0" w:rsidP="00CB4C31">
            <w:pPr>
              <w:widowControl w:val="0"/>
              <w:pBdr>
                <w:top w:val="nil"/>
                <w:left w:val="nil"/>
                <w:bottom w:val="nil"/>
                <w:right w:val="nil"/>
                <w:between w:val="nil"/>
              </w:pBdr>
              <w:spacing w:after="0" w:line="276" w:lineRule="auto"/>
              <w:rPr>
                <w:color w:val="000000"/>
              </w:rPr>
            </w:pPr>
          </w:p>
        </w:tc>
        <w:tc>
          <w:tcPr>
            <w:tcW w:w="198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442DA81D" w14:textId="77777777" w:rsidR="00476FD0" w:rsidRDefault="00476FD0" w:rsidP="00CB4C31">
            <w:pPr>
              <w:pBdr>
                <w:top w:val="nil"/>
                <w:left w:val="nil"/>
                <w:bottom w:val="nil"/>
                <w:right w:val="nil"/>
                <w:between w:val="nil"/>
              </w:pBdr>
              <w:jc w:val="center"/>
              <w:rPr>
                <w:color w:val="000000"/>
              </w:rPr>
            </w:pPr>
            <w:r>
              <w:rPr>
                <w:rFonts w:ascii="Palatino Linotype" w:eastAsia="Palatino Linotype" w:hAnsi="Palatino Linotype" w:cs="Palatino Linotype"/>
                <w:i/>
                <w:color w:val="000000"/>
              </w:rPr>
              <w:t>Rúbrica y cargo del servidor público</w:t>
            </w:r>
          </w:p>
        </w:tc>
        <w:tc>
          <w:tcPr>
            <w:tcW w:w="519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269749F6" w14:textId="77777777" w:rsidR="00476FD0" w:rsidRDefault="00476FD0" w:rsidP="00CB4C31">
            <w:pPr>
              <w:pBdr>
                <w:top w:val="nil"/>
                <w:left w:val="nil"/>
                <w:bottom w:val="nil"/>
                <w:right w:val="nil"/>
                <w:between w:val="nil"/>
              </w:pBdr>
              <w:jc w:val="both"/>
              <w:rPr>
                <w:color w:val="000000"/>
              </w:rPr>
            </w:pPr>
            <w:r>
              <w:rPr>
                <w:rFonts w:ascii="Palatino Linotype" w:eastAsia="Palatino Linotype" w:hAnsi="Palatino Linotype" w:cs="Palatino Linotype"/>
                <w:i/>
                <w:color w:val="000000"/>
              </w:rPr>
              <w:t>Rúbrica autógrafa o firma digital de quien desclasifica.</w:t>
            </w:r>
          </w:p>
        </w:tc>
      </w:tr>
      <w:tr w:rsidR="00476FD0" w14:paraId="07DD89A8" w14:textId="77777777" w:rsidTr="00CB4C31">
        <w:trPr>
          <w:gridAfter w:val="2"/>
          <w:wAfter w:w="7173" w:type="dxa"/>
          <w:trHeight w:val="469"/>
          <w:jc w:val="center"/>
        </w:trPr>
        <w:tc>
          <w:tcPr>
            <w:tcW w:w="1660" w:type="dxa"/>
            <w:vMerge/>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4F804B82" w14:textId="77777777" w:rsidR="00476FD0" w:rsidRDefault="00476FD0" w:rsidP="00CB4C31">
            <w:pPr>
              <w:widowControl w:val="0"/>
              <w:pBdr>
                <w:top w:val="nil"/>
                <w:left w:val="nil"/>
                <w:bottom w:val="nil"/>
                <w:right w:val="nil"/>
                <w:between w:val="nil"/>
              </w:pBdr>
              <w:spacing w:after="0" w:line="276" w:lineRule="auto"/>
              <w:rPr>
                <w:color w:val="000000"/>
              </w:rPr>
            </w:pPr>
          </w:p>
        </w:tc>
      </w:tr>
    </w:tbl>
    <w:p w14:paraId="58F693D3" w14:textId="77777777" w:rsidR="00476FD0" w:rsidRPr="0072733F" w:rsidRDefault="00476FD0" w:rsidP="00476FD0">
      <w:pPr>
        <w:pBdr>
          <w:top w:val="nil"/>
          <w:left w:val="nil"/>
          <w:bottom w:val="nil"/>
          <w:right w:val="nil"/>
          <w:between w:val="nil"/>
        </w:pBdr>
        <w:ind w:left="709" w:right="709"/>
        <w:jc w:val="both"/>
        <w:rPr>
          <w:rFonts w:ascii="Palatino Linotype" w:eastAsia="Palatino Linotype" w:hAnsi="Palatino Linotype" w:cs="Palatino Linotype"/>
          <w:color w:val="000000"/>
          <w:sz w:val="24"/>
        </w:rPr>
      </w:pPr>
    </w:p>
    <w:p w14:paraId="0691DC6C" w14:textId="77777777" w:rsidR="00476FD0" w:rsidRDefault="00476FD0" w:rsidP="00476FD0">
      <w:pPr>
        <w:pBdr>
          <w:top w:val="nil"/>
          <w:left w:val="nil"/>
          <w:bottom w:val="nil"/>
          <w:right w:val="nil"/>
          <w:between w:val="nil"/>
        </w:pBdr>
        <w:ind w:left="709" w:right="709"/>
        <w:jc w:val="both"/>
        <w:rPr>
          <w:rFonts w:ascii="Palatino Linotype" w:eastAsia="Palatino Linotype" w:hAnsi="Palatino Linotype" w:cs="Palatino Linotype"/>
          <w:i/>
          <w:color w:val="000000"/>
        </w:rPr>
      </w:pPr>
      <w:r>
        <w:rPr>
          <w:rFonts w:ascii="Palatino Linotype" w:eastAsia="Palatino Linotype" w:hAnsi="Palatino Linotype" w:cs="Palatino Linotype"/>
          <w:i/>
          <w:color w:val="000000"/>
        </w:rPr>
        <w:t xml:space="preserve">Quincuagésimo cuarto. Cuando el Comité de Transparencia confirme la clasificación de documentos reservados y/o confidenciales, sea total o parcialmente; se deberá anexar al expediente la resolución que determinó la clasificación o, en su defecto, </w:t>
      </w:r>
      <w:r>
        <w:rPr>
          <w:rFonts w:ascii="Palatino Linotype" w:eastAsia="Palatino Linotype" w:hAnsi="Palatino Linotype" w:cs="Palatino Linotype"/>
          <w:i/>
          <w:color w:val="000000"/>
        </w:rPr>
        <w:lastRenderedPageBreak/>
        <w:t>identificar en la carátula del expediente del cual formen parte, la fecha y sesión del Comité de Transparencia en la que se confirmó dicha clasificación.</w:t>
      </w:r>
    </w:p>
    <w:p w14:paraId="24C1DBC0" w14:textId="77777777" w:rsidR="00476FD0" w:rsidRDefault="00476FD0" w:rsidP="00476FD0">
      <w:pPr>
        <w:pBdr>
          <w:top w:val="nil"/>
          <w:left w:val="nil"/>
          <w:bottom w:val="nil"/>
          <w:right w:val="nil"/>
          <w:between w:val="nil"/>
        </w:pBdr>
        <w:ind w:left="709" w:right="709"/>
        <w:jc w:val="both"/>
      </w:pPr>
      <w:r>
        <w:rPr>
          <w:rFonts w:ascii="Palatino Linotype" w:eastAsia="Palatino Linotype" w:hAnsi="Palatino Linotype" w:cs="Palatino Linotype"/>
          <w:i/>
          <w:color w:val="000000"/>
        </w:rPr>
        <w:t xml:space="preserve">Quincuagésimo quinto. Cada área del sujeto obligado podrá designar formalmente a una o más personas como responsables del </w:t>
      </w:r>
      <w:proofErr w:type="spellStart"/>
      <w:r>
        <w:rPr>
          <w:rFonts w:ascii="Palatino Linotype" w:eastAsia="Palatino Linotype" w:hAnsi="Palatino Linotype" w:cs="Palatino Linotype"/>
          <w:i/>
          <w:color w:val="000000"/>
        </w:rPr>
        <w:t>testado</w:t>
      </w:r>
      <w:proofErr w:type="spellEnd"/>
      <w:r>
        <w:rPr>
          <w:rFonts w:ascii="Palatino Linotype" w:eastAsia="Palatino Linotype" w:hAnsi="Palatino Linotype" w:cs="Palatino Linotype"/>
          <w:i/>
          <w:color w:val="000000"/>
        </w:rPr>
        <w:t>, que sean encargadas de la adecuada elaboración o supervisión de las versiones públicas de los documentos o expedientes, verificando que cumplan con los requisitos señalados en las Leyes Generales, los presentes Lineamientos y demás normativa aplicable antes de su confirmación por el Comité de Transparencia</w:t>
      </w:r>
      <w:r>
        <w:t>.</w:t>
      </w:r>
    </w:p>
    <w:p w14:paraId="3C181749" w14:textId="77777777" w:rsidR="00476FD0" w:rsidRPr="0072733F" w:rsidRDefault="00476FD0" w:rsidP="00476FD0">
      <w:pPr>
        <w:spacing w:after="0" w:line="360" w:lineRule="auto"/>
        <w:jc w:val="both"/>
        <w:rPr>
          <w:rFonts w:ascii="Palatino Linotype" w:eastAsia="Palatino Linotype" w:hAnsi="Palatino Linotype" w:cs="Palatino Linotype"/>
          <w:color w:val="FF0000"/>
          <w:sz w:val="24"/>
        </w:rPr>
      </w:pPr>
    </w:p>
    <w:p w14:paraId="034230C0" w14:textId="77777777" w:rsidR="00476FD0" w:rsidRDefault="00476FD0" w:rsidP="00476FD0">
      <w:pPr>
        <w:spacing w:after="0" w:line="360" w:lineRule="auto"/>
        <w:jc w:val="both"/>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t>Efectivamente, cuando se clasifica información como confidencial es importante someterlo al Comité de Transparencia, quien debe confirmar, modificar o revocar la clasificación.</w:t>
      </w:r>
    </w:p>
    <w:p w14:paraId="1D54F870" w14:textId="77777777" w:rsidR="00476FD0" w:rsidRDefault="00476FD0" w:rsidP="00476FD0">
      <w:pPr>
        <w:spacing w:after="0" w:line="360" w:lineRule="auto"/>
        <w:jc w:val="both"/>
        <w:rPr>
          <w:rFonts w:ascii="Palatino Linotype" w:eastAsia="Palatino Linotype" w:hAnsi="Palatino Linotype" w:cs="Palatino Linotype"/>
          <w:sz w:val="24"/>
          <w:szCs w:val="24"/>
        </w:rPr>
      </w:pPr>
    </w:p>
    <w:p w14:paraId="5FCBAD7D" w14:textId="77777777" w:rsidR="00476FD0" w:rsidRDefault="00476FD0" w:rsidP="00476FD0">
      <w:pPr>
        <w:shd w:val="clear" w:color="auto" w:fill="FFFFFF"/>
        <w:spacing w:after="0" w:line="360" w:lineRule="auto"/>
        <w:ind w:right="51"/>
        <w:jc w:val="both"/>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t xml:space="preserve">Por lo tanto, la entrega de documentos en su versión pública debe acompañarse necesariamente del Acuerdo del Comité de Transparencia que la sustente, en el que se expongan los fundamentos y razonamientos que llevaron al Sujeto Obligado a testar, suprimir o eliminar datos de dicho soporte documental, ya que no hacerlo implica que lo entregado no es legal ni formalmente una versión pública, sino más bien una documentación ilegible, incompleta o tachada; pues no señalar las razones por las que no se aprecian determinados datos -ya sea porque se testan o suprimen- deja al solicitante en estado de incertidumbre, al no conocer o comprender porque no aparecen en la documentación respectiva, es decir, si no se exponen de manera puntual las razones de ello se estaría violentando desde un inicio el derecho de acceso a la información del solicitante, por lo que el acuerdo respectivo, deberá hacerse del conocimiento de </w:t>
      </w:r>
      <w:r>
        <w:rPr>
          <w:rFonts w:ascii="Palatino Linotype" w:eastAsia="Palatino Linotype" w:hAnsi="Palatino Linotype" w:cs="Palatino Linotype"/>
          <w:b/>
          <w:sz w:val="24"/>
          <w:szCs w:val="24"/>
        </w:rPr>
        <w:t>LA PARTE RECURRENTE</w:t>
      </w:r>
      <w:r>
        <w:rPr>
          <w:rFonts w:ascii="Palatino Linotype" w:eastAsia="Palatino Linotype" w:hAnsi="Palatino Linotype" w:cs="Palatino Linotype"/>
          <w:sz w:val="24"/>
          <w:szCs w:val="24"/>
        </w:rPr>
        <w:t>.</w:t>
      </w:r>
    </w:p>
    <w:p w14:paraId="23CB8C39" w14:textId="77777777" w:rsidR="00476FD0" w:rsidRDefault="00476FD0" w:rsidP="00476FD0">
      <w:pPr>
        <w:shd w:val="clear" w:color="auto" w:fill="FFFFFF"/>
        <w:spacing w:after="0" w:line="360" w:lineRule="auto"/>
        <w:ind w:right="51"/>
        <w:jc w:val="both"/>
        <w:rPr>
          <w:rFonts w:ascii="Palatino Linotype" w:eastAsia="Palatino Linotype" w:hAnsi="Palatino Linotype" w:cs="Palatino Linotype"/>
          <w:sz w:val="24"/>
          <w:szCs w:val="24"/>
        </w:rPr>
      </w:pPr>
    </w:p>
    <w:p w14:paraId="52CF2B31" w14:textId="77777777" w:rsidR="0072733F" w:rsidRDefault="0072733F" w:rsidP="0072733F">
      <w:pPr>
        <w:spacing w:line="360" w:lineRule="auto"/>
        <w:contextualSpacing/>
        <w:jc w:val="both"/>
        <w:rPr>
          <w:rFonts w:ascii="Palatino Linotype" w:eastAsia="Palatino Linotype" w:hAnsi="Palatino Linotype" w:cs="Palatino Linotype"/>
          <w:sz w:val="24"/>
        </w:rPr>
      </w:pPr>
      <w:r>
        <w:rPr>
          <w:rFonts w:ascii="Palatino Linotype" w:eastAsia="Palatino Linotype" w:hAnsi="Palatino Linotype" w:cs="Palatino Linotype"/>
          <w:sz w:val="24"/>
        </w:rPr>
        <w:lastRenderedPageBreak/>
        <w:t>No pasa desapercibido mencionar que en el expediente solicitado</w:t>
      </w:r>
      <w:r w:rsidRPr="000A47DC">
        <w:rPr>
          <w:rFonts w:ascii="Palatino Linotype" w:eastAsia="Palatino Linotype" w:hAnsi="Palatino Linotype" w:cs="Palatino Linotype"/>
          <w:sz w:val="24"/>
        </w:rPr>
        <w:t xml:space="preserve">, </w:t>
      </w:r>
      <w:r>
        <w:rPr>
          <w:rFonts w:ascii="Palatino Linotype" w:eastAsia="Palatino Linotype" w:hAnsi="Palatino Linotype" w:cs="Palatino Linotype"/>
          <w:sz w:val="24"/>
        </w:rPr>
        <w:t xml:space="preserve">puede obrar información </w:t>
      </w:r>
      <w:r w:rsidRPr="000A47DC">
        <w:rPr>
          <w:rFonts w:ascii="Palatino Linotype" w:eastAsia="Palatino Linotype" w:hAnsi="Palatino Linotype" w:cs="Palatino Linotype"/>
          <w:sz w:val="24"/>
        </w:rPr>
        <w:t>que no se encuentra relacionada con el ejercicio de un cargo público, sino con el ejercicio de los derechos personales de su titular,</w:t>
      </w:r>
      <w:r>
        <w:rPr>
          <w:rFonts w:ascii="Palatino Linotype" w:eastAsia="Palatino Linotype" w:hAnsi="Palatino Linotype" w:cs="Palatino Linotype"/>
          <w:sz w:val="24"/>
        </w:rPr>
        <w:t xml:space="preserve"> como puede ser identificaciones oficiales, contratos celebrados entre particulares y documentación que pueda hacer identificable a los particulares, por lo que</w:t>
      </w:r>
      <w:r w:rsidRPr="000A47DC">
        <w:rPr>
          <w:rFonts w:ascii="Palatino Linotype" w:eastAsia="Palatino Linotype" w:hAnsi="Palatino Linotype" w:cs="Palatino Linotype"/>
          <w:sz w:val="24"/>
        </w:rPr>
        <w:t xml:space="preserve"> se estima que dicho</w:t>
      </w:r>
      <w:r w:rsidR="005D31ED">
        <w:rPr>
          <w:rFonts w:ascii="Palatino Linotype" w:eastAsia="Palatino Linotype" w:hAnsi="Palatino Linotype" w:cs="Palatino Linotype"/>
          <w:sz w:val="24"/>
        </w:rPr>
        <w:t>s</w:t>
      </w:r>
      <w:r w:rsidRPr="000A47DC">
        <w:rPr>
          <w:rFonts w:ascii="Palatino Linotype" w:eastAsia="Palatino Linotype" w:hAnsi="Palatino Linotype" w:cs="Palatino Linotype"/>
          <w:sz w:val="24"/>
        </w:rPr>
        <w:t xml:space="preserve"> documento</w:t>
      </w:r>
      <w:r w:rsidR="005D31ED">
        <w:rPr>
          <w:rFonts w:ascii="Palatino Linotype" w:eastAsia="Palatino Linotype" w:hAnsi="Palatino Linotype" w:cs="Palatino Linotype"/>
          <w:sz w:val="24"/>
        </w:rPr>
        <w:t>s</w:t>
      </w:r>
      <w:r w:rsidRPr="000A47DC">
        <w:rPr>
          <w:rFonts w:ascii="Palatino Linotype" w:eastAsia="Palatino Linotype" w:hAnsi="Palatino Linotype" w:cs="Palatino Linotype"/>
          <w:sz w:val="24"/>
        </w:rPr>
        <w:t xml:space="preserve"> debe</w:t>
      </w:r>
      <w:r w:rsidR="005D31ED">
        <w:rPr>
          <w:rFonts w:ascii="Palatino Linotype" w:eastAsia="Palatino Linotype" w:hAnsi="Palatino Linotype" w:cs="Palatino Linotype"/>
          <w:sz w:val="24"/>
        </w:rPr>
        <w:t>n</w:t>
      </w:r>
      <w:r w:rsidRPr="000A47DC">
        <w:rPr>
          <w:rFonts w:ascii="Palatino Linotype" w:eastAsia="Palatino Linotype" w:hAnsi="Palatino Linotype" w:cs="Palatino Linotype"/>
          <w:sz w:val="24"/>
        </w:rPr>
        <w:t xml:space="preserve"> ser clasificado</w:t>
      </w:r>
      <w:r w:rsidR="005D31ED">
        <w:rPr>
          <w:rFonts w:ascii="Palatino Linotype" w:eastAsia="Palatino Linotype" w:hAnsi="Palatino Linotype" w:cs="Palatino Linotype"/>
          <w:sz w:val="24"/>
        </w:rPr>
        <w:t>s</w:t>
      </w:r>
      <w:r w:rsidRPr="000A47DC">
        <w:rPr>
          <w:rFonts w:ascii="Palatino Linotype" w:eastAsia="Palatino Linotype" w:hAnsi="Palatino Linotype" w:cs="Palatino Linotype"/>
          <w:sz w:val="24"/>
        </w:rPr>
        <w:t xml:space="preserve"> como información confidencial en su totalidad, al considerar que actualiza la causal de clasificación establecida en el artículo 143, fracción I, de la Ley de Transparencia y Acceso a la Información Pública del Estado de México y Municipios, para el caso de que el </w:t>
      </w:r>
      <w:r w:rsidRPr="000A47DC">
        <w:rPr>
          <w:rFonts w:ascii="Palatino Linotype" w:eastAsia="Palatino Linotype" w:hAnsi="Palatino Linotype" w:cs="Palatino Linotype"/>
          <w:b/>
          <w:sz w:val="24"/>
        </w:rPr>
        <w:t xml:space="preserve">SUJETO OBLIGADO </w:t>
      </w:r>
      <w:r w:rsidRPr="000A47DC">
        <w:rPr>
          <w:rFonts w:ascii="Palatino Linotype" w:eastAsia="Palatino Linotype" w:hAnsi="Palatino Linotype" w:cs="Palatino Linotype"/>
          <w:sz w:val="24"/>
        </w:rPr>
        <w:t>lo administre o posea en sus archivos.</w:t>
      </w:r>
    </w:p>
    <w:p w14:paraId="70B8D163" w14:textId="77777777" w:rsidR="0072733F" w:rsidRDefault="0072733F" w:rsidP="0072733F">
      <w:pPr>
        <w:spacing w:line="360" w:lineRule="auto"/>
        <w:contextualSpacing/>
        <w:jc w:val="both"/>
        <w:rPr>
          <w:rFonts w:ascii="Palatino Linotype" w:eastAsia="Palatino Linotype" w:hAnsi="Palatino Linotype" w:cs="Palatino Linotype"/>
          <w:sz w:val="24"/>
        </w:rPr>
      </w:pPr>
    </w:p>
    <w:p w14:paraId="7D45B3F4" w14:textId="77777777" w:rsidR="00476FD0" w:rsidRDefault="00476FD0" w:rsidP="00476FD0">
      <w:pPr>
        <w:spacing w:after="0" w:line="360" w:lineRule="auto"/>
        <w:jc w:val="both"/>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t>De este modo, como ha sido señalado en la presente resolución, en armonía entre los principios constitucionales de máxima publicidad y de protección de datos personales, la Ley de Transparencia y Acceso a la Información Pública del Estado de México y Municipios permite la elaboración de versiones públicas en las que se suprima aquella información relacionada con la vida privada.</w:t>
      </w:r>
    </w:p>
    <w:p w14:paraId="7615948B" w14:textId="77777777" w:rsidR="00A93632" w:rsidRDefault="00A93632" w:rsidP="00476FD0">
      <w:pPr>
        <w:spacing w:after="0" w:line="360" w:lineRule="auto"/>
        <w:jc w:val="both"/>
        <w:rPr>
          <w:rFonts w:ascii="Palatino Linotype" w:eastAsia="Palatino Linotype" w:hAnsi="Palatino Linotype" w:cs="Palatino Linotype"/>
          <w:sz w:val="24"/>
          <w:szCs w:val="24"/>
        </w:rPr>
      </w:pPr>
    </w:p>
    <w:p w14:paraId="34F090E8" w14:textId="77777777" w:rsidR="00476FD0" w:rsidRDefault="00476FD0" w:rsidP="00476FD0">
      <w:pPr>
        <w:pBdr>
          <w:top w:val="nil"/>
          <w:left w:val="nil"/>
          <w:bottom w:val="nil"/>
          <w:right w:val="nil"/>
          <w:between w:val="nil"/>
        </w:pBdr>
        <w:spacing w:after="0" w:line="360" w:lineRule="auto"/>
        <w:jc w:val="both"/>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t>Así, con fundamento en lo prescrito en los artículos 5 párrafos trigésimo segundo, trigésimo tercero y trigésimo cuarto de la Constitución Política del Estado Libre y Soberano de México; 2, fracción II; 29, 36 fracciones I y II; 176, 178, 181, 185 y 186 fracción II de la Ley de Transparencia y Acceso a la Información Pública del Estado de México y Municipios, este Pleno:</w:t>
      </w:r>
    </w:p>
    <w:p w14:paraId="0BF3EA3A" w14:textId="77777777" w:rsidR="00476FD0" w:rsidRDefault="00476FD0" w:rsidP="00306D0C">
      <w:pPr>
        <w:spacing w:line="360" w:lineRule="auto"/>
        <w:contextualSpacing/>
        <w:jc w:val="both"/>
        <w:rPr>
          <w:rFonts w:ascii="Palatino Linotype" w:hAnsi="Palatino Linotype"/>
          <w:sz w:val="24"/>
          <w:szCs w:val="24"/>
        </w:rPr>
      </w:pPr>
    </w:p>
    <w:p w14:paraId="276D73A9" w14:textId="77777777" w:rsidR="00476FD0" w:rsidRDefault="00476FD0" w:rsidP="00476FD0">
      <w:pPr>
        <w:spacing w:after="0" w:line="360" w:lineRule="auto"/>
        <w:ind w:right="-93"/>
        <w:jc w:val="center"/>
        <w:rPr>
          <w:rFonts w:ascii="Palatino Linotype" w:eastAsia="Palatino Linotype" w:hAnsi="Palatino Linotype" w:cs="Palatino Linotype"/>
          <w:b/>
          <w:sz w:val="24"/>
          <w:szCs w:val="24"/>
        </w:rPr>
      </w:pPr>
      <w:r>
        <w:rPr>
          <w:rFonts w:ascii="Palatino Linotype" w:eastAsia="Palatino Linotype" w:hAnsi="Palatino Linotype" w:cs="Palatino Linotype"/>
          <w:b/>
          <w:sz w:val="24"/>
          <w:szCs w:val="24"/>
        </w:rPr>
        <w:t>R E S U E L V E:</w:t>
      </w:r>
    </w:p>
    <w:p w14:paraId="2CFAE3E7" w14:textId="77777777" w:rsidR="00476FD0" w:rsidRDefault="00476FD0" w:rsidP="00476FD0">
      <w:pPr>
        <w:spacing w:after="0" w:line="360" w:lineRule="auto"/>
        <w:ind w:left="1080"/>
        <w:rPr>
          <w:rFonts w:ascii="Palatino Linotype" w:eastAsia="Palatino Linotype" w:hAnsi="Palatino Linotype" w:cs="Palatino Linotype"/>
          <w:b/>
          <w:sz w:val="24"/>
          <w:szCs w:val="24"/>
        </w:rPr>
      </w:pPr>
    </w:p>
    <w:p w14:paraId="3005CFAA" w14:textId="77777777" w:rsidR="00476FD0" w:rsidRDefault="00476FD0" w:rsidP="00476FD0">
      <w:pPr>
        <w:spacing w:after="0" w:line="360" w:lineRule="auto"/>
        <w:jc w:val="both"/>
        <w:rPr>
          <w:rFonts w:ascii="Palatino Linotype" w:eastAsia="Palatino Linotype" w:hAnsi="Palatino Linotype" w:cs="Palatino Linotype"/>
          <w:b/>
          <w:color w:val="FF0000"/>
          <w:sz w:val="24"/>
          <w:szCs w:val="24"/>
        </w:rPr>
      </w:pPr>
      <w:r>
        <w:rPr>
          <w:rFonts w:ascii="Palatino Linotype" w:eastAsia="Palatino Linotype" w:hAnsi="Palatino Linotype" w:cs="Palatino Linotype"/>
          <w:b/>
          <w:sz w:val="24"/>
          <w:szCs w:val="24"/>
        </w:rPr>
        <w:t xml:space="preserve">PRIMERO. </w:t>
      </w:r>
      <w:r>
        <w:rPr>
          <w:rFonts w:ascii="Palatino Linotype" w:eastAsia="Palatino Linotype" w:hAnsi="Palatino Linotype" w:cs="Palatino Linotype"/>
          <w:sz w:val="24"/>
          <w:szCs w:val="24"/>
        </w:rPr>
        <w:t>Resultan fundados los motivo</w:t>
      </w:r>
      <w:r w:rsidR="005D31ED">
        <w:rPr>
          <w:rFonts w:ascii="Palatino Linotype" w:eastAsia="Palatino Linotype" w:hAnsi="Palatino Linotype" w:cs="Palatino Linotype"/>
          <w:sz w:val="24"/>
          <w:szCs w:val="24"/>
        </w:rPr>
        <w:t xml:space="preserve">s de inconformidad hechos valer por </w:t>
      </w:r>
      <w:r w:rsidR="005D31ED">
        <w:rPr>
          <w:rFonts w:ascii="Palatino Linotype" w:eastAsia="Palatino Linotype" w:hAnsi="Palatino Linotype" w:cs="Palatino Linotype"/>
          <w:b/>
          <w:sz w:val="24"/>
          <w:szCs w:val="24"/>
        </w:rPr>
        <w:t xml:space="preserve">LA PARTE </w:t>
      </w:r>
      <w:r>
        <w:rPr>
          <w:rFonts w:ascii="Palatino Linotype" w:eastAsia="Palatino Linotype" w:hAnsi="Palatino Linotype" w:cs="Palatino Linotype"/>
          <w:b/>
          <w:sz w:val="24"/>
          <w:szCs w:val="24"/>
        </w:rPr>
        <w:t>RECURRENTE</w:t>
      </w:r>
      <w:r>
        <w:rPr>
          <w:rFonts w:ascii="Palatino Linotype" w:eastAsia="Palatino Linotype" w:hAnsi="Palatino Linotype" w:cs="Palatino Linotype"/>
          <w:sz w:val="24"/>
          <w:szCs w:val="24"/>
        </w:rPr>
        <w:t xml:space="preserve"> en el Recurso de Revisión </w:t>
      </w:r>
      <w:r w:rsidRPr="00476FD0">
        <w:rPr>
          <w:rFonts w:ascii="Palatino Linotype" w:eastAsia="Palatino Linotype" w:hAnsi="Palatino Linotype" w:cs="Palatino Linotype"/>
          <w:b/>
          <w:sz w:val="24"/>
          <w:szCs w:val="24"/>
        </w:rPr>
        <w:t>00809/INFOEM/IP/RR/2023</w:t>
      </w:r>
      <w:r>
        <w:rPr>
          <w:rFonts w:ascii="Palatino Linotype" w:eastAsia="Palatino Linotype" w:hAnsi="Palatino Linotype" w:cs="Palatino Linotype"/>
          <w:b/>
          <w:sz w:val="24"/>
          <w:szCs w:val="24"/>
        </w:rPr>
        <w:t xml:space="preserve">, </w:t>
      </w:r>
      <w:r>
        <w:rPr>
          <w:rFonts w:ascii="Palatino Linotype" w:eastAsia="Palatino Linotype" w:hAnsi="Palatino Linotype" w:cs="Palatino Linotype"/>
          <w:sz w:val="24"/>
          <w:szCs w:val="24"/>
        </w:rPr>
        <w:t xml:space="preserve">por lo que, en términos del considerando </w:t>
      </w:r>
      <w:r>
        <w:rPr>
          <w:rFonts w:ascii="Palatino Linotype" w:eastAsia="Palatino Linotype" w:hAnsi="Palatino Linotype" w:cs="Palatino Linotype"/>
          <w:b/>
          <w:sz w:val="24"/>
          <w:szCs w:val="24"/>
        </w:rPr>
        <w:t xml:space="preserve">Cuarto </w:t>
      </w:r>
      <w:r>
        <w:rPr>
          <w:rFonts w:ascii="Palatino Linotype" w:eastAsia="Palatino Linotype" w:hAnsi="Palatino Linotype" w:cs="Palatino Linotype"/>
          <w:sz w:val="24"/>
          <w:szCs w:val="24"/>
        </w:rPr>
        <w:t xml:space="preserve">de esta resolución, se </w:t>
      </w:r>
      <w:r>
        <w:rPr>
          <w:rFonts w:ascii="Palatino Linotype" w:eastAsia="Palatino Linotype" w:hAnsi="Palatino Linotype" w:cs="Palatino Linotype"/>
          <w:b/>
          <w:color w:val="000000"/>
          <w:sz w:val="24"/>
          <w:szCs w:val="24"/>
        </w:rPr>
        <w:t xml:space="preserve">MODIFICA </w:t>
      </w:r>
      <w:r>
        <w:rPr>
          <w:rFonts w:ascii="Palatino Linotype" w:eastAsia="Palatino Linotype" w:hAnsi="Palatino Linotype" w:cs="Palatino Linotype"/>
          <w:sz w:val="24"/>
          <w:szCs w:val="24"/>
        </w:rPr>
        <w:t xml:space="preserve">la respuesta emitida por el </w:t>
      </w:r>
      <w:r>
        <w:rPr>
          <w:rFonts w:ascii="Palatino Linotype" w:eastAsia="Palatino Linotype" w:hAnsi="Palatino Linotype" w:cs="Palatino Linotype"/>
          <w:b/>
          <w:sz w:val="24"/>
          <w:szCs w:val="24"/>
        </w:rPr>
        <w:t>SUJETO OBLIGADO</w:t>
      </w:r>
      <w:r>
        <w:rPr>
          <w:rFonts w:ascii="Palatino Linotype" w:eastAsia="Palatino Linotype" w:hAnsi="Palatino Linotype" w:cs="Palatino Linotype"/>
          <w:sz w:val="24"/>
          <w:szCs w:val="24"/>
        </w:rPr>
        <w:t>.</w:t>
      </w:r>
    </w:p>
    <w:p w14:paraId="69FC6FD1" w14:textId="77777777" w:rsidR="00476FD0" w:rsidRDefault="00476FD0" w:rsidP="00476FD0">
      <w:pPr>
        <w:spacing w:after="0" w:line="360" w:lineRule="auto"/>
        <w:jc w:val="both"/>
        <w:rPr>
          <w:rFonts w:ascii="Palatino Linotype" w:eastAsia="Palatino Linotype" w:hAnsi="Palatino Linotype" w:cs="Palatino Linotype"/>
          <w:sz w:val="24"/>
          <w:szCs w:val="24"/>
        </w:rPr>
      </w:pPr>
    </w:p>
    <w:p w14:paraId="145A9492" w14:textId="77777777" w:rsidR="00476FD0" w:rsidRDefault="00476FD0" w:rsidP="00476FD0">
      <w:pPr>
        <w:spacing w:after="0" w:line="360" w:lineRule="auto"/>
        <w:jc w:val="both"/>
        <w:rPr>
          <w:rFonts w:ascii="Palatino Linotype" w:eastAsia="Palatino Linotype" w:hAnsi="Palatino Linotype" w:cs="Palatino Linotype"/>
          <w:sz w:val="24"/>
          <w:szCs w:val="24"/>
        </w:rPr>
      </w:pPr>
      <w:bookmarkStart w:id="0" w:name="_heading=h.kelgs2428oa6" w:colFirst="0" w:colLast="0"/>
      <w:bookmarkEnd w:id="0"/>
      <w:r>
        <w:rPr>
          <w:rFonts w:ascii="Palatino Linotype" w:eastAsia="Palatino Linotype" w:hAnsi="Palatino Linotype" w:cs="Palatino Linotype"/>
          <w:b/>
          <w:sz w:val="24"/>
          <w:szCs w:val="24"/>
        </w:rPr>
        <w:t xml:space="preserve">SEGUNDO. </w:t>
      </w:r>
      <w:r>
        <w:rPr>
          <w:rFonts w:ascii="Palatino Linotype" w:eastAsia="Palatino Linotype" w:hAnsi="Palatino Linotype" w:cs="Palatino Linotype"/>
          <w:sz w:val="24"/>
          <w:szCs w:val="24"/>
        </w:rPr>
        <w:t>Se</w:t>
      </w:r>
      <w:r>
        <w:rPr>
          <w:rFonts w:ascii="Palatino Linotype" w:eastAsia="Palatino Linotype" w:hAnsi="Palatino Linotype" w:cs="Palatino Linotype"/>
          <w:b/>
          <w:sz w:val="24"/>
          <w:szCs w:val="24"/>
        </w:rPr>
        <w:t xml:space="preserve"> ORDENA </w:t>
      </w:r>
      <w:r>
        <w:rPr>
          <w:rFonts w:ascii="Palatino Linotype" w:eastAsia="Palatino Linotype" w:hAnsi="Palatino Linotype" w:cs="Palatino Linotype"/>
          <w:sz w:val="24"/>
          <w:szCs w:val="24"/>
        </w:rPr>
        <w:t xml:space="preserve">al </w:t>
      </w:r>
      <w:r>
        <w:rPr>
          <w:rFonts w:ascii="Palatino Linotype" w:eastAsia="Palatino Linotype" w:hAnsi="Palatino Linotype" w:cs="Palatino Linotype"/>
          <w:b/>
          <w:sz w:val="24"/>
          <w:szCs w:val="24"/>
        </w:rPr>
        <w:t>SUJETO OBLIGADO</w:t>
      </w:r>
      <w:r>
        <w:rPr>
          <w:rFonts w:ascii="Palatino Linotype" w:eastAsia="Palatino Linotype" w:hAnsi="Palatino Linotype" w:cs="Palatino Linotype"/>
          <w:sz w:val="24"/>
          <w:szCs w:val="24"/>
        </w:rPr>
        <w:t xml:space="preserve"> en términos del Consideran</w:t>
      </w:r>
      <w:r>
        <w:rPr>
          <w:rFonts w:ascii="Palatino Linotype" w:eastAsia="Palatino Linotype" w:hAnsi="Palatino Linotype" w:cs="Palatino Linotype"/>
          <w:color w:val="000000"/>
          <w:sz w:val="24"/>
          <w:szCs w:val="24"/>
        </w:rPr>
        <w:t>do</w:t>
      </w:r>
      <w:r>
        <w:rPr>
          <w:rFonts w:ascii="Palatino Linotype" w:eastAsia="Palatino Linotype" w:hAnsi="Palatino Linotype" w:cs="Palatino Linotype"/>
          <w:color w:val="FF0000"/>
          <w:sz w:val="24"/>
          <w:szCs w:val="24"/>
        </w:rPr>
        <w:t xml:space="preserve"> </w:t>
      </w:r>
      <w:r>
        <w:rPr>
          <w:rFonts w:ascii="Palatino Linotype" w:eastAsia="Palatino Linotype" w:hAnsi="Palatino Linotype" w:cs="Palatino Linotype"/>
          <w:b/>
          <w:sz w:val="24"/>
          <w:szCs w:val="24"/>
        </w:rPr>
        <w:t xml:space="preserve">Cuarto y Quinto </w:t>
      </w:r>
      <w:r>
        <w:rPr>
          <w:rFonts w:ascii="Palatino Linotype" w:eastAsia="Palatino Linotype" w:hAnsi="Palatino Linotype" w:cs="Palatino Linotype"/>
          <w:sz w:val="24"/>
          <w:szCs w:val="24"/>
        </w:rPr>
        <w:t xml:space="preserve">de esta resolución, haga entrega </w:t>
      </w:r>
      <w:r>
        <w:rPr>
          <w:rFonts w:ascii="Palatino Linotype" w:eastAsia="Palatino Linotype" w:hAnsi="Palatino Linotype" w:cs="Palatino Linotype"/>
          <w:color w:val="000000"/>
          <w:sz w:val="24"/>
          <w:szCs w:val="24"/>
        </w:rPr>
        <w:t xml:space="preserve">en versión pública, </w:t>
      </w:r>
      <w:r>
        <w:rPr>
          <w:rFonts w:ascii="Palatino Linotype" w:eastAsia="Palatino Linotype" w:hAnsi="Palatino Linotype" w:cs="Palatino Linotype"/>
          <w:sz w:val="24"/>
          <w:szCs w:val="24"/>
        </w:rPr>
        <w:t xml:space="preserve">vía </w:t>
      </w:r>
      <w:proofErr w:type="gramStart"/>
      <w:r>
        <w:rPr>
          <w:rFonts w:ascii="Palatino Linotype" w:eastAsia="Palatino Linotype" w:hAnsi="Palatino Linotype" w:cs="Palatino Linotype"/>
          <w:b/>
          <w:sz w:val="24"/>
          <w:szCs w:val="24"/>
        </w:rPr>
        <w:t>SAIMEX</w:t>
      </w:r>
      <w:r>
        <w:rPr>
          <w:rFonts w:ascii="Palatino Linotype" w:eastAsia="Palatino Linotype" w:hAnsi="Palatino Linotype" w:cs="Palatino Linotype"/>
          <w:sz w:val="24"/>
          <w:szCs w:val="24"/>
        </w:rPr>
        <w:t>,  de</w:t>
      </w:r>
      <w:proofErr w:type="gramEnd"/>
      <w:r>
        <w:rPr>
          <w:rFonts w:ascii="Palatino Linotype" w:eastAsia="Palatino Linotype" w:hAnsi="Palatino Linotype" w:cs="Palatino Linotype"/>
          <w:sz w:val="24"/>
          <w:szCs w:val="24"/>
        </w:rPr>
        <w:t xml:space="preserve"> lo siguiente:</w:t>
      </w:r>
    </w:p>
    <w:p w14:paraId="7202713D" w14:textId="77777777" w:rsidR="00476FD0" w:rsidRDefault="00476FD0" w:rsidP="00476FD0">
      <w:pPr>
        <w:pBdr>
          <w:top w:val="nil"/>
          <w:left w:val="nil"/>
          <w:bottom w:val="nil"/>
          <w:right w:val="nil"/>
          <w:between w:val="nil"/>
        </w:pBdr>
        <w:spacing w:after="0" w:line="360" w:lineRule="auto"/>
        <w:jc w:val="both"/>
        <w:rPr>
          <w:rFonts w:ascii="Palatino Linotype" w:eastAsia="Palatino Linotype" w:hAnsi="Palatino Linotype" w:cs="Palatino Linotype"/>
          <w:sz w:val="24"/>
          <w:szCs w:val="24"/>
        </w:rPr>
      </w:pPr>
    </w:p>
    <w:p w14:paraId="62BF26F2" w14:textId="77777777" w:rsidR="00844985" w:rsidRDefault="00476FD0" w:rsidP="005D31ED">
      <w:pPr>
        <w:numPr>
          <w:ilvl w:val="0"/>
          <w:numId w:val="3"/>
        </w:numPr>
        <w:pBdr>
          <w:top w:val="nil"/>
          <w:left w:val="nil"/>
          <w:bottom w:val="nil"/>
          <w:right w:val="nil"/>
          <w:between w:val="nil"/>
        </w:pBdr>
        <w:spacing w:before="240" w:after="0" w:line="360" w:lineRule="auto"/>
        <w:contextualSpacing/>
        <w:jc w:val="both"/>
        <w:rPr>
          <w:rFonts w:ascii="Palatino Linotype" w:eastAsia="Palatino Linotype" w:hAnsi="Palatino Linotype" w:cs="Palatino Linotype"/>
          <w:color w:val="000000"/>
          <w:sz w:val="24"/>
          <w:szCs w:val="24"/>
        </w:rPr>
      </w:pPr>
      <w:r w:rsidRPr="008149F0">
        <w:rPr>
          <w:rFonts w:ascii="Palatino Linotype" w:eastAsia="Palatino Linotype" w:hAnsi="Palatino Linotype" w:cs="Palatino Linotype"/>
          <w:color w:val="000000"/>
          <w:sz w:val="24"/>
          <w:szCs w:val="24"/>
        </w:rPr>
        <w:t xml:space="preserve">Expediente </w:t>
      </w:r>
      <w:r w:rsidR="008149F0" w:rsidRPr="008149F0">
        <w:rPr>
          <w:rFonts w:ascii="Palatino Linotype" w:eastAsia="Palatino Linotype" w:hAnsi="Palatino Linotype" w:cs="Palatino Linotype"/>
          <w:color w:val="000000"/>
          <w:sz w:val="24"/>
          <w:szCs w:val="24"/>
        </w:rPr>
        <w:t xml:space="preserve">completo </w:t>
      </w:r>
      <w:r w:rsidR="005D31ED" w:rsidRPr="008149F0">
        <w:rPr>
          <w:rFonts w:ascii="Palatino Linotype" w:eastAsia="Palatino Linotype" w:hAnsi="Palatino Linotype" w:cs="Palatino Linotype"/>
          <w:color w:val="000000"/>
          <w:sz w:val="24"/>
          <w:szCs w:val="24"/>
        </w:rPr>
        <w:t xml:space="preserve">identificado con el número </w:t>
      </w:r>
      <w:r w:rsidR="005D31ED" w:rsidRPr="005D31ED">
        <w:rPr>
          <w:rFonts w:ascii="Palatino Linotype" w:eastAsia="Palatino Linotype" w:hAnsi="Palatino Linotype" w:cs="Palatino Linotype"/>
          <w:color w:val="000000"/>
          <w:sz w:val="24"/>
          <w:szCs w:val="24"/>
        </w:rPr>
        <w:t>527/2021</w:t>
      </w:r>
      <w:r w:rsidRPr="008149F0">
        <w:rPr>
          <w:rFonts w:ascii="Palatino Linotype" w:eastAsia="Palatino Linotype" w:hAnsi="Palatino Linotype" w:cs="Palatino Linotype"/>
          <w:color w:val="000000"/>
          <w:sz w:val="24"/>
          <w:szCs w:val="24"/>
        </w:rPr>
        <w:t xml:space="preserve">, resuelto por el Juez Primero Civil del Distrito Judicial de Lerma, </w:t>
      </w:r>
      <w:r w:rsidR="005D31ED">
        <w:rPr>
          <w:rFonts w:ascii="Palatino Linotype" w:eastAsia="Palatino Linotype" w:hAnsi="Palatino Linotype" w:cs="Palatino Linotype"/>
          <w:color w:val="000000"/>
          <w:sz w:val="24"/>
          <w:szCs w:val="24"/>
        </w:rPr>
        <w:t>referido en la solicitud de información</w:t>
      </w:r>
      <w:r w:rsidR="008149F0">
        <w:rPr>
          <w:rFonts w:ascii="Palatino Linotype" w:eastAsia="Palatino Linotype" w:hAnsi="Palatino Linotype" w:cs="Palatino Linotype"/>
          <w:color w:val="000000"/>
          <w:sz w:val="24"/>
          <w:szCs w:val="24"/>
        </w:rPr>
        <w:t>.</w:t>
      </w:r>
    </w:p>
    <w:p w14:paraId="5A46006F" w14:textId="77777777" w:rsidR="008149F0" w:rsidRPr="008149F0" w:rsidRDefault="008149F0" w:rsidP="008149F0">
      <w:pPr>
        <w:pBdr>
          <w:top w:val="nil"/>
          <w:left w:val="nil"/>
          <w:bottom w:val="nil"/>
          <w:right w:val="nil"/>
          <w:between w:val="nil"/>
        </w:pBdr>
        <w:spacing w:before="240" w:after="0" w:line="360" w:lineRule="auto"/>
        <w:ind w:left="720"/>
        <w:contextualSpacing/>
        <w:jc w:val="both"/>
        <w:rPr>
          <w:rFonts w:ascii="Palatino Linotype" w:eastAsia="Palatino Linotype" w:hAnsi="Palatino Linotype" w:cs="Palatino Linotype"/>
          <w:color w:val="000000"/>
          <w:sz w:val="24"/>
          <w:szCs w:val="24"/>
        </w:rPr>
      </w:pPr>
    </w:p>
    <w:p w14:paraId="4A8B7917" w14:textId="77777777" w:rsidR="00476FD0" w:rsidRPr="005D31ED" w:rsidRDefault="00476FD0" w:rsidP="005D31ED">
      <w:pPr>
        <w:spacing w:after="0" w:line="276" w:lineRule="auto"/>
        <w:contextualSpacing/>
        <w:jc w:val="both"/>
        <w:rPr>
          <w:rFonts w:ascii="Palatino Linotype" w:eastAsia="Palatino Linotype" w:hAnsi="Palatino Linotype" w:cs="Palatino Linotype"/>
          <w:i/>
          <w:color w:val="000000"/>
        </w:rPr>
      </w:pPr>
      <w:r w:rsidRPr="00476FD0">
        <w:rPr>
          <w:rFonts w:ascii="Palatino Linotype" w:eastAsia="Palatino Linotype" w:hAnsi="Palatino Linotype" w:cs="Palatino Linotype"/>
          <w:i/>
          <w:color w:val="000000"/>
        </w:rPr>
        <w:t xml:space="preserve">Para la entrega en versión pública, deberá emitir el Acuerdo del Comité de Transparencia en términos de la Ley de Transparencia y Acceso a la Información Pública del Estado de México y Municipios, en el que funde y motive las razones sobre los datos que se supriman o eliminen </w:t>
      </w:r>
      <w:r w:rsidR="005D31ED">
        <w:rPr>
          <w:rFonts w:ascii="Palatino Linotype" w:eastAsia="Palatino Linotype" w:hAnsi="Palatino Linotype" w:cs="Palatino Linotype"/>
          <w:i/>
          <w:color w:val="000000"/>
        </w:rPr>
        <w:t xml:space="preserve">y de </w:t>
      </w:r>
      <w:r w:rsidR="005D31ED" w:rsidRPr="005D31ED">
        <w:rPr>
          <w:rFonts w:ascii="Palatino Linotype" w:eastAsia="Palatino Linotype" w:hAnsi="Palatino Linotype" w:cs="Palatino Linotype"/>
          <w:i/>
          <w:color w:val="000000"/>
        </w:rPr>
        <w:t xml:space="preserve">la clasificación total </w:t>
      </w:r>
      <w:r w:rsidR="005D31ED">
        <w:rPr>
          <w:rFonts w:ascii="Palatino Linotype" w:eastAsia="Palatino Linotype" w:hAnsi="Palatino Linotype" w:cs="Palatino Linotype"/>
          <w:i/>
          <w:color w:val="000000"/>
        </w:rPr>
        <w:t>de los documentos en</w:t>
      </w:r>
      <w:r w:rsidR="005D31ED" w:rsidRPr="005D31ED">
        <w:rPr>
          <w:rFonts w:ascii="Palatino Linotype" w:eastAsia="Palatino Linotype" w:hAnsi="Palatino Linotype" w:cs="Palatino Linotype"/>
          <w:i/>
          <w:color w:val="000000"/>
        </w:rPr>
        <w:t xml:space="preserve"> el ejercicio de los derechos personales de su titular</w:t>
      </w:r>
      <w:r w:rsidR="005D31ED">
        <w:rPr>
          <w:rFonts w:ascii="Palatino Linotype" w:eastAsia="Palatino Linotype" w:hAnsi="Palatino Linotype" w:cs="Palatino Linotype"/>
          <w:i/>
          <w:color w:val="000000"/>
        </w:rPr>
        <w:t xml:space="preserve"> </w:t>
      </w:r>
      <w:r w:rsidRPr="00476FD0">
        <w:rPr>
          <w:rFonts w:ascii="Palatino Linotype" w:eastAsia="Palatino Linotype" w:hAnsi="Palatino Linotype" w:cs="Palatino Linotype"/>
          <w:i/>
          <w:color w:val="000000"/>
        </w:rPr>
        <w:t xml:space="preserve">que se ponga a disposición de </w:t>
      </w:r>
      <w:r w:rsidR="005D31ED" w:rsidRPr="00476FD0">
        <w:rPr>
          <w:rFonts w:ascii="Palatino Linotype" w:eastAsia="Palatino Linotype" w:hAnsi="Palatino Linotype" w:cs="Palatino Linotype"/>
          <w:i/>
          <w:color w:val="000000"/>
        </w:rPr>
        <w:t>LA PARTE RECURRENTE</w:t>
      </w:r>
      <w:r w:rsidRPr="00476FD0">
        <w:rPr>
          <w:rFonts w:ascii="Palatino Linotype" w:eastAsia="Palatino Linotype" w:hAnsi="Palatino Linotype" w:cs="Palatino Linotype"/>
          <w:i/>
          <w:color w:val="000000"/>
        </w:rPr>
        <w:t>.</w:t>
      </w:r>
      <w:r w:rsidR="008149F0">
        <w:rPr>
          <w:rFonts w:ascii="Palatino Linotype" w:eastAsia="Palatino Linotype" w:hAnsi="Palatino Linotype" w:cs="Palatino Linotype"/>
          <w:i/>
          <w:color w:val="000000"/>
        </w:rPr>
        <w:t xml:space="preserve"> </w:t>
      </w:r>
    </w:p>
    <w:p w14:paraId="63B14E3B" w14:textId="77777777" w:rsidR="00476FD0" w:rsidRPr="00844985" w:rsidRDefault="00476FD0" w:rsidP="00476FD0">
      <w:pPr>
        <w:spacing w:after="0" w:line="360" w:lineRule="auto"/>
        <w:jc w:val="both"/>
        <w:rPr>
          <w:rFonts w:ascii="Palatino Linotype" w:eastAsia="Palatino Linotype" w:hAnsi="Palatino Linotype" w:cs="Palatino Linotype"/>
          <w:sz w:val="24"/>
          <w:szCs w:val="20"/>
        </w:rPr>
      </w:pPr>
    </w:p>
    <w:p w14:paraId="24131656" w14:textId="77777777" w:rsidR="00844985" w:rsidRDefault="00844985" w:rsidP="00844985">
      <w:pPr>
        <w:spacing w:after="0" w:line="360" w:lineRule="auto"/>
        <w:jc w:val="both"/>
        <w:rPr>
          <w:rFonts w:ascii="Palatino Linotype" w:eastAsia="Palatino Linotype" w:hAnsi="Palatino Linotype" w:cs="Palatino Linotype"/>
          <w:sz w:val="24"/>
          <w:szCs w:val="24"/>
        </w:rPr>
      </w:pPr>
      <w:r>
        <w:rPr>
          <w:rFonts w:ascii="Palatino Linotype" w:eastAsia="Palatino Linotype" w:hAnsi="Palatino Linotype" w:cs="Palatino Linotype"/>
          <w:b/>
          <w:sz w:val="24"/>
          <w:szCs w:val="24"/>
        </w:rPr>
        <w:t xml:space="preserve">TERCERO.  Notifíquese vía SAIMEX, </w:t>
      </w:r>
      <w:r>
        <w:rPr>
          <w:rFonts w:ascii="Palatino Linotype" w:eastAsia="Palatino Linotype" w:hAnsi="Palatino Linotype" w:cs="Palatino Linotype"/>
          <w:sz w:val="24"/>
          <w:szCs w:val="24"/>
        </w:rPr>
        <w:t xml:space="preserve">la presente resolución al Titular de la Unidad de Transparencia del Sujeto Obligado, para que conforme al artículo 186 último párrafo, 189 segundo párrafo y 194 de la Ley de Transparencia y Acceso a la Información Pública del Estado de México y Municipios; dé cumplimiento a lo ordenado dentro del plazo de diez días hábiles, e informe a este Instituto en un plazo </w:t>
      </w:r>
      <w:r>
        <w:rPr>
          <w:rFonts w:ascii="Palatino Linotype" w:eastAsia="Palatino Linotype" w:hAnsi="Palatino Linotype" w:cs="Palatino Linotype"/>
          <w:sz w:val="24"/>
          <w:szCs w:val="24"/>
        </w:rPr>
        <w:lastRenderedPageBreak/>
        <w:t>de tres días hábiles siguientes sobre el cumplimiento dado a la presente y, se le apercibe que en caso de negarse a cumplir la presente resolución o hacerlo de manera parcial, se le impondrá una medida de apremio de conformidad con lo previsto en los artículos 198, 200, fracción III; 214, 215 y 216 de la Ley  de Transparencia y Acceso a la Información Pública del Estado de México y Municipios.</w:t>
      </w:r>
    </w:p>
    <w:p w14:paraId="0B4CA01C" w14:textId="77777777" w:rsidR="00844985" w:rsidRDefault="00844985" w:rsidP="00844985">
      <w:pPr>
        <w:spacing w:after="0" w:line="360" w:lineRule="auto"/>
        <w:jc w:val="both"/>
        <w:rPr>
          <w:rFonts w:ascii="Palatino Linotype" w:eastAsia="Palatino Linotype" w:hAnsi="Palatino Linotype" w:cs="Palatino Linotype"/>
          <w:sz w:val="24"/>
          <w:szCs w:val="24"/>
        </w:rPr>
      </w:pPr>
    </w:p>
    <w:p w14:paraId="15A714DC" w14:textId="77777777" w:rsidR="00844985" w:rsidRDefault="00844985" w:rsidP="00844985">
      <w:pPr>
        <w:spacing w:after="0" w:line="360" w:lineRule="auto"/>
        <w:jc w:val="both"/>
        <w:rPr>
          <w:rFonts w:ascii="Palatino Linotype" w:eastAsia="Palatino Linotype" w:hAnsi="Palatino Linotype" w:cs="Palatino Linotype"/>
          <w:sz w:val="24"/>
          <w:szCs w:val="24"/>
        </w:rPr>
      </w:pPr>
      <w:r>
        <w:rPr>
          <w:rFonts w:ascii="Palatino Linotype" w:eastAsia="Palatino Linotype" w:hAnsi="Palatino Linotype" w:cs="Palatino Linotype"/>
          <w:b/>
          <w:sz w:val="24"/>
          <w:szCs w:val="24"/>
        </w:rPr>
        <w:t xml:space="preserve">CUARTO. </w:t>
      </w:r>
      <w:r>
        <w:rPr>
          <w:rFonts w:ascii="Palatino Linotype" w:eastAsia="Palatino Linotype" w:hAnsi="Palatino Linotype" w:cs="Palatino Linotype"/>
          <w:sz w:val="24"/>
          <w:szCs w:val="24"/>
        </w:rPr>
        <w:t xml:space="preserve">De conformidad con el artículo 198 de la Ley de Transparencia y Acceso a la Información Pública del Estado de México y Municipios, de considerarlo procedente, </w:t>
      </w:r>
      <w:r>
        <w:rPr>
          <w:rFonts w:ascii="Palatino Linotype" w:eastAsia="Palatino Linotype" w:hAnsi="Palatino Linotype" w:cs="Palatino Linotype"/>
          <w:b/>
          <w:sz w:val="24"/>
          <w:szCs w:val="24"/>
        </w:rPr>
        <w:t>EL SUJETO OBLIGADO</w:t>
      </w:r>
      <w:r>
        <w:rPr>
          <w:rFonts w:ascii="Palatino Linotype" w:eastAsia="Palatino Linotype" w:hAnsi="Palatino Linotype" w:cs="Palatino Linotype"/>
          <w:sz w:val="24"/>
          <w:szCs w:val="24"/>
        </w:rPr>
        <w:t xml:space="preserve"> de manera fundada y motivada, podrá solicitar una ampliación de plazo para el cumplimiento de la presente resolución.</w:t>
      </w:r>
    </w:p>
    <w:p w14:paraId="45D808B9" w14:textId="77777777" w:rsidR="00130342" w:rsidRDefault="00130342" w:rsidP="00844985">
      <w:pPr>
        <w:spacing w:after="0" w:line="360" w:lineRule="auto"/>
        <w:jc w:val="both"/>
        <w:rPr>
          <w:rFonts w:ascii="Palatino Linotype" w:eastAsia="Palatino Linotype" w:hAnsi="Palatino Linotype" w:cs="Palatino Linotype"/>
          <w:sz w:val="24"/>
          <w:szCs w:val="24"/>
        </w:rPr>
      </w:pPr>
    </w:p>
    <w:p w14:paraId="0BD38205" w14:textId="77777777" w:rsidR="00844985" w:rsidRDefault="00844985" w:rsidP="00844985">
      <w:pPr>
        <w:spacing w:after="0" w:line="360" w:lineRule="auto"/>
        <w:jc w:val="both"/>
        <w:rPr>
          <w:rFonts w:ascii="Palatino Linotype" w:eastAsia="Palatino Linotype" w:hAnsi="Palatino Linotype" w:cs="Palatino Linotype"/>
          <w:sz w:val="24"/>
          <w:szCs w:val="24"/>
        </w:rPr>
      </w:pPr>
      <w:bookmarkStart w:id="1" w:name="_heading=h.30j0zll" w:colFirst="0" w:colLast="0"/>
      <w:bookmarkEnd w:id="1"/>
      <w:r>
        <w:rPr>
          <w:rFonts w:ascii="Palatino Linotype" w:eastAsia="Palatino Linotype" w:hAnsi="Palatino Linotype" w:cs="Palatino Linotype"/>
          <w:b/>
          <w:sz w:val="24"/>
          <w:szCs w:val="24"/>
        </w:rPr>
        <w:t xml:space="preserve">QUINTO. Notifíquese vía SAIMEX, </w:t>
      </w:r>
      <w:r>
        <w:rPr>
          <w:rFonts w:ascii="Palatino Linotype" w:eastAsia="Palatino Linotype" w:hAnsi="Palatino Linotype" w:cs="Palatino Linotype"/>
          <w:sz w:val="24"/>
          <w:szCs w:val="24"/>
        </w:rPr>
        <w:t xml:space="preserve">a </w:t>
      </w:r>
      <w:r>
        <w:rPr>
          <w:rFonts w:ascii="Palatino Linotype" w:eastAsia="Palatino Linotype" w:hAnsi="Palatino Linotype" w:cs="Palatino Linotype"/>
          <w:b/>
          <w:sz w:val="24"/>
          <w:szCs w:val="24"/>
        </w:rPr>
        <w:t>LA PARTE RECURRENTE</w:t>
      </w:r>
      <w:r>
        <w:rPr>
          <w:rFonts w:ascii="Palatino Linotype" w:eastAsia="Palatino Linotype" w:hAnsi="Palatino Linotype" w:cs="Palatino Linotype"/>
          <w:sz w:val="24"/>
          <w:szCs w:val="24"/>
        </w:rPr>
        <w:t xml:space="preserve"> la presente resolución, así como que podrá impugnarla vía Juicio de Amparo en los términos de las leyes aplicables, de conformidad con lo establecido en el artículo 196 de la Ley de Transparencia y Acceso a la Información Pública del Estado de México y Municipios. </w:t>
      </w:r>
    </w:p>
    <w:p w14:paraId="4C2FA101" w14:textId="77777777" w:rsidR="00476FD0" w:rsidRDefault="00476FD0" w:rsidP="00476FD0">
      <w:pPr>
        <w:spacing w:after="0" w:line="360" w:lineRule="auto"/>
        <w:jc w:val="both"/>
        <w:rPr>
          <w:rFonts w:ascii="Palatino Linotype" w:eastAsia="Palatino Linotype" w:hAnsi="Palatino Linotype" w:cs="Palatino Linotype"/>
          <w:sz w:val="24"/>
          <w:szCs w:val="24"/>
        </w:rPr>
      </w:pPr>
    </w:p>
    <w:p w14:paraId="5A407D20" w14:textId="77777777" w:rsidR="00476FD0" w:rsidRDefault="00476FD0" w:rsidP="00844985">
      <w:pPr>
        <w:spacing w:after="0" w:line="360" w:lineRule="auto"/>
        <w:contextualSpacing/>
        <w:jc w:val="both"/>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t>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w:t>
      </w:r>
      <w:r w:rsidR="00F37572">
        <w:rPr>
          <w:rFonts w:ascii="Palatino Linotype" w:eastAsia="Palatino Linotype" w:hAnsi="Palatino Linotype" w:cs="Palatino Linotype"/>
          <w:sz w:val="24"/>
          <w:szCs w:val="24"/>
        </w:rPr>
        <w:t>, EMITIENDO VOTO PARTICULAR</w:t>
      </w:r>
      <w:r>
        <w:rPr>
          <w:rFonts w:ascii="Palatino Linotype" w:eastAsia="Palatino Linotype" w:hAnsi="Palatino Linotype" w:cs="Palatino Linotype"/>
          <w:sz w:val="24"/>
          <w:szCs w:val="24"/>
        </w:rPr>
        <w:t xml:space="preserve"> Y GUADALUPE RAMÍREZ PEÑA; EN LA TRIGÉSIMA </w:t>
      </w:r>
      <w:r w:rsidR="00844985">
        <w:rPr>
          <w:rFonts w:ascii="Palatino Linotype" w:eastAsia="Palatino Linotype" w:hAnsi="Palatino Linotype" w:cs="Palatino Linotype"/>
          <w:sz w:val="24"/>
          <w:szCs w:val="24"/>
        </w:rPr>
        <w:t xml:space="preserve">PRIMERA </w:t>
      </w:r>
      <w:r>
        <w:rPr>
          <w:rFonts w:ascii="Palatino Linotype" w:eastAsia="Palatino Linotype" w:hAnsi="Palatino Linotype" w:cs="Palatino Linotype"/>
          <w:sz w:val="24"/>
          <w:szCs w:val="24"/>
        </w:rPr>
        <w:lastRenderedPageBreak/>
        <w:t xml:space="preserve">SESIÓN ORDINARIA CELEBRADA EL </w:t>
      </w:r>
      <w:r w:rsidR="00844985">
        <w:rPr>
          <w:rFonts w:ascii="Palatino Linotype" w:eastAsia="Palatino Linotype" w:hAnsi="Palatino Linotype" w:cs="Palatino Linotype"/>
          <w:sz w:val="24"/>
          <w:szCs w:val="24"/>
        </w:rPr>
        <w:t>TREINTA</w:t>
      </w:r>
      <w:r>
        <w:rPr>
          <w:rFonts w:ascii="Palatino Linotype" w:eastAsia="Palatino Linotype" w:hAnsi="Palatino Linotype" w:cs="Palatino Linotype"/>
          <w:sz w:val="24"/>
          <w:szCs w:val="24"/>
        </w:rPr>
        <w:t xml:space="preserve"> DE AGOSTO DE DOS MIL VEINTITRÉS, ANTE EL SECRETARIO TÉCNICO DEL PLENO ALEXIS TAPIA RAMÍREZ.</w:t>
      </w:r>
    </w:p>
    <w:p w14:paraId="770D25B0" w14:textId="77777777" w:rsidR="00476FD0" w:rsidRDefault="00476FD0" w:rsidP="00844985">
      <w:pPr>
        <w:spacing w:after="0" w:line="360" w:lineRule="auto"/>
        <w:contextualSpacing/>
        <w:jc w:val="both"/>
        <w:rPr>
          <w:rFonts w:ascii="Palatino Linotype" w:eastAsia="Palatino Linotype" w:hAnsi="Palatino Linotype" w:cs="Palatino Linotype"/>
          <w:sz w:val="24"/>
          <w:szCs w:val="24"/>
        </w:rPr>
      </w:pPr>
    </w:p>
    <w:p w14:paraId="4E6BD4D0" w14:textId="77777777" w:rsidR="00476FD0" w:rsidRDefault="00476FD0" w:rsidP="00844985">
      <w:pPr>
        <w:spacing w:line="360" w:lineRule="auto"/>
        <w:contextualSpacing/>
        <w:jc w:val="both"/>
        <w:rPr>
          <w:rFonts w:ascii="Palatino Linotype" w:hAnsi="Palatino Linotype"/>
          <w:sz w:val="24"/>
          <w:szCs w:val="24"/>
        </w:rPr>
      </w:pPr>
    </w:p>
    <w:p w14:paraId="19CFFD6A" w14:textId="77777777" w:rsidR="007A2AEF" w:rsidRPr="007A2AEF" w:rsidRDefault="007A2AEF">
      <w:pPr>
        <w:spacing w:line="360" w:lineRule="auto"/>
        <w:contextualSpacing/>
        <w:jc w:val="both"/>
        <w:rPr>
          <w:rFonts w:ascii="Palatino Linotype" w:hAnsi="Palatino Linotype"/>
          <w:sz w:val="24"/>
        </w:rPr>
      </w:pPr>
    </w:p>
    <w:p w14:paraId="5B399AC8" w14:textId="77777777" w:rsidR="00943510" w:rsidRPr="00943510" w:rsidRDefault="00943510">
      <w:pPr>
        <w:spacing w:line="360" w:lineRule="auto"/>
        <w:jc w:val="both"/>
        <w:rPr>
          <w:rFonts w:ascii="Palatino Linotype" w:hAnsi="Palatino Linotype"/>
          <w:sz w:val="24"/>
        </w:rPr>
      </w:pPr>
    </w:p>
    <w:sectPr w:rsidR="00943510" w:rsidRPr="00943510">
      <w:headerReference w:type="default" r:id="rId10"/>
      <w:footerReference w:type="default" r:id="rId11"/>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58EF68D" w14:textId="77777777" w:rsidR="00DC34FB" w:rsidRDefault="00DC34FB" w:rsidP="00D05F87">
      <w:pPr>
        <w:spacing w:after="0" w:line="240" w:lineRule="auto"/>
      </w:pPr>
      <w:r>
        <w:separator/>
      </w:r>
    </w:p>
  </w:endnote>
  <w:endnote w:type="continuationSeparator" w:id="0">
    <w:p w14:paraId="21F729F9" w14:textId="77777777" w:rsidR="00DC34FB" w:rsidRDefault="00DC34FB" w:rsidP="00D05F8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Palatino Linotype">
    <w:panose1 w:val="02040502050505030304"/>
    <w:charset w:val="00"/>
    <w:family w:val="roman"/>
    <w:pitch w:val="variable"/>
    <w:sig w:usb0="E0000287" w:usb1="40000013" w:usb2="00000000" w:usb3="00000000" w:csb0="0000019F" w:csb1="00000000"/>
  </w:font>
  <w:font w:name="Courier New">
    <w:panose1 w:val="02070309020205020404"/>
    <w:charset w:val="00"/>
    <w:family w:val="modern"/>
    <w:pitch w:val="fixed"/>
    <w:sig w:usb0="E0002EFF" w:usb1="C0007843" w:usb2="00000009" w:usb3="00000000" w:csb0="000001FF" w:csb1="00000000"/>
  </w:font>
  <w:font w:name="Noto Sans Symbols">
    <w:altName w:val="Times New Roman"/>
    <w:charset w:val="00"/>
    <w:family w:val="auto"/>
    <w:pitch w:val="default"/>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3BC7B2" w14:textId="77777777" w:rsidR="00844985" w:rsidRDefault="00844985" w:rsidP="00844985">
    <w:pPr>
      <w:pBdr>
        <w:top w:val="nil"/>
        <w:left w:val="nil"/>
        <w:bottom w:val="nil"/>
        <w:right w:val="nil"/>
        <w:between w:val="nil"/>
      </w:pBdr>
      <w:tabs>
        <w:tab w:val="center" w:pos="4252"/>
        <w:tab w:val="right" w:pos="8504"/>
      </w:tabs>
      <w:jc w:val="right"/>
      <w:rPr>
        <w:rFonts w:ascii="Arial" w:eastAsia="Arial" w:hAnsi="Arial" w:cs="Arial"/>
        <w:color w:val="000000"/>
        <w:sz w:val="20"/>
        <w:szCs w:val="20"/>
      </w:rPr>
    </w:pPr>
    <w:r>
      <w:rPr>
        <w:rFonts w:ascii="Arial" w:eastAsia="Arial" w:hAnsi="Arial" w:cs="Arial"/>
        <w:b/>
        <w:color w:val="000000"/>
        <w:sz w:val="20"/>
        <w:szCs w:val="20"/>
      </w:rPr>
      <w:t xml:space="preserve">Página </w:t>
    </w:r>
    <w:r>
      <w:rPr>
        <w:rFonts w:ascii="Arial" w:eastAsia="Arial" w:hAnsi="Arial" w:cs="Arial"/>
        <w:b/>
        <w:color w:val="000000"/>
        <w:sz w:val="20"/>
        <w:szCs w:val="20"/>
      </w:rPr>
      <w:fldChar w:fldCharType="begin"/>
    </w:r>
    <w:r>
      <w:rPr>
        <w:rFonts w:ascii="Arial" w:eastAsia="Arial" w:hAnsi="Arial" w:cs="Arial"/>
        <w:b/>
        <w:color w:val="000000"/>
        <w:sz w:val="20"/>
        <w:szCs w:val="20"/>
      </w:rPr>
      <w:instrText>PAGE</w:instrText>
    </w:r>
    <w:r>
      <w:rPr>
        <w:rFonts w:ascii="Arial" w:eastAsia="Arial" w:hAnsi="Arial" w:cs="Arial"/>
        <w:b/>
        <w:color w:val="000000"/>
        <w:sz w:val="20"/>
        <w:szCs w:val="20"/>
      </w:rPr>
      <w:fldChar w:fldCharType="separate"/>
    </w:r>
    <w:r w:rsidR="00F37572">
      <w:rPr>
        <w:rFonts w:ascii="Arial" w:eastAsia="Arial" w:hAnsi="Arial" w:cs="Arial"/>
        <w:b/>
        <w:noProof/>
        <w:color w:val="000000"/>
        <w:sz w:val="20"/>
        <w:szCs w:val="20"/>
      </w:rPr>
      <w:t>41</w:t>
    </w:r>
    <w:r>
      <w:rPr>
        <w:rFonts w:ascii="Arial" w:eastAsia="Arial" w:hAnsi="Arial" w:cs="Arial"/>
        <w:b/>
        <w:color w:val="000000"/>
        <w:sz w:val="20"/>
        <w:szCs w:val="20"/>
      </w:rPr>
      <w:fldChar w:fldCharType="end"/>
    </w:r>
    <w:r>
      <w:rPr>
        <w:rFonts w:ascii="Arial" w:eastAsia="Arial" w:hAnsi="Arial" w:cs="Arial"/>
        <w:color w:val="000000"/>
        <w:sz w:val="20"/>
        <w:szCs w:val="20"/>
      </w:rPr>
      <w:t xml:space="preserve"> de </w:t>
    </w:r>
    <w:r>
      <w:rPr>
        <w:rFonts w:ascii="Arial" w:eastAsia="Arial" w:hAnsi="Arial" w:cs="Arial"/>
        <w:b/>
        <w:color w:val="000000"/>
        <w:sz w:val="20"/>
        <w:szCs w:val="20"/>
      </w:rPr>
      <w:fldChar w:fldCharType="begin"/>
    </w:r>
    <w:r>
      <w:rPr>
        <w:rFonts w:ascii="Arial" w:eastAsia="Arial" w:hAnsi="Arial" w:cs="Arial"/>
        <w:b/>
        <w:color w:val="000000"/>
        <w:sz w:val="20"/>
        <w:szCs w:val="20"/>
      </w:rPr>
      <w:instrText>NUMPAGES</w:instrText>
    </w:r>
    <w:r>
      <w:rPr>
        <w:rFonts w:ascii="Arial" w:eastAsia="Arial" w:hAnsi="Arial" w:cs="Arial"/>
        <w:b/>
        <w:color w:val="000000"/>
        <w:sz w:val="20"/>
        <w:szCs w:val="20"/>
      </w:rPr>
      <w:fldChar w:fldCharType="separate"/>
    </w:r>
    <w:r w:rsidR="00F37572">
      <w:rPr>
        <w:rFonts w:ascii="Arial" w:eastAsia="Arial" w:hAnsi="Arial" w:cs="Arial"/>
        <w:b/>
        <w:noProof/>
        <w:color w:val="000000"/>
        <w:sz w:val="20"/>
        <w:szCs w:val="20"/>
      </w:rPr>
      <w:t>41</w:t>
    </w:r>
    <w:r>
      <w:rPr>
        <w:rFonts w:ascii="Arial" w:eastAsia="Arial" w:hAnsi="Arial" w:cs="Arial"/>
        <w:b/>
        <w:color w:val="000000"/>
        <w:sz w:val="20"/>
        <w:szCs w:val="20"/>
      </w:rPr>
      <w:fldChar w:fldCharType="end"/>
    </w:r>
  </w:p>
  <w:p w14:paraId="1B68A1C7" w14:textId="77777777" w:rsidR="00844985" w:rsidRDefault="00844985">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ACDD1BF" w14:textId="77777777" w:rsidR="00DC34FB" w:rsidRDefault="00DC34FB" w:rsidP="00D05F87">
      <w:pPr>
        <w:spacing w:after="0" w:line="240" w:lineRule="auto"/>
      </w:pPr>
      <w:r>
        <w:separator/>
      </w:r>
    </w:p>
  </w:footnote>
  <w:footnote w:type="continuationSeparator" w:id="0">
    <w:p w14:paraId="42528A97" w14:textId="77777777" w:rsidR="00DC34FB" w:rsidRDefault="00DC34FB" w:rsidP="00D05F87">
      <w:pPr>
        <w:spacing w:after="0" w:line="240" w:lineRule="auto"/>
      </w:pPr>
      <w:r>
        <w:continuationSeparator/>
      </w:r>
    </w:p>
  </w:footnote>
  <w:footnote w:id="1">
    <w:p w14:paraId="377A2A07" w14:textId="77777777" w:rsidR="00943510" w:rsidRDefault="00943510" w:rsidP="00943510">
      <w:pPr>
        <w:pBdr>
          <w:top w:val="nil"/>
          <w:left w:val="nil"/>
          <w:bottom w:val="nil"/>
          <w:right w:val="nil"/>
          <w:between w:val="nil"/>
        </w:pBdr>
        <w:rPr>
          <w:color w:val="000000"/>
          <w:sz w:val="20"/>
          <w:szCs w:val="20"/>
        </w:rPr>
      </w:pPr>
      <w:r>
        <w:rPr>
          <w:vertAlign w:val="superscript"/>
        </w:rPr>
        <w:footnoteRef/>
      </w:r>
      <w:r>
        <w:rPr>
          <w:color w:val="000000"/>
          <w:sz w:val="20"/>
          <w:szCs w:val="20"/>
        </w:rPr>
        <w:t xml:space="preserve"> </w:t>
      </w:r>
      <w:r>
        <w:rPr>
          <w:rFonts w:ascii="Palatino Linotype" w:eastAsia="Palatino Linotype" w:hAnsi="Palatino Linotype" w:cs="Palatino Linotype"/>
          <w:color w:val="000000"/>
          <w:sz w:val="16"/>
          <w:szCs w:val="16"/>
        </w:rPr>
        <w:t>Artículo 92. Los sujetos obligados deberán poner a disposición del público de manera permanente y actualizada de forma sencilla, precisa y entendible, en los respectivos medios electrónicos, de acuerdo con sus facultades, atribuciones, funciones u objeto social, según corresponda, la información, por lo menos, de los temas, documentos y políticas que a continuación se señalan:</w:t>
      </w:r>
      <w:r>
        <w:rPr>
          <w:color w:val="000000"/>
          <w:sz w:val="20"/>
          <w:szCs w:val="20"/>
        </w:rPr>
        <w:t xml:space="preserve"> (…)</w:t>
      </w:r>
    </w:p>
  </w:footnote>
  <w:footnote w:id="2">
    <w:p w14:paraId="64AB2B74" w14:textId="77777777" w:rsidR="00943510" w:rsidRDefault="00943510" w:rsidP="00943510">
      <w:pPr>
        <w:pBdr>
          <w:top w:val="nil"/>
          <w:left w:val="nil"/>
          <w:bottom w:val="nil"/>
          <w:right w:val="nil"/>
          <w:between w:val="nil"/>
        </w:pBdr>
        <w:jc w:val="both"/>
        <w:rPr>
          <w:rFonts w:ascii="Palatino Linotype" w:eastAsia="Palatino Linotype" w:hAnsi="Palatino Linotype" w:cs="Palatino Linotype"/>
          <w:color w:val="000000"/>
          <w:sz w:val="16"/>
          <w:szCs w:val="16"/>
        </w:rPr>
      </w:pPr>
      <w:r>
        <w:rPr>
          <w:vertAlign w:val="superscript"/>
        </w:rPr>
        <w:footnoteRef/>
      </w:r>
      <w:r>
        <w:rPr>
          <w:rFonts w:ascii="Palatino Linotype" w:eastAsia="Palatino Linotype" w:hAnsi="Palatino Linotype" w:cs="Palatino Linotype"/>
          <w:color w:val="000000"/>
          <w:sz w:val="19"/>
          <w:szCs w:val="19"/>
        </w:rPr>
        <w:t xml:space="preserve"> </w:t>
      </w:r>
      <w:r>
        <w:rPr>
          <w:rFonts w:ascii="Palatino Linotype" w:eastAsia="Palatino Linotype" w:hAnsi="Palatino Linotype" w:cs="Palatino Linotype"/>
          <w:color w:val="000000"/>
          <w:sz w:val="16"/>
          <w:szCs w:val="16"/>
        </w:rPr>
        <w:t>“Artículo 3. Para los efectos de la presente Ley se entenderá por: (…) XXII. Información de interés público: Se refiere a la información que resulta relevante o beneficiosa para la sociedad y no simplemente de interés individual, cuya divulgación resulta útil para que el público comprenda las actividades que llevan a cabo los sujetos obligados…”</w:t>
      </w:r>
    </w:p>
  </w:footnote>
  <w:footnote w:id="3">
    <w:p w14:paraId="15AEE3F9" w14:textId="77777777" w:rsidR="00DF2C56" w:rsidRDefault="00DF2C56" w:rsidP="00DF2C56">
      <w:pPr>
        <w:ind w:left="720" w:hanging="720"/>
        <w:jc w:val="both"/>
        <w:rPr>
          <w:rFonts w:ascii="Palatino Linotype" w:eastAsia="Palatino Linotype" w:hAnsi="Palatino Linotype" w:cs="Palatino Linotype"/>
          <w:color w:val="000000"/>
          <w:sz w:val="16"/>
          <w:szCs w:val="16"/>
        </w:rPr>
      </w:pPr>
      <w:r>
        <w:rPr>
          <w:vertAlign w:val="superscript"/>
        </w:rPr>
        <w:footnoteRef/>
      </w:r>
      <w:r>
        <w:rPr>
          <w:rFonts w:ascii="Palatino Linotype" w:eastAsia="Palatino Linotype" w:hAnsi="Palatino Linotype" w:cs="Palatino Linotype"/>
          <w:color w:val="000000"/>
          <w:sz w:val="16"/>
          <w:szCs w:val="16"/>
        </w:rPr>
        <w:t xml:space="preserve"> “</w:t>
      </w:r>
      <w:r>
        <w:rPr>
          <w:rFonts w:ascii="Palatino Linotype" w:eastAsia="Palatino Linotype" w:hAnsi="Palatino Linotype" w:cs="Palatino Linotype"/>
          <w:b/>
          <w:color w:val="000000"/>
          <w:sz w:val="16"/>
          <w:szCs w:val="16"/>
        </w:rPr>
        <w:t>Artículo 185.</w:t>
      </w:r>
      <w:r>
        <w:rPr>
          <w:rFonts w:ascii="Palatino Linotype" w:eastAsia="Palatino Linotype" w:hAnsi="Palatino Linotype" w:cs="Palatino Linotype"/>
          <w:color w:val="000000"/>
          <w:sz w:val="16"/>
          <w:szCs w:val="16"/>
        </w:rPr>
        <w:t xml:space="preserve"> El Instituto resolverá el recurso de revisión conforme a lo siguiente: (…)</w:t>
      </w:r>
    </w:p>
    <w:p w14:paraId="716C9155" w14:textId="77777777" w:rsidR="00DF2C56" w:rsidRDefault="00DF2C56" w:rsidP="00DF2C56">
      <w:pPr>
        <w:jc w:val="both"/>
        <w:rPr>
          <w:rFonts w:ascii="Palatino Linotype" w:eastAsia="Palatino Linotype" w:hAnsi="Palatino Linotype" w:cs="Palatino Linotype"/>
          <w:color w:val="000000"/>
          <w:sz w:val="16"/>
          <w:szCs w:val="16"/>
        </w:rPr>
      </w:pPr>
      <w:r>
        <w:rPr>
          <w:rFonts w:ascii="Palatino Linotype" w:eastAsia="Palatino Linotype" w:hAnsi="Palatino Linotype" w:cs="Palatino Linotype"/>
          <w:color w:val="000000"/>
          <w:sz w:val="16"/>
          <w:szCs w:val="16"/>
        </w:rPr>
        <w:t>II. Admitido el recurso de revisión, la o el Comisionado ponente deberá integrar un expediente y ponerlo a disposición de las partes, para que, en un plazo máximo de siete días hábiles, manifiesten lo que a su derecho convenga;”</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273" w:type="dxa"/>
      <w:tblInd w:w="-1281" w:type="dxa"/>
      <w:tblLayout w:type="fixed"/>
      <w:tblLook w:val="0400" w:firstRow="0" w:lastRow="0" w:firstColumn="0" w:lastColumn="0" w:noHBand="0" w:noVBand="1"/>
    </w:tblPr>
    <w:tblGrid>
      <w:gridCol w:w="5716"/>
      <w:gridCol w:w="4557"/>
    </w:tblGrid>
    <w:tr w:rsidR="00D05F87" w14:paraId="5AD39226" w14:textId="77777777" w:rsidTr="00CB4C31">
      <w:trPr>
        <w:trHeight w:val="246"/>
      </w:trPr>
      <w:tc>
        <w:tcPr>
          <w:tcW w:w="5716" w:type="dxa"/>
        </w:tcPr>
        <w:p w14:paraId="26E50AAF" w14:textId="77777777" w:rsidR="00D05F87" w:rsidRDefault="00D05F87" w:rsidP="00D05F87">
          <w:pPr>
            <w:spacing w:after="120"/>
            <w:ind w:left="-252"/>
            <w:jc w:val="right"/>
            <w:rPr>
              <w:rFonts w:ascii="Palatino Linotype" w:eastAsia="Palatino Linotype" w:hAnsi="Palatino Linotype" w:cs="Palatino Linotype"/>
              <w:b/>
            </w:rPr>
          </w:pPr>
          <w:r>
            <w:rPr>
              <w:rFonts w:ascii="Palatino Linotype" w:eastAsia="Palatino Linotype" w:hAnsi="Palatino Linotype" w:cs="Palatino Linotype"/>
              <w:b/>
            </w:rPr>
            <w:t xml:space="preserve">Recurso de Revisión </w:t>
          </w:r>
          <w:proofErr w:type="spellStart"/>
          <w:r>
            <w:rPr>
              <w:rFonts w:ascii="Palatino Linotype" w:eastAsia="Palatino Linotype" w:hAnsi="Palatino Linotype" w:cs="Palatino Linotype"/>
              <w:b/>
            </w:rPr>
            <w:t>N°</w:t>
          </w:r>
          <w:proofErr w:type="spellEnd"/>
          <w:r>
            <w:rPr>
              <w:rFonts w:ascii="Palatino Linotype" w:eastAsia="Palatino Linotype" w:hAnsi="Palatino Linotype" w:cs="Palatino Linotype"/>
              <w:b/>
            </w:rPr>
            <w:t>:</w:t>
          </w:r>
        </w:p>
      </w:tc>
      <w:tc>
        <w:tcPr>
          <w:tcW w:w="4557" w:type="dxa"/>
        </w:tcPr>
        <w:p w14:paraId="3BD7A4A1" w14:textId="77777777" w:rsidR="00D05F87" w:rsidRDefault="00D05F87" w:rsidP="00D05F87">
          <w:pPr>
            <w:spacing w:after="120"/>
            <w:ind w:left="-252" w:firstLine="1408"/>
            <w:jc w:val="right"/>
            <w:rPr>
              <w:rFonts w:ascii="Palatino Linotype" w:eastAsia="Palatino Linotype" w:hAnsi="Palatino Linotype" w:cs="Palatino Linotype"/>
            </w:rPr>
          </w:pPr>
          <w:r w:rsidRPr="00D05F87">
            <w:rPr>
              <w:rFonts w:ascii="Palatino Linotype" w:eastAsia="Palatino Linotype" w:hAnsi="Palatino Linotype" w:cs="Palatino Linotype"/>
            </w:rPr>
            <w:t>00809/INFOEM/IP/RR/2023</w:t>
          </w:r>
          <w:r>
            <w:rPr>
              <w:rFonts w:ascii="Palatino Linotype" w:eastAsia="Palatino Linotype" w:hAnsi="Palatino Linotype" w:cs="Palatino Linotype"/>
            </w:rPr>
            <w:t>.</w:t>
          </w:r>
        </w:p>
      </w:tc>
    </w:tr>
    <w:tr w:rsidR="00D05F87" w14:paraId="4AF09D95" w14:textId="77777777" w:rsidTr="00CB4C31">
      <w:trPr>
        <w:trHeight w:val="212"/>
      </w:trPr>
      <w:tc>
        <w:tcPr>
          <w:tcW w:w="5716" w:type="dxa"/>
        </w:tcPr>
        <w:p w14:paraId="019A9799" w14:textId="77777777" w:rsidR="00D05F87" w:rsidRDefault="00D05F87" w:rsidP="00D05F87">
          <w:pPr>
            <w:spacing w:after="120"/>
            <w:ind w:left="-252"/>
            <w:jc w:val="right"/>
            <w:rPr>
              <w:rFonts w:ascii="Palatino Linotype" w:eastAsia="Palatino Linotype" w:hAnsi="Palatino Linotype" w:cs="Palatino Linotype"/>
              <w:b/>
            </w:rPr>
          </w:pPr>
          <w:r>
            <w:rPr>
              <w:rFonts w:ascii="Palatino Linotype" w:eastAsia="Palatino Linotype" w:hAnsi="Palatino Linotype" w:cs="Palatino Linotype"/>
              <w:b/>
            </w:rPr>
            <w:t>Recurrente:</w:t>
          </w:r>
        </w:p>
      </w:tc>
      <w:tc>
        <w:tcPr>
          <w:tcW w:w="4557" w:type="dxa"/>
        </w:tcPr>
        <w:p w14:paraId="22B66941" w14:textId="77777777" w:rsidR="00D05F87" w:rsidRDefault="00D05F87" w:rsidP="00D05F87">
          <w:pPr>
            <w:spacing w:after="120"/>
            <w:ind w:left="-252" w:firstLine="567"/>
            <w:jc w:val="right"/>
            <w:rPr>
              <w:rFonts w:ascii="Palatino Linotype" w:eastAsia="Palatino Linotype" w:hAnsi="Palatino Linotype" w:cs="Palatino Linotype"/>
            </w:rPr>
          </w:pPr>
        </w:p>
      </w:tc>
    </w:tr>
    <w:tr w:rsidR="00D05F87" w14:paraId="741D849B" w14:textId="77777777" w:rsidTr="00CB4C31">
      <w:trPr>
        <w:trHeight w:val="264"/>
      </w:trPr>
      <w:tc>
        <w:tcPr>
          <w:tcW w:w="5716" w:type="dxa"/>
        </w:tcPr>
        <w:p w14:paraId="0BDA409A" w14:textId="77777777" w:rsidR="00D05F87" w:rsidRDefault="00D05F87" w:rsidP="00D05F87">
          <w:pPr>
            <w:ind w:left="-252"/>
            <w:jc w:val="right"/>
            <w:rPr>
              <w:rFonts w:ascii="Palatino Linotype" w:eastAsia="Palatino Linotype" w:hAnsi="Palatino Linotype" w:cs="Palatino Linotype"/>
              <w:b/>
            </w:rPr>
          </w:pPr>
          <w:r>
            <w:rPr>
              <w:rFonts w:ascii="Palatino Linotype" w:eastAsia="Palatino Linotype" w:hAnsi="Palatino Linotype" w:cs="Palatino Linotype"/>
              <w:b/>
            </w:rPr>
            <w:t>Sujeto Obligado:</w:t>
          </w:r>
        </w:p>
      </w:tc>
      <w:tc>
        <w:tcPr>
          <w:tcW w:w="4557" w:type="dxa"/>
        </w:tcPr>
        <w:p w14:paraId="4EECF91C" w14:textId="77777777" w:rsidR="00D05F87" w:rsidRDefault="00D05F87" w:rsidP="00D05F87">
          <w:pPr>
            <w:pBdr>
              <w:top w:val="nil"/>
              <w:left w:val="nil"/>
              <w:bottom w:val="nil"/>
              <w:right w:val="nil"/>
              <w:between w:val="nil"/>
            </w:pBdr>
            <w:rPr>
              <w:rFonts w:ascii="Palatino Linotype" w:eastAsia="Palatino Linotype" w:hAnsi="Palatino Linotype" w:cs="Palatino Linotype"/>
              <w:color w:val="000000"/>
              <w:sz w:val="24"/>
              <w:szCs w:val="24"/>
            </w:rPr>
          </w:pPr>
          <w:r>
            <w:rPr>
              <w:rFonts w:ascii="Palatino Linotype" w:eastAsia="Palatino Linotype" w:hAnsi="Palatino Linotype" w:cs="Palatino Linotype"/>
              <w:color w:val="000000"/>
              <w:sz w:val="24"/>
              <w:szCs w:val="24"/>
            </w:rPr>
            <w:t xml:space="preserve">                            </w:t>
          </w:r>
          <w:r w:rsidRPr="00D05F87">
            <w:rPr>
              <w:rFonts w:ascii="Palatino Linotype" w:eastAsia="Palatino Linotype" w:hAnsi="Palatino Linotype" w:cs="Palatino Linotype"/>
              <w:color w:val="000000"/>
              <w:sz w:val="24"/>
              <w:szCs w:val="24"/>
            </w:rPr>
            <w:t>Poder Judicial</w:t>
          </w:r>
          <w:r>
            <w:rPr>
              <w:rFonts w:ascii="Palatino Linotype" w:eastAsia="Palatino Linotype" w:hAnsi="Palatino Linotype" w:cs="Palatino Linotype"/>
              <w:color w:val="000000"/>
              <w:sz w:val="24"/>
              <w:szCs w:val="24"/>
            </w:rPr>
            <w:t>.</w:t>
          </w:r>
        </w:p>
      </w:tc>
    </w:tr>
    <w:tr w:rsidR="00D05F87" w14:paraId="3F58E222" w14:textId="77777777" w:rsidTr="00CB4C31">
      <w:trPr>
        <w:trHeight w:val="373"/>
      </w:trPr>
      <w:tc>
        <w:tcPr>
          <w:tcW w:w="5716" w:type="dxa"/>
        </w:tcPr>
        <w:p w14:paraId="2B751B8E" w14:textId="77777777" w:rsidR="00D05F87" w:rsidRDefault="00D05F87" w:rsidP="00D05F87">
          <w:pPr>
            <w:tabs>
              <w:tab w:val="left" w:pos="4892"/>
            </w:tabs>
            <w:spacing w:after="120"/>
            <w:ind w:left="-252"/>
            <w:jc w:val="right"/>
            <w:rPr>
              <w:rFonts w:ascii="Palatino Linotype" w:eastAsia="Palatino Linotype" w:hAnsi="Palatino Linotype" w:cs="Palatino Linotype"/>
              <w:b/>
            </w:rPr>
          </w:pPr>
          <w:r>
            <w:rPr>
              <w:rFonts w:ascii="Palatino Linotype" w:eastAsia="Palatino Linotype" w:hAnsi="Palatino Linotype" w:cs="Palatino Linotype"/>
              <w:b/>
            </w:rPr>
            <w:t>Comisionada Ponente:</w:t>
          </w:r>
        </w:p>
      </w:tc>
      <w:tc>
        <w:tcPr>
          <w:tcW w:w="4557" w:type="dxa"/>
        </w:tcPr>
        <w:p w14:paraId="46AEEA22" w14:textId="77777777" w:rsidR="00D05F87" w:rsidRDefault="00D05F87" w:rsidP="00D05F87">
          <w:pPr>
            <w:spacing w:after="120"/>
            <w:ind w:left="-252" w:firstLine="567"/>
            <w:jc w:val="center"/>
            <w:rPr>
              <w:rFonts w:ascii="Palatino Linotype" w:eastAsia="Palatino Linotype" w:hAnsi="Palatino Linotype" w:cs="Palatino Linotype"/>
            </w:rPr>
          </w:pPr>
          <w:r>
            <w:rPr>
              <w:rFonts w:ascii="Palatino Linotype" w:eastAsia="Palatino Linotype" w:hAnsi="Palatino Linotype" w:cs="Palatino Linotype"/>
            </w:rPr>
            <w:t xml:space="preserve">                      Guadalupe Ramírez Peña.</w:t>
          </w:r>
        </w:p>
      </w:tc>
    </w:tr>
  </w:tbl>
  <w:p w14:paraId="4FE80CA4" w14:textId="77777777" w:rsidR="00D05F87" w:rsidRDefault="00D05F87">
    <w:pPr>
      <w:pStyle w:val="Encabezado"/>
    </w:pPr>
    <w:r>
      <w:rPr>
        <w:noProof/>
      </w:rPr>
      <w:drawing>
        <wp:anchor distT="0" distB="0" distL="0" distR="0" simplePos="0" relativeHeight="251659264" behindDoc="1" locked="0" layoutInCell="1" hidden="0" allowOverlap="1" wp14:anchorId="475589F5" wp14:editId="379A59F7">
          <wp:simplePos x="0" y="0"/>
          <wp:positionH relativeFrom="column">
            <wp:posOffset>-836295</wp:posOffset>
          </wp:positionH>
          <wp:positionV relativeFrom="paragraph">
            <wp:posOffset>-1357630</wp:posOffset>
          </wp:positionV>
          <wp:extent cx="7353300" cy="8658225"/>
          <wp:effectExtent l="0" t="0" r="0" b="0"/>
          <wp:wrapNone/>
          <wp:docPr id="38"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
                  <a:srcRect/>
                  <a:stretch>
                    <a:fillRect/>
                  </a:stretch>
                </pic:blipFill>
                <pic:spPr>
                  <a:xfrm>
                    <a:off x="0" y="0"/>
                    <a:ext cx="7353300" cy="8658225"/>
                  </a:xfrm>
                  <a:prstGeom prst="rect">
                    <a:avLst/>
                  </a:prstGeom>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4A554C"/>
    <w:multiLevelType w:val="multilevel"/>
    <w:tmpl w:val="FFBC5A08"/>
    <w:lvl w:ilvl="0">
      <w:start w:val="1"/>
      <w:numFmt w:val="bullet"/>
      <w:lvlText w:val="-"/>
      <w:lvlJc w:val="left"/>
      <w:pPr>
        <w:ind w:left="720" w:hanging="360"/>
      </w:pPr>
      <w:rPr>
        <w:rFonts w:ascii="Palatino Linotype" w:eastAsia="Palatino Linotype" w:hAnsi="Palatino Linotype" w:cs="Palatino Linotype"/>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19336FA2"/>
    <w:multiLevelType w:val="multilevel"/>
    <w:tmpl w:val="D6808FD8"/>
    <w:lvl w:ilvl="0">
      <w:start w:val="1"/>
      <w:numFmt w:val="lowerLetter"/>
      <w:lvlText w:val="%1)"/>
      <w:lvlJc w:val="left"/>
      <w:pPr>
        <w:ind w:left="72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37BA0681"/>
    <w:multiLevelType w:val="hybridMultilevel"/>
    <w:tmpl w:val="39E44E6A"/>
    <w:lvl w:ilvl="0" w:tplc="54384682">
      <w:numFmt w:val="bullet"/>
      <w:lvlText w:val="-"/>
      <w:lvlJc w:val="left"/>
      <w:pPr>
        <w:ind w:left="720" w:hanging="360"/>
      </w:pPr>
      <w:rPr>
        <w:rFonts w:ascii="Palatino Linotype" w:eastAsia="Calibri" w:hAnsi="Palatino Linotype" w:cs="Calibri"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6A2D119C"/>
    <w:multiLevelType w:val="hybridMultilevel"/>
    <w:tmpl w:val="B6DC9AC8"/>
    <w:lvl w:ilvl="0" w:tplc="FCBEC59E">
      <w:start w:val="1"/>
      <w:numFmt w:val="upperRoman"/>
      <w:lvlText w:val="%1."/>
      <w:lvlJc w:val="left"/>
      <w:pPr>
        <w:ind w:left="1712" w:hanging="720"/>
      </w:pPr>
      <w:rPr>
        <w:rFonts w:hint="default"/>
        <w:b/>
      </w:rPr>
    </w:lvl>
    <w:lvl w:ilvl="1" w:tplc="080A0019" w:tentative="1">
      <w:start w:val="1"/>
      <w:numFmt w:val="lowerLetter"/>
      <w:lvlText w:val="%2."/>
      <w:lvlJc w:val="left"/>
      <w:pPr>
        <w:ind w:left="2072" w:hanging="360"/>
      </w:pPr>
    </w:lvl>
    <w:lvl w:ilvl="2" w:tplc="080A001B" w:tentative="1">
      <w:start w:val="1"/>
      <w:numFmt w:val="lowerRoman"/>
      <w:lvlText w:val="%3."/>
      <w:lvlJc w:val="right"/>
      <w:pPr>
        <w:ind w:left="2792" w:hanging="180"/>
      </w:pPr>
    </w:lvl>
    <w:lvl w:ilvl="3" w:tplc="080A000F" w:tentative="1">
      <w:start w:val="1"/>
      <w:numFmt w:val="decimal"/>
      <w:lvlText w:val="%4."/>
      <w:lvlJc w:val="left"/>
      <w:pPr>
        <w:ind w:left="3512" w:hanging="360"/>
      </w:pPr>
    </w:lvl>
    <w:lvl w:ilvl="4" w:tplc="080A0019" w:tentative="1">
      <w:start w:val="1"/>
      <w:numFmt w:val="lowerLetter"/>
      <w:lvlText w:val="%5."/>
      <w:lvlJc w:val="left"/>
      <w:pPr>
        <w:ind w:left="4232" w:hanging="360"/>
      </w:pPr>
    </w:lvl>
    <w:lvl w:ilvl="5" w:tplc="080A001B" w:tentative="1">
      <w:start w:val="1"/>
      <w:numFmt w:val="lowerRoman"/>
      <w:lvlText w:val="%6."/>
      <w:lvlJc w:val="right"/>
      <w:pPr>
        <w:ind w:left="4952" w:hanging="180"/>
      </w:pPr>
    </w:lvl>
    <w:lvl w:ilvl="6" w:tplc="080A000F" w:tentative="1">
      <w:start w:val="1"/>
      <w:numFmt w:val="decimal"/>
      <w:lvlText w:val="%7."/>
      <w:lvlJc w:val="left"/>
      <w:pPr>
        <w:ind w:left="5672" w:hanging="360"/>
      </w:pPr>
    </w:lvl>
    <w:lvl w:ilvl="7" w:tplc="080A0019" w:tentative="1">
      <w:start w:val="1"/>
      <w:numFmt w:val="lowerLetter"/>
      <w:lvlText w:val="%8."/>
      <w:lvlJc w:val="left"/>
      <w:pPr>
        <w:ind w:left="6392" w:hanging="360"/>
      </w:pPr>
    </w:lvl>
    <w:lvl w:ilvl="8" w:tplc="080A001B" w:tentative="1">
      <w:start w:val="1"/>
      <w:numFmt w:val="lowerRoman"/>
      <w:lvlText w:val="%9."/>
      <w:lvlJc w:val="right"/>
      <w:pPr>
        <w:ind w:left="7112" w:hanging="180"/>
      </w:pPr>
    </w:lvl>
  </w:abstractNum>
  <w:abstractNum w:abstractNumId="4" w15:restartNumberingAfterBreak="0">
    <w:nsid w:val="7DA15AEF"/>
    <w:multiLevelType w:val="multilevel"/>
    <w:tmpl w:val="923222B0"/>
    <w:lvl w:ilvl="0">
      <w:start w:val="1"/>
      <w:numFmt w:val="lowerLetter"/>
      <w:lvlText w:val="%1)"/>
      <w:lvlJc w:val="left"/>
      <w:pPr>
        <w:ind w:left="927" w:hanging="360"/>
      </w:p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num w:numId="1">
    <w:abstractNumId w:val="1"/>
  </w:num>
  <w:num w:numId="2">
    <w:abstractNumId w:val="4"/>
  </w:num>
  <w:num w:numId="3">
    <w:abstractNumId w:val="0"/>
  </w:num>
  <w:num w:numId="4">
    <w:abstractNumId w:val="2"/>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05F87"/>
    <w:rsid w:val="000732CB"/>
    <w:rsid w:val="000E2448"/>
    <w:rsid w:val="00130342"/>
    <w:rsid w:val="00306D0C"/>
    <w:rsid w:val="00336AE9"/>
    <w:rsid w:val="00366112"/>
    <w:rsid w:val="003B64D6"/>
    <w:rsid w:val="003D4ED5"/>
    <w:rsid w:val="003F0349"/>
    <w:rsid w:val="00476FD0"/>
    <w:rsid w:val="005948AF"/>
    <w:rsid w:val="005D31ED"/>
    <w:rsid w:val="00613A4A"/>
    <w:rsid w:val="006B2515"/>
    <w:rsid w:val="00711140"/>
    <w:rsid w:val="0072733F"/>
    <w:rsid w:val="00793894"/>
    <w:rsid w:val="007A2AEF"/>
    <w:rsid w:val="008149F0"/>
    <w:rsid w:val="00844985"/>
    <w:rsid w:val="008D19D1"/>
    <w:rsid w:val="0091183C"/>
    <w:rsid w:val="00923A41"/>
    <w:rsid w:val="00943510"/>
    <w:rsid w:val="00A93632"/>
    <w:rsid w:val="00B65C7C"/>
    <w:rsid w:val="00BD374D"/>
    <w:rsid w:val="00C1094B"/>
    <w:rsid w:val="00C601E9"/>
    <w:rsid w:val="00D05F87"/>
    <w:rsid w:val="00D37CB7"/>
    <w:rsid w:val="00DC34FB"/>
    <w:rsid w:val="00DF2C56"/>
    <w:rsid w:val="00E32E6D"/>
    <w:rsid w:val="00EA7941"/>
    <w:rsid w:val="00EF6140"/>
    <w:rsid w:val="00F37572"/>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77E6D8"/>
  <w15:chartTrackingRefBased/>
  <w15:docId w15:val="{A2B0A217-B542-4A15-BF8C-9E1A09D7C3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05F87"/>
    <w:rPr>
      <w:rFonts w:ascii="Calibri" w:eastAsia="Calibri" w:hAnsi="Calibri" w:cs="Calibri"/>
      <w:lang w:eastAsia="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D05F87"/>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D05F87"/>
  </w:style>
  <w:style w:type="paragraph" w:styleId="Piedepgina">
    <w:name w:val="footer"/>
    <w:basedOn w:val="Normal"/>
    <w:link w:val="PiedepginaCar"/>
    <w:uiPriority w:val="99"/>
    <w:unhideWhenUsed/>
    <w:rsid w:val="00D05F87"/>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D05F87"/>
  </w:style>
  <w:style w:type="character" w:styleId="Hipervnculo">
    <w:name w:val="Hyperlink"/>
    <w:basedOn w:val="Fuentedeprrafopredeter"/>
    <w:uiPriority w:val="99"/>
    <w:unhideWhenUsed/>
    <w:rsid w:val="00D05F87"/>
    <w:rPr>
      <w:color w:val="0563C1" w:themeColor="hyperlink"/>
      <w:u w:val="single"/>
    </w:rPr>
  </w:style>
  <w:style w:type="paragraph" w:styleId="NormalWeb">
    <w:name w:val="Normal (Web)"/>
    <w:basedOn w:val="Normal"/>
    <w:uiPriority w:val="99"/>
    <w:semiHidden/>
    <w:unhideWhenUsed/>
    <w:rsid w:val="00476FD0"/>
    <w:pPr>
      <w:spacing w:before="100" w:beforeAutospacing="1" w:after="100" w:afterAutospacing="1" w:line="240" w:lineRule="auto"/>
    </w:pPr>
    <w:rPr>
      <w:rFonts w:ascii="Times New Roman" w:eastAsia="Times New Roman" w:hAnsi="Times New Roman" w:cs="Times New Roman"/>
      <w:sz w:val="24"/>
      <w:szCs w:val="24"/>
    </w:rPr>
  </w:style>
  <w:style w:type="paragraph" w:styleId="Prrafodelista">
    <w:name w:val="List Paragraph"/>
    <w:basedOn w:val="Normal"/>
    <w:uiPriority w:val="34"/>
    <w:qFormat/>
    <w:rsid w:val="00E32E6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949711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www.pjedomex.gob.mx/vista/1_inicio"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www.pjedomex.gob.mx/vista/1_inicio"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41</Pages>
  <Words>9710</Words>
  <Characters>53409</Characters>
  <Application>Microsoft Office Word</Application>
  <DocSecurity>4</DocSecurity>
  <Lines>445</Lines>
  <Paragraphs>125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62994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Maricela Villagomez</cp:lastModifiedBy>
  <cp:revision>2</cp:revision>
  <dcterms:created xsi:type="dcterms:W3CDTF">2023-09-07T17:43:00Z</dcterms:created>
  <dcterms:modified xsi:type="dcterms:W3CDTF">2023-09-07T17:43:00Z</dcterms:modified>
</cp:coreProperties>
</file>