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70E23" w14:textId="77777777" w:rsidR="00D046D9" w:rsidRDefault="00D046D9" w:rsidP="00D046D9">
      <w:pPr>
        <w:jc w:val="both"/>
        <w:rPr>
          <w:rFonts w:ascii="Palatino Linotype" w:hAnsi="Palatino Linotype"/>
          <w:b/>
          <w:lang w:val="es-ES_tradnl"/>
        </w:rPr>
      </w:pPr>
    </w:p>
    <w:p w14:paraId="1C3615AE" w14:textId="77777777" w:rsidR="00FC451F" w:rsidRDefault="00FC451F" w:rsidP="00FC451F">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w:t>
      </w:r>
      <w:r w:rsidRPr="00CC0C20">
        <w:rPr>
          <w:rFonts w:ascii="Palatino Linotype" w:hAnsi="Palatino Linotype"/>
        </w:rPr>
        <w:t xml:space="preserve">Protección de Datos Personales del Estado de México y Municipios, con domicilio en Metepec, Estado de México; de </w:t>
      </w:r>
      <w:r w:rsidR="002A5919">
        <w:rPr>
          <w:rFonts w:ascii="Palatino Linotype" w:hAnsi="Palatino Linotype"/>
        </w:rPr>
        <w:t xml:space="preserve">siete (07) de junio </w:t>
      </w:r>
      <w:r>
        <w:rPr>
          <w:rFonts w:ascii="Palatino Linotype" w:hAnsi="Palatino Linotype"/>
        </w:rPr>
        <w:t>de dos mil veintitrés.</w:t>
      </w:r>
    </w:p>
    <w:p w14:paraId="61EA7A31" w14:textId="76E10A43" w:rsidR="00D046D9" w:rsidRPr="006A7CEE" w:rsidRDefault="00FC451F" w:rsidP="00FC451F">
      <w:pPr>
        <w:tabs>
          <w:tab w:val="left" w:pos="0"/>
        </w:tabs>
        <w:spacing w:before="240" w:after="240" w:line="360" w:lineRule="auto"/>
        <w:jc w:val="both"/>
        <w:rPr>
          <w:rFonts w:ascii="Palatino Linotype" w:hAnsi="Palatino Linotype"/>
          <w:color w:val="000000" w:themeColor="text1"/>
          <w:lang w:val="es-ES_tradnl"/>
        </w:rPr>
      </w:pPr>
      <w:r w:rsidRPr="00BF0988">
        <w:rPr>
          <w:rFonts w:ascii="Palatino Linotype" w:hAnsi="Palatino Linotype"/>
          <w:b/>
          <w:lang w:val="es-ES_tradnl"/>
        </w:rPr>
        <w:t xml:space="preserve"> </w:t>
      </w:r>
      <w:r w:rsidR="00D046D9" w:rsidRPr="006A7CEE">
        <w:rPr>
          <w:rFonts w:ascii="Palatino Linotype" w:hAnsi="Palatino Linotype"/>
          <w:b/>
          <w:lang w:val="es-ES_tradnl"/>
        </w:rPr>
        <w:t xml:space="preserve">VISTOS </w:t>
      </w:r>
      <w:r w:rsidR="00D046D9" w:rsidRPr="006A7CEE">
        <w:rPr>
          <w:rFonts w:ascii="Palatino Linotype" w:hAnsi="Palatino Linotype"/>
          <w:lang w:val="es-ES_tradnl"/>
        </w:rPr>
        <w:t xml:space="preserve">los expedientes electrónico formados con motivo de los recursos de revisión </w:t>
      </w:r>
      <w:r w:rsidR="00D046D9" w:rsidRPr="006A7CEE">
        <w:rPr>
          <w:rFonts w:ascii="Palatino Linotype" w:eastAsia="Calibri" w:hAnsi="Palatino Linotype" w:cs="Arial"/>
          <w:b/>
          <w:color w:val="000000" w:themeColor="text1"/>
        </w:rPr>
        <w:t>17448/INFOEM/IP/RR/2</w:t>
      </w:r>
      <w:r w:rsidR="00C33441" w:rsidRPr="006A7CEE">
        <w:rPr>
          <w:rFonts w:ascii="Palatino Linotype" w:eastAsia="Calibri" w:hAnsi="Palatino Linotype" w:cs="Arial"/>
          <w:b/>
          <w:color w:val="000000" w:themeColor="text1"/>
        </w:rPr>
        <w:t xml:space="preserve">022, </w:t>
      </w:r>
      <w:r w:rsidR="00C33441" w:rsidRPr="006A7CEE">
        <w:rPr>
          <w:rFonts w:ascii="Palatino Linotype" w:eastAsia="Calibri" w:hAnsi="Palatino Linotype" w:cs="Arial"/>
          <w:b/>
          <w:color w:val="000000" w:themeColor="text1"/>
        </w:rPr>
        <w:tab/>
        <w:t xml:space="preserve">17449/INFOEM/IP/RR/2022, </w:t>
      </w:r>
      <w:r w:rsidR="00D046D9" w:rsidRPr="006A7CEE">
        <w:rPr>
          <w:rFonts w:ascii="Palatino Linotype" w:eastAsia="Calibri" w:hAnsi="Palatino Linotype" w:cs="Arial"/>
          <w:b/>
          <w:color w:val="000000" w:themeColor="text1"/>
        </w:rPr>
        <w:t>17451/INFOEM/IP/RR/2022, 17452/INFOEM/IP/RR/2022,      17454/INFOEM/IP/RR/2022, 17455/INFOEM/IP/RR/2022, 17456/INFOEM/IP/RR/2022, 17457/INFOEM/IP/RR/2022, 17458/INFOEM/IP/RR/2022, 17459/INFOEM/IP/RR/2022, 17460/INFOEM/IP/RR/2022,  17461/INFOEM/IP/RR/2022, 17462/INFOEM/IP/RR/2022,  17463/INFOEM/IP/RR/2022, 17464/INFOEM/IP/RR/2022, 17465/INFOEM/IP/RR/2022, 17466/INFOEM/IP/RR/2022, 17467/INFOEM/IP/RR/2022,  17468/INFOEM/IP/RR/2022, 17469/INFOEM/IP/RR/2022, 17470/INFOEM/IP/RR/2022, 17471/INFOEM/IP/RR/2022, 17472/INFOEM/IP/RR/2022, 17473/INFOEM/IP/RR/2022, 17474/INFOEM/IP/RR/2022,</w:t>
      </w:r>
      <w:r w:rsidR="00D046D9" w:rsidRPr="006A7CEE">
        <w:rPr>
          <w:rFonts w:ascii="Verdana" w:hAnsi="Verdana"/>
          <w:b/>
          <w:bCs/>
          <w:color w:val="FF0000"/>
        </w:rPr>
        <w:t xml:space="preserve"> </w:t>
      </w:r>
      <w:r w:rsidR="00D046D9" w:rsidRPr="006A7CEE">
        <w:rPr>
          <w:rFonts w:ascii="Palatino Linotype" w:hAnsi="Palatino Linotype"/>
          <w:lang w:val="es-ES_tradnl"/>
        </w:rPr>
        <w:t>promovidos</w:t>
      </w:r>
      <w:r w:rsidR="00D046D9" w:rsidRPr="006A7CEE">
        <w:rPr>
          <w:rFonts w:ascii="Palatino Linotype" w:hAnsi="Palatino Linotype"/>
          <w:color w:val="000000" w:themeColor="text1"/>
          <w:lang w:val="es-ES_tradnl"/>
        </w:rPr>
        <w:t xml:space="preserve"> por </w:t>
      </w:r>
      <w:r w:rsidR="00595226">
        <w:rPr>
          <w:rFonts w:ascii="Palatino Linotype" w:hAnsi="Palatino Linotype"/>
          <w:b/>
          <w:color w:val="000000" w:themeColor="text1"/>
          <w:lang w:val="es-ES_tradnl"/>
        </w:rPr>
        <w:t xml:space="preserve">XXX </w:t>
      </w:r>
      <w:proofErr w:type="spellStart"/>
      <w:r w:rsidR="00595226">
        <w:rPr>
          <w:rFonts w:ascii="Palatino Linotype" w:hAnsi="Palatino Linotype"/>
          <w:b/>
          <w:color w:val="000000" w:themeColor="text1"/>
          <w:lang w:val="es-ES_tradnl"/>
        </w:rPr>
        <w:t>XXX</w:t>
      </w:r>
      <w:proofErr w:type="spellEnd"/>
      <w:r w:rsidR="00595226">
        <w:rPr>
          <w:rFonts w:ascii="Palatino Linotype" w:hAnsi="Palatino Linotype"/>
          <w:b/>
          <w:color w:val="000000" w:themeColor="text1"/>
          <w:lang w:val="es-ES_tradnl"/>
        </w:rPr>
        <w:t xml:space="preserve"> </w:t>
      </w:r>
      <w:proofErr w:type="spellStart"/>
      <w:r w:rsidR="00595226">
        <w:rPr>
          <w:rFonts w:ascii="Palatino Linotype" w:hAnsi="Palatino Linotype"/>
          <w:b/>
          <w:color w:val="000000" w:themeColor="text1"/>
          <w:lang w:val="es-ES_tradnl"/>
        </w:rPr>
        <w:t>XXX</w:t>
      </w:r>
      <w:proofErr w:type="spellEnd"/>
      <w:r w:rsidR="00D046D9" w:rsidRPr="006A7CEE">
        <w:rPr>
          <w:rFonts w:ascii="Palatino Linotype" w:hAnsi="Palatino Linotype"/>
          <w:color w:val="000000" w:themeColor="text1"/>
          <w:lang w:val="es-ES_tradnl"/>
        </w:rPr>
        <w:t xml:space="preserve">, a través del Sistema de Acceso a la Información Mexiquense </w:t>
      </w:r>
      <w:r w:rsidR="00D046D9" w:rsidRPr="006A7CEE">
        <w:rPr>
          <w:rFonts w:ascii="Palatino Linotype" w:hAnsi="Palatino Linotype"/>
          <w:b/>
          <w:color w:val="000000" w:themeColor="text1"/>
          <w:lang w:val="es-ES_tradnl"/>
        </w:rPr>
        <w:t xml:space="preserve">(SAIMEX), </w:t>
      </w:r>
      <w:r w:rsidR="00D046D9" w:rsidRPr="006A7CEE">
        <w:rPr>
          <w:rFonts w:ascii="Palatino Linotype" w:hAnsi="Palatino Linotype"/>
          <w:color w:val="000000" w:themeColor="text1"/>
          <w:lang w:val="es-ES_tradnl"/>
        </w:rPr>
        <w:t xml:space="preserve"> </w:t>
      </w:r>
      <w:r w:rsidR="00D046D9" w:rsidRPr="006A7CEE">
        <w:rPr>
          <w:rFonts w:ascii="Palatino Linotype" w:hAnsi="Palatino Linotype"/>
        </w:rPr>
        <w:t xml:space="preserve"> a quien en lo sucesivo se le identificará como </w:t>
      </w:r>
      <w:r w:rsidR="00C33441" w:rsidRPr="006A7CEE">
        <w:rPr>
          <w:rFonts w:ascii="Palatino Linotype" w:hAnsi="Palatino Linotype"/>
          <w:b/>
        </w:rPr>
        <w:t>LA</w:t>
      </w:r>
      <w:r w:rsidR="00D046D9" w:rsidRPr="006A7CEE">
        <w:rPr>
          <w:rFonts w:ascii="Palatino Linotype" w:hAnsi="Palatino Linotype"/>
          <w:b/>
        </w:rPr>
        <w:t xml:space="preserve"> </w:t>
      </w:r>
      <w:r w:rsidR="00D046D9" w:rsidRPr="006A7CEE">
        <w:rPr>
          <w:rFonts w:ascii="Palatino Linotype" w:hAnsi="Palatino Linotype" w:cs="Arial"/>
          <w:b/>
        </w:rPr>
        <w:t>RECURRENTE</w:t>
      </w:r>
      <w:r w:rsidR="00D046D9" w:rsidRPr="006A7CEE">
        <w:rPr>
          <w:rFonts w:ascii="Palatino Linotype" w:hAnsi="Palatino Linotype" w:cs="Arial"/>
        </w:rPr>
        <w:t xml:space="preserve">, en contra de la respuesta del </w:t>
      </w:r>
      <w:r w:rsidR="00D046D9" w:rsidRPr="006A7CEE">
        <w:rPr>
          <w:rFonts w:ascii="Palatino Linotype" w:hAnsi="Palatino Linotype"/>
          <w:b/>
          <w:bCs/>
          <w:color w:val="000000" w:themeColor="text1"/>
        </w:rPr>
        <w:t>Ayuntamiento de Toluca</w:t>
      </w:r>
      <w:r w:rsidR="00C33441" w:rsidRPr="006A7CEE">
        <w:rPr>
          <w:rFonts w:ascii="Palatino Linotype" w:hAnsi="Palatino Linotype"/>
          <w:b/>
          <w:bCs/>
          <w:color w:val="000000" w:themeColor="text1"/>
        </w:rPr>
        <w:t>,</w:t>
      </w:r>
      <w:r w:rsidR="00D046D9" w:rsidRPr="006A7CEE">
        <w:rPr>
          <w:rFonts w:ascii="Palatino Linotype" w:hAnsi="Palatino Linotype"/>
          <w:b/>
          <w:bCs/>
          <w:color w:val="000000" w:themeColor="text1"/>
        </w:rPr>
        <w:t xml:space="preserve"> </w:t>
      </w:r>
      <w:r w:rsidR="00D046D9" w:rsidRPr="006A7CEE">
        <w:rPr>
          <w:rFonts w:ascii="Palatino Linotype" w:hAnsi="Palatino Linotype"/>
          <w:color w:val="000000" w:themeColor="text1"/>
          <w:lang w:val="es-ES_tradnl"/>
        </w:rPr>
        <w:t xml:space="preserve">en </w:t>
      </w:r>
      <w:r w:rsidR="000122BE">
        <w:rPr>
          <w:rFonts w:ascii="Palatino Linotype" w:hAnsi="Palatino Linotype"/>
          <w:color w:val="000000" w:themeColor="text1"/>
          <w:lang w:val="es-ES_tradnl"/>
        </w:rPr>
        <w:t>adelante</w:t>
      </w:r>
      <w:r w:rsidR="00D046D9" w:rsidRPr="006A7CEE">
        <w:rPr>
          <w:rFonts w:ascii="Palatino Linotype" w:hAnsi="Palatino Linotype"/>
          <w:color w:val="000000" w:themeColor="text1"/>
          <w:lang w:val="es-ES_tradnl"/>
        </w:rPr>
        <w:t xml:space="preserve"> el</w:t>
      </w:r>
      <w:r w:rsidR="00D046D9" w:rsidRPr="006A7CEE">
        <w:rPr>
          <w:rFonts w:ascii="Palatino Linotype" w:hAnsi="Palatino Linotype"/>
          <w:b/>
          <w:color w:val="000000" w:themeColor="text1"/>
          <w:lang w:val="es-ES_tradnl"/>
        </w:rPr>
        <w:t xml:space="preserve"> SUJETO OBLIGADO, </w:t>
      </w:r>
      <w:r w:rsidR="00D046D9" w:rsidRPr="006A7CEE">
        <w:rPr>
          <w:rFonts w:ascii="Palatino Linotype" w:hAnsi="Palatino Linotype"/>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77AD110D" w14:textId="77777777" w:rsidR="00D046D9" w:rsidRPr="00BF0988" w:rsidRDefault="00D046D9" w:rsidP="00D046D9">
      <w:pPr>
        <w:pStyle w:val="Ttulo1"/>
        <w:spacing w:line="360" w:lineRule="auto"/>
        <w:jc w:val="center"/>
        <w:rPr>
          <w:b/>
          <w:color w:val="000000" w:themeColor="text1"/>
          <w:szCs w:val="24"/>
        </w:rPr>
      </w:pPr>
      <w:bookmarkStart w:id="3" w:name="_Toc108698543"/>
      <w:r w:rsidRPr="00BF0988">
        <w:rPr>
          <w:b/>
          <w:color w:val="000000" w:themeColor="text1"/>
          <w:szCs w:val="24"/>
        </w:rPr>
        <w:lastRenderedPageBreak/>
        <w:t>ANTECEDENTES</w:t>
      </w:r>
      <w:bookmarkEnd w:id="0"/>
      <w:bookmarkEnd w:id="1"/>
      <w:bookmarkEnd w:id="2"/>
      <w:bookmarkEnd w:id="3"/>
    </w:p>
    <w:p w14:paraId="4574241F" w14:textId="77777777" w:rsidR="00D046D9" w:rsidRPr="00BF0988" w:rsidRDefault="00D046D9" w:rsidP="00D046D9">
      <w:pPr>
        <w:rPr>
          <w:rFonts w:ascii="Palatino Linotype" w:hAnsi="Palatino Linotype"/>
          <w:lang w:eastAsia="en-US"/>
        </w:rPr>
      </w:pPr>
    </w:p>
    <w:p w14:paraId="139A919B" w14:textId="77777777" w:rsidR="00D046D9" w:rsidRDefault="00D046D9" w:rsidP="006A7CEE">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1. </w:t>
      </w:r>
      <w:r w:rsidRPr="00BF0988">
        <w:rPr>
          <w:rFonts w:ascii="Palatino Linotype" w:eastAsia="Calibri" w:hAnsi="Palatino Linotype" w:cs="Arial"/>
          <w:color w:val="000000" w:themeColor="text1"/>
        </w:rPr>
        <w:t xml:space="preserve">El </w:t>
      </w:r>
      <w:r>
        <w:rPr>
          <w:rFonts w:ascii="Palatino Linotype" w:eastAsia="Calibri" w:hAnsi="Palatino Linotype" w:cs="Arial"/>
          <w:color w:val="000000" w:themeColor="text1"/>
        </w:rPr>
        <w:t>ocho</w:t>
      </w:r>
      <w:r w:rsidRPr="00BF0988">
        <w:rPr>
          <w:rFonts w:ascii="Palatino Linotype" w:eastAsia="Calibri" w:hAnsi="Palatino Linotype" w:cs="Arial"/>
          <w:color w:val="000000" w:themeColor="text1"/>
        </w:rPr>
        <w:t xml:space="preserve"> (0</w:t>
      </w:r>
      <w:r>
        <w:rPr>
          <w:rFonts w:ascii="Palatino Linotype" w:eastAsia="Calibri" w:hAnsi="Palatino Linotype" w:cs="Arial"/>
          <w:color w:val="000000" w:themeColor="text1"/>
        </w:rPr>
        <w:t>8</w:t>
      </w:r>
      <w:r w:rsidRPr="00BF0988">
        <w:rPr>
          <w:rFonts w:ascii="Palatino Linotype" w:eastAsia="Calibri" w:hAnsi="Palatino Linotype" w:cs="Arial"/>
          <w:color w:val="000000" w:themeColor="text1"/>
        </w:rPr>
        <w:t xml:space="preserve">) de noviembre de dos mil veintidós , </w:t>
      </w:r>
      <w:r w:rsidRPr="00BF0988">
        <w:rPr>
          <w:rFonts w:ascii="Palatino Linotype" w:hAnsi="Palatino Linotype"/>
          <w:color w:val="000000" w:themeColor="text1"/>
          <w:lang w:val="es-ES_tradnl"/>
        </w:rPr>
        <w:t>el particular presentó</w:t>
      </w:r>
      <w:r w:rsidRPr="00BF0988">
        <w:rPr>
          <w:rFonts w:ascii="Palatino Linotype" w:hAnsi="Palatino Linotype"/>
          <w:bCs/>
          <w:color w:val="000000" w:themeColor="text1"/>
          <w:lang w:val="es-ES_tradnl"/>
        </w:rPr>
        <w:t xml:space="preserve"> a través del Sistema de Acceso a la Información Mexiquense (</w:t>
      </w:r>
      <w:r w:rsidRPr="00BF0988">
        <w:rPr>
          <w:rFonts w:ascii="Palatino Linotype" w:hAnsi="Palatino Linotype"/>
          <w:b/>
          <w:bCs/>
          <w:color w:val="000000" w:themeColor="text1"/>
          <w:lang w:val="es-ES_tradnl"/>
        </w:rPr>
        <w:t>SAIMEX</w:t>
      </w:r>
      <w:r w:rsidRPr="00BF0988">
        <w:rPr>
          <w:rFonts w:ascii="Palatino Linotype" w:hAnsi="Palatino Linotype"/>
          <w:bCs/>
          <w:color w:val="000000" w:themeColor="text1"/>
          <w:lang w:val="es-ES_tradnl"/>
        </w:rPr>
        <w:t>)</w:t>
      </w:r>
      <w:r w:rsidRPr="00BF0988">
        <w:rPr>
          <w:rFonts w:ascii="Palatino Linotype" w:eastAsia="Calibri" w:hAnsi="Palatino Linotype" w:cs="Arial"/>
          <w:b/>
          <w:color w:val="000000" w:themeColor="text1"/>
        </w:rPr>
        <w:t xml:space="preserve">, </w:t>
      </w:r>
      <w:r w:rsidRPr="00BF0988">
        <w:rPr>
          <w:rFonts w:ascii="Palatino Linotype" w:eastAsia="Calibri" w:hAnsi="Palatino Linotype" w:cs="Arial"/>
          <w:color w:val="000000" w:themeColor="text1"/>
        </w:rPr>
        <w:t>las solicitudes de información pública registrada</w:t>
      </w:r>
      <w:r>
        <w:rPr>
          <w:rFonts w:ascii="Palatino Linotype" w:eastAsia="Calibri" w:hAnsi="Palatino Linotype" w:cs="Arial"/>
          <w:color w:val="000000" w:themeColor="text1"/>
        </w:rPr>
        <w:t>s con los</w:t>
      </w:r>
      <w:r w:rsidRPr="00BF0988">
        <w:rPr>
          <w:rFonts w:ascii="Palatino Linotype" w:eastAsia="Calibri" w:hAnsi="Palatino Linotype" w:cs="Arial"/>
          <w:color w:val="000000" w:themeColor="text1"/>
        </w:rPr>
        <w:t xml:space="preserve"> número</w:t>
      </w:r>
      <w:r>
        <w:rPr>
          <w:rFonts w:ascii="Palatino Linotype" w:eastAsia="Calibri" w:hAnsi="Palatino Linotype" w:cs="Arial"/>
          <w:color w:val="000000" w:themeColor="text1"/>
        </w:rPr>
        <w:t>s</w:t>
      </w:r>
      <w:r w:rsidRPr="00BF0988">
        <w:rPr>
          <w:rFonts w:ascii="Palatino Linotype" w:eastAsia="Calibri" w:hAnsi="Palatino Linotype" w:cs="Arial"/>
          <w:color w:val="000000" w:themeColor="text1"/>
        </w:rPr>
        <w:t xml:space="preserve"> </w:t>
      </w:r>
      <w:r w:rsidRPr="00F94228">
        <w:rPr>
          <w:rFonts w:ascii="Palatino Linotype" w:eastAsia="Calibri" w:hAnsi="Palatino Linotype" w:cs="Arial"/>
          <w:b/>
          <w:color w:val="000000" w:themeColor="text1"/>
        </w:rPr>
        <w:t>02392/TOLUCA/IP/2022</w:t>
      </w:r>
      <w:r w:rsidRPr="00BF0988">
        <w:rPr>
          <w:rFonts w:ascii="Palatino Linotype" w:eastAsia="Calibri" w:hAnsi="Palatino Linotype" w:cs="Arial"/>
          <w:b/>
          <w:color w:val="000000" w:themeColor="text1"/>
        </w:rPr>
        <w:t xml:space="preserve">, </w:t>
      </w:r>
      <w:r w:rsidRPr="001B6F1B">
        <w:rPr>
          <w:rFonts w:ascii="Palatino Linotype" w:eastAsia="Calibri" w:hAnsi="Palatino Linotype" w:cs="Arial"/>
          <w:b/>
          <w:color w:val="000000" w:themeColor="text1"/>
        </w:rPr>
        <w:t>02393/TOLUCA/IP/2022,  02394/TOLUCA/IP/2022</w:t>
      </w:r>
      <w:r w:rsidRPr="00BF0988">
        <w:rPr>
          <w:rFonts w:ascii="Palatino Linotype" w:eastAsia="Calibri" w:hAnsi="Palatino Linotype" w:cs="Arial"/>
          <w:b/>
          <w:color w:val="000000" w:themeColor="text1"/>
        </w:rPr>
        <w:t xml:space="preserve">, </w:t>
      </w:r>
      <w:r w:rsidRPr="001B6F1B">
        <w:rPr>
          <w:rFonts w:ascii="Palatino Linotype" w:eastAsia="Calibri" w:hAnsi="Palatino Linotype" w:cs="Arial"/>
          <w:b/>
          <w:color w:val="000000" w:themeColor="text1"/>
        </w:rPr>
        <w:t>02395/TOLUCA/IP/2022, 02396/TOLUCA/IP/2022, 02397/TOLUCA/IP/2022, 02398/TOLUCA/IP/2022, 02399/TOLUCA/IP/2022, 02400/TOLUCA/IP/2022, 02401/TOLUCA/IP/2022, 02402/TOLUCA/IP/2022, 02403/TOLUCA/IP/2022, 02404/TOLUCA/IP/2022,  02405/TOLUCA/IP/2022, 02406/TOLUCA/IP/2022, 02407/TOLUCA/IP/2022, 02408/TOLUCA/IP/2022, 02409/TOLUCA/IP/2022, 02410/TOLUCA/IP/2022, 02411/TOLUCA/IP/2022, 02412/TOLUCA/IP/2022, 02413/TOLUCA/IP/2022,  02414/TOLUCA/IP/2022, 02415/TOLUCA/IP/2022, 02416/TOLUCA/IP/2022</w:t>
      </w:r>
      <w:r>
        <w:rPr>
          <w:rFonts w:ascii="Palatino Linotype" w:hAnsi="Palatino Linotype" w:cs="Arial"/>
          <w:sz w:val="22"/>
          <w:szCs w:val="22"/>
        </w:rPr>
        <w:t xml:space="preserve"> </w:t>
      </w:r>
      <w:r w:rsidRPr="00BF0988">
        <w:rPr>
          <w:rFonts w:ascii="Palatino Linotype" w:eastAsia="Calibri" w:hAnsi="Palatino Linotype" w:cs="Arial"/>
          <w:color w:val="000000" w:themeColor="text1"/>
        </w:rPr>
        <w:t>mediante la</w:t>
      </w:r>
      <w:r>
        <w:rPr>
          <w:rFonts w:ascii="Palatino Linotype" w:eastAsia="Calibri" w:hAnsi="Palatino Linotype" w:cs="Arial"/>
          <w:color w:val="000000" w:themeColor="text1"/>
        </w:rPr>
        <w:t>s</w:t>
      </w:r>
      <w:r w:rsidRPr="00BF0988">
        <w:rPr>
          <w:rFonts w:ascii="Palatino Linotype" w:eastAsia="Calibri" w:hAnsi="Palatino Linotype" w:cs="Arial"/>
          <w:color w:val="000000" w:themeColor="text1"/>
        </w:rPr>
        <w:t xml:space="preserve"> cual</w:t>
      </w:r>
      <w:r>
        <w:rPr>
          <w:rFonts w:ascii="Palatino Linotype" w:eastAsia="Calibri" w:hAnsi="Palatino Linotype" w:cs="Arial"/>
          <w:color w:val="000000" w:themeColor="text1"/>
        </w:rPr>
        <w:t>es</w:t>
      </w:r>
      <w:r w:rsidRPr="00BF0988">
        <w:rPr>
          <w:rFonts w:ascii="Palatino Linotype" w:eastAsia="Calibri" w:hAnsi="Palatino Linotype" w:cs="Arial"/>
          <w:color w:val="000000" w:themeColor="text1"/>
        </w:rPr>
        <w:t xml:space="preserve"> requirió:</w:t>
      </w:r>
    </w:p>
    <w:p w14:paraId="2BD0A0B5" w14:textId="77777777" w:rsidR="00D046D9" w:rsidRPr="00BF0988" w:rsidRDefault="00D046D9" w:rsidP="00D046D9">
      <w:pPr>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392"/>
        <w:gridCol w:w="5392"/>
      </w:tblGrid>
      <w:tr w:rsidR="00D046D9" w:rsidRPr="00BF0988" w14:paraId="752C01F1" w14:textId="77777777" w:rsidTr="00984E1A">
        <w:trPr>
          <w:jc w:val="center"/>
        </w:trPr>
        <w:tc>
          <w:tcPr>
            <w:tcW w:w="3392" w:type="dxa"/>
          </w:tcPr>
          <w:p w14:paraId="7DB1F879" w14:textId="77777777" w:rsidR="00D046D9" w:rsidRPr="001B6F1B" w:rsidRDefault="00D046D9" w:rsidP="00984E1A">
            <w:pPr>
              <w:jc w:val="center"/>
              <w:rPr>
                <w:rFonts w:ascii="Palatino Linotype" w:hAnsi="Palatino Linotype" w:cs="Arial"/>
                <w:b/>
                <w:sz w:val="22"/>
                <w:szCs w:val="22"/>
              </w:rPr>
            </w:pPr>
            <w:r w:rsidRPr="001B6F1B">
              <w:rPr>
                <w:rFonts w:ascii="Palatino Linotype" w:hAnsi="Palatino Linotype" w:cs="Arial"/>
                <w:b/>
                <w:sz w:val="22"/>
                <w:szCs w:val="22"/>
              </w:rPr>
              <w:t>Número de Solicitud</w:t>
            </w:r>
          </w:p>
          <w:p w14:paraId="2F96270E" w14:textId="77777777" w:rsidR="00D046D9" w:rsidRPr="001B6F1B" w:rsidRDefault="00D046D9" w:rsidP="00984E1A">
            <w:pPr>
              <w:jc w:val="center"/>
              <w:rPr>
                <w:rFonts w:ascii="Palatino Linotype" w:hAnsi="Palatino Linotype" w:cs="Arial"/>
                <w:b/>
                <w:sz w:val="22"/>
                <w:szCs w:val="22"/>
              </w:rPr>
            </w:pPr>
          </w:p>
        </w:tc>
        <w:tc>
          <w:tcPr>
            <w:tcW w:w="5392" w:type="dxa"/>
          </w:tcPr>
          <w:p w14:paraId="2E65098C" w14:textId="77777777" w:rsidR="00D046D9" w:rsidRPr="001B6F1B" w:rsidRDefault="00D046D9" w:rsidP="00984E1A">
            <w:pPr>
              <w:jc w:val="center"/>
              <w:rPr>
                <w:rFonts w:ascii="Palatino Linotype" w:hAnsi="Palatino Linotype" w:cs="Arial"/>
                <w:b/>
                <w:sz w:val="22"/>
                <w:szCs w:val="22"/>
              </w:rPr>
            </w:pPr>
            <w:r w:rsidRPr="001B6F1B">
              <w:rPr>
                <w:rFonts w:ascii="Palatino Linotype" w:hAnsi="Palatino Linotype" w:cs="Arial"/>
                <w:b/>
                <w:sz w:val="22"/>
                <w:szCs w:val="22"/>
              </w:rPr>
              <w:t>Información requerida</w:t>
            </w:r>
          </w:p>
        </w:tc>
      </w:tr>
      <w:tr w:rsidR="00D046D9" w:rsidRPr="00BF0988" w14:paraId="112A23B1" w14:textId="77777777" w:rsidTr="00984E1A">
        <w:trPr>
          <w:jc w:val="center"/>
        </w:trPr>
        <w:tc>
          <w:tcPr>
            <w:tcW w:w="3392" w:type="dxa"/>
          </w:tcPr>
          <w:p w14:paraId="345382B2"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02392/TOLUCA/IP/2022</w:t>
            </w:r>
          </w:p>
        </w:tc>
        <w:tc>
          <w:tcPr>
            <w:tcW w:w="5392" w:type="dxa"/>
          </w:tcPr>
          <w:p w14:paraId="02C9C228"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junto con sus anexos que fueros enviados por parte de la Unidad de Transparencia, en el mes de enero del año 2019.</w:t>
            </w:r>
          </w:p>
        </w:tc>
      </w:tr>
      <w:tr w:rsidR="00D046D9" w:rsidRPr="00BF0988" w14:paraId="1163596F" w14:textId="77777777" w:rsidTr="00984E1A">
        <w:trPr>
          <w:jc w:val="center"/>
        </w:trPr>
        <w:tc>
          <w:tcPr>
            <w:tcW w:w="3392" w:type="dxa"/>
          </w:tcPr>
          <w:p w14:paraId="18A808C2"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02393/TOLUCA/IP/2022</w:t>
            </w:r>
          </w:p>
        </w:tc>
        <w:tc>
          <w:tcPr>
            <w:tcW w:w="5392" w:type="dxa"/>
          </w:tcPr>
          <w:p w14:paraId="0164C196"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enero del año 2019.</w:t>
            </w:r>
          </w:p>
        </w:tc>
      </w:tr>
      <w:tr w:rsidR="00D046D9" w:rsidRPr="00BF0988" w14:paraId="285925BA" w14:textId="77777777" w:rsidTr="00984E1A">
        <w:trPr>
          <w:jc w:val="center"/>
        </w:trPr>
        <w:tc>
          <w:tcPr>
            <w:tcW w:w="3392" w:type="dxa"/>
          </w:tcPr>
          <w:p w14:paraId="2B6AA4CF"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02394/TOLUCA/IP/2022</w:t>
            </w:r>
          </w:p>
        </w:tc>
        <w:tc>
          <w:tcPr>
            <w:tcW w:w="5392" w:type="dxa"/>
          </w:tcPr>
          <w:p w14:paraId="354161FE"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febrero del año 2019.</w:t>
            </w:r>
          </w:p>
        </w:tc>
      </w:tr>
      <w:tr w:rsidR="00D046D9" w:rsidRPr="00BF0988" w14:paraId="625CDB87" w14:textId="77777777" w:rsidTr="00984E1A">
        <w:trPr>
          <w:jc w:val="center"/>
        </w:trPr>
        <w:tc>
          <w:tcPr>
            <w:tcW w:w="3392" w:type="dxa"/>
          </w:tcPr>
          <w:p w14:paraId="7F092799"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02395/TOLUCA/IP/2022</w:t>
            </w:r>
          </w:p>
        </w:tc>
        <w:tc>
          <w:tcPr>
            <w:tcW w:w="5392" w:type="dxa"/>
          </w:tcPr>
          <w:p w14:paraId="1D4104AB"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 xml:space="preserve">Solicito todos los oficios con anexos que fueros enviados por parte de la Unidad de Transparencia a </w:t>
            </w:r>
            <w:r w:rsidRPr="001E6570">
              <w:rPr>
                <w:rFonts w:ascii="Palatino Linotype" w:hAnsi="Palatino Linotype" w:cs="Arial"/>
                <w:sz w:val="22"/>
                <w:szCs w:val="22"/>
              </w:rPr>
              <w:lastRenderedPageBreak/>
              <w:t>todos los Servidores Públicos Habilitados durante el mes de marzo del año 2019.</w:t>
            </w:r>
          </w:p>
        </w:tc>
      </w:tr>
      <w:tr w:rsidR="00D046D9" w:rsidRPr="00BF0988" w14:paraId="5A52FF86" w14:textId="77777777" w:rsidTr="00984E1A">
        <w:trPr>
          <w:jc w:val="center"/>
        </w:trPr>
        <w:tc>
          <w:tcPr>
            <w:tcW w:w="3392" w:type="dxa"/>
          </w:tcPr>
          <w:p w14:paraId="1F5EA7DB"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lastRenderedPageBreak/>
              <w:t>02396/TOLUCA/IP/2022</w:t>
            </w:r>
          </w:p>
        </w:tc>
        <w:tc>
          <w:tcPr>
            <w:tcW w:w="5392" w:type="dxa"/>
          </w:tcPr>
          <w:p w14:paraId="0D5A3FEC"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abril del año 2019.</w:t>
            </w:r>
          </w:p>
        </w:tc>
      </w:tr>
      <w:tr w:rsidR="00D046D9" w:rsidRPr="00BF0988" w14:paraId="2B1B7F46" w14:textId="77777777" w:rsidTr="00984E1A">
        <w:trPr>
          <w:jc w:val="center"/>
        </w:trPr>
        <w:tc>
          <w:tcPr>
            <w:tcW w:w="3392" w:type="dxa"/>
          </w:tcPr>
          <w:p w14:paraId="3D2199C3"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02397/TOLUCA/IP/2022</w:t>
            </w:r>
          </w:p>
        </w:tc>
        <w:tc>
          <w:tcPr>
            <w:tcW w:w="5392" w:type="dxa"/>
          </w:tcPr>
          <w:p w14:paraId="4D149EC3"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mayo del año 2019.</w:t>
            </w:r>
          </w:p>
        </w:tc>
      </w:tr>
      <w:tr w:rsidR="00D046D9" w:rsidRPr="00BF0988" w14:paraId="65A418D7" w14:textId="77777777" w:rsidTr="00984E1A">
        <w:trPr>
          <w:jc w:val="center"/>
        </w:trPr>
        <w:tc>
          <w:tcPr>
            <w:tcW w:w="3392" w:type="dxa"/>
          </w:tcPr>
          <w:p w14:paraId="58EE7180"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02398/TOLUCA/IP/2022</w:t>
            </w:r>
          </w:p>
        </w:tc>
        <w:tc>
          <w:tcPr>
            <w:tcW w:w="5392" w:type="dxa"/>
          </w:tcPr>
          <w:p w14:paraId="4E8529DE"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junio del año 2019.</w:t>
            </w:r>
          </w:p>
        </w:tc>
      </w:tr>
      <w:tr w:rsidR="00D046D9" w:rsidRPr="00BF0988" w14:paraId="5D173ED4" w14:textId="77777777" w:rsidTr="00984E1A">
        <w:trPr>
          <w:jc w:val="center"/>
        </w:trPr>
        <w:tc>
          <w:tcPr>
            <w:tcW w:w="3392" w:type="dxa"/>
          </w:tcPr>
          <w:p w14:paraId="6359DF39"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 02399/TOLUCA/IP/2022</w:t>
            </w:r>
          </w:p>
        </w:tc>
        <w:tc>
          <w:tcPr>
            <w:tcW w:w="5392" w:type="dxa"/>
          </w:tcPr>
          <w:p w14:paraId="09D575DC"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julio del año 2019.</w:t>
            </w:r>
          </w:p>
        </w:tc>
      </w:tr>
      <w:tr w:rsidR="00D046D9" w:rsidRPr="00BF0988" w14:paraId="4DB7DB79" w14:textId="77777777" w:rsidTr="00984E1A">
        <w:trPr>
          <w:jc w:val="center"/>
        </w:trPr>
        <w:tc>
          <w:tcPr>
            <w:tcW w:w="3392" w:type="dxa"/>
          </w:tcPr>
          <w:p w14:paraId="5FD236E9"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 02400/TOLUCA/IP/2022</w:t>
            </w:r>
          </w:p>
        </w:tc>
        <w:tc>
          <w:tcPr>
            <w:tcW w:w="5392" w:type="dxa"/>
          </w:tcPr>
          <w:p w14:paraId="1E917811"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agosto del año 2019.</w:t>
            </w:r>
          </w:p>
        </w:tc>
      </w:tr>
      <w:tr w:rsidR="00D046D9" w:rsidRPr="00BF0988" w14:paraId="3617E434" w14:textId="77777777" w:rsidTr="00984E1A">
        <w:trPr>
          <w:jc w:val="center"/>
        </w:trPr>
        <w:tc>
          <w:tcPr>
            <w:tcW w:w="3392" w:type="dxa"/>
          </w:tcPr>
          <w:p w14:paraId="216B8CBF"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02401/TOLUCA/IP/2022</w:t>
            </w:r>
          </w:p>
        </w:tc>
        <w:tc>
          <w:tcPr>
            <w:tcW w:w="5392" w:type="dxa"/>
          </w:tcPr>
          <w:p w14:paraId="3603426B"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septiembre del año 2019.</w:t>
            </w:r>
          </w:p>
        </w:tc>
      </w:tr>
      <w:tr w:rsidR="00D046D9" w:rsidRPr="00BF0988" w14:paraId="44E40F6E" w14:textId="77777777" w:rsidTr="00984E1A">
        <w:trPr>
          <w:jc w:val="center"/>
        </w:trPr>
        <w:tc>
          <w:tcPr>
            <w:tcW w:w="3392" w:type="dxa"/>
          </w:tcPr>
          <w:p w14:paraId="4D9A76DB"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02402/TOLUCA/IP/2022</w:t>
            </w:r>
          </w:p>
        </w:tc>
        <w:tc>
          <w:tcPr>
            <w:tcW w:w="5392" w:type="dxa"/>
          </w:tcPr>
          <w:p w14:paraId="39CE92D7"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octubre del año 2019.</w:t>
            </w:r>
          </w:p>
        </w:tc>
      </w:tr>
      <w:tr w:rsidR="00D046D9" w:rsidRPr="00BF0988" w14:paraId="1E24859E" w14:textId="77777777" w:rsidTr="00984E1A">
        <w:trPr>
          <w:jc w:val="center"/>
        </w:trPr>
        <w:tc>
          <w:tcPr>
            <w:tcW w:w="3392" w:type="dxa"/>
          </w:tcPr>
          <w:p w14:paraId="7C30DA2E"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02403/TOLUCA/IP/2022</w:t>
            </w:r>
          </w:p>
        </w:tc>
        <w:tc>
          <w:tcPr>
            <w:tcW w:w="5392" w:type="dxa"/>
          </w:tcPr>
          <w:p w14:paraId="792F1423"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noviembre del año 2019.</w:t>
            </w:r>
          </w:p>
        </w:tc>
      </w:tr>
      <w:tr w:rsidR="00D046D9" w:rsidRPr="00BF0988" w14:paraId="43DE1388" w14:textId="77777777" w:rsidTr="00984E1A">
        <w:trPr>
          <w:jc w:val="center"/>
        </w:trPr>
        <w:tc>
          <w:tcPr>
            <w:tcW w:w="3392" w:type="dxa"/>
          </w:tcPr>
          <w:p w14:paraId="7A26BE75"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02404/TOLUCA/IP/2022</w:t>
            </w:r>
          </w:p>
        </w:tc>
        <w:tc>
          <w:tcPr>
            <w:tcW w:w="5392" w:type="dxa"/>
          </w:tcPr>
          <w:p w14:paraId="3B659A52"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enviados por parte de la Unidad de Transparencia a todos los Servidores Públicos Habilitados durante el mes de diciembre del año 2019.</w:t>
            </w:r>
          </w:p>
        </w:tc>
      </w:tr>
      <w:tr w:rsidR="00D046D9" w:rsidRPr="00BF0988" w14:paraId="2DC3AA12" w14:textId="77777777" w:rsidTr="00984E1A">
        <w:trPr>
          <w:jc w:val="center"/>
        </w:trPr>
        <w:tc>
          <w:tcPr>
            <w:tcW w:w="3392" w:type="dxa"/>
          </w:tcPr>
          <w:p w14:paraId="39A016C8"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 02405/TOLUCA/IP/2022</w:t>
            </w:r>
          </w:p>
        </w:tc>
        <w:tc>
          <w:tcPr>
            <w:tcW w:w="5392" w:type="dxa"/>
          </w:tcPr>
          <w:p w14:paraId="4D96D058"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 xml:space="preserve">Solicito todos los oficios con anexos que fueros recibidos en la Unidad de Transparencia a todos los </w:t>
            </w:r>
            <w:r w:rsidRPr="001E6570">
              <w:rPr>
                <w:rFonts w:ascii="Palatino Linotype" w:hAnsi="Palatino Linotype" w:cs="Arial"/>
                <w:sz w:val="22"/>
                <w:szCs w:val="22"/>
              </w:rPr>
              <w:lastRenderedPageBreak/>
              <w:t>Servidores Públicos Habilitados durante el mes de enero del año 2019.</w:t>
            </w:r>
          </w:p>
        </w:tc>
      </w:tr>
      <w:tr w:rsidR="00D046D9" w:rsidRPr="00BF0988" w14:paraId="5075F0A5" w14:textId="77777777" w:rsidTr="00984E1A">
        <w:trPr>
          <w:jc w:val="center"/>
        </w:trPr>
        <w:tc>
          <w:tcPr>
            <w:tcW w:w="3392" w:type="dxa"/>
          </w:tcPr>
          <w:p w14:paraId="46602FCF"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lastRenderedPageBreak/>
              <w:t>02406/TOLUCA/IP/2022</w:t>
            </w:r>
          </w:p>
        </w:tc>
        <w:tc>
          <w:tcPr>
            <w:tcW w:w="5392" w:type="dxa"/>
          </w:tcPr>
          <w:p w14:paraId="7316E5AC"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a todos los Servidores Públicos Habilitados durante el mes de febrero del año 2019.</w:t>
            </w:r>
          </w:p>
        </w:tc>
      </w:tr>
      <w:tr w:rsidR="00D046D9" w:rsidRPr="00BF0988" w14:paraId="304D88DF" w14:textId="77777777" w:rsidTr="00984E1A">
        <w:trPr>
          <w:jc w:val="center"/>
        </w:trPr>
        <w:tc>
          <w:tcPr>
            <w:tcW w:w="3392" w:type="dxa"/>
          </w:tcPr>
          <w:p w14:paraId="579DB8D7"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02407/TOLUCA/IP/2022</w:t>
            </w:r>
          </w:p>
        </w:tc>
        <w:tc>
          <w:tcPr>
            <w:tcW w:w="5392" w:type="dxa"/>
          </w:tcPr>
          <w:p w14:paraId="58C8F435"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marzo del año 2019.</w:t>
            </w:r>
          </w:p>
        </w:tc>
      </w:tr>
      <w:tr w:rsidR="00D046D9" w:rsidRPr="00BF0988" w14:paraId="65CEECD2" w14:textId="77777777" w:rsidTr="00984E1A">
        <w:trPr>
          <w:jc w:val="center"/>
        </w:trPr>
        <w:tc>
          <w:tcPr>
            <w:tcW w:w="3392" w:type="dxa"/>
          </w:tcPr>
          <w:p w14:paraId="298890E7"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02408/TOLUCA/IP/2022</w:t>
            </w:r>
          </w:p>
        </w:tc>
        <w:tc>
          <w:tcPr>
            <w:tcW w:w="5392" w:type="dxa"/>
          </w:tcPr>
          <w:p w14:paraId="772BC91A"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abril del año 2019.</w:t>
            </w:r>
          </w:p>
        </w:tc>
      </w:tr>
      <w:tr w:rsidR="00D046D9" w:rsidRPr="00BF0988" w14:paraId="090096BA" w14:textId="77777777" w:rsidTr="00984E1A">
        <w:trPr>
          <w:jc w:val="center"/>
        </w:trPr>
        <w:tc>
          <w:tcPr>
            <w:tcW w:w="3392" w:type="dxa"/>
          </w:tcPr>
          <w:p w14:paraId="4E60103A"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02409/TOLUCA/IP/2022</w:t>
            </w:r>
          </w:p>
        </w:tc>
        <w:tc>
          <w:tcPr>
            <w:tcW w:w="5392" w:type="dxa"/>
          </w:tcPr>
          <w:p w14:paraId="565B560A"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mayo del año 2019.</w:t>
            </w:r>
          </w:p>
        </w:tc>
      </w:tr>
      <w:tr w:rsidR="00D046D9" w:rsidRPr="00BF0988" w14:paraId="5D469702" w14:textId="77777777" w:rsidTr="00984E1A">
        <w:trPr>
          <w:jc w:val="center"/>
        </w:trPr>
        <w:tc>
          <w:tcPr>
            <w:tcW w:w="3392" w:type="dxa"/>
          </w:tcPr>
          <w:p w14:paraId="76A30FEB"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02410/TOLUCA/IP/2022</w:t>
            </w:r>
          </w:p>
        </w:tc>
        <w:tc>
          <w:tcPr>
            <w:tcW w:w="5392" w:type="dxa"/>
          </w:tcPr>
          <w:p w14:paraId="68A6ACF8"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junio del año 2019.</w:t>
            </w:r>
          </w:p>
        </w:tc>
      </w:tr>
      <w:tr w:rsidR="00D046D9" w:rsidRPr="00BF0988" w14:paraId="5A4DF1CB" w14:textId="77777777" w:rsidTr="00984E1A">
        <w:trPr>
          <w:jc w:val="center"/>
        </w:trPr>
        <w:tc>
          <w:tcPr>
            <w:tcW w:w="3392" w:type="dxa"/>
          </w:tcPr>
          <w:p w14:paraId="781C1DA9"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 02411/TOLUCA/IP/2022</w:t>
            </w:r>
          </w:p>
        </w:tc>
        <w:tc>
          <w:tcPr>
            <w:tcW w:w="5392" w:type="dxa"/>
          </w:tcPr>
          <w:p w14:paraId="69AAD8D9"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julio del año 2019.</w:t>
            </w:r>
          </w:p>
        </w:tc>
      </w:tr>
      <w:tr w:rsidR="00D046D9" w:rsidRPr="00BF0988" w14:paraId="13163670" w14:textId="77777777" w:rsidTr="00984E1A">
        <w:trPr>
          <w:jc w:val="center"/>
        </w:trPr>
        <w:tc>
          <w:tcPr>
            <w:tcW w:w="3392" w:type="dxa"/>
          </w:tcPr>
          <w:p w14:paraId="7B41E756"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02412/TOLUCA/IP/2022</w:t>
            </w:r>
          </w:p>
        </w:tc>
        <w:tc>
          <w:tcPr>
            <w:tcW w:w="5392" w:type="dxa"/>
          </w:tcPr>
          <w:p w14:paraId="2A54D258"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agosto del año 2019.</w:t>
            </w:r>
          </w:p>
        </w:tc>
      </w:tr>
      <w:tr w:rsidR="00D046D9" w:rsidRPr="00BF0988" w14:paraId="61D8C728" w14:textId="77777777" w:rsidTr="00984E1A">
        <w:trPr>
          <w:jc w:val="center"/>
        </w:trPr>
        <w:tc>
          <w:tcPr>
            <w:tcW w:w="3392" w:type="dxa"/>
          </w:tcPr>
          <w:p w14:paraId="56333091"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02413/TOLUCA/IP/2022</w:t>
            </w:r>
          </w:p>
        </w:tc>
        <w:tc>
          <w:tcPr>
            <w:tcW w:w="5392" w:type="dxa"/>
          </w:tcPr>
          <w:p w14:paraId="04DB0844"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septiembre del año 2019.</w:t>
            </w:r>
          </w:p>
        </w:tc>
      </w:tr>
      <w:tr w:rsidR="00D046D9" w:rsidRPr="00BF0988" w14:paraId="33DE2AEA" w14:textId="77777777" w:rsidTr="00984E1A">
        <w:trPr>
          <w:jc w:val="center"/>
        </w:trPr>
        <w:tc>
          <w:tcPr>
            <w:tcW w:w="3392" w:type="dxa"/>
          </w:tcPr>
          <w:p w14:paraId="545D3B0C"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 02414/TOLUCA/IP/2022</w:t>
            </w:r>
          </w:p>
        </w:tc>
        <w:tc>
          <w:tcPr>
            <w:tcW w:w="5392" w:type="dxa"/>
          </w:tcPr>
          <w:p w14:paraId="17AF1C52"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octubre del año 2019.</w:t>
            </w:r>
          </w:p>
        </w:tc>
      </w:tr>
      <w:tr w:rsidR="00D046D9" w:rsidRPr="00BF0988" w14:paraId="655C0E76" w14:textId="77777777" w:rsidTr="00984E1A">
        <w:trPr>
          <w:jc w:val="center"/>
        </w:trPr>
        <w:tc>
          <w:tcPr>
            <w:tcW w:w="3392" w:type="dxa"/>
          </w:tcPr>
          <w:p w14:paraId="6D212487"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t>02415/TOLUCA/IP/2022</w:t>
            </w:r>
          </w:p>
        </w:tc>
        <w:tc>
          <w:tcPr>
            <w:tcW w:w="5392" w:type="dxa"/>
          </w:tcPr>
          <w:p w14:paraId="2B8340DC"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 xml:space="preserve">Solicito todos los oficios con anexos que fueros recibidos en la Unidad de Transparencia de todos los </w:t>
            </w:r>
            <w:r w:rsidRPr="001E6570">
              <w:rPr>
                <w:rFonts w:ascii="Palatino Linotype" w:hAnsi="Palatino Linotype" w:cs="Arial"/>
                <w:sz w:val="22"/>
                <w:szCs w:val="22"/>
              </w:rPr>
              <w:lastRenderedPageBreak/>
              <w:t>Servidores Públicos Habilitados durante el mes de noviembre del año 2019.</w:t>
            </w:r>
          </w:p>
        </w:tc>
      </w:tr>
      <w:tr w:rsidR="00D046D9" w:rsidRPr="00BF0988" w14:paraId="7575237C" w14:textId="77777777" w:rsidTr="00984E1A">
        <w:trPr>
          <w:jc w:val="center"/>
        </w:trPr>
        <w:tc>
          <w:tcPr>
            <w:tcW w:w="3392" w:type="dxa"/>
          </w:tcPr>
          <w:p w14:paraId="17A3BD34" w14:textId="77777777" w:rsidR="00D046D9" w:rsidRPr="001E6570" w:rsidRDefault="00D046D9" w:rsidP="00984E1A">
            <w:pPr>
              <w:rPr>
                <w:rFonts w:ascii="Palatino Linotype" w:hAnsi="Palatino Linotype" w:cs="Arial"/>
                <w:sz w:val="22"/>
                <w:szCs w:val="22"/>
              </w:rPr>
            </w:pPr>
            <w:r w:rsidRPr="001E6570">
              <w:rPr>
                <w:rFonts w:ascii="Palatino Linotype" w:hAnsi="Palatino Linotype" w:cs="Arial"/>
                <w:sz w:val="22"/>
                <w:szCs w:val="22"/>
              </w:rPr>
              <w:lastRenderedPageBreak/>
              <w:t>02416/TOLUCA/IP/2022</w:t>
            </w:r>
          </w:p>
        </w:tc>
        <w:tc>
          <w:tcPr>
            <w:tcW w:w="5392" w:type="dxa"/>
          </w:tcPr>
          <w:p w14:paraId="7F9E42C9" w14:textId="77777777" w:rsidR="00D046D9" w:rsidRPr="001E6570" w:rsidRDefault="00D046D9" w:rsidP="00984E1A">
            <w:pPr>
              <w:jc w:val="both"/>
              <w:rPr>
                <w:rFonts w:ascii="Palatino Linotype" w:hAnsi="Palatino Linotype" w:cs="Arial"/>
                <w:sz w:val="22"/>
                <w:szCs w:val="22"/>
              </w:rPr>
            </w:pPr>
            <w:r w:rsidRPr="001E6570">
              <w:rPr>
                <w:rFonts w:ascii="Palatino Linotype" w:hAnsi="Palatino Linotype" w:cs="Arial"/>
                <w:sz w:val="22"/>
                <w:szCs w:val="22"/>
              </w:rPr>
              <w:t>Solicito todos los oficios con anexos que fueros recibidos en la Unidad de Transparencia de todos los Servidores Públicos Habilitados durante el mes de diciembre del año 2019.</w:t>
            </w:r>
          </w:p>
        </w:tc>
      </w:tr>
    </w:tbl>
    <w:p w14:paraId="29DF3FAA" w14:textId="77777777" w:rsidR="00D046D9" w:rsidRPr="00BF0988" w:rsidRDefault="00D046D9" w:rsidP="00D046D9">
      <w:pPr>
        <w:pStyle w:val="Prrafodelista"/>
        <w:tabs>
          <w:tab w:val="left" w:pos="426"/>
        </w:tabs>
        <w:spacing w:before="240" w:after="240" w:line="360" w:lineRule="auto"/>
        <w:ind w:left="0"/>
        <w:jc w:val="both"/>
        <w:rPr>
          <w:rFonts w:ascii="Palatino Linotype" w:eastAsia="Calibri" w:hAnsi="Palatino Linotype" w:cs="Arial"/>
          <w:b/>
          <w:color w:val="000000" w:themeColor="text1"/>
        </w:rPr>
      </w:pPr>
    </w:p>
    <w:p w14:paraId="749A1AB8" w14:textId="44DD54B3" w:rsidR="00D046D9" w:rsidRPr="00BF0988" w:rsidRDefault="00D046D9" w:rsidP="00D046D9">
      <w:pPr>
        <w:pStyle w:val="Prrafodelista"/>
        <w:tabs>
          <w:tab w:val="left" w:pos="284"/>
        </w:tabs>
        <w:spacing w:before="240" w:after="240" w:line="360" w:lineRule="auto"/>
        <w:ind w:left="0"/>
        <w:jc w:val="both"/>
        <w:rPr>
          <w:rFonts w:ascii="Palatino Linotype" w:eastAsia="MS Mincho" w:hAnsi="Palatino Linotype"/>
          <w:lang w:val="es-ES_tradnl"/>
        </w:rPr>
      </w:pPr>
      <w:r w:rsidRPr="00BF0988">
        <w:rPr>
          <w:rFonts w:ascii="Palatino Linotype" w:eastAsia="Calibri" w:hAnsi="Palatino Linotype" w:cs="Arial"/>
          <w:lang w:val="es-AR"/>
        </w:rPr>
        <w:t xml:space="preserve">De las constancias </w:t>
      </w:r>
      <w:r w:rsidRPr="00BF0988">
        <w:rPr>
          <w:rFonts w:ascii="Palatino Linotype" w:hAnsi="Palatino Linotype" w:cs="Arial"/>
        </w:rPr>
        <w:t xml:space="preserve">que obran en el expediente, se aprecia que el entonces </w:t>
      </w:r>
      <w:r w:rsidRPr="00BF0988">
        <w:rPr>
          <w:rFonts w:ascii="Palatino Linotype" w:hAnsi="Palatino Linotype" w:cs="Arial"/>
          <w:b/>
        </w:rPr>
        <w:t>SOLICITANTE</w:t>
      </w:r>
      <w:r w:rsidR="000122BE">
        <w:rPr>
          <w:rFonts w:ascii="Palatino Linotype" w:hAnsi="Palatino Linotype" w:cs="Arial"/>
          <w:b/>
        </w:rPr>
        <w:t>,</w:t>
      </w:r>
      <w:r w:rsidR="000122BE">
        <w:rPr>
          <w:rFonts w:ascii="Palatino Linotype" w:hAnsi="Palatino Linotype" w:cs="Arial"/>
        </w:rPr>
        <w:t xml:space="preserve"> señaló en todos los casos</w:t>
      </w:r>
      <w:r w:rsidRPr="00BF0988">
        <w:rPr>
          <w:rFonts w:ascii="Palatino Linotype" w:hAnsi="Palatino Linotype" w:cs="Arial"/>
        </w:rPr>
        <w:t xml:space="preserve"> como modalidad de entrega de la información:</w:t>
      </w:r>
      <w:r w:rsidRPr="00BF0988">
        <w:rPr>
          <w:rFonts w:ascii="Palatino Linotype" w:hAnsi="Palatino Linotype" w:cs="Arial"/>
          <w:b/>
        </w:rPr>
        <w:t xml:space="preserve"> </w:t>
      </w:r>
      <w:r w:rsidRPr="00BF0988">
        <w:rPr>
          <w:rFonts w:ascii="Palatino Linotype" w:hAnsi="Palatino Linotype"/>
          <w:b/>
          <w:lang w:val="es-ES_tradnl"/>
        </w:rPr>
        <w:t>A través del SAIMEX</w:t>
      </w:r>
      <w:r w:rsidR="000122BE">
        <w:rPr>
          <w:rFonts w:ascii="Palatino Linotype" w:hAnsi="Palatino Linotype"/>
          <w:b/>
          <w:lang w:val="es-ES_tradnl"/>
        </w:rPr>
        <w:t>.</w:t>
      </w:r>
    </w:p>
    <w:p w14:paraId="57000D5D" w14:textId="77777777" w:rsidR="00D046D9" w:rsidRPr="00BF0988" w:rsidRDefault="00D046D9" w:rsidP="00D046D9">
      <w:pPr>
        <w:pStyle w:val="Prrafodelista"/>
        <w:tabs>
          <w:tab w:val="left" w:pos="284"/>
        </w:tabs>
        <w:spacing w:before="240" w:after="240" w:line="360" w:lineRule="auto"/>
        <w:ind w:left="0"/>
        <w:jc w:val="both"/>
        <w:rPr>
          <w:rFonts w:ascii="Palatino Linotype" w:eastAsia="MS Mincho" w:hAnsi="Palatino Linotype"/>
          <w:lang w:val="es-ES_tradnl"/>
        </w:rPr>
      </w:pPr>
    </w:p>
    <w:p w14:paraId="380D80D4" w14:textId="77777777" w:rsidR="00665C1D" w:rsidRDefault="00665C1D" w:rsidP="00D046D9">
      <w:pPr>
        <w:pStyle w:val="Prrafodelista"/>
        <w:numPr>
          <w:ilvl w:val="0"/>
          <w:numId w:val="7"/>
        </w:numPr>
        <w:tabs>
          <w:tab w:val="left" w:pos="426"/>
        </w:tabs>
        <w:spacing w:line="360" w:lineRule="auto"/>
        <w:ind w:left="0" w:firstLine="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nueve (09) de noviembre de dos mil veintidós, </w:t>
      </w:r>
      <w:r w:rsidR="006C701C" w:rsidRPr="00BF0988">
        <w:rPr>
          <w:rFonts w:ascii="Palatino Linotype" w:hAnsi="Palatino Linotype" w:cs="Arial"/>
        </w:rPr>
        <w:t>en todos los casos</w:t>
      </w:r>
      <w:r w:rsidR="006C701C">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se realizó un requerimiento al servidor público habilitado.</w:t>
      </w:r>
    </w:p>
    <w:p w14:paraId="791408E6" w14:textId="77777777" w:rsidR="00665C1D" w:rsidRPr="00665C1D" w:rsidRDefault="00665C1D" w:rsidP="00D046D9">
      <w:pPr>
        <w:pStyle w:val="Prrafodelista"/>
        <w:ind w:left="0"/>
        <w:rPr>
          <w:rFonts w:ascii="Palatino Linotype" w:eastAsia="MS Mincho" w:hAnsi="Palatino Linotype" w:cs="Times New Roman"/>
          <w:color w:val="000000" w:themeColor="text1"/>
        </w:rPr>
      </w:pPr>
    </w:p>
    <w:p w14:paraId="10A64F20" w14:textId="77777777" w:rsidR="00665C1D" w:rsidRDefault="00665C1D" w:rsidP="00D046D9">
      <w:pPr>
        <w:pStyle w:val="Prrafodelista"/>
        <w:numPr>
          <w:ilvl w:val="0"/>
          <w:numId w:val="7"/>
        </w:numPr>
        <w:tabs>
          <w:tab w:val="left" w:pos="426"/>
        </w:tabs>
        <w:spacing w:line="360" w:lineRule="auto"/>
        <w:ind w:left="0" w:firstLine="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treinta (30) de noviembre de dos mil veintidós, </w:t>
      </w:r>
      <w:r w:rsidR="006C701C" w:rsidRPr="00BF0988">
        <w:rPr>
          <w:rFonts w:ascii="Palatino Linotype" w:hAnsi="Palatino Linotype" w:cs="Arial"/>
        </w:rPr>
        <w:t>en todos los casos</w:t>
      </w:r>
      <w:r w:rsidR="006C701C">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 xml:space="preserve">el Sujeto Obligado notificó una prórroga para dar respuesta a la solicitud de información. </w:t>
      </w:r>
    </w:p>
    <w:p w14:paraId="573643EF" w14:textId="77777777" w:rsidR="00665C1D" w:rsidRPr="00665C1D" w:rsidRDefault="00665C1D" w:rsidP="00D046D9">
      <w:pPr>
        <w:pStyle w:val="Prrafodelista"/>
        <w:ind w:left="0"/>
        <w:rPr>
          <w:rFonts w:ascii="Palatino Linotype" w:eastAsia="MS Mincho" w:hAnsi="Palatino Linotype" w:cs="Times New Roman"/>
          <w:color w:val="000000" w:themeColor="text1"/>
        </w:rPr>
      </w:pPr>
    </w:p>
    <w:p w14:paraId="57D90256" w14:textId="7F079C0B" w:rsidR="00C14F0B" w:rsidRPr="00A0054B" w:rsidRDefault="00C14F0B" w:rsidP="00D046D9">
      <w:pPr>
        <w:pStyle w:val="Prrafodelista"/>
        <w:numPr>
          <w:ilvl w:val="0"/>
          <w:numId w:val="7"/>
        </w:numPr>
        <w:tabs>
          <w:tab w:val="left" w:pos="426"/>
        </w:tabs>
        <w:spacing w:line="360" w:lineRule="auto"/>
        <w:ind w:left="0" w:firstLine="0"/>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665C1D">
        <w:rPr>
          <w:rFonts w:ascii="Palatino Linotype" w:eastAsia="MS Mincho" w:hAnsi="Palatino Linotype" w:cs="Times New Roman"/>
          <w:color w:val="000000" w:themeColor="text1"/>
        </w:rPr>
        <w:t>nueve (09) de diciembre</w:t>
      </w:r>
      <w:r w:rsidRPr="00A0054B">
        <w:rPr>
          <w:rFonts w:ascii="Palatino Linotype" w:eastAsia="MS Mincho" w:hAnsi="Palatino Linotype" w:cs="Times New Roman"/>
          <w:color w:val="000000" w:themeColor="text1"/>
        </w:rPr>
        <w:t xml:space="preserve"> de dos mil veinti</w:t>
      </w:r>
      <w:r>
        <w:rPr>
          <w:rFonts w:ascii="Palatino Linotype" w:eastAsia="MS Mincho" w:hAnsi="Palatino Linotype" w:cs="Times New Roman"/>
          <w:color w:val="000000" w:themeColor="text1"/>
        </w:rPr>
        <w:t>dós</w:t>
      </w:r>
      <w:r w:rsidRPr="00A0054B">
        <w:rPr>
          <w:rFonts w:ascii="Palatino Linotype" w:eastAsia="MS Mincho" w:hAnsi="Palatino Linotype" w:cs="Times New Roman"/>
          <w:color w:val="000000" w:themeColor="text1"/>
        </w:rPr>
        <w:t xml:space="preserve">, </w:t>
      </w:r>
      <w:r w:rsidR="006C701C">
        <w:rPr>
          <w:rFonts w:ascii="Palatino Linotype" w:hAnsi="Palatino Linotype" w:cs="Arial"/>
        </w:rPr>
        <w:t>en todos los casos</w:t>
      </w:r>
      <w:r w:rsidR="006C701C" w:rsidRPr="00A0054B">
        <w:rPr>
          <w:rFonts w:ascii="Palatino Linotype" w:hAnsi="Palatino Linotype"/>
          <w:color w:val="000000" w:themeColor="text1"/>
          <w:szCs w:val="14"/>
        </w:rPr>
        <w:t xml:space="preserve"> </w:t>
      </w:r>
      <w:r w:rsidR="006C701C">
        <w:rPr>
          <w:rFonts w:ascii="Palatino Linotype" w:hAnsi="Palatino Linotype"/>
          <w:color w:val="000000" w:themeColor="text1"/>
          <w:szCs w:val="14"/>
        </w:rPr>
        <w:t xml:space="preserve"> </w:t>
      </w:r>
      <w:r w:rsidRPr="00A0054B">
        <w:rPr>
          <w:rFonts w:ascii="Palatino Linotype" w:hAnsi="Palatino Linotype"/>
          <w:color w:val="000000" w:themeColor="text1"/>
          <w:szCs w:val="14"/>
        </w:rPr>
        <w:t xml:space="preserve">el </w:t>
      </w:r>
      <w:r w:rsidRPr="00A0054B">
        <w:rPr>
          <w:rFonts w:ascii="Palatino Linotype" w:hAnsi="Palatino Linotype"/>
          <w:b/>
          <w:color w:val="000000" w:themeColor="text1"/>
          <w:szCs w:val="14"/>
        </w:rPr>
        <w:t>SUJETO OBLIGADO</w:t>
      </w:r>
      <w:r w:rsidR="000122BE">
        <w:rPr>
          <w:rFonts w:ascii="Palatino Linotype" w:hAnsi="Palatino Linotype"/>
          <w:b/>
          <w:color w:val="000000" w:themeColor="text1"/>
          <w:szCs w:val="14"/>
        </w:rPr>
        <w:t>,</w:t>
      </w:r>
      <w:r w:rsidRPr="00A0054B">
        <w:rPr>
          <w:rFonts w:ascii="Palatino Linotype" w:hAnsi="Palatino Linotype"/>
          <w:color w:val="000000" w:themeColor="text1"/>
          <w:szCs w:val="14"/>
        </w:rPr>
        <w:t xml:space="preserve"> dio respuesta a la solicitud de información en los siguientes términos:</w:t>
      </w:r>
    </w:p>
    <w:p w14:paraId="3B3B8744" w14:textId="77777777" w:rsidR="00C14F0B" w:rsidRPr="00A0054B" w:rsidRDefault="00C14F0B" w:rsidP="00C14F0B">
      <w:pPr>
        <w:pStyle w:val="Sinespaciado"/>
        <w:ind w:left="567" w:right="567"/>
        <w:jc w:val="right"/>
        <w:rPr>
          <w:rFonts w:ascii="Palatino Linotype" w:hAnsi="Palatino Linotype"/>
          <w:i/>
          <w:noProof/>
          <w:color w:val="000000" w:themeColor="text1"/>
          <w:lang w:eastAsia="es-MX"/>
        </w:rPr>
      </w:pPr>
    </w:p>
    <w:tbl>
      <w:tblPr>
        <w:tblW w:w="6564" w:type="dxa"/>
        <w:jc w:val="center"/>
        <w:tblCellSpacing w:w="0" w:type="dxa"/>
        <w:tblCellMar>
          <w:left w:w="0" w:type="dxa"/>
          <w:right w:w="0" w:type="dxa"/>
        </w:tblCellMar>
        <w:tblLook w:val="04A0" w:firstRow="1" w:lastRow="0" w:firstColumn="1" w:lastColumn="0" w:noHBand="0" w:noVBand="1"/>
      </w:tblPr>
      <w:tblGrid>
        <w:gridCol w:w="6564"/>
      </w:tblGrid>
      <w:tr w:rsidR="00665C1D" w:rsidRPr="00665C1D" w14:paraId="0B83E5C0" w14:textId="77777777" w:rsidTr="00096F50">
        <w:trPr>
          <w:trHeight w:val="147"/>
          <w:tblCellSpacing w:w="0" w:type="dxa"/>
          <w:jc w:val="center"/>
        </w:trPr>
        <w:tc>
          <w:tcPr>
            <w:tcW w:w="0" w:type="auto"/>
            <w:vAlign w:val="center"/>
            <w:hideMark/>
          </w:tcPr>
          <w:p w14:paraId="75C1165D" w14:textId="77777777" w:rsidR="00665C1D" w:rsidRPr="006A7CEE" w:rsidRDefault="00665C1D" w:rsidP="006C701C">
            <w:pPr>
              <w:jc w:val="both"/>
              <w:rPr>
                <w:rFonts w:ascii="Palatino Linotype" w:eastAsia="Times New Roman" w:hAnsi="Palatino Linotype" w:cs="Times New Roman"/>
                <w:i/>
                <w:lang w:eastAsia="es-MX"/>
              </w:rPr>
            </w:pPr>
            <w:r w:rsidRPr="006A7CEE">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65C1D" w:rsidRPr="00665C1D" w14:paraId="65A2916A" w14:textId="77777777" w:rsidTr="00096F50">
        <w:trPr>
          <w:trHeight w:val="368"/>
          <w:tblCellSpacing w:w="0" w:type="dxa"/>
          <w:jc w:val="center"/>
        </w:trPr>
        <w:tc>
          <w:tcPr>
            <w:tcW w:w="0" w:type="auto"/>
            <w:vAlign w:val="center"/>
            <w:hideMark/>
          </w:tcPr>
          <w:p w14:paraId="5E11A2E2" w14:textId="77777777" w:rsidR="00665C1D" w:rsidRPr="006A7CEE" w:rsidRDefault="00665C1D" w:rsidP="006C701C">
            <w:pPr>
              <w:jc w:val="both"/>
              <w:rPr>
                <w:rFonts w:ascii="Palatino Linotype" w:eastAsia="Times New Roman" w:hAnsi="Palatino Linotype" w:cs="Times New Roman"/>
                <w:i/>
                <w:lang w:eastAsia="es-MX"/>
              </w:rPr>
            </w:pPr>
          </w:p>
        </w:tc>
      </w:tr>
      <w:tr w:rsidR="00665C1D" w:rsidRPr="00665C1D" w14:paraId="3C1A2ADD" w14:textId="77777777" w:rsidTr="00096F50">
        <w:trPr>
          <w:trHeight w:val="147"/>
          <w:tblCellSpacing w:w="0" w:type="dxa"/>
          <w:jc w:val="center"/>
        </w:trPr>
        <w:tc>
          <w:tcPr>
            <w:tcW w:w="0" w:type="auto"/>
            <w:vAlign w:val="center"/>
            <w:hideMark/>
          </w:tcPr>
          <w:p w14:paraId="28B17D21" w14:textId="77777777" w:rsidR="00665C1D" w:rsidRPr="006A7CEE" w:rsidRDefault="00665C1D" w:rsidP="006C701C">
            <w:pPr>
              <w:jc w:val="both"/>
              <w:rPr>
                <w:rFonts w:ascii="Palatino Linotype" w:eastAsia="Times New Roman" w:hAnsi="Palatino Linotype" w:cs="Times New Roman"/>
                <w:i/>
                <w:lang w:eastAsia="es-MX"/>
              </w:rPr>
            </w:pPr>
            <w:r w:rsidRPr="006A7CEE">
              <w:rPr>
                <w:rFonts w:ascii="Palatino Linotype" w:eastAsia="Times New Roman" w:hAnsi="Palatino Linotype" w:cs="Times New Roman"/>
                <w:i/>
                <w:szCs w:val="18"/>
                <w:lang w:eastAsia="es-MX"/>
              </w:rPr>
              <w:t>En atención a la solicitud con folio 02400/TOLUCA/IP/2022, me permito adjuntar al presente la respuesta correspondiente. Sin más por el momento, reciba un saludo.</w:t>
            </w:r>
          </w:p>
        </w:tc>
      </w:tr>
      <w:tr w:rsidR="00665C1D" w:rsidRPr="00665C1D" w14:paraId="22FF87DF" w14:textId="77777777" w:rsidTr="00096F50">
        <w:trPr>
          <w:trHeight w:val="368"/>
          <w:tblCellSpacing w:w="0" w:type="dxa"/>
          <w:jc w:val="center"/>
        </w:trPr>
        <w:tc>
          <w:tcPr>
            <w:tcW w:w="0" w:type="auto"/>
            <w:vAlign w:val="center"/>
            <w:hideMark/>
          </w:tcPr>
          <w:p w14:paraId="52EB2BE3" w14:textId="77777777" w:rsidR="00665C1D" w:rsidRPr="006A7CEE" w:rsidRDefault="00665C1D" w:rsidP="00665C1D">
            <w:pPr>
              <w:rPr>
                <w:rFonts w:ascii="Palatino Linotype" w:eastAsia="Times New Roman" w:hAnsi="Palatino Linotype" w:cs="Times New Roman"/>
                <w:i/>
                <w:lang w:eastAsia="es-MX"/>
              </w:rPr>
            </w:pPr>
          </w:p>
        </w:tc>
      </w:tr>
      <w:tr w:rsidR="00665C1D" w:rsidRPr="00665C1D" w14:paraId="2FEAD7B3" w14:textId="77777777" w:rsidTr="00096F50">
        <w:trPr>
          <w:trHeight w:val="147"/>
          <w:tblCellSpacing w:w="0" w:type="dxa"/>
          <w:jc w:val="center"/>
        </w:trPr>
        <w:tc>
          <w:tcPr>
            <w:tcW w:w="0" w:type="auto"/>
            <w:vAlign w:val="center"/>
            <w:hideMark/>
          </w:tcPr>
          <w:p w14:paraId="400C38C6" w14:textId="77777777" w:rsidR="00665C1D" w:rsidRPr="006A7CEE" w:rsidRDefault="00665C1D" w:rsidP="00665C1D">
            <w:pPr>
              <w:rPr>
                <w:rFonts w:ascii="Palatino Linotype" w:eastAsia="Times New Roman" w:hAnsi="Palatino Linotype" w:cs="Times New Roman"/>
                <w:i/>
                <w:lang w:eastAsia="es-MX"/>
              </w:rPr>
            </w:pPr>
            <w:r w:rsidRPr="006A7CEE">
              <w:rPr>
                <w:rFonts w:ascii="Palatino Linotype" w:eastAsia="Times New Roman" w:hAnsi="Palatino Linotype" w:cs="Times New Roman"/>
                <w:i/>
                <w:szCs w:val="18"/>
                <w:lang w:eastAsia="es-MX"/>
              </w:rPr>
              <w:t>ATENTAMENTE</w:t>
            </w:r>
          </w:p>
        </w:tc>
      </w:tr>
      <w:tr w:rsidR="00665C1D" w:rsidRPr="00665C1D" w14:paraId="45AA9C68" w14:textId="77777777" w:rsidTr="00096F50">
        <w:trPr>
          <w:trHeight w:val="221"/>
          <w:tblCellSpacing w:w="0" w:type="dxa"/>
          <w:jc w:val="center"/>
        </w:trPr>
        <w:tc>
          <w:tcPr>
            <w:tcW w:w="0" w:type="auto"/>
            <w:vAlign w:val="center"/>
            <w:hideMark/>
          </w:tcPr>
          <w:p w14:paraId="5F61CAB6" w14:textId="77777777" w:rsidR="00665C1D" w:rsidRPr="006A7CEE" w:rsidRDefault="00665C1D" w:rsidP="00665C1D">
            <w:pPr>
              <w:rPr>
                <w:rFonts w:ascii="Palatino Linotype" w:eastAsia="Times New Roman" w:hAnsi="Palatino Linotype" w:cs="Times New Roman"/>
                <w:i/>
                <w:lang w:eastAsia="es-MX"/>
              </w:rPr>
            </w:pPr>
          </w:p>
        </w:tc>
      </w:tr>
      <w:tr w:rsidR="00665C1D" w:rsidRPr="00665C1D" w14:paraId="38897AA4" w14:textId="77777777" w:rsidTr="00096F50">
        <w:trPr>
          <w:trHeight w:val="147"/>
          <w:tblCellSpacing w:w="0" w:type="dxa"/>
          <w:jc w:val="center"/>
        </w:trPr>
        <w:tc>
          <w:tcPr>
            <w:tcW w:w="0" w:type="auto"/>
            <w:vAlign w:val="center"/>
            <w:hideMark/>
          </w:tcPr>
          <w:p w14:paraId="3D3F1806" w14:textId="77777777" w:rsidR="00665C1D" w:rsidRPr="006A7CEE" w:rsidRDefault="00665C1D" w:rsidP="00665C1D">
            <w:pPr>
              <w:rPr>
                <w:rFonts w:ascii="Palatino Linotype" w:eastAsia="Times New Roman" w:hAnsi="Palatino Linotype" w:cs="Times New Roman"/>
                <w:i/>
                <w:lang w:eastAsia="es-MX"/>
              </w:rPr>
            </w:pPr>
            <w:r w:rsidRPr="006A7CEE">
              <w:rPr>
                <w:rFonts w:ascii="Palatino Linotype" w:eastAsia="Times New Roman" w:hAnsi="Palatino Linotype" w:cs="Times New Roman"/>
                <w:i/>
                <w:szCs w:val="18"/>
                <w:lang w:eastAsia="es-MX"/>
              </w:rPr>
              <w:lastRenderedPageBreak/>
              <w:t>Lic. Norma Sofía Pérez Martínez</w:t>
            </w:r>
            <w:r w:rsidR="00DE6D74" w:rsidRPr="006A7CEE">
              <w:rPr>
                <w:rFonts w:ascii="Palatino Linotype" w:eastAsia="Times New Roman" w:hAnsi="Palatino Linotype" w:cs="Times New Roman"/>
                <w:i/>
                <w:szCs w:val="18"/>
                <w:lang w:eastAsia="es-MX"/>
              </w:rPr>
              <w:t>”</w:t>
            </w:r>
          </w:p>
        </w:tc>
      </w:tr>
    </w:tbl>
    <w:p w14:paraId="0D32C4F7" w14:textId="77777777" w:rsidR="00C14F0B" w:rsidRDefault="00C14F0B" w:rsidP="00C14F0B">
      <w:pPr>
        <w:pStyle w:val="Sinespaciado"/>
        <w:ind w:right="567"/>
        <w:jc w:val="both"/>
        <w:rPr>
          <w:rFonts w:ascii="Palatino Linotype" w:hAnsi="Palatino Linotype"/>
          <w:noProof/>
          <w:color w:val="000000" w:themeColor="text1"/>
          <w:lang w:val="es-MX" w:eastAsia="es-MX"/>
        </w:rPr>
      </w:pPr>
    </w:p>
    <w:p w14:paraId="6FBAF3F8" w14:textId="77777777" w:rsidR="00DE6D74" w:rsidRPr="00A0054B" w:rsidRDefault="00DE6D74" w:rsidP="00C14F0B">
      <w:pPr>
        <w:pStyle w:val="Sinespaciado"/>
        <w:ind w:right="567"/>
        <w:jc w:val="both"/>
        <w:rPr>
          <w:rFonts w:ascii="Palatino Linotype" w:hAnsi="Palatino Linotype"/>
          <w:noProof/>
          <w:color w:val="000000" w:themeColor="text1"/>
          <w:lang w:val="es-MX" w:eastAsia="es-MX"/>
        </w:rPr>
      </w:pPr>
    </w:p>
    <w:p w14:paraId="722E72CB" w14:textId="77777777" w:rsidR="00C14F0B" w:rsidRDefault="00DE6D74" w:rsidP="00096F50">
      <w:pPr>
        <w:tabs>
          <w:tab w:val="left" w:pos="284"/>
          <w:tab w:val="left" w:pos="426"/>
        </w:tabs>
        <w:spacing w:line="360" w:lineRule="auto"/>
        <w:jc w:val="both"/>
        <w:rPr>
          <w:rFonts w:ascii="Palatino Linotype" w:hAnsi="Palatino Linotype"/>
          <w:color w:val="000000" w:themeColor="text1"/>
          <w:szCs w:val="22"/>
        </w:rPr>
      </w:pPr>
      <w:r w:rsidRPr="00096F50">
        <w:rPr>
          <w:rFonts w:ascii="Palatino Linotype" w:hAnsi="Palatino Linotype"/>
          <w:color w:val="000000" w:themeColor="text1"/>
          <w:szCs w:val="22"/>
        </w:rPr>
        <w:t xml:space="preserve">A la respuesta adjuntó </w:t>
      </w:r>
      <w:r w:rsidR="006C701C" w:rsidRPr="00096F50">
        <w:rPr>
          <w:rFonts w:ascii="Palatino Linotype" w:hAnsi="Palatino Linotype"/>
          <w:color w:val="000000" w:themeColor="text1"/>
          <w:szCs w:val="22"/>
        </w:rPr>
        <w:t>un</w:t>
      </w:r>
      <w:r w:rsidRPr="00096F50">
        <w:rPr>
          <w:rFonts w:ascii="Palatino Linotype" w:hAnsi="Palatino Linotype"/>
          <w:color w:val="000000" w:themeColor="text1"/>
          <w:szCs w:val="22"/>
        </w:rPr>
        <w:t xml:space="preserve"> archivo</w:t>
      </w:r>
      <w:r w:rsidR="006C701C" w:rsidRPr="00096F50">
        <w:rPr>
          <w:rFonts w:ascii="Palatino Linotype" w:hAnsi="Palatino Linotype"/>
          <w:color w:val="000000" w:themeColor="text1"/>
          <w:szCs w:val="22"/>
        </w:rPr>
        <w:t>,</w:t>
      </w:r>
      <w:r w:rsidRPr="00096F50">
        <w:rPr>
          <w:rFonts w:ascii="Palatino Linotype" w:hAnsi="Palatino Linotype"/>
          <w:color w:val="000000" w:themeColor="text1"/>
          <w:szCs w:val="22"/>
        </w:rPr>
        <w:t xml:space="preserve"> mediante el cual pretendió realizar el cobro de la información solicitada</w:t>
      </w:r>
      <w:r w:rsidR="00096F50">
        <w:t xml:space="preserve">, indicando que </w:t>
      </w:r>
      <w:r w:rsidR="00096F50" w:rsidRPr="00096F50">
        <w:rPr>
          <w:rFonts w:ascii="Palatino Linotype" w:hAnsi="Palatino Linotype"/>
          <w:color w:val="000000" w:themeColor="text1"/>
          <w:szCs w:val="22"/>
        </w:rPr>
        <w:t>deberá cubrir por el co</w:t>
      </w:r>
      <w:r w:rsidR="00096F50">
        <w:rPr>
          <w:rFonts w:ascii="Palatino Linotype" w:hAnsi="Palatino Linotype"/>
          <w:color w:val="000000" w:themeColor="text1"/>
          <w:szCs w:val="22"/>
        </w:rPr>
        <w:t>s</w:t>
      </w:r>
      <w:r w:rsidR="00096F50" w:rsidRPr="00096F50">
        <w:rPr>
          <w:rFonts w:ascii="Palatino Linotype" w:hAnsi="Palatino Linotype"/>
          <w:color w:val="000000" w:themeColor="text1"/>
          <w:szCs w:val="22"/>
        </w:rPr>
        <w:t>to correspondiente p</w:t>
      </w:r>
      <w:r w:rsidR="00096F50">
        <w:rPr>
          <w:rFonts w:ascii="Palatino Linotype" w:hAnsi="Palatino Linotype"/>
          <w:color w:val="000000" w:themeColor="text1"/>
          <w:szCs w:val="22"/>
        </w:rPr>
        <w:t>or</w:t>
      </w:r>
      <w:r w:rsidR="00096F50" w:rsidRPr="00096F50">
        <w:rPr>
          <w:rFonts w:ascii="Palatino Linotype" w:hAnsi="Palatino Linotype"/>
          <w:color w:val="000000" w:themeColor="text1"/>
          <w:szCs w:val="22"/>
        </w:rPr>
        <w:t xml:space="preserve"> el escaneo y digitalización, tomando en cuenta el número de veces el valor diario de la Unidad de Medida y Actualización (UMA)</w:t>
      </w:r>
      <w:r w:rsidRPr="00096F50">
        <w:rPr>
          <w:rFonts w:ascii="Palatino Linotype" w:hAnsi="Palatino Linotype"/>
          <w:color w:val="000000" w:themeColor="text1"/>
          <w:szCs w:val="22"/>
        </w:rPr>
        <w:t xml:space="preserve">. </w:t>
      </w:r>
      <w:r w:rsidR="00C14F0B" w:rsidRPr="00096F50">
        <w:rPr>
          <w:rFonts w:ascii="Palatino Linotype" w:hAnsi="Palatino Linotype"/>
          <w:color w:val="000000" w:themeColor="text1"/>
          <w:szCs w:val="22"/>
        </w:rPr>
        <w:t xml:space="preserve"> </w:t>
      </w:r>
    </w:p>
    <w:p w14:paraId="7AF6BFC4" w14:textId="77777777" w:rsidR="00C14F0B" w:rsidRPr="00DE6D74" w:rsidRDefault="00C14F0B" w:rsidP="00DE6D74">
      <w:pPr>
        <w:tabs>
          <w:tab w:val="left" w:pos="284"/>
          <w:tab w:val="left" w:pos="426"/>
        </w:tabs>
        <w:spacing w:line="360" w:lineRule="auto"/>
        <w:jc w:val="both"/>
        <w:rPr>
          <w:rFonts w:ascii="Palatino Linotype" w:hAnsi="Palatino Linotype"/>
          <w:b/>
          <w:color w:val="000000" w:themeColor="text1"/>
          <w:szCs w:val="22"/>
        </w:rPr>
      </w:pPr>
    </w:p>
    <w:p w14:paraId="6727C34D" w14:textId="77777777" w:rsidR="00C14F0B" w:rsidRPr="00A0054B" w:rsidRDefault="00C14F0B" w:rsidP="00096F50">
      <w:pPr>
        <w:pStyle w:val="Prrafodelista"/>
        <w:numPr>
          <w:ilvl w:val="0"/>
          <w:numId w:val="7"/>
        </w:numPr>
        <w:tabs>
          <w:tab w:val="left" w:pos="284"/>
          <w:tab w:val="left" w:pos="426"/>
        </w:tabs>
        <w:spacing w:line="360" w:lineRule="auto"/>
        <w:ind w:left="0" w:firstLine="0"/>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 xml:space="preserve">Derivado de la respuesta emitida por el </w:t>
      </w:r>
      <w:r w:rsidRPr="00A0054B">
        <w:rPr>
          <w:rFonts w:ascii="Palatino Linotype" w:eastAsia="Times New Roman" w:hAnsi="Palatino Linotype" w:cs="Arial"/>
          <w:b/>
          <w:color w:val="000000" w:themeColor="text1"/>
          <w:lang w:val="es-ES"/>
        </w:rPr>
        <w:t>SUJETO OBLIGADO</w:t>
      </w:r>
      <w:r w:rsidRPr="00A0054B">
        <w:rPr>
          <w:rFonts w:ascii="Palatino Linotype" w:eastAsia="Times New Roman" w:hAnsi="Palatino Linotype" w:cs="Arial"/>
          <w:color w:val="000000" w:themeColor="text1"/>
          <w:lang w:val="es-ES"/>
        </w:rPr>
        <w:t xml:space="preserve">, el </w:t>
      </w:r>
      <w:r w:rsidR="00DE6D74">
        <w:rPr>
          <w:rFonts w:ascii="Palatino Linotype" w:eastAsia="Times New Roman" w:hAnsi="Palatino Linotype" w:cs="Arial"/>
          <w:color w:val="000000" w:themeColor="text1"/>
          <w:lang w:val="es-ES"/>
        </w:rPr>
        <w:t>diecinueve (19) de diciembre</w:t>
      </w:r>
      <w:r w:rsidRPr="00A0054B">
        <w:rPr>
          <w:rFonts w:ascii="Palatino Linotype" w:eastAsia="Times New Roman" w:hAnsi="Palatino Linotype" w:cs="Arial"/>
          <w:color w:val="000000" w:themeColor="text1"/>
          <w:lang w:val="es-ES"/>
        </w:rPr>
        <w:t xml:space="preserve"> de dos mil veinti</w:t>
      </w:r>
      <w:r>
        <w:rPr>
          <w:rFonts w:ascii="Palatino Linotype" w:eastAsia="Times New Roman" w:hAnsi="Palatino Linotype" w:cs="Arial"/>
          <w:color w:val="000000" w:themeColor="text1"/>
          <w:lang w:val="es-ES"/>
        </w:rPr>
        <w:t>dós</w:t>
      </w:r>
      <w:r w:rsidRPr="00A0054B">
        <w:rPr>
          <w:rFonts w:ascii="Palatino Linotype" w:eastAsia="Times New Roman" w:hAnsi="Palatino Linotype" w:cs="Arial"/>
          <w:color w:val="000000" w:themeColor="text1"/>
          <w:lang w:val="es-ES"/>
        </w:rPr>
        <w:t>, la particular interpuso el</w:t>
      </w:r>
      <w:r w:rsidR="00DE6D74">
        <w:rPr>
          <w:rFonts w:ascii="Palatino Linotype" w:eastAsia="Times New Roman" w:hAnsi="Palatino Linotype" w:cs="Arial"/>
          <w:color w:val="000000" w:themeColor="text1"/>
          <w:lang w:val="es-ES"/>
        </w:rPr>
        <w:t xml:space="preserve"> recurso de revisión;</w:t>
      </w:r>
      <w:r w:rsidR="002A5919">
        <w:rPr>
          <w:rFonts w:ascii="Palatino Linotype" w:eastAsia="Times New Roman" w:hAnsi="Palatino Linotype" w:cs="Arial"/>
          <w:color w:val="000000" w:themeColor="text1"/>
          <w:lang w:val="es-ES"/>
        </w:rPr>
        <w:t xml:space="preserve"> impugnación, </w:t>
      </w:r>
      <w:r w:rsidRPr="00A0054B">
        <w:rPr>
          <w:rFonts w:ascii="Palatino Linotype" w:eastAsia="Times New Roman" w:hAnsi="Palatino Linotype" w:cs="Arial"/>
          <w:color w:val="000000" w:themeColor="text1"/>
          <w:lang w:val="es-ES"/>
        </w:rPr>
        <w:t xml:space="preserve">en la que </w:t>
      </w:r>
      <w:r w:rsidR="00096F50">
        <w:rPr>
          <w:rFonts w:ascii="Palatino Linotype" w:hAnsi="Palatino Linotype" w:cs="Arial"/>
        </w:rPr>
        <w:t>en todos los casos</w:t>
      </w:r>
      <w:r w:rsidR="00096F50" w:rsidRPr="00A0054B">
        <w:rPr>
          <w:rFonts w:ascii="Palatino Linotype" w:eastAsia="Times New Roman" w:hAnsi="Palatino Linotype" w:cs="Arial"/>
          <w:color w:val="000000" w:themeColor="text1"/>
          <w:lang w:val="es-ES"/>
        </w:rPr>
        <w:t xml:space="preserve"> </w:t>
      </w:r>
      <w:r w:rsidRPr="00A0054B">
        <w:rPr>
          <w:rFonts w:ascii="Palatino Linotype" w:eastAsia="Times New Roman" w:hAnsi="Palatino Linotype" w:cs="Arial"/>
          <w:color w:val="000000" w:themeColor="text1"/>
          <w:lang w:val="es-ES"/>
        </w:rPr>
        <w:t>refirió lo siguiente:</w:t>
      </w:r>
    </w:p>
    <w:p w14:paraId="7B7C5FF9" w14:textId="77777777" w:rsidR="00C14F0B" w:rsidRPr="00A0054B" w:rsidRDefault="00C14F0B" w:rsidP="00C14F0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D7ACF16" w14:textId="77777777" w:rsidR="00C14F0B" w:rsidRDefault="00C14F0B" w:rsidP="00DE6D7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DE6D74" w:rsidRPr="00DE6D74">
        <w:rPr>
          <w:rFonts w:ascii="Palatino Linotype" w:eastAsia="Times New Roman" w:hAnsi="Palatino Linotype" w:cs="Arial"/>
          <w:i/>
          <w:color w:val="000000" w:themeColor="text1"/>
        </w:rPr>
        <w:t>LA RESPUESTA</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1B67741C" w14:textId="77777777" w:rsidR="00DE6D74" w:rsidRPr="00413D35" w:rsidRDefault="00DE6D74" w:rsidP="00DE6D7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ADE060C" w14:textId="77777777" w:rsidR="00C14F0B" w:rsidRDefault="00C14F0B" w:rsidP="00DE6D7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Motivos o razones de inconformidad:</w:t>
      </w:r>
      <w:r w:rsidRPr="00413D35">
        <w:rPr>
          <w:rFonts w:ascii="Palatino Linotype" w:eastAsia="Times New Roman" w:hAnsi="Palatino Linotype" w:cs="Arial"/>
          <w:color w:val="000000" w:themeColor="text1"/>
          <w:lang w:val="es-ES"/>
        </w:rPr>
        <w:t xml:space="preserve"> “</w:t>
      </w:r>
      <w:r w:rsidR="00DE6D74" w:rsidRPr="00DE6D74">
        <w:rPr>
          <w:rFonts w:ascii="Palatino Linotype" w:eastAsia="Times New Roman" w:hAnsi="Palatino Linotype" w:cs="Arial"/>
          <w:i/>
          <w:color w:val="000000" w:themeColor="text1"/>
        </w:rPr>
        <w:t>PRETENDEN QUE PAGUE UNA INFORMACIÓN QUE DEBE DE ESTAR DIGITALIZADA.</w:t>
      </w:r>
      <w:r w:rsidRPr="00413D35">
        <w:rPr>
          <w:rFonts w:ascii="Palatino Linotype" w:eastAsia="Times New Roman" w:hAnsi="Palatino Linotype" w:cs="Arial"/>
          <w:color w:val="000000" w:themeColor="text1"/>
          <w:lang w:val="es-ES"/>
        </w:rPr>
        <w:t xml:space="preserve">” (sic) </w:t>
      </w:r>
    </w:p>
    <w:p w14:paraId="629AFD2F" w14:textId="77777777" w:rsidR="00C14F0B" w:rsidRDefault="00C14F0B" w:rsidP="00C14F0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EEFD39B" w14:textId="77777777" w:rsidR="002A5919" w:rsidRPr="008A249A" w:rsidRDefault="002A5919" w:rsidP="00550FB7">
      <w:pPr>
        <w:pStyle w:val="Prrafodelista"/>
        <w:numPr>
          <w:ilvl w:val="0"/>
          <w:numId w:val="7"/>
        </w:numPr>
        <w:tabs>
          <w:tab w:val="left" w:pos="0"/>
        </w:tabs>
        <w:spacing w:line="360" w:lineRule="auto"/>
        <w:ind w:left="0" w:right="49" w:firstLine="0"/>
        <w:jc w:val="both"/>
        <w:rPr>
          <w:rFonts w:ascii="Palatino Linotype" w:hAnsi="Palatino Linotype"/>
        </w:rPr>
      </w:pPr>
      <w:r w:rsidRPr="008A249A">
        <w:rPr>
          <w:rFonts w:ascii="Palatino Linotype" w:eastAsia="Times New Roman" w:hAnsi="Palatino Linotype" w:cs="Arial"/>
          <w:color w:val="000000" w:themeColor="text1"/>
          <w:lang w:val="es-ES"/>
        </w:rPr>
        <w:t>Consecutivamente</w:t>
      </w:r>
      <w:r w:rsidRPr="008A249A">
        <w:rPr>
          <w:rFonts w:ascii="Palatino Linotype" w:hAnsi="Palatino Linotype"/>
          <w:i/>
        </w:rPr>
        <w:t xml:space="preserve">, </w:t>
      </w:r>
      <w:r w:rsidRPr="008A249A">
        <w:rPr>
          <w:rFonts w:ascii="Palatino Linotype" w:hAnsi="Palatino Linotype"/>
        </w:rPr>
        <w:t xml:space="preserve">con fundamento en lo dispuesto por el artículo 185 </w:t>
      </w:r>
      <w:r w:rsidRPr="008A249A">
        <w:rPr>
          <w:rFonts w:ascii="Palatino Linotype" w:eastAsia="Times New Roman" w:hAnsi="Palatino Linotype" w:cs="Arial"/>
          <w:color w:val="000000" w:themeColor="text1"/>
          <w:lang w:val="es-ES"/>
        </w:rPr>
        <w:t>fracción</w:t>
      </w:r>
      <w:r w:rsidRPr="008A249A">
        <w:rPr>
          <w:rFonts w:ascii="Palatino Linotype" w:hAnsi="Palatino Linotype"/>
        </w:rPr>
        <w:t xml:space="preserve"> I de la Ley de Transparencia y Acceso a la Información Pública del Estado de </w:t>
      </w:r>
      <w:r w:rsidRPr="008A249A">
        <w:rPr>
          <w:rFonts w:ascii="Palatino Linotype" w:hAnsi="Palatino Linotype"/>
          <w:lang w:val="es-ES"/>
        </w:rPr>
        <w:t xml:space="preserve">México y Municipios, </w:t>
      </w:r>
      <w:r w:rsidRPr="008A249A">
        <w:rPr>
          <w:rFonts w:ascii="Palatino Linotype" w:hAnsi="Palatino Linotype"/>
        </w:rPr>
        <w:t>los recursos de referencia, fueron turnados</w:t>
      </w:r>
      <w:r w:rsidRPr="008A249A">
        <w:rPr>
          <w:rFonts w:ascii="Palatino Linotype" w:hAnsi="Palatino Linotype"/>
          <w:b/>
          <w:lang w:val="es-ES"/>
        </w:rPr>
        <w:t xml:space="preserve"> </w:t>
      </w:r>
      <w:r>
        <w:rPr>
          <w:rFonts w:ascii="Palatino Linotype" w:hAnsi="Palatino Linotype"/>
          <w:lang w:val="es-ES"/>
        </w:rPr>
        <w:t>a lo</w:t>
      </w:r>
      <w:r w:rsidRPr="008A249A">
        <w:rPr>
          <w:rFonts w:ascii="Palatino Linotype" w:hAnsi="Palatino Linotype"/>
          <w:lang w:val="es-ES"/>
        </w:rPr>
        <w:t xml:space="preserve">s </w:t>
      </w:r>
      <w:r w:rsidRPr="008A249A">
        <w:rPr>
          <w:rFonts w:ascii="Palatino Linotype" w:hAnsi="Palatino Linotype"/>
          <w:b/>
          <w:lang w:val="es-ES"/>
        </w:rPr>
        <w:t>Comisionad</w:t>
      </w:r>
      <w:r>
        <w:rPr>
          <w:rFonts w:ascii="Palatino Linotype" w:hAnsi="Palatino Linotype"/>
          <w:b/>
          <w:lang w:val="es-ES"/>
        </w:rPr>
        <w:t>a</w:t>
      </w:r>
      <w:r w:rsidRPr="008A249A">
        <w:rPr>
          <w:rFonts w:ascii="Palatino Linotype" w:hAnsi="Palatino Linotype"/>
          <w:b/>
          <w:lang w:val="es-ES"/>
        </w:rPr>
        <w:t>s</w:t>
      </w:r>
      <w:r>
        <w:rPr>
          <w:rFonts w:ascii="Palatino Linotype" w:hAnsi="Palatino Linotype"/>
          <w:b/>
          <w:lang w:val="es-ES"/>
        </w:rPr>
        <w:t xml:space="preserve"> María del Rosario Mejía Ayala,</w:t>
      </w:r>
      <w:r w:rsidRPr="008A249A">
        <w:rPr>
          <w:rFonts w:ascii="Palatino Linotype" w:hAnsi="Palatino Linotype"/>
          <w:lang w:val="es-ES"/>
        </w:rPr>
        <w:t xml:space="preserve"> </w:t>
      </w:r>
      <w:r w:rsidRPr="008A249A">
        <w:rPr>
          <w:rFonts w:ascii="Palatino Linotype" w:hAnsi="Palatino Linotype"/>
          <w:b/>
          <w:lang w:val="es-ES"/>
        </w:rPr>
        <w:t>Guadalupe Ramírez Peña</w:t>
      </w:r>
      <w:r>
        <w:rPr>
          <w:rFonts w:ascii="Palatino Linotype" w:hAnsi="Palatino Linotype"/>
          <w:b/>
          <w:lang w:val="es-ES"/>
        </w:rPr>
        <w:t>, José Martínez Vilchis, Sharon Cristina Morales Cristina</w:t>
      </w:r>
      <w:r w:rsidRPr="008A249A">
        <w:rPr>
          <w:rFonts w:ascii="Palatino Linotype" w:hAnsi="Palatino Linotype"/>
          <w:b/>
          <w:lang w:val="es-ES"/>
        </w:rPr>
        <w:t xml:space="preserve"> </w:t>
      </w:r>
      <w:r>
        <w:rPr>
          <w:rFonts w:ascii="Palatino Linotype" w:hAnsi="Palatino Linotype"/>
          <w:b/>
          <w:lang w:val="es-ES"/>
        </w:rPr>
        <w:t xml:space="preserve">y Luis Gustavo Parra Noriega, </w:t>
      </w:r>
      <w:r w:rsidRPr="008A249A">
        <w:rPr>
          <w:rFonts w:ascii="Palatino Linotype" w:hAnsi="Palatino Linotype"/>
          <w:lang w:val="es-ES"/>
        </w:rPr>
        <w:t>respectivamente,</w:t>
      </w:r>
      <w:r w:rsidRPr="008A249A">
        <w:rPr>
          <w:rFonts w:ascii="Palatino Linotype" w:hAnsi="Palatino Linotype"/>
          <w:b/>
          <w:lang w:val="es-ES"/>
        </w:rPr>
        <w:t xml:space="preserve"> </w:t>
      </w:r>
      <w:r w:rsidRPr="008A249A">
        <w:rPr>
          <w:rFonts w:ascii="Palatino Linotype" w:hAnsi="Palatino Linotype"/>
          <w:lang w:val="es-ES"/>
        </w:rPr>
        <w:t>con el objeto de su análisis.</w:t>
      </w:r>
    </w:p>
    <w:p w14:paraId="0195D1DB" w14:textId="77777777" w:rsidR="00C14F0B" w:rsidRPr="00A0054B" w:rsidRDefault="00C14F0B" w:rsidP="00550FB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BA06B70" w14:textId="62053D84" w:rsidR="00C14F0B" w:rsidRDefault="00C14F0B" w:rsidP="00550FB7">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La </w:t>
      </w:r>
      <w:r w:rsidR="000122BE">
        <w:rPr>
          <w:rFonts w:ascii="Palatino Linotype" w:eastAsia="Calibri" w:hAnsi="Palatino Linotype" w:cs="Arial"/>
          <w:lang w:val="es-ES"/>
        </w:rPr>
        <w:t>Comisionados p</w:t>
      </w:r>
      <w:r w:rsidR="002A5919">
        <w:rPr>
          <w:rFonts w:ascii="Palatino Linotype" w:eastAsia="Calibri" w:hAnsi="Palatino Linotype" w:cs="Arial"/>
          <w:lang w:val="es-ES"/>
        </w:rPr>
        <w:t>onentes de origen</w:t>
      </w:r>
      <w:r w:rsidRPr="00A0054B">
        <w:rPr>
          <w:rFonts w:ascii="Palatino Linotype" w:eastAsia="Calibri" w:hAnsi="Palatino Linotype" w:cs="Arial"/>
          <w:color w:val="000000" w:themeColor="text1"/>
          <w:lang w:val="es-ES"/>
        </w:rPr>
        <w:t xml:space="preserve">, con fundamento en lo dispuesto por el artículo 185 fracción II de la Ley de Transparencia y Acceso a la Información Pública </w:t>
      </w:r>
      <w:r w:rsidRPr="00A0054B">
        <w:rPr>
          <w:rFonts w:ascii="Palatino Linotype" w:eastAsia="Calibri" w:hAnsi="Palatino Linotype" w:cs="Arial"/>
          <w:color w:val="000000" w:themeColor="text1"/>
          <w:lang w:val="es-ES"/>
        </w:rPr>
        <w:lastRenderedPageBreak/>
        <w:t xml:space="preserve">del Estado de México y Municipios, a través del acuerdo de admisión de </w:t>
      </w:r>
      <w:r w:rsidR="00984E1A">
        <w:rPr>
          <w:rFonts w:ascii="Palatino Linotype" w:eastAsia="Calibri" w:hAnsi="Palatino Linotype" w:cs="Arial"/>
          <w:color w:val="000000" w:themeColor="text1"/>
          <w:lang w:val="es-ES"/>
        </w:rPr>
        <w:t xml:space="preserve">fechas veinte (20) y veintiuno (21) de diciembre de dos mil veintidós, </w:t>
      </w:r>
      <w:r>
        <w:rPr>
          <w:rFonts w:ascii="Palatino Linotype" w:eastAsia="Calibri" w:hAnsi="Palatino Linotype" w:cs="Arial"/>
          <w:color w:val="000000" w:themeColor="text1"/>
          <w:lang w:val="es-ES"/>
        </w:rPr>
        <w:t>nueve</w:t>
      </w:r>
      <w:r w:rsidRPr="00A0054B">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9)</w:t>
      </w:r>
      <w:r w:rsidR="00984E1A">
        <w:rPr>
          <w:rFonts w:ascii="Palatino Linotype" w:eastAsia="Calibri" w:hAnsi="Palatino Linotype" w:cs="Arial"/>
          <w:color w:val="000000" w:themeColor="text1"/>
          <w:lang w:val="es-ES"/>
        </w:rPr>
        <w:t xml:space="preserve"> y diez (10) </w:t>
      </w:r>
      <w:r w:rsidRPr="00A0054B">
        <w:rPr>
          <w:rFonts w:ascii="Palatino Linotype" w:eastAsia="Calibri" w:hAnsi="Palatino Linotype" w:cs="Arial"/>
          <w:color w:val="000000" w:themeColor="text1"/>
          <w:lang w:val="es-ES"/>
        </w:rPr>
        <w:t xml:space="preserve"> de </w:t>
      </w:r>
      <w:r w:rsidR="00DE6D74">
        <w:rPr>
          <w:rFonts w:ascii="Palatino Linotype" w:eastAsia="Calibri" w:hAnsi="Palatino Linotype" w:cs="Arial"/>
          <w:color w:val="000000" w:themeColor="text1"/>
          <w:lang w:val="es-ES"/>
        </w:rPr>
        <w:t>enero de dos mil veintitrés</w:t>
      </w:r>
      <w:r w:rsidRPr="00A0054B">
        <w:rPr>
          <w:rFonts w:ascii="Palatino Linotype" w:eastAsia="Calibri" w:hAnsi="Palatino Linotype" w:cs="Arial"/>
          <w:color w:val="000000" w:themeColor="text1"/>
          <w:lang w:val="es-ES"/>
        </w:rPr>
        <w:t xml:space="preserve">, puso a disposición de las partes el expediente electrónico </w:t>
      </w:r>
      <w:r w:rsidRPr="00A0054B">
        <w:rPr>
          <w:rFonts w:ascii="Palatino Linotype" w:eastAsia="Calibri" w:hAnsi="Palatino Linotype" w:cs="Arial"/>
          <w:color w:val="000000" w:themeColor="text1"/>
        </w:rPr>
        <w:t xml:space="preserve">vía </w:t>
      </w:r>
      <w:r w:rsidRPr="00A0054B">
        <w:rPr>
          <w:rFonts w:ascii="Palatino Linotype" w:eastAsia="Calibri" w:hAnsi="Palatino Linotype" w:cs="Arial"/>
          <w:color w:val="000000" w:themeColor="text1"/>
          <w:lang w:val="es-ES"/>
        </w:rPr>
        <w:t>Sistema de Acceso a la Información Mexiquense (</w:t>
      </w:r>
      <w:r w:rsidRPr="00A0054B">
        <w:rPr>
          <w:rFonts w:ascii="Palatino Linotype" w:eastAsia="Calibri" w:hAnsi="Palatino Linotype" w:cs="Arial"/>
          <w:b/>
          <w:i/>
          <w:color w:val="000000" w:themeColor="text1"/>
          <w:lang w:val="es-ES"/>
        </w:rPr>
        <w:t>SAIMEX)</w:t>
      </w:r>
      <w:r w:rsidR="000122BE">
        <w:rPr>
          <w:rFonts w:ascii="Palatino Linotype" w:eastAsia="Calibri" w:hAnsi="Palatino Linotype" w:cs="Arial"/>
          <w:b/>
          <w:i/>
          <w:color w:val="000000" w:themeColor="text1"/>
          <w:lang w:val="es-ES"/>
        </w:rPr>
        <w:t>,</w:t>
      </w:r>
      <w:r w:rsidRPr="00A0054B">
        <w:rPr>
          <w:rFonts w:ascii="Palatino Linotype" w:eastAsia="Calibri" w:hAnsi="Palatino Linotype" w:cs="Arial"/>
          <w:b/>
          <w:color w:val="000000" w:themeColor="text1"/>
          <w:lang w:val="es-ES"/>
        </w:rPr>
        <w:t xml:space="preserve"> </w:t>
      </w:r>
      <w:r w:rsidRPr="00A0054B">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A0054B">
        <w:rPr>
          <w:rFonts w:ascii="Palatino Linotype" w:eastAsia="Calibri" w:hAnsi="Palatino Linotype" w:cs="Arial"/>
          <w:b/>
          <w:color w:val="000000" w:themeColor="text1"/>
          <w:lang w:val="es-ES"/>
        </w:rPr>
        <w:t>SUJETO OBLIGADO</w:t>
      </w:r>
      <w:r w:rsidR="000122BE">
        <w:rPr>
          <w:rFonts w:ascii="Palatino Linotype" w:eastAsia="Calibri" w:hAnsi="Palatino Linotype" w:cs="Arial"/>
          <w:b/>
          <w:color w:val="000000" w:themeColor="text1"/>
          <w:lang w:val="es-ES"/>
        </w:rPr>
        <w:t>,</w:t>
      </w:r>
      <w:r w:rsidR="000122BE">
        <w:rPr>
          <w:rFonts w:ascii="Palatino Linotype" w:eastAsia="Calibri" w:hAnsi="Palatino Linotype" w:cs="Arial"/>
          <w:color w:val="000000" w:themeColor="text1"/>
          <w:lang w:val="es-ES"/>
        </w:rPr>
        <w:t xml:space="preserve"> presentará</w:t>
      </w:r>
      <w:r w:rsidRPr="00A0054B">
        <w:rPr>
          <w:rFonts w:ascii="Palatino Linotype" w:eastAsia="Calibri" w:hAnsi="Palatino Linotype" w:cs="Arial"/>
          <w:color w:val="000000" w:themeColor="text1"/>
          <w:lang w:val="es-ES"/>
        </w:rPr>
        <w:t xml:space="preserve"> el informe justificado procedente.</w:t>
      </w:r>
    </w:p>
    <w:p w14:paraId="0446A054" w14:textId="77777777" w:rsidR="00C14F0B" w:rsidRPr="001B32B2" w:rsidRDefault="00C14F0B" w:rsidP="00096F50">
      <w:pPr>
        <w:pStyle w:val="Prrafodelista"/>
        <w:ind w:left="0"/>
        <w:rPr>
          <w:rFonts w:ascii="Palatino Linotype" w:eastAsia="Calibri" w:hAnsi="Palatino Linotype" w:cs="Arial"/>
          <w:color w:val="000000" w:themeColor="text1"/>
          <w:lang w:val="es-ES"/>
        </w:rPr>
      </w:pPr>
    </w:p>
    <w:p w14:paraId="2481601A" w14:textId="77777777" w:rsidR="00984E1A" w:rsidRDefault="00DE6D74" w:rsidP="00984E1A">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984E1A">
        <w:rPr>
          <w:rFonts w:ascii="Palatino Linotype" w:eastAsia="Calibri" w:hAnsi="Palatino Linotype" w:cs="Arial"/>
          <w:color w:val="000000" w:themeColor="text1"/>
          <w:lang w:val="es-ES"/>
        </w:rPr>
        <w:t>Por su parte, el Recurrente no realizó manifestaciones que a su derecho conviniera</w:t>
      </w:r>
      <w:r w:rsidR="00135096" w:rsidRPr="00984E1A">
        <w:rPr>
          <w:rFonts w:ascii="Palatino Linotype" w:eastAsia="Calibri" w:hAnsi="Palatino Linotype" w:cs="Arial"/>
          <w:color w:val="000000" w:themeColor="text1"/>
          <w:lang w:val="es-ES"/>
        </w:rPr>
        <w:t xml:space="preserve">; el </w:t>
      </w:r>
      <w:r w:rsidR="00984E1A" w:rsidRPr="00984E1A">
        <w:rPr>
          <w:rFonts w:ascii="Palatino Linotype" w:eastAsia="Calibri" w:hAnsi="Palatino Linotype" w:cs="Arial"/>
          <w:color w:val="000000" w:themeColor="text1"/>
          <w:lang w:val="es-ES"/>
        </w:rPr>
        <w:t xml:space="preserve">once (11), trece (13), </w:t>
      </w:r>
      <w:r w:rsidR="00135096" w:rsidRPr="00984E1A">
        <w:rPr>
          <w:rFonts w:ascii="Palatino Linotype" w:eastAsia="Calibri" w:hAnsi="Palatino Linotype" w:cs="Arial"/>
          <w:color w:val="000000" w:themeColor="text1"/>
          <w:lang w:val="es-ES"/>
        </w:rPr>
        <w:t xml:space="preserve">dieciocho (18) </w:t>
      </w:r>
      <w:r w:rsidR="00984E1A" w:rsidRPr="00984E1A">
        <w:rPr>
          <w:rFonts w:ascii="Palatino Linotype" w:eastAsia="Calibri" w:hAnsi="Palatino Linotype" w:cs="Arial"/>
          <w:color w:val="000000" w:themeColor="text1"/>
          <w:lang w:val="es-ES"/>
        </w:rPr>
        <w:t>y diecinueve (19)</w:t>
      </w:r>
      <w:r w:rsidR="00984E1A">
        <w:rPr>
          <w:rFonts w:ascii="Palatino Linotype" w:eastAsia="Calibri" w:hAnsi="Palatino Linotype" w:cs="Arial"/>
          <w:color w:val="000000" w:themeColor="text1"/>
          <w:lang w:val="es-ES"/>
        </w:rPr>
        <w:t xml:space="preserve"> </w:t>
      </w:r>
      <w:r w:rsidR="00135096" w:rsidRPr="00984E1A">
        <w:rPr>
          <w:rFonts w:ascii="Palatino Linotype" w:eastAsia="Calibri" w:hAnsi="Palatino Linotype" w:cs="Arial"/>
          <w:color w:val="000000" w:themeColor="text1"/>
          <w:lang w:val="es-ES"/>
        </w:rPr>
        <w:t>de enero de dos mil veintitrés</w:t>
      </w:r>
      <w:r w:rsidR="00984E1A" w:rsidRPr="00984E1A">
        <w:rPr>
          <w:rFonts w:ascii="Palatino Linotype" w:eastAsia="Calibri" w:hAnsi="Palatino Linotype" w:cs="Arial"/>
          <w:color w:val="000000" w:themeColor="text1"/>
          <w:lang w:val="es-ES"/>
        </w:rPr>
        <w:t>, respectivamente;</w:t>
      </w:r>
      <w:r w:rsidR="00C14F0B" w:rsidRPr="00984E1A">
        <w:rPr>
          <w:rFonts w:ascii="Palatino Linotype" w:eastAsia="Calibri" w:hAnsi="Palatino Linotype" w:cs="Arial"/>
          <w:color w:val="000000" w:themeColor="text1"/>
          <w:lang w:val="es-ES"/>
        </w:rPr>
        <w:t xml:space="preserve"> el Sujeto Obligado remitió su informe justificado</w:t>
      </w:r>
      <w:r w:rsidR="00984E1A">
        <w:rPr>
          <w:rFonts w:ascii="Palatino Linotype" w:eastAsia="Calibri" w:hAnsi="Palatino Linotype" w:cs="Arial"/>
          <w:color w:val="000000" w:themeColor="text1"/>
          <w:lang w:val="es-ES"/>
        </w:rPr>
        <w:t>.</w:t>
      </w:r>
    </w:p>
    <w:p w14:paraId="12509805" w14:textId="77777777" w:rsidR="00FF5520" w:rsidRPr="00FF5520" w:rsidRDefault="00FF5520" w:rsidP="00FF5520">
      <w:pPr>
        <w:pStyle w:val="Prrafodelista"/>
        <w:rPr>
          <w:rFonts w:ascii="Palatino Linotype" w:eastAsia="Calibri" w:hAnsi="Palatino Linotype" w:cs="Arial"/>
          <w:color w:val="000000" w:themeColor="text1"/>
          <w:lang w:val="es-ES"/>
        </w:rPr>
      </w:pPr>
    </w:p>
    <w:p w14:paraId="38E4B1BD" w14:textId="710878C6" w:rsidR="00FF5520" w:rsidRPr="008A249A" w:rsidRDefault="00FF5520" w:rsidP="00FF5520">
      <w:pPr>
        <w:pStyle w:val="Prrafodelista"/>
        <w:numPr>
          <w:ilvl w:val="0"/>
          <w:numId w:val="7"/>
        </w:numPr>
        <w:tabs>
          <w:tab w:val="left" w:pos="0"/>
        </w:tabs>
        <w:spacing w:line="360" w:lineRule="auto"/>
        <w:ind w:left="0" w:right="49" w:firstLine="0"/>
        <w:jc w:val="both"/>
        <w:rPr>
          <w:rFonts w:ascii="Palatino Linotype" w:hAnsi="Palatino Linotype"/>
        </w:rPr>
      </w:pPr>
      <w:r w:rsidRPr="008A249A">
        <w:rPr>
          <w:rFonts w:ascii="Palatino Linotype" w:hAnsi="Palatino Linotype"/>
        </w:rPr>
        <w:t xml:space="preserve">Posteriormente el Pleno de este Órgano Autónomo, en </w:t>
      </w:r>
      <w:r w:rsidRPr="00115555">
        <w:rPr>
          <w:rFonts w:ascii="Palatino Linotype" w:hAnsi="Palatino Linotype"/>
        </w:rPr>
        <w:t xml:space="preserve">la </w:t>
      </w:r>
      <w:r>
        <w:rPr>
          <w:rFonts w:ascii="Palatino Linotype" w:hAnsi="Palatino Linotype"/>
        </w:rPr>
        <w:t>Tercera</w:t>
      </w:r>
      <w:r w:rsidRPr="00115555">
        <w:rPr>
          <w:rFonts w:ascii="Palatino Linotype" w:hAnsi="Palatino Linotype"/>
        </w:rPr>
        <w:t xml:space="preserve"> Sesión </w:t>
      </w:r>
      <w:r w:rsidRPr="00115555">
        <w:rPr>
          <w:rFonts w:ascii="Palatino Linotype" w:eastAsia="Calibri" w:hAnsi="Palatino Linotype" w:cs="Arial"/>
          <w:lang w:val="es-ES"/>
        </w:rPr>
        <w:t>Ordinaria</w:t>
      </w:r>
      <w:r w:rsidRPr="00115555">
        <w:rPr>
          <w:rFonts w:ascii="Palatino Linotype" w:hAnsi="Palatino Linotype"/>
        </w:rPr>
        <w:t xml:space="preserve"> </w:t>
      </w:r>
      <w:r w:rsidRPr="00115555">
        <w:rPr>
          <w:rFonts w:ascii="Palatino Linotype" w:eastAsia="Calibri" w:hAnsi="Palatino Linotype" w:cs="Arial"/>
          <w:lang w:val="es-ES"/>
        </w:rPr>
        <w:t>de</w:t>
      </w:r>
      <w:r w:rsidRPr="00115555">
        <w:rPr>
          <w:rFonts w:ascii="Palatino Linotype" w:hAnsi="Palatino Linotype"/>
        </w:rPr>
        <w:t xml:space="preserve"> fecha </w:t>
      </w:r>
      <w:r>
        <w:rPr>
          <w:rFonts w:ascii="Palatino Linotype" w:hAnsi="Palatino Linotype"/>
        </w:rPr>
        <w:t>veinticinco de enero</w:t>
      </w:r>
      <w:r w:rsidRPr="00115555">
        <w:rPr>
          <w:rFonts w:ascii="Palatino Linotype" w:hAnsi="Palatino Linotype"/>
        </w:rPr>
        <w:t xml:space="preserve"> de dos mil veintidós; ordenó</w:t>
      </w:r>
      <w:r w:rsidRPr="008A249A">
        <w:rPr>
          <w:rFonts w:ascii="Palatino Linotype" w:hAnsi="Palatino Linotype"/>
        </w:rPr>
        <w:t xml:space="preserve"> la acumulación de los recursos de revisión de mérito, a efecto de que la Ponencia de la </w:t>
      </w:r>
      <w:r w:rsidRPr="008A249A">
        <w:rPr>
          <w:rFonts w:ascii="Palatino Linotype" w:hAnsi="Palatino Linotype"/>
          <w:b/>
        </w:rPr>
        <w:t>Comisionada María del Rosario Mejía Ayala</w:t>
      </w:r>
      <w:r w:rsidR="000122BE">
        <w:rPr>
          <w:rFonts w:ascii="Palatino Linotype" w:hAnsi="Palatino Linotype"/>
          <w:b/>
        </w:rPr>
        <w:t>,</w:t>
      </w:r>
      <w:r w:rsidRPr="008A249A">
        <w:rPr>
          <w:rFonts w:ascii="Palatino Linotype" w:hAnsi="Palatino Linotype"/>
          <w:b/>
        </w:rPr>
        <w:t xml:space="preserve"> </w:t>
      </w:r>
      <w:r w:rsidR="000122BE">
        <w:rPr>
          <w:rFonts w:ascii="Palatino Linotype" w:hAnsi="Palatino Linotype"/>
        </w:rPr>
        <w:t>formulará y presentará</w:t>
      </w:r>
      <w:r w:rsidRPr="008A249A">
        <w:rPr>
          <w:rFonts w:ascii="Palatino Linotype" w:hAnsi="Palatino Linotype"/>
        </w:rPr>
        <w:t xml:space="preserve">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A249A">
        <w:rPr>
          <w:rFonts w:ascii="Palatino Linotype" w:hAnsi="Palatino Linotype"/>
          <w:i/>
          <w:vertAlign w:val="superscript"/>
        </w:rPr>
        <w:footnoteReference w:id="1"/>
      </w:r>
      <w:r w:rsidRPr="008A249A">
        <w:rPr>
          <w:rFonts w:ascii="Palatino Linotype" w:hAnsi="Palatino Linotype"/>
        </w:rPr>
        <w:t>, que señala:</w:t>
      </w:r>
    </w:p>
    <w:p w14:paraId="388362CC" w14:textId="77777777" w:rsidR="00FF5520" w:rsidRPr="008A249A" w:rsidRDefault="00FF5520" w:rsidP="00FF5520">
      <w:pPr>
        <w:pStyle w:val="Prrafodelista"/>
        <w:tabs>
          <w:tab w:val="left" w:pos="0"/>
        </w:tabs>
        <w:spacing w:line="360" w:lineRule="auto"/>
        <w:ind w:left="0" w:right="49"/>
        <w:jc w:val="both"/>
        <w:rPr>
          <w:rFonts w:ascii="Palatino Linotype" w:hAnsi="Palatino Linotype"/>
        </w:rPr>
      </w:pPr>
    </w:p>
    <w:p w14:paraId="2371FC5C" w14:textId="77777777" w:rsidR="00FF5520" w:rsidRPr="008A249A" w:rsidRDefault="00FF5520" w:rsidP="00FF5520">
      <w:pPr>
        <w:pStyle w:val="Prrafodelista"/>
        <w:tabs>
          <w:tab w:val="left" w:pos="426"/>
        </w:tabs>
        <w:ind w:left="567" w:right="618"/>
        <w:jc w:val="both"/>
        <w:rPr>
          <w:rFonts w:ascii="Palatino Linotype" w:hAnsi="Palatino Linotype"/>
          <w:i/>
          <w:lang w:val="es-ES"/>
        </w:rPr>
      </w:pPr>
      <w:r w:rsidRPr="008A249A">
        <w:rPr>
          <w:rFonts w:ascii="Palatino Linotype" w:hAnsi="Palatino Linotype"/>
          <w:b/>
          <w:i/>
          <w:lang w:val="es-ES"/>
        </w:rPr>
        <w:lastRenderedPageBreak/>
        <w:t>“ONCE.</w:t>
      </w:r>
      <w:r w:rsidRPr="008A249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6EB1D80" w14:textId="77777777" w:rsidR="00FF5520" w:rsidRPr="008A249A" w:rsidRDefault="00FF5520" w:rsidP="00FF5520">
      <w:pPr>
        <w:pStyle w:val="Prrafodelista"/>
        <w:tabs>
          <w:tab w:val="left" w:pos="426"/>
        </w:tabs>
        <w:ind w:left="567" w:right="618"/>
        <w:jc w:val="both"/>
        <w:rPr>
          <w:rFonts w:ascii="Palatino Linotype" w:hAnsi="Palatino Linotype"/>
          <w:i/>
          <w:lang w:val="es-ES"/>
        </w:rPr>
      </w:pPr>
      <w:r w:rsidRPr="008A249A">
        <w:rPr>
          <w:rFonts w:ascii="Palatino Linotype" w:hAnsi="Palatino Linotype"/>
          <w:i/>
          <w:lang w:val="es-ES"/>
        </w:rPr>
        <w:t>…</w:t>
      </w:r>
      <w:r w:rsidRPr="008A249A">
        <w:rPr>
          <w:rFonts w:ascii="Palatino Linotype" w:hAnsi="Palatino Linotype"/>
          <w:i/>
          <w:lang w:val="es-ES"/>
        </w:rPr>
        <w:tab/>
      </w:r>
    </w:p>
    <w:p w14:paraId="64D7ADA9" w14:textId="77777777" w:rsidR="00FF5520" w:rsidRPr="008A249A" w:rsidRDefault="00FF5520" w:rsidP="00FF5520">
      <w:pPr>
        <w:pStyle w:val="Prrafodelista"/>
        <w:tabs>
          <w:tab w:val="left" w:pos="426"/>
        </w:tabs>
        <w:ind w:left="567" w:right="618"/>
        <w:jc w:val="both"/>
        <w:rPr>
          <w:rFonts w:ascii="Palatino Linotype" w:hAnsi="Palatino Linotype"/>
          <w:i/>
          <w:lang w:val="es-ES"/>
        </w:rPr>
      </w:pPr>
      <w:r w:rsidRPr="008A249A">
        <w:rPr>
          <w:rFonts w:ascii="Palatino Linotype" w:hAnsi="Palatino Linotype"/>
          <w:i/>
          <w:lang w:val="es-ES"/>
        </w:rPr>
        <w:t>b) Las partes o los actos impugnados sean iguales</w:t>
      </w:r>
    </w:p>
    <w:p w14:paraId="412E1764" w14:textId="77777777" w:rsidR="00FF5520" w:rsidRPr="008A249A" w:rsidRDefault="00FF5520" w:rsidP="00FF5520">
      <w:pPr>
        <w:pStyle w:val="Prrafodelista"/>
        <w:tabs>
          <w:tab w:val="left" w:pos="426"/>
        </w:tabs>
        <w:ind w:left="567" w:right="618"/>
        <w:jc w:val="both"/>
        <w:rPr>
          <w:rFonts w:ascii="Palatino Linotype" w:hAnsi="Palatino Linotype"/>
          <w:i/>
          <w:lang w:val="es-ES"/>
        </w:rPr>
      </w:pPr>
      <w:r w:rsidRPr="008A249A">
        <w:rPr>
          <w:rFonts w:ascii="Palatino Linotype" w:hAnsi="Palatino Linotype"/>
          <w:i/>
          <w:lang w:val="es-ES"/>
        </w:rPr>
        <w:t>c) Cuando se trate del mismo solicitante, el mismo SUJETO OBLIGADO, aunque se trate de solicitudes diversas;</w:t>
      </w:r>
    </w:p>
    <w:p w14:paraId="20443FDB" w14:textId="77777777" w:rsidR="00FF5520" w:rsidRPr="008A249A" w:rsidRDefault="00FF5520" w:rsidP="00FF5520">
      <w:pPr>
        <w:pStyle w:val="Prrafodelista"/>
        <w:tabs>
          <w:tab w:val="left" w:pos="426"/>
        </w:tabs>
        <w:ind w:left="567" w:right="618"/>
        <w:jc w:val="both"/>
        <w:rPr>
          <w:rFonts w:ascii="Palatino Linotype" w:hAnsi="Palatino Linotype"/>
          <w:i/>
          <w:lang w:val="es-ES"/>
        </w:rPr>
      </w:pPr>
      <w:r w:rsidRPr="008A249A">
        <w:rPr>
          <w:rFonts w:ascii="Palatino Linotype" w:hAnsi="Palatino Linotype"/>
          <w:i/>
          <w:lang w:val="es-ES"/>
        </w:rPr>
        <w:t>(…)”</w:t>
      </w:r>
    </w:p>
    <w:p w14:paraId="755276F1" w14:textId="77777777" w:rsidR="00FF5520" w:rsidRPr="008A249A" w:rsidRDefault="00FF5520" w:rsidP="00FF5520">
      <w:pPr>
        <w:pStyle w:val="Prrafodelista"/>
        <w:tabs>
          <w:tab w:val="left" w:pos="426"/>
        </w:tabs>
        <w:spacing w:line="360" w:lineRule="auto"/>
        <w:ind w:left="567" w:right="616"/>
        <w:jc w:val="both"/>
        <w:rPr>
          <w:rFonts w:ascii="Palatino Linotype" w:hAnsi="Palatino Linotype"/>
          <w:lang w:val="es-ES"/>
        </w:rPr>
      </w:pPr>
      <w:r w:rsidRPr="008A249A">
        <w:rPr>
          <w:rFonts w:ascii="Palatino Linotype" w:hAnsi="Palatino Linotype"/>
          <w:lang w:val="es-ES"/>
        </w:rPr>
        <w:t>(Énfasis añadido)</w:t>
      </w:r>
    </w:p>
    <w:p w14:paraId="77A9F934" w14:textId="77777777" w:rsidR="00FF5520" w:rsidRPr="008A249A" w:rsidRDefault="00FF5520" w:rsidP="00FF5520">
      <w:pPr>
        <w:pStyle w:val="Prrafodelista"/>
        <w:tabs>
          <w:tab w:val="left" w:pos="426"/>
        </w:tabs>
        <w:spacing w:line="360" w:lineRule="auto"/>
        <w:ind w:left="567" w:right="616"/>
        <w:jc w:val="both"/>
        <w:rPr>
          <w:rFonts w:ascii="Palatino Linotype" w:hAnsi="Palatino Linotype"/>
          <w:lang w:val="es-ES"/>
        </w:rPr>
      </w:pPr>
    </w:p>
    <w:p w14:paraId="4ECA3142" w14:textId="5D3C5F5A" w:rsidR="00FF5520" w:rsidRPr="008A249A" w:rsidRDefault="00FF5520" w:rsidP="00FF5520">
      <w:pPr>
        <w:pStyle w:val="Prrafodelista"/>
        <w:numPr>
          <w:ilvl w:val="0"/>
          <w:numId w:val="7"/>
        </w:numPr>
        <w:tabs>
          <w:tab w:val="left" w:pos="0"/>
        </w:tabs>
        <w:spacing w:line="360" w:lineRule="auto"/>
        <w:ind w:left="0" w:right="49" w:firstLine="0"/>
        <w:jc w:val="both"/>
        <w:rPr>
          <w:rFonts w:ascii="Palatino Linotype" w:hAnsi="Palatino Linotype"/>
        </w:rPr>
      </w:pPr>
      <w:r w:rsidRPr="008A249A">
        <w:rPr>
          <w:rFonts w:ascii="Palatino Linotype" w:hAnsi="Palatino Linotype"/>
        </w:rPr>
        <w:t>Es así que,</w:t>
      </w:r>
      <w:r w:rsidRPr="008A249A">
        <w:rPr>
          <w:rFonts w:ascii="Palatino Linotype" w:hAnsi="Palatino Linotype"/>
          <w:i/>
        </w:rPr>
        <w:t xml:space="preserve"> </w:t>
      </w:r>
      <w:r w:rsidRPr="008A249A">
        <w:rPr>
          <w:rFonts w:ascii="Palatino Linotype" w:hAnsi="Palatino Linotype"/>
        </w:rPr>
        <w:t>resulta conveniente su trámite de forma unificada para mejor resolver y evitar la emisión de resoluciones contradictorias, por ello resultó procedente que este Órgano Garante</w:t>
      </w:r>
      <w:r w:rsidR="000122BE">
        <w:rPr>
          <w:rFonts w:ascii="Palatino Linotype" w:hAnsi="Palatino Linotype"/>
        </w:rPr>
        <w:t>, realizará la acumulación respectiva</w:t>
      </w:r>
      <w:r w:rsidRPr="008A249A">
        <w:rPr>
          <w:rFonts w:ascii="Palatino Linotype" w:hAnsi="Palatino Linotype"/>
        </w:rPr>
        <w:t xml:space="preserve">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DD08413" w14:textId="77777777" w:rsidR="00FF5520" w:rsidRPr="008A249A" w:rsidRDefault="00FF5520" w:rsidP="00FF5520">
      <w:pPr>
        <w:pStyle w:val="Prrafodelista"/>
        <w:tabs>
          <w:tab w:val="left" w:pos="0"/>
        </w:tabs>
        <w:spacing w:line="360" w:lineRule="auto"/>
        <w:ind w:left="0" w:right="49"/>
        <w:jc w:val="both"/>
        <w:rPr>
          <w:rFonts w:ascii="Palatino Linotype" w:hAnsi="Palatino Linotype"/>
        </w:rPr>
      </w:pPr>
    </w:p>
    <w:p w14:paraId="0367913E" w14:textId="77777777" w:rsidR="00FF5520" w:rsidRPr="008A249A" w:rsidRDefault="00FF5520" w:rsidP="00FF5520">
      <w:pPr>
        <w:tabs>
          <w:tab w:val="left" w:pos="567"/>
        </w:tabs>
        <w:ind w:left="567" w:right="616"/>
        <w:jc w:val="center"/>
        <w:rPr>
          <w:rFonts w:ascii="Palatino Linotype" w:hAnsi="Palatino Linotype"/>
          <w:b/>
          <w:i/>
        </w:rPr>
      </w:pPr>
      <w:r w:rsidRPr="008A249A">
        <w:rPr>
          <w:rFonts w:ascii="Palatino Linotype" w:hAnsi="Palatino Linotype"/>
          <w:b/>
          <w:i/>
        </w:rPr>
        <w:t>Código de Procedimientos Administrativos del Estado de México.</w:t>
      </w:r>
    </w:p>
    <w:p w14:paraId="373B9DD0" w14:textId="77777777" w:rsidR="00FF5520" w:rsidRPr="008A249A" w:rsidRDefault="00FF5520" w:rsidP="00FF5520">
      <w:pPr>
        <w:ind w:left="567" w:right="616"/>
        <w:jc w:val="both"/>
        <w:rPr>
          <w:rFonts w:ascii="Palatino Linotype" w:hAnsi="Palatino Linotype"/>
          <w:i/>
        </w:rPr>
      </w:pPr>
      <w:r w:rsidRPr="008A249A">
        <w:rPr>
          <w:rFonts w:ascii="Palatino Linotype" w:hAnsi="Palatino Linotype"/>
          <w:b/>
          <w:i/>
        </w:rPr>
        <w:t>“Artículo 18.-</w:t>
      </w:r>
      <w:r w:rsidRPr="008A249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5220770" w14:textId="77777777" w:rsidR="00FF5520" w:rsidRPr="008A249A" w:rsidRDefault="00FF5520" w:rsidP="00FF5520">
      <w:pPr>
        <w:tabs>
          <w:tab w:val="left" w:pos="567"/>
        </w:tabs>
        <w:ind w:right="616"/>
        <w:jc w:val="both"/>
        <w:rPr>
          <w:rFonts w:ascii="Palatino Linotype" w:hAnsi="Palatino Linotype"/>
          <w:i/>
        </w:rPr>
      </w:pPr>
    </w:p>
    <w:p w14:paraId="0584031F" w14:textId="77777777" w:rsidR="00FF5520" w:rsidRPr="008A249A" w:rsidRDefault="00FF5520" w:rsidP="00FF5520">
      <w:pPr>
        <w:ind w:left="567" w:right="618"/>
        <w:jc w:val="both"/>
        <w:rPr>
          <w:rFonts w:ascii="Palatino Linotype" w:hAnsi="Palatino Linotype"/>
          <w:b/>
          <w:i/>
        </w:rPr>
      </w:pPr>
      <w:r w:rsidRPr="008A249A">
        <w:rPr>
          <w:rFonts w:ascii="Palatino Linotype" w:hAnsi="Palatino Linotype"/>
          <w:b/>
          <w:i/>
        </w:rPr>
        <w:t>Ley de Transparencia y Acceso a la Información Pública del Estado de México y Municipios</w:t>
      </w:r>
    </w:p>
    <w:p w14:paraId="34786EEA" w14:textId="77777777" w:rsidR="00FF5520" w:rsidRPr="008A249A" w:rsidRDefault="00FF5520" w:rsidP="00FF5520">
      <w:pPr>
        <w:ind w:left="567" w:right="618"/>
        <w:jc w:val="both"/>
        <w:rPr>
          <w:rFonts w:ascii="Palatino Linotype" w:hAnsi="Palatino Linotype"/>
          <w:i/>
        </w:rPr>
      </w:pPr>
      <w:r w:rsidRPr="008A249A">
        <w:rPr>
          <w:rFonts w:ascii="Palatino Linotype" w:hAnsi="Palatino Linotype"/>
          <w:b/>
          <w:i/>
        </w:rPr>
        <w:t>“Artículo 195.</w:t>
      </w:r>
      <w:r w:rsidRPr="008A249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B43D8C2" w14:textId="77777777" w:rsidR="00984E1A" w:rsidRPr="00984E1A" w:rsidRDefault="00984E1A" w:rsidP="00984E1A">
      <w:pPr>
        <w:pStyle w:val="Prrafodelista"/>
        <w:rPr>
          <w:rFonts w:ascii="Palatino Linotype" w:eastAsia="Calibri" w:hAnsi="Palatino Linotype" w:cs="Arial"/>
          <w:color w:val="000000" w:themeColor="text1"/>
          <w:lang w:val="es-ES"/>
        </w:rPr>
      </w:pPr>
    </w:p>
    <w:p w14:paraId="44DF4479" w14:textId="3625E72F" w:rsidR="00C14F0B" w:rsidRDefault="00984E1A" w:rsidP="00DE20E9">
      <w:pPr>
        <w:pStyle w:val="Prrafodelista"/>
        <w:numPr>
          <w:ilvl w:val="0"/>
          <w:numId w:val="7"/>
        </w:numPr>
        <w:tabs>
          <w:tab w:val="left" w:pos="426"/>
        </w:tabs>
        <w:spacing w:line="360" w:lineRule="auto"/>
        <w:ind w:left="0" w:firstLine="0"/>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La </w:t>
      </w:r>
      <w:r w:rsidR="000122BE">
        <w:rPr>
          <w:rFonts w:ascii="Palatino Linotype" w:eastAsia="Calibri" w:hAnsi="Palatino Linotype" w:cs="Arial"/>
          <w:color w:val="000000" w:themeColor="text1"/>
          <w:lang w:val="es-ES"/>
        </w:rPr>
        <w:t>Comisionada p</w:t>
      </w:r>
      <w:r w:rsidRPr="00A0054B">
        <w:rPr>
          <w:rFonts w:ascii="Palatino Linotype" w:eastAsia="Calibri" w:hAnsi="Palatino Linotype" w:cs="Arial"/>
          <w:color w:val="000000" w:themeColor="text1"/>
          <w:lang w:val="es-ES"/>
        </w:rPr>
        <w:t xml:space="preserve">onente, con </w:t>
      </w:r>
      <w:bookmarkStart w:id="4" w:name="_GoBack"/>
      <w:r w:rsidRPr="00A0054B">
        <w:rPr>
          <w:rFonts w:ascii="Palatino Linotype" w:eastAsia="Calibri" w:hAnsi="Palatino Linotype" w:cs="Arial"/>
          <w:color w:val="000000" w:themeColor="text1"/>
          <w:lang w:val="es-ES"/>
        </w:rPr>
        <w:t xml:space="preserve">fundamento en lo dispuesto </w:t>
      </w:r>
      <w:r w:rsidRPr="00984E1A">
        <w:rPr>
          <w:rFonts w:ascii="Palatino Linotype" w:eastAsia="Calibri" w:hAnsi="Palatino Linotype" w:cs="Arial"/>
          <w:color w:val="000000" w:themeColor="text1"/>
          <w:lang w:val="es-ES"/>
        </w:rPr>
        <w:t>por el artículo 185, fracciones II y III de la Ley de Transparencia y Acceso a la Información Pública del Estado de México y Municipios</w:t>
      </w:r>
      <w:r>
        <w:rPr>
          <w:rFonts w:ascii="Palatino Linotype" w:eastAsia="Calibri" w:hAnsi="Palatino Linotype" w:cs="Arial"/>
          <w:color w:val="000000" w:themeColor="text1"/>
          <w:lang w:val="es-ES"/>
        </w:rPr>
        <w:t xml:space="preserve">, a través de los diversos </w:t>
      </w:r>
      <w:r w:rsidRPr="00A0054B">
        <w:rPr>
          <w:rFonts w:ascii="Palatino Linotype" w:eastAsia="Calibri" w:hAnsi="Palatino Linotype" w:cs="Arial"/>
          <w:color w:val="000000" w:themeColor="text1"/>
          <w:lang w:val="es-ES"/>
        </w:rPr>
        <w:t xml:space="preserve"> acuerdo</w:t>
      </w:r>
      <w:r>
        <w:rPr>
          <w:rFonts w:ascii="Palatino Linotype" w:eastAsia="Calibri" w:hAnsi="Palatino Linotype" w:cs="Arial"/>
          <w:color w:val="000000" w:themeColor="text1"/>
          <w:lang w:val="es-ES"/>
        </w:rPr>
        <w:t xml:space="preserve">s de </w:t>
      </w:r>
      <w:r w:rsidR="00FF5520">
        <w:rPr>
          <w:rFonts w:ascii="Palatino Linotype" w:eastAsia="Calibri" w:hAnsi="Palatino Linotype" w:cs="Arial"/>
          <w:color w:val="000000" w:themeColor="text1"/>
          <w:lang w:val="es-ES"/>
        </w:rPr>
        <w:t xml:space="preserve">veinte (20) de noviembre, veinte (20) de enero, veinticuatro (24) de enero,  primero (01) de marzo y veinticinco (25) de mayo </w:t>
      </w:r>
      <w:r>
        <w:rPr>
          <w:rFonts w:ascii="Palatino Linotype" w:eastAsia="Calibri" w:hAnsi="Palatino Linotype" w:cs="Arial"/>
          <w:color w:val="000000" w:themeColor="text1"/>
          <w:lang w:val="es-ES"/>
        </w:rPr>
        <w:t>puso</w:t>
      </w:r>
      <w:r w:rsidRPr="00984E1A">
        <w:rPr>
          <w:rFonts w:ascii="Palatino Linotype" w:eastAsia="Calibri" w:hAnsi="Palatino Linotype" w:cs="Arial"/>
          <w:color w:val="000000" w:themeColor="text1"/>
          <w:lang w:val="es-ES"/>
        </w:rPr>
        <w:t xml:space="preserve"> a disposición del recurrente el informe justificado, para que, en un plazo de tres días hábiles manifestara  lo que a su derecho convenga, informes en los</w:t>
      </w:r>
      <w:r w:rsidR="000122BE">
        <w:rPr>
          <w:rFonts w:ascii="Palatino Linotype" w:eastAsia="Calibri" w:hAnsi="Palatino Linotype" w:cs="Arial"/>
          <w:color w:val="000000" w:themeColor="text1"/>
          <w:lang w:val="es-ES"/>
        </w:rPr>
        <w:t xml:space="preserve"> cuales el sujeto o</w:t>
      </w:r>
      <w:r w:rsidRPr="00984E1A">
        <w:rPr>
          <w:rFonts w:ascii="Palatino Linotype" w:eastAsia="Calibri" w:hAnsi="Palatino Linotype" w:cs="Arial"/>
          <w:color w:val="000000" w:themeColor="text1"/>
          <w:lang w:val="es-ES"/>
        </w:rPr>
        <w:t xml:space="preserve">bligado </w:t>
      </w:r>
      <w:r w:rsidR="00135096" w:rsidRPr="00984E1A">
        <w:rPr>
          <w:rFonts w:ascii="Palatino Linotype" w:eastAsia="Calibri" w:hAnsi="Palatino Linotype" w:cs="Arial"/>
          <w:color w:val="000000" w:themeColor="text1"/>
          <w:lang w:val="es-ES"/>
        </w:rPr>
        <w:t xml:space="preserve">confirma la respuesta. </w:t>
      </w:r>
    </w:p>
    <w:bookmarkEnd w:id="4"/>
    <w:p w14:paraId="4452A010" w14:textId="77777777" w:rsidR="00DE20E9" w:rsidRPr="00DE20E9" w:rsidRDefault="00DE20E9" w:rsidP="00DE20E9">
      <w:pPr>
        <w:pStyle w:val="Prrafodelista"/>
        <w:ind w:left="0"/>
        <w:rPr>
          <w:rFonts w:ascii="Palatino Linotype" w:eastAsia="Calibri" w:hAnsi="Palatino Linotype" w:cs="Arial"/>
          <w:color w:val="000000" w:themeColor="text1"/>
          <w:lang w:val="es-ES"/>
        </w:rPr>
      </w:pPr>
    </w:p>
    <w:p w14:paraId="30D351F1" w14:textId="77777777" w:rsidR="00DE20E9" w:rsidRDefault="00DE20E9" w:rsidP="00DE20E9">
      <w:pPr>
        <w:numPr>
          <w:ilvl w:val="0"/>
          <w:numId w:val="7"/>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El veinticinco (25) de mayo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35FB5302" w14:textId="77777777" w:rsidR="00C14F0B" w:rsidRPr="001B32B2" w:rsidRDefault="00C14F0B" w:rsidP="00C14F0B">
      <w:pPr>
        <w:pStyle w:val="Prrafodelista"/>
        <w:rPr>
          <w:rFonts w:ascii="Palatino Linotype" w:eastAsia="Calibri" w:hAnsi="Palatino Linotype" w:cs="Arial"/>
          <w:color w:val="000000" w:themeColor="text1"/>
          <w:lang w:val="es-ES"/>
        </w:rPr>
      </w:pPr>
    </w:p>
    <w:p w14:paraId="05AC4002" w14:textId="3D38D98F" w:rsidR="00C14F0B" w:rsidRPr="003718A1" w:rsidRDefault="00C14F0B" w:rsidP="00984E1A">
      <w:pPr>
        <w:pStyle w:val="Prrafodelista"/>
        <w:numPr>
          <w:ilvl w:val="0"/>
          <w:numId w:val="7"/>
        </w:numPr>
        <w:tabs>
          <w:tab w:val="left" w:pos="426"/>
        </w:tabs>
        <w:spacing w:line="360" w:lineRule="auto"/>
        <w:ind w:left="0" w:firstLine="0"/>
        <w:jc w:val="both"/>
        <w:rPr>
          <w:rFonts w:ascii="Palatino Linotype" w:hAnsi="Palatino Linotype"/>
          <w:color w:val="000000" w:themeColor="text1"/>
        </w:rPr>
      </w:pPr>
      <w:bookmarkStart w:id="5" w:name="_Toc461555889"/>
      <w:bookmarkStart w:id="6" w:name="_Toc466371858"/>
      <w:r>
        <w:rPr>
          <w:rFonts w:ascii="Palatino Linotype" w:eastAsia="Calibri" w:hAnsi="Palatino Linotype" w:cs="Arial"/>
          <w:color w:val="000000" w:themeColor="text1"/>
          <w:lang w:val="es-ES"/>
        </w:rPr>
        <w:t xml:space="preserve">El </w:t>
      </w:r>
      <w:r w:rsidR="00F82F17">
        <w:rPr>
          <w:rFonts w:ascii="Palatino Linotype" w:eastAsia="Calibri" w:hAnsi="Palatino Linotype" w:cs="Arial"/>
          <w:color w:val="000000" w:themeColor="text1"/>
        </w:rPr>
        <w:t>uno (0</w:t>
      </w:r>
      <w:r w:rsidR="00DE20E9">
        <w:rPr>
          <w:rFonts w:ascii="Palatino Linotype" w:eastAsia="Calibri" w:hAnsi="Palatino Linotype" w:cs="Arial"/>
          <w:color w:val="000000" w:themeColor="text1"/>
        </w:rPr>
        <w:t xml:space="preserve">1) de </w:t>
      </w:r>
      <w:r w:rsidR="00F82F17">
        <w:rPr>
          <w:rFonts w:ascii="Palatino Linotype" w:eastAsia="Calibri" w:hAnsi="Palatino Linotype" w:cs="Arial"/>
          <w:color w:val="000000" w:themeColor="text1"/>
        </w:rPr>
        <w:t>junio</w:t>
      </w:r>
      <w:r w:rsidR="00DE20E9">
        <w:rPr>
          <w:rFonts w:ascii="Palatino Linotype" w:eastAsia="Calibri" w:hAnsi="Palatino Linotype" w:cs="Arial"/>
          <w:color w:val="000000" w:themeColor="text1"/>
        </w:rPr>
        <w:t xml:space="preserve"> de dos mil veintitrés </w:t>
      </w:r>
      <w:r w:rsidR="000122BE">
        <w:rPr>
          <w:rFonts w:ascii="Palatino Linotype" w:eastAsia="Calibri" w:hAnsi="Palatino Linotype" w:cs="Arial"/>
          <w:color w:val="000000" w:themeColor="text1"/>
          <w:lang w:val="es-ES"/>
        </w:rPr>
        <w:t>la Comisionada p</w:t>
      </w:r>
      <w:r w:rsidRPr="00A0054B">
        <w:rPr>
          <w:rFonts w:ascii="Palatino Linotype" w:eastAsia="Calibri" w:hAnsi="Palatino Linotype" w:cs="Arial"/>
          <w:color w:val="000000" w:themeColor="text1"/>
          <w:lang w:val="es-ES"/>
        </w:rPr>
        <w:t xml:space="preserve">onente </w:t>
      </w:r>
      <w:r>
        <w:rPr>
          <w:rFonts w:ascii="Palatino Linotype" w:eastAsia="Calibri" w:hAnsi="Palatino Linotype" w:cs="Arial"/>
          <w:color w:val="000000" w:themeColor="text1"/>
          <w:lang w:val="es-ES"/>
        </w:rPr>
        <w:t>decretó</w:t>
      </w:r>
      <w:r w:rsidRPr="00A0054B">
        <w:rPr>
          <w:rFonts w:ascii="Palatino Linotype" w:hAnsi="Palatino Linotype" w:cs="Arial"/>
          <w:color w:val="000000" w:themeColor="text1"/>
        </w:rPr>
        <w:t xml:space="preserve"> el cierre del periodo de instrucción, por lo que ordenó turnar el expediente para su resolución, misma que ahora se pronuncia; </w:t>
      </w:r>
    </w:p>
    <w:p w14:paraId="3C203CC2" w14:textId="77777777" w:rsidR="00C14F0B" w:rsidRPr="00A0054B" w:rsidRDefault="00C14F0B" w:rsidP="00C14F0B">
      <w:pPr>
        <w:pStyle w:val="Prrafodelista"/>
        <w:tabs>
          <w:tab w:val="left" w:pos="426"/>
        </w:tabs>
        <w:spacing w:line="360" w:lineRule="auto"/>
        <w:ind w:left="0"/>
        <w:jc w:val="both"/>
        <w:rPr>
          <w:rFonts w:ascii="Palatino Linotype" w:hAnsi="Palatino Linotype"/>
          <w:color w:val="000000" w:themeColor="text1"/>
        </w:rPr>
      </w:pPr>
    </w:p>
    <w:p w14:paraId="3BC7A283" w14:textId="77777777" w:rsidR="00C14F0B" w:rsidRPr="00A0054B" w:rsidRDefault="00C14F0B" w:rsidP="00C14F0B">
      <w:pPr>
        <w:pStyle w:val="Ttulo1"/>
        <w:spacing w:before="0"/>
        <w:jc w:val="center"/>
        <w:rPr>
          <w:b/>
          <w:color w:val="000000" w:themeColor="text1"/>
        </w:rPr>
      </w:pPr>
      <w:bookmarkStart w:id="7" w:name="_Toc87456485"/>
      <w:r w:rsidRPr="00A0054B">
        <w:rPr>
          <w:b/>
          <w:color w:val="000000" w:themeColor="text1"/>
        </w:rPr>
        <w:t>CONSIDERANDO</w:t>
      </w:r>
      <w:bookmarkEnd w:id="5"/>
      <w:bookmarkEnd w:id="6"/>
      <w:bookmarkEnd w:id="7"/>
    </w:p>
    <w:p w14:paraId="74B252BB" w14:textId="77777777" w:rsidR="00C14F0B" w:rsidRPr="00A0054B" w:rsidRDefault="00C14F0B" w:rsidP="00C14F0B">
      <w:pPr>
        <w:rPr>
          <w:color w:val="000000" w:themeColor="text1"/>
          <w:lang w:eastAsia="en-US"/>
        </w:rPr>
      </w:pPr>
    </w:p>
    <w:p w14:paraId="781CB349" w14:textId="77777777" w:rsidR="00C14F0B" w:rsidRPr="00A0054B" w:rsidRDefault="00C14F0B" w:rsidP="00C14F0B">
      <w:pPr>
        <w:pStyle w:val="Ttulo2"/>
        <w:spacing w:before="0"/>
        <w:rPr>
          <w:rFonts w:ascii="Palatino Linotype" w:hAnsi="Palatino Linotype"/>
          <w:b/>
          <w:color w:val="000000" w:themeColor="text1"/>
          <w:sz w:val="24"/>
        </w:rPr>
      </w:pPr>
      <w:bookmarkStart w:id="8" w:name="_Toc461555890"/>
      <w:bookmarkStart w:id="9" w:name="_Toc466371859"/>
      <w:bookmarkStart w:id="10" w:name="_Toc87456486"/>
      <w:r w:rsidRPr="00A0054B">
        <w:rPr>
          <w:rFonts w:ascii="Palatino Linotype" w:hAnsi="Palatino Linotype"/>
          <w:b/>
          <w:color w:val="000000" w:themeColor="text1"/>
          <w:sz w:val="24"/>
        </w:rPr>
        <w:t>PRIMERO. De la competencia</w:t>
      </w:r>
      <w:bookmarkEnd w:id="8"/>
      <w:bookmarkEnd w:id="9"/>
      <w:bookmarkEnd w:id="10"/>
    </w:p>
    <w:p w14:paraId="0016F255" w14:textId="77777777" w:rsidR="00C14F0B" w:rsidRPr="00A0054B" w:rsidRDefault="00C14F0B" w:rsidP="00C14F0B">
      <w:pPr>
        <w:rPr>
          <w:rFonts w:ascii="Palatino Linotype" w:hAnsi="Palatino Linotype"/>
          <w:color w:val="000000" w:themeColor="text1"/>
          <w:lang w:eastAsia="en-US"/>
        </w:rPr>
      </w:pPr>
    </w:p>
    <w:p w14:paraId="0B5B4F45" w14:textId="77777777" w:rsidR="00C14F0B" w:rsidRPr="00A0054B" w:rsidRDefault="00C14F0B" w:rsidP="002A5919">
      <w:pPr>
        <w:pStyle w:val="Prrafodelista"/>
        <w:numPr>
          <w:ilvl w:val="0"/>
          <w:numId w:val="7"/>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Pr="00A0054B">
        <w:rPr>
          <w:rFonts w:ascii="Palatino Linotype" w:eastAsia="Calibri" w:hAnsi="Palatino Linotype" w:cs="Times New Roman"/>
          <w:color w:val="000000" w:themeColor="text1"/>
          <w:lang w:val="es-ES"/>
        </w:rPr>
        <w:lastRenderedPageBreak/>
        <w:t xml:space="preserve">trigésimo, trigésimo primero y trigésimo segundo, fracciones IV y V,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48FCB9DF" w14:textId="77777777" w:rsidR="00C14F0B" w:rsidRPr="00A0054B" w:rsidRDefault="00C14F0B" w:rsidP="00C14F0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273832A" w14:textId="77777777" w:rsidR="00C14F0B" w:rsidRPr="00A0054B" w:rsidRDefault="00C14F0B" w:rsidP="00C14F0B">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7456487"/>
      <w:r w:rsidRPr="00A0054B">
        <w:rPr>
          <w:rFonts w:ascii="Palatino Linotype" w:hAnsi="Palatino Linotype"/>
          <w:b/>
          <w:color w:val="000000" w:themeColor="text1"/>
          <w:sz w:val="24"/>
        </w:rPr>
        <w:t>SEGUNDO. De la oportunidad y procedencia.</w:t>
      </w:r>
      <w:bookmarkEnd w:id="11"/>
      <w:bookmarkEnd w:id="12"/>
      <w:bookmarkEnd w:id="13"/>
    </w:p>
    <w:p w14:paraId="447B99C8" w14:textId="77777777" w:rsidR="00C14F0B" w:rsidRPr="00A0054B" w:rsidRDefault="00C14F0B" w:rsidP="00C14F0B">
      <w:pPr>
        <w:rPr>
          <w:color w:val="000000" w:themeColor="text1"/>
          <w:lang w:eastAsia="en-US"/>
        </w:rPr>
      </w:pPr>
    </w:p>
    <w:p w14:paraId="54C757FC" w14:textId="7F36B515" w:rsidR="00C14F0B" w:rsidRPr="00E06621" w:rsidRDefault="00C14F0B" w:rsidP="00FF5520">
      <w:pPr>
        <w:pStyle w:val="Prrafodelista"/>
        <w:numPr>
          <w:ilvl w:val="0"/>
          <w:numId w:val="7"/>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medio de impugnación fue presentado a través del </w:t>
      </w:r>
      <w:r w:rsidRPr="00A0054B">
        <w:rPr>
          <w:rFonts w:ascii="Palatino Linotype" w:eastAsia="Calibri" w:hAnsi="Palatino Linotype" w:cs="Arial"/>
          <w:bCs/>
          <w:iCs/>
          <w:color w:val="000000" w:themeColor="text1"/>
        </w:rPr>
        <w:t>SAIMEX</w:t>
      </w:r>
      <w:r w:rsidR="000122BE">
        <w:rPr>
          <w:rFonts w:ascii="Palatino Linotype" w:eastAsia="Calibri" w:hAnsi="Palatino Linotype" w:cs="Arial"/>
          <w:bCs/>
          <w:iCs/>
          <w:color w:val="000000" w:themeColor="text1"/>
        </w:rPr>
        <w:t>,</w:t>
      </w:r>
      <w:r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Pr="00A0054B">
        <w:rPr>
          <w:rFonts w:ascii="Palatino Linotype" w:eastAsia="Calibri" w:hAnsi="Palatino Linotype" w:cs="Arial"/>
          <w:b/>
          <w:color w:val="000000" w:themeColor="text1"/>
        </w:rPr>
        <w:t>SUJETO OBLIGADO</w:t>
      </w:r>
      <w:r w:rsidR="000122BE">
        <w:rPr>
          <w:rFonts w:ascii="Palatino Linotype" w:eastAsia="Calibri" w:hAnsi="Palatino Linotype" w:cs="Arial"/>
          <w:b/>
          <w:color w:val="000000" w:themeColor="text1"/>
        </w:rPr>
        <w:t>,</w:t>
      </w:r>
      <w:r w:rsidRPr="00A0054B">
        <w:rPr>
          <w:rFonts w:ascii="Palatino Linotype" w:eastAsia="Calibri" w:hAnsi="Palatino Linotype" w:cs="Arial"/>
          <w:color w:val="000000" w:themeColor="text1"/>
        </w:rPr>
        <w:t xml:space="preserve"> entregó respuesta el </w:t>
      </w:r>
      <w:r w:rsidR="002A5919">
        <w:rPr>
          <w:rFonts w:ascii="Palatino Linotype" w:eastAsia="Calibri" w:hAnsi="Palatino Linotype" w:cs="Arial"/>
          <w:color w:val="000000" w:themeColor="text1"/>
        </w:rPr>
        <w:t>nueve (0</w:t>
      </w:r>
      <w:r w:rsidR="00135096">
        <w:rPr>
          <w:rFonts w:ascii="Palatino Linotype" w:eastAsia="Calibri" w:hAnsi="Palatino Linotype" w:cs="Arial"/>
          <w:color w:val="000000" w:themeColor="text1"/>
        </w:rPr>
        <w:t>9) de diciembre de dos mil veintidós</w:t>
      </w:r>
      <w:r w:rsidRPr="00A0054B">
        <w:rPr>
          <w:rFonts w:ascii="Palatino Linotype" w:eastAsia="Calibri" w:hAnsi="Palatino Linotype" w:cs="Arial"/>
          <w:color w:val="000000" w:themeColor="text1"/>
        </w:rPr>
        <w:t xml:space="preserve">, de tal forma que el plazo para interponer el recurso de revisión transcurrió del </w:t>
      </w:r>
      <w:r w:rsidR="002A5919">
        <w:rPr>
          <w:rFonts w:ascii="Palatino Linotype" w:eastAsia="Calibri" w:hAnsi="Palatino Linotype" w:cs="Arial"/>
          <w:color w:val="000000" w:themeColor="text1"/>
        </w:rPr>
        <w:t>diez (1</w:t>
      </w:r>
      <w:r w:rsidR="00135096">
        <w:rPr>
          <w:rFonts w:ascii="Palatino Linotype" w:eastAsia="Calibri" w:hAnsi="Palatino Linotype" w:cs="Arial"/>
          <w:color w:val="000000" w:themeColor="text1"/>
        </w:rPr>
        <w:t>0) de diciembre de dos mil veintidós</w:t>
      </w:r>
      <w:r>
        <w:rPr>
          <w:rFonts w:ascii="Palatino Linotype" w:eastAsia="Calibri" w:hAnsi="Palatino Linotype" w:cs="Arial"/>
          <w:color w:val="000000" w:themeColor="text1"/>
        </w:rPr>
        <w:t xml:space="preserve"> </w:t>
      </w:r>
      <w:r w:rsidR="00135096">
        <w:rPr>
          <w:rFonts w:ascii="Palatino Linotype" w:eastAsia="Calibri" w:hAnsi="Palatino Linotype" w:cs="Arial"/>
          <w:color w:val="000000" w:themeColor="text1"/>
        </w:rPr>
        <w:t xml:space="preserve">al </w:t>
      </w:r>
      <w:r w:rsidR="002A5919" w:rsidRPr="002A7F3A">
        <w:rPr>
          <w:rFonts w:ascii="Palatino Linotype" w:eastAsia="Calibri" w:hAnsi="Palatino Linotype" w:cs="Arial"/>
          <w:color w:val="000000" w:themeColor="text1"/>
        </w:rPr>
        <w:t>diecisiete</w:t>
      </w:r>
      <w:r w:rsidR="00135096" w:rsidRPr="002A7F3A">
        <w:rPr>
          <w:rFonts w:ascii="Palatino Linotype" w:eastAsia="Calibri" w:hAnsi="Palatino Linotype" w:cs="Arial"/>
          <w:color w:val="000000" w:themeColor="text1"/>
        </w:rPr>
        <w:t xml:space="preserve"> (</w:t>
      </w:r>
      <w:r w:rsidR="002A5919" w:rsidRPr="002A7F3A">
        <w:rPr>
          <w:rFonts w:ascii="Palatino Linotype" w:eastAsia="Calibri" w:hAnsi="Palatino Linotype" w:cs="Arial"/>
          <w:color w:val="000000" w:themeColor="text1"/>
        </w:rPr>
        <w:t>17</w:t>
      </w:r>
      <w:r w:rsidR="00135096" w:rsidRPr="002A7F3A">
        <w:rPr>
          <w:rFonts w:ascii="Palatino Linotype" w:eastAsia="Calibri" w:hAnsi="Palatino Linotype" w:cs="Arial"/>
          <w:color w:val="000000" w:themeColor="text1"/>
        </w:rPr>
        <w:t>) de enero de dos mil veintitrés</w:t>
      </w:r>
      <w:r w:rsidRPr="002A7F3A">
        <w:rPr>
          <w:rFonts w:ascii="Palatino Linotype" w:eastAsia="Calibri" w:hAnsi="Palatino Linotype" w:cs="Arial"/>
          <w:color w:val="000000" w:themeColor="text1"/>
        </w:rPr>
        <w:t>,</w:t>
      </w:r>
      <w:r w:rsidRPr="00A0054B">
        <w:rPr>
          <w:rFonts w:ascii="Palatino Linotype" w:eastAsia="Calibri" w:hAnsi="Palatino Linotype" w:cs="Arial"/>
          <w:color w:val="000000" w:themeColor="text1"/>
        </w:rPr>
        <w:t xml:space="preserve"> el recurso de revisión </w:t>
      </w:r>
      <w:r w:rsidRPr="00A0054B">
        <w:rPr>
          <w:rFonts w:ascii="Palatino Linotype" w:hAnsi="Palatino Linotype"/>
          <w:color w:val="000000" w:themeColor="text1"/>
        </w:rPr>
        <w:t xml:space="preserve">fue interpuesto el </w:t>
      </w:r>
      <w:r w:rsidR="00135096">
        <w:rPr>
          <w:rFonts w:ascii="Palatino Linotype" w:hAnsi="Palatino Linotype"/>
          <w:color w:val="000000" w:themeColor="text1"/>
        </w:rPr>
        <w:t xml:space="preserve">diecinueve (19) de diciembre </w:t>
      </w:r>
      <w:r>
        <w:rPr>
          <w:rFonts w:ascii="Palatino Linotype" w:hAnsi="Palatino Linotype"/>
          <w:color w:val="000000" w:themeColor="text1"/>
        </w:rPr>
        <w:t xml:space="preserve"> de dos mil veintidós</w:t>
      </w:r>
      <w:r w:rsidRPr="00A0054B">
        <w:rPr>
          <w:rFonts w:ascii="Palatino Linotype" w:hAnsi="Palatino Linotype"/>
          <w:color w:val="000000" w:themeColor="text1"/>
        </w:rPr>
        <w:t>, éste</w:t>
      </w:r>
      <w:r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0054B">
        <w:rPr>
          <w:rFonts w:ascii="Palatino Linotype" w:hAnsi="Palatino Linotype" w:cs="Arial"/>
          <w:b/>
          <w:color w:val="000000" w:themeColor="text1"/>
        </w:rPr>
        <w:t xml:space="preserve"> </w:t>
      </w:r>
      <w:r w:rsidRPr="00A0054B">
        <w:rPr>
          <w:rFonts w:ascii="Palatino Linotype" w:hAnsi="Palatino Linotype" w:cs="Arial"/>
          <w:color w:val="000000" w:themeColor="text1"/>
        </w:rPr>
        <w:t>vigente.</w:t>
      </w:r>
    </w:p>
    <w:p w14:paraId="7E873F93" w14:textId="77777777" w:rsidR="00C14F0B" w:rsidRDefault="00C14F0B" w:rsidP="00FF55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9EF339" w14:textId="77777777" w:rsidR="00C14F0B" w:rsidRPr="00FE5BC7" w:rsidRDefault="00C14F0B" w:rsidP="00FF5520">
      <w:pPr>
        <w:pStyle w:val="Prrafodelista"/>
        <w:numPr>
          <w:ilvl w:val="0"/>
          <w:numId w:val="7"/>
        </w:numPr>
        <w:spacing w:line="360" w:lineRule="auto"/>
        <w:ind w:left="0" w:right="49" w:firstLine="0"/>
        <w:jc w:val="both"/>
        <w:rPr>
          <w:rFonts w:ascii="Palatino Linotype" w:eastAsia="Times New Roman" w:hAnsi="Palatino Linotype" w:cs="Arial"/>
          <w:color w:val="000000"/>
        </w:rPr>
      </w:pPr>
      <w:r w:rsidRPr="00FE5BC7">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FE5BC7">
        <w:rPr>
          <w:rFonts w:ascii="Palatino Linotype" w:eastAsia="Times New Roman" w:hAnsi="Palatino Linotype" w:cs="Arial"/>
        </w:rPr>
        <w:t xml:space="preserve">Criterio de este Órgano garante que se robustece con la jurisprudencia número 1a./J. 41/2015 (10a.), Décima </w:t>
      </w:r>
      <w:r w:rsidRPr="00FE5BC7">
        <w:rPr>
          <w:rFonts w:ascii="Palatino Linotype" w:eastAsia="Times New Roman" w:hAnsi="Palatino Linotype" w:cs="Arial"/>
        </w:rPr>
        <w:lastRenderedPageBreak/>
        <w:t>época, sustentada por la Primera Sala de la Suprema Corte de Justicia de la Nación, visible en la página 569, libro 19, tomo I, de la Gaceta del Semanario Judicial de la Federación, del mes de junio de 2015, cuyo rubro y texto esgrimen:</w:t>
      </w:r>
    </w:p>
    <w:p w14:paraId="5DE59F42" w14:textId="77777777" w:rsidR="00C14F0B" w:rsidRPr="006A7CEE" w:rsidRDefault="00C14F0B" w:rsidP="00C14F0B">
      <w:pPr>
        <w:spacing w:before="240" w:after="240" w:line="360" w:lineRule="auto"/>
        <w:ind w:left="567" w:right="567"/>
        <w:jc w:val="both"/>
        <w:rPr>
          <w:rFonts w:ascii="Palatino Linotype" w:eastAsia="Times New Roman" w:hAnsi="Palatino Linotype" w:cs="Arial"/>
        </w:rPr>
      </w:pPr>
      <w:r w:rsidRPr="006A7CEE">
        <w:rPr>
          <w:rFonts w:ascii="Palatino Linotype" w:eastAsia="Times New Roman" w:hAnsi="Palatino Linotype" w:cs="Arial"/>
          <w:b/>
          <w:i/>
          <w:iCs/>
        </w:rPr>
        <w:t>RECURSO DE RECLAMACIÓN. SU INTERPOSICIÓN NO ES EXTEMPORÁNEA SI SE REALIZA ANTES DE QUE INICIE EL PLAZO PARA HACERLO</w:t>
      </w:r>
      <w:r w:rsidRPr="006A7CEE">
        <w:rPr>
          <w:rFonts w:ascii="Palatino Linotype" w:eastAsia="Times New Roman" w:hAnsi="Palatino Linotype" w:cs="Arial"/>
          <w:i/>
          <w:iCs/>
        </w:rPr>
        <w:t>.</w:t>
      </w:r>
    </w:p>
    <w:p w14:paraId="4D1B80BD" w14:textId="77777777" w:rsidR="00C14F0B" w:rsidRPr="006A7CEE" w:rsidRDefault="00C14F0B" w:rsidP="00C14F0B">
      <w:pPr>
        <w:spacing w:before="240" w:after="240" w:line="360" w:lineRule="auto"/>
        <w:ind w:left="567" w:right="567"/>
        <w:jc w:val="both"/>
        <w:rPr>
          <w:rFonts w:ascii="Palatino Linotype" w:eastAsia="Times New Roman" w:hAnsi="Palatino Linotype" w:cs="Arial"/>
        </w:rPr>
      </w:pPr>
      <w:r w:rsidRPr="006A7CEE">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6A7CEE">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6A7CEE">
        <w:rPr>
          <w:rFonts w:ascii="Palatino Linotype" w:eastAsia="Times New Roman" w:hAnsi="Palatino Linotype" w:cs="Arial"/>
          <w:i/>
          <w:iCs/>
        </w:rPr>
        <w:t>.</w:t>
      </w:r>
    </w:p>
    <w:p w14:paraId="3326C3BA" w14:textId="77777777" w:rsidR="00C14F0B" w:rsidRPr="006A7CEE" w:rsidRDefault="00C14F0B" w:rsidP="00C14F0B">
      <w:pPr>
        <w:spacing w:before="240" w:after="240" w:line="360" w:lineRule="auto"/>
        <w:ind w:left="567" w:right="567"/>
        <w:jc w:val="both"/>
        <w:rPr>
          <w:rFonts w:ascii="Palatino Linotype" w:eastAsia="Times New Roman" w:hAnsi="Palatino Linotype" w:cs="Arial"/>
          <w:i/>
          <w:iCs/>
        </w:rPr>
      </w:pPr>
      <w:r w:rsidRPr="006A7CEE">
        <w:rPr>
          <w:rFonts w:ascii="Palatino Linotype" w:eastAsia="Times New Roman" w:hAnsi="Palatino Linotype" w:cs="Arial"/>
          <w:i/>
          <w:iCs/>
        </w:rPr>
        <w:t>De ahí que si dicho recurso se interpone antes de que inicie el plazo para hacerlo, su presentación no es extemporánea.</w:t>
      </w:r>
    </w:p>
    <w:p w14:paraId="712F9414" w14:textId="77777777" w:rsidR="00C14F0B" w:rsidRPr="00FE5BC7" w:rsidRDefault="00C14F0B" w:rsidP="00FF5520">
      <w:pPr>
        <w:pStyle w:val="Prrafodelista"/>
        <w:numPr>
          <w:ilvl w:val="0"/>
          <w:numId w:val="7"/>
        </w:numPr>
        <w:spacing w:line="360" w:lineRule="auto"/>
        <w:ind w:left="0" w:right="49" w:firstLine="0"/>
        <w:jc w:val="both"/>
        <w:rPr>
          <w:rFonts w:ascii="Palatino Linotype" w:hAnsi="Palatino Linotype"/>
        </w:rPr>
      </w:pPr>
      <w:r w:rsidRPr="00FE5BC7">
        <w:rPr>
          <w:rFonts w:ascii="Palatino Linotype" w:hAnsi="Palatino Linotype"/>
        </w:rPr>
        <w:t>En ese sentido, no existiendo causas de desechamiento por extemporáneo o anticipado, el recurso de revisión que hoy nos ocupa, es procedente.</w:t>
      </w:r>
    </w:p>
    <w:p w14:paraId="4950B77B" w14:textId="77777777" w:rsidR="00C14F0B" w:rsidRPr="00BC6FDD" w:rsidRDefault="00C14F0B" w:rsidP="00FF5520">
      <w:pPr>
        <w:tabs>
          <w:tab w:val="left" w:pos="284"/>
        </w:tabs>
        <w:spacing w:before="240" w:after="240" w:line="360" w:lineRule="auto"/>
        <w:ind w:right="49"/>
        <w:contextualSpacing/>
        <w:jc w:val="both"/>
        <w:rPr>
          <w:rFonts w:ascii="Palatino Linotype" w:hAnsi="Palatino Linotype" w:cs="Arial"/>
          <w:b/>
          <w:lang w:val="es-ES_tradnl"/>
        </w:rPr>
      </w:pPr>
    </w:p>
    <w:p w14:paraId="389BB909" w14:textId="77777777" w:rsidR="00C14F0B" w:rsidRPr="00135096" w:rsidRDefault="00C14F0B" w:rsidP="00FF5520">
      <w:pPr>
        <w:numPr>
          <w:ilvl w:val="0"/>
          <w:numId w:val="7"/>
        </w:numPr>
        <w:tabs>
          <w:tab w:val="left" w:pos="284"/>
        </w:tabs>
        <w:spacing w:before="240" w:after="240" w:line="360" w:lineRule="auto"/>
        <w:ind w:left="0" w:right="49" w:firstLine="0"/>
        <w:contextualSpacing/>
        <w:jc w:val="both"/>
        <w:rPr>
          <w:rFonts w:ascii="Palatino Linotype" w:hAnsi="Palatino Linotype" w:cs="Arial"/>
          <w:b/>
          <w:lang w:val="es-ES_tradnl"/>
        </w:rPr>
      </w:pPr>
      <w:r w:rsidRPr="00BC6FDD">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BC6FDD">
        <w:rPr>
          <w:rFonts w:ascii="Palatino Linotype" w:eastAsia="Calibri" w:hAnsi="Palatino Linotype" w:cs="Arial"/>
          <w:lang w:val="es-ES_tradnl"/>
        </w:rPr>
        <w:lastRenderedPageBreak/>
        <w:t>de Datos Personales del Estado de México y Municipios, conozca y resuelva el presente recurso.</w:t>
      </w:r>
    </w:p>
    <w:p w14:paraId="49164F75" w14:textId="77777777" w:rsidR="00C14F0B" w:rsidRPr="00A0054B" w:rsidRDefault="00C14F0B" w:rsidP="00FF552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87456488"/>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A0054B">
        <w:rPr>
          <w:rFonts w:ascii="Palatino Linotype" w:hAnsi="Palatino Linotype"/>
          <w:b/>
          <w:color w:val="000000" w:themeColor="text1"/>
          <w:sz w:val="24"/>
          <w:szCs w:val="24"/>
        </w:rPr>
        <w:t xml:space="preserve">TERCERO. Del planteamiento de la </w:t>
      </w:r>
      <w:r w:rsidRPr="00A0054B">
        <w:rPr>
          <w:rFonts w:ascii="Palatino Linotype" w:hAnsi="Palatino Linotype"/>
          <w:b/>
          <w:i/>
          <w:color w:val="000000" w:themeColor="text1"/>
          <w:sz w:val="24"/>
          <w:szCs w:val="24"/>
        </w:rPr>
        <w:t>Litis</w:t>
      </w:r>
      <w:r w:rsidRPr="00A0054B">
        <w:rPr>
          <w:rFonts w:ascii="Palatino Linotype" w:hAnsi="Palatino Linotype"/>
          <w:b/>
          <w:color w:val="000000" w:themeColor="text1"/>
          <w:sz w:val="24"/>
          <w:szCs w:val="24"/>
        </w:rPr>
        <w:t>.</w:t>
      </w:r>
      <w:bookmarkEnd w:id="14"/>
      <w:bookmarkEnd w:id="15"/>
      <w:bookmarkEnd w:id="16"/>
    </w:p>
    <w:p w14:paraId="77F31664" w14:textId="77777777" w:rsidR="00C14F0B" w:rsidRPr="00A0054B" w:rsidRDefault="00C14F0B" w:rsidP="00FF5520">
      <w:pPr>
        <w:rPr>
          <w:rFonts w:ascii="Palatino Linotype" w:hAnsi="Palatino Linotype"/>
          <w:color w:val="000000" w:themeColor="text1"/>
          <w:lang w:eastAsia="en-US"/>
        </w:rPr>
      </w:pPr>
    </w:p>
    <w:bookmarkEnd w:id="17"/>
    <w:bookmarkEnd w:id="18"/>
    <w:p w14:paraId="28567185" w14:textId="6C8F4951" w:rsidR="000122BE" w:rsidRPr="000122BE" w:rsidRDefault="00C14F0B" w:rsidP="000122BE">
      <w:pPr>
        <w:pStyle w:val="Prrafodelista"/>
        <w:numPr>
          <w:ilvl w:val="0"/>
          <w:numId w:val="7"/>
        </w:numPr>
        <w:spacing w:before="240" w:after="240" w:line="360" w:lineRule="auto"/>
        <w:ind w:left="0" w:right="49" w:firstLine="0"/>
        <w:jc w:val="both"/>
        <w:rPr>
          <w:rFonts w:ascii="Palatino Linotype" w:eastAsia="Times New Roman" w:hAnsi="Palatino Linotype" w:cs="Times New Roman"/>
          <w:lang w:eastAsia="es-MX"/>
        </w:rPr>
      </w:pPr>
      <w:r w:rsidRPr="002A7F3A">
        <w:rPr>
          <w:rFonts w:ascii="Palatino Linotype" w:hAnsi="Palatino Linotype" w:cs="Arial"/>
          <w:color w:val="000000" w:themeColor="text1"/>
        </w:rPr>
        <w:t xml:space="preserve">El Recurrente solicitó los oficios </w:t>
      </w:r>
      <w:r w:rsidR="005F0A5D" w:rsidRPr="002A7F3A">
        <w:rPr>
          <w:rFonts w:ascii="Palatino Linotype" w:hAnsi="Palatino Linotype" w:cs="Arial"/>
          <w:color w:val="000000" w:themeColor="text1"/>
        </w:rPr>
        <w:t>con  anexos enviados por parte de la Unidad de Transparencia, en el mes de enero del año 2019 y los oficios con anexos enviados por parte de la Unidad de Transparencia a todos los Servidores Públicos Habilitados de enero a diciembre de 2019</w:t>
      </w:r>
      <w:r w:rsidR="002A7F3A" w:rsidRPr="002A7F3A">
        <w:rPr>
          <w:rFonts w:ascii="Palatino Linotype" w:hAnsi="Palatino Linotype" w:cs="Arial"/>
          <w:color w:val="000000" w:themeColor="text1"/>
        </w:rPr>
        <w:t>, así como todos los oficios con anexos que fueros recibidos en la Unidad de Transparencia de todos los Servidores Públicos Habilitados</w:t>
      </w:r>
      <w:r w:rsidR="002A7F3A">
        <w:rPr>
          <w:rFonts w:ascii="Palatino Linotype" w:hAnsi="Palatino Linotype" w:cs="Arial"/>
          <w:color w:val="000000" w:themeColor="text1"/>
        </w:rPr>
        <w:t xml:space="preserve"> de</w:t>
      </w:r>
      <w:r w:rsidR="002A7F3A" w:rsidRPr="002A7F3A">
        <w:rPr>
          <w:rFonts w:ascii="Palatino Linotype" w:hAnsi="Palatino Linotype" w:cs="Arial"/>
          <w:color w:val="000000" w:themeColor="text1"/>
        </w:rPr>
        <w:t xml:space="preserve"> </w:t>
      </w:r>
      <w:r w:rsidR="002A7F3A" w:rsidRPr="00BF29B8">
        <w:rPr>
          <w:rFonts w:ascii="Palatino Linotype" w:hAnsi="Palatino Linotype" w:cs="Arial"/>
        </w:rPr>
        <w:t>enero a diciembre de 20</w:t>
      </w:r>
      <w:r w:rsidR="000122BE">
        <w:rPr>
          <w:rFonts w:ascii="Palatino Linotype" w:hAnsi="Palatino Linotype" w:cs="Arial"/>
        </w:rPr>
        <w:t>19</w:t>
      </w:r>
      <w:r w:rsidR="002A7F3A" w:rsidRPr="002A7F3A">
        <w:rPr>
          <w:rFonts w:ascii="Palatino Linotype" w:hAnsi="Palatino Linotype" w:cs="Arial"/>
          <w:color w:val="000000" w:themeColor="text1"/>
        </w:rPr>
        <w:t>.</w:t>
      </w:r>
    </w:p>
    <w:p w14:paraId="4FFCA22F" w14:textId="77777777" w:rsidR="000122BE" w:rsidRPr="000122BE" w:rsidRDefault="000122BE" w:rsidP="000122BE">
      <w:pPr>
        <w:spacing w:before="240" w:after="240" w:line="360" w:lineRule="auto"/>
        <w:ind w:right="49"/>
        <w:jc w:val="both"/>
        <w:rPr>
          <w:rFonts w:ascii="Palatino Linotype" w:eastAsia="Times New Roman" w:hAnsi="Palatino Linotype" w:cs="Times New Roman"/>
          <w:lang w:eastAsia="es-MX"/>
        </w:rPr>
      </w:pPr>
    </w:p>
    <w:p w14:paraId="7C4DC927" w14:textId="623AB5D1" w:rsidR="00C14F0B" w:rsidRDefault="001F122E" w:rsidP="00FF5520">
      <w:pPr>
        <w:pStyle w:val="Prrafodelista"/>
        <w:numPr>
          <w:ilvl w:val="0"/>
          <w:numId w:val="7"/>
        </w:numPr>
        <w:tabs>
          <w:tab w:val="left" w:pos="426"/>
        </w:tabs>
        <w:spacing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t>E</w:t>
      </w:r>
      <w:r w:rsidR="000122BE">
        <w:rPr>
          <w:rFonts w:ascii="Palatino Linotype" w:hAnsi="Palatino Linotype" w:cs="Arial"/>
          <w:color w:val="000000" w:themeColor="text1"/>
        </w:rPr>
        <w:t>n respuesta</w:t>
      </w:r>
      <w:r>
        <w:rPr>
          <w:rFonts w:ascii="Palatino Linotype" w:hAnsi="Palatino Linotype" w:cs="Arial"/>
          <w:color w:val="000000" w:themeColor="text1"/>
        </w:rPr>
        <w:t xml:space="preserve"> el Sujeto Obligado</w:t>
      </w:r>
      <w:r w:rsidR="000122BE">
        <w:rPr>
          <w:rFonts w:ascii="Palatino Linotype" w:hAnsi="Palatino Linotype" w:cs="Arial"/>
          <w:color w:val="000000" w:themeColor="text1"/>
        </w:rPr>
        <w:t>,</w:t>
      </w:r>
      <w:r>
        <w:rPr>
          <w:rFonts w:ascii="Palatino Linotype" w:hAnsi="Palatino Linotype" w:cs="Arial"/>
          <w:color w:val="000000" w:themeColor="text1"/>
        </w:rPr>
        <w:t xml:space="preserve"> pretendió realizar el cobro por la información solici</w:t>
      </w:r>
      <w:r w:rsidR="000122BE">
        <w:rPr>
          <w:rFonts w:ascii="Palatino Linotype" w:hAnsi="Palatino Linotype" w:cs="Arial"/>
          <w:color w:val="000000" w:themeColor="text1"/>
        </w:rPr>
        <w:t>tada. Derivado de ello, la hoy RECURRENTE,</w:t>
      </w:r>
      <w:r>
        <w:rPr>
          <w:rFonts w:ascii="Palatino Linotype" w:hAnsi="Palatino Linotype" w:cs="Arial"/>
          <w:color w:val="000000" w:themeColor="text1"/>
        </w:rPr>
        <w:t xml:space="preserve"> interpuso recurso de revisión en contra de la respuesta, señalando de forma medular como razones o motivos de inconformidad el cobro de la información. </w:t>
      </w:r>
    </w:p>
    <w:p w14:paraId="4F2AEAB5" w14:textId="77777777" w:rsidR="00C14F0B" w:rsidRPr="00CE2885" w:rsidRDefault="00C14F0B" w:rsidP="00FF5520">
      <w:pPr>
        <w:pStyle w:val="Prrafodelista"/>
        <w:tabs>
          <w:tab w:val="left" w:pos="426"/>
        </w:tabs>
        <w:spacing w:line="360" w:lineRule="auto"/>
        <w:ind w:left="0" w:right="49"/>
        <w:jc w:val="both"/>
        <w:rPr>
          <w:rFonts w:ascii="Palatino Linotype" w:hAnsi="Palatino Linotype" w:cs="Arial"/>
          <w:color w:val="000000" w:themeColor="text1"/>
        </w:rPr>
      </w:pPr>
    </w:p>
    <w:p w14:paraId="3C7B003D" w14:textId="5604F3A1" w:rsidR="00C14F0B" w:rsidRPr="00CE2885" w:rsidRDefault="00C14F0B" w:rsidP="00FF5520">
      <w:pPr>
        <w:pStyle w:val="Prrafodelista"/>
        <w:numPr>
          <w:ilvl w:val="0"/>
          <w:numId w:val="7"/>
        </w:numPr>
        <w:tabs>
          <w:tab w:val="left" w:pos="426"/>
        </w:tabs>
        <w:spacing w:line="360" w:lineRule="auto"/>
        <w:ind w:left="0" w:right="49" w:firstLine="0"/>
        <w:jc w:val="both"/>
        <w:rPr>
          <w:rFonts w:ascii="Palatino Linotype" w:hAnsi="Palatino Linotype" w:cs="Arial"/>
          <w:color w:val="000000" w:themeColor="text1"/>
        </w:rPr>
      </w:pPr>
      <w:r w:rsidRPr="00CE2885">
        <w:rPr>
          <w:rFonts w:ascii="Palatino Linotype" w:hAnsi="Palatino Linotype" w:cs="Arial"/>
          <w:color w:val="000000" w:themeColor="text1"/>
          <w:szCs w:val="23"/>
        </w:rPr>
        <w:t xml:space="preserve">Por lo anterior, la </w:t>
      </w:r>
      <w:r w:rsidRPr="00CE2885">
        <w:rPr>
          <w:rFonts w:ascii="Palatino Linotype" w:hAnsi="Palatino Linotype" w:cs="Arial"/>
          <w:i/>
          <w:color w:val="000000" w:themeColor="text1"/>
          <w:szCs w:val="23"/>
        </w:rPr>
        <w:t>Litis</w:t>
      </w:r>
      <w:r w:rsidRPr="00CE2885">
        <w:rPr>
          <w:rFonts w:ascii="Palatino Linotype" w:hAnsi="Palatino Linotype" w:cs="Arial"/>
          <w:color w:val="000000" w:themeColor="text1"/>
          <w:szCs w:val="23"/>
        </w:rPr>
        <w:t xml:space="preserve"> a resolver en el presente recurso se circunscribe en determinar si la respuesta del </w:t>
      </w:r>
      <w:r w:rsidRPr="00CE2885">
        <w:rPr>
          <w:rFonts w:ascii="Palatino Linotype" w:hAnsi="Palatino Linotype" w:cs="Arial"/>
          <w:b/>
          <w:bCs/>
          <w:color w:val="000000" w:themeColor="text1"/>
          <w:szCs w:val="23"/>
        </w:rPr>
        <w:t>SUJETO OBLIGADO</w:t>
      </w:r>
      <w:r w:rsidR="000122BE">
        <w:rPr>
          <w:rFonts w:ascii="Palatino Linotype" w:hAnsi="Palatino Linotype" w:cs="Arial"/>
          <w:b/>
          <w:bCs/>
          <w:color w:val="000000" w:themeColor="text1"/>
          <w:szCs w:val="23"/>
        </w:rPr>
        <w:t>,</w:t>
      </w:r>
      <w:r w:rsidRPr="00CE2885">
        <w:rPr>
          <w:rFonts w:ascii="Palatino Linotype" w:hAnsi="Palatino Linotype" w:cs="Arial"/>
          <w:color w:val="000000" w:themeColor="text1"/>
          <w:szCs w:val="23"/>
        </w:rPr>
        <w:t xml:space="preserve"> colma el derecho de acceso </w:t>
      </w:r>
      <w:r w:rsidR="00C33441">
        <w:rPr>
          <w:rFonts w:ascii="Palatino Linotype" w:hAnsi="Palatino Linotype" w:cs="Arial"/>
          <w:color w:val="000000" w:themeColor="text1"/>
          <w:szCs w:val="23"/>
        </w:rPr>
        <w:t>a la información ejercido por la</w:t>
      </w:r>
      <w:r w:rsidRPr="00CE2885">
        <w:rPr>
          <w:rFonts w:ascii="Palatino Linotype" w:hAnsi="Palatino Linotype" w:cs="Arial"/>
          <w:color w:val="000000" w:themeColor="text1"/>
          <w:szCs w:val="23"/>
        </w:rPr>
        <w:t xml:space="preserve"> </w:t>
      </w:r>
      <w:r w:rsidRPr="00CE2885">
        <w:rPr>
          <w:rFonts w:ascii="Palatino Linotype" w:hAnsi="Palatino Linotype" w:cs="Arial"/>
          <w:b/>
          <w:bCs/>
          <w:color w:val="000000" w:themeColor="text1"/>
          <w:szCs w:val="23"/>
        </w:rPr>
        <w:t>RECURRENTE</w:t>
      </w:r>
      <w:r w:rsidRPr="00CE2885">
        <w:rPr>
          <w:rFonts w:ascii="Palatino Linotype" w:hAnsi="Palatino Linotype" w:cs="Arial"/>
          <w:color w:val="000000" w:themeColor="text1"/>
          <w:szCs w:val="23"/>
        </w:rPr>
        <w:t xml:space="preserve">; o si, por el contrario, se </w:t>
      </w:r>
      <w:r w:rsidRPr="00CE2885">
        <w:rPr>
          <w:rFonts w:ascii="Palatino Linotype" w:hAnsi="Palatino Linotype"/>
          <w:color w:val="000000" w:themeColor="text1"/>
        </w:rPr>
        <w:t>actualiza la causal de procedencia</w:t>
      </w:r>
      <w:r w:rsidRPr="00CE2885">
        <w:rPr>
          <w:rFonts w:ascii="Palatino Linotype" w:hAnsi="Palatino Linotype" w:cs="Arial"/>
          <w:color w:val="000000" w:themeColor="text1"/>
          <w:szCs w:val="23"/>
        </w:rPr>
        <w:t xml:space="preserve"> del recurso de revisión establecida en la fracci</w:t>
      </w:r>
      <w:r>
        <w:rPr>
          <w:rFonts w:ascii="Palatino Linotype" w:hAnsi="Palatino Linotype" w:cs="Arial"/>
          <w:color w:val="000000" w:themeColor="text1"/>
          <w:szCs w:val="23"/>
        </w:rPr>
        <w:t>ón</w:t>
      </w:r>
      <w:r w:rsidRPr="00CE2885">
        <w:rPr>
          <w:rFonts w:ascii="Palatino Linotype" w:hAnsi="Palatino Linotype" w:cs="Arial"/>
          <w:color w:val="000000" w:themeColor="text1"/>
          <w:szCs w:val="23"/>
        </w:rPr>
        <w:t xml:space="preserve"> </w:t>
      </w:r>
      <w:r w:rsidR="001F122E">
        <w:rPr>
          <w:rFonts w:ascii="Palatino Linotype" w:hAnsi="Palatino Linotype" w:cs="Arial"/>
          <w:color w:val="000000" w:themeColor="text1"/>
          <w:szCs w:val="23"/>
        </w:rPr>
        <w:t>X</w:t>
      </w:r>
      <w:r w:rsidRPr="00CE2885">
        <w:rPr>
          <w:rFonts w:ascii="Palatino Linotype" w:hAnsi="Palatino Linotype" w:cs="Arial"/>
          <w:color w:val="000000" w:themeColor="text1"/>
          <w:szCs w:val="23"/>
        </w:rPr>
        <w:t xml:space="preserve"> del artículo 179 de la Ley de Transparencia y Acceso a la Información Pública del Estado de México y Municipios, misma</w:t>
      </w:r>
      <w:r w:rsidR="001F122E">
        <w:rPr>
          <w:rFonts w:ascii="Palatino Linotype" w:hAnsi="Palatino Linotype" w:cs="Arial"/>
          <w:color w:val="000000" w:themeColor="text1"/>
          <w:szCs w:val="23"/>
        </w:rPr>
        <w:t xml:space="preserve">s </w:t>
      </w:r>
      <w:r w:rsidRPr="00CE2885">
        <w:rPr>
          <w:rFonts w:ascii="Palatino Linotype" w:hAnsi="Palatino Linotype" w:cs="Arial"/>
          <w:color w:val="000000" w:themeColor="text1"/>
          <w:szCs w:val="23"/>
        </w:rPr>
        <w:t>que se transcribe</w:t>
      </w:r>
      <w:r w:rsidR="001F122E">
        <w:rPr>
          <w:rFonts w:ascii="Palatino Linotype" w:hAnsi="Palatino Linotype" w:cs="Arial"/>
          <w:color w:val="000000" w:themeColor="text1"/>
          <w:szCs w:val="23"/>
        </w:rPr>
        <w:t>n</w:t>
      </w:r>
      <w:r w:rsidRPr="00CE2885">
        <w:rPr>
          <w:rFonts w:ascii="Palatino Linotype" w:hAnsi="Palatino Linotype" w:cs="Arial"/>
          <w:color w:val="000000" w:themeColor="text1"/>
          <w:szCs w:val="23"/>
        </w:rPr>
        <w:t xml:space="preserve"> a continuación:</w:t>
      </w:r>
    </w:p>
    <w:p w14:paraId="55C4FFDF" w14:textId="77777777" w:rsidR="00C14F0B" w:rsidRPr="00CE2885" w:rsidRDefault="00C14F0B" w:rsidP="00C14F0B">
      <w:pPr>
        <w:pStyle w:val="Prrafodelista"/>
        <w:rPr>
          <w:rFonts w:ascii="Palatino Linotype" w:hAnsi="Palatino Linotype" w:cs="Arial"/>
          <w:color w:val="000000" w:themeColor="text1"/>
        </w:rPr>
      </w:pPr>
    </w:p>
    <w:p w14:paraId="0198F471" w14:textId="77777777" w:rsidR="00C14F0B" w:rsidRPr="00CE2885" w:rsidRDefault="00C14F0B" w:rsidP="00C14F0B">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3E65223" w14:textId="77777777" w:rsidR="00C14F0B" w:rsidRPr="00B72CE3" w:rsidRDefault="00C14F0B" w:rsidP="00C14F0B">
      <w:pPr>
        <w:tabs>
          <w:tab w:val="left" w:pos="426"/>
        </w:tabs>
        <w:spacing w:line="360" w:lineRule="auto"/>
        <w:ind w:left="567" w:right="616"/>
        <w:jc w:val="both"/>
        <w:rPr>
          <w:rFonts w:ascii="Palatino Linotype" w:hAnsi="Palatino Linotype"/>
          <w:i/>
          <w:iCs/>
          <w:sz w:val="22"/>
        </w:rPr>
      </w:pPr>
      <w:r w:rsidRPr="00B72CE3">
        <w:rPr>
          <w:rFonts w:ascii="Palatino Linotype" w:hAnsi="Palatino Linotype"/>
          <w:i/>
          <w:iCs/>
          <w:sz w:val="22"/>
        </w:rPr>
        <w:t>…</w:t>
      </w:r>
    </w:p>
    <w:p w14:paraId="15EA06AC" w14:textId="77777777" w:rsidR="00C14F0B" w:rsidRPr="00B72CE3" w:rsidRDefault="00C14F0B" w:rsidP="00C14F0B">
      <w:pPr>
        <w:tabs>
          <w:tab w:val="left" w:pos="426"/>
        </w:tabs>
        <w:spacing w:line="360" w:lineRule="auto"/>
        <w:ind w:left="567" w:right="616"/>
        <w:jc w:val="both"/>
        <w:rPr>
          <w:rFonts w:ascii="Palatino Linotype" w:hAnsi="Palatino Linotype" w:cs="Arial"/>
          <w:i/>
          <w:iCs/>
          <w:color w:val="000000" w:themeColor="text1"/>
          <w:sz w:val="22"/>
        </w:rPr>
      </w:pPr>
      <w:r w:rsidRPr="00B72CE3">
        <w:rPr>
          <w:rFonts w:ascii="Palatino Linotype" w:hAnsi="Palatino Linotype"/>
          <w:i/>
          <w:iCs/>
          <w:sz w:val="22"/>
        </w:rPr>
        <w:t>X. Los costos o tiempos de entrega de la información;</w:t>
      </w:r>
    </w:p>
    <w:p w14:paraId="4E0EC063" w14:textId="77777777" w:rsidR="00C14F0B" w:rsidRPr="00B72CE3" w:rsidRDefault="00C14F0B" w:rsidP="00C14F0B">
      <w:pPr>
        <w:tabs>
          <w:tab w:val="left" w:pos="426"/>
        </w:tabs>
        <w:spacing w:line="360" w:lineRule="auto"/>
        <w:ind w:left="567" w:right="616"/>
        <w:jc w:val="both"/>
        <w:rPr>
          <w:rFonts w:ascii="Palatino Linotype" w:hAnsi="Palatino Linotype" w:cs="Arial"/>
          <w:i/>
          <w:iCs/>
          <w:color w:val="000000" w:themeColor="text1"/>
          <w:sz w:val="22"/>
        </w:rPr>
      </w:pPr>
      <w:r w:rsidRPr="00B72CE3">
        <w:rPr>
          <w:rFonts w:ascii="Palatino Linotype" w:hAnsi="Palatino Linotype" w:cs="Arial"/>
          <w:i/>
          <w:iCs/>
          <w:color w:val="000000" w:themeColor="text1"/>
          <w:sz w:val="22"/>
        </w:rPr>
        <w:t>…</w:t>
      </w:r>
    </w:p>
    <w:p w14:paraId="26F76FE1" w14:textId="77777777" w:rsidR="00C14F0B" w:rsidRPr="00A0054B" w:rsidRDefault="00C14F0B" w:rsidP="00C14F0B">
      <w:pPr>
        <w:pStyle w:val="Prrafodelista"/>
        <w:rPr>
          <w:rFonts w:ascii="Palatino Linotype" w:hAnsi="Palatino Linotype" w:cs="Arial"/>
          <w:color w:val="000000" w:themeColor="text1"/>
        </w:rPr>
      </w:pPr>
    </w:p>
    <w:p w14:paraId="7D8BE360" w14:textId="77777777" w:rsidR="00C14F0B" w:rsidRPr="00A0054B" w:rsidRDefault="00C14F0B" w:rsidP="00C14F0B">
      <w:pPr>
        <w:pStyle w:val="Ttulo2"/>
        <w:tabs>
          <w:tab w:val="left" w:pos="426"/>
        </w:tabs>
        <w:rPr>
          <w:rFonts w:ascii="Palatino Linotype" w:hAnsi="Palatino Linotype" w:cs="Arial"/>
          <w:b/>
          <w:color w:val="000000" w:themeColor="text1"/>
          <w:sz w:val="24"/>
        </w:rPr>
      </w:pPr>
      <w:bookmarkStart w:id="24" w:name="_Toc87456489"/>
      <w:r w:rsidRPr="00A0054B">
        <w:rPr>
          <w:rFonts w:ascii="Palatino Linotype" w:hAnsi="Palatino Linotype" w:cs="Arial"/>
          <w:b/>
          <w:color w:val="000000" w:themeColor="text1"/>
          <w:sz w:val="24"/>
        </w:rPr>
        <w:t>CUARTO. Estudio y Resolución del asunto.</w:t>
      </w:r>
      <w:bookmarkEnd w:id="24"/>
    </w:p>
    <w:p w14:paraId="7A9ED581" w14:textId="77777777" w:rsidR="00C14F0B" w:rsidRPr="00A0054B" w:rsidRDefault="00C14F0B" w:rsidP="00C14F0B">
      <w:pPr>
        <w:pStyle w:val="Prrafodelista"/>
        <w:tabs>
          <w:tab w:val="left" w:pos="426"/>
        </w:tabs>
        <w:spacing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3A71AAFA" w14:textId="77777777" w:rsidR="00C14F0B" w:rsidRPr="00A0054B" w:rsidRDefault="00C14F0B" w:rsidP="00C14F0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7456490"/>
      <w:r w:rsidRPr="00A0054B">
        <w:rPr>
          <w:rFonts w:ascii="Palatino Linotype" w:hAnsi="Palatino Linotype"/>
          <w:b/>
          <w:bCs/>
          <w:color w:val="000000" w:themeColor="text1"/>
        </w:rPr>
        <w:t>I. De la atención a la solicitud de información.</w:t>
      </w:r>
      <w:bookmarkEnd w:id="27"/>
    </w:p>
    <w:p w14:paraId="35B90F10" w14:textId="1FDCA1B1" w:rsidR="00C14F0B" w:rsidRPr="00A0054B" w:rsidRDefault="00C14F0B" w:rsidP="00FF5520">
      <w:pPr>
        <w:numPr>
          <w:ilvl w:val="0"/>
          <w:numId w:val="7"/>
        </w:numPr>
        <w:spacing w:line="360" w:lineRule="auto"/>
        <w:ind w:left="0" w:right="34" w:firstLine="0"/>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00C33441">
        <w:rPr>
          <w:rFonts w:ascii="Palatino Linotype" w:hAnsi="Palatino Linotype" w:cs="Arial"/>
          <w:b/>
          <w:color w:val="000000"/>
        </w:rPr>
        <w:t>,</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Constitución Política de los Estados Unidos Mexicanos</w:t>
      </w:r>
      <w:r w:rsidR="00C33441">
        <w:rPr>
          <w:rFonts w:ascii="Palatino Linotype" w:hAnsi="Palatino Linotype" w:cs="Arial"/>
          <w:b/>
          <w:color w:val="000000"/>
        </w:rPr>
        <w:t>,</w:t>
      </w:r>
      <w:r w:rsidRPr="00A0054B">
        <w:rPr>
          <w:rFonts w:ascii="Palatino Linotype" w:hAnsi="Palatino Linotype" w:cs="Arial"/>
          <w:b/>
          <w:color w:val="000000"/>
        </w:rPr>
        <w:t xml:space="preserve"> </w:t>
      </w:r>
      <w:r w:rsidRPr="00A0054B">
        <w:rPr>
          <w:rFonts w:ascii="Palatino Linotype" w:hAnsi="Palatino Linotype" w:cs="Arial"/>
          <w:color w:val="000000"/>
        </w:rPr>
        <w:t>al señalar la obligación de “promover</w:t>
      </w:r>
      <w:r w:rsidRPr="00BF5C8B">
        <w:rPr>
          <w:rFonts w:ascii="Palatino Linotype" w:hAnsi="Palatino Linotype" w:cs="Arial"/>
          <w:color w:val="000000"/>
        </w:rPr>
        <w:t>, respetar, proteger y garantizar</w:t>
      </w:r>
      <w:r w:rsidRPr="00A0054B">
        <w:rPr>
          <w:rFonts w:ascii="Palatino Linotype" w:hAnsi="Palatino Linotype" w:cs="Arial"/>
          <w:color w:val="000000"/>
        </w:rPr>
        <w:t xml:space="preserve"> los derechos humanos”, entre los </w:t>
      </w:r>
      <w:r w:rsidR="00BF5C8B">
        <w:rPr>
          <w:rFonts w:ascii="Palatino Linotype" w:hAnsi="Palatino Linotype" w:cs="Arial"/>
          <w:color w:val="000000"/>
        </w:rPr>
        <w:t>que</w:t>
      </w:r>
      <w:r w:rsidRPr="00A0054B">
        <w:rPr>
          <w:rFonts w:ascii="Palatino Linotype" w:hAnsi="Palatino Linotype" w:cs="Arial"/>
          <w:color w:val="000000"/>
        </w:rPr>
        <w:t xml:space="preserve"> se encuentra dicho derecho. </w:t>
      </w:r>
    </w:p>
    <w:p w14:paraId="1783B547" w14:textId="77777777" w:rsidR="00C14F0B" w:rsidRPr="00A0054B" w:rsidRDefault="00C14F0B" w:rsidP="00FF5520">
      <w:pPr>
        <w:tabs>
          <w:tab w:val="left" w:pos="284"/>
        </w:tabs>
        <w:spacing w:before="240" w:after="240" w:line="360" w:lineRule="auto"/>
        <w:ind w:right="49"/>
        <w:contextualSpacing/>
        <w:jc w:val="both"/>
        <w:rPr>
          <w:rFonts w:ascii="Palatino Linotype" w:eastAsia="MS Mincho" w:hAnsi="Palatino Linotype"/>
          <w:color w:val="000000"/>
        </w:rPr>
      </w:pPr>
    </w:p>
    <w:p w14:paraId="32CE1DD1" w14:textId="77777777" w:rsidR="00C14F0B" w:rsidRPr="006A7CEE" w:rsidRDefault="00C14F0B" w:rsidP="00FF5520">
      <w:pPr>
        <w:numPr>
          <w:ilvl w:val="0"/>
          <w:numId w:val="7"/>
        </w:numPr>
        <w:tabs>
          <w:tab w:val="left" w:pos="284"/>
        </w:tabs>
        <w:spacing w:before="240" w:after="240" w:line="360" w:lineRule="auto"/>
        <w:ind w:left="0" w:firstLine="0"/>
        <w:contextualSpacing/>
        <w:jc w:val="both"/>
        <w:rPr>
          <w:rFonts w:ascii="Palatino Linotype" w:hAnsi="Palatino Linotype"/>
        </w:rPr>
      </w:pPr>
      <w:r w:rsidRPr="006A7CEE">
        <w:rPr>
          <w:rFonts w:ascii="Palatino Linotype" w:hAnsi="Palatino Linotype"/>
        </w:rPr>
        <w:lastRenderedPageBreak/>
        <w:t xml:space="preserve">Definiendo el Derecho de Acceso a la Información Pública como: </w:t>
      </w:r>
      <w:r w:rsidRPr="006A7CEE">
        <w:rPr>
          <w:rFonts w:ascii="Palatino Linotype" w:hAnsi="Palatino Linotype"/>
          <w:i/>
          <w:color w:val="000000"/>
        </w:rPr>
        <w:t>La igualdad de oportunidades para recibir, buscar e impartir información</w:t>
      </w:r>
      <w:r w:rsidRPr="006A7CEE">
        <w:rPr>
          <w:rFonts w:ascii="Palatino Linotype" w:hAnsi="Palatino Linotype"/>
          <w:i/>
          <w:color w:val="000000"/>
          <w:vertAlign w:val="superscript"/>
        </w:rPr>
        <w:footnoteReference w:id="2"/>
      </w:r>
      <w:r w:rsidRPr="006A7CE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A7CEE">
        <w:rPr>
          <w:rFonts w:ascii="Palatino Linotype" w:hAnsi="Palatino Linotype"/>
          <w:i/>
          <w:color w:val="000000"/>
          <w:vertAlign w:val="superscript"/>
        </w:rPr>
        <w:footnoteReference w:id="3"/>
      </w:r>
      <w:r w:rsidRPr="006A7CEE">
        <w:rPr>
          <w:rFonts w:ascii="Palatino Linotype" w:hAnsi="Palatino Linotype"/>
          <w:color w:val="000000"/>
        </w:rPr>
        <w:t>que se constituye como una herramienta fundamental para ejercer</w:t>
      </w:r>
      <w:r w:rsidRPr="006A7CE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A7CEE">
        <w:rPr>
          <w:rFonts w:ascii="Palatino Linotype" w:hAnsi="Palatino Linotype"/>
          <w:i/>
          <w:color w:val="000000"/>
          <w:vertAlign w:val="superscript"/>
        </w:rPr>
        <w:footnoteReference w:id="4"/>
      </w:r>
      <w:r w:rsidRPr="006A7CEE">
        <w:rPr>
          <w:rFonts w:ascii="Palatino Linotype" w:hAnsi="Palatino Linotype"/>
          <w:color w:val="000000"/>
        </w:rPr>
        <w:t>fomentando</w:t>
      </w:r>
      <w:r w:rsidRPr="006A7CEE">
        <w:rPr>
          <w:rFonts w:ascii="Palatino Linotype" w:hAnsi="Palatino Linotype"/>
          <w:i/>
          <w:color w:val="000000"/>
        </w:rPr>
        <w:t xml:space="preserve"> la transparencia de las actividades estatales y </w:t>
      </w:r>
      <w:r w:rsidRPr="006A7CEE">
        <w:rPr>
          <w:rFonts w:ascii="Palatino Linotype" w:hAnsi="Palatino Linotype"/>
          <w:color w:val="000000"/>
        </w:rPr>
        <w:t>promoviendo</w:t>
      </w:r>
      <w:r w:rsidRPr="006A7CEE">
        <w:rPr>
          <w:rFonts w:ascii="Palatino Linotype" w:hAnsi="Palatino Linotype"/>
          <w:i/>
          <w:color w:val="000000"/>
        </w:rPr>
        <w:t xml:space="preserve"> la responsabilidad de los funcionarios sobre su gestión pública,</w:t>
      </w:r>
      <w:r w:rsidRPr="006A7CEE">
        <w:rPr>
          <w:rFonts w:ascii="Palatino Linotype" w:hAnsi="Palatino Linotype"/>
          <w:i/>
          <w:color w:val="000000"/>
          <w:vertAlign w:val="superscript"/>
        </w:rPr>
        <w:footnoteReference w:id="5"/>
      </w:r>
      <w:r w:rsidRPr="006A7CEE">
        <w:rPr>
          <w:rFonts w:ascii="Palatino Linotype" w:hAnsi="Palatino Linotype"/>
          <w:color w:val="000000"/>
        </w:rPr>
        <w:t>que permite</w:t>
      </w:r>
      <w:r w:rsidRPr="006A7CE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85A972B" w14:textId="77777777" w:rsidR="00C14F0B" w:rsidRPr="006A7CEE" w:rsidRDefault="00C14F0B" w:rsidP="00C14F0B">
      <w:pPr>
        <w:tabs>
          <w:tab w:val="left" w:pos="284"/>
        </w:tabs>
        <w:contextualSpacing/>
        <w:rPr>
          <w:rFonts w:ascii="Palatino Linotype" w:hAnsi="Palatino Linotype"/>
        </w:rPr>
      </w:pPr>
    </w:p>
    <w:p w14:paraId="366627F6" w14:textId="77777777" w:rsidR="00C14F0B" w:rsidRPr="006A7CEE" w:rsidRDefault="00C14F0B" w:rsidP="00FF5520">
      <w:pPr>
        <w:numPr>
          <w:ilvl w:val="0"/>
          <w:numId w:val="7"/>
        </w:numPr>
        <w:tabs>
          <w:tab w:val="left" w:pos="284"/>
        </w:tabs>
        <w:spacing w:before="240" w:after="240" w:line="360" w:lineRule="auto"/>
        <w:ind w:left="0" w:firstLine="0"/>
        <w:contextualSpacing/>
        <w:jc w:val="both"/>
        <w:rPr>
          <w:rFonts w:ascii="Palatino Linotype" w:hAnsi="Palatino Linotype"/>
          <w:i/>
        </w:rPr>
      </w:pPr>
      <w:r w:rsidRPr="006A7CE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17CBF5" w14:textId="77777777" w:rsidR="00C14F0B" w:rsidRPr="006A7CEE" w:rsidRDefault="00C14F0B" w:rsidP="00FF5520">
      <w:pPr>
        <w:tabs>
          <w:tab w:val="left" w:pos="284"/>
        </w:tabs>
        <w:spacing w:before="240" w:after="240" w:line="360" w:lineRule="auto"/>
        <w:contextualSpacing/>
        <w:jc w:val="both"/>
        <w:rPr>
          <w:rFonts w:ascii="Palatino Linotype" w:hAnsi="Palatino Linotype"/>
          <w:i/>
        </w:rPr>
      </w:pPr>
      <w:r w:rsidRPr="006A7CEE">
        <w:rPr>
          <w:rFonts w:ascii="Palatino Linotype" w:hAnsi="Palatino Linotype"/>
          <w:i/>
        </w:rPr>
        <w:t xml:space="preserve"> </w:t>
      </w:r>
    </w:p>
    <w:p w14:paraId="13F82357" w14:textId="526A9148" w:rsidR="00C14F0B" w:rsidRPr="006A7CEE" w:rsidRDefault="00C14F0B" w:rsidP="00FF5520">
      <w:pPr>
        <w:numPr>
          <w:ilvl w:val="0"/>
          <w:numId w:val="7"/>
        </w:numPr>
        <w:tabs>
          <w:tab w:val="left" w:pos="284"/>
        </w:tabs>
        <w:spacing w:before="240" w:line="360" w:lineRule="auto"/>
        <w:ind w:left="0" w:firstLine="0"/>
        <w:contextualSpacing/>
        <w:jc w:val="both"/>
        <w:rPr>
          <w:rFonts w:ascii="Palatino Linotype" w:hAnsi="Palatino Linotype"/>
        </w:rPr>
      </w:pPr>
      <w:r w:rsidRPr="006A7CEE">
        <w:rPr>
          <w:rFonts w:ascii="Palatino Linotype" w:hAnsi="Palatino Linotype" w:cs="Arial"/>
        </w:rPr>
        <w:t xml:space="preserve">En </w:t>
      </w:r>
      <w:r w:rsidR="00BF5C8B">
        <w:rPr>
          <w:rFonts w:ascii="Palatino Linotype" w:hAnsi="Palatino Linotype" w:cs="Arial"/>
        </w:rPr>
        <w:t>este</w:t>
      </w:r>
      <w:r w:rsidRPr="006A7CEE">
        <w:rPr>
          <w:rFonts w:ascii="Palatino Linotype" w:hAnsi="Palatino Linotype" w:cs="Arial"/>
        </w:rPr>
        <w:t xml:space="preserve"> sentido, el derecho de acceso a la información constituye una garantía primaria, tal y como lo señala el artículo 150 de la Ley de Transparencia y Acceso a la Información del Estado de México y Municipios, que además, establece que se </w:t>
      </w:r>
      <w:r w:rsidRPr="006A7CEE">
        <w:rPr>
          <w:rFonts w:ascii="Palatino Linotype" w:hAnsi="Palatino Linotype" w:cs="Arial"/>
        </w:rPr>
        <w:lastRenderedPageBreak/>
        <w:t xml:space="preserve">regirá </w:t>
      </w:r>
      <w:r w:rsidRPr="006A7CEE">
        <w:rPr>
          <w:rFonts w:ascii="Palatino Linotype" w:hAnsi="Palatino Linotype" w:cs="Arial"/>
          <w:i/>
        </w:rPr>
        <w:t>por los principios de simplicidad, rapidez gratuidad del procedimiento, auxilio y orientación a los particulares</w:t>
      </w:r>
      <w:r w:rsidRPr="006A7CEE">
        <w:rPr>
          <w:rFonts w:ascii="Palatino Linotype" w:hAnsi="Palatino Linotype" w:cs="Arial"/>
        </w:rPr>
        <w:t xml:space="preserve">, contemplando el derecho de las personas con discapacidad y hablantes de lengua indígena. </w:t>
      </w:r>
    </w:p>
    <w:p w14:paraId="31706FF6" w14:textId="77777777" w:rsidR="00C14F0B" w:rsidRPr="00A0054B" w:rsidRDefault="00C14F0B" w:rsidP="00FF5520">
      <w:pPr>
        <w:tabs>
          <w:tab w:val="left" w:pos="284"/>
        </w:tabs>
        <w:spacing w:before="240" w:after="240" w:line="360" w:lineRule="auto"/>
        <w:contextualSpacing/>
        <w:jc w:val="both"/>
        <w:rPr>
          <w:rFonts w:ascii="Palatino Linotype" w:hAnsi="Palatino Linotype"/>
        </w:rPr>
      </w:pPr>
    </w:p>
    <w:p w14:paraId="4184026A" w14:textId="0DF5D971" w:rsidR="00C14F0B" w:rsidRPr="00A0054B" w:rsidRDefault="00C14F0B" w:rsidP="00FF5520">
      <w:pPr>
        <w:numPr>
          <w:ilvl w:val="0"/>
          <w:numId w:val="7"/>
        </w:numPr>
        <w:tabs>
          <w:tab w:val="left" w:pos="284"/>
        </w:tabs>
        <w:spacing w:before="240" w:after="240" w:line="360" w:lineRule="auto"/>
        <w:ind w:left="0" w:firstLine="0"/>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1C2A90">
        <w:rPr>
          <w:rFonts w:ascii="Palatino Linotype" w:hAnsi="Palatino Linotype"/>
          <w:sz w:val="22"/>
        </w:rPr>
        <w:t>el recurso de revisión es la garantía secundaria mediante la cual se pretende reparar cualquier posible afectación al derecho de acceso a la información pública,</w:t>
      </w:r>
      <w:r w:rsidRPr="00A0054B">
        <w:rPr>
          <w:rFonts w:ascii="Palatino Linotype" w:hAnsi="Palatino Linotype"/>
          <w:b/>
          <w:sz w:val="22"/>
        </w:rPr>
        <w:t xml:space="preserve"> s</w:t>
      </w:r>
      <w:r w:rsidRPr="00A0054B">
        <w:rPr>
          <w:rFonts w:ascii="Palatino Linotype" w:hAnsi="Palatino Linotype"/>
          <w:sz w:val="22"/>
        </w:rPr>
        <w:t>ie</w:t>
      </w:r>
      <w:r w:rsidR="001C2A90">
        <w:rPr>
          <w:rFonts w:ascii="Palatino Linotype" w:hAnsi="Palatino Linotype"/>
          <w:sz w:val="22"/>
        </w:rPr>
        <w:t>ndo éste el medio a través del que</w:t>
      </w:r>
      <w:r w:rsidRPr="00A0054B">
        <w:rPr>
          <w:rFonts w:ascii="Palatino Linotype" w:hAnsi="Palatino Linotype"/>
          <w:sz w:val="22"/>
        </w:rPr>
        <w:t xml:space="preserve"> este Órgano Garante</w:t>
      </w:r>
      <w:r w:rsidR="001C2A90">
        <w:rPr>
          <w:rFonts w:ascii="Palatino Linotype" w:hAnsi="Palatino Linotype"/>
          <w:sz w:val="22"/>
        </w:rPr>
        <w:t>,</w:t>
      </w:r>
      <w:r w:rsidRPr="00A0054B">
        <w:rPr>
          <w:rFonts w:ascii="Palatino Linotype" w:hAnsi="Palatino Linotype"/>
          <w:sz w:val="22"/>
        </w:rPr>
        <w:t xml:space="preserve"> después de realizar el análisis al procedimiento de acceso a la información, podrá determinar la posible afectación y de ser el caso ordenar la reparación a la violación del derecho en cuestión. </w:t>
      </w:r>
      <w:r>
        <w:rPr>
          <w:rFonts w:ascii="Palatino Linotype" w:hAnsi="Palatino Linotype"/>
          <w:sz w:val="22"/>
        </w:rPr>
        <w:t xml:space="preserve"> </w:t>
      </w:r>
    </w:p>
    <w:p w14:paraId="005D7261" w14:textId="77777777" w:rsidR="00C14F0B" w:rsidRPr="00A0054B" w:rsidRDefault="00C14F0B" w:rsidP="00C14F0B">
      <w:pPr>
        <w:tabs>
          <w:tab w:val="left" w:pos="284"/>
        </w:tabs>
        <w:rPr>
          <w:rFonts w:ascii="Palatino Linotype" w:eastAsia="MS Mincho" w:hAnsi="Palatino Linotype" w:cs="Arial"/>
        </w:rPr>
      </w:pPr>
    </w:p>
    <w:p w14:paraId="1BF9ACDC" w14:textId="015DFFE0" w:rsidR="005F0A5D" w:rsidRDefault="00C14F0B" w:rsidP="00C33441">
      <w:pPr>
        <w:numPr>
          <w:ilvl w:val="0"/>
          <w:numId w:val="7"/>
        </w:numPr>
        <w:tabs>
          <w:tab w:val="left" w:pos="284"/>
        </w:tabs>
        <w:spacing w:before="240" w:after="360" w:line="360" w:lineRule="auto"/>
        <w:ind w:left="0" w:firstLine="0"/>
        <w:contextualSpacing/>
        <w:jc w:val="both"/>
        <w:rPr>
          <w:rFonts w:ascii="Palatino Linotype" w:hAnsi="Palatino Linotype" w:cs="Arial"/>
        </w:rPr>
      </w:pPr>
      <w:r w:rsidRPr="005F0A5D">
        <w:rPr>
          <w:rFonts w:ascii="Palatino Linotype" w:eastAsia="Calibri" w:hAnsi="Palatino Linotype"/>
        </w:rPr>
        <w:t xml:space="preserve">Establecido lo anterior, resulta evidente que las razones o motivos de inconformidad hechos valer en el recurso de revisión resultan </w:t>
      </w:r>
      <w:r w:rsidRPr="005F0A5D">
        <w:rPr>
          <w:rFonts w:ascii="Palatino Linotype" w:eastAsia="Calibri" w:hAnsi="Palatino Linotype"/>
          <w:b/>
        </w:rPr>
        <w:t>fundadas y procedentes</w:t>
      </w:r>
      <w:r w:rsidRPr="005F0A5D">
        <w:rPr>
          <w:rFonts w:ascii="Palatino Linotype" w:eastAsia="Calibri" w:hAnsi="Palatino Linotype"/>
        </w:rPr>
        <w:t xml:space="preserve">, debido a que el </w:t>
      </w:r>
      <w:r w:rsidRPr="005F0A5D">
        <w:rPr>
          <w:rFonts w:ascii="Palatino Linotype" w:eastAsia="Calibri" w:hAnsi="Palatino Linotype"/>
          <w:b/>
        </w:rPr>
        <w:t>SUJETO OBLIGADO</w:t>
      </w:r>
      <w:r w:rsidR="000122BE">
        <w:rPr>
          <w:rFonts w:ascii="Palatino Linotype" w:eastAsia="Calibri" w:hAnsi="Palatino Linotype"/>
          <w:b/>
        </w:rPr>
        <w:t>,</w:t>
      </w:r>
      <w:r w:rsidRPr="005F0A5D">
        <w:rPr>
          <w:rFonts w:ascii="Palatino Linotype" w:eastAsia="Calibri" w:hAnsi="Palatino Linotype"/>
        </w:rPr>
        <w:t xml:space="preserve"> </w:t>
      </w:r>
      <w:r w:rsidR="005F0A5D" w:rsidRPr="005F0A5D">
        <w:rPr>
          <w:rFonts w:ascii="Palatino Linotype" w:hAnsi="Palatino Linotype" w:cs="Arial"/>
          <w:color w:val="000000" w:themeColor="text1"/>
        </w:rPr>
        <w:t>pretendió realizar el cobro por el escaneo de la información solicitada</w:t>
      </w:r>
      <w:r w:rsidR="005F0A5D" w:rsidRPr="005F0A5D">
        <w:rPr>
          <w:rFonts w:ascii="Palatino Linotype" w:hAnsi="Palatino Linotype" w:cs="Arial"/>
        </w:rPr>
        <w:t>.</w:t>
      </w:r>
    </w:p>
    <w:p w14:paraId="5469418C" w14:textId="77777777" w:rsidR="005F0A5D" w:rsidRPr="005F0A5D" w:rsidRDefault="005F0A5D" w:rsidP="005F0A5D">
      <w:pPr>
        <w:tabs>
          <w:tab w:val="left" w:pos="284"/>
        </w:tabs>
        <w:spacing w:before="240" w:after="360" w:line="360" w:lineRule="auto"/>
        <w:contextualSpacing/>
        <w:jc w:val="both"/>
        <w:rPr>
          <w:rFonts w:ascii="Palatino Linotype" w:hAnsi="Palatino Linotype" w:cs="Arial"/>
          <w:i/>
          <w:color w:val="000000" w:themeColor="text1"/>
        </w:rPr>
      </w:pPr>
    </w:p>
    <w:p w14:paraId="650486FA" w14:textId="77777777" w:rsidR="00C14F0B" w:rsidRPr="005F0A5D" w:rsidRDefault="00C14F0B" w:rsidP="00C33441">
      <w:pPr>
        <w:numPr>
          <w:ilvl w:val="0"/>
          <w:numId w:val="7"/>
        </w:numPr>
        <w:tabs>
          <w:tab w:val="left" w:pos="284"/>
        </w:tabs>
        <w:spacing w:before="240" w:after="360" w:line="360" w:lineRule="auto"/>
        <w:ind w:left="0" w:firstLine="0"/>
        <w:contextualSpacing/>
        <w:jc w:val="both"/>
        <w:rPr>
          <w:rFonts w:ascii="Palatino Linotype" w:hAnsi="Palatino Linotype" w:cs="Arial"/>
          <w:i/>
          <w:color w:val="000000" w:themeColor="text1"/>
        </w:rPr>
      </w:pPr>
      <w:r w:rsidRPr="005F0A5D">
        <w:rPr>
          <w:rFonts w:ascii="Palatino Linotype" w:hAnsi="Palatino Linotype" w:cs="Arial"/>
        </w:rPr>
        <w:t xml:space="preserve">Ahora bien, para entender los alcances de la información pública se considera importante citar el criterio </w:t>
      </w:r>
      <w:r w:rsidRPr="005F0A5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F0A5D">
        <w:rPr>
          <w:rFonts w:ascii="Palatino Linotype" w:hAnsi="Palatino Linotype" w:cs="Arial"/>
        </w:rPr>
        <w:t>cuyo rubro y texto dispone:</w:t>
      </w:r>
    </w:p>
    <w:p w14:paraId="79BB0CF8" w14:textId="77777777" w:rsidR="00C14F0B" w:rsidRPr="006A7CEE" w:rsidRDefault="00C14F0B" w:rsidP="00C14F0B">
      <w:pPr>
        <w:autoSpaceDE w:val="0"/>
        <w:autoSpaceDN w:val="0"/>
        <w:adjustRightInd w:val="0"/>
        <w:ind w:left="567" w:right="567"/>
        <w:jc w:val="both"/>
        <w:rPr>
          <w:rFonts w:ascii="Palatino Linotype" w:hAnsi="Palatino Linotype" w:cs="Arial"/>
          <w:b/>
          <w:i/>
          <w:szCs w:val="22"/>
          <w:lang w:eastAsia="es-MX"/>
        </w:rPr>
      </w:pPr>
      <w:r w:rsidRPr="006A7CEE">
        <w:rPr>
          <w:rFonts w:ascii="Palatino Linotype" w:hAnsi="Palatino Linotype" w:cs="Arial"/>
          <w:b/>
          <w:i/>
          <w:szCs w:val="22"/>
          <w:lang w:eastAsia="es-MX"/>
        </w:rPr>
        <w:lastRenderedPageBreak/>
        <w:t>“CRITERIO 0002-11</w:t>
      </w:r>
    </w:p>
    <w:p w14:paraId="17ED725E" w14:textId="77777777" w:rsidR="00C14F0B" w:rsidRPr="006A7CEE" w:rsidRDefault="00C14F0B" w:rsidP="00C14F0B">
      <w:pPr>
        <w:autoSpaceDE w:val="0"/>
        <w:autoSpaceDN w:val="0"/>
        <w:adjustRightInd w:val="0"/>
        <w:ind w:left="567" w:right="567"/>
        <w:jc w:val="both"/>
        <w:rPr>
          <w:rFonts w:ascii="Palatino Linotype" w:hAnsi="Palatino Linotype" w:cs="Arial"/>
          <w:i/>
          <w:szCs w:val="22"/>
          <w:lang w:eastAsia="es-MX"/>
        </w:rPr>
      </w:pPr>
      <w:r w:rsidRPr="006A7CEE">
        <w:rPr>
          <w:rFonts w:ascii="Palatino Linotype" w:hAnsi="Palatino Linotype" w:cs="Arial"/>
          <w:b/>
          <w:i/>
          <w:szCs w:val="22"/>
          <w:lang w:eastAsia="es-MX"/>
        </w:rPr>
        <w:t xml:space="preserve">INFORMACIÓN PÚBLICA, CONCEPTO DE, EN MATERIA DE TRANSPARENCIA. INTERPRETACIÓN TEMÁTICA DE LOS ARTÍCULOS 2, FRACCIÓN </w:t>
      </w:r>
      <w:r w:rsidRPr="006A7CEE">
        <w:rPr>
          <w:rFonts w:ascii="Palatino Linotype" w:hAnsi="Palatino Linotype" w:cs="Arial"/>
          <w:b/>
          <w:bCs/>
          <w:i/>
          <w:szCs w:val="22"/>
          <w:lang w:eastAsia="es-MX"/>
        </w:rPr>
        <w:t xml:space="preserve">V, XV, Y XVI, </w:t>
      </w:r>
      <w:r w:rsidRPr="006A7CEE">
        <w:rPr>
          <w:rFonts w:ascii="Palatino Linotype" w:hAnsi="Palatino Linotype" w:cs="Arial"/>
          <w:b/>
          <w:i/>
          <w:szCs w:val="22"/>
          <w:lang w:eastAsia="es-MX"/>
        </w:rPr>
        <w:t>3, 4,11 Y 41.</w:t>
      </w:r>
      <w:r w:rsidRPr="006A7CEE">
        <w:rPr>
          <w:rFonts w:ascii="Palatino Linotype" w:hAnsi="Palatino Linotype" w:cs="Arial"/>
          <w:i/>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4945C3" w14:textId="77777777" w:rsidR="00C14F0B" w:rsidRPr="006A7CEE" w:rsidRDefault="00C14F0B" w:rsidP="00C14F0B">
      <w:pPr>
        <w:autoSpaceDE w:val="0"/>
        <w:autoSpaceDN w:val="0"/>
        <w:adjustRightInd w:val="0"/>
        <w:ind w:left="567" w:right="567"/>
        <w:jc w:val="both"/>
        <w:rPr>
          <w:rFonts w:ascii="Palatino Linotype" w:hAnsi="Palatino Linotype" w:cs="Arial"/>
          <w:i/>
          <w:szCs w:val="22"/>
          <w:lang w:eastAsia="es-MX"/>
        </w:rPr>
      </w:pPr>
      <w:r w:rsidRPr="006A7CEE">
        <w:rPr>
          <w:rFonts w:ascii="Palatino Linotype" w:hAnsi="Palatino Linotype" w:cs="Arial"/>
          <w:i/>
          <w:szCs w:val="22"/>
          <w:lang w:eastAsia="es-MX"/>
        </w:rPr>
        <w:t>En consecuencia el acceso a la información se refiere a que se cumplan cualquiera de los siguientes tres supuestos:</w:t>
      </w:r>
    </w:p>
    <w:p w14:paraId="1505F381" w14:textId="77777777" w:rsidR="00C14F0B" w:rsidRPr="006A7CEE" w:rsidRDefault="00C14F0B" w:rsidP="00C14F0B">
      <w:pPr>
        <w:autoSpaceDE w:val="0"/>
        <w:autoSpaceDN w:val="0"/>
        <w:adjustRightInd w:val="0"/>
        <w:ind w:left="567" w:right="567"/>
        <w:jc w:val="both"/>
        <w:rPr>
          <w:rFonts w:ascii="Palatino Linotype" w:hAnsi="Palatino Linotype" w:cs="Arial"/>
          <w:i/>
          <w:szCs w:val="22"/>
          <w:lang w:eastAsia="es-MX"/>
        </w:rPr>
      </w:pPr>
      <w:r w:rsidRPr="006A7CEE">
        <w:rPr>
          <w:rFonts w:ascii="Palatino Linotype" w:hAnsi="Palatino Linotype" w:cs="Arial"/>
          <w:i/>
          <w:szCs w:val="22"/>
          <w:lang w:eastAsia="es-MX"/>
        </w:rPr>
        <w:t>Que se trate de información registrada en cualquier soporte documental, que en ejercicio de las atribuciones conferidas, sea generada por los Sujetos Obligados;</w:t>
      </w:r>
    </w:p>
    <w:p w14:paraId="205B4F0B" w14:textId="77777777" w:rsidR="00C14F0B" w:rsidRPr="006A7CEE" w:rsidRDefault="00C14F0B" w:rsidP="00C14F0B">
      <w:pPr>
        <w:autoSpaceDE w:val="0"/>
        <w:autoSpaceDN w:val="0"/>
        <w:adjustRightInd w:val="0"/>
        <w:ind w:left="567" w:right="567"/>
        <w:jc w:val="both"/>
        <w:rPr>
          <w:rFonts w:ascii="Palatino Linotype" w:hAnsi="Palatino Linotype" w:cs="Arial"/>
          <w:i/>
          <w:szCs w:val="22"/>
          <w:lang w:eastAsia="es-MX"/>
        </w:rPr>
      </w:pPr>
      <w:r w:rsidRPr="006A7CEE">
        <w:rPr>
          <w:rFonts w:ascii="Palatino Linotype" w:hAnsi="Palatino Linotype" w:cs="Arial"/>
          <w:i/>
          <w:szCs w:val="22"/>
          <w:lang w:eastAsia="es-MX"/>
        </w:rPr>
        <w:t>Que se trate de información registrada en cualquier soporte documental, que en ejercicio de las atribuciones conferidas, sea administrada por los Sujetos Obligados, y</w:t>
      </w:r>
    </w:p>
    <w:p w14:paraId="69F40ECB" w14:textId="77777777" w:rsidR="00C14F0B" w:rsidRPr="006A7CEE" w:rsidRDefault="00C14F0B" w:rsidP="00C14F0B">
      <w:pPr>
        <w:ind w:left="567" w:right="567"/>
        <w:jc w:val="both"/>
        <w:rPr>
          <w:rFonts w:ascii="Palatino Linotype" w:hAnsi="Palatino Linotype" w:cs="Arial"/>
          <w:i/>
          <w:color w:val="000000" w:themeColor="text1"/>
          <w:szCs w:val="22"/>
        </w:rPr>
      </w:pPr>
      <w:r w:rsidRPr="006A7CEE">
        <w:rPr>
          <w:rFonts w:ascii="Palatino Linotype" w:hAnsi="Palatino Linotype" w:cs="Arial"/>
          <w:i/>
          <w:szCs w:val="22"/>
          <w:lang w:eastAsia="es-MX"/>
        </w:rPr>
        <w:t>Que se trate de información registrada en cualquier soporte documental, que en ejercicio de las atribuciones conferidas, se encuentre en posesión de los Sujetos Obligados.”</w:t>
      </w:r>
    </w:p>
    <w:p w14:paraId="52E86B9E" w14:textId="77777777" w:rsidR="00C14F0B" w:rsidRPr="00A0054B" w:rsidRDefault="00C14F0B" w:rsidP="00C14F0B">
      <w:pPr>
        <w:pStyle w:val="Prrafodelista"/>
        <w:tabs>
          <w:tab w:val="left" w:pos="851"/>
        </w:tabs>
        <w:spacing w:line="360" w:lineRule="auto"/>
        <w:ind w:left="0" w:right="49"/>
        <w:jc w:val="both"/>
        <w:rPr>
          <w:rFonts w:ascii="Palatino Linotype" w:hAnsi="Palatino Linotype"/>
          <w:lang w:val="es-ES"/>
        </w:rPr>
      </w:pPr>
    </w:p>
    <w:p w14:paraId="39757F7D" w14:textId="77777777" w:rsidR="00C14F0B" w:rsidRPr="006A7CEE" w:rsidRDefault="00C14F0B" w:rsidP="00FF5520">
      <w:pPr>
        <w:pStyle w:val="Prrafodelista"/>
        <w:numPr>
          <w:ilvl w:val="0"/>
          <w:numId w:val="7"/>
        </w:numPr>
        <w:tabs>
          <w:tab w:val="left" w:pos="851"/>
        </w:tabs>
        <w:spacing w:before="240" w:after="240" w:line="360" w:lineRule="auto"/>
        <w:ind w:left="0" w:right="49" w:firstLine="0"/>
        <w:jc w:val="both"/>
        <w:rPr>
          <w:rFonts w:ascii="Palatino Linotype" w:hAnsi="Palatino Linotype" w:cs="Arial"/>
          <w:lang w:val="es-ES"/>
        </w:rPr>
      </w:pPr>
      <w:r w:rsidRPr="006A7CE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BA8B83F" w14:textId="77777777" w:rsidR="00C14F0B" w:rsidRPr="006A7CEE" w:rsidRDefault="00C14F0B" w:rsidP="00C14F0B">
      <w:pPr>
        <w:autoSpaceDE w:val="0"/>
        <w:autoSpaceDN w:val="0"/>
        <w:adjustRightInd w:val="0"/>
        <w:ind w:left="567" w:right="567"/>
        <w:jc w:val="both"/>
        <w:rPr>
          <w:rFonts w:ascii="Palatino Linotype" w:hAnsi="Palatino Linotype"/>
          <w:i/>
          <w:lang w:val="es-ES"/>
        </w:rPr>
      </w:pPr>
      <w:r w:rsidRPr="006A7CEE">
        <w:rPr>
          <w:rFonts w:ascii="Palatino Linotype" w:eastAsiaTheme="minorHAnsi" w:hAnsi="Palatino Linotype" w:cs="Bookman Old Style,Bold"/>
          <w:b/>
          <w:bCs/>
          <w:i/>
          <w:lang w:eastAsia="en-US"/>
        </w:rPr>
        <w:t xml:space="preserve">XI. Documento: </w:t>
      </w:r>
      <w:r w:rsidRPr="006A7CEE">
        <w:rPr>
          <w:rFonts w:ascii="Palatino Linotype" w:eastAsiaTheme="minorHAnsi" w:hAnsi="Palatino Linotype" w:cs="Bookman Old Style"/>
          <w:i/>
          <w:lang w:eastAsia="en-US"/>
        </w:rPr>
        <w:t xml:space="preserve">Los expedientes, reportes, estudios, actas, resoluciones, </w:t>
      </w:r>
      <w:r w:rsidRPr="006A7CEE">
        <w:rPr>
          <w:rFonts w:ascii="Palatino Linotype" w:eastAsiaTheme="minorHAnsi" w:hAnsi="Palatino Linotype" w:cs="Bookman Old Style"/>
          <w:b/>
          <w:i/>
          <w:lang w:eastAsia="en-US"/>
        </w:rPr>
        <w:t>oficios,</w:t>
      </w:r>
      <w:r w:rsidRPr="006A7CEE">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6A7CEE">
        <w:rPr>
          <w:rFonts w:ascii="Palatino Linotype" w:eastAsiaTheme="minorHAnsi" w:hAnsi="Palatino Linotype" w:cs="Bookman Old Style"/>
          <w:b/>
          <w:i/>
          <w:lang w:eastAsia="en-US"/>
        </w:rPr>
        <w:t>cualquier otro registro</w:t>
      </w:r>
      <w:r w:rsidRPr="006A7CEE">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B140EC" w14:textId="77777777" w:rsidR="00C14F0B" w:rsidRPr="00A0054B" w:rsidRDefault="00C14F0B" w:rsidP="00C14F0B">
      <w:pPr>
        <w:pStyle w:val="Prrafodelista"/>
        <w:tabs>
          <w:tab w:val="left" w:pos="851"/>
        </w:tabs>
        <w:spacing w:line="360" w:lineRule="auto"/>
        <w:ind w:left="0" w:right="49"/>
        <w:jc w:val="both"/>
        <w:rPr>
          <w:rFonts w:ascii="Palatino Linotype" w:hAnsi="Palatino Linotype"/>
          <w:lang w:val="es-ES"/>
        </w:rPr>
      </w:pPr>
    </w:p>
    <w:p w14:paraId="25147747" w14:textId="77777777" w:rsidR="00C14F0B" w:rsidRPr="00A0054B" w:rsidRDefault="00C14F0B" w:rsidP="00FF5520">
      <w:pPr>
        <w:pStyle w:val="Prrafodelista"/>
        <w:numPr>
          <w:ilvl w:val="0"/>
          <w:numId w:val="7"/>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 xml:space="preserve">Es así que, todos los actos de autoridad que realicen los Sujetos Obligados deben estar documentados y, bajo el más alto estándar de transparencia deberán </w:t>
      </w:r>
      <w:r w:rsidRPr="00A0054B">
        <w:rPr>
          <w:rFonts w:ascii="Palatino Linotype" w:hAnsi="Palatino Linotype"/>
          <w:lang w:val="es-ES"/>
        </w:rPr>
        <w:lastRenderedPageBreak/>
        <w:t>poner toda la información que se encuentre en su posesión, a disposición de los particulares que la soliciten.</w:t>
      </w:r>
    </w:p>
    <w:p w14:paraId="1D309498" w14:textId="77777777" w:rsidR="00C14F0B" w:rsidRPr="00A0054B" w:rsidRDefault="00C14F0B" w:rsidP="00FF5520">
      <w:pPr>
        <w:pStyle w:val="Prrafodelista"/>
        <w:spacing w:line="360" w:lineRule="auto"/>
        <w:ind w:left="0"/>
        <w:jc w:val="both"/>
        <w:rPr>
          <w:rFonts w:ascii="Palatino Linotype" w:eastAsia="Calibri" w:hAnsi="Palatino Linotype" w:cs="Arial"/>
        </w:rPr>
      </w:pPr>
    </w:p>
    <w:p w14:paraId="6BC14EBA" w14:textId="0E2DEBE6" w:rsidR="00C14F0B" w:rsidRPr="00A0054B" w:rsidRDefault="00C14F0B" w:rsidP="00FF5520">
      <w:pPr>
        <w:pStyle w:val="Prrafodelista"/>
        <w:numPr>
          <w:ilvl w:val="0"/>
          <w:numId w:val="7"/>
        </w:numPr>
        <w:spacing w:line="360" w:lineRule="auto"/>
        <w:ind w:left="0" w:firstLine="0"/>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w:t>
      </w:r>
      <w:r w:rsidR="000122BE">
        <w:rPr>
          <w:rFonts w:ascii="Palatino Linotype" w:eastAsia="Calibri" w:hAnsi="Palatino Linotype" w:cs="Arial"/>
          <w:b/>
        </w:rPr>
        <w:t>,</w:t>
      </w:r>
      <w:r w:rsidRPr="00A0054B">
        <w:rPr>
          <w:rFonts w:ascii="Palatino Linotype" w:eastAsia="Calibri" w:hAnsi="Palatino Linotype" w:cs="Arial"/>
          <w:b/>
        </w:rPr>
        <w:t xml:space="preserve">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71F628A8" w14:textId="77777777" w:rsidR="00C14F0B" w:rsidRPr="00A0054B" w:rsidRDefault="00C14F0B" w:rsidP="00C14F0B">
      <w:pPr>
        <w:pStyle w:val="Prrafodelista"/>
        <w:rPr>
          <w:rFonts w:ascii="Palatino Linotype" w:eastAsia="Calibri" w:hAnsi="Palatino Linotype" w:cs="Arial"/>
        </w:rPr>
      </w:pPr>
    </w:p>
    <w:p w14:paraId="0B82B53D" w14:textId="77777777" w:rsidR="00C14F0B" w:rsidRPr="00A0054B" w:rsidRDefault="00C14F0B" w:rsidP="00FF5520">
      <w:pPr>
        <w:pStyle w:val="Prrafodelista"/>
        <w:numPr>
          <w:ilvl w:val="0"/>
          <w:numId w:val="7"/>
        </w:numPr>
        <w:spacing w:line="360" w:lineRule="auto"/>
        <w:ind w:left="0" w:firstLine="0"/>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306F908B" w14:textId="77777777" w:rsidR="00C14F0B" w:rsidRPr="00A0054B" w:rsidRDefault="00C14F0B" w:rsidP="00C14F0B">
      <w:pPr>
        <w:pStyle w:val="Prrafodelista"/>
        <w:spacing w:line="360" w:lineRule="auto"/>
        <w:rPr>
          <w:rFonts w:ascii="Palatino Linotype" w:hAnsi="Palatino Linotype" w:cs="Arial"/>
          <w:color w:val="000000"/>
        </w:rPr>
      </w:pPr>
    </w:p>
    <w:p w14:paraId="430904DB"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r w:rsidRPr="006A7CEE">
        <w:rPr>
          <w:rFonts w:ascii="Palatino Linotype" w:hAnsi="Palatino Linotype" w:cs="Bookman Old Style,Bold"/>
          <w:b/>
          <w:bCs/>
          <w:i/>
        </w:rPr>
        <w:t xml:space="preserve">Artículo 4. </w:t>
      </w:r>
      <w:r w:rsidRPr="006A7CEE">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C0C0FAA"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p>
    <w:p w14:paraId="05C1B8E4"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r w:rsidRPr="006A7CEE">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6A7CEE">
        <w:rPr>
          <w:rFonts w:ascii="Palatino Linotype" w:hAnsi="Palatino Linotype" w:cs="Bookman Old Style"/>
          <w:i/>
        </w:rPr>
        <w:lastRenderedPageBreak/>
        <w:t>en los términos de las causas legítimas y estrictamente necesarias previstas por esta Ley.</w:t>
      </w:r>
    </w:p>
    <w:p w14:paraId="73DEA4EB"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p>
    <w:p w14:paraId="3F69BE03"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r w:rsidRPr="006A7CEE">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56AB4FA2" w14:textId="77777777" w:rsidR="00C14F0B" w:rsidRPr="006A7CEE" w:rsidRDefault="00C14F0B" w:rsidP="00C14F0B">
      <w:pPr>
        <w:autoSpaceDE w:val="0"/>
        <w:autoSpaceDN w:val="0"/>
        <w:adjustRightInd w:val="0"/>
        <w:ind w:left="567" w:right="567"/>
        <w:jc w:val="both"/>
        <w:rPr>
          <w:rFonts w:ascii="Palatino Linotype" w:hAnsi="Palatino Linotype" w:cs="Arial"/>
          <w:i/>
          <w:color w:val="000000"/>
          <w:sz w:val="32"/>
        </w:rPr>
      </w:pPr>
    </w:p>
    <w:p w14:paraId="051ACBD4"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r w:rsidRPr="006A7CEE">
        <w:rPr>
          <w:rFonts w:ascii="Palatino Linotype" w:hAnsi="Palatino Linotype" w:cs="Bookman Old Style,Bold"/>
          <w:b/>
          <w:bCs/>
          <w:i/>
        </w:rPr>
        <w:t xml:space="preserve">Artículo 12. </w:t>
      </w:r>
      <w:r w:rsidRPr="006A7CEE">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700A2C8D" w14:textId="77777777" w:rsidR="00C14F0B" w:rsidRPr="006A7CEE" w:rsidRDefault="00C14F0B" w:rsidP="00C14F0B">
      <w:pPr>
        <w:autoSpaceDE w:val="0"/>
        <w:autoSpaceDN w:val="0"/>
        <w:adjustRightInd w:val="0"/>
        <w:ind w:left="567" w:right="567"/>
        <w:jc w:val="both"/>
        <w:rPr>
          <w:rFonts w:ascii="Palatino Linotype" w:hAnsi="Palatino Linotype" w:cs="Bookman Old Style"/>
          <w:i/>
        </w:rPr>
      </w:pPr>
    </w:p>
    <w:p w14:paraId="515C0153" w14:textId="77777777" w:rsidR="00C14F0B" w:rsidRPr="00A0054B" w:rsidRDefault="00C14F0B" w:rsidP="00C14F0B">
      <w:pPr>
        <w:autoSpaceDE w:val="0"/>
        <w:autoSpaceDN w:val="0"/>
        <w:adjustRightInd w:val="0"/>
        <w:ind w:left="567" w:right="567"/>
        <w:jc w:val="both"/>
        <w:rPr>
          <w:rFonts w:ascii="Palatino Linotype" w:hAnsi="Palatino Linotype" w:cs="Bookman Old Style"/>
          <w:b/>
          <w:i/>
          <w:sz w:val="22"/>
        </w:rPr>
      </w:pPr>
      <w:r w:rsidRPr="006A7CEE">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6A7CEE">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r w:rsidRPr="00A0054B">
        <w:rPr>
          <w:rFonts w:ascii="Palatino Linotype" w:hAnsi="Palatino Linotype" w:cs="Bookman Old Style"/>
          <w:b/>
          <w:i/>
          <w:sz w:val="22"/>
        </w:rPr>
        <w:t>.</w:t>
      </w:r>
    </w:p>
    <w:p w14:paraId="51ABC0C4" w14:textId="77777777" w:rsidR="00C14F0B" w:rsidRPr="00A0054B" w:rsidRDefault="00C14F0B" w:rsidP="00C14F0B">
      <w:pPr>
        <w:autoSpaceDE w:val="0"/>
        <w:autoSpaceDN w:val="0"/>
        <w:adjustRightInd w:val="0"/>
        <w:spacing w:line="360" w:lineRule="auto"/>
        <w:ind w:left="567" w:right="567"/>
        <w:jc w:val="both"/>
        <w:rPr>
          <w:rFonts w:ascii="Palatino Linotype" w:hAnsi="Palatino Linotype" w:cs="Bookman Old Style"/>
          <w:i/>
          <w:sz w:val="22"/>
        </w:rPr>
      </w:pPr>
    </w:p>
    <w:p w14:paraId="450F0375" w14:textId="77777777" w:rsidR="00C14F0B" w:rsidRPr="00A0054B" w:rsidRDefault="00C14F0B" w:rsidP="00FF5520">
      <w:pPr>
        <w:pStyle w:val="Prrafodelista"/>
        <w:numPr>
          <w:ilvl w:val="0"/>
          <w:numId w:val="7"/>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6"/>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C047AB0" w14:textId="77777777" w:rsidR="00C14F0B" w:rsidRPr="00A0054B" w:rsidRDefault="00C14F0B" w:rsidP="00FF5520">
      <w:pPr>
        <w:pStyle w:val="Prrafodelista"/>
        <w:tabs>
          <w:tab w:val="left" w:pos="851"/>
        </w:tabs>
        <w:spacing w:line="360" w:lineRule="auto"/>
        <w:ind w:left="0" w:right="49"/>
        <w:jc w:val="both"/>
        <w:rPr>
          <w:rFonts w:ascii="Palatino Linotype" w:hAnsi="Palatino Linotype"/>
          <w:lang w:val="es-ES"/>
        </w:rPr>
      </w:pPr>
    </w:p>
    <w:p w14:paraId="02E3B451" w14:textId="77777777" w:rsidR="00C14F0B" w:rsidRPr="00A0054B" w:rsidRDefault="00C14F0B" w:rsidP="00FF5520">
      <w:pPr>
        <w:pStyle w:val="Prrafodelista"/>
        <w:numPr>
          <w:ilvl w:val="0"/>
          <w:numId w:val="7"/>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4893CFF" w14:textId="77777777" w:rsidR="00C14F0B" w:rsidRPr="00A0054B" w:rsidRDefault="00C14F0B" w:rsidP="00C14F0B">
      <w:pPr>
        <w:pStyle w:val="Prrafodelista"/>
        <w:spacing w:line="360" w:lineRule="auto"/>
        <w:rPr>
          <w:rFonts w:ascii="Palatino Linotype" w:hAnsi="Palatino Linotype"/>
          <w:lang w:val="es-ES"/>
        </w:rPr>
      </w:pPr>
    </w:p>
    <w:p w14:paraId="4FF5FDF8" w14:textId="77777777" w:rsidR="00C14F0B" w:rsidRPr="00A0054B" w:rsidRDefault="00C14F0B" w:rsidP="00C14F0B">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1D0343" w14:textId="77777777" w:rsidR="00C14F0B" w:rsidRPr="00A0054B" w:rsidRDefault="00C14F0B" w:rsidP="00C14F0B">
      <w:pPr>
        <w:pStyle w:val="Prrafodelista"/>
        <w:tabs>
          <w:tab w:val="left" w:pos="851"/>
        </w:tabs>
        <w:ind w:left="567" w:right="567"/>
        <w:jc w:val="both"/>
        <w:rPr>
          <w:rFonts w:ascii="Palatino Linotype" w:hAnsi="Palatino Linotype"/>
          <w:i/>
        </w:rPr>
      </w:pPr>
    </w:p>
    <w:p w14:paraId="1312F7F6" w14:textId="77777777" w:rsidR="00C14F0B" w:rsidRPr="00A0054B" w:rsidRDefault="00C14F0B" w:rsidP="00C14F0B">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59BF4AF1" w14:textId="77777777" w:rsidR="00C14F0B" w:rsidRPr="00A0054B" w:rsidRDefault="00C14F0B" w:rsidP="00C14F0B">
      <w:pPr>
        <w:pStyle w:val="Prrafodelista"/>
        <w:tabs>
          <w:tab w:val="left" w:pos="851"/>
        </w:tabs>
        <w:ind w:left="567" w:right="567"/>
        <w:jc w:val="both"/>
        <w:rPr>
          <w:rFonts w:ascii="Palatino Linotype" w:hAnsi="Palatino Linotype"/>
          <w:i/>
        </w:rPr>
      </w:pPr>
    </w:p>
    <w:p w14:paraId="1AAAF0B2" w14:textId="77777777" w:rsidR="00C14F0B" w:rsidRPr="00A0054B" w:rsidRDefault="00C14F0B" w:rsidP="00C14F0B">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2AE09AC8" w14:textId="77777777" w:rsidR="00C14F0B" w:rsidRPr="00A0054B" w:rsidRDefault="00C14F0B" w:rsidP="00C14F0B">
      <w:pPr>
        <w:pStyle w:val="Prrafodelista"/>
        <w:tabs>
          <w:tab w:val="left" w:pos="851"/>
        </w:tabs>
        <w:ind w:left="567" w:right="567"/>
        <w:jc w:val="both"/>
        <w:rPr>
          <w:rFonts w:ascii="Palatino Linotype" w:hAnsi="Palatino Linotype"/>
          <w:i/>
          <w:lang w:val="es-ES"/>
        </w:rPr>
      </w:pPr>
    </w:p>
    <w:p w14:paraId="059EB464" w14:textId="77777777" w:rsidR="00C14F0B" w:rsidRPr="00A0054B" w:rsidRDefault="00C14F0B" w:rsidP="00FF5520">
      <w:pPr>
        <w:pStyle w:val="Prrafodelista"/>
        <w:numPr>
          <w:ilvl w:val="0"/>
          <w:numId w:val="7"/>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47B099D" w14:textId="77777777" w:rsidR="00C14F0B" w:rsidRPr="00A0054B" w:rsidRDefault="00C14F0B" w:rsidP="00FF5520">
      <w:pPr>
        <w:tabs>
          <w:tab w:val="left" w:pos="851"/>
        </w:tabs>
        <w:spacing w:line="360" w:lineRule="auto"/>
        <w:ind w:right="49"/>
        <w:jc w:val="both"/>
        <w:rPr>
          <w:rFonts w:ascii="Palatino Linotype" w:hAnsi="Palatino Linotype"/>
          <w:lang w:val="es-ES"/>
        </w:rPr>
      </w:pPr>
    </w:p>
    <w:p w14:paraId="6F2CA918" w14:textId="77777777" w:rsidR="00C14F0B" w:rsidRPr="00A0054B" w:rsidRDefault="00C14F0B" w:rsidP="00FF5520">
      <w:pPr>
        <w:pStyle w:val="Prrafodelista"/>
        <w:numPr>
          <w:ilvl w:val="0"/>
          <w:numId w:val="7"/>
        </w:numPr>
        <w:tabs>
          <w:tab w:val="left" w:pos="0"/>
        </w:tabs>
        <w:spacing w:line="360" w:lineRule="auto"/>
        <w:ind w:left="0" w:right="49" w:firstLine="0"/>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F5FEE7D" w14:textId="77777777" w:rsidR="00C14F0B" w:rsidRPr="00A0054B" w:rsidRDefault="00C14F0B" w:rsidP="00C14F0B">
      <w:pPr>
        <w:spacing w:line="360" w:lineRule="auto"/>
        <w:jc w:val="both"/>
        <w:rPr>
          <w:rFonts w:ascii="Palatino Linotype" w:hAnsi="Palatino Linotype" w:cs="Arial"/>
        </w:rPr>
      </w:pPr>
    </w:p>
    <w:p w14:paraId="3E4CF31F"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b/>
          <w:i/>
        </w:rPr>
        <w:t>“Artículo 6o.</w:t>
      </w:r>
      <w:r w:rsidRPr="006A7CE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A7CEE">
        <w:rPr>
          <w:rFonts w:ascii="Palatino Linotype" w:hAnsi="Palatino Linotype" w:cs="Arial"/>
          <w:b/>
          <w:i/>
        </w:rPr>
        <w:t>El derecho a la información será garantizado por el Estado.</w:t>
      </w:r>
      <w:r w:rsidRPr="006A7CEE">
        <w:rPr>
          <w:rFonts w:ascii="Palatino Linotype" w:hAnsi="Palatino Linotype" w:cs="Arial"/>
          <w:i/>
        </w:rPr>
        <w:t xml:space="preserve"> </w:t>
      </w:r>
    </w:p>
    <w:p w14:paraId="2917D191" w14:textId="77777777" w:rsidR="00C14F0B" w:rsidRPr="006A7CEE" w:rsidRDefault="00C14F0B" w:rsidP="00C14F0B">
      <w:pPr>
        <w:ind w:left="567" w:right="567"/>
        <w:jc w:val="both"/>
        <w:rPr>
          <w:rFonts w:ascii="Palatino Linotype" w:hAnsi="Palatino Linotype" w:cs="Arial"/>
          <w:i/>
        </w:rPr>
      </w:pPr>
    </w:p>
    <w:p w14:paraId="11CF7155"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E3B928F" w14:textId="77777777" w:rsidR="00C14F0B" w:rsidRPr="006A7CEE" w:rsidRDefault="00C14F0B" w:rsidP="00C14F0B">
      <w:pPr>
        <w:ind w:left="567" w:right="567"/>
        <w:jc w:val="both"/>
        <w:rPr>
          <w:rFonts w:ascii="Palatino Linotype" w:hAnsi="Palatino Linotype" w:cs="Arial"/>
          <w:i/>
        </w:rPr>
      </w:pPr>
    </w:p>
    <w:p w14:paraId="2E725922"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Para efectos de lo dispuesto en el presente artículo se observará lo siguiente:</w:t>
      </w:r>
    </w:p>
    <w:p w14:paraId="73D23761" w14:textId="77777777" w:rsidR="00C14F0B" w:rsidRPr="006A7CEE" w:rsidRDefault="00C14F0B" w:rsidP="00C14F0B">
      <w:pPr>
        <w:ind w:left="567" w:right="567"/>
        <w:jc w:val="both"/>
        <w:rPr>
          <w:rFonts w:ascii="Palatino Linotype" w:hAnsi="Palatino Linotype" w:cs="Arial"/>
          <w:i/>
        </w:rPr>
      </w:pPr>
    </w:p>
    <w:p w14:paraId="62A36FC2"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3303587E" w14:textId="77777777" w:rsidR="00C14F0B" w:rsidRPr="006A7CEE" w:rsidRDefault="00C14F0B" w:rsidP="00C14F0B">
      <w:pPr>
        <w:ind w:left="567" w:right="567"/>
        <w:jc w:val="both"/>
        <w:rPr>
          <w:rFonts w:ascii="Palatino Linotype" w:hAnsi="Palatino Linotype" w:cs="Arial"/>
          <w:b/>
          <w:i/>
        </w:rPr>
      </w:pPr>
    </w:p>
    <w:p w14:paraId="2266ACA5"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b/>
          <w:i/>
        </w:rPr>
        <w:t>I. Toda la información en posesión de</w:t>
      </w:r>
      <w:r w:rsidRPr="006A7CEE">
        <w:rPr>
          <w:rFonts w:ascii="Palatino Linotype" w:hAnsi="Palatino Linotype" w:cs="Arial"/>
          <w:i/>
        </w:rPr>
        <w:t xml:space="preserve"> </w:t>
      </w:r>
      <w:r w:rsidRPr="006A7CEE">
        <w:rPr>
          <w:rFonts w:ascii="Palatino Linotype" w:hAnsi="Palatino Linotype" w:cs="Arial"/>
          <w:b/>
          <w:i/>
        </w:rPr>
        <w:t>cualquier autoridad</w:t>
      </w:r>
      <w:r w:rsidRPr="006A7CEE">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A7CEE">
        <w:rPr>
          <w:rFonts w:ascii="Palatino Linotype" w:hAnsi="Palatino Linotype" w:cs="Arial"/>
          <w:i/>
        </w:rPr>
        <w:lastRenderedPageBreak/>
        <w:t xml:space="preserve">autoridad en el ámbito federal, estatal y municipal, </w:t>
      </w:r>
      <w:r w:rsidRPr="006A7CEE">
        <w:rPr>
          <w:rFonts w:ascii="Palatino Linotype" w:hAnsi="Palatino Linotype" w:cs="Arial"/>
          <w:b/>
          <w:i/>
        </w:rPr>
        <w:t>es pública</w:t>
      </w:r>
      <w:r w:rsidRPr="006A7CEE">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6A7CEE">
        <w:rPr>
          <w:rFonts w:ascii="Palatino Linotype" w:hAnsi="Palatino Linotype" w:cs="Arial"/>
          <w:b/>
          <w:i/>
        </w:rPr>
        <w:t>Los sujetos obligados deberán documentar todo acto que derive del ejercicio de sus facultades, competencias o funciones</w:t>
      </w:r>
      <w:r w:rsidRPr="006A7CEE">
        <w:rPr>
          <w:rFonts w:ascii="Palatino Linotype" w:hAnsi="Palatino Linotype" w:cs="Arial"/>
          <w:i/>
        </w:rPr>
        <w:t>, la ley determinará los supuestos específicos bajo los cuales procederá la declaración de inexistencia de la información.</w:t>
      </w:r>
    </w:p>
    <w:p w14:paraId="57FA0BBC" w14:textId="77777777" w:rsidR="00C14F0B" w:rsidRPr="006A7CEE" w:rsidRDefault="00C14F0B" w:rsidP="00C14F0B">
      <w:pPr>
        <w:ind w:left="567" w:right="567"/>
        <w:jc w:val="both"/>
        <w:rPr>
          <w:rFonts w:ascii="Palatino Linotype" w:hAnsi="Palatino Linotype" w:cs="Arial"/>
          <w:i/>
        </w:rPr>
      </w:pPr>
    </w:p>
    <w:p w14:paraId="2EA10450"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II. La información que se refiere a la vida privada y los datos personales será protegida en los términos y con las excepciones que fijen las leyes.</w:t>
      </w:r>
    </w:p>
    <w:p w14:paraId="722F42CE" w14:textId="77777777" w:rsidR="00C14F0B" w:rsidRPr="006A7CEE" w:rsidRDefault="00C14F0B" w:rsidP="00C14F0B">
      <w:pPr>
        <w:ind w:left="567" w:right="567"/>
        <w:jc w:val="both"/>
        <w:rPr>
          <w:rFonts w:ascii="Palatino Linotype" w:hAnsi="Palatino Linotype" w:cs="Arial"/>
          <w:i/>
        </w:rPr>
      </w:pPr>
    </w:p>
    <w:p w14:paraId="1A22DF8F"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46E73B34" w14:textId="77777777" w:rsidR="00C14F0B" w:rsidRPr="006A7CEE" w:rsidRDefault="00C14F0B" w:rsidP="00C14F0B">
      <w:pPr>
        <w:ind w:left="567" w:right="567"/>
        <w:jc w:val="both"/>
        <w:rPr>
          <w:rFonts w:ascii="Palatino Linotype" w:hAnsi="Palatino Linotype" w:cs="Arial"/>
          <w:i/>
        </w:rPr>
      </w:pPr>
    </w:p>
    <w:p w14:paraId="2FD713F5"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9255E37" w14:textId="77777777" w:rsidR="00C14F0B" w:rsidRPr="006A7CEE" w:rsidRDefault="00C14F0B" w:rsidP="00C14F0B">
      <w:pPr>
        <w:ind w:left="567" w:right="567"/>
        <w:jc w:val="both"/>
        <w:rPr>
          <w:rFonts w:ascii="Palatino Linotype" w:hAnsi="Palatino Linotype" w:cs="Arial"/>
          <w:b/>
          <w:i/>
        </w:rPr>
      </w:pPr>
    </w:p>
    <w:p w14:paraId="599C575E"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b/>
          <w:i/>
        </w:rPr>
        <w:t>V. Los sujetos obligados deberán preservar sus documentos en archivos administrativos actualizados y publicarán, a través de los medios electrónicos disponibles</w:t>
      </w:r>
      <w:r w:rsidRPr="006A7CEE">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DD0A6DC" w14:textId="77777777" w:rsidR="00C14F0B" w:rsidRPr="006A7CEE" w:rsidRDefault="00C14F0B" w:rsidP="00C14F0B">
      <w:pPr>
        <w:ind w:left="567" w:right="567"/>
        <w:jc w:val="both"/>
        <w:rPr>
          <w:rFonts w:ascii="Palatino Linotype" w:hAnsi="Palatino Linotype" w:cs="Arial"/>
          <w:i/>
        </w:rPr>
      </w:pPr>
    </w:p>
    <w:p w14:paraId="289E2D79"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574355D8" w14:textId="77777777" w:rsidR="00C14F0B" w:rsidRPr="006A7CEE" w:rsidRDefault="00C14F0B" w:rsidP="00C14F0B">
      <w:pPr>
        <w:ind w:left="567" w:right="567"/>
        <w:jc w:val="both"/>
        <w:rPr>
          <w:rFonts w:ascii="Palatino Linotype" w:hAnsi="Palatino Linotype" w:cs="Arial"/>
          <w:i/>
        </w:rPr>
      </w:pPr>
    </w:p>
    <w:p w14:paraId="4D4125F8"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VII. La inobservancia a las disposiciones en materia de acceso a la información pública será sancionada en los términos que dispongan las leyes.</w:t>
      </w:r>
    </w:p>
    <w:p w14:paraId="575A8784" w14:textId="77777777" w:rsidR="00C14F0B" w:rsidRPr="006A7CEE" w:rsidRDefault="00C14F0B" w:rsidP="00C14F0B">
      <w:pPr>
        <w:ind w:left="567" w:right="567"/>
        <w:jc w:val="both"/>
        <w:rPr>
          <w:rFonts w:ascii="Palatino Linotype" w:hAnsi="Palatino Linotype" w:cs="Arial"/>
          <w:i/>
        </w:rPr>
      </w:pPr>
    </w:p>
    <w:p w14:paraId="470DA66C"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w:t>
      </w:r>
      <w:r w:rsidRPr="006A7CEE">
        <w:rPr>
          <w:rFonts w:ascii="Palatino Linotype" w:hAnsi="Palatino Linotype" w:cs="Arial"/>
          <w:i/>
        </w:rPr>
        <w:lastRenderedPageBreak/>
        <w:t>del derecho de acceso a la información pública y a la protección de datos personales en posesión de los sujetos obligados en los términos que establezca la ley.</w:t>
      </w:r>
    </w:p>
    <w:p w14:paraId="71B66468"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w:t>
      </w:r>
    </w:p>
    <w:p w14:paraId="7D36EE8D"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cs="Arial"/>
          <w:i/>
        </w:rPr>
        <w:t>La ley establecerá aquella información que se considere reservada o confidencial.”</w:t>
      </w:r>
    </w:p>
    <w:p w14:paraId="3F6A9255" w14:textId="77777777" w:rsidR="00C14F0B" w:rsidRPr="006A7CEE" w:rsidRDefault="00C14F0B" w:rsidP="00C14F0B">
      <w:pPr>
        <w:ind w:left="567" w:right="567"/>
        <w:jc w:val="both"/>
        <w:rPr>
          <w:rFonts w:ascii="Palatino Linotype" w:hAnsi="Palatino Linotype"/>
          <w:i/>
        </w:rPr>
      </w:pPr>
    </w:p>
    <w:p w14:paraId="767C8B23"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(Énfasis añadido)</w:t>
      </w:r>
    </w:p>
    <w:p w14:paraId="22F2A9C3" w14:textId="77777777" w:rsidR="00C14F0B" w:rsidRPr="006A7CEE" w:rsidRDefault="00C14F0B" w:rsidP="00C14F0B">
      <w:pPr>
        <w:spacing w:line="360" w:lineRule="auto"/>
        <w:ind w:left="709" w:right="757"/>
        <w:jc w:val="both"/>
        <w:rPr>
          <w:rFonts w:ascii="Palatino Linotype" w:hAnsi="Palatino Linotype"/>
        </w:rPr>
      </w:pPr>
    </w:p>
    <w:p w14:paraId="526774FB" w14:textId="77777777" w:rsidR="00C14F0B" w:rsidRPr="006A7CEE" w:rsidRDefault="00C14F0B" w:rsidP="00FF5520">
      <w:pPr>
        <w:pStyle w:val="Prrafodelista"/>
        <w:numPr>
          <w:ilvl w:val="0"/>
          <w:numId w:val="7"/>
        </w:numPr>
        <w:spacing w:line="360" w:lineRule="auto"/>
        <w:ind w:left="0" w:firstLine="0"/>
        <w:jc w:val="both"/>
        <w:rPr>
          <w:rFonts w:ascii="Palatino Linotype" w:hAnsi="Palatino Linotype" w:cs="Arial"/>
        </w:rPr>
      </w:pPr>
      <w:r w:rsidRPr="006A7CEE">
        <w:rPr>
          <w:rFonts w:ascii="Palatino Linotype" w:hAnsi="Palatino Linotype" w:cs="Arial"/>
        </w:rPr>
        <w:t>Por su parte, la Constitución Política del Estado Libre y Soberano de México, en su artículo 5°, dispone en su parte conducente, lo siguiente:</w:t>
      </w:r>
    </w:p>
    <w:p w14:paraId="65FFA489" w14:textId="77777777" w:rsidR="00C14F0B" w:rsidRPr="006A7CEE" w:rsidRDefault="00C14F0B" w:rsidP="00C14F0B">
      <w:pPr>
        <w:spacing w:line="360" w:lineRule="auto"/>
        <w:ind w:left="709" w:right="757"/>
        <w:jc w:val="both"/>
        <w:rPr>
          <w:rFonts w:ascii="Palatino Linotype" w:hAnsi="Palatino Linotype" w:cs="Arial"/>
        </w:rPr>
      </w:pPr>
    </w:p>
    <w:p w14:paraId="1B58166E" w14:textId="77777777" w:rsidR="00C14F0B" w:rsidRPr="006A7CEE" w:rsidRDefault="00C14F0B" w:rsidP="00C14F0B">
      <w:pPr>
        <w:ind w:left="567" w:right="567"/>
        <w:jc w:val="both"/>
        <w:rPr>
          <w:rFonts w:ascii="Palatino Linotype" w:hAnsi="Palatino Linotype" w:cs="Arial"/>
          <w:b/>
          <w:i/>
        </w:rPr>
      </w:pPr>
      <w:r w:rsidRPr="006A7CEE">
        <w:rPr>
          <w:rFonts w:ascii="Palatino Linotype" w:hAnsi="Palatino Linotype" w:cs="Arial"/>
          <w:b/>
          <w:i/>
        </w:rPr>
        <w:t xml:space="preserve">“Artículo 5. … </w:t>
      </w:r>
    </w:p>
    <w:p w14:paraId="1D613AB4"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b/>
          <w:i/>
        </w:rPr>
        <w:t>El derecho a la información será garantizado por el Estado</w:t>
      </w:r>
      <w:r w:rsidRPr="006A7CEE">
        <w:rPr>
          <w:rFonts w:ascii="Palatino Linotype" w:hAnsi="Palatino Linotype"/>
          <w:i/>
        </w:rPr>
        <w:t xml:space="preserve">. La ley establecerá las previsiones que permitan asegurar la protección, el respeto y la difusión de este derecho. </w:t>
      </w:r>
    </w:p>
    <w:p w14:paraId="3615BC78"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AEC2075" w14:textId="77777777" w:rsidR="00C14F0B" w:rsidRPr="006A7CEE" w:rsidRDefault="00C14F0B" w:rsidP="00C14F0B">
      <w:pPr>
        <w:ind w:left="567" w:right="567"/>
        <w:jc w:val="both"/>
        <w:rPr>
          <w:rFonts w:ascii="Palatino Linotype" w:hAnsi="Palatino Linotype"/>
          <w:i/>
        </w:rPr>
      </w:pPr>
    </w:p>
    <w:p w14:paraId="4FA612AD"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Este derecho se regirá por los principios y bases siguientes:</w:t>
      </w:r>
    </w:p>
    <w:p w14:paraId="31275F86" w14:textId="77777777" w:rsidR="00C14F0B" w:rsidRPr="006A7CEE" w:rsidRDefault="00C14F0B" w:rsidP="00C14F0B">
      <w:pPr>
        <w:ind w:left="567" w:right="567"/>
        <w:jc w:val="both"/>
        <w:rPr>
          <w:rFonts w:ascii="Palatino Linotype" w:hAnsi="Palatino Linotype"/>
          <w:b/>
          <w:i/>
        </w:rPr>
      </w:pPr>
    </w:p>
    <w:p w14:paraId="4E886801"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b/>
          <w:i/>
        </w:rPr>
        <w:t xml:space="preserve">I. Toda la información en posesión </w:t>
      </w:r>
      <w:r w:rsidRPr="006A7CEE">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6A7CEE">
        <w:rPr>
          <w:rFonts w:ascii="Palatino Linotype" w:hAnsi="Palatino Linotype"/>
          <w:b/>
          <w:i/>
        </w:rPr>
        <w:t>del gobierno y de la administración pública municipal y sus organismos descentralizados</w:t>
      </w:r>
      <w:r w:rsidRPr="006A7CEE">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6A7CEE">
        <w:rPr>
          <w:rFonts w:ascii="Palatino Linotype" w:hAnsi="Palatino Linotype"/>
          <w:b/>
          <w:i/>
        </w:rPr>
        <w:t>es pública</w:t>
      </w:r>
      <w:r w:rsidRPr="006A7CEE">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0ABD69" w14:textId="77777777" w:rsidR="00C14F0B" w:rsidRPr="006A7CEE" w:rsidRDefault="00C14F0B" w:rsidP="00C14F0B">
      <w:pPr>
        <w:ind w:left="567" w:right="567"/>
        <w:jc w:val="both"/>
        <w:rPr>
          <w:rFonts w:ascii="Palatino Linotype" w:hAnsi="Palatino Linotype"/>
          <w:i/>
        </w:rPr>
      </w:pPr>
    </w:p>
    <w:p w14:paraId="5111572F"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214A9173" w14:textId="77777777" w:rsidR="00C14F0B" w:rsidRPr="006A7CEE" w:rsidRDefault="00C14F0B" w:rsidP="00C14F0B">
      <w:pPr>
        <w:ind w:left="567" w:right="567"/>
        <w:jc w:val="both"/>
        <w:rPr>
          <w:rFonts w:ascii="Palatino Linotype" w:hAnsi="Palatino Linotype"/>
          <w:i/>
        </w:rPr>
      </w:pPr>
    </w:p>
    <w:p w14:paraId="44BAA76B"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7B58804" w14:textId="77777777" w:rsidR="00C14F0B" w:rsidRPr="006A7CEE" w:rsidRDefault="00C14F0B" w:rsidP="00C14F0B">
      <w:pPr>
        <w:ind w:left="567" w:right="567"/>
        <w:jc w:val="both"/>
        <w:rPr>
          <w:rFonts w:ascii="Palatino Linotype" w:hAnsi="Palatino Linotype"/>
          <w:i/>
        </w:rPr>
      </w:pPr>
    </w:p>
    <w:p w14:paraId="1A2FDA9F"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38E2BF15" w14:textId="77777777" w:rsidR="00C14F0B" w:rsidRPr="006A7CEE" w:rsidRDefault="00C14F0B" w:rsidP="00C14F0B">
      <w:pPr>
        <w:ind w:left="567" w:right="567"/>
        <w:jc w:val="both"/>
        <w:rPr>
          <w:rFonts w:ascii="Palatino Linotype" w:hAnsi="Palatino Linotype"/>
          <w:i/>
        </w:rPr>
      </w:pPr>
    </w:p>
    <w:p w14:paraId="6DC960BE"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1914A3D" w14:textId="77777777" w:rsidR="00C14F0B" w:rsidRPr="006A7CEE" w:rsidRDefault="00C14F0B" w:rsidP="00C14F0B">
      <w:pPr>
        <w:ind w:left="567" w:right="567"/>
        <w:jc w:val="both"/>
        <w:rPr>
          <w:rFonts w:ascii="Palatino Linotype" w:hAnsi="Palatino Linotype"/>
          <w:b/>
          <w:i/>
        </w:rPr>
      </w:pPr>
    </w:p>
    <w:p w14:paraId="1DD9F1AF" w14:textId="77777777" w:rsidR="00C14F0B" w:rsidRPr="006A7CEE" w:rsidRDefault="00C14F0B" w:rsidP="00C14F0B">
      <w:pPr>
        <w:ind w:left="567" w:right="567"/>
        <w:jc w:val="both"/>
        <w:rPr>
          <w:rFonts w:ascii="Palatino Linotype" w:hAnsi="Palatino Linotype"/>
          <w:i/>
        </w:rPr>
      </w:pPr>
      <w:r w:rsidRPr="006A7CEE">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6A7CEE">
        <w:rPr>
          <w:rFonts w:ascii="Palatino Linotype" w:hAnsi="Palatino Linotype"/>
          <w:i/>
        </w:rPr>
        <w:t xml:space="preserve"> y los indicadores que permitan rendir cuenta del cumplimiento de sus objetivos y los resultados obtenidos.</w:t>
      </w:r>
    </w:p>
    <w:p w14:paraId="4D199327" w14:textId="77777777" w:rsidR="00C14F0B" w:rsidRPr="006A7CEE" w:rsidRDefault="00C14F0B" w:rsidP="00C14F0B">
      <w:pPr>
        <w:ind w:left="567" w:right="567"/>
        <w:jc w:val="both"/>
        <w:rPr>
          <w:rFonts w:ascii="Palatino Linotype" w:hAnsi="Palatino Linotype"/>
          <w:i/>
        </w:rPr>
      </w:pPr>
    </w:p>
    <w:p w14:paraId="692F0B11" w14:textId="77777777" w:rsidR="00C14F0B" w:rsidRPr="006A7CEE" w:rsidRDefault="00C14F0B" w:rsidP="00C14F0B">
      <w:pPr>
        <w:ind w:left="567" w:right="567"/>
        <w:jc w:val="both"/>
        <w:rPr>
          <w:rFonts w:ascii="Palatino Linotype" w:hAnsi="Palatino Linotype" w:cs="Arial"/>
          <w:i/>
        </w:rPr>
      </w:pPr>
      <w:r w:rsidRPr="006A7CE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4CC88B74" w14:textId="77777777" w:rsidR="00C14F0B" w:rsidRPr="006A7CEE" w:rsidRDefault="00C14F0B" w:rsidP="00C14F0B">
      <w:pPr>
        <w:ind w:left="567" w:right="567"/>
        <w:jc w:val="both"/>
        <w:rPr>
          <w:rFonts w:ascii="Palatino Linotype" w:hAnsi="Palatino Linotype"/>
        </w:rPr>
      </w:pPr>
    </w:p>
    <w:p w14:paraId="449AB9C8" w14:textId="77777777" w:rsidR="00C14F0B" w:rsidRPr="006A7CEE" w:rsidRDefault="00C14F0B" w:rsidP="00C14F0B">
      <w:pPr>
        <w:ind w:left="567" w:right="567"/>
        <w:jc w:val="both"/>
        <w:rPr>
          <w:rFonts w:ascii="Palatino Linotype" w:hAnsi="Palatino Linotype"/>
        </w:rPr>
      </w:pPr>
      <w:r w:rsidRPr="006A7CEE">
        <w:rPr>
          <w:rFonts w:ascii="Palatino Linotype" w:hAnsi="Palatino Linotype"/>
        </w:rPr>
        <w:t>(Énfasis añadido)</w:t>
      </w:r>
    </w:p>
    <w:p w14:paraId="7ED602EC" w14:textId="77777777" w:rsidR="00C14F0B" w:rsidRPr="00A0054B" w:rsidRDefault="00C14F0B" w:rsidP="00C14F0B">
      <w:pPr>
        <w:spacing w:line="360" w:lineRule="auto"/>
        <w:ind w:left="567" w:right="567"/>
        <w:jc w:val="both"/>
        <w:rPr>
          <w:rFonts w:ascii="Palatino Linotype" w:hAnsi="Palatino Linotype"/>
          <w:sz w:val="22"/>
        </w:rPr>
      </w:pPr>
    </w:p>
    <w:p w14:paraId="733B0CB2" w14:textId="77777777" w:rsidR="00C14F0B" w:rsidRPr="00A0054B" w:rsidRDefault="00C14F0B" w:rsidP="00FF5520">
      <w:pPr>
        <w:pStyle w:val="Prrafodelista"/>
        <w:numPr>
          <w:ilvl w:val="0"/>
          <w:numId w:val="7"/>
        </w:numPr>
        <w:spacing w:line="360" w:lineRule="auto"/>
        <w:ind w:left="0" w:firstLine="0"/>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14:paraId="5EB75CA8" w14:textId="77777777" w:rsidR="00C14F0B" w:rsidRPr="006A7CEE" w:rsidRDefault="00C14F0B" w:rsidP="00C14F0B">
      <w:pPr>
        <w:ind w:left="567" w:right="822"/>
        <w:jc w:val="both"/>
        <w:rPr>
          <w:rFonts w:ascii="Palatino Linotype" w:eastAsia="MS Mincho" w:hAnsi="Palatino Linotype" w:cs="Arial"/>
          <w:i/>
        </w:rPr>
      </w:pPr>
      <w:r w:rsidRPr="006A7CEE">
        <w:rPr>
          <w:rFonts w:ascii="Palatino Linotype" w:eastAsia="MS Mincho" w:hAnsi="Palatino Linotype" w:cs="Arial"/>
          <w:b/>
          <w:i/>
        </w:rPr>
        <w:t xml:space="preserve">“Artículo 23. Son sujetos obligados a transparentar y permitir el acceso a su información y </w:t>
      </w:r>
      <w:r w:rsidRPr="006A7CEE">
        <w:rPr>
          <w:rFonts w:ascii="Palatino Linotype" w:eastAsia="MS Mincho" w:hAnsi="Palatino Linotype"/>
          <w:b/>
          <w:i/>
        </w:rPr>
        <w:t>proteger</w:t>
      </w:r>
      <w:r w:rsidRPr="006A7CEE">
        <w:rPr>
          <w:rFonts w:ascii="Palatino Linotype" w:eastAsia="MS Mincho" w:hAnsi="Palatino Linotype" w:cs="Arial"/>
          <w:b/>
          <w:i/>
        </w:rPr>
        <w:t xml:space="preserve"> los datos personales que obren en su poder</w:t>
      </w:r>
      <w:r w:rsidRPr="006A7CEE">
        <w:rPr>
          <w:rFonts w:ascii="Palatino Linotype" w:eastAsia="MS Mincho" w:hAnsi="Palatino Linotype" w:cs="Arial"/>
          <w:i/>
        </w:rPr>
        <w:t>:</w:t>
      </w:r>
    </w:p>
    <w:p w14:paraId="3B6A7EA2" w14:textId="77777777" w:rsidR="00C14F0B" w:rsidRPr="006A7CEE" w:rsidRDefault="00C14F0B" w:rsidP="00C14F0B">
      <w:pPr>
        <w:ind w:left="567" w:right="822"/>
        <w:jc w:val="both"/>
        <w:rPr>
          <w:rFonts w:ascii="Palatino Linotype" w:eastAsia="MS Mincho" w:hAnsi="Palatino Linotype" w:cs="Arial"/>
          <w:i/>
        </w:rPr>
      </w:pPr>
      <w:r w:rsidRPr="006A7CEE">
        <w:rPr>
          <w:rFonts w:ascii="Palatino Linotype" w:eastAsia="MS Mincho" w:hAnsi="Palatino Linotype" w:cs="Arial"/>
          <w:i/>
        </w:rPr>
        <w:t>…</w:t>
      </w:r>
    </w:p>
    <w:p w14:paraId="7F88F260" w14:textId="77777777" w:rsidR="00C14F0B" w:rsidRPr="006A7CEE" w:rsidRDefault="00C14F0B" w:rsidP="00C14F0B">
      <w:pPr>
        <w:ind w:left="567" w:right="822"/>
        <w:jc w:val="both"/>
        <w:rPr>
          <w:rFonts w:ascii="Palatino Linotype" w:eastAsia="MS Mincho" w:hAnsi="Palatino Linotype" w:cs="Arial"/>
          <w:b/>
          <w:i/>
          <w:iCs/>
        </w:rPr>
      </w:pPr>
      <w:r w:rsidRPr="006A7CEE">
        <w:rPr>
          <w:rFonts w:ascii="Palatino Linotype" w:hAnsi="Palatino Linotype"/>
          <w:i/>
          <w:iCs/>
        </w:rPr>
        <w:t>IV. Los ayuntamientos y las dependencias, organismos, órganos y entidades de la administración municipal;</w:t>
      </w:r>
      <w:r w:rsidRPr="006A7CEE">
        <w:rPr>
          <w:rFonts w:ascii="Palatino Linotype" w:eastAsia="MS Mincho" w:hAnsi="Palatino Linotype" w:cs="Arial"/>
          <w:b/>
          <w:i/>
          <w:iCs/>
        </w:rPr>
        <w:t xml:space="preserve"> </w:t>
      </w:r>
    </w:p>
    <w:p w14:paraId="43C751CC" w14:textId="77777777" w:rsidR="00C14F0B" w:rsidRPr="006A7CEE" w:rsidRDefault="00C14F0B" w:rsidP="00C14F0B">
      <w:pPr>
        <w:ind w:left="567" w:right="822"/>
        <w:jc w:val="both"/>
        <w:rPr>
          <w:rFonts w:ascii="Palatino Linotype" w:eastAsia="MS Mincho" w:hAnsi="Palatino Linotype" w:cs="Arial"/>
          <w:b/>
          <w:i/>
        </w:rPr>
      </w:pPr>
      <w:r w:rsidRPr="006A7CEE">
        <w:rPr>
          <w:rFonts w:ascii="Palatino Linotype" w:eastAsia="MS Mincho" w:hAnsi="Palatino Linotype" w:cs="Arial"/>
          <w:b/>
          <w:i/>
        </w:rPr>
        <w:t>…</w:t>
      </w:r>
    </w:p>
    <w:p w14:paraId="5099E1F0" w14:textId="77777777" w:rsidR="00C14F0B" w:rsidRPr="006A7CEE" w:rsidRDefault="00C14F0B" w:rsidP="00C14F0B">
      <w:pPr>
        <w:ind w:left="567" w:right="822"/>
        <w:jc w:val="both"/>
        <w:rPr>
          <w:rFonts w:ascii="Palatino Linotype" w:eastAsia="MS Mincho" w:hAnsi="Palatino Linotype"/>
          <w:b/>
          <w:i/>
        </w:rPr>
      </w:pPr>
      <w:r w:rsidRPr="006A7CEE">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6A7CEE">
        <w:rPr>
          <w:rFonts w:ascii="Palatino Linotype" w:eastAsia="MS Mincho" w:hAnsi="Palatino Linotype"/>
          <w:i/>
        </w:rPr>
        <w:t xml:space="preserve">, </w:t>
      </w:r>
      <w:r w:rsidRPr="006A7CEE">
        <w:rPr>
          <w:rFonts w:ascii="Palatino Linotype" w:eastAsia="MS Mincho" w:hAnsi="Palatino Linotype"/>
          <w:b/>
          <w:i/>
        </w:rPr>
        <w:t>así como</w:t>
      </w:r>
      <w:r w:rsidRPr="006A7CEE">
        <w:rPr>
          <w:rFonts w:ascii="Palatino Linotype" w:eastAsia="MS Mincho" w:hAnsi="Palatino Linotype"/>
          <w:i/>
        </w:rPr>
        <w:t xml:space="preserve"> </w:t>
      </w:r>
      <w:r w:rsidRPr="006A7CEE">
        <w:rPr>
          <w:rFonts w:ascii="Palatino Linotype" w:eastAsia="MS Mincho" w:hAnsi="Palatino Linotype"/>
          <w:b/>
          <w:i/>
        </w:rPr>
        <w:t>los informes que dichas personas les entreguen sobre el uso y destino de dichos recursos.</w:t>
      </w:r>
    </w:p>
    <w:p w14:paraId="3A7DA46E" w14:textId="77777777" w:rsidR="00C14F0B" w:rsidRPr="006A7CEE" w:rsidRDefault="00C14F0B" w:rsidP="00C14F0B">
      <w:pPr>
        <w:ind w:left="567" w:right="822"/>
        <w:jc w:val="both"/>
        <w:rPr>
          <w:rFonts w:ascii="Palatino Linotype" w:eastAsia="MS Mincho" w:hAnsi="Palatino Linotype"/>
          <w:b/>
          <w:i/>
        </w:rPr>
      </w:pPr>
    </w:p>
    <w:p w14:paraId="0119ED8D" w14:textId="77777777" w:rsidR="00C14F0B" w:rsidRPr="006A7CEE" w:rsidRDefault="00C14F0B" w:rsidP="00C14F0B">
      <w:pPr>
        <w:ind w:left="567" w:right="822"/>
        <w:jc w:val="both"/>
        <w:rPr>
          <w:rFonts w:ascii="Palatino Linotype" w:eastAsia="MS Mincho" w:hAnsi="Palatino Linotype" w:cs="Arial"/>
          <w:i/>
        </w:rPr>
      </w:pPr>
      <w:r w:rsidRPr="006A7CEE">
        <w:rPr>
          <w:rFonts w:ascii="Palatino Linotype" w:eastAsia="MS Mincho" w:hAnsi="Palatino Linotype" w:cs="Arial"/>
          <w:b/>
          <w:i/>
        </w:rPr>
        <w:t>Los servidores públicos deberán transparentar sus acciones así como garantizar y respetar el derecho de acceso a la información pública.”</w:t>
      </w:r>
    </w:p>
    <w:p w14:paraId="5ABAE8AD" w14:textId="77777777" w:rsidR="00C14F0B" w:rsidRPr="006A7CEE" w:rsidRDefault="00C14F0B" w:rsidP="00C14F0B">
      <w:pPr>
        <w:ind w:left="567" w:right="822"/>
        <w:jc w:val="both"/>
        <w:rPr>
          <w:rFonts w:ascii="Palatino Linotype" w:eastAsia="MS Mincho" w:hAnsi="Palatino Linotype" w:cs="Arial"/>
          <w:i/>
        </w:rPr>
      </w:pPr>
      <w:r w:rsidRPr="006A7CEE">
        <w:rPr>
          <w:rFonts w:ascii="Palatino Linotype" w:eastAsia="MS Mincho" w:hAnsi="Palatino Linotype" w:cs="Arial"/>
          <w:i/>
        </w:rPr>
        <w:t>(Énfasis añadido)</w:t>
      </w:r>
    </w:p>
    <w:p w14:paraId="4F7D265D" w14:textId="77777777" w:rsidR="00C14F0B" w:rsidRPr="006A7CEE" w:rsidRDefault="00C14F0B" w:rsidP="00C14F0B">
      <w:pPr>
        <w:spacing w:line="360" w:lineRule="auto"/>
        <w:jc w:val="both"/>
        <w:rPr>
          <w:rFonts w:ascii="Palatino Linotype" w:hAnsi="Palatino Linotype" w:cs="Arial"/>
        </w:rPr>
      </w:pPr>
    </w:p>
    <w:p w14:paraId="0F35AA36" w14:textId="77777777" w:rsidR="00C14F0B" w:rsidRPr="00A0054B" w:rsidRDefault="00C14F0B" w:rsidP="00FF5520">
      <w:pPr>
        <w:pStyle w:val="Prrafodelista"/>
        <w:numPr>
          <w:ilvl w:val="0"/>
          <w:numId w:val="7"/>
        </w:numPr>
        <w:spacing w:line="360" w:lineRule="auto"/>
        <w:ind w:left="0" w:firstLine="0"/>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8CF86BA" w14:textId="77777777" w:rsidR="00C14F0B" w:rsidRPr="00A0054B" w:rsidRDefault="00C14F0B" w:rsidP="00FF5520">
      <w:pPr>
        <w:pStyle w:val="Prrafodelista"/>
        <w:spacing w:line="360" w:lineRule="auto"/>
        <w:ind w:left="0"/>
        <w:jc w:val="both"/>
        <w:rPr>
          <w:rFonts w:ascii="Palatino Linotype" w:hAnsi="Palatino Linotype" w:cs="Arial"/>
        </w:rPr>
      </w:pPr>
    </w:p>
    <w:p w14:paraId="6C704E62" w14:textId="77777777" w:rsidR="00C14F0B" w:rsidRDefault="00C14F0B" w:rsidP="00FF5520">
      <w:pPr>
        <w:pStyle w:val="Prrafodelista"/>
        <w:numPr>
          <w:ilvl w:val="0"/>
          <w:numId w:val="7"/>
        </w:numPr>
        <w:spacing w:line="360" w:lineRule="auto"/>
        <w:ind w:left="0" w:firstLine="0"/>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el</w:t>
      </w:r>
      <w:r w:rsidRPr="00A0054B">
        <w:rPr>
          <w:rFonts w:ascii="Palatino Linotype" w:hAnsi="Palatino Linotype"/>
          <w:b/>
          <w:bCs/>
        </w:rPr>
        <w:t xml:space="preserve"> </w:t>
      </w:r>
      <w:r w:rsidRPr="00832A14">
        <w:rPr>
          <w:rFonts w:ascii="Palatino Linotype" w:hAnsi="Palatino Linotype"/>
          <w:b/>
          <w:bCs/>
          <w:color w:val="000000"/>
          <w:szCs w:val="22"/>
        </w:rPr>
        <w:t>Ayuntamiento de Toluca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B7BE403" w14:textId="77777777" w:rsidR="00C14F0B" w:rsidRPr="00A0054B" w:rsidRDefault="00C14F0B" w:rsidP="00C14F0B">
      <w:pPr>
        <w:pStyle w:val="Prrafodelista"/>
        <w:spacing w:line="360" w:lineRule="auto"/>
        <w:ind w:left="0"/>
        <w:jc w:val="both"/>
        <w:rPr>
          <w:rFonts w:ascii="Palatino Linotype" w:hAnsi="Palatino Linotype" w:cs="Arial"/>
        </w:rPr>
      </w:pPr>
    </w:p>
    <w:p w14:paraId="4AE71BD5" w14:textId="77777777" w:rsidR="00C14F0B" w:rsidRDefault="00C14F0B" w:rsidP="00D046D9">
      <w:pPr>
        <w:pStyle w:val="Prrafodelista"/>
        <w:tabs>
          <w:tab w:val="left" w:pos="0"/>
        </w:tabs>
        <w:spacing w:before="240" w:after="240" w:line="360" w:lineRule="auto"/>
        <w:ind w:left="0" w:right="51"/>
        <w:jc w:val="both"/>
        <w:outlineLvl w:val="2"/>
        <w:rPr>
          <w:rFonts w:ascii="Palatino Linotype" w:hAnsi="Palatino Linotype"/>
          <w:b/>
          <w:color w:val="000000" w:themeColor="text1"/>
        </w:rPr>
      </w:pPr>
      <w:bookmarkStart w:id="28" w:name="_Toc87456491"/>
      <w:r w:rsidRPr="00A0054B">
        <w:rPr>
          <w:rFonts w:ascii="Palatino Linotype" w:hAnsi="Palatino Linotype"/>
          <w:b/>
          <w:color w:val="000000" w:themeColor="text1"/>
        </w:rPr>
        <w:lastRenderedPageBreak/>
        <w:t xml:space="preserve">II. </w:t>
      </w:r>
      <w:r>
        <w:rPr>
          <w:rFonts w:ascii="Palatino Linotype" w:hAnsi="Palatino Linotype"/>
          <w:b/>
          <w:color w:val="000000" w:themeColor="text1"/>
        </w:rPr>
        <w:t>De la Fuente Obligacional.</w:t>
      </w:r>
    </w:p>
    <w:p w14:paraId="1F23A4EE" w14:textId="77777777" w:rsidR="00C14F0B" w:rsidRDefault="00C14F0B" w:rsidP="00C14F0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7600977B" w14:textId="2830E177" w:rsidR="002A7F3A" w:rsidRPr="002A7F3A" w:rsidRDefault="00C14F0B" w:rsidP="00C33441">
      <w:pPr>
        <w:pStyle w:val="Prrafodelista"/>
        <w:numPr>
          <w:ilvl w:val="0"/>
          <w:numId w:val="7"/>
        </w:numPr>
        <w:tabs>
          <w:tab w:val="left" w:pos="567"/>
        </w:tabs>
        <w:spacing w:before="240" w:after="240" w:line="360" w:lineRule="auto"/>
        <w:ind w:left="0" w:right="40" w:firstLine="0"/>
        <w:jc w:val="both"/>
        <w:rPr>
          <w:rFonts w:ascii="Palatino Linotype" w:eastAsia="Calibri" w:hAnsi="Palatino Linotype" w:cs="Arial"/>
        </w:rPr>
      </w:pPr>
      <w:r w:rsidRPr="002A7F3A">
        <w:rPr>
          <w:rFonts w:ascii="Palatino Linotype" w:eastAsia="Calibri" w:hAnsi="Palatino Linotype" w:cs="Arial"/>
        </w:rPr>
        <w:t>Para determinar la fuente obligacional del Sujeto Obligado de generar, poseer y/o administrar, es necesario analizar el requerimiento planteado en la solicitud de acceso a la i</w:t>
      </w:r>
      <w:r w:rsidR="00472F30" w:rsidRPr="002A7F3A">
        <w:rPr>
          <w:rFonts w:ascii="Palatino Linotype" w:eastAsia="Calibri" w:hAnsi="Palatino Linotype" w:cs="Arial"/>
        </w:rPr>
        <w:t xml:space="preserve">nformación; </w:t>
      </w:r>
      <w:r w:rsidRPr="002A7F3A">
        <w:rPr>
          <w:rFonts w:ascii="Palatino Linotype" w:eastAsia="Calibri" w:hAnsi="Palatino Linotype" w:cs="Arial"/>
        </w:rPr>
        <w:t xml:space="preserve">información relativa </w:t>
      </w:r>
      <w:r w:rsidR="001F122E" w:rsidRPr="002A7F3A">
        <w:rPr>
          <w:rFonts w:ascii="Palatino Linotype" w:eastAsia="Calibri" w:hAnsi="Palatino Linotype" w:cs="Arial"/>
        </w:rPr>
        <w:t xml:space="preserve">a </w:t>
      </w:r>
      <w:r w:rsidR="005F0A5D" w:rsidRPr="002A7F3A">
        <w:rPr>
          <w:rFonts w:ascii="Palatino Linotype" w:hAnsi="Palatino Linotype" w:cs="Arial"/>
          <w:color w:val="000000" w:themeColor="text1"/>
        </w:rPr>
        <w:t xml:space="preserve">los oficios </w:t>
      </w:r>
      <w:r w:rsidR="005F0A5D" w:rsidRPr="002A7F3A">
        <w:rPr>
          <w:rFonts w:ascii="Palatino Linotype" w:hAnsi="Palatino Linotype" w:cs="Arial"/>
        </w:rPr>
        <w:t>con  anexos enviados por parte de la Unidad de Transparencia, en el mes de enero del año 2019 y los oficios con anexos enviados por parte de la Unidad de Transparencia a todos los Servidores Públicos Habilitados de enero a diciembre de 2019</w:t>
      </w:r>
      <w:r w:rsidR="002A7F3A" w:rsidRPr="002A7F3A">
        <w:rPr>
          <w:rFonts w:ascii="Palatino Linotype" w:hAnsi="Palatino Linotype" w:cs="Arial"/>
        </w:rPr>
        <w:t xml:space="preserve">, asimismo, todos </w:t>
      </w:r>
      <w:r w:rsidR="002A7F3A" w:rsidRPr="002A7F3A">
        <w:rPr>
          <w:rFonts w:ascii="Palatino Linotype" w:hAnsi="Palatino Linotype" w:cs="Arial"/>
          <w:sz w:val="22"/>
          <w:szCs w:val="22"/>
        </w:rPr>
        <w:t xml:space="preserve"> los oficios con anexos que fueros recibidos en la Unidad de Transparencia de todos los Servidores Públicos Habilitados </w:t>
      </w:r>
      <w:r w:rsidR="002A7F3A">
        <w:rPr>
          <w:rFonts w:ascii="Palatino Linotype" w:hAnsi="Palatino Linotype" w:cs="Arial"/>
        </w:rPr>
        <w:t>de enero a diciembre de 2019.</w:t>
      </w:r>
    </w:p>
    <w:p w14:paraId="2C8F6037" w14:textId="77777777" w:rsidR="002A7F3A" w:rsidRPr="002A7F3A" w:rsidRDefault="002A7F3A" w:rsidP="002A7F3A">
      <w:pPr>
        <w:pStyle w:val="Prrafodelista"/>
        <w:tabs>
          <w:tab w:val="left" w:pos="567"/>
        </w:tabs>
        <w:spacing w:before="240" w:after="240" w:line="360" w:lineRule="auto"/>
        <w:ind w:left="0" w:right="40"/>
        <w:jc w:val="both"/>
        <w:rPr>
          <w:rFonts w:ascii="Palatino Linotype" w:eastAsia="Calibri" w:hAnsi="Palatino Linotype" w:cs="Arial"/>
        </w:rPr>
      </w:pPr>
    </w:p>
    <w:p w14:paraId="674CBDE9" w14:textId="77777777" w:rsidR="00C14F0B" w:rsidRDefault="00C14F0B" w:rsidP="00FF5520">
      <w:pPr>
        <w:pStyle w:val="Prrafodelista"/>
        <w:numPr>
          <w:ilvl w:val="0"/>
          <w:numId w:val="7"/>
        </w:numPr>
        <w:tabs>
          <w:tab w:val="left" w:pos="567"/>
        </w:tabs>
        <w:spacing w:line="360" w:lineRule="auto"/>
        <w:ind w:left="0" w:firstLine="0"/>
        <w:jc w:val="both"/>
        <w:rPr>
          <w:rFonts w:ascii="Palatino Linotype" w:eastAsia="Calibri" w:hAnsi="Palatino Linotype" w:cs="Arial"/>
        </w:rPr>
      </w:pPr>
      <w:r w:rsidRPr="00B86F2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w:t>
      </w:r>
      <w:r>
        <w:rPr>
          <w:rFonts w:ascii="Palatino Linotype" w:eastAsia="Calibri" w:hAnsi="Palatino Linotype" w:cs="Arial"/>
        </w:rPr>
        <w:t xml:space="preserve">ella, tan es así requirió al particular realice un pago por la cantidad </w:t>
      </w:r>
      <w:r w:rsidR="00472F30">
        <w:rPr>
          <w:rFonts w:ascii="Palatino Linotype" w:eastAsia="Calibri" w:hAnsi="Palatino Linotype" w:cs="Arial"/>
        </w:rPr>
        <w:t>por el escaneo y digitalización de documentos</w:t>
      </w:r>
      <w:r w:rsidR="005F0A5D">
        <w:rPr>
          <w:rFonts w:ascii="Palatino Linotype" w:eastAsia="Calibri" w:hAnsi="Palatino Linotype" w:cs="Arial"/>
        </w:rPr>
        <w:t>, desglosado de la siguiente forma:</w:t>
      </w:r>
    </w:p>
    <w:p w14:paraId="061E73B5" w14:textId="77777777" w:rsidR="005F0A5D" w:rsidRPr="005F0A5D" w:rsidRDefault="005F0A5D" w:rsidP="005F0A5D">
      <w:pPr>
        <w:pStyle w:val="Prrafodelista"/>
        <w:rPr>
          <w:rFonts w:ascii="Palatino Linotype" w:eastAsia="Calibri" w:hAnsi="Palatino Linotype" w:cs="Arial"/>
        </w:rPr>
      </w:pPr>
    </w:p>
    <w:tbl>
      <w:tblPr>
        <w:tblStyle w:val="Tablaconcuadrcula1"/>
        <w:tblW w:w="8828" w:type="dxa"/>
        <w:jc w:val="center"/>
        <w:tblLook w:val="04A0" w:firstRow="1" w:lastRow="0" w:firstColumn="1" w:lastColumn="0" w:noHBand="0" w:noVBand="1"/>
      </w:tblPr>
      <w:tblGrid>
        <w:gridCol w:w="2974"/>
        <w:gridCol w:w="3263"/>
        <w:gridCol w:w="2591"/>
      </w:tblGrid>
      <w:tr w:rsidR="00BC45B8" w14:paraId="3F60F1E8"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tcPr>
          <w:p w14:paraId="594994FC" w14:textId="77777777" w:rsidR="00BC45B8" w:rsidRDefault="00BC45B8">
            <w:pPr>
              <w:jc w:val="center"/>
              <w:rPr>
                <w:rFonts w:ascii="Palatino Linotype" w:hAnsi="Palatino Linotype" w:cs="Arial"/>
                <w:b/>
                <w:sz w:val="22"/>
                <w:szCs w:val="22"/>
              </w:rPr>
            </w:pPr>
            <w:r>
              <w:rPr>
                <w:rFonts w:ascii="Palatino Linotype" w:hAnsi="Palatino Linotype" w:cs="Arial"/>
                <w:b/>
                <w:sz w:val="22"/>
                <w:szCs w:val="22"/>
              </w:rPr>
              <w:t>Número de Solicitud</w:t>
            </w:r>
          </w:p>
          <w:p w14:paraId="76E56428" w14:textId="77777777" w:rsidR="00BC45B8" w:rsidRDefault="00BC45B8">
            <w:pPr>
              <w:jc w:val="center"/>
              <w:rPr>
                <w:rFonts w:ascii="Palatino Linotype" w:hAnsi="Palatino Linotype" w:cs="Arial"/>
                <w:b/>
                <w:sz w:val="22"/>
                <w:szCs w:val="22"/>
              </w:rPr>
            </w:pPr>
          </w:p>
        </w:tc>
        <w:tc>
          <w:tcPr>
            <w:tcW w:w="3263" w:type="dxa"/>
            <w:tcBorders>
              <w:top w:val="single" w:sz="4" w:space="0" w:color="auto"/>
              <w:left w:val="single" w:sz="4" w:space="0" w:color="auto"/>
              <w:bottom w:val="single" w:sz="4" w:space="0" w:color="auto"/>
              <w:right w:val="single" w:sz="4" w:space="0" w:color="auto"/>
            </w:tcBorders>
            <w:hideMark/>
          </w:tcPr>
          <w:p w14:paraId="59403FDA" w14:textId="77777777" w:rsidR="00BC45B8" w:rsidRDefault="00BC45B8">
            <w:pPr>
              <w:jc w:val="center"/>
              <w:rPr>
                <w:rFonts w:ascii="Palatino Linotype" w:hAnsi="Palatino Linotype" w:cs="Arial"/>
                <w:b/>
                <w:sz w:val="22"/>
                <w:szCs w:val="22"/>
              </w:rPr>
            </w:pPr>
            <w:r>
              <w:rPr>
                <w:rFonts w:ascii="Palatino Linotype" w:hAnsi="Palatino Linotype" w:cs="Arial"/>
                <w:b/>
                <w:sz w:val="22"/>
                <w:szCs w:val="22"/>
              </w:rPr>
              <w:t>Total de fojas</w:t>
            </w:r>
          </w:p>
        </w:tc>
        <w:tc>
          <w:tcPr>
            <w:tcW w:w="2591" w:type="dxa"/>
            <w:tcBorders>
              <w:top w:val="single" w:sz="4" w:space="0" w:color="auto"/>
              <w:left w:val="single" w:sz="4" w:space="0" w:color="auto"/>
              <w:bottom w:val="single" w:sz="4" w:space="0" w:color="auto"/>
              <w:right w:val="single" w:sz="4" w:space="0" w:color="auto"/>
            </w:tcBorders>
          </w:tcPr>
          <w:p w14:paraId="10DE68A3" w14:textId="77777777" w:rsidR="00BC45B8" w:rsidRDefault="00BC45B8">
            <w:pPr>
              <w:jc w:val="center"/>
              <w:rPr>
                <w:rFonts w:ascii="Palatino Linotype" w:hAnsi="Palatino Linotype" w:cs="Arial"/>
                <w:b/>
                <w:sz w:val="22"/>
                <w:szCs w:val="22"/>
              </w:rPr>
            </w:pPr>
            <w:r>
              <w:rPr>
                <w:rFonts w:ascii="Palatino Linotype" w:hAnsi="Palatino Linotype" w:cs="Arial"/>
                <w:b/>
                <w:sz w:val="22"/>
                <w:szCs w:val="22"/>
              </w:rPr>
              <w:t>Total a pagar</w:t>
            </w:r>
          </w:p>
        </w:tc>
      </w:tr>
      <w:tr w:rsidR="00BC45B8" w14:paraId="11F8F897"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052D3012" w14:textId="77777777" w:rsidR="00BC45B8" w:rsidRDefault="00BC45B8">
            <w:pPr>
              <w:rPr>
                <w:rFonts w:ascii="Palatino Linotype" w:hAnsi="Palatino Linotype" w:cs="Arial"/>
                <w:sz w:val="22"/>
                <w:szCs w:val="22"/>
              </w:rPr>
            </w:pPr>
            <w:r>
              <w:rPr>
                <w:rFonts w:ascii="Palatino Linotype" w:hAnsi="Palatino Linotype" w:cs="Arial"/>
                <w:sz w:val="22"/>
                <w:szCs w:val="22"/>
              </w:rPr>
              <w:t>02392/TOLUCA/IP/2022</w:t>
            </w:r>
          </w:p>
        </w:tc>
        <w:tc>
          <w:tcPr>
            <w:tcW w:w="3263" w:type="dxa"/>
            <w:tcBorders>
              <w:top w:val="single" w:sz="4" w:space="0" w:color="auto"/>
              <w:left w:val="single" w:sz="4" w:space="0" w:color="auto"/>
              <w:bottom w:val="single" w:sz="4" w:space="0" w:color="auto"/>
              <w:right w:val="single" w:sz="4" w:space="0" w:color="auto"/>
            </w:tcBorders>
          </w:tcPr>
          <w:p w14:paraId="3199CD66"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138</w:t>
            </w:r>
          </w:p>
        </w:tc>
        <w:tc>
          <w:tcPr>
            <w:tcW w:w="2591" w:type="dxa"/>
            <w:tcBorders>
              <w:top w:val="single" w:sz="4" w:space="0" w:color="auto"/>
              <w:left w:val="single" w:sz="4" w:space="0" w:color="auto"/>
              <w:bottom w:val="single" w:sz="4" w:space="0" w:color="auto"/>
              <w:right w:val="single" w:sz="4" w:space="0" w:color="auto"/>
            </w:tcBorders>
          </w:tcPr>
          <w:p w14:paraId="746997FF"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$106.26</w:t>
            </w:r>
          </w:p>
        </w:tc>
      </w:tr>
      <w:tr w:rsidR="00BC45B8" w14:paraId="1E167D48"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17658283" w14:textId="77777777" w:rsidR="00BC45B8" w:rsidRDefault="00BC45B8" w:rsidP="00BC45B8">
            <w:pPr>
              <w:rPr>
                <w:rFonts w:ascii="Palatino Linotype" w:hAnsi="Palatino Linotype" w:cs="Arial"/>
                <w:sz w:val="22"/>
                <w:szCs w:val="22"/>
              </w:rPr>
            </w:pPr>
            <w:r>
              <w:rPr>
                <w:rFonts w:ascii="Palatino Linotype" w:hAnsi="Palatino Linotype" w:cs="Arial"/>
                <w:sz w:val="22"/>
                <w:szCs w:val="22"/>
              </w:rPr>
              <w:t>02393/TOLUCA/IP/2022</w:t>
            </w:r>
          </w:p>
        </w:tc>
        <w:tc>
          <w:tcPr>
            <w:tcW w:w="3263" w:type="dxa"/>
            <w:tcBorders>
              <w:top w:val="single" w:sz="4" w:space="0" w:color="auto"/>
              <w:left w:val="single" w:sz="4" w:space="0" w:color="auto"/>
              <w:bottom w:val="single" w:sz="4" w:space="0" w:color="auto"/>
              <w:right w:val="single" w:sz="4" w:space="0" w:color="auto"/>
            </w:tcBorders>
          </w:tcPr>
          <w:p w14:paraId="2C4CA446"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138</w:t>
            </w:r>
          </w:p>
        </w:tc>
        <w:tc>
          <w:tcPr>
            <w:tcW w:w="2591" w:type="dxa"/>
            <w:tcBorders>
              <w:top w:val="single" w:sz="4" w:space="0" w:color="auto"/>
              <w:left w:val="single" w:sz="4" w:space="0" w:color="auto"/>
              <w:bottom w:val="single" w:sz="4" w:space="0" w:color="auto"/>
              <w:right w:val="single" w:sz="4" w:space="0" w:color="auto"/>
            </w:tcBorders>
          </w:tcPr>
          <w:p w14:paraId="1346CC40"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$106.26</w:t>
            </w:r>
          </w:p>
        </w:tc>
      </w:tr>
      <w:tr w:rsidR="00BC45B8" w14:paraId="23503CB2"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5FD0F850" w14:textId="77777777" w:rsidR="00BC45B8" w:rsidRDefault="00BC45B8">
            <w:pPr>
              <w:rPr>
                <w:rFonts w:ascii="Palatino Linotype" w:hAnsi="Palatino Linotype" w:cs="Arial"/>
                <w:sz w:val="22"/>
                <w:szCs w:val="22"/>
              </w:rPr>
            </w:pPr>
            <w:r>
              <w:rPr>
                <w:rFonts w:ascii="Palatino Linotype" w:hAnsi="Palatino Linotype" w:cs="Arial"/>
                <w:sz w:val="22"/>
                <w:szCs w:val="22"/>
              </w:rPr>
              <w:t>02394/TOLUCA/IP/2022</w:t>
            </w:r>
          </w:p>
        </w:tc>
        <w:tc>
          <w:tcPr>
            <w:tcW w:w="3263" w:type="dxa"/>
            <w:tcBorders>
              <w:top w:val="single" w:sz="4" w:space="0" w:color="auto"/>
              <w:left w:val="single" w:sz="4" w:space="0" w:color="auto"/>
              <w:bottom w:val="single" w:sz="4" w:space="0" w:color="auto"/>
              <w:right w:val="single" w:sz="4" w:space="0" w:color="auto"/>
            </w:tcBorders>
          </w:tcPr>
          <w:p w14:paraId="6ED30800"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77</w:t>
            </w:r>
          </w:p>
        </w:tc>
        <w:tc>
          <w:tcPr>
            <w:tcW w:w="2591" w:type="dxa"/>
            <w:tcBorders>
              <w:top w:val="single" w:sz="4" w:space="0" w:color="auto"/>
              <w:left w:val="single" w:sz="4" w:space="0" w:color="auto"/>
              <w:bottom w:val="single" w:sz="4" w:space="0" w:color="auto"/>
              <w:right w:val="single" w:sz="4" w:space="0" w:color="auto"/>
            </w:tcBorders>
          </w:tcPr>
          <w:p w14:paraId="30E6DA44"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$59.29</w:t>
            </w:r>
          </w:p>
        </w:tc>
      </w:tr>
      <w:tr w:rsidR="00BC45B8" w14:paraId="295357EB"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583531E8" w14:textId="77777777" w:rsidR="00BC45B8" w:rsidRDefault="00BC45B8">
            <w:pPr>
              <w:rPr>
                <w:rFonts w:ascii="Palatino Linotype" w:hAnsi="Palatino Linotype" w:cs="Arial"/>
                <w:sz w:val="22"/>
                <w:szCs w:val="22"/>
              </w:rPr>
            </w:pPr>
            <w:r>
              <w:rPr>
                <w:rFonts w:ascii="Palatino Linotype" w:hAnsi="Palatino Linotype" w:cs="Arial"/>
                <w:sz w:val="22"/>
                <w:szCs w:val="22"/>
              </w:rPr>
              <w:t>02395/TOLUCA/IP/2022</w:t>
            </w:r>
          </w:p>
        </w:tc>
        <w:tc>
          <w:tcPr>
            <w:tcW w:w="3263" w:type="dxa"/>
            <w:tcBorders>
              <w:top w:val="single" w:sz="4" w:space="0" w:color="auto"/>
              <w:left w:val="single" w:sz="4" w:space="0" w:color="auto"/>
              <w:bottom w:val="single" w:sz="4" w:space="0" w:color="auto"/>
              <w:right w:val="single" w:sz="4" w:space="0" w:color="auto"/>
            </w:tcBorders>
          </w:tcPr>
          <w:p w14:paraId="0BC888CC"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331</w:t>
            </w:r>
          </w:p>
        </w:tc>
        <w:tc>
          <w:tcPr>
            <w:tcW w:w="2591" w:type="dxa"/>
            <w:tcBorders>
              <w:top w:val="single" w:sz="4" w:space="0" w:color="auto"/>
              <w:left w:val="single" w:sz="4" w:space="0" w:color="auto"/>
              <w:bottom w:val="single" w:sz="4" w:space="0" w:color="auto"/>
              <w:right w:val="single" w:sz="4" w:space="0" w:color="auto"/>
            </w:tcBorders>
          </w:tcPr>
          <w:p w14:paraId="2734A2B9"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$254.87</w:t>
            </w:r>
          </w:p>
        </w:tc>
      </w:tr>
      <w:tr w:rsidR="00BC45B8" w14:paraId="68A5CB62"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7D609B7F" w14:textId="77777777" w:rsidR="00BC45B8" w:rsidRDefault="00BC45B8">
            <w:pPr>
              <w:rPr>
                <w:rFonts w:ascii="Palatino Linotype" w:hAnsi="Palatino Linotype" w:cs="Arial"/>
                <w:sz w:val="22"/>
                <w:szCs w:val="22"/>
              </w:rPr>
            </w:pPr>
            <w:r>
              <w:rPr>
                <w:rFonts w:ascii="Palatino Linotype" w:hAnsi="Palatino Linotype" w:cs="Arial"/>
                <w:sz w:val="22"/>
                <w:szCs w:val="22"/>
              </w:rPr>
              <w:lastRenderedPageBreak/>
              <w:t>02396/TOLUCA/IP/2022</w:t>
            </w:r>
          </w:p>
        </w:tc>
        <w:tc>
          <w:tcPr>
            <w:tcW w:w="3263" w:type="dxa"/>
            <w:tcBorders>
              <w:top w:val="single" w:sz="4" w:space="0" w:color="auto"/>
              <w:left w:val="single" w:sz="4" w:space="0" w:color="auto"/>
              <w:bottom w:val="single" w:sz="4" w:space="0" w:color="auto"/>
              <w:right w:val="single" w:sz="4" w:space="0" w:color="auto"/>
            </w:tcBorders>
          </w:tcPr>
          <w:p w14:paraId="7E3A6220"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104</w:t>
            </w:r>
          </w:p>
        </w:tc>
        <w:tc>
          <w:tcPr>
            <w:tcW w:w="2591" w:type="dxa"/>
            <w:tcBorders>
              <w:top w:val="single" w:sz="4" w:space="0" w:color="auto"/>
              <w:left w:val="single" w:sz="4" w:space="0" w:color="auto"/>
              <w:bottom w:val="single" w:sz="4" w:space="0" w:color="auto"/>
              <w:right w:val="single" w:sz="4" w:space="0" w:color="auto"/>
            </w:tcBorders>
          </w:tcPr>
          <w:p w14:paraId="20D363BB"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$80.08</w:t>
            </w:r>
          </w:p>
        </w:tc>
      </w:tr>
      <w:tr w:rsidR="00BC45B8" w14:paraId="25627043"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3B784F42" w14:textId="77777777" w:rsidR="00BC45B8" w:rsidRDefault="00BC45B8">
            <w:pPr>
              <w:rPr>
                <w:rFonts w:ascii="Palatino Linotype" w:hAnsi="Palatino Linotype" w:cs="Arial"/>
                <w:sz w:val="22"/>
                <w:szCs w:val="22"/>
              </w:rPr>
            </w:pPr>
            <w:r>
              <w:rPr>
                <w:rFonts w:ascii="Palatino Linotype" w:hAnsi="Palatino Linotype" w:cs="Arial"/>
                <w:sz w:val="22"/>
                <w:szCs w:val="22"/>
              </w:rPr>
              <w:t>02397/TOLUCA/IP/2022</w:t>
            </w:r>
          </w:p>
        </w:tc>
        <w:tc>
          <w:tcPr>
            <w:tcW w:w="3263" w:type="dxa"/>
            <w:tcBorders>
              <w:top w:val="single" w:sz="4" w:space="0" w:color="auto"/>
              <w:left w:val="single" w:sz="4" w:space="0" w:color="auto"/>
              <w:bottom w:val="single" w:sz="4" w:space="0" w:color="auto"/>
              <w:right w:val="single" w:sz="4" w:space="0" w:color="auto"/>
            </w:tcBorders>
          </w:tcPr>
          <w:p w14:paraId="11857CF5"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261</w:t>
            </w:r>
          </w:p>
        </w:tc>
        <w:tc>
          <w:tcPr>
            <w:tcW w:w="2591" w:type="dxa"/>
            <w:tcBorders>
              <w:top w:val="single" w:sz="4" w:space="0" w:color="auto"/>
              <w:left w:val="single" w:sz="4" w:space="0" w:color="auto"/>
              <w:bottom w:val="single" w:sz="4" w:space="0" w:color="auto"/>
              <w:right w:val="single" w:sz="4" w:space="0" w:color="auto"/>
            </w:tcBorders>
          </w:tcPr>
          <w:p w14:paraId="49177EA6"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$200.97</w:t>
            </w:r>
          </w:p>
        </w:tc>
      </w:tr>
      <w:tr w:rsidR="00BC45B8" w14:paraId="593B75AD"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4C797888" w14:textId="77777777" w:rsidR="00BC45B8" w:rsidRDefault="00BC45B8">
            <w:pPr>
              <w:rPr>
                <w:rFonts w:ascii="Palatino Linotype" w:hAnsi="Palatino Linotype" w:cs="Arial"/>
                <w:sz w:val="22"/>
                <w:szCs w:val="22"/>
              </w:rPr>
            </w:pPr>
            <w:r>
              <w:rPr>
                <w:rFonts w:ascii="Palatino Linotype" w:hAnsi="Palatino Linotype" w:cs="Arial"/>
                <w:sz w:val="22"/>
                <w:szCs w:val="22"/>
              </w:rPr>
              <w:t>02398/TOLUCA/IP/2022</w:t>
            </w:r>
          </w:p>
        </w:tc>
        <w:tc>
          <w:tcPr>
            <w:tcW w:w="3263" w:type="dxa"/>
            <w:tcBorders>
              <w:top w:val="single" w:sz="4" w:space="0" w:color="auto"/>
              <w:left w:val="single" w:sz="4" w:space="0" w:color="auto"/>
              <w:bottom w:val="single" w:sz="4" w:space="0" w:color="auto"/>
              <w:right w:val="single" w:sz="4" w:space="0" w:color="auto"/>
            </w:tcBorders>
          </w:tcPr>
          <w:p w14:paraId="6B11CA1A"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197</w:t>
            </w:r>
          </w:p>
        </w:tc>
        <w:tc>
          <w:tcPr>
            <w:tcW w:w="2591" w:type="dxa"/>
            <w:tcBorders>
              <w:top w:val="single" w:sz="4" w:space="0" w:color="auto"/>
              <w:left w:val="single" w:sz="4" w:space="0" w:color="auto"/>
              <w:bottom w:val="single" w:sz="4" w:space="0" w:color="auto"/>
              <w:right w:val="single" w:sz="4" w:space="0" w:color="auto"/>
            </w:tcBorders>
          </w:tcPr>
          <w:p w14:paraId="24833957" w14:textId="77777777" w:rsidR="00BC45B8" w:rsidRDefault="00BC45B8" w:rsidP="00BD402C">
            <w:pPr>
              <w:jc w:val="center"/>
              <w:rPr>
                <w:rFonts w:ascii="Palatino Linotype" w:hAnsi="Palatino Linotype" w:cs="Arial"/>
                <w:sz w:val="22"/>
                <w:szCs w:val="22"/>
              </w:rPr>
            </w:pPr>
            <w:r>
              <w:rPr>
                <w:rFonts w:ascii="Palatino Linotype" w:hAnsi="Palatino Linotype" w:cs="Arial"/>
                <w:sz w:val="22"/>
                <w:szCs w:val="22"/>
              </w:rPr>
              <w:t>$151.69</w:t>
            </w:r>
          </w:p>
        </w:tc>
      </w:tr>
      <w:tr w:rsidR="00BC45B8" w14:paraId="680B468D"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591E5B18" w14:textId="77777777" w:rsidR="00BC45B8" w:rsidRDefault="00BC45B8">
            <w:pPr>
              <w:rPr>
                <w:rFonts w:ascii="Palatino Linotype" w:hAnsi="Palatino Linotype" w:cs="Arial"/>
                <w:sz w:val="22"/>
                <w:szCs w:val="22"/>
              </w:rPr>
            </w:pPr>
            <w:r>
              <w:rPr>
                <w:rFonts w:ascii="Palatino Linotype" w:hAnsi="Palatino Linotype" w:cs="Arial"/>
                <w:sz w:val="22"/>
                <w:szCs w:val="22"/>
              </w:rPr>
              <w:t> 02399/TOLUCA/IP/2022</w:t>
            </w:r>
          </w:p>
        </w:tc>
        <w:tc>
          <w:tcPr>
            <w:tcW w:w="3263" w:type="dxa"/>
            <w:tcBorders>
              <w:top w:val="single" w:sz="4" w:space="0" w:color="auto"/>
              <w:left w:val="single" w:sz="4" w:space="0" w:color="auto"/>
              <w:bottom w:val="single" w:sz="4" w:space="0" w:color="auto"/>
              <w:right w:val="single" w:sz="4" w:space="0" w:color="auto"/>
            </w:tcBorders>
          </w:tcPr>
          <w:p w14:paraId="7C997B1C"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149</w:t>
            </w:r>
          </w:p>
        </w:tc>
        <w:tc>
          <w:tcPr>
            <w:tcW w:w="2591" w:type="dxa"/>
            <w:tcBorders>
              <w:top w:val="single" w:sz="4" w:space="0" w:color="auto"/>
              <w:left w:val="single" w:sz="4" w:space="0" w:color="auto"/>
              <w:bottom w:val="single" w:sz="4" w:space="0" w:color="auto"/>
              <w:right w:val="single" w:sz="4" w:space="0" w:color="auto"/>
            </w:tcBorders>
          </w:tcPr>
          <w:p w14:paraId="2714E7BF"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$114.73</w:t>
            </w:r>
          </w:p>
        </w:tc>
      </w:tr>
      <w:tr w:rsidR="00BC45B8" w14:paraId="7A6751ED"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139E89F5" w14:textId="77777777" w:rsidR="00BC45B8" w:rsidRDefault="00BC45B8">
            <w:pPr>
              <w:rPr>
                <w:rFonts w:ascii="Palatino Linotype" w:hAnsi="Palatino Linotype" w:cs="Arial"/>
                <w:sz w:val="22"/>
                <w:szCs w:val="22"/>
              </w:rPr>
            </w:pPr>
            <w:r>
              <w:rPr>
                <w:rFonts w:ascii="Palatino Linotype" w:hAnsi="Palatino Linotype" w:cs="Arial"/>
                <w:sz w:val="22"/>
                <w:szCs w:val="22"/>
              </w:rPr>
              <w:t> 02400/TOLUCA/IP/2022</w:t>
            </w:r>
          </w:p>
        </w:tc>
        <w:tc>
          <w:tcPr>
            <w:tcW w:w="3263" w:type="dxa"/>
            <w:tcBorders>
              <w:top w:val="single" w:sz="4" w:space="0" w:color="auto"/>
              <w:left w:val="single" w:sz="4" w:space="0" w:color="auto"/>
              <w:bottom w:val="single" w:sz="4" w:space="0" w:color="auto"/>
              <w:right w:val="single" w:sz="4" w:space="0" w:color="auto"/>
            </w:tcBorders>
          </w:tcPr>
          <w:p w14:paraId="441F43B6"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251</w:t>
            </w:r>
          </w:p>
        </w:tc>
        <w:tc>
          <w:tcPr>
            <w:tcW w:w="2591" w:type="dxa"/>
            <w:tcBorders>
              <w:top w:val="single" w:sz="4" w:space="0" w:color="auto"/>
              <w:left w:val="single" w:sz="4" w:space="0" w:color="auto"/>
              <w:bottom w:val="single" w:sz="4" w:space="0" w:color="auto"/>
              <w:right w:val="single" w:sz="4" w:space="0" w:color="auto"/>
            </w:tcBorders>
          </w:tcPr>
          <w:p w14:paraId="7E75706F"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$193.27</w:t>
            </w:r>
          </w:p>
        </w:tc>
      </w:tr>
      <w:tr w:rsidR="00BC45B8" w14:paraId="19CEFF35"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68BED7D2" w14:textId="77777777" w:rsidR="00BC45B8" w:rsidRDefault="00BC45B8">
            <w:pPr>
              <w:rPr>
                <w:rFonts w:ascii="Palatino Linotype" w:hAnsi="Palatino Linotype" w:cs="Arial"/>
                <w:sz w:val="22"/>
                <w:szCs w:val="22"/>
              </w:rPr>
            </w:pPr>
            <w:r>
              <w:rPr>
                <w:rFonts w:ascii="Palatino Linotype" w:hAnsi="Palatino Linotype" w:cs="Arial"/>
                <w:sz w:val="22"/>
                <w:szCs w:val="22"/>
              </w:rPr>
              <w:t>02401/TOLUCA/IP/2022</w:t>
            </w:r>
          </w:p>
        </w:tc>
        <w:tc>
          <w:tcPr>
            <w:tcW w:w="3263" w:type="dxa"/>
            <w:tcBorders>
              <w:top w:val="single" w:sz="4" w:space="0" w:color="auto"/>
              <w:left w:val="single" w:sz="4" w:space="0" w:color="auto"/>
              <w:bottom w:val="single" w:sz="4" w:space="0" w:color="auto"/>
              <w:right w:val="single" w:sz="4" w:space="0" w:color="auto"/>
            </w:tcBorders>
          </w:tcPr>
          <w:p w14:paraId="7C6A94B0"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173</w:t>
            </w:r>
          </w:p>
        </w:tc>
        <w:tc>
          <w:tcPr>
            <w:tcW w:w="2591" w:type="dxa"/>
            <w:tcBorders>
              <w:top w:val="single" w:sz="4" w:space="0" w:color="auto"/>
              <w:left w:val="single" w:sz="4" w:space="0" w:color="auto"/>
              <w:bottom w:val="single" w:sz="4" w:space="0" w:color="auto"/>
              <w:right w:val="single" w:sz="4" w:space="0" w:color="auto"/>
            </w:tcBorders>
          </w:tcPr>
          <w:p w14:paraId="1FD71861"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$133.21</w:t>
            </w:r>
          </w:p>
        </w:tc>
      </w:tr>
      <w:tr w:rsidR="00BC45B8" w14:paraId="311580C3"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3521500C" w14:textId="77777777" w:rsidR="00BC45B8" w:rsidRDefault="00BC45B8">
            <w:pPr>
              <w:rPr>
                <w:rFonts w:ascii="Palatino Linotype" w:hAnsi="Palatino Linotype" w:cs="Arial"/>
                <w:sz w:val="22"/>
                <w:szCs w:val="22"/>
              </w:rPr>
            </w:pPr>
            <w:r>
              <w:rPr>
                <w:rFonts w:ascii="Palatino Linotype" w:hAnsi="Palatino Linotype" w:cs="Arial"/>
                <w:sz w:val="22"/>
                <w:szCs w:val="22"/>
              </w:rPr>
              <w:t>02402/TOLUCA/IP/2022</w:t>
            </w:r>
          </w:p>
        </w:tc>
        <w:tc>
          <w:tcPr>
            <w:tcW w:w="3263" w:type="dxa"/>
            <w:tcBorders>
              <w:top w:val="single" w:sz="4" w:space="0" w:color="auto"/>
              <w:left w:val="single" w:sz="4" w:space="0" w:color="auto"/>
              <w:bottom w:val="single" w:sz="4" w:space="0" w:color="auto"/>
              <w:right w:val="single" w:sz="4" w:space="0" w:color="auto"/>
            </w:tcBorders>
          </w:tcPr>
          <w:p w14:paraId="5A08B440"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228</w:t>
            </w:r>
          </w:p>
        </w:tc>
        <w:tc>
          <w:tcPr>
            <w:tcW w:w="2591" w:type="dxa"/>
            <w:tcBorders>
              <w:top w:val="single" w:sz="4" w:space="0" w:color="auto"/>
              <w:left w:val="single" w:sz="4" w:space="0" w:color="auto"/>
              <w:bottom w:val="single" w:sz="4" w:space="0" w:color="auto"/>
              <w:right w:val="single" w:sz="4" w:space="0" w:color="auto"/>
            </w:tcBorders>
          </w:tcPr>
          <w:p w14:paraId="1AF7D790"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$175.56</w:t>
            </w:r>
          </w:p>
        </w:tc>
      </w:tr>
      <w:tr w:rsidR="00BC45B8" w14:paraId="5719BF36"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20F97D54" w14:textId="77777777" w:rsidR="00BC45B8" w:rsidRDefault="00BC45B8">
            <w:pPr>
              <w:rPr>
                <w:rFonts w:ascii="Palatino Linotype" w:hAnsi="Palatino Linotype" w:cs="Arial"/>
                <w:sz w:val="22"/>
                <w:szCs w:val="22"/>
              </w:rPr>
            </w:pPr>
            <w:r>
              <w:rPr>
                <w:rFonts w:ascii="Palatino Linotype" w:hAnsi="Palatino Linotype" w:cs="Arial"/>
                <w:sz w:val="22"/>
                <w:szCs w:val="22"/>
              </w:rPr>
              <w:t>02403/TOLUCA/IP/2022</w:t>
            </w:r>
          </w:p>
        </w:tc>
        <w:tc>
          <w:tcPr>
            <w:tcW w:w="3263" w:type="dxa"/>
            <w:tcBorders>
              <w:top w:val="single" w:sz="4" w:space="0" w:color="auto"/>
              <w:left w:val="single" w:sz="4" w:space="0" w:color="auto"/>
              <w:bottom w:val="single" w:sz="4" w:space="0" w:color="auto"/>
              <w:right w:val="single" w:sz="4" w:space="0" w:color="auto"/>
            </w:tcBorders>
          </w:tcPr>
          <w:p w14:paraId="1E49B3BE"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176</w:t>
            </w:r>
          </w:p>
        </w:tc>
        <w:tc>
          <w:tcPr>
            <w:tcW w:w="2591" w:type="dxa"/>
            <w:tcBorders>
              <w:top w:val="single" w:sz="4" w:space="0" w:color="auto"/>
              <w:left w:val="single" w:sz="4" w:space="0" w:color="auto"/>
              <w:bottom w:val="single" w:sz="4" w:space="0" w:color="auto"/>
              <w:right w:val="single" w:sz="4" w:space="0" w:color="auto"/>
            </w:tcBorders>
          </w:tcPr>
          <w:p w14:paraId="0C814AA8"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$135.52</w:t>
            </w:r>
          </w:p>
        </w:tc>
      </w:tr>
      <w:tr w:rsidR="00BC45B8" w14:paraId="37396498"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11C94C98" w14:textId="77777777" w:rsidR="00BC45B8" w:rsidRDefault="00BC45B8">
            <w:pPr>
              <w:rPr>
                <w:rFonts w:ascii="Palatino Linotype" w:hAnsi="Palatino Linotype" w:cs="Arial"/>
                <w:sz w:val="22"/>
                <w:szCs w:val="22"/>
              </w:rPr>
            </w:pPr>
            <w:r>
              <w:rPr>
                <w:rFonts w:ascii="Palatino Linotype" w:hAnsi="Palatino Linotype" w:cs="Arial"/>
                <w:sz w:val="22"/>
                <w:szCs w:val="22"/>
              </w:rPr>
              <w:t>02404/TOLUCA/IP/2022</w:t>
            </w:r>
          </w:p>
        </w:tc>
        <w:tc>
          <w:tcPr>
            <w:tcW w:w="3263" w:type="dxa"/>
            <w:tcBorders>
              <w:top w:val="single" w:sz="4" w:space="0" w:color="auto"/>
              <w:left w:val="single" w:sz="4" w:space="0" w:color="auto"/>
              <w:bottom w:val="single" w:sz="4" w:space="0" w:color="auto"/>
              <w:right w:val="single" w:sz="4" w:space="0" w:color="auto"/>
            </w:tcBorders>
          </w:tcPr>
          <w:p w14:paraId="728C0BC1"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203</w:t>
            </w:r>
          </w:p>
        </w:tc>
        <w:tc>
          <w:tcPr>
            <w:tcW w:w="2591" w:type="dxa"/>
            <w:tcBorders>
              <w:top w:val="single" w:sz="4" w:space="0" w:color="auto"/>
              <w:left w:val="single" w:sz="4" w:space="0" w:color="auto"/>
              <w:bottom w:val="single" w:sz="4" w:space="0" w:color="auto"/>
              <w:right w:val="single" w:sz="4" w:space="0" w:color="auto"/>
            </w:tcBorders>
          </w:tcPr>
          <w:p w14:paraId="01ABCF39"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$156.31</w:t>
            </w:r>
          </w:p>
        </w:tc>
      </w:tr>
      <w:tr w:rsidR="00BC45B8" w14:paraId="5D074583"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2FD4FF7A" w14:textId="77777777" w:rsidR="00BC45B8" w:rsidRDefault="00BC45B8">
            <w:pPr>
              <w:rPr>
                <w:rFonts w:ascii="Palatino Linotype" w:hAnsi="Palatino Linotype" w:cs="Arial"/>
                <w:sz w:val="22"/>
                <w:szCs w:val="22"/>
              </w:rPr>
            </w:pPr>
            <w:r>
              <w:rPr>
                <w:rFonts w:ascii="Palatino Linotype" w:hAnsi="Palatino Linotype" w:cs="Arial"/>
                <w:sz w:val="22"/>
                <w:szCs w:val="22"/>
              </w:rPr>
              <w:t> 02405/TOLUCA/IP/2022</w:t>
            </w:r>
          </w:p>
        </w:tc>
        <w:tc>
          <w:tcPr>
            <w:tcW w:w="3263" w:type="dxa"/>
            <w:tcBorders>
              <w:top w:val="single" w:sz="4" w:space="0" w:color="auto"/>
              <w:left w:val="single" w:sz="4" w:space="0" w:color="auto"/>
              <w:bottom w:val="single" w:sz="4" w:space="0" w:color="auto"/>
              <w:right w:val="single" w:sz="4" w:space="0" w:color="auto"/>
            </w:tcBorders>
          </w:tcPr>
          <w:p w14:paraId="1959B727"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180</w:t>
            </w:r>
          </w:p>
        </w:tc>
        <w:tc>
          <w:tcPr>
            <w:tcW w:w="2591" w:type="dxa"/>
            <w:tcBorders>
              <w:top w:val="single" w:sz="4" w:space="0" w:color="auto"/>
              <w:left w:val="single" w:sz="4" w:space="0" w:color="auto"/>
              <w:bottom w:val="single" w:sz="4" w:space="0" w:color="auto"/>
              <w:right w:val="single" w:sz="4" w:space="0" w:color="auto"/>
            </w:tcBorders>
          </w:tcPr>
          <w:p w14:paraId="21D3FFC1"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$138.06</w:t>
            </w:r>
          </w:p>
        </w:tc>
      </w:tr>
      <w:tr w:rsidR="00BC45B8" w14:paraId="47ED3C5E"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7B02877B" w14:textId="77777777" w:rsidR="00BC45B8" w:rsidRDefault="00BC45B8">
            <w:pPr>
              <w:rPr>
                <w:rFonts w:ascii="Palatino Linotype" w:hAnsi="Palatino Linotype" w:cs="Arial"/>
                <w:sz w:val="22"/>
                <w:szCs w:val="22"/>
              </w:rPr>
            </w:pPr>
            <w:r>
              <w:rPr>
                <w:rFonts w:ascii="Palatino Linotype" w:hAnsi="Palatino Linotype" w:cs="Arial"/>
                <w:sz w:val="22"/>
                <w:szCs w:val="22"/>
              </w:rPr>
              <w:t>02406/TOLUCA/IP/2022</w:t>
            </w:r>
          </w:p>
        </w:tc>
        <w:tc>
          <w:tcPr>
            <w:tcW w:w="3263" w:type="dxa"/>
            <w:tcBorders>
              <w:top w:val="single" w:sz="4" w:space="0" w:color="auto"/>
              <w:left w:val="single" w:sz="4" w:space="0" w:color="auto"/>
              <w:bottom w:val="single" w:sz="4" w:space="0" w:color="auto"/>
              <w:right w:val="single" w:sz="4" w:space="0" w:color="auto"/>
            </w:tcBorders>
          </w:tcPr>
          <w:p w14:paraId="2B14722B"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106</w:t>
            </w:r>
          </w:p>
        </w:tc>
        <w:tc>
          <w:tcPr>
            <w:tcW w:w="2591" w:type="dxa"/>
            <w:tcBorders>
              <w:top w:val="single" w:sz="4" w:space="0" w:color="auto"/>
              <w:left w:val="single" w:sz="4" w:space="0" w:color="auto"/>
              <w:bottom w:val="single" w:sz="4" w:space="0" w:color="auto"/>
              <w:right w:val="single" w:sz="4" w:space="0" w:color="auto"/>
            </w:tcBorders>
          </w:tcPr>
          <w:p w14:paraId="4A6CB875"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$81.62</w:t>
            </w:r>
          </w:p>
        </w:tc>
      </w:tr>
      <w:tr w:rsidR="00BC45B8" w14:paraId="35710F81"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7331B025" w14:textId="77777777" w:rsidR="00BC45B8" w:rsidRDefault="00BC45B8">
            <w:pPr>
              <w:rPr>
                <w:rFonts w:ascii="Palatino Linotype" w:hAnsi="Palatino Linotype" w:cs="Arial"/>
                <w:sz w:val="22"/>
                <w:szCs w:val="22"/>
              </w:rPr>
            </w:pPr>
            <w:r>
              <w:rPr>
                <w:rFonts w:ascii="Palatino Linotype" w:hAnsi="Palatino Linotype" w:cs="Arial"/>
                <w:sz w:val="22"/>
                <w:szCs w:val="22"/>
              </w:rPr>
              <w:t>02407/TOLUCA/IP/2022</w:t>
            </w:r>
          </w:p>
        </w:tc>
        <w:tc>
          <w:tcPr>
            <w:tcW w:w="3263" w:type="dxa"/>
            <w:tcBorders>
              <w:top w:val="single" w:sz="4" w:space="0" w:color="auto"/>
              <w:left w:val="single" w:sz="4" w:space="0" w:color="auto"/>
              <w:bottom w:val="single" w:sz="4" w:space="0" w:color="auto"/>
              <w:right w:val="single" w:sz="4" w:space="0" w:color="auto"/>
            </w:tcBorders>
          </w:tcPr>
          <w:p w14:paraId="543F7F04"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461</w:t>
            </w:r>
          </w:p>
        </w:tc>
        <w:tc>
          <w:tcPr>
            <w:tcW w:w="2591" w:type="dxa"/>
            <w:tcBorders>
              <w:top w:val="single" w:sz="4" w:space="0" w:color="auto"/>
              <w:left w:val="single" w:sz="4" w:space="0" w:color="auto"/>
              <w:bottom w:val="single" w:sz="4" w:space="0" w:color="auto"/>
              <w:right w:val="single" w:sz="4" w:space="0" w:color="auto"/>
            </w:tcBorders>
          </w:tcPr>
          <w:p w14:paraId="22F894CC"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$354.97</w:t>
            </w:r>
          </w:p>
        </w:tc>
      </w:tr>
      <w:tr w:rsidR="00BC45B8" w14:paraId="55DAF24F"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4D6CA6F2" w14:textId="77777777" w:rsidR="00BC45B8" w:rsidRDefault="00BC45B8">
            <w:pPr>
              <w:rPr>
                <w:rFonts w:ascii="Palatino Linotype" w:hAnsi="Palatino Linotype" w:cs="Arial"/>
                <w:sz w:val="22"/>
                <w:szCs w:val="22"/>
              </w:rPr>
            </w:pPr>
            <w:r>
              <w:rPr>
                <w:rFonts w:ascii="Palatino Linotype" w:hAnsi="Palatino Linotype" w:cs="Arial"/>
                <w:sz w:val="22"/>
                <w:szCs w:val="22"/>
              </w:rPr>
              <w:t>02408/TOLUCA/IP/2022</w:t>
            </w:r>
          </w:p>
        </w:tc>
        <w:tc>
          <w:tcPr>
            <w:tcW w:w="3263" w:type="dxa"/>
            <w:tcBorders>
              <w:top w:val="single" w:sz="4" w:space="0" w:color="auto"/>
              <w:left w:val="single" w:sz="4" w:space="0" w:color="auto"/>
              <w:bottom w:val="single" w:sz="4" w:space="0" w:color="auto"/>
              <w:right w:val="single" w:sz="4" w:space="0" w:color="auto"/>
            </w:tcBorders>
          </w:tcPr>
          <w:p w14:paraId="5C4D7F02"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780</w:t>
            </w:r>
          </w:p>
        </w:tc>
        <w:tc>
          <w:tcPr>
            <w:tcW w:w="2591" w:type="dxa"/>
            <w:tcBorders>
              <w:top w:val="single" w:sz="4" w:space="0" w:color="auto"/>
              <w:left w:val="single" w:sz="4" w:space="0" w:color="auto"/>
              <w:bottom w:val="single" w:sz="4" w:space="0" w:color="auto"/>
              <w:right w:val="single" w:sz="4" w:space="0" w:color="auto"/>
            </w:tcBorders>
          </w:tcPr>
          <w:p w14:paraId="240E5B8D"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$600.06</w:t>
            </w:r>
          </w:p>
        </w:tc>
      </w:tr>
      <w:tr w:rsidR="00BC45B8" w14:paraId="6E0945C9"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4B8EA27B" w14:textId="77777777" w:rsidR="00BC45B8" w:rsidRDefault="00BC45B8">
            <w:pPr>
              <w:rPr>
                <w:rFonts w:ascii="Palatino Linotype" w:hAnsi="Palatino Linotype" w:cs="Arial"/>
                <w:sz w:val="22"/>
                <w:szCs w:val="22"/>
              </w:rPr>
            </w:pPr>
            <w:r>
              <w:rPr>
                <w:rFonts w:ascii="Palatino Linotype" w:hAnsi="Palatino Linotype" w:cs="Arial"/>
                <w:sz w:val="22"/>
                <w:szCs w:val="22"/>
              </w:rPr>
              <w:t>02409/TOLUCA/IP/2022</w:t>
            </w:r>
          </w:p>
        </w:tc>
        <w:tc>
          <w:tcPr>
            <w:tcW w:w="3263" w:type="dxa"/>
            <w:tcBorders>
              <w:top w:val="single" w:sz="4" w:space="0" w:color="auto"/>
              <w:left w:val="single" w:sz="4" w:space="0" w:color="auto"/>
              <w:bottom w:val="single" w:sz="4" w:space="0" w:color="auto"/>
              <w:right w:val="single" w:sz="4" w:space="0" w:color="auto"/>
            </w:tcBorders>
          </w:tcPr>
          <w:p w14:paraId="39FC2419"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465</w:t>
            </w:r>
          </w:p>
        </w:tc>
        <w:tc>
          <w:tcPr>
            <w:tcW w:w="2591" w:type="dxa"/>
            <w:tcBorders>
              <w:top w:val="single" w:sz="4" w:space="0" w:color="auto"/>
              <w:left w:val="single" w:sz="4" w:space="0" w:color="auto"/>
              <w:bottom w:val="single" w:sz="4" w:space="0" w:color="auto"/>
              <w:right w:val="single" w:sz="4" w:space="0" w:color="auto"/>
            </w:tcBorders>
          </w:tcPr>
          <w:p w14:paraId="19019DA3"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$358.05</w:t>
            </w:r>
          </w:p>
        </w:tc>
      </w:tr>
      <w:tr w:rsidR="00BC45B8" w14:paraId="701A5455"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74C72C79" w14:textId="77777777" w:rsidR="00BC45B8" w:rsidRDefault="00BC45B8">
            <w:pPr>
              <w:rPr>
                <w:rFonts w:ascii="Palatino Linotype" w:hAnsi="Palatino Linotype" w:cs="Arial"/>
                <w:sz w:val="22"/>
                <w:szCs w:val="22"/>
              </w:rPr>
            </w:pPr>
            <w:r>
              <w:rPr>
                <w:rFonts w:ascii="Palatino Linotype" w:hAnsi="Palatino Linotype" w:cs="Arial"/>
                <w:sz w:val="22"/>
                <w:szCs w:val="22"/>
              </w:rPr>
              <w:t>02410/TOLUCA/IP/2022</w:t>
            </w:r>
          </w:p>
        </w:tc>
        <w:tc>
          <w:tcPr>
            <w:tcW w:w="3263" w:type="dxa"/>
            <w:tcBorders>
              <w:top w:val="single" w:sz="4" w:space="0" w:color="auto"/>
              <w:left w:val="single" w:sz="4" w:space="0" w:color="auto"/>
              <w:bottom w:val="single" w:sz="4" w:space="0" w:color="auto"/>
              <w:right w:val="single" w:sz="4" w:space="0" w:color="auto"/>
            </w:tcBorders>
          </w:tcPr>
          <w:p w14:paraId="180212EC"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396</w:t>
            </w:r>
          </w:p>
        </w:tc>
        <w:tc>
          <w:tcPr>
            <w:tcW w:w="2591" w:type="dxa"/>
            <w:tcBorders>
              <w:top w:val="single" w:sz="4" w:space="0" w:color="auto"/>
              <w:left w:val="single" w:sz="4" w:space="0" w:color="auto"/>
              <w:bottom w:val="single" w:sz="4" w:space="0" w:color="auto"/>
              <w:right w:val="single" w:sz="4" w:space="0" w:color="auto"/>
            </w:tcBorders>
          </w:tcPr>
          <w:p w14:paraId="229CB00B"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$304.92</w:t>
            </w:r>
          </w:p>
        </w:tc>
      </w:tr>
      <w:tr w:rsidR="00BC45B8" w14:paraId="2C5A5FE1"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3D2245E1" w14:textId="77777777" w:rsidR="00BC45B8" w:rsidRDefault="00BC45B8">
            <w:pPr>
              <w:rPr>
                <w:rFonts w:ascii="Palatino Linotype" w:hAnsi="Palatino Linotype" w:cs="Arial"/>
                <w:sz w:val="22"/>
                <w:szCs w:val="22"/>
              </w:rPr>
            </w:pPr>
            <w:r>
              <w:rPr>
                <w:rFonts w:ascii="Palatino Linotype" w:hAnsi="Palatino Linotype" w:cs="Arial"/>
                <w:sz w:val="22"/>
                <w:szCs w:val="22"/>
              </w:rPr>
              <w:t> 02411/TOLUCA/IP/2022</w:t>
            </w:r>
          </w:p>
        </w:tc>
        <w:tc>
          <w:tcPr>
            <w:tcW w:w="3263" w:type="dxa"/>
            <w:tcBorders>
              <w:top w:val="single" w:sz="4" w:space="0" w:color="auto"/>
              <w:left w:val="single" w:sz="4" w:space="0" w:color="auto"/>
              <w:bottom w:val="single" w:sz="4" w:space="0" w:color="auto"/>
              <w:right w:val="single" w:sz="4" w:space="0" w:color="auto"/>
            </w:tcBorders>
          </w:tcPr>
          <w:p w14:paraId="66DF8C19"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420</w:t>
            </w:r>
          </w:p>
        </w:tc>
        <w:tc>
          <w:tcPr>
            <w:tcW w:w="2591" w:type="dxa"/>
            <w:tcBorders>
              <w:top w:val="single" w:sz="4" w:space="0" w:color="auto"/>
              <w:left w:val="single" w:sz="4" w:space="0" w:color="auto"/>
              <w:bottom w:val="single" w:sz="4" w:space="0" w:color="auto"/>
              <w:right w:val="single" w:sz="4" w:space="0" w:color="auto"/>
            </w:tcBorders>
          </w:tcPr>
          <w:p w14:paraId="290E803D"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$323.40</w:t>
            </w:r>
          </w:p>
        </w:tc>
      </w:tr>
      <w:tr w:rsidR="00BC45B8" w14:paraId="1654FA5D"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221D0BAA" w14:textId="77777777" w:rsidR="00BC45B8" w:rsidRDefault="00BC45B8">
            <w:pPr>
              <w:rPr>
                <w:rFonts w:ascii="Palatino Linotype" w:hAnsi="Palatino Linotype" w:cs="Arial"/>
                <w:sz w:val="22"/>
                <w:szCs w:val="22"/>
              </w:rPr>
            </w:pPr>
            <w:r>
              <w:rPr>
                <w:rFonts w:ascii="Palatino Linotype" w:hAnsi="Palatino Linotype" w:cs="Arial"/>
                <w:sz w:val="22"/>
                <w:szCs w:val="22"/>
              </w:rPr>
              <w:t>02412/TOLUCA/IP/2022</w:t>
            </w:r>
          </w:p>
        </w:tc>
        <w:tc>
          <w:tcPr>
            <w:tcW w:w="3263" w:type="dxa"/>
            <w:tcBorders>
              <w:top w:val="single" w:sz="4" w:space="0" w:color="auto"/>
              <w:left w:val="single" w:sz="4" w:space="0" w:color="auto"/>
              <w:bottom w:val="single" w:sz="4" w:space="0" w:color="auto"/>
              <w:right w:val="single" w:sz="4" w:space="0" w:color="auto"/>
            </w:tcBorders>
          </w:tcPr>
          <w:p w14:paraId="4F5532D4"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792</w:t>
            </w:r>
          </w:p>
        </w:tc>
        <w:tc>
          <w:tcPr>
            <w:tcW w:w="2591" w:type="dxa"/>
            <w:tcBorders>
              <w:top w:val="single" w:sz="4" w:space="0" w:color="auto"/>
              <w:left w:val="single" w:sz="4" w:space="0" w:color="auto"/>
              <w:bottom w:val="single" w:sz="4" w:space="0" w:color="auto"/>
              <w:right w:val="single" w:sz="4" w:space="0" w:color="auto"/>
            </w:tcBorders>
          </w:tcPr>
          <w:p w14:paraId="128BC017"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$609.84</w:t>
            </w:r>
          </w:p>
        </w:tc>
      </w:tr>
      <w:tr w:rsidR="00BC45B8" w14:paraId="396327B3"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55158A9D" w14:textId="77777777" w:rsidR="00BC45B8" w:rsidRDefault="00BC45B8">
            <w:pPr>
              <w:rPr>
                <w:rFonts w:ascii="Palatino Linotype" w:hAnsi="Palatino Linotype" w:cs="Arial"/>
                <w:sz w:val="22"/>
                <w:szCs w:val="22"/>
              </w:rPr>
            </w:pPr>
            <w:r>
              <w:rPr>
                <w:rFonts w:ascii="Palatino Linotype" w:hAnsi="Palatino Linotype" w:cs="Arial"/>
                <w:sz w:val="22"/>
                <w:szCs w:val="22"/>
              </w:rPr>
              <w:t>02413/TOLUCA/IP/2022</w:t>
            </w:r>
          </w:p>
        </w:tc>
        <w:tc>
          <w:tcPr>
            <w:tcW w:w="3263" w:type="dxa"/>
            <w:tcBorders>
              <w:top w:val="single" w:sz="4" w:space="0" w:color="auto"/>
              <w:left w:val="single" w:sz="4" w:space="0" w:color="auto"/>
              <w:bottom w:val="single" w:sz="4" w:space="0" w:color="auto"/>
              <w:right w:val="single" w:sz="4" w:space="0" w:color="auto"/>
            </w:tcBorders>
          </w:tcPr>
          <w:p w14:paraId="36739828" w14:textId="77777777" w:rsidR="00BC45B8" w:rsidRDefault="00BD402C" w:rsidP="00BD402C">
            <w:pPr>
              <w:jc w:val="center"/>
              <w:rPr>
                <w:rFonts w:ascii="Palatino Linotype" w:hAnsi="Palatino Linotype" w:cs="Arial"/>
                <w:sz w:val="22"/>
                <w:szCs w:val="22"/>
              </w:rPr>
            </w:pPr>
            <w:r>
              <w:rPr>
                <w:rFonts w:ascii="Palatino Linotype" w:hAnsi="Palatino Linotype" w:cs="Arial"/>
                <w:sz w:val="22"/>
                <w:szCs w:val="22"/>
              </w:rPr>
              <w:t>637</w:t>
            </w:r>
          </w:p>
        </w:tc>
        <w:tc>
          <w:tcPr>
            <w:tcW w:w="2591" w:type="dxa"/>
            <w:tcBorders>
              <w:top w:val="single" w:sz="4" w:space="0" w:color="auto"/>
              <w:left w:val="single" w:sz="4" w:space="0" w:color="auto"/>
              <w:bottom w:val="single" w:sz="4" w:space="0" w:color="auto"/>
              <w:right w:val="single" w:sz="4" w:space="0" w:color="auto"/>
            </w:tcBorders>
          </w:tcPr>
          <w:p w14:paraId="0BA0F852" w14:textId="77777777" w:rsidR="00BC45B8" w:rsidRDefault="00BD402C" w:rsidP="00BD402C">
            <w:pPr>
              <w:jc w:val="center"/>
              <w:rPr>
                <w:rFonts w:ascii="Palatino Linotype" w:hAnsi="Palatino Linotype" w:cs="Arial"/>
                <w:sz w:val="22"/>
                <w:szCs w:val="22"/>
              </w:rPr>
            </w:pPr>
            <w:r>
              <w:rPr>
                <w:rFonts w:ascii="Palatino Linotype" w:hAnsi="Palatino Linotype" w:cs="Arial"/>
                <w:sz w:val="22"/>
                <w:szCs w:val="22"/>
              </w:rPr>
              <w:t>$490.49</w:t>
            </w:r>
          </w:p>
        </w:tc>
      </w:tr>
      <w:tr w:rsidR="00BC45B8" w14:paraId="60D5FBFC"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2BF6C390" w14:textId="77777777" w:rsidR="00BC45B8" w:rsidRDefault="00BC45B8">
            <w:pPr>
              <w:rPr>
                <w:rFonts w:ascii="Palatino Linotype" w:hAnsi="Palatino Linotype" w:cs="Arial"/>
                <w:sz w:val="22"/>
                <w:szCs w:val="22"/>
              </w:rPr>
            </w:pPr>
            <w:r>
              <w:rPr>
                <w:rFonts w:ascii="Palatino Linotype" w:hAnsi="Palatino Linotype" w:cs="Arial"/>
                <w:sz w:val="22"/>
                <w:szCs w:val="22"/>
              </w:rPr>
              <w:t> 02414/TOLUCA/IP/2022</w:t>
            </w:r>
          </w:p>
        </w:tc>
        <w:tc>
          <w:tcPr>
            <w:tcW w:w="3263" w:type="dxa"/>
            <w:tcBorders>
              <w:top w:val="single" w:sz="4" w:space="0" w:color="auto"/>
              <w:left w:val="single" w:sz="4" w:space="0" w:color="auto"/>
              <w:bottom w:val="single" w:sz="4" w:space="0" w:color="auto"/>
              <w:right w:val="single" w:sz="4" w:space="0" w:color="auto"/>
            </w:tcBorders>
          </w:tcPr>
          <w:p w14:paraId="34B9345E"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466</w:t>
            </w:r>
          </w:p>
        </w:tc>
        <w:tc>
          <w:tcPr>
            <w:tcW w:w="2591" w:type="dxa"/>
            <w:tcBorders>
              <w:top w:val="single" w:sz="4" w:space="0" w:color="auto"/>
              <w:left w:val="single" w:sz="4" w:space="0" w:color="auto"/>
              <w:bottom w:val="single" w:sz="4" w:space="0" w:color="auto"/>
              <w:right w:val="single" w:sz="4" w:space="0" w:color="auto"/>
            </w:tcBorders>
          </w:tcPr>
          <w:p w14:paraId="401AD7CF"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$358.82</w:t>
            </w:r>
          </w:p>
        </w:tc>
      </w:tr>
      <w:tr w:rsidR="00BC45B8" w14:paraId="29355675"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0C30DFF2" w14:textId="77777777" w:rsidR="00BC45B8" w:rsidRDefault="00BC45B8">
            <w:pPr>
              <w:rPr>
                <w:rFonts w:ascii="Palatino Linotype" w:hAnsi="Palatino Linotype" w:cs="Arial"/>
                <w:sz w:val="22"/>
                <w:szCs w:val="22"/>
              </w:rPr>
            </w:pPr>
            <w:r>
              <w:rPr>
                <w:rFonts w:ascii="Palatino Linotype" w:hAnsi="Palatino Linotype" w:cs="Arial"/>
                <w:sz w:val="22"/>
                <w:szCs w:val="22"/>
              </w:rPr>
              <w:t>02415/TOLUCA/IP/2022</w:t>
            </w:r>
          </w:p>
        </w:tc>
        <w:tc>
          <w:tcPr>
            <w:tcW w:w="3263" w:type="dxa"/>
            <w:tcBorders>
              <w:top w:val="single" w:sz="4" w:space="0" w:color="auto"/>
              <w:left w:val="single" w:sz="4" w:space="0" w:color="auto"/>
              <w:bottom w:val="single" w:sz="4" w:space="0" w:color="auto"/>
              <w:right w:val="single" w:sz="4" w:space="0" w:color="auto"/>
            </w:tcBorders>
          </w:tcPr>
          <w:p w14:paraId="4A0C01E2"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491</w:t>
            </w:r>
          </w:p>
        </w:tc>
        <w:tc>
          <w:tcPr>
            <w:tcW w:w="2591" w:type="dxa"/>
            <w:tcBorders>
              <w:top w:val="single" w:sz="4" w:space="0" w:color="auto"/>
              <w:left w:val="single" w:sz="4" w:space="0" w:color="auto"/>
              <w:bottom w:val="single" w:sz="4" w:space="0" w:color="auto"/>
              <w:right w:val="single" w:sz="4" w:space="0" w:color="auto"/>
            </w:tcBorders>
          </w:tcPr>
          <w:p w14:paraId="49B11311"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$378.07</w:t>
            </w:r>
          </w:p>
        </w:tc>
      </w:tr>
      <w:tr w:rsidR="00BC45B8" w14:paraId="7C81AB53" w14:textId="77777777" w:rsidTr="00BC45B8">
        <w:trPr>
          <w:jc w:val="center"/>
        </w:trPr>
        <w:tc>
          <w:tcPr>
            <w:tcW w:w="2974" w:type="dxa"/>
            <w:tcBorders>
              <w:top w:val="single" w:sz="4" w:space="0" w:color="auto"/>
              <w:left w:val="single" w:sz="4" w:space="0" w:color="auto"/>
              <w:bottom w:val="single" w:sz="4" w:space="0" w:color="auto"/>
              <w:right w:val="single" w:sz="4" w:space="0" w:color="auto"/>
            </w:tcBorders>
            <w:hideMark/>
          </w:tcPr>
          <w:p w14:paraId="7E4293D4" w14:textId="77777777" w:rsidR="00BC45B8" w:rsidRDefault="00BC45B8">
            <w:pPr>
              <w:rPr>
                <w:rFonts w:ascii="Palatino Linotype" w:hAnsi="Palatino Linotype" w:cs="Arial"/>
                <w:sz w:val="22"/>
                <w:szCs w:val="22"/>
              </w:rPr>
            </w:pPr>
            <w:r>
              <w:rPr>
                <w:rFonts w:ascii="Palatino Linotype" w:hAnsi="Palatino Linotype" w:cs="Arial"/>
                <w:sz w:val="22"/>
                <w:szCs w:val="22"/>
              </w:rPr>
              <w:t>02416/TOLUCA/IP/2022</w:t>
            </w:r>
          </w:p>
        </w:tc>
        <w:tc>
          <w:tcPr>
            <w:tcW w:w="3263" w:type="dxa"/>
            <w:tcBorders>
              <w:top w:val="single" w:sz="4" w:space="0" w:color="auto"/>
              <w:left w:val="single" w:sz="4" w:space="0" w:color="auto"/>
              <w:bottom w:val="single" w:sz="4" w:space="0" w:color="auto"/>
              <w:right w:val="single" w:sz="4" w:space="0" w:color="auto"/>
            </w:tcBorders>
          </w:tcPr>
          <w:p w14:paraId="5B2E173D"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347</w:t>
            </w:r>
          </w:p>
        </w:tc>
        <w:tc>
          <w:tcPr>
            <w:tcW w:w="2591" w:type="dxa"/>
            <w:tcBorders>
              <w:top w:val="single" w:sz="4" w:space="0" w:color="auto"/>
              <w:left w:val="single" w:sz="4" w:space="0" w:color="auto"/>
              <w:bottom w:val="single" w:sz="4" w:space="0" w:color="auto"/>
              <w:right w:val="single" w:sz="4" w:space="0" w:color="auto"/>
            </w:tcBorders>
          </w:tcPr>
          <w:p w14:paraId="123E564E" w14:textId="77777777" w:rsidR="00BC45B8" w:rsidRDefault="006F2D76" w:rsidP="00BD402C">
            <w:pPr>
              <w:jc w:val="center"/>
              <w:rPr>
                <w:rFonts w:ascii="Palatino Linotype" w:hAnsi="Palatino Linotype" w:cs="Arial"/>
                <w:sz w:val="22"/>
                <w:szCs w:val="22"/>
              </w:rPr>
            </w:pPr>
            <w:r>
              <w:rPr>
                <w:rFonts w:ascii="Palatino Linotype" w:hAnsi="Palatino Linotype" w:cs="Arial"/>
                <w:sz w:val="22"/>
                <w:szCs w:val="22"/>
              </w:rPr>
              <w:t>$267.19</w:t>
            </w:r>
          </w:p>
        </w:tc>
      </w:tr>
    </w:tbl>
    <w:p w14:paraId="159689D0" w14:textId="77777777" w:rsidR="00C14F0B" w:rsidRDefault="00C14F0B" w:rsidP="00FF5520">
      <w:pPr>
        <w:pStyle w:val="Prrafodelista"/>
        <w:tabs>
          <w:tab w:val="left" w:pos="567"/>
        </w:tabs>
        <w:spacing w:line="360" w:lineRule="auto"/>
        <w:ind w:left="0"/>
        <w:jc w:val="both"/>
        <w:rPr>
          <w:rFonts w:ascii="Palatino Linotype" w:eastAsia="Calibri" w:hAnsi="Palatino Linotype" w:cs="Arial"/>
        </w:rPr>
      </w:pPr>
    </w:p>
    <w:p w14:paraId="4B31B160" w14:textId="77777777" w:rsidR="00C14F0B" w:rsidRPr="00A0054B" w:rsidRDefault="00C14F0B" w:rsidP="00FF552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III. </w:t>
      </w:r>
      <w:r w:rsidRPr="00A0054B">
        <w:rPr>
          <w:rFonts w:ascii="Palatino Linotype" w:hAnsi="Palatino Linotype"/>
          <w:b/>
          <w:color w:val="000000" w:themeColor="text1"/>
        </w:rPr>
        <w:t>De</w:t>
      </w:r>
      <w:r>
        <w:rPr>
          <w:rFonts w:ascii="Palatino Linotype" w:hAnsi="Palatino Linotype"/>
          <w:b/>
          <w:color w:val="000000" w:themeColor="text1"/>
        </w:rPr>
        <w:t>l cobro de la información.</w:t>
      </w:r>
      <w:bookmarkEnd w:id="28"/>
    </w:p>
    <w:p w14:paraId="4C6E8E49" w14:textId="77777777" w:rsidR="00C14F0B" w:rsidRPr="00A0054B" w:rsidRDefault="00C14F0B" w:rsidP="00FF5520">
      <w:pPr>
        <w:pStyle w:val="Prrafodelista"/>
        <w:spacing w:line="360" w:lineRule="auto"/>
        <w:ind w:left="0"/>
        <w:jc w:val="both"/>
        <w:rPr>
          <w:rFonts w:ascii="Palatino Linotype" w:eastAsia="MS Mincho" w:hAnsi="Palatino Linotype"/>
        </w:rPr>
      </w:pPr>
    </w:p>
    <w:p w14:paraId="48555B43" w14:textId="5C4A1123" w:rsidR="00BD402C" w:rsidRDefault="00C14F0B" w:rsidP="00C33441">
      <w:pPr>
        <w:pStyle w:val="Prrafodelista"/>
        <w:numPr>
          <w:ilvl w:val="0"/>
          <w:numId w:val="7"/>
        </w:numPr>
        <w:spacing w:line="360" w:lineRule="auto"/>
        <w:ind w:left="0" w:firstLine="0"/>
        <w:jc w:val="both"/>
        <w:rPr>
          <w:rFonts w:ascii="Palatino Linotype" w:eastAsia="MS Mincho" w:hAnsi="Palatino Linotype"/>
        </w:rPr>
      </w:pPr>
      <w:r w:rsidRPr="00BD402C">
        <w:rPr>
          <w:rFonts w:ascii="Palatino Linotype" w:hAnsi="Palatino Linotype"/>
          <w:lang w:val="es-ES"/>
        </w:rPr>
        <w:t>El Sujeto Obligado</w:t>
      </w:r>
      <w:r w:rsidR="00C33441">
        <w:rPr>
          <w:rFonts w:ascii="Palatino Linotype" w:hAnsi="Palatino Linotype"/>
          <w:lang w:val="es-ES"/>
        </w:rPr>
        <w:t>,</w:t>
      </w:r>
      <w:r w:rsidRPr="00BD402C">
        <w:rPr>
          <w:rFonts w:ascii="Palatino Linotype" w:hAnsi="Palatino Linotype"/>
          <w:lang w:val="es-ES"/>
        </w:rPr>
        <w:t xml:space="preserve"> en respuesta a la solicitud de información refiere que la información </w:t>
      </w:r>
      <w:r w:rsidR="00BD402C" w:rsidRPr="00BD402C">
        <w:rPr>
          <w:rFonts w:ascii="Palatino Linotype" w:eastAsia="MS Mincho" w:hAnsi="Palatino Linotype"/>
        </w:rPr>
        <w:t xml:space="preserve">solicitada </w:t>
      </w:r>
      <w:r w:rsidR="00BD402C">
        <w:rPr>
          <w:rFonts w:ascii="Palatino Linotype" w:eastAsia="MS Mincho" w:hAnsi="Palatino Linotype"/>
        </w:rPr>
        <w:t>se digitalizará</w:t>
      </w:r>
      <w:r w:rsidR="00BD402C" w:rsidRPr="00BD402C">
        <w:rPr>
          <w:rFonts w:ascii="Palatino Linotype" w:eastAsia="MS Mincho" w:hAnsi="Palatino Linotype"/>
        </w:rPr>
        <w:t xml:space="preserve"> y se deberá cubrir por el co</w:t>
      </w:r>
      <w:r w:rsidR="00BD402C">
        <w:rPr>
          <w:rFonts w:ascii="Palatino Linotype" w:eastAsia="MS Mincho" w:hAnsi="Palatino Linotype"/>
        </w:rPr>
        <w:t>s</w:t>
      </w:r>
      <w:r w:rsidR="00C33441">
        <w:rPr>
          <w:rFonts w:ascii="Palatino Linotype" w:eastAsia="MS Mincho" w:hAnsi="Palatino Linotype"/>
        </w:rPr>
        <w:t>to correspondiente por</w:t>
      </w:r>
      <w:r w:rsidR="00BD402C" w:rsidRPr="00BD402C">
        <w:rPr>
          <w:rFonts w:ascii="Palatino Linotype" w:eastAsia="MS Mincho" w:hAnsi="Palatino Linotype"/>
        </w:rPr>
        <w:t xml:space="preserve"> el escaneo y digitalización, tomando en cuenta el número de veces el valor diario de la Unidad de Medida y Actualización (UMA) vigente de: $96.22 de conformidad con el artículo 148 del Código Financiero del Estado de México y Municipios</w:t>
      </w:r>
      <w:r w:rsidR="00BD402C">
        <w:rPr>
          <w:rFonts w:ascii="Palatino Linotype" w:eastAsia="MS Mincho" w:hAnsi="Palatino Linotype"/>
        </w:rPr>
        <w:t>.</w:t>
      </w:r>
    </w:p>
    <w:p w14:paraId="0D9B03E4" w14:textId="77777777" w:rsidR="00BD402C" w:rsidRDefault="00BD402C" w:rsidP="00BD402C">
      <w:pPr>
        <w:pStyle w:val="Prrafodelista"/>
        <w:spacing w:line="360" w:lineRule="auto"/>
        <w:ind w:left="0"/>
        <w:jc w:val="both"/>
        <w:rPr>
          <w:rFonts w:ascii="Palatino Linotype" w:eastAsia="MS Mincho" w:hAnsi="Palatino Linotype"/>
        </w:rPr>
      </w:pPr>
    </w:p>
    <w:p w14:paraId="0EF1008C" w14:textId="770CC6D2" w:rsidR="00BD402C" w:rsidRPr="00BD402C" w:rsidRDefault="00BD402C" w:rsidP="00C33441">
      <w:pPr>
        <w:pStyle w:val="Prrafodelista"/>
        <w:numPr>
          <w:ilvl w:val="0"/>
          <w:numId w:val="7"/>
        </w:numPr>
        <w:spacing w:line="360" w:lineRule="auto"/>
        <w:ind w:left="0" w:firstLine="0"/>
        <w:jc w:val="both"/>
        <w:rPr>
          <w:rFonts w:ascii="Palatino Linotype" w:eastAsia="MS Mincho" w:hAnsi="Palatino Linotype"/>
        </w:rPr>
      </w:pPr>
      <w:r w:rsidRPr="00BD402C">
        <w:rPr>
          <w:rFonts w:ascii="Palatino Linotype" w:eastAsia="MS Mincho" w:hAnsi="Palatino Linotype"/>
        </w:rPr>
        <w:t xml:space="preserve">Que la Unidad de Transparencia no tiene digitalizadas los oficios solicitados, por lo que para acceder a la misma deberá erogar el pago por el proceso de escaneo </w:t>
      </w:r>
      <w:r w:rsidRPr="00BD402C">
        <w:rPr>
          <w:rFonts w:ascii="Palatino Linotype" w:eastAsia="MS Mincho" w:hAnsi="Palatino Linotype"/>
        </w:rPr>
        <w:lastRenderedPageBreak/>
        <w:t>y digitalización de</w:t>
      </w:r>
      <w:r w:rsidR="00C33441">
        <w:rPr>
          <w:rFonts w:ascii="Palatino Linotype" w:eastAsia="MS Mincho" w:hAnsi="Palatino Linotype"/>
        </w:rPr>
        <w:t xml:space="preserve"> la misma, para poder entregar</w:t>
      </w:r>
      <w:r w:rsidRPr="00BD402C">
        <w:rPr>
          <w:rFonts w:ascii="Palatino Linotype" w:eastAsia="MS Mincho" w:hAnsi="Palatino Linotype"/>
        </w:rPr>
        <w:t xml:space="preserve"> dicha información. </w:t>
      </w:r>
      <w:r>
        <w:rPr>
          <w:rFonts w:ascii="Palatino Linotype" w:eastAsia="MS Mincho" w:hAnsi="Palatino Linotype"/>
        </w:rPr>
        <w:t>S</w:t>
      </w:r>
      <w:r w:rsidRPr="00BD402C">
        <w:rPr>
          <w:rFonts w:ascii="Palatino Linotype" w:eastAsia="MS Mincho" w:hAnsi="Palatino Linotype"/>
        </w:rPr>
        <w:t>eñala que, para que el sujeto Obligado, este en posibilidad de hacer entrega, será necesario realizar las siguientes acciones:</w:t>
      </w:r>
      <w:r w:rsidRPr="00BD402C">
        <w:t xml:space="preserve"> </w:t>
      </w:r>
    </w:p>
    <w:p w14:paraId="4EAEAF9C" w14:textId="77777777" w:rsidR="00BD402C" w:rsidRPr="00BD402C" w:rsidRDefault="00BD402C" w:rsidP="00BD402C">
      <w:pPr>
        <w:pStyle w:val="Prrafodelista"/>
        <w:rPr>
          <w:rFonts w:ascii="Palatino Linotype" w:eastAsia="MS Mincho" w:hAnsi="Palatino Linotype"/>
        </w:rPr>
      </w:pPr>
    </w:p>
    <w:p w14:paraId="1E93C8B8" w14:textId="77777777" w:rsidR="00BD402C" w:rsidRDefault="00BD402C" w:rsidP="00BD402C">
      <w:pPr>
        <w:pStyle w:val="Prrafodelista"/>
        <w:spacing w:line="360" w:lineRule="auto"/>
        <w:ind w:left="1134"/>
        <w:jc w:val="both"/>
        <w:rPr>
          <w:rFonts w:ascii="Palatino Linotype" w:eastAsia="MS Mincho" w:hAnsi="Palatino Linotype"/>
        </w:rPr>
      </w:pPr>
      <w:r w:rsidRPr="00BD402C">
        <w:rPr>
          <w:rFonts w:ascii="Palatino Linotype" w:eastAsia="MS Mincho" w:hAnsi="Palatino Linotype"/>
        </w:rPr>
        <w:t>1. Pagar el costo indicado en la línea de pago, en las cajas de la Tesorería Municipal, ubicadas Plaza Fray Andrés de Castro, a un costado del Edificio A, Col. Centro; Toluca, México.</w:t>
      </w:r>
      <w:r>
        <w:rPr>
          <w:rFonts w:ascii="Palatino Linotype" w:eastAsia="MS Mincho" w:hAnsi="Palatino Linotype"/>
        </w:rPr>
        <w:t xml:space="preserve"> </w:t>
      </w:r>
      <w:r w:rsidRPr="00BD402C">
        <w:rPr>
          <w:rFonts w:ascii="Palatino Linotype" w:eastAsia="MS Mincho" w:hAnsi="Palatino Linotype"/>
        </w:rPr>
        <w:t>C.P, 50000), para lo cual se anexa orden de pago</w:t>
      </w:r>
      <w:r>
        <w:rPr>
          <w:rFonts w:ascii="Palatino Linotype" w:eastAsia="MS Mincho" w:hAnsi="Palatino Linotype"/>
        </w:rPr>
        <w:t>.</w:t>
      </w:r>
    </w:p>
    <w:p w14:paraId="2687F48A" w14:textId="77777777" w:rsidR="00BD402C" w:rsidRPr="00BD402C" w:rsidRDefault="00BD402C" w:rsidP="00BD402C">
      <w:pPr>
        <w:pStyle w:val="Prrafodelista"/>
        <w:spacing w:line="360" w:lineRule="auto"/>
        <w:ind w:left="1134"/>
        <w:jc w:val="both"/>
        <w:rPr>
          <w:rFonts w:ascii="Palatino Linotype" w:eastAsia="MS Mincho" w:hAnsi="Palatino Linotype"/>
        </w:rPr>
      </w:pPr>
    </w:p>
    <w:p w14:paraId="48BD26BA" w14:textId="77777777" w:rsidR="00BD402C" w:rsidRDefault="00BD402C" w:rsidP="00BD402C">
      <w:pPr>
        <w:spacing w:line="360" w:lineRule="auto"/>
        <w:ind w:left="1134"/>
        <w:jc w:val="both"/>
        <w:rPr>
          <w:rFonts w:ascii="Palatino Linotype" w:eastAsia="MS Mincho" w:hAnsi="Palatino Linotype"/>
        </w:rPr>
      </w:pPr>
      <w:r w:rsidRPr="00BD402C">
        <w:rPr>
          <w:rFonts w:ascii="Palatino Linotype" w:eastAsia="MS Mincho" w:hAnsi="Palatino Linotype"/>
        </w:rPr>
        <w:t>2. Una vez efectuado el pago, deberá presentar y/o enviar una copia del recibo que acredite el pago correspondiste en esta Unidad de Transparencia, ubicada en Nigromante 202, Edificio Ignacio Ramírez Calzada, segundo piso Col. Centro Toluca Estado de México, de lunes a viernes en un horario de 09:00 a 18:00 horas, o bien al correo.</w:t>
      </w:r>
    </w:p>
    <w:p w14:paraId="1B838A2F" w14:textId="77777777" w:rsidR="00BD402C" w:rsidRPr="00BD402C" w:rsidRDefault="00BD402C" w:rsidP="00BD402C">
      <w:pPr>
        <w:spacing w:line="360" w:lineRule="auto"/>
        <w:ind w:left="1134"/>
        <w:jc w:val="both"/>
        <w:rPr>
          <w:rFonts w:ascii="Palatino Linotype" w:eastAsia="MS Mincho" w:hAnsi="Palatino Linotype"/>
        </w:rPr>
      </w:pPr>
    </w:p>
    <w:p w14:paraId="2058F409" w14:textId="77777777" w:rsidR="00BD402C" w:rsidRPr="00BD402C" w:rsidRDefault="00BD402C" w:rsidP="00BD402C">
      <w:pPr>
        <w:spacing w:line="360" w:lineRule="auto"/>
        <w:ind w:left="1134"/>
        <w:jc w:val="both"/>
        <w:rPr>
          <w:rFonts w:ascii="Palatino Linotype" w:eastAsia="MS Mincho" w:hAnsi="Palatino Linotype"/>
        </w:rPr>
      </w:pPr>
      <w:r w:rsidRPr="00BD402C">
        <w:rPr>
          <w:rFonts w:ascii="Palatino Linotype" w:eastAsia="MS Mincho" w:hAnsi="Palatino Linotype"/>
        </w:rPr>
        <w:t>3. Cuando la información ya se encuentre disponible para su entrega, la Unidad de Transparencia lo hará de su conocimiento por el mismo medio en que realizo la solicitud de mérito y/o bien a los medios de contacto que señale para recibir notificaciones.</w:t>
      </w:r>
    </w:p>
    <w:p w14:paraId="0F96B146" w14:textId="77777777" w:rsidR="00BD402C" w:rsidRDefault="00BD402C" w:rsidP="00BD402C">
      <w:pPr>
        <w:spacing w:line="360" w:lineRule="auto"/>
        <w:jc w:val="both"/>
        <w:rPr>
          <w:rFonts w:ascii="Palatino Linotype" w:eastAsia="MS Mincho" w:hAnsi="Palatino Linotype"/>
        </w:rPr>
      </w:pPr>
    </w:p>
    <w:p w14:paraId="231B8028" w14:textId="77777777" w:rsidR="00BD402C" w:rsidRDefault="00BD402C" w:rsidP="00BD402C">
      <w:pPr>
        <w:spacing w:line="360" w:lineRule="auto"/>
        <w:jc w:val="both"/>
        <w:rPr>
          <w:rFonts w:ascii="Palatino Linotype" w:eastAsia="MS Mincho" w:hAnsi="Palatino Linotype"/>
        </w:rPr>
      </w:pPr>
      <w:r>
        <w:rPr>
          <w:rFonts w:ascii="Palatino Linotype" w:eastAsia="MS Mincho" w:hAnsi="Palatino Linotype"/>
        </w:rPr>
        <w:t>Asimismo señala que t</w:t>
      </w:r>
      <w:r w:rsidRPr="00BD402C">
        <w:rPr>
          <w:rFonts w:ascii="Palatino Linotype" w:eastAsia="MS Mincho" w:hAnsi="Palatino Linotype"/>
        </w:rPr>
        <w:t>iene el plazo de 30 días hábiles para realizar el pago y hacer la entrega de la información, una vez acreditando el pago, de conformidad al segundo párrafo del artículo 166 de la Ley de Transparencia y Acceso a la Información Pública de</w:t>
      </w:r>
      <w:r>
        <w:rPr>
          <w:rFonts w:ascii="Palatino Linotype" w:eastAsia="MS Mincho" w:hAnsi="Palatino Linotype"/>
        </w:rPr>
        <w:t>l Estado de México y Municipios.</w:t>
      </w:r>
    </w:p>
    <w:p w14:paraId="71103B12" w14:textId="77777777" w:rsidR="00BD402C" w:rsidRDefault="00BD402C" w:rsidP="00BD402C">
      <w:pPr>
        <w:pStyle w:val="Prrafodelista"/>
        <w:spacing w:line="360" w:lineRule="auto"/>
        <w:ind w:left="0"/>
        <w:jc w:val="both"/>
        <w:rPr>
          <w:rFonts w:ascii="Palatino Linotype" w:eastAsia="MS Mincho" w:hAnsi="Palatino Linotype"/>
        </w:rPr>
      </w:pPr>
    </w:p>
    <w:p w14:paraId="16B718C1" w14:textId="77777777" w:rsidR="00C14F0B" w:rsidRPr="00A5110D" w:rsidRDefault="00C14F0B" w:rsidP="00FF5520">
      <w:pPr>
        <w:pStyle w:val="Prrafodelista"/>
        <w:numPr>
          <w:ilvl w:val="0"/>
          <w:numId w:val="7"/>
        </w:numPr>
        <w:spacing w:line="360" w:lineRule="auto"/>
        <w:ind w:left="0" w:firstLine="0"/>
        <w:jc w:val="both"/>
        <w:rPr>
          <w:rFonts w:ascii="Palatino Linotype" w:eastAsia="MS Mincho" w:hAnsi="Palatino Linotype"/>
        </w:rPr>
      </w:pPr>
      <w:r w:rsidRPr="00A5110D">
        <w:rPr>
          <w:rFonts w:ascii="Palatino Linotype" w:hAnsi="Palatino Linotype"/>
          <w:lang w:val="es-ES"/>
        </w:rPr>
        <w:lastRenderedPageBreak/>
        <w:t xml:space="preserve">Ante tal situación es necesario traer a colación </w:t>
      </w:r>
      <w:r w:rsidRPr="00A5110D">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w:t>
      </w:r>
      <w:r w:rsidRPr="001C2A90">
        <w:rPr>
          <w:rFonts w:ascii="Palatino Linotype" w:hAnsi="Palatino Linotype" w:cs="Arial"/>
        </w:rPr>
        <w:t>y gratuitos;</w:t>
      </w:r>
      <w:r w:rsidRPr="00A5110D">
        <w:rPr>
          <w:rFonts w:ascii="Palatino Linotype" w:hAnsi="Palatino Linotype" w:cs="Arial"/>
          <w:b/>
        </w:rPr>
        <w:t xml:space="preserve"> </w:t>
      </w:r>
      <w:r w:rsidRPr="00A5110D">
        <w:rPr>
          <w:rFonts w:ascii="Palatino Linotype" w:hAnsi="Palatino Linotype" w:cs="Arial"/>
        </w:rPr>
        <w:t>mientras que los diversos 17 y 150, hacen referencia a que la búsqueda y acceso a la información es gratuita y sólo se cubrirá en su caso, los gastos de reproducción, por la modalidad de e</w:t>
      </w:r>
      <w:r w:rsidR="005F0A5D">
        <w:rPr>
          <w:rFonts w:ascii="Palatino Linotype" w:hAnsi="Palatino Linotype" w:cs="Arial"/>
        </w:rPr>
        <w:t>ntrega solicitada, o por el envío</w:t>
      </w:r>
      <w:r w:rsidRPr="00A5110D">
        <w:rPr>
          <w:rFonts w:ascii="Palatino Linotype" w:hAnsi="Palatino Linotype" w:cs="Arial"/>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093D574B" w14:textId="77777777" w:rsidR="00C14F0B" w:rsidRDefault="00C14F0B" w:rsidP="00C14F0B">
      <w:pPr>
        <w:pStyle w:val="Prrafodelista"/>
        <w:spacing w:line="360" w:lineRule="auto"/>
        <w:ind w:left="0"/>
        <w:jc w:val="both"/>
        <w:rPr>
          <w:rFonts w:ascii="Palatino Linotype" w:eastAsia="MS Mincho" w:hAnsi="Palatino Linotype"/>
        </w:rPr>
      </w:pPr>
    </w:p>
    <w:p w14:paraId="114A8E0C" w14:textId="3AEF933D" w:rsidR="00C14F0B" w:rsidRDefault="00C14F0B" w:rsidP="00FF5520">
      <w:pPr>
        <w:pStyle w:val="Prrafodelista"/>
        <w:numPr>
          <w:ilvl w:val="0"/>
          <w:numId w:val="7"/>
        </w:numPr>
        <w:spacing w:line="360" w:lineRule="auto"/>
        <w:ind w:left="0" w:firstLine="0"/>
        <w:jc w:val="both"/>
        <w:rPr>
          <w:rFonts w:ascii="Palatino Linotype" w:eastAsia="MS Mincho" w:hAnsi="Palatino Linotype"/>
        </w:rPr>
      </w:pPr>
      <w:r w:rsidRPr="00A5110D">
        <w:rPr>
          <w:rFonts w:ascii="Palatino Linotype" w:hAnsi="Palatino Linotype" w:cs="Arial"/>
        </w:rPr>
        <w:t xml:space="preserve">En este contexto, al referirse </w:t>
      </w:r>
      <w:r w:rsidR="00C33441">
        <w:rPr>
          <w:rFonts w:ascii="Palatino Linotype" w:hAnsi="Palatino Linotype" w:cs="Arial"/>
        </w:rPr>
        <w:t xml:space="preserve">a </w:t>
      </w:r>
      <w:r w:rsidRPr="00A5110D">
        <w:rPr>
          <w:rFonts w:ascii="Palatino Linotype" w:hAnsi="Palatino Linotype" w:cs="Arial"/>
        </w:rPr>
        <w:t>la Constitución Política de los Estados Unidos Mexicanos y la Ley de Transparencia y Acceso a la Información del Estado de México y Municipios</w:t>
      </w:r>
      <w:r w:rsidR="001C2A90">
        <w:rPr>
          <w:rFonts w:ascii="Palatino Linotype" w:hAnsi="Palatino Linotype" w:cs="Arial"/>
        </w:rPr>
        <w:t>,</w:t>
      </w:r>
      <w:r w:rsidRPr="00A5110D">
        <w:rPr>
          <w:rFonts w:ascii="Palatino Linotype" w:hAnsi="Palatino Linotype" w:cs="Arial"/>
        </w:rPr>
        <w:t xml:space="preserve"> al procedimiento de </w:t>
      </w:r>
      <w:r w:rsidR="001C2A90">
        <w:rPr>
          <w:rFonts w:ascii="Palatino Linotype" w:hAnsi="Palatino Linotype" w:cs="Arial"/>
        </w:rPr>
        <w:t>acceso a la información pública</w:t>
      </w:r>
      <w:r w:rsidRPr="00A5110D">
        <w:rPr>
          <w:rFonts w:ascii="Palatino Linotype" w:hAnsi="Palatino Linotype" w:cs="Arial"/>
        </w:rPr>
        <w:t xml:space="preserve"> bajo el principio de gratuidad, es garantizando la protección a un derecho fundamental que tienen dimensión social, al ser un</w:t>
      </w:r>
      <w:r w:rsidR="00C33441">
        <w:rPr>
          <w:rFonts w:ascii="Palatino Linotype" w:hAnsi="Palatino Linotype" w:cs="Arial"/>
        </w:rPr>
        <w:t>a</w:t>
      </w:r>
      <w:r w:rsidRPr="00A5110D">
        <w:rPr>
          <w:rFonts w:ascii="Palatino Linotype" w:hAnsi="Palatino Linotype" w:cs="Arial"/>
        </w:rPr>
        <w:t xml:space="preserve"> con</w:t>
      </w:r>
      <w:r w:rsidR="00C33441">
        <w:rPr>
          <w:rFonts w:ascii="Palatino Linotype" w:hAnsi="Palatino Linotype" w:cs="Arial"/>
        </w:rPr>
        <w:t>dicionante necesaria</w:t>
      </w:r>
      <w:r w:rsidRPr="00A5110D">
        <w:rPr>
          <w:rFonts w:ascii="Palatino Linotype" w:hAnsi="Palatino Linotype" w:cs="Arial"/>
        </w:rPr>
        <w:t xml:space="preserve"> para el funcionamiento de una vida democrática, por lo que cualquier afectación a éste exige una justificación y jamás puede tener efectos recaudatorios, al menos que la </w:t>
      </w:r>
      <w:r w:rsidRPr="00A5110D">
        <w:rPr>
          <w:rFonts w:ascii="Palatino Linotype" w:hAnsi="Palatino Linotype" w:cs="Arial"/>
        </w:rPr>
        <w:lastRenderedPageBreak/>
        <w:t>reproducción de la información sea en fotocopias, respaldos informativos, entre otros.</w:t>
      </w:r>
    </w:p>
    <w:p w14:paraId="743825DE" w14:textId="77777777" w:rsidR="00C14F0B" w:rsidRPr="00A5110D" w:rsidRDefault="00C14F0B" w:rsidP="00FF5520">
      <w:pPr>
        <w:pStyle w:val="Prrafodelista"/>
        <w:ind w:left="0"/>
        <w:rPr>
          <w:rFonts w:ascii="Palatino Linotype" w:hAnsi="Palatino Linotype" w:cs="Arial"/>
        </w:rPr>
      </w:pPr>
    </w:p>
    <w:p w14:paraId="2911A8BD" w14:textId="77777777" w:rsidR="00C14F0B" w:rsidRPr="00A5110D" w:rsidRDefault="00C14F0B" w:rsidP="00FF5520">
      <w:pPr>
        <w:pStyle w:val="Prrafodelista"/>
        <w:numPr>
          <w:ilvl w:val="0"/>
          <w:numId w:val="7"/>
        </w:numPr>
        <w:spacing w:line="360" w:lineRule="auto"/>
        <w:ind w:left="0" w:firstLine="0"/>
        <w:jc w:val="both"/>
        <w:rPr>
          <w:rFonts w:ascii="Palatino Linotype" w:eastAsia="MS Mincho" w:hAnsi="Palatino Linotype"/>
        </w:rPr>
      </w:pPr>
      <w:r w:rsidRPr="00A5110D">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w:t>
      </w:r>
      <w:r>
        <w:rPr>
          <w:rFonts w:ascii="Palatino Linotype" w:hAnsi="Palatino Linotype" w:cs="Arial"/>
        </w:rPr>
        <w:t>d de entrega solicitada, o por el</w:t>
      </w:r>
      <w:r w:rsidR="005F0A5D">
        <w:rPr>
          <w:rFonts w:ascii="Palatino Linotype" w:hAnsi="Palatino Linotype" w:cs="Arial"/>
        </w:rPr>
        <w:t xml:space="preserve"> envío</w:t>
      </w:r>
      <w:r w:rsidRPr="00A5110D">
        <w:rPr>
          <w:rFonts w:ascii="Palatino Linotype" w:hAnsi="Palatino Linotype" w:cs="Arial"/>
        </w:rPr>
        <w:t>, mismo que se relaciona con lo establecido en el artículo 174 de la Ley de la Materia, para lo cual es necesario traer a contexto su texto, en su parte conducente a saber:</w:t>
      </w:r>
    </w:p>
    <w:p w14:paraId="25833480" w14:textId="77777777" w:rsidR="00C14F0B" w:rsidRPr="00A41853" w:rsidRDefault="00C14F0B" w:rsidP="00C14F0B">
      <w:pPr>
        <w:pStyle w:val="Prrafodelista"/>
        <w:rPr>
          <w:rFonts w:ascii="Palatino Linotype" w:eastAsia="MS Mincho" w:hAnsi="Palatino Linotype"/>
          <w:sz w:val="28"/>
        </w:rPr>
      </w:pPr>
    </w:p>
    <w:p w14:paraId="3581E42C" w14:textId="77777777" w:rsidR="00C14F0B" w:rsidRPr="00A41853" w:rsidRDefault="00C14F0B" w:rsidP="00C14F0B">
      <w:pPr>
        <w:autoSpaceDE w:val="0"/>
        <w:autoSpaceDN w:val="0"/>
        <w:adjustRightInd w:val="0"/>
        <w:spacing w:line="360" w:lineRule="auto"/>
        <w:ind w:left="567" w:right="567"/>
        <w:jc w:val="both"/>
        <w:rPr>
          <w:rFonts w:ascii="Palatino Linotype" w:hAnsi="Palatino Linotype" w:cs="Arial"/>
          <w:bCs/>
          <w:i/>
        </w:rPr>
      </w:pPr>
      <w:r w:rsidRPr="00A41853">
        <w:rPr>
          <w:rFonts w:ascii="Palatino Linotype" w:hAnsi="Palatino Linotype" w:cs="Arial"/>
          <w:b/>
          <w:bCs/>
          <w:i/>
        </w:rPr>
        <w:t>“Artículo 174. En caso de existir costos para obtener la información</w:t>
      </w:r>
      <w:r w:rsidRPr="00A41853">
        <w:rPr>
          <w:rFonts w:ascii="Palatino Linotype" w:hAnsi="Palatino Linotype" w:cs="Arial"/>
          <w:bCs/>
          <w:i/>
        </w:rPr>
        <w:t xml:space="preserve"> deberán cubrirse de manera previa a la entrega y </w:t>
      </w:r>
      <w:r w:rsidRPr="00A41853">
        <w:rPr>
          <w:rFonts w:ascii="Palatino Linotype" w:hAnsi="Palatino Linotype" w:cs="Arial"/>
          <w:b/>
          <w:bCs/>
          <w:i/>
        </w:rPr>
        <w:t>no podrán ser superiores a la suma de</w:t>
      </w:r>
      <w:r w:rsidRPr="00A41853">
        <w:rPr>
          <w:rFonts w:ascii="Palatino Linotype" w:hAnsi="Palatino Linotype" w:cs="Arial"/>
          <w:bCs/>
          <w:i/>
        </w:rPr>
        <w:t>:</w:t>
      </w:r>
    </w:p>
    <w:p w14:paraId="531B455F" w14:textId="77777777" w:rsidR="00C14F0B" w:rsidRPr="00A41853" w:rsidRDefault="00C14F0B" w:rsidP="00C14F0B">
      <w:pPr>
        <w:autoSpaceDE w:val="0"/>
        <w:autoSpaceDN w:val="0"/>
        <w:adjustRightInd w:val="0"/>
        <w:spacing w:line="360" w:lineRule="auto"/>
        <w:ind w:left="567" w:right="567"/>
        <w:jc w:val="both"/>
        <w:rPr>
          <w:rFonts w:ascii="Palatino Linotype" w:hAnsi="Palatino Linotype" w:cs="Arial"/>
          <w:bCs/>
          <w:i/>
        </w:rPr>
      </w:pPr>
      <w:r w:rsidRPr="00A41853">
        <w:rPr>
          <w:rFonts w:ascii="Palatino Linotype" w:hAnsi="Palatino Linotype" w:cs="Arial"/>
          <w:b/>
          <w:bCs/>
          <w:i/>
        </w:rPr>
        <w:t>I.</w:t>
      </w:r>
      <w:r w:rsidRPr="00A41853">
        <w:rPr>
          <w:rFonts w:ascii="Palatino Linotype" w:hAnsi="Palatino Linotype" w:cs="Arial"/>
          <w:bCs/>
          <w:i/>
        </w:rPr>
        <w:t xml:space="preserve"> </w:t>
      </w:r>
      <w:r w:rsidRPr="00A41853">
        <w:rPr>
          <w:rFonts w:ascii="Palatino Linotype" w:hAnsi="Palatino Linotype" w:cs="Arial"/>
          <w:b/>
          <w:bCs/>
          <w:i/>
        </w:rPr>
        <w:t>El costo de los materiales utilizados en la reproducción</w:t>
      </w:r>
      <w:r w:rsidRPr="00A41853">
        <w:rPr>
          <w:rFonts w:ascii="Palatino Linotype" w:hAnsi="Palatino Linotype" w:cs="Arial"/>
          <w:bCs/>
          <w:i/>
        </w:rPr>
        <w:t xml:space="preserve"> de la información;</w:t>
      </w:r>
    </w:p>
    <w:p w14:paraId="58414219" w14:textId="77777777" w:rsidR="00C14F0B" w:rsidRPr="00A41853" w:rsidRDefault="00C14F0B" w:rsidP="00C14F0B">
      <w:pPr>
        <w:autoSpaceDE w:val="0"/>
        <w:autoSpaceDN w:val="0"/>
        <w:adjustRightInd w:val="0"/>
        <w:spacing w:line="360" w:lineRule="auto"/>
        <w:ind w:left="567" w:right="567"/>
        <w:jc w:val="both"/>
        <w:rPr>
          <w:rFonts w:ascii="Palatino Linotype" w:hAnsi="Palatino Linotype" w:cs="Arial"/>
          <w:bCs/>
          <w:i/>
        </w:rPr>
      </w:pPr>
      <w:r w:rsidRPr="00A41853">
        <w:rPr>
          <w:rFonts w:ascii="Palatino Linotype" w:hAnsi="Palatino Linotype" w:cs="Arial"/>
          <w:b/>
          <w:bCs/>
          <w:i/>
        </w:rPr>
        <w:t>II.</w:t>
      </w:r>
      <w:r w:rsidRPr="00A41853">
        <w:rPr>
          <w:rFonts w:ascii="Palatino Linotype" w:hAnsi="Palatino Linotype" w:cs="Arial"/>
          <w:bCs/>
          <w:i/>
        </w:rPr>
        <w:t xml:space="preserve"> </w:t>
      </w:r>
      <w:r w:rsidRPr="00A41853">
        <w:rPr>
          <w:rFonts w:ascii="Palatino Linotype" w:hAnsi="Palatino Linotype" w:cs="Arial"/>
          <w:b/>
          <w:bCs/>
          <w:i/>
        </w:rPr>
        <w:t>El costo de envío</w:t>
      </w:r>
      <w:r w:rsidRPr="00A41853">
        <w:rPr>
          <w:rFonts w:ascii="Palatino Linotype" w:hAnsi="Palatino Linotype" w:cs="Arial"/>
          <w:bCs/>
          <w:i/>
        </w:rPr>
        <w:t>, en su caso; y</w:t>
      </w:r>
    </w:p>
    <w:p w14:paraId="5A91AB32" w14:textId="77777777" w:rsidR="00C14F0B" w:rsidRPr="00A41853" w:rsidRDefault="00C14F0B" w:rsidP="00C14F0B">
      <w:pPr>
        <w:autoSpaceDE w:val="0"/>
        <w:autoSpaceDN w:val="0"/>
        <w:adjustRightInd w:val="0"/>
        <w:spacing w:line="360" w:lineRule="auto"/>
        <w:ind w:left="567" w:right="567"/>
        <w:jc w:val="both"/>
        <w:rPr>
          <w:rFonts w:ascii="Palatino Linotype" w:hAnsi="Palatino Linotype" w:cs="Arial"/>
          <w:bCs/>
          <w:i/>
        </w:rPr>
      </w:pPr>
      <w:r w:rsidRPr="00A41853">
        <w:rPr>
          <w:rFonts w:ascii="Palatino Linotype" w:hAnsi="Palatino Linotype" w:cs="Arial"/>
          <w:b/>
          <w:bCs/>
          <w:i/>
        </w:rPr>
        <w:t>III.</w:t>
      </w:r>
      <w:r w:rsidRPr="00A41853">
        <w:rPr>
          <w:rFonts w:ascii="Palatino Linotype" w:hAnsi="Palatino Linotype" w:cs="Arial"/>
          <w:bCs/>
          <w:i/>
        </w:rPr>
        <w:t xml:space="preserve"> </w:t>
      </w:r>
      <w:r w:rsidRPr="00A41853">
        <w:rPr>
          <w:rFonts w:ascii="Palatino Linotype" w:hAnsi="Palatino Linotype" w:cs="Arial"/>
          <w:b/>
          <w:bCs/>
          <w:i/>
        </w:rPr>
        <w:t>El pago de la certificación de los documentos</w:t>
      </w:r>
      <w:r w:rsidRPr="00A41853">
        <w:rPr>
          <w:rFonts w:ascii="Palatino Linotype" w:hAnsi="Palatino Linotype" w:cs="Arial"/>
          <w:bCs/>
          <w:i/>
        </w:rPr>
        <w:t>, cuando proceda.</w:t>
      </w:r>
    </w:p>
    <w:p w14:paraId="21618F82" w14:textId="77777777" w:rsidR="00C14F0B" w:rsidRPr="00A41853" w:rsidRDefault="00C14F0B" w:rsidP="00C14F0B">
      <w:pPr>
        <w:spacing w:before="240" w:after="240" w:line="360" w:lineRule="auto"/>
        <w:ind w:left="567" w:right="567"/>
        <w:jc w:val="both"/>
        <w:rPr>
          <w:rFonts w:ascii="Palatino Linotype" w:hAnsi="Palatino Linotype" w:cs="Arial"/>
        </w:rPr>
      </w:pPr>
      <w:r w:rsidRPr="00A41853">
        <w:rPr>
          <w:rFonts w:ascii="Palatino Linotype" w:hAnsi="Palatino Linotype" w:cs="Arial"/>
          <w:bCs/>
          <w:i/>
        </w:rPr>
        <w:t xml:space="preserve">Las cuotas de los derechos aplicables deberán establecerse, en su caso, en el </w:t>
      </w:r>
      <w:r w:rsidRPr="00A41853">
        <w:rPr>
          <w:rFonts w:ascii="Palatino Linotype" w:hAnsi="Palatino Linotype" w:cs="Arial"/>
          <w:b/>
          <w:bCs/>
          <w:i/>
        </w:rPr>
        <w:t>Código Financiero del Estado de México y Municipios</w:t>
      </w:r>
      <w:r w:rsidRPr="00A41853">
        <w:rPr>
          <w:rFonts w:ascii="Palatino Linotype" w:hAnsi="Palatino Linotype" w:cs="Arial"/>
          <w:bCs/>
          <w:i/>
        </w:rPr>
        <w:t xml:space="preserve"> y demás disposiciones jurídicas aplicables, las cuales se publicarán en los sitios de internet de los sujetos obligados…”</w:t>
      </w:r>
      <w:r w:rsidRPr="00A41853">
        <w:rPr>
          <w:rFonts w:ascii="Palatino Linotype" w:hAnsi="Palatino Linotype" w:cs="Arial"/>
        </w:rPr>
        <w:t xml:space="preserve"> </w:t>
      </w:r>
    </w:p>
    <w:p w14:paraId="36CB28BF" w14:textId="024B52CE" w:rsidR="00C14F0B" w:rsidRDefault="00C14F0B" w:rsidP="00FF552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 xml:space="preserve">Del precepto anterior se puede desprender que la </w:t>
      </w:r>
      <w:r w:rsidR="00247C53">
        <w:rPr>
          <w:rFonts w:ascii="Palatino Linotype" w:hAnsi="Palatino Linotype"/>
        </w:rPr>
        <w:t>ley en</w:t>
      </w:r>
      <w:r>
        <w:rPr>
          <w:rFonts w:ascii="Palatino Linotype" w:hAnsi="Palatino Linotype"/>
        </w:rPr>
        <w:t xml:space="preserve"> la </w:t>
      </w:r>
      <w:r w:rsidR="00247C53">
        <w:rPr>
          <w:rFonts w:ascii="Palatino Linotype" w:hAnsi="Palatino Linotype"/>
        </w:rPr>
        <w:t>m</w:t>
      </w:r>
      <w:r>
        <w:rPr>
          <w:rFonts w:ascii="Palatino Linotype" w:hAnsi="Palatino Linotype"/>
        </w:rPr>
        <w:t>ateria estableció el cobró de derechos para la entrega de la información con el objeto de que se cubran los costos de los materiales utilizados en la reproducción de la información, el costo por e</w:t>
      </w:r>
      <w:r w:rsidR="005F0A5D">
        <w:rPr>
          <w:rFonts w:ascii="Palatino Linotype" w:hAnsi="Palatino Linotype"/>
        </w:rPr>
        <w:t>l envío</w:t>
      </w:r>
      <w:r>
        <w:rPr>
          <w:rFonts w:ascii="Palatino Linotype" w:hAnsi="Palatino Linotype"/>
        </w:rPr>
        <w:t xml:space="preserve"> de la misma o el pago por la certificación; sin embargo en el caso particular que se comenta no se estima que se actualice ninguno de esos supuestos y no debe perderse de vista </w:t>
      </w:r>
      <w:r w:rsidRPr="001C2A90">
        <w:rPr>
          <w:rFonts w:ascii="Palatino Linotype" w:hAnsi="Palatino Linotype"/>
        </w:rPr>
        <w:t>que la parte solicitante requirió la información a través del SAIMEX,</w:t>
      </w:r>
      <w:r>
        <w:rPr>
          <w:rFonts w:ascii="Palatino Linotype" w:hAnsi="Palatino Linotype"/>
        </w:rPr>
        <w:t xml:space="preserve"> por lo que ello únicamente implica la digitalización o escaneo de l</w:t>
      </w:r>
      <w:r w:rsidR="00247C53">
        <w:rPr>
          <w:rFonts w:ascii="Palatino Linotype" w:hAnsi="Palatino Linotype"/>
        </w:rPr>
        <w:t>a información a entregar, lo que</w:t>
      </w:r>
      <w:r>
        <w:rPr>
          <w:rFonts w:ascii="Palatino Linotype" w:hAnsi="Palatino Linotype"/>
        </w:rPr>
        <w:t xml:space="preserve"> no conlleva </w:t>
      </w:r>
      <w:r w:rsidR="00247C53">
        <w:rPr>
          <w:rFonts w:ascii="Palatino Linotype" w:hAnsi="Palatino Linotype"/>
        </w:rPr>
        <w:t xml:space="preserve">a </w:t>
      </w:r>
      <w:r>
        <w:rPr>
          <w:rFonts w:ascii="Palatino Linotype" w:hAnsi="Palatino Linotype"/>
        </w:rPr>
        <w:t>la utilización de materiales que generen un costo para el Sujeto Obligado, como el caso por ejemp</w:t>
      </w:r>
      <w:r w:rsidR="00247C53">
        <w:rPr>
          <w:rFonts w:ascii="Palatino Linotype" w:hAnsi="Palatino Linotype"/>
        </w:rPr>
        <w:t xml:space="preserve">lo de la emisión de copias; </w:t>
      </w:r>
      <w:r>
        <w:rPr>
          <w:rFonts w:ascii="Palatino Linotype" w:hAnsi="Palatino Linotype"/>
        </w:rPr>
        <w:t xml:space="preserve">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w:t>
      </w:r>
      <w:r w:rsidR="00247C53">
        <w:rPr>
          <w:rFonts w:ascii="Palatino Linotype" w:hAnsi="Palatino Linotype"/>
        </w:rPr>
        <w:t>contar</w:t>
      </w:r>
      <w:r>
        <w:rPr>
          <w:rFonts w:ascii="Palatino Linotype" w:hAnsi="Palatino Linotype"/>
        </w:rPr>
        <w:t xml:space="preserve"> el Sujeto Obligado para el correcto desempeño de sus labores; de igual manera en el caso no se actualiza el cobro por certificación, ya que la parte solicitante no requirió la entrega en alguna modalidad que requiera menoscabo alguno al Sujeto Obligado.</w:t>
      </w:r>
    </w:p>
    <w:p w14:paraId="2AE6FBE8" w14:textId="77777777" w:rsidR="00C14F0B" w:rsidRDefault="00C14F0B" w:rsidP="00FF5520">
      <w:pPr>
        <w:pStyle w:val="Prrafodelista"/>
        <w:spacing w:before="240" w:after="240" w:line="360" w:lineRule="auto"/>
        <w:ind w:left="0"/>
        <w:jc w:val="both"/>
        <w:rPr>
          <w:rFonts w:ascii="Palatino Linotype" w:hAnsi="Palatino Linotype"/>
        </w:rPr>
      </w:pPr>
    </w:p>
    <w:p w14:paraId="7A5AC8EC" w14:textId="77777777" w:rsidR="00C14F0B" w:rsidRPr="00247C53" w:rsidRDefault="00C14F0B" w:rsidP="00FF552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Aunado a lo anterior, </w:t>
      </w:r>
      <w:r>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w:t>
      </w:r>
      <w:r>
        <w:rPr>
          <w:rFonts w:ascii="Palatino Linotype" w:hAnsi="Palatino Linotype" w:cs="Arial"/>
        </w:rPr>
        <w:lastRenderedPageBreak/>
        <w:t xml:space="preserve">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D6168E">
        <w:rPr>
          <w:rFonts w:ascii="Palatino Linotype" w:hAnsi="Palatino Linotype" w:cs="Arial"/>
        </w:rPr>
        <w:t>no podrán tener ningún costo, incluyendo aquella que se hubiera digitalizado previamente por cualquier motivo</w:t>
      </w:r>
      <w:r>
        <w:rPr>
          <w:rFonts w:ascii="Palatino Linotype" w:hAnsi="Palatino Linotype" w:cs="Arial"/>
          <w:b/>
        </w:rPr>
        <w:t xml:space="preserve">, </w:t>
      </w:r>
      <w:r w:rsidRPr="00247C53">
        <w:rPr>
          <w:rFonts w:ascii="Palatino Linotype" w:hAnsi="Palatino Linotype" w:cs="Arial"/>
        </w:rPr>
        <w:t>y aún menos en aquellos casos en que la modalidad de entrega sea por medio de la plataforma o vía electrónica.</w:t>
      </w:r>
    </w:p>
    <w:p w14:paraId="07DAF72E" w14:textId="77777777" w:rsidR="00C14F0B" w:rsidRDefault="00C14F0B" w:rsidP="00FF5520">
      <w:pPr>
        <w:pStyle w:val="Prrafodelista"/>
        <w:spacing w:before="240" w:after="240" w:line="360" w:lineRule="auto"/>
        <w:ind w:left="0"/>
        <w:jc w:val="both"/>
        <w:rPr>
          <w:rFonts w:ascii="Palatino Linotype" w:hAnsi="Palatino Linotype"/>
        </w:rPr>
      </w:pPr>
    </w:p>
    <w:p w14:paraId="7649537C" w14:textId="77777777" w:rsidR="00C14F0B" w:rsidRDefault="00C14F0B" w:rsidP="00FF552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cs="Arial"/>
        </w:rPr>
        <w:t xml:space="preserve">Por lo que no existe precepto jurídico que autorice al Sujeto Obligado a requerir un pago para entregar la información vía SAIMEX, </w:t>
      </w:r>
      <w:r>
        <w:rPr>
          <w:rFonts w:ascii="Palatino Linotype" w:hAnsi="Palatino Linotype"/>
          <w:color w:val="000000"/>
        </w:rPr>
        <w:t xml:space="preserve">debido a que dicho sistema fue creado para facilitar el registro y atención de las solicitudes de información, y </w:t>
      </w:r>
      <w:r>
        <w:rPr>
          <w:rFonts w:ascii="Palatino Linotype" w:hAnsi="Palatino Linotype" w:cs="Arial"/>
        </w:rPr>
        <w:t xml:space="preserve">es su obligación trasladar la </w:t>
      </w:r>
      <w:r>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7614A997" w14:textId="77777777" w:rsidR="00C14F0B" w:rsidRDefault="00C14F0B" w:rsidP="00FF5520">
      <w:pPr>
        <w:pStyle w:val="Prrafodelista"/>
        <w:ind w:left="0"/>
        <w:rPr>
          <w:rFonts w:ascii="Palatino Linotype" w:hAnsi="Palatino Linotype"/>
        </w:rPr>
      </w:pPr>
    </w:p>
    <w:p w14:paraId="11BAF547" w14:textId="77777777" w:rsidR="00C14F0B" w:rsidRDefault="00C14F0B" w:rsidP="00FF552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cs="Arial"/>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w:t>
      </w:r>
      <w:r>
        <w:rPr>
          <w:rFonts w:ascii="Palatino Linotype" w:hAnsi="Palatino Linotype" w:cs="Arial"/>
        </w:rPr>
        <w:lastRenderedPageBreak/>
        <w:t>estaría condicionando a un pago el derecho humano de acceso a la información pública en los casos no previstos por la Ley y que en su mayoría resultan de interés público.</w:t>
      </w:r>
    </w:p>
    <w:p w14:paraId="4C605C2A" w14:textId="77777777" w:rsidR="00C14F0B" w:rsidRDefault="00C14F0B" w:rsidP="00FF5520">
      <w:pPr>
        <w:pStyle w:val="Prrafodelista"/>
        <w:ind w:left="0"/>
        <w:rPr>
          <w:rFonts w:ascii="Palatino Linotype" w:hAnsi="Palatino Linotype"/>
        </w:rPr>
      </w:pPr>
    </w:p>
    <w:p w14:paraId="27BC9A04" w14:textId="77777777" w:rsidR="00C14F0B" w:rsidRPr="002A7F3A" w:rsidRDefault="00C14F0B" w:rsidP="00FF5520">
      <w:pPr>
        <w:pStyle w:val="Prrafodelista"/>
        <w:numPr>
          <w:ilvl w:val="0"/>
          <w:numId w:val="7"/>
        </w:numPr>
        <w:spacing w:line="360" w:lineRule="auto"/>
        <w:ind w:left="0" w:firstLine="0"/>
        <w:jc w:val="both"/>
        <w:rPr>
          <w:rFonts w:ascii="Palatino Linotype" w:hAnsi="Palatino Linotype"/>
          <w:lang w:eastAsia="en-US"/>
        </w:rPr>
      </w:pPr>
      <w:r>
        <w:rPr>
          <w:rFonts w:ascii="Palatino Linotype" w:hAnsi="Palatino Linotype"/>
        </w:rPr>
        <w:t xml:space="preserve">Por lo anterior, este Órgano Garante determina desestimar el supuesto cobro por la reproducción de la información, toda vez que, la Ley en materia prevé que la información que, por cualquier motivo se haya digitalizado previamente </w:t>
      </w:r>
      <w:r>
        <w:rPr>
          <w:rFonts w:ascii="Palatino Linotype" w:hAnsi="Palatino Linotype"/>
          <w:b/>
        </w:rPr>
        <w:t>no podrá tener ningún costo y por la vía elegida por el particular que es el SAIMEX.</w:t>
      </w:r>
    </w:p>
    <w:p w14:paraId="7176F0C9" w14:textId="77777777" w:rsidR="002A7F3A" w:rsidRPr="002A7F3A" w:rsidRDefault="002A7F3A" w:rsidP="002A7F3A">
      <w:pPr>
        <w:pStyle w:val="Prrafodelista"/>
        <w:rPr>
          <w:rFonts w:ascii="Palatino Linotype" w:hAnsi="Palatino Linotype"/>
          <w:lang w:eastAsia="en-US"/>
        </w:rPr>
      </w:pPr>
    </w:p>
    <w:p w14:paraId="492026A2" w14:textId="65BDD423" w:rsidR="002A7F3A" w:rsidRPr="00A5110D" w:rsidRDefault="002A7F3A" w:rsidP="00FF5520">
      <w:pPr>
        <w:pStyle w:val="Prrafodelista"/>
        <w:numPr>
          <w:ilvl w:val="0"/>
          <w:numId w:val="7"/>
        </w:numPr>
        <w:spacing w:line="360" w:lineRule="auto"/>
        <w:ind w:left="0" w:firstLine="0"/>
        <w:jc w:val="both"/>
        <w:rPr>
          <w:rFonts w:ascii="Palatino Linotype" w:hAnsi="Palatino Linotype"/>
          <w:lang w:eastAsia="en-US"/>
        </w:rPr>
      </w:pPr>
      <w:r>
        <w:rPr>
          <w:rFonts w:ascii="Palatino Linotype" w:hAnsi="Palatino Linotype"/>
          <w:lang w:eastAsia="en-US"/>
        </w:rPr>
        <w:t>Cabe resaltar que de las solicitudes  de información se aprecia que</w:t>
      </w:r>
    </w:p>
    <w:p w14:paraId="096D4E5E" w14:textId="77777777" w:rsidR="00C14F0B" w:rsidRPr="00A5110D" w:rsidRDefault="00C14F0B" w:rsidP="00FF5520">
      <w:pPr>
        <w:pStyle w:val="Prrafodelista"/>
        <w:ind w:left="0"/>
        <w:rPr>
          <w:rFonts w:ascii="Palatino Linotype" w:hAnsi="Palatino Linotype"/>
          <w:lang w:eastAsia="en-US"/>
        </w:rPr>
      </w:pPr>
    </w:p>
    <w:p w14:paraId="4164277E" w14:textId="77777777" w:rsidR="00C14F0B" w:rsidRDefault="00C14F0B" w:rsidP="00FF5520">
      <w:pPr>
        <w:pStyle w:val="Prrafodelista"/>
        <w:numPr>
          <w:ilvl w:val="0"/>
          <w:numId w:val="7"/>
        </w:numPr>
        <w:spacing w:line="360" w:lineRule="auto"/>
        <w:ind w:left="0" w:firstLine="0"/>
        <w:jc w:val="both"/>
        <w:rPr>
          <w:rFonts w:ascii="Palatino Linotype" w:hAnsi="Palatino Linotype"/>
          <w:lang w:eastAsia="en-US"/>
        </w:rPr>
      </w:pPr>
      <w:r>
        <w:rPr>
          <w:rFonts w:ascii="Palatino Linotype" w:hAnsi="Palatino Linotype"/>
          <w:lang w:eastAsia="en-US"/>
        </w:rPr>
        <w:t>Ahora bien, de ser el caso de que la información que se ha ordenado entregar contenga datos personales susceptibles de clasificarse como confidenciales, el Sujeto Obligado deberá estar a lo dispuesto en el Considerando que a continuación se enuncia.</w:t>
      </w:r>
    </w:p>
    <w:p w14:paraId="3A4BE138" w14:textId="77777777" w:rsidR="00C14F0B" w:rsidRPr="00710012" w:rsidRDefault="00C14F0B" w:rsidP="00FF5520">
      <w:pPr>
        <w:pStyle w:val="Ttulo1"/>
        <w:rPr>
          <w:b/>
          <w:bCs/>
        </w:rPr>
      </w:pPr>
      <w:bookmarkStart w:id="29" w:name="_Toc50654428"/>
      <w:bookmarkStart w:id="30" w:name="_Toc73048206"/>
      <w:r w:rsidRPr="00710012">
        <w:rPr>
          <w:b/>
          <w:bCs/>
        </w:rPr>
        <w:t>QUINTO. DE LA VERSIÓN PÚBLICA.</w:t>
      </w:r>
      <w:bookmarkEnd w:id="29"/>
      <w:bookmarkEnd w:id="30"/>
    </w:p>
    <w:p w14:paraId="0C0BF006" w14:textId="77777777" w:rsidR="00C14F0B" w:rsidRDefault="00C14F0B" w:rsidP="00FF5520">
      <w:pPr>
        <w:rPr>
          <w:lang w:eastAsia="en-US"/>
        </w:rPr>
      </w:pPr>
    </w:p>
    <w:p w14:paraId="4103BF04" w14:textId="77777777" w:rsidR="00C14F0B" w:rsidRPr="0037377C" w:rsidRDefault="00C14F0B" w:rsidP="00FF5520">
      <w:pPr>
        <w:pStyle w:val="Ttulo2"/>
        <w:numPr>
          <w:ilvl w:val="1"/>
          <w:numId w:val="7"/>
        </w:numPr>
        <w:ind w:left="0" w:firstLine="0"/>
        <w:rPr>
          <w:rFonts w:ascii="Palatino Linotype" w:hAnsi="Palatino Linotype"/>
          <w:b/>
          <w:bCs/>
          <w:color w:val="auto"/>
          <w:sz w:val="24"/>
          <w:szCs w:val="24"/>
        </w:rPr>
      </w:pPr>
      <w:bookmarkStart w:id="31" w:name="_Toc48135362"/>
      <w:bookmarkStart w:id="32" w:name="_Toc70599270"/>
      <w:bookmarkStart w:id="33" w:name="_Toc73048207"/>
      <w:r w:rsidRPr="0037377C">
        <w:rPr>
          <w:rFonts w:ascii="Palatino Linotype" w:hAnsi="Palatino Linotype"/>
          <w:b/>
          <w:bCs/>
          <w:color w:val="auto"/>
          <w:sz w:val="24"/>
          <w:szCs w:val="24"/>
        </w:rPr>
        <w:t>Nociones generales.</w:t>
      </w:r>
      <w:bookmarkEnd w:id="31"/>
      <w:bookmarkEnd w:id="32"/>
      <w:bookmarkEnd w:id="33"/>
      <w:r w:rsidRPr="0037377C">
        <w:rPr>
          <w:rFonts w:ascii="Palatino Linotype" w:hAnsi="Palatino Linotype"/>
          <w:b/>
          <w:bCs/>
          <w:color w:val="auto"/>
          <w:sz w:val="24"/>
          <w:szCs w:val="24"/>
        </w:rPr>
        <w:t xml:space="preserve"> </w:t>
      </w:r>
    </w:p>
    <w:p w14:paraId="47C3D611" w14:textId="77777777" w:rsidR="00C14F0B" w:rsidRPr="00C317BE" w:rsidRDefault="00C14F0B" w:rsidP="00FF5520">
      <w:pPr>
        <w:pStyle w:val="Prrafodelista"/>
        <w:tabs>
          <w:tab w:val="left" w:pos="426"/>
        </w:tabs>
        <w:spacing w:line="360" w:lineRule="auto"/>
        <w:ind w:left="0"/>
        <w:jc w:val="both"/>
        <w:rPr>
          <w:rFonts w:ascii="Palatino Linotype" w:eastAsia="MS Mincho" w:hAnsi="Palatino Linotype" w:cs="Arial"/>
          <w:color w:val="000000" w:themeColor="text1"/>
        </w:rPr>
      </w:pPr>
    </w:p>
    <w:p w14:paraId="3EF82D4E" w14:textId="77777777" w:rsidR="00C14F0B" w:rsidRPr="00C317BE" w:rsidRDefault="00C14F0B" w:rsidP="00FF5520">
      <w:pPr>
        <w:pStyle w:val="Prrafodelista"/>
        <w:numPr>
          <w:ilvl w:val="0"/>
          <w:numId w:val="7"/>
        </w:numPr>
        <w:spacing w:line="360" w:lineRule="auto"/>
        <w:ind w:left="0" w:right="49" w:firstLine="0"/>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51EEEF16" w14:textId="77777777" w:rsidR="00C14F0B" w:rsidRPr="00C317BE" w:rsidRDefault="00C14F0B" w:rsidP="00FF5520">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56571275" w14:textId="7EB539F4" w:rsidR="00C14F0B" w:rsidRPr="00C317BE" w:rsidRDefault="00C14F0B" w:rsidP="00FF5520">
      <w:pPr>
        <w:numPr>
          <w:ilvl w:val="0"/>
          <w:numId w:val="7"/>
        </w:numPr>
        <w:spacing w:line="360" w:lineRule="auto"/>
        <w:ind w:left="0" w:right="49" w:firstLine="0"/>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lastRenderedPageBreak/>
        <w:t xml:space="preserve">No pasa desapercibido para este Órgano Garante que los </w:t>
      </w:r>
      <w:r w:rsidRPr="00C317BE">
        <w:rPr>
          <w:rFonts w:ascii="Palatino Linotype" w:eastAsia="Times New Roman" w:hAnsi="Palatino Linotype" w:cs="Arial"/>
          <w:b/>
          <w:bCs/>
          <w:color w:val="000000"/>
        </w:rPr>
        <w:t>Sujetos Obligados</w:t>
      </w:r>
      <w:r w:rsidR="00BF5C8B">
        <w:rPr>
          <w:rFonts w:ascii="Palatino Linotype" w:eastAsia="Times New Roman" w:hAnsi="Palatino Linotype" w:cs="Arial"/>
          <w:b/>
          <w:bCs/>
          <w:color w:val="000000"/>
        </w:rPr>
        <w:t>,</w:t>
      </w:r>
      <w:r w:rsidRPr="00C317BE">
        <w:rPr>
          <w:rFonts w:ascii="Palatino Linotype" w:eastAsia="Times New Roman" w:hAnsi="Palatino Linotype" w:cs="Arial"/>
          <w:b/>
          <w:bCs/>
          <w:color w:val="000000"/>
        </w:rPr>
        <w:t xml:space="preserve">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56BE8D2" w14:textId="77777777" w:rsidR="00C14F0B" w:rsidRPr="004B0570" w:rsidRDefault="00C14F0B" w:rsidP="00C14F0B">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C14F0B" w:rsidRPr="00C317BE" w14:paraId="092F3FC0" w14:textId="77777777" w:rsidTr="00984E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7CFA3B7" w14:textId="77777777" w:rsidR="00C14F0B" w:rsidRPr="00C317BE" w:rsidRDefault="00C14F0B" w:rsidP="00984E1A">
            <w:pPr>
              <w:spacing w:line="360" w:lineRule="auto"/>
              <w:rPr>
                <w:rFonts w:ascii="Palatino Linotype" w:hAnsi="Palatino Linotype"/>
                <w:bCs w:val="0"/>
                <w:sz w:val="20"/>
                <w:szCs w:val="20"/>
              </w:rPr>
            </w:pPr>
            <w:r w:rsidRPr="00C317BE">
              <w:rPr>
                <w:rFonts w:ascii="Palatino Linotype" w:hAnsi="Palatino Linotype" w:cstheme="majorBidi"/>
                <w:sz w:val="20"/>
                <w:szCs w:val="20"/>
              </w:rPr>
              <w:t>a) Requisitos previos.</w:t>
            </w:r>
          </w:p>
        </w:tc>
        <w:tc>
          <w:tcPr>
            <w:tcW w:w="6990" w:type="dxa"/>
            <w:hideMark/>
          </w:tcPr>
          <w:p w14:paraId="73C8A51B" w14:textId="77777777" w:rsidR="00C14F0B" w:rsidRPr="00C317BE" w:rsidRDefault="00C14F0B" w:rsidP="00984E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72DFF0" w14:textId="77777777" w:rsidR="00C14F0B" w:rsidRPr="00C317BE" w:rsidRDefault="00C14F0B" w:rsidP="00984E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905E005" w14:textId="77777777" w:rsidR="00C14F0B" w:rsidRPr="00C317BE" w:rsidRDefault="00C14F0B" w:rsidP="00984E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116FCD9A" w14:textId="77777777" w:rsidR="00C14F0B" w:rsidRPr="00C317BE" w:rsidRDefault="00C14F0B" w:rsidP="00984E1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14F0B" w:rsidRPr="00C317BE" w14:paraId="3B398EFB" w14:textId="77777777" w:rsidTr="0098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4AD6211" w14:textId="77777777" w:rsidR="00C14F0B" w:rsidRPr="00C317BE" w:rsidRDefault="00C14F0B" w:rsidP="00984E1A">
            <w:pPr>
              <w:spacing w:line="360" w:lineRule="auto"/>
              <w:rPr>
                <w:rFonts w:ascii="Palatino Linotype" w:hAnsi="Palatino Linotype"/>
                <w:bCs w:val="0"/>
                <w:sz w:val="20"/>
                <w:szCs w:val="20"/>
              </w:rPr>
            </w:pPr>
            <w:r w:rsidRPr="00C317BE">
              <w:rPr>
                <w:rFonts w:ascii="Palatino Linotype" w:hAnsi="Palatino Linotype" w:cstheme="majorBidi"/>
                <w:sz w:val="20"/>
                <w:szCs w:val="20"/>
              </w:rPr>
              <w:t>b) Supuestos de clasificación.</w:t>
            </w:r>
          </w:p>
        </w:tc>
        <w:tc>
          <w:tcPr>
            <w:tcW w:w="6990" w:type="dxa"/>
            <w:hideMark/>
          </w:tcPr>
          <w:p w14:paraId="3A9824A8"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9C30BE2"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w:t>
            </w:r>
            <w:r w:rsidRPr="00C317BE">
              <w:rPr>
                <w:rFonts w:ascii="Palatino Linotype" w:eastAsia="Times New Roman" w:hAnsi="Palatino Linotype" w:cs="Arial"/>
                <w:color w:val="000000"/>
                <w:sz w:val="20"/>
                <w:szCs w:val="20"/>
              </w:rPr>
              <w:lastRenderedPageBreak/>
              <w:t>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ABC88C" w14:textId="77777777" w:rsidR="00C14F0B" w:rsidRPr="00C317BE" w:rsidRDefault="00C14F0B" w:rsidP="00984E1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14F0B" w:rsidRPr="00C317BE" w14:paraId="1F499FE5" w14:textId="77777777" w:rsidTr="00984E1A">
        <w:tc>
          <w:tcPr>
            <w:cnfStyle w:val="001000000000" w:firstRow="0" w:lastRow="0" w:firstColumn="1" w:lastColumn="0" w:oddVBand="0" w:evenVBand="0" w:oddHBand="0" w:evenHBand="0" w:firstRowFirstColumn="0" w:firstRowLastColumn="0" w:lastRowFirstColumn="0" w:lastRowLastColumn="0"/>
            <w:tcW w:w="1838" w:type="dxa"/>
            <w:hideMark/>
          </w:tcPr>
          <w:p w14:paraId="2A2F1125" w14:textId="77777777" w:rsidR="00C14F0B" w:rsidRPr="00C317BE" w:rsidRDefault="00C14F0B" w:rsidP="00984E1A">
            <w:pPr>
              <w:spacing w:line="360" w:lineRule="auto"/>
              <w:rPr>
                <w:rFonts w:ascii="Palatino Linotype" w:hAnsi="Palatino Linotype"/>
                <w:bCs w:val="0"/>
                <w:sz w:val="20"/>
                <w:szCs w:val="20"/>
              </w:rPr>
            </w:pPr>
            <w:r w:rsidRPr="00C317BE">
              <w:rPr>
                <w:rFonts w:ascii="Palatino Linotype" w:hAnsi="Palatino Linotype" w:cstheme="majorBidi"/>
                <w:sz w:val="20"/>
                <w:szCs w:val="20"/>
              </w:rPr>
              <w:lastRenderedPageBreak/>
              <w:t>c) Formalidades para emitir el acuerdo de clasificación.</w:t>
            </w:r>
          </w:p>
        </w:tc>
        <w:tc>
          <w:tcPr>
            <w:tcW w:w="6990" w:type="dxa"/>
            <w:hideMark/>
          </w:tcPr>
          <w:p w14:paraId="6AB189BC" w14:textId="77777777" w:rsidR="00C14F0B" w:rsidRPr="00C317BE" w:rsidRDefault="00C14F0B" w:rsidP="00984E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7FDF492" w14:textId="77777777" w:rsidR="00C14F0B" w:rsidRPr="00C317BE" w:rsidRDefault="00C14F0B" w:rsidP="00984E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249C67DF" w14:textId="77777777" w:rsidR="00C14F0B" w:rsidRPr="00C317BE" w:rsidRDefault="00C14F0B" w:rsidP="00984E1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14F0B" w:rsidRPr="00C317BE" w14:paraId="0311980B" w14:textId="77777777" w:rsidTr="00984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687CB69" w14:textId="77777777" w:rsidR="00C14F0B" w:rsidRPr="00C317BE" w:rsidRDefault="00C14F0B" w:rsidP="00984E1A">
            <w:pPr>
              <w:spacing w:line="360" w:lineRule="auto"/>
              <w:rPr>
                <w:rFonts w:ascii="Palatino Linotype" w:hAnsi="Palatino Linotype"/>
                <w:b w:val="0"/>
                <w:sz w:val="20"/>
                <w:szCs w:val="20"/>
              </w:rPr>
            </w:pPr>
          </w:p>
          <w:p w14:paraId="02937655" w14:textId="77777777" w:rsidR="00C14F0B" w:rsidRPr="00C317BE" w:rsidRDefault="00C14F0B" w:rsidP="00984E1A">
            <w:pPr>
              <w:spacing w:line="360" w:lineRule="auto"/>
              <w:jc w:val="both"/>
              <w:rPr>
                <w:rFonts w:ascii="Palatino Linotype" w:hAnsi="Palatino Linotype"/>
                <w:bCs w:val="0"/>
                <w:sz w:val="20"/>
                <w:szCs w:val="20"/>
              </w:rPr>
            </w:pPr>
            <w:r w:rsidRPr="00C317BE">
              <w:rPr>
                <w:rFonts w:ascii="Palatino Linotype" w:eastAsia="Times New Roman" w:hAnsi="Palatino Linotype" w:cs="Arial"/>
                <w:color w:val="000000"/>
                <w:sz w:val="20"/>
                <w:szCs w:val="20"/>
              </w:rPr>
              <w:t xml:space="preserve">d) Requisitos de fondo del acuerdo de clasificación. </w:t>
            </w:r>
          </w:p>
        </w:tc>
        <w:tc>
          <w:tcPr>
            <w:tcW w:w="6990" w:type="dxa"/>
            <w:hideMark/>
          </w:tcPr>
          <w:p w14:paraId="6E2F3FAB"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25AA6415"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CE45D5"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59CBCD"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7EC65FE" w14:textId="77777777" w:rsidR="00C14F0B" w:rsidRPr="00C317BE" w:rsidRDefault="00C14F0B" w:rsidP="00984E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14F0B" w:rsidRPr="00C317BE" w14:paraId="13582020" w14:textId="77777777" w:rsidTr="00984E1A">
        <w:tc>
          <w:tcPr>
            <w:cnfStyle w:val="001000000000" w:firstRow="0" w:lastRow="0" w:firstColumn="1" w:lastColumn="0" w:oddVBand="0" w:evenVBand="0" w:oddHBand="0" w:evenHBand="0" w:firstRowFirstColumn="0" w:firstRowLastColumn="0" w:lastRowFirstColumn="0" w:lastRowLastColumn="0"/>
            <w:tcW w:w="1838" w:type="dxa"/>
          </w:tcPr>
          <w:p w14:paraId="55029E82" w14:textId="77777777" w:rsidR="00C14F0B" w:rsidRPr="00C317BE" w:rsidRDefault="00C14F0B" w:rsidP="00984E1A">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sz w:val="20"/>
                <w:szCs w:val="20"/>
              </w:rPr>
              <w:lastRenderedPageBreak/>
              <w:t xml:space="preserve">e) Condiciones especiales de la clasificación de la información como confidencial. </w:t>
            </w:r>
          </w:p>
        </w:tc>
        <w:tc>
          <w:tcPr>
            <w:tcW w:w="6990" w:type="dxa"/>
            <w:hideMark/>
          </w:tcPr>
          <w:p w14:paraId="6087CA20" w14:textId="77777777" w:rsidR="00C14F0B" w:rsidRPr="00C317BE" w:rsidRDefault="00C14F0B" w:rsidP="00984E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46229DB" w14:textId="77777777" w:rsidR="00C14F0B" w:rsidRPr="00C317BE" w:rsidRDefault="00C14F0B" w:rsidP="00984E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4EC968A" w14:textId="77777777" w:rsidR="00C14F0B" w:rsidRPr="00C317BE" w:rsidRDefault="00C14F0B" w:rsidP="00984E1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6D525FF" w14:textId="77777777" w:rsidR="00C14F0B" w:rsidRPr="00710012" w:rsidRDefault="00C14F0B" w:rsidP="00C14F0B">
      <w:pPr>
        <w:spacing w:line="360" w:lineRule="auto"/>
        <w:ind w:right="-93"/>
        <w:jc w:val="both"/>
        <w:rPr>
          <w:rFonts w:ascii="Palatino Linotype" w:eastAsia="Calibri" w:hAnsi="Palatino Linotype" w:cs="Tahoma"/>
          <w:bCs/>
          <w:lang w:eastAsia="en-US"/>
        </w:rPr>
      </w:pPr>
    </w:p>
    <w:p w14:paraId="2A1F6E39" w14:textId="77777777" w:rsidR="00C14F0B" w:rsidRPr="00EC0ED2" w:rsidRDefault="00C14F0B" w:rsidP="00FF5520">
      <w:pPr>
        <w:pStyle w:val="Prrafodelista"/>
        <w:numPr>
          <w:ilvl w:val="0"/>
          <w:numId w:val="7"/>
        </w:numPr>
        <w:spacing w:line="360" w:lineRule="auto"/>
        <w:ind w:left="0" w:firstLine="0"/>
        <w:jc w:val="both"/>
        <w:rPr>
          <w:lang w:eastAsia="en-US"/>
        </w:rPr>
      </w:pPr>
      <w:r w:rsidRPr="00655821">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D4383B" w14:textId="77777777" w:rsidR="00C14F0B" w:rsidRPr="00A57E34" w:rsidRDefault="00C14F0B" w:rsidP="00FF5520">
      <w:pPr>
        <w:pStyle w:val="Prrafodelista"/>
        <w:spacing w:line="360" w:lineRule="auto"/>
        <w:ind w:left="0"/>
        <w:jc w:val="both"/>
        <w:rPr>
          <w:lang w:eastAsia="en-US"/>
        </w:rPr>
      </w:pPr>
    </w:p>
    <w:p w14:paraId="727DF9C2" w14:textId="77777777" w:rsidR="00C14F0B" w:rsidRPr="00A0054B" w:rsidRDefault="00C14F0B" w:rsidP="00FF5520">
      <w:pPr>
        <w:pStyle w:val="Prrafodelista"/>
        <w:numPr>
          <w:ilvl w:val="0"/>
          <w:numId w:val="7"/>
        </w:numPr>
        <w:tabs>
          <w:tab w:val="left" w:pos="426"/>
        </w:tabs>
        <w:spacing w:before="240" w:after="240" w:line="360" w:lineRule="auto"/>
        <w:ind w:left="0" w:right="51" w:firstLine="0"/>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Pr="00A0054B">
        <w:rPr>
          <w:rFonts w:ascii="Palatino Linotype" w:hAnsi="Palatino Linotype"/>
          <w:color w:val="000000" w:themeColor="text1"/>
        </w:rPr>
        <w:t xml:space="preserve">lo anteriormente expuesto y fundado, este </w:t>
      </w:r>
      <w:r w:rsidRPr="00A0054B">
        <w:rPr>
          <w:rFonts w:ascii="Palatino Linotype" w:hAnsi="Palatino Linotype"/>
          <w:b/>
          <w:color w:val="000000" w:themeColor="text1"/>
        </w:rPr>
        <w:t>ÓRGANO GARANTE</w:t>
      </w:r>
      <w:r w:rsidRPr="00A0054B">
        <w:rPr>
          <w:rFonts w:ascii="Palatino Linotype" w:hAnsi="Palatino Linotype"/>
          <w:color w:val="000000" w:themeColor="text1"/>
        </w:rPr>
        <w:t xml:space="preserve"> emite los siguientes: </w:t>
      </w:r>
    </w:p>
    <w:p w14:paraId="65E38EDF" w14:textId="77777777" w:rsidR="00C14F0B" w:rsidRPr="002A7F3A" w:rsidRDefault="00C14F0B" w:rsidP="00C14F0B">
      <w:pPr>
        <w:pStyle w:val="Ttulo1"/>
        <w:spacing w:line="360" w:lineRule="auto"/>
        <w:jc w:val="center"/>
        <w:rPr>
          <w:b/>
          <w:color w:val="000000" w:themeColor="text1"/>
          <w:szCs w:val="24"/>
          <w:lang w:val="pt-PT"/>
        </w:rPr>
      </w:pPr>
      <w:bookmarkStart w:id="34" w:name="_Toc495427547"/>
      <w:bookmarkStart w:id="35" w:name="_Toc497905366"/>
      <w:bookmarkStart w:id="36" w:name="_Toc87456497"/>
      <w:r w:rsidRPr="002A7F3A">
        <w:rPr>
          <w:b/>
          <w:color w:val="000000" w:themeColor="text1"/>
          <w:szCs w:val="24"/>
          <w:lang w:val="pt-PT"/>
        </w:rPr>
        <w:t>R E S O L U T I V O S</w:t>
      </w:r>
      <w:bookmarkEnd w:id="25"/>
      <w:bookmarkEnd w:id="26"/>
      <w:bookmarkEnd w:id="34"/>
      <w:bookmarkEnd w:id="35"/>
      <w:bookmarkEnd w:id="36"/>
    </w:p>
    <w:p w14:paraId="65ECE38A" w14:textId="77777777" w:rsidR="00C14F0B" w:rsidRPr="002A7F3A" w:rsidRDefault="00C14F0B" w:rsidP="00C14F0B">
      <w:pPr>
        <w:spacing w:line="360" w:lineRule="auto"/>
        <w:jc w:val="both"/>
        <w:rPr>
          <w:rFonts w:ascii="Palatino Linotype" w:hAnsi="Palatino Linotype" w:cs="Arial"/>
          <w:b/>
          <w:lang w:val="pt-PT"/>
        </w:rPr>
      </w:pPr>
    </w:p>
    <w:p w14:paraId="4BE21FDD" w14:textId="09256A0B" w:rsidR="00D046D9" w:rsidRPr="00A41853" w:rsidRDefault="00D046D9" w:rsidP="00D046D9">
      <w:pPr>
        <w:spacing w:line="360" w:lineRule="auto"/>
        <w:jc w:val="both"/>
        <w:rPr>
          <w:rFonts w:ascii="Palatino Linotype" w:eastAsia="Calibri" w:hAnsi="Palatino Linotype" w:cs="Arial"/>
          <w:lang w:val="pt-PT"/>
        </w:rPr>
      </w:pPr>
      <w:r w:rsidRPr="00A41853">
        <w:rPr>
          <w:rFonts w:ascii="Palatino Linotype" w:hAnsi="Palatino Linotype" w:cs="Arial"/>
          <w:b/>
          <w:lang w:val="pt-PT"/>
        </w:rPr>
        <w:t xml:space="preserve">PRIMERO. </w:t>
      </w:r>
      <w:r w:rsidRPr="00A41853">
        <w:rPr>
          <w:rFonts w:ascii="Palatino Linotype" w:hAnsi="Palatino Linotype" w:cs="Arial"/>
          <w:lang w:val="pt-PT"/>
        </w:rPr>
        <w:t>Resultan fundadas las</w:t>
      </w:r>
      <w:r w:rsidRPr="00A41853">
        <w:rPr>
          <w:rFonts w:ascii="Palatino Linotype" w:hAnsi="Palatino Linotype" w:cs="Arial"/>
          <w:b/>
          <w:lang w:val="pt-PT"/>
        </w:rPr>
        <w:t xml:space="preserve"> </w:t>
      </w:r>
      <w:r w:rsidRPr="00A41853">
        <w:rPr>
          <w:rFonts w:ascii="Palatino Linotype" w:hAnsi="Palatino Linotype" w:cs="Arial"/>
          <w:lang w:val="pt-PT"/>
        </w:rPr>
        <w:t xml:space="preserve">razones o motivos de inconformidad hechos valer </w:t>
      </w:r>
      <w:r w:rsidRPr="00A41853">
        <w:rPr>
          <w:rFonts w:ascii="Palatino Linotype" w:eastAsia="Calibri" w:hAnsi="Palatino Linotype" w:cs="Arial"/>
          <w:lang w:val="pt-PT"/>
        </w:rPr>
        <w:t xml:space="preserve">en los recursos de revisión </w:t>
      </w:r>
      <w:r w:rsidRPr="00A41853">
        <w:rPr>
          <w:rFonts w:ascii="Palatino Linotype" w:hAnsi="Palatino Linotype"/>
          <w:b/>
          <w:lang w:val="pt-PT"/>
        </w:rPr>
        <w:t>17448/INFOEM/IP/RR/</w:t>
      </w:r>
      <w:r w:rsidR="00247C53" w:rsidRPr="00A41853">
        <w:rPr>
          <w:rFonts w:ascii="Palatino Linotype" w:hAnsi="Palatino Linotype"/>
          <w:b/>
          <w:lang w:val="pt-PT"/>
        </w:rPr>
        <w:t xml:space="preserve">2022, </w:t>
      </w:r>
      <w:r w:rsidR="00247C53" w:rsidRPr="00A41853">
        <w:rPr>
          <w:rFonts w:ascii="Palatino Linotype" w:hAnsi="Palatino Linotype"/>
          <w:b/>
          <w:lang w:val="pt-PT"/>
        </w:rPr>
        <w:tab/>
        <w:t>17449/INFOEM/IP/RR/2022,</w:t>
      </w:r>
      <w:r w:rsidRPr="00A41853">
        <w:rPr>
          <w:rFonts w:ascii="Palatino Linotype" w:hAnsi="Palatino Linotype"/>
          <w:b/>
          <w:lang w:val="pt-PT"/>
        </w:rPr>
        <w:t xml:space="preserve"> 17451/INFOEM/IP/RR/2022, 17452/INFOEM/IP/RR/2022,      17454/INFOEM/IP/RR/2022, 17455/INFOEM/IP/RR/2022, 17456/INFOEM/IP/RR/2022, 17457/INFOEM/IP/RR/2022, 17458/INFOEM/IP/RR/2022, 17459/INFOEM/IP/RR/2022, 17460/INFOEM/IP/RR/2022,  17461/INFOEM/IP/RR/2022, 17462/INFOEM/IP/RR/2022,  17463/INFOEM/IP/RR/2022, 17464/INFOEM/IP/RR/2022, 17465/INFOEM/IP/RR/2022, </w:t>
      </w:r>
      <w:r w:rsidRPr="00A41853">
        <w:rPr>
          <w:rFonts w:ascii="Palatino Linotype" w:hAnsi="Palatino Linotype"/>
          <w:b/>
          <w:lang w:val="pt-PT"/>
        </w:rPr>
        <w:lastRenderedPageBreak/>
        <w:t>17466/INFOEM/IP/RR/2022, 17467/INFOEM/IP/RR/2022,  17468/INFOEM/IP/RR/2022, 17469/INFOEM/IP/RR/2022, 17470/INFOEM/IP/RR/2022, 17471/INFOEM/IP/RR/2022, 17472/INFOEM/IP/RR/2022, 17473/INFOEM/IP/RR/2022, 17474/INFOEM/IP/RR/2022,</w:t>
      </w:r>
      <w:r w:rsidRPr="00A41853">
        <w:rPr>
          <w:rFonts w:ascii="Verdana" w:hAnsi="Verdana"/>
          <w:b/>
          <w:bCs/>
          <w:color w:val="FF0000"/>
          <w:lang w:val="pt-PT"/>
        </w:rPr>
        <w:t xml:space="preserve"> </w:t>
      </w:r>
      <w:r w:rsidR="00BF5C8B">
        <w:rPr>
          <w:rFonts w:ascii="Palatino Linotype" w:hAnsi="Palatino Linotype"/>
          <w:lang w:val="pt-PT"/>
        </w:rPr>
        <w:t>en términos del</w:t>
      </w:r>
      <w:r w:rsidR="00BF5C8B">
        <w:rPr>
          <w:rFonts w:ascii="Palatino Linotype" w:hAnsi="Palatino Linotype"/>
          <w:b/>
          <w:bCs/>
          <w:lang w:val="pt-PT"/>
        </w:rPr>
        <w:t xml:space="preserve"> c</w:t>
      </w:r>
      <w:r w:rsidRPr="00A41853">
        <w:rPr>
          <w:rFonts w:ascii="Palatino Linotype" w:hAnsi="Palatino Linotype"/>
          <w:b/>
          <w:bCs/>
          <w:lang w:val="pt-PT"/>
        </w:rPr>
        <w:t>onsiderando</w:t>
      </w:r>
      <w:r w:rsidRPr="00A41853">
        <w:rPr>
          <w:rFonts w:ascii="Palatino Linotype" w:hAnsi="Palatino Linotype"/>
          <w:lang w:val="pt-PT"/>
        </w:rPr>
        <w:t xml:space="preserve"> </w:t>
      </w:r>
      <w:r w:rsidRPr="00A41853">
        <w:rPr>
          <w:rFonts w:ascii="Palatino Linotype" w:hAnsi="Palatino Linotype"/>
          <w:b/>
          <w:lang w:val="pt-PT"/>
        </w:rPr>
        <w:t>CUARTO</w:t>
      </w:r>
      <w:r w:rsidRPr="00A41853">
        <w:rPr>
          <w:rFonts w:ascii="Palatino Linotype" w:hAnsi="Palatino Linotype"/>
          <w:lang w:val="pt-PT"/>
        </w:rPr>
        <w:t xml:space="preserve"> de la presente resolución.</w:t>
      </w:r>
    </w:p>
    <w:p w14:paraId="3CED4F5B" w14:textId="77777777" w:rsidR="00D046D9" w:rsidRPr="002A7F3A" w:rsidRDefault="00D046D9" w:rsidP="00D046D9">
      <w:pPr>
        <w:spacing w:line="360" w:lineRule="auto"/>
        <w:jc w:val="both"/>
        <w:rPr>
          <w:rFonts w:ascii="Palatino Linotype" w:eastAsia="Calibri" w:hAnsi="Palatino Linotype" w:cs="Arial"/>
          <w:b/>
          <w:bCs/>
          <w:lang w:val="pt-PT"/>
        </w:rPr>
      </w:pPr>
    </w:p>
    <w:p w14:paraId="770A2960" w14:textId="77777777" w:rsidR="00D046D9" w:rsidRDefault="00D046D9" w:rsidP="00D046D9">
      <w:pPr>
        <w:spacing w:line="360" w:lineRule="auto"/>
        <w:jc w:val="both"/>
        <w:rPr>
          <w:rFonts w:ascii="Palatino Linotype" w:eastAsia="Times New Roman" w:hAnsi="Palatino Linotype" w:cs="Arial"/>
          <w:color w:val="000000"/>
          <w:lang w:eastAsia="es-MX"/>
        </w:rPr>
      </w:pPr>
      <w:r>
        <w:rPr>
          <w:rFonts w:ascii="Palatino Linotype" w:eastAsia="Calibri" w:hAnsi="Palatino Linotype" w:cs="Arial"/>
          <w:b/>
          <w:bCs/>
        </w:rPr>
        <w:t xml:space="preserve">SEGUNDO. </w:t>
      </w:r>
      <w:r>
        <w:rPr>
          <w:rFonts w:ascii="Palatino Linotype" w:eastAsia="Calibri" w:hAnsi="Palatino Linotype" w:cs="Arial"/>
        </w:rPr>
        <w:t xml:space="preserve">Se </w:t>
      </w:r>
      <w:r>
        <w:rPr>
          <w:rFonts w:ascii="Palatino Linotype" w:eastAsia="Calibri" w:hAnsi="Palatino Linotype" w:cs="Arial"/>
          <w:b/>
        </w:rPr>
        <w:t>REVOCA</w:t>
      </w:r>
      <w:r w:rsidR="002A5919">
        <w:rPr>
          <w:rFonts w:ascii="Palatino Linotype" w:eastAsia="Calibri" w:hAnsi="Palatino Linotype" w:cs="Arial"/>
          <w:b/>
        </w:rPr>
        <w:t>N</w:t>
      </w:r>
      <w:r>
        <w:rPr>
          <w:rFonts w:ascii="Palatino Linotype" w:eastAsia="Calibri" w:hAnsi="Palatino Linotype" w:cs="Arial"/>
          <w:b/>
        </w:rPr>
        <w:t xml:space="preserve"> </w:t>
      </w:r>
      <w:r>
        <w:rPr>
          <w:rFonts w:ascii="Palatino Linotype" w:eastAsia="Calibri" w:hAnsi="Palatino Linotype" w:cs="Arial"/>
        </w:rPr>
        <w:t xml:space="preserve">las respuestas emitidas por el </w:t>
      </w:r>
      <w:bookmarkStart w:id="37" w:name="_Toc460947013"/>
      <w:r>
        <w:rPr>
          <w:rFonts w:ascii="Palatino Linotype" w:hAnsi="Palatino Linotype"/>
          <w:b/>
          <w:bCs/>
          <w:color w:val="000000" w:themeColor="text1"/>
        </w:rPr>
        <w:t xml:space="preserve">Ayuntamiento de Toluca </w:t>
      </w:r>
      <w:r>
        <w:rPr>
          <w:rFonts w:ascii="Palatino Linotype" w:eastAsia="Calibri" w:hAnsi="Palatino Linotype" w:cs="Arial"/>
        </w:rPr>
        <w:t>y se</w:t>
      </w:r>
      <w:r>
        <w:rPr>
          <w:rFonts w:ascii="Palatino Linotype" w:eastAsia="Calibri" w:hAnsi="Palatino Linotype" w:cs="Arial"/>
          <w:b/>
        </w:rPr>
        <w:t xml:space="preserve"> ORDENA </w:t>
      </w:r>
      <w:r>
        <w:rPr>
          <w:rFonts w:ascii="Palatino Linotype" w:hAnsi="Palatino Linotype" w:cs="Arial"/>
        </w:rPr>
        <w:t xml:space="preserve">entregar vía Sistema de Accesos a la Información Mexiquense </w:t>
      </w:r>
      <w:r>
        <w:rPr>
          <w:rFonts w:ascii="Palatino Linotype" w:hAnsi="Palatino Linotype" w:cs="Arial"/>
          <w:b/>
        </w:rPr>
        <w:t>(SAIMEX)</w:t>
      </w:r>
      <w:r>
        <w:rPr>
          <w:rFonts w:ascii="Palatino Linotype" w:hAnsi="Palatino Linotype" w:cs="Arial"/>
        </w:rPr>
        <w:t>, de ser procedente en versión pública</w:t>
      </w:r>
      <w:r>
        <w:rPr>
          <w:rFonts w:ascii="Palatino Linotype" w:hAnsi="Palatino Linotype" w:cs="Arial"/>
          <w:color w:val="000000"/>
          <w:lang w:eastAsia="es-MX"/>
        </w:rPr>
        <w:t xml:space="preserve">, de la siguiente información: </w:t>
      </w:r>
    </w:p>
    <w:p w14:paraId="5BE2477A" w14:textId="77777777" w:rsidR="00D046D9" w:rsidRDefault="00D046D9" w:rsidP="00D046D9">
      <w:pPr>
        <w:spacing w:line="360" w:lineRule="auto"/>
        <w:jc w:val="both"/>
        <w:rPr>
          <w:rFonts w:ascii="Palatino Linotype" w:eastAsia="Calibri" w:hAnsi="Palatino Linotype" w:cs="Arial"/>
          <w:b/>
        </w:rPr>
      </w:pPr>
    </w:p>
    <w:bookmarkEnd w:id="37"/>
    <w:p w14:paraId="12DCFA0D" w14:textId="77777777" w:rsidR="00BF29B8" w:rsidRPr="00BF29B8" w:rsidRDefault="00BF29B8" w:rsidP="00BF29B8">
      <w:pPr>
        <w:pStyle w:val="Prrafodelista"/>
        <w:numPr>
          <w:ilvl w:val="0"/>
          <w:numId w:val="11"/>
        </w:numPr>
        <w:spacing w:before="240" w:after="240" w:line="360" w:lineRule="auto"/>
        <w:ind w:right="40"/>
        <w:contextualSpacing w:val="0"/>
        <w:jc w:val="both"/>
        <w:rPr>
          <w:rFonts w:ascii="Palatino Linotype" w:eastAsia="Times New Roman" w:hAnsi="Palatino Linotype" w:cs="Arial"/>
          <w:lang w:val="es-ES"/>
        </w:rPr>
      </w:pPr>
      <w:r>
        <w:rPr>
          <w:rFonts w:ascii="Palatino Linotype" w:hAnsi="Palatino Linotype" w:cs="Arial"/>
        </w:rPr>
        <w:t>Oficios</w:t>
      </w:r>
      <w:r w:rsidR="00D046D9">
        <w:rPr>
          <w:rFonts w:ascii="Palatino Linotype" w:hAnsi="Palatino Linotype" w:cs="Arial"/>
        </w:rPr>
        <w:t xml:space="preserve"> con anexos enviados por parte de la Unidad de Transparencia, en el mes de enero del año 2019. </w:t>
      </w:r>
    </w:p>
    <w:p w14:paraId="42717953" w14:textId="77777777" w:rsidR="00D046D9" w:rsidRPr="002A7F3A" w:rsidRDefault="00D046D9" w:rsidP="00BF29B8">
      <w:pPr>
        <w:pStyle w:val="Prrafodelista"/>
        <w:numPr>
          <w:ilvl w:val="0"/>
          <w:numId w:val="11"/>
        </w:numPr>
        <w:spacing w:before="240" w:after="240" w:line="360" w:lineRule="auto"/>
        <w:ind w:right="40"/>
        <w:contextualSpacing w:val="0"/>
        <w:jc w:val="both"/>
        <w:rPr>
          <w:rFonts w:ascii="Palatino Linotype" w:hAnsi="Palatino Linotype" w:cs="Arial"/>
        </w:rPr>
      </w:pPr>
      <w:r w:rsidRPr="00BF29B8">
        <w:rPr>
          <w:rFonts w:ascii="Palatino Linotype" w:hAnsi="Palatino Linotype" w:cs="Arial"/>
        </w:rPr>
        <w:t>Oficios con anexos enviados por parte de la Unidad de Transparencia a todos los Servidores Públicos Habilitados de enero a diciembre de 2019.</w:t>
      </w:r>
    </w:p>
    <w:p w14:paraId="090B4C77" w14:textId="52A588E7" w:rsidR="002A7F3A" w:rsidRPr="002A7F3A" w:rsidRDefault="002A7F3A" w:rsidP="00BF29B8">
      <w:pPr>
        <w:pStyle w:val="Prrafodelista"/>
        <w:numPr>
          <w:ilvl w:val="0"/>
          <w:numId w:val="11"/>
        </w:numPr>
        <w:spacing w:before="240" w:after="240" w:line="360" w:lineRule="auto"/>
        <w:ind w:right="40"/>
        <w:contextualSpacing w:val="0"/>
        <w:jc w:val="both"/>
        <w:rPr>
          <w:rFonts w:ascii="Palatino Linotype" w:hAnsi="Palatino Linotype" w:cs="Arial"/>
        </w:rPr>
      </w:pPr>
      <w:r w:rsidRPr="002A7F3A">
        <w:rPr>
          <w:rFonts w:ascii="Palatino Linotype" w:hAnsi="Palatino Linotype" w:cs="Arial"/>
        </w:rPr>
        <w:t xml:space="preserve">Oficios con anexos recibidos en la Unidad de Transparencia de todos los Servidores Públicos Habilitados </w:t>
      </w:r>
      <w:r w:rsidRPr="00BF29B8">
        <w:rPr>
          <w:rFonts w:ascii="Palatino Linotype" w:hAnsi="Palatino Linotype" w:cs="Arial"/>
        </w:rPr>
        <w:t>de enero a diciembre de 2019.</w:t>
      </w:r>
    </w:p>
    <w:p w14:paraId="16482C43" w14:textId="77777777" w:rsidR="00D046D9" w:rsidRDefault="00D046D9" w:rsidP="00D046D9">
      <w:pPr>
        <w:spacing w:before="240" w:after="240" w:line="360" w:lineRule="auto"/>
        <w:ind w:right="40"/>
        <w:jc w:val="both"/>
        <w:rPr>
          <w:rFonts w:ascii="Palatino Linotype" w:eastAsia="MS Mincho" w:hAnsi="Palatino Linotype" w:cs="Arial"/>
          <w:b/>
          <w:bCs/>
          <w:lang w:eastAsia="es-MX"/>
        </w:rPr>
      </w:pPr>
      <w:r>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Pr>
          <w:rFonts w:ascii="Palatino Linotype" w:eastAsia="MS Mincho" w:hAnsi="Palatino Linotype" w:cs="Arial"/>
          <w:b/>
          <w:bCs/>
          <w:lang w:eastAsia="es-MX"/>
        </w:rPr>
        <w:tab/>
      </w:r>
    </w:p>
    <w:p w14:paraId="69D6C846" w14:textId="511ED8B4" w:rsidR="00D046D9" w:rsidRDefault="00D046D9" w:rsidP="00D046D9">
      <w:pPr>
        <w:spacing w:line="360" w:lineRule="auto"/>
        <w:jc w:val="both"/>
        <w:rPr>
          <w:rFonts w:ascii="Palatino Linotype" w:eastAsia="MS Mincho" w:hAnsi="Palatino Linotype" w:cs="Times New Roman"/>
          <w:color w:val="000000"/>
          <w:lang w:eastAsia="es-MX"/>
        </w:rPr>
      </w:pPr>
      <w:r>
        <w:rPr>
          <w:rFonts w:ascii="Palatino Linotype" w:eastAsia="MS Mincho" w:hAnsi="Palatino Linotype"/>
          <w:b/>
          <w:color w:val="000000"/>
          <w:lang w:eastAsia="es-MX"/>
        </w:rPr>
        <w:lastRenderedPageBreak/>
        <w:t>TERCERO.</w:t>
      </w:r>
      <w:r>
        <w:rPr>
          <w:rFonts w:ascii="Palatino Linotype" w:eastAsia="MS Mincho" w:hAnsi="Palatino Linotype"/>
          <w:color w:val="000000"/>
          <w:lang w:eastAsia="es-MX"/>
        </w:rPr>
        <w:t xml:space="preserve"> Notifíquese al Titular de la Unidad de Transparencia </w:t>
      </w:r>
      <w:r>
        <w:rPr>
          <w:rFonts w:ascii="Palatino Linotype" w:hAnsi="Palatino Linotype" w:cs="Arial"/>
          <w:color w:val="222222"/>
          <w:lang w:val="es-ES_tradnl" w:eastAsia="es-MX"/>
        </w:rPr>
        <w:t xml:space="preserve">del </w:t>
      </w:r>
      <w:r>
        <w:rPr>
          <w:rFonts w:ascii="Palatino Linotype" w:hAnsi="Palatino Linotype" w:cs="Arial"/>
          <w:b/>
          <w:bCs/>
          <w:color w:val="222222"/>
          <w:lang w:val="es-ES_tradnl" w:eastAsia="es-MX"/>
        </w:rPr>
        <w:t>SUJETO OBLIGADO</w:t>
      </w:r>
      <w:r w:rsidR="001C2A90">
        <w:rPr>
          <w:rFonts w:ascii="Palatino Linotype" w:hAnsi="Palatino Linotype" w:cs="Arial"/>
          <w:b/>
          <w:bCs/>
          <w:color w:val="222222"/>
          <w:lang w:val="es-ES_tradnl" w:eastAsia="es-MX"/>
        </w:rPr>
        <w:t>,</w:t>
      </w:r>
      <w:r>
        <w:rPr>
          <w:rFonts w:ascii="Palatino Linotype" w:hAnsi="Palatino Linotype" w:cs="Arial"/>
          <w:b/>
          <w:bCs/>
          <w:color w:val="222222"/>
          <w:lang w:val="es-ES_tradnl" w:eastAsia="es-MX"/>
        </w:rPr>
        <w:t xml:space="preserve"> </w:t>
      </w:r>
      <w:r w:rsidR="001C2A90">
        <w:rPr>
          <w:rFonts w:ascii="Palatino Linotype" w:hAnsi="Palatino Linotype" w:cs="Arial"/>
          <w:bCs/>
          <w:color w:val="222222"/>
          <w:lang w:val="es-ES_tradnl" w:eastAsia="es-MX"/>
        </w:rPr>
        <w:t>la presente resolución</w:t>
      </w:r>
      <w:r>
        <w:rPr>
          <w:rFonts w:ascii="Palatino Linotype" w:hAnsi="Palatino Linotype" w:cs="Arial"/>
          <w:bCs/>
          <w:color w:val="222222"/>
          <w:lang w:val="es-ES_tradnl" w:eastAsia="es-MX"/>
        </w:rPr>
        <w:t xml:space="preserve"> vía Sistema de Acceso a la Información Mexiquense (SAIMEX)</w:t>
      </w:r>
      <w:r>
        <w:rPr>
          <w:rFonts w:ascii="Palatino Linotype"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w:t>
      </w:r>
      <w:r w:rsidRPr="005D2E38">
        <w:rPr>
          <w:rFonts w:ascii="Palatino Linotype" w:hAnsi="Palatino Linotype" w:cs="Arial"/>
          <w:b/>
          <w:color w:val="222222"/>
          <w:lang w:val="es-ES_tradnl" w:eastAsia="es-MX"/>
        </w:rPr>
        <w:t>del plazo de diez días hábiles,</w:t>
      </w:r>
      <w:r>
        <w:rPr>
          <w:rFonts w:ascii="Palatino Linotype"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CE1FA3" w14:textId="77777777" w:rsidR="00D046D9" w:rsidRDefault="00D046D9" w:rsidP="00D046D9">
      <w:pPr>
        <w:spacing w:line="360" w:lineRule="auto"/>
        <w:jc w:val="both"/>
        <w:rPr>
          <w:rFonts w:ascii="Palatino Linotype" w:eastAsia="MS Mincho" w:hAnsi="Palatino Linotype"/>
          <w:color w:val="000000"/>
          <w:lang w:eastAsia="es-MX"/>
        </w:rPr>
      </w:pPr>
    </w:p>
    <w:p w14:paraId="51A093DE" w14:textId="7B61D8C5" w:rsidR="00D046D9" w:rsidRDefault="00D046D9" w:rsidP="00D046D9">
      <w:pPr>
        <w:spacing w:line="360" w:lineRule="auto"/>
        <w:jc w:val="both"/>
        <w:rPr>
          <w:rFonts w:ascii="Palatino Linotype" w:eastAsia="MS Mincho" w:hAnsi="Palatino Linotype"/>
          <w:color w:val="000000"/>
          <w:lang w:eastAsia="es-MX"/>
        </w:rPr>
      </w:pPr>
      <w:r>
        <w:rPr>
          <w:rFonts w:ascii="Palatino Linotype" w:eastAsia="MS Mincho" w:hAnsi="Palatino Linotype"/>
          <w:b/>
          <w:bCs/>
          <w:color w:val="000000"/>
          <w:lang w:eastAsia="es-MX"/>
        </w:rPr>
        <w:t>CUARTO.</w:t>
      </w:r>
      <w:r>
        <w:rPr>
          <w:rFonts w:ascii="Palatino Linotype" w:eastAsia="MS Mincho" w:hAnsi="Palatino Linotype"/>
          <w:color w:val="000000"/>
          <w:lang w:eastAsia="es-MX"/>
        </w:rPr>
        <w:t xml:space="preserve"> De </w:t>
      </w:r>
      <w:r>
        <w:rPr>
          <w:rFonts w:ascii="Palatino Linotype" w:eastAsia="MS Mincho" w:hAnsi="Palatino Linotype"/>
          <w:bCs/>
          <w:color w:val="000000"/>
          <w:lang w:eastAsia="es-MX"/>
        </w:rPr>
        <w:t xml:space="preserve">conformidad con el artículo 198 de la Ley de Transparencia y Acceso a la Información Pública del Estado de México y Municipios, de considerarlo procedente y, de manera fundada y motivada, el </w:t>
      </w:r>
      <w:r>
        <w:rPr>
          <w:rFonts w:ascii="Palatino Linotype" w:eastAsia="MS Mincho" w:hAnsi="Palatino Linotype"/>
          <w:b/>
          <w:color w:val="000000"/>
          <w:lang w:eastAsia="es-MX"/>
        </w:rPr>
        <w:t>SUJETO OBLIGADO</w:t>
      </w:r>
      <w:r w:rsidR="00BF5C8B">
        <w:rPr>
          <w:rFonts w:ascii="Palatino Linotype" w:eastAsia="MS Mincho" w:hAnsi="Palatino Linotype"/>
          <w:b/>
          <w:color w:val="000000"/>
          <w:lang w:eastAsia="es-MX"/>
        </w:rPr>
        <w:t>,</w:t>
      </w:r>
      <w:r>
        <w:rPr>
          <w:rFonts w:ascii="Palatino Linotype" w:eastAsia="MS Mincho" w:hAnsi="Palatino Linotype"/>
          <w:bCs/>
          <w:color w:val="000000"/>
          <w:lang w:eastAsia="es-MX"/>
        </w:rPr>
        <w:t xml:space="preserve"> podrá solicitar una ampliación de plazo para el cumplimiento de la presente resolución.</w:t>
      </w:r>
    </w:p>
    <w:p w14:paraId="18559BF8" w14:textId="77777777" w:rsidR="00D046D9" w:rsidRDefault="00D046D9" w:rsidP="00D046D9">
      <w:pPr>
        <w:spacing w:line="360" w:lineRule="auto"/>
        <w:jc w:val="both"/>
        <w:rPr>
          <w:rFonts w:ascii="Palatino Linotype" w:eastAsia="MS Mincho" w:hAnsi="Palatino Linotype"/>
          <w:color w:val="000000"/>
          <w:lang w:eastAsia="es-MX"/>
        </w:rPr>
      </w:pPr>
    </w:p>
    <w:p w14:paraId="274D3749" w14:textId="40BCB979" w:rsidR="00D046D9" w:rsidRDefault="00D046D9" w:rsidP="00D046D9">
      <w:pPr>
        <w:spacing w:line="360" w:lineRule="auto"/>
        <w:jc w:val="both"/>
        <w:rPr>
          <w:rFonts w:ascii="Palatino Linotype" w:eastAsia="MS Mincho" w:hAnsi="Palatino Linotype"/>
          <w:color w:val="000000"/>
          <w:lang w:eastAsia="es-MX"/>
        </w:rPr>
      </w:pPr>
      <w:r>
        <w:rPr>
          <w:rFonts w:ascii="Palatino Linotype" w:eastAsia="MS Mincho" w:hAnsi="Palatino Linotype"/>
          <w:b/>
          <w:color w:val="000000"/>
          <w:lang w:eastAsia="es-MX"/>
        </w:rPr>
        <w:t xml:space="preserve">QUINTO. </w:t>
      </w:r>
      <w:r>
        <w:rPr>
          <w:rFonts w:ascii="Palatino Linotype" w:eastAsia="MS Mincho" w:hAnsi="Palatino Linotype"/>
          <w:color w:val="000000"/>
          <w:lang w:eastAsia="es-MX"/>
        </w:rPr>
        <w:t>Notifíquese a</w:t>
      </w:r>
      <w:r w:rsidR="005D2E38">
        <w:rPr>
          <w:rFonts w:ascii="Palatino Linotype" w:eastAsia="MS Mincho" w:hAnsi="Palatino Linotype"/>
          <w:color w:val="000000"/>
          <w:lang w:eastAsia="es-MX"/>
        </w:rPr>
        <w:t xml:space="preserve"> la</w:t>
      </w:r>
      <w:r>
        <w:rPr>
          <w:rFonts w:ascii="Palatino Linotype" w:eastAsia="MS Mincho" w:hAnsi="Palatino Linotype"/>
          <w:color w:val="000000"/>
          <w:lang w:eastAsia="es-MX"/>
        </w:rPr>
        <w:t xml:space="preserve"> </w:t>
      </w:r>
      <w:r>
        <w:rPr>
          <w:rFonts w:ascii="Palatino Linotype" w:eastAsia="MS Mincho" w:hAnsi="Palatino Linotype"/>
          <w:b/>
          <w:bCs/>
          <w:color w:val="000000"/>
          <w:lang w:eastAsia="es-MX"/>
        </w:rPr>
        <w:t>RECURRENTE</w:t>
      </w:r>
      <w:r>
        <w:rPr>
          <w:rFonts w:ascii="Palatino Linotype" w:eastAsia="MS Mincho" w:hAnsi="Palatino Linotype"/>
          <w:bCs/>
          <w:color w:val="000000"/>
          <w:lang w:eastAsia="es-MX"/>
        </w:rPr>
        <w:t>, vía Sistema de Acceso a la Información Mexiquense (SAIMEX) y correo electrónico,</w:t>
      </w:r>
      <w:r>
        <w:rPr>
          <w:rFonts w:ascii="Palatino Linotype" w:eastAsia="MS Mincho" w:hAnsi="Palatino Linotype"/>
          <w:color w:val="000000"/>
          <w:lang w:eastAsia="es-MX"/>
        </w:rPr>
        <w:t xml:space="preserve"> la presente resolución.</w:t>
      </w:r>
    </w:p>
    <w:p w14:paraId="584EBC37" w14:textId="77777777" w:rsidR="00D046D9" w:rsidRDefault="00D046D9" w:rsidP="00D046D9">
      <w:pPr>
        <w:spacing w:line="360" w:lineRule="auto"/>
        <w:jc w:val="both"/>
        <w:rPr>
          <w:rFonts w:ascii="Palatino Linotype" w:eastAsia="Times New Roman" w:hAnsi="Palatino Linotype"/>
          <w:b/>
          <w:lang w:eastAsia="es-MX"/>
        </w:rPr>
      </w:pPr>
    </w:p>
    <w:p w14:paraId="5F977BDF" w14:textId="4C92857B" w:rsidR="00D046D9" w:rsidRDefault="00D046D9" w:rsidP="00D046D9">
      <w:pPr>
        <w:spacing w:line="360" w:lineRule="auto"/>
        <w:jc w:val="both"/>
        <w:rPr>
          <w:rFonts w:ascii="Palatino Linotype" w:eastAsia="MS Mincho" w:hAnsi="Palatino Linotype"/>
          <w:color w:val="000000"/>
          <w:lang w:val="es-ES" w:eastAsia="es-MX"/>
        </w:rPr>
      </w:pPr>
      <w:r>
        <w:rPr>
          <w:rFonts w:ascii="Palatino Linotype" w:eastAsia="MS Mincho" w:hAnsi="Palatino Linotype"/>
          <w:b/>
          <w:lang w:eastAsia="es-MX"/>
        </w:rPr>
        <w:t>SEXTO</w:t>
      </w:r>
      <w:r>
        <w:rPr>
          <w:rFonts w:ascii="Palatino Linotype" w:eastAsia="MS Mincho" w:hAnsi="Palatino Linotype"/>
          <w:b/>
          <w:color w:val="000000"/>
          <w:lang w:eastAsia="es-MX"/>
        </w:rPr>
        <w:t xml:space="preserve">. </w:t>
      </w:r>
      <w:r>
        <w:rPr>
          <w:rFonts w:ascii="Palatino Linotype" w:eastAsia="MS Mincho" w:hAnsi="Palatino Linotype"/>
          <w:color w:val="000000"/>
          <w:lang w:eastAsia="es-MX"/>
        </w:rPr>
        <w:t xml:space="preserve">Se hace del conocimiento del </w:t>
      </w:r>
      <w:r>
        <w:rPr>
          <w:rFonts w:ascii="Palatino Linotype" w:eastAsia="MS Mincho" w:hAnsi="Palatino Linotype"/>
          <w:b/>
          <w:bCs/>
          <w:color w:val="000000"/>
          <w:lang w:eastAsia="es-MX"/>
        </w:rPr>
        <w:t>RECURRENTE</w:t>
      </w:r>
      <w:r w:rsidR="00BF5C8B">
        <w:rPr>
          <w:rFonts w:ascii="Palatino Linotype" w:eastAsia="MS Mincho" w:hAnsi="Palatino Linotype"/>
          <w:b/>
          <w:bCs/>
          <w:color w:val="000000"/>
          <w:lang w:eastAsia="es-MX"/>
        </w:rPr>
        <w:t>,</w:t>
      </w:r>
      <w:r>
        <w:rPr>
          <w:rFonts w:ascii="Palatino Linotype" w:hAnsi="Palatino Linotype"/>
          <w:b/>
          <w:lang w:eastAsia="es-MX"/>
        </w:rPr>
        <w:t xml:space="preserve"> </w:t>
      </w:r>
      <w:r w:rsidR="00BF5C8B">
        <w:rPr>
          <w:rFonts w:ascii="Palatino Linotype" w:eastAsia="MS Mincho" w:hAnsi="Palatino Linotype"/>
          <w:color w:val="000000"/>
          <w:lang w:eastAsia="es-MX"/>
        </w:rPr>
        <w:t>que</w:t>
      </w:r>
      <w:r>
        <w:rPr>
          <w:rFonts w:ascii="Palatino Linotype" w:eastAsia="MS Mincho" w:hAnsi="Palatino Linotype"/>
          <w:color w:val="000000"/>
          <w:lang w:eastAsia="es-MX"/>
        </w:rPr>
        <w:t xml:space="preserve"> de conformidad con lo establecido en el artículo 196 de la Ley de Transparencia y Acceso a la Información Pública del Estado de México y Municipios, en caso de que considere que la resolución le cause algún perjuicio podrá impugnarla vía </w:t>
      </w:r>
      <w:r>
        <w:rPr>
          <w:rFonts w:ascii="Palatino Linotype" w:eastAsia="MS Mincho" w:hAnsi="Palatino Linotype"/>
          <w:bCs/>
          <w:color w:val="000000"/>
          <w:lang w:eastAsia="es-MX"/>
        </w:rPr>
        <w:t xml:space="preserve">juicio de amparo </w:t>
      </w:r>
      <w:r>
        <w:rPr>
          <w:rFonts w:ascii="Palatino Linotype" w:eastAsia="MS Mincho" w:hAnsi="Palatino Linotype"/>
          <w:color w:val="000000"/>
          <w:lang w:eastAsia="es-MX"/>
        </w:rPr>
        <w:t>en los términos de las Leyes aplicables.</w:t>
      </w:r>
    </w:p>
    <w:p w14:paraId="5D45F8FD" w14:textId="77777777" w:rsidR="00A41853" w:rsidRPr="00A41853" w:rsidRDefault="00A41853" w:rsidP="00A41853">
      <w:pPr>
        <w:spacing w:before="240" w:after="240" w:line="360" w:lineRule="auto"/>
        <w:ind w:firstLine="1"/>
        <w:jc w:val="both"/>
        <w:rPr>
          <w:rFonts w:ascii="Palatino Linotype" w:hAnsi="Palatino Linotype"/>
          <w:smallCaps/>
        </w:rPr>
      </w:pPr>
      <w:bookmarkStart w:id="38" w:name="_Hlk129792997"/>
      <w:r w:rsidRPr="00A41853">
        <w:rPr>
          <w:rStyle w:val="Referenciasutil"/>
          <w:rFonts w:ascii="Palatino Linotype" w:hAnsi="Palatino Linotype"/>
          <w:color w:val="auto"/>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SIETE (07) DE JUNIO DE DOS MIL VEINTITRÉS, ANTE EL SECRETARIO TÉCNICO DEL PLENO ALEXIS TAPIA RAMÍREZ. </w:t>
      </w:r>
      <w:bookmarkEnd w:id="38"/>
    </w:p>
    <w:p w14:paraId="025CBDAA" w14:textId="77777777" w:rsidR="00D046D9" w:rsidRDefault="00D046D9" w:rsidP="00D046D9">
      <w:pPr>
        <w:spacing w:before="240" w:after="240" w:line="360" w:lineRule="auto"/>
        <w:jc w:val="both"/>
        <w:rPr>
          <w:rFonts w:ascii="Palatino Linotype" w:hAnsi="Palatino Linotype"/>
          <w:lang w:val="es-ES"/>
        </w:rPr>
      </w:pPr>
    </w:p>
    <w:p w14:paraId="3AE4CFCA" w14:textId="77777777" w:rsidR="00D046D9" w:rsidRDefault="00D046D9" w:rsidP="00D046D9">
      <w:pPr>
        <w:spacing w:before="240" w:after="240" w:line="360" w:lineRule="auto"/>
        <w:jc w:val="both"/>
        <w:rPr>
          <w:rFonts w:ascii="Palatino Linotype" w:hAnsi="Palatino Linotype"/>
        </w:rPr>
      </w:pPr>
    </w:p>
    <w:p w14:paraId="77045897" w14:textId="77777777" w:rsidR="00D046D9" w:rsidRDefault="00D046D9" w:rsidP="00D046D9">
      <w:pPr>
        <w:tabs>
          <w:tab w:val="left" w:pos="426"/>
        </w:tabs>
        <w:spacing w:before="240" w:after="240" w:line="360" w:lineRule="auto"/>
        <w:ind w:right="51"/>
        <w:contextualSpacing/>
        <w:jc w:val="both"/>
        <w:outlineLvl w:val="1"/>
        <w:rPr>
          <w:rFonts w:ascii="Palatino Linotype" w:hAnsi="Palatino Linotype"/>
          <w:lang w:val="es-ES_tradnl"/>
        </w:rPr>
      </w:pPr>
    </w:p>
    <w:p w14:paraId="7CC79263" w14:textId="77777777" w:rsidR="0075735A" w:rsidRDefault="0075735A" w:rsidP="00D046D9">
      <w:pPr>
        <w:spacing w:line="360" w:lineRule="auto"/>
        <w:jc w:val="both"/>
      </w:pPr>
    </w:p>
    <w:sectPr w:rsidR="0075735A" w:rsidSect="00984E1A">
      <w:headerReference w:type="default" r:id="rId7"/>
      <w:footerReference w:type="default" r:id="rId8"/>
      <w:headerReference w:type="first" r:id="rId9"/>
      <w:footerReference w:type="first" r:id="rId10"/>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94FF1" w14:textId="77777777" w:rsidR="005C4145" w:rsidRDefault="005C4145" w:rsidP="00C14F0B">
      <w:r>
        <w:separator/>
      </w:r>
    </w:p>
  </w:endnote>
  <w:endnote w:type="continuationSeparator" w:id="0">
    <w:p w14:paraId="40092C74" w14:textId="77777777" w:rsidR="005C4145" w:rsidRDefault="005C4145" w:rsidP="00C1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4CBAEFC7" w14:textId="77777777" w:rsidR="00595226" w:rsidRPr="00883450" w:rsidRDefault="005952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39A0">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39A0">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3A8D76F7" w14:textId="77777777" w:rsidR="00595226" w:rsidRDefault="005952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D289" w14:textId="77777777" w:rsidR="00595226" w:rsidRPr="00883450" w:rsidRDefault="00595226" w:rsidP="00984E1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39A0" w:rsidRPr="008739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39A0" w:rsidRPr="008739A0">
      <w:rPr>
        <w:rFonts w:ascii="Palatino Linotype" w:hAnsi="Palatino Linotype"/>
        <w:noProof/>
        <w:sz w:val="22"/>
        <w:szCs w:val="22"/>
        <w:lang w:val="es-ES"/>
      </w:rPr>
      <w:t>39</w:t>
    </w:r>
    <w:r w:rsidRPr="00883450">
      <w:rPr>
        <w:rFonts w:ascii="Palatino Linotype" w:hAnsi="Palatino Linotype"/>
        <w:sz w:val="22"/>
        <w:szCs w:val="22"/>
      </w:rPr>
      <w:fldChar w:fldCharType="end"/>
    </w:r>
  </w:p>
  <w:p w14:paraId="09CCB1D5" w14:textId="77777777" w:rsidR="00595226" w:rsidRPr="00883450" w:rsidRDefault="0059522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1D80" w14:textId="77777777" w:rsidR="005C4145" w:rsidRDefault="005C4145" w:rsidP="00C14F0B">
      <w:r>
        <w:separator/>
      </w:r>
    </w:p>
  </w:footnote>
  <w:footnote w:type="continuationSeparator" w:id="0">
    <w:p w14:paraId="24BFD917" w14:textId="77777777" w:rsidR="005C4145" w:rsidRDefault="005C4145" w:rsidP="00C14F0B">
      <w:r>
        <w:continuationSeparator/>
      </w:r>
    </w:p>
  </w:footnote>
  <w:footnote w:id="1">
    <w:p w14:paraId="3A4B4131" w14:textId="77777777" w:rsidR="00595226" w:rsidRPr="00F75272" w:rsidRDefault="00595226" w:rsidP="00FF5520">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410D1A2" w14:textId="77777777" w:rsidR="00595226" w:rsidRDefault="00595226" w:rsidP="00C14F0B">
      <w:pPr>
        <w:pStyle w:val="Textonotapie"/>
      </w:pPr>
      <w:r>
        <w:rPr>
          <w:rStyle w:val="Refdenotaalpie"/>
        </w:rPr>
        <w:footnoteRef/>
      </w:r>
      <w:r>
        <w:t xml:space="preserve"> Convención Americana sobre Derechos Humanos. Artículo 13.</w:t>
      </w:r>
    </w:p>
  </w:footnote>
  <w:footnote w:id="3">
    <w:p w14:paraId="44473614" w14:textId="77777777" w:rsidR="00595226" w:rsidRDefault="00595226" w:rsidP="00C14F0B">
      <w:pPr>
        <w:pStyle w:val="Textonotapie"/>
      </w:pPr>
      <w:r>
        <w:rPr>
          <w:rStyle w:val="Refdenotaalpie"/>
        </w:rPr>
        <w:footnoteRef/>
      </w:r>
      <w:r>
        <w:t xml:space="preserve"> Constitución Política de los Estados Unidos Mexicanos. Artículo sexto, sección A, fracción I.</w:t>
      </w:r>
    </w:p>
  </w:footnote>
  <w:footnote w:id="4">
    <w:p w14:paraId="7AF26B6A" w14:textId="77777777" w:rsidR="00595226" w:rsidRDefault="00595226" w:rsidP="00C14F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10FACA8" w14:textId="77777777" w:rsidR="00595226" w:rsidRDefault="00595226" w:rsidP="00C14F0B">
      <w:pPr>
        <w:pStyle w:val="Textonotapie"/>
      </w:pPr>
      <w:r>
        <w:rPr>
          <w:rStyle w:val="Refdenotaalpie"/>
        </w:rPr>
        <w:footnoteRef/>
      </w:r>
      <w:r>
        <w:t xml:space="preserve"> Ibídem. Parr. 87.</w:t>
      </w:r>
    </w:p>
  </w:footnote>
  <w:footnote w:id="6">
    <w:p w14:paraId="115F7948" w14:textId="77777777" w:rsidR="00595226" w:rsidRDefault="00595226" w:rsidP="00C14F0B">
      <w:pPr>
        <w:pStyle w:val="Textonotapie"/>
      </w:pPr>
      <w:r>
        <w:rPr>
          <w:rStyle w:val="Refdenotaalpie"/>
        </w:rPr>
        <w:footnoteRef/>
      </w:r>
      <w:r>
        <w:t xml:space="preserve"> Ley de Transparencia y Acceso a la Información Pública del Estado de México y Municipios. Artículo 9. …</w:t>
      </w:r>
    </w:p>
    <w:p w14:paraId="16BC873D" w14:textId="77777777" w:rsidR="00595226" w:rsidRDefault="00595226" w:rsidP="00C14F0B">
      <w:pPr>
        <w:pStyle w:val="Textonotapie"/>
      </w:pPr>
      <w:r>
        <w:t>II. Eficacia: Obligación del Instituto para tutelar, de manera efectiva, el derecho de acceso a la información;</w:t>
      </w:r>
    </w:p>
    <w:p w14:paraId="599CFEF5" w14:textId="77777777" w:rsidR="00595226" w:rsidRDefault="00595226" w:rsidP="00C14F0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595226" w:rsidRPr="00025127" w14:paraId="6EC818C4" w14:textId="77777777" w:rsidTr="00984E1A">
      <w:trPr>
        <w:trHeight w:val="138"/>
        <w:jc w:val="right"/>
      </w:trPr>
      <w:tc>
        <w:tcPr>
          <w:tcW w:w="3260" w:type="dxa"/>
          <w:vAlign w:val="center"/>
        </w:tcPr>
        <w:p w14:paraId="58B95B35" w14:textId="77777777" w:rsidR="00595226" w:rsidRPr="00025127" w:rsidRDefault="00595226" w:rsidP="00984E1A">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59ECDC31" w14:textId="72D26982" w:rsidR="00595226" w:rsidRPr="00025127" w:rsidRDefault="00595226" w:rsidP="00984E1A">
          <w:pPr>
            <w:pStyle w:val="Encabezado"/>
            <w:jc w:val="both"/>
            <w:rPr>
              <w:rFonts w:ascii="Palatino Linotype" w:hAnsi="Palatino Linotype"/>
              <w:b/>
              <w:sz w:val="22"/>
              <w:szCs w:val="22"/>
            </w:rPr>
          </w:pPr>
          <w:r>
            <w:rPr>
              <w:rFonts w:ascii="Palatino Linotype" w:hAnsi="Palatino Linotype"/>
              <w:b/>
              <w:sz w:val="22"/>
              <w:szCs w:val="22"/>
            </w:rPr>
            <w:t>17448</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595226" w:rsidRPr="00025127" w14:paraId="1F0C727F" w14:textId="77777777" w:rsidTr="00984E1A">
      <w:trPr>
        <w:trHeight w:val="233"/>
        <w:jc w:val="right"/>
      </w:trPr>
      <w:tc>
        <w:tcPr>
          <w:tcW w:w="3260" w:type="dxa"/>
          <w:vAlign w:val="center"/>
        </w:tcPr>
        <w:p w14:paraId="0D6B16A9" w14:textId="77777777" w:rsidR="00595226" w:rsidRPr="00025127" w:rsidRDefault="00595226" w:rsidP="00984E1A">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605103D2" w14:textId="77777777" w:rsidR="00595226" w:rsidRPr="00025127" w:rsidRDefault="00595226" w:rsidP="00984E1A">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595226" w:rsidRPr="00025127" w14:paraId="72033A96" w14:textId="77777777" w:rsidTr="00984E1A">
      <w:trPr>
        <w:trHeight w:val="321"/>
        <w:jc w:val="right"/>
      </w:trPr>
      <w:tc>
        <w:tcPr>
          <w:tcW w:w="3260" w:type="dxa"/>
          <w:vAlign w:val="center"/>
        </w:tcPr>
        <w:p w14:paraId="3B91387F" w14:textId="77777777" w:rsidR="00595226" w:rsidRPr="00025127" w:rsidRDefault="00595226" w:rsidP="00984E1A">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4D31291E" w14:textId="77777777" w:rsidR="00595226" w:rsidRPr="00025127" w:rsidRDefault="00595226" w:rsidP="00984E1A">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0EB92C5" w14:textId="77777777" w:rsidR="00595226" w:rsidRDefault="00595226" w:rsidP="00984E1A">
    <w:pPr>
      <w:pStyle w:val="Encabezado"/>
    </w:pPr>
    <w:r>
      <w:rPr>
        <w:noProof/>
        <w:lang w:eastAsia="es-MX"/>
      </w:rPr>
      <w:drawing>
        <wp:anchor distT="0" distB="0" distL="114300" distR="114300" simplePos="0" relativeHeight="251657216" behindDoc="1" locked="0" layoutInCell="0" allowOverlap="1" wp14:anchorId="4090767A" wp14:editId="011E00C3">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627C" w14:textId="77777777" w:rsidR="00595226" w:rsidRDefault="00595226" w:rsidP="00984E1A">
    <w:pPr>
      <w:pStyle w:val="Encabezado"/>
      <w:tabs>
        <w:tab w:val="clear" w:pos="4252"/>
        <w:tab w:val="clear" w:pos="8504"/>
        <w:tab w:val="left" w:pos="3103"/>
      </w:tabs>
    </w:pPr>
    <w:r>
      <w:rPr>
        <w:noProof/>
      </w:rPr>
      <w:pict w14:anchorId="770FF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95226" w:rsidRPr="00025127" w14:paraId="334922D5" w14:textId="77777777" w:rsidTr="00984E1A">
      <w:trPr>
        <w:trHeight w:val="138"/>
        <w:jc w:val="right"/>
      </w:trPr>
      <w:tc>
        <w:tcPr>
          <w:tcW w:w="3261" w:type="dxa"/>
          <w:vAlign w:val="center"/>
        </w:tcPr>
        <w:p w14:paraId="7FCB2129" w14:textId="77777777" w:rsidR="00595226" w:rsidRPr="00025127" w:rsidRDefault="00595226" w:rsidP="00984E1A">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2EC4143D" w14:textId="42F2DA14" w:rsidR="00595226" w:rsidRPr="00025127" w:rsidRDefault="00595226" w:rsidP="00984E1A">
          <w:pPr>
            <w:pStyle w:val="Encabezado"/>
            <w:rPr>
              <w:rFonts w:ascii="Palatino Linotype" w:hAnsi="Palatino Linotype"/>
              <w:b/>
              <w:sz w:val="22"/>
              <w:szCs w:val="22"/>
            </w:rPr>
          </w:pPr>
          <w:r>
            <w:rPr>
              <w:rFonts w:ascii="Palatino Linotype" w:hAnsi="Palatino Linotype"/>
              <w:b/>
              <w:sz w:val="22"/>
              <w:szCs w:val="22"/>
            </w:rPr>
            <w:t>17448</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595226" w:rsidRPr="00025127" w14:paraId="1C293140" w14:textId="77777777" w:rsidTr="00984E1A">
      <w:trPr>
        <w:trHeight w:val="233"/>
        <w:jc w:val="right"/>
      </w:trPr>
      <w:tc>
        <w:tcPr>
          <w:tcW w:w="3261" w:type="dxa"/>
          <w:vAlign w:val="center"/>
        </w:tcPr>
        <w:p w14:paraId="17CA0179" w14:textId="77777777" w:rsidR="00595226" w:rsidRPr="00025127" w:rsidRDefault="00595226" w:rsidP="00984E1A">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3BA74C5C" w14:textId="4F59465C" w:rsidR="00595226" w:rsidRPr="0035066B" w:rsidRDefault="00595226" w:rsidP="00984E1A">
          <w:pPr>
            <w:pStyle w:val="Encabezado"/>
            <w:rPr>
              <w:rFonts w:ascii="Palatino Linotype" w:hAnsi="Palatino Linotype"/>
              <w:b/>
              <w:sz w:val="22"/>
              <w:szCs w:val="22"/>
            </w:rPr>
          </w:pPr>
          <w:r>
            <w:rPr>
              <w:rFonts w:ascii="Palatino Linotype" w:hAnsi="Palatino Linotype"/>
              <w:b/>
              <w:bCs/>
              <w:sz w:val="22"/>
              <w:szCs w:val="22"/>
            </w:rPr>
            <w:t xml:space="preserve">XXX </w:t>
          </w:r>
          <w:proofErr w:type="spellStart"/>
          <w:r>
            <w:rPr>
              <w:rFonts w:ascii="Palatino Linotype" w:hAnsi="Palatino Linotype"/>
              <w:b/>
              <w:bCs/>
              <w:sz w:val="22"/>
              <w:szCs w:val="22"/>
            </w:rPr>
            <w:t>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p>
      </w:tc>
    </w:tr>
    <w:tr w:rsidR="00595226" w:rsidRPr="00025127" w14:paraId="7BE23A23" w14:textId="77777777" w:rsidTr="00984E1A">
      <w:trPr>
        <w:trHeight w:val="321"/>
        <w:jc w:val="right"/>
      </w:trPr>
      <w:tc>
        <w:tcPr>
          <w:tcW w:w="3261" w:type="dxa"/>
          <w:vAlign w:val="center"/>
        </w:tcPr>
        <w:p w14:paraId="73533731" w14:textId="77777777" w:rsidR="00595226" w:rsidRPr="00025127" w:rsidRDefault="00595226" w:rsidP="00984E1A">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5A7955ED" w14:textId="77777777" w:rsidR="00595226" w:rsidRPr="00025127" w:rsidRDefault="00595226" w:rsidP="00984E1A">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595226" w:rsidRPr="00025127" w14:paraId="4F85A90D" w14:textId="77777777" w:rsidTr="00984E1A">
      <w:trPr>
        <w:trHeight w:val="321"/>
        <w:jc w:val="right"/>
      </w:trPr>
      <w:tc>
        <w:tcPr>
          <w:tcW w:w="3261" w:type="dxa"/>
          <w:vAlign w:val="center"/>
        </w:tcPr>
        <w:p w14:paraId="30DD5723" w14:textId="77777777" w:rsidR="00595226" w:rsidRPr="00025127" w:rsidRDefault="00595226" w:rsidP="00984E1A">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3664AE76" w14:textId="77777777" w:rsidR="00595226" w:rsidRPr="00025127" w:rsidRDefault="00595226" w:rsidP="00984E1A">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55B33CCD" w14:textId="77777777" w:rsidR="00595226" w:rsidRDefault="00595226" w:rsidP="00984E1A">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FA4"/>
    <w:multiLevelType w:val="hybridMultilevel"/>
    <w:tmpl w:val="F6A60884"/>
    <w:lvl w:ilvl="0" w:tplc="2DF8FB74">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23886038"/>
    <w:multiLevelType w:val="hybridMultilevel"/>
    <w:tmpl w:val="AD7E3A18"/>
    <w:lvl w:ilvl="0" w:tplc="C92C3BC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5BC97020"/>
    <w:multiLevelType w:val="hybridMultilevel"/>
    <w:tmpl w:val="65CCC9EE"/>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941DCE"/>
    <w:multiLevelType w:val="hybridMultilevel"/>
    <w:tmpl w:val="349CB2E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3"/>
  </w:num>
  <w:num w:numId="6">
    <w:abstractNumId w:val="8"/>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0B"/>
    <w:rsid w:val="00002AE8"/>
    <w:rsid w:val="000122BE"/>
    <w:rsid w:val="00096F50"/>
    <w:rsid w:val="00135096"/>
    <w:rsid w:val="001A5027"/>
    <w:rsid w:val="001C2A90"/>
    <w:rsid w:val="001F122E"/>
    <w:rsid w:val="00247C53"/>
    <w:rsid w:val="00260469"/>
    <w:rsid w:val="002A5919"/>
    <w:rsid w:val="002A7F3A"/>
    <w:rsid w:val="00472F30"/>
    <w:rsid w:val="00550FB7"/>
    <w:rsid w:val="00595226"/>
    <w:rsid w:val="005C4145"/>
    <w:rsid w:val="005D2E38"/>
    <w:rsid w:val="005F0A5D"/>
    <w:rsid w:val="00665C1D"/>
    <w:rsid w:val="006770D0"/>
    <w:rsid w:val="006A7CEE"/>
    <w:rsid w:val="006C701C"/>
    <w:rsid w:val="006E6934"/>
    <w:rsid w:val="006F2D76"/>
    <w:rsid w:val="0075735A"/>
    <w:rsid w:val="007B7786"/>
    <w:rsid w:val="008739A0"/>
    <w:rsid w:val="0094081B"/>
    <w:rsid w:val="00983C41"/>
    <w:rsid w:val="00984E1A"/>
    <w:rsid w:val="00992EAF"/>
    <w:rsid w:val="00A41853"/>
    <w:rsid w:val="00BC45B8"/>
    <w:rsid w:val="00BD402C"/>
    <w:rsid w:val="00BF29B8"/>
    <w:rsid w:val="00BF5C8B"/>
    <w:rsid w:val="00C14F0B"/>
    <w:rsid w:val="00C33441"/>
    <w:rsid w:val="00CB1B51"/>
    <w:rsid w:val="00D046D9"/>
    <w:rsid w:val="00D6168E"/>
    <w:rsid w:val="00DE20E9"/>
    <w:rsid w:val="00DE6D74"/>
    <w:rsid w:val="00E25BB7"/>
    <w:rsid w:val="00E3222E"/>
    <w:rsid w:val="00F82F17"/>
    <w:rsid w:val="00FC451F"/>
    <w:rsid w:val="00FF5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546D80"/>
  <w15:chartTrackingRefBased/>
  <w15:docId w15:val="{42AB6020-4DF2-444F-B64B-63F391A5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0B"/>
    <w:pPr>
      <w:spacing w:after="0" w:line="240" w:lineRule="auto"/>
    </w:pPr>
    <w:rPr>
      <w:rFonts w:eastAsiaTheme="minorEastAsia"/>
      <w:sz w:val="24"/>
      <w:szCs w:val="24"/>
      <w:lang w:eastAsia="es-ES"/>
    </w:rPr>
  </w:style>
  <w:style w:type="paragraph" w:styleId="Ttulo1">
    <w:name w:val="heading 1"/>
    <w:basedOn w:val="Normal"/>
    <w:next w:val="Normal"/>
    <w:link w:val="Ttulo1Car"/>
    <w:uiPriority w:val="9"/>
    <w:qFormat/>
    <w:rsid w:val="00C14F0B"/>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C14F0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F0B"/>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C14F0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14F0B"/>
    <w:pPr>
      <w:tabs>
        <w:tab w:val="center" w:pos="4252"/>
        <w:tab w:val="right" w:pos="8504"/>
      </w:tabs>
    </w:pPr>
  </w:style>
  <w:style w:type="character" w:customStyle="1" w:styleId="EncabezadoCar">
    <w:name w:val="Encabezado Car"/>
    <w:basedOn w:val="Fuentedeprrafopredeter"/>
    <w:link w:val="Encabezado"/>
    <w:uiPriority w:val="99"/>
    <w:rsid w:val="00C14F0B"/>
    <w:rPr>
      <w:rFonts w:eastAsiaTheme="minorEastAsia"/>
      <w:sz w:val="24"/>
      <w:szCs w:val="24"/>
      <w:lang w:eastAsia="es-ES"/>
    </w:rPr>
  </w:style>
  <w:style w:type="paragraph" w:styleId="Piedepgina">
    <w:name w:val="footer"/>
    <w:basedOn w:val="Normal"/>
    <w:link w:val="PiedepginaCar"/>
    <w:uiPriority w:val="99"/>
    <w:unhideWhenUsed/>
    <w:rsid w:val="00C14F0B"/>
    <w:pPr>
      <w:tabs>
        <w:tab w:val="center" w:pos="4252"/>
        <w:tab w:val="right" w:pos="8504"/>
      </w:tabs>
    </w:pPr>
  </w:style>
  <w:style w:type="character" w:customStyle="1" w:styleId="PiedepginaCar">
    <w:name w:val="Pie de página Car"/>
    <w:basedOn w:val="Fuentedeprrafopredeter"/>
    <w:link w:val="Piedepgina"/>
    <w:uiPriority w:val="99"/>
    <w:rsid w:val="00C14F0B"/>
    <w:rPr>
      <w:rFonts w:eastAsiaTheme="minorEastAsia"/>
      <w:sz w:val="24"/>
      <w:szCs w:val="24"/>
      <w:lang w:eastAsia="es-ES"/>
    </w:rPr>
  </w:style>
  <w:style w:type="table" w:styleId="Tablaconcuadrcula">
    <w:name w:val="Table Grid"/>
    <w:basedOn w:val="Tablanormal"/>
    <w:uiPriority w:val="39"/>
    <w:rsid w:val="00C14F0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4F0B"/>
    <w:pPr>
      <w:ind w:left="720"/>
      <w:contextualSpacing/>
    </w:pPr>
  </w:style>
  <w:style w:type="paragraph" w:styleId="Sinespaciado">
    <w:name w:val="No Spacing"/>
    <w:aliases w:val="Francesa,INAI"/>
    <w:link w:val="SinespaciadoCar"/>
    <w:uiPriority w:val="1"/>
    <w:qFormat/>
    <w:rsid w:val="00C14F0B"/>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4F0B"/>
    <w:rPr>
      <w:rFonts w:eastAsiaTheme="minorEastAsia"/>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14F0B"/>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14F0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14F0B"/>
    <w:rPr>
      <w:vertAlign w:val="superscript"/>
    </w:rPr>
  </w:style>
  <w:style w:type="character" w:customStyle="1" w:styleId="SinespaciadoCar">
    <w:name w:val="Sin espaciado Car"/>
    <w:aliases w:val="Francesa Car,INAI Car"/>
    <w:link w:val="Sinespaciado"/>
    <w:uiPriority w:val="1"/>
    <w:locked/>
    <w:rsid w:val="00C14F0B"/>
    <w:rPr>
      <w:rFonts w:eastAsiaTheme="minorEastAsia"/>
      <w:sz w:val="24"/>
      <w:szCs w:val="24"/>
      <w:lang w:val="es-ES_tradnl" w:eastAsia="es-ES"/>
    </w:rPr>
  </w:style>
  <w:style w:type="table" w:styleId="Tablanormal1">
    <w:name w:val="Plain Table 1"/>
    <w:basedOn w:val="Tablanormal"/>
    <w:uiPriority w:val="41"/>
    <w:rsid w:val="00C14F0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DE6D74"/>
    <w:rPr>
      <w:color w:val="0563C1" w:themeColor="hyperlink"/>
      <w:u w:val="single"/>
    </w:rPr>
  </w:style>
  <w:style w:type="table" w:customStyle="1" w:styleId="Tablaconcuadrcula1">
    <w:name w:val="Tabla con cuadrícula1"/>
    <w:basedOn w:val="Tablanormal"/>
    <w:next w:val="Tablaconcuadrcula"/>
    <w:uiPriority w:val="59"/>
    <w:qFormat/>
    <w:rsid w:val="00D046D9"/>
    <w:pPr>
      <w:spacing w:after="0" w:line="240" w:lineRule="auto"/>
    </w:pPr>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5D2E3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5262">
      <w:bodyDiv w:val="1"/>
      <w:marLeft w:val="0"/>
      <w:marRight w:val="0"/>
      <w:marTop w:val="0"/>
      <w:marBottom w:val="0"/>
      <w:divBdr>
        <w:top w:val="none" w:sz="0" w:space="0" w:color="auto"/>
        <w:left w:val="none" w:sz="0" w:space="0" w:color="auto"/>
        <w:bottom w:val="none" w:sz="0" w:space="0" w:color="auto"/>
        <w:right w:val="none" w:sz="0" w:space="0" w:color="auto"/>
      </w:divBdr>
    </w:div>
    <w:div w:id="193273048">
      <w:bodyDiv w:val="1"/>
      <w:marLeft w:val="0"/>
      <w:marRight w:val="0"/>
      <w:marTop w:val="0"/>
      <w:marBottom w:val="0"/>
      <w:divBdr>
        <w:top w:val="none" w:sz="0" w:space="0" w:color="auto"/>
        <w:left w:val="none" w:sz="0" w:space="0" w:color="auto"/>
        <w:bottom w:val="none" w:sz="0" w:space="0" w:color="auto"/>
        <w:right w:val="none" w:sz="0" w:space="0" w:color="auto"/>
      </w:divBdr>
    </w:div>
    <w:div w:id="278611908">
      <w:bodyDiv w:val="1"/>
      <w:marLeft w:val="0"/>
      <w:marRight w:val="0"/>
      <w:marTop w:val="0"/>
      <w:marBottom w:val="0"/>
      <w:divBdr>
        <w:top w:val="none" w:sz="0" w:space="0" w:color="auto"/>
        <w:left w:val="none" w:sz="0" w:space="0" w:color="auto"/>
        <w:bottom w:val="none" w:sz="0" w:space="0" w:color="auto"/>
        <w:right w:val="none" w:sz="0" w:space="0" w:color="auto"/>
      </w:divBdr>
    </w:div>
    <w:div w:id="1196625899">
      <w:bodyDiv w:val="1"/>
      <w:marLeft w:val="0"/>
      <w:marRight w:val="0"/>
      <w:marTop w:val="0"/>
      <w:marBottom w:val="0"/>
      <w:divBdr>
        <w:top w:val="none" w:sz="0" w:space="0" w:color="auto"/>
        <w:left w:val="none" w:sz="0" w:space="0" w:color="auto"/>
        <w:bottom w:val="none" w:sz="0" w:space="0" w:color="auto"/>
        <w:right w:val="none" w:sz="0" w:space="0" w:color="auto"/>
      </w:divBdr>
    </w:div>
    <w:div w:id="1576042105">
      <w:bodyDiv w:val="1"/>
      <w:marLeft w:val="0"/>
      <w:marRight w:val="0"/>
      <w:marTop w:val="0"/>
      <w:marBottom w:val="0"/>
      <w:divBdr>
        <w:top w:val="none" w:sz="0" w:space="0" w:color="auto"/>
        <w:left w:val="none" w:sz="0" w:space="0" w:color="auto"/>
        <w:bottom w:val="none" w:sz="0" w:space="0" w:color="auto"/>
        <w:right w:val="none" w:sz="0" w:space="0" w:color="auto"/>
      </w:divBdr>
    </w:div>
    <w:div w:id="1674068815">
      <w:bodyDiv w:val="1"/>
      <w:marLeft w:val="0"/>
      <w:marRight w:val="0"/>
      <w:marTop w:val="0"/>
      <w:marBottom w:val="0"/>
      <w:divBdr>
        <w:top w:val="none" w:sz="0" w:space="0" w:color="auto"/>
        <w:left w:val="none" w:sz="0" w:space="0" w:color="auto"/>
        <w:bottom w:val="none" w:sz="0" w:space="0" w:color="auto"/>
        <w:right w:val="none" w:sz="0" w:space="0" w:color="auto"/>
      </w:divBdr>
    </w:div>
    <w:div w:id="1676417430">
      <w:bodyDiv w:val="1"/>
      <w:marLeft w:val="0"/>
      <w:marRight w:val="0"/>
      <w:marTop w:val="0"/>
      <w:marBottom w:val="0"/>
      <w:divBdr>
        <w:top w:val="none" w:sz="0" w:space="0" w:color="auto"/>
        <w:left w:val="none" w:sz="0" w:space="0" w:color="auto"/>
        <w:bottom w:val="none" w:sz="0" w:space="0" w:color="auto"/>
        <w:right w:val="none" w:sz="0" w:space="0" w:color="auto"/>
      </w:divBdr>
    </w:div>
    <w:div w:id="1739522577">
      <w:bodyDiv w:val="1"/>
      <w:marLeft w:val="0"/>
      <w:marRight w:val="0"/>
      <w:marTop w:val="0"/>
      <w:marBottom w:val="0"/>
      <w:divBdr>
        <w:top w:val="none" w:sz="0" w:space="0" w:color="auto"/>
        <w:left w:val="none" w:sz="0" w:space="0" w:color="auto"/>
        <w:bottom w:val="none" w:sz="0" w:space="0" w:color="auto"/>
        <w:right w:val="none" w:sz="0" w:space="0" w:color="auto"/>
      </w:divBdr>
    </w:div>
    <w:div w:id="1953856860">
      <w:bodyDiv w:val="1"/>
      <w:marLeft w:val="0"/>
      <w:marRight w:val="0"/>
      <w:marTop w:val="0"/>
      <w:marBottom w:val="0"/>
      <w:divBdr>
        <w:top w:val="none" w:sz="0" w:space="0" w:color="auto"/>
        <w:left w:val="none" w:sz="0" w:space="0" w:color="auto"/>
        <w:bottom w:val="none" w:sz="0" w:space="0" w:color="auto"/>
        <w:right w:val="none" w:sz="0" w:space="0" w:color="auto"/>
      </w:divBdr>
    </w:div>
    <w:div w:id="20618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39</Pages>
  <Words>9621</Words>
  <Characters>52919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8</cp:revision>
  <dcterms:created xsi:type="dcterms:W3CDTF">2023-05-26T00:13:00Z</dcterms:created>
  <dcterms:modified xsi:type="dcterms:W3CDTF">2023-06-21T17:04:00Z</dcterms:modified>
</cp:coreProperties>
</file>