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315F9" w14:textId="77777777" w:rsidR="006F5BE6" w:rsidRPr="00EF4CB5" w:rsidRDefault="006F5BE6" w:rsidP="006F5BE6">
      <w:pPr>
        <w:spacing w:before="240" w:after="0" w:line="360" w:lineRule="auto"/>
        <w:ind w:right="49"/>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w:t>
      </w:r>
      <w:r w:rsidR="00FB78DA" w:rsidRPr="00EF4CB5">
        <w:rPr>
          <w:rFonts w:ascii="Palatino Linotype" w:eastAsia="Palatino Linotype" w:hAnsi="Palatino Linotype" w:cs="Palatino Linotype"/>
          <w:sz w:val="24"/>
          <w:szCs w:val="24"/>
        </w:rPr>
        <w:t xml:space="preserve">en Metepec, Estado de México, a </w:t>
      </w:r>
      <w:r w:rsidR="007310D5" w:rsidRPr="00EF4CB5">
        <w:rPr>
          <w:rFonts w:ascii="Palatino Linotype" w:eastAsia="Palatino Linotype" w:hAnsi="Palatino Linotype" w:cs="Palatino Linotype"/>
          <w:sz w:val="24"/>
          <w:szCs w:val="24"/>
        </w:rPr>
        <w:t xml:space="preserve">once de enero de dos mil veintitrés. </w:t>
      </w:r>
    </w:p>
    <w:p w14:paraId="6D1EBAF6" w14:textId="77777777" w:rsidR="004E0ECA" w:rsidRPr="00EF4CB5" w:rsidRDefault="004E0ECA"/>
    <w:p w14:paraId="4EF75079" w14:textId="77777777" w:rsidR="006F5BE6" w:rsidRPr="00EF4CB5" w:rsidRDefault="006F5BE6" w:rsidP="006F5BE6">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t xml:space="preserve">Visto </w:t>
      </w:r>
      <w:r w:rsidRPr="00EF4CB5">
        <w:rPr>
          <w:rFonts w:ascii="Palatino Linotype" w:eastAsia="Palatino Linotype" w:hAnsi="Palatino Linotype" w:cs="Palatino Linotype"/>
          <w:sz w:val="24"/>
          <w:szCs w:val="24"/>
        </w:rPr>
        <w:t xml:space="preserve">el expediente relativo al recurso de revisión </w:t>
      </w:r>
      <w:proofErr w:type="gramStart"/>
      <w:r w:rsidRPr="00EF4CB5">
        <w:rPr>
          <w:rFonts w:ascii="Palatino Linotype" w:eastAsia="Palatino Linotype" w:hAnsi="Palatino Linotype" w:cs="Palatino Linotype"/>
          <w:sz w:val="24"/>
          <w:szCs w:val="24"/>
        </w:rPr>
        <w:t xml:space="preserve">número  </w:t>
      </w:r>
      <w:r w:rsidRPr="00EF4CB5">
        <w:rPr>
          <w:rFonts w:ascii="Palatino Linotype" w:eastAsia="Palatino Linotype" w:hAnsi="Palatino Linotype" w:cs="Palatino Linotype"/>
          <w:b/>
          <w:sz w:val="24"/>
          <w:szCs w:val="24"/>
        </w:rPr>
        <w:t>11414</w:t>
      </w:r>
      <w:proofErr w:type="gramEnd"/>
      <w:r w:rsidRPr="00EF4CB5">
        <w:rPr>
          <w:rFonts w:ascii="Palatino Linotype" w:eastAsia="Palatino Linotype" w:hAnsi="Palatino Linotype" w:cs="Palatino Linotype"/>
          <w:b/>
          <w:sz w:val="24"/>
          <w:szCs w:val="24"/>
        </w:rPr>
        <w:t xml:space="preserve">/INFOEM/IP/RR/2022 </w:t>
      </w:r>
      <w:r w:rsidRPr="00EF4CB5">
        <w:rPr>
          <w:rFonts w:ascii="Palatino Linotype" w:eastAsia="Palatino Linotype" w:hAnsi="Palatino Linotype" w:cs="Palatino Linotype"/>
          <w:sz w:val="24"/>
          <w:szCs w:val="24"/>
        </w:rPr>
        <w:t xml:space="preserve">interpuesto por un particular de manera anónima, al cual en lo sucesivo se le denominara </w:t>
      </w:r>
      <w:r w:rsidRPr="00EF4CB5">
        <w:rPr>
          <w:rFonts w:ascii="Palatino Linotype" w:eastAsia="Palatino Linotype" w:hAnsi="Palatino Linotype" w:cs="Palatino Linotype"/>
          <w:b/>
          <w:sz w:val="24"/>
          <w:szCs w:val="24"/>
        </w:rPr>
        <w:t>EL RECURRENTE</w:t>
      </w:r>
      <w:r w:rsidRPr="00EF4CB5">
        <w:rPr>
          <w:rFonts w:ascii="Palatino Linotype" w:eastAsia="Palatino Linotype" w:hAnsi="Palatino Linotype" w:cs="Palatino Linotype"/>
          <w:sz w:val="24"/>
          <w:szCs w:val="24"/>
        </w:rPr>
        <w:t xml:space="preserve">, en contra de la respuesta a la solicitud de información con número de folio </w:t>
      </w:r>
      <w:r w:rsidRPr="00EF4CB5">
        <w:rPr>
          <w:rFonts w:ascii="Palatino Linotype" w:eastAsia="Palatino Linotype" w:hAnsi="Palatino Linotype" w:cs="Palatino Linotype"/>
          <w:b/>
          <w:sz w:val="24"/>
          <w:szCs w:val="24"/>
        </w:rPr>
        <w:t xml:space="preserve">03544/METEPEC/IP/2022 </w:t>
      </w:r>
      <w:r w:rsidRPr="00EF4CB5">
        <w:rPr>
          <w:rFonts w:ascii="Palatino Linotype" w:eastAsia="Palatino Linotype" w:hAnsi="Palatino Linotype" w:cs="Palatino Linotype"/>
          <w:sz w:val="24"/>
          <w:szCs w:val="24"/>
        </w:rPr>
        <w:t xml:space="preserve">por parte del Ayuntamiento de Metepec, en lo sucesivo </w:t>
      </w:r>
      <w:r w:rsidRPr="00EF4CB5">
        <w:rPr>
          <w:rFonts w:ascii="Palatino Linotype" w:eastAsia="Palatino Linotype" w:hAnsi="Palatino Linotype" w:cs="Palatino Linotype"/>
          <w:b/>
          <w:sz w:val="24"/>
          <w:szCs w:val="24"/>
        </w:rPr>
        <w:t>EL</w:t>
      </w:r>
      <w:r w:rsidRPr="00EF4CB5">
        <w:rPr>
          <w:rFonts w:ascii="Palatino Linotype" w:eastAsia="Palatino Linotype" w:hAnsi="Palatino Linotype" w:cs="Palatino Linotype"/>
          <w:sz w:val="24"/>
          <w:szCs w:val="24"/>
        </w:rPr>
        <w:t xml:space="preserve"> </w:t>
      </w:r>
      <w:r w:rsidRPr="00EF4CB5">
        <w:rPr>
          <w:rFonts w:ascii="Palatino Linotype" w:eastAsia="Palatino Linotype" w:hAnsi="Palatino Linotype" w:cs="Palatino Linotype"/>
          <w:b/>
          <w:sz w:val="24"/>
          <w:szCs w:val="24"/>
        </w:rPr>
        <w:t xml:space="preserve">SUJETO OBLIGADO; </w:t>
      </w:r>
      <w:r w:rsidRPr="00EF4CB5">
        <w:rPr>
          <w:rFonts w:ascii="Palatino Linotype" w:eastAsia="Palatino Linotype" w:hAnsi="Palatino Linotype" w:cs="Palatino Linotype"/>
          <w:sz w:val="24"/>
          <w:szCs w:val="24"/>
        </w:rPr>
        <w:t>se procede a dictar la presente resolución, con base en lo siguiente.</w:t>
      </w:r>
    </w:p>
    <w:p w14:paraId="00D71B63" w14:textId="77777777" w:rsidR="006F5BE6" w:rsidRPr="00EF4CB5" w:rsidRDefault="006F5BE6" w:rsidP="006F5BE6"/>
    <w:p w14:paraId="574247E1" w14:textId="77777777" w:rsidR="006F5BE6" w:rsidRPr="00EF4CB5" w:rsidRDefault="006F5BE6" w:rsidP="006F5BE6">
      <w:pPr>
        <w:spacing w:after="0" w:line="360" w:lineRule="auto"/>
        <w:jc w:val="center"/>
        <w:rPr>
          <w:rFonts w:ascii="Palatino Linotype" w:eastAsia="Palatino Linotype" w:hAnsi="Palatino Linotype" w:cs="Palatino Linotype"/>
          <w:b/>
          <w:sz w:val="24"/>
          <w:szCs w:val="24"/>
        </w:rPr>
      </w:pPr>
      <w:r w:rsidRPr="00EF4CB5">
        <w:rPr>
          <w:rFonts w:ascii="Palatino Linotype" w:eastAsia="Palatino Linotype" w:hAnsi="Palatino Linotype" w:cs="Palatino Linotype"/>
          <w:b/>
          <w:sz w:val="24"/>
          <w:szCs w:val="24"/>
        </w:rPr>
        <w:t>A N T E C E D E N T E S</w:t>
      </w:r>
    </w:p>
    <w:p w14:paraId="24CC754F" w14:textId="77777777" w:rsidR="006F5BE6" w:rsidRPr="00EF4CB5" w:rsidRDefault="006F5BE6" w:rsidP="006F5BE6">
      <w:pPr>
        <w:spacing w:after="0" w:line="360" w:lineRule="auto"/>
        <w:jc w:val="both"/>
        <w:rPr>
          <w:rFonts w:ascii="Palatino Linotype" w:eastAsia="Palatino Linotype" w:hAnsi="Palatino Linotype" w:cs="Palatino Linotype"/>
          <w:sz w:val="24"/>
          <w:szCs w:val="24"/>
        </w:rPr>
      </w:pPr>
    </w:p>
    <w:p w14:paraId="52BD0C39" w14:textId="77777777" w:rsidR="006F5BE6" w:rsidRPr="00EF4CB5" w:rsidRDefault="006F5BE6" w:rsidP="006F5BE6">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t>1.</w:t>
      </w:r>
      <w:r w:rsidRPr="00EF4CB5">
        <w:rPr>
          <w:rFonts w:ascii="Palatino Linotype" w:eastAsia="Palatino Linotype" w:hAnsi="Palatino Linotype" w:cs="Palatino Linotype"/>
          <w:sz w:val="24"/>
          <w:szCs w:val="24"/>
        </w:rPr>
        <w:t xml:space="preserve"> </w:t>
      </w:r>
      <w:r w:rsidRPr="00EF4CB5">
        <w:rPr>
          <w:rFonts w:ascii="Palatino Linotype" w:eastAsia="Palatino Linotype" w:hAnsi="Palatino Linotype" w:cs="Palatino Linotype"/>
          <w:b/>
          <w:sz w:val="24"/>
          <w:szCs w:val="24"/>
        </w:rPr>
        <w:t xml:space="preserve">SOLICITUD DE INFORMACIÓN. </w:t>
      </w:r>
      <w:r w:rsidRPr="00EF4CB5">
        <w:rPr>
          <w:rFonts w:ascii="Palatino Linotype" w:eastAsia="Palatino Linotype" w:hAnsi="Palatino Linotype" w:cs="Palatino Linotype"/>
          <w:sz w:val="24"/>
          <w:szCs w:val="24"/>
        </w:rPr>
        <w:t xml:space="preserve">Con fecha treinta de mayo de dos mil veintidós, </w:t>
      </w:r>
      <w:r w:rsidRPr="00EF4CB5">
        <w:rPr>
          <w:rFonts w:ascii="Palatino Linotype" w:eastAsia="Palatino Linotype" w:hAnsi="Palatino Linotype" w:cs="Palatino Linotype"/>
          <w:b/>
          <w:sz w:val="24"/>
          <w:szCs w:val="24"/>
        </w:rPr>
        <w:t>EL RECURRENTE</w:t>
      </w:r>
      <w:r w:rsidRPr="00EF4CB5">
        <w:rPr>
          <w:rFonts w:ascii="Palatino Linotype" w:eastAsia="Palatino Linotype" w:hAnsi="Palatino Linotype" w:cs="Palatino Linotype"/>
          <w:sz w:val="24"/>
          <w:szCs w:val="24"/>
        </w:rPr>
        <w:t>, presentó a través del Sistema de Acceso a la Información Mexiquense (</w:t>
      </w:r>
      <w:r w:rsidRPr="00EF4CB5">
        <w:rPr>
          <w:rFonts w:ascii="Palatino Linotype" w:eastAsia="Palatino Linotype" w:hAnsi="Palatino Linotype" w:cs="Palatino Linotype"/>
          <w:b/>
          <w:sz w:val="24"/>
          <w:szCs w:val="24"/>
        </w:rPr>
        <w:t>SAIMEX)</w:t>
      </w:r>
      <w:r w:rsidRPr="00EF4CB5">
        <w:rPr>
          <w:rFonts w:ascii="Palatino Linotype" w:eastAsia="Palatino Linotype" w:hAnsi="Palatino Linotype" w:cs="Palatino Linotype"/>
          <w:sz w:val="24"/>
          <w:szCs w:val="24"/>
        </w:rPr>
        <w:t xml:space="preserve"> ante </w:t>
      </w:r>
      <w:r w:rsidRPr="00EF4CB5">
        <w:rPr>
          <w:rFonts w:ascii="Palatino Linotype" w:eastAsia="Palatino Linotype" w:hAnsi="Palatino Linotype" w:cs="Palatino Linotype"/>
          <w:b/>
          <w:sz w:val="24"/>
          <w:szCs w:val="24"/>
        </w:rPr>
        <w:t>EL SUJETO OBLIGADO</w:t>
      </w:r>
      <w:r w:rsidRPr="00EF4CB5">
        <w:rPr>
          <w:rFonts w:ascii="Palatino Linotype" w:eastAsia="Palatino Linotype" w:hAnsi="Palatino Linotype" w:cs="Palatino Linotype"/>
          <w:sz w:val="24"/>
          <w:szCs w:val="24"/>
        </w:rPr>
        <w:t>, solicitud de acceso a la información pública, registrada bajo el número de expediente</w:t>
      </w:r>
      <w:r w:rsidRPr="00EF4CB5">
        <w:rPr>
          <w:rFonts w:ascii="Verdana" w:eastAsia="Verdana" w:hAnsi="Verdana" w:cs="Verdana"/>
          <w:b/>
        </w:rPr>
        <w:t> </w:t>
      </w:r>
      <w:r w:rsidRPr="00EF4CB5">
        <w:rPr>
          <w:rFonts w:ascii="Palatino Linotype" w:eastAsia="Palatino Linotype" w:hAnsi="Palatino Linotype" w:cs="Palatino Linotype"/>
          <w:b/>
          <w:sz w:val="24"/>
          <w:szCs w:val="24"/>
        </w:rPr>
        <w:t>03544/METEPEC/IP/2022</w:t>
      </w:r>
      <w:r w:rsidRPr="00EF4CB5">
        <w:rPr>
          <w:rFonts w:ascii="Palatino Linotype" w:eastAsia="Palatino Linotype" w:hAnsi="Palatino Linotype" w:cs="Palatino Linotype"/>
          <w:sz w:val="24"/>
          <w:szCs w:val="24"/>
        </w:rPr>
        <w:t>,</w:t>
      </w:r>
      <w:r w:rsidRPr="00EF4CB5">
        <w:rPr>
          <w:rFonts w:ascii="Palatino Linotype" w:eastAsia="Palatino Linotype" w:hAnsi="Palatino Linotype" w:cs="Palatino Linotype"/>
          <w:b/>
          <w:sz w:val="24"/>
          <w:szCs w:val="24"/>
        </w:rPr>
        <w:t xml:space="preserve"> </w:t>
      </w:r>
      <w:r w:rsidRPr="00EF4CB5">
        <w:rPr>
          <w:rFonts w:ascii="Palatino Linotype" w:eastAsia="Palatino Linotype" w:hAnsi="Palatino Linotype" w:cs="Palatino Linotype"/>
          <w:sz w:val="24"/>
          <w:szCs w:val="24"/>
        </w:rPr>
        <w:t>mediante el cual solicitó la siguiente información:</w:t>
      </w:r>
    </w:p>
    <w:p w14:paraId="398ACD36" w14:textId="77777777" w:rsidR="006F5BE6" w:rsidRPr="00EF4CB5" w:rsidRDefault="006F5BE6" w:rsidP="006F5BE6">
      <w:pPr>
        <w:rPr>
          <w:rFonts w:ascii="Palatino Linotype" w:eastAsia="Palatino Linotype" w:hAnsi="Palatino Linotype" w:cs="Palatino Linotype"/>
          <w:b/>
          <w:sz w:val="24"/>
          <w:szCs w:val="24"/>
        </w:rPr>
      </w:pPr>
    </w:p>
    <w:p w14:paraId="1CEF56AD" w14:textId="77777777" w:rsidR="006F5BE6" w:rsidRPr="00EF4CB5" w:rsidRDefault="006F5BE6" w:rsidP="006F5BE6">
      <w:pPr>
        <w:ind w:left="566" w:right="629"/>
        <w:jc w:val="both"/>
        <w:rPr>
          <w:rFonts w:ascii="Palatino Linotype" w:eastAsia="Palatino Linotype" w:hAnsi="Palatino Linotype" w:cs="Palatino Linotype"/>
          <w:i/>
        </w:rPr>
      </w:pPr>
      <w:r w:rsidRPr="00EF4CB5">
        <w:rPr>
          <w:rFonts w:ascii="Palatino Linotype" w:eastAsia="Palatino Linotype" w:hAnsi="Palatino Linotype" w:cs="Palatino Linotype"/>
          <w:i/>
        </w:rPr>
        <w:t xml:space="preserve"> “Se solicita copia de todos los oficios recibidos y generados por: Presidencia Municipal; Secretaria Particular de Presidencia; Oficina de Presidencia; Sindicatura Municipal; Primera, Segunda Tercera y Cuarta regiduría; Secretaria de Ayuntamiento; Contraloría Municipal; Tesorería Municipal; Consejería Jurídica Municipal; Dirección </w:t>
      </w:r>
      <w:r w:rsidRPr="00EF4CB5">
        <w:rPr>
          <w:rFonts w:ascii="Palatino Linotype" w:eastAsia="Palatino Linotype" w:hAnsi="Palatino Linotype" w:cs="Palatino Linotype"/>
          <w:i/>
        </w:rPr>
        <w:lastRenderedPageBreak/>
        <w:t xml:space="preserve">de Administración; Dirección de Cultura; Dirección de Desarrollo Social; Dirección de Desarrollo Económico, Turístico y Artesanal, Dirección de Desarrollo Urbano, Metropolitano; Dirección de Obras Públicas; Dirección de Igualdad de Género; Dirección de Educación; Dirección de Gobernación; Dirección de Gobierno por Resultados; Dirección de Medio Ambiente; Dirección de Seguridad Pública y </w:t>
      </w:r>
      <w:proofErr w:type="spellStart"/>
      <w:r w:rsidRPr="00EF4CB5">
        <w:rPr>
          <w:rFonts w:ascii="Palatino Linotype" w:eastAsia="Palatino Linotype" w:hAnsi="Palatino Linotype" w:cs="Palatino Linotype"/>
          <w:i/>
        </w:rPr>
        <w:t>Transito</w:t>
      </w:r>
      <w:proofErr w:type="spellEnd"/>
      <w:r w:rsidRPr="00EF4CB5">
        <w:rPr>
          <w:rFonts w:ascii="Palatino Linotype" w:eastAsia="Palatino Linotype" w:hAnsi="Palatino Linotype" w:cs="Palatino Linotype"/>
          <w:i/>
        </w:rPr>
        <w:t>; Dirección de Servicios Públicos; Unidad de Logística; Unidad de Transparencia; Coordinación de Comunicación Social; Coordinación de Gabinete Financiero; Coordinación de Gobierno Digital y Electrónico; Coordinación de Protección Civil y Bomberos; Coordinación General del Instituto Municipal de Cultura Física y Deporte de Metepec, Defensoría Municipal de los Derechos Humanos; Departamento de atención a la juventud del mes febrero de 2022” (Sic).</w:t>
      </w:r>
    </w:p>
    <w:p w14:paraId="24DCFE52" w14:textId="77777777" w:rsidR="006F5BE6" w:rsidRPr="00EF4CB5" w:rsidRDefault="006F5BE6" w:rsidP="006F5BE6">
      <w:pPr>
        <w:ind w:left="566" w:right="629"/>
        <w:jc w:val="both"/>
        <w:rPr>
          <w:rFonts w:ascii="Palatino Linotype" w:eastAsia="Palatino Linotype" w:hAnsi="Palatino Linotype" w:cs="Palatino Linotype"/>
          <w:i/>
        </w:rPr>
      </w:pPr>
    </w:p>
    <w:p w14:paraId="4D15509A" w14:textId="77777777" w:rsidR="006F5BE6" w:rsidRPr="00EF4CB5" w:rsidRDefault="006F5BE6" w:rsidP="006F5BE6">
      <w:pPr>
        <w:spacing w:after="0" w:line="360" w:lineRule="auto"/>
        <w:ind w:right="49"/>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Modalidad de entrega: A través del </w:t>
      </w:r>
      <w:r w:rsidRPr="00EF4CB5">
        <w:rPr>
          <w:rFonts w:ascii="Palatino Linotype" w:eastAsia="Palatino Linotype" w:hAnsi="Palatino Linotype" w:cs="Palatino Linotype"/>
          <w:b/>
          <w:sz w:val="24"/>
          <w:szCs w:val="24"/>
        </w:rPr>
        <w:t>SAIMEX</w:t>
      </w:r>
      <w:r w:rsidRPr="00EF4CB5">
        <w:rPr>
          <w:rFonts w:ascii="Palatino Linotype" w:eastAsia="Palatino Linotype" w:hAnsi="Palatino Linotype" w:cs="Palatino Linotype"/>
          <w:sz w:val="24"/>
          <w:szCs w:val="24"/>
        </w:rPr>
        <w:t>.</w:t>
      </w:r>
    </w:p>
    <w:p w14:paraId="45C2025B" w14:textId="77777777" w:rsidR="006F5BE6" w:rsidRPr="00EF4CB5" w:rsidRDefault="006F5BE6"/>
    <w:p w14:paraId="3EE131CE" w14:textId="77777777" w:rsidR="006F5BE6" w:rsidRPr="00EF4CB5" w:rsidRDefault="006F5BE6" w:rsidP="006F5BE6">
      <w:pPr>
        <w:spacing w:after="0" w:line="360" w:lineRule="auto"/>
        <w:ind w:right="-234"/>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t xml:space="preserve">2. RESPUESTA. </w:t>
      </w:r>
      <w:r w:rsidRPr="00EF4CB5">
        <w:rPr>
          <w:rFonts w:ascii="Palatino Linotype" w:eastAsia="Palatino Linotype" w:hAnsi="Palatino Linotype" w:cs="Palatino Linotype"/>
          <w:sz w:val="24"/>
          <w:szCs w:val="24"/>
        </w:rPr>
        <w:t xml:space="preserve">Con fecha quince de junio del dos mil veintidós, el </w:t>
      </w:r>
      <w:r w:rsidRPr="00EF4CB5">
        <w:rPr>
          <w:rFonts w:ascii="Palatino Linotype" w:eastAsia="Palatino Linotype" w:hAnsi="Palatino Linotype" w:cs="Palatino Linotype"/>
          <w:b/>
          <w:sz w:val="24"/>
          <w:szCs w:val="24"/>
        </w:rPr>
        <w:t>SUJETO OBLIGADO</w:t>
      </w:r>
      <w:r w:rsidRPr="00EF4CB5">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60407005" w14:textId="77777777" w:rsidR="006F5BE6" w:rsidRPr="00EF4CB5" w:rsidRDefault="006F5BE6" w:rsidP="006F5BE6">
      <w:pPr>
        <w:spacing w:after="0" w:line="360" w:lineRule="auto"/>
        <w:ind w:right="-234"/>
        <w:jc w:val="both"/>
        <w:rPr>
          <w:rFonts w:ascii="Palatino Linotype" w:eastAsia="Palatino Linotype" w:hAnsi="Palatino Linotype" w:cs="Palatino Linotype"/>
          <w:sz w:val="24"/>
          <w:szCs w:val="24"/>
        </w:rPr>
      </w:pPr>
    </w:p>
    <w:p w14:paraId="231654E6" w14:textId="77777777" w:rsidR="006F5BE6" w:rsidRPr="00EF4CB5" w:rsidRDefault="006F5BE6" w:rsidP="007310D5">
      <w:pPr>
        <w:spacing w:after="0" w:line="276" w:lineRule="auto"/>
        <w:ind w:left="851" w:right="900"/>
        <w:jc w:val="both"/>
        <w:rPr>
          <w:rFonts w:ascii="Palatino Linotype" w:eastAsia="Palatino Linotype" w:hAnsi="Palatino Linotype" w:cs="Palatino Linotype"/>
          <w:i/>
        </w:rPr>
      </w:pPr>
      <w:r w:rsidRPr="00EF4CB5">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C3B04E" w14:textId="77777777" w:rsidR="006F5BE6" w:rsidRPr="00EF4CB5" w:rsidRDefault="006F5BE6" w:rsidP="007310D5">
      <w:pPr>
        <w:spacing w:after="0" w:line="276" w:lineRule="auto"/>
        <w:ind w:left="851" w:right="900"/>
        <w:jc w:val="both"/>
        <w:rPr>
          <w:rFonts w:ascii="Palatino Linotype" w:eastAsia="Palatino Linotype" w:hAnsi="Palatino Linotype" w:cs="Palatino Linotype"/>
          <w:i/>
        </w:rPr>
      </w:pPr>
      <w:r w:rsidRPr="00EF4CB5">
        <w:rPr>
          <w:rFonts w:ascii="Palatino Linotype" w:eastAsia="Palatino Linotype" w:hAnsi="Palatino Linotype" w:cs="Palatino Linotype"/>
          <w:i/>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w:t>
      </w:r>
      <w:r w:rsidRPr="00EF4CB5">
        <w:rPr>
          <w:rFonts w:ascii="Palatino Linotype" w:eastAsia="Palatino Linotype" w:hAnsi="Palatino Linotype" w:cs="Palatino Linotype"/>
          <w:i/>
        </w:rPr>
        <w:lastRenderedPageBreak/>
        <w:t>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TITULAR DE LA UNIDAD DE TRANSPARENCIA</w:t>
      </w:r>
    </w:p>
    <w:p w14:paraId="304F7561" w14:textId="77777777" w:rsidR="006F5BE6" w:rsidRPr="00EF4CB5" w:rsidRDefault="006F5BE6" w:rsidP="006F5BE6">
      <w:pPr>
        <w:spacing w:after="0" w:line="360" w:lineRule="auto"/>
        <w:ind w:left="851" w:right="900"/>
        <w:jc w:val="both"/>
        <w:rPr>
          <w:rFonts w:ascii="Palatino Linotype" w:eastAsia="Palatino Linotype" w:hAnsi="Palatino Linotype" w:cs="Palatino Linotype"/>
          <w:i/>
        </w:rPr>
      </w:pPr>
      <w:r w:rsidRPr="00EF4CB5">
        <w:rPr>
          <w:rFonts w:ascii="Palatino Linotype" w:eastAsia="Palatino Linotype" w:hAnsi="Palatino Linotype" w:cs="Palatino Linotype"/>
          <w:i/>
        </w:rPr>
        <w:t>ATENTAMENTE</w:t>
      </w:r>
    </w:p>
    <w:p w14:paraId="7356EA4B" w14:textId="77777777" w:rsidR="006F5BE6" w:rsidRPr="00EF4CB5" w:rsidRDefault="006F5BE6" w:rsidP="006F5BE6">
      <w:pPr>
        <w:spacing w:after="0" w:line="360" w:lineRule="auto"/>
        <w:ind w:left="851" w:right="900"/>
        <w:jc w:val="both"/>
        <w:rPr>
          <w:rFonts w:ascii="Palatino Linotype" w:eastAsia="Palatino Linotype" w:hAnsi="Palatino Linotype" w:cs="Palatino Linotype"/>
          <w:i/>
        </w:rPr>
      </w:pPr>
      <w:r w:rsidRPr="00EF4CB5">
        <w:rPr>
          <w:rFonts w:ascii="Palatino Linotype" w:eastAsia="Palatino Linotype" w:hAnsi="Palatino Linotype" w:cs="Palatino Linotype"/>
          <w:i/>
        </w:rPr>
        <w:t>Lic. Gerardo Arturo Ozuna Martínez</w:t>
      </w:r>
    </w:p>
    <w:p w14:paraId="68673A34" w14:textId="77777777" w:rsidR="006F5BE6" w:rsidRPr="00EF4CB5" w:rsidRDefault="006F5BE6" w:rsidP="006F5BE6">
      <w:pPr>
        <w:spacing w:after="0" w:line="360" w:lineRule="auto"/>
        <w:contextualSpacing/>
        <w:rPr>
          <w:rFonts w:ascii="Palatino Linotype" w:eastAsia="Palatino Linotype" w:hAnsi="Palatino Linotype" w:cs="Palatino Linotype"/>
        </w:rPr>
      </w:pPr>
    </w:p>
    <w:p w14:paraId="5B30B993" w14:textId="77777777" w:rsidR="006F5BE6" w:rsidRPr="00EF4CB5" w:rsidRDefault="00890DDD" w:rsidP="006F5BE6">
      <w:p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t>EL SUJETO OBLIGADO</w:t>
      </w:r>
      <w:r w:rsidRPr="00EF4CB5">
        <w:rPr>
          <w:rFonts w:ascii="Palatino Linotype" w:eastAsia="Palatino Linotype" w:hAnsi="Palatino Linotype" w:cs="Palatino Linotype"/>
          <w:sz w:val="24"/>
          <w:szCs w:val="24"/>
        </w:rPr>
        <w:t xml:space="preserve"> </w:t>
      </w:r>
      <w:r w:rsidR="006F5BE6" w:rsidRPr="00EF4CB5">
        <w:rPr>
          <w:rFonts w:ascii="Palatino Linotype" w:eastAsia="Palatino Linotype" w:hAnsi="Palatino Linotype" w:cs="Palatino Linotype"/>
          <w:sz w:val="24"/>
          <w:szCs w:val="24"/>
        </w:rPr>
        <w:t>adjuntó a su respuesta los siguientes archivos electrónicos:</w:t>
      </w:r>
    </w:p>
    <w:p w14:paraId="774C30B0" w14:textId="77777777" w:rsidR="006F5BE6" w:rsidRPr="00EF4CB5" w:rsidRDefault="006F5BE6" w:rsidP="006F5BE6">
      <w:pPr>
        <w:spacing w:after="0" w:line="360" w:lineRule="auto"/>
        <w:contextualSpacing/>
        <w:jc w:val="both"/>
        <w:rPr>
          <w:rFonts w:ascii="Palatino Linotype" w:eastAsia="Palatino Linotype" w:hAnsi="Palatino Linotype" w:cs="Palatino Linotype"/>
          <w:sz w:val="24"/>
          <w:szCs w:val="24"/>
        </w:rPr>
      </w:pPr>
    </w:p>
    <w:p w14:paraId="40F4CC8B" w14:textId="77777777" w:rsidR="006F5BE6" w:rsidRPr="00EF4CB5" w:rsidRDefault="006F5BE6" w:rsidP="006F5BE6">
      <w:p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RECIBIDOS_FEBRERO.pdf</w:t>
      </w:r>
      <w:r w:rsidR="008E1DFE" w:rsidRPr="00EF4CB5">
        <w:rPr>
          <w:rFonts w:ascii="Palatino Linotype" w:eastAsia="Palatino Linotype" w:hAnsi="Palatino Linotype" w:cs="Palatino Linotype"/>
          <w:sz w:val="24"/>
          <w:szCs w:val="24"/>
        </w:rPr>
        <w:t xml:space="preserve"> Oficios recibidos en el mes de febrero del año dos mil veintidós, por la Defensoría Municipal de Derechos Humanos.</w:t>
      </w:r>
    </w:p>
    <w:p w14:paraId="0A57CD09" w14:textId="77777777" w:rsidR="006F5BE6" w:rsidRPr="00EF4CB5" w:rsidRDefault="006F5BE6" w:rsidP="006F5BE6">
      <w:pPr>
        <w:spacing w:after="0" w:line="360" w:lineRule="auto"/>
        <w:contextualSpacing/>
        <w:jc w:val="both"/>
        <w:rPr>
          <w:rFonts w:ascii="Palatino Linotype" w:eastAsia="Palatino Linotype" w:hAnsi="Palatino Linotype" w:cs="Palatino Linotype"/>
          <w:sz w:val="24"/>
          <w:szCs w:val="24"/>
        </w:rPr>
      </w:pPr>
    </w:p>
    <w:p w14:paraId="65619242" w14:textId="77777777" w:rsidR="00177D34" w:rsidRPr="00EF4CB5" w:rsidRDefault="006F5BE6" w:rsidP="00177D34">
      <w:p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ENVIADOS_FEBRERO.pdf</w:t>
      </w:r>
      <w:r w:rsidR="008E1DFE" w:rsidRPr="00EF4CB5">
        <w:rPr>
          <w:rFonts w:ascii="Palatino Linotype" w:eastAsia="Palatino Linotype" w:hAnsi="Palatino Linotype" w:cs="Palatino Linotype"/>
          <w:sz w:val="24"/>
          <w:szCs w:val="24"/>
        </w:rPr>
        <w:t xml:space="preserve"> </w:t>
      </w:r>
      <w:r w:rsidR="00177D34" w:rsidRPr="00EF4CB5">
        <w:rPr>
          <w:rFonts w:ascii="Palatino Linotype" w:eastAsia="Palatino Linotype" w:hAnsi="Palatino Linotype" w:cs="Palatino Linotype"/>
          <w:sz w:val="24"/>
          <w:szCs w:val="24"/>
        </w:rPr>
        <w:t>Oficios enviados en el mes de febrero del año dos mil veintidós, por la Defensoría Municipal de Derechos Humanos.</w:t>
      </w:r>
    </w:p>
    <w:p w14:paraId="6B34CC75" w14:textId="77777777" w:rsidR="006F5BE6" w:rsidRPr="00EF4CB5" w:rsidRDefault="006F5BE6" w:rsidP="006F5BE6">
      <w:pPr>
        <w:spacing w:after="0" w:line="360" w:lineRule="auto"/>
        <w:contextualSpacing/>
        <w:jc w:val="both"/>
        <w:rPr>
          <w:rFonts w:ascii="Palatino Linotype" w:eastAsia="Palatino Linotype" w:hAnsi="Palatino Linotype" w:cs="Palatino Linotype"/>
          <w:sz w:val="24"/>
          <w:szCs w:val="24"/>
        </w:rPr>
      </w:pPr>
    </w:p>
    <w:p w14:paraId="6394A694" w14:textId="77777777" w:rsidR="006F5BE6" w:rsidRPr="00EF4CB5" w:rsidRDefault="006F5BE6" w:rsidP="006F5BE6">
      <w:p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OF. FEBRERO.pdf</w:t>
      </w:r>
      <w:r w:rsidR="00177D34" w:rsidRPr="00EF4CB5">
        <w:rPr>
          <w:rFonts w:ascii="Palatino Linotype" w:eastAsia="Palatino Linotype" w:hAnsi="Palatino Linotype" w:cs="Palatino Linotype"/>
          <w:sz w:val="24"/>
          <w:szCs w:val="24"/>
        </w:rPr>
        <w:t xml:space="preserve"> Memorándum 02/2022 de fecha seis de junio de dos mil veintidós, signado por el Titular de la Defensoría Municipal de Derechos Humanos, mediante el cual refiere que adjunta la información requerida, misma que consta de 47 oficios recibidos y 32 oficios generados, con un peso de 114 MB, se adjunta la primera página a manera de ejemplo:</w:t>
      </w:r>
    </w:p>
    <w:p w14:paraId="58C76231" w14:textId="77777777" w:rsidR="00177D34" w:rsidRPr="00EF4CB5" w:rsidRDefault="00177D34" w:rsidP="00177D34">
      <w:pPr>
        <w:spacing w:after="0" w:line="360" w:lineRule="auto"/>
        <w:contextualSpacing/>
        <w:jc w:val="center"/>
        <w:rPr>
          <w:rFonts w:ascii="Palatino Linotype" w:eastAsia="Palatino Linotype" w:hAnsi="Palatino Linotype" w:cs="Palatino Linotype"/>
          <w:sz w:val="24"/>
          <w:szCs w:val="24"/>
        </w:rPr>
      </w:pPr>
      <w:r w:rsidRPr="00EF4CB5">
        <w:rPr>
          <w:noProof/>
        </w:rPr>
        <w:lastRenderedPageBreak/>
        <w:drawing>
          <wp:inline distT="0" distB="0" distL="0" distR="0" wp14:anchorId="27FEDE66" wp14:editId="77A6A6CC">
            <wp:extent cx="4467225" cy="569448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05" t="17501" r="35506" b="12493"/>
                    <a:stretch/>
                  </pic:blipFill>
                  <pic:spPr bwMode="auto">
                    <a:xfrm>
                      <a:off x="0" y="0"/>
                      <a:ext cx="4477197" cy="5707196"/>
                    </a:xfrm>
                    <a:prstGeom prst="rect">
                      <a:avLst/>
                    </a:prstGeom>
                    <a:ln>
                      <a:noFill/>
                    </a:ln>
                    <a:extLst>
                      <a:ext uri="{53640926-AAD7-44D8-BBD7-CCE9431645EC}">
                        <a14:shadowObscured xmlns:a14="http://schemas.microsoft.com/office/drawing/2010/main"/>
                      </a:ext>
                    </a:extLst>
                  </pic:spPr>
                </pic:pic>
              </a:graphicData>
            </a:graphic>
          </wp:inline>
        </w:drawing>
      </w:r>
    </w:p>
    <w:p w14:paraId="740ED740" w14:textId="77777777" w:rsidR="00B757D8" w:rsidRPr="00EF4CB5" w:rsidRDefault="00B757D8" w:rsidP="00B757D8">
      <w:pPr>
        <w:spacing w:before="80" w:after="240" w:line="360" w:lineRule="auto"/>
        <w:ind w:right="-234"/>
        <w:jc w:val="both"/>
        <w:rPr>
          <w:rFonts w:ascii="Palatino Linotype" w:eastAsia="Palatino Linotype" w:hAnsi="Palatino Linotype" w:cs="Palatino Linotype"/>
          <w:b/>
          <w:sz w:val="24"/>
          <w:szCs w:val="24"/>
        </w:rPr>
      </w:pPr>
      <w:r w:rsidRPr="00EF4CB5">
        <w:rPr>
          <w:rFonts w:ascii="Palatino Linotype" w:eastAsia="Palatino Linotype" w:hAnsi="Palatino Linotype" w:cs="Palatino Linotype"/>
          <w:b/>
          <w:sz w:val="24"/>
          <w:szCs w:val="24"/>
        </w:rPr>
        <w:t xml:space="preserve">3. DEL RECURSO DE REVISIÓN. </w:t>
      </w:r>
      <w:r w:rsidRPr="00EF4CB5">
        <w:rPr>
          <w:rFonts w:ascii="Palatino Linotype" w:eastAsia="Palatino Linotype" w:hAnsi="Palatino Linotype" w:cs="Palatino Linotype"/>
          <w:sz w:val="24"/>
          <w:szCs w:val="24"/>
        </w:rPr>
        <w:t>Inconforme con la respuesta del</w:t>
      </w:r>
      <w:r w:rsidRPr="00EF4CB5">
        <w:rPr>
          <w:rFonts w:ascii="Palatino Linotype" w:eastAsia="Palatino Linotype" w:hAnsi="Palatino Linotype" w:cs="Palatino Linotype"/>
          <w:b/>
          <w:sz w:val="24"/>
          <w:szCs w:val="24"/>
        </w:rPr>
        <w:t xml:space="preserve"> SUJETO OBLIGADO, </w:t>
      </w:r>
      <w:r w:rsidRPr="00EF4CB5">
        <w:rPr>
          <w:rFonts w:ascii="Palatino Linotype" w:eastAsia="Palatino Linotype" w:hAnsi="Palatino Linotype" w:cs="Palatino Linotype"/>
          <w:sz w:val="24"/>
          <w:szCs w:val="24"/>
        </w:rPr>
        <w:t>en fecha dieciséis de junio de dos mil veintidós</w:t>
      </w:r>
      <w:r w:rsidRPr="00EF4CB5">
        <w:rPr>
          <w:rFonts w:ascii="Palatino Linotype" w:eastAsia="Palatino Linotype" w:hAnsi="Palatino Linotype" w:cs="Palatino Linotype"/>
          <w:b/>
          <w:sz w:val="24"/>
          <w:szCs w:val="24"/>
        </w:rPr>
        <w:t xml:space="preserve">, EL RECURRENTE </w:t>
      </w:r>
      <w:r w:rsidRPr="00EF4CB5">
        <w:rPr>
          <w:rFonts w:ascii="Palatino Linotype" w:eastAsia="Palatino Linotype" w:hAnsi="Palatino Linotype" w:cs="Palatino Linotype"/>
          <w:sz w:val="24"/>
          <w:szCs w:val="24"/>
        </w:rPr>
        <w:t>interpuso el recurso de revisión, el cual fue registrado</w:t>
      </w:r>
      <w:r w:rsidRPr="00EF4CB5">
        <w:rPr>
          <w:rFonts w:ascii="Palatino Linotype" w:eastAsia="Palatino Linotype" w:hAnsi="Palatino Linotype" w:cs="Palatino Linotype"/>
          <w:b/>
          <w:sz w:val="24"/>
          <w:szCs w:val="24"/>
        </w:rPr>
        <w:t xml:space="preserve"> </w:t>
      </w:r>
      <w:r w:rsidRPr="00EF4CB5">
        <w:rPr>
          <w:rFonts w:ascii="Palatino Linotype" w:eastAsia="Palatino Linotype" w:hAnsi="Palatino Linotype" w:cs="Palatino Linotype"/>
          <w:sz w:val="24"/>
          <w:szCs w:val="24"/>
        </w:rPr>
        <w:t xml:space="preserve">en el sistema electrónico con el expediente número </w:t>
      </w:r>
      <w:r w:rsidRPr="00EF4CB5">
        <w:rPr>
          <w:rFonts w:ascii="Palatino Linotype" w:eastAsia="Palatino Linotype" w:hAnsi="Palatino Linotype" w:cs="Palatino Linotype"/>
          <w:b/>
          <w:sz w:val="24"/>
          <w:szCs w:val="24"/>
        </w:rPr>
        <w:t>11414/INFOEM/IP/RR/2022</w:t>
      </w:r>
      <w:r w:rsidRPr="00EF4CB5">
        <w:rPr>
          <w:rFonts w:ascii="Palatino Linotype" w:eastAsia="Palatino Linotype" w:hAnsi="Palatino Linotype" w:cs="Palatino Linotype"/>
          <w:sz w:val="24"/>
          <w:szCs w:val="24"/>
        </w:rPr>
        <w:t>, en el cual manifiesta, lo siguiente:</w:t>
      </w:r>
    </w:p>
    <w:p w14:paraId="7864B034" w14:textId="77777777" w:rsidR="00B757D8" w:rsidRPr="00EF4CB5" w:rsidRDefault="00B757D8" w:rsidP="00B757D8">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EF4CB5">
        <w:rPr>
          <w:rFonts w:ascii="Palatino Linotype" w:eastAsia="Palatino Linotype" w:hAnsi="Palatino Linotype" w:cs="Palatino Linotype"/>
          <w:b/>
          <w:i/>
          <w:sz w:val="24"/>
          <w:szCs w:val="24"/>
        </w:rPr>
        <w:lastRenderedPageBreak/>
        <w:t>Acto Impugnado:</w:t>
      </w:r>
    </w:p>
    <w:p w14:paraId="49C8A1C4" w14:textId="77777777" w:rsidR="00B757D8" w:rsidRPr="00EF4CB5" w:rsidRDefault="00B757D8" w:rsidP="00B757D8">
      <w:pPr>
        <w:spacing w:before="240" w:after="240" w:line="276" w:lineRule="auto"/>
        <w:ind w:left="851"/>
        <w:jc w:val="both"/>
        <w:rPr>
          <w:rFonts w:ascii="Palatino Linotype" w:eastAsia="Palatino Linotype" w:hAnsi="Palatino Linotype" w:cs="Palatino Linotype"/>
          <w:i/>
        </w:rPr>
      </w:pPr>
      <w:r w:rsidRPr="00EF4CB5">
        <w:rPr>
          <w:rFonts w:ascii="Palatino Linotype" w:eastAsia="Palatino Linotype" w:hAnsi="Palatino Linotype" w:cs="Palatino Linotype"/>
          <w:i/>
        </w:rPr>
        <w:t>“la información incompleta” [sic]</w:t>
      </w:r>
    </w:p>
    <w:p w14:paraId="30F2C52E" w14:textId="77777777" w:rsidR="00B757D8" w:rsidRPr="00EF4CB5" w:rsidRDefault="00B757D8" w:rsidP="00B757D8">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EF4CB5">
        <w:rPr>
          <w:rFonts w:ascii="Palatino Linotype" w:eastAsia="Palatino Linotype" w:hAnsi="Palatino Linotype" w:cs="Palatino Linotype"/>
          <w:b/>
          <w:i/>
          <w:sz w:val="24"/>
          <w:szCs w:val="24"/>
        </w:rPr>
        <w:t>Razones o Motivos de Inconformidad</w:t>
      </w:r>
      <w:r w:rsidRPr="00EF4CB5">
        <w:rPr>
          <w:rFonts w:ascii="Palatino Linotype" w:eastAsia="Palatino Linotype" w:hAnsi="Palatino Linotype" w:cs="Palatino Linotype"/>
          <w:i/>
          <w:sz w:val="24"/>
          <w:szCs w:val="24"/>
        </w:rPr>
        <w:t>:</w:t>
      </w:r>
    </w:p>
    <w:p w14:paraId="6C833B8B" w14:textId="77777777" w:rsidR="00B757D8" w:rsidRPr="00EF4CB5" w:rsidRDefault="00B757D8" w:rsidP="00B757D8">
      <w:pPr>
        <w:spacing w:before="240" w:after="0" w:line="276" w:lineRule="auto"/>
        <w:ind w:left="851"/>
        <w:jc w:val="both"/>
        <w:rPr>
          <w:rFonts w:ascii="Palatino Linotype" w:eastAsia="Palatino Linotype" w:hAnsi="Palatino Linotype" w:cs="Palatino Linotype"/>
          <w:i/>
        </w:rPr>
      </w:pPr>
      <w:r w:rsidRPr="00EF4CB5">
        <w:rPr>
          <w:rFonts w:ascii="Palatino Linotype" w:eastAsia="Palatino Linotype" w:hAnsi="Palatino Linotype" w:cs="Palatino Linotype"/>
          <w:i/>
          <w:sz w:val="24"/>
          <w:szCs w:val="24"/>
        </w:rPr>
        <w:t>“</w:t>
      </w:r>
      <w:r w:rsidRPr="00EF4CB5">
        <w:rPr>
          <w:rFonts w:ascii="Palatino Linotype" w:eastAsia="Palatino Linotype" w:hAnsi="Palatino Linotype" w:cs="Palatino Linotype"/>
          <w:i/>
        </w:rPr>
        <w:t>la información incompleta” [sic]</w:t>
      </w:r>
    </w:p>
    <w:p w14:paraId="0190286E" w14:textId="77777777" w:rsidR="00B757D8" w:rsidRPr="00EF4CB5" w:rsidRDefault="00B757D8" w:rsidP="006F5BE6">
      <w:pPr>
        <w:spacing w:after="0" w:line="360" w:lineRule="auto"/>
        <w:contextualSpacing/>
        <w:jc w:val="both"/>
        <w:rPr>
          <w:rFonts w:ascii="Palatino Linotype" w:eastAsia="Palatino Linotype" w:hAnsi="Palatino Linotype" w:cs="Palatino Linotype"/>
          <w:sz w:val="24"/>
          <w:szCs w:val="24"/>
        </w:rPr>
      </w:pPr>
    </w:p>
    <w:p w14:paraId="126BAADA" w14:textId="77777777" w:rsidR="00B757D8" w:rsidRPr="00EF4CB5" w:rsidRDefault="00B757D8" w:rsidP="00B757D8">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t xml:space="preserve">4. TURNO. </w:t>
      </w:r>
      <w:r w:rsidRPr="00EF4CB5">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F4CB5">
        <w:rPr>
          <w:rFonts w:ascii="Palatino Linotype" w:eastAsia="Palatino Linotype" w:hAnsi="Palatino Linotype" w:cs="Palatino Linotype"/>
          <w:b/>
          <w:sz w:val="24"/>
          <w:szCs w:val="24"/>
        </w:rPr>
        <w:t xml:space="preserve">Guadalupe Ramírez Peña, </w:t>
      </w:r>
      <w:r w:rsidRPr="00EF4CB5">
        <w:rPr>
          <w:rFonts w:ascii="Palatino Linotype" w:eastAsia="Palatino Linotype" w:hAnsi="Palatino Linotype" w:cs="Palatino Linotype"/>
          <w:sz w:val="24"/>
          <w:szCs w:val="24"/>
        </w:rPr>
        <w:t xml:space="preserve">a efecto de que analizara sobre su admisión o su </w:t>
      </w:r>
      <w:proofErr w:type="spellStart"/>
      <w:r w:rsidRPr="00EF4CB5">
        <w:rPr>
          <w:rFonts w:ascii="Palatino Linotype" w:eastAsia="Palatino Linotype" w:hAnsi="Palatino Linotype" w:cs="Palatino Linotype"/>
          <w:sz w:val="24"/>
          <w:szCs w:val="24"/>
        </w:rPr>
        <w:t>desechamiento</w:t>
      </w:r>
      <w:proofErr w:type="spellEnd"/>
      <w:r w:rsidRPr="00EF4CB5">
        <w:rPr>
          <w:rFonts w:ascii="Palatino Linotype" w:eastAsia="Palatino Linotype" w:hAnsi="Palatino Linotype" w:cs="Palatino Linotype"/>
          <w:sz w:val="24"/>
          <w:szCs w:val="24"/>
        </w:rPr>
        <w:t>.</w:t>
      </w:r>
    </w:p>
    <w:p w14:paraId="47862B16" w14:textId="77777777" w:rsidR="00B757D8" w:rsidRPr="00EF4CB5" w:rsidRDefault="00B757D8" w:rsidP="006F5BE6">
      <w:pPr>
        <w:spacing w:after="0" w:line="360" w:lineRule="auto"/>
        <w:contextualSpacing/>
        <w:jc w:val="both"/>
        <w:rPr>
          <w:rFonts w:ascii="Palatino Linotype" w:eastAsia="Palatino Linotype" w:hAnsi="Palatino Linotype" w:cs="Palatino Linotype"/>
          <w:sz w:val="24"/>
          <w:szCs w:val="24"/>
        </w:rPr>
      </w:pPr>
    </w:p>
    <w:p w14:paraId="012FD1B0" w14:textId="77777777" w:rsidR="00B757D8" w:rsidRPr="00EF4CB5" w:rsidRDefault="00B757D8" w:rsidP="00B757D8">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t>5. ADMISIÓN DEL RECURSO DE REVISIÓN.</w:t>
      </w:r>
      <w:r w:rsidRPr="00EF4CB5">
        <w:rPr>
          <w:rFonts w:ascii="Palatino Linotype" w:eastAsia="Palatino Linotype" w:hAnsi="Palatino Linotype" w:cs="Palatino Linotype"/>
          <w:sz w:val="24"/>
          <w:szCs w:val="24"/>
        </w:rPr>
        <w:t xml:space="preserve"> Con fecha</w:t>
      </w:r>
      <w:r w:rsidRPr="00EF4CB5">
        <w:rPr>
          <w:rFonts w:ascii="Palatino Linotype" w:eastAsia="Palatino Linotype" w:hAnsi="Palatino Linotype" w:cs="Palatino Linotype"/>
          <w:b/>
          <w:sz w:val="24"/>
          <w:szCs w:val="24"/>
        </w:rPr>
        <w:t xml:space="preserve"> veintiuno de junio de dos mil veintidós, </w:t>
      </w:r>
      <w:r w:rsidRPr="00EF4CB5">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F4CB5">
        <w:rPr>
          <w:rFonts w:ascii="Palatino Linotype" w:eastAsia="Palatino Linotype" w:hAnsi="Palatino Linotype" w:cs="Palatino Linotype"/>
          <w:b/>
          <w:sz w:val="24"/>
          <w:szCs w:val="24"/>
        </w:rPr>
        <w:t xml:space="preserve">SUJETO OBLIGADO </w:t>
      </w:r>
      <w:r w:rsidRPr="00EF4CB5">
        <w:rPr>
          <w:rFonts w:ascii="Palatino Linotype" w:eastAsia="Palatino Linotype" w:hAnsi="Palatino Linotype" w:cs="Palatino Linotype"/>
          <w:sz w:val="24"/>
          <w:szCs w:val="24"/>
        </w:rPr>
        <w:t>presentará su informe justificado.</w:t>
      </w:r>
    </w:p>
    <w:p w14:paraId="228BEAE9" w14:textId="77777777" w:rsidR="00B757D8" w:rsidRPr="00EF4CB5" w:rsidRDefault="00B757D8" w:rsidP="006F5BE6">
      <w:pPr>
        <w:spacing w:after="0" w:line="360" w:lineRule="auto"/>
        <w:contextualSpacing/>
        <w:jc w:val="both"/>
        <w:rPr>
          <w:rFonts w:ascii="Palatino Linotype" w:eastAsia="Palatino Linotype" w:hAnsi="Palatino Linotype" w:cs="Palatino Linotype"/>
          <w:sz w:val="24"/>
          <w:szCs w:val="24"/>
        </w:rPr>
      </w:pPr>
    </w:p>
    <w:p w14:paraId="6CBFB94C" w14:textId="77777777" w:rsidR="00B757D8" w:rsidRPr="00EF4CB5" w:rsidRDefault="00B757D8" w:rsidP="00B757D8">
      <w:pPr>
        <w:spacing w:after="0" w:line="360" w:lineRule="auto"/>
        <w:ind w:right="49"/>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lastRenderedPageBreak/>
        <w:t>6. MANIFESTACIONES.</w:t>
      </w:r>
      <w:r w:rsidRPr="00EF4CB5">
        <w:rPr>
          <w:rFonts w:ascii="Palatino Linotype" w:eastAsia="Palatino Linotype" w:hAnsi="Palatino Linotype" w:cs="Palatino Linotype"/>
          <w:sz w:val="24"/>
          <w:szCs w:val="24"/>
        </w:rPr>
        <w:t xml:space="preserve"> El dos de septiembre de dos mil veintidós se recibió, a través del Sistema de Acceso a la Información Mexiquense (SAIMEX), el Informe Justificado del </w:t>
      </w:r>
      <w:r w:rsidRPr="00EF4CB5">
        <w:rPr>
          <w:rFonts w:ascii="Palatino Linotype" w:eastAsia="Palatino Linotype" w:hAnsi="Palatino Linotype" w:cs="Palatino Linotype"/>
          <w:b/>
          <w:sz w:val="24"/>
          <w:szCs w:val="24"/>
        </w:rPr>
        <w:t>SUJETO OBLIGADO</w:t>
      </w:r>
      <w:r w:rsidRPr="00EF4CB5">
        <w:rPr>
          <w:rFonts w:ascii="Palatino Linotype" w:eastAsia="Palatino Linotype" w:hAnsi="Palatino Linotype" w:cs="Palatino Linotype"/>
          <w:sz w:val="24"/>
          <w:szCs w:val="24"/>
        </w:rPr>
        <w:t>,</w:t>
      </w:r>
      <w:r w:rsidRPr="00EF4CB5">
        <w:rPr>
          <w:rFonts w:ascii="Palatino Linotype" w:eastAsia="Palatino Linotype" w:hAnsi="Palatino Linotype" w:cs="Palatino Linotype"/>
          <w:b/>
          <w:sz w:val="24"/>
          <w:szCs w:val="24"/>
        </w:rPr>
        <w:t xml:space="preserve"> </w:t>
      </w:r>
      <w:r w:rsidRPr="00EF4CB5">
        <w:rPr>
          <w:rFonts w:ascii="Palatino Linotype" w:eastAsia="Palatino Linotype" w:hAnsi="Palatino Linotype" w:cs="Palatino Linotype"/>
          <w:sz w:val="24"/>
          <w:szCs w:val="24"/>
        </w:rPr>
        <w:t xml:space="preserve">a través del siguiente archivo electrónico: </w:t>
      </w:r>
    </w:p>
    <w:p w14:paraId="123476FC" w14:textId="77777777" w:rsidR="00B757D8" w:rsidRPr="00EF4CB5" w:rsidRDefault="00B757D8" w:rsidP="003F4F8C">
      <w:pPr>
        <w:spacing w:after="0" w:line="360" w:lineRule="auto"/>
        <w:ind w:right="49"/>
        <w:contextualSpacing/>
        <w:jc w:val="both"/>
        <w:rPr>
          <w:rFonts w:ascii="Palatino Linotype" w:eastAsia="Palatino Linotype" w:hAnsi="Palatino Linotype" w:cs="Palatino Linotype"/>
          <w:sz w:val="24"/>
          <w:szCs w:val="24"/>
        </w:rPr>
      </w:pPr>
    </w:p>
    <w:p w14:paraId="01C55FAB" w14:textId="77777777" w:rsidR="002A4BDE" w:rsidRPr="00EF4CB5" w:rsidRDefault="00B757D8" w:rsidP="003F4F8C">
      <w:pPr>
        <w:spacing w:line="360" w:lineRule="auto"/>
        <w:contextualSpacing/>
        <w:jc w:val="both"/>
        <w:rPr>
          <w:rFonts w:ascii="Palatino Linotype" w:hAnsi="Palatino Linotype"/>
          <w:sz w:val="24"/>
        </w:rPr>
      </w:pPr>
      <w:r w:rsidRPr="00EF4CB5">
        <w:rPr>
          <w:rStyle w:val="Hipervnculo"/>
          <w:rFonts w:ascii="Palatino Linotype" w:hAnsi="Palatino Linotype"/>
          <w:b/>
          <w:i/>
          <w:color w:val="auto"/>
          <w:sz w:val="24"/>
        </w:rPr>
        <w:t xml:space="preserve">3542-3546.PDF </w:t>
      </w:r>
      <w:r w:rsidRPr="00EF4CB5">
        <w:rPr>
          <w:rFonts w:ascii="Palatino Linotype" w:hAnsi="Palatino Linotype"/>
          <w:sz w:val="24"/>
        </w:rPr>
        <w:t xml:space="preserve">Oficio </w:t>
      </w:r>
      <w:proofErr w:type="spellStart"/>
      <w:r w:rsidRPr="00EF4CB5">
        <w:rPr>
          <w:rFonts w:ascii="Palatino Linotype" w:hAnsi="Palatino Linotype"/>
          <w:sz w:val="24"/>
        </w:rPr>
        <w:t>DTyGA</w:t>
      </w:r>
      <w:proofErr w:type="spellEnd"/>
      <w:r w:rsidR="002A4BDE" w:rsidRPr="00EF4CB5">
        <w:rPr>
          <w:rFonts w:ascii="Palatino Linotype" w:hAnsi="Palatino Linotype"/>
          <w:sz w:val="24"/>
        </w:rPr>
        <w:t>/MET/3069/2022 de fecha dos de septiembre de dos mil veintidós, signado por el Director de Transparencia y Gobierno Abierto, mediante el cual refiere que resulta conveniente la acumulación y el trámite unificado en el q</w:t>
      </w:r>
      <w:r w:rsidR="003620BD" w:rsidRPr="00EF4CB5">
        <w:rPr>
          <w:rFonts w:ascii="Palatino Linotype" w:hAnsi="Palatino Linotype"/>
          <w:sz w:val="24"/>
        </w:rPr>
        <w:t>ue se advierte la conexidad con cuatro solicitudes de informac</w:t>
      </w:r>
      <w:r w:rsidR="009F2B53" w:rsidRPr="00EF4CB5">
        <w:rPr>
          <w:rFonts w:ascii="Palatino Linotype" w:hAnsi="Palatino Linotype"/>
          <w:sz w:val="24"/>
        </w:rPr>
        <w:t xml:space="preserve">ión con números de folio </w:t>
      </w:r>
      <w:r w:rsidR="009F2B53" w:rsidRPr="00EF4CB5">
        <w:rPr>
          <w:rFonts w:ascii="Palatino Linotype" w:eastAsia="Palatino Linotype" w:hAnsi="Palatino Linotype" w:cs="Palatino Linotype"/>
          <w:b/>
          <w:sz w:val="24"/>
          <w:szCs w:val="24"/>
        </w:rPr>
        <w:t xml:space="preserve">03542/METEPEC/IP/2022, 03543/METEPEC/IP/2022, 03545/METEPEC/IP/2022 </w:t>
      </w:r>
      <w:r w:rsidR="009F2B53" w:rsidRPr="00EF4CB5">
        <w:rPr>
          <w:rFonts w:ascii="Palatino Linotype" w:eastAsia="Palatino Linotype" w:hAnsi="Palatino Linotype" w:cs="Palatino Linotype"/>
          <w:sz w:val="24"/>
          <w:szCs w:val="24"/>
        </w:rPr>
        <w:t xml:space="preserve"> y </w:t>
      </w:r>
      <w:r w:rsidR="009F2B53" w:rsidRPr="00EF4CB5">
        <w:rPr>
          <w:rFonts w:ascii="Palatino Linotype" w:eastAsia="Palatino Linotype" w:hAnsi="Palatino Linotype" w:cs="Palatino Linotype"/>
          <w:b/>
          <w:sz w:val="24"/>
          <w:szCs w:val="24"/>
        </w:rPr>
        <w:t>03546/METEPEC/IP/2022</w:t>
      </w:r>
      <w:r w:rsidR="009F2B53" w:rsidRPr="00EF4CB5">
        <w:rPr>
          <w:rFonts w:ascii="Palatino Linotype" w:hAnsi="Palatino Linotype"/>
          <w:sz w:val="24"/>
        </w:rPr>
        <w:t>, en el que solicitan los oficios generados y salientes de diversas unidades administrativas con diferente temporalidad</w:t>
      </w:r>
      <w:r w:rsidR="002A4BDE" w:rsidRPr="00EF4CB5">
        <w:rPr>
          <w:rFonts w:ascii="Palatino Linotype" w:hAnsi="Palatino Linotype"/>
          <w:sz w:val="24"/>
        </w:rPr>
        <w:t xml:space="preserve">, </w:t>
      </w:r>
      <w:r w:rsidR="006715F1" w:rsidRPr="00EF4CB5">
        <w:rPr>
          <w:rFonts w:ascii="Palatino Linotype" w:hAnsi="Palatino Linotype"/>
          <w:sz w:val="24"/>
        </w:rPr>
        <w:t>además</w:t>
      </w:r>
      <w:r w:rsidR="002A4BDE" w:rsidRPr="00EF4CB5">
        <w:rPr>
          <w:rFonts w:ascii="Palatino Linotype" w:hAnsi="Palatino Linotype"/>
          <w:sz w:val="24"/>
        </w:rPr>
        <w:t xml:space="preserve">, de que en dichas solicitudes </w:t>
      </w:r>
      <w:r w:rsidR="003F4F8C" w:rsidRPr="00EF4CB5">
        <w:rPr>
          <w:rFonts w:ascii="Palatino Linotype" w:hAnsi="Palatino Linotype"/>
          <w:sz w:val="24"/>
        </w:rPr>
        <w:t xml:space="preserve">constituye un cúmulo de documentos considerable, el cual requiere procesamiento y revisión para verificar si contiene información que debe ser clasificada como confidencial y/o reservada, circunstancias que sobrepasa las capacidades técnicas, administrativas y humanas, esto bajo las siguientes consideraciones: </w:t>
      </w:r>
    </w:p>
    <w:p w14:paraId="0BF3C67E" w14:textId="77777777" w:rsidR="003F4F8C" w:rsidRPr="00EF4CB5" w:rsidRDefault="003F4F8C" w:rsidP="00B757D8">
      <w:pPr>
        <w:rPr>
          <w:noProof/>
        </w:rPr>
      </w:pPr>
    </w:p>
    <w:p w14:paraId="22127910" w14:textId="77777777" w:rsidR="003F4F8C" w:rsidRPr="00EF4CB5" w:rsidRDefault="003F4F8C" w:rsidP="00B757D8">
      <w:pPr>
        <w:rPr>
          <w:rFonts w:ascii="Palatino Linotype" w:hAnsi="Palatino Linotype"/>
          <w:sz w:val="24"/>
        </w:rPr>
      </w:pPr>
      <w:r w:rsidRPr="00EF4CB5">
        <w:rPr>
          <w:noProof/>
        </w:rPr>
        <w:drawing>
          <wp:inline distT="0" distB="0" distL="0" distR="0" wp14:anchorId="4F59E5B5" wp14:editId="46CE257F">
            <wp:extent cx="5553075" cy="12409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793" t="76645" r="34827" b="11285"/>
                    <a:stretch/>
                  </pic:blipFill>
                  <pic:spPr bwMode="auto">
                    <a:xfrm>
                      <a:off x="0" y="0"/>
                      <a:ext cx="5635128" cy="1259247"/>
                    </a:xfrm>
                    <a:prstGeom prst="rect">
                      <a:avLst/>
                    </a:prstGeom>
                    <a:ln>
                      <a:noFill/>
                    </a:ln>
                    <a:extLst>
                      <a:ext uri="{53640926-AAD7-44D8-BBD7-CCE9431645EC}">
                        <a14:shadowObscured xmlns:a14="http://schemas.microsoft.com/office/drawing/2010/main"/>
                      </a:ext>
                    </a:extLst>
                  </pic:spPr>
                </pic:pic>
              </a:graphicData>
            </a:graphic>
          </wp:inline>
        </w:drawing>
      </w:r>
    </w:p>
    <w:p w14:paraId="39BB2881" w14:textId="77777777" w:rsidR="003F4F8C" w:rsidRPr="00EF4CB5" w:rsidRDefault="003F4F8C" w:rsidP="00CB0144">
      <w:pPr>
        <w:jc w:val="center"/>
        <w:rPr>
          <w:rFonts w:ascii="Palatino Linotype" w:hAnsi="Palatino Linotype"/>
          <w:sz w:val="24"/>
        </w:rPr>
      </w:pPr>
      <w:r w:rsidRPr="00EF4CB5">
        <w:rPr>
          <w:noProof/>
        </w:rPr>
        <w:lastRenderedPageBreak/>
        <w:drawing>
          <wp:inline distT="0" distB="0" distL="0" distR="0" wp14:anchorId="6D8163AF" wp14:editId="17DA15A8">
            <wp:extent cx="3540571" cy="48387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871" t="24140" r="37411" b="13374"/>
                    <a:stretch/>
                  </pic:blipFill>
                  <pic:spPr bwMode="auto">
                    <a:xfrm>
                      <a:off x="0" y="0"/>
                      <a:ext cx="3545690" cy="4845695"/>
                    </a:xfrm>
                    <a:prstGeom prst="rect">
                      <a:avLst/>
                    </a:prstGeom>
                    <a:ln>
                      <a:noFill/>
                    </a:ln>
                    <a:extLst>
                      <a:ext uri="{53640926-AAD7-44D8-BBD7-CCE9431645EC}">
                        <a14:shadowObscured xmlns:a14="http://schemas.microsoft.com/office/drawing/2010/main"/>
                      </a:ext>
                    </a:extLst>
                  </pic:spPr>
                </pic:pic>
              </a:graphicData>
            </a:graphic>
          </wp:inline>
        </w:drawing>
      </w:r>
    </w:p>
    <w:p w14:paraId="5C0DB551" w14:textId="77777777" w:rsidR="003F4F8C" w:rsidRPr="00EF4CB5" w:rsidRDefault="003F4F8C" w:rsidP="00CB0144">
      <w:pPr>
        <w:jc w:val="center"/>
        <w:rPr>
          <w:rFonts w:ascii="Palatino Linotype" w:hAnsi="Palatino Linotype"/>
          <w:sz w:val="24"/>
        </w:rPr>
      </w:pPr>
      <w:r w:rsidRPr="00EF4CB5">
        <w:rPr>
          <w:noProof/>
        </w:rPr>
        <w:drawing>
          <wp:inline distT="0" distB="0" distL="0" distR="0" wp14:anchorId="247D82DC" wp14:editId="7E11E791">
            <wp:extent cx="3540125" cy="1930977"/>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02" t="24743" r="36694" b="48099"/>
                    <a:stretch/>
                  </pic:blipFill>
                  <pic:spPr bwMode="auto">
                    <a:xfrm>
                      <a:off x="0" y="0"/>
                      <a:ext cx="3562817" cy="1943355"/>
                    </a:xfrm>
                    <a:prstGeom prst="rect">
                      <a:avLst/>
                    </a:prstGeom>
                    <a:ln>
                      <a:noFill/>
                    </a:ln>
                    <a:extLst>
                      <a:ext uri="{53640926-AAD7-44D8-BBD7-CCE9431645EC}">
                        <a14:shadowObscured xmlns:a14="http://schemas.microsoft.com/office/drawing/2010/main"/>
                      </a:ext>
                    </a:extLst>
                  </pic:spPr>
                </pic:pic>
              </a:graphicData>
            </a:graphic>
          </wp:inline>
        </w:drawing>
      </w:r>
    </w:p>
    <w:p w14:paraId="14F1BB7F" w14:textId="77777777" w:rsidR="00CB0144" w:rsidRPr="00EF4CB5" w:rsidRDefault="00CB0144" w:rsidP="00CB0144">
      <w:pPr>
        <w:rPr>
          <w:rFonts w:ascii="Palatino Linotype" w:hAnsi="Palatino Linotype"/>
          <w:sz w:val="24"/>
        </w:rPr>
      </w:pPr>
    </w:p>
    <w:p w14:paraId="18B2AD2A" w14:textId="77777777" w:rsidR="00CB0144" w:rsidRPr="00EF4CB5" w:rsidRDefault="00CB0144" w:rsidP="00CB0144">
      <w:pPr>
        <w:spacing w:line="360" w:lineRule="auto"/>
        <w:contextualSpacing/>
        <w:jc w:val="both"/>
        <w:rPr>
          <w:rFonts w:ascii="Palatino Linotype" w:hAnsi="Palatino Linotype"/>
          <w:sz w:val="24"/>
        </w:rPr>
      </w:pPr>
      <w:r w:rsidRPr="00EF4CB5">
        <w:rPr>
          <w:rFonts w:ascii="Palatino Linotype" w:hAnsi="Palatino Linotype"/>
          <w:sz w:val="24"/>
        </w:rPr>
        <w:lastRenderedPageBreak/>
        <w:t xml:space="preserve">Motivo por el que solicita el cambio de modalidad de las solicitudes de información que cita en su informe justificado. </w:t>
      </w:r>
    </w:p>
    <w:p w14:paraId="19A9D650" w14:textId="77777777" w:rsidR="0011261A" w:rsidRPr="00EF4CB5" w:rsidRDefault="0011261A" w:rsidP="00CB0144">
      <w:pPr>
        <w:spacing w:line="360" w:lineRule="auto"/>
        <w:contextualSpacing/>
        <w:jc w:val="both"/>
        <w:rPr>
          <w:rFonts w:ascii="Palatino Linotype" w:hAnsi="Palatino Linotype"/>
          <w:sz w:val="24"/>
        </w:rPr>
      </w:pPr>
    </w:p>
    <w:p w14:paraId="238F7B6E" w14:textId="77777777" w:rsidR="009F2B53" w:rsidRPr="00EF4CB5" w:rsidRDefault="009F2B53" w:rsidP="00CB0144">
      <w:pPr>
        <w:spacing w:line="360" w:lineRule="auto"/>
        <w:contextualSpacing/>
        <w:jc w:val="both"/>
        <w:rPr>
          <w:rFonts w:ascii="Palatino Linotype" w:hAnsi="Palatino Linotype"/>
          <w:sz w:val="24"/>
        </w:rPr>
      </w:pPr>
      <w:r w:rsidRPr="00EF4CB5">
        <w:rPr>
          <w:rFonts w:ascii="Palatino Linotype" w:hAnsi="Palatino Linotype"/>
          <w:sz w:val="24"/>
        </w:rPr>
        <w:t xml:space="preserve">Mismo que se puso a la vista del </w:t>
      </w:r>
      <w:r w:rsidRPr="00EF4CB5">
        <w:rPr>
          <w:rFonts w:ascii="Palatino Linotype" w:hAnsi="Palatino Linotype"/>
          <w:b/>
          <w:sz w:val="24"/>
        </w:rPr>
        <w:t xml:space="preserve">RECURRENTE </w:t>
      </w:r>
      <w:r w:rsidRPr="00EF4CB5">
        <w:rPr>
          <w:rFonts w:ascii="Palatino Linotype" w:hAnsi="Palatino Linotype"/>
          <w:sz w:val="24"/>
        </w:rPr>
        <w:t xml:space="preserve">el veintiséis de octubre del año dos mil veintidós. </w:t>
      </w:r>
    </w:p>
    <w:p w14:paraId="527EDF8F" w14:textId="77777777" w:rsidR="009F2B53" w:rsidRPr="00EF4CB5" w:rsidRDefault="009F2B53" w:rsidP="00CB0144">
      <w:pPr>
        <w:spacing w:line="360" w:lineRule="auto"/>
        <w:contextualSpacing/>
        <w:jc w:val="both"/>
        <w:rPr>
          <w:rFonts w:ascii="Palatino Linotype" w:hAnsi="Palatino Linotype"/>
          <w:sz w:val="24"/>
        </w:rPr>
      </w:pPr>
    </w:p>
    <w:p w14:paraId="68535E6B" w14:textId="77777777" w:rsidR="0011261A" w:rsidRPr="00EF4CB5" w:rsidRDefault="0011261A" w:rsidP="0011261A">
      <w:pPr>
        <w:spacing w:after="0" w:line="360" w:lineRule="auto"/>
        <w:ind w:right="49"/>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t>7. ALCANCE AL INFORME JUSTIFICADO</w:t>
      </w:r>
      <w:r w:rsidRPr="00EF4CB5">
        <w:rPr>
          <w:rFonts w:ascii="Palatino Linotype" w:eastAsia="Palatino Linotype" w:hAnsi="Palatino Linotype" w:cs="Palatino Linotype"/>
          <w:sz w:val="24"/>
          <w:szCs w:val="24"/>
        </w:rPr>
        <w:t>. El diez, catorce, dieciséis y veinticinco de noviembre de dos mil veintidós se recibió, a través del Sistema de Acceso a la Infor</w:t>
      </w:r>
      <w:r w:rsidR="00591C49" w:rsidRPr="00EF4CB5">
        <w:rPr>
          <w:rFonts w:ascii="Palatino Linotype" w:eastAsia="Palatino Linotype" w:hAnsi="Palatino Linotype" w:cs="Palatino Linotype"/>
          <w:sz w:val="24"/>
          <w:szCs w:val="24"/>
        </w:rPr>
        <w:t xml:space="preserve">mación Mexiquense (SAIMEX), </w:t>
      </w:r>
      <w:r w:rsidRPr="00EF4CB5">
        <w:rPr>
          <w:rFonts w:ascii="Palatino Linotype" w:eastAsia="Palatino Linotype" w:hAnsi="Palatino Linotype" w:cs="Palatino Linotype"/>
          <w:sz w:val="24"/>
          <w:szCs w:val="24"/>
        </w:rPr>
        <w:t xml:space="preserve">Alcances al Informe Justificado del </w:t>
      </w:r>
      <w:r w:rsidRPr="00EF4CB5">
        <w:rPr>
          <w:rFonts w:ascii="Palatino Linotype" w:eastAsia="Palatino Linotype" w:hAnsi="Palatino Linotype" w:cs="Palatino Linotype"/>
          <w:b/>
          <w:sz w:val="24"/>
          <w:szCs w:val="24"/>
        </w:rPr>
        <w:t>SUJETO OBLIGADO</w:t>
      </w:r>
      <w:r w:rsidRPr="00EF4CB5">
        <w:rPr>
          <w:rFonts w:ascii="Palatino Linotype" w:eastAsia="Palatino Linotype" w:hAnsi="Palatino Linotype" w:cs="Palatino Linotype"/>
          <w:sz w:val="24"/>
          <w:szCs w:val="24"/>
        </w:rPr>
        <w:t>,</w:t>
      </w:r>
      <w:r w:rsidRPr="00EF4CB5">
        <w:rPr>
          <w:rFonts w:ascii="Palatino Linotype" w:eastAsia="Palatino Linotype" w:hAnsi="Palatino Linotype" w:cs="Palatino Linotype"/>
          <w:b/>
          <w:sz w:val="24"/>
          <w:szCs w:val="24"/>
        </w:rPr>
        <w:t xml:space="preserve"> </w:t>
      </w:r>
      <w:r w:rsidRPr="00EF4CB5">
        <w:rPr>
          <w:rFonts w:ascii="Palatino Linotype" w:eastAsia="Palatino Linotype" w:hAnsi="Palatino Linotype" w:cs="Palatino Linotype"/>
          <w:sz w:val="24"/>
          <w:szCs w:val="24"/>
        </w:rPr>
        <w:t xml:space="preserve">a través de los siguientes archivos electrónicos: </w:t>
      </w:r>
    </w:p>
    <w:p w14:paraId="615A172B" w14:textId="77777777" w:rsidR="000618E1" w:rsidRPr="00EF4CB5" w:rsidRDefault="000618E1" w:rsidP="0011261A">
      <w:pPr>
        <w:spacing w:after="0" w:line="360" w:lineRule="auto"/>
        <w:ind w:right="49"/>
        <w:contextualSpacing/>
        <w:jc w:val="both"/>
        <w:rPr>
          <w:rFonts w:ascii="Palatino Linotype" w:eastAsia="Palatino Linotype" w:hAnsi="Palatino Linotype" w:cs="Palatino Linotype"/>
          <w:sz w:val="24"/>
          <w:szCs w:val="24"/>
        </w:rPr>
      </w:pPr>
    </w:p>
    <w:p w14:paraId="5837C6D4" w14:textId="77777777" w:rsidR="000618E1" w:rsidRPr="00EF4CB5" w:rsidRDefault="000618E1" w:rsidP="00CB0144">
      <w:pPr>
        <w:spacing w:line="360" w:lineRule="auto"/>
        <w:contextualSpacing/>
        <w:jc w:val="both"/>
        <w:rPr>
          <w:rFonts w:ascii="Palatino Linotype" w:hAnsi="Palatino Linotype"/>
          <w:sz w:val="24"/>
        </w:rPr>
      </w:pPr>
      <w:r w:rsidRPr="00EF4CB5">
        <w:rPr>
          <w:rFonts w:ascii="Palatino Linotype" w:hAnsi="Palatino Linotype"/>
          <w:b/>
          <w:i/>
          <w:sz w:val="24"/>
          <w:u w:val="single"/>
        </w:rPr>
        <w:t xml:space="preserve">03542-03546-Com. </w:t>
      </w:r>
      <w:proofErr w:type="spellStart"/>
      <w:r w:rsidRPr="00EF4CB5">
        <w:rPr>
          <w:rFonts w:ascii="Palatino Linotype" w:hAnsi="Palatino Linotype"/>
          <w:b/>
          <w:i/>
          <w:sz w:val="24"/>
          <w:u w:val="single"/>
        </w:rPr>
        <w:t>Soc</w:t>
      </w:r>
      <w:proofErr w:type="spellEnd"/>
      <w:r w:rsidRPr="00EF4CB5">
        <w:rPr>
          <w:rFonts w:ascii="Palatino Linotype" w:hAnsi="Palatino Linotype"/>
          <w:b/>
          <w:i/>
          <w:sz w:val="24"/>
          <w:u w:val="single"/>
        </w:rPr>
        <w:t>..PDF</w:t>
      </w:r>
      <w:r w:rsidRPr="00EF4CB5">
        <w:rPr>
          <w:rFonts w:ascii="Palatino Linotype" w:hAnsi="Palatino Linotype"/>
          <w:sz w:val="24"/>
        </w:rPr>
        <w:t>: - Oficio CCS/0702/2022 de fecha seis de septiembre de dos mil veintidós, signado por la Coordinación de Comunicación Social, mediante el cu</w:t>
      </w:r>
      <w:r w:rsidR="00D16CA3" w:rsidRPr="00EF4CB5">
        <w:rPr>
          <w:rFonts w:ascii="Palatino Linotype" w:hAnsi="Palatino Linotype"/>
          <w:sz w:val="24"/>
        </w:rPr>
        <w:t xml:space="preserve">al acumula de manera unilateral cinco </w:t>
      </w:r>
      <w:r w:rsidRPr="00EF4CB5">
        <w:rPr>
          <w:rFonts w:ascii="Palatino Linotype" w:hAnsi="Palatino Linotype"/>
          <w:sz w:val="24"/>
        </w:rPr>
        <w:t>solicitudes de información</w:t>
      </w:r>
      <w:r w:rsidR="005518A8" w:rsidRPr="00EF4CB5">
        <w:rPr>
          <w:rFonts w:ascii="Palatino Linotype" w:hAnsi="Palatino Linotype"/>
          <w:sz w:val="24"/>
        </w:rPr>
        <w:t xml:space="preserve"> </w:t>
      </w:r>
      <w:r w:rsidR="00D16CA3" w:rsidRPr="00EF4CB5">
        <w:rPr>
          <w:rFonts w:ascii="Palatino Linotype" w:hAnsi="Palatino Linotype"/>
          <w:sz w:val="24"/>
        </w:rPr>
        <w:t xml:space="preserve">con números de folio </w:t>
      </w:r>
      <w:r w:rsidR="00D16CA3" w:rsidRPr="00EF4CB5">
        <w:rPr>
          <w:rFonts w:ascii="Palatino Linotype" w:eastAsia="Palatino Linotype" w:hAnsi="Palatino Linotype" w:cs="Palatino Linotype"/>
          <w:b/>
          <w:sz w:val="24"/>
          <w:szCs w:val="24"/>
        </w:rPr>
        <w:t xml:space="preserve">03542/METEPEC/IP/2022, 03543/METEPEC/IP/2022, 03545/METEPEC/IP/2022, 03546/METEPEC/IP/2022 </w:t>
      </w:r>
      <w:r w:rsidR="00D16CA3" w:rsidRPr="00EF4CB5">
        <w:rPr>
          <w:rFonts w:ascii="Palatino Linotype" w:eastAsia="Palatino Linotype" w:hAnsi="Palatino Linotype" w:cs="Palatino Linotype"/>
          <w:sz w:val="24"/>
          <w:szCs w:val="24"/>
        </w:rPr>
        <w:t xml:space="preserve">y </w:t>
      </w:r>
      <w:r w:rsidR="00D16CA3" w:rsidRPr="00EF4CB5">
        <w:rPr>
          <w:rFonts w:ascii="Palatino Linotype" w:eastAsia="Palatino Linotype" w:hAnsi="Palatino Linotype" w:cs="Palatino Linotype"/>
          <w:b/>
          <w:sz w:val="24"/>
          <w:szCs w:val="24"/>
        </w:rPr>
        <w:t>03560/METEPEC/IP/2022</w:t>
      </w:r>
      <w:r w:rsidR="00D16CA3" w:rsidRPr="00EF4CB5">
        <w:rPr>
          <w:rFonts w:ascii="Palatino Linotype" w:eastAsia="Palatino Linotype" w:hAnsi="Palatino Linotype" w:cs="Palatino Linotype"/>
          <w:sz w:val="24"/>
          <w:szCs w:val="24"/>
        </w:rPr>
        <w:t xml:space="preserve"> </w:t>
      </w:r>
      <w:r w:rsidR="005518A8" w:rsidRPr="00EF4CB5">
        <w:rPr>
          <w:rFonts w:ascii="Palatino Linotype" w:hAnsi="Palatino Linotype"/>
          <w:sz w:val="24"/>
        </w:rPr>
        <w:t>en</w:t>
      </w:r>
      <w:r w:rsidR="00D16CA3" w:rsidRPr="00EF4CB5">
        <w:rPr>
          <w:rFonts w:ascii="Palatino Linotype" w:hAnsi="Palatino Linotype"/>
          <w:sz w:val="24"/>
        </w:rPr>
        <w:t xml:space="preserve"> las que solicita la misma información, con la diferencia de la temporalidad de la información, por lo que </w:t>
      </w:r>
      <w:r w:rsidRPr="00EF4CB5">
        <w:rPr>
          <w:rFonts w:ascii="Palatino Linotype" w:hAnsi="Palatino Linotype"/>
          <w:sz w:val="24"/>
        </w:rPr>
        <w:t xml:space="preserve">para tal efecto el cambio de modalidad a consulta directa, de las solicitudes de información que acumula, señalando el día y hora en los que podrá acceder a los oficios solicitados en las oficinas que se encuentra dicha unidad administrativa. </w:t>
      </w:r>
    </w:p>
    <w:p w14:paraId="6ED396AB" w14:textId="77777777" w:rsidR="000618E1" w:rsidRPr="00EF4CB5" w:rsidRDefault="000618E1" w:rsidP="00CB0144">
      <w:pPr>
        <w:spacing w:line="360" w:lineRule="auto"/>
        <w:contextualSpacing/>
        <w:jc w:val="both"/>
        <w:rPr>
          <w:rFonts w:ascii="Palatino Linotype" w:hAnsi="Palatino Linotype"/>
          <w:sz w:val="24"/>
        </w:rPr>
      </w:pPr>
      <w:r w:rsidRPr="00EF4CB5">
        <w:rPr>
          <w:rFonts w:ascii="Palatino Linotype" w:hAnsi="Palatino Linotype"/>
          <w:sz w:val="24"/>
        </w:rPr>
        <w:lastRenderedPageBreak/>
        <w:t>- Oficio CCS/536/2022 de fecha dos de junio de dos mil veintidós, signado por el Titular de la Coordinación de Comunicación Social, mediante el cual señala</w:t>
      </w:r>
      <w:r w:rsidR="00A97C96" w:rsidRPr="00EF4CB5">
        <w:rPr>
          <w:rFonts w:ascii="Palatino Linotype" w:hAnsi="Palatino Linotype"/>
          <w:sz w:val="24"/>
        </w:rPr>
        <w:t xml:space="preserve"> el día y hora en los que podrá acceder a los oficios solicitados.</w:t>
      </w:r>
    </w:p>
    <w:p w14:paraId="46480E4A" w14:textId="77777777" w:rsidR="00D16CA3" w:rsidRPr="00EF4CB5" w:rsidRDefault="00D16CA3" w:rsidP="00CB0144">
      <w:pPr>
        <w:spacing w:line="360" w:lineRule="auto"/>
        <w:contextualSpacing/>
        <w:jc w:val="both"/>
        <w:rPr>
          <w:rFonts w:ascii="Palatino Linotype" w:hAnsi="Palatino Linotype"/>
          <w:sz w:val="24"/>
        </w:rPr>
      </w:pPr>
    </w:p>
    <w:p w14:paraId="55590393" w14:textId="77777777" w:rsidR="00A97C96" w:rsidRPr="00EF4CB5" w:rsidRDefault="00A97C96" w:rsidP="00CB0144">
      <w:pPr>
        <w:spacing w:line="360" w:lineRule="auto"/>
        <w:contextualSpacing/>
        <w:jc w:val="both"/>
        <w:rPr>
          <w:rFonts w:ascii="Palatino Linotype" w:hAnsi="Palatino Linotype"/>
          <w:sz w:val="24"/>
        </w:rPr>
      </w:pPr>
      <w:r w:rsidRPr="00EF4CB5">
        <w:rPr>
          <w:rFonts w:ascii="Palatino Linotype" w:hAnsi="Palatino Linotype"/>
          <w:sz w:val="24"/>
        </w:rPr>
        <w:t xml:space="preserve">- Oficio INFOEM/DGI/687/2022 de fecha diez de noviembre de dos mil veintidós, signado por el Director General de Informática de este Instituto en donde señala que queda registrada en la bitácora de incidencias, toda vez que sobrepasa las capacidades técnicas del SAIMEX respecto a las solicitudes de información 03542/METEPEC/IP/2022, </w:t>
      </w:r>
      <w:r w:rsidRPr="00EF4CB5">
        <w:rPr>
          <w:rFonts w:ascii="Palatino Linotype" w:hAnsi="Palatino Linotype"/>
          <w:sz w:val="24"/>
        </w:rPr>
        <w:tab/>
        <w:t xml:space="preserve">03543/METEPEC/IP/2022, </w:t>
      </w:r>
      <w:r w:rsidRPr="00EF4CB5">
        <w:rPr>
          <w:rFonts w:ascii="Palatino Linotype" w:hAnsi="Palatino Linotype"/>
          <w:sz w:val="24"/>
        </w:rPr>
        <w:tab/>
        <w:t xml:space="preserve">03544/METEPEC/IP/2022, 03545/METEPEC/IP/2022, </w:t>
      </w:r>
      <w:r w:rsidRPr="00EF4CB5">
        <w:rPr>
          <w:rFonts w:ascii="Palatino Linotype" w:hAnsi="Palatino Linotype"/>
          <w:sz w:val="24"/>
        </w:rPr>
        <w:tab/>
        <w:t>03546/METEPEC/IP/2022 y 03560/METEPEC/IP/2022</w:t>
      </w:r>
      <w:r w:rsidR="00D16CA3" w:rsidRPr="00EF4CB5">
        <w:rPr>
          <w:rFonts w:ascii="Palatino Linotype" w:hAnsi="Palatino Linotype"/>
          <w:sz w:val="24"/>
        </w:rPr>
        <w:t>, no se omite mencionar que el recurso que se resuelve únicamente corresponde a la solicitud 03544/METEPEC/IP/2022.</w:t>
      </w:r>
    </w:p>
    <w:p w14:paraId="52EAFE4F" w14:textId="77777777" w:rsidR="00A97C96" w:rsidRPr="00EF4CB5" w:rsidRDefault="000618E1" w:rsidP="00CB0144">
      <w:pPr>
        <w:spacing w:line="360" w:lineRule="auto"/>
        <w:contextualSpacing/>
        <w:jc w:val="both"/>
        <w:rPr>
          <w:rFonts w:ascii="Palatino Linotype" w:hAnsi="Palatino Linotype"/>
          <w:sz w:val="24"/>
        </w:rPr>
      </w:pPr>
      <w:r w:rsidRPr="00EF4CB5">
        <w:rPr>
          <w:rFonts w:ascii="Palatino Linotype" w:hAnsi="Palatino Linotype"/>
          <w:sz w:val="24"/>
        </w:rPr>
        <w:t xml:space="preserve"> </w:t>
      </w:r>
    </w:p>
    <w:p w14:paraId="1C2B09B9" w14:textId="77777777" w:rsidR="00632A69" w:rsidRPr="00EF4CB5" w:rsidRDefault="00A97C96" w:rsidP="00CB0144">
      <w:pPr>
        <w:spacing w:line="360" w:lineRule="auto"/>
        <w:contextualSpacing/>
        <w:jc w:val="both"/>
        <w:rPr>
          <w:rFonts w:ascii="Palatino Linotype" w:hAnsi="Palatino Linotype"/>
          <w:sz w:val="24"/>
        </w:rPr>
      </w:pPr>
      <w:r w:rsidRPr="00EF4CB5">
        <w:rPr>
          <w:rFonts w:ascii="Palatino Linotype" w:hAnsi="Palatino Linotype"/>
          <w:b/>
          <w:i/>
          <w:sz w:val="24"/>
          <w:u w:val="single"/>
        </w:rPr>
        <w:t xml:space="preserve">03542-03546-Med. </w:t>
      </w:r>
      <w:proofErr w:type="spellStart"/>
      <w:r w:rsidRPr="00EF4CB5">
        <w:rPr>
          <w:rFonts w:ascii="Palatino Linotype" w:hAnsi="Palatino Linotype"/>
          <w:b/>
          <w:i/>
          <w:sz w:val="24"/>
          <w:u w:val="single"/>
        </w:rPr>
        <w:t>Amb</w:t>
      </w:r>
      <w:proofErr w:type="spellEnd"/>
      <w:r w:rsidRPr="00EF4CB5">
        <w:rPr>
          <w:rFonts w:ascii="Palatino Linotype" w:hAnsi="Palatino Linotype"/>
          <w:b/>
          <w:i/>
          <w:sz w:val="24"/>
          <w:u w:val="single"/>
        </w:rPr>
        <w:t xml:space="preserve">..PDF: </w:t>
      </w:r>
      <w:r w:rsidRPr="00EF4CB5">
        <w:rPr>
          <w:rFonts w:ascii="Palatino Linotype" w:hAnsi="Palatino Linotype"/>
          <w:sz w:val="24"/>
        </w:rPr>
        <w:t>Oficio DMA/1631/2022, de fecha trece de junio de dos mil veintidós signado por la Dirección de Medio Ambiente, mediante el cual acumula de manera unilateral diversas solicitudes de información, solicitando para tal efecto el cambio de modalidad a consulta directa, de las solicitudes de información que acumula</w:t>
      </w:r>
      <w:r w:rsidR="006D5BAC" w:rsidRPr="00EF4CB5">
        <w:rPr>
          <w:rFonts w:ascii="Palatino Linotype" w:hAnsi="Palatino Linotype"/>
          <w:sz w:val="24"/>
        </w:rPr>
        <w:t xml:space="preserve">, y mencionando que en caso de solicitar las copias simples o certificadas deberá cubrir los gastos de reproducción, sin embargo, dice que siempre privilegiara el principio de gratuidad, por lo que al escoger la modalidad electrónica únicamente deberá llevar un dispositivo para que le entreguen la información. </w:t>
      </w:r>
    </w:p>
    <w:p w14:paraId="3A20BCB3" w14:textId="77777777" w:rsidR="006D5BAC" w:rsidRPr="00EF4CB5" w:rsidRDefault="006D5BAC" w:rsidP="006D5BAC">
      <w:pPr>
        <w:spacing w:line="360" w:lineRule="auto"/>
        <w:contextualSpacing/>
        <w:jc w:val="both"/>
        <w:rPr>
          <w:rFonts w:ascii="Palatino Linotype" w:hAnsi="Palatino Linotype"/>
          <w:sz w:val="24"/>
        </w:rPr>
      </w:pPr>
      <w:r w:rsidRPr="00EF4CB5">
        <w:rPr>
          <w:rFonts w:ascii="Palatino Linotype" w:hAnsi="Palatino Linotype"/>
          <w:sz w:val="24"/>
        </w:rPr>
        <w:lastRenderedPageBreak/>
        <w:t>- Oficio DMA/3094/2022, de fecha nueve de noviembre de dos mil veintidós signado por la Dirección de Medio Ambiente mediante el cual señala el día y hora en los que podrá acceder a los oficios solicitados.</w:t>
      </w:r>
    </w:p>
    <w:p w14:paraId="14F3E53D" w14:textId="77777777" w:rsidR="006D5BAC" w:rsidRPr="00EF4CB5" w:rsidRDefault="006D5BAC" w:rsidP="00CB0144">
      <w:pPr>
        <w:spacing w:line="360" w:lineRule="auto"/>
        <w:contextualSpacing/>
        <w:jc w:val="both"/>
        <w:rPr>
          <w:rFonts w:ascii="Palatino Linotype" w:hAnsi="Palatino Linotype"/>
          <w:sz w:val="24"/>
        </w:rPr>
      </w:pPr>
      <w:r w:rsidRPr="00EF4CB5">
        <w:rPr>
          <w:rFonts w:ascii="Palatino Linotype" w:hAnsi="Palatino Linotype"/>
          <w:sz w:val="24"/>
        </w:rPr>
        <w:t xml:space="preserve">- El mismo oficio entregado por el </w:t>
      </w:r>
      <w:proofErr w:type="gramStart"/>
      <w:r w:rsidRPr="00EF4CB5">
        <w:rPr>
          <w:rFonts w:ascii="Palatino Linotype" w:hAnsi="Palatino Linotype"/>
          <w:sz w:val="24"/>
        </w:rPr>
        <w:t>Director General</w:t>
      </w:r>
      <w:proofErr w:type="gramEnd"/>
      <w:r w:rsidRPr="00EF4CB5">
        <w:rPr>
          <w:rFonts w:ascii="Palatino Linotype" w:hAnsi="Palatino Linotype"/>
          <w:sz w:val="24"/>
        </w:rPr>
        <w:t xml:space="preserve"> de Informática de este Instituto, por lo que resulta </w:t>
      </w:r>
      <w:proofErr w:type="spellStart"/>
      <w:r w:rsidRPr="00EF4CB5">
        <w:rPr>
          <w:rFonts w:ascii="Palatino Linotype" w:hAnsi="Palatino Linotype"/>
          <w:sz w:val="24"/>
        </w:rPr>
        <w:t>incoveniente</w:t>
      </w:r>
      <w:proofErr w:type="spellEnd"/>
      <w:r w:rsidRPr="00EF4CB5">
        <w:rPr>
          <w:rFonts w:ascii="Palatino Linotype" w:hAnsi="Palatino Linotype"/>
          <w:sz w:val="24"/>
        </w:rPr>
        <w:t xml:space="preserve"> su descripción. </w:t>
      </w:r>
    </w:p>
    <w:p w14:paraId="6BAE1034" w14:textId="77777777" w:rsidR="006D5BAC" w:rsidRPr="00EF4CB5" w:rsidRDefault="006D5BAC" w:rsidP="00CB0144">
      <w:pPr>
        <w:spacing w:line="360" w:lineRule="auto"/>
        <w:contextualSpacing/>
        <w:jc w:val="both"/>
        <w:rPr>
          <w:rFonts w:ascii="Palatino Linotype" w:hAnsi="Palatino Linotype"/>
          <w:sz w:val="24"/>
        </w:rPr>
      </w:pPr>
    </w:p>
    <w:p w14:paraId="0FB079D4" w14:textId="77777777" w:rsidR="006D5BAC" w:rsidRPr="00EF4CB5" w:rsidRDefault="006D5BAC" w:rsidP="00CB0144">
      <w:pPr>
        <w:spacing w:line="360" w:lineRule="auto"/>
        <w:contextualSpacing/>
        <w:jc w:val="both"/>
        <w:rPr>
          <w:rFonts w:ascii="Palatino Linotype" w:hAnsi="Palatino Linotype"/>
          <w:sz w:val="24"/>
        </w:rPr>
      </w:pPr>
      <w:r w:rsidRPr="00EF4CB5">
        <w:rPr>
          <w:rFonts w:ascii="Palatino Linotype" w:hAnsi="Palatino Linotype"/>
          <w:b/>
          <w:i/>
          <w:sz w:val="24"/>
          <w:u w:val="single"/>
        </w:rPr>
        <w:t xml:space="preserve">“3542 presidencia 1.pdf”: </w:t>
      </w:r>
      <w:r w:rsidRPr="00EF4CB5">
        <w:rPr>
          <w:rFonts w:ascii="Palatino Linotype" w:hAnsi="Palatino Linotype"/>
          <w:sz w:val="24"/>
        </w:rPr>
        <w:t xml:space="preserve">Oficio MET/PM/OP/517/2022 de fecha dos de junio de dos mil veintidós, signado por el </w:t>
      </w:r>
      <w:proofErr w:type="gramStart"/>
      <w:r w:rsidRPr="00EF4CB5">
        <w:rPr>
          <w:rFonts w:ascii="Palatino Linotype" w:hAnsi="Palatino Linotype"/>
          <w:sz w:val="24"/>
        </w:rPr>
        <w:t>Jefe</w:t>
      </w:r>
      <w:proofErr w:type="gramEnd"/>
      <w:r w:rsidRPr="00EF4CB5">
        <w:rPr>
          <w:rFonts w:ascii="Palatino Linotype" w:hAnsi="Palatino Linotype"/>
          <w:sz w:val="24"/>
        </w:rPr>
        <w:t xml:space="preserve"> de la Oficina de Presidencia, mediante el cual acumula de manera unilateral diversas solicitudes de información, solicitando para tal efecto el cambio de modalidad a consulta directa</w:t>
      </w:r>
      <w:r w:rsidR="00714AAD" w:rsidRPr="00EF4CB5">
        <w:rPr>
          <w:rFonts w:ascii="Palatino Linotype" w:hAnsi="Palatino Linotype"/>
          <w:sz w:val="24"/>
        </w:rPr>
        <w:t xml:space="preserve">, por el que pone a disposición la información previo el pago de la información. </w:t>
      </w:r>
    </w:p>
    <w:p w14:paraId="003E72E4" w14:textId="77777777" w:rsidR="00D16CA3" w:rsidRPr="00EF4CB5" w:rsidRDefault="00D16CA3" w:rsidP="00CB0144">
      <w:pPr>
        <w:spacing w:line="360" w:lineRule="auto"/>
        <w:contextualSpacing/>
        <w:jc w:val="both"/>
        <w:rPr>
          <w:rFonts w:ascii="Palatino Linotype" w:hAnsi="Palatino Linotype"/>
          <w:sz w:val="24"/>
        </w:rPr>
      </w:pPr>
    </w:p>
    <w:p w14:paraId="76CA4321" w14:textId="77777777" w:rsidR="00714AAD" w:rsidRPr="00EF4CB5" w:rsidRDefault="00714AAD" w:rsidP="00CB0144">
      <w:pPr>
        <w:spacing w:line="360" w:lineRule="auto"/>
        <w:contextualSpacing/>
        <w:jc w:val="both"/>
        <w:rPr>
          <w:rFonts w:ascii="Palatino Linotype" w:hAnsi="Palatino Linotype"/>
          <w:sz w:val="24"/>
        </w:rPr>
      </w:pPr>
      <w:r w:rsidRPr="00EF4CB5">
        <w:rPr>
          <w:rFonts w:ascii="Palatino Linotype" w:hAnsi="Palatino Linotype"/>
          <w:b/>
          <w:i/>
          <w:sz w:val="24"/>
          <w:u w:val="single"/>
        </w:rPr>
        <w:t xml:space="preserve">“3543 3545 3544 3542 3546 presidencia.PDF”: </w:t>
      </w:r>
      <w:r w:rsidRPr="00EF4CB5">
        <w:rPr>
          <w:rFonts w:ascii="Palatino Linotype" w:hAnsi="Palatino Linotype"/>
          <w:sz w:val="24"/>
        </w:rPr>
        <w:t xml:space="preserve">Oficio MET/PM/OP/788/2022 de fecha nueve de noviembre de dos mil veintidós, signado por el </w:t>
      </w:r>
      <w:proofErr w:type="gramStart"/>
      <w:r w:rsidRPr="00EF4CB5">
        <w:rPr>
          <w:rFonts w:ascii="Palatino Linotype" w:hAnsi="Palatino Linotype"/>
          <w:sz w:val="24"/>
        </w:rPr>
        <w:t>Jefe</w:t>
      </w:r>
      <w:proofErr w:type="gramEnd"/>
      <w:r w:rsidRPr="00EF4CB5">
        <w:rPr>
          <w:rFonts w:ascii="Palatino Linotype" w:hAnsi="Palatino Linotype"/>
          <w:sz w:val="24"/>
        </w:rPr>
        <w:t xml:space="preserve"> de Oficina de Presidencia, en donde menciona que el Gabinete Financiero no fue creada en la presente información por lo que no existen oficios enviados y recibidos por el Gabinete Financiero. </w:t>
      </w:r>
    </w:p>
    <w:p w14:paraId="487E52EF" w14:textId="77777777" w:rsidR="00714AAD" w:rsidRPr="00EF4CB5" w:rsidRDefault="00714AAD" w:rsidP="00CB0144">
      <w:pPr>
        <w:spacing w:line="360" w:lineRule="auto"/>
        <w:contextualSpacing/>
        <w:jc w:val="both"/>
        <w:rPr>
          <w:rFonts w:ascii="Palatino Linotype" w:hAnsi="Palatino Linotype"/>
          <w:sz w:val="24"/>
        </w:rPr>
      </w:pPr>
    </w:p>
    <w:p w14:paraId="31406C1F" w14:textId="77777777" w:rsidR="006A14AF" w:rsidRPr="00EF4CB5" w:rsidRDefault="00714AAD" w:rsidP="006A14AF">
      <w:pPr>
        <w:spacing w:line="360" w:lineRule="auto"/>
        <w:contextualSpacing/>
        <w:jc w:val="both"/>
        <w:rPr>
          <w:rFonts w:ascii="Palatino Linotype" w:hAnsi="Palatino Linotype"/>
          <w:sz w:val="24"/>
        </w:rPr>
      </w:pPr>
      <w:r w:rsidRPr="00EF4CB5">
        <w:rPr>
          <w:rFonts w:ascii="Palatino Linotype" w:hAnsi="Palatino Linotype"/>
          <w:b/>
          <w:i/>
          <w:sz w:val="24"/>
          <w:u w:val="single"/>
        </w:rPr>
        <w:t xml:space="preserve">“03542-03546-Gob. </w:t>
      </w:r>
      <w:proofErr w:type="spellStart"/>
      <w:r w:rsidRPr="00EF4CB5">
        <w:rPr>
          <w:rFonts w:ascii="Palatino Linotype" w:hAnsi="Palatino Linotype"/>
          <w:b/>
          <w:i/>
          <w:sz w:val="24"/>
          <w:u w:val="single"/>
        </w:rPr>
        <w:t>Dig</w:t>
      </w:r>
      <w:proofErr w:type="spellEnd"/>
      <w:r w:rsidRPr="00EF4CB5">
        <w:rPr>
          <w:rFonts w:ascii="Palatino Linotype" w:hAnsi="Palatino Linotype"/>
          <w:b/>
          <w:i/>
          <w:sz w:val="24"/>
          <w:u w:val="single"/>
        </w:rPr>
        <w:t xml:space="preserve">. Completo.PDF”: </w:t>
      </w:r>
      <w:r w:rsidRPr="00EF4CB5">
        <w:rPr>
          <w:rFonts w:ascii="Palatino Linotype" w:hAnsi="Palatino Linotype"/>
          <w:sz w:val="24"/>
        </w:rPr>
        <w:t xml:space="preserve">Oficio </w:t>
      </w:r>
      <w:proofErr w:type="spellStart"/>
      <w:r w:rsidRPr="00EF4CB5">
        <w:rPr>
          <w:rFonts w:ascii="Palatino Linotype" w:hAnsi="Palatino Linotype"/>
          <w:sz w:val="24"/>
        </w:rPr>
        <w:t>CGDyE</w:t>
      </w:r>
      <w:proofErr w:type="spellEnd"/>
      <w:r w:rsidRPr="00EF4CB5">
        <w:rPr>
          <w:rFonts w:ascii="Palatino Linotype" w:hAnsi="Palatino Linotype"/>
          <w:sz w:val="24"/>
        </w:rPr>
        <w:t xml:space="preserve">/0885/2022 de fecha nueve de agosto de dos mil veintidós, signado por el Director Gobierno Digital y Electrónico </w:t>
      </w:r>
      <w:r w:rsidR="006A14AF" w:rsidRPr="00EF4CB5">
        <w:rPr>
          <w:rFonts w:ascii="Palatino Linotype" w:hAnsi="Palatino Linotype"/>
          <w:sz w:val="24"/>
        </w:rPr>
        <w:t xml:space="preserve">mediante el cual acumula de manera unilateral diversas solicitudes de información, solicitando para tal efecto el cambio de modalidad a consulta directa, de las solicitudes de información que acumula, y mencionando que en caso de </w:t>
      </w:r>
      <w:r w:rsidR="006A14AF" w:rsidRPr="00EF4CB5">
        <w:rPr>
          <w:rFonts w:ascii="Palatino Linotype" w:hAnsi="Palatino Linotype"/>
          <w:sz w:val="24"/>
        </w:rPr>
        <w:lastRenderedPageBreak/>
        <w:t xml:space="preserve">solicitar las copias simples o certificadas deberá cubrir los gastos de reproducción, sin embargo, dice que siempre privilegiara el principio de gratuidad, por lo que al escoger la modalidad electrónica únicamente deberá llevar un dispositivo para que le entreguen la información. </w:t>
      </w:r>
    </w:p>
    <w:p w14:paraId="0F80BE2D" w14:textId="77777777" w:rsidR="00D16CA3" w:rsidRPr="00EF4CB5" w:rsidRDefault="00D16CA3" w:rsidP="006A14AF">
      <w:pPr>
        <w:spacing w:line="360" w:lineRule="auto"/>
        <w:contextualSpacing/>
        <w:jc w:val="both"/>
        <w:rPr>
          <w:rFonts w:ascii="Palatino Linotype" w:hAnsi="Palatino Linotype"/>
          <w:sz w:val="24"/>
        </w:rPr>
      </w:pPr>
    </w:p>
    <w:p w14:paraId="590C80D0" w14:textId="77777777" w:rsidR="006A14AF" w:rsidRPr="00EF4CB5" w:rsidRDefault="006A14AF" w:rsidP="006A14AF">
      <w:pPr>
        <w:spacing w:line="360" w:lineRule="auto"/>
        <w:contextualSpacing/>
        <w:jc w:val="both"/>
        <w:rPr>
          <w:rFonts w:ascii="Palatino Linotype" w:hAnsi="Palatino Linotype"/>
          <w:sz w:val="24"/>
        </w:rPr>
      </w:pPr>
      <w:r w:rsidRPr="00EF4CB5">
        <w:rPr>
          <w:rFonts w:ascii="Palatino Linotype" w:hAnsi="Palatino Linotype"/>
          <w:sz w:val="24"/>
        </w:rPr>
        <w:t xml:space="preserve">- Oficio </w:t>
      </w:r>
      <w:proofErr w:type="spellStart"/>
      <w:r w:rsidRPr="00EF4CB5">
        <w:rPr>
          <w:rFonts w:ascii="Palatino Linotype" w:hAnsi="Palatino Linotype"/>
          <w:sz w:val="24"/>
        </w:rPr>
        <w:t>CGDyE</w:t>
      </w:r>
      <w:proofErr w:type="spellEnd"/>
      <w:r w:rsidRPr="00EF4CB5">
        <w:rPr>
          <w:rFonts w:ascii="Palatino Linotype" w:hAnsi="Palatino Linotype"/>
          <w:sz w:val="24"/>
        </w:rPr>
        <w:t xml:space="preserve">/1084/2022, de fecha nueve de noviembre de dos mil veintidós signado por el </w:t>
      </w:r>
      <w:proofErr w:type="gramStart"/>
      <w:r w:rsidRPr="00EF4CB5">
        <w:rPr>
          <w:rFonts w:ascii="Palatino Linotype" w:hAnsi="Palatino Linotype"/>
          <w:sz w:val="24"/>
        </w:rPr>
        <w:t>Director</w:t>
      </w:r>
      <w:proofErr w:type="gramEnd"/>
      <w:r w:rsidRPr="00EF4CB5">
        <w:rPr>
          <w:rFonts w:ascii="Palatino Linotype" w:hAnsi="Palatino Linotype"/>
          <w:sz w:val="24"/>
        </w:rPr>
        <w:t xml:space="preserve"> Gobierno Digital y Electrónico mediante el cual señala el día y hora en los que podrá acceder a los oficios solicitados.</w:t>
      </w:r>
    </w:p>
    <w:p w14:paraId="4FB69BCE" w14:textId="77777777" w:rsidR="00714AAD" w:rsidRPr="00EF4CB5" w:rsidRDefault="00714AAD" w:rsidP="00CB0144">
      <w:pPr>
        <w:spacing w:line="360" w:lineRule="auto"/>
        <w:contextualSpacing/>
        <w:jc w:val="both"/>
        <w:rPr>
          <w:rFonts w:ascii="Palatino Linotype" w:hAnsi="Palatino Linotype"/>
          <w:sz w:val="24"/>
        </w:rPr>
      </w:pPr>
    </w:p>
    <w:p w14:paraId="2B840B6C" w14:textId="77777777" w:rsidR="006A14AF" w:rsidRPr="00EF4CB5" w:rsidRDefault="006A14AF" w:rsidP="00CB0144">
      <w:pPr>
        <w:spacing w:line="360" w:lineRule="auto"/>
        <w:contextualSpacing/>
        <w:jc w:val="both"/>
        <w:rPr>
          <w:rFonts w:ascii="Palatino Linotype" w:hAnsi="Palatino Linotype"/>
          <w:sz w:val="24"/>
        </w:rPr>
      </w:pPr>
      <w:r w:rsidRPr="00EF4CB5">
        <w:rPr>
          <w:rFonts w:ascii="Palatino Linotype" w:hAnsi="Palatino Linotype"/>
          <w:b/>
          <w:i/>
          <w:sz w:val="24"/>
          <w:u w:val="single"/>
        </w:rPr>
        <w:t xml:space="preserve">“37A. SESIÓN EXTRAORDINARIA.PDF”: </w:t>
      </w:r>
      <w:r w:rsidRPr="00EF4CB5">
        <w:rPr>
          <w:rFonts w:ascii="Palatino Linotype" w:hAnsi="Palatino Linotype"/>
          <w:sz w:val="24"/>
        </w:rPr>
        <w:t xml:space="preserve">Trigésima Séptima Sesión Extraordinaria del Comité de Transparencia </w:t>
      </w:r>
      <w:r w:rsidR="00C451B5" w:rsidRPr="00EF4CB5">
        <w:rPr>
          <w:rFonts w:ascii="Palatino Linotype" w:hAnsi="Palatino Linotype"/>
          <w:sz w:val="24"/>
        </w:rPr>
        <w:t>del Ayuntamiento de Metepec.</w:t>
      </w:r>
    </w:p>
    <w:p w14:paraId="03B7030F" w14:textId="77777777" w:rsidR="006D5BAC" w:rsidRPr="00EF4CB5" w:rsidRDefault="006D5BAC" w:rsidP="00CB0144">
      <w:pPr>
        <w:spacing w:line="360" w:lineRule="auto"/>
        <w:contextualSpacing/>
        <w:jc w:val="both"/>
        <w:rPr>
          <w:rFonts w:ascii="Palatino Linotype" w:hAnsi="Palatino Linotype"/>
          <w:sz w:val="24"/>
        </w:rPr>
      </w:pPr>
    </w:p>
    <w:p w14:paraId="1EFCFB3E" w14:textId="77777777" w:rsidR="00C451B5" w:rsidRPr="00EF4CB5" w:rsidRDefault="00C451B5" w:rsidP="00CB0144">
      <w:pPr>
        <w:spacing w:line="360" w:lineRule="auto"/>
        <w:contextualSpacing/>
        <w:jc w:val="both"/>
        <w:rPr>
          <w:rFonts w:ascii="Palatino Linotype" w:hAnsi="Palatino Linotype"/>
          <w:sz w:val="24"/>
        </w:rPr>
      </w:pPr>
      <w:r w:rsidRPr="00EF4CB5">
        <w:rPr>
          <w:rFonts w:ascii="Palatino Linotype" w:hAnsi="Palatino Linotype"/>
          <w:b/>
          <w:i/>
          <w:sz w:val="24"/>
          <w:u w:val="single"/>
        </w:rPr>
        <w:t xml:space="preserve">“03544-Cultura.pdf”: </w:t>
      </w:r>
      <w:r w:rsidRPr="00EF4CB5">
        <w:rPr>
          <w:rFonts w:ascii="Palatino Linotype" w:hAnsi="Palatino Linotype"/>
          <w:sz w:val="24"/>
        </w:rPr>
        <w:t xml:space="preserve">Oficio DC/0481/2022 de fecha seis de junio de dos mil veintidós, signado por la </w:t>
      </w:r>
      <w:proofErr w:type="gramStart"/>
      <w:r w:rsidRPr="00EF4CB5">
        <w:rPr>
          <w:rFonts w:ascii="Palatino Linotype" w:hAnsi="Palatino Linotype"/>
          <w:sz w:val="24"/>
        </w:rPr>
        <w:t>Directora</w:t>
      </w:r>
      <w:proofErr w:type="gramEnd"/>
      <w:r w:rsidRPr="00EF4CB5">
        <w:rPr>
          <w:rFonts w:ascii="Palatino Linotype" w:hAnsi="Palatino Linotype"/>
          <w:sz w:val="24"/>
        </w:rPr>
        <w:t xml:space="preserve"> de Cultura, mediante el cual solicita a la Unidad de Transparencia se apruebe la clasificación como confidencial de los oficios que se solicitan, además de ello hace entrega en versión pública los oficios entrantes y salientes del mes de febrero del año dos mil veintidós.  </w:t>
      </w:r>
    </w:p>
    <w:p w14:paraId="6A3F341D" w14:textId="77777777" w:rsidR="00C451B5" w:rsidRPr="00EF4CB5" w:rsidRDefault="00C451B5" w:rsidP="00CB0144">
      <w:pPr>
        <w:spacing w:line="360" w:lineRule="auto"/>
        <w:contextualSpacing/>
        <w:jc w:val="both"/>
        <w:rPr>
          <w:rFonts w:ascii="Palatino Linotype" w:hAnsi="Palatino Linotype"/>
          <w:sz w:val="24"/>
        </w:rPr>
      </w:pPr>
    </w:p>
    <w:p w14:paraId="15BF3E64" w14:textId="77777777" w:rsidR="00C451B5" w:rsidRPr="00EF4CB5" w:rsidRDefault="00C451B5" w:rsidP="00C451B5">
      <w:pPr>
        <w:spacing w:line="360" w:lineRule="auto"/>
        <w:contextualSpacing/>
        <w:jc w:val="both"/>
        <w:rPr>
          <w:rFonts w:ascii="Palatino Linotype" w:hAnsi="Palatino Linotype"/>
          <w:sz w:val="24"/>
        </w:rPr>
      </w:pPr>
      <w:r w:rsidRPr="00EF4CB5">
        <w:rPr>
          <w:rFonts w:ascii="Palatino Linotype" w:hAnsi="Palatino Linotype"/>
          <w:b/>
          <w:i/>
          <w:sz w:val="24"/>
          <w:u w:val="single"/>
        </w:rPr>
        <w:t xml:space="preserve">“3542 gobernacion.pdf”: </w:t>
      </w:r>
      <w:r w:rsidRPr="00EF4CB5">
        <w:rPr>
          <w:rFonts w:ascii="Palatino Linotype" w:hAnsi="Palatino Linotype"/>
          <w:sz w:val="24"/>
        </w:rPr>
        <w:t xml:space="preserve">Oficio DG/0612/2022 de fecha veintidós de junio de dos mil veintidós, signado por el Director de Gobernación, mediante el cual acumula de forma unilateral diversas solicitudes de información, solicitando para tal efecto el cambio de modalidad a consulta directa, de las solicitudes de información que acumula, y mencionando que en caso de solicitar las copias simples o certificadas </w:t>
      </w:r>
      <w:r w:rsidRPr="00EF4CB5">
        <w:rPr>
          <w:rFonts w:ascii="Palatino Linotype" w:hAnsi="Palatino Linotype"/>
          <w:sz w:val="24"/>
        </w:rPr>
        <w:lastRenderedPageBreak/>
        <w:t>deberá cubrir los gastos de reproducción, sin embargo, dice que siempre privilegiara el principio de gratuidad, por lo que al escoger la modalidad electrónica únicamente deberá llevar un dispositivo para que le entreguen la información, señalando para al efecto el día y hora en los que podrá acceder a los oficios solicitados.</w:t>
      </w:r>
    </w:p>
    <w:p w14:paraId="64C92D7C" w14:textId="77777777" w:rsidR="00BD35C1" w:rsidRPr="00EF4CB5" w:rsidRDefault="00BD35C1" w:rsidP="00C451B5">
      <w:pPr>
        <w:spacing w:line="360" w:lineRule="auto"/>
        <w:contextualSpacing/>
        <w:jc w:val="both"/>
        <w:rPr>
          <w:rFonts w:ascii="Palatino Linotype" w:hAnsi="Palatino Linotype"/>
          <w:sz w:val="24"/>
        </w:rPr>
      </w:pPr>
    </w:p>
    <w:p w14:paraId="14E2DFDE" w14:textId="77777777" w:rsidR="00C451B5" w:rsidRPr="00EF4CB5" w:rsidRDefault="00BD35C1" w:rsidP="00CB0144">
      <w:pPr>
        <w:spacing w:line="360" w:lineRule="auto"/>
        <w:contextualSpacing/>
        <w:jc w:val="both"/>
        <w:rPr>
          <w:rFonts w:ascii="Palatino Linotype" w:hAnsi="Palatino Linotype"/>
          <w:sz w:val="24"/>
        </w:rPr>
      </w:pPr>
      <w:r w:rsidRPr="00EF4CB5">
        <w:rPr>
          <w:rFonts w:ascii="Palatino Linotype" w:hAnsi="Palatino Linotype"/>
          <w:b/>
          <w:i/>
          <w:sz w:val="24"/>
          <w:u w:val="single"/>
        </w:rPr>
        <w:t>“03544METEPECIP2022 ANEXO 2. Oficios generados febrero 2022.pdf”:</w:t>
      </w:r>
      <w:r w:rsidRPr="00EF4CB5">
        <w:rPr>
          <w:rFonts w:ascii="Palatino Linotype" w:hAnsi="Palatino Linotype"/>
          <w:sz w:val="24"/>
        </w:rPr>
        <w:t xml:space="preserve"> Oficios generados por la Dirección de Gobierno por Resultados en el mes de febrero del año dos mil veintidós. </w:t>
      </w:r>
    </w:p>
    <w:p w14:paraId="5EB2F7C0" w14:textId="77777777" w:rsidR="00BD35C1" w:rsidRPr="00EF4CB5" w:rsidRDefault="00BD35C1" w:rsidP="00CB0144">
      <w:pPr>
        <w:spacing w:line="360" w:lineRule="auto"/>
        <w:contextualSpacing/>
        <w:jc w:val="both"/>
        <w:rPr>
          <w:rFonts w:ascii="Palatino Linotype" w:hAnsi="Palatino Linotype"/>
          <w:sz w:val="24"/>
        </w:rPr>
      </w:pPr>
    </w:p>
    <w:p w14:paraId="12D7721F" w14:textId="77777777" w:rsidR="00BD35C1" w:rsidRPr="00EF4CB5" w:rsidRDefault="00BD35C1" w:rsidP="00CB0144">
      <w:pPr>
        <w:spacing w:line="360" w:lineRule="auto"/>
        <w:contextualSpacing/>
        <w:jc w:val="both"/>
        <w:rPr>
          <w:rFonts w:ascii="Palatino Linotype" w:hAnsi="Palatino Linotype"/>
          <w:sz w:val="24"/>
        </w:rPr>
      </w:pPr>
      <w:r w:rsidRPr="00EF4CB5">
        <w:rPr>
          <w:rFonts w:ascii="Palatino Linotype" w:hAnsi="Palatino Linotype"/>
          <w:b/>
          <w:i/>
          <w:sz w:val="24"/>
          <w:u w:val="single"/>
        </w:rPr>
        <w:t>“3544.pdf”:</w:t>
      </w:r>
      <w:r w:rsidRPr="00EF4CB5">
        <w:rPr>
          <w:rFonts w:ascii="Palatino Linotype" w:hAnsi="Palatino Linotype"/>
          <w:sz w:val="24"/>
        </w:rPr>
        <w:t xml:space="preserve"> Oficio DGPR/1297/2022 de fecha diecisiete de mayo de dos mil veintidós, signado por el </w:t>
      </w:r>
      <w:proofErr w:type="gramStart"/>
      <w:r w:rsidRPr="00EF4CB5">
        <w:rPr>
          <w:rFonts w:ascii="Palatino Linotype" w:hAnsi="Palatino Linotype"/>
          <w:sz w:val="24"/>
        </w:rPr>
        <w:t>Director</w:t>
      </w:r>
      <w:proofErr w:type="gramEnd"/>
      <w:r w:rsidRPr="00EF4CB5">
        <w:rPr>
          <w:rFonts w:ascii="Palatino Linotype" w:hAnsi="Palatino Linotype"/>
          <w:sz w:val="24"/>
        </w:rPr>
        <w:t xml:space="preserve"> de Gobierno por Resultados, mediante el cual menciona que hace entrega de los oficios generados y recibidos en el mes de febrero por la Dirección que preside.</w:t>
      </w:r>
    </w:p>
    <w:p w14:paraId="6E41BBEB" w14:textId="77777777" w:rsidR="00BD35C1" w:rsidRPr="00EF4CB5" w:rsidRDefault="00BD35C1" w:rsidP="00CB0144">
      <w:pPr>
        <w:spacing w:line="360" w:lineRule="auto"/>
        <w:contextualSpacing/>
        <w:jc w:val="both"/>
        <w:rPr>
          <w:rFonts w:ascii="Palatino Linotype" w:hAnsi="Palatino Linotype"/>
          <w:sz w:val="24"/>
        </w:rPr>
      </w:pPr>
    </w:p>
    <w:p w14:paraId="6AD30A19" w14:textId="77777777" w:rsidR="00BD35C1" w:rsidRPr="00EF4CB5" w:rsidRDefault="00BD35C1" w:rsidP="00BD35C1">
      <w:pPr>
        <w:spacing w:line="360" w:lineRule="auto"/>
        <w:contextualSpacing/>
        <w:jc w:val="both"/>
        <w:rPr>
          <w:rFonts w:ascii="Palatino Linotype" w:hAnsi="Palatino Linotype"/>
          <w:sz w:val="24"/>
          <w:u w:val="single"/>
        </w:rPr>
      </w:pPr>
      <w:r w:rsidRPr="00EF4CB5">
        <w:rPr>
          <w:rFonts w:ascii="Palatino Linotype" w:hAnsi="Palatino Linotype"/>
          <w:b/>
          <w:i/>
          <w:sz w:val="24"/>
          <w:u w:val="single"/>
        </w:rPr>
        <w:t xml:space="preserve">“03544METEPECIP2022 ANEXO 1. Oficios recibidos febrero 2022.pdf”: </w:t>
      </w:r>
      <w:r w:rsidRPr="00EF4CB5">
        <w:rPr>
          <w:rFonts w:ascii="Palatino Linotype" w:hAnsi="Palatino Linotype"/>
          <w:sz w:val="24"/>
        </w:rPr>
        <w:t xml:space="preserve">Oficios recibidos por la Dirección de Gobierno por Resultados en el mes de febrero del año dos mil veintidós, </w:t>
      </w:r>
      <w:r w:rsidRPr="00EF4CB5">
        <w:rPr>
          <w:rFonts w:ascii="Palatino Linotype" w:hAnsi="Palatino Linotype"/>
          <w:sz w:val="24"/>
          <w:u w:val="single"/>
        </w:rPr>
        <w:t>sin embargo, no se puso a la vista dicho archivo, derivado de que se observan datos personales, como correos electrónicos y números de teléfono de particulares.</w:t>
      </w:r>
    </w:p>
    <w:p w14:paraId="3D37584B" w14:textId="77777777" w:rsidR="00BD35C1" w:rsidRPr="00EF4CB5" w:rsidRDefault="00BD35C1" w:rsidP="00CB0144">
      <w:pPr>
        <w:spacing w:line="360" w:lineRule="auto"/>
        <w:contextualSpacing/>
        <w:jc w:val="both"/>
        <w:rPr>
          <w:rFonts w:ascii="Palatino Linotype" w:hAnsi="Palatino Linotype"/>
          <w:sz w:val="24"/>
        </w:rPr>
      </w:pPr>
    </w:p>
    <w:p w14:paraId="0F430ECA" w14:textId="77777777" w:rsidR="00C451B5" w:rsidRPr="00EF4CB5" w:rsidRDefault="00C451B5" w:rsidP="00C451B5">
      <w:pPr>
        <w:spacing w:line="360" w:lineRule="auto"/>
        <w:ind w:right="49"/>
        <w:contextualSpacing/>
        <w:jc w:val="both"/>
        <w:rPr>
          <w:rFonts w:ascii="Palatino Linotype" w:hAnsi="Palatino Linotype"/>
          <w:sz w:val="24"/>
          <w:szCs w:val="24"/>
        </w:rPr>
      </w:pPr>
      <w:r w:rsidRPr="00EF4CB5">
        <w:rPr>
          <w:rFonts w:ascii="Palatino Linotype" w:hAnsi="Palatino Linotype"/>
          <w:b/>
          <w:bCs/>
          <w:sz w:val="24"/>
          <w:szCs w:val="24"/>
        </w:rPr>
        <w:t>8. REQUERIMIENTO DE INFORMACIÓN ADICIONAL.</w:t>
      </w:r>
      <w:r w:rsidRPr="00EF4CB5">
        <w:rPr>
          <w:rFonts w:ascii="Palatino Linotype" w:hAnsi="Palatino Linotype"/>
          <w:sz w:val="24"/>
          <w:szCs w:val="24"/>
        </w:rPr>
        <w:t xml:space="preserve"> El </w:t>
      </w:r>
      <w:r w:rsidR="003A3D53" w:rsidRPr="00EF4CB5">
        <w:rPr>
          <w:rFonts w:ascii="Palatino Linotype" w:hAnsi="Palatino Linotype"/>
          <w:b/>
          <w:bCs/>
          <w:sz w:val="24"/>
          <w:szCs w:val="24"/>
        </w:rPr>
        <w:t>siete de noviem</w:t>
      </w:r>
      <w:r w:rsidRPr="00EF4CB5">
        <w:rPr>
          <w:rFonts w:ascii="Palatino Linotype" w:hAnsi="Palatino Linotype"/>
          <w:b/>
          <w:bCs/>
          <w:sz w:val="24"/>
          <w:szCs w:val="24"/>
        </w:rPr>
        <w:t>bre de dos mil veintidós</w:t>
      </w:r>
      <w:r w:rsidRPr="00EF4CB5">
        <w:rPr>
          <w:rFonts w:ascii="Palatino Linotype" w:hAnsi="Palatino Linotype"/>
          <w:sz w:val="24"/>
          <w:szCs w:val="24"/>
        </w:rPr>
        <w:t xml:space="preserve">, se envió por correo electrónico un requerimiento de información adicional al </w:t>
      </w:r>
      <w:r w:rsidRPr="00EF4CB5">
        <w:rPr>
          <w:rFonts w:ascii="Palatino Linotype" w:hAnsi="Palatino Linotype"/>
          <w:b/>
          <w:bCs/>
          <w:sz w:val="24"/>
          <w:szCs w:val="24"/>
        </w:rPr>
        <w:t>SUJETO OBLIGADO</w:t>
      </w:r>
      <w:r w:rsidRPr="00EF4CB5">
        <w:rPr>
          <w:rFonts w:ascii="Palatino Linotype" w:hAnsi="Palatino Linotype"/>
          <w:sz w:val="24"/>
          <w:szCs w:val="24"/>
        </w:rPr>
        <w:t>, el cual consistió en lo siguiente:</w:t>
      </w:r>
    </w:p>
    <w:p w14:paraId="1A9B112F" w14:textId="77777777" w:rsidR="00C451B5" w:rsidRPr="00EF4CB5" w:rsidRDefault="003A3D53" w:rsidP="003A3D53">
      <w:pPr>
        <w:spacing w:line="360" w:lineRule="auto"/>
        <w:contextualSpacing/>
        <w:jc w:val="center"/>
        <w:rPr>
          <w:rFonts w:ascii="Palatino Linotype" w:hAnsi="Palatino Linotype"/>
          <w:sz w:val="24"/>
        </w:rPr>
      </w:pPr>
      <w:r w:rsidRPr="00EF4CB5">
        <w:rPr>
          <w:noProof/>
        </w:rPr>
        <w:lastRenderedPageBreak/>
        <w:drawing>
          <wp:inline distT="0" distB="0" distL="0" distR="0" wp14:anchorId="0FEDA7FB" wp14:editId="2B51F6DE">
            <wp:extent cx="4756638" cy="7414429"/>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27" t="20618" r="45637" b="11661"/>
                    <a:stretch/>
                  </pic:blipFill>
                  <pic:spPr bwMode="auto">
                    <a:xfrm>
                      <a:off x="0" y="0"/>
                      <a:ext cx="4780729" cy="7451982"/>
                    </a:xfrm>
                    <a:prstGeom prst="rect">
                      <a:avLst/>
                    </a:prstGeom>
                    <a:ln>
                      <a:noFill/>
                    </a:ln>
                    <a:extLst>
                      <a:ext uri="{53640926-AAD7-44D8-BBD7-CCE9431645EC}">
                        <a14:shadowObscured xmlns:a14="http://schemas.microsoft.com/office/drawing/2010/main"/>
                      </a:ext>
                    </a:extLst>
                  </pic:spPr>
                </pic:pic>
              </a:graphicData>
            </a:graphic>
          </wp:inline>
        </w:drawing>
      </w:r>
    </w:p>
    <w:p w14:paraId="49EEFB96" w14:textId="77777777" w:rsidR="00C451B5" w:rsidRPr="00EF4CB5" w:rsidRDefault="003A3D53" w:rsidP="00CB0144">
      <w:pPr>
        <w:spacing w:line="360" w:lineRule="auto"/>
        <w:contextualSpacing/>
        <w:jc w:val="both"/>
        <w:rPr>
          <w:rFonts w:ascii="Palatino Linotype" w:hAnsi="Palatino Linotype"/>
          <w:sz w:val="24"/>
        </w:rPr>
      </w:pPr>
      <w:r w:rsidRPr="00EF4CB5">
        <w:rPr>
          <w:noProof/>
        </w:rPr>
        <w:lastRenderedPageBreak/>
        <w:drawing>
          <wp:inline distT="0" distB="0" distL="0" distR="0" wp14:anchorId="02785C59" wp14:editId="5E7B7090">
            <wp:extent cx="5284177" cy="7176976"/>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593" t="13656" r="9912" b="10293"/>
                    <a:stretch/>
                  </pic:blipFill>
                  <pic:spPr bwMode="auto">
                    <a:xfrm>
                      <a:off x="0" y="0"/>
                      <a:ext cx="5309454" cy="7211307"/>
                    </a:xfrm>
                    <a:prstGeom prst="rect">
                      <a:avLst/>
                    </a:prstGeom>
                    <a:ln>
                      <a:noFill/>
                    </a:ln>
                    <a:extLst>
                      <a:ext uri="{53640926-AAD7-44D8-BBD7-CCE9431645EC}">
                        <a14:shadowObscured xmlns:a14="http://schemas.microsoft.com/office/drawing/2010/main"/>
                      </a:ext>
                    </a:extLst>
                  </pic:spPr>
                </pic:pic>
              </a:graphicData>
            </a:graphic>
          </wp:inline>
        </w:drawing>
      </w:r>
    </w:p>
    <w:p w14:paraId="70367637" w14:textId="77777777" w:rsidR="003A3D53" w:rsidRPr="00EF4CB5" w:rsidRDefault="003A3D53" w:rsidP="00CB0144">
      <w:pPr>
        <w:spacing w:line="360" w:lineRule="auto"/>
        <w:contextualSpacing/>
        <w:jc w:val="both"/>
        <w:rPr>
          <w:rFonts w:ascii="Palatino Linotype" w:hAnsi="Palatino Linotype"/>
          <w:sz w:val="24"/>
        </w:rPr>
      </w:pPr>
      <w:r w:rsidRPr="00EF4CB5">
        <w:rPr>
          <w:rFonts w:ascii="Palatino Linotype" w:hAnsi="Palatino Linotype"/>
          <w:sz w:val="24"/>
        </w:rPr>
        <w:lastRenderedPageBreak/>
        <w:t>Teniendo respuesta el nueve de noviembre de dos mil veintidós, de la siguiente manera:</w:t>
      </w:r>
    </w:p>
    <w:p w14:paraId="74621C2E" w14:textId="77777777" w:rsidR="003A3D53" w:rsidRPr="00EF4CB5" w:rsidRDefault="003A3D53" w:rsidP="00CB0144">
      <w:pPr>
        <w:spacing w:line="360" w:lineRule="auto"/>
        <w:contextualSpacing/>
        <w:jc w:val="both"/>
        <w:rPr>
          <w:rFonts w:ascii="Palatino Linotype" w:hAnsi="Palatino Linotype"/>
          <w:sz w:val="24"/>
        </w:rPr>
      </w:pPr>
      <w:r w:rsidRPr="00EF4CB5">
        <w:rPr>
          <w:noProof/>
        </w:rPr>
        <w:drawing>
          <wp:inline distT="0" distB="0" distL="0" distR="0" wp14:anchorId="409A20ED" wp14:editId="73EE020E">
            <wp:extent cx="5697415" cy="233126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766" t="35376" r="5517" b="17544"/>
                    <a:stretch/>
                  </pic:blipFill>
                  <pic:spPr bwMode="auto">
                    <a:xfrm>
                      <a:off x="0" y="0"/>
                      <a:ext cx="5722975" cy="2341726"/>
                    </a:xfrm>
                    <a:prstGeom prst="rect">
                      <a:avLst/>
                    </a:prstGeom>
                    <a:ln>
                      <a:noFill/>
                    </a:ln>
                    <a:extLst>
                      <a:ext uri="{53640926-AAD7-44D8-BBD7-CCE9431645EC}">
                        <a14:shadowObscured xmlns:a14="http://schemas.microsoft.com/office/drawing/2010/main"/>
                      </a:ext>
                    </a:extLst>
                  </pic:spPr>
                </pic:pic>
              </a:graphicData>
            </a:graphic>
          </wp:inline>
        </w:drawing>
      </w:r>
    </w:p>
    <w:p w14:paraId="72E008D1" w14:textId="77777777" w:rsidR="003A3D53" w:rsidRPr="00EF4CB5" w:rsidRDefault="003A3D53" w:rsidP="00CB0144">
      <w:pPr>
        <w:spacing w:line="360" w:lineRule="auto"/>
        <w:contextualSpacing/>
        <w:jc w:val="both"/>
        <w:rPr>
          <w:rFonts w:ascii="Palatino Linotype" w:hAnsi="Palatino Linotype"/>
          <w:sz w:val="24"/>
        </w:rPr>
      </w:pPr>
      <w:r w:rsidRPr="00EF4CB5">
        <w:rPr>
          <w:rFonts w:ascii="Palatino Linotype" w:hAnsi="Palatino Linotype"/>
          <w:sz w:val="24"/>
        </w:rPr>
        <w:t>Adjuntando para tal efecto los siguientes archivos electrónicos:</w:t>
      </w:r>
    </w:p>
    <w:p w14:paraId="17BF40B9" w14:textId="77777777" w:rsidR="003A3D53" w:rsidRPr="00EF4CB5" w:rsidRDefault="003A3D53" w:rsidP="003A3D53">
      <w:pPr>
        <w:spacing w:line="360" w:lineRule="auto"/>
        <w:contextualSpacing/>
        <w:jc w:val="center"/>
        <w:rPr>
          <w:rFonts w:ascii="Palatino Linotype" w:hAnsi="Palatino Linotype"/>
          <w:sz w:val="24"/>
        </w:rPr>
      </w:pPr>
      <w:r w:rsidRPr="00EF4CB5">
        <w:rPr>
          <w:noProof/>
        </w:rPr>
        <w:lastRenderedPageBreak/>
        <w:drawing>
          <wp:inline distT="0" distB="0" distL="0" distR="0" wp14:anchorId="0CD1CAC0" wp14:editId="675BDE5F">
            <wp:extent cx="5016908" cy="703384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569" t="15322" r="34803" b="10826"/>
                    <a:stretch/>
                  </pic:blipFill>
                  <pic:spPr bwMode="auto">
                    <a:xfrm>
                      <a:off x="0" y="0"/>
                      <a:ext cx="5053574" cy="7085252"/>
                    </a:xfrm>
                    <a:prstGeom prst="rect">
                      <a:avLst/>
                    </a:prstGeom>
                    <a:ln>
                      <a:noFill/>
                    </a:ln>
                    <a:extLst>
                      <a:ext uri="{53640926-AAD7-44D8-BBD7-CCE9431645EC}">
                        <a14:shadowObscured xmlns:a14="http://schemas.microsoft.com/office/drawing/2010/main"/>
                      </a:ext>
                    </a:extLst>
                  </pic:spPr>
                </pic:pic>
              </a:graphicData>
            </a:graphic>
          </wp:inline>
        </w:drawing>
      </w:r>
    </w:p>
    <w:p w14:paraId="1F22CA5B" w14:textId="77777777" w:rsidR="003A3D53" w:rsidRPr="00EF4CB5" w:rsidRDefault="003A3D53" w:rsidP="003A3D53">
      <w:pPr>
        <w:spacing w:line="360" w:lineRule="auto"/>
        <w:contextualSpacing/>
        <w:jc w:val="center"/>
        <w:rPr>
          <w:rFonts w:ascii="Palatino Linotype" w:hAnsi="Palatino Linotype"/>
          <w:sz w:val="24"/>
        </w:rPr>
      </w:pPr>
      <w:r w:rsidRPr="00EF4CB5">
        <w:rPr>
          <w:noProof/>
        </w:rPr>
        <w:lastRenderedPageBreak/>
        <w:drawing>
          <wp:inline distT="0" distB="0" distL="0" distR="0" wp14:anchorId="4A6ECC4F" wp14:editId="17A0DED3">
            <wp:extent cx="5240215" cy="7026779"/>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939" t="20895" r="34200" b="5531"/>
                    <a:stretch/>
                  </pic:blipFill>
                  <pic:spPr bwMode="auto">
                    <a:xfrm>
                      <a:off x="0" y="0"/>
                      <a:ext cx="5263014" cy="7057351"/>
                    </a:xfrm>
                    <a:prstGeom prst="rect">
                      <a:avLst/>
                    </a:prstGeom>
                    <a:ln>
                      <a:noFill/>
                    </a:ln>
                    <a:extLst>
                      <a:ext uri="{53640926-AAD7-44D8-BBD7-CCE9431645EC}">
                        <a14:shadowObscured xmlns:a14="http://schemas.microsoft.com/office/drawing/2010/main"/>
                      </a:ext>
                    </a:extLst>
                  </pic:spPr>
                </pic:pic>
              </a:graphicData>
            </a:graphic>
          </wp:inline>
        </w:drawing>
      </w:r>
    </w:p>
    <w:p w14:paraId="14B9D409" w14:textId="77777777" w:rsidR="003A3D53" w:rsidRPr="00EF4CB5" w:rsidRDefault="003A3D53" w:rsidP="00753A30">
      <w:pPr>
        <w:spacing w:line="360" w:lineRule="auto"/>
        <w:contextualSpacing/>
        <w:jc w:val="center"/>
        <w:rPr>
          <w:rFonts w:ascii="Palatino Linotype" w:hAnsi="Palatino Linotype"/>
          <w:sz w:val="24"/>
        </w:rPr>
      </w:pPr>
      <w:r w:rsidRPr="00EF4CB5">
        <w:rPr>
          <w:noProof/>
        </w:rPr>
        <w:lastRenderedPageBreak/>
        <w:drawing>
          <wp:inline distT="0" distB="0" distL="0" distR="0" wp14:anchorId="1190FC41" wp14:editId="0229F48D">
            <wp:extent cx="4703885" cy="5944292"/>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529" t="13932" r="33103" b="11098"/>
                    <a:stretch/>
                  </pic:blipFill>
                  <pic:spPr bwMode="auto">
                    <a:xfrm>
                      <a:off x="0" y="0"/>
                      <a:ext cx="4720770" cy="5965629"/>
                    </a:xfrm>
                    <a:prstGeom prst="rect">
                      <a:avLst/>
                    </a:prstGeom>
                    <a:ln>
                      <a:noFill/>
                    </a:ln>
                    <a:extLst>
                      <a:ext uri="{53640926-AAD7-44D8-BBD7-CCE9431645EC}">
                        <a14:shadowObscured xmlns:a14="http://schemas.microsoft.com/office/drawing/2010/main"/>
                      </a:ext>
                    </a:extLst>
                  </pic:spPr>
                </pic:pic>
              </a:graphicData>
            </a:graphic>
          </wp:inline>
        </w:drawing>
      </w:r>
    </w:p>
    <w:p w14:paraId="380821FB" w14:textId="77777777" w:rsidR="00753A30" w:rsidRPr="00EF4CB5" w:rsidRDefault="00753A30" w:rsidP="00753A30">
      <w:pPr>
        <w:spacing w:line="360" w:lineRule="auto"/>
        <w:contextualSpacing/>
        <w:rPr>
          <w:rFonts w:ascii="Palatino Linotype" w:hAnsi="Palatino Linotype"/>
          <w:sz w:val="24"/>
        </w:rPr>
      </w:pPr>
      <w:r w:rsidRPr="00EF4CB5">
        <w:rPr>
          <w:rFonts w:ascii="Palatino Linotype" w:hAnsi="Palatino Linotype"/>
          <w:sz w:val="24"/>
        </w:rPr>
        <w:t>Posteriormente a ello se requirió en fecha de nueve de abril lo siguiente:</w:t>
      </w:r>
    </w:p>
    <w:p w14:paraId="2B0C6351" w14:textId="77777777" w:rsidR="00753A30" w:rsidRPr="00EF4CB5" w:rsidRDefault="00753A30" w:rsidP="00753A30">
      <w:pPr>
        <w:spacing w:line="360" w:lineRule="auto"/>
        <w:contextualSpacing/>
        <w:rPr>
          <w:rFonts w:ascii="Palatino Linotype" w:hAnsi="Palatino Linotype"/>
          <w:sz w:val="24"/>
        </w:rPr>
      </w:pPr>
      <w:r w:rsidRPr="00EF4CB5">
        <w:rPr>
          <w:noProof/>
        </w:rPr>
        <w:lastRenderedPageBreak/>
        <w:drawing>
          <wp:inline distT="0" distB="0" distL="0" distR="0" wp14:anchorId="1E977BC6" wp14:editId="34741766">
            <wp:extent cx="5627077" cy="1657096"/>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256" t="43734" r="4103" b="24516"/>
                    <a:stretch/>
                  </pic:blipFill>
                  <pic:spPr bwMode="auto">
                    <a:xfrm>
                      <a:off x="0" y="0"/>
                      <a:ext cx="5660648" cy="1666982"/>
                    </a:xfrm>
                    <a:prstGeom prst="rect">
                      <a:avLst/>
                    </a:prstGeom>
                    <a:ln>
                      <a:noFill/>
                    </a:ln>
                    <a:extLst>
                      <a:ext uri="{53640926-AAD7-44D8-BBD7-CCE9431645EC}">
                        <a14:shadowObscured xmlns:a14="http://schemas.microsoft.com/office/drawing/2010/main"/>
                      </a:ext>
                    </a:extLst>
                  </pic:spPr>
                </pic:pic>
              </a:graphicData>
            </a:graphic>
          </wp:inline>
        </w:drawing>
      </w:r>
    </w:p>
    <w:p w14:paraId="154AD8B2" w14:textId="77777777" w:rsidR="00753A30" w:rsidRPr="00EF4CB5" w:rsidRDefault="00753A30" w:rsidP="00753A30">
      <w:pPr>
        <w:spacing w:line="360" w:lineRule="auto"/>
        <w:contextualSpacing/>
        <w:rPr>
          <w:rFonts w:ascii="Palatino Linotype" w:hAnsi="Palatino Linotype"/>
          <w:sz w:val="24"/>
        </w:rPr>
      </w:pPr>
      <w:r w:rsidRPr="00EF4CB5">
        <w:rPr>
          <w:rFonts w:ascii="Palatino Linotype" w:hAnsi="Palatino Linotype"/>
          <w:sz w:val="24"/>
        </w:rPr>
        <w:t>Del cual se obtuvo como respuesta en fecha nueve de noviembre lo siguiente:</w:t>
      </w:r>
    </w:p>
    <w:p w14:paraId="7367D5F7" w14:textId="77777777" w:rsidR="00753A30" w:rsidRPr="00EF4CB5" w:rsidRDefault="00753A30" w:rsidP="00753A30">
      <w:pPr>
        <w:spacing w:line="360" w:lineRule="auto"/>
        <w:contextualSpacing/>
        <w:rPr>
          <w:rFonts w:ascii="Palatino Linotype" w:hAnsi="Palatino Linotype"/>
          <w:b/>
          <w:sz w:val="24"/>
        </w:rPr>
      </w:pPr>
      <w:r w:rsidRPr="00EF4CB5">
        <w:rPr>
          <w:noProof/>
        </w:rPr>
        <w:drawing>
          <wp:inline distT="0" distB="0" distL="0" distR="0" wp14:anchorId="64B284EF" wp14:editId="2FA2BFB5">
            <wp:extent cx="5539154" cy="110799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260" t="49304" r="4397" b="29236"/>
                    <a:stretch/>
                  </pic:blipFill>
                  <pic:spPr bwMode="auto">
                    <a:xfrm>
                      <a:off x="0" y="0"/>
                      <a:ext cx="5572696" cy="1114699"/>
                    </a:xfrm>
                    <a:prstGeom prst="rect">
                      <a:avLst/>
                    </a:prstGeom>
                    <a:ln>
                      <a:noFill/>
                    </a:ln>
                    <a:extLst>
                      <a:ext uri="{53640926-AAD7-44D8-BBD7-CCE9431645EC}">
                        <a14:shadowObscured xmlns:a14="http://schemas.microsoft.com/office/drawing/2010/main"/>
                      </a:ext>
                    </a:extLst>
                  </pic:spPr>
                </pic:pic>
              </a:graphicData>
            </a:graphic>
          </wp:inline>
        </w:drawing>
      </w:r>
    </w:p>
    <w:p w14:paraId="7188527F" w14:textId="77777777" w:rsidR="00753A30" w:rsidRPr="00EF4CB5" w:rsidRDefault="00753A30" w:rsidP="00753A30">
      <w:pPr>
        <w:spacing w:line="360" w:lineRule="auto"/>
        <w:contextualSpacing/>
        <w:rPr>
          <w:rFonts w:ascii="Palatino Linotype" w:hAnsi="Palatino Linotype"/>
          <w:sz w:val="24"/>
        </w:rPr>
      </w:pPr>
      <w:r w:rsidRPr="00EF4CB5">
        <w:rPr>
          <w:rFonts w:ascii="Palatino Linotype" w:hAnsi="Palatino Linotype"/>
          <w:sz w:val="24"/>
        </w:rPr>
        <w:t>Por lo que se le aclaro lo siguiente, en fecha diez de noviembre de dos mil veintidós:</w:t>
      </w:r>
    </w:p>
    <w:p w14:paraId="15D1D663" w14:textId="77777777" w:rsidR="00753A30" w:rsidRPr="00EF4CB5" w:rsidRDefault="00753A30" w:rsidP="00753A30">
      <w:pPr>
        <w:spacing w:line="360" w:lineRule="auto"/>
        <w:contextualSpacing/>
        <w:rPr>
          <w:rFonts w:ascii="Palatino Linotype" w:hAnsi="Palatino Linotype"/>
          <w:sz w:val="24"/>
        </w:rPr>
      </w:pPr>
      <w:r w:rsidRPr="00EF4CB5">
        <w:rPr>
          <w:noProof/>
        </w:rPr>
        <w:drawing>
          <wp:inline distT="0" distB="0" distL="0" distR="0" wp14:anchorId="11A15866" wp14:editId="75C90C21">
            <wp:extent cx="5750169" cy="1189273"/>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937" t="43182" r="4434" b="34524"/>
                    <a:stretch/>
                  </pic:blipFill>
                  <pic:spPr bwMode="auto">
                    <a:xfrm>
                      <a:off x="0" y="0"/>
                      <a:ext cx="5818839" cy="1203476"/>
                    </a:xfrm>
                    <a:prstGeom prst="rect">
                      <a:avLst/>
                    </a:prstGeom>
                    <a:ln>
                      <a:noFill/>
                    </a:ln>
                    <a:extLst>
                      <a:ext uri="{53640926-AAD7-44D8-BBD7-CCE9431645EC}">
                        <a14:shadowObscured xmlns:a14="http://schemas.microsoft.com/office/drawing/2010/main"/>
                      </a:ext>
                    </a:extLst>
                  </pic:spPr>
                </pic:pic>
              </a:graphicData>
            </a:graphic>
          </wp:inline>
        </w:drawing>
      </w:r>
    </w:p>
    <w:p w14:paraId="2E1A5E5F" w14:textId="77777777" w:rsidR="00753A30" w:rsidRPr="00EF4CB5" w:rsidRDefault="00753A30" w:rsidP="00753A30">
      <w:pPr>
        <w:spacing w:line="360" w:lineRule="auto"/>
        <w:contextualSpacing/>
        <w:rPr>
          <w:rFonts w:ascii="Palatino Linotype" w:eastAsia="Times New Roman" w:hAnsi="Palatino Linotype" w:cs="Times New Roman"/>
          <w:sz w:val="24"/>
          <w:szCs w:val="24"/>
        </w:rPr>
      </w:pPr>
      <w:r w:rsidRPr="00EF4CB5">
        <w:rPr>
          <w:rFonts w:ascii="Palatino Linotype" w:eastAsia="Times New Roman" w:hAnsi="Palatino Linotype" w:cs="Times New Roman"/>
          <w:sz w:val="24"/>
          <w:szCs w:val="24"/>
        </w:rPr>
        <w:t xml:space="preserve">Sin recibir respuesta alguna por parte del </w:t>
      </w:r>
      <w:r w:rsidRPr="00EF4CB5">
        <w:rPr>
          <w:rFonts w:ascii="Palatino Linotype" w:eastAsia="Times New Roman" w:hAnsi="Palatino Linotype" w:cs="Times New Roman"/>
          <w:b/>
          <w:bCs/>
          <w:sz w:val="24"/>
          <w:szCs w:val="24"/>
        </w:rPr>
        <w:t>SUJETO OBLIGADO</w:t>
      </w:r>
      <w:r w:rsidRPr="00EF4CB5">
        <w:rPr>
          <w:rFonts w:ascii="Palatino Linotype" w:eastAsia="Times New Roman" w:hAnsi="Palatino Linotype" w:cs="Times New Roman"/>
          <w:sz w:val="24"/>
          <w:szCs w:val="24"/>
        </w:rPr>
        <w:t>.</w:t>
      </w:r>
    </w:p>
    <w:p w14:paraId="44A32426" w14:textId="77777777" w:rsidR="00753A30" w:rsidRPr="00EF4CB5" w:rsidRDefault="00753A30" w:rsidP="00753A30">
      <w:pPr>
        <w:spacing w:line="360" w:lineRule="auto"/>
        <w:contextualSpacing/>
        <w:rPr>
          <w:rFonts w:ascii="Palatino Linotype" w:hAnsi="Palatino Linotype"/>
          <w:sz w:val="24"/>
        </w:rPr>
      </w:pPr>
    </w:p>
    <w:p w14:paraId="41AEA424" w14:textId="77777777" w:rsidR="00753A30" w:rsidRPr="00EF4CB5" w:rsidRDefault="00753A30" w:rsidP="00753A30">
      <w:pPr>
        <w:spacing w:after="0" w:line="360" w:lineRule="auto"/>
        <w:contextualSpacing/>
        <w:jc w:val="both"/>
        <w:rPr>
          <w:rFonts w:ascii="Palatino Linotype" w:eastAsia="Times New Roman" w:hAnsi="Palatino Linotype" w:cs="Times New Roman"/>
          <w:sz w:val="24"/>
          <w:szCs w:val="24"/>
        </w:rPr>
      </w:pPr>
      <w:r w:rsidRPr="00EF4CB5">
        <w:rPr>
          <w:rFonts w:ascii="Palatino Linotype" w:eastAsia="Times New Roman" w:hAnsi="Palatino Linotype" w:cs="Times New Roman"/>
          <w:sz w:val="24"/>
          <w:szCs w:val="24"/>
        </w:rPr>
        <w:t xml:space="preserve">En este sentido, en fecha </w:t>
      </w:r>
      <w:r w:rsidRPr="00EF4CB5">
        <w:rPr>
          <w:rFonts w:ascii="Palatino Linotype" w:eastAsia="Times New Roman" w:hAnsi="Palatino Linotype" w:cs="Times New Roman"/>
          <w:b/>
          <w:bCs/>
          <w:sz w:val="24"/>
          <w:szCs w:val="24"/>
        </w:rPr>
        <w:t>veintiocho de octubre de dos mil veintidós</w:t>
      </w:r>
      <w:r w:rsidRPr="00EF4CB5">
        <w:rPr>
          <w:rFonts w:ascii="Palatino Linotype" w:eastAsia="Times New Roman" w:hAnsi="Palatino Linotype" w:cs="Times New Roman"/>
          <w:sz w:val="24"/>
          <w:szCs w:val="24"/>
        </w:rPr>
        <w:t xml:space="preserve">, se envía correo electrónico a la Dirección General de Informática de este Instituto, a fin de corroborar si en la Bitácora de Incidencias, se tenía alguna relacionada con el Recurso de Revisión que nos ocupa, en el cual </w:t>
      </w:r>
      <w:r w:rsidR="001677BC" w:rsidRPr="00EF4CB5">
        <w:rPr>
          <w:rFonts w:ascii="Palatino Linotype" w:eastAsia="Times New Roman" w:hAnsi="Palatino Linotype" w:cs="Times New Roman"/>
          <w:sz w:val="24"/>
          <w:szCs w:val="24"/>
        </w:rPr>
        <w:t>se obtuvo respuesta</w:t>
      </w:r>
      <w:r w:rsidRPr="00EF4CB5">
        <w:rPr>
          <w:rFonts w:ascii="Palatino Linotype" w:eastAsia="Times New Roman" w:hAnsi="Palatino Linotype" w:cs="Times New Roman"/>
          <w:sz w:val="24"/>
          <w:szCs w:val="24"/>
        </w:rPr>
        <w:t xml:space="preserve"> en la misma fecha, de la siguiente forma: </w:t>
      </w:r>
    </w:p>
    <w:p w14:paraId="63DBC6DA" w14:textId="77777777" w:rsidR="00753A30" w:rsidRPr="00EF4CB5" w:rsidRDefault="00753A30" w:rsidP="00753A30">
      <w:pPr>
        <w:spacing w:after="0" w:line="360" w:lineRule="auto"/>
        <w:contextualSpacing/>
        <w:jc w:val="both"/>
        <w:rPr>
          <w:rFonts w:ascii="Palatino Linotype" w:eastAsia="Times New Roman" w:hAnsi="Palatino Linotype" w:cs="Times New Roman"/>
          <w:sz w:val="24"/>
          <w:szCs w:val="24"/>
        </w:rPr>
      </w:pPr>
      <w:r w:rsidRPr="00EF4CB5">
        <w:rPr>
          <w:noProof/>
        </w:rPr>
        <w:lastRenderedPageBreak/>
        <w:drawing>
          <wp:inline distT="0" distB="0" distL="0" distR="0" wp14:anchorId="3CE34E57" wp14:editId="77413F49">
            <wp:extent cx="5574323" cy="2178556"/>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729" t="42894" r="3303" b="14743"/>
                    <a:stretch/>
                  </pic:blipFill>
                  <pic:spPr bwMode="auto">
                    <a:xfrm>
                      <a:off x="0" y="0"/>
                      <a:ext cx="5595151" cy="2186696"/>
                    </a:xfrm>
                    <a:prstGeom prst="rect">
                      <a:avLst/>
                    </a:prstGeom>
                    <a:ln>
                      <a:noFill/>
                    </a:ln>
                    <a:extLst>
                      <a:ext uri="{53640926-AAD7-44D8-BBD7-CCE9431645EC}">
                        <a14:shadowObscured xmlns:a14="http://schemas.microsoft.com/office/drawing/2010/main"/>
                      </a:ext>
                    </a:extLst>
                  </pic:spPr>
                </pic:pic>
              </a:graphicData>
            </a:graphic>
          </wp:inline>
        </w:drawing>
      </w:r>
    </w:p>
    <w:p w14:paraId="016887DE" w14:textId="77777777" w:rsidR="00753A30" w:rsidRPr="00EF4CB5" w:rsidRDefault="00753A30" w:rsidP="00753A30">
      <w:pPr>
        <w:spacing w:line="360" w:lineRule="auto"/>
        <w:contextualSpacing/>
        <w:rPr>
          <w:rFonts w:ascii="Palatino Linotype" w:hAnsi="Palatino Linotype"/>
          <w:sz w:val="24"/>
        </w:rPr>
      </w:pPr>
    </w:p>
    <w:p w14:paraId="22310DFE" w14:textId="77777777" w:rsidR="00753A30" w:rsidRPr="00EF4CB5" w:rsidRDefault="00753A30" w:rsidP="00753A30">
      <w:pPr>
        <w:spacing w:line="360" w:lineRule="auto"/>
        <w:contextualSpacing/>
        <w:rPr>
          <w:rFonts w:ascii="Palatino Linotype" w:hAnsi="Palatino Linotype"/>
          <w:sz w:val="24"/>
        </w:rPr>
      </w:pPr>
      <w:r w:rsidRPr="00EF4CB5">
        <w:rPr>
          <w:rFonts w:ascii="Palatino Linotype" w:hAnsi="Palatino Linotype"/>
          <w:sz w:val="24"/>
        </w:rPr>
        <w:t xml:space="preserve">Adjuntando para tal efecto el oficio signado por el </w:t>
      </w:r>
      <w:proofErr w:type="gramStart"/>
      <w:r w:rsidRPr="00EF4CB5">
        <w:rPr>
          <w:rFonts w:ascii="Palatino Linotype" w:hAnsi="Palatino Linotype"/>
          <w:sz w:val="24"/>
        </w:rPr>
        <w:t>Director</w:t>
      </w:r>
      <w:proofErr w:type="gramEnd"/>
      <w:r w:rsidRPr="00EF4CB5">
        <w:rPr>
          <w:rFonts w:ascii="Palatino Linotype" w:hAnsi="Palatino Linotype"/>
          <w:sz w:val="24"/>
        </w:rPr>
        <w:t xml:space="preserve"> de Informática de este Instituto, mismo que ya fue descrito e insertado con anterioridad, por lo que se considera innecesaria una vez más su descripción. </w:t>
      </w:r>
    </w:p>
    <w:p w14:paraId="4EF2818C" w14:textId="77777777" w:rsidR="00753A30" w:rsidRPr="00EF4CB5" w:rsidRDefault="00753A30" w:rsidP="00753A30">
      <w:pPr>
        <w:spacing w:line="360" w:lineRule="auto"/>
        <w:contextualSpacing/>
        <w:rPr>
          <w:rFonts w:ascii="Palatino Linotype" w:hAnsi="Palatino Linotype"/>
          <w:sz w:val="24"/>
        </w:rPr>
      </w:pPr>
    </w:p>
    <w:p w14:paraId="4860A6A5" w14:textId="77777777" w:rsidR="00632A69" w:rsidRPr="00EF4CB5" w:rsidRDefault="00753A30" w:rsidP="00632A69">
      <w:p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t>9</w:t>
      </w:r>
      <w:r w:rsidR="00632A69" w:rsidRPr="00EF4CB5">
        <w:rPr>
          <w:rFonts w:ascii="Palatino Linotype" w:eastAsia="Palatino Linotype" w:hAnsi="Palatino Linotype" w:cs="Palatino Linotype"/>
          <w:b/>
          <w:sz w:val="24"/>
          <w:szCs w:val="24"/>
        </w:rPr>
        <w:t>. AMPLIACIÓN DEL TÉRMINO PARA RESOLVER</w:t>
      </w:r>
      <w:r w:rsidR="00632A69" w:rsidRPr="00EF4CB5">
        <w:rPr>
          <w:rFonts w:ascii="Palatino Linotype" w:eastAsia="Palatino Linotype" w:hAnsi="Palatino Linotype" w:cs="Palatino Linotype"/>
          <w:sz w:val="24"/>
          <w:szCs w:val="24"/>
        </w:rPr>
        <w:t>.</w:t>
      </w:r>
      <w:r w:rsidR="00632A69" w:rsidRPr="00EF4CB5">
        <w:rPr>
          <w:rFonts w:ascii="Palatino Linotype" w:eastAsia="Palatino Linotype" w:hAnsi="Palatino Linotype" w:cs="Palatino Linotype"/>
        </w:rPr>
        <w:t xml:space="preserve"> </w:t>
      </w:r>
      <w:r w:rsidR="00632A69" w:rsidRPr="00EF4CB5">
        <w:rPr>
          <w:rFonts w:ascii="Palatino Linotype" w:eastAsia="Palatino Linotype" w:hAnsi="Palatino Linotype" w:cs="Palatino Linotype"/>
          <w:sz w:val="24"/>
          <w:szCs w:val="24"/>
        </w:rPr>
        <w:t>En fecha</w:t>
      </w:r>
      <w:r w:rsidR="00FB78DA" w:rsidRPr="00EF4CB5">
        <w:rPr>
          <w:rFonts w:ascii="Palatino Linotype" w:eastAsia="Palatino Linotype" w:hAnsi="Palatino Linotype" w:cs="Palatino Linotype"/>
          <w:sz w:val="24"/>
          <w:szCs w:val="24"/>
        </w:rPr>
        <w:t xml:space="preserve"> treinta</w:t>
      </w:r>
      <w:r w:rsidR="00632A69" w:rsidRPr="00EF4CB5">
        <w:rPr>
          <w:rFonts w:ascii="Palatino Linotype" w:eastAsia="Palatino Linotype" w:hAnsi="Palatino Linotype" w:cs="Palatino Linotype"/>
          <w:sz w:val="24"/>
          <w:szCs w:val="24"/>
        </w:rPr>
        <w:t xml:space="preserve"> de noviembre de dos mil veintidós, se amplió el término para resolver el recurso de revisión en términos del artículo 181 párrafo tercero de la Ley de Transparencia y Acceso a la Información Pública del Estado de México y Municipios. </w:t>
      </w:r>
    </w:p>
    <w:p w14:paraId="3EE5F4BD" w14:textId="77777777" w:rsidR="00632A69" w:rsidRPr="00EF4CB5" w:rsidRDefault="00632A69" w:rsidP="00632A69">
      <w:pPr>
        <w:spacing w:after="0" w:line="360" w:lineRule="auto"/>
        <w:contextualSpacing/>
        <w:jc w:val="both"/>
        <w:rPr>
          <w:rFonts w:ascii="Palatino Linotype" w:eastAsia="Palatino Linotype" w:hAnsi="Palatino Linotype" w:cs="Palatino Linotype"/>
          <w:sz w:val="24"/>
          <w:szCs w:val="24"/>
        </w:rPr>
      </w:pPr>
    </w:p>
    <w:p w14:paraId="16EAC69D"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EF4CB5">
        <w:rPr>
          <w:rFonts w:ascii="Palatino Linotype" w:eastAsia="Palatino Linotype" w:hAnsi="Palatino Linotype" w:cs="Palatino Linotype"/>
          <w:sz w:val="24"/>
          <w:szCs w:val="24"/>
        </w:rPr>
        <w:lastRenderedPageBreak/>
        <w:t>las capacidades técnicas y humanas del personal encargado de la proyección de las resoluciones a dichos medios de impugnación.</w:t>
      </w:r>
    </w:p>
    <w:p w14:paraId="47D2213E"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p>
    <w:p w14:paraId="635227CE"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Por ello, es menester precisar </w:t>
      </w:r>
      <w:proofErr w:type="gramStart"/>
      <w:r w:rsidRPr="00EF4CB5">
        <w:rPr>
          <w:rFonts w:ascii="Palatino Linotype" w:eastAsia="Palatino Linotype" w:hAnsi="Palatino Linotype" w:cs="Palatino Linotype"/>
          <w:sz w:val="24"/>
          <w:szCs w:val="24"/>
        </w:rPr>
        <w:t>que</w:t>
      </w:r>
      <w:proofErr w:type="gramEnd"/>
      <w:r w:rsidRPr="00EF4CB5">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1CDF355"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p>
    <w:p w14:paraId="34FCFA7E"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227BDA"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p>
    <w:p w14:paraId="0DF6505C"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759E0F" w14:textId="77777777" w:rsidR="001677BC" w:rsidRPr="00EF4CB5" w:rsidRDefault="001677BC" w:rsidP="00632A69">
      <w:pPr>
        <w:spacing w:after="0" w:line="360" w:lineRule="auto"/>
        <w:jc w:val="both"/>
        <w:rPr>
          <w:rFonts w:ascii="Palatino Linotype" w:eastAsia="Palatino Linotype" w:hAnsi="Palatino Linotype" w:cs="Palatino Linotype"/>
          <w:sz w:val="24"/>
          <w:szCs w:val="24"/>
        </w:rPr>
      </w:pPr>
    </w:p>
    <w:p w14:paraId="643D679C" w14:textId="77777777" w:rsidR="00632A69" w:rsidRPr="00EF4CB5" w:rsidRDefault="00632A69" w:rsidP="00632A69">
      <w:pPr>
        <w:spacing w:after="0" w:line="360" w:lineRule="auto"/>
        <w:jc w:val="both"/>
        <w:rPr>
          <w:rFonts w:ascii="Palatino Linotype" w:eastAsia="Palatino Linotype" w:hAnsi="Palatino Linotype" w:cs="Palatino Linotype"/>
          <w:strike/>
          <w:sz w:val="24"/>
          <w:szCs w:val="24"/>
        </w:rPr>
      </w:pPr>
      <w:r w:rsidRPr="00EF4CB5">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2BCB46C"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p>
    <w:p w14:paraId="3C626A87" w14:textId="77777777" w:rsidR="00632A69" w:rsidRPr="00EF4CB5" w:rsidRDefault="00632A69" w:rsidP="00632A69">
      <w:pPr>
        <w:numPr>
          <w:ilvl w:val="0"/>
          <w:numId w:val="2"/>
        </w:num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269D87F9" w14:textId="77777777" w:rsidR="00632A69" w:rsidRPr="00EF4CB5" w:rsidRDefault="00632A69" w:rsidP="00632A69">
      <w:pPr>
        <w:spacing w:after="0" w:line="360" w:lineRule="auto"/>
        <w:ind w:left="927"/>
        <w:jc w:val="both"/>
        <w:rPr>
          <w:rFonts w:ascii="Palatino Linotype" w:eastAsia="Palatino Linotype" w:hAnsi="Palatino Linotype" w:cs="Palatino Linotype"/>
          <w:sz w:val="24"/>
          <w:szCs w:val="24"/>
        </w:rPr>
      </w:pPr>
    </w:p>
    <w:p w14:paraId="04762783" w14:textId="77777777" w:rsidR="00632A69" w:rsidRPr="00EF4CB5" w:rsidRDefault="00632A69" w:rsidP="00632A69">
      <w:pPr>
        <w:numPr>
          <w:ilvl w:val="0"/>
          <w:numId w:val="2"/>
        </w:num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Actividad Procesal del interesado. Acciones u omisiones del interesado.</w:t>
      </w:r>
    </w:p>
    <w:p w14:paraId="43D68E14"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p>
    <w:p w14:paraId="191565AB" w14:textId="77777777" w:rsidR="00632A69" w:rsidRPr="00EF4CB5" w:rsidRDefault="00632A69" w:rsidP="00632A69">
      <w:pPr>
        <w:numPr>
          <w:ilvl w:val="0"/>
          <w:numId w:val="2"/>
        </w:num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4EA00C6" w14:textId="77777777" w:rsidR="00632A69" w:rsidRPr="00EF4CB5" w:rsidRDefault="00632A69" w:rsidP="00632A69">
      <w:pPr>
        <w:spacing w:after="0" w:line="360" w:lineRule="auto"/>
        <w:ind w:left="567"/>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002C99DB" w14:textId="77777777" w:rsidR="001677BC" w:rsidRPr="00EF4CB5" w:rsidRDefault="001677BC" w:rsidP="00632A69">
      <w:pPr>
        <w:spacing w:after="0" w:line="360" w:lineRule="auto"/>
        <w:ind w:left="567"/>
        <w:jc w:val="both"/>
        <w:rPr>
          <w:rFonts w:ascii="Palatino Linotype" w:eastAsia="Palatino Linotype" w:hAnsi="Palatino Linotype" w:cs="Palatino Linotype"/>
          <w:sz w:val="24"/>
          <w:szCs w:val="24"/>
        </w:rPr>
      </w:pPr>
    </w:p>
    <w:p w14:paraId="4A170594" w14:textId="77777777" w:rsidR="00632A69" w:rsidRPr="00EF4CB5" w:rsidRDefault="00632A69" w:rsidP="001677BC">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03DE03F"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p>
    <w:p w14:paraId="10D0C52E" w14:textId="77777777" w:rsidR="00632A69" w:rsidRPr="00EF4CB5" w:rsidRDefault="00632A69" w:rsidP="00632A69">
      <w:pPr>
        <w:spacing w:after="0" w:line="360" w:lineRule="auto"/>
        <w:jc w:val="both"/>
        <w:rPr>
          <w:rFonts w:ascii="Palatino Linotype" w:eastAsia="Palatino Linotype" w:hAnsi="Palatino Linotype" w:cs="Palatino Linotype"/>
          <w:b/>
          <w:sz w:val="24"/>
          <w:szCs w:val="24"/>
        </w:rPr>
      </w:pPr>
      <w:r w:rsidRPr="00EF4CB5">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EF4CB5">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w:t>
      </w:r>
      <w:r w:rsidRPr="00EF4CB5">
        <w:rPr>
          <w:rFonts w:ascii="Palatino Linotype" w:eastAsia="Palatino Linotype" w:hAnsi="Palatino Linotype" w:cs="Palatino Linotype"/>
          <w:i/>
          <w:sz w:val="24"/>
          <w:szCs w:val="24"/>
        </w:rPr>
        <w:lastRenderedPageBreak/>
        <w:t>PRESUPUESTO QUE CONSIDERÓ EL LEGISLADOR AL FIJARLOS Y LAS CARACTERÍSTICAS DEL CASO.”</w:t>
      </w:r>
      <w:r w:rsidRPr="00EF4CB5">
        <w:rPr>
          <w:rFonts w:ascii="Palatino Linotype" w:eastAsia="Palatino Linotype" w:hAnsi="Palatino Linotype" w:cs="Palatino Linotype"/>
          <w:sz w:val="24"/>
          <w:szCs w:val="24"/>
        </w:rPr>
        <w:t>, visible en la Gaceta del Seminario Judicial de la Federación con el registro digital 205635.</w:t>
      </w:r>
    </w:p>
    <w:p w14:paraId="34292597"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p>
    <w:p w14:paraId="2993EE52"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2A78D0"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p>
    <w:p w14:paraId="17697FCF"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4558DD2C"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p>
    <w:p w14:paraId="7D29CAEE"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 </w:t>
      </w:r>
      <w:r w:rsidRPr="00EF4CB5">
        <w:rPr>
          <w:rFonts w:ascii="Palatino Linotype" w:eastAsia="Palatino Linotype" w:hAnsi="Palatino Linotype" w:cs="Palatino Linotype"/>
          <w:i/>
          <w:sz w:val="24"/>
          <w:szCs w:val="24"/>
        </w:rPr>
        <w:t>“PLAZO RAZONABLE PARA RESOLVER. DIMENSIÓN Y EFECTOS DE ESTE CONCEPTO CUANDO SE ADUCE EXCESIVA CARGA DE TRABAJO.”</w:t>
      </w:r>
      <w:r w:rsidRPr="00EF4CB5">
        <w:rPr>
          <w:rFonts w:ascii="Palatino Linotype" w:eastAsia="Palatino Linotype" w:hAnsi="Palatino Linotype" w:cs="Palatino Linotype"/>
          <w:sz w:val="24"/>
          <w:szCs w:val="24"/>
        </w:rPr>
        <w:t xml:space="preserve"> consultable en el Seminario Judicial de la Federación y su gaceta, con el registro digital 2002351.</w:t>
      </w:r>
    </w:p>
    <w:p w14:paraId="475B0685" w14:textId="77777777" w:rsidR="0011261A" w:rsidRPr="00EF4CB5" w:rsidRDefault="0011261A" w:rsidP="00632A69">
      <w:pPr>
        <w:spacing w:after="0" w:line="360" w:lineRule="auto"/>
        <w:jc w:val="both"/>
        <w:rPr>
          <w:rFonts w:ascii="Palatino Linotype" w:eastAsia="Palatino Linotype" w:hAnsi="Palatino Linotype" w:cs="Palatino Linotype"/>
          <w:i/>
          <w:sz w:val="24"/>
          <w:szCs w:val="24"/>
        </w:rPr>
      </w:pPr>
    </w:p>
    <w:p w14:paraId="0A15F21D"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EF4CB5">
        <w:rPr>
          <w:rFonts w:ascii="Palatino Linotype" w:eastAsia="Palatino Linotype" w:hAnsi="Palatino Linotype" w:cs="Palatino Linotype"/>
          <w:sz w:val="24"/>
          <w:szCs w:val="24"/>
        </w:rPr>
        <w:t>, visible en el Seminario Judicial de la Federación y su gaceta, con el registro digital 2002350.</w:t>
      </w:r>
    </w:p>
    <w:p w14:paraId="06F5F531"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p>
    <w:p w14:paraId="24CC0430"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41C95F6F" w14:textId="77777777" w:rsidR="00753A30" w:rsidRPr="00EF4CB5" w:rsidRDefault="00753A30" w:rsidP="00632A69">
      <w:pPr>
        <w:spacing w:after="0" w:line="360" w:lineRule="auto"/>
        <w:jc w:val="both"/>
        <w:rPr>
          <w:rFonts w:ascii="Palatino Linotype" w:eastAsia="Palatino Linotype" w:hAnsi="Palatino Linotype" w:cs="Palatino Linotype"/>
          <w:b/>
          <w:sz w:val="24"/>
          <w:szCs w:val="24"/>
        </w:rPr>
      </w:pPr>
    </w:p>
    <w:p w14:paraId="655EEF6D" w14:textId="77777777" w:rsidR="00632A69" w:rsidRPr="00EF4CB5" w:rsidRDefault="00753A30" w:rsidP="00632A69">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t>10</w:t>
      </w:r>
      <w:r w:rsidR="00632A69" w:rsidRPr="00EF4CB5">
        <w:rPr>
          <w:rFonts w:ascii="Palatino Linotype" w:eastAsia="Palatino Linotype" w:hAnsi="Palatino Linotype" w:cs="Palatino Linotype"/>
          <w:b/>
          <w:sz w:val="24"/>
          <w:szCs w:val="24"/>
        </w:rPr>
        <w:t xml:space="preserve">. CIERRE DE INSTRUCCIÓN. </w:t>
      </w:r>
      <w:r w:rsidR="00632A69" w:rsidRPr="00EF4CB5">
        <w:rPr>
          <w:rFonts w:ascii="Palatino Linotype" w:eastAsia="Palatino Linotype" w:hAnsi="Palatino Linotype" w:cs="Palatino Linotype"/>
          <w:sz w:val="24"/>
          <w:szCs w:val="24"/>
        </w:rPr>
        <w:t xml:space="preserve">El </w:t>
      </w:r>
      <w:r w:rsidR="007F24E8" w:rsidRPr="00EF4CB5">
        <w:rPr>
          <w:rFonts w:ascii="Palatino Linotype" w:eastAsia="Palatino Linotype" w:hAnsi="Palatino Linotype" w:cs="Palatino Linotype"/>
          <w:sz w:val="24"/>
          <w:szCs w:val="24"/>
        </w:rPr>
        <w:t xml:space="preserve">nueve </w:t>
      </w:r>
      <w:r w:rsidR="00FB78DA" w:rsidRPr="00EF4CB5">
        <w:rPr>
          <w:rFonts w:ascii="Palatino Linotype" w:eastAsia="Palatino Linotype" w:hAnsi="Palatino Linotype" w:cs="Palatino Linotype"/>
          <w:sz w:val="24"/>
          <w:szCs w:val="24"/>
        </w:rPr>
        <w:t>de dic</w:t>
      </w:r>
      <w:r w:rsidR="00632A69" w:rsidRPr="00EF4CB5">
        <w:rPr>
          <w:rFonts w:ascii="Palatino Linotype" w:eastAsia="Palatino Linotype" w:hAnsi="Palatino Linotype" w:cs="Palatino Linotype"/>
          <w:sz w:val="24"/>
          <w:szCs w:val="24"/>
        </w:rPr>
        <w:t>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06141B18"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p>
    <w:p w14:paraId="4C6009D0" w14:textId="77777777" w:rsidR="00632A69" w:rsidRPr="00EF4CB5" w:rsidRDefault="00632A69" w:rsidP="00632A69">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1B653CD8" w14:textId="77777777" w:rsidR="00E839E1" w:rsidRPr="00EF4CB5" w:rsidRDefault="00E839E1" w:rsidP="00632A69">
      <w:pPr>
        <w:spacing w:after="0" w:line="360" w:lineRule="auto"/>
        <w:jc w:val="both"/>
        <w:rPr>
          <w:rFonts w:ascii="Palatino Linotype" w:eastAsia="Palatino Linotype" w:hAnsi="Palatino Linotype" w:cs="Palatino Linotype"/>
          <w:sz w:val="24"/>
          <w:szCs w:val="24"/>
        </w:rPr>
      </w:pPr>
    </w:p>
    <w:p w14:paraId="15DBDA80" w14:textId="77777777" w:rsidR="00E839E1" w:rsidRPr="00EF4CB5" w:rsidRDefault="00E839E1" w:rsidP="00632A69">
      <w:pPr>
        <w:spacing w:after="0" w:line="360" w:lineRule="auto"/>
        <w:jc w:val="both"/>
        <w:rPr>
          <w:rFonts w:ascii="Palatino Linotype" w:eastAsia="Palatino Linotype" w:hAnsi="Palatino Linotype" w:cs="Palatino Linotype"/>
          <w:sz w:val="24"/>
          <w:szCs w:val="24"/>
        </w:rPr>
      </w:pPr>
    </w:p>
    <w:p w14:paraId="2E5A2489" w14:textId="77777777" w:rsidR="00E839E1" w:rsidRPr="00EF4CB5" w:rsidRDefault="00E839E1" w:rsidP="00632A69">
      <w:pPr>
        <w:spacing w:after="0" w:line="360" w:lineRule="auto"/>
        <w:jc w:val="both"/>
        <w:rPr>
          <w:rFonts w:ascii="Palatino Linotype" w:eastAsia="Palatino Linotype" w:hAnsi="Palatino Linotype" w:cs="Palatino Linotype"/>
          <w:sz w:val="24"/>
          <w:szCs w:val="24"/>
        </w:rPr>
      </w:pPr>
    </w:p>
    <w:p w14:paraId="533872E9" w14:textId="77777777" w:rsidR="00632A69" w:rsidRPr="00EF4CB5" w:rsidRDefault="00632A69" w:rsidP="00CB0144">
      <w:pPr>
        <w:spacing w:line="360" w:lineRule="auto"/>
        <w:jc w:val="both"/>
        <w:rPr>
          <w:rFonts w:ascii="Palatino Linotype" w:hAnsi="Palatino Linotype"/>
          <w:sz w:val="24"/>
        </w:rPr>
      </w:pPr>
    </w:p>
    <w:p w14:paraId="379D3800" w14:textId="77777777" w:rsidR="00632A69" w:rsidRPr="00EF4CB5" w:rsidRDefault="00632A69" w:rsidP="00632A69">
      <w:pPr>
        <w:widowControl w:val="0"/>
        <w:spacing w:after="0" w:line="360" w:lineRule="auto"/>
        <w:jc w:val="center"/>
        <w:rPr>
          <w:rFonts w:ascii="Palatino Linotype" w:eastAsia="Palatino Linotype" w:hAnsi="Palatino Linotype" w:cs="Palatino Linotype"/>
          <w:b/>
          <w:sz w:val="24"/>
          <w:szCs w:val="24"/>
        </w:rPr>
      </w:pPr>
      <w:r w:rsidRPr="00EF4CB5">
        <w:rPr>
          <w:rFonts w:ascii="Palatino Linotype" w:eastAsia="Palatino Linotype" w:hAnsi="Palatino Linotype" w:cs="Palatino Linotype"/>
          <w:b/>
          <w:sz w:val="24"/>
          <w:szCs w:val="24"/>
        </w:rPr>
        <w:lastRenderedPageBreak/>
        <w:t>C O N S I D E R A N D O S</w:t>
      </w:r>
    </w:p>
    <w:p w14:paraId="257A2C4C" w14:textId="77777777" w:rsidR="00632A69" w:rsidRPr="00EF4CB5" w:rsidRDefault="00632A69" w:rsidP="00632A69">
      <w:pPr>
        <w:spacing w:after="0" w:line="360" w:lineRule="auto"/>
        <w:jc w:val="both"/>
        <w:rPr>
          <w:rFonts w:ascii="Palatino Linotype" w:eastAsia="Palatino Linotype" w:hAnsi="Palatino Linotype" w:cs="Palatino Linotype"/>
          <w:b/>
          <w:sz w:val="24"/>
          <w:szCs w:val="24"/>
        </w:rPr>
      </w:pPr>
    </w:p>
    <w:p w14:paraId="5B022059" w14:textId="77777777" w:rsidR="00632A69" w:rsidRPr="00EF4CB5" w:rsidRDefault="00632A69" w:rsidP="00632A69">
      <w:p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t>PRIMERO. COMPETENCIA.</w:t>
      </w:r>
      <w:r w:rsidRPr="00EF4CB5">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B9FCDC5" w14:textId="77777777" w:rsidR="00632A69" w:rsidRPr="00EF4CB5" w:rsidRDefault="00632A69" w:rsidP="00CB0144">
      <w:pPr>
        <w:spacing w:line="360" w:lineRule="auto"/>
        <w:contextualSpacing/>
        <w:jc w:val="both"/>
        <w:rPr>
          <w:rFonts w:ascii="Palatino Linotype" w:hAnsi="Palatino Linotype"/>
          <w:sz w:val="24"/>
        </w:rPr>
      </w:pPr>
    </w:p>
    <w:p w14:paraId="3CA5FDCC" w14:textId="77777777" w:rsidR="00AB73BA" w:rsidRPr="00EF4CB5" w:rsidRDefault="00AB73BA" w:rsidP="00AB73BA">
      <w:pPr>
        <w:spacing w:before="160" w:after="0" w:line="360" w:lineRule="auto"/>
        <w:ind w:right="-234"/>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t xml:space="preserve">SEGUNDO. OPORTUNIDAD Y PROCEDIBILIDAD DEL RECURSO DE REVISIÓN.  </w:t>
      </w:r>
      <w:r w:rsidRPr="00EF4CB5">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47063F12" w14:textId="77777777" w:rsidR="00AB73BA" w:rsidRPr="00EF4CB5" w:rsidRDefault="00AB73BA" w:rsidP="00AB73BA">
      <w:pPr>
        <w:spacing w:after="0" w:line="360" w:lineRule="auto"/>
        <w:ind w:right="-234"/>
        <w:contextualSpacing/>
        <w:jc w:val="both"/>
        <w:rPr>
          <w:rFonts w:ascii="Palatino Linotype" w:eastAsia="Palatino Linotype" w:hAnsi="Palatino Linotype" w:cs="Palatino Linotype"/>
          <w:sz w:val="24"/>
          <w:szCs w:val="24"/>
        </w:rPr>
      </w:pPr>
    </w:p>
    <w:p w14:paraId="55AE65B6" w14:textId="77777777" w:rsidR="00AB73BA" w:rsidRPr="00EF4CB5" w:rsidRDefault="00AB73BA" w:rsidP="00AB73BA">
      <w:pPr>
        <w:spacing w:after="0" w:line="360" w:lineRule="auto"/>
        <w:ind w:right="-234"/>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w:t>
      </w:r>
      <w:r w:rsidRPr="00EF4CB5">
        <w:rPr>
          <w:rFonts w:ascii="Palatino Linotype" w:eastAsia="Palatino Linotype" w:hAnsi="Palatino Linotype" w:cs="Palatino Linotype"/>
          <w:sz w:val="24"/>
          <w:szCs w:val="24"/>
        </w:rPr>
        <w:lastRenderedPageBreak/>
        <w:t>Estado de México y Municipios, contados a partir de la fecha en que</w:t>
      </w:r>
      <w:r w:rsidRPr="00EF4CB5">
        <w:rPr>
          <w:rFonts w:ascii="Palatino Linotype" w:eastAsia="Palatino Linotype" w:hAnsi="Palatino Linotype" w:cs="Palatino Linotype"/>
          <w:b/>
          <w:sz w:val="24"/>
          <w:szCs w:val="24"/>
        </w:rPr>
        <w:t xml:space="preserve"> EL SUJETO OBLIGADO </w:t>
      </w:r>
      <w:r w:rsidRPr="00EF4CB5">
        <w:rPr>
          <w:rFonts w:ascii="Palatino Linotype" w:eastAsia="Palatino Linotype" w:hAnsi="Palatino Linotype" w:cs="Palatino Linotype"/>
          <w:sz w:val="24"/>
          <w:szCs w:val="24"/>
        </w:rPr>
        <w:t xml:space="preserve">emitió la respuesta, toda vez que esta fue pronunciada el día quince  de junio de dos mil veintidós, mientras que el </w:t>
      </w:r>
      <w:r w:rsidRPr="00EF4CB5">
        <w:rPr>
          <w:rFonts w:ascii="Palatino Linotype" w:eastAsia="Palatino Linotype" w:hAnsi="Palatino Linotype" w:cs="Palatino Linotype"/>
          <w:b/>
          <w:sz w:val="24"/>
          <w:szCs w:val="24"/>
        </w:rPr>
        <w:t>RECURRENTE</w:t>
      </w:r>
      <w:r w:rsidRPr="00EF4CB5">
        <w:rPr>
          <w:rFonts w:ascii="Palatino Linotype" w:eastAsia="Palatino Linotype" w:hAnsi="Palatino Linotype" w:cs="Palatino Linotype"/>
          <w:sz w:val="24"/>
          <w:szCs w:val="24"/>
        </w:rPr>
        <w:t xml:space="preserve"> interpuso el recurso de revisión en fecha dieciséis de junio de dos mil veintidós, esto es al siguiente día hábil de haber recibido la respuesta. </w:t>
      </w:r>
    </w:p>
    <w:p w14:paraId="1E80DE98" w14:textId="77777777" w:rsidR="00AB73BA" w:rsidRPr="00EF4CB5" w:rsidRDefault="00AB73BA" w:rsidP="00CB0144">
      <w:pPr>
        <w:spacing w:line="360" w:lineRule="auto"/>
        <w:contextualSpacing/>
        <w:jc w:val="both"/>
        <w:rPr>
          <w:rFonts w:ascii="Palatino Linotype" w:hAnsi="Palatino Linotype"/>
          <w:sz w:val="24"/>
        </w:rPr>
      </w:pPr>
    </w:p>
    <w:p w14:paraId="50E84123" w14:textId="77777777" w:rsidR="00AB73BA" w:rsidRPr="00EF4CB5" w:rsidRDefault="00AB73BA" w:rsidP="00AB73BA">
      <w:p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En ese sentido, al considerar la fecha en que se formuló la solicitud y la fecha en la que respondieron a estas el </w:t>
      </w:r>
      <w:r w:rsidRPr="00EF4CB5">
        <w:rPr>
          <w:rFonts w:ascii="Palatino Linotype" w:eastAsia="Palatino Linotype" w:hAnsi="Palatino Linotype" w:cs="Palatino Linotype"/>
          <w:b/>
          <w:sz w:val="24"/>
          <w:szCs w:val="24"/>
        </w:rPr>
        <w:t>SUJETO OBLIGADO</w:t>
      </w:r>
      <w:r w:rsidRPr="00EF4CB5">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7917C656" w14:textId="77777777" w:rsidR="00AB73BA" w:rsidRPr="00EF4CB5" w:rsidRDefault="00AB73BA" w:rsidP="00CB0144">
      <w:pPr>
        <w:spacing w:line="360" w:lineRule="auto"/>
        <w:contextualSpacing/>
        <w:jc w:val="both"/>
        <w:rPr>
          <w:rFonts w:ascii="Palatino Linotype" w:hAnsi="Palatino Linotype"/>
          <w:sz w:val="24"/>
        </w:rPr>
      </w:pPr>
    </w:p>
    <w:p w14:paraId="2020BD4B" w14:textId="77777777" w:rsidR="00AB73BA" w:rsidRPr="00EF4CB5" w:rsidRDefault="00AB73BA" w:rsidP="00AB73BA">
      <w:pPr>
        <w:spacing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EF4CB5">
        <w:rPr>
          <w:rFonts w:ascii="Palatino Linotype" w:eastAsia="Palatino Linotype" w:hAnsi="Palatino Linotype" w:cs="Palatino Linotype"/>
          <w:b/>
          <w:sz w:val="24"/>
          <w:szCs w:val="24"/>
        </w:rPr>
        <w:t>RECURRENTE</w:t>
      </w:r>
      <w:r w:rsidRPr="00EF4CB5">
        <w:rPr>
          <w:rFonts w:ascii="Palatino Linotype" w:eastAsia="Palatino Linotype" w:hAnsi="Palatino Linotype" w:cs="Palatino Linotype"/>
          <w:sz w:val="24"/>
          <w:szCs w:val="24"/>
        </w:rPr>
        <w:t>, no señaló un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30A9707" w14:textId="77777777" w:rsidR="00AB73BA" w:rsidRPr="00EF4CB5" w:rsidRDefault="00AB73BA" w:rsidP="00AB73BA">
      <w:pPr>
        <w:spacing w:line="360" w:lineRule="auto"/>
        <w:contextualSpacing/>
        <w:jc w:val="both"/>
        <w:rPr>
          <w:rFonts w:ascii="Palatino Linotype" w:eastAsia="Palatino Linotype" w:hAnsi="Palatino Linotype" w:cs="Palatino Linotype"/>
          <w:sz w:val="24"/>
          <w:szCs w:val="24"/>
        </w:rPr>
      </w:pPr>
    </w:p>
    <w:p w14:paraId="6850A488" w14:textId="77777777" w:rsidR="00AB73BA" w:rsidRPr="00EF4CB5" w:rsidRDefault="00AB73BA" w:rsidP="00AB73BA">
      <w:pPr>
        <w:spacing w:before="240" w:after="240" w:line="240" w:lineRule="auto"/>
        <w:ind w:left="851" w:right="902"/>
        <w:contextualSpacing/>
        <w:jc w:val="both"/>
        <w:rPr>
          <w:rFonts w:ascii="Palatino Linotype" w:eastAsia="Palatino Linotype" w:hAnsi="Palatino Linotype" w:cs="Palatino Linotype"/>
          <w:i/>
        </w:rPr>
      </w:pPr>
      <w:r w:rsidRPr="00EF4CB5">
        <w:rPr>
          <w:rFonts w:ascii="Palatino Linotype" w:eastAsia="Palatino Linotype" w:hAnsi="Palatino Linotype" w:cs="Palatino Linotype"/>
          <w:i/>
        </w:rPr>
        <w:t>"</w:t>
      </w:r>
      <w:r w:rsidRPr="00EF4CB5">
        <w:rPr>
          <w:rFonts w:ascii="Palatino Linotype" w:eastAsia="Palatino Linotype" w:hAnsi="Palatino Linotype" w:cs="Palatino Linotype"/>
          <w:b/>
          <w:i/>
        </w:rPr>
        <w:t>Las solicitudes anónimas</w:t>
      </w:r>
      <w:r w:rsidRPr="00EF4CB5">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78C4F010" w14:textId="77777777" w:rsidR="00AB73BA" w:rsidRPr="00EF4CB5" w:rsidRDefault="00AB73BA" w:rsidP="00AB73BA">
      <w:pPr>
        <w:spacing w:before="240" w:after="240" w:line="360" w:lineRule="auto"/>
        <w:ind w:left="851" w:right="902"/>
        <w:contextualSpacing/>
        <w:jc w:val="both"/>
        <w:rPr>
          <w:rFonts w:ascii="Palatino Linotype" w:eastAsia="Palatino Linotype" w:hAnsi="Palatino Linotype" w:cs="Palatino Linotype"/>
          <w:i/>
        </w:rPr>
      </w:pPr>
    </w:p>
    <w:p w14:paraId="363A7CEA" w14:textId="77777777" w:rsidR="00AB73BA" w:rsidRPr="00EF4CB5" w:rsidRDefault="00AB73BA" w:rsidP="00AB73BA">
      <w:pPr>
        <w:spacing w:before="240" w:after="0" w:line="360" w:lineRule="auto"/>
        <w:contextualSpacing/>
        <w:jc w:val="both"/>
        <w:rPr>
          <w:rFonts w:ascii="Palatino Linotype" w:eastAsia="Palatino Linotype" w:hAnsi="Palatino Linotype" w:cs="Palatino Linotype"/>
          <w:b/>
          <w:sz w:val="24"/>
          <w:szCs w:val="24"/>
        </w:rPr>
      </w:pPr>
      <w:r w:rsidRPr="00EF4CB5">
        <w:rPr>
          <w:rFonts w:ascii="Palatino Linotype" w:eastAsia="Palatino Linotype" w:hAnsi="Palatino Linotype" w:cs="Palatino Linotype"/>
          <w:sz w:val="24"/>
          <w:szCs w:val="24"/>
        </w:rPr>
        <w:lastRenderedPageBreak/>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EF4CB5">
        <w:rPr>
          <w:rFonts w:ascii="Palatino Linotype" w:eastAsia="Palatino Linotype" w:hAnsi="Palatino Linotype" w:cs="Palatino Linotype"/>
          <w:b/>
          <w:sz w:val="24"/>
          <w:szCs w:val="24"/>
        </w:rPr>
        <w:t xml:space="preserve">EL SAIMEX.  </w:t>
      </w:r>
    </w:p>
    <w:p w14:paraId="7CD6F472" w14:textId="77777777" w:rsidR="00AB73BA" w:rsidRPr="00EF4CB5" w:rsidRDefault="00AB73BA" w:rsidP="00AB73BA">
      <w:pPr>
        <w:spacing w:after="0" w:line="360" w:lineRule="auto"/>
        <w:contextualSpacing/>
        <w:jc w:val="both"/>
        <w:rPr>
          <w:rFonts w:ascii="Palatino Linotype" w:eastAsia="Palatino Linotype" w:hAnsi="Palatino Linotype" w:cs="Palatino Linotype"/>
          <w:sz w:val="24"/>
          <w:szCs w:val="24"/>
        </w:rPr>
      </w:pPr>
    </w:p>
    <w:p w14:paraId="5D6CB8A4" w14:textId="77777777" w:rsidR="00AB73BA" w:rsidRPr="00EF4CB5" w:rsidRDefault="00AB73BA" w:rsidP="00AB73BA">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Finalmente, resulta procedente la interposición del recurso, según lo aducido por </w:t>
      </w:r>
      <w:r w:rsidRPr="00EF4CB5">
        <w:rPr>
          <w:rFonts w:ascii="Palatino Linotype" w:eastAsia="Palatino Linotype" w:hAnsi="Palatino Linotype" w:cs="Palatino Linotype"/>
          <w:b/>
          <w:sz w:val="24"/>
          <w:szCs w:val="24"/>
        </w:rPr>
        <w:t>la parte RECURRENTE</w:t>
      </w:r>
      <w:r w:rsidRPr="00EF4CB5">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2EF455E7" w14:textId="77777777" w:rsidR="00AB73BA" w:rsidRPr="00EF4CB5" w:rsidRDefault="00AB73BA" w:rsidP="00AB73BA">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rPr>
      </w:pPr>
    </w:p>
    <w:p w14:paraId="6E904F17" w14:textId="77777777" w:rsidR="00AB73BA" w:rsidRPr="00EF4CB5" w:rsidRDefault="00AB73BA" w:rsidP="00AB73B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F4CB5">
        <w:rPr>
          <w:rFonts w:ascii="Palatino Linotype" w:eastAsia="Palatino Linotype" w:hAnsi="Palatino Linotype" w:cs="Palatino Linotype"/>
          <w:b/>
          <w:i/>
        </w:rPr>
        <w:t>“Artículo 179</w:t>
      </w:r>
      <w:r w:rsidRPr="00EF4CB5">
        <w:rPr>
          <w:rFonts w:ascii="Palatino Linotype" w:eastAsia="Palatino Linotype" w:hAnsi="Palatino Linotype" w:cs="Palatino Linotype"/>
          <w:i/>
        </w:rPr>
        <w:t xml:space="preserve">. </w:t>
      </w:r>
      <w:r w:rsidRPr="00EF4CB5">
        <w:rPr>
          <w:rFonts w:ascii="Palatino Linotype" w:eastAsia="Palatino Linotype" w:hAnsi="Palatino Linotype" w:cs="Palatino Linotype"/>
          <w:b/>
          <w:i/>
        </w:rPr>
        <w:t>El recurso de revisión</w:t>
      </w:r>
      <w:r w:rsidRPr="00EF4CB5">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EF4CB5">
        <w:rPr>
          <w:rFonts w:ascii="Palatino Linotype" w:eastAsia="Palatino Linotype" w:hAnsi="Palatino Linotype" w:cs="Palatino Linotype"/>
          <w:b/>
          <w:i/>
        </w:rPr>
        <w:t>, y procederá en contra de las siguientes causas</w:t>
      </w:r>
      <w:r w:rsidRPr="00EF4CB5">
        <w:rPr>
          <w:rFonts w:ascii="Palatino Linotype" w:eastAsia="Palatino Linotype" w:hAnsi="Palatino Linotype" w:cs="Palatino Linotype"/>
          <w:i/>
        </w:rPr>
        <w:t>:</w:t>
      </w:r>
    </w:p>
    <w:p w14:paraId="31370CD5" w14:textId="77777777" w:rsidR="00AB73BA" w:rsidRPr="00EF4CB5" w:rsidRDefault="00AB73BA" w:rsidP="00AB73B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F4CB5">
        <w:rPr>
          <w:rFonts w:ascii="Palatino Linotype" w:eastAsia="Palatino Linotype" w:hAnsi="Palatino Linotype" w:cs="Palatino Linotype"/>
          <w:i/>
        </w:rPr>
        <w:t>(…)</w:t>
      </w:r>
    </w:p>
    <w:p w14:paraId="27F41B60" w14:textId="77777777" w:rsidR="00AB73BA" w:rsidRPr="00EF4CB5" w:rsidRDefault="00AB73BA" w:rsidP="00AB73B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F4CB5">
        <w:rPr>
          <w:rFonts w:ascii="Palatino Linotype" w:eastAsia="Palatino Linotype" w:hAnsi="Palatino Linotype" w:cs="Palatino Linotype"/>
          <w:i/>
        </w:rPr>
        <w:t>V. La entrega de información incompleta;”</w:t>
      </w:r>
      <w:r w:rsidRPr="00EF4CB5">
        <w:rPr>
          <w:rFonts w:ascii="Palatino Linotype" w:eastAsia="Palatino Linotype" w:hAnsi="Palatino Linotype" w:cs="Palatino Linotype"/>
          <w:i/>
        </w:rPr>
        <w:cr/>
      </w:r>
    </w:p>
    <w:p w14:paraId="5ACAFD1A" w14:textId="77777777" w:rsidR="00AB73BA" w:rsidRPr="00EF4CB5" w:rsidRDefault="00AB73BA" w:rsidP="001677BC">
      <w:pPr>
        <w:spacing w:line="360" w:lineRule="auto"/>
        <w:ind w:right="-234"/>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t xml:space="preserve">TERCERO. MATERIA DE LA REVISIÓN. </w:t>
      </w:r>
      <w:r w:rsidRPr="00EF4CB5">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EF4CB5">
        <w:rPr>
          <w:rFonts w:ascii="Palatino Linotype" w:eastAsia="Palatino Linotype" w:hAnsi="Palatino Linotype" w:cs="Palatino Linotype"/>
          <w:b/>
          <w:sz w:val="24"/>
          <w:szCs w:val="24"/>
        </w:rPr>
        <w:t>SUJETO OBLIGADO</w:t>
      </w:r>
      <w:r w:rsidRPr="00EF4CB5">
        <w:rPr>
          <w:rFonts w:ascii="Palatino Linotype" w:eastAsia="Palatino Linotype" w:hAnsi="Palatino Linotype" w:cs="Palatino Linotype"/>
          <w:sz w:val="24"/>
          <w:szCs w:val="24"/>
        </w:rPr>
        <w:t xml:space="preserve"> es adecuada y suficiente para satisfacer el derecho de acceso a la información pública de la parte </w:t>
      </w:r>
      <w:r w:rsidRPr="00EF4CB5">
        <w:rPr>
          <w:rFonts w:ascii="Palatino Linotype" w:eastAsia="Palatino Linotype" w:hAnsi="Palatino Linotype" w:cs="Palatino Linotype"/>
          <w:b/>
          <w:sz w:val="24"/>
          <w:szCs w:val="24"/>
        </w:rPr>
        <w:t>RECURRENTE</w:t>
      </w:r>
      <w:r w:rsidRPr="00EF4CB5">
        <w:rPr>
          <w:rFonts w:ascii="Palatino Linotype" w:eastAsia="Palatino Linotype" w:hAnsi="Palatino Linotype" w:cs="Palatino Linotype"/>
          <w:sz w:val="24"/>
          <w:szCs w:val="24"/>
        </w:rPr>
        <w:t>, o en su defecto, en caso de ser procedente, ordenar la entrega de información oportuna.</w:t>
      </w:r>
    </w:p>
    <w:p w14:paraId="385CB65F" w14:textId="77777777" w:rsidR="001677BC" w:rsidRPr="00EF4CB5" w:rsidRDefault="001677BC" w:rsidP="001677BC">
      <w:pPr>
        <w:spacing w:before="240" w:after="240" w:line="360" w:lineRule="auto"/>
        <w:contextualSpacing/>
        <w:jc w:val="both"/>
        <w:rPr>
          <w:rFonts w:ascii="Palatino Linotype" w:hAnsi="Palatino Linotype"/>
          <w:sz w:val="24"/>
        </w:rPr>
      </w:pPr>
    </w:p>
    <w:p w14:paraId="57CD31E1" w14:textId="77777777" w:rsidR="00AB73BA" w:rsidRPr="00EF4CB5" w:rsidRDefault="00AB73BA" w:rsidP="001677BC">
      <w:pPr>
        <w:spacing w:before="240"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lastRenderedPageBreak/>
        <w:t xml:space="preserve">CUARTO. ESTUDIO Y RESOLUCIÓN DEL ASUNTO.  </w:t>
      </w:r>
      <w:r w:rsidRPr="00EF4CB5">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5FF56A2" w14:textId="77777777" w:rsidR="001677BC" w:rsidRPr="00EF4CB5" w:rsidRDefault="001677BC" w:rsidP="001677BC">
      <w:pPr>
        <w:spacing w:before="240" w:after="240" w:line="360" w:lineRule="auto"/>
        <w:contextualSpacing/>
        <w:jc w:val="both"/>
        <w:rPr>
          <w:rFonts w:ascii="Palatino Linotype" w:eastAsia="Palatino Linotype" w:hAnsi="Palatino Linotype" w:cs="Palatino Linotype"/>
          <w:sz w:val="24"/>
          <w:szCs w:val="24"/>
        </w:rPr>
      </w:pPr>
    </w:p>
    <w:p w14:paraId="5FAB7325" w14:textId="77777777" w:rsidR="00AB73BA" w:rsidRPr="00EF4CB5" w:rsidRDefault="00AB73BA" w:rsidP="00AB73BA">
      <w:pPr>
        <w:tabs>
          <w:tab w:val="left" w:pos="709"/>
        </w:tabs>
        <w:spacing w:line="276" w:lineRule="auto"/>
        <w:ind w:left="851" w:right="850"/>
        <w:jc w:val="both"/>
        <w:rPr>
          <w:rFonts w:ascii="Palatino Linotype" w:eastAsia="Palatino Linotype" w:hAnsi="Palatino Linotype" w:cs="Palatino Linotype"/>
          <w:i/>
        </w:rPr>
      </w:pPr>
      <w:r w:rsidRPr="00EF4CB5">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EF4CB5">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4F6D3AAB" w14:textId="77777777" w:rsidR="00AB73BA" w:rsidRPr="00EF4CB5" w:rsidRDefault="00AB73BA" w:rsidP="00AB73BA">
      <w:pPr>
        <w:tabs>
          <w:tab w:val="left" w:pos="709"/>
        </w:tabs>
        <w:spacing w:line="276" w:lineRule="auto"/>
        <w:ind w:left="851" w:right="850"/>
        <w:jc w:val="both"/>
        <w:rPr>
          <w:rFonts w:ascii="Palatino Linotype" w:eastAsia="Palatino Linotype" w:hAnsi="Palatino Linotype" w:cs="Palatino Linotype"/>
          <w:b/>
          <w:i/>
        </w:rPr>
      </w:pPr>
      <w:r w:rsidRPr="00EF4CB5">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2C707F00" w14:textId="77777777" w:rsidR="00AB73BA" w:rsidRPr="00EF4CB5" w:rsidRDefault="00AB73BA" w:rsidP="00AB73BA">
      <w:pPr>
        <w:tabs>
          <w:tab w:val="left" w:pos="709"/>
        </w:tabs>
        <w:spacing w:line="276" w:lineRule="auto"/>
        <w:ind w:left="851" w:right="850"/>
        <w:jc w:val="both"/>
        <w:rPr>
          <w:rFonts w:ascii="Palatino Linotype" w:eastAsia="Palatino Linotype" w:hAnsi="Palatino Linotype" w:cs="Palatino Linotype"/>
          <w:i/>
        </w:rPr>
      </w:pPr>
      <w:r w:rsidRPr="00EF4CB5">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F4CB5">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2C4E469" w14:textId="77777777" w:rsidR="00AB73BA" w:rsidRPr="00EF4CB5" w:rsidRDefault="00AB73BA" w:rsidP="00AB73BA">
      <w:pPr>
        <w:tabs>
          <w:tab w:val="left" w:pos="709"/>
        </w:tabs>
        <w:ind w:left="851" w:right="850"/>
        <w:jc w:val="both"/>
        <w:rPr>
          <w:rFonts w:ascii="Palatino Linotype" w:eastAsia="Palatino Linotype" w:hAnsi="Palatino Linotype" w:cs="Palatino Linotype"/>
          <w:i/>
        </w:rPr>
      </w:pPr>
      <w:r w:rsidRPr="00EF4CB5">
        <w:rPr>
          <w:rFonts w:ascii="Palatino Linotype" w:eastAsia="Palatino Linotype" w:hAnsi="Palatino Linotype" w:cs="Palatino Linotype"/>
          <w:i/>
        </w:rPr>
        <w:t>[…]</w:t>
      </w:r>
    </w:p>
    <w:p w14:paraId="067B7FF1" w14:textId="77777777" w:rsidR="00AB73BA" w:rsidRPr="00EF4CB5" w:rsidRDefault="00AB73BA" w:rsidP="00AB73BA">
      <w:pPr>
        <w:ind w:left="851" w:right="901"/>
        <w:jc w:val="both"/>
        <w:rPr>
          <w:rFonts w:ascii="Palatino Linotype" w:eastAsia="Palatino Linotype" w:hAnsi="Palatino Linotype" w:cs="Palatino Linotype"/>
          <w:i/>
        </w:rPr>
      </w:pPr>
      <w:r w:rsidRPr="00EF4CB5">
        <w:rPr>
          <w:rFonts w:ascii="Palatino Linotype" w:eastAsia="Palatino Linotype" w:hAnsi="Palatino Linotype" w:cs="Palatino Linotype"/>
          <w:b/>
          <w:i/>
        </w:rPr>
        <w:t>“Artículo 6o.</w:t>
      </w:r>
    </w:p>
    <w:p w14:paraId="4AE7F453" w14:textId="77777777" w:rsidR="00AB73BA" w:rsidRPr="00EF4CB5" w:rsidRDefault="00AB73BA" w:rsidP="00AB73BA">
      <w:pPr>
        <w:ind w:left="851" w:right="901"/>
        <w:jc w:val="both"/>
        <w:rPr>
          <w:rFonts w:ascii="Palatino Linotype" w:eastAsia="Palatino Linotype" w:hAnsi="Palatino Linotype" w:cs="Palatino Linotype"/>
          <w:i/>
        </w:rPr>
      </w:pPr>
      <w:r w:rsidRPr="00EF4CB5">
        <w:rPr>
          <w:rFonts w:ascii="Palatino Linotype" w:eastAsia="Palatino Linotype" w:hAnsi="Palatino Linotype" w:cs="Palatino Linotype"/>
          <w:i/>
        </w:rPr>
        <w:t>[...]</w:t>
      </w:r>
    </w:p>
    <w:p w14:paraId="3F9501B3" w14:textId="77777777" w:rsidR="00AB73BA" w:rsidRPr="00EF4CB5" w:rsidRDefault="00AB73BA" w:rsidP="001677BC">
      <w:pPr>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b/>
          <w:i/>
        </w:rPr>
        <w:lastRenderedPageBreak/>
        <w:t xml:space="preserve">A. Para el ejercicio del derecho de acceso a la información, la Federación y </w:t>
      </w:r>
      <w:r w:rsidRPr="00EF4CB5">
        <w:rPr>
          <w:rFonts w:ascii="Palatino Linotype" w:eastAsia="Palatino Linotype" w:hAnsi="Palatino Linotype" w:cs="Palatino Linotype"/>
          <w:b/>
          <w:i/>
          <w:u w:val="single"/>
        </w:rPr>
        <w:t>las entidades federativas</w:t>
      </w:r>
      <w:r w:rsidRPr="00EF4CB5">
        <w:rPr>
          <w:rFonts w:ascii="Palatino Linotype" w:eastAsia="Palatino Linotype" w:hAnsi="Palatino Linotype" w:cs="Palatino Linotype"/>
          <w:b/>
          <w:i/>
        </w:rPr>
        <w:t>,</w:t>
      </w:r>
      <w:r w:rsidRPr="00EF4CB5">
        <w:rPr>
          <w:rFonts w:ascii="Palatino Linotype" w:eastAsia="Palatino Linotype" w:hAnsi="Palatino Linotype" w:cs="Palatino Linotype"/>
          <w:i/>
        </w:rPr>
        <w:t xml:space="preserve"> en el ámbito de sus respectivas competencias, se regirán por los siguientes principios y bases:</w:t>
      </w:r>
    </w:p>
    <w:p w14:paraId="526EF8EF" w14:textId="77777777" w:rsidR="00AB73BA" w:rsidRPr="00EF4CB5" w:rsidRDefault="00AB73BA" w:rsidP="00AB73BA">
      <w:pPr>
        <w:spacing w:line="276" w:lineRule="auto"/>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b/>
          <w:i/>
        </w:rPr>
        <w:t xml:space="preserve">I. </w:t>
      </w:r>
      <w:r w:rsidRPr="00EF4CB5">
        <w:rPr>
          <w:rFonts w:ascii="Palatino Linotype" w:eastAsia="Palatino Linotype" w:hAnsi="Palatino Linotype" w:cs="Palatino Linotype"/>
          <w:b/>
          <w:i/>
          <w:u w:val="single"/>
        </w:rPr>
        <w:t>Toda la información en posesión de cualquier autoridad, entidad, órgano y organismo de los Poderes</w:t>
      </w:r>
      <w:r w:rsidRPr="00EF4CB5">
        <w:rPr>
          <w:rFonts w:ascii="Palatino Linotype" w:eastAsia="Palatino Linotype" w:hAnsi="Palatino Linotype" w:cs="Palatino Linotype"/>
          <w:i/>
        </w:rPr>
        <w:t xml:space="preserve"> Ejecutivo, Legislativo </w:t>
      </w:r>
      <w:r w:rsidRPr="00EF4CB5">
        <w:rPr>
          <w:rFonts w:ascii="Palatino Linotype" w:eastAsia="Palatino Linotype" w:hAnsi="Palatino Linotype" w:cs="Palatino Linotype"/>
          <w:b/>
          <w:i/>
          <w:u w:val="single"/>
        </w:rPr>
        <w:t>y Judicial</w:t>
      </w:r>
      <w:r w:rsidRPr="00EF4CB5">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F4CB5">
        <w:rPr>
          <w:rFonts w:ascii="Palatino Linotype" w:eastAsia="Palatino Linotype" w:hAnsi="Palatino Linotype" w:cs="Palatino Linotype"/>
          <w:b/>
          <w:i/>
        </w:rPr>
        <w:t>es pública y sólo podrá ser reservada temporalmente por razones de interés público y seguridad nacional,</w:t>
      </w:r>
      <w:r w:rsidRPr="00EF4CB5">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650B88D" w14:textId="77777777" w:rsidR="00AB73BA" w:rsidRPr="00EF4CB5" w:rsidRDefault="00AB73BA" w:rsidP="00AB73BA">
      <w:pPr>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i/>
        </w:rPr>
        <w:t> </w:t>
      </w:r>
    </w:p>
    <w:p w14:paraId="61C4B6E3" w14:textId="77777777" w:rsidR="00AB73BA" w:rsidRPr="00EF4CB5" w:rsidRDefault="00AB73BA" w:rsidP="00AB73BA">
      <w:pPr>
        <w:spacing w:line="276" w:lineRule="auto"/>
        <w:ind w:left="851" w:right="851"/>
        <w:jc w:val="both"/>
        <w:rPr>
          <w:rFonts w:ascii="Palatino Linotype" w:eastAsia="Palatino Linotype" w:hAnsi="Palatino Linotype" w:cs="Palatino Linotype"/>
          <w:b/>
          <w:i/>
        </w:rPr>
      </w:pPr>
      <w:r w:rsidRPr="00EF4CB5">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52A90F1C" w14:textId="77777777" w:rsidR="00AB73BA" w:rsidRPr="00EF4CB5" w:rsidRDefault="00AB73BA" w:rsidP="00AB73BA">
      <w:pPr>
        <w:spacing w:line="276" w:lineRule="auto"/>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i/>
        </w:rPr>
        <w:t> </w:t>
      </w:r>
    </w:p>
    <w:p w14:paraId="3AB58D8C" w14:textId="77777777" w:rsidR="00AB73BA" w:rsidRPr="00EF4CB5" w:rsidRDefault="00AB73BA" w:rsidP="00AB73BA">
      <w:pPr>
        <w:spacing w:line="276" w:lineRule="auto"/>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b/>
          <w:i/>
        </w:rPr>
        <w:t xml:space="preserve">III. </w:t>
      </w:r>
      <w:r w:rsidRPr="00EF4CB5">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EF4CB5">
        <w:rPr>
          <w:rFonts w:ascii="Palatino Linotype" w:eastAsia="Palatino Linotype" w:hAnsi="Palatino Linotype" w:cs="Palatino Linotype"/>
          <w:i/>
        </w:rPr>
        <w:t xml:space="preserve"> a sus datos personales o a la rectificación de éstos.</w:t>
      </w:r>
    </w:p>
    <w:p w14:paraId="62040EAC" w14:textId="77777777" w:rsidR="00AB73BA" w:rsidRPr="00EF4CB5" w:rsidRDefault="00AB73BA" w:rsidP="00AB73BA">
      <w:pPr>
        <w:spacing w:line="276" w:lineRule="auto"/>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i/>
        </w:rPr>
        <w:t> </w:t>
      </w:r>
    </w:p>
    <w:p w14:paraId="50B3BC04" w14:textId="77777777" w:rsidR="00AB73BA" w:rsidRPr="00EF4CB5" w:rsidRDefault="00AB73BA" w:rsidP="00AB73BA">
      <w:pPr>
        <w:spacing w:line="276" w:lineRule="auto"/>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b/>
          <w:i/>
        </w:rPr>
        <w:t xml:space="preserve">IV. </w:t>
      </w:r>
      <w:r w:rsidRPr="00EF4CB5">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1A40D5FF" w14:textId="77777777" w:rsidR="00AB73BA" w:rsidRPr="00EF4CB5" w:rsidRDefault="00AB73BA" w:rsidP="00AB73BA">
      <w:pPr>
        <w:spacing w:line="276" w:lineRule="auto"/>
        <w:ind w:left="851" w:right="851"/>
        <w:jc w:val="both"/>
        <w:rPr>
          <w:rFonts w:ascii="Palatino Linotype" w:eastAsia="Palatino Linotype" w:hAnsi="Palatino Linotype" w:cs="Palatino Linotype"/>
          <w:i/>
        </w:rPr>
      </w:pPr>
    </w:p>
    <w:p w14:paraId="445E6ABB" w14:textId="77777777" w:rsidR="00AB73BA" w:rsidRPr="00EF4CB5" w:rsidRDefault="00AB73BA" w:rsidP="00AB73BA">
      <w:pPr>
        <w:spacing w:line="276" w:lineRule="auto"/>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b/>
          <w:i/>
        </w:rPr>
        <w:t xml:space="preserve">V. </w:t>
      </w:r>
      <w:r w:rsidRPr="00EF4CB5">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disponibles, la información completa y actualizada sobre el ejercicio de los recursos </w:t>
      </w:r>
      <w:r w:rsidRPr="00EF4CB5">
        <w:rPr>
          <w:rFonts w:ascii="Palatino Linotype" w:eastAsia="Palatino Linotype" w:hAnsi="Palatino Linotype" w:cs="Palatino Linotype"/>
          <w:i/>
        </w:rPr>
        <w:lastRenderedPageBreak/>
        <w:t>públicos y los indicadores que permitan rendir cuenta del cumplimiento de sus objetivos y de los resultados obtenidos.</w:t>
      </w:r>
    </w:p>
    <w:p w14:paraId="753172A1" w14:textId="77777777" w:rsidR="00AB73BA" w:rsidRPr="00EF4CB5" w:rsidRDefault="00AB73BA" w:rsidP="00AB73BA">
      <w:pPr>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i/>
        </w:rPr>
        <w:t> </w:t>
      </w:r>
    </w:p>
    <w:p w14:paraId="05077D82" w14:textId="77777777" w:rsidR="00AB73BA" w:rsidRPr="00EF4CB5" w:rsidRDefault="00AB73BA" w:rsidP="00AB73BA">
      <w:pPr>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b/>
          <w:i/>
        </w:rPr>
        <w:t xml:space="preserve">VI. </w:t>
      </w:r>
      <w:r w:rsidRPr="00EF4CB5">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0B6690D0" w14:textId="77777777" w:rsidR="00AB73BA" w:rsidRPr="00EF4CB5" w:rsidRDefault="00AB73BA" w:rsidP="00AB73BA">
      <w:pPr>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i/>
        </w:rPr>
        <w:t> </w:t>
      </w:r>
    </w:p>
    <w:p w14:paraId="78CE31F5" w14:textId="77777777" w:rsidR="00AB73BA" w:rsidRPr="00EF4CB5" w:rsidRDefault="00AB73BA" w:rsidP="00AB73BA">
      <w:pPr>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b/>
          <w:i/>
        </w:rPr>
        <w:t xml:space="preserve">VII. </w:t>
      </w:r>
      <w:r w:rsidRPr="00EF4CB5">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95F7F43" w14:textId="77777777" w:rsidR="00AB73BA" w:rsidRPr="00EF4CB5" w:rsidRDefault="00AB73BA" w:rsidP="00AB73BA">
      <w:pPr>
        <w:ind w:right="851"/>
        <w:jc w:val="both"/>
        <w:rPr>
          <w:rFonts w:ascii="Palatino Linotype" w:eastAsia="Palatino Linotype" w:hAnsi="Palatino Linotype" w:cs="Palatino Linotype"/>
          <w:i/>
        </w:rPr>
      </w:pPr>
    </w:p>
    <w:p w14:paraId="7FA1FF88" w14:textId="77777777" w:rsidR="00AB73BA" w:rsidRPr="00EF4CB5" w:rsidRDefault="00AB73BA" w:rsidP="00AB73BA">
      <w:pPr>
        <w:tabs>
          <w:tab w:val="left" w:pos="709"/>
        </w:tabs>
        <w:spacing w:before="240" w:after="240"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4D50E94" w14:textId="77777777" w:rsidR="00AB73BA" w:rsidRPr="00EF4CB5" w:rsidRDefault="00AB73BA" w:rsidP="00AB73BA">
      <w:pPr>
        <w:spacing w:before="120" w:line="360" w:lineRule="auto"/>
        <w:contextualSpacing/>
        <w:jc w:val="both"/>
        <w:rPr>
          <w:rFonts w:ascii="Palatino Linotype" w:eastAsia="Palatino Linotype" w:hAnsi="Palatino Linotype" w:cs="Palatino Linotype"/>
          <w:sz w:val="24"/>
        </w:rPr>
      </w:pPr>
    </w:p>
    <w:p w14:paraId="7C9CF524" w14:textId="77777777" w:rsidR="00AB73BA" w:rsidRPr="00EF4CB5" w:rsidRDefault="00AB73BA" w:rsidP="00AB73BA">
      <w:pPr>
        <w:spacing w:before="120"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 xml:space="preserve">En primer lugar, es conveniente analizar si la respuesta del </w:t>
      </w:r>
      <w:r w:rsidRPr="00EF4CB5">
        <w:rPr>
          <w:rFonts w:ascii="Palatino Linotype" w:eastAsia="Palatino Linotype" w:hAnsi="Palatino Linotype" w:cs="Palatino Linotype"/>
          <w:b/>
          <w:sz w:val="24"/>
        </w:rPr>
        <w:t>SUJETO OBLIGADO</w:t>
      </w:r>
      <w:r w:rsidRPr="00EF4CB5">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w:t>
      </w:r>
      <w:r w:rsidRPr="00EF4CB5">
        <w:rPr>
          <w:rFonts w:ascii="Palatino Linotype" w:eastAsia="Palatino Linotype" w:hAnsi="Palatino Linotype" w:cs="Palatino Linotype"/>
          <w:sz w:val="24"/>
        </w:rPr>
        <w:lastRenderedPageBreak/>
        <w:t>establece dicha determinación, que a continuación se trascribe para un mejor entendimiento:</w:t>
      </w:r>
    </w:p>
    <w:p w14:paraId="2C755AD1" w14:textId="77777777" w:rsidR="00AB73BA" w:rsidRPr="00EF4CB5" w:rsidRDefault="00AB73BA" w:rsidP="00AB73BA">
      <w:pPr>
        <w:spacing w:before="120" w:line="360" w:lineRule="auto"/>
        <w:contextualSpacing/>
        <w:jc w:val="both"/>
        <w:rPr>
          <w:rFonts w:ascii="Palatino Linotype" w:eastAsia="Palatino Linotype" w:hAnsi="Palatino Linotype" w:cs="Palatino Linotype"/>
          <w:sz w:val="24"/>
        </w:rPr>
      </w:pPr>
    </w:p>
    <w:p w14:paraId="2D29DDC4" w14:textId="77777777" w:rsidR="00AB73BA" w:rsidRPr="00EF4CB5" w:rsidRDefault="00AB73BA" w:rsidP="00AB73BA">
      <w:pPr>
        <w:spacing w:before="240" w:line="276" w:lineRule="auto"/>
        <w:ind w:left="709" w:right="760"/>
        <w:jc w:val="both"/>
        <w:rPr>
          <w:rFonts w:ascii="Palatino Linotype" w:eastAsia="Palatino Linotype" w:hAnsi="Palatino Linotype" w:cs="Palatino Linotype"/>
          <w:i/>
        </w:rPr>
      </w:pPr>
      <w:r w:rsidRPr="00EF4CB5">
        <w:rPr>
          <w:rFonts w:ascii="Palatino Linotype" w:eastAsia="Palatino Linotype" w:hAnsi="Palatino Linotype" w:cs="Palatino Linotype"/>
          <w:i/>
        </w:rPr>
        <w:t>“</w:t>
      </w:r>
      <w:r w:rsidRPr="00EF4CB5">
        <w:rPr>
          <w:rFonts w:ascii="Palatino Linotype" w:eastAsia="Palatino Linotype" w:hAnsi="Palatino Linotype" w:cs="Palatino Linotype"/>
          <w:b/>
          <w:i/>
        </w:rPr>
        <w:t>Artículo 4.</w:t>
      </w:r>
      <w:r w:rsidRPr="00EF4CB5">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2D79E0" w14:textId="77777777" w:rsidR="00AB73BA" w:rsidRPr="00EF4CB5" w:rsidRDefault="00AB73BA" w:rsidP="00AB73BA">
      <w:pPr>
        <w:spacing w:line="276" w:lineRule="auto"/>
        <w:ind w:left="709" w:right="760"/>
        <w:jc w:val="both"/>
        <w:rPr>
          <w:rFonts w:ascii="Palatino Linotype" w:eastAsia="Palatino Linotype" w:hAnsi="Palatino Linotype" w:cs="Palatino Linotype"/>
          <w:i/>
        </w:rPr>
      </w:pPr>
      <w:r w:rsidRPr="00EF4CB5">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EF4CB5">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DA95FC3" w14:textId="77777777" w:rsidR="00AB73BA" w:rsidRPr="00EF4CB5" w:rsidRDefault="00AB73BA" w:rsidP="00AB73BA">
      <w:pPr>
        <w:spacing w:line="360" w:lineRule="auto"/>
        <w:ind w:left="709" w:right="760"/>
        <w:jc w:val="both"/>
        <w:rPr>
          <w:rFonts w:ascii="Palatino Linotype" w:eastAsia="Palatino Linotype" w:hAnsi="Palatino Linotype" w:cs="Palatino Linotype"/>
          <w:i/>
        </w:rPr>
      </w:pPr>
    </w:p>
    <w:p w14:paraId="65CBB06D" w14:textId="77777777" w:rsidR="00AB73BA" w:rsidRPr="00EF4CB5" w:rsidRDefault="00AB73BA" w:rsidP="00AB73BA">
      <w:pPr>
        <w:spacing w:line="276" w:lineRule="auto"/>
        <w:ind w:left="709" w:right="760"/>
        <w:jc w:val="both"/>
        <w:rPr>
          <w:rFonts w:ascii="Palatino Linotype" w:eastAsia="Palatino Linotype" w:hAnsi="Palatino Linotype" w:cs="Palatino Linotype"/>
          <w:i/>
        </w:rPr>
      </w:pPr>
      <w:r w:rsidRPr="00EF4CB5">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EF4CB5">
        <w:rPr>
          <w:rFonts w:ascii="Palatino Linotype" w:eastAsia="Palatino Linotype" w:hAnsi="Palatino Linotype" w:cs="Palatino Linotype"/>
          <w:i/>
        </w:rPr>
        <w:t>.”(</w:t>
      </w:r>
      <w:proofErr w:type="gramEnd"/>
      <w:r w:rsidRPr="00EF4CB5">
        <w:rPr>
          <w:rFonts w:ascii="Palatino Linotype" w:eastAsia="Palatino Linotype" w:hAnsi="Palatino Linotype" w:cs="Palatino Linotype"/>
          <w:i/>
        </w:rPr>
        <w:t>Sic)</w:t>
      </w:r>
    </w:p>
    <w:p w14:paraId="523C37B6" w14:textId="77777777" w:rsidR="00AB73BA" w:rsidRPr="00EF4CB5" w:rsidRDefault="00AB73BA" w:rsidP="00AB73BA">
      <w:pPr>
        <w:ind w:left="709" w:right="760"/>
        <w:jc w:val="both"/>
        <w:rPr>
          <w:rFonts w:ascii="Palatino Linotype" w:eastAsia="Palatino Linotype" w:hAnsi="Palatino Linotype" w:cs="Palatino Linotype"/>
          <w:i/>
        </w:rPr>
      </w:pPr>
    </w:p>
    <w:p w14:paraId="6B323375" w14:textId="77777777" w:rsidR="00AB73BA" w:rsidRPr="00EF4CB5" w:rsidRDefault="00AB73BA" w:rsidP="00AB73BA">
      <w:pPr>
        <w:spacing w:before="240" w:after="240" w:line="360" w:lineRule="auto"/>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sidRPr="00EF4CB5">
        <w:rPr>
          <w:rFonts w:ascii="Palatino Linotype" w:eastAsia="Palatino Linotype" w:hAnsi="Palatino Linotype" w:cs="Palatino Linotype"/>
          <w:sz w:val="24"/>
        </w:rPr>
        <w:lastRenderedPageBreak/>
        <w:t>y Acceso a la Información Pública del Estado de México y Municipios, el cual a la letra dice:</w:t>
      </w:r>
    </w:p>
    <w:p w14:paraId="7FECF062" w14:textId="77777777" w:rsidR="00AB73BA" w:rsidRPr="00EF4CB5" w:rsidRDefault="00AB73BA" w:rsidP="00AB73BA">
      <w:pPr>
        <w:spacing w:line="276" w:lineRule="auto"/>
        <w:ind w:left="567" w:right="758"/>
        <w:jc w:val="both"/>
        <w:rPr>
          <w:rFonts w:ascii="Palatino Linotype" w:eastAsia="Palatino Linotype" w:hAnsi="Palatino Linotype" w:cs="Palatino Linotype"/>
          <w:i/>
        </w:rPr>
      </w:pPr>
      <w:r w:rsidRPr="00EF4CB5">
        <w:rPr>
          <w:rFonts w:ascii="Palatino Linotype" w:eastAsia="Palatino Linotype" w:hAnsi="Palatino Linotype" w:cs="Palatino Linotype"/>
          <w:i/>
        </w:rPr>
        <w:t>“</w:t>
      </w:r>
      <w:r w:rsidRPr="00EF4CB5">
        <w:rPr>
          <w:rFonts w:ascii="Palatino Linotype" w:eastAsia="Palatino Linotype" w:hAnsi="Palatino Linotype" w:cs="Palatino Linotype"/>
          <w:b/>
          <w:i/>
        </w:rPr>
        <w:t>Artículo12.-</w:t>
      </w:r>
      <w:r w:rsidRPr="00EF4CB5">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FCEDA8F" w14:textId="77777777" w:rsidR="00AB73BA" w:rsidRPr="00EF4CB5" w:rsidRDefault="00AB73BA" w:rsidP="00AB73BA">
      <w:pPr>
        <w:spacing w:line="276" w:lineRule="auto"/>
        <w:ind w:left="567" w:right="758"/>
        <w:jc w:val="both"/>
        <w:rPr>
          <w:rFonts w:ascii="Palatino Linotype" w:eastAsia="Palatino Linotype" w:hAnsi="Palatino Linotype" w:cs="Palatino Linotype"/>
          <w:i/>
        </w:rPr>
      </w:pPr>
    </w:p>
    <w:p w14:paraId="7DA37CA2" w14:textId="77777777" w:rsidR="00AB73BA" w:rsidRPr="00EF4CB5" w:rsidRDefault="00AB73BA" w:rsidP="00AB73BA">
      <w:pPr>
        <w:spacing w:line="276" w:lineRule="auto"/>
        <w:ind w:left="567" w:right="758"/>
        <w:jc w:val="both"/>
        <w:rPr>
          <w:rFonts w:ascii="Palatino Linotype" w:eastAsia="Palatino Linotype" w:hAnsi="Palatino Linotype" w:cs="Palatino Linotype"/>
          <w:b/>
          <w:i/>
        </w:rPr>
      </w:pPr>
      <w:r w:rsidRPr="00EF4CB5">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EF4CB5">
        <w:rPr>
          <w:rFonts w:ascii="Palatino Linotype" w:eastAsia="Palatino Linotype" w:hAnsi="Palatino Linotype" w:cs="Palatino Linotype"/>
          <w:i/>
        </w:rPr>
        <w:t xml:space="preserve">. </w:t>
      </w:r>
      <w:r w:rsidRPr="00EF4CB5">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03F14725" w14:textId="77777777" w:rsidR="00AB73BA" w:rsidRPr="00EF4CB5" w:rsidRDefault="00AB73BA" w:rsidP="00AB73BA">
      <w:pPr>
        <w:spacing w:line="276" w:lineRule="auto"/>
        <w:ind w:left="567" w:right="758"/>
        <w:jc w:val="both"/>
        <w:rPr>
          <w:rFonts w:ascii="Palatino Linotype" w:eastAsia="Palatino Linotype" w:hAnsi="Palatino Linotype" w:cs="Palatino Linotype"/>
          <w:i/>
        </w:rPr>
      </w:pPr>
    </w:p>
    <w:p w14:paraId="5A430652" w14:textId="77777777" w:rsidR="00AB73BA" w:rsidRPr="00EF4CB5" w:rsidRDefault="00AB73BA" w:rsidP="00AB73BA">
      <w:pPr>
        <w:spacing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8565440" w14:textId="77777777" w:rsidR="00AB73BA" w:rsidRPr="00EF4CB5" w:rsidRDefault="00AB73BA" w:rsidP="00AB73BA">
      <w:pPr>
        <w:spacing w:line="360" w:lineRule="auto"/>
        <w:contextualSpacing/>
        <w:jc w:val="both"/>
        <w:rPr>
          <w:rFonts w:ascii="Palatino Linotype" w:eastAsia="Palatino Linotype" w:hAnsi="Palatino Linotype" w:cs="Palatino Linotype"/>
          <w:sz w:val="24"/>
        </w:rPr>
      </w:pPr>
    </w:p>
    <w:p w14:paraId="02EAFAA3" w14:textId="77777777" w:rsidR="00AB73BA" w:rsidRPr="00EF4CB5" w:rsidRDefault="00AB73BA" w:rsidP="00AB73BA">
      <w:pPr>
        <w:spacing w:line="360" w:lineRule="auto"/>
        <w:ind w:right="49"/>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EF4CB5">
        <w:rPr>
          <w:rFonts w:ascii="Palatino Linotype" w:eastAsia="Palatino Linotype" w:hAnsi="Palatino Linotype" w:cs="Palatino Linotype"/>
          <w:sz w:val="24"/>
        </w:rPr>
        <w:lastRenderedPageBreak/>
        <w:t>Ley de Transparencia y Acceso a la Información Pública del Estado de México y Municipios.</w:t>
      </w:r>
    </w:p>
    <w:p w14:paraId="0B9DFB76" w14:textId="77777777" w:rsidR="00AB73BA" w:rsidRPr="00EF4CB5" w:rsidRDefault="00AB73BA" w:rsidP="00AB73BA">
      <w:pPr>
        <w:spacing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 xml:space="preserve">Por otra parte, conviene mencionar que la Ley de Transparencia vigente en el Estado de México refiere: </w:t>
      </w:r>
    </w:p>
    <w:p w14:paraId="46C492D8" w14:textId="77777777" w:rsidR="00AB73BA" w:rsidRPr="00EF4CB5" w:rsidRDefault="00AB73BA" w:rsidP="00AB73BA">
      <w:pPr>
        <w:spacing w:line="360" w:lineRule="auto"/>
        <w:jc w:val="both"/>
        <w:rPr>
          <w:rFonts w:ascii="Palatino Linotype" w:eastAsia="Palatino Linotype" w:hAnsi="Palatino Linotype" w:cs="Palatino Linotype"/>
        </w:rPr>
      </w:pPr>
    </w:p>
    <w:p w14:paraId="7E42430B" w14:textId="77777777" w:rsidR="00AB73BA" w:rsidRPr="00EF4CB5" w:rsidRDefault="00AB73BA" w:rsidP="00AB73BA">
      <w:pPr>
        <w:spacing w:line="276" w:lineRule="auto"/>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b/>
          <w:i/>
        </w:rPr>
        <w:t>“Artículo 18.</w:t>
      </w:r>
      <w:r w:rsidRPr="00EF4CB5">
        <w:rPr>
          <w:rFonts w:ascii="Palatino Linotype" w:eastAsia="Palatino Linotype" w:hAnsi="Palatino Linotype" w:cs="Palatino Linotype"/>
          <w:i/>
        </w:rPr>
        <w:t xml:space="preserve"> </w:t>
      </w:r>
      <w:r w:rsidRPr="00EF4CB5">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EF4CB5">
        <w:rPr>
          <w:rFonts w:ascii="Palatino Linotype" w:eastAsia="Palatino Linotype" w:hAnsi="Palatino Linotype" w:cs="Palatino Linotype"/>
          <w:i/>
        </w:rPr>
        <w:t xml:space="preserve"> y reutilización de la información que generen.</w:t>
      </w:r>
    </w:p>
    <w:p w14:paraId="4F130511" w14:textId="77777777" w:rsidR="00AB73BA" w:rsidRPr="00EF4CB5" w:rsidRDefault="00AB73BA" w:rsidP="00AB73BA">
      <w:pPr>
        <w:spacing w:line="276" w:lineRule="auto"/>
        <w:ind w:left="851" w:right="851"/>
        <w:jc w:val="both"/>
        <w:rPr>
          <w:rFonts w:ascii="Palatino Linotype" w:eastAsia="Palatino Linotype" w:hAnsi="Palatino Linotype" w:cs="Palatino Linotype"/>
          <w:b/>
          <w:i/>
        </w:rPr>
      </w:pPr>
    </w:p>
    <w:p w14:paraId="27B6319F" w14:textId="77777777" w:rsidR="00AB73BA" w:rsidRPr="00EF4CB5" w:rsidRDefault="00AB73BA" w:rsidP="00AB73BA">
      <w:pPr>
        <w:spacing w:line="276" w:lineRule="auto"/>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b/>
          <w:i/>
        </w:rPr>
        <w:t xml:space="preserve">Artículo 19. </w:t>
      </w:r>
      <w:r w:rsidRPr="00EF4CB5">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EF4CB5">
        <w:rPr>
          <w:rFonts w:ascii="Palatino Linotype" w:eastAsia="Palatino Linotype" w:hAnsi="Palatino Linotype" w:cs="Palatino Linotype"/>
          <w:i/>
        </w:rPr>
        <w:t>.</w:t>
      </w:r>
    </w:p>
    <w:p w14:paraId="139A6F71" w14:textId="77777777" w:rsidR="00AB73BA" w:rsidRPr="00EF4CB5" w:rsidRDefault="00AB73BA" w:rsidP="00AB73BA">
      <w:pPr>
        <w:spacing w:line="276" w:lineRule="auto"/>
        <w:ind w:left="851" w:right="851"/>
        <w:jc w:val="both"/>
        <w:rPr>
          <w:rFonts w:ascii="Palatino Linotype" w:eastAsia="Palatino Linotype" w:hAnsi="Palatino Linotype" w:cs="Palatino Linotype"/>
          <w:i/>
        </w:rPr>
      </w:pPr>
    </w:p>
    <w:p w14:paraId="26B1EAE3" w14:textId="77777777" w:rsidR="00AB73BA" w:rsidRPr="00EF4CB5" w:rsidRDefault="00AB73BA" w:rsidP="00AB73BA">
      <w:pPr>
        <w:spacing w:line="276" w:lineRule="auto"/>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128CE015" w14:textId="77777777" w:rsidR="00AB73BA" w:rsidRPr="00EF4CB5" w:rsidRDefault="00AB73BA" w:rsidP="00AB73BA">
      <w:pPr>
        <w:spacing w:line="276" w:lineRule="auto"/>
        <w:ind w:left="851" w:right="851"/>
        <w:jc w:val="both"/>
        <w:rPr>
          <w:rFonts w:ascii="Palatino Linotype" w:eastAsia="Palatino Linotype" w:hAnsi="Palatino Linotype" w:cs="Palatino Linotype"/>
          <w:i/>
        </w:rPr>
      </w:pPr>
      <w:r w:rsidRPr="00EF4CB5">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17D4265" w14:textId="77777777" w:rsidR="00B45C0E" w:rsidRPr="00EF4CB5" w:rsidRDefault="00B45C0E" w:rsidP="00AB73BA">
      <w:pPr>
        <w:spacing w:line="360" w:lineRule="auto"/>
        <w:contextualSpacing/>
        <w:jc w:val="both"/>
        <w:rPr>
          <w:rFonts w:ascii="Palatino Linotype" w:eastAsia="Palatino Linotype" w:hAnsi="Palatino Linotype" w:cs="Palatino Linotype"/>
          <w:sz w:val="24"/>
        </w:rPr>
      </w:pPr>
    </w:p>
    <w:p w14:paraId="7D690271" w14:textId="77777777" w:rsidR="00AB73BA" w:rsidRPr="00EF4CB5" w:rsidRDefault="00AB73BA" w:rsidP="00AB73BA">
      <w:pPr>
        <w:spacing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w:t>
      </w:r>
      <w:r w:rsidRPr="00EF4CB5">
        <w:rPr>
          <w:rFonts w:ascii="Palatino Linotype" w:eastAsia="Palatino Linotype" w:hAnsi="Palatino Linotype" w:cs="Palatino Linotype"/>
          <w:sz w:val="24"/>
        </w:rPr>
        <w:lastRenderedPageBreak/>
        <w:t>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08F9C84" w14:textId="77777777" w:rsidR="00AB73BA" w:rsidRPr="00EF4CB5" w:rsidRDefault="00AB73BA" w:rsidP="00AB73BA">
      <w:pPr>
        <w:spacing w:line="360" w:lineRule="auto"/>
        <w:contextualSpacing/>
        <w:jc w:val="both"/>
        <w:rPr>
          <w:rFonts w:ascii="Palatino Linotype" w:eastAsia="Palatino Linotype" w:hAnsi="Palatino Linotype" w:cs="Palatino Linotype"/>
          <w:sz w:val="24"/>
        </w:rPr>
      </w:pPr>
    </w:p>
    <w:p w14:paraId="60744A58" w14:textId="77777777" w:rsidR="00AB73BA" w:rsidRPr="00EF4CB5" w:rsidRDefault="00AB73BA" w:rsidP="00AB73BA">
      <w:pPr>
        <w:spacing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854FC5D" w14:textId="77777777" w:rsidR="00AB73BA" w:rsidRPr="00EF4CB5" w:rsidRDefault="00AB73BA" w:rsidP="00AB73BA">
      <w:pPr>
        <w:spacing w:line="360" w:lineRule="auto"/>
        <w:contextualSpacing/>
        <w:jc w:val="both"/>
        <w:rPr>
          <w:rFonts w:ascii="Palatino Linotype" w:eastAsia="Palatino Linotype" w:hAnsi="Palatino Linotype" w:cs="Palatino Linotype"/>
          <w:sz w:val="24"/>
        </w:rPr>
      </w:pPr>
    </w:p>
    <w:p w14:paraId="1F62794B" w14:textId="77777777" w:rsidR="00AB73BA" w:rsidRPr="00EF4CB5" w:rsidRDefault="00AB73BA" w:rsidP="00AB73BA">
      <w:pPr>
        <w:spacing w:line="276" w:lineRule="auto"/>
        <w:ind w:left="851" w:right="899"/>
        <w:jc w:val="both"/>
        <w:rPr>
          <w:rFonts w:ascii="Palatino Linotype" w:eastAsia="Palatino Linotype" w:hAnsi="Palatino Linotype" w:cs="Palatino Linotype"/>
          <w:i/>
        </w:rPr>
      </w:pPr>
      <w:r w:rsidRPr="00EF4CB5">
        <w:rPr>
          <w:rFonts w:ascii="Palatino Linotype" w:eastAsia="Palatino Linotype" w:hAnsi="Palatino Linotype" w:cs="Palatino Linotype"/>
          <w:i/>
        </w:rPr>
        <w:t>“</w:t>
      </w:r>
      <w:r w:rsidRPr="00EF4CB5">
        <w:rPr>
          <w:rFonts w:ascii="Palatino Linotype" w:eastAsia="Palatino Linotype" w:hAnsi="Palatino Linotype" w:cs="Palatino Linotype"/>
          <w:b/>
          <w:i/>
        </w:rPr>
        <w:t xml:space="preserve">Artículo 3. </w:t>
      </w:r>
      <w:r w:rsidRPr="00EF4CB5">
        <w:rPr>
          <w:rFonts w:ascii="Palatino Linotype" w:eastAsia="Palatino Linotype" w:hAnsi="Palatino Linotype" w:cs="Palatino Linotype"/>
          <w:i/>
        </w:rPr>
        <w:t>Para los efectos de la presente Ley se entenderá por:</w:t>
      </w:r>
    </w:p>
    <w:p w14:paraId="1FD3EF3D" w14:textId="77777777" w:rsidR="00AB73BA" w:rsidRPr="00EF4CB5" w:rsidRDefault="00AB73BA" w:rsidP="00AB73BA">
      <w:pPr>
        <w:spacing w:line="276" w:lineRule="auto"/>
        <w:ind w:left="851" w:right="899"/>
        <w:jc w:val="both"/>
        <w:rPr>
          <w:rFonts w:ascii="Palatino Linotype" w:eastAsia="Palatino Linotype" w:hAnsi="Palatino Linotype" w:cs="Palatino Linotype"/>
          <w:i/>
        </w:rPr>
      </w:pPr>
      <w:r w:rsidRPr="00EF4CB5">
        <w:rPr>
          <w:rFonts w:ascii="Palatino Linotype" w:eastAsia="Palatino Linotype" w:hAnsi="Palatino Linotype" w:cs="Palatino Linotype"/>
          <w:i/>
        </w:rPr>
        <w:t>…</w:t>
      </w:r>
    </w:p>
    <w:p w14:paraId="208DCB75" w14:textId="77777777" w:rsidR="00AB73BA" w:rsidRPr="00EF4CB5" w:rsidRDefault="00AB73BA" w:rsidP="00AB73BA">
      <w:pPr>
        <w:spacing w:line="276" w:lineRule="auto"/>
        <w:ind w:left="851" w:right="899"/>
        <w:jc w:val="both"/>
        <w:rPr>
          <w:rFonts w:ascii="Palatino Linotype" w:eastAsia="Palatino Linotype" w:hAnsi="Palatino Linotype" w:cs="Palatino Linotype"/>
          <w:i/>
        </w:rPr>
      </w:pPr>
      <w:r w:rsidRPr="00EF4CB5">
        <w:rPr>
          <w:rFonts w:ascii="Palatino Linotype" w:eastAsia="Palatino Linotype" w:hAnsi="Palatino Linotype" w:cs="Palatino Linotype"/>
          <w:b/>
          <w:i/>
        </w:rPr>
        <w:t>XI. Documento:</w:t>
      </w:r>
      <w:r w:rsidRPr="00EF4CB5">
        <w:rPr>
          <w:rFonts w:ascii="Palatino Linotype" w:eastAsia="Palatino Linotype" w:hAnsi="Palatino Linotype" w:cs="Palatino Linotype"/>
          <w:i/>
        </w:rPr>
        <w:t xml:space="preserve"> Los expedientes, reportes, estudios, actas</w:t>
      </w:r>
      <w:r w:rsidRPr="00EF4CB5">
        <w:rPr>
          <w:rFonts w:ascii="Palatino Linotype" w:eastAsia="Palatino Linotype" w:hAnsi="Palatino Linotype" w:cs="Palatino Linotype"/>
          <w:b/>
          <w:i/>
        </w:rPr>
        <w:t>,</w:t>
      </w:r>
      <w:r w:rsidRPr="00EF4CB5">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AC3083D" w14:textId="77777777" w:rsidR="00AB73BA" w:rsidRPr="00EF4CB5" w:rsidRDefault="00AB73BA" w:rsidP="00AB73BA">
      <w:pPr>
        <w:spacing w:line="276" w:lineRule="auto"/>
        <w:ind w:left="851" w:right="899"/>
        <w:jc w:val="both"/>
        <w:rPr>
          <w:rFonts w:ascii="Palatino Linotype" w:eastAsia="Palatino Linotype" w:hAnsi="Palatino Linotype" w:cs="Palatino Linotype"/>
          <w:i/>
        </w:rPr>
      </w:pPr>
    </w:p>
    <w:p w14:paraId="272009F7" w14:textId="77777777" w:rsidR="00AB73BA" w:rsidRPr="00EF4CB5" w:rsidRDefault="00AB73BA" w:rsidP="00AB73BA">
      <w:pPr>
        <w:spacing w:line="360" w:lineRule="auto"/>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32B21AC" w14:textId="77777777" w:rsidR="00AB73BA" w:rsidRPr="00EF4CB5" w:rsidRDefault="00AB73BA" w:rsidP="00AB73BA">
      <w:pPr>
        <w:ind w:left="851" w:right="899"/>
        <w:jc w:val="both"/>
        <w:rPr>
          <w:rFonts w:ascii="Palatino Linotype" w:eastAsia="Palatino Linotype" w:hAnsi="Palatino Linotype" w:cs="Palatino Linotype"/>
          <w:b/>
          <w:i/>
        </w:rPr>
      </w:pPr>
      <w:r w:rsidRPr="00EF4CB5">
        <w:rPr>
          <w:rFonts w:ascii="Palatino Linotype" w:eastAsia="Palatino Linotype" w:hAnsi="Palatino Linotype" w:cs="Palatino Linotype"/>
          <w:b/>
        </w:rPr>
        <w:t>“</w:t>
      </w:r>
      <w:r w:rsidRPr="00EF4CB5">
        <w:rPr>
          <w:rFonts w:ascii="Palatino Linotype" w:eastAsia="Palatino Linotype" w:hAnsi="Palatino Linotype" w:cs="Palatino Linotype"/>
          <w:b/>
          <w:i/>
        </w:rPr>
        <w:t>CRITERIO 0002-11</w:t>
      </w:r>
    </w:p>
    <w:p w14:paraId="78B78E42" w14:textId="77777777" w:rsidR="00AB73BA" w:rsidRPr="00EF4CB5" w:rsidRDefault="00AB73BA" w:rsidP="00AB73BA">
      <w:pPr>
        <w:spacing w:line="276" w:lineRule="auto"/>
        <w:ind w:left="851" w:right="899"/>
        <w:jc w:val="both"/>
        <w:rPr>
          <w:rFonts w:ascii="Palatino Linotype" w:eastAsia="Palatino Linotype" w:hAnsi="Palatino Linotype" w:cs="Palatino Linotype"/>
          <w:i/>
        </w:rPr>
      </w:pPr>
      <w:r w:rsidRPr="00EF4CB5">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EF4CB5">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D984D2" w14:textId="77777777" w:rsidR="00AB73BA" w:rsidRPr="00EF4CB5" w:rsidRDefault="00AB73BA" w:rsidP="00AB73BA">
      <w:pPr>
        <w:spacing w:line="276" w:lineRule="auto"/>
        <w:ind w:left="851" w:right="899"/>
        <w:jc w:val="both"/>
        <w:rPr>
          <w:rFonts w:ascii="Palatino Linotype" w:eastAsia="Palatino Linotype" w:hAnsi="Palatino Linotype" w:cs="Palatino Linotype"/>
          <w:i/>
        </w:rPr>
      </w:pPr>
      <w:r w:rsidRPr="00EF4CB5">
        <w:rPr>
          <w:rFonts w:ascii="Palatino Linotype" w:eastAsia="Palatino Linotype" w:hAnsi="Palatino Linotype" w:cs="Palatino Linotype"/>
          <w:i/>
        </w:rPr>
        <w:t xml:space="preserve">En </w:t>
      </w:r>
      <w:proofErr w:type="gramStart"/>
      <w:r w:rsidRPr="00EF4CB5">
        <w:rPr>
          <w:rFonts w:ascii="Palatino Linotype" w:eastAsia="Palatino Linotype" w:hAnsi="Palatino Linotype" w:cs="Palatino Linotype"/>
          <w:i/>
        </w:rPr>
        <w:t>consecuencia</w:t>
      </w:r>
      <w:proofErr w:type="gramEnd"/>
      <w:r w:rsidRPr="00EF4CB5">
        <w:rPr>
          <w:rFonts w:ascii="Palatino Linotype" w:eastAsia="Palatino Linotype" w:hAnsi="Palatino Linotype" w:cs="Palatino Linotype"/>
          <w:i/>
        </w:rPr>
        <w:t xml:space="preserve"> el acceso a la información se refiere a que se cumplan cualquiera de los siguientes tres supuestos:</w:t>
      </w:r>
    </w:p>
    <w:p w14:paraId="17C93619" w14:textId="77777777" w:rsidR="00AB73BA" w:rsidRPr="00EF4CB5" w:rsidRDefault="00AB73BA" w:rsidP="00AB73BA">
      <w:pPr>
        <w:spacing w:line="276" w:lineRule="auto"/>
        <w:ind w:left="851" w:right="899"/>
        <w:jc w:val="both"/>
        <w:rPr>
          <w:rFonts w:ascii="Palatino Linotype" w:eastAsia="Palatino Linotype" w:hAnsi="Palatino Linotype" w:cs="Palatino Linotype"/>
          <w:i/>
        </w:rPr>
      </w:pPr>
      <w:r w:rsidRPr="00EF4CB5">
        <w:rPr>
          <w:rFonts w:ascii="Palatino Linotype" w:eastAsia="Palatino Linotype" w:hAnsi="Palatino Linotype" w:cs="Palatino Linotype"/>
          <w:i/>
        </w:rPr>
        <w:t xml:space="preserve">1) Que se trate de información registrada en cualquier soporte documental, </w:t>
      </w:r>
      <w:proofErr w:type="gramStart"/>
      <w:r w:rsidRPr="00EF4CB5">
        <w:rPr>
          <w:rFonts w:ascii="Palatino Linotype" w:eastAsia="Palatino Linotype" w:hAnsi="Palatino Linotype" w:cs="Palatino Linotype"/>
          <w:i/>
        </w:rPr>
        <w:t>que</w:t>
      </w:r>
      <w:proofErr w:type="gramEnd"/>
      <w:r w:rsidRPr="00EF4CB5">
        <w:rPr>
          <w:rFonts w:ascii="Palatino Linotype" w:eastAsia="Palatino Linotype" w:hAnsi="Palatino Linotype" w:cs="Palatino Linotype"/>
          <w:i/>
        </w:rPr>
        <w:t xml:space="preserve"> en ejercicio de las atribuciones conferidas, sea generada por los Sujetos Obligados;</w:t>
      </w:r>
    </w:p>
    <w:p w14:paraId="1D2D0D57" w14:textId="77777777" w:rsidR="00AB73BA" w:rsidRPr="00EF4CB5" w:rsidRDefault="00AB73BA" w:rsidP="00AB73BA">
      <w:pPr>
        <w:spacing w:line="276" w:lineRule="auto"/>
        <w:ind w:left="851" w:right="899"/>
        <w:jc w:val="both"/>
        <w:rPr>
          <w:rFonts w:ascii="Palatino Linotype" w:eastAsia="Palatino Linotype" w:hAnsi="Palatino Linotype" w:cs="Palatino Linotype"/>
          <w:i/>
        </w:rPr>
      </w:pPr>
      <w:r w:rsidRPr="00EF4CB5">
        <w:rPr>
          <w:rFonts w:ascii="Palatino Linotype" w:eastAsia="Palatino Linotype" w:hAnsi="Palatino Linotype" w:cs="Palatino Linotype"/>
          <w:i/>
        </w:rPr>
        <w:t xml:space="preserve">2) Que se trate de información registrada en cualquier soporte documental, </w:t>
      </w:r>
      <w:proofErr w:type="gramStart"/>
      <w:r w:rsidRPr="00EF4CB5">
        <w:rPr>
          <w:rFonts w:ascii="Palatino Linotype" w:eastAsia="Palatino Linotype" w:hAnsi="Palatino Linotype" w:cs="Palatino Linotype"/>
          <w:i/>
        </w:rPr>
        <w:t>que</w:t>
      </w:r>
      <w:proofErr w:type="gramEnd"/>
      <w:r w:rsidRPr="00EF4CB5">
        <w:rPr>
          <w:rFonts w:ascii="Palatino Linotype" w:eastAsia="Palatino Linotype" w:hAnsi="Palatino Linotype" w:cs="Palatino Linotype"/>
          <w:i/>
        </w:rPr>
        <w:t xml:space="preserve"> en ejercicio de las atribuciones conferidas, sea administrada por los Sujetos Obligados, y</w:t>
      </w:r>
    </w:p>
    <w:p w14:paraId="6465752E" w14:textId="77777777" w:rsidR="00AB73BA" w:rsidRPr="00EF4CB5" w:rsidRDefault="00AB73BA" w:rsidP="00AB73BA">
      <w:pPr>
        <w:spacing w:line="276" w:lineRule="auto"/>
        <w:ind w:left="851" w:right="899"/>
        <w:jc w:val="both"/>
        <w:rPr>
          <w:rFonts w:ascii="Palatino Linotype" w:eastAsia="Palatino Linotype" w:hAnsi="Palatino Linotype" w:cs="Palatino Linotype"/>
          <w:i/>
        </w:rPr>
      </w:pPr>
      <w:r w:rsidRPr="00EF4CB5">
        <w:rPr>
          <w:rFonts w:ascii="Palatino Linotype" w:eastAsia="Palatino Linotype" w:hAnsi="Palatino Linotype" w:cs="Palatino Linotype"/>
          <w:i/>
        </w:rPr>
        <w:t xml:space="preserve">3) Que se trate de información registrada en cualquier soporte documental, </w:t>
      </w:r>
      <w:proofErr w:type="gramStart"/>
      <w:r w:rsidRPr="00EF4CB5">
        <w:rPr>
          <w:rFonts w:ascii="Palatino Linotype" w:eastAsia="Palatino Linotype" w:hAnsi="Palatino Linotype" w:cs="Palatino Linotype"/>
          <w:i/>
        </w:rPr>
        <w:t>que</w:t>
      </w:r>
      <w:proofErr w:type="gramEnd"/>
      <w:r w:rsidRPr="00EF4CB5">
        <w:rPr>
          <w:rFonts w:ascii="Palatino Linotype" w:eastAsia="Palatino Linotype" w:hAnsi="Palatino Linotype" w:cs="Palatino Linotype"/>
          <w:i/>
        </w:rPr>
        <w:t xml:space="preserve"> en ejercicio de las atribuciones conferidas, se encuentre en posesión de los Sujetos Obligados.” </w:t>
      </w:r>
    </w:p>
    <w:p w14:paraId="234D56DB" w14:textId="77777777" w:rsidR="00AB73BA" w:rsidRPr="00EF4CB5" w:rsidRDefault="00AB73BA" w:rsidP="00AB73BA">
      <w:pPr>
        <w:spacing w:before="280" w:after="280"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 xml:space="preserve">De ahí que el </w:t>
      </w:r>
      <w:r w:rsidRPr="00EF4CB5">
        <w:rPr>
          <w:rFonts w:ascii="Palatino Linotype" w:eastAsia="Palatino Linotype" w:hAnsi="Palatino Linotype" w:cs="Palatino Linotype"/>
          <w:b/>
          <w:sz w:val="24"/>
        </w:rPr>
        <w:t>SUJETO OBLIGADO</w:t>
      </w:r>
      <w:r w:rsidRPr="00EF4CB5">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w:t>
      </w:r>
      <w:r w:rsidRPr="00EF4CB5">
        <w:rPr>
          <w:rFonts w:ascii="Palatino Linotype" w:eastAsia="Palatino Linotype" w:hAnsi="Palatino Linotype" w:cs="Palatino Linotype"/>
          <w:sz w:val="24"/>
        </w:rPr>
        <w:lastRenderedPageBreak/>
        <w:t>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EF4CB5">
        <w:rPr>
          <w:rFonts w:ascii="Palatino Linotype" w:eastAsia="Palatino Linotype" w:hAnsi="Palatino Linotype" w:cs="Palatino Linotype"/>
          <w:sz w:val="24"/>
          <w:vertAlign w:val="superscript"/>
        </w:rPr>
        <w:footnoteReference w:id="1"/>
      </w:r>
      <w:r w:rsidRPr="00EF4CB5">
        <w:rPr>
          <w:rFonts w:ascii="Palatino Linotype" w:eastAsia="Palatino Linotype" w:hAnsi="Palatino Linotype" w:cs="Palatino Linotype"/>
          <w:sz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F4CB5">
        <w:rPr>
          <w:rFonts w:ascii="Palatino Linotype" w:eastAsia="Palatino Linotype" w:hAnsi="Palatino Linotype" w:cs="Palatino Linotype"/>
          <w:sz w:val="24"/>
          <w:vertAlign w:val="superscript"/>
        </w:rPr>
        <w:footnoteReference w:id="2"/>
      </w:r>
      <w:r w:rsidRPr="00EF4CB5">
        <w:rPr>
          <w:rFonts w:ascii="Palatino Linotype" w:eastAsia="Palatino Linotype" w:hAnsi="Palatino Linotype" w:cs="Palatino Linotype"/>
          <w:sz w:val="24"/>
        </w:rPr>
        <w:t>, como pudiera tratarse de aquella relacionada con las obligaciones de trasparencia señaladas en los artículos 92 y 100 de la Ley de la Materia.</w:t>
      </w:r>
    </w:p>
    <w:p w14:paraId="6909CDAC" w14:textId="77777777" w:rsidR="00AB73BA" w:rsidRPr="00EF4CB5" w:rsidRDefault="00AB73BA" w:rsidP="00AB73BA">
      <w:pPr>
        <w:spacing w:before="280" w:after="280" w:line="360" w:lineRule="auto"/>
        <w:contextualSpacing/>
        <w:jc w:val="both"/>
        <w:rPr>
          <w:rFonts w:ascii="Palatino Linotype" w:hAnsi="Palatino Linotype"/>
          <w:sz w:val="24"/>
        </w:rPr>
      </w:pPr>
    </w:p>
    <w:p w14:paraId="38242F94" w14:textId="77777777" w:rsidR="00AB73BA" w:rsidRPr="00EF4CB5" w:rsidRDefault="00AB73BA" w:rsidP="00AB73BA">
      <w:pPr>
        <w:spacing w:before="280" w:after="280" w:line="360" w:lineRule="auto"/>
        <w:contextualSpacing/>
        <w:jc w:val="both"/>
        <w:rPr>
          <w:rFonts w:ascii="Palatino Linotype" w:hAnsi="Palatino Linotype"/>
          <w:sz w:val="24"/>
        </w:rPr>
      </w:pPr>
      <w:r w:rsidRPr="00EF4CB5">
        <w:rPr>
          <w:rFonts w:ascii="Palatino Linotype" w:hAnsi="Palatino Linotype"/>
          <w:sz w:val="24"/>
        </w:rPr>
        <w:t xml:space="preserve">En este sentido, cabe reiterar que el particular solicitó al </w:t>
      </w:r>
      <w:r w:rsidRPr="00EF4CB5">
        <w:rPr>
          <w:rFonts w:ascii="Palatino Linotype" w:hAnsi="Palatino Linotype"/>
          <w:b/>
          <w:bCs/>
          <w:sz w:val="24"/>
        </w:rPr>
        <w:t xml:space="preserve">SUJETO OBLIGADO, </w:t>
      </w:r>
      <w:r w:rsidRPr="00EF4CB5">
        <w:rPr>
          <w:rFonts w:ascii="Palatino Linotype" w:hAnsi="Palatino Linotype"/>
          <w:sz w:val="24"/>
        </w:rPr>
        <w:t>lo siguiente:</w:t>
      </w:r>
    </w:p>
    <w:p w14:paraId="5F42106A" w14:textId="77777777" w:rsidR="00B45C0E" w:rsidRPr="00EF4CB5" w:rsidRDefault="00AB73BA" w:rsidP="00305500">
      <w:pPr>
        <w:pStyle w:val="Prrafodelista"/>
        <w:numPr>
          <w:ilvl w:val="0"/>
          <w:numId w:val="3"/>
        </w:numPr>
        <w:spacing w:line="360" w:lineRule="auto"/>
        <w:jc w:val="both"/>
        <w:rPr>
          <w:rFonts w:ascii="Palatino Linotype" w:hAnsi="Palatino Linotype"/>
          <w:sz w:val="24"/>
        </w:rPr>
      </w:pPr>
      <w:r w:rsidRPr="00EF4CB5">
        <w:rPr>
          <w:rFonts w:ascii="Palatino Linotype" w:hAnsi="Palatino Linotype"/>
          <w:sz w:val="24"/>
        </w:rPr>
        <w:t>Oficios recibidos y generados en el mes febrero de 2022 por</w:t>
      </w:r>
      <w:r w:rsidR="00B45C0E" w:rsidRPr="00EF4CB5">
        <w:rPr>
          <w:rFonts w:ascii="Palatino Linotype" w:hAnsi="Palatino Linotype"/>
          <w:sz w:val="24"/>
        </w:rPr>
        <w:t xml:space="preserve">: </w:t>
      </w:r>
    </w:p>
    <w:p w14:paraId="047C8F93" w14:textId="77777777" w:rsidR="00305500" w:rsidRPr="00EF4CB5" w:rsidRDefault="00AB73BA" w:rsidP="00B45C0E">
      <w:pPr>
        <w:pStyle w:val="Prrafodelista"/>
        <w:spacing w:line="360" w:lineRule="auto"/>
        <w:jc w:val="both"/>
        <w:rPr>
          <w:rFonts w:ascii="Palatino Linotype" w:hAnsi="Palatino Linotype"/>
          <w:sz w:val="24"/>
        </w:rPr>
      </w:pPr>
      <w:r w:rsidRPr="00EF4CB5">
        <w:rPr>
          <w:rFonts w:ascii="Palatino Linotype" w:hAnsi="Palatino Linotype"/>
          <w:sz w:val="24"/>
        </w:rPr>
        <w:t>Presidencia Municipal, Secretar</w:t>
      </w:r>
      <w:r w:rsidR="00B45C0E" w:rsidRPr="00EF4CB5">
        <w:rPr>
          <w:rFonts w:ascii="Palatino Linotype" w:hAnsi="Palatino Linotype"/>
          <w:sz w:val="24"/>
        </w:rPr>
        <w:t>í</w:t>
      </w:r>
      <w:r w:rsidRPr="00EF4CB5">
        <w:rPr>
          <w:rFonts w:ascii="Palatino Linotype" w:hAnsi="Palatino Linotype"/>
          <w:sz w:val="24"/>
        </w:rPr>
        <w:t>a Particular de Presidencia, Oficina de Presidencia, Sindicatura Municipal, Primera, Seg</w:t>
      </w:r>
      <w:r w:rsidR="007B0807" w:rsidRPr="00EF4CB5">
        <w:rPr>
          <w:rFonts w:ascii="Palatino Linotype" w:hAnsi="Palatino Linotype"/>
          <w:sz w:val="24"/>
        </w:rPr>
        <w:t>unda Tercera y Cuarta regiduría, Secretar</w:t>
      </w:r>
      <w:r w:rsidR="00B45C0E" w:rsidRPr="00EF4CB5">
        <w:rPr>
          <w:rFonts w:ascii="Palatino Linotype" w:hAnsi="Palatino Linotype"/>
          <w:sz w:val="24"/>
        </w:rPr>
        <w:t>í</w:t>
      </w:r>
      <w:r w:rsidR="007B0807" w:rsidRPr="00EF4CB5">
        <w:rPr>
          <w:rFonts w:ascii="Palatino Linotype" w:hAnsi="Palatino Linotype"/>
          <w:sz w:val="24"/>
        </w:rPr>
        <w:t>a de Ayuntamiento, Contraloría Municipal, Tesorería Municipal, Consejería Jurídica Municipal, Dirección de Administración, Dirección de Cultura, Dirección de Desarrollo Social,</w:t>
      </w:r>
      <w:r w:rsidRPr="00EF4CB5">
        <w:rPr>
          <w:rFonts w:ascii="Palatino Linotype" w:hAnsi="Palatino Linotype"/>
          <w:sz w:val="24"/>
        </w:rPr>
        <w:t xml:space="preserve"> Dirección de Desarrollo </w:t>
      </w:r>
      <w:r w:rsidRPr="00EF4CB5">
        <w:rPr>
          <w:rFonts w:ascii="Palatino Linotype" w:hAnsi="Palatino Linotype"/>
          <w:sz w:val="24"/>
        </w:rPr>
        <w:lastRenderedPageBreak/>
        <w:t>Económico, Turístico y Artesanal, Dirección de D</w:t>
      </w:r>
      <w:r w:rsidR="007B0807" w:rsidRPr="00EF4CB5">
        <w:rPr>
          <w:rFonts w:ascii="Palatino Linotype" w:hAnsi="Palatino Linotype"/>
          <w:sz w:val="24"/>
        </w:rPr>
        <w:t>esarrollo Urbano, Metropolitano, Dirección de Obras Públicas,</w:t>
      </w:r>
      <w:r w:rsidRPr="00EF4CB5">
        <w:rPr>
          <w:rFonts w:ascii="Palatino Linotype" w:hAnsi="Palatino Linotype"/>
          <w:sz w:val="24"/>
        </w:rPr>
        <w:t xml:space="preserve"> </w:t>
      </w:r>
      <w:r w:rsidR="007B0807" w:rsidRPr="00EF4CB5">
        <w:rPr>
          <w:rFonts w:ascii="Palatino Linotype" w:hAnsi="Palatino Linotype"/>
          <w:sz w:val="24"/>
        </w:rPr>
        <w:t>Dirección de Igualdad de Género, Dirección de Educación, Dirección de Gobernación,</w:t>
      </w:r>
      <w:r w:rsidRPr="00EF4CB5">
        <w:rPr>
          <w:rFonts w:ascii="Palatino Linotype" w:hAnsi="Palatino Linotype"/>
          <w:sz w:val="24"/>
        </w:rPr>
        <w:t xml:space="preserve"> Direc</w:t>
      </w:r>
      <w:r w:rsidR="007B0807" w:rsidRPr="00EF4CB5">
        <w:rPr>
          <w:rFonts w:ascii="Palatino Linotype" w:hAnsi="Palatino Linotype"/>
          <w:sz w:val="24"/>
        </w:rPr>
        <w:t>ción de Gobierno por Resultados,</w:t>
      </w:r>
      <w:r w:rsidRPr="00EF4CB5">
        <w:rPr>
          <w:rFonts w:ascii="Palatino Linotype" w:hAnsi="Palatino Linotype"/>
          <w:sz w:val="24"/>
        </w:rPr>
        <w:t xml:space="preserve"> Dirección de Medio </w:t>
      </w:r>
      <w:r w:rsidR="007B0807" w:rsidRPr="00EF4CB5">
        <w:rPr>
          <w:rFonts w:ascii="Palatino Linotype" w:hAnsi="Palatino Linotype"/>
          <w:sz w:val="24"/>
        </w:rPr>
        <w:t>Ambiente,</w:t>
      </w:r>
      <w:r w:rsidRPr="00EF4CB5">
        <w:rPr>
          <w:rFonts w:ascii="Palatino Linotype" w:hAnsi="Palatino Linotype"/>
          <w:sz w:val="24"/>
        </w:rPr>
        <w:t xml:space="preserve"> Dirección </w:t>
      </w:r>
      <w:r w:rsidR="007B0807" w:rsidRPr="00EF4CB5">
        <w:rPr>
          <w:rFonts w:ascii="Palatino Linotype" w:hAnsi="Palatino Linotype"/>
          <w:sz w:val="24"/>
        </w:rPr>
        <w:t>de Seguridad Pública y Tránsito,</w:t>
      </w:r>
      <w:r w:rsidRPr="00EF4CB5">
        <w:rPr>
          <w:rFonts w:ascii="Palatino Linotype" w:hAnsi="Palatino Linotype"/>
          <w:sz w:val="24"/>
        </w:rPr>
        <w:t xml:space="preserve"> </w:t>
      </w:r>
      <w:r w:rsidR="007B0807" w:rsidRPr="00EF4CB5">
        <w:rPr>
          <w:rFonts w:ascii="Palatino Linotype" w:hAnsi="Palatino Linotype"/>
          <w:sz w:val="24"/>
        </w:rPr>
        <w:t>Dirección de Servicios Públicos, Unidad de Logística, Unidad de Transparencia,</w:t>
      </w:r>
      <w:r w:rsidRPr="00EF4CB5">
        <w:rPr>
          <w:rFonts w:ascii="Palatino Linotype" w:hAnsi="Palatino Linotype"/>
          <w:sz w:val="24"/>
        </w:rPr>
        <w:t xml:space="preserve"> Coor</w:t>
      </w:r>
      <w:r w:rsidR="007B0807" w:rsidRPr="00EF4CB5">
        <w:rPr>
          <w:rFonts w:ascii="Palatino Linotype" w:hAnsi="Palatino Linotype"/>
          <w:sz w:val="24"/>
        </w:rPr>
        <w:t>dinación de Comunicación Social,</w:t>
      </w:r>
      <w:r w:rsidRPr="00EF4CB5">
        <w:rPr>
          <w:rFonts w:ascii="Palatino Linotype" w:hAnsi="Palatino Linotype"/>
          <w:sz w:val="24"/>
        </w:rPr>
        <w:t xml:space="preserve"> Coor</w:t>
      </w:r>
      <w:r w:rsidR="007B0807" w:rsidRPr="00EF4CB5">
        <w:rPr>
          <w:rFonts w:ascii="Palatino Linotype" w:hAnsi="Palatino Linotype"/>
          <w:sz w:val="24"/>
        </w:rPr>
        <w:t>dinación de Gabinete Financiero,</w:t>
      </w:r>
      <w:r w:rsidRPr="00EF4CB5">
        <w:rPr>
          <w:rFonts w:ascii="Palatino Linotype" w:hAnsi="Palatino Linotype"/>
          <w:sz w:val="24"/>
        </w:rPr>
        <w:t xml:space="preserve"> Coordinación de</w:t>
      </w:r>
      <w:r w:rsidR="007B0807" w:rsidRPr="00EF4CB5">
        <w:rPr>
          <w:rFonts w:ascii="Palatino Linotype" w:hAnsi="Palatino Linotype"/>
          <w:sz w:val="24"/>
        </w:rPr>
        <w:t xml:space="preserve"> Gobierno Digital y Electrónico,</w:t>
      </w:r>
      <w:r w:rsidRPr="00EF4CB5">
        <w:rPr>
          <w:rFonts w:ascii="Palatino Linotype" w:hAnsi="Palatino Linotype"/>
          <w:sz w:val="24"/>
        </w:rPr>
        <w:t xml:space="preserve"> Coordinación</w:t>
      </w:r>
      <w:r w:rsidR="007B0807" w:rsidRPr="00EF4CB5">
        <w:rPr>
          <w:rFonts w:ascii="Palatino Linotype" w:hAnsi="Palatino Linotype"/>
          <w:sz w:val="24"/>
        </w:rPr>
        <w:t xml:space="preserve"> de Protección Civil y Bomberos,</w:t>
      </w:r>
      <w:r w:rsidRPr="00EF4CB5">
        <w:rPr>
          <w:rFonts w:ascii="Palatino Linotype" w:hAnsi="Palatino Linotype"/>
          <w:sz w:val="24"/>
        </w:rPr>
        <w:t xml:space="preserve"> Coordinación General del Instituto Municipal de Cultura Física y Deporte de Metepec, Defensoría Mun</w:t>
      </w:r>
      <w:r w:rsidR="007B0807" w:rsidRPr="00EF4CB5">
        <w:rPr>
          <w:rFonts w:ascii="Palatino Linotype" w:hAnsi="Palatino Linotype"/>
          <w:sz w:val="24"/>
        </w:rPr>
        <w:t xml:space="preserve">icipal de los Derechos Humanos y del </w:t>
      </w:r>
      <w:r w:rsidRPr="00EF4CB5">
        <w:rPr>
          <w:rFonts w:ascii="Palatino Linotype" w:hAnsi="Palatino Linotype"/>
          <w:sz w:val="24"/>
        </w:rPr>
        <w:t>Departamento de atención a la juventud.</w:t>
      </w:r>
    </w:p>
    <w:p w14:paraId="399C9E72" w14:textId="77777777" w:rsidR="00954D1C" w:rsidRPr="00EF4CB5" w:rsidRDefault="00954D1C" w:rsidP="00954D1C">
      <w:p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En respuesta, el </w:t>
      </w:r>
      <w:r w:rsidRPr="00EF4CB5">
        <w:rPr>
          <w:rFonts w:ascii="Palatino Linotype" w:eastAsia="Palatino Linotype" w:hAnsi="Palatino Linotype" w:cs="Palatino Linotype"/>
          <w:b/>
          <w:sz w:val="24"/>
          <w:szCs w:val="24"/>
        </w:rPr>
        <w:t xml:space="preserve">SUJETO OBLIGADO </w:t>
      </w:r>
      <w:r w:rsidRPr="00EF4CB5">
        <w:rPr>
          <w:rFonts w:ascii="Palatino Linotype" w:eastAsia="Palatino Linotype" w:hAnsi="Palatino Linotype" w:cs="Palatino Linotype"/>
          <w:sz w:val="24"/>
          <w:szCs w:val="24"/>
        </w:rPr>
        <w:t>hace entrega de lo</w:t>
      </w:r>
      <w:r w:rsidR="00C3758C" w:rsidRPr="00EF4CB5">
        <w:rPr>
          <w:rFonts w:ascii="Palatino Linotype" w:eastAsia="Palatino Linotype" w:hAnsi="Palatino Linotype" w:cs="Palatino Linotype"/>
          <w:sz w:val="24"/>
          <w:szCs w:val="24"/>
        </w:rPr>
        <w:t>s oficios recibidos y generados</w:t>
      </w:r>
      <w:r w:rsidR="00DE56F1" w:rsidRPr="00EF4CB5">
        <w:rPr>
          <w:rFonts w:ascii="Palatino Linotype" w:eastAsia="Palatino Linotype" w:hAnsi="Palatino Linotype" w:cs="Palatino Linotype"/>
          <w:sz w:val="24"/>
          <w:szCs w:val="24"/>
        </w:rPr>
        <w:t xml:space="preserve"> </w:t>
      </w:r>
      <w:r w:rsidRPr="00EF4CB5">
        <w:rPr>
          <w:rFonts w:ascii="Palatino Linotype" w:eastAsia="Palatino Linotype" w:hAnsi="Palatino Linotype" w:cs="Palatino Linotype"/>
          <w:sz w:val="24"/>
          <w:szCs w:val="24"/>
        </w:rPr>
        <w:t>en el mes de febrero del año dos mil veintidós, por la Defensoría Municipal de Derechos Humanos.</w:t>
      </w:r>
    </w:p>
    <w:p w14:paraId="48773D0D" w14:textId="77777777" w:rsidR="00954D1C" w:rsidRPr="00EF4CB5" w:rsidRDefault="00954D1C" w:rsidP="00954D1C">
      <w:pPr>
        <w:spacing w:line="360" w:lineRule="auto"/>
        <w:contextualSpacing/>
        <w:jc w:val="both"/>
        <w:rPr>
          <w:rFonts w:ascii="Palatino Linotype" w:hAnsi="Palatino Linotype"/>
          <w:sz w:val="24"/>
        </w:rPr>
      </w:pPr>
    </w:p>
    <w:p w14:paraId="216DFA0F" w14:textId="77777777" w:rsidR="00954D1C" w:rsidRPr="00EF4CB5" w:rsidRDefault="00954D1C" w:rsidP="00954D1C">
      <w:p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la información incompleta. </w:t>
      </w:r>
    </w:p>
    <w:p w14:paraId="131EDF3A" w14:textId="77777777" w:rsidR="00954D1C" w:rsidRPr="00EF4CB5" w:rsidRDefault="00954D1C" w:rsidP="00954D1C">
      <w:pPr>
        <w:spacing w:after="0" w:line="360" w:lineRule="auto"/>
        <w:jc w:val="both"/>
        <w:rPr>
          <w:rFonts w:ascii="Palatino Linotype" w:eastAsia="Palatino Linotype" w:hAnsi="Palatino Linotype" w:cs="Palatino Linotype"/>
          <w:sz w:val="24"/>
          <w:szCs w:val="24"/>
        </w:rPr>
      </w:pPr>
    </w:p>
    <w:p w14:paraId="22667C61" w14:textId="77777777" w:rsidR="00954D1C" w:rsidRPr="00EF4CB5" w:rsidRDefault="00954D1C" w:rsidP="00954D1C">
      <w:pPr>
        <w:spacing w:line="360" w:lineRule="auto"/>
        <w:contextualSpacing/>
        <w:jc w:val="both"/>
        <w:rPr>
          <w:rFonts w:ascii="Palatino Linotype" w:hAnsi="Palatino Linotype"/>
          <w:sz w:val="24"/>
          <w:szCs w:val="24"/>
        </w:rPr>
      </w:pPr>
      <w:r w:rsidRPr="00EF4CB5">
        <w:rPr>
          <w:rFonts w:ascii="Palatino Linotype" w:eastAsia="Palatino Linotype" w:hAnsi="Palatino Linotype" w:cs="Palatino Linotype"/>
          <w:sz w:val="24"/>
          <w:szCs w:val="24"/>
        </w:rPr>
        <w:t xml:space="preserve">Cabe precisar que una vez notificado el recurso de revisión al </w:t>
      </w:r>
      <w:r w:rsidRPr="00EF4CB5">
        <w:rPr>
          <w:rFonts w:ascii="Palatino Linotype" w:eastAsia="Palatino Linotype" w:hAnsi="Palatino Linotype" w:cs="Palatino Linotype"/>
          <w:b/>
          <w:sz w:val="24"/>
          <w:szCs w:val="24"/>
        </w:rPr>
        <w:t>SUJETO OBLIGADO</w:t>
      </w:r>
      <w:r w:rsidRPr="00EF4CB5">
        <w:rPr>
          <w:rFonts w:ascii="Palatino Linotype" w:eastAsia="Palatino Linotype" w:hAnsi="Palatino Linotype" w:cs="Palatino Linotype"/>
          <w:sz w:val="24"/>
          <w:szCs w:val="24"/>
        </w:rPr>
        <w:t xml:space="preserve">, remitió su informe justificado </w:t>
      </w:r>
      <w:r w:rsidRPr="00EF4CB5">
        <w:rPr>
          <w:rFonts w:ascii="Palatino Linotype" w:hAnsi="Palatino Linotype"/>
          <w:sz w:val="24"/>
          <w:szCs w:val="24"/>
        </w:rPr>
        <w:t>por conducto del Director de Transparencia y Gobierno Abierto, mediante el cual refiere que resulta conveniente la acumulación y el trámite unificado en el que se advier</w:t>
      </w:r>
      <w:r w:rsidR="00D16CA3" w:rsidRPr="00EF4CB5">
        <w:rPr>
          <w:rFonts w:ascii="Palatino Linotype" w:hAnsi="Palatino Linotype"/>
          <w:sz w:val="24"/>
          <w:szCs w:val="24"/>
        </w:rPr>
        <w:t xml:space="preserve">te la conexidad con cinco </w:t>
      </w:r>
      <w:r w:rsidRPr="00EF4CB5">
        <w:rPr>
          <w:rFonts w:ascii="Palatino Linotype" w:hAnsi="Palatino Linotype"/>
          <w:sz w:val="24"/>
          <w:szCs w:val="24"/>
        </w:rPr>
        <w:t xml:space="preserve">solicitudes de </w:t>
      </w:r>
      <w:r w:rsidRPr="00EF4CB5">
        <w:rPr>
          <w:rFonts w:ascii="Palatino Linotype" w:hAnsi="Palatino Linotype"/>
          <w:sz w:val="24"/>
          <w:szCs w:val="24"/>
        </w:rPr>
        <w:lastRenderedPageBreak/>
        <w:t xml:space="preserve">información, además, de que en dichas solicitudes constituye un cúmulo de documentos considerable, el cual requiere procesamiento y revisión para verificar si contiene información que debe ser clasificada como confidencial y/o reservada, circunstancias que sobrepasa las capacidades técnicas, administrativas y humanas, motivo por el que solicita el cambio de modalidad de las solicitudes de información que cita en su informe justificado. </w:t>
      </w:r>
    </w:p>
    <w:p w14:paraId="50BE5394" w14:textId="77777777" w:rsidR="00114D4B" w:rsidRPr="00EF4CB5" w:rsidRDefault="00114D4B" w:rsidP="00954D1C">
      <w:pPr>
        <w:spacing w:line="360" w:lineRule="auto"/>
        <w:contextualSpacing/>
        <w:jc w:val="both"/>
        <w:rPr>
          <w:rFonts w:ascii="Palatino Linotype" w:hAnsi="Palatino Linotype"/>
          <w:sz w:val="24"/>
          <w:szCs w:val="24"/>
        </w:rPr>
      </w:pPr>
    </w:p>
    <w:p w14:paraId="30993367" w14:textId="77777777" w:rsidR="00114D4B" w:rsidRPr="00EF4CB5" w:rsidRDefault="00114D4B" w:rsidP="00954D1C">
      <w:pPr>
        <w:spacing w:line="360" w:lineRule="auto"/>
        <w:contextualSpacing/>
        <w:jc w:val="both"/>
        <w:rPr>
          <w:rFonts w:ascii="Palatino Linotype" w:hAnsi="Palatino Linotype"/>
          <w:sz w:val="24"/>
          <w:szCs w:val="24"/>
        </w:rPr>
      </w:pPr>
      <w:r w:rsidRPr="00EF4CB5">
        <w:rPr>
          <w:rFonts w:ascii="Palatino Linotype" w:hAnsi="Palatino Linotype"/>
          <w:sz w:val="24"/>
          <w:szCs w:val="24"/>
        </w:rPr>
        <w:t xml:space="preserve">Además, mediante alcance al informe justificado </w:t>
      </w:r>
      <w:r w:rsidR="003B205C" w:rsidRPr="00EF4CB5">
        <w:rPr>
          <w:rFonts w:ascii="Palatino Linotype" w:hAnsi="Palatino Linotype"/>
          <w:sz w:val="24"/>
          <w:szCs w:val="24"/>
        </w:rPr>
        <w:t xml:space="preserve">la Dirección de Comunicación Social, la Directora de Medio Ambiente, el Jefe de la Oficina de Presidencia, el Director de Gobierno y el Director de Gobierno Digital y Electrónico refieren que resulta conveniente la acumulación de las solicitudes </w:t>
      </w:r>
      <w:r w:rsidR="003B205C" w:rsidRPr="00EF4CB5">
        <w:rPr>
          <w:rFonts w:ascii="Palatino Linotype" w:eastAsia="Palatino Linotype" w:hAnsi="Palatino Linotype" w:cs="Palatino Linotype"/>
          <w:b/>
          <w:sz w:val="24"/>
        </w:rPr>
        <w:t>03542/METEPEC/IP/2022</w:t>
      </w:r>
      <w:r w:rsidR="003B205C" w:rsidRPr="00EF4CB5">
        <w:rPr>
          <w:rFonts w:ascii="Palatino Linotype" w:eastAsia="Palatino Linotype" w:hAnsi="Palatino Linotype" w:cs="Palatino Linotype"/>
          <w:sz w:val="24"/>
        </w:rPr>
        <w:t>,</w:t>
      </w:r>
      <w:r w:rsidR="003B205C" w:rsidRPr="00EF4CB5">
        <w:rPr>
          <w:rFonts w:ascii="Palatino Linotype" w:eastAsia="Palatino Linotype" w:hAnsi="Palatino Linotype" w:cs="Palatino Linotype"/>
          <w:b/>
          <w:sz w:val="24"/>
        </w:rPr>
        <w:t xml:space="preserve"> 03543/METEPEC/IP/2022</w:t>
      </w:r>
      <w:r w:rsidR="003B205C" w:rsidRPr="00EF4CB5">
        <w:rPr>
          <w:rFonts w:ascii="Palatino Linotype" w:eastAsia="Palatino Linotype" w:hAnsi="Palatino Linotype" w:cs="Palatino Linotype"/>
          <w:sz w:val="24"/>
        </w:rPr>
        <w:t xml:space="preserve">, </w:t>
      </w:r>
      <w:r w:rsidR="003B205C" w:rsidRPr="00EF4CB5">
        <w:rPr>
          <w:rFonts w:ascii="Palatino Linotype" w:eastAsia="Palatino Linotype" w:hAnsi="Palatino Linotype" w:cs="Palatino Linotype"/>
          <w:b/>
          <w:sz w:val="24"/>
        </w:rPr>
        <w:t>03544/METEPEC/IP/2022</w:t>
      </w:r>
      <w:r w:rsidR="003B205C" w:rsidRPr="00EF4CB5">
        <w:rPr>
          <w:rFonts w:ascii="Palatino Linotype" w:eastAsia="Palatino Linotype" w:hAnsi="Palatino Linotype" w:cs="Palatino Linotype"/>
          <w:sz w:val="24"/>
        </w:rPr>
        <w:t>,</w:t>
      </w:r>
      <w:r w:rsidR="003B205C" w:rsidRPr="00EF4CB5">
        <w:rPr>
          <w:rFonts w:ascii="Palatino Linotype" w:eastAsia="Palatino Linotype" w:hAnsi="Palatino Linotype" w:cs="Palatino Linotype"/>
          <w:b/>
          <w:sz w:val="24"/>
        </w:rPr>
        <w:t xml:space="preserve"> 03545/METEPEC/IP/2022</w:t>
      </w:r>
      <w:r w:rsidR="003B205C" w:rsidRPr="00EF4CB5">
        <w:rPr>
          <w:rFonts w:ascii="Palatino Linotype" w:eastAsia="Palatino Linotype" w:hAnsi="Palatino Linotype" w:cs="Palatino Linotype"/>
          <w:sz w:val="24"/>
        </w:rPr>
        <w:t>,</w:t>
      </w:r>
      <w:r w:rsidR="003B205C" w:rsidRPr="00EF4CB5">
        <w:rPr>
          <w:rFonts w:ascii="Palatino Linotype" w:eastAsia="Palatino Linotype" w:hAnsi="Palatino Linotype" w:cs="Palatino Linotype"/>
          <w:b/>
          <w:sz w:val="24"/>
        </w:rPr>
        <w:t xml:space="preserve"> 03544/METEPEC/IP/2022 </w:t>
      </w:r>
      <w:r w:rsidR="003B205C" w:rsidRPr="00EF4CB5">
        <w:rPr>
          <w:rFonts w:ascii="Palatino Linotype" w:eastAsia="Palatino Linotype" w:hAnsi="Palatino Linotype" w:cs="Palatino Linotype"/>
          <w:sz w:val="24"/>
        </w:rPr>
        <w:t>y</w:t>
      </w:r>
      <w:r w:rsidR="003B205C" w:rsidRPr="00EF4CB5">
        <w:rPr>
          <w:rFonts w:ascii="Palatino Linotype" w:eastAsia="Palatino Linotype" w:hAnsi="Palatino Linotype" w:cs="Palatino Linotype"/>
          <w:b/>
          <w:sz w:val="24"/>
        </w:rPr>
        <w:t xml:space="preserve"> 03560/METEPEC/IP/2022</w:t>
      </w:r>
      <w:r w:rsidR="003B205C" w:rsidRPr="00EF4CB5">
        <w:rPr>
          <w:rFonts w:ascii="Palatino Linotype" w:eastAsia="Palatino Linotype" w:hAnsi="Palatino Linotype" w:cs="Palatino Linotype"/>
          <w:sz w:val="24"/>
        </w:rPr>
        <w:t xml:space="preserve">, realizando el cambio de modalidad a dichas solicitudes, señalando fecha y hora para acceder a los oficios solicitados, además de ello, adjunta el oficio signado por el Director General de Informática </w:t>
      </w:r>
      <w:r w:rsidR="00A0118A" w:rsidRPr="00EF4CB5">
        <w:rPr>
          <w:rFonts w:ascii="Palatino Linotype" w:eastAsia="Palatino Linotype" w:hAnsi="Palatino Linotype" w:cs="Palatino Linotype"/>
          <w:sz w:val="24"/>
        </w:rPr>
        <w:t>mediante el cual reporta la incidencia en el que sobrepasan las capacidades del SAIMEX las solicitudes antes mencionadas, además el Jefe de Oficina de Presidencia menciona que la Coordinación del Gabinete Financiero no fue creada en la presente administración por lo que no se cuentan con oficios recibidos y generados por dicha área, además el  Acta de la Trigésima Séptima Sesión Extraordinaria del Comité de Transparencia del Ayuntamiento de Metepec, en donde uno de sus puntos del orden del día se encuentra el relativo la aprobación de la clasificación de información confidencial</w:t>
      </w:r>
      <w:r w:rsidR="009B7E48" w:rsidRPr="00EF4CB5">
        <w:rPr>
          <w:rFonts w:ascii="Palatino Linotype" w:eastAsia="Palatino Linotype" w:hAnsi="Palatino Linotype" w:cs="Palatino Linotype"/>
          <w:sz w:val="24"/>
        </w:rPr>
        <w:t xml:space="preserve"> para dar respuesta a la solicitud de </w:t>
      </w:r>
      <w:r w:rsidR="009B7E48" w:rsidRPr="00EF4CB5">
        <w:rPr>
          <w:rFonts w:ascii="Palatino Linotype" w:eastAsia="Palatino Linotype" w:hAnsi="Palatino Linotype" w:cs="Palatino Linotype"/>
          <w:sz w:val="24"/>
        </w:rPr>
        <w:lastRenderedPageBreak/>
        <w:t>información que dio origen al recurso de revisión citado al rubro, turnado el servidor público habilitado de la Dirección de</w:t>
      </w:r>
      <w:r w:rsidR="00B372BA" w:rsidRPr="00EF4CB5">
        <w:rPr>
          <w:rFonts w:ascii="Palatino Linotype" w:eastAsia="Palatino Linotype" w:hAnsi="Palatino Linotype" w:cs="Palatino Linotype"/>
          <w:sz w:val="24"/>
        </w:rPr>
        <w:t xml:space="preserve"> Cultura y los oficios generados y recibidos por la Direcc</w:t>
      </w:r>
      <w:r w:rsidR="00D16CA3" w:rsidRPr="00EF4CB5">
        <w:rPr>
          <w:rFonts w:ascii="Palatino Linotype" w:eastAsia="Palatino Linotype" w:hAnsi="Palatino Linotype" w:cs="Palatino Linotype"/>
          <w:sz w:val="24"/>
        </w:rPr>
        <w:t>ión de Gobierno por resultados, sin embargo los únicos oficios que no se pusieron a la vista fueron los oficios recibidos por la Dirección de Gobierno por resultados.</w:t>
      </w:r>
    </w:p>
    <w:p w14:paraId="0055B9B5" w14:textId="77777777" w:rsidR="00954D1C" w:rsidRPr="00EF4CB5" w:rsidRDefault="00954D1C" w:rsidP="00954D1C">
      <w:pPr>
        <w:spacing w:after="0" w:line="360" w:lineRule="auto"/>
        <w:contextualSpacing/>
        <w:jc w:val="both"/>
        <w:rPr>
          <w:rFonts w:ascii="Palatino Linotype" w:eastAsia="Palatino Linotype" w:hAnsi="Palatino Linotype" w:cs="Palatino Linotype"/>
          <w:sz w:val="24"/>
          <w:szCs w:val="24"/>
        </w:rPr>
      </w:pPr>
    </w:p>
    <w:p w14:paraId="73C20C93" w14:textId="77777777" w:rsidR="000E56C5" w:rsidRPr="00EF4CB5" w:rsidRDefault="0048699F" w:rsidP="0048699F">
      <w:pPr>
        <w:pStyle w:val="NormalWeb"/>
        <w:spacing w:before="0" w:beforeAutospacing="0" w:after="0" w:afterAutospacing="0" w:line="360" w:lineRule="auto"/>
        <w:contextualSpacing/>
        <w:jc w:val="both"/>
        <w:rPr>
          <w:rFonts w:ascii="Palatino Linotype" w:hAnsi="Palatino Linotype"/>
        </w:rPr>
      </w:pPr>
      <w:r w:rsidRPr="00EF4CB5">
        <w:rPr>
          <w:rFonts w:ascii="Palatino Linotype" w:hAnsi="Palatino Linotype"/>
        </w:rPr>
        <w:t>Posteriormente este Organismo Garante, le requirió al</w:t>
      </w:r>
      <w:r w:rsidRPr="00EF4CB5">
        <w:rPr>
          <w:rFonts w:ascii="Palatino Linotype" w:hAnsi="Palatino Linotype"/>
          <w:b/>
        </w:rPr>
        <w:t xml:space="preserve"> </w:t>
      </w:r>
      <w:r w:rsidRPr="00EF4CB5">
        <w:rPr>
          <w:rFonts w:ascii="Palatino Linotype" w:hAnsi="Palatino Linotype"/>
          <w:b/>
          <w:bCs/>
        </w:rPr>
        <w:t>SUJETO OBLIGADO</w:t>
      </w:r>
      <w:r w:rsidRPr="00EF4CB5">
        <w:rPr>
          <w:rFonts w:ascii="Palatino Linotype" w:hAnsi="Palatino Linotype"/>
        </w:rPr>
        <w:t xml:space="preserve"> mediante correo electrónico precisara la cantidad de información o motivos por los cuales no era posible</w:t>
      </w:r>
      <w:r w:rsidR="00D16CA3" w:rsidRPr="00EF4CB5">
        <w:rPr>
          <w:rFonts w:ascii="Palatino Linotype" w:hAnsi="Palatino Linotype"/>
        </w:rPr>
        <w:t xml:space="preserve"> cargar la información a SAIMEX, solo por lo que se refiere a la solicitud de información relacionada con el recurso que ahora se resuelve</w:t>
      </w:r>
      <w:r w:rsidR="001F35EE" w:rsidRPr="00EF4CB5">
        <w:rPr>
          <w:rFonts w:ascii="Palatino Linotype" w:hAnsi="Palatino Linotype"/>
        </w:rPr>
        <w:t xml:space="preserve"> </w:t>
      </w:r>
      <w:r w:rsidRPr="00EF4CB5">
        <w:rPr>
          <w:rFonts w:ascii="Palatino Linotype" w:hAnsi="Palatino Linotype"/>
        </w:rPr>
        <w:t xml:space="preserve">y de ser el caso hacer entrega de esta, en donde </w:t>
      </w:r>
      <w:r w:rsidR="00305500" w:rsidRPr="00EF4CB5">
        <w:rPr>
          <w:rFonts w:ascii="Palatino Linotype" w:hAnsi="Palatino Linotype"/>
        </w:rPr>
        <w:t>se obtuvo como respuesta lo siguiente:</w:t>
      </w:r>
    </w:p>
    <w:p w14:paraId="7669499A" w14:textId="77777777" w:rsidR="000E56C5" w:rsidRPr="00EF4CB5" w:rsidRDefault="000E56C5" w:rsidP="000E56C5">
      <w:pPr>
        <w:pStyle w:val="NormalWeb"/>
        <w:spacing w:before="0" w:beforeAutospacing="0" w:after="0" w:afterAutospacing="0" w:line="360" w:lineRule="auto"/>
        <w:contextualSpacing/>
        <w:jc w:val="both"/>
        <w:rPr>
          <w:rFonts w:ascii="Palatino Linotype" w:hAnsi="Palatino Linotype"/>
        </w:rPr>
      </w:pPr>
      <w:r w:rsidRPr="00EF4CB5">
        <w:rPr>
          <w:noProof/>
        </w:rPr>
        <w:drawing>
          <wp:inline distT="0" distB="0" distL="0" distR="0" wp14:anchorId="1D25D200" wp14:editId="4EF614DA">
            <wp:extent cx="5781675" cy="2164091"/>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642" t="39529" r="3598" b="20037"/>
                    <a:stretch/>
                  </pic:blipFill>
                  <pic:spPr bwMode="auto">
                    <a:xfrm>
                      <a:off x="0" y="0"/>
                      <a:ext cx="5798945" cy="2170555"/>
                    </a:xfrm>
                    <a:prstGeom prst="rect">
                      <a:avLst/>
                    </a:prstGeom>
                    <a:ln>
                      <a:noFill/>
                    </a:ln>
                    <a:extLst>
                      <a:ext uri="{53640926-AAD7-44D8-BBD7-CCE9431645EC}">
                        <a14:shadowObscured xmlns:a14="http://schemas.microsoft.com/office/drawing/2010/main"/>
                      </a:ext>
                    </a:extLst>
                  </pic:spPr>
                </pic:pic>
              </a:graphicData>
            </a:graphic>
          </wp:inline>
        </w:drawing>
      </w:r>
    </w:p>
    <w:p w14:paraId="40399E3E" w14:textId="77777777" w:rsidR="000E56C5" w:rsidRPr="00EF4CB5" w:rsidRDefault="00C3758C" w:rsidP="000E56C5">
      <w:pPr>
        <w:pStyle w:val="NormalWeb"/>
        <w:spacing w:before="0" w:beforeAutospacing="0" w:after="0" w:afterAutospacing="0" w:line="360" w:lineRule="auto"/>
        <w:contextualSpacing/>
        <w:jc w:val="both"/>
        <w:rPr>
          <w:rFonts w:ascii="Palatino Linotype" w:hAnsi="Palatino Linotype"/>
          <w:bCs/>
        </w:rPr>
      </w:pPr>
      <w:r w:rsidRPr="00EF4CB5">
        <w:rPr>
          <w:rFonts w:ascii="Palatino Linotype" w:hAnsi="Palatino Linotype"/>
        </w:rPr>
        <w:t xml:space="preserve">Circunstancia que genero mencionarle </w:t>
      </w:r>
      <w:r w:rsidR="000E56C5" w:rsidRPr="00EF4CB5">
        <w:rPr>
          <w:rFonts w:ascii="Palatino Linotype" w:hAnsi="Palatino Linotype"/>
        </w:rPr>
        <w:t xml:space="preserve">al Titular de la Unidad de Transparencia, que la solicitud en cuestión no se encuentra acumulada por lo que las solicitudes que se encuentran acumuladas son 03543/METEPEC/IP/2022, 03545/METEPEC/IP/2022, 03546/METEPEC/IP/2022 a la solicitud 03542/METEPEC/IP/2022 en la vigésima sexta sesión ordinaria el trece de julio del presente año, circunstancia que puede </w:t>
      </w:r>
      <w:r w:rsidR="000E56C5" w:rsidRPr="00EF4CB5">
        <w:rPr>
          <w:rFonts w:ascii="Palatino Linotype" w:hAnsi="Palatino Linotype"/>
        </w:rPr>
        <w:lastRenderedPageBreak/>
        <w:t>verificar en su portal SAIMEX, por lo que finalmente ya no se contó con respuesta alguna por parte del</w:t>
      </w:r>
      <w:r w:rsidR="000E56C5" w:rsidRPr="00EF4CB5">
        <w:rPr>
          <w:rFonts w:ascii="Palatino Linotype" w:hAnsi="Palatino Linotype"/>
          <w:b/>
          <w:bCs/>
        </w:rPr>
        <w:t xml:space="preserve"> </w:t>
      </w:r>
      <w:r w:rsidR="000E56C5" w:rsidRPr="00EF4CB5">
        <w:rPr>
          <w:rFonts w:ascii="Palatino Linotype" w:hAnsi="Palatino Linotype"/>
        </w:rPr>
        <w:t>Titular de la Unidad de Transparencia</w:t>
      </w:r>
      <w:r w:rsidR="00D16CA3" w:rsidRPr="00EF4CB5">
        <w:rPr>
          <w:rFonts w:ascii="Palatino Linotype" w:hAnsi="Palatino Linotype"/>
          <w:b/>
          <w:bCs/>
        </w:rPr>
        <w:t xml:space="preserve"> del Ayuntamiento de Metepec, </w:t>
      </w:r>
      <w:r w:rsidR="00D16CA3" w:rsidRPr="00EF4CB5">
        <w:rPr>
          <w:rFonts w:ascii="Palatino Linotype" w:hAnsi="Palatino Linotype"/>
          <w:bCs/>
        </w:rPr>
        <w:t>respecto a la cantidad y peso de la información solo de esta solicitud de información.</w:t>
      </w:r>
    </w:p>
    <w:p w14:paraId="7D788FC1" w14:textId="77777777" w:rsidR="0048699F" w:rsidRPr="00EF4CB5" w:rsidRDefault="0048699F" w:rsidP="0048699F">
      <w:pPr>
        <w:pStyle w:val="NormalWeb"/>
        <w:spacing w:before="0" w:beforeAutospacing="0" w:after="0" w:afterAutospacing="0" w:line="360" w:lineRule="auto"/>
        <w:contextualSpacing/>
        <w:jc w:val="both"/>
        <w:rPr>
          <w:rFonts w:ascii="Palatino Linotype" w:hAnsi="Palatino Linotype"/>
          <w:b/>
        </w:rPr>
      </w:pPr>
    </w:p>
    <w:p w14:paraId="152FDA26" w14:textId="77777777" w:rsidR="00895E72" w:rsidRPr="00EF4CB5" w:rsidRDefault="0048699F" w:rsidP="00895E72">
      <w:pPr>
        <w:pStyle w:val="NormalWeb"/>
        <w:spacing w:before="240" w:beforeAutospacing="0" w:after="240" w:afterAutospacing="0" w:line="360" w:lineRule="auto"/>
        <w:contextualSpacing/>
        <w:jc w:val="both"/>
        <w:rPr>
          <w:rFonts w:ascii="Palatino Linotype" w:hAnsi="Palatino Linotype"/>
        </w:rPr>
      </w:pPr>
      <w:r w:rsidRPr="00EF4CB5">
        <w:rPr>
          <w:rFonts w:ascii="Palatino Linotype" w:hAnsi="Palatino Linotype"/>
        </w:rPr>
        <w:t xml:space="preserve">Derivado del análisis realizado en las constancias que integran el expediente, este Organismo Garante determina procedentes analizar si con la respuesta emitida por el </w:t>
      </w:r>
      <w:r w:rsidRPr="00EF4CB5">
        <w:rPr>
          <w:rFonts w:ascii="Palatino Linotype" w:hAnsi="Palatino Linotype"/>
          <w:b/>
          <w:bCs/>
        </w:rPr>
        <w:t>SUJETO OBLIGADO</w:t>
      </w:r>
      <w:r w:rsidRPr="00EF4CB5">
        <w:rPr>
          <w:rFonts w:ascii="Palatino Linotype" w:hAnsi="Palatino Linotype"/>
        </w:rPr>
        <w:t xml:space="preserve"> a la solicitud en estudio, se transgredió el derecho humano de acceso a la información pública de la parte </w:t>
      </w:r>
      <w:r w:rsidRPr="00EF4CB5">
        <w:rPr>
          <w:rFonts w:ascii="Palatino Linotype" w:hAnsi="Palatino Linotype"/>
          <w:b/>
          <w:bCs/>
        </w:rPr>
        <w:t>RECURRENTE</w:t>
      </w:r>
      <w:r w:rsidR="00895E72" w:rsidRPr="00EF4CB5">
        <w:rPr>
          <w:rFonts w:ascii="Palatino Linotype" w:hAnsi="Palatino Linotype"/>
        </w:rPr>
        <w:t>.</w:t>
      </w:r>
    </w:p>
    <w:p w14:paraId="67D0A12B" w14:textId="77777777" w:rsidR="00895E72" w:rsidRPr="00EF4CB5" w:rsidRDefault="00895E72" w:rsidP="00895E72">
      <w:pPr>
        <w:pStyle w:val="NormalWeb"/>
        <w:spacing w:before="240" w:beforeAutospacing="0" w:after="240" w:afterAutospacing="0" w:line="360" w:lineRule="auto"/>
        <w:contextualSpacing/>
        <w:jc w:val="both"/>
        <w:rPr>
          <w:rFonts w:ascii="Palatino Linotype" w:hAnsi="Palatino Linotype"/>
        </w:rPr>
      </w:pPr>
    </w:p>
    <w:p w14:paraId="49C3E5C2" w14:textId="77777777" w:rsidR="00C3758C" w:rsidRPr="00EF4CB5" w:rsidRDefault="00C3758C" w:rsidP="00895E72">
      <w:pPr>
        <w:pStyle w:val="NormalWeb"/>
        <w:spacing w:before="240" w:beforeAutospacing="0" w:after="240" w:afterAutospacing="0" w:line="360" w:lineRule="auto"/>
        <w:contextualSpacing/>
        <w:jc w:val="both"/>
        <w:rPr>
          <w:rFonts w:ascii="Palatino Linotype" w:hAnsi="Palatino Linotype"/>
        </w:rPr>
      </w:pPr>
      <w:r w:rsidRPr="00EF4CB5">
        <w:rPr>
          <w:rFonts w:ascii="Palatino Linotype" w:eastAsia="Palatino Linotype" w:hAnsi="Palatino Linotype" w:cs="Palatino Linotype"/>
        </w:rPr>
        <w:t xml:space="preserve">Ahora bien, precisado lo anterior, conviene hacer alusión a la estructura orgánica del </w:t>
      </w:r>
      <w:r w:rsidRPr="00EF4CB5">
        <w:rPr>
          <w:rFonts w:ascii="Palatino Linotype" w:eastAsia="Palatino Linotype" w:hAnsi="Palatino Linotype" w:cs="Palatino Linotype"/>
          <w:b/>
        </w:rPr>
        <w:t>SUJETO OBLIGADO</w:t>
      </w:r>
      <w:r w:rsidRPr="00EF4CB5">
        <w:rPr>
          <w:rFonts w:ascii="Palatino Linotype" w:eastAsia="Palatino Linotype" w:hAnsi="Palatino Linotype" w:cs="Palatino Linotype"/>
        </w:rPr>
        <w:t xml:space="preserve"> a efecto de precisar si cuenta con las unidades administrativas solicitadas, esto de conformidad a la siguiente normatividad, tal como se aprecia a continuación:</w:t>
      </w:r>
    </w:p>
    <w:p w14:paraId="7B5215F8" w14:textId="77777777" w:rsidR="00C3758C" w:rsidRPr="00EF4CB5" w:rsidRDefault="00C3758C" w:rsidP="00C3758C">
      <w:pPr>
        <w:spacing w:before="240" w:after="240" w:line="360" w:lineRule="auto"/>
        <w:contextualSpacing/>
        <w:jc w:val="both"/>
        <w:rPr>
          <w:rFonts w:ascii="Palatino Linotype" w:eastAsia="Palatino Linotype" w:hAnsi="Palatino Linotype" w:cs="Palatino Linotype"/>
          <w:sz w:val="24"/>
        </w:rPr>
      </w:pPr>
    </w:p>
    <w:p w14:paraId="1721CAC6" w14:textId="77777777" w:rsidR="00C3758C" w:rsidRPr="00EF4CB5" w:rsidRDefault="00C3758C" w:rsidP="00C3758C">
      <w:pPr>
        <w:spacing w:before="240" w:after="24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BANDO MUNICIPAL DE METEPEC, ESTADO DE MÉXICO 2022.</w:t>
      </w:r>
    </w:p>
    <w:p w14:paraId="066CD531" w14:textId="77777777" w:rsidR="00C3758C" w:rsidRPr="00EF4CB5" w:rsidRDefault="00C3758C" w:rsidP="00C3758C">
      <w:pPr>
        <w:spacing w:before="240" w:after="240" w:line="276" w:lineRule="auto"/>
        <w:ind w:left="851" w:right="900"/>
        <w:contextualSpacing/>
        <w:jc w:val="both"/>
        <w:rPr>
          <w:rFonts w:ascii="Palatino Linotype" w:eastAsia="Palatino Linotype" w:hAnsi="Palatino Linotype" w:cs="Palatino Linotype"/>
          <w:i/>
        </w:rPr>
      </w:pPr>
    </w:p>
    <w:p w14:paraId="183B6250" w14:textId="77777777" w:rsidR="00C3758C" w:rsidRPr="00EF4CB5" w:rsidRDefault="00C3758C" w:rsidP="00C3758C">
      <w:pPr>
        <w:spacing w:before="240" w:after="240" w:line="276" w:lineRule="auto"/>
        <w:ind w:left="851" w:right="900"/>
        <w:contextualSpacing/>
        <w:jc w:val="both"/>
        <w:rPr>
          <w:rFonts w:ascii="Palatino Linotype" w:hAnsi="Palatino Linotype"/>
          <w:i/>
        </w:rPr>
      </w:pPr>
      <w:r w:rsidRPr="00EF4CB5">
        <w:rPr>
          <w:rFonts w:ascii="Palatino Linotype" w:hAnsi="Palatino Linotype"/>
          <w:b/>
          <w:i/>
        </w:rPr>
        <w:t>ARTÍCULO 24.-</w:t>
      </w:r>
      <w:r w:rsidRPr="00EF4CB5">
        <w:rPr>
          <w:rFonts w:ascii="Palatino Linotype" w:hAnsi="Palatino Linotype"/>
          <w:i/>
        </w:rPr>
        <w:t xml:space="preserve"> El gobierno del municipio está depositado en un cuerpo colegiado deliberativo y plural que se denomina Ayuntamiento, al que se someten los asuntos de la Administración Pública Municipal; dicho órgano está conformado por </w:t>
      </w:r>
      <w:r w:rsidRPr="00EF4CB5">
        <w:rPr>
          <w:rFonts w:ascii="Palatino Linotype" w:hAnsi="Palatino Linotype"/>
          <w:b/>
          <w:i/>
          <w:u w:val="single"/>
        </w:rPr>
        <w:t>la Presidencia</w:t>
      </w:r>
      <w:r w:rsidRPr="00EF4CB5">
        <w:rPr>
          <w:rFonts w:ascii="Palatino Linotype" w:hAnsi="Palatino Linotype"/>
          <w:i/>
        </w:rPr>
        <w:t xml:space="preserve">, </w:t>
      </w:r>
      <w:r w:rsidRPr="00EF4CB5">
        <w:rPr>
          <w:rFonts w:ascii="Palatino Linotype" w:hAnsi="Palatino Linotype"/>
          <w:b/>
          <w:i/>
          <w:u w:val="single"/>
        </w:rPr>
        <w:t>una Sindicatura y nueve regidurías</w:t>
      </w:r>
      <w:r w:rsidRPr="00EF4CB5">
        <w:rPr>
          <w:rFonts w:ascii="Palatino Linotype" w:hAnsi="Palatino Linotype"/>
          <w:i/>
        </w:rPr>
        <w:t xml:space="preserve"> integradas por Regidoras y Regidores, según los principios de mayoría relativa y de representación proporcional, establecidos en los términos de ley; el cual se regirá por la Constitución Federal, la Constitución Local, la Ley Orgánica, las leyes federales y estatales, este Bando Municipal, el Código y demás disposiciones de carácter general.</w:t>
      </w:r>
    </w:p>
    <w:p w14:paraId="393762AA" w14:textId="77777777" w:rsidR="00C3758C" w:rsidRPr="00EF4CB5" w:rsidRDefault="00C3758C" w:rsidP="00C3758C">
      <w:pPr>
        <w:spacing w:before="240" w:after="240" w:line="276" w:lineRule="auto"/>
        <w:ind w:left="851" w:right="900"/>
        <w:contextualSpacing/>
        <w:jc w:val="both"/>
        <w:rPr>
          <w:rFonts w:ascii="Palatino Linotype" w:hAnsi="Palatino Linotype"/>
          <w:i/>
        </w:rPr>
      </w:pPr>
    </w:p>
    <w:p w14:paraId="1CD0F82A" w14:textId="77777777" w:rsidR="00C3758C" w:rsidRPr="00EF4CB5" w:rsidRDefault="00C3758C" w:rsidP="00C3758C">
      <w:pPr>
        <w:spacing w:before="240" w:after="240" w:line="276" w:lineRule="auto"/>
        <w:ind w:left="851" w:right="900"/>
        <w:contextualSpacing/>
        <w:jc w:val="both"/>
        <w:rPr>
          <w:rFonts w:ascii="Palatino Linotype" w:hAnsi="Palatino Linotype"/>
          <w:i/>
        </w:rPr>
      </w:pPr>
      <w:r w:rsidRPr="00EF4CB5">
        <w:rPr>
          <w:rFonts w:ascii="Palatino Linotype" w:hAnsi="Palatino Linotype"/>
          <w:b/>
          <w:i/>
        </w:rPr>
        <w:t>ARTÍCULO 29.-</w:t>
      </w:r>
      <w:r w:rsidRPr="00EF4CB5">
        <w:rPr>
          <w:rFonts w:ascii="Palatino Linotype" w:hAnsi="Palatino Linotype"/>
          <w:i/>
        </w:rPr>
        <w:t xml:space="preserve"> Para el cumplimiento de sus atribuciones, la Presidencia Municipal contará con las siguientes dependencias administrativas: </w:t>
      </w:r>
    </w:p>
    <w:p w14:paraId="17CD2606" w14:textId="77777777" w:rsidR="00C3758C" w:rsidRPr="00EF4CB5" w:rsidRDefault="00C3758C" w:rsidP="00C3758C">
      <w:pPr>
        <w:spacing w:before="240" w:after="240" w:line="276" w:lineRule="auto"/>
        <w:ind w:left="851" w:right="900"/>
        <w:contextualSpacing/>
        <w:jc w:val="both"/>
        <w:rPr>
          <w:rFonts w:ascii="Palatino Linotype" w:hAnsi="Palatino Linotype"/>
          <w:b/>
          <w:i/>
          <w:u w:val="single"/>
        </w:rPr>
      </w:pPr>
      <w:r w:rsidRPr="00EF4CB5">
        <w:rPr>
          <w:rFonts w:ascii="Palatino Linotype" w:hAnsi="Palatino Linotype"/>
          <w:b/>
          <w:i/>
          <w:u w:val="single"/>
        </w:rPr>
        <w:t xml:space="preserve">I. Oficina de Presidencia; </w:t>
      </w:r>
    </w:p>
    <w:p w14:paraId="34386196" w14:textId="77777777" w:rsidR="00C3758C" w:rsidRPr="00EF4CB5" w:rsidRDefault="00C3758C" w:rsidP="00C3758C">
      <w:pPr>
        <w:spacing w:before="240" w:after="240" w:line="276" w:lineRule="auto"/>
        <w:ind w:left="851" w:right="900"/>
        <w:contextualSpacing/>
        <w:jc w:val="both"/>
        <w:rPr>
          <w:rFonts w:ascii="Palatino Linotype" w:hAnsi="Palatino Linotype"/>
          <w:i/>
        </w:rPr>
      </w:pPr>
      <w:r w:rsidRPr="00EF4CB5">
        <w:rPr>
          <w:rFonts w:ascii="Palatino Linotype" w:hAnsi="Palatino Linotype"/>
          <w:i/>
        </w:rPr>
        <w:t xml:space="preserve">II. Secretaría Técnica; </w:t>
      </w:r>
    </w:p>
    <w:p w14:paraId="7204942D" w14:textId="77777777" w:rsidR="00C3758C" w:rsidRPr="00EF4CB5" w:rsidRDefault="00C3758C" w:rsidP="00C3758C">
      <w:pPr>
        <w:spacing w:before="240" w:after="240" w:line="276" w:lineRule="auto"/>
        <w:ind w:left="851" w:right="900"/>
        <w:contextualSpacing/>
        <w:jc w:val="both"/>
        <w:rPr>
          <w:rFonts w:ascii="Palatino Linotype" w:hAnsi="Palatino Linotype"/>
          <w:b/>
          <w:i/>
          <w:u w:val="single"/>
        </w:rPr>
      </w:pPr>
      <w:r w:rsidRPr="00EF4CB5">
        <w:rPr>
          <w:rFonts w:ascii="Palatino Linotype" w:hAnsi="Palatino Linotype"/>
          <w:b/>
          <w:i/>
          <w:u w:val="single"/>
        </w:rPr>
        <w:t xml:space="preserve">III. Secretaría Particular; </w:t>
      </w:r>
    </w:p>
    <w:p w14:paraId="34B576A3" w14:textId="77777777" w:rsidR="00C3758C" w:rsidRPr="00EF4CB5" w:rsidRDefault="00C3758C" w:rsidP="00C3758C">
      <w:pPr>
        <w:spacing w:before="240" w:after="240" w:line="276" w:lineRule="auto"/>
        <w:ind w:left="851" w:right="900"/>
        <w:contextualSpacing/>
        <w:jc w:val="both"/>
        <w:rPr>
          <w:rFonts w:ascii="Palatino Linotype" w:hAnsi="Palatino Linotype"/>
          <w:b/>
          <w:i/>
          <w:u w:val="single"/>
        </w:rPr>
      </w:pPr>
      <w:r w:rsidRPr="00EF4CB5">
        <w:rPr>
          <w:rFonts w:ascii="Palatino Linotype" w:hAnsi="Palatino Linotype"/>
          <w:b/>
          <w:i/>
          <w:u w:val="single"/>
        </w:rPr>
        <w:t xml:space="preserve">IV. Coordinación de Giras y Logística; </w:t>
      </w:r>
    </w:p>
    <w:p w14:paraId="30952175" w14:textId="77777777" w:rsidR="00C3758C" w:rsidRPr="00EF4CB5" w:rsidRDefault="00C3758C" w:rsidP="00C3758C">
      <w:pPr>
        <w:spacing w:before="240" w:after="240" w:line="276" w:lineRule="auto"/>
        <w:ind w:left="851" w:right="900"/>
        <w:contextualSpacing/>
        <w:jc w:val="both"/>
        <w:rPr>
          <w:rFonts w:ascii="Palatino Linotype" w:hAnsi="Palatino Linotype"/>
          <w:b/>
          <w:i/>
          <w:u w:val="single"/>
        </w:rPr>
      </w:pPr>
      <w:r w:rsidRPr="00EF4CB5">
        <w:rPr>
          <w:rFonts w:ascii="Palatino Linotype" w:hAnsi="Palatino Linotype"/>
          <w:b/>
          <w:i/>
          <w:u w:val="single"/>
        </w:rPr>
        <w:t xml:space="preserve">V. Coordinación de Comunicación Social; </w:t>
      </w:r>
    </w:p>
    <w:p w14:paraId="643161F7" w14:textId="77777777" w:rsidR="00C3758C" w:rsidRPr="00EF4CB5" w:rsidRDefault="00C3758C" w:rsidP="00C3758C">
      <w:pPr>
        <w:spacing w:before="240" w:after="240" w:line="276" w:lineRule="auto"/>
        <w:ind w:left="851" w:right="900"/>
        <w:contextualSpacing/>
        <w:jc w:val="both"/>
        <w:rPr>
          <w:rFonts w:ascii="Palatino Linotype" w:hAnsi="Palatino Linotype"/>
          <w:i/>
        </w:rPr>
      </w:pPr>
      <w:r w:rsidRPr="00EF4CB5">
        <w:rPr>
          <w:rFonts w:ascii="Palatino Linotype" w:hAnsi="Palatino Linotype"/>
          <w:i/>
        </w:rPr>
        <w:t xml:space="preserve">VI. Coordinación de Asuntos Religiosos; </w:t>
      </w:r>
    </w:p>
    <w:p w14:paraId="5588201D" w14:textId="77777777" w:rsidR="00C3758C" w:rsidRPr="00EF4CB5" w:rsidRDefault="00C3758C" w:rsidP="00C3758C">
      <w:pPr>
        <w:spacing w:before="240" w:after="240" w:line="276" w:lineRule="auto"/>
        <w:ind w:left="851" w:right="900"/>
        <w:contextualSpacing/>
        <w:jc w:val="both"/>
        <w:rPr>
          <w:rFonts w:ascii="Palatino Linotype" w:hAnsi="Palatino Linotype"/>
          <w:i/>
        </w:rPr>
      </w:pPr>
      <w:r w:rsidRPr="00EF4CB5">
        <w:rPr>
          <w:rFonts w:ascii="Palatino Linotype" w:hAnsi="Palatino Linotype"/>
          <w:i/>
        </w:rPr>
        <w:t xml:space="preserve">VII. Coordinación de Asesores; </w:t>
      </w:r>
    </w:p>
    <w:p w14:paraId="6244DB24" w14:textId="77777777" w:rsidR="00C3758C" w:rsidRPr="00EF4CB5" w:rsidRDefault="00C3758C" w:rsidP="00C3758C">
      <w:pPr>
        <w:spacing w:before="240" w:after="240" w:line="276" w:lineRule="auto"/>
        <w:ind w:left="851" w:right="900"/>
        <w:contextualSpacing/>
        <w:jc w:val="both"/>
        <w:rPr>
          <w:rFonts w:ascii="Palatino Linotype" w:hAnsi="Palatino Linotype"/>
          <w:b/>
          <w:i/>
          <w:u w:val="single"/>
        </w:rPr>
      </w:pPr>
      <w:r w:rsidRPr="00EF4CB5">
        <w:rPr>
          <w:rFonts w:ascii="Palatino Linotype" w:hAnsi="Palatino Linotype"/>
          <w:b/>
          <w:i/>
          <w:u w:val="single"/>
        </w:rPr>
        <w:t xml:space="preserve">VIII. Coordinación de Protección Civil y Bomberos; </w:t>
      </w:r>
    </w:p>
    <w:p w14:paraId="0697CF6B" w14:textId="77777777" w:rsidR="00C3758C" w:rsidRPr="00EF4CB5" w:rsidRDefault="00C3758C" w:rsidP="00C3758C">
      <w:pPr>
        <w:spacing w:before="240" w:after="240" w:line="276" w:lineRule="auto"/>
        <w:ind w:left="851" w:right="900"/>
        <w:contextualSpacing/>
        <w:jc w:val="both"/>
        <w:rPr>
          <w:rFonts w:ascii="Palatino Linotype" w:hAnsi="Palatino Linotype"/>
          <w:b/>
          <w:i/>
          <w:u w:val="single"/>
        </w:rPr>
      </w:pPr>
      <w:r w:rsidRPr="00EF4CB5">
        <w:rPr>
          <w:rFonts w:ascii="Palatino Linotype" w:hAnsi="Palatino Linotype"/>
          <w:b/>
          <w:i/>
          <w:u w:val="single"/>
        </w:rPr>
        <w:t xml:space="preserve">IX. Unidad de Gobierno Digital y Electrónico; </w:t>
      </w:r>
    </w:p>
    <w:p w14:paraId="08FCFF76" w14:textId="77777777" w:rsidR="00C3758C" w:rsidRPr="00EF4CB5" w:rsidRDefault="00C3758C" w:rsidP="00C3758C">
      <w:pPr>
        <w:spacing w:before="240" w:after="240" w:line="276" w:lineRule="auto"/>
        <w:ind w:left="851" w:right="900"/>
        <w:contextualSpacing/>
        <w:jc w:val="both"/>
        <w:rPr>
          <w:rFonts w:ascii="Palatino Linotype" w:hAnsi="Palatino Linotype"/>
          <w:b/>
          <w:i/>
          <w:u w:val="single"/>
        </w:rPr>
      </w:pPr>
      <w:r w:rsidRPr="00EF4CB5">
        <w:rPr>
          <w:rFonts w:ascii="Palatino Linotype" w:hAnsi="Palatino Linotype"/>
          <w:b/>
          <w:i/>
          <w:u w:val="single"/>
        </w:rPr>
        <w:t xml:space="preserve">X. Unidad de Transparencia; y </w:t>
      </w:r>
    </w:p>
    <w:p w14:paraId="6CE0FF32" w14:textId="77777777" w:rsidR="00C3758C" w:rsidRPr="00EF4CB5" w:rsidRDefault="00C3758C" w:rsidP="00C3758C">
      <w:pPr>
        <w:spacing w:before="240" w:after="240" w:line="276" w:lineRule="auto"/>
        <w:ind w:left="851" w:right="900"/>
        <w:contextualSpacing/>
        <w:jc w:val="both"/>
        <w:rPr>
          <w:rFonts w:ascii="Palatino Linotype" w:eastAsia="Palatino Linotype" w:hAnsi="Palatino Linotype" w:cs="Palatino Linotype"/>
          <w:i/>
        </w:rPr>
      </w:pPr>
      <w:r w:rsidRPr="00EF4CB5">
        <w:rPr>
          <w:rFonts w:ascii="Palatino Linotype" w:hAnsi="Palatino Linotype"/>
          <w:i/>
        </w:rPr>
        <w:t xml:space="preserve">XI. Gerencia de la Ciudad. </w:t>
      </w:r>
    </w:p>
    <w:p w14:paraId="0EAB1D40"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i/>
        </w:rPr>
      </w:pPr>
    </w:p>
    <w:p w14:paraId="558DCBEF"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i/>
        </w:rPr>
      </w:pPr>
      <w:r w:rsidRPr="00EF4CB5">
        <w:rPr>
          <w:rFonts w:ascii="Palatino Linotype" w:eastAsia="Palatino Linotype" w:hAnsi="Palatino Linotype" w:cs="Palatino Linotype"/>
          <w:b/>
          <w:i/>
        </w:rPr>
        <w:t>ARTÍCULO 35.-</w:t>
      </w:r>
      <w:r w:rsidRPr="00EF4CB5">
        <w:rPr>
          <w:rFonts w:ascii="Palatino Linotype" w:eastAsia="Palatino Linotype" w:hAnsi="Palatino Linotype" w:cs="Palatino Linotype"/>
          <w:i/>
        </w:rPr>
        <w:t xml:space="preserve"> La Administración Pública Centralizada es una de las formas de organización de la Administración Pública Municipal, cuyos órganos auxilian al Ayuntamiento para el cumplimiento de sus funciones y están subordinados jerárquicamente al </w:t>
      </w:r>
      <w:proofErr w:type="gramStart"/>
      <w:r w:rsidRPr="00EF4CB5">
        <w:rPr>
          <w:rFonts w:ascii="Palatino Linotype" w:eastAsia="Palatino Linotype" w:hAnsi="Palatino Linotype" w:cs="Palatino Linotype"/>
          <w:i/>
        </w:rPr>
        <w:t>Presidente</w:t>
      </w:r>
      <w:proofErr w:type="gramEnd"/>
      <w:r w:rsidRPr="00EF4CB5">
        <w:rPr>
          <w:rFonts w:ascii="Palatino Linotype" w:eastAsia="Palatino Linotype" w:hAnsi="Palatino Linotype" w:cs="Palatino Linotype"/>
          <w:i/>
        </w:rPr>
        <w:t xml:space="preserve"> Municipal, integrándose de la siguiente manera:</w:t>
      </w:r>
    </w:p>
    <w:p w14:paraId="3BD565B1"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i/>
        </w:rPr>
      </w:pPr>
    </w:p>
    <w:p w14:paraId="04AB174A"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I. Presidencia Municipal;</w:t>
      </w:r>
    </w:p>
    <w:p w14:paraId="32A91925"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II. Secretaría del Ayuntamiento;</w:t>
      </w:r>
    </w:p>
    <w:p w14:paraId="1C36812D"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III. Tesorería Municipal;</w:t>
      </w:r>
    </w:p>
    <w:p w14:paraId="720661ED"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IV. Contraloría Interna Municipal;</w:t>
      </w:r>
    </w:p>
    <w:p w14:paraId="79E7C558"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V. Consejería Jurídica;</w:t>
      </w:r>
    </w:p>
    <w:p w14:paraId="4B8AB1BC"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i/>
        </w:rPr>
      </w:pPr>
      <w:r w:rsidRPr="00EF4CB5">
        <w:rPr>
          <w:rFonts w:ascii="Palatino Linotype" w:eastAsia="Palatino Linotype" w:hAnsi="Palatino Linotype" w:cs="Palatino Linotype"/>
          <w:i/>
        </w:rPr>
        <w:t>VI. Direcciones de:</w:t>
      </w:r>
    </w:p>
    <w:p w14:paraId="22D16160"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a) Administración;</w:t>
      </w:r>
    </w:p>
    <w:p w14:paraId="55915ED0"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b) Cultura;</w:t>
      </w:r>
    </w:p>
    <w:p w14:paraId="44EF4195"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c) Desarrollo Económico, Turístico y Artesanal;</w:t>
      </w:r>
    </w:p>
    <w:p w14:paraId="29B3B9D0"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d) Desarrollo Social y Asuntos Indígenas;</w:t>
      </w:r>
    </w:p>
    <w:p w14:paraId="6EEC1B61"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e) Desarrollo Urbano y Metropolitano;</w:t>
      </w:r>
    </w:p>
    <w:p w14:paraId="72E348A1"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f) Educación;</w:t>
      </w:r>
    </w:p>
    <w:p w14:paraId="14663403"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g) Gobernación;</w:t>
      </w:r>
    </w:p>
    <w:p w14:paraId="2FE623BE"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lastRenderedPageBreak/>
        <w:t>h) Gobierno por Resultados;</w:t>
      </w:r>
    </w:p>
    <w:p w14:paraId="2AF602E5"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i) Igualdad de Género;</w:t>
      </w:r>
    </w:p>
    <w:p w14:paraId="3AD9E0FC"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j) Medio Ambiente;</w:t>
      </w:r>
    </w:p>
    <w:p w14:paraId="5398FC90"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k) Obras Públicas;</w:t>
      </w:r>
    </w:p>
    <w:p w14:paraId="2F1DF210"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l) Seguridad Pública; y</w:t>
      </w:r>
    </w:p>
    <w:p w14:paraId="2ADC09CF"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eastAsia="Palatino Linotype" w:hAnsi="Palatino Linotype" w:cs="Palatino Linotype"/>
          <w:b/>
          <w:i/>
          <w:u w:val="single"/>
        </w:rPr>
        <w:t>m) Servicios Públicos</w:t>
      </w:r>
    </w:p>
    <w:p w14:paraId="5671144D"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i/>
        </w:rPr>
      </w:pPr>
    </w:p>
    <w:p w14:paraId="4B24C076" w14:textId="77777777" w:rsidR="00C3758C" w:rsidRPr="00EF4CB5" w:rsidRDefault="00C3758C" w:rsidP="00C3758C">
      <w:pPr>
        <w:spacing w:after="0" w:line="276" w:lineRule="auto"/>
        <w:ind w:left="851" w:right="900"/>
        <w:contextualSpacing/>
        <w:jc w:val="both"/>
        <w:rPr>
          <w:rFonts w:ascii="Palatino Linotype" w:hAnsi="Palatino Linotype"/>
          <w:i/>
        </w:rPr>
      </w:pPr>
      <w:r w:rsidRPr="00EF4CB5">
        <w:rPr>
          <w:rFonts w:ascii="Palatino Linotype" w:hAnsi="Palatino Linotype"/>
          <w:b/>
          <w:i/>
        </w:rPr>
        <w:t>ARTÍCULO 36.-</w:t>
      </w:r>
      <w:r w:rsidRPr="00EF4CB5">
        <w:rPr>
          <w:rFonts w:ascii="Palatino Linotype" w:hAnsi="Palatino Linotype"/>
          <w:i/>
        </w:rPr>
        <w:t xml:space="preserve"> La Administración Pública Descentralizada, es una forma de organización de la Administración Pública Municipal, integrada por Organismos Auxiliares y en su caso por Fideicomisos, con personalidad y patrimonio propios, la cual debe garantizar y promover el bienestar social y desarrollo de la comunidad, así como la atención permanente hacia la población metepequense. La Administración Pública Descentralizada se integra por:</w:t>
      </w:r>
    </w:p>
    <w:p w14:paraId="5BF85DAF" w14:textId="77777777" w:rsidR="00C3758C" w:rsidRPr="00EF4CB5" w:rsidRDefault="00C3758C" w:rsidP="00C3758C">
      <w:pPr>
        <w:spacing w:after="0" w:line="276" w:lineRule="auto"/>
        <w:ind w:left="851" w:right="900"/>
        <w:contextualSpacing/>
        <w:jc w:val="both"/>
        <w:rPr>
          <w:rFonts w:ascii="Palatino Linotype" w:hAnsi="Palatino Linotype"/>
          <w:i/>
        </w:rPr>
      </w:pPr>
    </w:p>
    <w:p w14:paraId="622EF536" w14:textId="77777777" w:rsidR="00C3758C" w:rsidRPr="00EF4CB5" w:rsidRDefault="00C3758C" w:rsidP="00C3758C">
      <w:pPr>
        <w:spacing w:after="0" w:line="276" w:lineRule="auto"/>
        <w:ind w:left="851" w:right="900"/>
        <w:contextualSpacing/>
        <w:jc w:val="both"/>
        <w:rPr>
          <w:rFonts w:ascii="Palatino Linotype" w:hAnsi="Palatino Linotype"/>
          <w:i/>
        </w:rPr>
      </w:pPr>
      <w:r w:rsidRPr="00EF4CB5">
        <w:rPr>
          <w:rFonts w:ascii="Palatino Linotype" w:hAnsi="Palatino Linotype"/>
          <w:i/>
        </w:rPr>
        <w:t xml:space="preserve">I. Organismos descentralizados: </w:t>
      </w:r>
    </w:p>
    <w:p w14:paraId="3E821560" w14:textId="77777777" w:rsidR="00C3758C" w:rsidRPr="00EF4CB5" w:rsidRDefault="00C3758C" w:rsidP="00C3758C">
      <w:pPr>
        <w:spacing w:after="0" w:line="276" w:lineRule="auto"/>
        <w:ind w:left="851" w:right="900"/>
        <w:contextualSpacing/>
        <w:jc w:val="both"/>
        <w:rPr>
          <w:rFonts w:ascii="Palatino Linotype" w:hAnsi="Palatino Linotype"/>
          <w:i/>
        </w:rPr>
      </w:pPr>
      <w:r w:rsidRPr="00EF4CB5">
        <w:rPr>
          <w:rFonts w:ascii="Palatino Linotype" w:hAnsi="Palatino Linotype"/>
          <w:i/>
        </w:rPr>
        <w:t>(…)</w:t>
      </w:r>
    </w:p>
    <w:p w14:paraId="1F7AC7EA"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hAnsi="Palatino Linotype"/>
          <w:b/>
          <w:i/>
          <w:u w:val="single"/>
        </w:rPr>
        <w:t xml:space="preserve">c) Instituto Municipal de Cultura Física y Deporte de Metepec, México; </w:t>
      </w:r>
    </w:p>
    <w:p w14:paraId="44540CC9"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i/>
        </w:rPr>
      </w:pPr>
    </w:p>
    <w:p w14:paraId="677B5E5F"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i/>
        </w:rPr>
      </w:pPr>
      <w:r w:rsidRPr="00EF4CB5">
        <w:rPr>
          <w:rFonts w:ascii="Palatino Linotype" w:hAnsi="Palatino Linotype"/>
          <w:b/>
          <w:i/>
        </w:rPr>
        <w:t>ARTÍCULO 37.-</w:t>
      </w:r>
      <w:r w:rsidRPr="00EF4CB5">
        <w:rPr>
          <w:rFonts w:ascii="Palatino Linotype" w:hAnsi="Palatino Linotype"/>
          <w:i/>
        </w:rPr>
        <w:t xml:space="preserve"> Son organismos autónomos, los que, sin encontrarse directamente en la estructura administrativa del Ayuntamiento, dependen de éste para la consecución de sus fines. </w:t>
      </w:r>
      <w:r w:rsidRPr="00EF4CB5">
        <w:rPr>
          <w:rFonts w:ascii="Palatino Linotype" w:hAnsi="Palatino Linotype"/>
          <w:b/>
          <w:i/>
          <w:u w:val="single"/>
        </w:rPr>
        <w:t>La Defensoría Municipal de los Derechos Humanos</w:t>
      </w:r>
      <w:r w:rsidRPr="00EF4CB5">
        <w:rPr>
          <w:rFonts w:ascii="Palatino Linotype" w:hAnsi="Palatino Linotype"/>
          <w:i/>
        </w:rPr>
        <w:t xml:space="preserve"> es un órgano creado por disposición de ley con autonomía en sus decisiones y en su ejercicio presupuestal, cuyas atribuciones y funciones se encuentran establecidas en la Ley Orgánica y en el Reglamento de Organización y Funcionamiento de las Defensorías Municipales de Derechos Humanos del Estado de México y demás disposiciones aplicables.</w:t>
      </w:r>
    </w:p>
    <w:p w14:paraId="02E05D2C"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i/>
        </w:rPr>
      </w:pPr>
    </w:p>
    <w:p w14:paraId="746321B8"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rPr>
      </w:pPr>
      <w:r w:rsidRPr="00EF4CB5">
        <w:rPr>
          <w:rFonts w:ascii="Palatino Linotype" w:eastAsia="Palatino Linotype" w:hAnsi="Palatino Linotype" w:cs="Palatino Linotype"/>
          <w:b/>
          <w:i/>
        </w:rPr>
        <w:t>CÓDIGO DE REGLAMENTACIÓN MUNICIPAL DE METEPEC, ESTADO DE MÉXICO.</w:t>
      </w:r>
    </w:p>
    <w:p w14:paraId="1A118DA7"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i/>
        </w:rPr>
      </w:pPr>
    </w:p>
    <w:p w14:paraId="2E74092D" w14:textId="77777777" w:rsidR="00C3758C" w:rsidRPr="00EF4CB5" w:rsidRDefault="00C3758C" w:rsidP="00C3758C">
      <w:pPr>
        <w:spacing w:after="0" w:line="276" w:lineRule="auto"/>
        <w:ind w:left="851" w:right="900"/>
        <w:contextualSpacing/>
        <w:jc w:val="both"/>
        <w:rPr>
          <w:rFonts w:ascii="Palatino Linotype" w:hAnsi="Palatino Linotype"/>
          <w:i/>
        </w:rPr>
      </w:pPr>
      <w:r w:rsidRPr="00EF4CB5">
        <w:rPr>
          <w:rFonts w:ascii="Palatino Linotype" w:hAnsi="Palatino Linotype"/>
          <w:b/>
          <w:i/>
        </w:rPr>
        <w:t xml:space="preserve">Artículo 3.158. </w:t>
      </w:r>
      <w:r w:rsidRPr="00EF4CB5">
        <w:rPr>
          <w:rFonts w:ascii="Palatino Linotype" w:hAnsi="Palatino Linotype"/>
          <w:i/>
        </w:rPr>
        <w:t xml:space="preserve">Para el eficiente ejercicio de sus funciones, la Subdirección de Política Sectorial, se auxiliará de las siguientes unidades administrativas: </w:t>
      </w:r>
    </w:p>
    <w:p w14:paraId="3490BE18" w14:textId="77777777" w:rsidR="00C3758C" w:rsidRPr="00EF4CB5" w:rsidRDefault="00C3758C" w:rsidP="00C3758C">
      <w:pPr>
        <w:spacing w:after="0" w:line="276" w:lineRule="auto"/>
        <w:ind w:left="851" w:right="900"/>
        <w:contextualSpacing/>
        <w:jc w:val="both"/>
        <w:rPr>
          <w:rFonts w:ascii="Palatino Linotype" w:hAnsi="Palatino Linotype"/>
          <w:i/>
        </w:rPr>
      </w:pPr>
    </w:p>
    <w:p w14:paraId="2FD961C8" w14:textId="77777777" w:rsidR="00C3758C" w:rsidRPr="00EF4CB5" w:rsidRDefault="00C3758C" w:rsidP="00C3758C">
      <w:pPr>
        <w:spacing w:after="0" w:line="276" w:lineRule="auto"/>
        <w:ind w:left="851" w:right="900"/>
        <w:contextualSpacing/>
        <w:jc w:val="both"/>
        <w:rPr>
          <w:rFonts w:ascii="Palatino Linotype" w:eastAsia="Palatino Linotype" w:hAnsi="Palatino Linotype" w:cs="Palatino Linotype"/>
          <w:b/>
          <w:i/>
          <w:u w:val="single"/>
        </w:rPr>
      </w:pPr>
      <w:r w:rsidRPr="00EF4CB5">
        <w:rPr>
          <w:rFonts w:ascii="Palatino Linotype" w:hAnsi="Palatino Linotype"/>
          <w:b/>
          <w:i/>
          <w:u w:val="single"/>
        </w:rPr>
        <w:lastRenderedPageBreak/>
        <w:t>I. Departamento de Atención a la Juventud;</w:t>
      </w:r>
    </w:p>
    <w:p w14:paraId="4188FEF0" w14:textId="77777777" w:rsidR="00C3758C" w:rsidRPr="00EF4CB5" w:rsidRDefault="00C3758C" w:rsidP="00C3758C">
      <w:pPr>
        <w:spacing w:after="0" w:line="360" w:lineRule="auto"/>
        <w:contextualSpacing/>
        <w:jc w:val="both"/>
        <w:rPr>
          <w:rFonts w:ascii="Palatino Linotype" w:eastAsia="Palatino Linotype" w:hAnsi="Palatino Linotype" w:cs="Palatino Linotype"/>
          <w:sz w:val="24"/>
          <w:szCs w:val="24"/>
        </w:rPr>
      </w:pPr>
    </w:p>
    <w:p w14:paraId="3FA90964" w14:textId="77777777" w:rsidR="00C3758C" w:rsidRPr="00EF4CB5" w:rsidRDefault="00C3758C" w:rsidP="00C3758C">
      <w:pPr>
        <w:tabs>
          <w:tab w:val="left" w:pos="7938"/>
        </w:tabs>
        <w:spacing w:before="240"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rPr>
        <w:t xml:space="preserve">Al respecto, podemos mencionar que </w:t>
      </w:r>
      <w:r w:rsidRPr="00EF4CB5">
        <w:rPr>
          <w:rFonts w:ascii="Palatino Linotype" w:eastAsia="Palatino Linotype" w:hAnsi="Palatino Linotype" w:cs="Palatino Linotype"/>
          <w:b/>
          <w:sz w:val="24"/>
        </w:rPr>
        <w:t xml:space="preserve">EL SUJETO OBLIGADO </w:t>
      </w:r>
      <w:r w:rsidRPr="00EF4CB5">
        <w:rPr>
          <w:rFonts w:ascii="Palatino Linotype" w:eastAsia="Palatino Linotype" w:hAnsi="Palatino Linotype" w:cs="Palatino Linotype"/>
          <w:sz w:val="24"/>
        </w:rPr>
        <w:t>cuenta con las unidades administrativas mencionadas, sin embargo, no es así con la Coordinación de Gabinete Financiero, ya que no cuenta con dicha unidad administrativa dentro de su estructura orgánica</w:t>
      </w:r>
      <w:r w:rsidR="00895E72" w:rsidRPr="00EF4CB5">
        <w:rPr>
          <w:rFonts w:ascii="Palatino Linotype" w:eastAsia="Palatino Linotype" w:hAnsi="Palatino Linotype" w:cs="Palatino Linotype"/>
          <w:sz w:val="24"/>
        </w:rPr>
        <w:t xml:space="preserve">, circunstancia que fue precisada por el </w:t>
      </w:r>
      <w:r w:rsidR="00895E72" w:rsidRPr="00EF4CB5">
        <w:rPr>
          <w:rFonts w:ascii="Palatino Linotype" w:eastAsia="Palatino Linotype" w:hAnsi="Palatino Linotype" w:cs="Palatino Linotype"/>
          <w:b/>
          <w:sz w:val="24"/>
        </w:rPr>
        <w:t xml:space="preserve">SUJETO OBLIGADO </w:t>
      </w:r>
      <w:r w:rsidR="00895E72" w:rsidRPr="00EF4CB5">
        <w:rPr>
          <w:rFonts w:ascii="Palatino Linotype" w:eastAsia="Palatino Linotype" w:hAnsi="Palatino Linotype" w:cs="Palatino Linotype"/>
          <w:sz w:val="24"/>
        </w:rPr>
        <w:t>mediante informe justificado</w:t>
      </w:r>
      <w:r w:rsidRPr="00EF4CB5">
        <w:rPr>
          <w:rFonts w:ascii="Palatino Linotype" w:eastAsia="Palatino Linotype" w:hAnsi="Palatino Linotype" w:cs="Palatino Linotype"/>
          <w:sz w:val="24"/>
        </w:rPr>
        <w:t xml:space="preserve">, además, se aprecia que el particular posiblemente al no ser experto y en un intento de requerir la información señala a la Unidad de Logística, sin embargo, como se observó en la estructura orgánica del </w:t>
      </w:r>
      <w:r w:rsidRPr="00EF4CB5">
        <w:rPr>
          <w:rFonts w:ascii="Palatino Linotype" w:eastAsia="Palatino Linotype" w:hAnsi="Palatino Linotype" w:cs="Palatino Linotype"/>
          <w:b/>
          <w:sz w:val="24"/>
        </w:rPr>
        <w:t>SUJETO OBLIGADO</w:t>
      </w:r>
      <w:r w:rsidRPr="00EF4CB5">
        <w:rPr>
          <w:rFonts w:ascii="Palatino Linotype" w:eastAsia="Palatino Linotype" w:hAnsi="Palatino Linotype" w:cs="Palatino Linotype"/>
          <w:sz w:val="24"/>
        </w:rPr>
        <w:t xml:space="preserve"> no se localizó una Unidad de Logística con dicha denominación, pero sí con la denominación de la Coordinación de Giras y Logística;, por lo cual se realiza la suplencia de la deficiencia de la solicitud, a fin de garantizar el derecho de acceso  la información del particular, lo anterior en términos de lo establecido en el artículo </w:t>
      </w:r>
      <w:r w:rsidRPr="00EF4CB5">
        <w:rPr>
          <w:rFonts w:ascii="Palatino Linotype" w:eastAsia="Palatino Linotype" w:hAnsi="Palatino Linotype" w:cs="Palatino Linotype"/>
          <w:sz w:val="24"/>
          <w:szCs w:val="24"/>
        </w:rPr>
        <w:t xml:space="preserve">13 de la Ley en la materia que cita: </w:t>
      </w:r>
    </w:p>
    <w:p w14:paraId="52DA10C0" w14:textId="77777777" w:rsidR="00C3758C" w:rsidRPr="00EF4CB5" w:rsidRDefault="00C3758C" w:rsidP="00C3758C">
      <w:pPr>
        <w:tabs>
          <w:tab w:val="left" w:pos="7938"/>
        </w:tabs>
        <w:spacing w:before="240" w:after="240" w:line="360" w:lineRule="auto"/>
        <w:contextualSpacing/>
        <w:jc w:val="both"/>
        <w:rPr>
          <w:rFonts w:ascii="Palatino Linotype" w:eastAsia="Palatino Linotype" w:hAnsi="Palatino Linotype" w:cs="Palatino Linotype"/>
          <w:sz w:val="24"/>
          <w:szCs w:val="24"/>
        </w:rPr>
      </w:pPr>
    </w:p>
    <w:p w14:paraId="12C18446" w14:textId="77777777" w:rsidR="00C3758C" w:rsidRPr="00EF4CB5" w:rsidRDefault="00C3758C" w:rsidP="00C3758C">
      <w:pPr>
        <w:tabs>
          <w:tab w:val="left" w:pos="7938"/>
        </w:tabs>
        <w:spacing w:before="240" w:after="240" w:line="360" w:lineRule="auto"/>
        <w:ind w:left="567" w:right="616"/>
        <w:contextualSpacing/>
        <w:jc w:val="both"/>
        <w:rPr>
          <w:rFonts w:ascii="Palatino Linotype" w:eastAsia="Palatino Linotype" w:hAnsi="Palatino Linotype" w:cs="Palatino Linotype"/>
          <w:i/>
        </w:rPr>
      </w:pPr>
      <w:r w:rsidRPr="00EF4CB5">
        <w:rPr>
          <w:rFonts w:ascii="Palatino Linotype" w:eastAsia="Palatino Linotype" w:hAnsi="Palatino Linotype" w:cs="Palatino Linotype"/>
          <w:i/>
        </w:rPr>
        <w:t xml:space="preserve">Artículo 13. El Instituto, en el ámbito de sus atribuciones, deberá suplir cualquier deficiencia para garantizar el ejercicio del derecho de acceso a la información. </w:t>
      </w:r>
    </w:p>
    <w:p w14:paraId="24FC21D6" w14:textId="77777777" w:rsidR="00895E72" w:rsidRPr="00EF4CB5" w:rsidRDefault="00895E72" w:rsidP="00C3758C">
      <w:pPr>
        <w:tabs>
          <w:tab w:val="left" w:pos="7938"/>
        </w:tabs>
        <w:spacing w:before="240" w:after="240" w:line="360" w:lineRule="auto"/>
        <w:ind w:left="567" w:right="616"/>
        <w:contextualSpacing/>
        <w:jc w:val="both"/>
        <w:rPr>
          <w:rFonts w:ascii="Palatino Linotype" w:eastAsia="Palatino Linotype" w:hAnsi="Palatino Linotype" w:cs="Palatino Linotype"/>
          <w:i/>
        </w:rPr>
      </w:pPr>
    </w:p>
    <w:p w14:paraId="77AACF41" w14:textId="77777777" w:rsidR="00231287" w:rsidRPr="00EF4CB5" w:rsidRDefault="00895E72" w:rsidP="00231287">
      <w:p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rPr>
        <w:t xml:space="preserve">Aclarado lo anterior, resulta oportuno reiterar que de las Unidades Administrativas solicitadas, </w:t>
      </w:r>
      <w:r w:rsidRPr="00EF4CB5">
        <w:rPr>
          <w:rFonts w:ascii="Palatino Linotype" w:eastAsia="Palatino Linotype" w:hAnsi="Palatino Linotype" w:cs="Palatino Linotype"/>
          <w:sz w:val="24"/>
          <w:szCs w:val="24"/>
        </w:rPr>
        <w:t>mediante respuesta</w:t>
      </w:r>
      <w:r w:rsidR="007126E1" w:rsidRPr="00EF4CB5">
        <w:rPr>
          <w:rFonts w:ascii="Palatino Linotype" w:eastAsia="Palatino Linotype" w:hAnsi="Palatino Linotype" w:cs="Palatino Linotype"/>
          <w:sz w:val="24"/>
          <w:szCs w:val="24"/>
        </w:rPr>
        <w:t>,</w:t>
      </w:r>
      <w:r w:rsidRPr="00EF4CB5">
        <w:rPr>
          <w:rFonts w:ascii="Palatino Linotype" w:eastAsia="Palatino Linotype" w:hAnsi="Palatino Linotype" w:cs="Palatino Linotype"/>
          <w:sz w:val="24"/>
          <w:szCs w:val="24"/>
        </w:rPr>
        <w:t xml:space="preserve"> únicamente la Defensoría Municipal de Derechos Humanos hace entrega de los oficios enviados y recibidos en el mes de febrero del año dos mil veintidós, por lo que se tienen colmado este punto de la solicitud, </w:t>
      </w:r>
      <w:r w:rsidR="00231287" w:rsidRPr="00EF4CB5">
        <w:rPr>
          <w:rFonts w:ascii="Palatino Linotype" w:eastAsia="Palatino Linotype" w:hAnsi="Palatino Linotype" w:cs="Palatino Linotype"/>
          <w:sz w:val="24"/>
          <w:szCs w:val="24"/>
        </w:rPr>
        <w:t xml:space="preserve">aunado a que el particular no manifestó inconformidad sobre esta información por lo que por consiguiente, la parte de la respuesta que no fue impugnada debe </w:t>
      </w:r>
      <w:r w:rsidR="00231287" w:rsidRPr="00EF4CB5">
        <w:rPr>
          <w:rFonts w:ascii="Palatino Linotype" w:eastAsia="Palatino Linotype" w:hAnsi="Palatino Linotype" w:cs="Palatino Linotype"/>
          <w:sz w:val="24"/>
          <w:szCs w:val="24"/>
        </w:rPr>
        <w:lastRenderedPageBreak/>
        <w:t xml:space="preserve">declararse consentida por el hoy </w:t>
      </w:r>
      <w:r w:rsidR="00231287" w:rsidRPr="00EF4CB5">
        <w:rPr>
          <w:rFonts w:ascii="Palatino Linotype" w:eastAsia="Palatino Linotype" w:hAnsi="Palatino Linotype" w:cs="Palatino Linotype"/>
          <w:b/>
          <w:sz w:val="24"/>
          <w:szCs w:val="24"/>
        </w:rPr>
        <w:t>RECURRENTE</w:t>
      </w:r>
      <w:r w:rsidR="00231287" w:rsidRPr="00EF4CB5">
        <w:rPr>
          <w:rFonts w:ascii="Palatino Linotype" w:eastAsia="Palatino Linotype" w:hAnsi="Palatino Linotype" w:cs="Palatino Linotype"/>
          <w:sz w:val="24"/>
          <w:szCs w:val="24"/>
        </w:rPr>
        <w:t>, en razón de que no se realizaron manifestaciones de inconformidad en este punto de la solicitud, por lo que no pueden producirse efectos jurídicos tendentes a revocar, confirmar o modificar el acto reclamado ya que se infiere un consentimiento de la</w:t>
      </w:r>
      <w:r w:rsidR="00231287" w:rsidRPr="00EF4CB5">
        <w:rPr>
          <w:rFonts w:ascii="Palatino Linotype" w:eastAsia="Palatino Linotype" w:hAnsi="Palatino Linotype" w:cs="Palatino Linotype"/>
          <w:b/>
          <w:sz w:val="24"/>
          <w:szCs w:val="24"/>
        </w:rPr>
        <w:t xml:space="preserve"> </w:t>
      </w:r>
      <w:r w:rsidR="00231287" w:rsidRPr="00EF4CB5">
        <w:rPr>
          <w:rFonts w:ascii="Palatino Linotype" w:eastAsia="Palatino Linotype" w:hAnsi="Palatino Linotype" w:cs="Palatino Linotype"/>
          <w:sz w:val="24"/>
          <w:szCs w:val="24"/>
        </w:rPr>
        <w:t>parte</w:t>
      </w:r>
      <w:r w:rsidR="00231287" w:rsidRPr="00EF4CB5">
        <w:rPr>
          <w:rFonts w:ascii="Palatino Linotype" w:eastAsia="Palatino Linotype" w:hAnsi="Palatino Linotype" w:cs="Palatino Linotype"/>
          <w:b/>
          <w:sz w:val="24"/>
          <w:szCs w:val="24"/>
        </w:rPr>
        <w:t xml:space="preserve"> RECURRENTE</w:t>
      </w:r>
      <w:r w:rsidR="00231287" w:rsidRPr="00EF4CB5">
        <w:rPr>
          <w:rFonts w:ascii="Palatino Linotype" w:eastAsia="Palatino Linotype" w:hAnsi="Palatino Linotype" w:cs="Palatino Linotype"/>
          <w:sz w:val="24"/>
          <w:szCs w:val="24"/>
        </w:rPr>
        <w:t xml:space="preserve"> ante la falta de impugnación eficaz. </w:t>
      </w:r>
    </w:p>
    <w:p w14:paraId="6EDDD983" w14:textId="77777777" w:rsidR="00231287" w:rsidRPr="00EF4CB5" w:rsidRDefault="00231287" w:rsidP="00231287">
      <w:pPr>
        <w:spacing w:line="360" w:lineRule="auto"/>
        <w:contextualSpacing/>
        <w:jc w:val="both"/>
        <w:rPr>
          <w:rFonts w:ascii="Palatino Linotype" w:hAnsi="Palatino Linotype"/>
          <w:sz w:val="24"/>
          <w:szCs w:val="24"/>
        </w:rPr>
      </w:pPr>
    </w:p>
    <w:p w14:paraId="4FEE5BD1" w14:textId="77777777" w:rsidR="00231287" w:rsidRPr="00EF4CB5" w:rsidRDefault="00231287" w:rsidP="00231287">
      <w:pPr>
        <w:spacing w:before="240"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14:paraId="06454A0E" w14:textId="77777777" w:rsidR="00231287" w:rsidRPr="00EF4CB5" w:rsidRDefault="00231287" w:rsidP="00231287">
      <w:pPr>
        <w:spacing w:before="240" w:after="240" w:line="360" w:lineRule="auto"/>
        <w:contextualSpacing/>
        <w:jc w:val="both"/>
        <w:rPr>
          <w:rFonts w:ascii="Palatino Linotype" w:eastAsia="Palatino Linotype" w:hAnsi="Palatino Linotype" w:cs="Palatino Linotype"/>
          <w:sz w:val="24"/>
          <w:szCs w:val="24"/>
        </w:rPr>
      </w:pPr>
    </w:p>
    <w:p w14:paraId="2B36A87E" w14:textId="77777777" w:rsidR="00231287" w:rsidRPr="00EF4CB5" w:rsidRDefault="00231287" w:rsidP="00231287">
      <w:pPr>
        <w:shd w:val="clear" w:color="auto" w:fill="FFFFFF"/>
        <w:spacing w:before="120" w:after="120" w:line="276" w:lineRule="auto"/>
        <w:ind w:left="851" w:right="902"/>
        <w:jc w:val="both"/>
        <w:rPr>
          <w:rFonts w:ascii="Palatino Linotype" w:eastAsia="Palatino Linotype" w:hAnsi="Palatino Linotype" w:cs="Palatino Linotype"/>
          <w:i/>
        </w:rPr>
      </w:pPr>
      <w:r w:rsidRPr="00EF4CB5">
        <w:rPr>
          <w:rFonts w:ascii="Palatino Linotype" w:eastAsia="Palatino Linotype" w:hAnsi="Palatino Linotype" w:cs="Palatino Linotype"/>
          <w:i/>
        </w:rPr>
        <w:t>“</w:t>
      </w:r>
      <w:r w:rsidRPr="00EF4CB5">
        <w:rPr>
          <w:rFonts w:ascii="Palatino Linotype" w:eastAsia="Palatino Linotype" w:hAnsi="Palatino Linotype" w:cs="Palatino Linotype"/>
          <w:b/>
          <w:i/>
        </w:rPr>
        <w:t>ACTOS CONSENTIDOS. SON LOS QUE NO SE IMPUGNAN MEDIANTE EL RECURSO IDÓNEO</w:t>
      </w:r>
      <w:r w:rsidRPr="00EF4CB5">
        <w:rPr>
          <w:rFonts w:ascii="Palatino Linotype" w:eastAsia="Palatino Linotype" w:hAnsi="Palatino Linotype" w:cs="Palatino Linotype"/>
          <w:i/>
        </w:rPr>
        <w:t xml:space="preserve">. Debe reputarse como consentido el acto que no se impugnó por el medio establecido por la ley, </w:t>
      </w:r>
      <w:proofErr w:type="gramStart"/>
      <w:r w:rsidRPr="00EF4CB5">
        <w:rPr>
          <w:rFonts w:ascii="Palatino Linotype" w:eastAsia="Palatino Linotype" w:hAnsi="Palatino Linotype" w:cs="Palatino Linotype"/>
          <w:i/>
        </w:rPr>
        <w:t>ya que</w:t>
      </w:r>
      <w:proofErr w:type="gramEnd"/>
      <w:r w:rsidRPr="00EF4CB5">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AEAC675" w14:textId="77777777" w:rsidR="00231287" w:rsidRPr="00EF4CB5" w:rsidRDefault="00231287" w:rsidP="00231287">
      <w:pPr>
        <w:shd w:val="clear" w:color="auto" w:fill="FFFFFF"/>
        <w:spacing w:before="120" w:after="120" w:line="276" w:lineRule="auto"/>
        <w:ind w:left="851" w:right="902"/>
        <w:jc w:val="both"/>
        <w:rPr>
          <w:rFonts w:ascii="Palatino Linotype" w:eastAsia="Palatino Linotype" w:hAnsi="Palatino Linotype" w:cs="Palatino Linotype"/>
          <w:i/>
        </w:rPr>
      </w:pPr>
    </w:p>
    <w:p w14:paraId="4BCC6ACB" w14:textId="77777777" w:rsidR="00231287" w:rsidRPr="00EF4CB5" w:rsidRDefault="00231287" w:rsidP="00231287">
      <w:pPr>
        <w:spacing w:before="280" w:after="0" w:line="360" w:lineRule="auto"/>
        <w:ind w:right="49"/>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Lo anterior es así, debido a que, cuando la parte </w:t>
      </w:r>
      <w:r w:rsidRPr="00EF4CB5">
        <w:rPr>
          <w:rFonts w:ascii="Palatino Linotype" w:eastAsia="Palatino Linotype" w:hAnsi="Palatino Linotype" w:cs="Palatino Linotype"/>
          <w:b/>
          <w:sz w:val="24"/>
          <w:szCs w:val="24"/>
        </w:rPr>
        <w:t xml:space="preserve">RECURRENTE </w:t>
      </w:r>
      <w:r w:rsidRPr="00EF4CB5">
        <w:rPr>
          <w:rFonts w:ascii="Palatino Linotype" w:eastAsia="Palatino Linotype" w:hAnsi="Palatino Linotype" w:cs="Palatino Linotype"/>
          <w:sz w:val="24"/>
          <w:szCs w:val="24"/>
        </w:rPr>
        <w:t xml:space="preserve">impugnó la respuesta del </w:t>
      </w:r>
      <w:r w:rsidRPr="00EF4CB5">
        <w:rPr>
          <w:rFonts w:ascii="Palatino Linotype" w:eastAsia="Palatino Linotype" w:hAnsi="Palatino Linotype" w:cs="Palatino Linotype"/>
          <w:b/>
          <w:sz w:val="24"/>
          <w:szCs w:val="24"/>
        </w:rPr>
        <w:t>SUJETO OBLIGADO</w:t>
      </w:r>
      <w:r w:rsidRPr="00EF4CB5">
        <w:rPr>
          <w:rFonts w:ascii="Palatino Linotype" w:eastAsia="Palatino Linotype" w:hAnsi="Palatino Linotype" w:cs="Palatino Linotype"/>
          <w:sz w:val="24"/>
          <w:szCs w:val="24"/>
        </w:rPr>
        <w:t xml:space="preserve">, no expresó razón o motivo de inconformidad en contra de los oficios enviados y recibidos en el mes de febrero del año dos mil veintidós por la Defensoría Municipal de Derechos Humanos; por lo que, debe declararse atendido pues se entiende que la </w:t>
      </w:r>
      <w:r w:rsidRPr="00EF4CB5">
        <w:rPr>
          <w:rFonts w:ascii="Palatino Linotype" w:eastAsia="Palatino Linotype" w:hAnsi="Palatino Linotype" w:cs="Palatino Linotype"/>
          <w:b/>
          <w:sz w:val="24"/>
          <w:szCs w:val="24"/>
        </w:rPr>
        <w:t>RECURRENTE</w:t>
      </w:r>
      <w:r w:rsidRPr="00EF4CB5">
        <w:rPr>
          <w:rFonts w:ascii="Palatino Linotype" w:eastAsia="Palatino Linotype" w:hAnsi="Palatino Linotype" w:cs="Palatino Linotype"/>
          <w:sz w:val="24"/>
          <w:szCs w:val="24"/>
        </w:rPr>
        <w:t xml:space="preserve"> está conforme con la información al no contravenir la misma.</w:t>
      </w:r>
    </w:p>
    <w:p w14:paraId="7C29C3FC" w14:textId="77777777" w:rsidR="00231287" w:rsidRPr="00EF4CB5" w:rsidRDefault="00231287" w:rsidP="00231287">
      <w:pPr>
        <w:spacing w:line="360" w:lineRule="auto"/>
        <w:contextualSpacing/>
      </w:pPr>
    </w:p>
    <w:p w14:paraId="69509D5F" w14:textId="77777777" w:rsidR="00231287" w:rsidRPr="00EF4CB5" w:rsidRDefault="00231287" w:rsidP="00231287">
      <w:pPr>
        <w:spacing w:after="280" w:line="360" w:lineRule="auto"/>
        <w:ind w:right="49"/>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lastRenderedPageBreak/>
        <w:t>Sirve como apoyo a lo anterior, por analogía, la Tesis Jurisprudencial Número 3ª./J.7/91, Publicada en el Semanario Judicial de la Federación y su Gaceta bajo el número de registro 174,177, que establece lo siguiente:</w:t>
      </w:r>
    </w:p>
    <w:p w14:paraId="54B2250B" w14:textId="77777777" w:rsidR="00231287" w:rsidRPr="00EF4CB5" w:rsidRDefault="00231287" w:rsidP="00231287">
      <w:pPr>
        <w:spacing w:after="280" w:line="360" w:lineRule="auto"/>
        <w:ind w:right="49"/>
        <w:contextualSpacing/>
        <w:jc w:val="both"/>
        <w:rPr>
          <w:rFonts w:ascii="Palatino Linotype" w:eastAsia="Palatino Linotype" w:hAnsi="Palatino Linotype" w:cs="Palatino Linotype"/>
          <w:sz w:val="18"/>
          <w:szCs w:val="18"/>
        </w:rPr>
      </w:pPr>
    </w:p>
    <w:p w14:paraId="5144078A" w14:textId="77777777" w:rsidR="00231287" w:rsidRPr="00EF4CB5" w:rsidRDefault="00231287" w:rsidP="00231287">
      <w:pPr>
        <w:spacing w:after="0" w:line="240" w:lineRule="auto"/>
        <w:ind w:left="1080" w:right="918"/>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i/>
        </w:rPr>
        <w:t xml:space="preserve">“REVISIÓN EN AMPARO. LOS RESOLUTIVOS NO COMBATIDOS DEBEN DECLARARSE FIRMES. </w:t>
      </w:r>
      <w:r w:rsidRPr="00EF4CB5">
        <w:rPr>
          <w:rFonts w:ascii="Palatino Linotype" w:eastAsia="Palatino Linotype" w:hAnsi="Palatino Linotype" w:cs="Palatino Linotype"/>
          <w:i/>
        </w:rPr>
        <w:t xml:space="preserve">Cuando algún resolutivo de la sentencia impugnada afecta a la </w:t>
      </w:r>
      <w:r w:rsidRPr="00EF4CB5">
        <w:rPr>
          <w:rFonts w:ascii="Palatino Linotype" w:eastAsia="Palatino Linotype" w:hAnsi="Palatino Linotype" w:cs="Palatino Linotype"/>
          <w:b/>
          <w:i/>
        </w:rPr>
        <w:t>RECURRENTE</w:t>
      </w:r>
      <w:r w:rsidRPr="00EF4CB5">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EF4CB5">
        <w:rPr>
          <w:rFonts w:ascii="Palatino Linotype" w:eastAsia="Palatino Linotype" w:hAnsi="Palatino Linotype" w:cs="Palatino Linotype"/>
          <w:b/>
          <w:i/>
        </w:rPr>
        <w:t>RECURRENTE</w:t>
      </w:r>
      <w:r w:rsidRPr="00EF4CB5">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39E20C3B" w14:textId="77777777" w:rsidR="007126E1" w:rsidRPr="00EF4CB5" w:rsidRDefault="007126E1" w:rsidP="007F24E8">
      <w:pPr>
        <w:spacing w:after="0" w:line="360" w:lineRule="auto"/>
        <w:contextualSpacing/>
        <w:jc w:val="both"/>
        <w:rPr>
          <w:rFonts w:ascii="Palatino Linotype" w:eastAsia="Palatino Linotype" w:hAnsi="Palatino Linotype" w:cs="Palatino Linotype"/>
          <w:sz w:val="24"/>
          <w:szCs w:val="24"/>
        </w:rPr>
      </w:pPr>
    </w:p>
    <w:p w14:paraId="2FFBF7C5" w14:textId="77777777" w:rsidR="007F24E8" w:rsidRPr="00EF4CB5" w:rsidRDefault="007126E1" w:rsidP="007F24E8">
      <w:p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P</w:t>
      </w:r>
      <w:r w:rsidR="00895E72" w:rsidRPr="00EF4CB5">
        <w:rPr>
          <w:rFonts w:ascii="Palatino Linotype" w:eastAsia="Palatino Linotype" w:hAnsi="Palatino Linotype" w:cs="Palatino Linotype"/>
          <w:sz w:val="24"/>
          <w:szCs w:val="24"/>
        </w:rPr>
        <w:t>osteriormente mediante alcance al informe justificado la Dirección de Cultura</w:t>
      </w:r>
      <w:r w:rsidR="005B4C1C" w:rsidRPr="00EF4CB5">
        <w:rPr>
          <w:rFonts w:ascii="Palatino Linotype" w:eastAsia="Palatino Linotype" w:hAnsi="Palatino Linotype" w:cs="Palatino Linotype"/>
          <w:sz w:val="24"/>
          <w:szCs w:val="24"/>
        </w:rPr>
        <w:t xml:space="preserve"> </w:t>
      </w:r>
      <w:r w:rsidR="001B01CC" w:rsidRPr="00EF4CB5">
        <w:rPr>
          <w:rFonts w:ascii="Palatino Linotype" w:eastAsia="Palatino Linotype" w:hAnsi="Palatino Linotype" w:cs="Palatino Linotype"/>
          <w:sz w:val="24"/>
          <w:szCs w:val="24"/>
        </w:rPr>
        <w:t xml:space="preserve">y la </w:t>
      </w:r>
      <w:r w:rsidR="001B01CC" w:rsidRPr="00EF4CB5">
        <w:rPr>
          <w:rFonts w:ascii="Palatino Linotype" w:hAnsi="Palatino Linotype"/>
          <w:sz w:val="24"/>
        </w:rPr>
        <w:t>Dirección de Gobierno por Resultados, mediante el cual hacen entrega de los oficios generados y recibidos en el mes de febrero</w:t>
      </w:r>
      <w:r w:rsidR="001B01CC" w:rsidRPr="00EF4CB5">
        <w:rPr>
          <w:rFonts w:ascii="Palatino Linotype" w:eastAsia="Palatino Linotype" w:hAnsi="Palatino Linotype" w:cs="Palatino Linotype"/>
          <w:sz w:val="24"/>
          <w:szCs w:val="24"/>
        </w:rPr>
        <w:t xml:space="preserve">, </w:t>
      </w:r>
      <w:r w:rsidR="007F24E8" w:rsidRPr="00EF4CB5">
        <w:rPr>
          <w:rFonts w:ascii="Palatino Linotype" w:eastAsia="Palatino Linotype" w:hAnsi="Palatino Linotype" w:cs="Palatino Linotype"/>
          <w:sz w:val="24"/>
          <w:szCs w:val="24"/>
        </w:rPr>
        <w:t xml:space="preserve">no pasa desapercibido mencionar que </w:t>
      </w:r>
      <w:r w:rsidR="001B01CC" w:rsidRPr="00EF4CB5">
        <w:rPr>
          <w:rFonts w:ascii="Palatino Linotype" w:eastAsia="Palatino Linotype" w:hAnsi="Palatino Linotype" w:cs="Palatino Linotype"/>
          <w:sz w:val="24"/>
          <w:szCs w:val="24"/>
        </w:rPr>
        <w:t>los oficios que hace entrega la Dirección de Cultura son</w:t>
      </w:r>
      <w:r w:rsidR="007F24E8" w:rsidRPr="00EF4CB5">
        <w:rPr>
          <w:rFonts w:ascii="Palatino Linotype" w:eastAsia="Palatino Linotype" w:hAnsi="Palatino Linotype" w:cs="Palatino Linotype"/>
          <w:sz w:val="24"/>
          <w:szCs w:val="24"/>
        </w:rPr>
        <w:t xml:space="preserve"> en</w:t>
      </w:r>
      <w:r w:rsidR="001B01CC" w:rsidRPr="00EF4CB5">
        <w:rPr>
          <w:rFonts w:ascii="Palatino Linotype" w:eastAsia="Palatino Linotype" w:hAnsi="Palatino Linotype" w:cs="Palatino Linotype"/>
          <w:sz w:val="24"/>
          <w:szCs w:val="24"/>
        </w:rPr>
        <w:t xml:space="preserve"> </w:t>
      </w:r>
      <w:r w:rsidR="00895E72" w:rsidRPr="00EF4CB5">
        <w:rPr>
          <w:rFonts w:ascii="Palatino Linotype" w:eastAsia="Palatino Linotype" w:hAnsi="Palatino Linotype" w:cs="Palatino Linotype"/>
          <w:sz w:val="24"/>
          <w:szCs w:val="24"/>
        </w:rPr>
        <w:t>versión pública, sustentando dicha versión pública en el Acta de la Trigésima Séptima Sesión Extraordinaria del Comité de Transparencia del Ayuntamiento de Metepec, por lo que de igual forma se tiene por atendido lo solicit</w:t>
      </w:r>
      <w:r w:rsidR="001B01CC" w:rsidRPr="00EF4CB5">
        <w:rPr>
          <w:rFonts w:ascii="Palatino Linotype" w:eastAsia="Palatino Linotype" w:hAnsi="Palatino Linotype" w:cs="Palatino Linotype"/>
          <w:sz w:val="24"/>
          <w:szCs w:val="24"/>
        </w:rPr>
        <w:t>ado por la Dirección de Cultura, no obstante los oficios que remite la Dirección de Gobierno por Resultados, únicamente se pusieron a la vista los oficios generados por dicha área</w:t>
      </w:r>
      <w:r w:rsidR="00890DDD" w:rsidRPr="00EF4CB5">
        <w:rPr>
          <w:rFonts w:ascii="Palatino Linotype" w:eastAsia="Palatino Linotype" w:hAnsi="Palatino Linotype" w:cs="Palatino Linotype"/>
          <w:sz w:val="24"/>
          <w:szCs w:val="24"/>
        </w:rPr>
        <w:t xml:space="preserve"> por lo que se considera</w:t>
      </w:r>
      <w:r w:rsidR="007F24E8" w:rsidRPr="00EF4CB5">
        <w:rPr>
          <w:rFonts w:ascii="Palatino Linotype" w:eastAsia="Palatino Linotype" w:hAnsi="Palatino Linotype" w:cs="Palatino Linotype"/>
          <w:sz w:val="24"/>
          <w:szCs w:val="24"/>
        </w:rPr>
        <w:t xml:space="preserve"> colmando</w:t>
      </w:r>
      <w:r w:rsidR="00890DDD" w:rsidRPr="00EF4CB5">
        <w:rPr>
          <w:rFonts w:ascii="Palatino Linotype" w:eastAsia="Palatino Linotype" w:hAnsi="Palatino Linotype" w:cs="Palatino Linotype"/>
          <w:sz w:val="24"/>
          <w:szCs w:val="24"/>
        </w:rPr>
        <w:t xml:space="preserve"> este punto de la solicitud, sin embargo, en los oficios</w:t>
      </w:r>
      <w:r w:rsidR="001B01CC" w:rsidRPr="00EF4CB5">
        <w:rPr>
          <w:rFonts w:ascii="Palatino Linotype" w:eastAsia="Palatino Linotype" w:hAnsi="Palatino Linotype" w:cs="Palatino Linotype"/>
          <w:sz w:val="24"/>
          <w:szCs w:val="24"/>
        </w:rPr>
        <w:t xml:space="preserve"> recibidos se observan datos personales por lo que no se pusieron a la vista, </w:t>
      </w:r>
      <w:r w:rsidR="007F24E8" w:rsidRPr="00EF4CB5">
        <w:rPr>
          <w:rFonts w:ascii="Palatino Linotype" w:eastAsia="Palatino Linotype" w:hAnsi="Palatino Linotype" w:cs="Palatino Linotype"/>
          <w:sz w:val="24"/>
          <w:szCs w:val="24"/>
        </w:rPr>
        <w:t xml:space="preserve">circunstancia por la que únicamente se tiene por colmado los oficios generados por la Dirección de </w:t>
      </w:r>
      <w:r w:rsidR="007F24E8" w:rsidRPr="00EF4CB5">
        <w:rPr>
          <w:rFonts w:ascii="Palatino Linotype" w:eastAsia="Palatino Linotype" w:hAnsi="Palatino Linotype" w:cs="Palatino Linotype"/>
          <w:sz w:val="24"/>
          <w:szCs w:val="24"/>
        </w:rPr>
        <w:lastRenderedPageBreak/>
        <w:t xml:space="preserve">Gobierno por Resultado y </w:t>
      </w:r>
      <w:r w:rsidR="001B01CC" w:rsidRPr="00EF4CB5">
        <w:rPr>
          <w:rFonts w:ascii="Palatino Linotype" w:eastAsia="Palatino Linotype" w:hAnsi="Palatino Linotype" w:cs="Palatino Linotype"/>
          <w:sz w:val="24"/>
          <w:szCs w:val="24"/>
        </w:rPr>
        <w:t>se ordena haga entrega en versión pública los oficios recibidos en el mes de febrero por la Dirección de Gobierno por Resultados</w:t>
      </w:r>
      <w:r w:rsidR="00B372BA" w:rsidRPr="00EF4CB5">
        <w:rPr>
          <w:rFonts w:ascii="Palatino Linotype" w:eastAsia="Palatino Linotype" w:hAnsi="Palatino Linotype" w:cs="Palatino Linotype"/>
          <w:sz w:val="24"/>
          <w:szCs w:val="24"/>
        </w:rPr>
        <w:t xml:space="preserve">. </w:t>
      </w:r>
    </w:p>
    <w:p w14:paraId="705D0D37" w14:textId="77777777" w:rsidR="007F24E8" w:rsidRPr="00EF4CB5" w:rsidRDefault="007F24E8" w:rsidP="007F24E8">
      <w:pPr>
        <w:spacing w:after="0" w:line="360" w:lineRule="auto"/>
        <w:contextualSpacing/>
        <w:jc w:val="both"/>
        <w:rPr>
          <w:rFonts w:ascii="Palatino Linotype" w:eastAsia="Palatino Linotype" w:hAnsi="Palatino Linotype" w:cs="Palatino Linotype"/>
          <w:sz w:val="24"/>
          <w:szCs w:val="24"/>
        </w:rPr>
      </w:pPr>
    </w:p>
    <w:p w14:paraId="3CD0F037" w14:textId="77777777" w:rsidR="0048699F" w:rsidRPr="00EF4CB5" w:rsidRDefault="00895E72" w:rsidP="007F24E8">
      <w:pPr>
        <w:spacing w:after="0" w:line="360" w:lineRule="auto"/>
        <w:contextualSpacing/>
        <w:jc w:val="both"/>
        <w:rPr>
          <w:rFonts w:ascii="Palatino Linotype" w:eastAsia="Palatino Linotype" w:hAnsi="Palatino Linotype" w:cs="Palatino Linotype"/>
          <w:sz w:val="28"/>
          <w:szCs w:val="24"/>
        </w:rPr>
      </w:pPr>
      <w:r w:rsidRPr="00EF4CB5">
        <w:rPr>
          <w:rFonts w:ascii="Palatino Linotype" w:hAnsi="Palatino Linotype"/>
          <w:sz w:val="24"/>
        </w:rPr>
        <w:t xml:space="preserve">Ahora bien, de las áreas faltantes, el </w:t>
      </w:r>
      <w:r w:rsidRPr="00EF4CB5">
        <w:rPr>
          <w:rFonts w:ascii="Palatino Linotype" w:hAnsi="Palatino Linotype"/>
          <w:b/>
          <w:sz w:val="24"/>
        </w:rPr>
        <w:t xml:space="preserve">SUJETO OBLIGADO </w:t>
      </w:r>
      <w:r w:rsidRPr="00EF4CB5">
        <w:rPr>
          <w:rFonts w:ascii="Palatino Linotype" w:hAnsi="Palatino Linotype"/>
          <w:sz w:val="24"/>
        </w:rPr>
        <w:t xml:space="preserve">mediante informe justificado solicita un cambio de modalidad, sin embargo, </w:t>
      </w:r>
      <w:r w:rsidR="0048699F" w:rsidRPr="00EF4CB5">
        <w:rPr>
          <w:rFonts w:ascii="Palatino Linotype" w:hAnsi="Palatino Linotype"/>
          <w:sz w:val="24"/>
        </w:rPr>
        <w:t>la persona solicitante requirió como modalidad de entrega de la información el SAIMEX, sistema que tiene como propósito facilitar en la entidad el ejercicio del derecho humano de acceso a la información pública, de forma sencilla y gratuita.</w:t>
      </w:r>
    </w:p>
    <w:p w14:paraId="369C43ED" w14:textId="77777777" w:rsidR="0048699F" w:rsidRPr="00EF4CB5" w:rsidRDefault="0048699F" w:rsidP="0048699F">
      <w:pPr>
        <w:pStyle w:val="Ttulo"/>
      </w:pPr>
      <w:r w:rsidRPr="00EF4CB5">
        <w:rPr>
          <w:noProof/>
        </w:rPr>
        <w:drawing>
          <wp:inline distT="0" distB="0" distL="0" distR="0" wp14:anchorId="518ADAA4" wp14:editId="56F2B18C">
            <wp:extent cx="5871341" cy="781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228" t="50996" r="31772" b="40253"/>
                    <a:stretch/>
                  </pic:blipFill>
                  <pic:spPr bwMode="auto">
                    <a:xfrm>
                      <a:off x="0" y="0"/>
                      <a:ext cx="5877171" cy="781826"/>
                    </a:xfrm>
                    <a:prstGeom prst="rect">
                      <a:avLst/>
                    </a:prstGeom>
                    <a:ln>
                      <a:noFill/>
                    </a:ln>
                    <a:extLst>
                      <a:ext uri="{53640926-AAD7-44D8-BBD7-CCE9431645EC}">
                        <a14:shadowObscured xmlns:a14="http://schemas.microsoft.com/office/drawing/2010/main"/>
                      </a:ext>
                    </a:extLst>
                  </pic:spPr>
                </pic:pic>
              </a:graphicData>
            </a:graphic>
          </wp:inline>
        </w:drawing>
      </w:r>
    </w:p>
    <w:p w14:paraId="23E69BB0" w14:textId="77777777" w:rsidR="0048699F" w:rsidRPr="00EF4CB5" w:rsidRDefault="0048699F" w:rsidP="0048699F"/>
    <w:p w14:paraId="60EF7871" w14:textId="77777777" w:rsidR="0048699F" w:rsidRPr="00EF4CB5" w:rsidRDefault="0048699F" w:rsidP="0048699F">
      <w:pPr>
        <w:spacing w:line="360" w:lineRule="auto"/>
        <w:ind w:right="-28"/>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Por lo que al </w:t>
      </w:r>
      <w:r w:rsidRPr="00EF4CB5">
        <w:rPr>
          <w:rFonts w:ascii="Palatino Linotype" w:eastAsia="Palatino Linotype" w:hAnsi="Palatino Linotype" w:cs="Palatino Linotype"/>
          <w:b/>
          <w:sz w:val="24"/>
          <w:szCs w:val="24"/>
          <w:u w:val="single"/>
        </w:rPr>
        <w:t>respecto al cambio de modalidad a consulta directa</w:t>
      </w:r>
      <w:r w:rsidRPr="00EF4CB5">
        <w:rPr>
          <w:rFonts w:ascii="Palatino Linotype" w:eastAsia="Palatino Linotype" w:hAnsi="Palatino Linotype" w:cs="Palatino Linotype"/>
          <w:sz w:val="24"/>
          <w:szCs w:val="24"/>
        </w:rPr>
        <w:t xml:space="preserve"> conviene mencionar que el artículo 155, fracción V, de la Ley de Transparencia y Acceso a la Información Pública del Estado de México y Municipios, precisa que para presentar una solicitud, el particular podrá señalar </w:t>
      </w:r>
      <w:r w:rsidRPr="00EF4CB5">
        <w:rPr>
          <w:rFonts w:ascii="Palatino Linotype" w:eastAsia="Palatino Linotype" w:hAnsi="Palatino Linotype" w:cs="Palatino Linotype"/>
          <w:b/>
          <w:sz w:val="24"/>
          <w:szCs w:val="24"/>
        </w:rPr>
        <w:t>la modalidad en la que prefiere se otorgue el acceso a la información</w:t>
      </w:r>
      <w:r w:rsidRPr="00EF4CB5">
        <w:rPr>
          <w:rFonts w:ascii="Palatino Linotype" w:eastAsia="Palatino Linotype" w:hAnsi="Palatino Linotype" w:cs="Palatino Linotype"/>
          <w:sz w:val="24"/>
          <w:szCs w:val="24"/>
        </w:rPr>
        <w:t>, la cual podrá ser verbal, siempre y cuando sea para fines de orientación, mediante consulta directa, mediante la expedición de copias simples o certificadas o la reproducción en cualquier otro medio, incluidos los electrónicos.</w:t>
      </w:r>
    </w:p>
    <w:p w14:paraId="5DEC6828" w14:textId="77777777" w:rsidR="0048699F" w:rsidRPr="00EF4CB5" w:rsidRDefault="0048699F" w:rsidP="0048699F">
      <w:pPr>
        <w:spacing w:line="360" w:lineRule="auto"/>
        <w:ind w:right="-28"/>
        <w:contextualSpacing/>
        <w:jc w:val="both"/>
        <w:rPr>
          <w:rFonts w:ascii="Palatino Linotype" w:eastAsia="Palatino Linotype" w:hAnsi="Palatino Linotype" w:cs="Palatino Linotype"/>
          <w:b/>
          <w:sz w:val="24"/>
          <w:szCs w:val="24"/>
        </w:rPr>
      </w:pPr>
      <w:r w:rsidRPr="00EF4CB5">
        <w:rPr>
          <w:rFonts w:ascii="Palatino Linotype" w:eastAsia="Palatino Linotype" w:hAnsi="Palatino Linotype" w:cs="Palatino Linotype"/>
          <w:sz w:val="24"/>
          <w:szCs w:val="24"/>
        </w:rPr>
        <w:t xml:space="preserve">El artículo 158, dispone que, de manera excepcional, cuando de manera fundada y motivada lo determine el Sujeto Obligado, </w:t>
      </w:r>
      <w:r w:rsidRPr="00EF4CB5">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164AFF4" w14:textId="77777777" w:rsidR="0048699F" w:rsidRPr="00EF4CB5" w:rsidRDefault="0048699F" w:rsidP="0048699F">
      <w:pPr>
        <w:spacing w:line="360" w:lineRule="auto"/>
        <w:ind w:right="-28"/>
        <w:contextualSpacing/>
        <w:jc w:val="both"/>
        <w:rPr>
          <w:rFonts w:ascii="Palatino Linotype" w:eastAsia="Palatino Linotype" w:hAnsi="Palatino Linotype" w:cs="Palatino Linotype"/>
          <w:sz w:val="24"/>
          <w:szCs w:val="24"/>
        </w:rPr>
      </w:pPr>
    </w:p>
    <w:p w14:paraId="1EBF1349" w14:textId="77777777" w:rsidR="0048699F" w:rsidRPr="00EF4CB5" w:rsidRDefault="0048699F" w:rsidP="0048699F">
      <w:pPr>
        <w:spacing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En ese orden de ideas, el artículo 164 de dicho ordenamiento jurídico, prevé que el acceso se dará en la modalidad de entrega y, en su caso, de envío elegidos por al solicitante. </w:t>
      </w:r>
      <w:r w:rsidRPr="00EF4CB5">
        <w:rPr>
          <w:rFonts w:ascii="Palatino Linotype" w:eastAsia="Palatino Linotype" w:hAnsi="Palatino Linotype" w:cs="Palatino Linotype"/>
          <w:b/>
          <w:sz w:val="24"/>
          <w:szCs w:val="24"/>
        </w:rPr>
        <w:t>Cuando la información no pueda entregarse o enviarse en la modalidad elegida, el sujeto obligado deberá ofrecer otra u otras modalidades de entrega.</w:t>
      </w:r>
      <w:r w:rsidRPr="00EF4CB5">
        <w:rPr>
          <w:rFonts w:ascii="Palatino Linotype" w:eastAsia="Palatino Linotype" w:hAnsi="Palatino Linotype" w:cs="Palatino Linotype"/>
          <w:sz w:val="24"/>
          <w:szCs w:val="24"/>
        </w:rPr>
        <w:t xml:space="preserve"> En cualquier caso, </w:t>
      </w:r>
      <w:r w:rsidRPr="00EF4CB5">
        <w:rPr>
          <w:rFonts w:ascii="Palatino Linotype" w:eastAsia="Palatino Linotype" w:hAnsi="Palatino Linotype" w:cs="Palatino Linotype"/>
          <w:b/>
          <w:sz w:val="24"/>
          <w:szCs w:val="24"/>
        </w:rPr>
        <w:t>se deberá fundar y motivar</w:t>
      </w:r>
      <w:r w:rsidRPr="00EF4CB5">
        <w:rPr>
          <w:rFonts w:ascii="Palatino Linotype" w:eastAsia="Palatino Linotype" w:hAnsi="Palatino Linotype" w:cs="Palatino Linotype"/>
          <w:sz w:val="24"/>
          <w:szCs w:val="24"/>
        </w:rPr>
        <w:t xml:space="preserve"> la necesidad de ofrecer otras modalidades.</w:t>
      </w:r>
    </w:p>
    <w:p w14:paraId="2353A3B9" w14:textId="77777777" w:rsidR="0048699F" w:rsidRPr="00EF4CB5" w:rsidRDefault="0048699F" w:rsidP="0048699F">
      <w:pPr>
        <w:spacing w:line="360" w:lineRule="auto"/>
        <w:contextualSpacing/>
        <w:jc w:val="both"/>
        <w:rPr>
          <w:rFonts w:ascii="Palatino Linotype" w:eastAsia="Palatino Linotype" w:hAnsi="Palatino Linotype" w:cs="Palatino Linotype"/>
          <w:sz w:val="24"/>
          <w:szCs w:val="24"/>
        </w:rPr>
      </w:pPr>
    </w:p>
    <w:p w14:paraId="5ABCBFA1" w14:textId="77777777" w:rsidR="0048699F" w:rsidRPr="00EF4CB5" w:rsidRDefault="0048699F" w:rsidP="0048699F">
      <w:pPr>
        <w:spacing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EF4CB5">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sidRPr="00EF4CB5">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la particular </w:t>
      </w:r>
      <w:r w:rsidRPr="00EF4CB5">
        <w:rPr>
          <w:rFonts w:ascii="Palatino Linotype" w:eastAsia="Palatino Linotype" w:hAnsi="Palatino Linotype" w:cs="Palatino Linotype"/>
          <w:b/>
          <w:sz w:val="24"/>
          <w:szCs w:val="24"/>
        </w:rPr>
        <w:t>sólo procede, en caso de que se acredite la imposibilidad de atenderla.</w:t>
      </w:r>
      <w:r w:rsidRPr="00EF4CB5">
        <w:rPr>
          <w:rFonts w:ascii="Palatino Linotype" w:eastAsia="Palatino Linotype" w:hAnsi="Palatino Linotype" w:cs="Palatino Linotype"/>
          <w:sz w:val="24"/>
          <w:szCs w:val="24"/>
        </w:rPr>
        <w:t xml:space="preserve"> </w:t>
      </w:r>
    </w:p>
    <w:p w14:paraId="16107203" w14:textId="77777777" w:rsidR="0048699F" w:rsidRPr="00EF4CB5" w:rsidRDefault="0048699F" w:rsidP="0048699F">
      <w:pPr>
        <w:spacing w:line="360" w:lineRule="auto"/>
        <w:contextualSpacing/>
        <w:jc w:val="both"/>
        <w:rPr>
          <w:rFonts w:ascii="Palatino Linotype" w:eastAsia="Palatino Linotype" w:hAnsi="Palatino Linotype" w:cs="Palatino Linotype"/>
          <w:sz w:val="24"/>
          <w:szCs w:val="24"/>
        </w:rPr>
      </w:pPr>
    </w:p>
    <w:p w14:paraId="0FF28D7F" w14:textId="77777777" w:rsidR="0048699F" w:rsidRPr="00EF4CB5" w:rsidRDefault="0048699F" w:rsidP="0048699F">
      <w:pPr>
        <w:spacing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Así, cuando se justifique el impedimento, </w:t>
      </w:r>
      <w:r w:rsidRPr="00EF4CB5">
        <w:rPr>
          <w:rFonts w:ascii="Palatino Linotype" w:eastAsia="Palatino Linotype" w:hAnsi="Palatino Linotype" w:cs="Palatino Linotype"/>
          <w:b/>
          <w:sz w:val="24"/>
          <w:szCs w:val="24"/>
        </w:rPr>
        <w:t>los Sujetos Obligados deberán ofrecer al particular otras modalidades de entrega que permita la información</w:t>
      </w:r>
      <w:r w:rsidRPr="00EF4CB5">
        <w:rPr>
          <w:rFonts w:ascii="Palatino Linotype" w:eastAsia="Palatino Linotype" w:hAnsi="Palatino Linotype" w:cs="Palatino Linotype"/>
          <w:sz w:val="24"/>
          <w:szCs w:val="24"/>
        </w:rPr>
        <w:t xml:space="preserve">, como consulta directa en las oficinas de la Unidad de Transparencia; lo anterior, es robustecido con el Criterio 08/17, emitido por el Pleno del Instituto Nacional de </w:t>
      </w:r>
      <w:r w:rsidRPr="00EF4CB5">
        <w:rPr>
          <w:rFonts w:ascii="Palatino Linotype" w:eastAsia="Palatino Linotype" w:hAnsi="Palatino Linotype" w:cs="Palatino Linotype"/>
          <w:sz w:val="24"/>
          <w:szCs w:val="24"/>
        </w:rPr>
        <w:lastRenderedPageBreak/>
        <w:t>Transparencia, Acceso a la Información y Protección de Datos Personales, el cual establece lo siguiente:</w:t>
      </w:r>
    </w:p>
    <w:p w14:paraId="672B01A6" w14:textId="77777777" w:rsidR="007F24E8" w:rsidRPr="00EF4CB5" w:rsidRDefault="007F24E8" w:rsidP="0048699F">
      <w:pPr>
        <w:spacing w:line="360" w:lineRule="auto"/>
        <w:contextualSpacing/>
        <w:jc w:val="both"/>
        <w:rPr>
          <w:rFonts w:ascii="Palatino Linotype" w:eastAsia="Palatino Linotype" w:hAnsi="Palatino Linotype" w:cs="Palatino Linotype"/>
          <w:sz w:val="24"/>
          <w:szCs w:val="24"/>
        </w:rPr>
      </w:pPr>
    </w:p>
    <w:p w14:paraId="77EB2634" w14:textId="77777777" w:rsidR="0048699F" w:rsidRPr="00EF4CB5" w:rsidRDefault="0048699F" w:rsidP="0048699F">
      <w:pPr>
        <w:spacing w:line="240" w:lineRule="auto"/>
        <w:ind w:left="567" w:right="567"/>
        <w:contextualSpacing/>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sidRPr="00EF4CB5">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13257E1F" w14:textId="77777777" w:rsidR="0048699F" w:rsidRPr="00EF4CB5" w:rsidRDefault="0048699F" w:rsidP="0048699F">
      <w:pPr>
        <w:spacing w:line="360" w:lineRule="auto"/>
        <w:ind w:left="567" w:right="567"/>
        <w:contextualSpacing/>
        <w:jc w:val="both"/>
        <w:rPr>
          <w:rFonts w:ascii="Palatino Linotype" w:eastAsia="Palatino Linotype" w:hAnsi="Palatino Linotype" w:cs="Palatino Linotype"/>
          <w:i/>
          <w:sz w:val="24"/>
          <w:szCs w:val="20"/>
        </w:rPr>
      </w:pPr>
    </w:p>
    <w:p w14:paraId="20642E06" w14:textId="77777777" w:rsidR="0048699F" w:rsidRPr="00EF4CB5" w:rsidRDefault="0048699F" w:rsidP="0048699F">
      <w:pPr>
        <w:spacing w:line="360" w:lineRule="auto"/>
        <w:contextualSpacing/>
        <w:jc w:val="both"/>
        <w:rPr>
          <w:rFonts w:ascii="Palatino Linotype" w:eastAsia="Palatino Linotype" w:hAnsi="Palatino Linotype" w:cs="Palatino Linotype"/>
          <w:b/>
          <w:sz w:val="24"/>
        </w:rPr>
      </w:pPr>
      <w:r w:rsidRPr="00EF4CB5">
        <w:rPr>
          <w:rFonts w:ascii="Palatino Linotype" w:eastAsia="Palatino Linotype" w:hAnsi="Palatino Linotype" w:cs="Palatino Linotype"/>
          <w:sz w:val="24"/>
        </w:rPr>
        <w:t xml:space="preserve">Del citado criterio, se desprende que cuando no sea posible atener la modalidad elegida por los solicitantes, la obligación de acceso a la información se tendrá por cumplida cuando el </w:t>
      </w:r>
      <w:r w:rsidR="00471E6B" w:rsidRPr="00EF4CB5">
        <w:rPr>
          <w:rFonts w:ascii="Palatino Linotype" w:eastAsia="Palatino Linotype" w:hAnsi="Palatino Linotype" w:cs="Palatino Linotype"/>
          <w:b/>
          <w:sz w:val="24"/>
        </w:rPr>
        <w:t>SUJETO OBLIGADO</w:t>
      </w:r>
      <w:r w:rsidR="00471E6B" w:rsidRPr="00EF4CB5">
        <w:rPr>
          <w:rFonts w:ascii="Palatino Linotype" w:eastAsia="Palatino Linotype" w:hAnsi="Palatino Linotype" w:cs="Palatino Linotype"/>
          <w:sz w:val="24"/>
        </w:rPr>
        <w:t xml:space="preserve"> </w:t>
      </w:r>
      <w:r w:rsidRPr="00EF4CB5">
        <w:rPr>
          <w:rFonts w:ascii="Palatino Linotype" w:eastAsia="Palatino Linotype" w:hAnsi="Palatino Linotype" w:cs="Palatino Linotype"/>
          <w:sz w:val="24"/>
        </w:rPr>
        <w:t xml:space="preserve">justifique el impedimento para atender la misma y se notifique al particular la puesta a disposición de la </w:t>
      </w:r>
      <w:r w:rsidRPr="00EF4CB5">
        <w:rPr>
          <w:rFonts w:ascii="Palatino Linotype" w:eastAsia="Palatino Linotype" w:hAnsi="Palatino Linotype" w:cs="Palatino Linotype"/>
          <w:b/>
          <w:sz w:val="24"/>
        </w:rPr>
        <w:t>información en todas las modalidades que lo permitan, procurando reducir los costos de entrega.</w:t>
      </w:r>
    </w:p>
    <w:p w14:paraId="3E466FF3" w14:textId="77777777" w:rsidR="0048699F" w:rsidRPr="00EF4CB5" w:rsidRDefault="0048699F" w:rsidP="00954D1C">
      <w:pPr>
        <w:spacing w:after="0" w:line="360" w:lineRule="auto"/>
        <w:contextualSpacing/>
        <w:jc w:val="both"/>
        <w:rPr>
          <w:rFonts w:ascii="Palatino Linotype" w:eastAsia="Palatino Linotype" w:hAnsi="Palatino Linotype" w:cs="Palatino Linotype"/>
          <w:sz w:val="24"/>
          <w:szCs w:val="24"/>
        </w:rPr>
      </w:pPr>
    </w:p>
    <w:p w14:paraId="2F4199F7" w14:textId="77777777" w:rsidR="000E56C5" w:rsidRPr="00EF4CB5" w:rsidRDefault="000E56C5" w:rsidP="000E56C5">
      <w:pPr>
        <w:spacing w:before="240" w:after="240"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 xml:space="preserve">Es menester recordar que el </w:t>
      </w:r>
      <w:r w:rsidRPr="00EF4CB5">
        <w:rPr>
          <w:rFonts w:ascii="Palatino Linotype" w:eastAsia="Palatino Linotype" w:hAnsi="Palatino Linotype" w:cs="Palatino Linotype"/>
          <w:b/>
          <w:sz w:val="24"/>
        </w:rPr>
        <w:t>SUJETO OBLIGADO</w:t>
      </w:r>
      <w:r w:rsidRPr="00EF4CB5">
        <w:rPr>
          <w:rFonts w:ascii="Palatino Linotype" w:eastAsia="Palatino Linotype" w:hAnsi="Palatino Linotype" w:cs="Palatino Linotype"/>
          <w:sz w:val="24"/>
        </w:rPr>
        <w:t xml:space="preserve"> </w:t>
      </w:r>
      <w:r w:rsidR="00471E6B" w:rsidRPr="00EF4CB5">
        <w:rPr>
          <w:rFonts w:ascii="Palatino Linotype" w:eastAsia="Palatino Linotype" w:hAnsi="Palatino Linotype" w:cs="Palatino Linotype"/>
          <w:sz w:val="24"/>
        </w:rPr>
        <w:t>mediante informe justificado</w:t>
      </w:r>
      <w:r w:rsidRPr="00EF4CB5">
        <w:rPr>
          <w:rFonts w:ascii="Palatino Linotype" w:eastAsia="Palatino Linotype" w:hAnsi="Palatino Linotype" w:cs="Palatino Linotype"/>
          <w:sz w:val="24"/>
        </w:rPr>
        <w:t xml:space="preserve"> </w:t>
      </w:r>
      <w:r w:rsidR="00471E6B" w:rsidRPr="00EF4CB5">
        <w:rPr>
          <w:rFonts w:ascii="Palatino Linotype" w:eastAsia="Palatino Linotype" w:hAnsi="Palatino Linotype" w:cs="Palatino Linotype"/>
          <w:sz w:val="24"/>
        </w:rPr>
        <w:t xml:space="preserve">y alcance al mismo, </w:t>
      </w:r>
      <w:r w:rsidRPr="00EF4CB5">
        <w:rPr>
          <w:rFonts w:ascii="Palatino Linotype" w:eastAsia="Palatino Linotype" w:hAnsi="Palatino Linotype" w:cs="Palatino Linotype"/>
          <w:sz w:val="24"/>
        </w:rPr>
        <w:t>planteó un cambio de modalidad al considerar que excede las capacidades técnicas</w:t>
      </w:r>
      <w:r w:rsidR="00471E6B" w:rsidRPr="00EF4CB5">
        <w:rPr>
          <w:rFonts w:ascii="Palatino Linotype" w:eastAsia="Palatino Linotype" w:hAnsi="Palatino Linotype" w:cs="Palatino Linotype"/>
          <w:sz w:val="24"/>
        </w:rPr>
        <w:t xml:space="preserve"> y humanas, derivado que acumulo</w:t>
      </w:r>
      <w:r w:rsidRPr="00EF4CB5">
        <w:rPr>
          <w:rFonts w:ascii="Palatino Linotype" w:eastAsia="Palatino Linotype" w:hAnsi="Palatino Linotype" w:cs="Palatino Linotype"/>
          <w:sz w:val="24"/>
        </w:rPr>
        <w:t xml:space="preserve"> a diversas solicitudes de información</w:t>
      </w:r>
      <w:r w:rsidR="007F667F" w:rsidRPr="00EF4CB5">
        <w:rPr>
          <w:rFonts w:ascii="Palatino Linotype" w:eastAsia="Palatino Linotype" w:hAnsi="Palatino Linotype" w:cs="Palatino Linotype"/>
          <w:sz w:val="24"/>
        </w:rPr>
        <w:t xml:space="preserve"> de forma unilateral, sin precisar de manera clara a cuánto asciende la información correspondiente únicamente a la solicitud de información del recurso que ahora se resuelve.</w:t>
      </w:r>
    </w:p>
    <w:p w14:paraId="02BC66A9" w14:textId="77777777" w:rsidR="00286D15" w:rsidRPr="00EF4CB5" w:rsidRDefault="00286D15" w:rsidP="000E56C5">
      <w:pPr>
        <w:spacing w:before="240" w:after="240" w:line="360" w:lineRule="auto"/>
        <w:contextualSpacing/>
        <w:jc w:val="both"/>
        <w:rPr>
          <w:rFonts w:ascii="Palatino Linotype" w:eastAsia="Palatino Linotype" w:hAnsi="Palatino Linotype" w:cs="Palatino Linotype"/>
          <w:sz w:val="24"/>
        </w:rPr>
      </w:pPr>
    </w:p>
    <w:p w14:paraId="10BB1147" w14:textId="77777777" w:rsidR="000E56C5" w:rsidRPr="00EF4CB5" w:rsidRDefault="00471E6B" w:rsidP="000E56C5">
      <w:pPr>
        <w:spacing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No obstante a lo anterior</w:t>
      </w:r>
      <w:r w:rsidR="000E56C5" w:rsidRPr="00EF4CB5">
        <w:rPr>
          <w:rFonts w:ascii="Palatino Linotype" w:eastAsia="Palatino Linotype" w:hAnsi="Palatino Linotype" w:cs="Palatino Linotype"/>
          <w:sz w:val="24"/>
        </w:rPr>
        <w:t xml:space="preserve">, este Organismo Garante solicitó a través de correo electrónico al Personal de la Dirección General de Informática, que señalará si el </w:t>
      </w:r>
      <w:r w:rsidR="000E56C5" w:rsidRPr="00EF4CB5">
        <w:rPr>
          <w:rFonts w:ascii="Palatino Linotype" w:eastAsia="Palatino Linotype" w:hAnsi="Palatino Linotype" w:cs="Palatino Linotype"/>
          <w:b/>
          <w:sz w:val="24"/>
        </w:rPr>
        <w:lastRenderedPageBreak/>
        <w:t>SUJETO OBLIGADO</w:t>
      </w:r>
      <w:r w:rsidR="000E56C5" w:rsidRPr="00EF4CB5">
        <w:rPr>
          <w:rFonts w:ascii="Palatino Linotype" w:eastAsia="Palatino Linotype" w:hAnsi="Palatino Linotype" w:cs="Palatino Linotype"/>
          <w:sz w:val="24"/>
        </w:rPr>
        <w:t xml:space="preserve">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 </w:t>
      </w:r>
    </w:p>
    <w:p w14:paraId="739286E4" w14:textId="77777777" w:rsidR="000E56C5" w:rsidRPr="00EF4CB5" w:rsidRDefault="000E56C5" w:rsidP="000E56C5">
      <w:pPr>
        <w:spacing w:before="240" w:after="240" w:line="360" w:lineRule="auto"/>
        <w:contextualSpacing/>
        <w:jc w:val="both"/>
        <w:rPr>
          <w:rFonts w:ascii="Palatino Linotype" w:eastAsia="Palatino Linotype" w:hAnsi="Palatino Linotype" w:cs="Palatino Linotype"/>
          <w:sz w:val="24"/>
        </w:rPr>
      </w:pPr>
      <w:r w:rsidRPr="00EF4CB5">
        <w:rPr>
          <w:noProof/>
        </w:rPr>
        <w:drawing>
          <wp:inline distT="0" distB="0" distL="0" distR="0" wp14:anchorId="37923E3F" wp14:editId="006AD06E">
            <wp:extent cx="5810250" cy="2208855"/>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793" t="44961" r="3598" b="13397"/>
                    <a:stretch/>
                  </pic:blipFill>
                  <pic:spPr bwMode="auto">
                    <a:xfrm>
                      <a:off x="0" y="0"/>
                      <a:ext cx="5825059" cy="2214485"/>
                    </a:xfrm>
                    <a:prstGeom prst="rect">
                      <a:avLst/>
                    </a:prstGeom>
                    <a:ln>
                      <a:noFill/>
                    </a:ln>
                    <a:extLst>
                      <a:ext uri="{53640926-AAD7-44D8-BBD7-CCE9431645EC}">
                        <a14:shadowObscured xmlns:a14="http://schemas.microsoft.com/office/drawing/2010/main"/>
                      </a:ext>
                    </a:extLst>
                  </pic:spPr>
                </pic:pic>
              </a:graphicData>
            </a:graphic>
          </wp:inline>
        </w:drawing>
      </w:r>
    </w:p>
    <w:p w14:paraId="574DCF37" w14:textId="77777777" w:rsidR="0048699F" w:rsidRPr="00EF4CB5" w:rsidRDefault="000E56C5" w:rsidP="00954D1C">
      <w:p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En el cual adjunto para tal efecto el siguiente archivo electrónico:</w:t>
      </w:r>
    </w:p>
    <w:p w14:paraId="5F134A85" w14:textId="77777777" w:rsidR="000E56C5" w:rsidRPr="00EF4CB5" w:rsidRDefault="000E56C5" w:rsidP="00DC35FD">
      <w:pPr>
        <w:spacing w:after="0" w:line="360" w:lineRule="auto"/>
        <w:contextualSpacing/>
        <w:jc w:val="center"/>
        <w:rPr>
          <w:rFonts w:ascii="Palatino Linotype" w:eastAsia="Palatino Linotype" w:hAnsi="Palatino Linotype" w:cs="Palatino Linotype"/>
          <w:sz w:val="24"/>
          <w:szCs w:val="24"/>
        </w:rPr>
      </w:pPr>
      <w:r w:rsidRPr="00EF4CB5">
        <w:rPr>
          <w:noProof/>
        </w:rPr>
        <w:lastRenderedPageBreak/>
        <w:drawing>
          <wp:inline distT="0" distB="0" distL="0" distR="0" wp14:anchorId="1CCAC1C3" wp14:editId="2978195A">
            <wp:extent cx="5162550" cy="706917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793" t="15389" r="35336" b="11889"/>
                    <a:stretch/>
                  </pic:blipFill>
                  <pic:spPr bwMode="auto">
                    <a:xfrm>
                      <a:off x="0" y="0"/>
                      <a:ext cx="5201246" cy="7122162"/>
                    </a:xfrm>
                    <a:prstGeom prst="rect">
                      <a:avLst/>
                    </a:prstGeom>
                    <a:ln>
                      <a:noFill/>
                    </a:ln>
                    <a:extLst>
                      <a:ext uri="{53640926-AAD7-44D8-BBD7-CCE9431645EC}">
                        <a14:shadowObscured xmlns:a14="http://schemas.microsoft.com/office/drawing/2010/main"/>
                      </a:ext>
                    </a:extLst>
                  </pic:spPr>
                </pic:pic>
              </a:graphicData>
            </a:graphic>
          </wp:inline>
        </w:drawing>
      </w:r>
    </w:p>
    <w:p w14:paraId="021EAC7B" w14:textId="77777777" w:rsidR="00DC35FD" w:rsidRPr="00EF4CB5" w:rsidRDefault="00DC35FD" w:rsidP="00DC35FD">
      <w:pPr>
        <w:spacing w:before="240" w:after="240"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lastRenderedPageBreak/>
        <w:t xml:space="preserve">Por lo anterior, la Dirección General de Informática señaló que el Sistema de Acceso a la Información Mexiquense (SAIMEX), cuenta con la capacidad de recibir archivos con un peso aproximado de hasta 500Mb, que corresponde a un aproximado de 8,000 hojas, circunstancias que de acuerdo al reporte de incidencias de la Dirección General de Informática fueron sobrepasadas, sin embargo, como ya se mencionó con anterioridad, esta circunstancia se configura por la acumulación de solicitudes que realizo de manera unilateral </w:t>
      </w:r>
      <w:r w:rsidRPr="00EF4CB5">
        <w:rPr>
          <w:rFonts w:ascii="Palatino Linotype" w:eastAsia="Palatino Linotype" w:hAnsi="Palatino Linotype" w:cs="Palatino Linotype"/>
          <w:b/>
          <w:sz w:val="24"/>
        </w:rPr>
        <w:t>EL SUJETO OBLIGADO</w:t>
      </w:r>
      <w:r w:rsidRPr="00EF4CB5">
        <w:rPr>
          <w:rFonts w:ascii="Palatino Linotype" w:eastAsia="Palatino Linotype" w:hAnsi="Palatino Linotype" w:cs="Palatino Linotype"/>
          <w:sz w:val="24"/>
        </w:rPr>
        <w:t xml:space="preserve">, siendo que no se encuentra acumulada la solicitud de información </w:t>
      </w:r>
      <w:r w:rsidRPr="00EF4CB5">
        <w:rPr>
          <w:rFonts w:ascii="Palatino Linotype" w:eastAsia="Palatino Linotype" w:hAnsi="Palatino Linotype" w:cs="Palatino Linotype"/>
          <w:b/>
          <w:sz w:val="24"/>
        </w:rPr>
        <w:t>03544/METEPEC/IP/2022</w:t>
      </w:r>
      <w:r w:rsidR="00303282" w:rsidRPr="00EF4CB5">
        <w:rPr>
          <w:rFonts w:ascii="Palatino Linotype" w:eastAsia="Palatino Linotype" w:hAnsi="Palatino Linotype" w:cs="Palatino Linotype"/>
          <w:b/>
          <w:sz w:val="24"/>
        </w:rPr>
        <w:t xml:space="preserve"> </w:t>
      </w:r>
      <w:r w:rsidR="00303282" w:rsidRPr="00EF4CB5">
        <w:rPr>
          <w:rFonts w:ascii="Palatino Linotype" w:eastAsia="Palatino Linotype" w:hAnsi="Palatino Linotype" w:cs="Palatino Linotype"/>
          <w:sz w:val="24"/>
        </w:rPr>
        <w:t xml:space="preserve">a ningún otro registro que obre en el </w:t>
      </w:r>
      <w:r w:rsidR="00303282" w:rsidRPr="00EF4CB5">
        <w:rPr>
          <w:rFonts w:ascii="Palatino Linotype" w:eastAsia="Palatino Linotype" w:hAnsi="Palatino Linotype" w:cs="Palatino Linotype"/>
          <w:b/>
          <w:sz w:val="24"/>
        </w:rPr>
        <w:t>SAIMEX</w:t>
      </w:r>
      <w:r w:rsidR="0052238E" w:rsidRPr="00EF4CB5">
        <w:rPr>
          <w:rFonts w:ascii="Palatino Linotype" w:eastAsia="Palatino Linotype" w:hAnsi="Palatino Linotype" w:cs="Palatino Linotype"/>
          <w:sz w:val="24"/>
        </w:rPr>
        <w:t xml:space="preserve">, </w:t>
      </w:r>
      <w:r w:rsidR="00303282" w:rsidRPr="00EF4CB5">
        <w:rPr>
          <w:rFonts w:ascii="Palatino Linotype" w:eastAsia="Palatino Linotype" w:hAnsi="Palatino Linotype" w:cs="Palatino Linotype"/>
          <w:sz w:val="24"/>
        </w:rPr>
        <w:t>bajo estas consideraciones no se encuentran mayores elementos que permitan a este organismo determinar que efectivamente, existen impedimentos para entregar la información requerida</w:t>
      </w:r>
      <w:r w:rsidR="00082FEE" w:rsidRPr="00EF4CB5">
        <w:rPr>
          <w:rFonts w:ascii="Palatino Linotype" w:eastAsia="Palatino Linotype" w:hAnsi="Palatino Linotype" w:cs="Palatino Linotype"/>
          <w:sz w:val="24"/>
        </w:rPr>
        <w:t xml:space="preserve">, por lo que corresponde únicamente a la solicitud relacionada con el presente recurso de revisión. </w:t>
      </w:r>
    </w:p>
    <w:p w14:paraId="6DCBAE31" w14:textId="77777777" w:rsidR="00303282" w:rsidRPr="00EF4CB5" w:rsidRDefault="00303282" w:rsidP="00DC35FD">
      <w:pPr>
        <w:spacing w:before="240" w:after="240" w:line="360" w:lineRule="auto"/>
        <w:contextualSpacing/>
        <w:jc w:val="both"/>
        <w:rPr>
          <w:rFonts w:ascii="Palatino Linotype" w:eastAsia="Palatino Linotype" w:hAnsi="Palatino Linotype" w:cs="Palatino Linotype"/>
          <w:sz w:val="24"/>
        </w:rPr>
      </w:pPr>
    </w:p>
    <w:p w14:paraId="39E680E5" w14:textId="77777777" w:rsidR="00303282" w:rsidRPr="00EF4CB5" w:rsidRDefault="00303282" w:rsidP="00303282">
      <w:pPr>
        <w:widowControl w:val="0"/>
        <w:spacing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AEB9BBE" w14:textId="77777777" w:rsidR="00303282" w:rsidRPr="00EF4CB5" w:rsidRDefault="00303282" w:rsidP="00303282">
      <w:pPr>
        <w:numPr>
          <w:ilvl w:val="0"/>
          <w:numId w:val="4"/>
        </w:num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Las razones por las cuales la información implicaba un análisis, estudio o procesamiento de datos;</w:t>
      </w:r>
    </w:p>
    <w:p w14:paraId="1BC2BDF7" w14:textId="77777777" w:rsidR="00303282" w:rsidRPr="00EF4CB5" w:rsidRDefault="00303282" w:rsidP="00303282">
      <w:pPr>
        <w:spacing w:line="360" w:lineRule="auto"/>
        <w:ind w:left="720"/>
        <w:contextualSpacing/>
        <w:jc w:val="both"/>
        <w:rPr>
          <w:rFonts w:ascii="Palatino Linotype" w:eastAsia="Palatino Linotype" w:hAnsi="Palatino Linotype" w:cs="Palatino Linotype"/>
          <w:sz w:val="24"/>
          <w:szCs w:val="24"/>
        </w:rPr>
      </w:pPr>
    </w:p>
    <w:p w14:paraId="18FE5C76" w14:textId="77777777" w:rsidR="00303282" w:rsidRPr="00EF4CB5" w:rsidRDefault="00303282" w:rsidP="00303282">
      <w:pPr>
        <w:numPr>
          <w:ilvl w:val="0"/>
          <w:numId w:val="4"/>
        </w:num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lastRenderedPageBreak/>
        <w:t>Por qué motivo el tiempo, que se le otorga al Sujeto Obligado para dar respuesta, en la modalidad elegida a la solicitud de información, no le es suficiente, y</w:t>
      </w:r>
    </w:p>
    <w:p w14:paraId="712DE964" w14:textId="77777777" w:rsidR="00303282" w:rsidRPr="00EF4CB5" w:rsidRDefault="00303282" w:rsidP="00303282">
      <w:pPr>
        <w:spacing w:line="360" w:lineRule="auto"/>
        <w:ind w:left="720"/>
        <w:contextualSpacing/>
        <w:rPr>
          <w:rFonts w:ascii="Palatino Linotype" w:eastAsia="Palatino Linotype" w:hAnsi="Palatino Linotype" w:cs="Palatino Linotype"/>
          <w:sz w:val="24"/>
          <w:szCs w:val="24"/>
        </w:rPr>
      </w:pPr>
    </w:p>
    <w:p w14:paraId="095F88F5" w14:textId="77777777" w:rsidR="00303282" w:rsidRPr="00EF4CB5" w:rsidRDefault="00303282" w:rsidP="00303282">
      <w:pPr>
        <w:numPr>
          <w:ilvl w:val="0"/>
          <w:numId w:val="4"/>
        </w:numPr>
        <w:spacing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La cantidad de recursos humanos y materiales con los que cuenta el Sujeto Obligado son insuficientes.</w:t>
      </w:r>
    </w:p>
    <w:p w14:paraId="3115DA93" w14:textId="77777777" w:rsidR="00303282" w:rsidRPr="00EF4CB5" w:rsidRDefault="00303282" w:rsidP="00303282">
      <w:pPr>
        <w:spacing w:after="0" w:line="360" w:lineRule="auto"/>
        <w:ind w:left="720"/>
        <w:contextualSpacing/>
        <w:jc w:val="both"/>
        <w:rPr>
          <w:rFonts w:ascii="Palatino Linotype" w:eastAsia="Palatino Linotype" w:hAnsi="Palatino Linotype" w:cs="Palatino Linotype"/>
          <w:sz w:val="24"/>
          <w:szCs w:val="24"/>
        </w:rPr>
      </w:pPr>
    </w:p>
    <w:p w14:paraId="2E6EFC64" w14:textId="77777777" w:rsidR="00303282" w:rsidRPr="00EF4CB5" w:rsidRDefault="00303282" w:rsidP="00303282">
      <w:pPr>
        <w:spacing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En ese contexto, este Instituto reitera que el </w:t>
      </w:r>
      <w:r w:rsidRPr="00EF4CB5">
        <w:rPr>
          <w:rFonts w:ascii="Palatino Linotype" w:eastAsia="Palatino Linotype" w:hAnsi="Palatino Linotype" w:cs="Palatino Linotype"/>
          <w:b/>
          <w:sz w:val="24"/>
          <w:szCs w:val="24"/>
        </w:rPr>
        <w:t>SUJETO OBLIGADO</w:t>
      </w:r>
      <w:r w:rsidRPr="00EF4CB5">
        <w:rPr>
          <w:rFonts w:ascii="Palatino Linotype" w:eastAsia="Palatino Linotype" w:hAnsi="Palatino Linotype" w:cs="Palatino Linotype"/>
          <w:sz w:val="24"/>
          <w:szCs w:val="24"/>
        </w:rPr>
        <w:t xml:space="preserve"> no señaló de manera puntual</w:t>
      </w:r>
      <w:r w:rsidRPr="00EF4CB5">
        <w:rPr>
          <w:rFonts w:ascii="Palatino Linotype" w:hAnsi="Palatino Linotype"/>
          <w:sz w:val="24"/>
          <w:szCs w:val="24"/>
        </w:rPr>
        <w:t xml:space="preserve"> las </w:t>
      </w:r>
      <w:r w:rsidRPr="00EF4CB5">
        <w:rPr>
          <w:rFonts w:ascii="Palatino Linotype" w:eastAsia="Palatino Linotype" w:hAnsi="Palatino Linotype" w:cs="Palatino Linotype"/>
          <w:sz w:val="24"/>
          <w:szCs w:val="24"/>
        </w:rPr>
        <w:t>imposibilidades para dar atención a la</w:t>
      </w:r>
      <w:r w:rsidR="004B3476" w:rsidRPr="00EF4CB5">
        <w:rPr>
          <w:rFonts w:ascii="Palatino Linotype" w:eastAsia="Palatino Linotype" w:hAnsi="Palatino Linotype" w:cs="Palatino Linotype"/>
          <w:sz w:val="24"/>
          <w:szCs w:val="24"/>
        </w:rPr>
        <w:t xml:space="preserve"> </w:t>
      </w:r>
      <w:r w:rsidRPr="00EF4CB5">
        <w:rPr>
          <w:rFonts w:ascii="Palatino Linotype" w:eastAsia="Palatino Linotype" w:hAnsi="Palatino Linotype" w:cs="Palatino Linotype"/>
          <w:sz w:val="24"/>
          <w:szCs w:val="24"/>
        </w:rPr>
        <w:t>solicitud</w:t>
      </w:r>
      <w:r w:rsidR="004B3476" w:rsidRPr="00EF4CB5">
        <w:rPr>
          <w:rFonts w:ascii="Palatino Linotype" w:eastAsia="Palatino Linotype" w:hAnsi="Palatino Linotype" w:cs="Palatino Linotype"/>
          <w:sz w:val="24"/>
          <w:szCs w:val="24"/>
        </w:rPr>
        <w:t xml:space="preserve"> relacionada con el recurso de revisión que </w:t>
      </w:r>
      <w:r w:rsidR="00DC733D" w:rsidRPr="00EF4CB5">
        <w:rPr>
          <w:rFonts w:ascii="Palatino Linotype" w:eastAsia="Palatino Linotype" w:hAnsi="Palatino Linotype" w:cs="Palatino Linotype"/>
          <w:sz w:val="24"/>
          <w:szCs w:val="24"/>
        </w:rPr>
        <w:t>ahora se resuelve</w:t>
      </w:r>
      <w:r w:rsidRPr="00EF4CB5">
        <w:rPr>
          <w:rFonts w:ascii="Palatino Linotype" w:eastAsia="Palatino Linotype" w:hAnsi="Palatino Linotype" w:cs="Palatino Linotype"/>
          <w:sz w:val="24"/>
          <w:szCs w:val="24"/>
        </w:rPr>
        <w:t>, esto en observancia a las siguientes circunstancias:</w:t>
      </w:r>
    </w:p>
    <w:p w14:paraId="72D54AA3" w14:textId="77777777" w:rsidR="00303282" w:rsidRPr="00EF4CB5" w:rsidRDefault="00303282" w:rsidP="00303282">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El formato, en que se encontraba la información, es decir, de manera digital o física, y</w:t>
      </w:r>
    </w:p>
    <w:p w14:paraId="7B9D45E6" w14:textId="77777777" w:rsidR="00303282" w:rsidRPr="00EF4CB5" w:rsidRDefault="00303282" w:rsidP="00303282">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El número de hojas o peso aproximado de la información, solicitada, del cual se pudiera conocer cuántos documentos había generado y recibido las áreas, o bien, cuando menos un aproximado, y</w:t>
      </w:r>
    </w:p>
    <w:p w14:paraId="5B8F7DF7" w14:textId="77777777" w:rsidR="00303282" w:rsidRPr="00EF4CB5" w:rsidRDefault="00303282" w:rsidP="00303282">
      <w:pPr>
        <w:pBdr>
          <w:top w:val="nil"/>
          <w:left w:val="nil"/>
          <w:bottom w:val="nil"/>
          <w:right w:val="nil"/>
          <w:between w:val="nil"/>
        </w:pBdr>
        <w:spacing w:line="360" w:lineRule="auto"/>
        <w:ind w:left="708"/>
        <w:rPr>
          <w:rFonts w:ascii="Palatino Linotype" w:eastAsia="Palatino Linotype" w:hAnsi="Palatino Linotype" w:cs="Palatino Linotype"/>
          <w:sz w:val="24"/>
          <w:szCs w:val="24"/>
        </w:rPr>
      </w:pPr>
    </w:p>
    <w:p w14:paraId="2AE05ED9" w14:textId="77777777" w:rsidR="00303282" w:rsidRPr="00EF4CB5" w:rsidRDefault="001677BC" w:rsidP="00303282">
      <w:pPr>
        <w:spacing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Además, </w:t>
      </w:r>
      <w:r w:rsidRPr="00EF4CB5">
        <w:rPr>
          <w:rFonts w:ascii="Palatino Linotype" w:eastAsia="Palatino Linotype" w:hAnsi="Palatino Linotype" w:cs="Palatino Linotype"/>
          <w:b/>
          <w:sz w:val="24"/>
          <w:szCs w:val="24"/>
        </w:rPr>
        <w:t>EL SUJETO OBLIGADO</w:t>
      </w:r>
      <w:r w:rsidR="00303282" w:rsidRPr="00EF4CB5">
        <w:rPr>
          <w:rFonts w:ascii="Palatino Linotype" w:eastAsia="Palatino Linotype" w:hAnsi="Palatino Linotype" w:cs="Palatino Linotype"/>
          <w:sz w:val="24"/>
          <w:szCs w:val="24"/>
        </w:rPr>
        <w:t xml:space="preserve"> tampoco acreditó que lo peticionado implicaba un análisis, procesamiento o estudio de documentos cuya reproducción sobrepasará las capacidades técnica</w:t>
      </w:r>
      <w:r w:rsidR="00DC733D" w:rsidRPr="00EF4CB5">
        <w:rPr>
          <w:rFonts w:ascii="Palatino Linotype" w:eastAsia="Palatino Linotype" w:hAnsi="Palatino Linotype" w:cs="Palatino Linotype"/>
          <w:sz w:val="24"/>
          <w:szCs w:val="24"/>
        </w:rPr>
        <w:t xml:space="preserve">s, administrativas y humanas sólo por lo que se refiere a la solicitud que ahora se analiza, ya que se insiste su justificación derivo de </w:t>
      </w:r>
      <w:r w:rsidRPr="00EF4CB5">
        <w:rPr>
          <w:rFonts w:ascii="Palatino Linotype" w:eastAsia="Palatino Linotype" w:hAnsi="Palatino Linotype" w:cs="Palatino Linotype"/>
          <w:sz w:val="24"/>
          <w:szCs w:val="24"/>
        </w:rPr>
        <w:t>la acumulación de solicitudes de forma unilateral, además que la entrega de la información y de acuerdo a</w:t>
      </w:r>
      <w:r w:rsidR="002768AF" w:rsidRPr="00EF4CB5">
        <w:rPr>
          <w:rFonts w:ascii="Palatino Linotype" w:eastAsia="Palatino Linotype" w:hAnsi="Palatino Linotype" w:cs="Palatino Linotype"/>
          <w:sz w:val="24"/>
          <w:szCs w:val="24"/>
        </w:rPr>
        <w:t xml:space="preserve"> la naturaleza del SAIMEX, </w:t>
      </w:r>
      <w:r w:rsidRPr="00EF4CB5">
        <w:rPr>
          <w:rFonts w:ascii="Palatino Linotype" w:eastAsia="Palatino Linotype" w:hAnsi="Palatino Linotype" w:cs="Palatino Linotype"/>
          <w:sz w:val="24"/>
          <w:szCs w:val="24"/>
        </w:rPr>
        <w:t xml:space="preserve">debe </w:t>
      </w:r>
      <w:r w:rsidR="002768AF" w:rsidRPr="00EF4CB5">
        <w:rPr>
          <w:rFonts w:ascii="Palatino Linotype" w:eastAsia="Palatino Linotype" w:hAnsi="Palatino Linotype" w:cs="Palatino Linotype"/>
          <w:sz w:val="24"/>
          <w:szCs w:val="24"/>
        </w:rPr>
        <w:t xml:space="preserve">corresponder </w:t>
      </w:r>
      <w:r w:rsidRPr="00EF4CB5">
        <w:rPr>
          <w:rFonts w:ascii="Palatino Linotype" w:eastAsia="Palatino Linotype" w:hAnsi="Palatino Linotype" w:cs="Palatino Linotype"/>
          <w:sz w:val="24"/>
          <w:szCs w:val="24"/>
        </w:rPr>
        <w:t xml:space="preserve">al </w:t>
      </w:r>
      <w:r w:rsidR="002768AF" w:rsidRPr="00EF4CB5">
        <w:rPr>
          <w:rFonts w:ascii="Palatino Linotype" w:eastAsia="Palatino Linotype" w:hAnsi="Palatino Linotype" w:cs="Palatino Linotype"/>
          <w:sz w:val="24"/>
          <w:szCs w:val="24"/>
        </w:rPr>
        <w:lastRenderedPageBreak/>
        <w:t xml:space="preserve">respectivo </w:t>
      </w:r>
      <w:r w:rsidRPr="00EF4CB5">
        <w:rPr>
          <w:rFonts w:ascii="Palatino Linotype" w:eastAsia="Palatino Linotype" w:hAnsi="Palatino Linotype" w:cs="Palatino Linotype"/>
          <w:sz w:val="24"/>
          <w:szCs w:val="24"/>
        </w:rPr>
        <w:t>folio de la solicitud</w:t>
      </w:r>
      <w:r w:rsidR="00303282" w:rsidRPr="00EF4CB5">
        <w:rPr>
          <w:rFonts w:ascii="Palatino Linotype" w:eastAsia="Palatino Linotype" w:hAnsi="Palatino Linotype" w:cs="Palatino Linotype"/>
          <w:sz w:val="24"/>
          <w:szCs w:val="24"/>
        </w:rPr>
        <w:t>,</w:t>
      </w:r>
      <w:r w:rsidRPr="00EF4CB5">
        <w:rPr>
          <w:rFonts w:ascii="Palatino Linotype" w:eastAsia="Palatino Linotype" w:hAnsi="Palatino Linotype" w:cs="Palatino Linotype"/>
          <w:sz w:val="24"/>
          <w:szCs w:val="24"/>
        </w:rPr>
        <w:t xml:space="preserve"> aunado a ello,</w:t>
      </w:r>
      <w:r w:rsidR="00303282" w:rsidRPr="00EF4CB5">
        <w:rPr>
          <w:rFonts w:ascii="Palatino Linotype" w:eastAsia="Palatino Linotype" w:hAnsi="Palatino Linotype" w:cs="Palatino Linotype"/>
          <w:sz w:val="24"/>
          <w:szCs w:val="24"/>
        </w:rPr>
        <w:t xml:space="preserve"> no se precisó el número de personas que se encontraban en las áreas, ni el formato, ni número de hojas aproximadas de lo solicitado</w:t>
      </w:r>
      <w:r w:rsidR="002768AF" w:rsidRPr="00EF4CB5">
        <w:rPr>
          <w:rFonts w:ascii="Palatino Linotype" w:eastAsia="Palatino Linotype" w:hAnsi="Palatino Linotype" w:cs="Palatino Linotype"/>
          <w:sz w:val="24"/>
          <w:szCs w:val="24"/>
        </w:rPr>
        <w:t xml:space="preserve"> por lo que se refiere únicamente a esta solicitud</w:t>
      </w:r>
      <w:r w:rsidR="00303282" w:rsidRPr="00EF4CB5">
        <w:rPr>
          <w:rFonts w:ascii="Palatino Linotype" w:eastAsia="Palatino Linotype" w:hAnsi="Palatino Linotype" w:cs="Palatino Linotype"/>
          <w:sz w:val="24"/>
          <w:szCs w:val="24"/>
        </w:rPr>
        <w:t xml:space="preserve">, o bien, esto es, no proporcionó los elementos necesarios para acreditar el cambio de modalidad, </w:t>
      </w:r>
      <w:r w:rsidR="002E0568" w:rsidRPr="00EF4CB5">
        <w:rPr>
          <w:rFonts w:ascii="Palatino Linotype" w:eastAsia="Palatino Linotype" w:hAnsi="Palatino Linotype" w:cs="Palatino Linotype"/>
          <w:sz w:val="24"/>
          <w:szCs w:val="24"/>
        </w:rPr>
        <w:t xml:space="preserve">pues no  justificó dicho cambio, únicamente respecto a la solicitud que ahora se analiza. </w:t>
      </w:r>
    </w:p>
    <w:p w14:paraId="7CA376CE" w14:textId="77777777" w:rsidR="00303282" w:rsidRPr="00EF4CB5" w:rsidRDefault="00303282" w:rsidP="00303282">
      <w:pPr>
        <w:spacing w:line="360" w:lineRule="auto"/>
        <w:contextualSpacing/>
        <w:jc w:val="both"/>
        <w:rPr>
          <w:rFonts w:ascii="Palatino Linotype" w:eastAsia="Palatino Linotype" w:hAnsi="Palatino Linotype" w:cs="Palatino Linotype"/>
          <w:sz w:val="24"/>
        </w:rPr>
      </w:pPr>
    </w:p>
    <w:p w14:paraId="2611C415" w14:textId="77777777" w:rsidR="00303282" w:rsidRPr="00EF4CB5" w:rsidRDefault="00303282" w:rsidP="00303282">
      <w:pPr>
        <w:spacing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129C2E3A" w14:textId="77777777" w:rsidR="0052238E" w:rsidRPr="00EF4CB5" w:rsidRDefault="0052238E" w:rsidP="00303282">
      <w:pPr>
        <w:spacing w:before="240" w:after="240" w:line="360" w:lineRule="auto"/>
        <w:contextualSpacing/>
        <w:jc w:val="both"/>
        <w:rPr>
          <w:rFonts w:ascii="Palatino Linotype" w:eastAsia="Palatino Linotype" w:hAnsi="Palatino Linotype" w:cs="Palatino Linotype"/>
          <w:sz w:val="24"/>
        </w:rPr>
      </w:pPr>
      <w:bookmarkStart w:id="0" w:name="_heading=h.3rdcrjn" w:colFirst="0" w:colLast="0"/>
      <w:bookmarkEnd w:id="0"/>
    </w:p>
    <w:p w14:paraId="0CA61D52" w14:textId="77777777" w:rsidR="00303282" w:rsidRPr="00EF4CB5" w:rsidRDefault="00303282" w:rsidP="00303282">
      <w:pPr>
        <w:spacing w:before="240" w:after="240"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sz w:val="24"/>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5BBF99BF" w14:textId="77777777" w:rsidR="00303282" w:rsidRPr="00EF4CB5" w:rsidRDefault="00303282" w:rsidP="00303282">
      <w:pPr>
        <w:spacing w:before="120" w:after="120"/>
        <w:ind w:left="851" w:right="902"/>
        <w:jc w:val="center"/>
        <w:rPr>
          <w:rFonts w:ascii="Palatino Linotype" w:eastAsia="Palatino Linotype" w:hAnsi="Palatino Linotype" w:cs="Palatino Linotype"/>
          <w:b/>
          <w:i/>
          <w:sz w:val="20"/>
          <w:szCs w:val="20"/>
        </w:rPr>
      </w:pPr>
      <w:r w:rsidRPr="00EF4CB5">
        <w:rPr>
          <w:rFonts w:ascii="Palatino Linotype" w:eastAsia="Palatino Linotype" w:hAnsi="Palatino Linotype" w:cs="Palatino Linotype"/>
          <w:i/>
          <w:sz w:val="20"/>
          <w:szCs w:val="20"/>
        </w:rPr>
        <w:t>“</w:t>
      </w:r>
      <w:r w:rsidRPr="00EF4CB5">
        <w:rPr>
          <w:rFonts w:ascii="Palatino Linotype" w:eastAsia="Palatino Linotype" w:hAnsi="Palatino Linotype" w:cs="Palatino Linotype"/>
          <w:b/>
          <w:i/>
          <w:sz w:val="20"/>
          <w:szCs w:val="20"/>
        </w:rPr>
        <w:t>CAPÍTULO X</w:t>
      </w:r>
    </w:p>
    <w:p w14:paraId="607A0EC0" w14:textId="77777777" w:rsidR="00303282" w:rsidRPr="00EF4CB5" w:rsidRDefault="00303282" w:rsidP="00303282">
      <w:pPr>
        <w:spacing w:before="120" w:after="120"/>
        <w:ind w:left="851" w:right="902"/>
        <w:jc w:val="center"/>
        <w:rPr>
          <w:rFonts w:ascii="Palatino Linotype" w:eastAsia="Palatino Linotype" w:hAnsi="Palatino Linotype" w:cs="Palatino Linotype"/>
          <w:b/>
          <w:i/>
          <w:sz w:val="20"/>
          <w:szCs w:val="20"/>
        </w:rPr>
      </w:pPr>
      <w:r w:rsidRPr="00EF4CB5">
        <w:rPr>
          <w:rFonts w:ascii="Palatino Linotype" w:eastAsia="Palatino Linotype" w:hAnsi="Palatino Linotype" w:cs="Palatino Linotype"/>
          <w:b/>
          <w:i/>
          <w:sz w:val="20"/>
          <w:szCs w:val="20"/>
        </w:rPr>
        <w:t>DE LA CONSULTA DIRECTA</w:t>
      </w:r>
    </w:p>
    <w:p w14:paraId="4594B7D6"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lastRenderedPageBreak/>
        <w:t>Sexagésimo séptimo</w:t>
      </w:r>
      <w:r w:rsidRPr="00EF4CB5">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EF4CB5">
        <w:rPr>
          <w:rFonts w:ascii="Palatino Linotype" w:eastAsia="Palatino Linotype" w:hAnsi="Palatino Linotype" w:cs="Palatino Linotype"/>
          <w:b/>
          <w:i/>
          <w:sz w:val="20"/>
          <w:szCs w:val="20"/>
        </w:rPr>
        <w:t>deberá emitir la resolución en la que funde y motive la clasificación</w:t>
      </w:r>
      <w:r w:rsidRPr="00EF4CB5">
        <w:rPr>
          <w:rFonts w:ascii="Palatino Linotype" w:eastAsia="Palatino Linotype" w:hAnsi="Palatino Linotype" w:cs="Palatino Linotype"/>
          <w:i/>
          <w:sz w:val="20"/>
          <w:szCs w:val="20"/>
        </w:rPr>
        <w:t xml:space="preserve"> de las partes o secciones que no podrán dejarse a la vista del solicitante. </w:t>
      </w:r>
    </w:p>
    <w:p w14:paraId="755D6FA5"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Sexagésimo octavo</w:t>
      </w:r>
      <w:r w:rsidRPr="00EF4CB5">
        <w:rPr>
          <w:rFonts w:ascii="Palatino Linotype" w:eastAsia="Palatino Linotype" w:hAnsi="Palatino Linotype" w:cs="Palatino Linotype"/>
          <w:i/>
          <w:sz w:val="20"/>
          <w:szCs w:val="20"/>
        </w:rPr>
        <w:t xml:space="preserve">. En la </w:t>
      </w:r>
      <w:r w:rsidRPr="00EF4CB5">
        <w:rPr>
          <w:rFonts w:ascii="Palatino Linotype" w:eastAsia="Palatino Linotype" w:hAnsi="Palatino Linotype" w:cs="Palatino Linotype"/>
          <w:b/>
          <w:i/>
          <w:sz w:val="20"/>
          <w:szCs w:val="20"/>
        </w:rPr>
        <w:t>resolución del Comité de Transparencia</w:t>
      </w:r>
      <w:r w:rsidRPr="00EF4CB5">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1C910428"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Sexagésimo noveno</w:t>
      </w:r>
      <w:r w:rsidRPr="00EF4CB5">
        <w:rPr>
          <w:rFonts w:ascii="Palatino Linotype" w:eastAsia="Palatino Linotype" w:hAnsi="Palatino Linotype" w:cs="Palatino Linotype"/>
          <w:i/>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025925B6"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Septuagésimo</w:t>
      </w:r>
      <w:r w:rsidRPr="00EF4CB5">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14:paraId="31086CEB" w14:textId="77777777" w:rsidR="00303282" w:rsidRPr="00EF4CB5" w:rsidRDefault="00303282" w:rsidP="00303282">
      <w:pPr>
        <w:spacing w:before="120" w:after="120"/>
        <w:ind w:left="1134"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I.</w:t>
      </w:r>
      <w:r w:rsidRPr="00EF4CB5">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2B4736E3" w14:textId="77777777" w:rsidR="00303282" w:rsidRPr="00EF4CB5" w:rsidRDefault="00303282" w:rsidP="00303282">
      <w:pPr>
        <w:spacing w:before="120" w:after="120"/>
        <w:ind w:left="1134"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II.</w:t>
      </w:r>
      <w:r w:rsidRPr="00EF4CB5">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14:paraId="66115FD4" w14:textId="77777777" w:rsidR="00303282" w:rsidRPr="00EF4CB5" w:rsidRDefault="00303282" w:rsidP="00303282">
      <w:pPr>
        <w:spacing w:before="120" w:after="120"/>
        <w:ind w:left="1134"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III.</w:t>
      </w:r>
      <w:r w:rsidRPr="00EF4CB5">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43963F27" w14:textId="77777777" w:rsidR="00303282" w:rsidRPr="00EF4CB5" w:rsidRDefault="00303282" w:rsidP="00303282">
      <w:pPr>
        <w:spacing w:before="120" w:after="120"/>
        <w:ind w:left="1134"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IV.</w:t>
      </w:r>
      <w:r w:rsidRPr="00EF4CB5">
        <w:rPr>
          <w:rFonts w:ascii="Palatino Linotype" w:eastAsia="Palatino Linotype" w:hAnsi="Palatino Linotype" w:cs="Palatino Linotype"/>
          <w:i/>
          <w:sz w:val="20"/>
          <w:szCs w:val="20"/>
        </w:rPr>
        <w:t xml:space="preserve"> Proporcionar al solicitante las facilidades y asistencia requerida para la consulta de los documentos;</w:t>
      </w:r>
    </w:p>
    <w:p w14:paraId="76018DA9" w14:textId="77777777" w:rsidR="00303282" w:rsidRPr="00EF4CB5" w:rsidRDefault="00303282" w:rsidP="00303282">
      <w:pPr>
        <w:spacing w:before="120" w:after="120"/>
        <w:ind w:left="1134"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V.</w:t>
      </w:r>
      <w:r w:rsidRPr="00EF4CB5">
        <w:rPr>
          <w:rFonts w:ascii="Palatino Linotype" w:eastAsia="Palatino Linotype" w:hAnsi="Palatino Linotype" w:cs="Palatino Linotype"/>
          <w:i/>
          <w:sz w:val="20"/>
          <w:szCs w:val="20"/>
        </w:rPr>
        <w:t xml:space="preserve"> Abstenerse de requerir al solicitante que acredite interés alguno; </w:t>
      </w:r>
    </w:p>
    <w:p w14:paraId="34A48C13" w14:textId="77777777" w:rsidR="00303282" w:rsidRPr="00EF4CB5" w:rsidRDefault="00303282" w:rsidP="00303282">
      <w:pPr>
        <w:spacing w:before="120" w:after="120"/>
        <w:ind w:left="1134"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lastRenderedPageBreak/>
        <w:t>VI.</w:t>
      </w:r>
      <w:r w:rsidRPr="00EF4CB5">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279E7C29" w14:textId="77777777" w:rsidR="00303282" w:rsidRPr="00EF4CB5" w:rsidRDefault="00303282" w:rsidP="00303282">
      <w:pPr>
        <w:spacing w:before="120" w:after="120"/>
        <w:ind w:left="1418"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a)</w:t>
      </w:r>
      <w:r w:rsidRPr="00EF4CB5">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14:paraId="060E00C6" w14:textId="77777777" w:rsidR="00303282" w:rsidRPr="00EF4CB5" w:rsidRDefault="00303282" w:rsidP="00303282">
      <w:pPr>
        <w:spacing w:before="120" w:after="120"/>
        <w:ind w:left="1418"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b)</w:t>
      </w:r>
      <w:r w:rsidRPr="00EF4CB5">
        <w:rPr>
          <w:rFonts w:ascii="Palatino Linotype" w:eastAsia="Palatino Linotype" w:hAnsi="Palatino Linotype" w:cs="Palatino Linotype"/>
          <w:i/>
          <w:sz w:val="20"/>
          <w:szCs w:val="20"/>
        </w:rPr>
        <w:t xml:space="preserve"> Equipo y personal de vigilancia;</w:t>
      </w:r>
    </w:p>
    <w:p w14:paraId="6240512B"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c)</w:t>
      </w:r>
      <w:r w:rsidRPr="00EF4CB5">
        <w:rPr>
          <w:rFonts w:ascii="Palatino Linotype" w:eastAsia="Palatino Linotype" w:hAnsi="Palatino Linotype" w:cs="Palatino Linotype"/>
          <w:i/>
          <w:sz w:val="20"/>
          <w:szCs w:val="20"/>
        </w:rPr>
        <w:t xml:space="preserve"> Plan de acción contra robo o vandalismo; </w:t>
      </w:r>
    </w:p>
    <w:p w14:paraId="5876C306"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d)</w:t>
      </w:r>
      <w:r w:rsidRPr="00EF4CB5">
        <w:rPr>
          <w:rFonts w:ascii="Palatino Linotype" w:eastAsia="Palatino Linotype" w:hAnsi="Palatino Linotype" w:cs="Palatino Linotype"/>
          <w:i/>
          <w:sz w:val="20"/>
          <w:szCs w:val="20"/>
        </w:rPr>
        <w:t xml:space="preserve"> Extintores de fuego de gas inocuo; </w:t>
      </w:r>
    </w:p>
    <w:p w14:paraId="5F24A64D"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e)</w:t>
      </w:r>
      <w:r w:rsidRPr="00EF4CB5">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14:paraId="1C0CD21C"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f)</w:t>
      </w:r>
      <w:r w:rsidRPr="00EF4CB5">
        <w:rPr>
          <w:rFonts w:ascii="Palatino Linotype" w:eastAsia="Palatino Linotype" w:hAnsi="Palatino Linotype" w:cs="Palatino Linotype"/>
          <w:i/>
          <w:sz w:val="20"/>
          <w:szCs w:val="20"/>
        </w:rPr>
        <w:t xml:space="preserve"> Registro e identificación de los particulares autorizados para llevar a cabo la consulta directa, y </w:t>
      </w:r>
    </w:p>
    <w:p w14:paraId="32E5327F"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g)</w:t>
      </w:r>
      <w:r w:rsidRPr="00EF4CB5">
        <w:rPr>
          <w:rFonts w:ascii="Palatino Linotype" w:eastAsia="Palatino Linotype" w:hAnsi="Palatino Linotype" w:cs="Palatino Linotype"/>
          <w:i/>
          <w:sz w:val="20"/>
          <w:szCs w:val="20"/>
        </w:rPr>
        <w:t xml:space="preserve"> Las demás que, a criterio de los sujetos obligados, resulten necesarias. </w:t>
      </w:r>
    </w:p>
    <w:p w14:paraId="1DCF0011"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VII.</w:t>
      </w:r>
      <w:r w:rsidRPr="00EF4CB5">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14:paraId="29423C0F" w14:textId="77777777" w:rsidR="00303282" w:rsidRPr="00EF4CB5" w:rsidRDefault="00303282" w:rsidP="00303282">
      <w:pPr>
        <w:spacing w:before="120" w:after="120"/>
        <w:ind w:left="851" w:right="902"/>
        <w:jc w:val="both"/>
        <w:rPr>
          <w:rFonts w:ascii="Palatino Linotype" w:eastAsia="Palatino Linotype" w:hAnsi="Palatino Linotype" w:cs="Palatino Linotype"/>
          <w:b/>
          <w:i/>
          <w:sz w:val="20"/>
          <w:szCs w:val="20"/>
        </w:rPr>
      </w:pPr>
      <w:r w:rsidRPr="00EF4CB5">
        <w:rPr>
          <w:rFonts w:ascii="Palatino Linotype" w:eastAsia="Palatino Linotype" w:hAnsi="Palatino Linotype" w:cs="Palatino Linotype"/>
          <w:b/>
          <w:i/>
          <w:sz w:val="20"/>
          <w:szCs w:val="20"/>
        </w:rPr>
        <w:t>VIII.</w:t>
      </w:r>
      <w:r w:rsidRPr="00EF4CB5">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sidRPr="00EF4CB5">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14:paraId="6D06C18C"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 xml:space="preserve">Septuagésimo primero. </w:t>
      </w:r>
      <w:r w:rsidRPr="00EF4CB5">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373BF73E"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14:paraId="1288E835"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t>Septuagésimo segundo.</w:t>
      </w:r>
      <w:r w:rsidRPr="00EF4CB5">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14:paraId="2940F533"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3C0B64FE"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b/>
          <w:i/>
          <w:sz w:val="20"/>
          <w:szCs w:val="20"/>
        </w:rPr>
        <w:lastRenderedPageBreak/>
        <w:t>Septuagésimo tercero</w:t>
      </w:r>
      <w:r w:rsidRPr="00EF4CB5">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1C2E3858" w14:textId="77777777" w:rsidR="00303282" w:rsidRPr="00EF4CB5" w:rsidRDefault="00303282" w:rsidP="00303282">
      <w:pPr>
        <w:spacing w:before="120" w:after="120"/>
        <w:ind w:left="851" w:right="902"/>
        <w:jc w:val="both"/>
        <w:rPr>
          <w:rFonts w:ascii="Palatino Linotype" w:eastAsia="Palatino Linotype" w:hAnsi="Palatino Linotype" w:cs="Palatino Linotype"/>
          <w:i/>
          <w:sz w:val="20"/>
          <w:szCs w:val="20"/>
        </w:rPr>
      </w:pPr>
      <w:r w:rsidRPr="00EF4CB5">
        <w:rPr>
          <w:rFonts w:ascii="Palatino Linotype" w:eastAsia="Palatino Linotype" w:hAnsi="Palatino Linotype" w:cs="Palatino Linotype"/>
          <w:i/>
          <w:sz w:val="20"/>
          <w:szCs w:val="20"/>
        </w:rPr>
        <w:t>La información deberá ser entregada sin costo, cuando implique la entrega de no más de veinte hojas simples.”</w:t>
      </w:r>
    </w:p>
    <w:p w14:paraId="34345A2B" w14:textId="77777777" w:rsidR="00CD34CD" w:rsidRPr="00EF4CB5" w:rsidRDefault="00CD34CD" w:rsidP="00785B45">
      <w:pPr>
        <w:tabs>
          <w:tab w:val="left" w:pos="7938"/>
        </w:tabs>
        <w:spacing w:before="240" w:after="240" w:line="360" w:lineRule="auto"/>
        <w:ind w:left="567" w:right="616"/>
        <w:contextualSpacing/>
        <w:jc w:val="both"/>
        <w:rPr>
          <w:rFonts w:ascii="Palatino Linotype" w:eastAsia="Palatino Linotype" w:hAnsi="Palatino Linotype" w:cs="Palatino Linotype"/>
          <w:i/>
        </w:rPr>
      </w:pPr>
    </w:p>
    <w:p w14:paraId="5773E110" w14:textId="77777777" w:rsidR="00C55B73" w:rsidRPr="00EF4CB5" w:rsidRDefault="00C55B73" w:rsidP="00C55B73">
      <w:pPr>
        <w:spacing w:line="360" w:lineRule="auto"/>
        <w:contextualSpacing/>
        <w:jc w:val="both"/>
        <w:rPr>
          <w:rFonts w:ascii="Palatino Linotype" w:hAnsi="Palatino Linotype"/>
          <w:sz w:val="24"/>
          <w:szCs w:val="24"/>
        </w:rPr>
      </w:pPr>
      <w:r w:rsidRPr="00EF4CB5">
        <w:rPr>
          <w:rFonts w:ascii="Palatino Linotype" w:eastAsia="Palatino Linotype" w:hAnsi="Palatino Linotype" w:cs="Palatino Linotype"/>
          <w:sz w:val="24"/>
          <w:szCs w:val="24"/>
        </w:rPr>
        <w:t>Aclarado lo anterior, resulta procedente ordenar e</w:t>
      </w:r>
      <w:r w:rsidR="00471E6B" w:rsidRPr="00EF4CB5">
        <w:rPr>
          <w:rFonts w:ascii="Palatino Linotype" w:eastAsia="Palatino Linotype" w:hAnsi="Palatino Linotype" w:cs="Palatino Linotype"/>
          <w:sz w:val="24"/>
          <w:szCs w:val="24"/>
        </w:rPr>
        <w:t xml:space="preserve">n versión pública la entrega de </w:t>
      </w:r>
      <w:r w:rsidRPr="00EF4CB5">
        <w:rPr>
          <w:rFonts w:ascii="Palatino Linotype" w:eastAsia="Palatino Linotype" w:hAnsi="Palatino Linotype" w:cs="Palatino Linotype"/>
          <w:sz w:val="24"/>
          <w:szCs w:val="24"/>
        </w:rPr>
        <w:t>los oficios enviados y recibidos en el mes de febrero del año dos mil veintidós</w:t>
      </w:r>
      <w:r w:rsidRPr="00EF4CB5">
        <w:rPr>
          <w:rFonts w:ascii="Palatino Linotype" w:hAnsi="Palatino Linotype"/>
          <w:sz w:val="24"/>
          <w:szCs w:val="24"/>
        </w:rPr>
        <w:t xml:space="preserve"> de la</w:t>
      </w:r>
      <w:r w:rsidR="004E0ECA" w:rsidRPr="00EF4CB5">
        <w:rPr>
          <w:rFonts w:ascii="Palatino Linotype" w:hAnsi="Palatino Linotype"/>
          <w:sz w:val="24"/>
          <w:szCs w:val="24"/>
        </w:rPr>
        <w:t xml:space="preserve"> Presidencia Municipal,</w:t>
      </w:r>
      <w:r w:rsidRPr="00EF4CB5">
        <w:rPr>
          <w:rFonts w:ascii="Palatino Linotype" w:hAnsi="Palatino Linotype"/>
          <w:sz w:val="24"/>
          <w:szCs w:val="24"/>
        </w:rPr>
        <w:t xml:space="preserve"> </w:t>
      </w:r>
      <w:r w:rsidR="004E0ECA" w:rsidRPr="00EF4CB5">
        <w:rPr>
          <w:rFonts w:ascii="Palatino Linotype" w:hAnsi="Palatino Linotype"/>
          <w:sz w:val="24"/>
          <w:szCs w:val="24"/>
        </w:rPr>
        <w:t>de la Sindicatura Municipal, de la primera, segunda, tercera y cuarta regiduría, la O</w:t>
      </w:r>
      <w:r w:rsidRPr="00EF4CB5">
        <w:rPr>
          <w:rFonts w:ascii="Palatino Linotype" w:hAnsi="Palatino Linotype"/>
          <w:sz w:val="24"/>
          <w:szCs w:val="24"/>
        </w:rPr>
        <w:t>ficina de Presidencia,</w:t>
      </w:r>
      <w:r w:rsidRPr="00EF4CB5">
        <w:rPr>
          <w:sz w:val="24"/>
          <w:szCs w:val="24"/>
        </w:rPr>
        <w:t xml:space="preserve"> </w:t>
      </w:r>
      <w:r w:rsidRPr="00EF4CB5">
        <w:rPr>
          <w:rFonts w:ascii="Palatino Linotype" w:hAnsi="Palatino Linotype"/>
          <w:sz w:val="24"/>
          <w:szCs w:val="24"/>
        </w:rPr>
        <w:t>Secretaría Particular,  Coordinación de Giras y Logística,</w:t>
      </w:r>
      <w:r w:rsidRPr="00EF4CB5">
        <w:rPr>
          <w:sz w:val="24"/>
          <w:szCs w:val="24"/>
        </w:rPr>
        <w:t xml:space="preserve"> </w:t>
      </w:r>
      <w:r w:rsidRPr="00EF4CB5">
        <w:rPr>
          <w:rFonts w:ascii="Palatino Linotype" w:hAnsi="Palatino Linotype"/>
          <w:sz w:val="24"/>
          <w:szCs w:val="24"/>
        </w:rPr>
        <w:t>Coordinación de Comunicación Social,</w:t>
      </w:r>
      <w:r w:rsidRPr="00EF4CB5">
        <w:rPr>
          <w:sz w:val="24"/>
          <w:szCs w:val="24"/>
        </w:rPr>
        <w:t xml:space="preserve"> </w:t>
      </w:r>
      <w:r w:rsidRPr="00EF4CB5">
        <w:rPr>
          <w:rFonts w:ascii="Palatino Linotype" w:hAnsi="Palatino Linotype"/>
          <w:sz w:val="24"/>
          <w:szCs w:val="24"/>
        </w:rPr>
        <w:t>Coordinación de Protección Civil y Bomberos, Unidad de Gobierno Digital y Electrónico,</w:t>
      </w:r>
      <w:r w:rsidRPr="00EF4CB5">
        <w:rPr>
          <w:sz w:val="24"/>
          <w:szCs w:val="24"/>
        </w:rPr>
        <w:t xml:space="preserve"> </w:t>
      </w:r>
      <w:r w:rsidRPr="00EF4CB5">
        <w:rPr>
          <w:rFonts w:ascii="Palatino Linotype" w:hAnsi="Palatino Linotype"/>
          <w:sz w:val="24"/>
          <w:szCs w:val="24"/>
        </w:rPr>
        <w:t>Unidad de Transparencia,</w:t>
      </w:r>
      <w:r w:rsidRPr="00EF4CB5">
        <w:rPr>
          <w:sz w:val="24"/>
          <w:szCs w:val="24"/>
        </w:rPr>
        <w:t xml:space="preserve"> </w:t>
      </w:r>
      <w:r w:rsidRPr="00EF4CB5">
        <w:rPr>
          <w:rFonts w:ascii="Palatino Linotype" w:eastAsia="Palatino Linotype" w:hAnsi="Palatino Linotype" w:cs="Palatino Linotype"/>
          <w:sz w:val="24"/>
          <w:szCs w:val="24"/>
        </w:rPr>
        <w:t>Secretaría del Ayuntamiento,</w:t>
      </w:r>
      <w:r w:rsidRPr="00EF4CB5">
        <w:rPr>
          <w:sz w:val="24"/>
          <w:szCs w:val="24"/>
        </w:rPr>
        <w:t xml:space="preserve"> </w:t>
      </w:r>
      <w:r w:rsidRPr="00EF4CB5">
        <w:rPr>
          <w:rFonts w:ascii="Palatino Linotype" w:eastAsia="Palatino Linotype" w:hAnsi="Palatino Linotype" w:cs="Palatino Linotype"/>
          <w:sz w:val="24"/>
          <w:szCs w:val="24"/>
        </w:rPr>
        <w:t>Tesorería Municipal,</w:t>
      </w:r>
      <w:r w:rsidRPr="00EF4CB5">
        <w:rPr>
          <w:sz w:val="24"/>
          <w:szCs w:val="24"/>
        </w:rPr>
        <w:t xml:space="preserve"> </w:t>
      </w:r>
      <w:r w:rsidRPr="00EF4CB5">
        <w:rPr>
          <w:rFonts w:ascii="Palatino Linotype" w:eastAsia="Palatino Linotype" w:hAnsi="Palatino Linotype" w:cs="Palatino Linotype"/>
          <w:sz w:val="24"/>
          <w:szCs w:val="24"/>
        </w:rPr>
        <w:t>Contraloría Interna Municipal,</w:t>
      </w:r>
      <w:r w:rsidRPr="00EF4CB5">
        <w:rPr>
          <w:sz w:val="24"/>
          <w:szCs w:val="24"/>
        </w:rPr>
        <w:t xml:space="preserve"> </w:t>
      </w:r>
      <w:r w:rsidRPr="00EF4CB5">
        <w:rPr>
          <w:rFonts w:ascii="Palatino Linotype" w:eastAsia="Palatino Linotype" w:hAnsi="Palatino Linotype" w:cs="Palatino Linotype"/>
          <w:sz w:val="24"/>
          <w:szCs w:val="24"/>
        </w:rPr>
        <w:t>Consejería Jurídica,</w:t>
      </w:r>
      <w:r w:rsidRPr="00EF4CB5">
        <w:rPr>
          <w:sz w:val="24"/>
          <w:szCs w:val="24"/>
        </w:rPr>
        <w:t xml:space="preserve"> </w:t>
      </w:r>
      <w:r w:rsidRPr="00EF4CB5">
        <w:rPr>
          <w:rFonts w:ascii="Palatino Linotype" w:eastAsia="Palatino Linotype" w:hAnsi="Palatino Linotype" w:cs="Palatino Linotype"/>
          <w:sz w:val="24"/>
          <w:szCs w:val="24"/>
        </w:rPr>
        <w:t>Dirección de Administración,</w:t>
      </w:r>
      <w:r w:rsidRPr="00EF4CB5">
        <w:rPr>
          <w:sz w:val="24"/>
          <w:szCs w:val="24"/>
        </w:rPr>
        <w:t xml:space="preserve"> </w:t>
      </w:r>
      <w:r w:rsidRPr="00EF4CB5">
        <w:rPr>
          <w:rFonts w:ascii="Palatino Linotype" w:eastAsia="Palatino Linotype" w:hAnsi="Palatino Linotype" w:cs="Palatino Linotype"/>
          <w:sz w:val="24"/>
          <w:szCs w:val="24"/>
        </w:rPr>
        <w:t>Dirección de Desarrollo Económico, Turístico y Artesanal,</w:t>
      </w:r>
      <w:r w:rsidRPr="00EF4CB5">
        <w:rPr>
          <w:sz w:val="24"/>
          <w:szCs w:val="24"/>
        </w:rPr>
        <w:t xml:space="preserve"> </w:t>
      </w:r>
      <w:r w:rsidRPr="00EF4CB5">
        <w:rPr>
          <w:rFonts w:ascii="Palatino Linotype" w:eastAsia="Palatino Linotype" w:hAnsi="Palatino Linotype" w:cs="Palatino Linotype"/>
          <w:sz w:val="24"/>
          <w:szCs w:val="24"/>
        </w:rPr>
        <w:t>Dirección de Desarrollo Social y Asuntos Indígenas,</w:t>
      </w:r>
      <w:r w:rsidRPr="00EF4CB5">
        <w:rPr>
          <w:sz w:val="24"/>
          <w:szCs w:val="24"/>
        </w:rPr>
        <w:t xml:space="preserve"> </w:t>
      </w:r>
      <w:r w:rsidRPr="00EF4CB5">
        <w:rPr>
          <w:rFonts w:ascii="Palatino Linotype" w:eastAsia="Palatino Linotype" w:hAnsi="Palatino Linotype" w:cs="Palatino Linotype"/>
          <w:sz w:val="24"/>
          <w:szCs w:val="24"/>
        </w:rPr>
        <w:t>Dirección de Desarrollo Urbano y Metropolitano,</w:t>
      </w:r>
      <w:r w:rsidRPr="00EF4CB5">
        <w:rPr>
          <w:sz w:val="24"/>
          <w:szCs w:val="24"/>
        </w:rPr>
        <w:t xml:space="preserve"> </w:t>
      </w:r>
      <w:r w:rsidRPr="00EF4CB5">
        <w:rPr>
          <w:rFonts w:ascii="Palatino Linotype" w:eastAsia="Palatino Linotype" w:hAnsi="Palatino Linotype" w:cs="Palatino Linotype"/>
          <w:sz w:val="24"/>
          <w:szCs w:val="24"/>
        </w:rPr>
        <w:t>Dirección de Educación,</w:t>
      </w:r>
      <w:r w:rsidRPr="00EF4CB5">
        <w:rPr>
          <w:sz w:val="24"/>
          <w:szCs w:val="24"/>
        </w:rPr>
        <w:t xml:space="preserve"> </w:t>
      </w:r>
      <w:r w:rsidRPr="00EF4CB5">
        <w:rPr>
          <w:rFonts w:ascii="Palatino Linotype" w:eastAsia="Palatino Linotype" w:hAnsi="Palatino Linotype" w:cs="Palatino Linotype"/>
          <w:sz w:val="24"/>
          <w:szCs w:val="24"/>
        </w:rPr>
        <w:t>Dirección de Gobernación,</w:t>
      </w:r>
      <w:r w:rsidRPr="00EF4CB5">
        <w:rPr>
          <w:sz w:val="24"/>
          <w:szCs w:val="24"/>
        </w:rPr>
        <w:t xml:space="preserve"> </w:t>
      </w:r>
      <w:r w:rsidRPr="00EF4CB5">
        <w:rPr>
          <w:rFonts w:ascii="Palatino Linotype" w:eastAsia="Palatino Linotype" w:hAnsi="Palatino Linotype" w:cs="Palatino Linotype"/>
          <w:sz w:val="24"/>
          <w:szCs w:val="24"/>
        </w:rPr>
        <w:t>Dirección de Gobierno por Resultados,</w:t>
      </w:r>
      <w:r w:rsidRPr="00EF4CB5">
        <w:rPr>
          <w:sz w:val="24"/>
          <w:szCs w:val="24"/>
        </w:rPr>
        <w:t xml:space="preserve"> </w:t>
      </w:r>
      <w:r w:rsidRPr="00EF4CB5">
        <w:rPr>
          <w:rFonts w:ascii="Palatino Linotype" w:eastAsia="Palatino Linotype" w:hAnsi="Palatino Linotype" w:cs="Palatino Linotype"/>
          <w:sz w:val="24"/>
          <w:szCs w:val="24"/>
        </w:rPr>
        <w:t>Dirección de Igualdad de Género,</w:t>
      </w:r>
      <w:r w:rsidRPr="00EF4CB5">
        <w:rPr>
          <w:sz w:val="24"/>
          <w:szCs w:val="24"/>
        </w:rPr>
        <w:t xml:space="preserve"> </w:t>
      </w:r>
      <w:r w:rsidRPr="00EF4CB5">
        <w:rPr>
          <w:rFonts w:ascii="Palatino Linotype" w:eastAsia="Palatino Linotype" w:hAnsi="Palatino Linotype" w:cs="Palatino Linotype"/>
          <w:sz w:val="24"/>
          <w:szCs w:val="24"/>
        </w:rPr>
        <w:t>Dirección de Medio Ambiente,</w:t>
      </w:r>
      <w:r w:rsidRPr="00EF4CB5">
        <w:rPr>
          <w:sz w:val="24"/>
          <w:szCs w:val="24"/>
        </w:rPr>
        <w:t xml:space="preserve"> </w:t>
      </w:r>
      <w:r w:rsidRPr="00EF4CB5">
        <w:rPr>
          <w:rFonts w:ascii="Palatino Linotype" w:eastAsia="Palatino Linotype" w:hAnsi="Palatino Linotype" w:cs="Palatino Linotype"/>
          <w:sz w:val="24"/>
          <w:szCs w:val="24"/>
        </w:rPr>
        <w:t>Dirección de Obras Públicas,</w:t>
      </w:r>
      <w:r w:rsidRPr="00EF4CB5">
        <w:rPr>
          <w:sz w:val="24"/>
          <w:szCs w:val="24"/>
        </w:rPr>
        <w:t xml:space="preserve"> </w:t>
      </w:r>
      <w:r w:rsidRPr="00EF4CB5">
        <w:rPr>
          <w:rFonts w:ascii="Palatino Linotype" w:eastAsia="Palatino Linotype" w:hAnsi="Palatino Linotype" w:cs="Palatino Linotype"/>
          <w:sz w:val="24"/>
          <w:szCs w:val="24"/>
        </w:rPr>
        <w:t>Dirección de Seguridad Pública,</w:t>
      </w:r>
      <w:r w:rsidRPr="00EF4CB5">
        <w:rPr>
          <w:sz w:val="24"/>
          <w:szCs w:val="24"/>
        </w:rPr>
        <w:t xml:space="preserve"> </w:t>
      </w:r>
      <w:r w:rsidRPr="00EF4CB5">
        <w:rPr>
          <w:rFonts w:ascii="Palatino Linotype" w:eastAsia="Palatino Linotype" w:hAnsi="Palatino Linotype" w:cs="Palatino Linotype"/>
          <w:sz w:val="24"/>
          <w:szCs w:val="24"/>
        </w:rPr>
        <w:t>Dirección de Servicios Públicos,</w:t>
      </w:r>
      <w:r w:rsidRPr="00EF4CB5">
        <w:rPr>
          <w:sz w:val="24"/>
          <w:szCs w:val="24"/>
        </w:rPr>
        <w:t xml:space="preserve"> </w:t>
      </w:r>
      <w:r w:rsidRPr="00EF4CB5">
        <w:rPr>
          <w:rFonts w:ascii="Palatino Linotype" w:hAnsi="Palatino Linotype"/>
          <w:sz w:val="24"/>
          <w:szCs w:val="24"/>
        </w:rPr>
        <w:t>Instituto Municipal de Cultura Física y Deporte de Metepec y del</w:t>
      </w:r>
      <w:r w:rsidRPr="00EF4CB5">
        <w:rPr>
          <w:sz w:val="24"/>
          <w:szCs w:val="24"/>
        </w:rPr>
        <w:t xml:space="preserve"> </w:t>
      </w:r>
      <w:r w:rsidRPr="00EF4CB5">
        <w:rPr>
          <w:rFonts w:ascii="Palatino Linotype" w:hAnsi="Palatino Linotype"/>
          <w:sz w:val="24"/>
          <w:szCs w:val="24"/>
        </w:rPr>
        <w:t>Departamento de Atención a la Juventud</w:t>
      </w:r>
      <w:r w:rsidR="00CF4227" w:rsidRPr="00EF4CB5">
        <w:rPr>
          <w:rFonts w:ascii="Palatino Linotype" w:hAnsi="Palatino Linotype"/>
          <w:sz w:val="24"/>
          <w:szCs w:val="24"/>
        </w:rPr>
        <w:t>,</w:t>
      </w:r>
      <w:r w:rsidR="007F667F" w:rsidRPr="00EF4CB5">
        <w:rPr>
          <w:rFonts w:ascii="Palatino Linotype" w:hAnsi="Palatino Linotype"/>
          <w:sz w:val="24"/>
          <w:szCs w:val="24"/>
        </w:rPr>
        <w:t xml:space="preserve"> y los oficios recibidos por la </w:t>
      </w:r>
      <w:r w:rsidR="007F667F" w:rsidRPr="00EF4CB5">
        <w:rPr>
          <w:rFonts w:ascii="Palatino Linotype" w:eastAsia="Palatino Linotype" w:hAnsi="Palatino Linotype" w:cs="Palatino Linotype"/>
          <w:sz w:val="24"/>
          <w:szCs w:val="24"/>
        </w:rPr>
        <w:t>Dirección de Gobierno por Resultados</w:t>
      </w:r>
      <w:r w:rsidR="00CF4227" w:rsidRPr="00EF4CB5">
        <w:rPr>
          <w:rFonts w:ascii="Palatino Linotype" w:hAnsi="Palatino Linotype"/>
          <w:sz w:val="24"/>
          <w:szCs w:val="24"/>
        </w:rPr>
        <w:t xml:space="preserve"> en términos del considerando siguiente. </w:t>
      </w:r>
    </w:p>
    <w:p w14:paraId="138DFA8E" w14:textId="77777777" w:rsidR="00A95584" w:rsidRPr="00EF4CB5" w:rsidRDefault="00A95584" w:rsidP="00C55B73">
      <w:pPr>
        <w:spacing w:line="360" w:lineRule="auto"/>
        <w:contextualSpacing/>
        <w:jc w:val="both"/>
        <w:rPr>
          <w:rFonts w:ascii="Palatino Linotype" w:hAnsi="Palatino Linotype"/>
          <w:sz w:val="24"/>
          <w:szCs w:val="24"/>
        </w:rPr>
      </w:pPr>
    </w:p>
    <w:p w14:paraId="48D1E7F6" w14:textId="77777777" w:rsidR="007F667F" w:rsidRPr="00EF4CB5" w:rsidRDefault="007F667F" w:rsidP="007F667F">
      <w:pPr>
        <w:spacing w:before="240" w:after="240" w:line="360" w:lineRule="auto"/>
        <w:contextualSpacing/>
        <w:jc w:val="both"/>
        <w:rPr>
          <w:rFonts w:ascii="Palatino Linotype" w:hAnsi="Palatino Linotype"/>
          <w:sz w:val="24"/>
        </w:rPr>
      </w:pPr>
      <w:r w:rsidRPr="00EF4CB5">
        <w:rPr>
          <w:rFonts w:ascii="Palatino Linotype" w:hAnsi="Palatino Linotype"/>
          <w:sz w:val="24"/>
        </w:rPr>
        <w:lastRenderedPageBreak/>
        <w:t xml:space="preserve">Ahora bien respecto a los oficios recibidos por la Contraloría Interna Municipal, en caso de estar relacionados o formar parte de las actuaciones de procedimientos administrativos seguidos en forma de juicio procederá su entrega en caso de que dichos procedimientos hayan causado estado, y de aquellos que encuadren en los supuestos de </w:t>
      </w:r>
      <w:proofErr w:type="gramStart"/>
      <w:r w:rsidRPr="00EF4CB5">
        <w:rPr>
          <w:rFonts w:ascii="Palatino Linotype" w:hAnsi="Palatino Linotype"/>
          <w:sz w:val="24"/>
        </w:rPr>
        <w:t>excepción  establecidos</w:t>
      </w:r>
      <w:proofErr w:type="gramEnd"/>
      <w:r w:rsidRPr="00EF4CB5">
        <w:rPr>
          <w:rFonts w:ascii="Palatino Linotype" w:hAnsi="Palatino Linotype"/>
          <w:sz w:val="24"/>
        </w:rPr>
        <w:t xml:space="preserve"> en el artículo 142 de la Ley en la materia, aunque estas últimas no hayan causado estado.</w:t>
      </w:r>
    </w:p>
    <w:p w14:paraId="37BCA20F" w14:textId="77777777" w:rsidR="007F667F" w:rsidRPr="00EF4CB5" w:rsidRDefault="007F667F" w:rsidP="007F667F">
      <w:pPr>
        <w:spacing w:before="240" w:after="240" w:line="360" w:lineRule="auto"/>
        <w:contextualSpacing/>
        <w:jc w:val="both"/>
        <w:rPr>
          <w:rFonts w:ascii="Palatino Linotype" w:hAnsi="Palatino Linotype"/>
          <w:sz w:val="24"/>
        </w:rPr>
      </w:pPr>
    </w:p>
    <w:p w14:paraId="5AA1DD2F" w14:textId="77777777" w:rsidR="007F667F" w:rsidRPr="00EF4CB5" w:rsidRDefault="007F667F" w:rsidP="007F667F">
      <w:pPr>
        <w:spacing w:before="240" w:after="240" w:line="360" w:lineRule="auto"/>
        <w:contextualSpacing/>
        <w:jc w:val="both"/>
        <w:rPr>
          <w:rFonts w:ascii="Palatino Linotype" w:hAnsi="Palatino Linotype"/>
          <w:sz w:val="24"/>
        </w:rPr>
      </w:pPr>
      <w:r w:rsidRPr="00EF4CB5">
        <w:rPr>
          <w:rFonts w:ascii="Palatino Linotype" w:hAnsi="Palatino Linotype"/>
          <w:sz w:val="24"/>
        </w:rPr>
        <w:t xml:space="preserve">Lo anterior, protegiendo el nombre de los servidores públicos relacionados con procedimientos en los que no se determinó responsabilidad administrativa, así como en aquellos casos en que aun habiéndose determinado responsabilidad administrativa la misma no fue por alguna falta administrativa grave. </w:t>
      </w:r>
    </w:p>
    <w:p w14:paraId="0EAF35B6" w14:textId="77777777" w:rsidR="007F667F" w:rsidRPr="00EF4CB5" w:rsidRDefault="007F667F" w:rsidP="007F667F">
      <w:pPr>
        <w:spacing w:before="240" w:after="240" w:line="360" w:lineRule="auto"/>
        <w:contextualSpacing/>
        <w:jc w:val="both"/>
        <w:rPr>
          <w:rFonts w:ascii="Palatino Linotype" w:hAnsi="Palatino Linotype"/>
          <w:sz w:val="24"/>
        </w:rPr>
      </w:pPr>
    </w:p>
    <w:p w14:paraId="72AC2E3A" w14:textId="77777777" w:rsidR="007F667F" w:rsidRPr="00EF4CB5" w:rsidRDefault="007F667F" w:rsidP="007F667F">
      <w:pPr>
        <w:spacing w:before="240" w:after="240" w:line="360" w:lineRule="auto"/>
        <w:contextualSpacing/>
        <w:jc w:val="both"/>
        <w:rPr>
          <w:rFonts w:ascii="Palatino Linotype" w:hAnsi="Palatino Linotype"/>
          <w:sz w:val="24"/>
        </w:rPr>
      </w:pPr>
      <w:r w:rsidRPr="00EF4CB5">
        <w:rPr>
          <w:rFonts w:ascii="Palatino Linotype" w:hAnsi="Palatino Linotype"/>
          <w:sz w:val="24"/>
        </w:rPr>
        <w:t>Asimismo, en caso de encuadrar en la causal de reserva de la información (en el caso de procedimientos administrativos en trámite), deberá emitir y entregar la resolución de su Comité de Transparencia, en donde, de manera fundada y motivada, confirme dicha clasificación, en el caso particular de conformidad con el artículo 140 fracción VIII de la Ley de Transparencia vigente, esto es, el Sujeto Obligado deberá emitir el acuerdo debidamente fundado y motivado cumpliendo cabalmente las formalidades previstas.</w:t>
      </w:r>
    </w:p>
    <w:p w14:paraId="5276603B" w14:textId="77777777" w:rsidR="007F667F" w:rsidRPr="00EF4CB5" w:rsidRDefault="007F667F" w:rsidP="007F667F">
      <w:pPr>
        <w:spacing w:before="240" w:after="240" w:line="360" w:lineRule="auto"/>
        <w:contextualSpacing/>
        <w:jc w:val="both"/>
        <w:rPr>
          <w:rFonts w:ascii="Palatino Linotype" w:hAnsi="Palatino Linotype"/>
          <w:sz w:val="24"/>
        </w:rPr>
      </w:pPr>
    </w:p>
    <w:p w14:paraId="22568656" w14:textId="77777777" w:rsidR="007F667F" w:rsidRPr="00EF4CB5" w:rsidRDefault="007F667F" w:rsidP="007F667F">
      <w:pPr>
        <w:spacing w:before="240" w:after="240" w:line="360" w:lineRule="auto"/>
        <w:contextualSpacing/>
        <w:jc w:val="both"/>
        <w:rPr>
          <w:rFonts w:ascii="Palatino Linotype" w:hAnsi="Palatino Linotype"/>
          <w:sz w:val="24"/>
        </w:rPr>
      </w:pPr>
      <w:r w:rsidRPr="00EF4CB5">
        <w:rPr>
          <w:rFonts w:ascii="Palatino Linotype" w:hAnsi="Palatino Linotype"/>
          <w:sz w:val="24"/>
        </w:rPr>
        <w:t xml:space="preserve">Finalmente, en el caso de que los documentos localizados, contengan datos o información clasificable, en términos del artículo 143, de la Ley de la materia, el </w:t>
      </w:r>
      <w:r w:rsidRPr="00EF4CB5">
        <w:rPr>
          <w:rFonts w:ascii="Palatino Linotype" w:hAnsi="Palatino Linotype"/>
          <w:sz w:val="24"/>
        </w:rPr>
        <w:lastRenderedPageBreak/>
        <w:t>Sujeto Obligado deberá elaborar las versiones públicas respectivas. Lo anterior en términos del considerando Quinto de la presente resolución.</w:t>
      </w:r>
    </w:p>
    <w:p w14:paraId="6C6C4EFB" w14:textId="77777777" w:rsidR="007F667F" w:rsidRPr="00EF4CB5" w:rsidRDefault="007F667F" w:rsidP="007F667F">
      <w:pPr>
        <w:spacing w:before="240" w:after="240" w:line="360" w:lineRule="auto"/>
        <w:contextualSpacing/>
        <w:jc w:val="both"/>
        <w:rPr>
          <w:rFonts w:ascii="Palatino Linotype" w:hAnsi="Palatino Linotype"/>
          <w:sz w:val="24"/>
        </w:rPr>
      </w:pPr>
    </w:p>
    <w:p w14:paraId="121EE6CD" w14:textId="77777777" w:rsidR="00C55B73" w:rsidRPr="00EF4CB5" w:rsidRDefault="007F667F" w:rsidP="007F667F">
      <w:pPr>
        <w:spacing w:before="240" w:after="240" w:line="360" w:lineRule="auto"/>
        <w:contextualSpacing/>
        <w:jc w:val="both"/>
        <w:rPr>
          <w:rFonts w:ascii="Palatino Linotype" w:hAnsi="Palatino Linotype"/>
          <w:sz w:val="24"/>
        </w:rPr>
      </w:pPr>
      <w:r w:rsidRPr="00EF4CB5">
        <w:rPr>
          <w:rFonts w:ascii="Palatino Linotype" w:hAnsi="Palatino Linotype"/>
          <w:sz w:val="24"/>
        </w:rPr>
        <w:t xml:space="preserve">Por último, debe resaltarse que dentro de la documentación que pudiera otorgarse para efecto de dar respuesta a la solicitud de información se encuentran diversos documentos que pudieran contener información de carácter reservada o confidencial, que por su naturaleza contenga datos personales susceptibles de ser resguardados por </w:t>
      </w:r>
      <w:r w:rsidRPr="00EF4CB5">
        <w:rPr>
          <w:rFonts w:ascii="Palatino Linotype" w:hAnsi="Palatino Linotype"/>
          <w:b/>
          <w:sz w:val="24"/>
        </w:rPr>
        <w:t>EL SUJETO OBLIGADO</w:t>
      </w:r>
      <w:r w:rsidRPr="00EF4CB5">
        <w:rPr>
          <w:rFonts w:ascii="Palatino Linotype" w:hAnsi="Palatino Linotype"/>
          <w:sz w:val="24"/>
        </w:rPr>
        <w:t xml:space="preserve"> y para los cuales se deberá emitir una versión pública de los documentos con estricto apego al procedimiento del derecho de acceso a la información pública, ello en términos del Considerando siguiente.</w:t>
      </w:r>
    </w:p>
    <w:p w14:paraId="46890470" w14:textId="77777777" w:rsidR="007F667F" w:rsidRPr="00EF4CB5" w:rsidRDefault="007F667F" w:rsidP="007F667F">
      <w:pPr>
        <w:spacing w:before="240" w:after="240" w:line="360" w:lineRule="auto"/>
        <w:contextualSpacing/>
        <w:jc w:val="both"/>
        <w:rPr>
          <w:rFonts w:ascii="Palatino Linotype" w:eastAsia="Palatino Linotype" w:hAnsi="Palatino Linotype" w:cs="Palatino Linotype"/>
          <w:sz w:val="24"/>
          <w:szCs w:val="24"/>
        </w:rPr>
      </w:pPr>
    </w:p>
    <w:p w14:paraId="117C1ED9" w14:textId="77777777" w:rsidR="004E0ECA" w:rsidRPr="00EF4CB5" w:rsidRDefault="004E0ECA" w:rsidP="00231287">
      <w:pPr>
        <w:spacing w:after="240" w:line="360" w:lineRule="auto"/>
        <w:ind w:right="49"/>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szCs w:val="24"/>
        </w:rPr>
        <w:t>QUINTO. VERSIÓN PÚBLICA.</w:t>
      </w:r>
      <w:r w:rsidRPr="00EF4CB5">
        <w:rPr>
          <w:rFonts w:ascii="Palatino Linotype" w:eastAsia="Palatino Linotype" w:hAnsi="Palatino Linotype" w:cs="Palatino Linotype"/>
          <w:b/>
          <w:sz w:val="28"/>
          <w:szCs w:val="28"/>
        </w:rPr>
        <w:t xml:space="preserve"> </w:t>
      </w:r>
      <w:r w:rsidRPr="00EF4CB5">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EF4CB5">
        <w:rPr>
          <w:rFonts w:ascii="Palatino Linotype" w:eastAsia="Palatino Linotype" w:hAnsi="Palatino Linotype" w:cs="Palatino Linotype"/>
          <w:b/>
          <w:sz w:val="24"/>
          <w:szCs w:val="24"/>
        </w:rPr>
        <w:t xml:space="preserve">SUJETO OBLIGADO </w:t>
      </w:r>
      <w:r w:rsidRPr="00EF4CB5">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61B81C5C" w14:textId="77777777" w:rsidR="004E0ECA" w:rsidRPr="00EF4CB5" w:rsidRDefault="004E0ECA" w:rsidP="004E0ECA">
      <w:pPr>
        <w:spacing w:after="240" w:line="360" w:lineRule="auto"/>
        <w:ind w:right="-91"/>
        <w:contextualSpacing/>
        <w:jc w:val="both"/>
        <w:rPr>
          <w:rFonts w:ascii="Palatino Linotype" w:eastAsia="Palatino Linotype" w:hAnsi="Palatino Linotype" w:cs="Palatino Linotype"/>
          <w:sz w:val="24"/>
          <w:szCs w:val="24"/>
        </w:rPr>
      </w:pPr>
    </w:p>
    <w:p w14:paraId="6F24D1BB" w14:textId="77777777" w:rsidR="004E0ECA" w:rsidRPr="00EF4CB5" w:rsidRDefault="004E0ECA" w:rsidP="004E0ECA">
      <w:pPr>
        <w:spacing w:before="240"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728EEABE" w14:textId="77777777" w:rsidR="004E0ECA" w:rsidRPr="00EF4CB5" w:rsidRDefault="004E0ECA" w:rsidP="004E0ECA">
      <w:pPr>
        <w:spacing w:before="120" w:after="120"/>
        <w:ind w:left="851" w:right="902"/>
        <w:jc w:val="both"/>
        <w:rPr>
          <w:rFonts w:ascii="Palatino Linotype" w:eastAsia="Palatino Linotype" w:hAnsi="Palatino Linotype" w:cs="Palatino Linotype"/>
          <w:i/>
        </w:rPr>
      </w:pPr>
      <w:r w:rsidRPr="00EF4CB5">
        <w:rPr>
          <w:rFonts w:ascii="Palatino Linotype" w:eastAsia="Palatino Linotype" w:hAnsi="Palatino Linotype" w:cs="Palatino Linotype"/>
          <w:i/>
        </w:rPr>
        <w:lastRenderedPageBreak/>
        <w:t>“</w:t>
      </w:r>
      <w:r w:rsidRPr="00EF4CB5">
        <w:rPr>
          <w:rFonts w:ascii="Palatino Linotype" w:eastAsia="Palatino Linotype" w:hAnsi="Palatino Linotype" w:cs="Palatino Linotype"/>
          <w:b/>
          <w:i/>
        </w:rPr>
        <w:t>Artículo 3</w:t>
      </w:r>
      <w:r w:rsidRPr="00EF4CB5">
        <w:rPr>
          <w:rFonts w:ascii="Palatino Linotype" w:eastAsia="Palatino Linotype" w:hAnsi="Palatino Linotype" w:cs="Palatino Linotype"/>
          <w:i/>
        </w:rPr>
        <w:t>. Para los efectos de la presente Ley se entenderá por:</w:t>
      </w:r>
    </w:p>
    <w:p w14:paraId="6FD065F2"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i/>
        </w:rPr>
        <w:t>[…]</w:t>
      </w:r>
    </w:p>
    <w:p w14:paraId="28E3D68C"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IX. Datos personales</w:t>
      </w:r>
      <w:r w:rsidRPr="00EF4CB5">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47AA8669"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XX. Información clasificada</w:t>
      </w:r>
      <w:r w:rsidRPr="00EF4CB5">
        <w:rPr>
          <w:rFonts w:ascii="Palatino Linotype" w:eastAsia="Palatino Linotype" w:hAnsi="Palatino Linotype" w:cs="Palatino Linotype"/>
          <w:i/>
        </w:rPr>
        <w:t>: Aquella considerada por la presente Ley como reservada o confidencial;</w:t>
      </w:r>
    </w:p>
    <w:p w14:paraId="73F343E8"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 xml:space="preserve">XXI. Información confidencial: </w:t>
      </w:r>
      <w:r w:rsidRPr="00EF4CB5">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6810C59"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XLV. Versión pública:</w:t>
      </w:r>
      <w:r w:rsidRPr="00EF4CB5">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2FC38FEB"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i/>
        </w:rPr>
        <w:t>[…]</w:t>
      </w:r>
    </w:p>
    <w:p w14:paraId="7C74FF30" w14:textId="77777777" w:rsidR="004E0ECA" w:rsidRPr="00EF4CB5" w:rsidRDefault="004E0ECA" w:rsidP="004E0ECA">
      <w:pPr>
        <w:spacing w:before="120" w:after="120"/>
        <w:ind w:left="851"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Artículo 91.</w:t>
      </w:r>
      <w:r w:rsidRPr="00EF4CB5">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2F6EC5F5" w14:textId="77777777" w:rsidR="004E0ECA" w:rsidRPr="00EF4CB5" w:rsidRDefault="004E0ECA" w:rsidP="004E0ECA">
      <w:pPr>
        <w:spacing w:before="120" w:after="120"/>
        <w:ind w:left="851"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Artículo 132.</w:t>
      </w:r>
      <w:r w:rsidRPr="00EF4CB5">
        <w:rPr>
          <w:rFonts w:ascii="Palatino Linotype" w:eastAsia="Palatino Linotype" w:hAnsi="Palatino Linotype" w:cs="Palatino Linotype"/>
          <w:i/>
        </w:rPr>
        <w:t xml:space="preserve"> La clasificación de la información se llevará a cabo en el momento en que:</w:t>
      </w:r>
    </w:p>
    <w:p w14:paraId="47AD02AC"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I</w:t>
      </w:r>
      <w:r w:rsidRPr="00EF4CB5">
        <w:rPr>
          <w:rFonts w:ascii="Palatino Linotype" w:eastAsia="Palatino Linotype" w:hAnsi="Palatino Linotype" w:cs="Palatino Linotype"/>
          <w:i/>
        </w:rPr>
        <w:t>. Se reciba una solicitud de acceso a la información;</w:t>
      </w:r>
    </w:p>
    <w:p w14:paraId="534C62F0"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II.</w:t>
      </w:r>
      <w:r w:rsidRPr="00EF4CB5">
        <w:rPr>
          <w:rFonts w:ascii="Palatino Linotype" w:eastAsia="Palatino Linotype" w:hAnsi="Palatino Linotype" w:cs="Palatino Linotype"/>
          <w:i/>
        </w:rPr>
        <w:t xml:space="preserve"> Se determine mediante resolución de autoridad competente; o</w:t>
      </w:r>
    </w:p>
    <w:p w14:paraId="347C84F4"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III.</w:t>
      </w:r>
      <w:r w:rsidRPr="00EF4CB5">
        <w:rPr>
          <w:rFonts w:ascii="Palatino Linotype" w:eastAsia="Palatino Linotype" w:hAnsi="Palatino Linotype" w:cs="Palatino Linotype"/>
          <w:i/>
        </w:rPr>
        <w:t xml:space="preserve"> Se generen versiones públicas para dar cumplimiento a las obligaciones de transparencia previstas en esta Ley.</w:t>
      </w:r>
    </w:p>
    <w:p w14:paraId="28055078" w14:textId="77777777" w:rsidR="004E0ECA" w:rsidRPr="00EF4CB5" w:rsidRDefault="004E0ECA" w:rsidP="004E0ECA">
      <w:pPr>
        <w:spacing w:before="120" w:after="120"/>
        <w:ind w:left="851" w:right="902"/>
        <w:jc w:val="both"/>
        <w:rPr>
          <w:rFonts w:ascii="Palatino Linotype" w:eastAsia="Palatino Linotype" w:hAnsi="Palatino Linotype" w:cs="Palatino Linotype"/>
          <w:i/>
        </w:rPr>
      </w:pPr>
      <w:r w:rsidRPr="00EF4CB5">
        <w:rPr>
          <w:rFonts w:ascii="Palatino Linotype" w:eastAsia="Palatino Linotype" w:hAnsi="Palatino Linotype" w:cs="Palatino Linotype"/>
          <w:i/>
        </w:rPr>
        <w:t>[…]</w:t>
      </w:r>
    </w:p>
    <w:p w14:paraId="6EECDE89" w14:textId="77777777" w:rsidR="004E0ECA" w:rsidRPr="00EF4CB5" w:rsidRDefault="004E0ECA" w:rsidP="004E0ECA">
      <w:pPr>
        <w:spacing w:before="120" w:after="120"/>
        <w:ind w:left="851"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Artículo 143</w:t>
      </w:r>
      <w:r w:rsidRPr="00EF4CB5">
        <w:rPr>
          <w:rFonts w:ascii="Palatino Linotype" w:eastAsia="Palatino Linotype" w:hAnsi="Palatino Linotype" w:cs="Palatino Linotype"/>
          <w:i/>
        </w:rPr>
        <w:t>. Para los efectos de esta Ley se considera información confidencial, la clasificada como tal, de manera permanente, por su naturaleza, cuando:</w:t>
      </w:r>
    </w:p>
    <w:p w14:paraId="102230E6"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I.</w:t>
      </w:r>
      <w:r w:rsidRPr="00EF4CB5">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ABA963D"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II.</w:t>
      </w:r>
      <w:r w:rsidRPr="00EF4CB5">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w:t>
      </w:r>
      <w:r w:rsidRPr="00EF4CB5">
        <w:rPr>
          <w:rFonts w:ascii="Palatino Linotype" w:eastAsia="Palatino Linotype" w:hAnsi="Palatino Linotype" w:cs="Palatino Linotype"/>
          <w:i/>
        </w:rPr>
        <w:lastRenderedPageBreak/>
        <w:t>internacional o a sujetos obligados cuando no involucren el ejercicio de recursos públicos; y</w:t>
      </w:r>
    </w:p>
    <w:p w14:paraId="33225BDB"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III.</w:t>
      </w:r>
      <w:r w:rsidRPr="00EF4CB5">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482AB527" w14:textId="77777777" w:rsidR="004E0ECA" w:rsidRPr="00EF4CB5" w:rsidRDefault="004E0ECA" w:rsidP="004E0ECA">
      <w:pPr>
        <w:spacing w:before="120" w:after="120"/>
        <w:ind w:left="851" w:right="902"/>
        <w:jc w:val="both"/>
        <w:rPr>
          <w:rFonts w:ascii="Palatino Linotype" w:eastAsia="Palatino Linotype" w:hAnsi="Palatino Linotype" w:cs="Palatino Linotype"/>
          <w:i/>
        </w:rPr>
      </w:pPr>
      <w:r w:rsidRPr="00EF4CB5">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297475C8" w14:textId="77777777" w:rsidR="004E0ECA" w:rsidRPr="00EF4CB5" w:rsidRDefault="004E0ECA" w:rsidP="004E0ECA">
      <w:pPr>
        <w:spacing w:before="120" w:after="120"/>
        <w:ind w:left="851" w:right="902"/>
        <w:jc w:val="both"/>
        <w:rPr>
          <w:rFonts w:ascii="Palatino Linotype" w:eastAsia="Palatino Linotype" w:hAnsi="Palatino Linotype" w:cs="Palatino Linotype"/>
          <w:i/>
        </w:rPr>
      </w:pPr>
      <w:r w:rsidRPr="00EF4CB5">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3D7409C" w14:textId="77777777" w:rsidR="004E0ECA" w:rsidRPr="00EF4CB5" w:rsidRDefault="004E0ECA" w:rsidP="004E0ECA">
      <w:pPr>
        <w:spacing w:before="120" w:after="120"/>
        <w:ind w:left="851" w:right="902"/>
        <w:jc w:val="both"/>
        <w:rPr>
          <w:rFonts w:ascii="Palatino Linotype" w:eastAsia="Palatino Linotype" w:hAnsi="Palatino Linotype" w:cs="Palatino Linotype"/>
          <w:i/>
        </w:rPr>
      </w:pPr>
    </w:p>
    <w:p w14:paraId="23D6A167" w14:textId="77777777" w:rsidR="00FC1BCD" w:rsidRPr="00EF4CB5" w:rsidRDefault="00FC1BCD" w:rsidP="004E0ECA">
      <w:pPr>
        <w:spacing w:before="120"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Finalmente, en el caso de que los documentos localizados, contengan datos o información clasificable, en términos del artículo 143, de la Ley de la materia, el Sujeto Obligado deberá elaborar las versiones públicas respectivas. Lo anterior en términos del considerando Quinto de la presente resolución.</w:t>
      </w:r>
    </w:p>
    <w:p w14:paraId="7BFAA24A" w14:textId="77777777" w:rsidR="00FC1BCD" w:rsidRPr="00EF4CB5" w:rsidRDefault="00FC1BCD" w:rsidP="004E0ECA">
      <w:pPr>
        <w:spacing w:before="120" w:after="0" w:line="360" w:lineRule="auto"/>
        <w:contextualSpacing/>
        <w:jc w:val="both"/>
        <w:rPr>
          <w:rFonts w:ascii="Palatino Linotype" w:eastAsia="Palatino Linotype" w:hAnsi="Palatino Linotype" w:cs="Palatino Linotype"/>
          <w:sz w:val="24"/>
          <w:szCs w:val="24"/>
        </w:rPr>
      </w:pPr>
    </w:p>
    <w:p w14:paraId="5930E1B9" w14:textId="77777777" w:rsidR="00FC1BCD" w:rsidRPr="00EF4CB5" w:rsidRDefault="00FC1BCD" w:rsidP="00FC1BCD">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o particulares y de los que formen parte de las actuaciones de procedimientos administrativos seguidos en forma de juicio.</w:t>
      </w:r>
    </w:p>
    <w:p w14:paraId="43506553" w14:textId="77777777" w:rsidR="00FC1BCD" w:rsidRPr="00EF4CB5" w:rsidRDefault="00FC1BCD" w:rsidP="004E0ECA">
      <w:pPr>
        <w:spacing w:before="120" w:after="0" w:line="360" w:lineRule="auto"/>
        <w:contextualSpacing/>
        <w:jc w:val="both"/>
        <w:rPr>
          <w:rFonts w:ascii="Palatino Linotype" w:eastAsia="Palatino Linotype" w:hAnsi="Palatino Linotype" w:cs="Palatino Linotype"/>
          <w:sz w:val="24"/>
          <w:szCs w:val="24"/>
        </w:rPr>
      </w:pPr>
    </w:p>
    <w:p w14:paraId="7E4C094D" w14:textId="77777777" w:rsidR="004E0ECA" w:rsidRPr="00EF4CB5" w:rsidRDefault="004E0ECA" w:rsidP="004E0ECA">
      <w:pPr>
        <w:spacing w:before="120" w:after="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w:t>
      </w:r>
      <w:r w:rsidRPr="00EF4CB5">
        <w:rPr>
          <w:rFonts w:ascii="Palatino Linotype" w:eastAsia="Palatino Linotype" w:hAnsi="Palatino Linotype" w:cs="Palatino Linotype"/>
          <w:sz w:val="24"/>
          <w:szCs w:val="24"/>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60DBB3E" w14:textId="77777777" w:rsidR="004E0ECA" w:rsidRPr="00EF4CB5" w:rsidRDefault="004E0ECA" w:rsidP="004E0ECA">
      <w:pPr>
        <w:spacing w:after="0" w:line="360" w:lineRule="auto"/>
        <w:jc w:val="both"/>
        <w:rPr>
          <w:rFonts w:ascii="Palatino Linotype" w:eastAsia="Palatino Linotype" w:hAnsi="Palatino Linotype" w:cs="Palatino Linotype"/>
          <w:sz w:val="24"/>
          <w:szCs w:val="24"/>
        </w:rPr>
      </w:pPr>
    </w:p>
    <w:p w14:paraId="17D5257F" w14:textId="77777777" w:rsidR="004E0ECA" w:rsidRPr="00EF4CB5" w:rsidRDefault="004E0ECA" w:rsidP="004E0ECA">
      <w:p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670C4928" w14:textId="77777777" w:rsidR="00231287" w:rsidRPr="00EF4CB5" w:rsidRDefault="00231287" w:rsidP="004E0ECA">
      <w:pPr>
        <w:spacing w:after="0" w:line="360" w:lineRule="auto"/>
        <w:jc w:val="both"/>
        <w:rPr>
          <w:rFonts w:ascii="Palatino Linotype" w:eastAsia="Palatino Linotype" w:hAnsi="Palatino Linotype" w:cs="Palatino Linotype"/>
          <w:sz w:val="24"/>
          <w:szCs w:val="24"/>
        </w:rPr>
      </w:pPr>
    </w:p>
    <w:p w14:paraId="5D5F836F" w14:textId="77777777" w:rsidR="004E0ECA" w:rsidRPr="00EF4CB5" w:rsidRDefault="004E0ECA" w:rsidP="004E0ECA">
      <w:pPr>
        <w:spacing w:after="120"/>
        <w:ind w:left="851"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“Quincuagésimo sexto</w:t>
      </w:r>
      <w:r w:rsidRPr="00EF4CB5">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442157D" w14:textId="77777777" w:rsidR="004E0ECA" w:rsidRPr="00EF4CB5" w:rsidRDefault="004E0ECA" w:rsidP="004E0ECA">
      <w:pPr>
        <w:spacing w:before="120" w:after="120"/>
        <w:ind w:left="851"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Quincuagésimo séptimo</w:t>
      </w:r>
      <w:r w:rsidRPr="00EF4CB5">
        <w:rPr>
          <w:rFonts w:ascii="Palatino Linotype" w:eastAsia="Palatino Linotype" w:hAnsi="Palatino Linotype" w:cs="Palatino Linotype"/>
          <w:i/>
        </w:rPr>
        <w:t xml:space="preserve">. Se considera, en principio, como información pública y no podrá omitirse de las versiones públicas la siguiente: </w:t>
      </w:r>
    </w:p>
    <w:p w14:paraId="663F1FEB"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I.</w:t>
      </w:r>
      <w:r w:rsidRPr="00EF4CB5">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1EB86D77"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II.</w:t>
      </w:r>
      <w:r w:rsidRPr="00EF4CB5">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244C21B5" w14:textId="77777777" w:rsidR="004E0ECA" w:rsidRPr="00EF4CB5" w:rsidRDefault="004E0ECA" w:rsidP="004E0ECA">
      <w:pPr>
        <w:spacing w:before="120" w:after="120"/>
        <w:ind w:left="1134"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III.</w:t>
      </w:r>
      <w:r w:rsidRPr="00EF4CB5">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7B5EE6E" w14:textId="77777777" w:rsidR="004E0ECA" w:rsidRPr="00EF4CB5" w:rsidRDefault="004E0ECA" w:rsidP="004E0ECA">
      <w:pPr>
        <w:spacing w:before="120" w:after="120"/>
        <w:ind w:left="851" w:right="902"/>
        <w:jc w:val="both"/>
        <w:rPr>
          <w:rFonts w:ascii="Palatino Linotype" w:eastAsia="Palatino Linotype" w:hAnsi="Palatino Linotype" w:cs="Palatino Linotype"/>
          <w:i/>
        </w:rPr>
      </w:pPr>
      <w:r w:rsidRPr="00EF4CB5">
        <w:rPr>
          <w:rFonts w:ascii="Palatino Linotype" w:eastAsia="Palatino Linotype" w:hAnsi="Palatino Linotype" w:cs="Palatino Linotype"/>
          <w:i/>
        </w:rPr>
        <w:lastRenderedPageBreak/>
        <w:t xml:space="preserve">Lo anterior, siempre y cuando no se acredite alguna causal de clasificación, prevista en las leyes o en los tratados </w:t>
      </w:r>
      <w:proofErr w:type="gramStart"/>
      <w:r w:rsidRPr="00EF4CB5">
        <w:rPr>
          <w:rFonts w:ascii="Palatino Linotype" w:eastAsia="Palatino Linotype" w:hAnsi="Palatino Linotype" w:cs="Palatino Linotype"/>
          <w:i/>
        </w:rPr>
        <w:t>internaciones suscritos</w:t>
      </w:r>
      <w:proofErr w:type="gramEnd"/>
      <w:r w:rsidRPr="00EF4CB5">
        <w:rPr>
          <w:rFonts w:ascii="Palatino Linotype" w:eastAsia="Palatino Linotype" w:hAnsi="Palatino Linotype" w:cs="Palatino Linotype"/>
          <w:i/>
        </w:rPr>
        <w:t xml:space="preserve"> por el Estado mexicano. </w:t>
      </w:r>
    </w:p>
    <w:p w14:paraId="3988A4FD" w14:textId="77777777" w:rsidR="004E0ECA" w:rsidRPr="00EF4CB5" w:rsidRDefault="004E0ECA" w:rsidP="004E0ECA">
      <w:pPr>
        <w:spacing w:before="120" w:after="120"/>
        <w:ind w:left="851" w:right="902"/>
        <w:jc w:val="both"/>
        <w:rPr>
          <w:rFonts w:ascii="Palatino Linotype" w:eastAsia="Palatino Linotype" w:hAnsi="Palatino Linotype" w:cs="Palatino Linotype"/>
          <w:i/>
        </w:rPr>
      </w:pPr>
      <w:r w:rsidRPr="00EF4CB5">
        <w:rPr>
          <w:rFonts w:ascii="Palatino Linotype" w:eastAsia="Palatino Linotype" w:hAnsi="Palatino Linotype" w:cs="Palatino Linotype"/>
          <w:b/>
          <w:i/>
        </w:rPr>
        <w:t>Quincuagésimo octavo</w:t>
      </w:r>
      <w:r w:rsidRPr="00EF4CB5">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4A2E4C23" w14:textId="77777777" w:rsidR="004E0ECA" w:rsidRPr="00EF4CB5" w:rsidRDefault="004E0ECA" w:rsidP="004E0ECA">
      <w:pPr>
        <w:spacing w:before="120" w:after="120"/>
        <w:ind w:left="851" w:right="902"/>
        <w:jc w:val="both"/>
        <w:rPr>
          <w:rFonts w:ascii="Palatino Linotype" w:eastAsia="Palatino Linotype" w:hAnsi="Palatino Linotype" w:cs="Palatino Linotype"/>
          <w:i/>
        </w:rPr>
      </w:pPr>
    </w:p>
    <w:p w14:paraId="6D2BA677" w14:textId="77777777" w:rsidR="004E0ECA" w:rsidRPr="00EF4CB5" w:rsidRDefault="004E0ECA" w:rsidP="004E0ECA">
      <w:pPr>
        <w:spacing w:before="240"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F4CB5">
        <w:rPr>
          <w:rFonts w:ascii="Palatino Linotype" w:eastAsia="Palatino Linotype" w:hAnsi="Palatino Linotype" w:cs="Palatino Linotype"/>
          <w:b/>
          <w:sz w:val="24"/>
          <w:szCs w:val="24"/>
        </w:rPr>
        <w:t>SUJETO OBLIGADO</w:t>
      </w:r>
      <w:r w:rsidRPr="00EF4CB5">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E9E1592" w14:textId="77777777" w:rsidR="00471E6B" w:rsidRPr="00EF4CB5" w:rsidRDefault="00471E6B" w:rsidP="004E0ECA">
      <w:pPr>
        <w:spacing w:before="240" w:after="240" w:line="360" w:lineRule="auto"/>
        <w:contextualSpacing/>
        <w:jc w:val="both"/>
        <w:rPr>
          <w:rFonts w:ascii="Palatino Linotype" w:eastAsia="Palatino Linotype" w:hAnsi="Palatino Linotype" w:cs="Palatino Linotype"/>
          <w:sz w:val="24"/>
          <w:szCs w:val="24"/>
        </w:rPr>
      </w:pPr>
    </w:p>
    <w:p w14:paraId="51AE6312" w14:textId="77777777" w:rsidR="004E0ECA" w:rsidRPr="00EF4CB5" w:rsidRDefault="004E0ECA" w:rsidP="004E0ECA">
      <w:pPr>
        <w:spacing w:before="240"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4E0ECA" w:rsidRPr="00EF4CB5" w14:paraId="296DE276" w14:textId="77777777" w:rsidTr="004E0ECA">
        <w:tc>
          <w:tcPr>
            <w:tcW w:w="4414" w:type="dxa"/>
            <w:gridSpan w:val="2"/>
            <w:tcBorders>
              <w:top w:val="single" w:sz="4" w:space="0" w:color="000000"/>
              <w:left w:val="single" w:sz="4" w:space="0" w:color="000000"/>
              <w:bottom w:val="single" w:sz="4" w:space="0" w:color="000000"/>
              <w:right w:val="single" w:sz="4" w:space="0" w:color="000000"/>
            </w:tcBorders>
            <w:hideMark/>
          </w:tcPr>
          <w:p w14:paraId="2A1B8BFF" w14:textId="77777777" w:rsidR="004E0ECA" w:rsidRPr="00EF4CB5" w:rsidRDefault="004E0ECA">
            <w:pPr>
              <w:jc w:val="center"/>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Parcial</w:t>
            </w:r>
          </w:p>
        </w:tc>
        <w:tc>
          <w:tcPr>
            <w:tcW w:w="4414" w:type="dxa"/>
            <w:gridSpan w:val="2"/>
            <w:tcBorders>
              <w:top w:val="single" w:sz="4" w:space="0" w:color="000000"/>
              <w:left w:val="single" w:sz="4" w:space="0" w:color="000000"/>
              <w:bottom w:val="single" w:sz="4" w:space="0" w:color="000000"/>
              <w:right w:val="single" w:sz="4" w:space="0" w:color="000000"/>
            </w:tcBorders>
            <w:hideMark/>
          </w:tcPr>
          <w:p w14:paraId="7DD68309" w14:textId="77777777" w:rsidR="004E0ECA" w:rsidRPr="00EF4CB5" w:rsidRDefault="004E0ECA">
            <w:pPr>
              <w:jc w:val="center"/>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Total</w:t>
            </w:r>
          </w:p>
        </w:tc>
      </w:tr>
      <w:tr w:rsidR="004E0ECA" w:rsidRPr="00EF4CB5" w14:paraId="19D4654E" w14:textId="77777777" w:rsidTr="004E0ECA">
        <w:tc>
          <w:tcPr>
            <w:tcW w:w="993" w:type="dxa"/>
            <w:tcBorders>
              <w:top w:val="single" w:sz="4" w:space="0" w:color="000000"/>
              <w:left w:val="single" w:sz="4" w:space="0" w:color="000000"/>
              <w:bottom w:val="single" w:sz="4" w:space="0" w:color="000000"/>
              <w:right w:val="single" w:sz="4" w:space="0" w:color="000000"/>
            </w:tcBorders>
            <w:hideMark/>
          </w:tcPr>
          <w:p w14:paraId="77959BCF" w14:textId="77777777" w:rsidR="004E0ECA" w:rsidRPr="00EF4CB5" w:rsidRDefault="004E0ECA">
            <w:pPr>
              <w:jc w:val="center"/>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Concepto</w:t>
            </w:r>
          </w:p>
        </w:tc>
        <w:tc>
          <w:tcPr>
            <w:tcW w:w="3421" w:type="dxa"/>
            <w:tcBorders>
              <w:top w:val="single" w:sz="4" w:space="0" w:color="000000"/>
              <w:left w:val="single" w:sz="4" w:space="0" w:color="000000"/>
              <w:bottom w:val="single" w:sz="4" w:space="0" w:color="000000"/>
              <w:right w:val="single" w:sz="4" w:space="0" w:color="000000"/>
            </w:tcBorders>
            <w:hideMark/>
          </w:tcPr>
          <w:p w14:paraId="41875753" w14:textId="77777777" w:rsidR="004E0ECA" w:rsidRPr="00EF4CB5" w:rsidRDefault="004E0ECA">
            <w:pPr>
              <w:jc w:val="center"/>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Dónde</w:t>
            </w:r>
          </w:p>
        </w:tc>
        <w:tc>
          <w:tcPr>
            <w:tcW w:w="968" w:type="dxa"/>
            <w:tcBorders>
              <w:top w:val="single" w:sz="4" w:space="0" w:color="000000"/>
              <w:left w:val="single" w:sz="4" w:space="0" w:color="000000"/>
              <w:bottom w:val="single" w:sz="4" w:space="0" w:color="000000"/>
              <w:right w:val="single" w:sz="4" w:space="0" w:color="000000"/>
            </w:tcBorders>
            <w:hideMark/>
          </w:tcPr>
          <w:p w14:paraId="002DE033" w14:textId="77777777" w:rsidR="004E0ECA" w:rsidRPr="00EF4CB5" w:rsidRDefault="004E0ECA">
            <w:pPr>
              <w:jc w:val="center"/>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Concepto</w:t>
            </w:r>
          </w:p>
        </w:tc>
        <w:tc>
          <w:tcPr>
            <w:tcW w:w="3446" w:type="dxa"/>
            <w:tcBorders>
              <w:top w:val="single" w:sz="4" w:space="0" w:color="000000"/>
              <w:left w:val="single" w:sz="4" w:space="0" w:color="000000"/>
              <w:bottom w:val="single" w:sz="4" w:space="0" w:color="000000"/>
              <w:right w:val="single" w:sz="4" w:space="0" w:color="000000"/>
            </w:tcBorders>
            <w:hideMark/>
          </w:tcPr>
          <w:p w14:paraId="7AFEBE38" w14:textId="77777777" w:rsidR="004E0ECA" w:rsidRPr="00EF4CB5" w:rsidRDefault="004E0ECA">
            <w:pPr>
              <w:jc w:val="center"/>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Dónde</w:t>
            </w:r>
          </w:p>
        </w:tc>
      </w:tr>
      <w:tr w:rsidR="004E0ECA" w:rsidRPr="00EF4CB5" w14:paraId="05A3637E" w14:textId="77777777" w:rsidTr="004E0ECA">
        <w:tc>
          <w:tcPr>
            <w:tcW w:w="8828" w:type="dxa"/>
            <w:gridSpan w:val="4"/>
            <w:tcBorders>
              <w:top w:val="single" w:sz="4" w:space="0" w:color="000000"/>
              <w:left w:val="single" w:sz="4" w:space="0" w:color="000000"/>
              <w:bottom w:val="single" w:sz="4" w:space="0" w:color="000000"/>
              <w:right w:val="single" w:sz="4" w:space="0" w:color="000000"/>
            </w:tcBorders>
            <w:hideMark/>
          </w:tcPr>
          <w:p w14:paraId="043F260D" w14:textId="77777777" w:rsidR="004E0ECA" w:rsidRPr="00EF4CB5" w:rsidRDefault="004E0ECA">
            <w:pPr>
              <w:jc w:val="center"/>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Sello oficial o logotipo del sujeto obligado</w:t>
            </w:r>
          </w:p>
        </w:tc>
      </w:tr>
      <w:tr w:rsidR="004E0ECA" w:rsidRPr="00EF4CB5" w14:paraId="7B99B414" w14:textId="77777777" w:rsidTr="004E0ECA">
        <w:tc>
          <w:tcPr>
            <w:tcW w:w="993" w:type="dxa"/>
            <w:tcBorders>
              <w:top w:val="single" w:sz="4" w:space="0" w:color="000000"/>
              <w:left w:val="single" w:sz="4" w:space="0" w:color="000000"/>
              <w:bottom w:val="single" w:sz="4" w:space="0" w:color="000000"/>
              <w:right w:val="single" w:sz="4" w:space="0" w:color="000000"/>
            </w:tcBorders>
            <w:hideMark/>
          </w:tcPr>
          <w:p w14:paraId="682C9709"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Fecha de clasificación</w:t>
            </w:r>
          </w:p>
        </w:tc>
        <w:tc>
          <w:tcPr>
            <w:tcW w:w="3421" w:type="dxa"/>
            <w:tcBorders>
              <w:top w:val="single" w:sz="4" w:space="0" w:color="000000"/>
              <w:left w:val="single" w:sz="4" w:space="0" w:color="000000"/>
              <w:bottom w:val="single" w:sz="4" w:space="0" w:color="000000"/>
              <w:right w:val="single" w:sz="4" w:space="0" w:color="000000"/>
            </w:tcBorders>
            <w:hideMark/>
          </w:tcPr>
          <w:p w14:paraId="11AB324D"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 anotará la fecha en la que el Comité de Transparencia confirmó la clasificación del documento, en su caso.</w:t>
            </w:r>
          </w:p>
        </w:tc>
        <w:tc>
          <w:tcPr>
            <w:tcW w:w="968" w:type="dxa"/>
            <w:tcBorders>
              <w:top w:val="single" w:sz="4" w:space="0" w:color="000000"/>
              <w:left w:val="single" w:sz="4" w:space="0" w:color="000000"/>
              <w:bottom w:val="single" w:sz="4" w:space="0" w:color="000000"/>
              <w:right w:val="single" w:sz="4" w:space="0" w:color="000000"/>
            </w:tcBorders>
            <w:hideMark/>
          </w:tcPr>
          <w:p w14:paraId="6FB57B60" w14:textId="77777777" w:rsidR="004E0ECA" w:rsidRPr="00EF4CB5" w:rsidRDefault="004E0ECA">
            <w:pPr>
              <w:jc w:val="both"/>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Fecha de clasificación</w:t>
            </w:r>
          </w:p>
        </w:tc>
        <w:tc>
          <w:tcPr>
            <w:tcW w:w="3446" w:type="dxa"/>
            <w:tcBorders>
              <w:top w:val="single" w:sz="4" w:space="0" w:color="000000"/>
              <w:left w:val="single" w:sz="4" w:space="0" w:color="000000"/>
              <w:bottom w:val="single" w:sz="4" w:space="0" w:color="000000"/>
              <w:right w:val="single" w:sz="4" w:space="0" w:color="000000"/>
            </w:tcBorders>
            <w:hideMark/>
          </w:tcPr>
          <w:p w14:paraId="204B160D"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 anotará la fecha en la que el Comité de Transparencia confirmó la clasificación del documento, en su caso.</w:t>
            </w:r>
          </w:p>
        </w:tc>
      </w:tr>
      <w:tr w:rsidR="004E0ECA" w:rsidRPr="00EF4CB5" w14:paraId="282074CB" w14:textId="77777777" w:rsidTr="004E0ECA">
        <w:tc>
          <w:tcPr>
            <w:tcW w:w="993" w:type="dxa"/>
            <w:tcBorders>
              <w:top w:val="single" w:sz="4" w:space="0" w:color="000000"/>
              <w:left w:val="single" w:sz="4" w:space="0" w:color="000000"/>
              <w:bottom w:val="single" w:sz="4" w:space="0" w:color="000000"/>
              <w:right w:val="single" w:sz="4" w:space="0" w:color="000000"/>
            </w:tcBorders>
            <w:hideMark/>
          </w:tcPr>
          <w:p w14:paraId="529E6EC8"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Área</w:t>
            </w:r>
          </w:p>
        </w:tc>
        <w:tc>
          <w:tcPr>
            <w:tcW w:w="3421" w:type="dxa"/>
            <w:tcBorders>
              <w:top w:val="single" w:sz="4" w:space="0" w:color="000000"/>
              <w:left w:val="single" w:sz="4" w:space="0" w:color="000000"/>
              <w:bottom w:val="single" w:sz="4" w:space="0" w:color="000000"/>
              <w:right w:val="single" w:sz="4" w:space="0" w:color="000000"/>
            </w:tcBorders>
            <w:hideMark/>
          </w:tcPr>
          <w:p w14:paraId="230CD0E4"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 señalará el nombre del área del cual es titular quien clasifica.</w:t>
            </w:r>
          </w:p>
        </w:tc>
        <w:tc>
          <w:tcPr>
            <w:tcW w:w="968" w:type="dxa"/>
            <w:tcBorders>
              <w:top w:val="single" w:sz="4" w:space="0" w:color="000000"/>
              <w:left w:val="single" w:sz="4" w:space="0" w:color="000000"/>
              <w:bottom w:val="single" w:sz="4" w:space="0" w:color="000000"/>
              <w:right w:val="single" w:sz="4" w:space="0" w:color="000000"/>
            </w:tcBorders>
            <w:hideMark/>
          </w:tcPr>
          <w:p w14:paraId="3DB67353" w14:textId="77777777" w:rsidR="004E0ECA" w:rsidRPr="00EF4CB5" w:rsidRDefault="004E0ECA">
            <w:pPr>
              <w:jc w:val="both"/>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Área</w:t>
            </w:r>
          </w:p>
        </w:tc>
        <w:tc>
          <w:tcPr>
            <w:tcW w:w="3446" w:type="dxa"/>
            <w:tcBorders>
              <w:top w:val="single" w:sz="4" w:space="0" w:color="000000"/>
              <w:left w:val="single" w:sz="4" w:space="0" w:color="000000"/>
              <w:bottom w:val="single" w:sz="4" w:space="0" w:color="000000"/>
              <w:right w:val="single" w:sz="4" w:space="0" w:color="000000"/>
            </w:tcBorders>
            <w:hideMark/>
          </w:tcPr>
          <w:p w14:paraId="1B730F58"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 señalará el nombre del área de la cual es el titular quien clasifica.</w:t>
            </w:r>
          </w:p>
        </w:tc>
      </w:tr>
      <w:tr w:rsidR="004E0ECA" w:rsidRPr="00EF4CB5" w14:paraId="023374D3" w14:textId="77777777" w:rsidTr="004E0ECA">
        <w:tc>
          <w:tcPr>
            <w:tcW w:w="993" w:type="dxa"/>
            <w:tcBorders>
              <w:top w:val="single" w:sz="4" w:space="0" w:color="000000"/>
              <w:left w:val="single" w:sz="4" w:space="0" w:color="000000"/>
              <w:bottom w:val="single" w:sz="4" w:space="0" w:color="000000"/>
              <w:right w:val="single" w:sz="4" w:space="0" w:color="000000"/>
            </w:tcBorders>
            <w:hideMark/>
          </w:tcPr>
          <w:p w14:paraId="002D50B7"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lastRenderedPageBreak/>
              <w:t>Información reservada</w:t>
            </w:r>
          </w:p>
        </w:tc>
        <w:tc>
          <w:tcPr>
            <w:tcW w:w="3421" w:type="dxa"/>
            <w:tcBorders>
              <w:top w:val="single" w:sz="4" w:space="0" w:color="000000"/>
              <w:left w:val="single" w:sz="4" w:space="0" w:color="000000"/>
              <w:bottom w:val="single" w:sz="4" w:space="0" w:color="000000"/>
              <w:right w:val="single" w:sz="4" w:space="0" w:color="000000"/>
            </w:tcBorders>
            <w:hideMark/>
          </w:tcPr>
          <w:p w14:paraId="657E1C19"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Borders>
              <w:top w:val="single" w:sz="4" w:space="0" w:color="000000"/>
              <w:left w:val="single" w:sz="4" w:space="0" w:color="000000"/>
              <w:bottom w:val="single" w:sz="4" w:space="0" w:color="000000"/>
              <w:right w:val="single" w:sz="4" w:space="0" w:color="000000"/>
            </w:tcBorders>
            <w:hideMark/>
          </w:tcPr>
          <w:p w14:paraId="3208DDF3" w14:textId="77777777" w:rsidR="004E0ECA" w:rsidRPr="00EF4CB5" w:rsidRDefault="004E0ECA">
            <w:pPr>
              <w:jc w:val="both"/>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Reservado</w:t>
            </w:r>
          </w:p>
        </w:tc>
        <w:tc>
          <w:tcPr>
            <w:tcW w:w="3446" w:type="dxa"/>
            <w:tcBorders>
              <w:top w:val="single" w:sz="4" w:space="0" w:color="000000"/>
              <w:left w:val="single" w:sz="4" w:space="0" w:color="000000"/>
              <w:bottom w:val="single" w:sz="4" w:space="0" w:color="000000"/>
              <w:right w:val="single" w:sz="4" w:space="0" w:color="000000"/>
            </w:tcBorders>
            <w:hideMark/>
          </w:tcPr>
          <w:p w14:paraId="1937869A"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Leyenda de información RESERVADA.</w:t>
            </w:r>
          </w:p>
        </w:tc>
      </w:tr>
      <w:tr w:rsidR="004E0ECA" w:rsidRPr="00EF4CB5" w14:paraId="5A17FDFB" w14:textId="77777777" w:rsidTr="004E0ECA">
        <w:tc>
          <w:tcPr>
            <w:tcW w:w="993" w:type="dxa"/>
            <w:tcBorders>
              <w:top w:val="single" w:sz="4" w:space="0" w:color="000000"/>
              <w:left w:val="single" w:sz="4" w:space="0" w:color="000000"/>
              <w:bottom w:val="single" w:sz="4" w:space="0" w:color="000000"/>
              <w:right w:val="single" w:sz="4" w:space="0" w:color="000000"/>
            </w:tcBorders>
            <w:hideMark/>
          </w:tcPr>
          <w:p w14:paraId="0B1582F2"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Fundamento legal</w:t>
            </w:r>
          </w:p>
        </w:tc>
        <w:tc>
          <w:tcPr>
            <w:tcW w:w="3421" w:type="dxa"/>
            <w:tcBorders>
              <w:top w:val="single" w:sz="4" w:space="0" w:color="000000"/>
              <w:left w:val="single" w:sz="4" w:space="0" w:color="000000"/>
              <w:bottom w:val="single" w:sz="4" w:space="0" w:color="000000"/>
              <w:right w:val="single" w:sz="4" w:space="0" w:color="000000"/>
            </w:tcBorders>
            <w:hideMark/>
          </w:tcPr>
          <w:p w14:paraId="534D2B8C"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 señalará el nombre del ordenamiento, el o los artículos, fracción(es), párrafo(s) con base en los cuales se sustente la reserva.</w:t>
            </w:r>
          </w:p>
        </w:tc>
        <w:tc>
          <w:tcPr>
            <w:tcW w:w="968" w:type="dxa"/>
            <w:tcBorders>
              <w:top w:val="single" w:sz="4" w:space="0" w:color="000000"/>
              <w:left w:val="single" w:sz="4" w:space="0" w:color="000000"/>
              <w:bottom w:val="single" w:sz="4" w:space="0" w:color="000000"/>
              <w:right w:val="single" w:sz="4" w:space="0" w:color="000000"/>
            </w:tcBorders>
            <w:hideMark/>
          </w:tcPr>
          <w:p w14:paraId="528C7C15" w14:textId="77777777" w:rsidR="004E0ECA" w:rsidRPr="00EF4CB5" w:rsidRDefault="004E0ECA">
            <w:pPr>
              <w:jc w:val="both"/>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Periodo de reserva</w:t>
            </w:r>
          </w:p>
        </w:tc>
        <w:tc>
          <w:tcPr>
            <w:tcW w:w="3446" w:type="dxa"/>
            <w:tcBorders>
              <w:top w:val="single" w:sz="4" w:space="0" w:color="000000"/>
              <w:left w:val="single" w:sz="4" w:space="0" w:color="000000"/>
              <w:bottom w:val="single" w:sz="4" w:space="0" w:color="000000"/>
              <w:right w:val="single" w:sz="4" w:space="0" w:color="000000"/>
            </w:tcBorders>
            <w:hideMark/>
          </w:tcPr>
          <w:p w14:paraId="72810133"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 anotará el número de años o meses por los que se mantendrá el documento o las partes del mismo como reservado. Si el expediente no es reservado, sino confidencial, deberá tacharse este apartado.</w:t>
            </w:r>
          </w:p>
        </w:tc>
      </w:tr>
      <w:tr w:rsidR="004E0ECA" w:rsidRPr="00EF4CB5" w14:paraId="719CA92C" w14:textId="77777777" w:rsidTr="004E0ECA">
        <w:tc>
          <w:tcPr>
            <w:tcW w:w="993" w:type="dxa"/>
            <w:tcBorders>
              <w:top w:val="single" w:sz="4" w:space="0" w:color="000000"/>
              <w:left w:val="single" w:sz="4" w:space="0" w:color="000000"/>
              <w:bottom w:val="single" w:sz="4" w:space="0" w:color="000000"/>
              <w:right w:val="single" w:sz="4" w:space="0" w:color="000000"/>
            </w:tcBorders>
            <w:hideMark/>
          </w:tcPr>
          <w:p w14:paraId="65777B25"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Ampliación del periodo de reserva</w:t>
            </w:r>
          </w:p>
        </w:tc>
        <w:tc>
          <w:tcPr>
            <w:tcW w:w="3421" w:type="dxa"/>
            <w:tcBorders>
              <w:top w:val="single" w:sz="4" w:space="0" w:color="000000"/>
              <w:left w:val="single" w:sz="4" w:space="0" w:color="000000"/>
              <w:bottom w:val="single" w:sz="4" w:space="0" w:color="000000"/>
              <w:right w:val="single" w:sz="4" w:space="0" w:color="000000"/>
            </w:tcBorders>
            <w:hideMark/>
          </w:tcPr>
          <w:p w14:paraId="33BC2909"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En caso de haber solicitado la ampliación del periodo de reserva originalmente establecido, se deberá anotar el número de años o meses por los que se amplía la reserva.</w:t>
            </w:r>
          </w:p>
        </w:tc>
        <w:tc>
          <w:tcPr>
            <w:tcW w:w="968" w:type="dxa"/>
            <w:tcBorders>
              <w:top w:val="single" w:sz="4" w:space="0" w:color="000000"/>
              <w:left w:val="single" w:sz="4" w:space="0" w:color="000000"/>
              <w:bottom w:val="single" w:sz="4" w:space="0" w:color="000000"/>
              <w:right w:val="single" w:sz="4" w:space="0" w:color="000000"/>
            </w:tcBorders>
            <w:hideMark/>
          </w:tcPr>
          <w:p w14:paraId="547F1C01" w14:textId="77777777" w:rsidR="004E0ECA" w:rsidRPr="00EF4CB5" w:rsidRDefault="004E0ECA">
            <w:pPr>
              <w:jc w:val="both"/>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Fundamento legal</w:t>
            </w:r>
          </w:p>
        </w:tc>
        <w:tc>
          <w:tcPr>
            <w:tcW w:w="3446" w:type="dxa"/>
            <w:tcBorders>
              <w:top w:val="single" w:sz="4" w:space="0" w:color="000000"/>
              <w:left w:val="single" w:sz="4" w:space="0" w:color="000000"/>
              <w:bottom w:val="single" w:sz="4" w:space="0" w:color="000000"/>
              <w:right w:val="single" w:sz="4" w:space="0" w:color="000000"/>
            </w:tcBorders>
            <w:hideMark/>
          </w:tcPr>
          <w:p w14:paraId="2B62351F"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 señalará el nombre del o de los ordenamientos jurídicos, el o los artículos, fracción(es), párrafo(s) con base en los cuales se sustenta la reserva.</w:t>
            </w:r>
          </w:p>
        </w:tc>
      </w:tr>
      <w:tr w:rsidR="004E0ECA" w:rsidRPr="00EF4CB5" w14:paraId="49FCEBB4" w14:textId="77777777" w:rsidTr="004E0ECA">
        <w:tc>
          <w:tcPr>
            <w:tcW w:w="993" w:type="dxa"/>
            <w:tcBorders>
              <w:top w:val="single" w:sz="4" w:space="0" w:color="000000"/>
              <w:left w:val="single" w:sz="4" w:space="0" w:color="000000"/>
              <w:bottom w:val="single" w:sz="4" w:space="0" w:color="000000"/>
              <w:right w:val="single" w:sz="4" w:space="0" w:color="000000"/>
            </w:tcBorders>
            <w:hideMark/>
          </w:tcPr>
          <w:p w14:paraId="2212DEB1"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Confidencial</w:t>
            </w:r>
          </w:p>
        </w:tc>
        <w:tc>
          <w:tcPr>
            <w:tcW w:w="3421" w:type="dxa"/>
            <w:tcBorders>
              <w:top w:val="single" w:sz="4" w:space="0" w:color="000000"/>
              <w:left w:val="single" w:sz="4" w:space="0" w:color="000000"/>
              <w:bottom w:val="single" w:sz="4" w:space="0" w:color="000000"/>
              <w:right w:val="single" w:sz="4" w:space="0" w:color="000000"/>
            </w:tcBorders>
            <w:hideMark/>
          </w:tcPr>
          <w:p w14:paraId="48F600BF"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Borders>
              <w:top w:val="single" w:sz="4" w:space="0" w:color="000000"/>
              <w:left w:val="single" w:sz="4" w:space="0" w:color="000000"/>
              <w:bottom w:val="single" w:sz="4" w:space="0" w:color="000000"/>
              <w:right w:val="single" w:sz="4" w:space="0" w:color="000000"/>
            </w:tcBorders>
            <w:hideMark/>
          </w:tcPr>
          <w:p w14:paraId="20876E10" w14:textId="77777777" w:rsidR="004E0ECA" w:rsidRPr="00EF4CB5" w:rsidRDefault="004E0ECA">
            <w:pPr>
              <w:jc w:val="both"/>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Ampliación del periodo de reserva</w:t>
            </w:r>
          </w:p>
        </w:tc>
        <w:tc>
          <w:tcPr>
            <w:tcW w:w="3446" w:type="dxa"/>
            <w:tcBorders>
              <w:top w:val="single" w:sz="4" w:space="0" w:color="000000"/>
              <w:left w:val="single" w:sz="4" w:space="0" w:color="000000"/>
              <w:bottom w:val="single" w:sz="4" w:space="0" w:color="000000"/>
              <w:right w:val="single" w:sz="4" w:space="0" w:color="000000"/>
            </w:tcBorders>
            <w:hideMark/>
          </w:tcPr>
          <w:p w14:paraId="06962B04"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En caso de haber solicitado la ampliación del periodo de reserva originalmente establecido, se deberá anotar el número de años o meses por los que se amplía la reserva.</w:t>
            </w:r>
          </w:p>
        </w:tc>
      </w:tr>
      <w:tr w:rsidR="004E0ECA" w:rsidRPr="00EF4CB5" w14:paraId="0A565FA0" w14:textId="77777777" w:rsidTr="004E0ECA">
        <w:tc>
          <w:tcPr>
            <w:tcW w:w="993" w:type="dxa"/>
            <w:tcBorders>
              <w:top w:val="single" w:sz="4" w:space="0" w:color="000000"/>
              <w:left w:val="single" w:sz="4" w:space="0" w:color="000000"/>
              <w:bottom w:val="single" w:sz="4" w:space="0" w:color="000000"/>
              <w:right w:val="single" w:sz="4" w:space="0" w:color="000000"/>
            </w:tcBorders>
            <w:hideMark/>
          </w:tcPr>
          <w:p w14:paraId="06EB3B86"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Fundamento legal</w:t>
            </w:r>
          </w:p>
        </w:tc>
        <w:tc>
          <w:tcPr>
            <w:tcW w:w="3421" w:type="dxa"/>
            <w:tcBorders>
              <w:top w:val="single" w:sz="4" w:space="0" w:color="000000"/>
              <w:left w:val="single" w:sz="4" w:space="0" w:color="000000"/>
              <w:bottom w:val="single" w:sz="4" w:space="0" w:color="000000"/>
              <w:right w:val="single" w:sz="4" w:space="0" w:color="000000"/>
            </w:tcBorders>
            <w:hideMark/>
          </w:tcPr>
          <w:p w14:paraId="09574313"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 señalará el nombre del ordenamiento, el o los artículos, fracción(es), párrafo(s) con base en los cuales se sustente la confidencialidad.</w:t>
            </w:r>
          </w:p>
        </w:tc>
        <w:tc>
          <w:tcPr>
            <w:tcW w:w="968" w:type="dxa"/>
            <w:tcBorders>
              <w:top w:val="single" w:sz="4" w:space="0" w:color="000000"/>
              <w:left w:val="single" w:sz="4" w:space="0" w:color="000000"/>
              <w:bottom w:val="single" w:sz="4" w:space="0" w:color="000000"/>
              <w:right w:val="single" w:sz="4" w:space="0" w:color="000000"/>
            </w:tcBorders>
            <w:hideMark/>
          </w:tcPr>
          <w:p w14:paraId="73B4D6A3" w14:textId="77777777" w:rsidR="004E0ECA" w:rsidRPr="00EF4CB5" w:rsidRDefault="004E0ECA">
            <w:pPr>
              <w:jc w:val="both"/>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Confidencial</w:t>
            </w:r>
          </w:p>
        </w:tc>
        <w:tc>
          <w:tcPr>
            <w:tcW w:w="3446" w:type="dxa"/>
            <w:tcBorders>
              <w:top w:val="single" w:sz="4" w:space="0" w:color="000000"/>
              <w:left w:val="single" w:sz="4" w:space="0" w:color="000000"/>
              <w:bottom w:val="single" w:sz="4" w:space="0" w:color="000000"/>
              <w:right w:val="single" w:sz="4" w:space="0" w:color="000000"/>
            </w:tcBorders>
            <w:hideMark/>
          </w:tcPr>
          <w:p w14:paraId="7B9B27E4"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Leyenda de información CONFIDENCIAL.</w:t>
            </w:r>
          </w:p>
        </w:tc>
      </w:tr>
      <w:tr w:rsidR="004E0ECA" w:rsidRPr="00EF4CB5" w14:paraId="11A9C5CF" w14:textId="77777777" w:rsidTr="004E0ECA">
        <w:tc>
          <w:tcPr>
            <w:tcW w:w="993" w:type="dxa"/>
            <w:tcBorders>
              <w:top w:val="single" w:sz="4" w:space="0" w:color="000000"/>
              <w:left w:val="single" w:sz="4" w:space="0" w:color="000000"/>
              <w:bottom w:val="single" w:sz="4" w:space="0" w:color="000000"/>
              <w:right w:val="single" w:sz="4" w:space="0" w:color="000000"/>
            </w:tcBorders>
            <w:hideMark/>
          </w:tcPr>
          <w:p w14:paraId="2E9F321A"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Rúbrica del titular del área</w:t>
            </w:r>
          </w:p>
        </w:tc>
        <w:tc>
          <w:tcPr>
            <w:tcW w:w="3421" w:type="dxa"/>
            <w:tcBorders>
              <w:top w:val="single" w:sz="4" w:space="0" w:color="000000"/>
              <w:left w:val="single" w:sz="4" w:space="0" w:color="000000"/>
              <w:bottom w:val="single" w:sz="4" w:space="0" w:color="000000"/>
              <w:right w:val="single" w:sz="4" w:space="0" w:color="000000"/>
            </w:tcBorders>
            <w:hideMark/>
          </w:tcPr>
          <w:p w14:paraId="2C51D308"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Rúbrica autógrafa de quien clasifica.</w:t>
            </w:r>
          </w:p>
        </w:tc>
        <w:tc>
          <w:tcPr>
            <w:tcW w:w="968" w:type="dxa"/>
            <w:tcBorders>
              <w:top w:val="single" w:sz="4" w:space="0" w:color="000000"/>
              <w:left w:val="single" w:sz="4" w:space="0" w:color="000000"/>
              <w:bottom w:val="single" w:sz="4" w:space="0" w:color="000000"/>
              <w:right w:val="single" w:sz="4" w:space="0" w:color="000000"/>
            </w:tcBorders>
            <w:hideMark/>
          </w:tcPr>
          <w:p w14:paraId="5A19AD9A" w14:textId="77777777" w:rsidR="004E0ECA" w:rsidRPr="00EF4CB5" w:rsidRDefault="004E0ECA">
            <w:pPr>
              <w:jc w:val="both"/>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Fundamento legal</w:t>
            </w:r>
          </w:p>
        </w:tc>
        <w:tc>
          <w:tcPr>
            <w:tcW w:w="3446" w:type="dxa"/>
            <w:tcBorders>
              <w:top w:val="single" w:sz="4" w:space="0" w:color="000000"/>
              <w:left w:val="single" w:sz="4" w:space="0" w:color="000000"/>
              <w:bottom w:val="single" w:sz="4" w:space="0" w:color="000000"/>
              <w:right w:val="single" w:sz="4" w:space="0" w:color="000000"/>
            </w:tcBorders>
            <w:hideMark/>
          </w:tcPr>
          <w:p w14:paraId="2625C2AA"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 señalará el nombre del o de los ordenamientos jurídicos, el o los artículos, fracción(es), párrafo(s) con base en los cuales se sustente la confidencialidad.</w:t>
            </w:r>
          </w:p>
        </w:tc>
      </w:tr>
      <w:tr w:rsidR="004E0ECA" w:rsidRPr="00EF4CB5" w14:paraId="17FE7962" w14:textId="77777777" w:rsidTr="004E0ECA">
        <w:tc>
          <w:tcPr>
            <w:tcW w:w="993" w:type="dxa"/>
            <w:tcBorders>
              <w:top w:val="single" w:sz="4" w:space="0" w:color="000000"/>
              <w:left w:val="single" w:sz="4" w:space="0" w:color="000000"/>
              <w:bottom w:val="single" w:sz="4" w:space="0" w:color="000000"/>
              <w:right w:val="single" w:sz="4" w:space="0" w:color="000000"/>
            </w:tcBorders>
            <w:hideMark/>
          </w:tcPr>
          <w:p w14:paraId="391645B4"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Fecha de desclasificación</w:t>
            </w:r>
          </w:p>
        </w:tc>
        <w:tc>
          <w:tcPr>
            <w:tcW w:w="3421" w:type="dxa"/>
            <w:tcBorders>
              <w:top w:val="single" w:sz="4" w:space="0" w:color="000000"/>
              <w:left w:val="single" w:sz="4" w:space="0" w:color="000000"/>
              <w:bottom w:val="single" w:sz="4" w:space="0" w:color="000000"/>
              <w:right w:val="single" w:sz="4" w:space="0" w:color="000000"/>
            </w:tcBorders>
            <w:hideMark/>
          </w:tcPr>
          <w:p w14:paraId="267CEA60"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 anotará la fecha en que se desclasifica el documento.</w:t>
            </w:r>
          </w:p>
        </w:tc>
        <w:tc>
          <w:tcPr>
            <w:tcW w:w="968" w:type="dxa"/>
            <w:tcBorders>
              <w:top w:val="single" w:sz="4" w:space="0" w:color="000000"/>
              <w:left w:val="single" w:sz="4" w:space="0" w:color="000000"/>
              <w:bottom w:val="single" w:sz="4" w:space="0" w:color="000000"/>
              <w:right w:val="single" w:sz="4" w:space="0" w:color="000000"/>
            </w:tcBorders>
            <w:hideMark/>
          </w:tcPr>
          <w:p w14:paraId="21383281" w14:textId="77777777" w:rsidR="004E0ECA" w:rsidRPr="00EF4CB5" w:rsidRDefault="004E0ECA">
            <w:pPr>
              <w:jc w:val="both"/>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Rúbrica del titular del área</w:t>
            </w:r>
          </w:p>
        </w:tc>
        <w:tc>
          <w:tcPr>
            <w:tcW w:w="3446" w:type="dxa"/>
            <w:tcBorders>
              <w:top w:val="single" w:sz="4" w:space="0" w:color="000000"/>
              <w:left w:val="single" w:sz="4" w:space="0" w:color="000000"/>
              <w:bottom w:val="single" w:sz="4" w:space="0" w:color="000000"/>
              <w:right w:val="single" w:sz="4" w:space="0" w:color="000000"/>
            </w:tcBorders>
            <w:hideMark/>
          </w:tcPr>
          <w:p w14:paraId="03F6393D"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Rúbrica autógrafa de quien clasifica.</w:t>
            </w:r>
          </w:p>
        </w:tc>
      </w:tr>
      <w:tr w:rsidR="004E0ECA" w:rsidRPr="00EF4CB5" w14:paraId="4E6CC7F4" w14:textId="77777777" w:rsidTr="004E0ECA">
        <w:tc>
          <w:tcPr>
            <w:tcW w:w="993" w:type="dxa"/>
            <w:tcBorders>
              <w:top w:val="single" w:sz="4" w:space="0" w:color="000000"/>
              <w:left w:val="single" w:sz="4" w:space="0" w:color="000000"/>
              <w:bottom w:val="single" w:sz="4" w:space="0" w:color="000000"/>
              <w:right w:val="single" w:sz="4" w:space="0" w:color="000000"/>
            </w:tcBorders>
            <w:hideMark/>
          </w:tcPr>
          <w:p w14:paraId="18835C20"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Rúbrica y cargo del servidor público</w:t>
            </w:r>
          </w:p>
        </w:tc>
        <w:tc>
          <w:tcPr>
            <w:tcW w:w="3421" w:type="dxa"/>
            <w:tcBorders>
              <w:top w:val="single" w:sz="4" w:space="0" w:color="000000"/>
              <w:left w:val="single" w:sz="4" w:space="0" w:color="000000"/>
              <w:bottom w:val="single" w:sz="4" w:space="0" w:color="000000"/>
              <w:right w:val="single" w:sz="4" w:space="0" w:color="000000"/>
            </w:tcBorders>
            <w:hideMark/>
          </w:tcPr>
          <w:p w14:paraId="027201F5"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Rúbrica autógrafa de quien desclasifica.</w:t>
            </w:r>
          </w:p>
        </w:tc>
        <w:tc>
          <w:tcPr>
            <w:tcW w:w="968" w:type="dxa"/>
            <w:tcBorders>
              <w:top w:val="single" w:sz="4" w:space="0" w:color="000000"/>
              <w:left w:val="single" w:sz="4" w:space="0" w:color="000000"/>
              <w:bottom w:val="single" w:sz="4" w:space="0" w:color="000000"/>
              <w:right w:val="single" w:sz="4" w:space="0" w:color="000000"/>
            </w:tcBorders>
            <w:hideMark/>
          </w:tcPr>
          <w:p w14:paraId="6AC1CEAC" w14:textId="77777777" w:rsidR="004E0ECA" w:rsidRPr="00EF4CB5" w:rsidRDefault="004E0ECA">
            <w:pPr>
              <w:jc w:val="both"/>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Fecha de desclasificación</w:t>
            </w:r>
          </w:p>
        </w:tc>
        <w:tc>
          <w:tcPr>
            <w:tcW w:w="3446" w:type="dxa"/>
            <w:tcBorders>
              <w:top w:val="single" w:sz="4" w:space="0" w:color="000000"/>
              <w:left w:val="single" w:sz="4" w:space="0" w:color="000000"/>
              <w:bottom w:val="single" w:sz="4" w:space="0" w:color="000000"/>
              <w:right w:val="single" w:sz="4" w:space="0" w:color="000000"/>
            </w:tcBorders>
            <w:hideMark/>
          </w:tcPr>
          <w:p w14:paraId="28227EF2"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Se anotará la fecha en que se desclasifica.</w:t>
            </w:r>
          </w:p>
        </w:tc>
      </w:tr>
      <w:tr w:rsidR="004E0ECA" w:rsidRPr="00EF4CB5" w14:paraId="51679464" w14:textId="77777777" w:rsidTr="004E0ECA">
        <w:tc>
          <w:tcPr>
            <w:tcW w:w="993" w:type="dxa"/>
            <w:tcBorders>
              <w:top w:val="single" w:sz="4" w:space="0" w:color="000000"/>
              <w:left w:val="single" w:sz="4" w:space="0" w:color="000000"/>
              <w:bottom w:val="single" w:sz="4" w:space="0" w:color="000000"/>
              <w:right w:val="single" w:sz="4" w:space="0" w:color="000000"/>
            </w:tcBorders>
          </w:tcPr>
          <w:p w14:paraId="3E3FC4C4" w14:textId="77777777" w:rsidR="004E0ECA" w:rsidRPr="00EF4CB5" w:rsidRDefault="004E0ECA">
            <w:pPr>
              <w:jc w:val="both"/>
              <w:rPr>
                <w:rFonts w:ascii="Palatino Linotype" w:eastAsia="Palatino Linotype" w:hAnsi="Palatino Linotype" w:cs="Palatino Linotype"/>
                <w:sz w:val="12"/>
                <w:szCs w:val="12"/>
                <w:lang w:eastAsia="en-US"/>
              </w:rPr>
            </w:pPr>
          </w:p>
        </w:tc>
        <w:tc>
          <w:tcPr>
            <w:tcW w:w="3421" w:type="dxa"/>
            <w:tcBorders>
              <w:top w:val="single" w:sz="4" w:space="0" w:color="000000"/>
              <w:left w:val="single" w:sz="4" w:space="0" w:color="000000"/>
              <w:bottom w:val="single" w:sz="4" w:space="0" w:color="000000"/>
              <w:right w:val="single" w:sz="4" w:space="0" w:color="000000"/>
            </w:tcBorders>
          </w:tcPr>
          <w:p w14:paraId="2F6C66F9" w14:textId="77777777" w:rsidR="004E0ECA" w:rsidRPr="00EF4CB5" w:rsidRDefault="004E0ECA">
            <w:pPr>
              <w:jc w:val="both"/>
              <w:rPr>
                <w:rFonts w:ascii="Palatino Linotype" w:eastAsia="Palatino Linotype" w:hAnsi="Palatino Linotype" w:cs="Palatino Linotype"/>
                <w:sz w:val="12"/>
                <w:szCs w:val="12"/>
                <w:lang w:eastAsia="en-US"/>
              </w:rPr>
            </w:pPr>
          </w:p>
        </w:tc>
        <w:tc>
          <w:tcPr>
            <w:tcW w:w="968" w:type="dxa"/>
            <w:tcBorders>
              <w:top w:val="single" w:sz="4" w:space="0" w:color="000000"/>
              <w:left w:val="single" w:sz="4" w:space="0" w:color="000000"/>
              <w:bottom w:val="single" w:sz="4" w:space="0" w:color="000000"/>
              <w:right w:val="single" w:sz="4" w:space="0" w:color="000000"/>
            </w:tcBorders>
            <w:hideMark/>
          </w:tcPr>
          <w:p w14:paraId="6CB73B24" w14:textId="77777777" w:rsidR="004E0ECA" w:rsidRPr="00EF4CB5" w:rsidRDefault="004E0ECA">
            <w:pPr>
              <w:jc w:val="both"/>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Partes o secciones reservadas o confidenciales</w:t>
            </w:r>
          </w:p>
        </w:tc>
        <w:tc>
          <w:tcPr>
            <w:tcW w:w="3446" w:type="dxa"/>
            <w:tcBorders>
              <w:top w:val="single" w:sz="4" w:space="0" w:color="000000"/>
              <w:left w:val="single" w:sz="4" w:space="0" w:color="000000"/>
              <w:bottom w:val="single" w:sz="4" w:space="0" w:color="000000"/>
              <w:right w:val="single" w:sz="4" w:space="0" w:color="000000"/>
            </w:tcBorders>
            <w:hideMark/>
          </w:tcPr>
          <w:p w14:paraId="4C64C85E"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 xml:space="preserve">En caso que una vez desclasificado el expediente, </w:t>
            </w:r>
            <w:proofErr w:type="spellStart"/>
            <w:r w:rsidRPr="00EF4CB5">
              <w:rPr>
                <w:rFonts w:ascii="Palatino Linotype" w:eastAsia="Palatino Linotype" w:hAnsi="Palatino Linotype" w:cs="Palatino Linotype"/>
                <w:sz w:val="12"/>
                <w:szCs w:val="12"/>
                <w:lang w:eastAsia="en-US"/>
              </w:rPr>
              <w:t>subsistanpartes</w:t>
            </w:r>
            <w:proofErr w:type="spellEnd"/>
            <w:r w:rsidRPr="00EF4CB5">
              <w:rPr>
                <w:rFonts w:ascii="Palatino Linotype" w:eastAsia="Palatino Linotype" w:hAnsi="Palatino Linotype" w:cs="Palatino Linotype"/>
                <w:sz w:val="12"/>
                <w:szCs w:val="12"/>
                <w:lang w:eastAsia="en-US"/>
              </w:rPr>
              <w:t xml:space="preserve"> o secciones del mismo reservadas o confidenciales, se señalará este hecho.</w:t>
            </w:r>
          </w:p>
        </w:tc>
      </w:tr>
      <w:tr w:rsidR="004E0ECA" w:rsidRPr="00EF4CB5" w14:paraId="45AAEAB8" w14:textId="77777777" w:rsidTr="004E0ECA">
        <w:tc>
          <w:tcPr>
            <w:tcW w:w="993" w:type="dxa"/>
            <w:tcBorders>
              <w:top w:val="single" w:sz="4" w:space="0" w:color="000000"/>
              <w:left w:val="single" w:sz="4" w:space="0" w:color="000000"/>
              <w:bottom w:val="single" w:sz="4" w:space="0" w:color="000000"/>
              <w:right w:val="single" w:sz="4" w:space="0" w:color="000000"/>
            </w:tcBorders>
          </w:tcPr>
          <w:p w14:paraId="0DB49CCB" w14:textId="77777777" w:rsidR="004E0ECA" w:rsidRPr="00EF4CB5" w:rsidRDefault="004E0ECA">
            <w:pPr>
              <w:jc w:val="both"/>
              <w:rPr>
                <w:rFonts w:ascii="Palatino Linotype" w:eastAsia="Palatino Linotype" w:hAnsi="Palatino Linotype" w:cs="Palatino Linotype"/>
                <w:sz w:val="12"/>
                <w:szCs w:val="12"/>
                <w:lang w:eastAsia="en-US"/>
              </w:rPr>
            </w:pPr>
          </w:p>
        </w:tc>
        <w:tc>
          <w:tcPr>
            <w:tcW w:w="3421" w:type="dxa"/>
            <w:tcBorders>
              <w:top w:val="single" w:sz="4" w:space="0" w:color="000000"/>
              <w:left w:val="single" w:sz="4" w:space="0" w:color="000000"/>
              <w:bottom w:val="single" w:sz="4" w:space="0" w:color="000000"/>
              <w:right w:val="single" w:sz="4" w:space="0" w:color="000000"/>
            </w:tcBorders>
          </w:tcPr>
          <w:p w14:paraId="64EFD0C4" w14:textId="77777777" w:rsidR="004E0ECA" w:rsidRPr="00EF4CB5" w:rsidRDefault="004E0ECA">
            <w:pPr>
              <w:jc w:val="both"/>
              <w:rPr>
                <w:rFonts w:ascii="Palatino Linotype" w:eastAsia="Palatino Linotype" w:hAnsi="Palatino Linotype" w:cs="Palatino Linotype"/>
                <w:sz w:val="12"/>
                <w:szCs w:val="12"/>
                <w:lang w:eastAsia="en-US"/>
              </w:rPr>
            </w:pPr>
          </w:p>
        </w:tc>
        <w:tc>
          <w:tcPr>
            <w:tcW w:w="968" w:type="dxa"/>
            <w:tcBorders>
              <w:top w:val="single" w:sz="4" w:space="0" w:color="000000"/>
              <w:left w:val="single" w:sz="4" w:space="0" w:color="000000"/>
              <w:bottom w:val="single" w:sz="4" w:space="0" w:color="000000"/>
              <w:right w:val="single" w:sz="4" w:space="0" w:color="000000"/>
            </w:tcBorders>
            <w:hideMark/>
          </w:tcPr>
          <w:p w14:paraId="5F28D1CF" w14:textId="77777777" w:rsidR="004E0ECA" w:rsidRPr="00EF4CB5" w:rsidRDefault="004E0ECA">
            <w:pPr>
              <w:jc w:val="both"/>
              <w:rPr>
                <w:rFonts w:ascii="Palatino Linotype" w:eastAsia="Palatino Linotype" w:hAnsi="Palatino Linotype" w:cs="Palatino Linotype"/>
                <w:b/>
                <w:sz w:val="12"/>
                <w:szCs w:val="12"/>
                <w:lang w:eastAsia="en-US"/>
              </w:rPr>
            </w:pPr>
            <w:r w:rsidRPr="00EF4CB5">
              <w:rPr>
                <w:rFonts w:ascii="Palatino Linotype" w:eastAsia="Palatino Linotype" w:hAnsi="Palatino Linotype" w:cs="Palatino Linotype"/>
                <w:b/>
                <w:sz w:val="12"/>
                <w:szCs w:val="12"/>
                <w:lang w:eastAsia="en-US"/>
              </w:rPr>
              <w:t>Rúbrica y cargo del servidor público</w:t>
            </w:r>
          </w:p>
        </w:tc>
        <w:tc>
          <w:tcPr>
            <w:tcW w:w="3446" w:type="dxa"/>
            <w:tcBorders>
              <w:top w:val="single" w:sz="4" w:space="0" w:color="000000"/>
              <w:left w:val="single" w:sz="4" w:space="0" w:color="000000"/>
              <w:bottom w:val="single" w:sz="4" w:space="0" w:color="000000"/>
              <w:right w:val="single" w:sz="4" w:space="0" w:color="000000"/>
            </w:tcBorders>
            <w:hideMark/>
          </w:tcPr>
          <w:p w14:paraId="3C05CD8A" w14:textId="77777777" w:rsidR="004E0ECA" w:rsidRPr="00EF4CB5" w:rsidRDefault="004E0ECA">
            <w:pPr>
              <w:jc w:val="both"/>
              <w:rPr>
                <w:rFonts w:ascii="Palatino Linotype" w:eastAsia="Palatino Linotype" w:hAnsi="Palatino Linotype" w:cs="Palatino Linotype"/>
                <w:sz w:val="12"/>
                <w:szCs w:val="12"/>
                <w:lang w:eastAsia="en-US"/>
              </w:rPr>
            </w:pPr>
            <w:r w:rsidRPr="00EF4CB5">
              <w:rPr>
                <w:rFonts w:ascii="Palatino Linotype" w:eastAsia="Palatino Linotype" w:hAnsi="Palatino Linotype" w:cs="Palatino Linotype"/>
                <w:sz w:val="12"/>
                <w:szCs w:val="12"/>
                <w:lang w:eastAsia="en-US"/>
              </w:rPr>
              <w:t>Rúbrica autógrafa de quien desclasifica.</w:t>
            </w:r>
          </w:p>
        </w:tc>
      </w:tr>
    </w:tbl>
    <w:p w14:paraId="48FB688A" w14:textId="77777777" w:rsidR="004E0ECA" w:rsidRPr="00EF4CB5" w:rsidRDefault="004E0ECA" w:rsidP="004E0ECA">
      <w:pPr>
        <w:tabs>
          <w:tab w:val="left" w:pos="0"/>
        </w:tabs>
        <w:spacing w:line="360" w:lineRule="auto"/>
        <w:ind w:right="49"/>
        <w:contextualSpacing/>
        <w:jc w:val="both"/>
        <w:rPr>
          <w:rFonts w:ascii="Palatino Linotype" w:eastAsia="Palatino Linotype" w:hAnsi="Palatino Linotype" w:cs="Palatino Linotype"/>
          <w:sz w:val="24"/>
          <w:szCs w:val="24"/>
        </w:rPr>
      </w:pPr>
    </w:p>
    <w:p w14:paraId="6FE64BD9" w14:textId="77777777" w:rsidR="00231287" w:rsidRPr="00EF4CB5" w:rsidRDefault="00231287" w:rsidP="00231287">
      <w:pPr>
        <w:spacing w:before="240"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No es ocioso señalar que la Ley de Transparencia y Acceso a la Información Pública del Estado de México y Municipios, en su artículo 140, establece que el acceso a la información pública será restringido excepcionalmente, cuando por razones de interés público, ésta sea clasificada como reservada, entre otros, conforme a los criterios siguientes:</w:t>
      </w:r>
    </w:p>
    <w:p w14:paraId="70F8BC3D" w14:textId="77777777" w:rsidR="00231287" w:rsidRPr="00EF4CB5" w:rsidRDefault="00231287" w:rsidP="00231287">
      <w:pPr>
        <w:spacing w:before="240"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lastRenderedPageBreak/>
        <w:t>●</w:t>
      </w:r>
      <w:r w:rsidRPr="00EF4CB5">
        <w:rPr>
          <w:rFonts w:ascii="Palatino Linotype" w:eastAsia="Palatino Linotype" w:hAnsi="Palatino Linotype" w:cs="Palatino Linotype"/>
          <w:sz w:val="24"/>
          <w:szCs w:val="24"/>
        </w:rPr>
        <w:tab/>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o</w:t>
      </w:r>
    </w:p>
    <w:p w14:paraId="115A6C78" w14:textId="77777777" w:rsidR="00231287" w:rsidRPr="00EF4CB5" w:rsidRDefault="00231287" w:rsidP="00231287">
      <w:pPr>
        <w:spacing w:before="240" w:after="240" w:line="360" w:lineRule="auto"/>
        <w:contextualSpacing/>
        <w:jc w:val="both"/>
        <w:rPr>
          <w:rFonts w:ascii="Palatino Linotype" w:eastAsia="Palatino Linotype" w:hAnsi="Palatino Linotype" w:cs="Palatino Linotype"/>
          <w:sz w:val="24"/>
          <w:szCs w:val="24"/>
        </w:rPr>
      </w:pPr>
    </w:p>
    <w:p w14:paraId="54FFF842" w14:textId="77777777" w:rsidR="00231287" w:rsidRPr="00EF4CB5" w:rsidRDefault="00231287" w:rsidP="00231287">
      <w:pPr>
        <w:spacing w:before="240"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w:t>
      </w:r>
      <w:r w:rsidRPr="00EF4CB5">
        <w:rPr>
          <w:rFonts w:ascii="Palatino Linotype" w:eastAsia="Palatino Linotype" w:hAnsi="Palatino Linotype" w:cs="Palatino Linotype"/>
          <w:sz w:val="24"/>
          <w:szCs w:val="24"/>
        </w:rPr>
        <w:tab/>
        <w:t xml:space="preserve"> Vulnere la conducción de los expedientes judiciales o de los procedimientos administrativos seguidos en forma de juicio, en tanto no hayan quedado firmes.</w:t>
      </w:r>
    </w:p>
    <w:p w14:paraId="7AE3CC72" w14:textId="77777777" w:rsidR="00231287" w:rsidRPr="00EF4CB5" w:rsidRDefault="00231287" w:rsidP="00231287">
      <w:pPr>
        <w:spacing w:before="240" w:after="240" w:line="360" w:lineRule="auto"/>
        <w:contextualSpacing/>
        <w:jc w:val="both"/>
        <w:rPr>
          <w:rFonts w:ascii="Palatino Linotype" w:eastAsia="Palatino Linotype" w:hAnsi="Palatino Linotype" w:cs="Palatino Linotype"/>
          <w:sz w:val="24"/>
          <w:szCs w:val="24"/>
        </w:rPr>
      </w:pPr>
    </w:p>
    <w:p w14:paraId="102734C4" w14:textId="77777777" w:rsidR="00231287" w:rsidRPr="00EF4CB5" w:rsidRDefault="00231287" w:rsidP="00231287">
      <w:pPr>
        <w:spacing w:before="240"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w:t>
      </w:r>
      <w:r w:rsidRPr="00EF4CB5">
        <w:rPr>
          <w:rFonts w:ascii="Palatino Linotype" w:eastAsia="Palatino Linotype" w:hAnsi="Palatino Linotype" w:cs="Palatino Linotype"/>
          <w:sz w:val="24"/>
          <w:szCs w:val="24"/>
        </w:rPr>
        <w:tab/>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B2006B7" w14:textId="77777777" w:rsidR="00231287" w:rsidRPr="00EF4CB5" w:rsidRDefault="00231287" w:rsidP="00231287">
      <w:pPr>
        <w:spacing w:before="240" w:after="240" w:line="360" w:lineRule="auto"/>
        <w:contextualSpacing/>
        <w:jc w:val="both"/>
        <w:rPr>
          <w:rFonts w:ascii="Palatino Linotype" w:eastAsia="Palatino Linotype" w:hAnsi="Palatino Linotype" w:cs="Palatino Linotype"/>
          <w:sz w:val="24"/>
          <w:szCs w:val="24"/>
        </w:rPr>
      </w:pPr>
    </w:p>
    <w:p w14:paraId="26AE6735" w14:textId="77777777" w:rsidR="00231287" w:rsidRPr="00EF4CB5" w:rsidRDefault="00231287" w:rsidP="00231287">
      <w:pPr>
        <w:spacing w:before="240"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 xml:space="preserve">No obstante, cabe la posibilidad de que dentro de la información se encuentren documentos que contengan información que sí actualicen alguna de las causales de reserva o confidencialidad establecidas en los artículos 140 y 143 de la Ley de la materia, como por ejemplo oficios relacionados con procedimientos administrativos en trámite, es decir, que el principio de definitividad no se haya actualizado, por aún existir instancias para su revisión o impugnación o en su caso que no haya causado </w:t>
      </w:r>
      <w:r w:rsidRPr="00EF4CB5">
        <w:rPr>
          <w:rFonts w:ascii="Palatino Linotype" w:eastAsia="Palatino Linotype" w:hAnsi="Palatino Linotype" w:cs="Palatino Linotype"/>
          <w:sz w:val="24"/>
          <w:szCs w:val="24"/>
        </w:rPr>
        <w:lastRenderedPageBreak/>
        <w:t>estado, dicha información reviste el carácter de información reservada y en este caso, se deberá emitir un acuerdo que clasifique como reservado el procedimiento sobre responsabilidad administrativa</w:t>
      </w:r>
    </w:p>
    <w:p w14:paraId="0BBA3619" w14:textId="77777777" w:rsidR="00231287" w:rsidRPr="00EF4CB5" w:rsidRDefault="00231287" w:rsidP="00231287">
      <w:pPr>
        <w:spacing w:before="240" w:after="240" w:line="360" w:lineRule="auto"/>
        <w:contextualSpacing/>
        <w:jc w:val="both"/>
        <w:rPr>
          <w:rFonts w:ascii="Palatino Linotype" w:eastAsia="Palatino Linotype" w:hAnsi="Palatino Linotype" w:cs="Palatino Linotype"/>
          <w:sz w:val="24"/>
          <w:szCs w:val="24"/>
        </w:rPr>
      </w:pPr>
    </w:p>
    <w:p w14:paraId="01BA0865" w14:textId="77777777" w:rsidR="00231287" w:rsidRPr="00EF4CB5" w:rsidRDefault="00231287" w:rsidP="00231287">
      <w:pPr>
        <w:spacing w:before="240"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58E0BDB7" w14:textId="77777777" w:rsidR="00231287" w:rsidRPr="00EF4CB5" w:rsidRDefault="00231287" w:rsidP="004E0ECA">
      <w:pPr>
        <w:spacing w:before="240" w:after="240" w:line="360" w:lineRule="auto"/>
        <w:contextualSpacing/>
        <w:jc w:val="both"/>
        <w:rPr>
          <w:rFonts w:ascii="Palatino Linotype" w:eastAsia="Palatino Linotype" w:hAnsi="Palatino Linotype" w:cs="Palatino Linotype"/>
          <w:sz w:val="24"/>
          <w:szCs w:val="24"/>
        </w:rPr>
      </w:pPr>
    </w:p>
    <w:p w14:paraId="40DB0A12" w14:textId="77777777" w:rsidR="004E0ECA" w:rsidRPr="00EF4CB5" w:rsidRDefault="004E0ECA" w:rsidP="004E0ECA">
      <w:pPr>
        <w:spacing w:before="240"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Así, con fundamento en lo prescrito en los</w:t>
      </w:r>
      <w:r w:rsidRPr="00EF4CB5">
        <w:rPr>
          <w:rFonts w:ascii="Times New Roman" w:eastAsia="Times New Roman" w:hAnsi="Times New Roman" w:cs="Times New Roman"/>
          <w:sz w:val="24"/>
          <w:szCs w:val="24"/>
        </w:rPr>
        <w:t xml:space="preserve"> </w:t>
      </w:r>
      <w:r w:rsidRPr="00EF4CB5">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E1E374C" w14:textId="77777777" w:rsidR="004E0ECA" w:rsidRPr="00EF4CB5" w:rsidRDefault="004E0ECA" w:rsidP="004E0ECA">
      <w:pPr>
        <w:spacing w:before="240" w:after="240" w:line="360" w:lineRule="auto"/>
        <w:contextualSpacing/>
        <w:jc w:val="both"/>
        <w:rPr>
          <w:rFonts w:ascii="Palatino Linotype" w:eastAsia="Palatino Linotype" w:hAnsi="Palatino Linotype" w:cs="Palatino Linotype"/>
          <w:sz w:val="24"/>
          <w:szCs w:val="24"/>
        </w:rPr>
      </w:pPr>
    </w:p>
    <w:p w14:paraId="583C2185" w14:textId="77777777" w:rsidR="004E0ECA" w:rsidRPr="00EF4CB5" w:rsidRDefault="004E0ECA" w:rsidP="004E0ECA">
      <w:pPr>
        <w:spacing w:before="240" w:after="240" w:line="360" w:lineRule="auto"/>
        <w:ind w:left="1080"/>
        <w:contextualSpacing/>
        <w:jc w:val="center"/>
        <w:rPr>
          <w:rFonts w:ascii="Palatino Linotype" w:eastAsia="Palatino Linotype" w:hAnsi="Palatino Linotype" w:cs="Palatino Linotype"/>
          <w:b/>
          <w:sz w:val="24"/>
        </w:rPr>
      </w:pPr>
      <w:r w:rsidRPr="00EF4CB5">
        <w:rPr>
          <w:rFonts w:ascii="Palatino Linotype" w:eastAsia="Palatino Linotype" w:hAnsi="Palatino Linotype" w:cs="Palatino Linotype"/>
          <w:b/>
          <w:sz w:val="24"/>
        </w:rPr>
        <w:t>R E S U E L V E</w:t>
      </w:r>
    </w:p>
    <w:p w14:paraId="15DECD07" w14:textId="77777777" w:rsidR="004E0ECA" w:rsidRPr="00EF4CB5" w:rsidRDefault="004E0ECA" w:rsidP="004E0ECA">
      <w:pPr>
        <w:spacing w:before="240" w:after="240" w:line="360" w:lineRule="auto"/>
        <w:ind w:left="1080"/>
        <w:contextualSpacing/>
        <w:rPr>
          <w:rFonts w:ascii="Palatino Linotype" w:eastAsia="Palatino Linotype" w:hAnsi="Palatino Linotype" w:cs="Palatino Linotype"/>
          <w:b/>
          <w:sz w:val="24"/>
        </w:rPr>
      </w:pPr>
    </w:p>
    <w:p w14:paraId="1F6C33A0" w14:textId="77777777" w:rsidR="004E0ECA" w:rsidRPr="00EF4CB5" w:rsidRDefault="004E0ECA" w:rsidP="004E0ECA">
      <w:pPr>
        <w:spacing w:before="240" w:after="240"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b/>
          <w:sz w:val="24"/>
        </w:rPr>
        <w:t xml:space="preserve">PRIMERO. </w:t>
      </w:r>
      <w:r w:rsidRPr="00EF4CB5">
        <w:rPr>
          <w:rFonts w:ascii="Palatino Linotype" w:eastAsia="Palatino Linotype" w:hAnsi="Palatino Linotype" w:cs="Palatino Linotype"/>
          <w:sz w:val="24"/>
        </w:rPr>
        <w:t xml:space="preserve">Resultan fundados los motivos de inconformidad hechos valer por el </w:t>
      </w:r>
      <w:r w:rsidRPr="00EF4CB5">
        <w:rPr>
          <w:rFonts w:ascii="Palatino Linotype" w:eastAsia="Palatino Linotype" w:hAnsi="Palatino Linotype" w:cs="Palatino Linotype"/>
          <w:b/>
          <w:sz w:val="24"/>
        </w:rPr>
        <w:t>RECURRENTE</w:t>
      </w:r>
      <w:r w:rsidRPr="00EF4CB5">
        <w:rPr>
          <w:rFonts w:ascii="Palatino Linotype" w:eastAsia="Palatino Linotype" w:hAnsi="Palatino Linotype" w:cs="Palatino Linotype"/>
          <w:sz w:val="24"/>
        </w:rPr>
        <w:t xml:space="preserve"> en el Recurso de Revisión </w:t>
      </w:r>
      <w:r w:rsidRPr="00EF4CB5">
        <w:rPr>
          <w:rFonts w:ascii="Palatino Linotype" w:eastAsia="Palatino Linotype" w:hAnsi="Palatino Linotype" w:cs="Palatino Linotype"/>
          <w:b/>
          <w:sz w:val="24"/>
        </w:rPr>
        <w:t xml:space="preserve">11414/INFOEM/IP/RR/2022, </w:t>
      </w:r>
      <w:r w:rsidRPr="00EF4CB5">
        <w:rPr>
          <w:rFonts w:ascii="Palatino Linotype" w:eastAsia="Palatino Linotype" w:hAnsi="Palatino Linotype" w:cs="Palatino Linotype"/>
          <w:sz w:val="24"/>
        </w:rPr>
        <w:t xml:space="preserve">por lo que, en términos del considerando </w:t>
      </w:r>
      <w:r w:rsidRPr="00EF4CB5">
        <w:rPr>
          <w:rFonts w:ascii="Palatino Linotype" w:eastAsia="Palatino Linotype" w:hAnsi="Palatino Linotype" w:cs="Palatino Linotype"/>
          <w:b/>
          <w:sz w:val="24"/>
        </w:rPr>
        <w:t xml:space="preserve">Cuarto </w:t>
      </w:r>
      <w:r w:rsidRPr="00EF4CB5">
        <w:rPr>
          <w:rFonts w:ascii="Palatino Linotype" w:eastAsia="Palatino Linotype" w:hAnsi="Palatino Linotype" w:cs="Palatino Linotype"/>
          <w:sz w:val="24"/>
        </w:rPr>
        <w:t xml:space="preserve">de esta resolución, se </w:t>
      </w:r>
      <w:r w:rsidRPr="00EF4CB5">
        <w:rPr>
          <w:rFonts w:ascii="Palatino Linotype" w:eastAsia="Palatino Linotype" w:hAnsi="Palatino Linotype" w:cs="Palatino Linotype"/>
          <w:b/>
          <w:sz w:val="24"/>
        </w:rPr>
        <w:t xml:space="preserve">MODIFICA </w:t>
      </w:r>
      <w:r w:rsidRPr="00EF4CB5">
        <w:rPr>
          <w:rFonts w:ascii="Palatino Linotype" w:eastAsia="Palatino Linotype" w:hAnsi="Palatino Linotype" w:cs="Palatino Linotype"/>
          <w:sz w:val="24"/>
        </w:rPr>
        <w:t xml:space="preserve">la respuesta emitida por el </w:t>
      </w:r>
      <w:r w:rsidRPr="00EF4CB5">
        <w:rPr>
          <w:rFonts w:ascii="Palatino Linotype" w:eastAsia="Palatino Linotype" w:hAnsi="Palatino Linotype" w:cs="Palatino Linotype"/>
          <w:b/>
          <w:sz w:val="24"/>
        </w:rPr>
        <w:t>SUJETO OBLIGADO</w:t>
      </w:r>
      <w:r w:rsidRPr="00EF4CB5">
        <w:rPr>
          <w:rFonts w:ascii="Palatino Linotype" w:eastAsia="Palatino Linotype" w:hAnsi="Palatino Linotype" w:cs="Palatino Linotype"/>
          <w:sz w:val="24"/>
        </w:rPr>
        <w:t>.</w:t>
      </w:r>
    </w:p>
    <w:p w14:paraId="15054FCD" w14:textId="77777777" w:rsidR="004E0ECA" w:rsidRPr="00EF4CB5" w:rsidRDefault="004E0ECA" w:rsidP="004E0ECA">
      <w:pPr>
        <w:spacing w:before="240" w:after="240"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b/>
          <w:sz w:val="24"/>
        </w:rPr>
        <w:lastRenderedPageBreak/>
        <w:t xml:space="preserve">SEGUNDO. </w:t>
      </w:r>
      <w:r w:rsidRPr="00EF4CB5">
        <w:rPr>
          <w:rFonts w:ascii="Palatino Linotype" w:eastAsia="Palatino Linotype" w:hAnsi="Palatino Linotype" w:cs="Palatino Linotype"/>
          <w:sz w:val="24"/>
        </w:rPr>
        <w:t>Se</w:t>
      </w:r>
      <w:r w:rsidRPr="00EF4CB5">
        <w:rPr>
          <w:rFonts w:ascii="Palatino Linotype" w:eastAsia="Palatino Linotype" w:hAnsi="Palatino Linotype" w:cs="Palatino Linotype"/>
          <w:b/>
          <w:sz w:val="24"/>
        </w:rPr>
        <w:t xml:space="preserve"> ORDENA </w:t>
      </w:r>
      <w:r w:rsidRPr="00EF4CB5">
        <w:rPr>
          <w:rFonts w:ascii="Palatino Linotype" w:eastAsia="Palatino Linotype" w:hAnsi="Palatino Linotype" w:cs="Palatino Linotype"/>
          <w:sz w:val="24"/>
        </w:rPr>
        <w:t xml:space="preserve">al </w:t>
      </w:r>
      <w:r w:rsidRPr="00EF4CB5">
        <w:rPr>
          <w:rFonts w:ascii="Palatino Linotype" w:eastAsia="Palatino Linotype" w:hAnsi="Palatino Linotype" w:cs="Palatino Linotype"/>
          <w:b/>
          <w:sz w:val="24"/>
        </w:rPr>
        <w:t>SUJETO OBLIGADO</w:t>
      </w:r>
      <w:r w:rsidRPr="00EF4CB5">
        <w:rPr>
          <w:rFonts w:ascii="Palatino Linotype" w:eastAsia="Palatino Linotype" w:hAnsi="Palatino Linotype" w:cs="Palatino Linotype"/>
          <w:sz w:val="24"/>
        </w:rPr>
        <w:t xml:space="preserve"> a que,</w:t>
      </w:r>
      <w:r w:rsidRPr="00EF4CB5">
        <w:rPr>
          <w:rFonts w:ascii="Palatino Linotype" w:eastAsia="Palatino Linotype" w:hAnsi="Palatino Linotype" w:cs="Palatino Linotype"/>
          <w:b/>
          <w:sz w:val="24"/>
        </w:rPr>
        <w:t xml:space="preserve"> </w:t>
      </w:r>
      <w:r w:rsidRPr="00EF4CB5">
        <w:rPr>
          <w:rFonts w:ascii="Palatino Linotype" w:eastAsia="Palatino Linotype" w:hAnsi="Palatino Linotype" w:cs="Palatino Linotype"/>
          <w:sz w:val="24"/>
        </w:rPr>
        <w:t xml:space="preserve">en términos de los Considerandos Cuarto y Quinto de la presente resolución, haga entrega vía </w:t>
      </w:r>
      <w:r w:rsidRPr="00EF4CB5">
        <w:rPr>
          <w:rFonts w:ascii="Palatino Linotype" w:eastAsia="Palatino Linotype" w:hAnsi="Palatino Linotype" w:cs="Palatino Linotype"/>
          <w:b/>
          <w:sz w:val="24"/>
        </w:rPr>
        <w:t>SAIMEX AL RECURRENTE</w:t>
      </w:r>
      <w:r w:rsidRPr="00EF4CB5">
        <w:rPr>
          <w:rFonts w:ascii="Palatino Linotype" w:eastAsia="Palatino Linotype" w:hAnsi="Palatino Linotype" w:cs="Palatino Linotype"/>
          <w:sz w:val="24"/>
        </w:rPr>
        <w:t>, en versión pública de ser procedente, de lo siguiente:</w:t>
      </w:r>
    </w:p>
    <w:p w14:paraId="07D33AAD" w14:textId="77777777" w:rsidR="004E0ECA" w:rsidRPr="00EF4CB5" w:rsidRDefault="009721E3" w:rsidP="004E0ECA">
      <w:pPr>
        <w:pStyle w:val="Prrafodelista"/>
        <w:numPr>
          <w:ilvl w:val="0"/>
          <w:numId w:val="3"/>
        </w:numPr>
        <w:spacing w:line="360" w:lineRule="auto"/>
        <w:jc w:val="both"/>
        <w:rPr>
          <w:sz w:val="24"/>
          <w:szCs w:val="24"/>
        </w:rPr>
      </w:pPr>
      <w:r w:rsidRPr="00EF4CB5">
        <w:rPr>
          <w:rFonts w:ascii="Palatino Linotype" w:eastAsia="Palatino Linotype" w:hAnsi="Palatino Linotype" w:cs="Palatino Linotype"/>
          <w:sz w:val="24"/>
          <w:szCs w:val="24"/>
        </w:rPr>
        <w:t>O</w:t>
      </w:r>
      <w:r w:rsidR="004E0ECA" w:rsidRPr="00EF4CB5">
        <w:rPr>
          <w:rFonts w:ascii="Palatino Linotype" w:eastAsia="Palatino Linotype" w:hAnsi="Palatino Linotype" w:cs="Palatino Linotype"/>
          <w:sz w:val="24"/>
          <w:szCs w:val="24"/>
        </w:rPr>
        <w:t>ficios enviados y recibidos en el mes de febrero del año dos mil veintidós</w:t>
      </w:r>
      <w:r w:rsidR="004E0ECA" w:rsidRPr="00EF4CB5">
        <w:rPr>
          <w:rFonts w:ascii="Palatino Linotype" w:hAnsi="Palatino Linotype"/>
          <w:sz w:val="24"/>
          <w:szCs w:val="24"/>
        </w:rPr>
        <w:t xml:space="preserve"> de la Presidencia Municipal, de la Sindicatura Municipal, de la primera, segunda, tercera y cuarta regiduría, la Oficina de Presidencia,</w:t>
      </w:r>
      <w:r w:rsidR="004E0ECA" w:rsidRPr="00EF4CB5">
        <w:rPr>
          <w:sz w:val="24"/>
          <w:szCs w:val="24"/>
        </w:rPr>
        <w:t xml:space="preserve"> </w:t>
      </w:r>
      <w:r w:rsidR="004E0ECA" w:rsidRPr="00EF4CB5">
        <w:rPr>
          <w:rFonts w:ascii="Palatino Linotype" w:hAnsi="Palatino Linotype"/>
          <w:sz w:val="24"/>
          <w:szCs w:val="24"/>
        </w:rPr>
        <w:t>Secretaría Particular,  Coordinación de Giras y Logística,</w:t>
      </w:r>
      <w:r w:rsidR="004E0ECA" w:rsidRPr="00EF4CB5">
        <w:rPr>
          <w:sz w:val="24"/>
          <w:szCs w:val="24"/>
        </w:rPr>
        <w:t xml:space="preserve"> </w:t>
      </w:r>
      <w:r w:rsidR="004E0ECA" w:rsidRPr="00EF4CB5">
        <w:rPr>
          <w:rFonts w:ascii="Palatino Linotype" w:hAnsi="Palatino Linotype"/>
          <w:sz w:val="24"/>
          <w:szCs w:val="24"/>
        </w:rPr>
        <w:t>Coordinación de Comunicación Social,</w:t>
      </w:r>
      <w:r w:rsidR="004E0ECA" w:rsidRPr="00EF4CB5">
        <w:rPr>
          <w:sz w:val="24"/>
          <w:szCs w:val="24"/>
        </w:rPr>
        <w:t xml:space="preserve"> </w:t>
      </w:r>
      <w:r w:rsidR="004E0ECA" w:rsidRPr="00EF4CB5">
        <w:rPr>
          <w:rFonts w:ascii="Palatino Linotype" w:hAnsi="Palatino Linotype"/>
          <w:sz w:val="24"/>
          <w:szCs w:val="24"/>
        </w:rPr>
        <w:t>Coordinación de Protección Civil y Bomberos, Unidad de Gobierno Digital y Electrónico,</w:t>
      </w:r>
      <w:r w:rsidR="004E0ECA" w:rsidRPr="00EF4CB5">
        <w:rPr>
          <w:sz w:val="24"/>
          <w:szCs w:val="24"/>
        </w:rPr>
        <w:t xml:space="preserve"> </w:t>
      </w:r>
      <w:r w:rsidR="004E0ECA" w:rsidRPr="00EF4CB5">
        <w:rPr>
          <w:rFonts w:ascii="Palatino Linotype" w:hAnsi="Palatino Linotype"/>
          <w:sz w:val="24"/>
          <w:szCs w:val="24"/>
        </w:rPr>
        <w:t>Unidad de Transparencia,</w:t>
      </w:r>
      <w:r w:rsidR="004E0ECA" w:rsidRPr="00EF4CB5">
        <w:rPr>
          <w:sz w:val="24"/>
          <w:szCs w:val="24"/>
        </w:rPr>
        <w:t xml:space="preserve"> </w:t>
      </w:r>
      <w:r w:rsidR="004E0ECA" w:rsidRPr="00EF4CB5">
        <w:rPr>
          <w:rFonts w:ascii="Palatino Linotype" w:eastAsia="Palatino Linotype" w:hAnsi="Palatino Linotype" w:cs="Palatino Linotype"/>
          <w:sz w:val="24"/>
          <w:szCs w:val="24"/>
        </w:rPr>
        <w:t>Secretaría del Ayuntamiento,</w:t>
      </w:r>
      <w:r w:rsidR="004E0ECA" w:rsidRPr="00EF4CB5">
        <w:rPr>
          <w:sz w:val="24"/>
          <w:szCs w:val="24"/>
        </w:rPr>
        <w:t xml:space="preserve"> </w:t>
      </w:r>
      <w:r w:rsidR="004E0ECA" w:rsidRPr="00EF4CB5">
        <w:rPr>
          <w:rFonts w:ascii="Palatino Linotype" w:eastAsia="Palatino Linotype" w:hAnsi="Palatino Linotype" w:cs="Palatino Linotype"/>
          <w:sz w:val="24"/>
          <w:szCs w:val="24"/>
        </w:rPr>
        <w:t>Tesorería Municipal,</w:t>
      </w:r>
      <w:r w:rsidR="004E0ECA" w:rsidRPr="00EF4CB5">
        <w:rPr>
          <w:sz w:val="24"/>
          <w:szCs w:val="24"/>
        </w:rPr>
        <w:t xml:space="preserve"> </w:t>
      </w:r>
      <w:r w:rsidR="004E0ECA" w:rsidRPr="00EF4CB5">
        <w:rPr>
          <w:rFonts w:ascii="Palatino Linotype" w:eastAsia="Palatino Linotype" w:hAnsi="Palatino Linotype" w:cs="Palatino Linotype"/>
          <w:sz w:val="24"/>
          <w:szCs w:val="24"/>
        </w:rPr>
        <w:t>Contraloría Interna Municipal,</w:t>
      </w:r>
      <w:r w:rsidR="004E0ECA" w:rsidRPr="00EF4CB5">
        <w:rPr>
          <w:sz w:val="24"/>
          <w:szCs w:val="24"/>
        </w:rPr>
        <w:t xml:space="preserve"> </w:t>
      </w:r>
      <w:r w:rsidR="004E0ECA" w:rsidRPr="00EF4CB5">
        <w:rPr>
          <w:rFonts w:ascii="Palatino Linotype" w:eastAsia="Palatino Linotype" w:hAnsi="Palatino Linotype" w:cs="Palatino Linotype"/>
          <w:sz w:val="24"/>
          <w:szCs w:val="24"/>
        </w:rPr>
        <w:t>Consejería Jurídica,</w:t>
      </w:r>
      <w:r w:rsidR="004E0ECA" w:rsidRPr="00EF4CB5">
        <w:rPr>
          <w:sz w:val="24"/>
          <w:szCs w:val="24"/>
        </w:rPr>
        <w:t xml:space="preserve"> </w:t>
      </w:r>
      <w:r w:rsidR="004E0ECA" w:rsidRPr="00EF4CB5">
        <w:rPr>
          <w:rFonts w:ascii="Palatino Linotype" w:eastAsia="Palatino Linotype" w:hAnsi="Palatino Linotype" w:cs="Palatino Linotype"/>
          <w:sz w:val="24"/>
          <w:szCs w:val="24"/>
        </w:rPr>
        <w:t>Dirección de Administración,</w:t>
      </w:r>
      <w:r w:rsidR="004E0ECA" w:rsidRPr="00EF4CB5">
        <w:rPr>
          <w:sz w:val="24"/>
          <w:szCs w:val="24"/>
        </w:rPr>
        <w:t xml:space="preserve"> </w:t>
      </w:r>
      <w:r w:rsidR="004E0ECA" w:rsidRPr="00EF4CB5">
        <w:rPr>
          <w:rFonts w:ascii="Palatino Linotype" w:eastAsia="Palatino Linotype" w:hAnsi="Palatino Linotype" w:cs="Palatino Linotype"/>
          <w:sz w:val="24"/>
          <w:szCs w:val="24"/>
        </w:rPr>
        <w:t>Dirección de Desarrollo Económico, Turístico y Artesanal,</w:t>
      </w:r>
      <w:r w:rsidR="004E0ECA" w:rsidRPr="00EF4CB5">
        <w:rPr>
          <w:sz w:val="24"/>
          <w:szCs w:val="24"/>
        </w:rPr>
        <w:t xml:space="preserve"> </w:t>
      </w:r>
      <w:r w:rsidR="004E0ECA" w:rsidRPr="00EF4CB5">
        <w:rPr>
          <w:rFonts w:ascii="Palatino Linotype" w:eastAsia="Palatino Linotype" w:hAnsi="Palatino Linotype" w:cs="Palatino Linotype"/>
          <w:sz w:val="24"/>
          <w:szCs w:val="24"/>
        </w:rPr>
        <w:t>Dirección de Desarrollo Social y Asuntos Indígenas,</w:t>
      </w:r>
      <w:r w:rsidR="004E0ECA" w:rsidRPr="00EF4CB5">
        <w:rPr>
          <w:sz w:val="24"/>
          <w:szCs w:val="24"/>
        </w:rPr>
        <w:t xml:space="preserve"> </w:t>
      </w:r>
      <w:r w:rsidR="004E0ECA" w:rsidRPr="00EF4CB5">
        <w:rPr>
          <w:rFonts w:ascii="Palatino Linotype" w:eastAsia="Palatino Linotype" w:hAnsi="Palatino Linotype" w:cs="Palatino Linotype"/>
          <w:sz w:val="24"/>
          <w:szCs w:val="24"/>
        </w:rPr>
        <w:t>Dirección de Desarrollo Urbano y Metropolitano,</w:t>
      </w:r>
      <w:r w:rsidR="004E0ECA" w:rsidRPr="00EF4CB5">
        <w:rPr>
          <w:sz w:val="24"/>
          <w:szCs w:val="24"/>
        </w:rPr>
        <w:t xml:space="preserve"> </w:t>
      </w:r>
      <w:r w:rsidR="004E0ECA" w:rsidRPr="00EF4CB5">
        <w:rPr>
          <w:rFonts w:ascii="Palatino Linotype" w:eastAsia="Palatino Linotype" w:hAnsi="Palatino Linotype" w:cs="Palatino Linotype"/>
          <w:sz w:val="24"/>
          <w:szCs w:val="24"/>
        </w:rPr>
        <w:t>Dirección de Educación,</w:t>
      </w:r>
      <w:r w:rsidR="004E0ECA" w:rsidRPr="00EF4CB5">
        <w:rPr>
          <w:sz w:val="24"/>
          <w:szCs w:val="24"/>
        </w:rPr>
        <w:t xml:space="preserve"> </w:t>
      </w:r>
      <w:r w:rsidR="004E0ECA" w:rsidRPr="00EF4CB5">
        <w:rPr>
          <w:rFonts w:ascii="Palatino Linotype" w:eastAsia="Palatino Linotype" w:hAnsi="Palatino Linotype" w:cs="Palatino Linotype"/>
          <w:sz w:val="24"/>
          <w:szCs w:val="24"/>
        </w:rPr>
        <w:t>Dirección de Gobernación,</w:t>
      </w:r>
      <w:r w:rsidR="004E0ECA" w:rsidRPr="00EF4CB5">
        <w:rPr>
          <w:sz w:val="24"/>
          <w:szCs w:val="24"/>
        </w:rPr>
        <w:t xml:space="preserve"> </w:t>
      </w:r>
      <w:r w:rsidR="004E0ECA" w:rsidRPr="00EF4CB5">
        <w:rPr>
          <w:rFonts w:ascii="Palatino Linotype" w:eastAsia="Palatino Linotype" w:hAnsi="Palatino Linotype" w:cs="Palatino Linotype"/>
          <w:sz w:val="24"/>
          <w:szCs w:val="24"/>
        </w:rPr>
        <w:t>Dirección de Igualdad de Género,</w:t>
      </w:r>
      <w:r w:rsidR="004E0ECA" w:rsidRPr="00EF4CB5">
        <w:rPr>
          <w:sz w:val="24"/>
          <w:szCs w:val="24"/>
        </w:rPr>
        <w:t xml:space="preserve"> </w:t>
      </w:r>
      <w:r w:rsidR="004E0ECA" w:rsidRPr="00EF4CB5">
        <w:rPr>
          <w:rFonts w:ascii="Palatino Linotype" w:eastAsia="Palatino Linotype" w:hAnsi="Palatino Linotype" w:cs="Palatino Linotype"/>
          <w:sz w:val="24"/>
          <w:szCs w:val="24"/>
        </w:rPr>
        <w:t>Dirección de Medio Ambiente,</w:t>
      </w:r>
      <w:r w:rsidR="004E0ECA" w:rsidRPr="00EF4CB5">
        <w:rPr>
          <w:sz w:val="24"/>
          <w:szCs w:val="24"/>
        </w:rPr>
        <w:t xml:space="preserve"> </w:t>
      </w:r>
      <w:r w:rsidR="004E0ECA" w:rsidRPr="00EF4CB5">
        <w:rPr>
          <w:rFonts w:ascii="Palatino Linotype" w:eastAsia="Palatino Linotype" w:hAnsi="Palatino Linotype" w:cs="Palatino Linotype"/>
          <w:sz w:val="24"/>
          <w:szCs w:val="24"/>
        </w:rPr>
        <w:t>Dirección de Obras Públicas,</w:t>
      </w:r>
      <w:r w:rsidR="004E0ECA" w:rsidRPr="00EF4CB5">
        <w:rPr>
          <w:sz w:val="24"/>
          <w:szCs w:val="24"/>
        </w:rPr>
        <w:t xml:space="preserve"> </w:t>
      </w:r>
      <w:r w:rsidR="004E0ECA" w:rsidRPr="00EF4CB5">
        <w:rPr>
          <w:rFonts w:ascii="Palatino Linotype" w:eastAsia="Palatino Linotype" w:hAnsi="Palatino Linotype" w:cs="Palatino Linotype"/>
          <w:sz w:val="24"/>
          <w:szCs w:val="24"/>
        </w:rPr>
        <w:t>Dirección de Seguridad Pública,</w:t>
      </w:r>
      <w:r w:rsidR="004E0ECA" w:rsidRPr="00EF4CB5">
        <w:rPr>
          <w:sz w:val="24"/>
          <w:szCs w:val="24"/>
        </w:rPr>
        <w:t xml:space="preserve"> </w:t>
      </w:r>
      <w:r w:rsidR="004E0ECA" w:rsidRPr="00EF4CB5">
        <w:rPr>
          <w:rFonts w:ascii="Palatino Linotype" w:eastAsia="Palatino Linotype" w:hAnsi="Palatino Linotype" w:cs="Palatino Linotype"/>
          <w:sz w:val="24"/>
          <w:szCs w:val="24"/>
        </w:rPr>
        <w:t>Dirección de Servicios Públicos,</w:t>
      </w:r>
      <w:r w:rsidR="004E0ECA" w:rsidRPr="00EF4CB5">
        <w:rPr>
          <w:sz w:val="24"/>
          <w:szCs w:val="24"/>
        </w:rPr>
        <w:t xml:space="preserve"> </w:t>
      </w:r>
      <w:r w:rsidR="004E0ECA" w:rsidRPr="00EF4CB5">
        <w:rPr>
          <w:rFonts w:ascii="Palatino Linotype" w:hAnsi="Palatino Linotype"/>
          <w:sz w:val="24"/>
          <w:szCs w:val="24"/>
        </w:rPr>
        <w:t>Instituto Municipal de Cultura Física y Deporte de Metepec y del</w:t>
      </w:r>
      <w:r w:rsidR="004E0ECA" w:rsidRPr="00EF4CB5">
        <w:rPr>
          <w:sz w:val="24"/>
          <w:szCs w:val="24"/>
        </w:rPr>
        <w:t xml:space="preserve"> </w:t>
      </w:r>
      <w:r w:rsidR="004E0ECA" w:rsidRPr="00EF4CB5">
        <w:rPr>
          <w:rFonts w:ascii="Palatino Linotype" w:hAnsi="Palatino Linotype"/>
          <w:sz w:val="24"/>
          <w:szCs w:val="24"/>
        </w:rPr>
        <w:t xml:space="preserve">Departamento de Atención a la Juventud. </w:t>
      </w:r>
    </w:p>
    <w:p w14:paraId="4D7EB219" w14:textId="77777777" w:rsidR="007F24E8" w:rsidRPr="00EF4CB5" w:rsidRDefault="007F24E8" w:rsidP="007F24E8">
      <w:pPr>
        <w:pStyle w:val="Prrafodelista"/>
        <w:spacing w:line="360" w:lineRule="auto"/>
        <w:jc w:val="both"/>
        <w:rPr>
          <w:sz w:val="24"/>
          <w:szCs w:val="24"/>
        </w:rPr>
      </w:pPr>
    </w:p>
    <w:p w14:paraId="10834C37" w14:textId="77777777" w:rsidR="007F24E8" w:rsidRPr="00EF4CB5" w:rsidRDefault="007F24E8" w:rsidP="007F24E8">
      <w:pPr>
        <w:pStyle w:val="Prrafodelista"/>
        <w:numPr>
          <w:ilvl w:val="0"/>
          <w:numId w:val="3"/>
        </w:numPr>
        <w:spacing w:after="0" w:line="360" w:lineRule="auto"/>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sz w:val="24"/>
          <w:szCs w:val="24"/>
        </w:rPr>
        <w:t>Los oficios recibidos en el mes de febrero del año dos mil veintidós</w:t>
      </w:r>
      <w:r w:rsidRPr="00EF4CB5">
        <w:rPr>
          <w:rFonts w:ascii="Palatino Linotype" w:hAnsi="Palatino Linotype"/>
          <w:sz w:val="24"/>
          <w:szCs w:val="24"/>
        </w:rPr>
        <w:t xml:space="preserve"> </w:t>
      </w:r>
      <w:r w:rsidRPr="00EF4CB5">
        <w:rPr>
          <w:rFonts w:ascii="Palatino Linotype" w:eastAsia="Palatino Linotype" w:hAnsi="Palatino Linotype" w:cs="Palatino Linotype"/>
          <w:sz w:val="24"/>
          <w:szCs w:val="24"/>
        </w:rPr>
        <w:t xml:space="preserve">por la Dirección de Gobierno por Resultados. </w:t>
      </w:r>
    </w:p>
    <w:p w14:paraId="180F995F" w14:textId="77777777" w:rsidR="0052238E" w:rsidRPr="00EF4CB5" w:rsidRDefault="004E0ECA" w:rsidP="0052238E">
      <w:pPr>
        <w:spacing w:before="240" w:after="240"/>
        <w:ind w:left="284"/>
        <w:jc w:val="both"/>
        <w:rPr>
          <w:rFonts w:ascii="Palatino Linotype" w:eastAsia="Palatino Linotype" w:hAnsi="Palatino Linotype" w:cs="Palatino Linotype"/>
          <w:b/>
          <w:i/>
          <w:sz w:val="20"/>
          <w:szCs w:val="20"/>
        </w:rPr>
      </w:pPr>
      <w:r w:rsidRPr="00EF4CB5">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w:t>
      </w:r>
      <w:r w:rsidRPr="00EF4CB5">
        <w:rPr>
          <w:rFonts w:ascii="Palatino Linotype" w:eastAsia="Palatino Linotype" w:hAnsi="Palatino Linotype" w:cs="Palatino Linotype"/>
          <w:i/>
          <w:sz w:val="20"/>
          <w:szCs w:val="20"/>
        </w:rPr>
        <w:lastRenderedPageBreak/>
        <w:t xml:space="preserve">y motive las razones sobre los datos que se supriman o eliminen, y se ponga a disposición de la parte </w:t>
      </w:r>
      <w:r w:rsidRPr="00EF4CB5">
        <w:rPr>
          <w:rFonts w:ascii="Palatino Linotype" w:eastAsia="Palatino Linotype" w:hAnsi="Palatino Linotype" w:cs="Palatino Linotype"/>
          <w:b/>
          <w:i/>
          <w:sz w:val="20"/>
          <w:szCs w:val="20"/>
        </w:rPr>
        <w:t>Recurrente.</w:t>
      </w:r>
      <w:r w:rsidR="00231287" w:rsidRPr="00EF4CB5">
        <w:rPr>
          <w:rFonts w:ascii="Palatino Linotype" w:eastAsia="Palatino Linotype" w:hAnsi="Palatino Linotype" w:cs="Palatino Linotype"/>
          <w:b/>
          <w:i/>
          <w:sz w:val="20"/>
          <w:szCs w:val="20"/>
        </w:rPr>
        <w:t xml:space="preserve"> </w:t>
      </w:r>
      <w:r w:rsidR="00732983" w:rsidRPr="00EF4CB5">
        <w:rPr>
          <w:rFonts w:ascii="Palatino Linotype" w:eastAsia="Palatino Linotype" w:hAnsi="Palatino Linotype" w:cs="Palatino Linotype"/>
          <w:b/>
          <w:i/>
          <w:sz w:val="20"/>
          <w:szCs w:val="20"/>
        </w:rPr>
        <w:t xml:space="preserve"> </w:t>
      </w:r>
    </w:p>
    <w:p w14:paraId="297B9E9D" w14:textId="77777777" w:rsidR="00890DDD" w:rsidRPr="00EF4CB5" w:rsidRDefault="0052238E" w:rsidP="00890DDD">
      <w:pPr>
        <w:spacing w:before="240" w:after="240"/>
        <w:ind w:left="284"/>
        <w:jc w:val="both"/>
        <w:rPr>
          <w:rFonts w:ascii="Palatino Linotype" w:hAnsi="Palatino Linotype"/>
          <w:i/>
          <w:sz w:val="20"/>
          <w:szCs w:val="20"/>
        </w:rPr>
      </w:pPr>
      <w:r w:rsidRPr="00EF4CB5">
        <w:rPr>
          <w:rFonts w:ascii="Palatino Linotype" w:hAnsi="Palatino Linotype"/>
          <w:i/>
          <w:sz w:val="20"/>
          <w:szCs w:val="20"/>
        </w:rPr>
        <w:t>Para el caso de que exista impedimento justificado de entregar la información vía SAIMEX, el Sujeto Obligado deberá proponer diversos medios electrónicos;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específico para acceder a la información.</w:t>
      </w:r>
    </w:p>
    <w:p w14:paraId="0680C35B" w14:textId="77777777" w:rsidR="0052238E" w:rsidRPr="00EF4CB5" w:rsidRDefault="004E0ECA" w:rsidP="0052238E">
      <w:pPr>
        <w:spacing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b/>
          <w:sz w:val="24"/>
        </w:rPr>
        <w:t>TERCERO. Notifíquese vía SAIMEX,</w:t>
      </w:r>
      <w:r w:rsidRPr="00EF4CB5">
        <w:rPr>
          <w:rFonts w:ascii="Palatino Linotype" w:eastAsia="Palatino Linotype" w:hAnsi="Palatino Linotype" w:cs="Palatino Linotype"/>
          <w:b/>
          <w:i/>
          <w:sz w:val="24"/>
        </w:rPr>
        <w:t xml:space="preserve"> </w:t>
      </w:r>
      <w:r w:rsidRPr="00EF4CB5">
        <w:rPr>
          <w:rFonts w:ascii="Palatino Linotype" w:eastAsia="Palatino Linotype" w:hAnsi="Palatino Linotype" w:cs="Palatino Linotype"/>
          <w:sz w:val="24"/>
        </w:rPr>
        <w:t xml:space="preserve">al </w:t>
      </w:r>
      <w:proofErr w:type="gramStart"/>
      <w:r w:rsidRPr="00EF4CB5">
        <w:rPr>
          <w:rFonts w:ascii="Palatino Linotype" w:eastAsia="Palatino Linotype" w:hAnsi="Palatino Linotype" w:cs="Palatino Linotype"/>
          <w:sz w:val="24"/>
        </w:rPr>
        <w:t>Responsable</w:t>
      </w:r>
      <w:proofErr w:type="gramEnd"/>
      <w:r w:rsidRPr="00EF4CB5">
        <w:rPr>
          <w:rFonts w:ascii="Palatino Linotype" w:eastAsia="Palatino Linotype" w:hAnsi="Palatino Linotype" w:cs="Palatino Linotype"/>
          <w:sz w:val="24"/>
        </w:rPr>
        <w:t xml:space="preserve"> de la Unidad de Transparencia del </w:t>
      </w:r>
      <w:r w:rsidRPr="00EF4CB5">
        <w:rPr>
          <w:rFonts w:ascii="Palatino Linotype" w:eastAsia="Palatino Linotype" w:hAnsi="Palatino Linotype" w:cs="Palatino Linotype"/>
          <w:b/>
          <w:sz w:val="24"/>
        </w:rPr>
        <w:t>SUJETO OBLIGADO</w:t>
      </w:r>
      <w:r w:rsidRPr="00EF4CB5">
        <w:rPr>
          <w:rFonts w:ascii="Palatino Linotype" w:eastAsia="Palatino Linotype" w:hAnsi="Palatino Linotype" w:cs="Palatino Linotype"/>
          <w:sz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w:t>
      </w:r>
      <w:r w:rsidR="0052238E" w:rsidRPr="00EF4CB5">
        <w:rPr>
          <w:rFonts w:ascii="Palatino Linotype" w:eastAsia="Palatino Linotype" w:hAnsi="Palatino Linotype" w:cs="Palatino Linotype"/>
          <w:sz w:val="24"/>
        </w:rPr>
        <w:t>tes sobre el cumplimiento dado.</w:t>
      </w:r>
    </w:p>
    <w:p w14:paraId="14D33721" w14:textId="77777777" w:rsidR="0052238E" w:rsidRPr="00EF4CB5" w:rsidRDefault="0052238E" w:rsidP="0052238E">
      <w:pPr>
        <w:spacing w:line="360" w:lineRule="auto"/>
        <w:contextualSpacing/>
        <w:jc w:val="both"/>
        <w:rPr>
          <w:rFonts w:ascii="Palatino Linotype" w:eastAsia="Palatino Linotype" w:hAnsi="Palatino Linotype" w:cs="Palatino Linotype"/>
          <w:sz w:val="24"/>
        </w:rPr>
      </w:pPr>
    </w:p>
    <w:p w14:paraId="05F6A1E4" w14:textId="77777777" w:rsidR="004E0ECA" w:rsidRPr="00EF4CB5" w:rsidRDefault="004E0ECA" w:rsidP="0052238E">
      <w:pPr>
        <w:spacing w:line="360" w:lineRule="auto"/>
        <w:contextualSpacing/>
        <w:jc w:val="both"/>
        <w:rPr>
          <w:rFonts w:ascii="Palatino Linotype" w:eastAsia="Palatino Linotype" w:hAnsi="Palatino Linotype" w:cs="Palatino Linotype"/>
          <w:sz w:val="24"/>
        </w:rPr>
      </w:pPr>
      <w:r w:rsidRPr="00EF4CB5">
        <w:rPr>
          <w:rFonts w:ascii="Palatino Linotype" w:eastAsia="Palatino Linotype" w:hAnsi="Palatino Linotype" w:cs="Palatino Linotype"/>
          <w:b/>
          <w:sz w:val="24"/>
        </w:rPr>
        <w:t xml:space="preserve">CUARTO. </w:t>
      </w:r>
      <w:r w:rsidRPr="00EF4CB5">
        <w:rPr>
          <w:rFonts w:ascii="Palatino Linotype" w:eastAsia="Palatino Linotype" w:hAnsi="Palatino Linotype" w:cs="Palatino Linotype"/>
          <w:sz w:val="24"/>
        </w:rPr>
        <w:t xml:space="preserve">Notifíquese, vía </w:t>
      </w:r>
      <w:r w:rsidRPr="00EF4CB5">
        <w:rPr>
          <w:rFonts w:ascii="Palatino Linotype" w:eastAsia="Palatino Linotype" w:hAnsi="Palatino Linotype" w:cs="Palatino Linotype"/>
          <w:b/>
          <w:sz w:val="24"/>
        </w:rPr>
        <w:t>SAIMEX</w:t>
      </w:r>
      <w:r w:rsidRPr="00EF4CB5">
        <w:rPr>
          <w:rFonts w:ascii="Palatino Linotype" w:eastAsia="Palatino Linotype" w:hAnsi="Palatino Linotype" w:cs="Palatino Linotype"/>
          <w:sz w:val="24"/>
        </w:rPr>
        <w:t xml:space="preserve">, al </w:t>
      </w:r>
      <w:r w:rsidRPr="00EF4CB5">
        <w:rPr>
          <w:rFonts w:ascii="Palatino Linotype" w:eastAsia="Palatino Linotype" w:hAnsi="Palatino Linotype" w:cs="Palatino Linotype"/>
          <w:b/>
          <w:sz w:val="24"/>
        </w:rPr>
        <w:t>RECURRENTE</w:t>
      </w:r>
      <w:r w:rsidRPr="00EF4CB5">
        <w:rPr>
          <w:rFonts w:ascii="Palatino Linotype" w:eastAsia="Palatino Linotype" w:hAnsi="Palatino Linotype" w:cs="Palatino Linotype"/>
          <w:sz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1AD6472" w14:textId="77777777" w:rsidR="004E0ECA" w:rsidRPr="00EF4CB5" w:rsidRDefault="004E0ECA" w:rsidP="004E0ECA">
      <w:pPr>
        <w:spacing w:after="240" w:line="360" w:lineRule="auto"/>
        <w:contextualSpacing/>
        <w:jc w:val="both"/>
        <w:rPr>
          <w:rFonts w:ascii="Palatino Linotype" w:eastAsia="Palatino Linotype" w:hAnsi="Palatino Linotype" w:cs="Palatino Linotype"/>
          <w:sz w:val="24"/>
        </w:rPr>
      </w:pPr>
    </w:p>
    <w:p w14:paraId="53F3413B" w14:textId="77777777" w:rsidR="004E0ECA" w:rsidRPr="00EF4CB5" w:rsidRDefault="004E0ECA" w:rsidP="004E0ECA">
      <w:pPr>
        <w:spacing w:after="240" w:line="360" w:lineRule="auto"/>
        <w:contextualSpacing/>
        <w:jc w:val="both"/>
        <w:rPr>
          <w:rFonts w:ascii="Palatino Linotype" w:eastAsia="Palatino Linotype" w:hAnsi="Palatino Linotype" w:cs="Palatino Linotype"/>
          <w:sz w:val="24"/>
          <w:szCs w:val="24"/>
        </w:rPr>
      </w:pPr>
      <w:r w:rsidRPr="00EF4CB5">
        <w:rPr>
          <w:rFonts w:ascii="Palatino Linotype" w:eastAsia="Palatino Linotype" w:hAnsi="Palatino Linotype" w:cs="Palatino Linotype"/>
          <w:b/>
          <w:sz w:val="24"/>
        </w:rPr>
        <w:t>QUINTO.</w:t>
      </w:r>
      <w:r w:rsidRPr="00EF4CB5">
        <w:rPr>
          <w:rFonts w:ascii="Palatino Linotype" w:eastAsia="Palatino Linotype" w:hAnsi="Palatino Linotype" w:cs="Palatino Linotype"/>
          <w:sz w:val="24"/>
        </w:rPr>
        <w:t xml:space="preserve"> De conformidad con el artículo 198 de la Ley de Transparencia y Acceso a la Información Pública del Estado de México y Municipios, de considerarlo procedente, el </w:t>
      </w:r>
      <w:r w:rsidRPr="00EF4CB5">
        <w:rPr>
          <w:rFonts w:ascii="Palatino Linotype" w:eastAsia="Palatino Linotype" w:hAnsi="Palatino Linotype" w:cs="Palatino Linotype"/>
          <w:b/>
          <w:sz w:val="24"/>
        </w:rPr>
        <w:t>SUJETO OBLIGADO</w:t>
      </w:r>
      <w:r w:rsidRPr="00EF4CB5">
        <w:rPr>
          <w:rFonts w:ascii="Palatino Linotype" w:eastAsia="Palatino Linotype" w:hAnsi="Palatino Linotype" w:cs="Palatino Linotype"/>
          <w:sz w:val="24"/>
        </w:rPr>
        <w:t xml:space="preserve"> de manera fundada y motivada, podrá </w:t>
      </w:r>
      <w:r w:rsidRPr="00EF4CB5">
        <w:rPr>
          <w:rFonts w:ascii="Palatino Linotype" w:eastAsia="Palatino Linotype" w:hAnsi="Palatino Linotype" w:cs="Palatino Linotype"/>
          <w:sz w:val="24"/>
          <w:szCs w:val="24"/>
        </w:rPr>
        <w:t>solicitar una ampliación de plazo para el cumplimiento de la presente resolución.</w:t>
      </w:r>
    </w:p>
    <w:p w14:paraId="361A49C7" w14:textId="77777777" w:rsidR="004E0ECA" w:rsidRPr="00EF4CB5" w:rsidRDefault="004E0ECA" w:rsidP="004E0ECA">
      <w:pPr>
        <w:spacing w:before="240" w:after="240" w:line="360" w:lineRule="auto"/>
        <w:contextualSpacing/>
        <w:jc w:val="both"/>
        <w:rPr>
          <w:rFonts w:ascii="Palatino Linotype" w:eastAsia="Palatino Linotype" w:hAnsi="Palatino Linotype" w:cs="Palatino Linotype"/>
          <w:sz w:val="24"/>
          <w:szCs w:val="24"/>
        </w:rPr>
        <w:sectPr w:rsidR="004E0ECA" w:rsidRPr="00EF4CB5" w:rsidSect="0011261A">
          <w:headerReference w:type="default" r:id="rId26"/>
          <w:footerReference w:type="default" r:id="rId27"/>
          <w:headerReference w:type="first" r:id="rId28"/>
          <w:footerReference w:type="first" r:id="rId29"/>
          <w:pgSz w:w="12240" w:h="15840"/>
          <w:pgMar w:top="2041" w:right="1701" w:bottom="1701" w:left="1701" w:header="709" w:footer="709" w:gutter="0"/>
          <w:pgNumType w:start="1"/>
          <w:cols w:space="720"/>
          <w:titlePg/>
          <w:docGrid w:linePitch="299"/>
        </w:sectPr>
      </w:pPr>
      <w:r w:rsidRPr="00EF4CB5">
        <w:rPr>
          <w:rFonts w:ascii="Palatino Linotype" w:eastAsia="Palatino Linotype" w:hAnsi="Palatino Linotype" w:cs="Palatino Linotype"/>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F6130">
        <w:rPr>
          <w:rFonts w:ascii="Palatino Linotype" w:eastAsia="Palatino Linotype" w:hAnsi="Palatino Linotype" w:cs="Palatino Linotype"/>
          <w:sz w:val="24"/>
          <w:szCs w:val="24"/>
        </w:rPr>
        <w:t>PRIMERA</w:t>
      </w:r>
      <w:r w:rsidRPr="00EF4CB5">
        <w:rPr>
          <w:rFonts w:ascii="Palatino Linotype" w:eastAsia="Palatino Linotype" w:hAnsi="Palatino Linotype" w:cs="Palatino Linotype"/>
          <w:sz w:val="24"/>
          <w:szCs w:val="24"/>
        </w:rPr>
        <w:t xml:space="preserve"> SESIÓN ORDINARIA CELEBRADA EL </w:t>
      </w:r>
      <w:r w:rsidR="00BF6130">
        <w:rPr>
          <w:rFonts w:ascii="Palatino Linotype" w:eastAsia="Palatino Linotype" w:hAnsi="Palatino Linotype" w:cs="Palatino Linotype"/>
          <w:sz w:val="24"/>
          <w:szCs w:val="24"/>
        </w:rPr>
        <w:t>ONCE DE ENERO DE DOS MIL VENTITRÉS</w:t>
      </w:r>
      <w:r w:rsidRPr="00EF4CB5">
        <w:rPr>
          <w:rFonts w:ascii="Palatino Linotype" w:eastAsia="Palatino Linotype" w:hAnsi="Palatino Linotype" w:cs="Palatino Linotype"/>
          <w:sz w:val="24"/>
          <w:szCs w:val="24"/>
        </w:rPr>
        <w:t>, ANTE EL SECRETARIO TÉCNICO D</w:t>
      </w:r>
      <w:r w:rsidR="00890DDD" w:rsidRPr="00EF4CB5">
        <w:rPr>
          <w:rFonts w:ascii="Palatino Linotype" w:eastAsia="Palatino Linotype" w:hAnsi="Palatino Linotype" w:cs="Palatino Linotype"/>
          <w:sz w:val="24"/>
          <w:szCs w:val="24"/>
        </w:rPr>
        <w:t xml:space="preserve">EL PLENO ALEXIS TAPIA RAMÍREZ. </w:t>
      </w:r>
    </w:p>
    <w:p w14:paraId="298D2CDD" w14:textId="77777777" w:rsidR="00954D1C" w:rsidRPr="00EF4CB5" w:rsidRDefault="00954D1C" w:rsidP="004E0ECA">
      <w:pPr>
        <w:spacing w:line="360" w:lineRule="auto"/>
        <w:jc w:val="both"/>
        <w:rPr>
          <w:rFonts w:ascii="Palatino Linotype" w:hAnsi="Palatino Linotype"/>
          <w:sz w:val="24"/>
        </w:rPr>
      </w:pPr>
    </w:p>
    <w:sectPr w:rsidR="00954D1C" w:rsidRPr="00EF4CB5">
      <w:head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8C0F2" w14:textId="77777777" w:rsidR="00927030" w:rsidRDefault="00927030" w:rsidP="006F5BE6">
      <w:pPr>
        <w:spacing w:after="0" w:line="240" w:lineRule="auto"/>
      </w:pPr>
      <w:r>
        <w:separator/>
      </w:r>
    </w:p>
  </w:endnote>
  <w:endnote w:type="continuationSeparator" w:id="0">
    <w:p w14:paraId="0328D84F" w14:textId="77777777" w:rsidR="00927030" w:rsidRDefault="00927030" w:rsidP="006F5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329A" w14:textId="77777777" w:rsidR="003620BD" w:rsidRDefault="003620BD" w:rsidP="0011261A">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D6EE4">
      <w:rPr>
        <w:rFonts w:ascii="Arial" w:eastAsia="Arial" w:hAnsi="Arial" w:cs="Arial"/>
        <w:b/>
        <w:noProof/>
        <w:color w:val="000000"/>
        <w:sz w:val="20"/>
        <w:szCs w:val="20"/>
      </w:rPr>
      <w:t>68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D6EE4">
      <w:rPr>
        <w:rFonts w:ascii="Arial" w:eastAsia="Arial" w:hAnsi="Arial" w:cs="Arial"/>
        <w:b/>
        <w:noProof/>
        <w:color w:val="000000"/>
        <w:sz w:val="20"/>
        <w:szCs w:val="20"/>
      </w:rPr>
      <w:t>69</w:t>
    </w:r>
    <w:r>
      <w:rPr>
        <w:rFonts w:ascii="Arial" w:eastAsia="Arial" w:hAnsi="Arial" w:cs="Arial"/>
        <w:b/>
        <w:color w:val="000000"/>
        <w:sz w:val="20"/>
        <w:szCs w:val="20"/>
      </w:rPr>
      <w:fldChar w:fldCharType="end"/>
    </w:r>
  </w:p>
  <w:p w14:paraId="34B1FCD0" w14:textId="77777777" w:rsidR="003620BD" w:rsidRDefault="003620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61077" w14:textId="77777777" w:rsidR="003620BD" w:rsidRDefault="003620BD" w:rsidP="0011261A">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D6EE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D6EE4">
      <w:rPr>
        <w:rFonts w:ascii="Arial" w:eastAsia="Arial" w:hAnsi="Arial" w:cs="Arial"/>
        <w:b/>
        <w:noProof/>
        <w:color w:val="000000"/>
        <w:sz w:val="20"/>
        <w:szCs w:val="20"/>
      </w:rPr>
      <w:t>69</w:t>
    </w:r>
    <w:r>
      <w:rPr>
        <w:rFonts w:ascii="Arial" w:eastAsia="Arial" w:hAnsi="Arial" w:cs="Arial"/>
        <w:b/>
        <w:color w:val="000000"/>
        <w:sz w:val="20"/>
        <w:szCs w:val="20"/>
      </w:rPr>
      <w:fldChar w:fldCharType="end"/>
    </w:r>
  </w:p>
  <w:p w14:paraId="44B28391" w14:textId="77777777" w:rsidR="003620BD" w:rsidRDefault="003620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169EB" w14:textId="77777777" w:rsidR="00927030" w:rsidRDefault="00927030" w:rsidP="006F5BE6">
      <w:pPr>
        <w:spacing w:after="0" w:line="240" w:lineRule="auto"/>
      </w:pPr>
      <w:r>
        <w:separator/>
      </w:r>
    </w:p>
  </w:footnote>
  <w:footnote w:type="continuationSeparator" w:id="0">
    <w:p w14:paraId="47933BE7" w14:textId="77777777" w:rsidR="00927030" w:rsidRDefault="00927030" w:rsidP="006F5BE6">
      <w:pPr>
        <w:spacing w:after="0" w:line="240" w:lineRule="auto"/>
      </w:pPr>
      <w:r>
        <w:continuationSeparator/>
      </w:r>
    </w:p>
  </w:footnote>
  <w:footnote w:id="1">
    <w:p w14:paraId="4A56E338" w14:textId="77777777" w:rsidR="003620BD" w:rsidRDefault="003620BD" w:rsidP="00AB73B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0257B137" w14:textId="77777777" w:rsidR="003620BD" w:rsidRDefault="003620BD" w:rsidP="00AB73B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3620BD" w14:paraId="3FC862AA" w14:textId="77777777" w:rsidTr="004E0ECA">
      <w:trPr>
        <w:trHeight w:val="244"/>
      </w:trPr>
      <w:tc>
        <w:tcPr>
          <w:tcW w:w="5684" w:type="dxa"/>
        </w:tcPr>
        <w:p w14:paraId="5F208B42" w14:textId="77777777" w:rsidR="003620BD" w:rsidRDefault="003620BD" w:rsidP="004E0EC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7E8B444E" w14:textId="77777777" w:rsidR="003620BD" w:rsidRDefault="003620BD" w:rsidP="004E0EC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11414/INFOEM/IP/RR/2022.</w:t>
          </w:r>
        </w:p>
      </w:tc>
    </w:tr>
    <w:tr w:rsidR="003620BD" w14:paraId="037A0103" w14:textId="77777777" w:rsidTr="004E0ECA">
      <w:trPr>
        <w:trHeight w:val="210"/>
      </w:trPr>
      <w:tc>
        <w:tcPr>
          <w:tcW w:w="5684" w:type="dxa"/>
        </w:tcPr>
        <w:p w14:paraId="057DF731" w14:textId="77777777" w:rsidR="003620BD" w:rsidRDefault="003620BD" w:rsidP="004E0EC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4C80C7B3" w14:textId="77777777" w:rsidR="003620BD" w:rsidRDefault="003620BD" w:rsidP="004E0ECA">
          <w:pPr>
            <w:spacing w:after="120"/>
            <w:ind w:left="-486" w:right="214" w:firstLine="567"/>
            <w:jc w:val="right"/>
            <w:rPr>
              <w:rFonts w:ascii="Palatino Linotype" w:eastAsia="Palatino Linotype" w:hAnsi="Palatino Linotype" w:cs="Palatino Linotype"/>
              <w:sz w:val="24"/>
              <w:szCs w:val="24"/>
            </w:rPr>
          </w:pPr>
        </w:p>
      </w:tc>
    </w:tr>
    <w:tr w:rsidR="003620BD" w14:paraId="778CBBBF" w14:textId="77777777" w:rsidTr="004E0ECA">
      <w:trPr>
        <w:trHeight w:val="261"/>
      </w:trPr>
      <w:tc>
        <w:tcPr>
          <w:tcW w:w="5684" w:type="dxa"/>
        </w:tcPr>
        <w:p w14:paraId="7A85818A" w14:textId="77777777" w:rsidR="003620BD" w:rsidRDefault="003620BD" w:rsidP="004E0EC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6EC786D6" w14:textId="77777777" w:rsidR="003620BD" w:rsidRDefault="003620BD" w:rsidP="004E0ECA">
          <w:pPr>
            <w:spacing w:after="0"/>
            <w:ind w:left="-495" w:right="214" w:firstLine="567"/>
            <w:jc w:val="right"/>
            <w:rPr>
              <w:rFonts w:ascii="Palatino Linotype" w:eastAsia="Palatino Linotype" w:hAnsi="Palatino Linotype" w:cs="Palatino Linotype"/>
              <w:sz w:val="24"/>
              <w:szCs w:val="24"/>
            </w:rPr>
          </w:pPr>
          <w:r w:rsidRPr="001B05DA">
            <w:rPr>
              <w:rFonts w:ascii="Palatino Linotype" w:eastAsia="Palatino Linotype" w:hAnsi="Palatino Linotype" w:cs="Palatino Linotype"/>
              <w:sz w:val="24"/>
              <w:szCs w:val="24"/>
            </w:rPr>
            <w:t xml:space="preserve">Ayuntamiento de </w:t>
          </w:r>
          <w:r>
            <w:rPr>
              <w:rFonts w:ascii="Palatino Linotype" w:eastAsia="Palatino Linotype" w:hAnsi="Palatino Linotype" w:cs="Palatino Linotype"/>
              <w:sz w:val="24"/>
              <w:szCs w:val="24"/>
            </w:rPr>
            <w:t>Metepec.</w:t>
          </w:r>
        </w:p>
      </w:tc>
    </w:tr>
    <w:tr w:rsidR="003620BD" w14:paraId="63EFC9CE" w14:textId="77777777" w:rsidTr="004E0ECA">
      <w:trPr>
        <w:trHeight w:val="368"/>
      </w:trPr>
      <w:tc>
        <w:tcPr>
          <w:tcW w:w="5684" w:type="dxa"/>
        </w:tcPr>
        <w:p w14:paraId="6D0B7FE7" w14:textId="77777777" w:rsidR="003620BD" w:rsidRDefault="003620BD" w:rsidP="004E0EC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6D36A1F3" w14:textId="77777777" w:rsidR="003620BD" w:rsidRDefault="003620BD" w:rsidP="004E0EC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11DDEA6" w14:textId="77777777" w:rsidR="003620BD" w:rsidRDefault="003620BD">
    <w:pPr>
      <w:pStyle w:val="Encabezado"/>
    </w:pPr>
    <w:r>
      <w:rPr>
        <w:noProof/>
      </w:rPr>
      <w:drawing>
        <wp:anchor distT="0" distB="0" distL="114300" distR="114300" simplePos="0" relativeHeight="251659264" behindDoc="1" locked="0" layoutInCell="1" allowOverlap="1" wp14:anchorId="19729C4E" wp14:editId="5CE32DC8">
          <wp:simplePos x="0" y="0"/>
          <wp:positionH relativeFrom="column">
            <wp:posOffset>-861060</wp:posOffset>
          </wp:positionH>
          <wp:positionV relativeFrom="paragraph">
            <wp:posOffset>-1204595</wp:posOffset>
          </wp:positionV>
          <wp:extent cx="7715250" cy="7677150"/>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12" name="image2.jp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715250" cy="7677150"/>
                  </a:xfrm>
                  <a:prstGeom prst="rect">
                    <a:avLst/>
                  </a:prstGeom>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3620BD" w14:paraId="30BCBBF5" w14:textId="77777777" w:rsidTr="00E839E1">
      <w:trPr>
        <w:trHeight w:val="244"/>
      </w:trPr>
      <w:tc>
        <w:tcPr>
          <w:tcW w:w="5684" w:type="dxa"/>
        </w:tcPr>
        <w:p w14:paraId="4A2AB60D" w14:textId="77777777" w:rsidR="003620BD" w:rsidRDefault="003620BD" w:rsidP="0011261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6396F187" w14:textId="77777777" w:rsidR="003620BD" w:rsidRDefault="003620BD" w:rsidP="0011261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11414/INFOEM/IP/RR/2022.</w:t>
          </w:r>
        </w:p>
      </w:tc>
    </w:tr>
    <w:tr w:rsidR="003620BD" w14:paraId="2957FB94" w14:textId="77777777" w:rsidTr="00E839E1">
      <w:trPr>
        <w:trHeight w:val="210"/>
      </w:trPr>
      <w:tc>
        <w:tcPr>
          <w:tcW w:w="5684" w:type="dxa"/>
        </w:tcPr>
        <w:p w14:paraId="53837FC4" w14:textId="77777777" w:rsidR="003620BD" w:rsidRDefault="003620BD" w:rsidP="0011261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76C97344" w14:textId="77777777" w:rsidR="003620BD" w:rsidRDefault="003620BD" w:rsidP="0011261A">
          <w:pPr>
            <w:spacing w:after="120"/>
            <w:ind w:left="-486" w:right="214" w:firstLine="567"/>
            <w:jc w:val="right"/>
            <w:rPr>
              <w:rFonts w:ascii="Palatino Linotype" w:eastAsia="Palatino Linotype" w:hAnsi="Palatino Linotype" w:cs="Palatino Linotype"/>
              <w:sz w:val="24"/>
              <w:szCs w:val="24"/>
            </w:rPr>
          </w:pPr>
        </w:p>
      </w:tc>
    </w:tr>
    <w:tr w:rsidR="003620BD" w14:paraId="3465AD11" w14:textId="77777777" w:rsidTr="00E839E1">
      <w:trPr>
        <w:trHeight w:val="261"/>
      </w:trPr>
      <w:tc>
        <w:tcPr>
          <w:tcW w:w="5684" w:type="dxa"/>
        </w:tcPr>
        <w:p w14:paraId="2F5B2A9E" w14:textId="77777777" w:rsidR="003620BD" w:rsidRDefault="003620BD" w:rsidP="0011261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577EBEAC" w14:textId="77777777" w:rsidR="003620BD" w:rsidRDefault="003620BD" w:rsidP="0011261A">
          <w:pPr>
            <w:spacing w:after="0"/>
            <w:ind w:left="-495" w:right="214" w:firstLine="567"/>
            <w:jc w:val="right"/>
            <w:rPr>
              <w:rFonts w:ascii="Palatino Linotype" w:eastAsia="Palatino Linotype" w:hAnsi="Palatino Linotype" w:cs="Palatino Linotype"/>
              <w:sz w:val="24"/>
              <w:szCs w:val="24"/>
            </w:rPr>
          </w:pPr>
          <w:r w:rsidRPr="001B05DA">
            <w:rPr>
              <w:rFonts w:ascii="Palatino Linotype" w:eastAsia="Palatino Linotype" w:hAnsi="Palatino Linotype" w:cs="Palatino Linotype"/>
              <w:sz w:val="24"/>
              <w:szCs w:val="24"/>
            </w:rPr>
            <w:t xml:space="preserve">Ayuntamiento de </w:t>
          </w:r>
          <w:r>
            <w:rPr>
              <w:rFonts w:ascii="Palatino Linotype" w:eastAsia="Palatino Linotype" w:hAnsi="Palatino Linotype" w:cs="Palatino Linotype"/>
              <w:sz w:val="24"/>
              <w:szCs w:val="24"/>
            </w:rPr>
            <w:t>Metepec.</w:t>
          </w:r>
        </w:p>
      </w:tc>
    </w:tr>
    <w:tr w:rsidR="003620BD" w14:paraId="69578578" w14:textId="77777777" w:rsidTr="00E839E1">
      <w:trPr>
        <w:trHeight w:val="368"/>
      </w:trPr>
      <w:tc>
        <w:tcPr>
          <w:tcW w:w="5684" w:type="dxa"/>
        </w:tcPr>
        <w:p w14:paraId="3BAD442F" w14:textId="77777777" w:rsidR="003620BD" w:rsidRDefault="003620BD" w:rsidP="0011261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011DA535" w14:textId="77777777" w:rsidR="003620BD" w:rsidRDefault="003620BD" w:rsidP="0011261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DA834AB" w14:textId="77777777" w:rsidR="003620BD" w:rsidRDefault="003620BD">
    <w:pPr>
      <w:pStyle w:val="Encabezado"/>
    </w:pPr>
    <w:r>
      <w:rPr>
        <w:noProof/>
      </w:rPr>
      <w:drawing>
        <wp:anchor distT="0" distB="0" distL="114300" distR="114300" simplePos="0" relativeHeight="251658240" behindDoc="1" locked="0" layoutInCell="1" allowOverlap="1" wp14:anchorId="12603C82" wp14:editId="10FDFB74">
          <wp:simplePos x="0" y="0"/>
          <wp:positionH relativeFrom="column">
            <wp:posOffset>-803910</wp:posOffset>
          </wp:positionH>
          <wp:positionV relativeFrom="paragraph">
            <wp:posOffset>-1337945</wp:posOffset>
          </wp:positionV>
          <wp:extent cx="7353300" cy="8658225"/>
          <wp:effectExtent l="0" t="0" r="0" b="9525"/>
          <wp:wrapNone/>
          <wp:docPr id="10" name="image2.jpg"/>
          <wp:cNvGraphicFramePr/>
          <a:graphic xmlns:a="http://schemas.openxmlformats.org/drawingml/2006/main">
            <a:graphicData uri="http://schemas.openxmlformats.org/drawingml/2006/picture">
              <pic:pic xmlns:pic="http://schemas.openxmlformats.org/drawingml/2006/picture">
                <pic:nvPicPr>
                  <pic:cNvPr id="12" name="image2.jp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353300" cy="8658225"/>
                  </a:xfrm>
                  <a:prstGeom prst="rect">
                    <a:avLst/>
                  </a:prstGeom>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3620BD" w14:paraId="3020C489" w14:textId="77777777" w:rsidTr="007310D5">
      <w:trPr>
        <w:trHeight w:val="244"/>
      </w:trPr>
      <w:tc>
        <w:tcPr>
          <w:tcW w:w="5684" w:type="dxa"/>
        </w:tcPr>
        <w:p w14:paraId="0EB96D73" w14:textId="77777777" w:rsidR="003620BD" w:rsidRDefault="003620BD" w:rsidP="007F24E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7AA8931D" w14:textId="77777777" w:rsidR="003620BD" w:rsidRDefault="003620BD" w:rsidP="007F24E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11414/INFOEM/IP/RR/2022.</w:t>
          </w:r>
        </w:p>
      </w:tc>
    </w:tr>
    <w:tr w:rsidR="003620BD" w14:paraId="02BE1950" w14:textId="77777777" w:rsidTr="007310D5">
      <w:trPr>
        <w:trHeight w:val="210"/>
      </w:trPr>
      <w:tc>
        <w:tcPr>
          <w:tcW w:w="5684" w:type="dxa"/>
        </w:tcPr>
        <w:p w14:paraId="74207F21" w14:textId="77777777" w:rsidR="003620BD" w:rsidRDefault="003620BD" w:rsidP="007F24E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1DB9FA25" w14:textId="77777777" w:rsidR="003620BD" w:rsidRDefault="003620BD" w:rsidP="007F24E8">
          <w:pPr>
            <w:spacing w:after="120"/>
            <w:ind w:left="-486" w:right="214" w:firstLine="567"/>
            <w:jc w:val="right"/>
            <w:rPr>
              <w:rFonts w:ascii="Palatino Linotype" w:eastAsia="Palatino Linotype" w:hAnsi="Palatino Linotype" w:cs="Palatino Linotype"/>
              <w:sz w:val="24"/>
              <w:szCs w:val="24"/>
            </w:rPr>
          </w:pPr>
        </w:p>
      </w:tc>
    </w:tr>
    <w:tr w:rsidR="003620BD" w14:paraId="482F55E7" w14:textId="77777777" w:rsidTr="007310D5">
      <w:trPr>
        <w:trHeight w:val="261"/>
      </w:trPr>
      <w:tc>
        <w:tcPr>
          <w:tcW w:w="5684" w:type="dxa"/>
        </w:tcPr>
        <w:p w14:paraId="51DDCA8F" w14:textId="77777777" w:rsidR="003620BD" w:rsidRDefault="003620BD" w:rsidP="007F24E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44B0A824" w14:textId="77777777" w:rsidR="003620BD" w:rsidRDefault="003620BD" w:rsidP="007F24E8">
          <w:pPr>
            <w:spacing w:after="0"/>
            <w:ind w:left="-495" w:right="214" w:firstLine="567"/>
            <w:jc w:val="right"/>
            <w:rPr>
              <w:rFonts w:ascii="Palatino Linotype" w:eastAsia="Palatino Linotype" w:hAnsi="Palatino Linotype" w:cs="Palatino Linotype"/>
              <w:sz w:val="24"/>
              <w:szCs w:val="24"/>
            </w:rPr>
          </w:pPr>
          <w:r w:rsidRPr="001B05DA">
            <w:rPr>
              <w:rFonts w:ascii="Palatino Linotype" w:eastAsia="Palatino Linotype" w:hAnsi="Palatino Linotype" w:cs="Palatino Linotype"/>
              <w:sz w:val="24"/>
              <w:szCs w:val="24"/>
            </w:rPr>
            <w:t xml:space="preserve">Ayuntamiento de </w:t>
          </w:r>
          <w:r>
            <w:rPr>
              <w:rFonts w:ascii="Palatino Linotype" w:eastAsia="Palatino Linotype" w:hAnsi="Palatino Linotype" w:cs="Palatino Linotype"/>
              <w:sz w:val="24"/>
              <w:szCs w:val="24"/>
            </w:rPr>
            <w:t>Metepec.</w:t>
          </w:r>
        </w:p>
      </w:tc>
    </w:tr>
    <w:tr w:rsidR="003620BD" w14:paraId="39D0DEBE" w14:textId="77777777" w:rsidTr="007310D5">
      <w:trPr>
        <w:trHeight w:val="368"/>
      </w:trPr>
      <w:tc>
        <w:tcPr>
          <w:tcW w:w="5684" w:type="dxa"/>
        </w:tcPr>
        <w:p w14:paraId="5AFF5D2D" w14:textId="77777777" w:rsidR="003620BD" w:rsidRDefault="003620BD" w:rsidP="007F24E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11A67485" w14:textId="77777777" w:rsidR="003620BD" w:rsidRDefault="003620BD" w:rsidP="007F24E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CFE035B" w14:textId="77777777" w:rsidR="003620BD" w:rsidRDefault="003620BD">
    <w:pPr>
      <w:pStyle w:val="Encabezado"/>
    </w:pPr>
    <w:r>
      <w:rPr>
        <w:noProof/>
      </w:rPr>
      <w:drawing>
        <wp:anchor distT="0" distB="0" distL="114300" distR="114300" simplePos="0" relativeHeight="251661312" behindDoc="1" locked="0" layoutInCell="1" allowOverlap="1" wp14:anchorId="7AA45BC4" wp14:editId="0E616B1D">
          <wp:simplePos x="0" y="0"/>
          <wp:positionH relativeFrom="column">
            <wp:posOffset>-864870</wp:posOffset>
          </wp:positionH>
          <wp:positionV relativeFrom="paragraph">
            <wp:posOffset>-1245235</wp:posOffset>
          </wp:positionV>
          <wp:extent cx="7715250" cy="7677150"/>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12" name="image2.jp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715250" cy="7677150"/>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538BE"/>
    <w:multiLevelType w:val="multilevel"/>
    <w:tmpl w:val="3EDCE9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2C0579BA"/>
    <w:multiLevelType w:val="multilevel"/>
    <w:tmpl w:val="41BC4B5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6926442"/>
    <w:multiLevelType w:val="hybridMultilevel"/>
    <w:tmpl w:val="C630C2FA"/>
    <w:lvl w:ilvl="0" w:tplc="4F3038A0">
      <w:numFmt w:val="bullet"/>
      <w:lvlText w:val="-"/>
      <w:lvlJc w:val="left"/>
      <w:pPr>
        <w:ind w:left="720" w:hanging="360"/>
      </w:pPr>
      <w:rPr>
        <w:rFonts w:ascii="Palatino Linotype" w:eastAsia="Palatino Linotype" w:hAnsi="Palatino Linotype" w:cs="Palatino Linotype"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EF40763"/>
    <w:multiLevelType w:val="multilevel"/>
    <w:tmpl w:val="22E28A6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845A7B"/>
    <w:multiLevelType w:val="multilevel"/>
    <w:tmpl w:val="C4CA1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7B2C19D5"/>
    <w:multiLevelType w:val="hybridMultilevel"/>
    <w:tmpl w:val="1826DEDE"/>
    <w:lvl w:ilvl="0" w:tplc="8454F6A8">
      <w:start w:val="4"/>
      <w:numFmt w:val="bullet"/>
      <w:lvlText w:val="-"/>
      <w:lvlJc w:val="left"/>
      <w:pPr>
        <w:ind w:left="720" w:hanging="360"/>
      </w:pPr>
      <w:rPr>
        <w:rFonts w:ascii="Palatino Linotype" w:eastAsia="Palatino Linotype" w:hAnsi="Palatino Linotype" w:cs="Palatino Linotype" w:hint="default"/>
        <w:sz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BE6"/>
    <w:rsid w:val="0005712D"/>
    <w:rsid w:val="000618E1"/>
    <w:rsid w:val="00082FEE"/>
    <w:rsid w:val="00091851"/>
    <w:rsid w:val="000C2520"/>
    <w:rsid w:val="000E56C5"/>
    <w:rsid w:val="0011261A"/>
    <w:rsid w:val="00114D4B"/>
    <w:rsid w:val="001677BC"/>
    <w:rsid w:val="00177D34"/>
    <w:rsid w:val="00190E07"/>
    <w:rsid w:val="001B01CC"/>
    <w:rsid w:val="001C3484"/>
    <w:rsid w:val="001E47F6"/>
    <w:rsid w:val="001F35EE"/>
    <w:rsid w:val="00231287"/>
    <w:rsid w:val="002768AF"/>
    <w:rsid w:val="00277B8F"/>
    <w:rsid w:val="00286D15"/>
    <w:rsid w:val="002A4BDE"/>
    <w:rsid w:val="002B4050"/>
    <w:rsid w:val="002E0568"/>
    <w:rsid w:val="00303282"/>
    <w:rsid w:val="00305500"/>
    <w:rsid w:val="00340D91"/>
    <w:rsid w:val="003620BD"/>
    <w:rsid w:val="00384F14"/>
    <w:rsid w:val="003A3D53"/>
    <w:rsid w:val="003B205C"/>
    <w:rsid w:val="003F4F8C"/>
    <w:rsid w:val="00427635"/>
    <w:rsid w:val="00471E6B"/>
    <w:rsid w:val="0048699F"/>
    <w:rsid w:val="00496B12"/>
    <w:rsid w:val="004B3476"/>
    <w:rsid w:val="004D374E"/>
    <w:rsid w:val="004E0ECA"/>
    <w:rsid w:val="0052238E"/>
    <w:rsid w:val="005518A8"/>
    <w:rsid w:val="005635B2"/>
    <w:rsid w:val="00591C49"/>
    <w:rsid w:val="005B4C1C"/>
    <w:rsid w:val="005C27DD"/>
    <w:rsid w:val="005E3673"/>
    <w:rsid w:val="005F1FF2"/>
    <w:rsid w:val="00632A69"/>
    <w:rsid w:val="0065695A"/>
    <w:rsid w:val="006715F1"/>
    <w:rsid w:val="006A14AF"/>
    <w:rsid w:val="006D5BAC"/>
    <w:rsid w:val="006E754E"/>
    <w:rsid w:val="006F5BE6"/>
    <w:rsid w:val="007126E1"/>
    <w:rsid w:val="00714AAD"/>
    <w:rsid w:val="007310D5"/>
    <w:rsid w:val="00732983"/>
    <w:rsid w:val="00753A30"/>
    <w:rsid w:val="00785B45"/>
    <w:rsid w:val="007B0807"/>
    <w:rsid w:val="007F24E8"/>
    <w:rsid w:val="007F667F"/>
    <w:rsid w:val="007F6A47"/>
    <w:rsid w:val="00847D59"/>
    <w:rsid w:val="00885235"/>
    <w:rsid w:val="00890DDD"/>
    <w:rsid w:val="00895E72"/>
    <w:rsid w:val="008B7D70"/>
    <w:rsid w:val="008E1DFE"/>
    <w:rsid w:val="0092442E"/>
    <w:rsid w:val="00927030"/>
    <w:rsid w:val="00946118"/>
    <w:rsid w:val="00954D1C"/>
    <w:rsid w:val="00972162"/>
    <w:rsid w:val="009721E3"/>
    <w:rsid w:val="009B7E48"/>
    <w:rsid w:val="009C1A49"/>
    <w:rsid w:val="009F2B53"/>
    <w:rsid w:val="00A0118A"/>
    <w:rsid w:val="00A11590"/>
    <w:rsid w:val="00A459B9"/>
    <w:rsid w:val="00A95584"/>
    <w:rsid w:val="00A97C96"/>
    <w:rsid w:val="00AB73BA"/>
    <w:rsid w:val="00AD6EE4"/>
    <w:rsid w:val="00AF1748"/>
    <w:rsid w:val="00B372BA"/>
    <w:rsid w:val="00B41324"/>
    <w:rsid w:val="00B45C0E"/>
    <w:rsid w:val="00B757D8"/>
    <w:rsid w:val="00B90266"/>
    <w:rsid w:val="00BD35C1"/>
    <w:rsid w:val="00BF6130"/>
    <w:rsid w:val="00C3758C"/>
    <w:rsid w:val="00C451B5"/>
    <w:rsid w:val="00C55B73"/>
    <w:rsid w:val="00CA657F"/>
    <w:rsid w:val="00CB0144"/>
    <w:rsid w:val="00CD34CD"/>
    <w:rsid w:val="00CF4227"/>
    <w:rsid w:val="00D043D3"/>
    <w:rsid w:val="00D16CA3"/>
    <w:rsid w:val="00DC35FD"/>
    <w:rsid w:val="00DC733D"/>
    <w:rsid w:val="00DE56F1"/>
    <w:rsid w:val="00E27E40"/>
    <w:rsid w:val="00E839E1"/>
    <w:rsid w:val="00E92FBD"/>
    <w:rsid w:val="00EF4CB5"/>
    <w:rsid w:val="00F261B3"/>
    <w:rsid w:val="00F40D2B"/>
    <w:rsid w:val="00FB78DA"/>
    <w:rsid w:val="00FC1B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60F9D9"/>
  <w15:chartTrackingRefBased/>
  <w15:docId w15:val="{2ABA4018-D38F-4F45-80FE-F9CC8FCB7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BE6"/>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5B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5BE6"/>
  </w:style>
  <w:style w:type="paragraph" w:styleId="Piedepgina">
    <w:name w:val="footer"/>
    <w:basedOn w:val="Normal"/>
    <w:link w:val="PiedepginaCar"/>
    <w:uiPriority w:val="99"/>
    <w:unhideWhenUsed/>
    <w:rsid w:val="006F5B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5BE6"/>
  </w:style>
  <w:style w:type="character" w:styleId="Hipervnculo">
    <w:name w:val="Hyperlink"/>
    <w:basedOn w:val="Fuentedeprrafopredeter"/>
    <w:uiPriority w:val="99"/>
    <w:unhideWhenUsed/>
    <w:rsid w:val="00B757D8"/>
    <w:rPr>
      <w:color w:val="0000FF"/>
      <w:u w:val="single"/>
    </w:rPr>
  </w:style>
  <w:style w:type="paragraph" w:styleId="Prrafodelista">
    <w:name w:val="List Paragraph"/>
    <w:basedOn w:val="Normal"/>
    <w:uiPriority w:val="34"/>
    <w:qFormat/>
    <w:rsid w:val="00954D1C"/>
    <w:pPr>
      <w:ind w:left="720"/>
      <w:contextualSpacing/>
    </w:pPr>
  </w:style>
  <w:style w:type="paragraph" w:styleId="NormalWeb">
    <w:name w:val="Normal (Web)"/>
    <w:basedOn w:val="Normal"/>
    <w:uiPriority w:val="99"/>
    <w:unhideWhenUsed/>
    <w:rsid w:val="0048699F"/>
    <w:pPr>
      <w:spacing w:before="100" w:beforeAutospacing="1" w:after="100" w:afterAutospacing="1" w:line="240" w:lineRule="auto"/>
    </w:pPr>
    <w:rPr>
      <w:rFonts w:ascii="Times New Roman" w:eastAsia="Times New Roman" w:hAnsi="Times New Roman" w:cs="Times New Roman"/>
      <w:sz w:val="24"/>
      <w:szCs w:val="24"/>
    </w:rPr>
  </w:style>
  <w:style w:type="paragraph" w:styleId="Ttulo">
    <w:name w:val="Title"/>
    <w:basedOn w:val="Normal"/>
    <w:next w:val="Normal"/>
    <w:link w:val="TtuloCar"/>
    <w:uiPriority w:val="10"/>
    <w:qFormat/>
    <w:rsid w:val="004869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8699F"/>
    <w:rPr>
      <w:rFonts w:asciiTheme="majorHAnsi" w:eastAsiaTheme="majorEastAsia" w:hAnsiTheme="majorHAnsi" w:cstheme="majorBidi"/>
      <w:spacing w:val="-10"/>
      <w:kern w:val="28"/>
      <w:sz w:val="56"/>
      <w:szCs w:val="56"/>
      <w:lang w:eastAsia="es-MX"/>
    </w:rPr>
  </w:style>
  <w:style w:type="paragraph" w:styleId="Listaconvietas3">
    <w:name w:val="List Bullet 3"/>
    <w:basedOn w:val="Normal"/>
    <w:uiPriority w:val="99"/>
    <w:unhideWhenUsed/>
    <w:rsid w:val="00303282"/>
    <w:pPr>
      <w:numPr>
        <w:numId w:val="4"/>
      </w:numPr>
      <w:spacing w:after="0" w:line="240" w:lineRule="auto"/>
      <w:contextualSpacing/>
    </w:pPr>
    <w:rPr>
      <w:rFonts w:ascii="Times New Roman" w:eastAsia="Times New Roman" w:hAnsi="Times New Roman" w:cs="Times New Roman"/>
      <w:sz w:val="24"/>
      <w:szCs w:val="24"/>
      <w:lang w:val="es-ES"/>
    </w:rPr>
  </w:style>
  <w:style w:type="paragraph" w:styleId="Textodeglobo">
    <w:name w:val="Balloon Text"/>
    <w:basedOn w:val="Normal"/>
    <w:link w:val="TextodegloboCar"/>
    <w:uiPriority w:val="99"/>
    <w:semiHidden/>
    <w:unhideWhenUsed/>
    <w:rsid w:val="00895E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5E72"/>
    <w:rPr>
      <w:rFonts w:ascii="Segoe UI" w:eastAsia="Calibri"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08196">
      <w:bodyDiv w:val="1"/>
      <w:marLeft w:val="0"/>
      <w:marRight w:val="0"/>
      <w:marTop w:val="0"/>
      <w:marBottom w:val="0"/>
      <w:divBdr>
        <w:top w:val="none" w:sz="0" w:space="0" w:color="auto"/>
        <w:left w:val="none" w:sz="0" w:space="0" w:color="auto"/>
        <w:bottom w:val="none" w:sz="0" w:space="0" w:color="auto"/>
        <w:right w:val="none" w:sz="0" w:space="0" w:color="auto"/>
      </w:divBdr>
    </w:div>
    <w:div w:id="318733390">
      <w:bodyDiv w:val="1"/>
      <w:marLeft w:val="0"/>
      <w:marRight w:val="0"/>
      <w:marTop w:val="0"/>
      <w:marBottom w:val="0"/>
      <w:divBdr>
        <w:top w:val="none" w:sz="0" w:space="0" w:color="auto"/>
        <w:left w:val="none" w:sz="0" w:space="0" w:color="auto"/>
        <w:bottom w:val="none" w:sz="0" w:space="0" w:color="auto"/>
        <w:right w:val="none" w:sz="0" w:space="0" w:color="auto"/>
      </w:divBdr>
    </w:div>
    <w:div w:id="665867532">
      <w:bodyDiv w:val="1"/>
      <w:marLeft w:val="0"/>
      <w:marRight w:val="0"/>
      <w:marTop w:val="0"/>
      <w:marBottom w:val="0"/>
      <w:divBdr>
        <w:top w:val="none" w:sz="0" w:space="0" w:color="auto"/>
        <w:left w:val="none" w:sz="0" w:space="0" w:color="auto"/>
        <w:bottom w:val="none" w:sz="0" w:space="0" w:color="auto"/>
        <w:right w:val="none" w:sz="0" w:space="0" w:color="auto"/>
      </w:divBdr>
    </w:div>
    <w:div w:id="722408681">
      <w:bodyDiv w:val="1"/>
      <w:marLeft w:val="0"/>
      <w:marRight w:val="0"/>
      <w:marTop w:val="0"/>
      <w:marBottom w:val="0"/>
      <w:divBdr>
        <w:top w:val="none" w:sz="0" w:space="0" w:color="auto"/>
        <w:left w:val="none" w:sz="0" w:space="0" w:color="auto"/>
        <w:bottom w:val="none" w:sz="0" w:space="0" w:color="auto"/>
        <w:right w:val="none" w:sz="0" w:space="0" w:color="auto"/>
      </w:divBdr>
    </w:div>
    <w:div w:id="848253749">
      <w:bodyDiv w:val="1"/>
      <w:marLeft w:val="0"/>
      <w:marRight w:val="0"/>
      <w:marTop w:val="0"/>
      <w:marBottom w:val="0"/>
      <w:divBdr>
        <w:top w:val="none" w:sz="0" w:space="0" w:color="auto"/>
        <w:left w:val="none" w:sz="0" w:space="0" w:color="auto"/>
        <w:bottom w:val="none" w:sz="0" w:space="0" w:color="auto"/>
        <w:right w:val="none" w:sz="0" w:space="0" w:color="auto"/>
      </w:divBdr>
    </w:div>
    <w:div w:id="1099060269">
      <w:bodyDiv w:val="1"/>
      <w:marLeft w:val="0"/>
      <w:marRight w:val="0"/>
      <w:marTop w:val="0"/>
      <w:marBottom w:val="0"/>
      <w:divBdr>
        <w:top w:val="none" w:sz="0" w:space="0" w:color="auto"/>
        <w:left w:val="none" w:sz="0" w:space="0" w:color="auto"/>
        <w:bottom w:val="none" w:sz="0" w:space="0" w:color="auto"/>
        <w:right w:val="none" w:sz="0" w:space="0" w:color="auto"/>
      </w:divBdr>
    </w:div>
    <w:div w:id="1105659333">
      <w:bodyDiv w:val="1"/>
      <w:marLeft w:val="0"/>
      <w:marRight w:val="0"/>
      <w:marTop w:val="0"/>
      <w:marBottom w:val="0"/>
      <w:divBdr>
        <w:top w:val="none" w:sz="0" w:space="0" w:color="auto"/>
        <w:left w:val="none" w:sz="0" w:space="0" w:color="auto"/>
        <w:bottom w:val="none" w:sz="0" w:space="0" w:color="auto"/>
        <w:right w:val="none" w:sz="0" w:space="0" w:color="auto"/>
      </w:divBdr>
    </w:div>
    <w:div w:id="1224101715">
      <w:bodyDiv w:val="1"/>
      <w:marLeft w:val="0"/>
      <w:marRight w:val="0"/>
      <w:marTop w:val="0"/>
      <w:marBottom w:val="0"/>
      <w:divBdr>
        <w:top w:val="none" w:sz="0" w:space="0" w:color="auto"/>
        <w:left w:val="none" w:sz="0" w:space="0" w:color="auto"/>
        <w:bottom w:val="none" w:sz="0" w:space="0" w:color="auto"/>
        <w:right w:val="none" w:sz="0" w:space="0" w:color="auto"/>
      </w:divBdr>
    </w:div>
    <w:div w:id="1255552887">
      <w:bodyDiv w:val="1"/>
      <w:marLeft w:val="0"/>
      <w:marRight w:val="0"/>
      <w:marTop w:val="0"/>
      <w:marBottom w:val="0"/>
      <w:divBdr>
        <w:top w:val="none" w:sz="0" w:space="0" w:color="auto"/>
        <w:left w:val="none" w:sz="0" w:space="0" w:color="auto"/>
        <w:bottom w:val="none" w:sz="0" w:space="0" w:color="auto"/>
        <w:right w:val="none" w:sz="0" w:space="0" w:color="auto"/>
      </w:divBdr>
    </w:div>
    <w:div w:id="1486360370">
      <w:bodyDiv w:val="1"/>
      <w:marLeft w:val="0"/>
      <w:marRight w:val="0"/>
      <w:marTop w:val="0"/>
      <w:marBottom w:val="0"/>
      <w:divBdr>
        <w:top w:val="none" w:sz="0" w:space="0" w:color="auto"/>
        <w:left w:val="none" w:sz="0" w:space="0" w:color="auto"/>
        <w:bottom w:val="none" w:sz="0" w:space="0" w:color="auto"/>
        <w:right w:val="none" w:sz="0" w:space="0" w:color="auto"/>
      </w:divBdr>
    </w:div>
    <w:div w:id="1803769233">
      <w:bodyDiv w:val="1"/>
      <w:marLeft w:val="0"/>
      <w:marRight w:val="0"/>
      <w:marTop w:val="0"/>
      <w:marBottom w:val="0"/>
      <w:divBdr>
        <w:top w:val="none" w:sz="0" w:space="0" w:color="auto"/>
        <w:left w:val="none" w:sz="0" w:space="0" w:color="auto"/>
        <w:bottom w:val="none" w:sz="0" w:space="0" w:color="auto"/>
        <w:right w:val="none" w:sz="0" w:space="0" w:color="auto"/>
      </w:divBdr>
    </w:div>
    <w:div w:id="188667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4DC14-BC99-46EF-A491-B42F4D98F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69</Pages>
  <Words>13654</Words>
  <Characters>75098</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2023-01-13T17:17:00Z</cp:lastPrinted>
  <dcterms:created xsi:type="dcterms:W3CDTF">2023-01-16T18:57:00Z</dcterms:created>
  <dcterms:modified xsi:type="dcterms:W3CDTF">2023-01-16T18:57:00Z</dcterms:modified>
</cp:coreProperties>
</file>