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02AE9C80" w:rsidR="005C2E26" w:rsidRPr="00A154EE" w:rsidRDefault="005C2E26" w:rsidP="00A154EE">
      <w:pPr>
        <w:spacing w:line="360" w:lineRule="auto"/>
        <w:jc w:val="both"/>
        <w:rPr>
          <w:rFonts w:ascii="Palatino Linotype" w:hAnsi="Palatino Linotype"/>
        </w:rPr>
      </w:pPr>
      <w:r w:rsidRPr="00A154E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F71D9D" w:rsidRPr="00A154EE">
        <w:rPr>
          <w:rFonts w:ascii="Palatino Linotype" w:hAnsi="Palatino Linotype"/>
        </w:rPr>
        <w:t>d</w:t>
      </w:r>
      <w:r w:rsidRPr="00A154EE">
        <w:rPr>
          <w:rFonts w:ascii="Palatino Linotype" w:hAnsi="Palatino Linotype"/>
        </w:rPr>
        <w:t xml:space="preserve">el </w:t>
      </w:r>
      <w:r w:rsidR="00B854B4" w:rsidRPr="00A154EE">
        <w:rPr>
          <w:rFonts w:ascii="Palatino Linotype" w:hAnsi="Palatino Linotype"/>
          <w:b/>
        </w:rPr>
        <w:t>dos</w:t>
      </w:r>
      <w:r w:rsidR="00EE48D6" w:rsidRPr="00A154EE">
        <w:rPr>
          <w:rFonts w:ascii="Palatino Linotype" w:hAnsi="Palatino Linotype"/>
          <w:b/>
        </w:rPr>
        <w:t xml:space="preserve"> </w:t>
      </w:r>
      <w:r w:rsidR="007D0303" w:rsidRPr="00A154EE">
        <w:rPr>
          <w:rFonts w:ascii="Palatino Linotype" w:hAnsi="Palatino Linotype"/>
          <w:b/>
        </w:rPr>
        <w:t xml:space="preserve">de </w:t>
      </w:r>
      <w:r w:rsidR="00B854B4" w:rsidRPr="00A154EE">
        <w:rPr>
          <w:rFonts w:ascii="Palatino Linotype" w:hAnsi="Palatino Linotype"/>
          <w:b/>
        </w:rPr>
        <w:t xml:space="preserve">agosto </w:t>
      </w:r>
      <w:r w:rsidR="00943122" w:rsidRPr="00A154EE">
        <w:rPr>
          <w:rFonts w:ascii="Palatino Linotype" w:hAnsi="Palatino Linotype"/>
          <w:b/>
        </w:rPr>
        <w:t xml:space="preserve">de dos mil </w:t>
      </w:r>
      <w:r w:rsidR="00395329" w:rsidRPr="00A154EE">
        <w:rPr>
          <w:rFonts w:ascii="Palatino Linotype" w:hAnsi="Palatino Linotype"/>
          <w:b/>
        </w:rPr>
        <w:t>veintitrés</w:t>
      </w:r>
      <w:r w:rsidR="00943122" w:rsidRPr="00A154EE">
        <w:rPr>
          <w:rFonts w:ascii="Palatino Linotype" w:hAnsi="Palatino Linotype"/>
        </w:rPr>
        <w:t>.</w:t>
      </w:r>
    </w:p>
    <w:p w14:paraId="28464D58" w14:textId="77777777" w:rsidR="00457BB8" w:rsidRPr="00A154EE" w:rsidRDefault="00457BB8" w:rsidP="00A154EE">
      <w:pPr>
        <w:spacing w:line="360" w:lineRule="auto"/>
        <w:jc w:val="both"/>
        <w:rPr>
          <w:rFonts w:ascii="Palatino Linotype" w:hAnsi="Palatino Linotype"/>
        </w:rPr>
      </w:pPr>
    </w:p>
    <w:p w14:paraId="2C11FACB" w14:textId="1940A3B2" w:rsidR="00457BB8" w:rsidRPr="00A154EE" w:rsidRDefault="00457BB8" w:rsidP="00A154EE">
      <w:pPr>
        <w:spacing w:line="360" w:lineRule="auto"/>
        <w:jc w:val="both"/>
        <w:rPr>
          <w:rFonts w:ascii="Palatino Linotype" w:hAnsi="Palatino Linotype"/>
          <w:b/>
        </w:rPr>
      </w:pPr>
      <w:r w:rsidRPr="00A154EE">
        <w:rPr>
          <w:rFonts w:ascii="Palatino Linotype" w:hAnsi="Palatino Linotype"/>
          <w:b/>
        </w:rPr>
        <w:t>VISTO</w:t>
      </w:r>
      <w:r w:rsidRPr="00A154EE">
        <w:rPr>
          <w:rFonts w:ascii="Palatino Linotype" w:hAnsi="Palatino Linotype"/>
        </w:rPr>
        <w:t xml:space="preserve"> el exp</w:t>
      </w:r>
      <w:r w:rsidR="00CB5585" w:rsidRPr="00A154EE">
        <w:rPr>
          <w:rFonts w:ascii="Palatino Linotype" w:hAnsi="Palatino Linotype"/>
        </w:rPr>
        <w:t xml:space="preserve">ediente formado con motivo del </w:t>
      </w:r>
      <w:r w:rsidR="00D86297" w:rsidRPr="00A154EE">
        <w:rPr>
          <w:rFonts w:ascii="Palatino Linotype" w:hAnsi="Palatino Linotype"/>
        </w:rPr>
        <w:t>Recurso Revisión</w:t>
      </w:r>
      <w:r w:rsidRPr="00A154EE">
        <w:rPr>
          <w:rFonts w:ascii="Palatino Linotype" w:hAnsi="Palatino Linotype"/>
        </w:rPr>
        <w:t xml:space="preserve"> </w:t>
      </w:r>
      <w:r w:rsidR="00B854B4" w:rsidRPr="00A154EE">
        <w:rPr>
          <w:rFonts w:ascii="Palatino Linotype" w:hAnsi="Palatino Linotype"/>
          <w:b/>
          <w:lang w:val="es-ES_tradnl"/>
        </w:rPr>
        <w:t>17277</w:t>
      </w:r>
      <w:r w:rsidR="008834CE" w:rsidRPr="00A154EE">
        <w:rPr>
          <w:rFonts w:ascii="Palatino Linotype" w:hAnsi="Palatino Linotype"/>
          <w:b/>
          <w:lang w:val="es-ES_tradnl"/>
        </w:rPr>
        <w:t>/INFOEM/IP/RR/2022</w:t>
      </w:r>
      <w:r w:rsidRPr="00A154EE">
        <w:rPr>
          <w:rFonts w:ascii="Palatino Linotype" w:hAnsi="Palatino Linotype"/>
        </w:rPr>
        <w:t xml:space="preserve">, </w:t>
      </w:r>
      <w:r w:rsidR="006C52D7" w:rsidRPr="00A154EE">
        <w:rPr>
          <w:rFonts w:ascii="Palatino Linotype" w:hAnsi="Palatino Linotype"/>
        </w:rPr>
        <w:t xml:space="preserve">promovido </w:t>
      </w:r>
      <w:r w:rsidR="005C250B" w:rsidRPr="00A154EE">
        <w:rPr>
          <w:rFonts w:ascii="Palatino Linotype" w:hAnsi="Palatino Linotype"/>
        </w:rPr>
        <w:t xml:space="preserve">por </w:t>
      </w:r>
      <w:r w:rsidR="006758BD" w:rsidRPr="00A154EE">
        <w:rPr>
          <w:rFonts w:ascii="Palatino Linotype" w:hAnsi="Palatino Linotype"/>
        </w:rPr>
        <w:t xml:space="preserve">una persona </w:t>
      </w:r>
      <w:r w:rsidR="00174138" w:rsidRPr="00A154EE">
        <w:rPr>
          <w:rFonts w:ascii="Palatino Linotype" w:hAnsi="Palatino Linotype"/>
        </w:rPr>
        <w:t>de manera anónima</w:t>
      </w:r>
      <w:r w:rsidR="005C250B" w:rsidRPr="00A154EE">
        <w:rPr>
          <w:rFonts w:ascii="Palatino Linotype" w:hAnsi="Palatino Linotype"/>
        </w:rPr>
        <w:t>,</w:t>
      </w:r>
      <w:r w:rsidR="005C250B" w:rsidRPr="00A154EE">
        <w:rPr>
          <w:rFonts w:ascii="Palatino Linotype" w:hAnsi="Palatino Linotype" w:cs="Arial"/>
          <w:b/>
          <w:lang w:val="es-ES"/>
        </w:rPr>
        <w:t xml:space="preserve"> </w:t>
      </w:r>
      <w:r w:rsidR="007E09B0" w:rsidRPr="00A154EE">
        <w:rPr>
          <w:rFonts w:ascii="Palatino Linotype" w:hAnsi="Palatino Linotype" w:cs="Arial"/>
          <w:lang w:val="es-ES"/>
        </w:rPr>
        <w:t xml:space="preserve">a </w:t>
      </w:r>
      <w:r w:rsidR="007E09B0" w:rsidRPr="00A154EE">
        <w:rPr>
          <w:rFonts w:ascii="Palatino Linotype" w:hAnsi="Palatino Linotype"/>
          <w:lang w:val="es-ES"/>
        </w:rPr>
        <w:t>quien</w:t>
      </w:r>
      <w:r w:rsidR="005C250B" w:rsidRPr="00A154EE">
        <w:rPr>
          <w:rFonts w:ascii="Palatino Linotype" w:hAnsi="Palatino Linotype" w:cs="Arial"/>
          <w:b/>
          <w:lang w:val="es-ES"/>
        </w:rPr>
        <w:t xml:space="preserve"> </w:t>
      </w:r>
      <w:r w:rsidR="005C250B" w:rsidRPr="00A154EE">
        <w:rPr>
          <w:rFonts w:ascii="Palatino Linotype" w:hAnsi="Palatino Linotype"/>
        </w:rPr>
        <w:t>en lo sucesivo se</w:t>
      </w:r>
      <w:r w:rsidR="007E09B0" w:rsidRPr="00A154EE">
        <w:rPr>
          <w:rFonts w:ascii="Palatino Linotype" w:hAnsi="Palatino Linotype"/>
        </w:rPr>
        <w:t xml:space="preserve"> le</w:t>
      </w:r>
      <w:r w:rsidR="005C250B" w:rsidRPr="00A154EE">
        <w:rPr>
          <w:rFonts w:ascii="Palatino Linotype" w:hAnsi="Palatino Linotype"/>
        </w:rPr>
        <w:t xml:space="preserve"> denominará </w:t>
      </w:r>
      <w:r w:rsidR="00DE32E9" w:rsidRPr="00A154EE">
        <w:rPr>
          <w:rFonts w:ascii="Palatino Linotype" w:hAnsi="Palatino Linotype" w:cs="Arial"/>
          <w:b/>
          <w:lang w:val="es-ES"/>
        </w:rPr>
        <w:t>EL</w:t>
      </w:r>
      <w:r w:rsidR="005C250B" w:rsidRPr="00A154EE">
        <w:rPr>
          <w:rFonts w:ascii="Palatino Linotype" w:hAnsi="Palatino Linotype" w:cs="Arial"/>
          <w:b/>
          <w:lang w:val="es-ES"/>
        </w:rPr>
        <w:t xml:space="preserve"> RECURRENTE</w:t>
      </w:r>
      <w:r w:rsidR="005C250B" w:rsidRPr="00A154EE">
        <w:rPr>
          <w:rFonts w:ascii="Palatino Linotype" w:hAnsi="Palatino Linotype"/>
        </w:rPr>
        <w:t>,</w:t>
      </w:r>
      <w:r w:rsidRPr="00A154EE">
        <w:rPr>
          <w:rFonts w:ascii="Palatino Linotype" w:hAnsi="Palatino Linotype"/>
        </w:rPr>
        <w:t xml:space="preserve"> </w:t>
      </w:r>
      <w:r w:rsidR="00E24730" w:rsidRPr="00A154EE">
        <w:rPr>
          <w:rFonts w:ascii="Palatino Linotype" w:hAnsi="Palatino Linotype"/>
        </w:rPr>
        <w:t xml:space="preserve">en contra de </w:t>
      </w:r>
      <w:r w:rsidR="00DD7C89" w:rsidRPr="00A154EE">
        <w:rPr>
          <w:rFonts w:ascii="Palatino Linotype" w:hAnsi="Palatino Linotype" w:cs="Arial"/>
          <w:lang w:val="es-ES"/>
        </w:rPr>
        <w:t>la</w:t>
      </w:r>
      <w:r w:rsidR="00E24730" w:rsidRPr="00A154EE">
        <w:rPr>
          <w:rFonts w:ascii="Palatino Linotype" w:hAnsi="Palatino Linotype" w:cs="Arial"/>
          <w:lang w:val="es-ES"/>
        </w:rPr>
        <w:t xml:space="preserve"> respuesta</w:t>
      </w:r>
      <w:r w:rsidR="00F74502" w:rsidRPr="00A154EE">
        <w:rPr>
          <w:rFonts w:ascii="Palatino Linotype" w:hAnsi="Palatino Linotype" w:cs="Arial"/>
          <w:lang w:val="es-ES"/>
        </w:rPr>
        <w:t xml:space="preserve"> d</w:t>
      </w:r>
      <w:r w:rsidR="000C0B7F" w:rsidRPr="00A154EE">
        <w:rPr>
          <w:rFonts w:ascii="Palatino Linotype" w:hAnsi="Palatino Linotype" w:cs="Arial"/>
          <w:lang w:val="es-ES"/>
        </w:rPr>
        <w:t>e</w:t>
      </w:r>
      <w:r w:rsidR="006758BD" w:rsidRPr="00A154EE">
        <w:rPr>
          <w:rFonts w:ascii="Palatino Linotype" w:hAnsi="Palatino Linotype" w:cs="Arial"/>
          <w:lang w:val="es-ES"/>
        </w:rPr>
        <w:t>l</w:t>
      </w:r>
      <w:r w:rsidR="00395329" w:rsidRPr="00A154EE">
        <w:rPr>
          <w:rFonts w:ascii="Palatino Linotype" w:hAnsi="Palatino Linotype" w:cs="Arial"/>
          <w:lang w:val="es-ES"/>
        </w:rPr>
        <w:t xml:space="preserve"> </w:t>
      </w:r>
      <w:r w:rsidR="008A5308" w:rsidRPr="00A154EE">
        <w:rPr>
          <w:rFonts w:ascii="Palatino Linotype" w:hAnsi="Palatino Linotype" w:cs="Arial"/>
          <w:b/>
          <w:lang w:val="es-ES"/>
        </w:rPr>
        <w:t>Ayuntamiento de Toluca</w:t>
      </w:r>
      <w:r w:rsidRPr="00A154EE">
        <w:rPr>
          <w:rFonts w:ascii="Palatino Linotype" w:hAnsi="Palatino Linotype"/>
          <w:b/>
        </w:rPr>
        <w:t xml:space="preserve">, </w:t>
      </w:r>
      <w:r w:rsidR="00A66569" w:rsidRPr="00A154EE">
        <w:rPr>
          <w:rFonts w:ascii="Palatino Linotype" w:hAnsi="Palatino Linotype"/>
          <w:lang w:val="es-419"/>
        </w:rPr>
        <w:t xml:space="preserve">que en </w:t>
      </w:r>
      <w:r w:rsidRPr="00A154EE">
        <w:rPr>
          <w:rFonts w:ascii="Palatino Linotype" w:hAnsi="Palatino Linotype"/>
        </w:rPr>
        <w:t xml:space="preserve">lo sucesivo </w:t>
      </w:r>
      <w:r w:rsidR="009E2E2C" w:rsidRPr="00A154EE">
        <w:rPr>
          <w:rFonts w:ascii="Palatino Linotype" w:hAnsi="Palatino Linotype"/>
        </w:rPr>
        <w:t xml:space="preserve">se denominará </w:t>
      </w:r>
      <w:r w:rsidRPr="00A154EE">
        <w:rPr>
          <w:rFonts w:ascii="Palatino Linotype" w:hAnsi="Palatino Linotype"/>
          <w:b/>
        </w:rPr>
        <w:t>EL SUJETO OBLIGADO</w:t>
      </w:r>
      <w:r w:rsidRPr="00A154EE">
        <w:rPr>
          <w:rFonts w:ascii="Palatino Linotype" w:hAnsi="Palatino Linotype"/>
        </w:rPr>
        <w:t>, se procede a dictar la presente resol</w:t>
      </w:r>
      <w:r w:rsidR="009A60AC" w:rsidRPr="00A154EE">
        <w:rPr>
          <w:rFonts w:ascii="Palatino Linotype" w:hAnsi="Palatino Linotype"/>
        </w:rPr>
        <w:t>ución con base en lo siguiente:</w:t>
      </w:r>
    </w:p>
    <w:p w14:paraId="48CEFEB5" w14:textId="77777777" w:rsidR="00457BB8" w:rsidRPr="00A154EE" w:rsidRDefault="00457BB8" w:rsidP="00A154EE">
      <w:pPr>
        <w:jc w:val="center"/>
        <w:rPr>
          <w:rFonts w:ascii="Palatino Linotype" w:hAnsi="Palatino Linotype"/>
        </w:rPr>
      </w:pPr>
    </w:p>
    <w:p w14:paraId="480E521A" w14:textId="1C45FB4A" w:rsidR="00457BB8" w:rsidRPr="00A154EE" w:rsidRDefault="003103D9" w:rsidP="00A154EE">
      <w:pPr>
        <w:jc w:val="center"/>
        <w:rPr>
          <w:rFonts w:ascii="Palatino Linotype" w:hAnsi="Palatino Linotype"/>
          <w:b/>
          <w:bCs/>
          <w:spacing w:val="40"/>
          <w:sz w:val="28"/>
        </w:rPr>
      </w:pPr>
      <w:r w:rsidRPr="00A154EE">
        <w:rPr>
          <w:rFonts w:ascii="Palatino Linotype" w:hAnsi="Palatino Linotype"/>
          <w:b/>
          <w:bCs/>
          <w:spacing w:val="40"/>
          <w:sz w:val="28"/>
        </w:rPr>
        <w:t>ANTECEDENTES</w:t>
      </w:r>
    </w:p>
    <w:p w14:paraId="68707BF2" w14:textId="77777777" w:rsidR="00457BB8" w:rsidRPr="00A154EE" w:rsidRDefault="00457BB8" w:rsidP="00A154EE">
      <w:pPr>
        <w:jc w:val="center"/>
        <w:rPr>
          <w:rFonts w:ascii="Palatino Linotype" w:hAnsi="Palatino Linotype"/>
          <w:b/>
          <w:bCs/>
          <w:spacing w:val="40"/>
        </w:rPr>
      </w:pPr>
    </w:p>
    <w:p w14:paraId="27A028CA" w14:textId="38A75BD8" w:rsidR="0046481A" w:rsidRPr="00A154EE" w:rsidRDefault="00457BB8" w:rsidP="00A154EE">
      <w:pPr>
        <w:spacing w:line="360" w:lineRule="auto"/>
        <w:jc w:val="both"/>
        <w:rPr>
          <w:rFonts w:ascii="Palatino Linotype" w:hAnsi="Palatino Linotype"/>
          <w:b/>
          <w:sz w:val="26"/>
          <w:szCs w:val="26"/>
        </w:rPr>
      </w:pPr>
      <w:r w:rsidRPr="00A154EE">
        <w:rPr>
          <w:rFonts w:ascii="Palatino Linotype" w:hAnsi="Palatino Linotype"/>
          <w:b/>
          <w:sz w:val="26"/>
          <w:szCs w:val="26"/>
        </w:rPr>
        <w:t xml:space="preserve">I. </w:t>
      </w:r>
      <w:r w:rsidR="00747069" w:rsidRPr="00A154EE">
        <w:rPr>
          <w:rFonts w:ascii="Palatino Linotype" w:hAnsi="Palatino Linotype"/>
          <w:b/>
          <w:sz w:val="26"/>
          <w:szCs w:val="26"/>
        </w:rPr>
        <w:t>De la Solicitud de Información</w:t>
      </w:r>
      <w:r w:rsidR="00E547B6" w:rsidRPr="00A154EE">
        <w:rPr>
          <w:rFonts w:ascii="Palatino Linotype" w:hAnsi="Palatino Linotype"/>
          <w:b/>
          <w:sz w:val="26"/>
          <w:szCs w:val="26"/>
        </w:rPr>
        <w:t>.</w:t>
      </w:r>
    </w:p>
    <w:p w14:paraId="4EA39801" w14:textId="1277DECB" w:rsidR="00F67B0E" w:rsidRPr="00A154EE" w:rsidRDefault="009062F2" w:rsidP="00A154EE">
      <w:pPr>
        <w:spacing w:line="360" w:lineRule="auto"/>
        <w:jc w:val="both"/>
        <w:rPr>
          <w:rFonts w:ascii="Palatino Linotype" w:hAnsi="Palatino Linotype" w:cs="Arial"/>
        </w:rPr>
      </w:pPr>
      <w:r w:rsidRPr="00A154EE">
        <w:rPr>
          <w:rFonts w:ascii="Palatino Linotype" w:hAnsi="Palatino Linotype" w:cs="Arial"/>
        </w:rPr>
        <w:t>E</w:t>
      </w:r>
      <w:r w:rsidR="00813438" w:rsidRPr="00A154EE">
        <w:rPr>
          <w:rFonts w:ascii="Palatino Linotype" w:hAnsi="Palatino Linotype" w:cs="Arial"/>
        </w:rPr>
        <w:t xml:space="preserve">l </w:t>
      </w:r>
      <w:r w:rsidR="00B854B4" w:rsidRPr="00A154EE">
        <w:rPr>
          <w:rFonts w:ascii="Palatino Linotype" w:hAnsi="Palatino Linotype" w:cs="Arial"/>
          <w:b/>
        </w:rPr>
        <w:t>primero</w:t>
      </w:r>
      <w:r w:rsidR="006758BD" w:rsidRPr="00A154EE">
        <w:rPr>
          <w:rFonts w:ascii="Palatino Linotype" w:hAnsi="Palatino Linotype" w:cs="Arial"/>
          <w:b/>
        </w:rPr>
        <w:t xml:space="preserve"> de </w:t>
      </w:r>
      <w:r w:rsidR="00B854B4" w:rsidRPr="00A154EE">
        <w:rPr>
          <w:rFonts w:ascii="Palatino Linotype" w:hAnsi="Palatino Linotype" w:cs="Arial"/>
          <w:b/>
        </w:rPr>
        <w:t xml:space="preserve">diciembre </w:t>
      </w:r>
      <w:r w:rsidR="00D73171" w:rsidRPr="00A154EE">
        <w:rPr>
          <w:rFonts w:ascii="Palatino Linotype" w:hAnsi="Palatino Linotype" w:cs="Arial"/>
          <w:b/>
        </w:rPr>
        <w:t>de dos mil veintidós</w:t>
      </w:r>
      <w:r w:rsidR="00D73171" w:rsidRPr="00A154EE">
        <w:rPr>
          <w:rFonts w:ascii="Palatino Linotype" w:hAnsi="Palatino Linotype" w:cs="Arial"/>
        </w:rPr>
        <w:t xml:space="preserve">, </w:t>
      </w:r>
      <w:r w:rsidR="001B1A92" w:rsidRPr="00A154EE">
        <w:rPr>
          <w:rFonts w:ascii="Palatino Linotype" w:hAnsi="Palatino Linotype" w:cs="Arial"/>
          <w:b/>
        </w:rPr>
        <w:t>EL</w:t>
      </w:r>
      <w:r w:rsidR="00D73171" w:rsidRPr="00A154EE">
        <w:rPr>
          <w:rFonts w:ascii="Palatino Linotype" w:hAnsi="Palatino Linotype" w:cs="Arial"/>
          <w:b/>
        </w:rPr>
        <w:t xml:space="preserve"> RECURRENTE</w:t>
      </w:r>
      <w:r w:rsidR="00D73171" w:rsidRPr="00A154EE">
        <w:rPr>
          <w:rFonts w:ascii="Palatino Linotype" w:hAnsi="Palatino Linotype" w:cs="Arial"/>
        </w:rPr>
        <w:t xml:space="preserve"> </w:t>
      </w:r>
      <w:r w:rsidR="00AF18AC" w:rsidRPr="00A154EE">
        <w:rPr>
          <w:rFonts w:ascii="Palatino Linotype" w:hAnsi="Palatino Linotype" w:cs="Arial"/>
        </w:rPr>
        <w:t xml:space="preserve">presentó </w:t>
      </w:r>
      <w:r w:rsidR="001B1A92" w:rsidRPr="00A154EE">
        <w:rPr>
          <w:rFonts w:ascii="Palatino Linotype" w:eastAsia="Palatino Linotype" w:hAnsi="Palatino Linotype" w:cs="Palatino Linotype"/>
        </w:rPr>
        <w:t xml:space="preserve">a través de la plataforma del </w:t>
      </w:r>
      <w:r w:rsidR="007D6468" w:rsidRPr="00A154EE">
        <w:rPr>
          <w:rFonts w:ascii="Palatino Linotype" w:eastAsia="Palatino Linotype" w:hAnsi="Palatino Linotype" w:cs="Palatino Linotype"/>
        </w:rPr>
        <w:t>Sistema de Acceso a la Información Mexiquense</w:t>
      </w:r>
      <w:r w:rsidR="00D73171" w:rsidRPr="00A154EE">
        <w:rPr>
          <w:rFonts w:ascii="Palatino Linotype" w:hAnsi="Palatino Linotype" w:cs="Arial"/>
        </w:rPr>
        <w:t xml:space="preserve">, en lo subsecuente </w:t>
      </w:r>
      <w:r w:rsidR="00D73171" w:rsidRPr="00A154EE">
        <w:rPr>
          <w:rFonts w:ascii="Palatino Linotype" w:hAnsi="Palatino Linotype" w:cs="Arial"/>
          <w:b/>
        </w:rPr>
        <w:t>EL SAIMEX</w:t>
      </w:r>
      <w:r w:rsidR="00D73171" w:rsidRPr="00A154EE">
        <w:rPr>
          <w:rFonts w:ascii="Palatino Linotype" w:hAnsi="Palatino Linotype" w:cs="Arial"/>
        </w:rPr>
        <w:t xml:space="preserve"> ante </w:t>
      </w:r>
      <w:r w:rsidR="00D73171" w:rsidRPr="00A154EE">
        <w:rPr>
          <w:rFonts w:ascii="Palatino Linotype" w:hAnsi="Palatino Linotype" w:cs="Arial"/>
          <w:b/>
        </w:rPr>
        <w:t>EL SUJETO OBLIGADO</w:t>
      </w:r>
      <w:r w:rsidR="00D73171" w:rsidRPr="00A154EE">
        <w:rPr>
          <w:rFonts w:ascii="Palatino Linotype" w:hAnsi="Palatino Linotype" w:cs="Arial"/>
        </w:rPr>
        <w:t>, la solicitud de acceso a la Información Pública, a la que se le</w:t>
      </w:r>
      <w:r w:rsidR="00181639" w:rsidRPr="00A154EE">
        <w:rPr>
          <w:rFonts w:ascii="Palatino Linotype" w:hAnsi="Palatino Linotype" w:cs="Arial"/>
        </w:rPr>
        <w:t xml:space="preserve"> asignó el número de expediente</w:t>
      </w:r>
      <w:r w:rsidR="00181639" w:rsidRPr="00A154EE">
        <w:rPr>
          <w:rFonts w:ascii="Palatino Linotype" w:hAnsi="Palatino Linotype" w:cs="Arial"/>
          <w:b/>
        </w:rPr>
        <w:t xml:space="preserve"> </w:t>
      </w:r>
      <w:r w:rsidR="00B854B4" w:rsidRPr="00A154EE">
        <w:rPr>
          <w:rFonts w:ascii="Palatino Linotype" w:hAnsi="Palatino Linotype" w:cs="Arial"/>
          <w:b/>
        </w:rPr>
        <w:t>02720/TOLUCA/IP/2022</w:t>
      </w:r>
      <w:r w:rsidR="00D73171" w:rsidRPr="00A154EE">
        <w:rPr>
          <w:rFonts w:ascii="Palatino Linotype" w:hAnsi="Palatino Linotype" w:cs="Arial"/>
        </w:rPr>
        <w:t xml:space="preserve">, </w:t>
      </w:r>
      <w:r w:rsidR="00AF18AC" w:rsidRPr="00A154EE">
        <w:rPr>
          <w:rFonts w:ascii="Palatino Linotype" w:hAnsi="Palatino Linotype" w:cs="Arial"/>
        </w:rPr>
        <w:t xml:space="preserve">por medio del cual </w:t>
      </w:r>
      <w:r w:rsidR="00D73171" w:rsidRPr="00A154EE">
        <w:rPr>
          <w:rFonts w:ascii="Palatino Linotype" w:hAnsi="Palatino Linotype" w:cs="Arial"/>
        </w:rPr>
        <w:t>solicitó</w:t>
      </w:r>
      <w:r w:rsidR="00F83AAC" w:rsidRPr="00A154EE">
        <w:rPr>
          <w:rFonts w:ascii="Palatino Linotype" w:hAnsi="Palatino Linotype" w:cs="Arial"/>
        </w:rPr>
        <w:t xml:space="preserve"> lo siguiente</w:t>
      </w:r>
      <w:r w:rsidR="00D73171" w:rsidRPr="00A154EE">
        <w:rPr>
          <w:rFonts w:ascii="Palatino Linotype" w:hAnsi="Palatino Linotype" w:cs="Arial"/>
        </w:rPr>
        <w:t>:</w:t>
      </w:r>
    </w:p>
    <w:p w14:paraId="14AADDFC" w14:textId="77777777" w:rsidR="008C30FC" w:rsidRPr="00A154EE" w:rsidRDefault="008C30FC" w:rsidP="00A154EE">
      <w:pPr>
        <w:spacing w:line="360" w:lineRule="auto"/>
        <w:jc w:val="both"/>
        <w:rPr>
          <w:rFonts w:ascii="Palatino Linotype" w:hAnsi="Palatino Linotype" w:cs="Arial"/>
          <w:b/>
          <w:bCs/>
          <w:sz w:val="8"/>
          <w:lang w:val="es-ES"/>
        </w:rPr>
      </w:pPr>
    </w:p>
    <w:p w14:paraId="2A3302E7" w14:textId="23665929" w:rsidR="005D1CB5" w:rsidRPr="00A154EE" w:rsidRDefault="00511C16" w:rsidP="00A154EE">
      <w:pPr>
        <w:tabs>
          <w:tab w:val="left" w:pos="851"/>
        </w:tabs>
        <w:spacing w:line="276" w:lineRule="auto"/>
        <w:ind w:left="851" w:right="901"/>
        <w:jc w:val="both"/>
        <w:rPr>
          <w:rFonts w:ascii="Palatino Linotype" w:hAnsi="Palatino Linotype" w:cs="Arial"/>
          <w:i/>
          <w:sz w:val="22"/>
          <w:szCs w:val="22"/>
        </w:rPr>
      </w:pPr>
      <w:r w:rsidRPr="00A154EE">
        <w:rPr>
          <w:rFonts w:ascii="Palatino Linotype" w:hAnsi="Palatino Linotype" w:cs="Arial"/>
          <w:i/>
          <w:sz w:val="22"/>
          <w:szCs w:val="22"/>
        </w:rPr>
        <w:t>“</w:t>
      </w:r>
      <w:r w:rsidR="00B854B4" w:rsidRPr="00A154EE">
        <w:rPr>
          <w:rFonts w:ascii="Palatino Linotype" w:hAnsi="Palatino Linotype" w:cs="Arial"/>
          <w:i/>
          <w:sz w:val="22"/>
          <w:szCs w:val="22"/>
        </w:rPr>
        <w:t>POR ESTE MEDIO SOLICITO COPIA DE CADA UNO DE LOS CONTRATOS CON EMPRESAS DE PUBLICIDAD, ASI COMO POLIZAS, FACTURAS O CHEQUES QUE COMPRUEBEN LO EJERCIDO EN PUBLICIDAD, CORRESPONDIENTE AL MES DE ABRIL, SEPTIEMBRE, Y OCTUBRE, DEL PRESENTE AÑO, DE TODO EL AYUNTAMIENTO INCLUYENDO DIF, AGUA, DEPORTE, CONSEJO DE LA MUJER Y INSTITUTO JUVENIL.</w:t>
      </w:r>
      <w:r w:rsidR="0069355F" w:rsidRPr="00A154EE">
        <w:rPr>
          <w:rFonts w:ascii="Palatino Linotype" w:hAnsi="Palatino Linotype" w:cs="Arial"/>
          <w:i/>
          <w:sz w:val="22"/>
          <w:szCs w:val="22"/>
        </w:rPr>
        <w:t xml:space="preserve">” </w:t>
      </w:r>
      <w:r w:rsidR="004E74D1" w:rsidRPr="00A154EE">
        <w:rPr>
          <w:rFonts w:ascii="Palatino Linotype" w:hAnsi="Palatino Linotype" w:cs="Arial"/>
          <w:sz w:val="22"/>
          <w:szCs w:val="22"/>
        </w:rPr>
        <w:t>(S</w:t>
      </w:r>
      <w:r w:rsidR="00457BB8" w:rsidRPr="00A154EE">
        <w:rPr>
          <w:rFonts w:ascii="Palatino Linotype" w:hAnsi="Palatino Linotype" w:cs="Arial"/>
          <w:sz w:val="22"/>
          <w:szCs w:val="22"/>
        </w:rPr>
        <w:t>ic)</w:t>
      </w:r>
      <w:r w:rsidR="004E74D1" w:rsidRPr="00A154EE">
        <w:rPr>
          <w:rFonts w:ascii="Palatino Linotype" w:hAnsi="Palatino Linotype" w:cs="Arial"/>
          <w:sz w:val="22"/>
          <w:szCs w:val="22"/>
        </w:rPr>
        <w:t>.</w:t>
      </w:r>
    </w:p>
    <w:p w14:paraId="4E784B64" w14:textId="77777777" w:rsidR="00D73171" w:rsidRPr="00A154EE" w:rsidRDefault="00D73171" w:rsidP="00A154EE">
      <w:pPr>
        <w:spacing w:line="360" w:lineRule="auto"/>
        <w:jc w:val="both"/>
        <w:rPr>
          <w:rFonts w:ascii="Palatino Linotype" w:hAnsi="Palatino Linotype" w:cs="Arial"/>
          <w:b/>
          <w:sz w:val="14"/>
          <w:szCs w:val="26"/>
        </w:rPr>
      </w:pPr>
    </w:p>
    <w:p w14:paraId="0FB2753E" w14:textId="611F9AD3" w:rsidR="002B5838" w:rsidRPr="00A154EE" w:rsidRDefault="00457BB8" w:rsidP="00A154EE">
      <w:pPr>
        <w:widowControl w:val="0"/>
        <w:spacing w:line="360" w:lineRule="auto"/>
        <w:jc w:val="both"/>
        <w:rPr>
          <w:rFonts w:ascii="Palatino Linotype" w:eastAsia="Palatino Linotype" w:hAnsi="Palatino Linotype" w:cs="Palatino Linotype"/>
        </w:rPr>
      </w:pPr>
      <w:r w:rsidRPr="00A154EE">
        <w:rPr>
          <w:rFonts w:ascii="Palatino Linotype" w:hAnsi="Palatino Linotype" w:cs="Arial"/>
          <w:b/>
          <w:sz w:val="26"/>
          <w:szCs w:val="26"/>
        </w:rPr>
        <w:t>MODALIDAD DE ENTREGA</w:t>
      </w:r>
      <w:r w:rsidRPr="00A154EE">
        <w:rPr>
          <w:rFonts w:ascii="Palatino Linotype" w:hAnsi="Palatino Linotype" w:cs="Arial"/>
          <w:b/>
        </w:rPr>
        <w:t>:</w:t>
      </w:r>
      <w:r w:rsidRPr="00A154EE">
        <w:rPr>
          <w:rFonts w:ascii="Palatino Linotype" w:hAnsi="Palatino Linotype" w:cs="Arial"/>
        </w:rPr>
        <w:t xml:space="preserve"> </w:t>
      </w:r>
      <w:r w:rsidR="00A154EE">
        <w:rPr>
          <w:rFonts w:ascii="Palatino Linotype" w:hAnsi="Palatino Linotype" w:cs="Arial"/>
        </w:rPr>
        <w:t xml:space="preserve">Vía </w:t>
      </w:r>
      <w:r w:rsidR="007D6468" w:rsidRPr="00A154EE">
        <w:rPr>
          <w:rFonts w:ascii="Palatino Linotype" w:eastAsia="Palatino Linotype" w:hAnsi="Palatino Linotype" w:cs="Palatino Linotype"/>
          <w:b/>
        </w:rPr>
        <w:t>SAIMEX</w:t>
      </w:r>
      <w:r w:rsidR="007D6468" w:rsidRPr="00A154EE">
        <w:rPr>
          <w:rFonts w:ascii="Palatino Linotype" w:eastAsia="Palatino Linotype" w:hAnsi="Palatino Linotype" w:cs="Palatino Linotype"/>
        </w:rPr>
        <w:t>.</w:t>
      </w:r>
    </w:p>
    <w:p w14:paraId="1E756921" w14:textId="77777777" w:rsidR="00B854B4" w:rsidRPr="00A154EE" w:rsidRDefault="00B854B4" w:rsidP="00A154EE">
      <w:pPr>
        <w:widowControl w:val="0"/>
        <w:autoSpaceDE w:val="0"/>
        <w:autoSpaceDN w:val="0"/>
        <w:adjustRightInd w:val="0"/>
        <w:spacing w:line="360" w:lineRule="auto"/>
        <w:jc w:val="both"/>
        <w:rPr>
          <w:rFonts w:ascii="Palatino Linotype" w:hAnsi="Palatino Linotype" w:cs="Segoe UI"/>
          <w:lang w:eastAsia="es-MX"/>
        </w:rPr>
      </w:pPr>
      <w:r w:rsidRPr="00A154EE">
        <w:rPr>
          <w:rFonts w:ascii="Palatino Linotype" w:hAnsi="Palatino Linotype"/>
          <w:b/>
          <w:sz w:val="28"/>
          <w:szCs w:val="28"/>
        </w:rPr>
        <w:lastRenderedPageBreak/>
        <w:t xml:space="preserve">II. </w:t>
      </w:r>
      <w:r w:rsidRPr="00A154EE">
        <w:rPr>
          <w:rFonts w:ascii="Palatino Linotype" w:hAnsi="Palatino Linotype" w:cs="Arial"/>
          <w:b/>
          <w:sz w:val="28"/>
          <w:szCs w:val="28"/>
        </w:rPr>
        <w:t>Información que Puede estar en Poder de Otro Sujeto Obligado</w:t>
      </w:r>
    </w:p>
    <w:p w14:paraId="194ED675" w14:textId="4F6F0A15" w:rsidR="00B854B4" w:rsidRPr="00A154EE" w:rsidRDefault="00B854B4" w:rsidP="00A154EE">
      <w:pPr>
        <w:widowControl w:val="0"/>
        <w:autoSpaceDE w:val="0"/>
        <w:autoSpaceDN w:val="0"/>
        <w:adjustRightInd w:val="0"/>
        <w:spacing w:line="360" w:lineRule="auto"/>
        <w:jc w:val="both"/>
        <w:rPr>
          <w:rFonts w:ascii="Palatino Linotype" w:hAnsi="Palatino Linotype" w:cs="Segoe UI"/>
          <w:lang w:eastAsia="es-MX"/>
        </w:rPr>
      </w:pPr>
      <w:r w:rsidRPr="00A154EE">
        <w:rPr>
          <w:rFonts w:ascii="Palatino Linotype" w:hAnsi="Palatino Linotype" w:cs="Segoe UI"/>
          <w:lang w:eastAsia="es-MX"/>
        </w:rPr>
        <w:t xml:space="preserve">El </w:t>
      </w:r>
      <w:r w:rsidRPr="00A154EE">
        <w:rPr>
          <w:rFonts w:ascii="Palatino Linotype" w:hAnsi="Palatino Linotype" w:cs="Segoe UI"/>
          <w:b/>
          <w:lang w:eastAsia="es-MX"/>
        </w:rPr>
        <w:t xml:space="preserve">seis de diciembre de dos mil </w:t>
      </w:r>
      <w:r w:rsidRPr="00A154EE">
        <w:rPr>
          <w:rFonts w:ascii="Palatino Linotype" w:hAnsi="Palatino Linotype" w:cs="Segoe UI"/>
          <w:b/>
          <w:lang w:val="es-419" w:eastAsia="es-MX"/>
        </w:rPr>
        <w:t>veintidós</w:t>
      </w:r>
      <w:r w:rsidRPr="00A154EE">
        <w:rPr>
          <w:rFonts w:ascii="Palatino Linotype" w:hAnsi="Palatino Linotype" w:cs="Segoe UI"/>
          <w:lang w:eastAsia="es-MX"/>
        </w:rPr>
        <w:t xml:space="preserve">, </w:t>
      </w:r>
      <w:r w:rsidRPr="00A154EE">
        <w:rPr>
          <w:rFonts w:ascii="Palatino Linotype" w:hAnsi="Palatino Linotype" w:cs="Segoe UI"/>
          <w:b/>
          <w:bCs/>
          <w:lang w:eastAsia="es-MX"/>
        </w:rPr>
        <w:t>EL SU</w:t>
      </w:r>
      <w:r w:rsidRPr="00A154EE">
        <w:rPr>
          <w:rFonts w:ascii="Palatino Linotype" w:hAnsi="Palatino Linotype" w:cs="Segoe UI"/>
          <w:b/>
          <w:lang w:eastAsia="es-MX"/>
        </w:rPr>
        <w:t>JETO OBLIGADO</w:t>
      </w:r>
      <w:r w:rsidRPr="00A154EE">
        <w:rPr>
          <w:rFonts w:ascii="Palatino Linotype" w:hAnsi="Palatino Linotype" w:cs="Segoe UI"/>
          <w:lang w:eastAsia="es-MX"/>
        </w:rPr>
        <w:t xml:space="preserve"> notificó su incompetencia para proporcionar respuesta a la solicitud de información en los siguientes términos:</w:t>
      </w:r>
    </w:p>
    <w:p w14:paraId="0085F437" w14:textId="77777777" w:rsidR="00B854B4" w:rsidRPr="00A154EE" w:rsidRDefault="00B854B4" w:rsidP="00A154EE">
      <w:pPr>
        <w:widowControl w:val="0"/>
        <w:autoSpaceDE w:val="0"/>
        <w:autoSpaceDN w:val="0"/>
        <w:adjustRightInd w:val="0"/>
        <w:spacing w:line="360" w:lineRule="auto"/>
        <w:jc w:val="both"/>
        <w:rPr>
          <w:rFonts w:ascii="Palatino Linotype" w:eastAsia="Calibri" w:hAnsi="Palatino Linotype" w:cs="Arial"/>
          <w:sz w:val="12"/>
          <w:lang w:val="es-ES" w:eastAsia="en-US"/>
        </w:rPr>
      </w:pPr>
    </w:p>
    <w:p w14:paraId="4F17DDA9" w14:textId="1B759B5D" w:rsidR="00E11D7B" w:rsidRPr="00A154EE" w:rsidRDefault="00B854B4" w:rsidP="00A154EE">
      <w:pPr>
        <w:widowControl w:val="0"/>
        <w:autoSpaceDE w:val="0"/>
        <w:autoSpaceDN w:val="0"/>
        <w:adjustRightInd w:val="0"/>
        <w:ind w:left="851" w:right="902"/>
        <w:jc w:val="both"/>
        <w:rPr>
          <w:rFonts w:ascii="Palatino Linotype" w:hAnsi="Palatino Linotype" w:cs="Segoe UI"/>
          <w:i/>
          <w:iCs/>
          <w:sz w:val="22"/>
          <w:szCs w:val="22"/>
          <w:lang w:val="es-419" w:eastAsia="es-MX"/>
        </w:rPr>
      </w:pPr>
      <w:r w:rsidRPr="00A154EE">
        <w:rPr>
          <w:rFonts w:ascii="Palatino Linotype" w:hAnsi="Palatino Linotype" w:cs="Segoe UI"/>
          <w:i/>
          <w:iCs/>
          <w:sz w:val="22"/>
          <w:szCs w:val="22"/>
          <w:lang w:val="es-419" w:eastAsia="es-MX"/>
        </w:rPr>
        <w:t>“</w:t>
      </w:r>
      <w:r w:rsidR="00E11D7B" w:rsidRPr="00A154EE">
        <w:rPr>
          <w:rFonts w:ascii="Palatino Linotype" w:hAnsi="Palatino Linotype" w:cs="Segoe UI"/>
          <w:i/>
          <w:iCs/>
          <w:sz w:val="22"/>
          <w:szCs w:val="22"/>
          <w:lang w:val="es-419" w:eastAsia="es-MX"/>
        </w:rPr>
        <w:t>…</w:t>
      </w:r>
    </w:p>
    <w:p w14:paraId="10DFDA69" w14:textId="619F708A" w:rsidR="00E11D7B" w:rsidRPr="00A154EE" w:rsidRDefault="00E11D7B" w:rsidP="00A154EE">
      <w:pPr>
        <w:widowControl w:val="0"/>
        <w:autoSpaceDE w:val="0"/>
        <w:autoSpaceDN w:val="0"/>
        <w:adjustRightInd w:val="0"/>
        <w:ind w:left="851" w:right="902"/>
        <w:jc w:val="both"/>
        <w:rPr>
          <w:rFonts w:ascii="Palatino Linotype" w:hAnsi="Palatino Linotype" w:cs="Segoe UI"/>
          <w:i/>
          <w:iCs/>
          <w:sz w:val="22"/>
          <w:szCs w:val="22"/>
          <w:lang w:eastAsia="es-MX"/>
        </w:rPr>
      </w:pPr>
      <w:r w:rsidRPr="00A154EE">
        <w:rPr>
          <w:rFonts w:ascii="Palatino Linotype" w:hAnsi="Palatino Linotype" w:cs="Segoe UI"/>
          <w:i/>
          <w:iCs/>
          <w:sz w:val="22"/>
          <w:szCs w:val="22"/>
          <w:lang w:eastAsia="es-MX"/>
        </w:rPr>
        <w:t>Folio de la solicitud: 02720/TOLUCA/IP/2022</w:t>
      </w:r>
    </w:p>
    <w:p w14:paraId="76CAB420" w14:textId="77777777" w:rsidR="00E11D7B" w:rsidRPr="00A154EE" w:rsidRDefault="00E11D7B" w:rsidP="00A154EE">
      <w:pPr>
        <w:widowControl w:val="0"/>
        <w:autoSpaceDE w:val="0"/>
        <w:autoSpaceDN w:val="0"/>
        <w:adjustRightInd w:val="0"/>
        <w:ind w:left="851" w:right="902"/>
        <w:jc w:val="both"/>
        <w:rPr>
          <w:rFonts w:ascii="Palatino Linotype" w:hAnsi="Palatino Linotype" w:cs="Segoe UI"/>
          <w:i/>
          <w:iCs/>
          <w:sz w:val="22"/>
          <w:szCs w:val="22"/>
          <w:lang w:eastAsia="es-MX"/>
        </w:rPr>
      </w:pPr>
      <w:r w:rsidRPr="00A154EE">
        <w:rPr>
          <w:rFonts w:ascii="Palatino Linotype" w:hAnsi="Palatino Linotype" w:cs="Segoe UI"/>
          <w:i/>
          <w:iCs/>
          <w:sz w:val="22"/>
          <w:szCs w:val="22"/>
          <w:lang w:eastAsia="es-MX"/>
        </w:rPr>
        <w:t>Con fundamento en el artículo 167 de la ley de Transparencia y Acceso a la Información Pública del Estado de México y Municipios, se orienta sobre el Sujeto Obligado que puede atender a su solicitud de información.</w:t>
      </w:r>
    </w:p>
    <w:p w14:paraId="596D227D" w14:textId="77777777" w:rsidR="00E11D7B" w:rsidRPr="00A154EE" w:rsidRDefault="00E11D7B" w:rsidP="00A154EE">
      <w:pPr>
        <w:widowControl w:val="0"/>
        <w:autoSpaceDE w:val="0"/>
        <w:autoSpaceDN w:val="0"/>
        <w:adjustRightInd w:val="0"/>
        <w:ind w:left="851" w:right="902"/>
        <w:jc w:val="both"/>
        <w:rPr>
          <w:rFonts w:ascii="Palatino Linotype" w:hAnsi="Palatino Linotype" w:cs="Segoe UI"/>
          <w:i/>
          <w:iCs/>
          <w:sz w:val="22"/>
          <w:szCs w:val="22"/>
          <w:lang w:eastAsia="es-MX"/>
        </w:rPr>
      </w:pPr>
      <w:r w:rsidRPr="00A154EE">
        <w:rPr>
          <w:rFonts w:ascii="Palatino Linotype" w:hAnsi="Palatino Linotype" w:cs="Segoe UI"/>
          <w:i/>
          <w:iCs/>
          <w:sz w:val="22"/>
          <w:szCs w:val="22"/>
          <w:lang w:eastAsia="es-MX"/>
        </w:rPr>
        <w:t>ATENTAMENTE</w:t>
      </w:r>
    </w:p>
    <w:p w14:paraId="3D81D664" w14:textId="4AD100C8" w:rsidR="00B854B4" w:rsidRPr="00A154EE" w:rsidRDefault="00E11D7B" w:rsidP="00A154EE">
      <w:pPr>
        <w:widowControl w:val="0"/>
        <w:autoSpaceDE w:val="0"/>
        <w:autoSpaceDN w:val="0"/>
        <w:adjustRightInd w:val="0"/>
        <w:ind w:left="851" w:right="902"/>
        <w:jc w:val="both"/>
        <w:rPr>
          <w:rFonts w:ascii="Palatino Linotype" w:hAnsi="Palatino Linotype" w:cs="Segoe UI"/>
          <w:iCs/>
          <w:sz w:val="22"/>
          <w:szCs w:val="22"/>
          <w:lang w:val="es-419" w:eastAsia="es-MX"/>
        </w:rPr>
      </w:pPr>
      <w:r w:rsidRPr="00A154EE">
        <w:rPr>
          <w:rFonts w:ascii="Palatino Linotype" w:hAnsi="Palatino Linotype" w:cs="Segoe UI"/>
          <w:i/>
          <w:iCs/>
          <w:sz w:val="22"/>
          <w:szCs w:val="22"/>
          <w:lang w:eastAsia="es-MX"/>
        </w:rPr>
        <w:t>Lic. Norma Sofía Pérez Martínez</w:t>
      </w:r>
      <w:r w:rsidR="00B854B4" w:rsidRPr="00A154EE">
        <w:rPr>
          <w:rFonts w:ascii="Palatino Linotype" w:hAnsi="Palatino Linotype" w:cs="Segoe UI"/>
          <w:i/>
          <w:iCs/>
          <w:sz w:val="22"/>
          <w:szCs w:val="22"/>
          <w:lang w:val="es-419" w:eastAsia="es-MX"/>
        </w:rPr>
        <w:t xml:space="preserve">” </w:t>
      </w:r>
      <w:r w:rsidR="00B854B4" w:rsidRPr="00A154EE">
        <w:rPr>
          <w:rFonts w:ascii="Palatino Linotype" w:hAnsi="Palatino Linotype" w:cs="Segoe UI"/>
          <w:iCs/>
          <w:sz w:val="22"/>
          <w:szCs w:val="22"/>
          <w:lang w:val="es-419" w:eastAsia="es-MX"/>
        </w:rPr>
        <w:t>(Sic).</w:t>
      </w:r>
    </w:p>
    <w:p w14:paraId="02C86E7E" w14:textId="20AD879D" w:rsidR="00A74C56" w:rsidRPr="00A154EE" w:rsidRDefault="00B854B4" w:rsidP="00A154EE">
      <w:pPr>
        <w:widowControl w:val="0"/>
        <w:autoSpaceDE w:val="0"/>
        <w:autoSpaceDN w:val="0"/>
        <w:adjustRightInd w:val="0"/>
        <w:spacing w:before="100" w:beforeAutospacing="1" w:after="100" w:afterAutospacing="1" w:line="360" w:lineRule="auto"/>
        <w:ind w:right="49"/>
        <w:jc w:val="both"/>
        <w:rPr>
          <w:rFonts w:ascii="Palatino Linotype" w:hAnsi="Palatino Linotype" w:cs="Segoe UI"/>
          <w:iCs/>
          <w:szCs w:val="22"/>
          <w:lang w:val="es-419" w:eastAsia="es-MX"/>
        </w:rPr>
      </w:pPr>
      <w:r w:rsidRPr="00A154EE">
        <w:rPr>
          <w:rFonts w:ascii="Palatino Linotype" w:hAnsi="Palatino Linotype" w:cs="Segoe UI"/>
          <w:iCs/>
          <w:szCs w:val="22"/>
          <w:lang w:eastAsia="es-MX"/>
        </w:rPr>
        <w:t xml:space="preserve">De esta forma, </w:t>
      </w:r>
      <w:r w:rsidRPr="00A154EE">
        <w:rPr>
          <w:rFonts w:ascii="Palatino Linotype" w:hAnsi="Palatino Linotype" w:cs="Segoe UI"/>
          <w:b/>
          <w:iCs/>
          <w:szCs w:val="22"/>
          <w:lang w:eastAsia="es-MX"/>
        </w:rPr>
        <w:t>EL SUJETO OBLIGADO</w:t>
      </w:r>
      <w:r w:rsidRPr="00A154EE">
        <w:rPr>
          <w:rFonts w:ascii="Palatino Linotype" w:hAnsi="Palatino Linotype" w:cs="Segoe UI"/>
          <w:iCs/>
          <w:szCs w:val="22"/>
          <w:lang w:eastAsia="es-MX"/>
        </w:rPr>
        <w:t xml:space="preserve"> anexó un archivo electrónico denominado </w:t>
      </w:r>
      <w:r w:rsidRPr="00A154EE">
        <w:rPr>
          <w:rFonts w:ascii="Palatino Linotype" w:hAnsi="Palatino Linotype" w:cs="Segoe UI"/>
          <w:b/>
          <w:i/>
          <w:iCs/>
          <w:szCs w:val="22"/>
          <w:lang w:eastAsia="es-MX"/>
        </w:rPr>
        <w:t>“</w:t>
      </w:r>
      <w:r w:rsidR="00E11D7B" w:rsidRPr="00A154EE">
        <w:rPr>
          <w:rFonts w:ascii="Palatino Linotype" w:hAnsi="Palatino Linotype" w:cs="Segoe UI"/>
          <w:b/>
          <w:i/>
          <w:iCs/>
          <w:szCs w:val="22"/>
          <w:lang w:eastAsia="es-MX"/>
        </w:rPr>
        <w:t xml:space="preserve">Incompetencia Total 2720.pdf”, </w:t>
      </w:r>
      <w:r w:rsidR="00E11D7B" w:rsidRPr="00A154EE">
        <w:rPr>
          <w:rFonts w:ascii="Palatino Linotype" w:hAnsi="Palatino Linotype" w:cs="Segoe UI"/>
          <w:iCs/>
          <w:szCs w:val="22"/>
          <w:lang w:eastAsia="es-MX"/>
        </w:rPr>
        <w:t xml:space="preserve">el consta de cuatro fojas </w:t>
      </w:r>
      <w:r w:rsidRPr="00A154EE">
        <w:rPr>
          <w:rFonts w:ascii="Palatino Linotype" w:hAnsi="Palatino Linotype" w:cs="Segoe UI"/>
          <w:iCs/>
          <w:szCs w:val="22"/>
          <w:lang w:eastAsia="es-MX"/>
        </w:rPr>
        <w:t>por medio del cual</w:t>
      </w:r>
      <w:r w:rsidR="00E11D7B" w:rsidRPr="00A154EE">
        <w:rPr>
          <w:rFonts w:ascii="Palatino Linotype" w:hAnsi="Palatino Linotype" w:cs="Segoe UI"/>
          <w:iCs/>
          <w:szCs w:val="22"/>
          <w:lang w:eastAsia="es-MX"/>
        </w:rPr>
        <w:t xml:space="preserve"> remitió el ¡Acuerdo de Incompetencia Parcial de la Solicitud de Información Pública Número 02720/TOLUCA/IP/2022, mediante el cual </w:t>
      </w:r>
      <w:r w:rsidRPr="00A154EE">
        <w:rPr>
          <w:rFonts w:ascii="Palatino Linotype" w:hAnsi="Palatino Linotype" w:cs="Segoe UI"/>
          <w:iCs/>
          <w:szCs w:val="22"/>
          <w:lang w:eastAsia="es-MX"/>
        </w:rPr>
        <w:t xml:space="preserve">refirió su incompetencia señalando a los Sujetos Obligados competentes, mismos que podrían ser </w:t>
      </w:r>
      <w:r w:rsidR="00961E3F" w:rsidRPr="00A154EE">
        <w:rPr>
          <w:rFonts w:ascii="Palatino Linotype" w:hAnsi="Palatino Linotype" w:cs="Segoe UI"/>
          <w:iCs/>
          <w:szCs w:val="22"/>
          <w:lang w:eastAsia="es-MX"/>
        </w:rPr>
        <w:t>el Organismo Descentralizado de Agua y Saneamiento de Toluca y Sistema Municipal para el Desarrollo Integral de la Familia de Toluca.</w:t>
      </w:r>
    </w:p>
    <w:p w14:paraId="5AF077F6" w14:textId="67D97CB5" w:rsidR="007D38BB" w:rsidRPr="00A154EE" w:rsidRDefault="00D40543" w:rsidP="00A154EE">
      <w:pPr>
        <w:pStyle w:val="Prrafodelista"/>
        <w:tabs>
          <w:tab w:val="left" w:pos="709"/>
        </w:tabs>
        <w:spacing w:line="360" w:lineRule="auto"/>
        <w:ind w:left="0"/>
        <w:jc w:val="both"/>
        <w:rPr>
          <w:rFonts w:ascii="Palatino Linotype" w:hAnsi="Palatino Linotype" w:cs="Arial"/>
          <w:b/>
          <w:bCs/>
          <w:sz w:val="28"/>
          <w:szCs w:val="26"/>
        </w:rPr>
      </w:pPr>
      <w:r w:rsidRPr="00A154EE">
        <w:rPr>
          <w:rFonts w:ascii="Palatino Linotype" w:hAnsi="Palatino Linotype" w:cs="Arial"/>
          <w:b/>
          <w:sz w:val="28"/>
          <w:szCs w:val="26"/>
        </w:rPr>
        <w:t>I</w:t>
      </w:r>
      <w:r w:rsidR="00961E3F" w:rsidRPr="00A154EE">
        <w:rPr>
          <w:rFonts w:ascii="Palatino Linotype" w:hAnsi="Palatino Linotype" w:cs="Arial"/>
          <w:b/>
          <w:sz w:val="28"/>
          <w:szCs w:val="26"/>
        </w:rPr>
        <w:t>II</w:t>
      </w:r>
      <w:r w:rsidR="00E24730" w:rsidRPr="00A154EE">
        <w:rPr>
          <w:rFonts w:ascii="Palatino Linotype" w:hAnsi="Palatino Linotype" w:cs="Arial"/>
          <w:b/>
          <w:sz w:val="28"/>
          <w:szCs w:val="26"/>
        </w:rPr>
        <w:t>.</w:t>
      </w:r>
      <w:r w:rsidR="000171D8" w:rsidRPr="00A154EE">
        <w:rPr>
          <w:rFonts w:ascii="Palatino Linotype" w:hAnsi="Palatino Linotype" w:cs="Arial"/>
          <w:b/>
          <w:sz w:val="28"/>
          <w:szCs w:val="26"/>
        </w:rPr>
        <w:t xml:space="preserve"> </w:t>
      </w:r>
      <w:r w:rsidR="007D38BB" w:rsidRPr="00A154EE">
        <w:rPr>
          <w:rFonts w:ascii="Palatino Linotype" w:hAnsi="Palatino Linotype" w:cs="Arial"/>
          <w:b/>
          <w:bCs/>
          <w:sz w:val="28"/>
          <w:szCs w:val="26"/>
        </w:rPr>
        <w:t xml:space="preserve">Del </w:t>
      </w:r>
      <w:r w:rsidR="00D86297" w:rsidRPr="00A154EE">
        <w:rPr>
          <w:rFonts w:ascii="Palatino Linotype" w:hAnsi="Palatino Linotype" w:cs="Arial"/>
          <w:b/>
          <w:bCs/>
          <w:sz w:val="28"/>
          <w:szCs w:val="26"/>
        </w:rPr>
        <w:t>Recurso Revisión</w:t>
      </w:r>
      <w:r w:rsidR="00D73171" w:rsidRPr="00A154EE">
        <w:rPr>
          <w:rFonts w:ascii="Palatino Linotype" w:hAnsi="Palatino Linotype" w:cs="Arial"/>
          <w:b/>
          <w:bCs/>
          <w:sz w:val="28"/>
          <w:szCs w:val="26"/>
        </w:rPr>
        <w:t>.</w:t>
      </w:r>
    </w:p>
    <w:p w14:paraId="66BB23E8" w14:textId="48CB5A01" w:rsidR="00EA6DA7" w:rsidRPr="00A154EE" w:rsidRDefault="000171D8" w:rsidP="00A154EE">
      <w:pPr>
        <w:spacing w:line="360" w:lineRule="auto"/>
        <w:jc w:val="both"/>
        <w:rPr>
          <w:rFonts w:ascii="Palatino Linotype" w:hAnsi="Palatino Linotype" w:cs="Arial"/>
          <w:lang w:val="es-419"/>
        </w:rPr>
      </w:pPr>
      <w:r w:rsidRPr="00A154EE">
        <w:rPr>
          <w:rFonts w:ascii="Palatino Linotype" w:hAnsi="Palatino Linotype" w:cs="Arial"/>
        </w:rPr>
        <w:t xml:space="preserve">Inconforme </w:t>
      </w:r>
      <w:r w:rsidR="00FA3204" w:rsidRPr="00A154EE">
        <w:rPr>
          <w:rFonts w:ascii="Palatino Linotype" w:hAnsi="Palatino Linotype" w:cs="Arial"/>
        </w:rPr>
        <w:t xml:space="preserve">con la </w:t>
      </w:r>
      <w:r w:rsidR="00961E3F" w:rsidRPr="00A154EE">
        <w:rPr>
          <w:rFonts w:ascii="Palatino Linotype" w:hAnsi="Palatino Linotype" w:cs="Arial"/>
        </w:rPr>
        <w:t xml:space="preserve">manifestación de incompetencia vertida por </w:t>
      </w:r>
      <w:r w:rsidR="00961E3F" w:rsidRPr="00A154EE">
        <w:rPr>
          <w:rFonts w:ascii="Palatino Linotype" w:hAnsi="Palatino Linotype" w:cs="Arial"/>
          <w:b/>
        </w:rPr>
        <w:t>EL SUJETO OBLIGADO</w:t>
      </w:r>
      <w:r w:rsidRPr="00A154EE">
        <w:rPr>
          <w:rFonts w:ascii="Palatino Linotype" w:hAnsi="Palatino Linotype" w:cs="Arial"/>
        </w:rPr>
        <w:t xml:space="preserve">, </w:t>
      </w:r>
      <w:r w:rsidR="002B42A3" w:rsidRPr="00A154EE">
        <w:rPr>
          <w:rFonts w:ascii="Palatino Linotype" w:hAnsi="Palatino Linotype" w:cs="Arial"/>
        </w:rPr>
        <w:t>el</w:t>
      </w:r>
      <w:r w:rsidRPr="00A154EE">
        <w:rPr>
          <w:rFonts w:ascii="Palatino Linotype" w:hAnsi="Palatino Linotype" w:cs="Arial"/>
        </w:rPr>
        <w:t xml:space="preserve"> </w:t>
      </w:r>
      <w:r w:rsidR="00961E3F" w:rsidRPr="00A154EE">
        <w:rPr>
          <w:rFonts w:ascii="Palatino Linotype" w:hAnsi="Palatino Linotype" w:cs="Arial"/>
          <w:b/>
        </w:rPr>
        <w:t>trece</w:t>
      </w:r>
      <w:r w:rsidR="007A5811" w:rsidRPr="00A154EE">
        <w:rPr>
          <w:rFonts w:ascii="Palatino Linotype" w:hAnsi="Palatino Linotype" w:cs="Arial"/>
          <w:b/>
        </w:rPr>
        <w:t xml:space="preserve"> de </w:t>
      </w:r>
      <w:r w:rsidR="00961E3F" w:rsidRPr="00A154EE">
        <w:rPr>
          <w:rFonts w:ascii="Palatino Linotype" w:hAnsi="Palatino Linotype" w:cs="Arial"/>
          <w:b/>
        </w:rPr>
        <w:t>diciembre</w:t>
      </w:r>
      <w:r w:rsidR="007A5811" w:rsidRPr="00A154EE">
        <w:rPr>
          <w:rFonts w:ascii="Palatino Linotype" w:hAnsi="Palatino Linotype" w:cs="Arial"/>
          <w:b/>
        </w:rPr>
        <w:t xml:space="preserve"> </w:t>
      </w:r>
      <w:r w:rsidR="00B41543" w:rsidRPr="00A154EE">
        <w:rPr>
          <w:rFonts w:ascii="Palatino Linotype" w:hAnsi="Palatino Linotype" w:cs="Arial"/>
          <w:b/>
          <w:bCs/>
        </w:rPr>
        <w:t>de dos mil veintidós</w:t>
      </w:r>
      <w:r w:rsidRPr="00A154EE">
        <w:rPr>
          <w:rFonts w:ascii="Palatino Linotype" w:hAnsi="Palatino Linotype" w:cs="Arial"/>
        </w:rPr>
        <w:t xml:space="preserve">, </w:t>
      </w:r>
      <w:r w:rsidR="00554F41" w:rsidRPr="00A154EE">
        <w:rPr>
          <w:rFonts w:ascii="Palatino Linotype" w:hAnsi="Palatino Linotype" w:cs="Arial"/>
          <w:b/>
        </w:rPr>
        <w:t>EL</w:t>
      </w:r>
      <w:r w:rsidR="00B41543" w:rsidRPr="00A154EE">
        <w:rPr>
          <w:rFonts w:ascii="Palatino Linotype" w:hAnsi="Palatino Linotype" w:cs="Arial"/>
          <w:b/>
        </w:rPr>
        <w:t xml:space="preserve"> </w:t>
      </w:r>
      <w:r w:rsidRPr="00A154EE">
        <w:rPr>
          <w:rFonts w:ascii="Palatino Linotype" w:hAnsi="Palatino Linotype" w:cs="Arial"/>
          <w:b/>
        </w:rPr>
        <w:t>RECURRENTE</w:t>
      </w:r>
      <w:r w:rsidRPr="00A154EE">
        <w:rPr>
          <w:rFonts w:ascii="Palatino Linotype" w:hAnsi="Palatino Linotype" w:cs="Arial"/>
        </w:rPr>
        <w:t xml:space="preserve"> interpuso el </w:t>
      </w:r>
      <w:r w:rsidR="00D86297" w:rsidRPr="00A154EE">
        <w:rPr>
          <w:rFonts w:ascii="Palatino Linotype" w:hAnsi="Palatino Linotype" w:cs="Arial"/>
        </w:rPr>
        <w:t>Recurso Revisión</w:t>
      </w:r>
      <w:r w:rsidRPr="00A154EE">
        <w:rPr>
          <w:rFonts w:ascii="Palatino Linotype" w:hAnsi="Palatino Linotype" w:cs="Arial"/>
        </w:rPr>
        <w:t xml:space="preserve"> sujeto del presente estudio, el cual fue registrado en </w:t>
      </w:r>
      <w:r w:rsidRPr="00A154EE">
        <w:rPr>
          <w:rFonts w:ascii="Palatino Linotype" w:hAnsi="Palatino Linotype" w:cs="Arial"/>
          <w:b/>
        </w:rPr>
        <w:t xml:space="preserve">EL SAIMEX, </w:t>
      </w:r>
      <w:r w:rsidRPr="00A154EE">
        <w:rPr>
          <w:rFonts w:ascii="Palatino Linotype" w:hAnsi="Palatino Linotype" w:cs="Arial"/>
          <w:bCs/>
        </w:rPr>
        <w:t>y</w:t>
      </w:r>
      <w:r w:rsidRPr="00A154EE">
        <w:rPr>
          <w:rFonts w:ascii="Palatino Linotype" w:hAnsi="Palatino Linotype" w:cs="Arial"/>
        </w:rPr>
        <w:t xml:space="preserve"> se le asignó el número de expediente </w:t>
      </w:r>
      <w:r w:rsidR="00961E3F" w:rsidRPr="00A154EE">
        <w:rPr>
          <w:rFonts w:ascii="Palatino Linotype" w:hAnsi="Palatino Linotype" w:cs="Arial"/>
          <w:b/>
          <w:lang w:val="es-ES"/>
        </w:rPr>
        <w:t>17277</w:t>
      </w:r>
      <w:r w:rsidR="00CD3BC9" w:rsidRPr="00A154EE">
        <w:rPr>
          <w:rFonts w:ascii="Palatino Linotype" w:hAnsi="Palatino Linotype" w:cs="Arial"/>
          <w:b/>
          <w:lang w:val="es-ES"/>
        </w:rPr>
        <w:t>/INFOEM/IP/RR/2022</w:t>
      </w:r>
      <w:r w:rsidRPr="00A154EE">
        <w:rPr>
          <w:rFonts w:ascii="Palatino Linotype" w:hAnsi="Palatino Linotype" w:cs="Arial"/>
          <w:b/>
        </w:rPr>
        <w:t>,</w:t>
      </w:r>
      <w:r w:rsidRPr="00A154EE">
        <w:rPr>
          <w:rFonts w:ascii="Palatino Linotype" w:hAnsi="Palatino Linotype" w:cs="Arial"/>
        </w:rPr>
        <w:t xml:space="preserve"> en el que señaló como</w:t>
      </w:r>
      <w:r w:rsidR="00EA6DA7" w:rsidRPr="00A154EE">
        <w:rPr>
          <w:rFonts w:ascii="Palatino Linotype" w:hAnsi="Palatino Linotype" w:cs="Arial"/>
          <w:lang w:val="es-419"/>
        </w:rPr>
        <w:t>:</w:t>
      </w:r>
    </w:p>
    <w:p w14:paraId="2EECBEFA" w14:textId="4B67566F" w:rsidR="003C6BD4" w:rsidRPr="00A154EE" w:rsidRDefault="003C6BD4" w:rsidP="00A154EE">
      <w:pPr>
        <w:spacing w:line="360" w:lineRule="auto"/>
        <w:jc w:val="both"/>
        <w:rPr>
          <w:rFonts w:ascii="Palatino Linotype" w:hAnsi="Palatino Linotype" w:cs="Arial"/>
          <w:sz w:val="14"/>
          <w:lang w:val="es-419"/>
        </w:rPr>
      </w:pPr>
    </w:p>
    <w:p w14:paraId="2FF577A5" w14:textId="7A10FCAF" w:rsidR="004F149E" w:rsidRPr="00A154EE" w:rsidRDefault="002B42A3" w:rsidP="00A154EE">
      <w:pPr>
        <w:spacing w:line="360" w:lineRule="auto"/>
        <w:jc w:val="both"/>
        <w:rPr>
          <w:rFonts w:ascii="Palatino Linotype" w:hAnsi="Palatino Linotype" w:cs="Arial"/>
          <w:b/>
        </w:rPr>
      </w:pPr>
      <w:r w:rsidRPr="00A154EE">
        <w:rPr>
          <w:rFonts w:ascii="Palatino Linotype" w:hAnsi="Palatino Linotype" w:cs="Arial"/>
          <w:b/>
          <w:lang w:val="es-419"/>
        </w:rPr>
        <w:lastRenderedPageBreak/>
        <w:t>Acto</w:t>
      </w:r>
      <w:r w:rsidR="000171D8" w:rsidRPr="00A154EE">
        <w:rPr>
          <w:rFonts w:ascii="Palatino Linotype" w:hAnsi="Palatino Linotype" w:cs="Arial"/>
          <w:b/>
        </w:rPr>
        <w:t xml:space="preserve"> impugnado</w:t>
      </w:r>
      <w:r w:rsidR="00EA6DA7" w:rsidRPr="00A154EE">
        <w:rPr>
          <w:rFonts w:ascii="Palatino Linotype" w:hAnsi="Palatino Linotype" w:cs="Arial"/>
          <w:b/>
        </w:rPr>
        <w:t>:</w:t>
      </w:r>
    </w:p>
    <w:p w14:paraId="4981CCD3" w14:textId="487FB593" w:rsidR="00EA6DA7" w:rsidRPr="00A154EE" w:rsidRDefault="00EA6DA7" w:rsidP="00A154EE">
      <w:pPr>
        <w:tabs>
          <w:tab w:val="left" w:pos="851"/>
        </w:tabs>
        <w:ind w:left="851" w:right="899"/>
        <w:jc w:val="both"/>
        <w:rPr>
          <w:rFonts w:ascii="Palatino Linotype" w:hAnsi="Palatino Linotype" w:cs="Arial"/>
          <w:sz w:val="22"/>
          <w:szCs w:val="22"/>
        </w:rPr>
      </w:pPr>
      <w:r w:rsidRPr="00A154EE">
        <w:rPr>
          <w:rFonts w:ascii="Palatino Linotype" w:hAnsi="Palatino Linotype" w:cs="Arial"/>
          <w:i/>
          <w:sz w:val="22"/>
          <w:szCs w:val="22"/>
        </w:rPr>
        <w:t>“</w:t>
      </w:r>
      <w:r w:rsidR="00961E3F" w:rsidRPr="00A154EE">
        <w:rPr>
          <w:rFonts w:ascii="Palatino Linotype" w:hAnsi="Palatino Linotype" w:cs="Arial"/>
          <w:i/>
          <w:sz w:val="22"/>
          <w:szCs w:val="22"/>
        </w:rPr>
        <w:t>EL AYUNTAMIENTO DE TOLUCA SE NIEGA A ENTREGAR LA INFORMACIÓN SOLICITADA, NO ENTREGA POR LO MENOS LA INFORMACIÓN DEL AYUNTAMIENTO DE TOLUCA SON OMISOS.</w:t>
      </w:r>
      <w:r w:rsidRPr="00A154EE">
        <w:rPr>
          <w:rFonts w:ascii="Palatino Linotype" w:hAnsi="Palatino Linotype" w:cs="Arial"/>
          <w:i/>
          <w:sz w:val="22"/>
          <w:szCs w:val="22"/>
        </w:rPr>
        <w:t xml:space="preserve">” </w:t>
      </w:r>
      <w:r w:rsidRPr="00A154EE">
        <w:rPr>
          <w:rFonts w:ascii="Palatino Linotype" w:hAnsi="Palatino Linotype" w:cs="Arial"/>
          <w:sz w:val="22"/>
          <w:szCs w:val="22"/>
        </w:rPr>
        <w:t>(</w:t>
      </w:r>
      <w:r w:rsidR="008608BC" w:rsidRPr="00A154EE">
        <w:rPr>
          <w:rFonts w:ascii="Palatino Linotype" w:hAnsi="Palatino Linotype" w:cs="Arial"/>
          <w:sz w:val="22"/>
          <w:szCs w:val="22"/>
        </w:rPr>
        <w:t>s</w:t>
      </w:r>
      <w:r w:rsidRPr="00A154EE">
        <w:rPr>
          <w:rFonts w:ascii="Palatino Linotype" w:hAnsi="Palatino Linotype" w:cs="Arial"/>
          <w:sz w:val="22"/>
          <w:szCs w:val="22"/>
        </w:rPr>
        <w:t>ic)</w:t>
      </w:r>
      <w:r w:rsidR="00FF339D" w:rsidRPr="00A154EE">
        <w:rPr>
          <w:rFonts w:ascii="Palatino Linotype" w:hAnsi="Palatino Linotype" w:cs="Arial"/>
          <w:sz w:val="22"/>
          <w:szCs w:val="22"/>
        </w:rPr>
        <w:t>.</w:t>
      </w:r>
    </w:p>
    <w:p w14:paraId="006C99AB" w14:textId="77777777" w:rsidR="00C35A0F" w:rsidRPr="00A154EE" w:rsidRDefault="00C35A0F" w:rsidP="00A154EE">
      <w:pPr>
        <w:tabs>
          <w:tab w:val="left" w:pos="851"/>
        </w:tabs>
        <w:spacing w:after="240"/>
        <w:ind w:right="901"/>
        <w:jc w:val="both"/>
        <w:rPr>
          <w:rFonts w:ascii="Palatino Linotype" w:hAnsi="Palatino Linotype" w:cs="Arial"/>
          <w:sz w:val="16"/>
          <w:szCs w:val="22"/>
        </w:rPr>
      </w:pPr>
    </w:p>
    <w:p w14:paraId="48FBAD77" w14:textId="5CB65C9F" w:rsidR="000F5ABB" w:rsidRPr="00A154EE" w:rsidRDefault="002B42A3" w:rsidP="00A154EE">
      <w:pPr>
        <w:tabs>
          <w:tab w:val="left" w:pos="851"/>
        </w:tabs>
        <w:spacing w:after="240"/>
        <w:ind w:right="901"/>
        <w:jc w:val="both"/>
        <w:rPr>
          <w:rFonts w:ascii="Palatino Linotype" w:hAnsi="Palatino Linotype" w:cs="Arial"/>
          <w:b/>
          <w:szCs w:val="22"/>
        </w:rPr>
      </w:pPr>
      <w:r w:rsidRPr="00A154EE">
        <w:rPr>
          <w:rFonts w:ascii="Palatino Linotype" w:hAnsi="Palatino Linotype" w:cs="Arial"/>
          <w:szCs w:val="22"/>
        </w:rPr>
        <w:t xml:space="preserve">Así como </w:t>
      </w:r>
      <w:r w:rsidR="000F5ABB" w:rsidRPr="00A154EE">
        <w:rPr>
          <w:rFonts w:ascii="Palatino Linotype" w:hAnsi="Palatino Linotype" w:cs="Arial"/>
          <w:b/>
          <w:szCs w:val="22"/>
        </w:rPr>
        <w:t>Razones o motivos de inconformidad</w:t>
      </w:r>
      <w:r w:rsidRPr="00A154EE">
        <w:rPr>
          <w:rFonts w:ascii="Palatino Linotype" w:hAnsi="Palatino Linotype" w:cs="Arial"/>
          <w:b/>
          <w:szCs w:val="22"/>
        </w:rPr>
        <w:t xml:space="preserve"> </w:t>
      </w:r>
      <w:r w:rsidRPr="00A154EE">
        <w:rPr>
          <w:rFonts w:ascii="Palatino Linotype" w:hAnsi="Palatino Linotype" w:cs="Arial"/>
          <w:szCs w:val="22"/>
        </w:rPr>
        <w:t>lo siguiente</w:t>
      </w:r>
      <w:r w:rsidR="000F5ABB" w:rsidRPr="00A154EE">
        <w:rPr>
          <w:rFonts w:ascii="Palatino Linotype" w:hAnsi="Palatino Linotype" w:cs="Arial"/>
          <w:b/>
          <w:szCs w:val="22"/>
        </w:rPr>
        <w:t>:</w:t>
      </w:r>
    </w:p>
    <w:p w14:paraId="614FD7D0" w14:textId="77777777" w:rsidR="00C35A0F" w:rsidRPr="00A154EE" w:rsidRDefault="00C35A0F" w:rsidP="00A154EE">
      <w:pPr>
        <w:tabs>
          <w:tab w:val="left" w:pos="851"/>
        </w:tabs>
        <w:ind w:right="901"/>
        <w:jc w:val="center"/>
        <w:rPr>
          <w:rFonts w:ascii="Palatino Linotype" w:hAnsi="Palatino Linotype" w:cs="Arial"/>
          <w:i/>
          <w:sz w:val="22"/>
          <w:szCs w:val="22"/>
        </w:rPr>
      </w:pPr>
    </w:p>
    <w:p w14:paraId="4DC32BEE" w14:textId="6FFCE203" w:rsidR="000F5ABB" w:rsidRPr="00A154EE" w:rsidRDefault="000F5ABB" w:rsidP="00A154EE">
      <w:pPr>
        <w:tabs>
          <w:tab w:val="left" w:pos="851"/>
        </w:tabs>
        <w:ind w:left="851" w:right="901"/>
        <w:jc w:val="both"/>
        <w:rPr>
          <w:rFonts w:ascii="Palatino Linotype" w:hAnsi="Palatino Linotype" w:cs="Arial"/>
          <w:i/>
          <w:sz w:val="22"/>
          <w:szCs w:val="22"/>
        </w:rPr>
      </w:pPr>
      <w:r w:rsidRPr="00A154EE">
        <w:rPr>
          <w:rFonts w:ascii="Palatino Linotype" w:hAnsi="Palatino Linotype" w:cs="Arial"/>
          <w:i/>
          <w:sz w:val="22"/>
          <w:szCs w:val="22"/>
        </w:rPr>
        <w:t>“</w:t>
      </w:r>
      <w:r w:rsidR="00961E3F" w:rsidRPr="00A154EE">
        <w:rPr>
          <w:rFonts w:ascii="Palatino Linotype" w:hAnsi="Palatino Linotype" w:cs="Arial"/>
          <w:i/>
          <w:sz w:val="22"/>
          <w:szCs w:val="22"/>
        </w:rPr>
        <w:t>EL AYUNTAMIENTO DE TOLUCA SE NIEGA A ENTREGAR LA INFORMACIÓN SOLICITADA, NO ENTREGA POR LO MENOS LA INFORMACIÓN DEL AYUNTAMIENTO DE TOLUCA SON OMISOS.</w:t>
      </w:r>
      <w:r w:rsidRPr="00A154EE">
        <w:rPr>
          <w:rFonts w:ascii="Palatino Linotype" w:hAnsi="Palatino Linotype" w:cs="Arial"/>
          <w:i/>
          <w:sz w:val="22"/>
          <w:szCs w:val="22"/>
        </w:rPr>
        <w:t xml:space="preserve">” </w:t>
      </w:r>
      <w:r w:rsidR="005D72B3" w:rsidRPr="00A154EE">
        <w:rPr>
          <w:rFonts w:ascii="Palatino Linotype" w:hAnsi="Palatino Linotype" w:cs="Arial"/>
          <w:sz w:val="22"/>
          <w:szCs w:val="22"/>
        </w:rPr>
        <w:t>(S</w:t>
      </w:r>
      <w:r w:rsidRPr="00A154EE">
        <w:rPr>
          <w:rFonts w:ascii="Palatino Linotype" w:hAnsi="Palatino Linotype" w:cs="Arial"/>
          <w:sz w:val="22"/>
          <w:szCs w:val="22"/>
        </w:rPr>
        <w:t>ic).</w:t>
      </w:r>
    </w:p>
    <w:p w14:paraId="6C2684F5" w14:textId="77777777" w:rsidR="00D06578" w:rsidRPr="00A154EE" w:rsidRDefault="00D06578" w:rsidP="00A154EE">
      <w:pPr>
        <w:spacing w:line="360" w:lineRule="auto"/>
        <w:jc w:val="both"/>
        <w:rPr>
          <w:rFonts w:ascii="Palatino Linotype" w:hAnsi="Palatino Linotype" w:cs="Arial"/>
          <w:b/>
          <w:sz w:val="26"/>
          <w:szCs w:val="26"/>
        </w:rPr>
      </w:pPr>
    </w:p>
    <w:p w14:paraId="11CDF804" w14:textId="78BABA89" w:rsidR="007D38BB" w:rsidRPr="00A154EE" w:rsidRDefault="002B42A3" w:rsidP="00A154EE">
      <w:pPr>
        <w:spacing w:line="360" w:lineRule="auto"/>
        <w:jc w:val="both"/>
        <w:rPr>
          <w:rFonts w:ascii="Palatino Linotype" w:hAnsi="Palatino Linotype" w:cs="Arial"/>
          <w:b/>
          <w:sz w:val="26"/>
          <w:szCs w:val="26"/>
        </w:rPr>
      </w:pPr>
      <w:r w:rsidRPr="00A154EE">
        <w:rPr>
          <w:rFonts w:ascii="Palatino Linotype" w:hAnsi="Palatino Linotype" w:cs="Arial"/>
          <w:b/>
          <w:sz w:val="26"/>
          <w:szCs w:val="26"/>
        </w:rPr>
        <w:t>I</w:t>
      </w:r>
      <w:r w:rsidR="00FA3204" w:rsidRPr="00A154EE">
        <w:rPr>
          <w:rFonts w:ascii="Palatino Linotype" w:hAnsi="Palatino Linotype" w:cs="Arial"/>
          <w:b/>
          <w:sz w:val="26"/>
          <w:szCs w:val="26"/>
        </w:rPr>
        <w:t>V</w:t>
      </w:r>
      <w:r w:rsidR="000171D8" w:rsidRPr="00A154EE">
        <w:rPr>
          <w:rFonts w:ascii="Palatino Linotype" w:hAnsi="Palatino Linotype" w:cs="Arial"/>
          <w:b/>
          <w:sz w:val="26"/>
          <w:szCs w:val="26"/>
        </w:rPr>
        <w:t xml:space="preserve">. </w:t>
      </w:r>
      <w:r w:rsidR="007D38BB" w:rsidRPr="00A154EE">
        <w:rPr>
          <w:rFonts w:ascii="Palatino Linotype" w:hAnsi="Palatino Linotype" w:cs="Arial"/>
          <w:b/>
          <w:sz w:val="26"/>
          <w:szCs w:val="26"/>
        </w:rPr>
        <w:t xml:space="preserve">Del turno del </w:t>
      </w:r>
      <w:r w:rsidR="00D86297" w:rsidRPr="00A154EE">
        <w:rPr>
          <w:rFonts w:ascii="Palatino Linotype" w:hAnsi="Palatino Linotype" w:cs="Arial"/>
          <w:b/>
          <w:sz w:val="26"/>
          <w:szCs w:val="26"/>
        </w:rPr>
        <w:t>Recurso Revisión</w:t>
      </w:r>
      <w:r w:rsidR="00D8393F" w:rsidRPr="00A154EE">
        <w:rPr>
          <w:rFonts w:ascii="Palatino Linotype" w:hAnsi="Palatino Linotype" w:cs="Arial"/>
          <w:b/>
          <w:sz w:val="26"/>
          <w:szCs w:val="26"/>
        </w:rPr>
        <w:t>.</w:t>
      </w:r>
    </w:p>
    <w:p w14:paraId="7F32BE8B" w14:textId="0DBB87CE" w:rsidR="001E3F54" w:rsidRPr="00A154EE" w:rsidRDefault="002B42A3" w:rsidP="00A154EE">
      <w:pPr>
        <w:spacing w:line="360" w:lineRule="auto"/>
        <w:jc w:val="both"/>
        <w:rPr>
          <w:rFonts w:ascii="Palatino Linotype" w:hAnsi="Palatino Linotype" w:cs="Arial"/>
        </w:rPr>
      </w:pPr>
      <w:r w:rsidRPr="00A154EE">
        <w:rPr>
          <w:rFonts w:ascii="Palatino Linotype" w:hAnsi="Palatino Linotype" w:cs="Arial"/>
        </w:rPr>
        <w:t>El</w:t>
      </w:r>
      <w:r w:rsidR="000171D8" w:rsidRPr="00A154EE">
        <w:rPr>
          <w:rFonts w:ascii="Palatino Linotype" w:hAnsi="Palatino Linotype" w:cs="Arial"/>
        </w:rPr>
        <w:t xml:space="preserve"> </w:t>
      </w:r>
      <w:r w:rsidR="00961E3F" w:rsidRPr="00A154EE">
        <w:rPr>
          <w:rFonts w:ascii="Palatino Linotype" w:hAnsi="Palatino Linotype" w:cs="Arial"/>
          <w:b/>
          <w:bCs/>
        </w:rPr>
        <w:t>trece</w:t>
      </w:r>
      <w:r w:rsidRPr="00A154EE">
        <w:rPr>
          <w:rFonts w:ascii="Palatino Linotype" w:hAnsi="Palatino Linotype" w:cs="Arial"/>
          <w:b/>
          <w:bCs/>
        </w:rPr>
        <w:t xml:space="preserve"> de </w:t>
      </w:r>
      <w:r w:rsidR="00961E3F" w:rsidRPr="00A154EE">
        <w:rPr>
          <w:rFonts w:ascii="Palatino Linotype" w:hAnsi="Palatino Linotype" w:cs="Arial"/>
          <w:b/>
          <w:bCs/>
        </w:rPr>
        <w:t xml:space="preserve">diciembre </w:t>
      </w:r>
      <w:r w:rsidR="005C250B" w:rsidRPr="00A154EE">
        <w:rPr>
          <w:rFonts w:ascii="Palatino Linotype" w:hAnsi="Palatino Linotype" w:cs="Arial"/>
          <w:b/>
          <w:bCs/>
        </w:rPr>
        <w:t>de</w:t>
      </w:r>
      <w:r w:rsidR="00B41543" w:rsidRPr="00A154EE">
        <w:rPr>
          <w:rFonts w:ascii="Palatino Linotype" w:hAnsi="Palatino Linotype" w:cs="Arial"/>
          <w:b/>
          <w:bCs/>
        </w:rPr>
        <w:t xml:space="preserve"> dos mil veintidós</w:t>
      </w:r>
      <w:r w:rsidR="000171D8" w:rsidRPr="00A154EE">
        <w:rPr>
          <w:rFonts w:ascii="Palatino Linotype" w:hAnsi="Palatino Linotype" w:cs="Arial"/>
        </w:rPr>
        <w:t xml:space="preserve">, el </w:t>
      </w:r>
      <w:r w:rsidR="00D8393F" w:rsidRPr="00A154EE">
        <w:rPr>
          <w:rFonts w:ascii="Palatino Linotype" w:hAnsi="Palatino Linotype" w:cs="Arial"/>
        </w:rPr>
        <w:t>medio de impugnación</w:t>
      </w:r>
      <w:r w:rsidR="000171D8" w:rsidRPr="00A154EE">
        <w:rPr>
          <w:rFonts w:ascii="Palatino Linotype" w:hAnsi="Palatino Linotype" w:cs="Arial"/>
        </w:rPr>
        <w:t xml:space="preserve"> que se trata se envió electrónicamente al Instituto de </w:t>
      </w:r>
      <w:r w:rsidR="000171D8" w:rsidRPr="00A154EE">
        <w:rPr>
          <w:rFonts w:ascii="Palatino Linotype" w:eastAsia="Arial Unicode MS" w:hAnsi="Palatino Linotype" w:cs="Arial"/>
        </w:rPr>
        <w:t>Transparencia</w:t>
      </w:r>
      <w:r w:rsidR="000171D8" w:rsidRPr="00A154EE">
        <w:rPr>
          <w:rFonts w:ascii="Palatino Linotype" w:hAnsi="Palatino Linotype" w:cs="Arial"/>
        </w:rPr>
        <w:t xml:space="preserve">, Acceso a la </w:t>
      </w:r>
      <w:r w:rsidR="00D86297" w:rsidRPr="00A154EE">
        <w:rPr>
          <w:rFonts w:ascii="Palatino Linotype" w:hAnsi="Palatino Linotype" w:cs="Arial"/>
        </w:rPr>
        <w:t>Información Pública</w:t>
      </w:r>
      <w:r w:rsidR="000171D8" w:rsidRPr="00A154EE">
        <w:rPr>
          <w:rFonts w:ascii="Palatino Linotype" w:hAnsi="Palatino Linotype" w:cs="Arial"/>
        </w:rPr>
        <w:t xml:space="preserve"> y Protección de Datos Personales del Estado de México y Municipios; </w:t>
      </w:r>
      <w:r w:rsidR="009E2E2C" w:rsidRPr="00A154EE">
        <w:rPr>
          <w:rFonts w:ascii="Palatino Linotype" w:hAnsi="Palatino Linotype" w:cs="Arial"/>
        </w:rPr>
        <w:t xml:space="preserve">por lo que, </w:t>
      </w:r>
      <w:r w:rsidR="000171D8" w:rsidRPr="00A154EE">
        <w:rPr>
          <w:rFonts w:ascii="Palatino Linotype" w:hAnsi="Palatino Linotype" w:cs="Arial"/>
        </w:rPr>
        <w:t xml:space="preserve">con fundamento en el artículo 185, fracción I de la </w:t>
      </w:r>
      <w:r w:rsidR="000171D8" w:rsidRPr="00A154EE">
        <w:rPr>
          <w:rFonts w:ascii="Palatino Linotype" w:hAnsi="Palatino Linotype"/>
        </w:rPr>
        <w:t xml:space="preserve">Ley de Transparencia y Acceso a la </w:t>
      </w:r>
      <w:r w:rsidR="00D86297" w:rsidRPr="00A154EE">
        <w:rPr>
          <w:rFonts w:ascii="Palatino Linotype" w:hAnsi="Palatino Linotype"/>
        </w:rPr>
        <w:t>Información Pública</w:t>
      </w:r>
      <w:r w:rsidR="000171D8" w:rsidRPr="00A154EE">
        <w:rPr>
          <w:rFonts w:ascii="Palatino Linotype" w:hAnsi="Palatino Linotype"/>
        </w:rPr>
        <w:t xml:space="preserve"> del Estado de México y Municipios</w:t>
      </w:r>
      <w:r w:rsidR="000171D8" w:rsidRPr="00A154EE">
        <w:rPr>
          <w:rFonts w:ascii="Palatino Linotype" w:hAnsi="Palatino Linotype" w:cs="Arial"/>
        </w:rPr>
        <w:t xml:space="preserve">, se turnó </w:t>
      </w:r>
      <w:r w:rsidR="00727578" w:rsidRPr="00A154EE">
        <w:rPr>
          <w:rFonts w:ascii="Palatino Linotype" w:hAnsi="Palatino Linotype" w:cs="Arial"/>
        </w:rPr>
        <w:t xml:space="preserve">mediante </w:t>
      </w:r>
      <w:r w:rsidR="00727578" w:rsidRPr="00A154EE">
        <w:rPr>
          <w:rFonts w:ascii="Palatino Linotype" w:hAnsi="Palatino Linotype" w:cs="Arial"/>
          <w:b/>
        </w:rPr>
        <w:t xml:space="preserve">EL </w:t>
      </w:r>
      <w:r w:rsidR="000171D8" w:rsidRPr="00A154EE">
        <w:rPr>
          <w:rFonts w:ascii="Palatino Linotype" w:eastAsia="Arial Unicode MS" w:hAnsi="Palatino Linotype" w:cs="Arial"/>
          <w:b/>
        </w:rPr>
        <w:t>SAIMEX</w:t>
      </w:r>
      <w:r w:rsidR="00B41543" w:rsidRPr="00A154EE">
        <w:rPr>
          <w:rFonts w:ascii="Palatino Linotype" w:hAnsi="Palatino Linotype"/>
        </w:rPr>
        <w:t xml:space="preserve">, </w:t>
      </w:r>
      <w:r w:rsidR="00A20CBF" w:rsidRPr="00A154EE">
        <w:rPr>
          <w:rFonts w:ascii="Palatino Linotype" w:hAnsi="Palatino Linotype"/>
        </w:rPr>
        <w:t>a</w:t>
      </w:r>
      <w:r w:rsidR="00FA3204" w:rsidRPr="00A154EE">
        <w:rPr>
          <w:rFonts w:ascii="Palatino Linotype" w:hAnsi="Palatino Linotype"/>
        </w:rPr>
        <w:t xml:space="preserve"> </w:t>
      </w:r>
      <w:r w:rsidR="0094062A" w:rsidRPr="00A154EE">
        <w:rPr>
          <w:rFonts w:ascii="Palatino Linotype" w:hAnsi="Palatino Linotype"/>
        </w:rPr>
        <w:t>l</w:t>
      </w:r>
      <w:r w:rsidR="00FA3204" w:rsidRPr="00A154EE">
        <w:rPr>
          <w:rFonts w:ascii="Palatino Linotype" w:hAnsi="Palatino Linotype"/>
        </w:rPr>
        <w:t>a</w:t>
      </w:r>
      <w:r w:rsidR="00CE22BE" w:rsidRPr="00A154EE">
        <w:rPr>
          <w:rFonts w:ascii="Palatino Linotype" w:hAnsi="Palatino Linotype"/>
        </w:rPr>
        <w:t xml:space="preserve"> </w:t>
      </w:r>
      <w:r w:rsidR="0046481A" w:rsidRPr="00A154EE">
        <w:rPr>
          <w:rFonts w:ascii="Palatino Linotype" w:hAnsi="Palatino Linotype"/>
          <w:b/>
        </w:rPr>
        <w:t>C</w:t>
      </w:r>
      <w:r w:rsidR="000171D8" w:rsidRPr="00A154EE">
        <w:rPr>
          <w:rFonts w:ascii="Palatino Linotype" w:hAnsi="Palatino Linotype" w:cs="Arial"/>
          <w:b/>
        </w:rPr>
        <w:t>omisionad</w:t>
      </w:r>
      <w:r w:rsidR="00FA3204" w:rsidRPr="00A154EE">
        <w:rPr>
          <w:rFonts w:ascii="Palatino Linotype" w:hAnsi="Palatino Linotype" w:cs="Arial"/>
          <w:b/>
        </w:rPr>
        <w:t>a</w:t>
      </w:r>
      <w:r w:rsidR="00F02503" w:rsidRPr="00A154EE">
        <w:rPr>
          <w:rFonts w:ascii="Palatino Linotype" w:hAnsi="Palatino Linotype" w:cs="Arial"/>
        </w:rPr>
        <w:t xml:space="preserve"> </w:t>
      </w:r>
      <w:r w:rsidR="00FA3204" w:rsidRPr="00A154EE">
        <w:rPr>
          <w:rFonts w:ascii="Palatino Linotype" w:hAnsi="Palatino Linotype" w:cs="Arial"/>
          <w:b/>
        </w:rPr>
        <w:t>Sharon Cristina Morales Martínez</w:t>
      </w:r>
      <w:r w:rsidR="000171D8" w:rsidRPr="00A154EE">
        <w:rPr>
          <w:rFonts w:ascii="Palatino Linotype" w:hAnsi="Palatino Linotype" w:cs="Arial"/>
        </w:rPr>
        <w:t xml:space="preserve"> a efecto de decretar su admisión o desechamiento.</w:t>
      </w:r>
    </w:p>
    <w:p w14:paraId="6E55967E" w14:textId="77777777" w:rsidR="00961E3F" w:rsidRPr="00A154EE" w:rsidRDefault="00961E3F" w:rsidP="00A154EE">
      <w:pPr>
        <w:spacing w:line="360" w:lineRule="auto"/>
        <w:jc w:val="both"/>
        <w:rPr>
          <w:rFonts w:ascii="Palatino Linotype" w:hAnsi="Palatino Linotype" w:cs="Arial"/>
        </w:rPr>
      </w:pPr>
    </w:p>
    <w:p w14:paraId="6E2E972C" w14:textId="65595861" w:rsidR="007D38BB" w:rsidRPr="00A154EE" w:rsidRDefault="007D38BB" w:rsidP="00A154EE">
      <w:pPr>
        <w:tabs>
          <w:tab w:val="center" w:pos="4252"/>
          <w:tab w:val="right" w:pos="8504"/>
        </w:tabs>
        <w:spacing w:line="360" w:lineRule="auto"/>
        <w:jc w:val="both"/>
        <w:rPr>
          <w:rFonts w:ascii="Palatino Linotype" w:hAnsi="Palatino Linotype" w:cs="Arial"/>
          <w:b/>
        </w:rPr>
      </w:pPr>
      <w:r w:rsidRPr="00A154EE">
        <w:rPr>
          <w:rFonts w:ascii="Palatino Linotype" w:hAnsi="Palatino Linotype" w:cs="Arial"/>
          <w:b/>
        </w:rPr>
        <w:t xml:space="preserve">a) Admisión del </w:t>
      </w:r>
      <w:r w:rsidR="00D86297" w:rsidRPr="00A154EE">
        <w:rPr>
          <w:rFonts w:ascii="Palatino Linotype" w:hAnsi="Palatino Linotype" w:cs="Arial"/>
          <w:b/>
        </w:rPr>
        <w:t>Recurso Revisión</w:t>
      </w:r>
      <w:r w:rsidR="00D8393F" w:rsidRPr="00A154EE">
        <w:rPr>
          <w:rFonts w:ascii="Palatino Linotype" w:hAnsi="Palatino Linotype" w:cs="Arial"/>
          <w:b/>
        </w:rPr>
        <w:t>.</w:t>
      </w:r>
    </w:p>
    <w:p w14:paraId="700EE037" w14:textId="193358CD" w:rsidR="00F74502" w:rsidRPr="00A154EE" w:rsidRDefault="000171D8" w:rsidP="00A154EE">
      <w:pPr>
        <w:tabs>
          <w:tab w:val="center" w:pos="4252"/>
          <w:tab w:val="right" w:pos="8504"/>
        </w:tabs>
        <w:spacing w:line="360" w:lineRule="auto"/>
        <w:jc w:val="both"/>
        <w:rPr>
          <w:rFonts w:ascii="Palatino Linotype" w:hAnsi="Palatino Linotype" w:cs="Arial"/>
        </w:rPr>
      </w:pPr>
      <w:r w:rsidRPr="00A154EE">
        <w:rPr>
          <w:rFonts w:ascii="Palatino Linotype" w:hAnsi="Palatino Linotype" w:cs="Arial"/>
        </w:rPr>
        <w:t>De las constancias del expediente electrónico del</w:t>
      </w:r>
      <w:r w:rsidRPr="00A154EE">
        <w:rPr>
          <w:rFonts w:ascii="Palatino Linotype" w:hAnsi="Palatino Linotype" w:cs="Arial"/>
          <w:b/>
        </w:rPr>
        <w:t xml:space="preserve"> SAIMEX</w:t>
      </w:r>
      <w:r w:rsidRPr="00A154EE">
        <w:rPr>
          <w:rFonts w:ascii="Palatino Linotype" w:hAnsi="Palatino Linotype" w:cs="Arial"/>
        </w:rPr>
        <w:t xml:space="preserve">, se advierte que </w:t>
      </w:r>
      <w:r w:rsidR="00727578" w:rsidRPr="00A154EE">
        <w:rPr>
          <w:rFonts w:ascii="Palatino Linotype" w:hAnsi="Palatino Linotype" w:cs="Arial"/>
        </w:rPr>
        <w:t>el</w:t>
      </w:r>
      <w:r w:rsidRPr="00A154EE">
        <w:rPr>
          <w:rFonts w:ascii="Palatino Linotype" w:hAnsi="Palatino Linotype" w:cs="Arial"/>
        </w:rPr>
        <w:t xml:space="preserve"> </w:t>
      </w:r>
      <w:r w:rsidR="00FA1D13" w:rsidRPr="00A154EE">
        <w:rPr>
          <w:rFonts w:ascii="Palatino Linotype" w:hAnsi="Palatino Linotype" w:cs="Arial"/>
          <w:b/>
        </w:rPr>
        <w:t>diecinueve</w:t>
      </w:r>
      <w:r w:rsidR="00C35A0F" w:rsidRPr="00A154EE">
        <w:rPr>
          <w:rFonts w:ascii="Palatino Linotype" w:hAnsi="Palatino Linotype" w:cs="Arial"/>
          <w:b/>
        </w:rPr>
        <w:t xml:space="preserve"> de </w:t>
      </w:r>
      <w:r w:rsidR="00FA1D13" w:rsidRPr="00A154EE">
        <w:rPr>
          <w:rFonts w:ascii="Palatino Linotype" w:hAnsi="Palatino Linotype" w:cs="Arial"/>
          <w:b/>
        </w:rPr>
        <w:t>diciembre</w:t>
      </w:r>
      <w:r w:rsidR="00C35A0F" w:rsidRPr="00A154EE">
        <w:rPr>
          <w:rFonts w:ascii="Palatino Linotype" w:hAnsi="Palatino Linotype" w:cs="Arial"/>
          <w:b/>
        </w:rPr>
        <w:t xml:space="preserve"> </w:t>
      </w:r>
      <w:r w:rsidR="00B41543" w:rsidRPr="00A154EE">
        <w:rPr>
          <w:rFonts w:ascii="Palatino Linotype" w:hAnsi="Palatino Linotype" w:cs="Arial"/>
          <w:b/>
          <w:bCs/>
        </w:rPr>
        <w:t>de dos mil veintidós</w:t>
      </w:r>
      <w:r w:rsidRPr="00A154EE">
        <w:rPr>
          <w:rFonts w:ascii="Palatino Linotype" w:hAnsi="Palatino Linotype" w:cs="Arial"/>
        </w:rPr>
        <w:t xml:space="preserve">, se </w:t>
      </w:r>
      <w:r w:rsidR="004D1753" w:rsidRPr="00A154EE">
        <w:rPr>
          <w:rFonts w:ascii="Palatino Linotype" w:hAnsi="Palatino Linotype" w:cs="Arial"/>
        </w:rPr>
        <w:t>notificó</w:t>
      </w:r>
      <w:r w:rsidRPr="00A154EE">
        <w:rPr>
          <w:rFonts w:ascii="Palatino Linotype" w:hAnsi="Palatino Linotype" w:cs="Arial"/>
        </w:rPr>
        <w:t xml:space="preserve"> la admisión a trámite del </w:t>
      </w:r>
      <w:r w:rsidR="00D86297" w:rsidRPr="00A154EE">
        <w:rPr>
          <w:rFonts w:ascii="Palatino Linotype" w:hAnsi="Palatino Linotype" w:cs="Arial"/>
        </w:rPr>
        <w:t>Recurso Revisión</w:t>
      </w:r>
      <w:r w:rsidRPr="00A154EE">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w:t>
      </w:r>
      <w:r w:rsidRPr="00A154EE">
        <w:rPr>
          <w:rFonts w:ascii="Palatino Linotype" w:hAnsi="Palatino Linotype" w:cs="Arial"/>
        </w:rPr>
        <w:lastRenderedPageBreak/>
        <w:t xml:space="preserve">Acceso a la </w:t>
      </w:r>
      <w:r w:rsidR="00D86297" w:rsidRPr="00A154EE">
        <w:rPr>
          <w:rFonts w:ascii="Palatino Linotype" w:hAnsi="Palatino Linotype" w:cs="Arial"/>
        </w:rPr>
        <w:t>Información Pública</w:t>
      </w:r>
      <w:r w:rsidRPr="00A154EE">
        <w:rPr>
          <w:rFonts w:ascii="Palatino Linotype" w:hAnsi="Palatino Linotype" w:cs="Arial"/>
        </w:rPr>
        <w:t xml:space="preserve"> del Estado de México y Municipios</w:t>
      </w:r>
      <w:r w:rsidR="00F74A05" w:rsidRPr="00A154EE">
        <w:rPr>
          <w:rFonts w:ascii="Palatino Linotype" w:hAnsi="Palatino Linotype" w:cs="Arial"/>
        </w:rPr>
        <w:t>;</w:t>
      </w:r>
      <w:r w:rsidRPr="00A154EE">
        <w:rPr>
          <w:rFonts w:ascii="Palatino Linotype" w:hAnsi="Palatino Linotype" w:cs="Arial"/>
        </w:rPr>
        <w:t xml:space="preserve"> </w:t>
      </w:r>
      <w:r w:rsidR="0094062A" w:rsidRPr="00A154EE">
        <w:rPr>
          <w:rFonts w:ascii="Palatino Linotype" w:hAnsi="Palatino Linotype" w:cs="Arial"/>
          <w:b/>
        </w:rPr>
        <w:t>EL</w:t>
      </w:r>
      <w:r w:rsidR="00F74A05" w:rsidRPr="00A154EE">
        <w:rPr>
          <w:rFonts w:ascii="Palatino Linotype" w:hAnsi="Palatino Linotype" w:cs="Arial"/>
          <w:b/>
        </w:rPr>
        <w:t xml:space="preserve"> RECURRENTE </w:t>
      </w:r>
      <w:r w:rsidRPr="00A154EE">
        <w:rPr>
          <w:rFonts w:ascii="Palatino Linotype" w:hAnsi="Palatino Linotype" w:cs="Arial"/>
        </w:rPr>
        <w:t>manifestara</w:t>
      </w:r>
      <w:r w:rsidR="00F74A05" w:rsidRPr="00A154EE">
        <w:rPr>
          <w:rFonts w:ascii="Palatino Linotype" w:hAnsi="Palatino Linotype" w:cs="Arial"/>
        </w:rPr>
        <w:t xml:space="preserve"> </w:t>
      </w:r>
      <w:r w:rsidRPr="00A154EE">
        <w:rPr>
          <w:rFonts w:ascii="Palatino Linotype" w:hAnsi="Palatino Linotype" w:cs="Arial"/>
        </w:rPr>
        <w:t xml:space="preserve">lo que a su derecho conviniera, a efecto de presentar pruebas </w:t>
      </w:r>
      <w:r w:rsidR="00727578" w:rsidRPr="00A154EE">
        <w:rPr>
          <w:rFonts w:ascii="Palatino Linotype" w:hAnsi="Palatino Linotype" w:cs="Arial"/>
        </w:rPr>
        <w:t>o</w:t>
      </w:r>
      <w:r w:rsidRPr="00A154EE">
        <w:rPr>
          <w:rFonts w:ascii="Palatino Linotype" w:hAnsi="Palatino Linotype" w:cs="Arial"/>
        </w:rPr>
        <w:t xml:space="preserve"> alegatos</w:t>
      </w:r>
      <w:r w:rsidR="00727578" w:rsidRPr="00A154EE">
        <w:rPr>
          <w:rFonts w:ascii="Palatino Linotype" w:hAnsi="Palatino Linotype" w:cs="Arial"/>
        </w:rPr>
        <w:t xml:space="preserve"> y</w:t>
      </w:r>
      <w:r w:rsidR="00D5111B" w:rsidRPr="00A154EE">
        <w:rPr>
          <w:rFonts w:ascii="Palatino Linotype" w:hAnsi="Palatino Linotype" w:cs="Arial"/>
        </w:rPr>
        <w:t>,</w:t>
      </w:r>
      <w:r w:rsidR="00727578" w:rsidRPr="00A154EE">
        <w:rPr>
          <w:rFonts w:ascii="Palatino Linotype" w:hAnsi="Palatino Linotype" w:cs="Arial"/>
        </w:rPr>
        <w:t xml:space="preserve"> en su caso, </w:t>
      </w:r>
      <w:r w:rsidRPr="00A154EE">
        <w:rPr>
          <w:rFonts w:ascii="Palatino Linotype" w:hAnsi="Palatino Linotype" w:cs="Arial"/>
          <w:b/>
        </w:rPr>
        <w:t xml:space="preserve">EL SUJETO OBLIGADO </w:t>
      </w:r>
      <w:r w:rsidRPr="00A154EE">
        <w:rPr>
          <w:rFonts w:ascii="Palatino Linotype" w:hAnsi="Palatino Linotype" w:cs="Arial"/>
        </w:rPr>
        <w:t>rindiera su</w:t>
      </w:r>
      <w:r w:rsidR="00727578" w:rsidRPr="00A154EE">
        <w:rPr>
          <w:rFonts w:ascii="Palatino Linotype" w:hAnsi="Palatino Linotype" w:cs="Arial"/>
        </w:rPr>
        <w:t xml:space="preserve"> correspondiente </w:t>
      </w:r>
      <w:r w:rsidRPr="00A154EE">
        <w:rPr>
          <w:rFonts w:ascii="Palatino Linotype" w:hAnsi="Palatino Linotype" w:cs="Arial"/>
        </w:rPr>
        <w:t>Informe Justificado.</w:t>
      </w:r>
    </w:p>
    <w:p w14:paraId="4A74F872" w14:textId="77777777" w:rsidR="00464D4B" w:rsidRPr="00A154EE" w:rsidRDefault="00464D4B" w:rsidP="00A154EE">
      <w:pPr>
        <w:tabs>
          <w:tab w:val="center" w:pos="4252"/>
          <w:tab w:val="right" w:pos="8504"/>
        </w:tabs>
        <w:spacing w:line="360" w:lineRule="auto"/>
        <w:jc w:val="both"/>
        <w:rPr>
          <w:rFonts w:ascii="Palatino Linotype" w:hAnsi="Palatino Linotype" w:cs="Arial"/>
        </w:rPr>
      </w:pPr>
    </w:p>
    <w:p w14:paraId="28CF2940" w14:textId="4370F684" w:rsidR="00F74A05" w:rsidRPr="00A154EE" w:rsidRDefault="00FA3204" w:rsidP="00A154EE">
      <w:pPr>
        <w:spacing w:before="100" w:beforeAutospacing="1" w:line="360" w:lineRule="auto"/>
        <w:contextualSpacing/>
        <w:jc w:val="both"/>
        <w:rPr>
          <w:rFonts w:ascii="Palatino Linotype" w:eastAsia="Arial Unicode MS" w:hAnsi="Palatino Linotype" w:cs="Arial"/>
          <w:b/>
        </w:rPr>
      </w:pPr>
      <w:r w:rsidRPr="00A154EE">
        <w:rPr>
          <w:rFonts w:ascii="Palatino Linotype" w:eastAsia="Arial Unicode MS" w:hAnsi="Palatino Linotype" w:cs="Arial"/>
          <w:b/>
        </w:rPr>
        <w:t>b</w:t>
      </w:r>
      <w:r w:rsidR="00F74A05" w:rsidRPr="00A154EE">
        <w:rPr>
          <w:rFonts w:ascii="Palatino Linotype" w:eastAsia="Arial Unicode MS" w:hAnsi="Palatino Linotype" w:cs="Arial"/>
          <w:b/>
        </w:rPr>
        <w:t xml:space="preserve">) </w:t>
      </w:r>
      <w:r w:rsidR="00E437E8" w:rsidRPr="00A154EE">
        <w:rPr>
          <w:rFonts w:ascii="Palatino Linotype" w:hAnsi="Palatino Linotype" w:cs="Arial"/>
          <w:b/>
          <w:bCs/>
        </w:rPr>
        <w:t>Manifestaciones.</w:t>
      </w:r>
    </w:p>
    <w:p w14:paraId="4A4C22FD" w14:textId="14837E47" w:rsidR="00FA1D13" w:rsidRDefault="00AE4315" w:rsidP="00A154EE">
      <w:pPr>
        <w:tabs>
          <w:tab w:val="center" w:pos="4252"/>
          <w:tab w:val="right" w:pos="8504"/>
        </w:tabs>
        <w:spacing w:line="360" w:lineRule="auto"/>
        <w:jc w:val="both"/>
        <w:rPr>
          <w:rFonts w:ascii="Palatino Linotype" w:hAnsi="Palatino Linotype" w:cs="Arial"/>
        </w:rPr>
      </w:pPr>
      <w:r w:rsidRPr="00A154EE">
        <w:rPr>
          <w:rFonts w:ascii="Palatino Linotype" w:hAnsi="Palatino Linotype" w:cs="Arial"/>
        </w:rPr>
        <w:t xml:space="preserve">Conforme a las constancias que obran en el </w:t>
      </w:r>
      <w:r w:rsidRPr="00A154EE">
        <w:rPr>
          <w:rFonts w:ascii="Palatino Linotype" w:hAnsi="Palatino Linotype" w:cs="Arial"/>
          <w:b/>
        </w:rPr>
        <w:t>SAIMEX</w:t>
      </w:r>
      <w:r w:rsidRPr="00A154EE">
        <w:rPr>
          <w:rFonts w:ascii="Palatino Linotype" w:hAnsi="Palatino Linotype" w:cs="Arial"/>
        </w:rPr>
        <w:t xml:space="preserve">, se desprende que atento a lo dispuesto en el artículo 185 de la Ley de Transparencia y Acceso a la Información Pública del Estado de México y Municipios, dentro del término legalmente concedido al </w:t>
      </w:r>
      <w:r w:rsidRPr="00A154EE">
        <w:rPr>
          <w:rFonts w:ascii="Palatino Linotype" w:hAnsi="Palatino Linotype" w:cs="Arial"/>
          <w:b/>
        </w:rPr>
        <w:t>RECURRENTE</w:t>
      </w:r>
      <w:r w:rsidRPr="00A154EE">
        <w:rPr>
          <w:rFonts w:ascii="Palatino Linotype" w:hAnsi="Palatino Linotype" w:cs="Arial"/>
        </w:rPr>
        <w:t xml:space="preserve">, éste no realizó manifestación alguna, ni presentó pruebas o alegatos; por su parte, </w:t>
      </w:r>
      <w:r w:rsidRPr="00A154EE">
        <w:rPr>
          <w:rFonts w:ascii="Palatino Linotype" w:hAnsi="Palatino Linotype" w:cs="Arial"/>
          <w:b/>
        </w:rPr>
        <w:t>EL SUJETO OBLIGADO</w:t>
      </w:r>
      <w:r w:rsidRPr="00A154EE">
        <w:rPr>
          <w:rFonts w:ascii="Palatino Linotype" w:hAnsi="Palatino Linotype" w:cs="Arial"/>
        </w:rPr>
        <w:t xml:space="preserve"> rindió su Informe Justificado, </w:t>
      </w:r>
      <w:r w:rsidR="00DE3A87" w:rsidRPr="00A154EE">
        <w:rPr>
          <w:rFonts w:ascii="Palatino Linotype" w:hAnsi="Palatino Linotype" w:cs="Arial"/>
        </w:rPr>
        <w:t xml:space="preserve">remitiendo para </w:t>
      </w:r>
      <w:r w:rsidRPr="00A154EE">
        <w:rPr>
          <w:rFonts w:ascii="Palatino Linotype" w:hAnsi="Palatino Linotype" w:cs="Arial"/>
        </w:rPr>
        <w:t xml:space="preserve">tal </w:t>
      </w:r>
      <w:r w:rsidR="00DE3A87" w:rsidRPr="00A154EE">
        <w:rPr>
          <w:rFonts w:ascii="Palatino Linotype" w:hAnsi="Palatino Linotype" w:cs="Arial"/>
        </w:rPr>
        <w:t xml:space="preserve">efecto </w:t>
      </w:r>
      <w:r w:rsidR="00FA1D13" w:rsidRPr="00A154EE">
        <w:rPr>
          <w:rFonts w:ascii="Palatino Linotype" w:hAnsi="Palatino Linotype" w:cs="Arial"/>
        </w:rPr>
        <w:t>los</w:t>
      </w:r>
      <w:r w:rsidR="00DE3A87" w:rsidRPr="00A154EE">
        <w:rPr>
          <w:rFonts w:ascii="Palatino Linotype" w:hAnsi="Palatino Linotype" w:cs="Arial"/>
        </w:rPr>
        <w:t xml:space="preserve"> </w:t>
      </w:r>
      <w:r w:rsidR="00FA1D13" w:rsidRPr="00A154EE">
        <w:rPr>
          <w:rFonts w:ascii="Palatino Linotype" w:hAnsi="Palatino Linotype" w:cs="Arial"/>
        </w:rPr>
        <w:t xml:space="preserve">siguientes </w:t>
      </w:r>
      <w:r w:rsidR="00DE3A87" w:rsidRPr="00A154EE">
        <w:rPr>
          <w:rFonts w:ascii="Palatino Linotype" w:hAnsi="Palatino Linotype" w:cs="Arial"/>
        </w:rPr>
        <w:t>archivo</w:t>
      </w:r>
      <w:r w:rsidR="00FA1D13" w:rsidRPr="00A154EE">
        <w:rPr>
          <w:rFonts w:ascii="Palatino Linotype" w:hAnsi="Palatino Linotype" w:cs="Arial"/>
        </w:rPr>
        <w:t>s</w:t>
      </w:r>
      <w:r w:rsidR="00DE3A87" w:rsidRPr="00A154EE">
        <w:rPr>
          <w:rFonts w:ascii="Palatino Linotype" w:hAnsi="Palatino Linotype" w:cs="Arial"/>
        </w:rPr>
        <w:t xml:space="preserve"> electrónico</w:t>
      </w:r>
      <w:r w:rsidR="00FA1D13" w:rsidRPr="00A154EE">
        <w:rPr>
          <w:rFonts w:ascii="Palatino Linotype" w:hAnsi="Palatino Linotype" w:cs="Arial"/>
        </w:rPr>
        <w:t xml:space="preserve">s: </w:t>
      </w:r>
    </w:p>
    <w:p w14:paraId="1390134E" w14:textId="77777777" w:rsidR="00A154EE" w:rsidRPr="00A154EE" w:rsidRDefault="00A154EE" w:rsidP="00A154EE">
      <w:pPr>
        <w:tabs>
          <w:tab w:val="center" w:pos="4252"/>
          <w:tab w:val="right" w:pos="8504"/>
        </w:tabs>
        <w:spacing w:line="360" w:lineRule="auto"/>
        <w:jc w:val="both"/>
        <w:rPr>
          <w:rFonts w:ascii="Palatino Linotype" w:hAnsi="Palatino Linotype" w:cs="Arial"/>
        </w:rPr>
      </w:pPr>
    </w:p>
    <w:p w14:paraId="4118D405" w14:textId="678224E9" w:rsidR="00AE4315" w:rsidRPr="00A154EE" w:rsidRDefault="00DE3A87" w:rsidP="00A154EE">
      <w:pPr>
        <w:pStyle w:val="Prrafodelista"/>
        <w:numPr>
          <w:ilvl w:val="0"/>
          <w:numId w:val="11"/>
        </w:numPr>
        <w:tabs>
          <w:tab w:val="center" w:pos="4252"/>
          <w:tab w:val="right" w:pos="8504"/>
        </w:tabs>
        <w:spacing w:line="360" w:lineRule="auto"/>
        <w:jc w:val="both"/>
        <w:rPr>
          <w:rFonts w:ascii="Palatino Linotype" w:hAnsi="Palatino Linotype" w:cs="Arial"/>
        </w:rPr>
      </w:pPr>
      <w:r w:rsidRPr="00A154EE">
        <w:rPr>
          <w:rFonts w:ascii="Palatino Linotype" w:hAnsi="Palatino Linotype" w:cs="Arial"/>
          <w:b/>
          <w:i/>
        </w:rPr>
        <w:t>“</w:t>
      </w:r>
      <w:r w:rsidR="00FA1D13" w:rsidRPr="00A154EE">
        <w:rPr>
          <w:rFonts w:ascii="Palatino Linotype" w:hAnsi="Palatino Linotype" w:cs="Arial"/>
          <w:b/>
          <w:i/>
        </w:rPr>
        <w:t>RR 17277.pdf</w:t>
      </w:r>
      <w:r w:rsidRPr="00A154EE">
        <w:rPr>
          <w:rFonts w:ascii="Palatino Linotype" w:hAnsi="Palatino Linotype" w:cs="Arial"/>
          <w:b/>
          <w:i/>
        </w:rPr>
        <w:t>”</w:t>
      </w:r>
      <w:r w:rsidR="00FA1D13" w:rsidRPr="00A154EE">
        <w:rPr>
          <w:rFonts w:ascii="Palatino Linotype" w:hAnsi="Palatino Linotype" w:cs="Arial"/>
        </w:rPr>
        <w:t xml:space="preserve">: Archivo electrónico consistente de doce fojas, </w:t>
      </w:r>
      <w:r w:rsidRPr="00A154EE">
        <w:rPr>
          <w:rFonts w:ascii="Palatino Linotype" w:hAnsi="Palatino Linotype" w:cs="Arial"/>
        </w:rPr>
        <w:t xml:space="preserve">el cual, </w:t>
      </w:r>
      <w:r w:rsidR="00E47F4B" w:rsidRPr="00A154EE">
        <w:rPr>
          <w:rFonts w:ascii="Palatino Linotype" w:hAnsi="Palatino Linotype" w:cs="Arial"/>
        </w:rPr>
        <w:t>contiene un oficio con número 2010A4000/UT/RR/0</w:t>
      </w:r>
      <w:r w:rsidR="00FA1D13" w:rsidRPr="00A154EE">
        <w:rPr>
          <w:rFonts w:ascii="Palatino Linotype" w:hAnsi="Palatino Linotype" w:cs="Arial"/>
        </w:rPr>
        <w:t>011</w:t>
      </w:r>
      <w:r w:rsidR="00E47F4B" w:rsidRPr="00A154EE">
        <w:rPr>
          <w:rFonts w:ascii="Palatino Linotype" w:hAnsi="Palatino Linotype" w:cs="Arial"/>
        </w:rPr>
        <w:t>/202</w:t>
      </w:r>
      <w:r w:rsidR="00FA1D13" w:rsidRPr="00A154EE">
        <w:rPr>
          <w:rFonts w:ascii="Palatino Linotype" w:hAnsi="Palatino Linotype" w:cs="Arial"/>
        </w:rPr>
        <w:t>3</w:t>
      </w:r>
      <w:r w:rsidR="00E47F4B" w:rsidRPr="00A154EE">
        <w:rPr>
          <w:rFonts w:ascii="Palatino Linotype" w:hAnsi="Palatino Linotype" w:cs="Arial"/>
        </w:rPr>
        <w:t xml:space="preserve">, signado por el Titular de la Unidad de Transparencia a través del cual </w:t>
      </w:r>
      <w:r w:rsidR="00FA1D13" w:rsidRPr="00A154EE">
        <w:rPr>
          <w:rFonts w:ascii="Palatino Linotype" w:hAnsi="Palatino Linotype" w:cs="Arial"/>
        </w:rPr>
        <w:t xml:space="preserve">hizo del conocimiento un error involuntario al referir una </w:t>
      </w:r>
      <w:r w:rsidR="00FA1D13" w:rsidRPr="00A154EE">
        <w:rPr>
          <w:rFonts w:ascii="Palatino Linotype" w:hAnsi="Palatino Linotype" w:cs="Arial"/>
          <w:b/>
        </w:rPr>
        <w:t xml:space="preserve">incompetencia total de la información solicitada, </w:t>
      </w:r>
      <w:r w:rsidR="00FA1D13" w:rsidRPr="00A154EE">
        <w:rPr>
          <w:rFonts w:ascii="Palatino Linotype" w:hAnsi="Palatino Linotype" w:cs="Arial"/>
        </w:rPr>
        <w:t xml:space="preserve">refiriendo que, </w:t>
      </w:r>
      <w:r w:rsidR="00E941F3" w:rsidRPr="00A154EE">
        <w:rPr>
          <w:rFonts w:ascii="Palatino Linotype" w:hAnsi="Palatino Linotype" w:cs="Arial"/>
        </w:rPr>
        <w:t xml:space="preserve">para el asunto que nos ocupa la incompetencia corresponde a una </w:t>
      </w:r>
      <w:r w:rsidR="00E941F3" w:rsidRPr="00A154EE">
        <w:rPr>
          <w:rFonts w:ascii="Palatino Linotype" w:hAnsi="Palatino Linotype" w:cs="Arial"/>
          <w:b/>
        </w:rPr>
        <w:t xml:space="preserve">“incompetencia parcial” </w:t>
      </w:r>
      <w:r w:rsidR="00E941F3" w:rsidRPr="00A154EE">
        <w:rPr>
          <w:rFonts w:ascii="Palatino Linotype" w:hAnsi="Palatino Linotype" w:cs="Arial"/>
        </w:rPr>
        <w:t>por lo que esa Unidad Administrativa requirió a los servidores públicos para</w:t>
      </w:r>
      <w:r w:rsidR="00F402D5" w:rsidRPr="00A154EE">
        <w:rPr>
          <w:rFonts w:ascii="Palatino Linotype" w:hAnsi="Palatino Linotype" w:cs="Arial"/>
        </w:rPr>
        <w:t xml:space="preserve"> atender la solicitud de mérito, </w:t>
      </w:r>
      <w:r w:rsidR="000D31D5" w:rsidRPr="00A154EE">
        <w:rPr>
          <w:rFonts w:ascii="Palatino Linotype" w:hAnsi="Palatino Linotype" w:cs="Arial"/>
        </w:rPr>
        <w:t>remitiendo en ese sentido las manifestaciones vertidas por los titulares de</w:t>
      </w:r>
      <w:r w:rsidR="00F402D5" w:rsidRPr="00A154EE">
        <w:rPr>
          <w:rFonts w:ascii="Palatino Linotype" w:hAnsi="Palatino Linotype" w:cs="Arial"/>
        </w:rPr>
        <w:t xml:space="preserve"> la Dirección de Administración y la Tesorería Municipal.</w:t>
      </w:r>
    </w:p>
    <w:p w14:paraId="1ED4EF85" w14:textId="4316367C" w:rsidR="00F402D5" w:rsidRPr="00A154EE" w:rsidRDefault="00F402D5" w:rsidP="00A154EE">
      <w:pPr>
        <w:pStyle w:val="Prrafodelista"/>
        <w:numPr>
          <w:ilvl w:val="0"/>
          <w:numId w:val="11"/>
        </w:numPr>
        <w:tabs>
          <w:tab w:val="center" w:pos="4252"/>
          <w:tab w:val="right" w:pos="8504"/>
        </w:tabs>
        <w:spacing w:line="360" w:lineRule="auto"/>
        <w:jc w:val="both"/>
        <w:rPr>
          <w:rFonts w:ascii="Palatino Linotype" w:hAnsi="Palatino Linotype" w:cs="Arial"/>
        </w:rPr>
      </w:pPr>
      <w:r w:rsidRPr="00A154EE">
        <w:rPr>
          <w:rFonts w:ascii="Palatino Linotype" w:hAnsi="Palatino Linotype" w:cs="Arial"/>
          <w:b/>
          <w:i/>
        </w:rPr>
        <w:t>“</w:t>
      </w:r>
      <w:r w:rsidR="00B812EF" w:rsidRPr="00A154EE">
        <w:rPr>
          <w:rFonts w:ascii="Palatino Linotype" w:hAnsi="Palatino Linotype" w:cs="Arial"/>
          <w:b/>
          <w:i/>
        </w:rPr>
        <w:t>14 Sesión Extraordinaria 23.pdf”</w:t>
      </w:r>
      <w:r w:rsidR="00B812EF" w:rsidRPr="00A154EE">
        <w:rPr>
          <w:rFonts w:ascii="Palatino Linotype" w:hAnsi="Palatino Linotype" w:cs="Arial"/>
          <w:b/>
        </w:rPr>
        <w:t xml:space="preserve">: </w:t>
      </w:r>
      <w:r w:rsidR="00B812EF" w:rsidRPr="00A154EE">
        <w:rPr>
          <w:rFonts w:ascii="Palatino Linotype" w:hAnsi="Palatino Linotype" w:cs="Arial"/>
        </w:rPr>
        <w:t xml:space="preserve">Archivo electrónico consistente de siete fojas, el cual contiene un Acta de la Décima Cuarta Sesión Extraordinaria 2023 del </w:t>
      </w:r>
      <w:r w:rsidR="00B812EF" w:rsidRPr="00A154EE">
        <w:rPr>
          <w:rFonts w:ascii="Palatino Linotype" w:hAnsi="Palatino Linotype" w:cs="Arial"/>
        </w:rPr>
        <w:lastRenderedPageBreak/>
        <w:t xml:space="preserve">Comité de Transparencia del Municipio de Toluca, </w:t>
      </w:r>
      <w:r w:rsidR="000D31D5" w:rsidRPr="00A154EE">
        <w:rPr>
          <w:rFonts w:ascii="Palatino Linotype" w:hAnsi="Palatino Linotype" w:cs="Arial"/>
        </w:rPr>
        <w:t>Administración</w:t>
      </w:r>
      <w:r w:rsidR="00B812EF" w:rsidRPr="00A154EE">
        <w:rPr>
          <w:rFonts w:ascii="Palatino Linotype" w:hAnsi="Palatino Linotype" w:cs="Arial"/>
        </w:rPr>
        <w:t xml:space="preserve"> 2022-2024, la cual se celebró con motivo de la aprobación de la versión pública de l</w:t>
      </w:r>
      <w:r w:rsidR="000D31D5" w:rsidRPr="00A154EE">
        <w:rPr>
          <w:rFonts w:ascii="Palatino Linotype" w:hAnsi="Palatino Linotype" w:cs="Arial"/>
        </w:rPr>
        <w:t>a información remitida con la finalidad de otorgar acceso a la solicitud de mérito.</w:t>
      </w:r>
    </w:p>
    <w:p w14:paraId="73A47F53" w14:textId="44DFA5FC" w:rsidR="004071B5" w:rsidRPr="00A154EE" w:rsidRDefault="000D31D5" w:rsidP="00A154EE">
      <w:pPr>
        <w:pStyle w:val="Prrafodelista"/>
        <w:numPr>
          <w:ilvl w:val="0"/>
          <w:numId w:val="11"/>
        </w:numPr>
        <w:tabs>
          <w:tab w:val="center" w:pos="4252"/>
          <w:tab w:val="right" w:pos="8504"/>
        </w:tabs>
        <w:spacing w:line="360" w:lineRule="auto"/>
        <w:jc w:val="both"/>
        <w:rPr>
          <w:rFonts w:ascii="Palatino Linotype" w:hAnsi="Palatino Linotype" w:cs="Arial"/>
        </w:rPr>
      </w:pPr>
      <w:r w:rsidRPr="00A154EE">
        <w:rPr>
          <w:rFonts w:ascii="Palatino Linotype" w:hAnsi="Palatino Linotype" w:cs="Arial"/>
          <w:b/>
          <w:i/>
        </w:rPr>
        <w:t>“Anexo (facturas).pdf”</w:t>
      </w:r>
      <w:r w:rsidRPr="00A154EE">
        <w:rPr>
          <w:rFonts w:ascii="Palatino Linotype" w:hAnsi="Palatino Linotype" w:cs="Arial"/>
        </w:rPr>
        <w:t>: Archivo electrónico consistente de dos fojas,</w:t>
      </w:r>
      <w:r w:rsidR="004071B5" w:rsidRPr="00A154EE">
        <w:rPr>
          <w:rFonts w:ascii="Palatino Linotype" w:hAnsi="Palatino Linotype" w:cs="Arial"/>
        </w:rPr>
        <w:t xml:space="preserve"> el cual contiene dos facturas emitidas en favor del Ayuntamiento de Toluca, de los meses de septiembre y octubre.</w:t>
      </w:r>
    </w:p>
    <w:p w14:paraId="708A902A" w14:textId="77777777" w:rsidR="00AE4315" w:rsidRPr="00A154EE" w:rsidRDefault="00AE4315" w:rsidP="00A154EE">
      <w:pPr>
        <w:tabs>
          <w:tab w:val="center" w:pos="4252"/>
          <w:tab w:val="right" w:pos="8504"/>
        </w:tabs>
        <w:spacing w:line="360" w:lineRule="auto"/>
        <w:jc w:val="both"/>
        <w:rPr>
          <w:rFonts w:ascii="Palatino Linotype" w:hAnsi="Palatino Linotype" w:cs="Arial"/>
        </w:rPr>
      </w:pPr>
    </w:p>
    <w:p w14:paraId="7ADD7357" w14:textId="77777777" w:rsidR="003B4377" w:rsidRPr="00A154EE" w:rsidRDefault="003B4377" w:rsidP="00A154EE">
      <w:pPr>
        <w:pStyle w:val="Prrafodelista"/>
        <w:spacing w:line="360" w:lineRule="auto"/>
        <w:ind w:left="0"/>
        <w:contextualSpacing/>
        <w:jc w:val="both"/>
        <w:rPr>
          <w:rFonts w:ascii="Palatino Linotype" w:hAnsi="Palatino Linotype"/>
          <w:b/>
          <w:lang w:val="es-419"/>
        </w:rPr>
      </w:pPr>
      <w:r w:rsidRPr="00A154EE">
        <w:rPr>
          <w:rFonts w:ascii="Palatino Linotype" w:hAnsi="Palatino Linotype"/>
          <w:b/>
          <w:lang w:val="es-419"/>
        </w:rPr>
        <w:t>c) De la ampliación para resolver el Recurso de Revisión:</w:t>
      </w:r>
    </w:p>
    <w:p w14:paraId="1C9EBDA1" w14:textId="3E969E9B" w:rsidR="003B4377" w:rsidRPr="00A154EE" w:rsidRDefault="003B4377" w:rsidP="00A154EE">
      <w:pPr>
        <w:pStyle w:val="Prrafodelista"/>
        <w:spacing w:line="360" w:lineRule="auto"/>
        <w:ind w:left="0"/>
        <w:jc w:val="both"/>
        <w:rPr>
          <w:rFonts w:ascii="Palatino Linotype" w:hAnsi="Palatino Linotype" w:cs="Arial"/>
          <w:lang w:eastAsia="es-MX"/>
        </w:rPr>
      </w:pPr>
      <w:r w:rsidRPr="00A154EE">
        <w:rPr>
          <w:rFonts w:ascii="Palatino Linotype" w:hAnsi="Palatino Linotype" w:cs="Arial"/>
          <w:lang w:eastAsia="es-MX"/>
        </w:rPr>
        <w:t xml:space="preserve">El </w:t>
      </w:r>
      <w:r w:rsidR="004071B5" w:rsidRPr="00A154EE">
        <w:rPr>
          <w:rFonts w:ascii="Palatino Linotype" w:hAnsi="Palatino Linotype" w:cs="Arial"/>
          <w:b/>
          <w:lang w:eastAsia="es-MX"/>
        </w:rPr>
        <w:t>catorce</w:t>
      </w:r>
      <w:r w:rsidR="00B07AFC" w:rsidRPr="00A154EE">
        <w:rPr>
          <w:rFonts w:ascii="Palatino Linotype" w:hAnsi="Palatino Linotype" w:cs="Arial"/>
          <w:b/>
          <w:lang w:eastAsia="es-MX"/>
        </w:rPr>
        <w:t xml:space="preserve"> de </w:t>
      </w:r>
      <w:r w:rsidR="004071B5" w:rsidRPr="00A154EE">
        <w:rPr>
          <w:rFonts w:ascii="Palatino Linotype" w:hAnsi="Palatino Linotype" w:cs="Arial"/>
          <w:b/>
          <w:lang w:eastAsia="es-MX"/>
        </w:rPr>
        <w:t xml:space="preserve">febrero </w:t>
      </w:r>
      <w:r w:rsidRPr="00A154EE">
        <w:rPr>
          <w:rFonts w:ascii="Palatino Linotype" w:hAnsi="Palatino Linotype" w:cs="Arial"/>
          <w:b/>
          <w:lang w:eastAsia="es-MX"/>
        </w:rPr>
        <w:t xml:space="preserve">de dos mil </w:t>
      </w:r>
      <w:r w:rsidR="00624858" w:rsidRPr="00A154EE">
        <w:rPr>
          <w:rFonts w:ascii="Palatino Linotype" w:hAnsi="Palatino Linotype" w:cs="Arial"/>
          <w:b/>
          <w:lang w:eastAsia="es-MX"/>
        </w:rPr>
        <w:t>veintitrés</w:t>
      </w:r>
      <w:r w:rsidRPr="00A154EE">
        <w:rPr>
          <w:rFonts w:ascii="Palatino Linotype" w:hAnsi="Palatino Linotype" w:cs="Arial"/>
          <w:lang w:eastAsia="es-MX"/>
        </w:rPr>
        <w:t xml:space="preserve">, se acordó ampliar el plazo para resolver </w:t>
      </w:r>
      <w:r w:rsidRPr="00A154EE">
        <w:rPr>
          <w:rFonts w:ascii="Palatino Linotype" w:hAnsi="Palatino Linotype" w:cs="Arial"/>
          <w:lang w:val="es-419" w:eastAsia="es-MX"/>
        </w:rPr>
        <w:t>el</w:t>
      </w:r>
      <w:r w:rsidRPr="00A154EE">
        <w:rPr>
          <w:rFonts w:ascii="Palatino Linotype" w:hAnsi="Palatino Linotype" w:cs="Arial"/>
          <w:lang w:eastAsia="es-MX"/>
        </w:rPr>
        <w:t xml:space="preserve"> Recurso de Revisión </w:t>
      </w:r>
      <w:r w:rsidRPr="00A154EE">
        <w:rPr>
          <w:rFonts w:ascii="Palatino Linotype" w:hAnsi="Palatino Linotype" w:cs="Arial"/>
          <w:lang w:val="es-419" w:eastAsia="es-MX"/>
        </w:rPr>
        <w:t>en estudio</w:t>
      </w:r>
      <w:r w:rsidRPr="00A154EE">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10DD880E" w14:textId="77777777" w:rsidR="003B4377" w:rsidRPr="00A154EE" w:rsidRDefault="003B4377" w:rsidP="00A154EE">
      <w:pPr>
        <w:spacing w:before="100" w:beforeAutospacing="1" w:after="100" w:afterAutospacing="1" w:line="360" w:lineRule="auto"/>
        <w:jc w:val="both"/>
        <w:rPr>
          <w:rFonts w:ascii="Palatino Linotype" w:eastAsia="Calibri" w:hAnsi="Palatino Linotype"/>
          <w:lang w:eastAsia="en-US"/>
        </w:rPr>
      </w:pPr>
      <w:r w:rsidRPr="00A154EE">
        <w:rPr>
          <w:rFonts w:ascii="Palatino Linotype" w:eastAsia="Calibri" w:hAnsi="Palatino Linotype"/>
          <w:lang w:eastAsia="en-US"/>
        </w:rPr>
        <w:t>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DB94E44" w14:textId="77777777" w:rsidR="003B4377" w:rsidRPr="00A154EE" w:rsidRDefault="003B4377" w:rsidP="00A154EE">
      <w:pPr>
        <w:spacing w:line="360" w:lineRule="auto"/>
        <w:jc w:val="both"/>
        <w:rPr>
          <w:rFonts w:ascii="Palatino Linotype" w:eastAsia="Calibri" w:hAnsi="Palatino Linotype"/>
          <w:lang w:eastAsia="en-US"/>
        </w:rPr>
      </w:pPr>
      <w:r w:rsidRPr="00A154EE">
        <w:rPr>
          <w:rFonts w:ascii="Palatino Linotype" w:eastAsia="Calibri" w:hAnsi="Palatino Linotype"/>
          <w:lang w:eastAsia="en-US"/>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A154EE">
        <w:rPr>
          <w:rFonts w:ascii="Palatino Linotype" w:eastAsia="Calibri" w:hAnsi="Palatino Linotype"/>
          <w:lang w:eastAsia="en-US"/>
        </w:rPr>
        <w:lastRenderedPageBreak/>
        <w:t>jurisdiccionales federales, aplicables también en procedimientos análogos, como el que nos ocupa.</w:t>
      </w:r>
    </w:p>
    <w:p w14:paraId="68FC3DA0" w14:textId="77777777" w:rsidR="003B4377" w:rsidRPr="00A154EE" w:rsidRDefault="003B4377" w:rsidP="00A154EE">
      <w:pPr>
        <w:spacing w:line="360" w:lineRule="auto"/>
        <w:jc w:val="both"/>
        <w:rPr>
          <w:rFonts w:ascii="Palatino Linotype" w:eastAsia="Calibri" w:hAnsi="Palatino Linotype"/>
          <w:lang w:eastAsia="en-US"/>
        </w:rPr>
      </w:pPr>
    </w:p>
    <w:p w14:paraId="2FD5026F" w14:textId="77777777" w:rsidR="003B4377" w:rsidRPr="00A154EE" w:rsidRDefault="003B4377" w:rsidP="00A154EE">
      <w:pPr>
        <w:spacing w:line="360" w:lineRule="auto"/>
        <w:jc w:val="both"/>
        <w:rPr>
          <w:rFonts w:ascii="Palatino Linotype" w:eastAsia="Calibri" w:hAnsi="Palatino Linotype"/>
          <w:lang w:eastAsia="en-US"/>
        </w:rPr>
      </w:pPr>
      <w:r w:rsidRPr="00A154EE">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9CB37F7" w14:textId="77777777" w:rsidR="003B4377" w:rsidRPr="00A154EE" w:rsidRDefault="003B4377" w:rsidP="00A154EE">
      <w:pPr>
        <w:spacing w:line="360" w:lineRule="auto"/>
        <w:jc w:val="both"/>
        <w:rPr>
          <w:rFonts w:ascii="Palatino Linotype" w:eastAsia="Calibri" w:hAnsi="Palatino Linotype"/>
          <w:lang w:eastAsia="en-US"/>
        </w:rPr>
      </w:pPr>
    </w:p>
    <w:p w14:paraId="242EB7D4" w14:textId="77777777" w:rsidR="003B4377" w:rsidRPr="00A154EE" w:rsidRDefault="003B4377" w:rsidP="00A154EE">
      <w:pPr>
        <w:spacing w:line="360" w:lineRule="auto"/>
        <w:jc w:val="both"/>
        <w:rPr>
          <w:rFonts w:ascii="Palatino Linotype" w:eastAsia="Calibri" w:hAnsi="Palatino Linotype"/>
          <w:lang w:eastAsia="en-US"/>
        </w:rPr>
      </w:pPr>
      <w:r w:rsidRPr="00A154EE">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4F033A" w14:textId="77777777" w:rsidR="003B4377" w:rsidRPr="00A154EE" w:rsidRDefault="003B4377" w:rsidP="00A154EE">
      <w:pPr>
        <w:spacing w:line="360" w:lineRule="auto"/>
        <w:jc w:val="both"/>
        <w:rPr>
          <w:rFonts w:ascii="Palatino Linotype" w:eastAsia="Calibri" w:hAnsi="Palatino Linotype"/>
          <w:lang w:eastAsia="en-US"/>
        </w:rPr>
      </w:pPr>
    </w:p>
    <w:p w14:paraId="053B9F4A" w14:textId="77777777" w:rsidR="003B4377" w:rsidRPr="00A154EE" w:rsidRDefault="003B4377" w:rsidP="00A154EE">
      <w:pPr>
        <w:spacing w:line="360" w:lineRule="auto"/>
        <w:jc w:val="both"/>
        <w:rPr>
          <w:rFonts w:ascii="Palatino Linotype" w:eastAsia="Calibri" w:hAnsi="Palatino Linotype"/>
          <w:lang w:eastAsia="en-US"/>
        </w:rPr>
      </w:pPr>
      <w:r w:rsidRPr="00A154EE">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E6637A4" w14:textId="77777777" w:rsidR="003B4377" w:rsidRPr="00A154EE" w:rsidRDefault="003B4377" w:rsidP="00A154EE">
      <w:pPr>
        <w:spacing w:line="360" w:lineRule="auto"/>
        <w:jc w:val="both"/>
        <w:rPr>
          <w:rFonts w:ascii="Palatino Linotype" w:eastAsia="Calibri" w:hAnsi="Palatino Linotype"/>
          <w:lang w:eastAsia="en-US"/>
        </w:rPr>
      </w:pPr>
      <w:r w:rsidRPr="00A154EE">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7271760D" w14:textId="77777777" w:rsidR="003B4377" w:rsidRPr="00A154EE" w:rsidRDefault="003B4377" w:rsidP="00A154EE">
      <w:pPr>
        <w:spacing w:line="360" w:lineRule="auto"/>
        <w:jc w:val="both"/>
        <w:rPr>
          <w:rFonts w:ascii="Palatino Linotype" w:eastAsia="Calibri" w:hAnsi="Palatino Linotype"/>
          <w:lang w:eastAsia="en-US"/>
        </w:rPr>
      </w:pPr>
      <w:r w:rsidRPr="00A154EE">
        <w:rPr>
          <w:rFonts w:ascii="Palatino Linotype" w:eastAsia="Calibri" w:hAnsi="Palatino Linotype"/>
          <w:lang w:eastAsia="en-US"/>
        </w:rPr>
        <w:t>b) Actividad Procesal del interesado: Acciones u omisiones del interesado.</w:t>
      </w:r>
    </w:p>
    <w:p w14:paraId="05CACB02" w14:textId="77777777" w:rsidR="003B4377" w:rsidRPr="00A154EE" w:rsidRDefault="003B4377" w:rsidP="00A154EE">
      <w:pPr>
        <w:spacing w:line="360" w:lineRule="auto"/>
        <w:jc w:val="both"/>
        <w:rPr>
          <w:rFonts w:ascii="Palatino Linotype" w:eastAsia="Calibri" w:hAnsi="Palatino Linotype"/>
          <w:lang w:eastAsia="en-US"/>
        </w:rPr>
      </w:pPr>
      <w:r w:rsidRPr="00A154EE">
        <w:rPr>
          <w:rFonts w:ascii="Palatino Linotype" w:eastAsia="Calibri" w:hAnsi="Palatino Linotype"/>
          <w:lang w:eastAsia="en-US"/>
        </w:rPr>
        <w:t>c)  Conducta de la Autoridad: Las Acciones u omisiones realizadas en el procedimiento. Así como si la autoridad actuó con la debida diligencia.</w:t>
      </w:r>
    </w:p>
    <w:p w14:paraId="4FDACFFC" w14:textId="77777777" w:rsidR="003B4377" w:rsidRPr="00A154EE" w:rsidRDefault="003B4377" w:rsidP="00A154EE">
      <w:pPr>
        <w:spacing w:line="360" w:lineRule="auto"/>
        <w:jc w:val="both"/>
        <w:rPr>
          <w:rFonts w:ascii="Palatino Linotype" w:eastAsia="Calibri" w:hAnsi="Palatino Linotype"/>
          <w:lang w:eastAsia="en-US"/>
        </w:rPr>
      </w:pPr>
      <w:r w:rsidRPr="00A154EE">
        <w:rPr>
          <w:rFonts w:ascii="Palatino Linotype" w:eastAsia="Calibri" w:hAnsi="Palatino Linotype"/>
          <w:lang w:eastAsia="en-US"/>
        </w:rPr>
        <w:t>d) La afectación generada en la situación jurídica de la persona involucrada en el proceso: Violación a sus derechos humanos.</w:t>
      </w:r>
    </w:p>
    <w:p w14:paraId="1869E299" w14:textId="77777777" w:rsidR="003B4377" w:rsidRPr="00A154EE" w:rsidRDefault="003B4377" w:rsidP="00A154EE">
      <w:pPr>
        <w:spacing w:line="360" w:lineRule="auto"/>
        <w:jc w:val="both"/>
        <w:rPr>
          <w:rFonts w:ascii="Palatino Linotype" w:eastAsia="Calibri" w:hAnsi="Palatino Linotype"/>
          <w:lang w:eastAsia="en-US"/>
        </w:rPr>
      </w:pPr>
    </w:p>
    <w:p w14:paraId="3126B836" w14:textId="77777777" w:rsidR="003B4377" w:rsidRPr="00A154EE" w:rsidRDefault="003B4377" w:rsidP="00A154EE">
      <w:pPr>
        <w:spacing w:line="360" w:lineRule="auto"/>
        <w:jc w:val="both"/>
        <w:rPr>
          <w:rFonts w:ascii="Palatino Linotype" w:eastAsia="Calibri" w:hAnsi="Palatino Linotype"/>
          <w:lang w:eastAsia="en-US"/>
        </w:rPr>
      </w:pPr>
      <w:r w:rsidRPr="00A154EE">
        <w:rPr>
          <w:rFonts w:ascii="Palatino Linotype" w:eastAsia="Calibri" w:hAnsi="Palatino Linotype"/>
          <w:lang w:eastAsia="en-US"/>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75C509" w14:textId="77777777" w:rsidR="003B4377" w:rsidRPr="00A154EE" w:rsidRDefault="003B4377" w:rsidP="00A154EE">
      <w:pPr>
        <w:spacing w:line="360" w:lineRule="auto"/>
        <w:jc w:val="both"/>
        <w:rPr>
          <w:rFonts w:ascii="Palatino Linotype" w:eastAsia="Calibri" w:hAnsi="Palatino Linotype"/>
          <w:lang w:eastAsia="en-US"/>
        </w:rPr>
      </w:pPr>
    </w:p>
    <w:p w14:paraId="0214C6CF" w14:textId="77777777" w:rsidR="003B4377" w:rsidRPr="00A154EE" w:rsidRDefault="003B4377" w:rsidP="00A154EE">
      <w:pPr>
        <w:spacing w:line="360" w:lineRule="auto"/>
        <w:jc w:val="both"/>
        <w:rPr>
          <w:rFonts w:ascii="Palatino Linotype" w:eastAsia="Calibri" w:hAnsi="Palatino Linotype"/>
          <w:lang w:eastAsia="en-US"/>
        </w:rPr>
      </w:pPr>
      <w:r w:rsidRPr="00A154EE">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21BB32F" w14:textId="77777777" w:rsidR="003B4377" w:rsidRPr="00A154EE" w:rsidRDefault="003B4377" w:rsidP="00A154EE">
      <w:pPr>
        <w:spacing w:line="360" w:lineRule="auto"/>
        <w:jc w:val="both"/>
        <w:rPr>
          <w:rFonts w:ascii="Palatino Linotype" w:eastAsia="Calibri" w:hAnsi="Palatino Linotype"/>
          <w:lang w:eastAsia="en-US"/>
        </w:rPr>
      </w:pPr>
    </w:p>
    <w:p w14:paraId="2BB616ED" w14:textId="77777777" w:rsidR="003B4377" w:rsidRPr="00A154EE" w:rsidRDefault="003B4377" w:rsidP="00A154EE">
      <w:pPr>
        <w:spacing w:line="360" w:lineRule="auto"/>
        <w:jc w:val="both"/>
        <w:rPr>
          <w:rFonts w:ascii="Palatino Linotype" w:eastAsia="Calibri" w:hAnsi="Palatino Linotype"/>
          <w:lang w:eastAsia="en-US"/>
        </w:rPr>
      </w:pPr>
      <w:r w:rsidRPr="00A154EE">
        <w:rPr>
          <w:rFonts w:ascii="Palatino Linotype" w:eastAsia="Calibri" w:hAnsi="Palatino Linotype"/>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9A4E74" w14:textId="77777777" w:rsidR="003B4377" w:rsidRPr="00A154EE" w:rsidRDefault="003B4377" w:rsidP="00A154EE">
      <w:pPr>
        <w:spacing w:line="360" w:lineRule="auto"/>
        <w:jc w:val="both"/>
        <w:rPr>
          <w:rFonts w:ascii="Palatino Linotype" w:eastAsia="Calibri" w:hAnsi="Palatino Linotype"/>
          <w:lang w:eastAsia="en-US"/>
        </w:rPr>
      </w:pPr>
    </w:p>
    <w:p w14:paraId="51C06F23" w14:textId="77777777" w:rsidR="003B4377" w:rsidRPr="00A154EE" w:rsidRDefault="003B4377" w:rsidP="00A154EE">
      <w:pPr>
        <w:spacing w:line="360" w:lineRule="auto"/>
        <w:jc w:val="both"/>
        <w:rPr>
          <w:rFonts w:ascii="Palatino Linotype" w:eastAsia="Calibri" w:hAnsi="Palatino Linotype"/>
          <w:lang w:eastAsia="en-US"/>
        </w:rPr>
      </w:pPr>
      <w:r w:rsidRPr="00A154EE">
        <w:rPr>
          <w:rFonts w:ascii="Palatino Linotype" w:eastAsia="Calibri" w:hAnsi="Palatino Linotype"/>
          <w:lang w:eastAsia="en-US"/>
        </w:rPr>
        <w:lastRenderedPageBreak/>
        <w:t>Al respecto, también son de considerar los criterios sostenidos por el Cuarto Tribunal Colegiado en Materia Administrativa del Primer Circuito, cuyos rubros y datos de identificación son los siguientes:</w:t>
      </w:r>
    </w:p>
    <w:p w14:paraId="5E7477FE" w14:textId="77777777" w:rsidR="003B4377" w:rsidRPr="00A154EE" w:rsidRDefault="003B4377" w:rsidP="00A154EE">
      <w:pPr>
        <w:spacing w:line="360" w:lineRule="auto"/>
        <w:jc w:val="both"/>
        <w:rPr>
          <w:rFonts w:ascii="Palatino Linotype" w:eastAsia="Calibri" w:hAnsi="Palatino Linotype"/>
          <w:lang w:eastAsia="en-US"/>
        </w:rPr>
      </w:pPr>
    </w:p>
    <w:p w14:paraId="352C22CA" w14:textId="77777777" w:rsidR="003B4377" w:rsidRPr="00A154EE" w:rsidRDefault="003B4377" w:rsidP="00A154EE">
      <w:pPr>
        <w:spacing w:line="360" w:lineRule="auto"/>
        <w:ind w:left="851" w:right="899"/>
        <w:jc w:val="both"/>
        <w:rPr>
          <w:rFonts w:ascii="Palatino Linotype" w:eastAsia="Calibri" w:hAnsi="Palatino Linotype"/>
          <w:lang w:eastAsia="en-US"/>
        </w:rPr>
      </w:pPr>
      <w:r w:rsidRPr="00A154EE">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793F7F37" w14:textId="77777777" w:rsidR="003B4377" w:rsidRPr="00A154EE" w:rsidRDefault="003B4377" w:rsidP="00A154EE">
      <w:pPr>
        <w:spacing w:line="360" w:lineRule="auto"/>
        <w:ind w:left="851" w:right="899"/>
        <w:jc w:val="both"/>
        <w:rPr>
          <w:rFonts w:ascii="Palatino Linotype" w:eastAsia="Calibri" w:hAnsi="Palatino Linotype"/>
          <w:lang w:eastAsia="en-US"/>
        </w:rPr>
      </w:pPr>
    </w:p>
    <w:p w14:paraId="14004709" w14:textId="77777777" w:rsidR="003B4377" w:rsidRPr="00A154EE" w:rsidRDefault="003B4377" w:rsidP="00A154EE">
      <w:pPr>
        <w:spacing w:line="360" w:lineRule="auto"/>
        <w:ind w:left="851" w:right="899"/>
        <w:jc w:val="both"/>
        <w:rPr>
          <w:rFonts w:ascii="Palatino Linotype" w:eastAsia="Calibri" w:hAnsi="Palatino Linotype"/>
          <w:lang w:eastAsia="en-US"/>
        </w:rPr>
      </w:pPr>
      <w:r w:rsidRPr="00A154EE">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69B1E707" w14:textId="77777777" w:rsidR="003B4377" w:rsidRPr="00A154EE" w:rsidRDefault="003B4377" w:rsidP="00A154EE">
      <w:pPr>
        <w:spacing w:line="360" w:lineRule="auto"/>
        <w:jc w:val="both"/>
        <w:rPr>
          <w:rFonts w:ascii="Palatino Linotype" w:eastAsia="Calibri" w:hAnsi="Palatino Linotype"/>
          <w:lang w:eastAsia="en-US"/>
        </w:rPr>
      </w:pPr>
    </w:p>
    <w:p w14:paraId="68F8F1AD" w14:textId="77777777" w:rsidR="003B4377" w:rsidRPr="00A154EE" w:rsidRDefault="003B4377" w:rsidP="00A154EE">
      <w:pPr>
        <w:spacing w:line="360" w:lineRule="auto"/>
        <w:jc w:val="both"/>
        <w:rPr>
          <w:rFonts w:ascii="Palatino Linotype" w:eastAsia="Calibri" w:hAnsi="Palatino Linotype"/>
          <w:lang w:eastAsia="en-US"/>
        </w:rPr>
      </w:pPr>
      <w:r w:rsidRPr="00A154EE">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28DF792C" w14:textId="77777777" w:rsidR="007119E5" w:rsidRPr="00A154EE" w:rsidRDefault="007119E5" w:rsidP="00A154EE">
      <w:pPr>
        <w:spacing w:line="360" w:lineRule="auto"/>
        <w:jc w:val="both"/>
        <w:rPr>
          <w:rFonts w:ascii="Palatino Linotype" w:eastAsia="Calibri" w:hAnsi="Palatino Linotype"/>
          <w:lang w:eastAsia="en-US"/>
        </w:rPr>
      </w:pPr>
    </w:p>
    <w:p w14:paraId="49E94EF4" w14:textId="7C7D7597" w:rsidR="00F74A05" w:rsidRPr="00A154EE" w:rsidRDefault="00A154EE" w:rsidP="00A154EE">
      <w:pPr>
        <w:pStyle w:val="Prrafodelista"/>
        <w:spacing w:line="360" w:lineRule="auto"/>
        <w:ind w:left="0"/>
        <w:jc w:val="both"/>
        <w:rPr>
          <w:rFonts w:ascii="Palatino Linotype" w:hAnsi="Palatino Linotype" w:cs="Arial"/>
          <w:b/>
          <w:bCs/>
        </w:rPr>
      </w:pPr>
      <w:r>
        <w:rPr>
          <w:rFonts w:ascii="Palatino Linotype" w:hAnsi="Palatino Linotype" w:cs="Arial"/>
          <w:b/>
          <w:bCs/>
        </w:rPr>
        <w:t>d</w:t>
      </w:r>
      <w:r w:rsidR="00F74A05" w:rsidRPr="00A154EE">
        <w:rPr>
          <w:rFonts w:ascii="Palatino Linotype" w:hAnsi="Palatino Linotype" w:cs="Arial"/>
          <w:b/>
          <w:bCs/>
        </w:rPr>
        <w:t>) Cierre de Instrucción</w:t>
      </w:r>
      <w:r w:rsidR="00D8393F" w:rsidRPr="00A154EE">
        <w:rPr>
          <w:rFonts w:ascii="Palatino Linotype" w:hAnsi="Palatino Linotype" w:cs="Arial"/>
          <w:b/>
          <w:bCs/>
        </w:rPr>
        <w:t>.</w:t>
      </w:r>
    </w:p>
    <w:p w14:paraId="410ED933" w14:textId="5F237A04" w:rsidR="00832240" w:rsidRPr="00A154EE" w:rsidRDefault="009E2E2C" w:rsidP="00A154EE">
      <w:pPr>
        <w:spacing w:line="360" w:lineRule="auto"/>
        <w:jc w:val="both"/>
        <w:rPr>
          <w:rFonts w:ascii="Palatino Linotype" w:hAnsi="Palatino Linotype" w:cs="Arial"/>
        </w:rPr>
      </w:pPr>
      <w:r w:rsidRPr="00A154EE">
        <w:rPr>
          <w:rFonts w:ascii="Palatino Linotype" w:hAnsi="Palatino Linotype"/>
        </w:rPr>
        <w:t>Una vez analizado el estado procesal que guarda el expediente, el</w:t>
      </w:r>
      <w:r w:rsidR="000171D8" w:rsidRPr="00A154EE">
        <w:rPr>
          <w:rFonts w:ascii="Palatino Linotype" w:hAnsi="Palatino Linotype"/>
        </w:rPr>
        <w:t xml:space="preserve"> </w:t>
      </w:r>
      <w:r w:rsidR="0032478C" w:rsidRPr="00A154EE">
        <w:rPr>
          <w:rFonts w:ascii="Palatino Linotype" w:hAnsi="Palatino Linotype"/>
          <w:b/>
          <w:bCs/>
        </w:rPr>
        <w:t xml:space="preserve">uno de </w:t>
      </w:r>
      <w:r w:rsidR="004444C6" w:rsidRPr="00A154EE">
        <w:rPr>
          <w:rFonts w:ascii="Palatino Linotype" w:hAnsi="Palatino Linotype"/>
          <w:b/>
          <w:bCs/>
        </w:rPr>
        <w:t>agosto</w:t>
      </w:r>
      <w:r w:rsidR="004071B5" w:rsidRPr="00A154EE">
        <w:rPr>
          <w:rFonts w:ascii="Palatino Linotype" w:hAnsi="Palatino Linotype"/>
          <w:b/>
          <w:bCs/>
        </w:rPr>
        <w:t xml:space="preserve"> </w:t>
      </w:r>
      <w:r w:rsidR="00F2488E" w:rsidRPr="00A154EE">
        <w:rPr>
          <w:rFonts w:ascii="Palatino Linotype" w:hAnsi="Palatino Linotype"/>
          <w:b/>
          <w:bCs/>
        </w:rPr>
        <w:t>d</w:t>
      </w:r>
      <w:r w:rsidR="00CE22BE" w:rsidRPr="00A154EE">
        <w:rPr>
          <w:rFonts w:ascii="Palatino Linotype" w:hAnsi="Palatino Linotype"/>
          <w:b/>
          <w:bCs/>
        </w:rPr>
        <w:t xml:space="preserve">e dos mil </w:t>
      </w:r>
      <w:r w:rsidR="00F2488E" w:rsidRPr="00A154EE">
        <w:rPr>
          <w:rFonts w:ascii="Palatino Linotype" w:hAnsi="Palatino Linotype"/>
          <w:b/>
          <w:bCs/>
        </w:rPr>
        <w:t>veintitrés</w:t>
      </w:r>
      <w:r w:rsidR="000171D8" w:rsidRPr="00A154EE">
        <w:rPr>
          <w:rFonts w:ascii="Palatino Linotype" w:hAnsi="Palatino Linotype"/>
        </w:rPr>
        <w:t xml:space="preserve">, </w:t>
      </w:r>
      <w:r w:rsidR="00CE22BE" w:rsidRPr="00A154EE">
        <w:rPr>
          <w:rFonts w:ascii="Palatino Linotype" w:hAnsi="Palatino Linotype"/>
        </w:rPr>
        <w:t>la</w:t>
      </w:r>
      <w:r w:rsidR="00F74502" w:rsidRPr="00A154EE">
        <w:rPr>
          <w:rFonts w:ascii="Palatino Linotype" w:hAnsi="Palatino Linotype"/>
        </w:rPr>
        <w:t xml:space="preserve"> </w:t>
      </w:r>
      <w:r w:rsidR="00C77536" w:rsidRPr="00A154EE">
        <w:rPr>
          <w:rFonts w:ascii="Palatino Linotype" w:hAnsi="Palatino Linotype"/>
          <w:b/>
        </w:rPr>
        <w:t>Comisionada Sharon Cristina Morales Martínez</w:t>
      </w:r>
      <w:r w:rsidR="00C77536" w:rsidRPr="00A154EE">
        <w:rPr>
          <w:rFonts w:ascii="Palatino Linotype" w:hAnsi="Palatino Linotype"/>
          <w:lang w:val="es-419"/>
        </w:rPr>
        <w:t xml:space="preserve"> </w:t>
      </w:r>
      <w:r w:rsidRPr="00A154EE">
        <w:rPr>
          <w:rFonts w:ascii="Palatino Linotype" w:hAnsi="Palatino Linotype"/>
        </w:rPr>
        <w:t>acordó el cierre de instrucción;</w:t>
      </w:r>
      <w:r w:rsidR="00C2778A" w:rsidRPr="00A154EE">
        <w:rPr>
          <w:rFonts w:ascii="Palatino Linotype" w:hAnsi="Palatino Linotype" w:cs="Arial"/>
        </w:rPr>
        <w:t xml:space="preserve"> así como</w:t>
      </w:r>
      <w:r w:rsidRPr="00A154EE">
        <w:rPr>
          <w:rFonts w:ascii="Palatino Linotype" w:hAnsi="Palatino Linotype" w:cs="Arial"/>
        </w:rPr>
        <w:t>,</w:t>
      </w:r>
      <w:r w:rsidR="00C2778A" w:rsidRPr="00A154EE">
        <w:rPr>
          <w:rFonts w:ascii="Palatino Linotype" w:hAnsi="Palatino Linotype" w:cs="Arial"/>
        </w:rPr>
        <w:t xml:space="preserve"> la remisión </w:t>
      </w:r>
      <w:r w:rsidR="00A154EE" w:rsidRPr="00A154EE">
        <w:rPr>
          <w:rFonts w:ascii="Palatino Linotype" w:hAnsi="Palatino Linotype" w:cs="Arial"/>
        </w:rPr>
        <w:t>de este</w:t>
      </w:r>
      <w:r w:rsidR="00C2778A" w:rsidRPr="00A154EE">
        <w:rPr>
          <w:rFonts w:ascii="Palatino Linotype" w:hAnsi="Palatino Linotype" w:cs="Arial"/>
        </w:rPr>
        <w:t xml:space="preserve"> a efecto de ser resuelto, de conformidad </w:t>
      </w:r>
      <w:r w:rsidR="00C2778A" w:rsidRPr="00A154EE">
        <w:rPr>
          <w:rFonts w:ascii="Palatino Linotype" w:hAnsi="Palatino Linotype" w:cs="Arial"/>
        </w:rPr>
        <w:lastRenderedPageBreak/>
        <w:t xml:space="preserve">con lo establecido en el artículo 185 fracciones VI y VIII de la Ley de Transparencia y Acceso a la </w:t>
      </w:r>
      <w:r w:rsidR="00D86297" w:rsidRPr="00A154EE">
        <w:rPr>
          <w:rFonts w:ascii="Palatino Linotype" w:hAnsi="Palatino Linotype" w:cs="Arial"/>
        </w:rPr>
        <w:t>Información Pública</w:t>
      </w:r>
      <w:r w:rsidR="00C2778A" w:rsidRPr="00A154EE">
        <w:rPr>
          <w:rFonts w:ascii="Palatino Linotype" w:hAnsi="Palatino Linotype" w:cs="Arial"/>
        </w:rPr>
        <w:t xml:space="preserve"> del Estado de México y Municipios</w:t>
      </w:r>
      <w:r w:rsidR="0028330F" w:rsidRPr="00A154EE">
        <w:rPr>
          <w:rFonts w:ascii="Palatino Linotype" w:hAnsi="Palatino Linotype" w:cs="Arial"/>
        </w:rPr>
        <w:t>.</w:t>
      </w:r>
    </w:p>
    <w:p w14:paraId="5BBF1531" w14:textId="77777777" w:rsidR="0057572B" w:rsidRPr="00A154EE" w:rsidRDefault="0057572B" w:rsidP="00A154EE">
      <w:pPr>
        <w:spacing w:line="360" w:lineRule="auto"/>
        <w:jc w:val="both"/>
        <w:rPr>
          <w:rFonts w:ascii="Palatino Linotype" w:hAnsi="Palatino Linotype" w:cs="Arial"/>
        </w:rPr>
      </w:pPr>
    </w:p>
    <w:p w14:paraId="3AB9D768" w14:textId="7EB528FC" w:rsidR="000171D8" w:rsidRPr="00A154EE" w:rsidRDefault="000171D8" w:rsidP="00A154EE">
      <w:pPr>
        <w:jc w:val="center"/>
        <w:rPr>
          <w:rFonts w:ascii="Palatino Linotype" w:hAnsi="Palatino Linotype" w:cs="Arial"/>
          <w:b/>
          <w:bCs/>
          <w:spacing w:val="60"/>
          <w:sz w:val="28"/>
        </w:rPr>
      </w:pPr>
      <w:r w:rsidRPr="00A154EE">
        <w:rPr>
          <w:rFonts w:ascii="Palatino Linotype" w:hAnsi="Palatino Linotype" w:cs="Arial"/>
          <w:b/>
          <w:bCs/>
          <w:spacing w:val="60"/>
          <w:sz w:val="28"/>
        </w:rPr>
        <w:t>CONSIDERANDO</w:t>
      </w:r>
      <w:r w:rsidR="00DC75AB" w:rsidRPr="00A154EE">
        <w:rPr>
          <w:rFonts w:ascii="Palatino Linotype" w:hAnsi="Palatino Linotype" w:cs="Arial"/>
          <w:b/>
          <w:bCs/>
          <w:spacing w:val="60"/>
          <w:sz w:val="28"/>
        </w:rPr>
        <w:t>S</w:t>
      </w:r>
    </w:p>
    <w:p w14:paraId="06897FD6" w14:textId="77777777" w:rsidR="000171D8" w:rsidRPr="00A154EE" w:rsidRDefault="000171D8" w:rsidP="00A154EE">
      <w:pPr>
        <w:jc w:val="center"/>
        <w:rPr>
          <w:rFonts w:ascii="Palatino Linotype" w:hAnsi="Palatino Linotype"/>
          <w:b/>
          <w:sz w:val="28"/>
          <w:szCs w:val="28"/>
        </w:rPr>
      </w:pPr>
    </w:p>
    <w:p w14:paraId="7F105395" w14:textId="2EDBBF94" w:rsidR="00964F6B" w:rsidRPr="00A154EE" w:rsidRDefault="000171D8" w:rsidP="00A154EE">
      <w:pPr>
        <w:spacing w:line="360" w:lineRule="auto"/>
        <w:ind w:right="50"/>
        <w:jc w:val="both"/>
        <w:rPr>
          <w:rFonts w:ascii="Palatino Linotype" w:hAnsi="Palatino Linotype"/>
          <w:b/>
          <w:sz w:val="26"/>
          <w:szCs w:val="26"/>
        </w:rPr>
      </w:pPr>
      <w:r w:rsidRPr="00A154EE">
        <w:rPr>
          <w:rFonts w:ascii="Palatino Linotype" w:hAnsi="Palatino Linotype"/>
          <w:b/>
          <w:sz w:val="26"/>
          <w:szCs w:val="26"/>
        </w:rPr>
        <w:t>PRIMERO.</w:t>
      </w:r>
      <w:r w:rsidRPr="00A154EE">
        <w:rPr>
          <w:rFonts w:ascii="Palatino Linotype" w:hAnsi="Palatino Linotype"/>
          <w:sz w:val="26"/>
          <w:szCs w:val="26"/>
        </w:rPr>
        <w:t xml:space="preserve"> </w:t>
      </w:r>
      <w:r w:rsidRPr="00A154EE">
        <w:rPr>
          <w:rFonts w:ascii="Palatino Linotype" w:hAnsi="Palatino Linotype"/>
          <w:b/>
          <w:sz w:val="26"/>
          <w:szCs w:val="26"/>
        </w:rPr>
        <w:t>Competencia</w:t>
      </w:r>
      <w:r w:rsidRPr="00A154EE">
        <w:rPr>
          <w:rFonts w:ascii="Palatino Linotype" w:hAnsi="Palatino Linotype"/>
          <w:sz w:val="26"/>
          <w:szCs w:val="26"/>
        </w:rPr>
        <w:t>.</w:t>
      </w:r>
    </w:p>
    <w:p w14:paraId="397CFDBB" w14:textId="21ADCC27" w:rsidR="0032478C" w:rsidRPr="00A154EE" w:rsidRDefault="008B239D" w:rsidP="00A154EE">
      <w:pPr>
        <w:spacing w:line="360" w:lineRule="auto"/>
        <w:ind w:right="50"/>
        <w:jc w:val="both"/>
        <w:rPr>
          <w:rFonts w:ascii="Palatino Linotype" w:hAnsi="Palatino Linotype" w:cs="Arial"/>
        </w:rPr>
      </w:pPr>
      <w:r w:rsidRPr="00A154EE">
        <w:rPr>
          <w:rFonts w:ascii="Palatino Linotype" w:hAnsi="Palatino Linotype"/>
        </w:rPr>
        <w:t xml:space="preserve">Este Instituto de Transparencia, Acceso a la </w:t>
      </w:r>
      <w:r w:rsidR="00D86297" w:rsidRPr="00A154EE">
        <w:rPr>
          <w:rFonts w:ascii="Palatino Linotype" w:hAnsi="Palatino Linotype"/>
        </w:rPr>
        <w:t>Información Pública</w:t>
      </w:r>
      <w:r w:rsidRPr="00A154EE">
        <w:rPr>
          <w:rFonts w:ascii="Palatino Linotype" w:hAnsi="Palatino Linotype"/>
        </w:rPr>
        <w:t xml:space="preserve"> y Protección de Datos Personales del Estado de México y Municipios, es competente para </w:t>
      </w:r>
      <w:r w:rsidR="00CB5585" w:rsidRPr="00A154EE">
        <w:rPr>
          <w:rFonts w:ascii="Palatino Linotype" w:hAnsi="Palatino Linotype"/>
        </w:rPr>
        <w:t xml:space="preserve">conocer y resolver el presente </w:t>
      </w:r>
      <w:r w:rsidR="00D86297" w:rsidRPr="00A154EE">
        <w:rPr>
          <w:rFonts w:ascii="Palatino Linotype" w:hAnsi="Palatino Linotype"/>
        </w:rPr>
        <w:t>Recurso Revisión</w:t>
      </w:r>
      <w:r w:rsidRPr="00A154EE">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A154EE">
        <w:rPr>
          <w:rFonts w:ascii="Palatino Linotype" w:hAnsi="Palatino Linotype"/>
        </w:rPr>
        <w:t xml:space="preserve"> ordinal</w:t>
      </w:r>
      <w:r w:rsidRPr="00A154EE">
        <w:rPr>
          <w:rFonts w:ascii="Palatino Linotype" w:hAnsi="Palatino Linotype"/>
        </w:rPr>
        <w:t xml:space="preserve"> 2</w:t>
      </w:r>
      <w:r w:rsidR="00727578" w:rsidRPr="00A154EE">
        <w:rPr>
          <w:rFonts w:ascii="Palatino Linotype" w:hAnsi="Palatino Linotype"/>
        </w:rPr>
        <w:t>,</w:t>
      </w:r>
      <w:r w:rsidRPr="00A154EE">
        <w:rPr>
          <w:rFonts w:ascii="Palatino Linotype" w:hAnsi="Palatino Linotype"/>
        </w:rPr>
        <w:t xml:space="preserve"> fracción II, 13, 29, 36, fracciones I y II, 176, 178, 179, 181 párrafo tercero y 185 de la Ley de Transparencia y Acceso a la </w:t>
      </w:r>
      <w:r w:rsidR="00D86297" w:rsidRPr="00A154EE">
        <w:rPr>
          <w:rFonts w:ascii="Palatino Linotype" w:hAnsi="Palatino Linotype"/>
        </w:rPr>
        <w:t>Información Pública</w:t>
      </w:r>
      <w:r w:rsidRPr="00A154EE">
        <w:rPr>
          <w:rFonts w:ascii="Palatino Linotype" w:hAnsi="Palatino Linotype"/>
        </w:rPr>
        <w:t xml:space="preserve"> del Estado de México y Municipios</w:t>
      </w:r>
      <w:r w:rsidRPr="00A154EE">
        <w:rPr>
          <w:rFonts w:ascii="Palatino Linotype" w:hAnsi="Palatino Linotype" w:cs="Arial"/>
        </w:rPr>
        <w:t>; 9, fracciones I y XX</w:t>
      </w:r>
      <w:r w:rsidR="00FC4046" w:rsidRPr="00A154EE">
        <w:rPr>
          <w:rFonts w:ascii="Palatino Linotype" w:hAnsi="Palatino Linotype" w:cs="Arial"/>
        </w:rPr>
        <w:t>III</w:t>
      </w:r>
      <w:r w:rsidRPr="00A154EE">
        <w:rPr>
          <w:rFonts w:ascii="Palatino Linotype" w:hAnsi="Palatino Linotype" w:cs="Arial"/>
        </w:rPr>
        <w:t xml:space="preserve"> y 11 del Reglamento Interior del Instituto de Transparencia, Acceso a la </w:t>
      </w:r>
      <w:r w:rsidR="00D86297" w:rsidRPr="00A154EE">
        <w:rPr>
          <w:rFonts w:ascii="Palatino Linotype" w:hAnsi="Palatino Linotype" w:cs="Arial"/>
        </w:rPr>
        <w:t>Información Pública</w:t>
      </w:r>
      <w:r w:rsidRPr="00A154EE">
        <w:rPr>
          <w:rFonts w:ascii="Palatino Linotype" w:hAnsi="Palatino Linotype" w:cs="Arial"/>
        </w:rPr>
        <w:t xml:space="preserve"> y Protección de Datos Personales del Estado de México y Municipios.</w:t>
      </w:r>
    </w:p>
    <w:p w14:paraId="237DAC37" w14:textId="77777777" w:rsidR="0032478C" w:rsidRPr="00A154EE" w:rsidRDefault="0032478C" w:rsidP="00A154EE">
      <w:pPr>
        <w:spacing w:line="360" w:lineRule="auto"/>
        <w:ind w:right="50"/>
        <w:jc w:val="both"/>
        <w:rPr>
          <w:rFonts w:ascii="Palatino Linotype" w:hAnsi="Palatino Linotype" w:cs="Arial"/>
        </w:rPr>
      </w:pPr>
    </w:p>
    <w:p w14:paraId="508C9D22" w14:textId="35439B0C" w:rsidR="004510AB" w:rsidRPr="00A154EE" w:rsidRDefault="00E74792" w:rsidP="00A154EE">
      <w:pPr>
        <w:spacing w:line="360" w:lineRule="auto"/>
        <w:jc w:val="both"/>
        <w:rPr>
          <w:rFonts w:ascii="Palatino Linotype" w:hAnsi="Palatino Linotype" w:cs="Arial"/>
          <w:b/>
          <w:sz w:val="26"/>
          <w:szCs w:val="26"/>
        </w:rPr>
      </w:pPr>
      <w:r w:rsidRPr="00A154EE">
        <w:rPr>
          <w:rFonts w:ascii="Palatino Linotype" w:hAnsi="Palatino Linotype" w:cs="Arial"/>
          <w:b/>
          <w:sz w:val="26"/>
          <w:szCs w:val="26"/>
        </w:rPr>
        <w:t>SEGUNDO. Interés.</w:t>
      </w:r>
    </w:p>
    <w:p w14:paraId="42239410" w14:textId="3F515434" w:rsidR="0028330F" w:rsidRPr="00A154EE" w:rsidRDefault="000171D8" w:rsidP="00A154EE">
      <w:pPr>
        <w:spacing w:line="360" w:lineRule="auto"/>
        <w:jc w:val="both"/>
        <w:rPr>
          <w:rFonts w:ascii="Palatino Linotype" w:hAnsi="Palatino Linotype" w:cs="Arial"/>
          <w:lang w:eastAsia="es-MX"/>
        </w:rPr>
      </w:pPr>
      <w:r w:rsidRPr="00A154EE">
        <w:rPr>
          <w:rFonts w:ascii="Palatino Linotype" w:hAnsi="Palatino Linotype" w:cs="Arial"/>
          <w:bCs/>
        </w:rPr>
        <w:t xml:space="preserve">El </w:t>
      </w:r>
      <w:r w:rsidR="00D86297" w:rsidRPr="00A154EE">
        <w:rPr>
          <w:rFonts w:ascii="Palatino Linotype" w:hAnsi="Palatino Linotype" w:cs="Arial"/>
          <w:bCs/>
        </w:rPr>
        <w:t>Recurso Revisión</w:t>
      </w:r>
      <w:r w:rsidRPr="00A154EE">
        <w:rPr>
          <w:rFonts w:ascii="Palatino Linotype" w:hAnsi="Palatino Linotype" w:cs="Arial"/>
          <w:bCs/>
        </w:rPr>
        <w:t xml:space="preserve"> fue interpuesto por parte legítima, en atención a que se presentó por </w:t>
      </w:r>
      <w:r w:rsidR="00AE51C8" w:rsidRPr="00A154EE">
        <w:rPr>
          <w:rFonts w:ascii="Palatino Linotype" w:hAnsi="Palatino Linotype" w:cs="Arial"/>
          <w:b/>
        </w:rPr>
        <w:t>EL</w:t>
      </w:r>
      <w:r w:rsidRPr="00A154EE">
        <w:rPr>
          <w:rFonts w:ascii="Palatino Linotype" w:hAnsi="Palatino Linotype" w:cs="Arial"/>
          <w:b/>
          <w:bCs/>
        </w:rPr>
        <w:t xml:space="preserve"> RECURRENTE,</w:t>
      </w:r>
      <w:r w:rsidRPr="00A154EE">
        <w:rPr>
          <w:rFonts w:ascii="Palatino Linotype" w:hAnsi="Palatino Linotype" w:cs="Arial"/>
          <w:bCs/>
        </w:rPr>
        <w:t xml:space="preserve"> quien es la misma persona que formuló la solicitud de acceso a la </w:t>
      </w:r>
      <w:r w:rsidR="00D86297" w:rsidRPr="00A154EE">
        <w:rPr>
          <w:rFonts w:ascii="Palatino Linotype" w:hAnsi="Palatino Linotype" w:cs="Arial"/>
          <w:bCs/>
        </w:rPr>
        <w:t>Información Pública</w:t>
      </w:r>
      <w:r w:rsidRPr="00A154EE">
        <w:rPr>
          <w:rFonts w:ascii="Palatino Linotype" w:hAnsi="Palatino Linotype" w:cs="Arial"/>
          <w:bCs/>
        </w:rPr>
        <w:t xml:space="preserve"> al </w:t>
      </w:r>
      <w:r w:rsidRPr="00A154EE">
        <w:rPr>
          <w:rFonts w:ascii="Palatino Linotype" w:hAnsi="Palatino Linotype" w:cs="Arial"/>
          <w:b/>
          <w:bCs/>
        </w:rPr>
        <w:t>SUJETO OBLIGADO</w:t>
      </w:r>
      <w:r w:rsidR="005B5043" w:rsidRPr="00A154EE">
        <w:rPr>
          <w:rFonts w:ascii="Palatino Linotype" w:hAnsi="Palatino Linotype" w:cs="Arial"/>
          <w:b/>
          <w:bCs/>
        </w:rPr>
        <w:t xml:space="preserve">, </w:t>
      </w:r>
      <w:r w:rsidR="005B5043" w:rsidRPr="00A154EE">
        <w:rPr>
          <w:rFonts w:ascii="Palatino Linotype" w:hAnsi="Palatino Linotype" w:cs="Arial"/>
          <w:bCs/>
        </w:rPr>
        <w:t xml:space="preserve">pues para ello, es </w:t>
      </w:r>
      <w:r w:rsidR="005B5043" w:rsidRPr="00A154EE">
        <w:rPr>
          <w:rFonts w:ascii="Palatino Linotype" w:hAnsi="Palatino Linotype" w:cs="Arial"/>
          <w:lang w:eastAsia="es-MX"/>
        </w:rPr>
        <w:t xml:space="preserve">necesario que el particular ingrese al </w:t>
      </w:r>
      <w:r w:rsidR="005B5043" w:rsidRPr="00A154EE">
        <w:rPr>
          <w:rFonts w:ascii="Palatino Linotype" w:hAnsi="Palatino Linotype" w:cs="Arial"/>
          <w:b/>
          <w:lang w:eastAsia="es-MX"/>
        </w:rPr>
        <w:t xml:space="preserve">SAIMEX </w:t>
      </w:r>
      <w:r w:rsidR="005B5043" w:rsidRPr="00A154EE">
        <w:rPr>
          <w:rFonts w:ascii="Palatino Linotype" w:hAnsi="Palatino Linotype" w:cs="Arial"/>
          <w:lang w:eastAsia="es-MX"/>
        </w:rPr>
        <w:t>mediante la utilización de su clave de usuario y contraseña.</w:t>
      </w:r>
    </w:p>
    <w:p w14:paraId="0024EECC" w14:textId="77777777" w:rsidR="0057572B" w:rsidRPr="00A154EE" w:rsidRDefault="0057572B" w:rsidP="00A154EE">
      <w:pPr>
        <w:spacing w:line="360" w:lineRule="auto"/>
        <w:jc w:val="both"/>
        <w:rPr>
          <w:rFonts w:ascii="Palatino Linotype" w:hAnsi="Palatino Linotype" w:cs="Arial"/>
          <w:lang w:eastAsia="es-MX"/>
        </w:rPr>
      </w:pPr>
    </w:p>
    <w:p w14:paraId="73B57685" w14:textId="77777777" w:rsidR="005C250B" w:rsidRPr="00A154EE" w:rsidRDefault="005C250B" w:rsidP="00A154EE">
      <w:pPr>
        <w:autoSpaceDE w:val="0"/>
        <w:autoSpaceDN w:val="0"/>
        <w:adjustRightInd w:val="0"/>
        <w:spacing w:line="360" w:lineRule="auto"/>
        <w:ind w:right="49"/>
        <w:jc w:val="both"/>
        <w:rPr>
          <w:rFonts w:ascii="Palatino Linotype" w:hAnsi="Palatino Linotype" w:cs="Arial"/>
          <w:b/>
          <w:sz w:val="26"/>
          <w:szCs w:val="26"/>
          <w:lang w:val="es-ES"/>
        </w:rPr>
      </w:pPr>
      <w:r w:rsidRPr="00A154EE">
        <w:rPr>
          <w:rFonts w:ascii="Palatino Linotype" w:hAnsi="Palatino Linotype" w:cs="Arial"/>
          <w:b/>
          <w:sz w:val="26"/>
          <w:szCs w:val="26"/>
        </w:rPr>
        <w:lastRenderedPageBreak/>
        <w:t xml:space="preserve">TERCERO. </w:t>
      </w:r>
      <w:r w:rsidRPr="00A154EE">
        <w:rPr>
          <w:rFonts w:ascii="Palatino Linotype" w:hAnsi="Palatino Linotype" w:cs="Arial"/>
          <w:b/>
          <w:sz w:val="26"/>
          <w:szCs w:val="26"/>
          <w:lang w:val="es-ES"/>
        </w:rPr>
        <w:t xml:space="preserve">Oportunidad. </w:t>
      </w:r>
    </w:p>
    <w:p w14:paraId="4CAF7CD0" w14:textId="77777777" w:rsidR="0028330F" w:rsidRPr="00A154EE" w:rsidRDefault="0028330F" w:rsidP="00A154EE">
      <w:pPr>
        <w:spacing w:after="100" w:afterAutospacing="1" w:line="360" w:lineRule="auto"/>
        <w:jc w:val="both"/>
        <w:rPr>
          <w:rFonts w:ascii="Palatino Linotype" w:hAnsi="Palatino Linotype" w:cs="Arial"/>
          <w:lang w:val="es-ES"/>
        </w:rPr>
      </w:pPr>
      <w:r w:rsidRPr="00A154EE">
        <w:rPr>
          <w:rFonts w:ascii="Palatino Linotype" w:hAnsi="Palatino Linotype" w:cs="Arial"/>
          <w:lang w:val="es-ES"/>
        </w:rPr>
        <w:t xml:space="preserve">El Recurso de Revisión fue interpuesto dentro del plazo de quince días hábiles, contados a partir del día siguiente al en que </w:t>
      </w:r>
      <w:r w:rsidRPr="00A154EE">
        <w:rPr>
          <w:rFonts w:ascii="Palatino Linotype" w:hAnsi="Palatino Linotype" w:cs="Arial"/>
          <w:b/>
          <w:lang w:val="es-ES"/>
        </w:rPr>
        <w:t>EL RECURRENTE</w:t>
      </w:r>
      <w:r w:rsidRPr="00A154EE">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A154EE" w:rsidRDefault="0028330F" w:rsidP="00A154EE">
      <w:pPr>
        <w:ind w:left="851" w:right="616"/>
        <w:jc w:val="both"/>
        <w:rPr>
          <w:rFonts w:ascii="Palatino Linotype" w:hAnsi="Palatino Linotype" w:cs="Arial"/>
          <w:i/>
          <w:sz w:val="22"/>
          <w:lang w:val="es-ES"/>
        </w:rPr>
      </w:pPr>
      <w:r w:rsidRPr="00A154EE">
        <w:rPr>
          <w:rFonts w:ascii="Palatino Linotype" w:hAnsi="Palatino Linotype" w:cs="Arial"/>
          <w:b/>
          <w:i/>
          <w:sz w:val="22"/>
          <w:lang w:val="es-ES"/>
        </w:rPr>
        <w:t>“Artículo 178</w:t>
      </w:r>
      <w:r w:rsidRPr="00A154EE">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A154EE" w:rsidRDefault="0028330F" w:rsidP="00A154EE">
      <w:pPr>
        <w:ind w:left="851" w:right="616" w:hanging="851"/>
        <w:jc w:val="both"/>
        <w:rPr>
          <w:rFonts w:ascii="Palatino Linotype" w:hAnsi="Palatino Linotype" w:cs="Arial"/>
          <w:i/>
          <w:sz w:val="22"/>
          <w:lang w:val="es-ES"/>
        </w:rPr>
      </w:pPr>
    </w:p>
    <w:p w14:paraId="60FBF997" w14:textId="77777777" w:rsidR="0028330F" w:rsidRPr="00A154EE" w:rsidRDefault="0028330F" w:rsidP="00A154EE">
      <w:pPr>
        <w:ind w:left="851" w:right="616"/>
        <w:jc w:val="both"/>
        <w:rPr>
          <w:rFonts w:ascii="Palatino Linotype" w:hAnsi="Palatino Linotype" w:cs="Arial"/>
          <w:i/>
          <w:sz w:val="22"/>
          <w:lang w:val="es-ES"/>
        </w:rPr>
      </w:pPr>
      <w:r w:rsidRPr="00A154EE">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A154EE" w:rsidRDefault="0028330F" w:rsidP="00A154EE">
      <w:pPr>
        <w:ind w:left="851" w:right="616" w:hanging="851"/>
        <w:jc w:val="both"/>
        <w:rPr>
          <w:rFonts w:ascii="Palatino Linotype" w:hAnsi="Palatino Linotype" w:cs="Arial"/>
          <w:i/>
          <w:sz w:val="22"/>
          <w:lang w:val="es-ES"/>
        </w:rPr>
      </w:pPr>
    </w:p>
    <w:p w14:paraId="32A9651C" w14:textId="1E7481D5" w:rsidR="0028330F" w:rsidRPr="00A154EE" w:rsidRDefault="0028330F" w:rsidP="00A154EE">
      <w:pPr>
        <w:ind w:left="851" w:right="616"/>
        <w:jc w:val="both"/>
        <w:rPr>
          <w:rFonts w:ascii="Palatino Linotype" w:hAnsi="Palatino Linotype" w:cs="Arial"/>
          <w:i/>
          <w:sz w:val="22"/>
          <w:lang w:val="es-ES"/>
        </w:rPr>
      </w:pPr>
      <w:r w:rsidRPr="00A154EE">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A154EE">
        <w:rPr>
          <w:rFonts w:ascii="Palatino Linotype" w:hAnsi="Palatino Linotype" w:cs="Arial"/>
          <w:sz w:val="22"/>
          <w:lang w:val="es-ES"/>
        </w:rPr>
        <w:t>(Sic)</w:t>
      </w:r>
      <w:r w:rsidR="00DC75AB" w:rsidRPr="00A154EE">
        <w:rPr>
          <w:rFonts w:ascii="Palatino Linotype" w:hAnsi="Palatino Linotype" w:cs="Arial"/>
          <w:sz w:val="22"/>
          <w:lang w:val="es-ES"/>
        </w:rPr>
        <w:t>.</w:t>
      </w:r>
    </w:p>
    <w:p w14:paraId="43D8720B" w14:textId="77777777" w:rsidR="0093432F" w:rsidRPr="00A154EE" w:rsidRDefault="0093432F" w:rsidP="00A154EE">
      <w:pPr>
        <w:ind w:left="851" w:right="616"/>
        <w:jc w:val="both"/>
        <w:rPr>
          <w:rFonts w:ascii="Palatino Linotype" w:hAnsi="Palatino Linotype" w:cs="Arial"/>
          <w:i/>
          <w:sz w:val="22"/>
          <w:lang w:val="es-ES"/>
        </w:rPr>
      </w:pPr>
    </w:p>
    <w:p w14:paraId="2798A03E" w14:textId="3B2A8737" w:rsidR="0028330F" w:rsidRPr="00A154EE" w:rsidRDefault="0028330F" w:rsidP="00A154EE">
      <w:pPr>
        <w:spacing w:before="100" w:beforeAutospacing="1" w:line="360" w:lineRule="auto"/>
        <w:jc w:val="both"/>
        <w:rPr>
          <w:rFonts w:ascii="Palatino Linotype" w:hAnsi="Palatino Linotype" w:cs="Arial"/>
          <w:lang w:val="es-ES"/>
        </w:rPr>
      </w:pPr>
      <w:r w:rsidRPr="00A154EE">
        <w:rPr>
          <w:rFonts w:ascii="Palatino Linotype" w:hAnsi="Palatino Linotype" w:cs="Arial"/>
          <w:lang w:val="es-ES"/>
        </w:rPr>
        <w:t xml:space="preserve">En esa tesitura, atendiendo a que </w:t>
      </w:r>
      <w:r w:rsidRPr="00A154EE">
        <w:rPr>
          <w:rFonts w:ascii="Palatino Linotype" w:hAnsi="Palatino Linotype" w:cs="Arial"/>
          <w:b/>
          <w:lang w:val="es-ES"/>
        </w:rPr>
        <w:t>EL SUJETO OBLIGADO</w:t>
      </w:r>
      <w:r w:rsidRPr="00A154EE">
        <w:rPr>
          <w:rFonts w:ascii="Palatino Linotype" w:hAnsi="Palatino Linotype" w:cs="Arial"/>
          <w:lang w:val="es-ES"/>
        </w:rPr>
        <w:t xml:space="preserve"> notificó la respuesta a la solicitud de Acceso a la Información Pública el </w:t>
      </w:r>
      <w:r w:rsidR="0086164D" w:rsidRPr="00A154EE">
        <w:rPr>
          <w:rFonts w:ascii="Palatino Linotype" w:hAnsi="Palatino Linotype" w:cs="Arial"/>
          <w:b/>
          <w:lang w:val="es-ES"/>
        </w:rPr>
        <w:t>seis</w:t>
      </w:r>
      <w:r w:rsidR="00D959B9" w:rsidRPr="00A154EE">
        <w:rPr>
          <w:rFonts w:ascii="Palatino Linotype" w:hAnsi="Palatino Linotype" w:cs="Arial"/>
          <w:b/>
          <w:lang w:val="es-ES"/>
        </w:rPr>
        <w:t xml:space="preserve"> de </w:t>
      </w:r>
      <w:r w:rsidR="0086164D" w:rsidRPr="00A154EE">
        <w:rPr>
          <w:rFonts w:ascii="Palatino Linotype" w:hAnsi="Palatino Linotype" w:cs="Arial"/>
          <w:b/>
          <w:lang w:val="es-ES"/>
        </w:rPr>
        <w:t xml:space="preserve">diciembre </w:t>
      </w:r>
      <w:r w:rsidR="009C2931" w:rsidRPr="00A154EE">
        <w:rPr>
          <w:rFonts w:ascii="Palatino Linotype" w:hAnsi="Palatino Linotype" w:cs="Arial"/>
          <w:b/>
          <w:lang w:val="es-ES"/>
        </w:rPr>
        <w:t>d</w:t>
      </w:r>
      <w:r w:rsidRPr="00A154EE">
        <w:rPr>
          <w:rFonts w:ascii="Palatino Linotype" w:hAnsi="Palatino Linotype" w:cs="Arial"/>
          <w:b/>
          <w:lang w:val="es-ES"/>
        </w:rPr>
        <w:t xml:space="preserve">e dos mil </w:t>
      </w:r>
      <w:r w:rsidR="00E47F4B" w:rsidRPr="00A154EE">
        <w:rPr>
          <w:rFonts w:ascii="Palatino Linotype" w:hAnsi="Palatino Linotype" w:cs="Arial"/>
          <w:b/>
          <w:lang w:val="es-ES"/>
        </w:rPr>
        <w:t>veintidós</w:t>
      </w:r>
      <w:r w:rsidRPr="00A154EE">
        <w:rPr>
          <w:rFonts w:ascii="Palatino Linotype" w:hAnsi="Palatino Linotype" w:cs="Arial"/>
          <w:lang w:val="es-ES"/>
        </w:rPr>
        <w:t>, así, el plazo de quince días hábiles que el artículo 178 de la Ley de la materia otorga a</w:t>
      </w:r>
      <w:r w:rsidR="009E0121" w:rsidRPr="00A154EE">
        <w:rPr>
          <w:rFonts w:ascii="Palatino Linotype" w:hAnsi="Palatino Linotype" w:cs="Arial"/>
          <w:lang w:val="es-ES"/>
        </w:rPr>
        <w:t xml:space="preserve">l </w:t>
      </w:r>
      <w:r w:rsidRPr="00A154EE">
        <w:rPr>
          <w:rFonts w:ascii="Palatino Linotype" w:hAnsi="Palatino Linotype" w:cs="Arial"/>
          <w:lang w:val="es-ES"/>
        </w:rPr>
        <w:t xml:space="preserve">hoy </w:t>
      </w:r>
      <w:r w:rsidRPr="00A154EE">
        <w:rPr>
          <w:rFonts w:ascii="Palatino Linotype" w:hAnsi="Palatino Linotype" w:cs="Arial"/>
          <w:b/>
          <w:lang w:val="es-ES"/>
        </w:rPr>
        <w:t>RECURRENTE</w:t>
      </w:r>
      <w:r w:rsidRPr="00A154EE">
        <w:rPr>
          <w:rFonts w:ascii="Palatino Linotype" w:hAnsi="Palatino Linotype" w:cs="Arial"/>
          <w:lang w:val="es-ES"/>
        </w:rPr>
        <w:t xml:space="preserve"> para presentar el respectivo Recurso de Revisión, transcurrió del </w:t>
      </w:r>
      <w:r w:rsidR="0086164D" w:rsidRPr="00A154EE">
        <w:rPr>
          <w:rFonts w:ascii="Palatino Linotype" w:hAnsi="Palatino Linotype" w:cs="Arial"/>
          <w:b/>
          <w:lang w:val="es-ES"/>
        </w:rPr>
        <w:t>siete</w:t>
      </w:r>
      <w:r w:rsidR="00C654DE" w:rsidRPr="00A154EE">
        <w:rPr>
          <w:rFonts w:ascii="Palatino Linotype" w:hAnsi="Palatino Linotype" w:cs="Arial"/>
          <w:b/>
          <w:lang w:val="es-ES"/>
        </w:rPr>
        <w:t xml:space="preserve"> de </w:t>
      </w:r>
      <w:r w:rsidR="0086164D" w:rsidRPr="00A154EE">
        <w:rPr>
          <w:rFonts w:ascii="Palatino Linotype" w:hAnsi="Palatino Linotype" w:cs="Arial"/>
          <w:b/>
          <w:lang w:val="es-ES"/>
        </w:rPr>
        <w:t xml:space="preserve">diciembre de dos mil veintidós </w:t>
      </w:r>
      <w:r w:rsidR="009E0121" w:rsidRPr="00A154EE">
        <w:rPr>
          <w:rFonts w:ascii="Palatino Linotype" w:hAnsi="Palatino Linotype" w:cs="Arial"/>
          <w:b/>
          <w:lang w:val="es-ES"/>
        </w:rPr>
        <w:t xml:space="preserve">al </w:t>
      </w:r>
      <w:r w:rsidR="0086164D" w:rsidRPr="00A154EE">
        <w:rPr>
          <w:rFonts w:ascii="Palatino Linotype" w:hAnsi="Palatino Linotype" w:cs="Arial"/>
          <w:b/>
          <w:lang w:val="es-ES"/>
        </w:rPr>
        <w:t xml:space="preserve">doce </w:t>
      </w:r>
      <w:r w:rsidR="00D959B9" w:rsidRPr="00A154EE">
        <w:rPr>
          <w:rFonts w:ascii="Palatino Linotype" w:hAnsi="Palatino Linotype" w:cs="Arial"/>
          <w:b/>
          <w:lang w:val="es-ES"/>
        </w:rPr>
        <w:t xml:space="preserve">de </w:t>
      </w:r>
      <w:r w:rsidR="0086164D" w:rsidRPr="00A154EE">
        <w:rPr>
          <w:rFonts w:ascii="Palatino Linotype" w:hAnsi="Palatino Linotype" w:cs="Arial"/>
          <w:b/>
          <w:lang w:val="es-ES"/>
        </w:rPr>
        <w:t xml:space="preserve">enero </w:t>
      </w:r>
      <w:r w:rsidRPr="00A154EE">
        <w:rPr>
          <w:rFonts w:ascii="Palatino Linotype" w:hAnsi="Palatino Linotype" w:cs="Arial"/>
          <w:b/>
          <w:lang w:val="es-ES"/>
        </w:rPr>
        <w:t>de dos mil veinti</w:t>
      </w:r>
      <w:r w:rsidR="0086164D" w:rsidRPr="00A154EE">
        <w:rPr>
          <w:rFonts w:ascii="Palatino Linotype" w:hAnsi="Palatino Linotype" w:cs="Arial"/>
          <w:b/>
          <w:lang w:val="es-ES"/>
        </w:rPr>
        <w:t>trés</w:t>
      </w:r>
      <w:r w:rsidRPr="00A154EE">
        <w:rPr>
          <w:rFonts w:ascii="Palatino Linotype" w:hAnsi="Palatino Linotype" w:cs="Arial"/>
          <w:lang w:val="es-ES"/>
        </w:rPr>
        <w:t>, sin contemplar en el cómputo los días</w:t>
      </w:r>
      <w:r w:rsidR="00197BD2" w:rsidRPr="00A154EE">
        <w:rPr>
          <w:rFonts w:ascii="Palatino Linotype" w:hAnsi="Palatino Linotype" w:cs="Arial"/>
          <w:lang w:val="es-ES"/>
        </w:rPr>
        <w:t xml:space="preserve"> </w:t>
      </w:r>
      <w:r w:rsidR="0086164D" w:rsidRPr="00A154EE">
        <w:rPr>
          <w:rFonts w:ascii="Palatino Linotype" w:hAnsi="Palatino Linotype" w:cs="Arial"/>
          <w:lang w:val="es-ES"/>
        </w:rPr>
        <w:t xml:space="preserve">diez, once, diecisiete, dieciocho, veinticuatro, veinticinco y treinta y uno de diciembre de dos mil veintidós, </w:t>
      </w:r>
      <w:r w:rsidR="00AF476B" w:rsidRPr="00A154EE">
        <w:rPr>
          <w:rFonts w:ascii="Palatino Linotype" w:hAnsi="Palatino Linotype" w:cs="Arial"/>
          <w:lang w:val="es-ES"/>
        </w:rPr>
        <w:t>así como</w:t>
      </w:r>
      <w:r w:rsidR="00C654DE" w:rsidRPr="00A154EE">
        <w:rPr>
          <w:rFonts w:ascii="Palatino Linotype" w:hAnsi="Palatino Linotype" w:cs="Arial"/>
          <w:lang w:val="es-ES"/>
        </w:rPr>
        <w:t xml:space="preserve"> el </w:t>
      </w:r>
      <w:r w:rsidR="0086164D" w:rsidRPr="00A154EE">
        <w:rPr>
          <w:rFonts w:ascii="Palatino Linotype" w:hAnsi="Palatino Linotype" w:cs="Arial"/>
          <w:lang w:val="es-ES"/>
        </w:rPr>
        <w:t>uno, siete y ocho d</w:t>
      </w:r>
      <w:r w:rsidR="00AF476B" w:rsidRPr="00A154EE">
        <w:rPr>
          <w:rFonts w:ascii="Palatino Linotype" w:hAnsi="Palatino Linotype" w:cs="Arial"/>
          <w:lang w:val="es-ES"/>
        </w:rPr>
        <w:t xml:space="preserve">e </w:t>
      </w:r>
      <w:r w:rsidR="0086164D" w:rsidRPr="00A154EE">
        <w:rPr>
          <w:rFonts w:ascii="Palatino Linotype" w:hAnsi="Palatino Linotype" w:cs="Arial"/>
          <w:lang w:val="es-ES"/>
        </w:rPr>
        <w:t>enero de dos mil veintitrés</w:t>
      </w:r>
      <w:r w:rsidR="00F2488E" w:rsidRPr="00A154EE">
        <w:rPr>
          <w:rFonts w:ascii="Palatino Linotype" w:hAnsi="Palatino Linotype" w:cs="Arial"/>
          <w:lang w:val="es-ES"/>
        </w:rPr>
        <w:t>,</w:t>
      </w:r>
      <w:r w:rsidR="00B24EC0" w:rsidRPr="00A154EE">
        <w:rPr>
          <w:rFonts w:ascii="Palatino Linotype" w:hAnsi="Palatino Linotype" w:cs="Arial"/>
          <w:lang w:val="es-ES"/>
        </w:rPr>
        <w:t xml:space="preserve"> </w:t>
      </w:r>
      <w:r w:rsidR="002E0907" w:rsidRPr="00A154EE">
        <w:rPr>
          <w:rFonts w:ascii="Palatino Linotype" w:hAnsi="Palatino Linotype" w:cs="Arial"/>
          <w:lang w:val="es-ES"/>
        </w:rPr>
        <w:t xml:space="preserve">por </w:t>
      </w:r>
      <w:r w:rsidRPr="00A154EE">
        <w:rPr>
          <w:rFonts w:ascii="Palatino Linotype" w:hAnsi="Palatino Linotype" w:cs="Arial"/>
          <w:lang w:val="es-ES"/>
        </w:rPr>
        <w:t>corresponder a sábados y domingos, considerados como días inhábiles, en términos del artículo 3, fracción X de la Ley de Transparencia y Acceso a la Información Pública del Estado de México y Municipios</w:t>
      </w:r>
      <w:r w:rsidR="004A47A3" w:rsidRPr="00A154EE">
        <w:rPr>
          <w:rFonts w:ascii="Palatino Linotype" w:hAnsi="Palatino Linotype" w:cs="Arial"/>
          <w:lang w:val="es-ES"/>
        </w:rPr>
        <w:t xml:space="preserve">; </w:t>
      </w:r>
      <w:r w:rsidR="004A47A3" w:rsidRPr="00A154EE">
        <w:rPr>
          <w:rFonts w:ascii="Palatino Linotype" w:hAnsi="Palatino Linotype" w:cs="Arial"/>
          <w:lang w:val="es-ES"/>
        </w:rPr>
        <w:lastRenderedPageBreak/>
        <w:t>así como</w:t>
      </w:r>
      <w:r w:rsidR="00C654DE" w:rsidRPr="00A154EE">
        <w:rPr>
          <w:rFonts w:ascii="Palatino Linotype" w:hAnsi="Palatino Linotype" w:cs="Arial"/>
          <w:lang w:val="es-ES"/>
        </w:rPr>
        <w:t xml:space="preserve"> el </w:t>
      </w:r>
      <w:r w:rsidR="00826E6D" w:rsidRPr="00A154EE">
        <w:rPr>
          <w:rFonts w:ascii="Palatino Linotype" w:hAnsi="Palatino Linotype" w:cs="Arial"/>
          <w:lang w:val="es-ES"/>
        </w:rPr>
        <w:t xml:space="preserve">veintidós, veintitrés, veintiséis, veintisiete, veintiocho, veintinueve y treinta de diciembre </w:t>
      </w:r>
      <w:r w:rsidR="00C654DE" w:rsidRPr="00A154EE">
        <w:rPr>
          <w:rFonts w:ascii="Palatino Linotype" w:hAnsi="Palatino Linotype" w:cs="Arial"/>
          <w:lang w:val="es-ES"/>
        </w:rPr>
        <w:t>de dos mil veinti</w:t>
      </w:r>
      <w:r w:rsidR="00826E6D" w:rsidRPr="00A154EE">
        <w:rPr>
          <w:rFonts w:ascii="Palatino Linotype" w:hAnsi="Palatino Linotype" w:cs="Arial"/>
          <w:lang w:val="es-ES"/>
        </w:rPr>
        <w:t xml:space="preserve">dós, así como dos, tres, cuatro, cinco y seis de enero de dos mil veintitrés </w:t>
      </w:r>
      <w:r w:rsidR="004A47A3" w:rsidRPr="00A154EE">
        <w:rPr>
          <w:rFonts w:ascii="Palatino Linotype" w:hAnsi="Palatino Linotype" w:cs="Arial"/>
          <w:lang w:val="es-ES"/>
        </w:rPr>
        <w:t>por corresponder a d</w:t>
      </w:r>
      <w:r w:rsidR="00F2488E" w:rsidRPr="00A154EE">
        <w:rPr>
          <w:rFonts w:ascii="Palatino Linotype" w:hAnsi="Palatino Linotype" w:cs="Arial"/>
          <w:lang w:val="es-ES"/>
        </w:rPr>
        <w:t>ías</w:t>
      </w:r>
      <w:r w:rsidR="004A47A3" w:rsidRPr="00A154EE">
        <w:rPr>
          <w:rFonts w:ascii="Palatino Linotype" w:hAnsi="Palatino Linotype" w:cs="Arial"/>
          <w:lang w:val="es-ES"/>
        </w:rPr>
        <w:t xml:space="preserve"> de suspensión de labores de conformidad con el Calendario Oficial en materia de Transparencia aprobado por el Pleno en fecha quince de diciembre de dos mil veintiuno</w:t>
      </w:r>
      <w:r w:rsidR="00826E6D" w:rsidRPr="00A154EE">
        <w:rPr>
          <w:rFonts w:ascii="Palatino Linotype" w:hAnsi="Palatino Linotype" w:cs="Arial"/>
          <w:lang w:val="es-ES"/>
        </w:rPr>
        <w:t xml:space="preserve"> y catorce de diciembre de dos mil veintidós</w:t>
      </w:r>
      <w:r w:rsidR="004A47A3" w:rsidRPr="00A154EE">
        <w:rPr>
          <w:rFonts w:ascii="Palatino Linotype" w:hAnsi="Palatino Linotype" w:cs="Arial"/>
          <w:lang w:val="es-ES"/>
        </w:rPr>
        <w:t>.</w:t>
      </w:r>
    </w:p>
    <w:p w14:paraId="3FFD099D" w14:textId="77777777" w:rsidR="00CC6181" w:rsidRPr="00A154EE" w:rsidRDefault="00CC6181" w:rsidP="00A154EE">
      <w:pPr>
        <w:spacing w:line="360" w:lineRule="auto"/>
        <w:jc w:val="both"/>
        <w:rPr>
          <w:rFonts w:ascii="Palatino Linotype" w:hAnsi="Palatino Linotype" w:cs="Arial"/>
          <w:lang w:val="es-ES"/>
        </w:rPr>
      </w:pPr>
    </w:p>
    <w:p w14:paraId="6A0BE520" w14:textId="22E62973" w:rsidR="00A0285D" w:rsidRPr="00A154EE" w:rsidRDefault="0028330F" w:rsidP="00A154EE">
      <w:pPr>
        <w:spacing w:line="360" w:lineRule="auto"/>
        <w:jc w:val="both"/>
        <w:rPr>
          <w:rFonts w:ascii="Palatino Linotype" w:hAnsi="Palatino Linotype" w:cs="Arial"/>
          <w:lang w:val="es-ES"/>
        </w:rPr>
      </w:pPr>
      <w:r w:rsidRPr="00A154EE">
        <w:rPr>
          <w:rFonts w:ascii="Palatino Linotype" w:hAnsi="Palatino Linotype" w:cs="Arial"/>
          <w:lang w:val="es-ES"/>
        </w:rPr>
        <w:t xml:space="preserve">Por tanto, si el Recurso de Revisión que nos ocupa, se interpuso el </w:t>
      </w:r>
      <w:r w:rsidR="00826E6D" w:rsidRPr="00A154EE">
        <w:rPr>
          <w:rFonts w:ascii="Palatino Linotype" w:hAnsi="Palatino Linotype" w:cs="Arial"/>
          <w:b/>
          <w:lang w:val="es-ES"/>
        </w:rPr>
        <w:t>trece</w:t>
      </w:r>
      <w:r w:rsidR="00AF476B" w:rsidRPr="00A154EE">
        <w:rPr>
          <w:rFonts w:ascii="Palatino Linotype" w:hAnsi="Palatino Linotype" w:cs="Arial"/>
          <w:b/>
          <w:lang w:val="es-ES"/>
        </w:rPr>
        <w:t xml:space="preserve"> de </w:t>
      </w:r>
      <w:r w:rsidR="00826E6D" w:rsidRPr="00A154EE">
        <w:rPr>
          <w:rFonts w:ascii="Palatino Linotype" w:hAnsi="Palatino Linotype" w:cs="Arial"/>
          <w:b/>
          <w:lang w:val="es-ES"/>
        </w:rPr>
        <w:t xml:space="preserve">diciembre </w:t>
      </w:r>
      <w:r w:rsidR="00D959B9" w:rsidRPr="00A154EE">
        <w:rPr>
          <w:rFonts w:ascii="Palatino Linotype" w:hAnsi="Palatino Linotype" w:cs="Arial"/>
          <w:b/>
          <w:lang w:val="es-ES"/>
        </w:rPr>
        <w:t>d</w:t>
      </w:r>
      <w:r w:rsidRPr="00A154EE">
        <w:rPr>
          <w:rFonts w:ascii="Palatino Linotype" w:hAnsi="Palatino Linotype" w:cs="Arial"/>
          <w:b/>
          <w:lang w:val="es-ES"/>
        </w:rPr>
        <w:t>e dos mil veintidós</w:t>
      </w:r>
      <w:r w:rsidRPr="00A154EE">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69921A5A" w14:textId="77777777" w:rsidR="00826E6D" w:rsidRPr="00A154EE" w:rsidRDefault="00826E6D" w:rsidP="00A154EE">
      <w:pPr>
        <w:spacing w:line="360" w:lineRule="auto"/>
        <w:jc w:val="both"/>
        <w:rPr>
          <w:rFonts w:ascii="Palatino Linotype" w:hAnsi="Palatino Linotype" w:cs="Arial"/>
          <w:lang w:val="es-ES"/>
        </w:rPr>
      </w:pPr>
    </w:p>
    <w:p w14:paraId="71D326AF" w14:textId="09A3C9AE" w:rsidR="005C250B" w:rsidRPr="00A154EE" w:rsidRDefault="005C250B" w:rsidP="00A154EE">
      <w:pPr>
        <w:autoSpaceDE w:val="0"/>
        <w:autoSpaceDN w:val="0"/>
        <w:adjustRightInd w:val="0"/>
        <w:spacing w:line="360" w:lineRule="auto"/>
        <w:ind w:right="49"/>
        <w:jc w:val="both"/>
        <w:rPr>
          <w:rFonts w:ascii="Palatino Linotype" w:hAnsi="Palatino Linotype"/>
          <w:b/>
          <w:sz w:val="26"/>
          <w:szCs w:val="26"/>
        </w:rPr>
      </w:pPr>
      <w:r w:rsidRPr="00A154EE">
        <w:rPr>
          <w:rFonts w:ascii="Palatino Linotype" w:hAnsi="Palatino Linotype" w:cs="Arial"/>
          <w:b/>
          <w:sz w:val="26"/>
          <w:szCs w:val="26"/>
        </w:rPr>
        <w:t>CUARTO</w:t>
      </w:r>
      <w:r w:rsidR="0030772C" w:rsidRPr="00A154EE">
        <w:rPr>
          <w:rFonts w:ascii="Palatino Linotype" w:hAnsi="Palatino Linotype"/>
          <w:b/>
          <w:sz w:val="26"/>
          <w:szCs w:val="26"/>
        </w:rPr>
        <w:t>. Procedibilidad.</w:t>
      </w:r>
    </w:p>
    <w:p w14:paraId="175414B2" w14:textId="77777777" w:rsidR="00C654DE" w:rsidRPr="00A154EE" w:rsidRDefault="00C654DE" w:rsidP="00A154EE">
      <w:pPr>
        <w:autoSpaceDE w:val="0"/>
        <w:autoSpaceDN w:val="0"/>
        <w:adjustRightInd w:val="0"/>
        <w:spacing w:line="360" w:lineRule="auto"/>
        <w:ind w:right="49"/>
        <w:jc w:val="both"/>
        <w:rPr>
          <w:rFonts w:ascii="Palatino Linotype" w:hAnsi="Palatino Linotype" w:cs="Arial"/>
          <w:lang w:val="es-ES" w:eastAsia="es-MX"/>
        </w:rPr>
      </w:pPr>
      <w:r w:rsidRPr="00A154EE">
        <w:rPr>
          <w:rFonts w:ascii="Palatino Linotype" w:hAnsi="Palatino Linotype" w:cs="Arial"/>
          <w:lang w:val="es-ES"/>
        </w:rPr>
        <w:t xml:space="preserve">Esté Órgano Garante considera importante precisar que conforme al artículo 180, fracción II, último párrafo de la </w:t>
      </w:r>
      <w:r w:rsidRPr="00A154EE">
        <w:rPr>
          <w:rFonts w:ascii="Palatino Linotype" w:hAnsi="Palatino Linotype" w:cs="Arial"/>
          <w:lang w:val="es-ES" w:eastAsia="es-MX"/>
        </w:rPr>
        <w:t xml:space="preserve">Ley de Transparencia y Acceso a la </w:t>
      </w:r>
      <w:r w:rsidRPr="00A154EE">
        <w:rPr>
          <w:rFonts w:ascii="Palatino Linotype" w:hAnsi="Palatino Linotype" w:cs="Arial"/>
          <w:lang w:val="es-ES"/>
        </w:rPr>
        <w:t>Información Pública</w:t>
      </w:r>
      <w:r w:rsidRPr="00A154EE">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203CACB1" w14:textId="77777777" w:rsidR="00C654DE" w:rsidRPr="00A154EE" w:rsidRDefault="00C654DE" w:rsidP="00A154EE">
      <w:pPr>
        <w:tabs>
          <w:tab w:val="left" w:pos="851"/>
        </w:tabs>
        <w:ind w:left="851" w:right="901"/>
        <w:jc w:val="both"/>
        <w:rPr>
          <w:rFonts w:ascii="Palatino Linotype" w:hAnsi="Palatino Linotype"/>
          <w:b/>
          <w:i/>
          <w:sz w:val="22"/>
          <w:szCs w:val="22"/>
          <w:lang w:val="es-ES"/>
        </w:rPr>
      </w:pPr>
      <w:r w:rsidRPr="00A154EE">
        <w:rPr>
          <w:rFonts w:ascii="Palatino Linotype" w:hAnsi="Palatino Linotype"/>
          <w:b/>
          <w:i/>
          <w:sz w:val="22"/>
          <w:szCs w:val="22"/>
          <w:lang w:val="es-ES"/>
        </w:rPr>
        <w:t xml:space="preserve">“Artículo 180. </w:t>
      </w:r>
      <w:r w:rsidRPr="00A154EE">
        <w:rPr>
          <w:rFonts w:ascii="Palatino Linotype" w:hAnsi="Palatino Linotype"/>
          <w:i/>
          <w:sz w:val="22"/>
          <w:szCs w:val="22"/>
          <w:lang w:val="es-ES"/>
        </w:rPr>
        <w:t xml:space="preserve">El </w:t>
      </w:r>
      <w:r w:rsidRPr="00A154EE">
        <w:rPr>
          <w:rFonts w:ascii="Palatino Linotype" w:hAnsi="Palatino Linotype" w:cs="Arial"/>
          <w:i/>
          <w:sz w:val="22"/>
          <w:szCs w:val="22"/>
          <w:lang w:val="es-ES"/>
        </w:rPr>
        <w:t>Recurso Revisión</w:t>
      </w:r>
      <w:r w:rsidRPr="00A154EE">
        <w:rPr>
          <w:rFonts w:ascii="Palatino Linotype" w:hAnsi="Palatino Linotype"/>
          <w:i/>
          <w:sz w:val="22"/>
          <w:szCs w:val="22"/>
          <w:lang w:val="es-ES"/>
        </w:rPr>
        <w:t xml:space="preserve"> contendrá:</w:t>
      </w:r>
      <w:r w:rsidRPr="00A154EE">
        <w:rPr>
          <w:rFonts w:ascii="Palatino Linotype" w:hAnsi="Palatino Linotype"/>
          <w:b/>
          <w:i/>
          <w:sz w:val="22"/>
          <w:szCs w:val="22"/>
          <w:lang w:val="es-ES"/>
        </w:rPr>
        <w:t xml:space="preserve"> </w:t>
      </w:r>
    </w:p>
    <w:p w14:paraId="52B9CCC7" w14:textId="77777777" w:rsidR="00C654DE" w:rsidRPr="00A154EE" w:rsidRDefault="00C654DE" w:rsidP="00A154EE">
      <w:pPr>
        <w:tabs>
          <w:tab w:val="left" w:pos="851"/>
        </w:tabs>
        <w:ind w:left="851" w:right="901"/>
        <w:jc w:val="both"/>
        <w:rPr>
          <w:rFonts w:ascii="Palatino Linotype" w:hAnsi="Palatino Linotype"/>
          <w:b/>
          <w:i/>
          <w:sz w:val="22"/>
          <w:szCs w:val="22"/>
          <w:lang w:val="es-ES"/>
        </w:rPr>
      </w:pPr>
      <w:r w:rsidRPr="00A154EE">
        <w:rPr>
          <w:rFonts w:ascii="Palatino Linotype" w:hAnsi="Palatino Linotype"/>
          <w:b/>
          <w:i/>
          <w:sz w:val="22"/>
          <w:szCs w:val="22"/>
          <w:lang w:val="es-ES"/>
        </w:rPr>
        <w:t>…</w:t>
      </w:r>
    </w:p>
    <w:p w14:paraId="3CF1DD43" w14:textId="77777777" w:rsidR="00C654DE" w:rsidRPr="00A154EE" w:rsidRDefault="00C654DE" w:rsidP="00A154EE">
      <w:pPr>
        <w:tabs>
          <w:tab w:val="left" w:pos="851"/>
        </w:tabs>
        <w:ind w:left="851" w:right="901"/>
        <w:jc w:val="both"/>
        <w:rPr>
          <w:rFonts w:ascii="Palatino Linotype" w:hAnsi="Palatino Linotype"/>
          <w:i/>
          <w:sz w:val="22"/>
          <w:szCs w:val="22"/>
          <w:lang w:val="es-ES"/>
        </w:rPr>
      </w:pPr>
      <w:r w:rsidRPr="00A154EE">
        <w:rPr>
          <w:rFonts w:ascii="Palatino Linotype" w:hAnsi="Palatino Linotype"/>
          <w:b/>
          <w:i/>
          <w:sz w:val="22"/>
          <w:szCs w:val="22"/>
          <w:lang w:val="es-ES"/>
        </w:rPr>
        <w:t xml:space="preserve">II. El nombre del solicitante </w:t>
      </w:r>
      <w:r w:rsidRPr="00A154EE">
        <w:rPr>
          <w:rFonts w:ascii="Palatino Linotype" w:hAnsi="Palatino Linotype" w:cs="Arial"/>
          <w:b/>
          <w:i/>
          <w:sz w:val="22"/>
          <w:szCs w:val="22"/>
          <w:lang w:val="es-ES" w:eastAsia="es-MX"/>
        </w:rPr>
        <w:t>que</w:t>
      </w:r>
      <w:r w:rsidRPr="00A154EE">
        <w:rPr>
          <w:rFonts w:ascii="Palatino Linotype" w:hAnsi="Palatino Linotype"/>
          <w:b/>
          <w:i/>
          <w:sz w:val="22"/>
          <w:szCs w:val="22"/>
          <w:lang w:val="es-ES"/>
        </w:rPr>
        <w:t xml:space="preserve"> recurre </w:t>
      </w:r>
      <w:r w:rsidRPr="00A154EE">
        <w:rPr>
          <w:rFonts w:ascii="Palatino Linotype" w:hAnsi="Palatino Linotype"/>
          <w:i/>
          <w:sz w:val="22"/>
          <w:szCs w:val="22"/>
          <w:lang w:val="es-ES"/>
        </w:rPr>
        <w:t>o de su representante y, en su caso,…</w:t>
      </w:r>
    </w:p>
    <w:p w14:paraId="25C22D8E" w14:textId="77777777" w:rsidR="00C654DE" w:rsidRPr="00A154EE" w:rsidRDefault="00C654DE" w:rsidP="00A154EE">
      <w:pPr>
        <w:tabs>
          <w:tab w:val="left" w:pos="851"/>
        </w:tabs>
        <w:ind w:left="851" w:right="901"/>
        <w:jc w:val="both"/>
        <w:rPr>
          <w:rFonts w:ascii="Palatino Linotype" w:hAnsi="Palatino Linotype"/>
          <w:b/>
          <w:i/>
          <w:sz w:val="22"/>
          <w:szCs w:val="22"/>
          <w:lang w:val="es-ES"/>
        </w:rPr>
      </w:pPr>
      <w:r w:rsidRPr="00A154EE">
        <w:rPr>
          <w:rFonts w:ascii="Palatino Linotype" w:hAnsi="Palatino Linotype"/>
          <w:b/>
          <w:i/>
          <w:sz w:val="22"/>
          <w:szCs w:val="22"/>
          <w:lang w:val="es-ES"/>
        </w:rPr>
        <w:t xml:space="preserve">En caso de </w:t>
      </w:r>
      <w:r w:rsidRPr="00A154EE">
        <w:rPr>
          <w:rFonts w:ascii="Palatino Linotype" w:hAnsi="Palatino Linotype" w:cs="Arial"/>
          <w:b/>
          <w:i/>
          <w:sz w:val="22"/>
          <w:szCs w:val="22"/>
          <w:lang w:val="es-ES" w:eastAsia="es-MX"/>
        </w:rPr>
        <w:t>que</w:t>
      </w:r>
      <w:r w:rsidRPr="00A154EE">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A154EE">
        <w:rPr>
          <w:rFonts w:ascii="Palatino Linotype" w:hAnsi="Palatino Linotype"/>
          <w:i/>
          <w:sz w:val="22"/>
          <w:szCs w:val="22"/>
          <w:lang w:val="es-ES"/>
        </w:rPr>
        <w:t>, IV, VII y VIII.</w:t>
      </w:r>
      <w:r w:rsidRPr="00A154EE">
        <w:rPr>
          <w:rFonts w:ascii="Palatino Linotype" w:hAnsi="Palatino Linotype"/>
          <w:b/>
          <w:i/>
          <w:sz w:val="22"/>
          <w:szCs w:val="22"/>
          <w:lang w:val="es-ES"/>
        </w:rPr>
        <w:t>”</w:t>
      </w:r>
    </w:p>
    <w:p w14:paraId="255A6EBD" w14:textId="77777777" w:rsidR="00C654DE" w:rsidRPr="00A154EE" w:rsidRDefault="00C654DE" w:rsidP="00A154EE">
      <w:pPr>
        <w:tabs>
          <w:tab w:val="left" w:pos="851"/>
        </w:tabs>
        <w:ind w:left="851" w:right="901"/>
        <w:jc w:val="both"/>
        <w:rPr>
          <w:rFonts w:ascii="Palatino Linotype" w:hAnsi="Palatino Linotype"/>
          <w:i/>
          <w:sz w:val="22"/>
          <w:szCs w:val="22"/>
          <w:lang w:val="es-ES"/>
        </w:rPr>
      </w:pPr>
      <w:r w:rsidRPr="00A154EE">
        <w:rPr>
          <w:rFonts w:ascii="Palatino Linotype" w:hAnsi="Palatino Linotype"/>
          <w:i/>
          <w:sz w:val="22"/>
          <w:szCs w:val="22"/>
          <w:lang w:val="es-ES"/>
        </w:rPr>
        <w:t>(Énfasis añadido)</w:t>
      </w:r>
    </w:p>
    <w:p w14:paraId="19570D72" w14:textId="77777777" w:rsidR="00C654DE" w:rsidRPr="00A154EE" w:rsidRDefault="00C654DE" w:rsidP="00A154EE">
      <w:pPr>
        <w:tabs>
          <w:tab w:val="left" w:pos="851"/>
        </w:tabs>
        <w:ind w:left="851" w:right="901"/>
        <w:jc w:val="both"/>
        <w:rPr>
          <w:rFonts w:ascii="Palatino Linotype" w:hAnsi="Palatino Linotype"/>
          <w:i/>
          <w:sz w:val="18"/>
          <w:szCs w:val="22"/>
          <w:lang w:val="es-ES"/>
        </w:rPr>
      </w:pPr>
    </w:p>
    <w:p w14:paraId="3BAB9E83" w14:textId="77777777" w:rsidR="00C654DE" w:rsidRPr="00A154EE" w:rsidRDefault="00C654DE" w:rsidP="00A154EE">
      <w:pPr>
        <w:tabs>
          <w:tab w:val="left" w:pos="851"/>
        </w:tabs>
        <w:ind w:right="901"/>
        <w:jc w:val="both"/>
        <w:rPr>
          <w:rFonts w:ascii="Palatino Linotype" w:hAnsi="Palatino Linotype"/>
          <w:i/>
          <w:sz w:val="22"/>
          <w:szCs w:val="22"/>
          <w:lang w:val="es-ES"/>
        </w:rPr>
      </w:pPr>
    </w:p>
    <w:p w14:paraId="41ECE819" w14:textId="77777777" w:rsidR="00C654DE" w:rsidRPr="00A154EE" w:rsidRDefault="00C654DE" w:rsidP="00A154EE">
      <w:pPr>
        <w:spacing w:line="360" w:lineRule="auto"/>
        <w:jc w:val="both"/>
        <w:rPr>
          <w:rFonts w:ascii="Palatino Linotype" w:hAnsi="Palatino Linotype"/>
          <w:lang w:val="es-ES"/>
        </w:rPr>
      </w:pPr>
      <w:r w:rsidRPr="00A154EE">
        <w:rPr>
          <w:rFonts w:ascii="Palatino Linotype" w:hAnsi="Palatino Linotype"/>
          <w:lang w:val="es-ES"/>
        </w:rPr>
        <w:lastRenderedPageBreak/>
        <w:t>Con fundamento en el precepto legal antes citado, el Recurso Revisión materia del presente asunto, se interpuso de manera electrónica y, por ende, no es necesario que contenga determinados requisitos, entre ellos, el nombre del</w:t>
      </w:r>
      <w:r w:rsidRPr="00A154EE">
        <w:rPr>
          <w:rFonts w:ascii="Palatino Linotype" w:hAnsi="Palatino Linotype" w:cs="Arial"/>
          <w:b/>
          <w:lang w:val="es-ES"/>
        </w:rPr>
        <w:t xml:space="preserve"> RECURRENTE;</w:t>
      </w:r>
      <w:r w:rsidRPr="00A154EE">
        <w:rPr>
          <w:rFonts w:ascii="Palatino Linotype" w:hAnsi="Palatino Linotype"/>
          <w:lang w:val="es-ES"/>
        </w:rPr>
        <w:t xml:space="preserve"> en ese sentido en el presente caso, al haber sido presentado el Recurso Revisión vía </w:t>
      </w:r>
      <w:r w:rsidRPr="00A154EE">
        <w:rPr>
          <w:rFonts w:ascii="Palatino Linotype" w:hAnsi="Palatino Linotype"/>
          <w:b/>
          <w:lang w:val="es-ES"/>
        </w:rPr>
        <w:t>SAIMEX</w:t>
      </w:r>
      <w:r w:rsidRPr="00A154EE">
        <w:rPr>
          <w:rFonts w:ascii="Palatino Linotype" w:hAnsi="Palatino Linotype"/>
          <w:lang w:val="es-ES"/>
        </w:rPr>
        <w:t>, dicho requisito resulta innecesario.</w:t>
      </w:r>
    </w:p>
    <w:p w14:paraId="3890DF20" w14:textId="77777777" w:rsidR="00C654DE" w:rsidRPr="00A154EE" w:rsidRDefault="00C654DE" w:rsidP="00A154EE">
      <w:pPr>
        <w:spacing w:line="360" w:lineRule="auto"/>
        <w:jc w:val="both"/>
        <w:rPr>
          <w:rFonts w:ascii="Palatino Linotype" w:hAnsi="Palatino Linotype"/>
          <w:lang w:val="es-ES"/>
        </w:rPr>
      </w:pPr>
    </w:p>
    <w:p w14:paraId="28CC9283" w14:textId="77777777" w:rsidR="00C654DE" w:rsidRPr="00A154EE" w:rsidRDefault="00C654DE" w:rsidP="00A154EE">
      <w:pPr>
        <w:spacing w:line="360" w:lineRule="auto"/>
        <w:jc w:val="both"/>
        <w:rPr>
          <w:rFonts w:ascii="Palatino Linotype" w:hAnsi="Palatino Linotype" w:cs="Arial"/>
          <w:lang w:val="es-ES"/>
        </w:rPr>
      </w:pPr>
      <w:r w:rsidRPr="00A154EE">
        <w:rPr>
          <w:rFonts w:ascii="Palatino Linotype" w:hAnsi="Palatino Linotype"/>
          <w:lang w:val="es-ES"/>
        </w:rPr>
        <w:t xml:space="preserve">Lo anterior es así, pues el artículo 15 de </w:t>
      </w:r>
      <w:r w:rsidRPr="00A154EE">
        <w:rPr>
          <w:rFonts w:ascii="Palatino Linotype" w:hAnsi="Palatino Linotype" w:cs="Arial"/>
          <w:lang w:val="es-ES" w:eastAsia="es-MX"/>
        </w:rPr>
        <w:t xml:space="preserve">Ley de Transparencia y Acceso a la </w:t>
      </w:r>
      <w:r w:rsidRPr="00A154EE">
        <w:rPr>
          <w:rFonts w:ascii="Palatino Linotype" w:hAnsi="Palatino Linotype" w:cs="Arial"/>
          <w:lang w:val="es-ES"/>
        </w:rPr>
        <w:t>Información Pública</w:t>
      </w:r>
      <w:r w:rsidRPr="00A154EE">
        <w:rPr>
          <w:rFonts w:ascii="Palatino Linotype" w:hAnsi="Palatino Linotype" w:cs="Arial"/>
          <w:lang w:val="es-ES" w:eastAsia="es-MX"/>
        </w:rPr>
        <w:t xml:space="preserve"> del Estado de México y Municipios </w:t>
      </w:r>
      <w:r w:rsidRPr="00A154EE">
        <w:rPr>
          <w:rFonts w:ascii="Palatino Linotype" w:hAnsi="Palatino Linotype" w:cs="Arial"/>
          <w:iCs/>
          <w:lang w:val="es-ES"/>
        </w:rPr>
        <w:t xml:space="preserve">prevé que, </w:t>
      </w:r>
      <w:r w:rsidRPr="00A154EE">
        <w:rPr>
          <w:rFonts w:ascii="Palatino Linotype" w:hAnsi="Palatino Linotype"/>
          <w:lang w:val="es-ES"/>
        </w:rPr>
        <w:t xml:space="preserve">toda persona tendrá acceso a la información </w:t>
      </w:r>
      <w:r w:rsidRPr="00A154EE">
        <w:rPr>
          <w:rFonts w:ascii="Palatino Linotype" w:hAnsi="Palatino Linotype" w:cs="Arial"/>
          <w:lang w:val="es-ES"/>
        </w:rPr>
        <w:t xml:space="preserve">sin necesidad de acreditar interés alguno o justificar su utilización, de lo que se infiere que para el </w:t>
      </w:r>
      <w:r w:rsidRPr="00A154EE">
        <w:rPr>
          <w:rFonts w:ascii="Palatino Linotype" w:hAnsi="Palatino Linotype"/>
          <w:lang w:val="es-ES"/>
        </w:rPr>
        <w:t>ejercicio</w:t>
      </w:r>
      <w:r w:rsidRPr="00A154EE">
        <w:rPr>
          <w:rFonts w:ascii="Palatino Linotype" w:hAnsi="Palatino Linotype" w:cs="Arial"/>
          <w:lang w:val="es-ES"/>
        </w:rPr>
        <w:t xml:space="preserve"> del derecho de acceso a la Información Pública, </w:t>
      </w:r>
      <w:r w:rsidRPr="00A154EE">
        <w:rPr>
          <w:rFonts w:ascii="Palatino Linotype" w:hAnsi="Palatino Linotype" w:cs="Arial"/>
          <w:b/>
          <w:u w:val="single"/>
          <w:lang w:val="es-ES"/>
        </w:rPr>
        <w:t xml:space="preserve">el nombre no es un requisito </w:t>
      </w:r>
      <w:r w:rsidRPr="00A154EE">
        <w:rPr>
          <w:rFonts w:ascii="Palatino Linotype" w:hAnsi="Palatino Linotype" w:cs="Arial"/>
          <w:b/>
          <w:i/>
          <w:u w:val="single"/>
          <w:lang w:val="es-ES"/>
        </w:rPr>
        <w:t>sine qua non</w:t>
      </w:r>
      <w:r w:rsidRPr="00A154EE">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4B1D74CB" w14:textId="77777777" w:rsidR="00C654DE" w:rsidRPr="00A154EE" w:rsidRDefault="00C654DE" w:rsidP="00A154EE">
      <w:pPr>
        <w:spacing w:line="360" w:lineRule="auto"/>
        <w:jc w:val="both"/>
        <w:rPr>
          <w:rFonts w:ascii="Palatino Linotype" w:hAnsi="Palatino Linotype" w:cs="Arial"/>
          <w:lang w:val="es-ES"/>
        </w:rPr>
      </w:pPr>
    </w:p>
    <w:p w14:paraId="44167B58" w14:textId="77777777" w:rsidR="00C654DE" w:rsidRPr="00A154EE" w:rsidRDefault="00C654DE" w:rsidP="00A154EE">
      <w:pPr>
        <w:spacing w:line="360" w:lineRule="auto"/>
        <w:jc w:val="both"/>
        <w:rPr>
          <w:rFonts w:ascii="Palatino Linotype" w:hAnsi="Palatino Linotype"/>
          <w:sz w:val="22"/>
          <w:szCs w:val="22"/>
          <w:lang w:val="es-ES"/>
        </w:rPr>
      </w:pPr>
      <w:r w:rsidRPr="00A154EE">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2D86B284" w14:textId="77777777" w:rsidR="00C654DE" w:rsidRPr="00A154EE" w:rsidRDefault="00C654DE" w:rsidP="00A154EE">
      <w:pPr>
        <w:tabs>
          <w:tab w:val="left" w:pos="851"/>
        </w:tabs>
        <w:ind w:left="851" w:right="901"/>
        <w:jc w:val="both"/>
        <w:rPr>
          <w:rFonts w:ascii="Palatino Linotype" w:hAnsi="Palatino Linotype"/>
          <w:sz w:val="22"/>
          <w:szCs w:val="22"/>
          <w:lang w:val="es-ES"/>
        </w:rPr>
      </w:pPr>
    </w:p>
    <w:p w14:paraId="237B39BD" w14:textId="77777777" w:rsidR="00C654DE" w:rsidRPr="00A154EE" w:rsidRDefault="00C654DE" w:rsidP="00A154EE">
      <w:pPr>
        <w:spacing w:line="360" w:lineRule="auto"/>
        <w:jc w:val="both"/>
        <w:rPr>
          <w:rFonts w:ascii="Palatino Linotype" w:hAnsi="Palatino Linotype"/>
          <w:lang w:val="es-ES"/>
        </w:rPr>
      </w:pPr>
      <w:r w:rsidRPr="00A154EE">
        <w:rPr>
          <w:rFonts w:ascii="Palatino Linotype" w:hAnsi="Palatino Linotype"/>
          <w:lang w:val="es-ES"/>
        </w:rPr>
        <w:lastRenderedPageBreak/>
        <w:t xml:space="preserve">Asimismo, se estima que el requisito relativo al nombre del </w:t>
      </w:r>
      <w:r w:rsidRPr="00A154EE">
        <w:rPr>
          <w:rFonts w:ascii="Palatino Linotype" w:hAnsi="Palatino Linotype" w:cs="Arial"/>
          <w:b/>
          <w:lang w:val="es-ES"/>
        </w:rPr>
        <w:t>RECURRENTE</w:t>
      </w:r>
      <w:r w:rsidRPr="00A154EE">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A154EE">
        <w:rPr>
          <w:rFonts w:ascii="Palatino Linotype" w:hAnsi="Palatino Linotype" w:cs="Arial"/>
          <w:b/>
          <w:lang w:val="es-ES"/>
        </w:rPr>
        <w:t>EL RECURRENTE</w:t>
      </w:r>
      <w:r w:rsidRPr="00A154EE">
        <w:rPr>
          <w:rFonts w:ascii="Palatino Linotype" w:hAnsi="Palatino Linotype"/>
          <w:lang w:val="es-ES"/>
        </w:rPr>
        <w:t xml:space="preserve"> es la misma persona que realizó la solicitud de acceso a la Información Pública que ahora se impugna.</w:t>
      </w:r>
    </w:p>
    <w:p w14:paraId="4962BB96" w14:textId="77777777" w:rsidR="00C654DE" w:rsidRPr="00A154EE" w:rsidRDefault="00C654DE" w:rsidP="00A154EE">
      <w:pPr>
        <w:tabs>
          <w:tab w:val="left" w:pos="851"/>
        </w:tabs>
        <w:ind w:left="851" w:right="901"/>
        <w:jc w:val="both"/>
        <w:rPr>
          <w:rFonts w:ascii="Palatino Linotype" w:hAnsi="Palatino Linotype"/>
          <w:sz w:val="22"/>
          <w:szCs w:val="22"/>
          <w:lang w:val="es-ES"/>
        </w:rPr>
      </w:pPr>
    </w:p>
    <w:p w14:paraId="6BC33E9C" w14:textId="77777777" w:rsidR="00C654DE" w:rsidRPr="00A154EE" w:rsidRDefault="00C654DE" w:rsidP="00A154EE">
      <w:pPr>
        <w:spacing w:line="360" w:lineRule="auto"/>
        <w:jc w:val="both"/>
        <w:rPr>
          <w:rFonts w:ascii="Palatino Linotype" w:hAnsi="Palatino Linotype"/>
          <w:lang w:val="es-ES"/>
        </w:rPr>
      </w:pPr>
      <w:r w:rsidRPr="00A154EE">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A154EE">
        <w:rPr>
          <w:rFonts w:ascii="Palatino Linotype" w:hAnsi="Palatino Linotype"/>
        </w:rPr>
        <w:t>Constitución Política de los Estados Unidos Mexicanos</w:t>
      </w:r>
      <w:r w:rsidRPr="00A154EE">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0FB8C264" w14:textId="77777777" w:rsidR="00A154EE" w:rsidRDefault="00A154EE" w:rsidP="00A154EE">
      <w:pPr>
        <w:spacing w:line="360" w:lineRule="auto"/>
        <w:jc w:val="both"/>
        <w:textAlignment w:val="baseline"/>
        <w:rPr>
          <w:rFonts w:ascii="Palatino Linotype" w:hAnsi="Palatino Linotype"/>
          <w:b/>
          <w:sz w:val="26"/>
          <w:szCs w:val="26"/>
          <w:lang w:eastAsia="es-MX"/>
        </w:rPr>
      </w:pPr>
    </w:p>
    <w:p w14:paraId="1845814D" w14:textId="5A086933" w:rsidR="005B5043" w:rsidRPr="00A154EE" w:rsidRDefault="000171D8" w:rsidP="00A154EE">
      <w:pPr>
        <w:spacing w:line="360" w:lineRule="auto"/>
        <w:jc w:val="both"/>
        <w:textAlignment w:val="baseline"/>
        <w:rPr>
          <w:rFonts w:ascii="Palatino Linotype" w:hAnsi="Palatino Linotype" w:cs="Arial"/>
          <w:b/>
          <w:sz w:val="26"/>
          <w:szCs w:val="26"/>
          <w:lang w:val="es-ES" w:eastAsia="es-MX"/>
        </w:rPr>
      </w:pPr>
      <w:r w:rsidRPr="00A154EE">
        <w:rPr>
          <w:rFonts w:ascii="Palatino Linotype" w:hAnsi="Palatino Linotype"/>
          <w:b/>
          <w:sz w:val="26"/>
          <w:szCs w:val="26"/>
          <w:lang w:eastAsia="es-MX"/>
        </w:rPr>
        <w:t>QUINTO</w:t>
      </w:r>
      <w:r w:rsidRPr="00A154EE">
        <w:rPr>
          <w:rFonts w:ascii="Palatino Linotype" w:hAnsi="Palatino Linotype" w:cs="Arial"/>
          <w:b/>
          <w:sz w:val="26"/>
          <w:szCs w:val="26"/>
          <w:lang w:eastAsia="es-MX"/>
        </w:rPr>
        <w:t xml:space="preserve">. </w:t>
      </w:r>
      <w:r w:rsidRPr="00A154EE">
        <w:rPr>
          <w:rFonts w:ascii="Palatino Linotype" w:hAnsi="Palatino Linotype" w:cs="Arial"/>
          <w:b/>
          <w:sz w:val="26"/>
          <w:szCs w:val="26"/>
          <w:lang w:val="es-ES" w:eastAsia="es-MX"/>
        </w:rPr>
        <w:t>Estudio y resolución del asunto.</w:t>
      </w:r>
    </w:p>
    <w:p w14:paraId="486F7773" w14:textId="7BD0E0E9" w:rsidR="00D831F1" w:rsidRPr="00A154EE" w:rsidRDefault="00D831F1" w:rsidP="00A154EE">
      <w:pPr>
        <w:spacing w:line="360" w:lineRule="auto"/>
        <w:jc w:val="both"/>
        <w:rPr>
          <w:rFonts w:ascii="Palatino Linotype" w:hAnsi="Palatino Linotype" w:cs="Arial"/>
        </w:rPr>
      </w:pPr>
      <w:r w:rsidRPr="00A154EE">
        <w:rPr>
          <w:rFonts w:ascii="Palatino Linotype" w:hAnsi="Palatino Linotype" w:cs="Arial"/>
        </w:rPr>
        <w:t xml:space="preserve">Una vez determinada la vía sobre la que versará el presente recurso, y previa revisión del expediente electrónico formado en </w:t>
      </w:r>
      <w:r w:rsidRPr="00A154EE">
        <w:rPr>
          <w:rFonts w:ascii="Palatino Linotype" w:hAnsi="Palatino Linotype" w:cs="Arial"/>
          <w:b/>
        </w:rPr>
        <w:t>EL SAIMEX</w:t>
      </w:r>
      <w:r w:rsidRPr="00A154EE">
        <w:rPr>
          <w:rFonts w:ascii="Palatino Linotype" w:hAnsi="Palatino Linotype" w:cs="Arial"/>
        </w:rPr>
        <w:t xml:space="preserve"> con motivo de la solicitud de </w:t>
      </w:r>
      <w:r w:rsidRPr="00A154EE">
        <w:rPr>
          <w:rFonts w:ascii="Palatino Linotype" w:hAnsi="Palatino Linotype" w:cs="Arial"/>
        </w:rPr>
        <w:lastRenderedPageBreak/>
        <w:t xml:space="preserve">información y del recurso a que da origen, es de señalar que el análisis del presente, se basará en el contenido íntegro de las actuaciones que obran en el expediente electrónico, para así estar en posibilidad </w:t>
      </w:r>
      <w:r w:rsidR="006113D8" w:rsidRPr="00A154EE">
        <w:rPr>
          <w:rFonts w:ascii="Palatino Linotype" w:hAnsi="Palatino Linotype" w:cs="Arial"/>
        </w:rPr>
        <w:t>este</w:t>
      </w:r>
      <w:r w:rsidRPr="00A154EE">
        <w:rPr>
          <w:rFonts w:ascii="Palatino Linotype" w:hAnsi="Palatino Linotype" w:cs="Arial"/>
        </w:rPr>
        <w:t xml:space="preserve"> </w:t>
      </w:r>
      <w:r w:rsidR="006113D8" w:rsidRPr="00A154EE">
        <w:rPr>
          <w:rFonts w:ascii="Palatino Linotype" w:hAnsi="Palatino Linotype" w:cs="Arial"/>
        </w:rPr>
        <w:t xml:space="preserve">Órgano Garante </w:t>
      </w:r>
      <w:r w:rsidRPr="00A154EE">
        <w:rPr>
          <w:rFonts w:ascii="Palatino Linotype" w:hAnsi="Palatino Linotype" w:cs="Arial"/>
        </w:rPr>
        <w:t xml:space="preserve">de dictar el fallo correspondiente conforme a derecho, tomando en consideración los elementos aportados por las partes y respetando en todo momento al principio de máxima publicidad consagrado en la </w:t>
      </w:r>
      <w:r w:rsidRPr="00A154EE">
        <w:rPr>
          <w:rFonts w:ascii="Palatino Linotype" w:hAnsi="Palatino Linotype"/>
          <w:lang w:val="es-ES"/>
        </w:rPr>
        <w:t xml:space="preserve">Constitución Política de los Estados Unidos Mexicanos, </w:t>
      </w:r>
      <w:r w:rsidR="002464C7" w:rsidRPr="00A154EE">
        <w:rPr>
          <w:rFonts w:ascii="Palatino Linotype" w:hAnsi="Palatino Linotype"/>
          <w:lang w:val="es-ES"/>
        </w:rPr>
        <w:t xml:space="preserve">en la </w:t>
      </w:r>
      <w:r w:rsidRPr="00A154EE">
        <w:rPr>
          <w:rFonts w:ascii="Palatino Linotype" w:hAnsi="Palatino Linotype"/>
          <w:lang w:val="es-ES"/>
        </w:rPr>
        <w:t>Constitución Política del Estado Libre y Soberano de México</w:t>
      </w:r>
      <w:r w:rsidRPr="00A154EE">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A154EE">
        <w:rPr>
          <w:rFonts w:ascii="Palatino Linotype" w:hAnsi="Palatino Linotype"/>
          <w:lang w:val="es-ES"/>
        </w:rPr>
        <w:t>Constitución Política de los Estados Unidos Mexicanos</w:t>
      </w:r>
      <w:r w:rsidRPr="00A154EE">
        <w:rPr>
          <w:rFonts w:ascii="Palatino Linotype" w:hAnsi="Palatino Linotype" w:cs="Arial"/>
        </w:rPr>
        <w:t xml:space="preserve"> y los numerales 8 y 9 de la </w:t>
      </w:r>
      <w:r w:rsidRPr="00A154EE">
        <w:rPr>
          <w:rFonts w:ascii="Palatino Linotype" w:hAnsi="Palatino Linotype" w:cs="Arial"/>
          <w:lang w:val="es-ES"/>
        </w:rPr>
        <w:t>Ley de Transparencia y Acceso a la Información Pública del Estado de México y Municipios.</w:t>
      </w:r>
    </w:p>
    <w:p w14:paraId="629D775B" w14:textId="22F99074" w:rsidR="00D831F1" w:rsidRPr="00A154EE" w:rsidRDefault="00D831F1" w:rsidP="00A154EE">
      <w:pPr>
        <w:spacing w:before="100" w:beforeAutospacing="1" w:after="100" w:afterAutospacing="1" w:line="360" w:lineRule="auto"/>
        <w:jc w:val="both"/>
        <w:rPr>
          <w:rFonts w:ascii="Palatino Linotype" w:hAnsi="Palatino Linotype"/>
        </w:rPr>
      </w:pPr>
      <w:r w:rsidRPr="00A154EE">
        <w:rPr>
          <w:rFonts w:ascii="Palatino Linotype" w:hAnsi="Palatino Linotype" w:cs="Arial"/>
        </w:rPr>
        <w:t xml:space="preserve">Primero, </w:t>
      </w:r>
      <w:r w:rsidRPr="00A154EE">
        <w:rPr>
          <w:rFonts w:ascii="Palatino Linotype" w:hAnsi="Palatino Linotype"/>
          <w:b/>
          <w:bCs/>
          <w:lang w:val="es-ES"/>
        </w:rPr>
        <w:t>EL RECURRENTE</w:t>
      </w:r>
      <w:r w:rsidRPr="00A154EE">
        <w:rPr>
          <w:rFonts w:ascii="Palatino Linotype" w:hAnsi="Palatino Linotype"/>
          <w:lang w:val="es-ES"/>
        </w:rPr>
        <w:t xml:space="preserve"> al momento de presentar la solicitud de</w:t>
      </w:r>
      <w:r w:rsidR="00AD6F00" w:rsidRPr="00A154EE">
        <w:rPr>
          <w:rFonts w:ascii="Palatino Linotype" w:hAnsi="Palatino Linotype"/>
          <w:lang w:val="es-ES"/>
        </w:rPr>
        <w:t xml:space="preserve"> acceso a la</w:t>
      </w:r>
      <w:r w:rsidRPr="00A154EE">
        <w:rPr>
          <w:rFonts w:ascii="Palatino Linotype" w:hAnsi="Palatino Linotype"/>
          <w:lang w:val="es-ES"/>
        </w:rPr>
        <w:t xml:space="preserve"> información de mérito</w:t>
      </w:r>
      <w:r w:rsidRPr="00A154EE">
        <w:rPr>
          <w:rFonts w:ascii="Palatino Linotype" w:hAnsi="Palatino Linotype"/>
          <w:b/>
          <w:bCs/>
        </w:rPr>
        <w:t xml:space="preserve">, </w:t>
      </w:r>
      <w:r w:rsidRPr="00A154EE">
        <w:rPr>
          <w:rFonts w:ascii="Palatino Linotype" w:hAnsi="Palatino Linotype"/>
          <w:lang w:val="es-ES"/>
        </w:rPr>
        <w:t xml:space="preserve">eligió como modalidad de entrega </w:t>
      </w:r>
      <w:r w:rsidRPr="00A154EE">
        <w:rPr>
          <w:rFonts w:ascii="Palatino Linotype" w:hAnsi="Palatino Linotype"/>
          <w:b/>
          <w:lang w:val="es-ES"/>
        </w:rPr>
        <w:t>v</w:t>
      </w:r>
      <w:r w:rsidRPr="00A154EE">
        <w:rPr>
          <w:rFonts w:ascii="Palatino Linotype" w:hAnsi="Palatino Linotype"/>
          <w:b/>
          <w:bCs/>
          <w:lang w:val="es-ES"/>
        </w:rPr>
        <w:t>ía SAIMEX</w:t>
      </w:r>
      <w:r w:rsidRPr="00A154EE">
        <w:rPr>
          <w:rFonts w:ascii="Palatino Linotype" w:hAnsi="Palatino Linotype"/>
          <w:lang w:val="es-ES"/>
        </w:rPr>
        <w:t xml:space="preserve">, requiriendo </w:t>
      </w:r>
      <w:r w:rsidR="00C06853" w:rsidRPr="00A154EE">
        <w:rPr>
          <w:rFonts w:ascii="Palatino Linotype" w:hAnsi="Palatino Linotype"/>
        </w:rPr>
        <w:t xml:space="preserve">copia de cada uno de los contratos con empresas de publicidad, así como pólizas, facturas o cheques que comprueben lo ejercido en </w:t>
      </w:r>
      <w:r w:rsidR="00C06853" w:rsidRPr="00A154EE">
        <w:rPr>
          <w:rFonts w:ascii="Palatino Linotype" w:hAnsi="Palatino Linotype"/>
          <w:b/>
          <w:u w:val="single"/>
        </w:rPr>
        <w:t>publicidad</w:t>
      </w:r>
      <w:r w:rsidR="00C06853" w:rsidRPr="00A154EE">
        <w:rPr>
          <w:rFonts w:ascii="Palatino Linotype" w:hAnsi="Palatino Linotype"/>
        </w:rPr>
        <w:t xml:space="preserve">, correspondiente al mes de </w:t>
      </w:r>
      <w:r w:rsidR="00C06853" w:rsidRPr="00A154EE">
        <w:rPr>
          <w:rFonts w:ascii="Palatino Linotype" w:hAnsi="Palatino Linotype"/>
          <w:b/>
          <w:u w:val="single"/>
        </w:rPr>
        <w:t>abril</w:t>
      </w:r>
      <w:r w:rsidR="00C06853" w:rsidRPr="00A154EE">
        <w:rPr>
          <w:rFonts w:ascii="Palatino Linotype" w:hAnsi="Palatino Linotype"/>
          <w:b/>
        </w:rPr>
        <w:t xml:space="preserve">, </w:t>
      </w:r>
      <w:r w:rsidR="00C06853" w:rsidRPr="00A154EE">
        <w:rPr>
          <w:rFonts w:ascii="Palatino Linotype" w:hAnsi="Palatino Linotype"/>
          <w:b/>
          <w:u w:val="single"/>
        </w:rPr>
        <w:t>septiembre</w:t>
      </w:r>
      <w:r w:rsidR="00C06853" w:rsidRPr="00A154EE">
        <w:rPr>
          <w:rFonts w:ascii="Palatino Linotype" w:hAnsi="Palatino Linotype"/>
          <w:b/>
        </w:rPr>
        <w:t xml:space="preserve">, y </w:t>
      </w:r>
      <w:r w:rsidR="00C06853" w:rsidRPr="00A154EE">
        <w:rPr>
          <w:rFonts w:ascii="Palatino Linotype" w:hAnsi="Palatino Linotype"/>
          <w:b/>
          <w:u w:val="single"/>
        </w:rPr>
        <w:t>octubre</w:t>
      </w:r>
      <w:r w:rsidR="00C06853" w:rsidRPr="00A154EE">
        <w:rPr>
          <w:rFonts w:ascii="Palatino Linotype" w:hAnsi="Palatino Linotype"/>
        </w:rPr>
        <w:t xml:space="preserve"> del año dos mil veintidós, de todo el ayuntamiento incluyendo DIF, Organismo de Agua, IMCUFIDE, Consejo de la Mujer e Instituto Juvenil.</w:t>
      </w:r>
    </w:p>
    <w:p w14:paraId="6C55E2BF" w14:textId="57CBB12F" w:rsidR="00A111A5" w:rsidRPr="00A154EE" w:rsidRDefault="00D831F1" w:rsidP="00A154EE">
      <w:pPr>
        <w:spacing w:before="100" w:beforeAutospacing="1" w:after="100" w:afterAutospacing="1" w:line="360" w:lineRule="auto"/>
        <w:jc w:val="both"/>
        <w:rPr>
          <w:rFonts w:ascii="Palatino Linotype" w:hAnsi="Palatino Linotype"/>
        </w:rPr>
      </w:pPr>
      <w:r w:rsidRPr="00A154EE">
        <w:rPr>
          <w:rFonts w:ascii="Palatino Linotype" w:hAnsi="Palatino Linotype"/>
        </w:rPr>
        <w:t xml:space="preserve">Por su parte, </w:t>
      </w:r>
      <w:r w:rsidRPr="00A154EE">
        <w:rPr>
          <w:rFonts w:ascii="Palatino Linotype" w:hAnsi="Palatino Linotype"/>
          <w:b/>
        </w:rPr>
        <w:t xml:space="preserve">EL SUJETO OBLIGADO </w:t>
      </w:r>
      <w:r w:rsidRPr="00A154EE">
        <w:rPr>
          <w:rFonts w:ascii="Palatino Linotype" w:hAnsi="Palatino Linotype"/>
        </w:rPr>
        <w:t xml:space="preserve">mediante respuesta, refirió </w:t>
      </w:r>
      <w:r w:rsidR="00C624C9" w:rsidRPr="00A154EE">
        <w:rPr>
          <w:rFonts w:ascii="Palatino Linotype" w:hAnsi="Palatino Linotype"/>
        </w:rPr>
        <w:t>a través de</w:t>
      </w:r>
      <w:r w:rsidR="002611D6" w:rsidRPr="00A154EE">
        <w:rPr>
          <w:rFonts w:ascii="Palatino Linotype" w:hAnsi="Palatino Linotype"/>
        </w:rPr>
        <w:t xml:space="preserve">l Titular la de la Unidad de </w:t>
      </w:r>
      <w:r w:rsidR="00FE201E" w:rsidRPr="00A154EE">
        <w:rPr>
          <w:rFonts w:ascii="Palatino Linotype" w:hAnsi="Palatino Linotype"/>
        </w:rPr>
        <w:t xml:space="preserve">Transparencia una </w:t>
      </w:r>
      <w:r w:rsidR="00FE201E" w:rsidRPr="00A154EE">
        <w:rPr>
          <w:rFonts w:ascii="Palatino Linotype" w:hAnsi="Palatino Linotype"/>
          <w:b/>
        </w:rPr>
        <w:t xml:space="preserve">INCOMPETENCIA TOTAL </w:t>
      </w:r>
      <w:r w:rsidR="00FE201E" w:rsidRPr="00A154EE">
        <w:rPr>
          <w:rFonts w:ascii="Palatino Linotype" w:hAnsi="Palatino Linotype"/>
        </w:rPr>
        <w:t>remitiendo para tal efecto un acuerdo signado por el referido Titular de Transparencia.</w:t>
      </w:r>
    </w:p>
    <w:p w14:paraId="4DFA17C6" w14:textId="7A7764BF" w:rsidR="003B4ADB" w:rsidRPr="00A154EE" w:rsidRDefault="003B4ADB" w:rsidP="00A154EE">
      <w:pPr>
        <w:spacing w:before="100" w:beforeAutospacing="1" w:after="100" w:afterAutospacing="1" w:line="360" w:lineRule="auto"/>
        <w:jc w:val="both"/>
        <w:rPr>
          <w:rFonts w:ascii="Palatino Linotype" w:hAnsi="Palatino Linotype"/>
        </w:rPr>
      </w:pPr>
      <w:r w:rsidRPr="00A154EE">
        <w:rPr>
          <w:rFonts w:ascii="Palatino Linotype" w:hAnsi="Palatino Linotype"/>
        </w:rPr>
        <w:lastRenderedPageBreak/>
        <w:t>Por lo que</w:t>
      </w:r>
      <w:r w:rsidR="00FE201E" w:rsidRPr="00A154EE">
        <w:rPr>
          <w:rFonts w:ascii="Palatino Linotype" w:hAnsi="Palatino Linotype"/>
        </w:rPr>
        <w:t>, dicha incompetencia generó la inconformidad del</w:t>
      </w:r>
      <w:r w:rsidRPr="00A154EE">
        <w:rPr>
          <w:rFonts w:ascii="Palatino Linotype" w:hAnsi="Palatino Linotype"/>
          <w:b/>
        </w:rPr>
        <w:t xml:space="preserve"> RECURRENTE</w:t>
      </w:r>
      <w:r w:rsidR="00FE201E" w:rsidRPr="00A154EE">
        <w:rPr>
          <w:rFonts w:ascii="Palatino Linotype" w:hAnsi="Palatino Linotype"/>
          <w:b/>
        </w:rPr>
        <w:t xml:space="preserve">, </w:t>
      </w:r>
      <w:r w:rsidR="00FE201E" w:rsidRPr="00A154EE">
        <w:rPr>
          <w:rFonts w:ascii="Palatino Linotype" w:hAnsi="Palatino Linotype"/>
        </w:rPr>
        <w:t>el cual</w:t>
      </w:r>
      <w:r w:rsidRPr="00A154EE">
        <w:rPr>
          <w:rFonts w:ascii="Palatino Linotype" w:hAnsi="Palatino Linotype"/>
          <w:b/>
        </w:rPr>
        <w:t xml:space="preserve"> </w:t>
      </w:r>
      <w:r w:rsidRPr="00A154EE">
        <w:rPr>
          <w:rFonts w:ascii="Palatino Linotype" w:hAnsi="Palatino Linotype"/>
        </w:rPr>
        <w:t xml:space="preserve">interpuso el presente Recurso de Revisión manifestando lo siguiente: </w:t>
      </w:r>
    </w:p>
    <w:p w14:paraId="48EAD8E2" w14:textId="77777777" w:rsidR="003B4ADB" w:rsidRPr="00A154EE" w:rsidRDefault="003B4ADB" w:rsidP="00A154EE">
      <w:pPr>
        <w:spacing w:line="360" w:lineRule="auto"/>
        <w:jc w:val="both"/>
        <w:rPr>
          <w:rFonts w:ascii="Palatino Linotype" w:hAnsi="Palatino Linotype" w:cs="Arial"/>
          <w:b/>
        </w:rPr>
      </w:pPr>
      <w:r w:rsidRPr="00A154EE">
        <w:rPr>
          <w:rFonts w:ascii="Palatino Linotype" w:hAnsi="Palatino Linotype" w:cs="Arial"/>
          <w:b/>
          <w:lang w:val="es-419"/>
        </w:rPr>
        <w:t>Acto</w:t>
      </w:r>
      <w:r w:rsidRPr="00A154EE">
        <w:rPr>
          <w:rFonts w:ascii="Palatino Linotype" w:hAnsi="Palatino Linotype" w:cs="Arial"/>
          <w:b/>
        </w:rPr>
        <w:t xml:space="preserve"> impugnado:</w:t>
      </w:r>
    </w:p>
    <w:p w14:paraId="748F308A" w14:textId="5FCEC1DB" w:rsidR="003B4ADB" w:rsidRPr="00A154EE" w:rsidRDefault="003B4ADB" w:rsidP="00A154EE">
      <w:pPr>
        <w:tabs>
          <w:tab w:val="left" w:pos="851"/>
        </w:tabs>
        <w:ind w:left="851" w:right="1466"/>
        <w:jc w:val="both"/>
        <w:rPr>
          <w:rFonts w:ascii="Palatino Linotype" w:hAnsi="Palatino Linotype" w:cs="Arial"/>
          <w:sz w:val="22"/>
          <w:szCs w:val="22"/>
        </w:rPr>
      </w:pPr>
      <w:r w:rsidRPr="00A154EE">
        <w:rPr>
          <w:rFonts w:ascii="Palatino Linotype" w:hAnsi="Palatino Linotype" w:cs="Arial"/>
          <w:i/>
          <w:sz w:val="22"/>
          <w:szCs w:val="22"/>
        </w:rPr>
        <w:t>“</w:t>
      </w:r>
      <w:r w:rsidR="00FE201E" w:rsidRPr="00A154EE">
        <w:rPr>
          <w:rFonts w:ascii="Palatino Linotype" w:hAnsi="Palatino Linotype" w:cs="Arial"/>
          <w:i/>
          <w:sz w:val="22"/>
          <w:szCs w:val="22"/>
        </w:rPr>
        <w:t>EL AYUNTAMIENTO DE TOLUCA SE NIEGA A ENTREGAR LA INFORMACIÓN SOLICITADA, NO ENTREGA POR LO MENOS LA INFORMACIÓN DEL AYUNTAMIENTO DE TOLUCA SON OMISOS.</w:t>
      </w:r>
      <w:r w:rsidRPr="00A154EE">
        <w:rPr>
          <w:rFonts w:ascii="Palatino Linotype" w:hAnsi="Palatino Linotype" w:cs="Arial"/>
          <w:i/>
          <w:sz w:val="22"/>
          <w:szCs w:val="22"/>
        </w:rPr>
        <w:t xml:space="preserve">” </w:t>
      </w:r>
      <w:r w:rsidRPr="00A154EE">
        <w:rPr>
          <w:rFonts w:ascii="Palatino Linotype" w:hAnsi="Palatino Linotype" w:cs="Arial"/>
          <w:sz w:val="22"/>
          <w:szCs w:val="22"/>
        </w:rPr>
        <w:t>(sic).</w:t>
      </w:r>
    </w:p>
    <w:p w14:paraId="34460130" w14:textId="77777777" w:rsidR="003B4ADB" w:rsidRPr="00A154EE" w:rsidRDefault="003B4ADB" w:rsidP="00A154EE">
      <w:pPr>
        <w:tabs>
          <w:tab w:val="left" w:pos="851"/>
        </w:tabs>
        <w:spacing w:after="240"/>
        <w:ind w:right="901"/>
        <w:jc w:val="both"/>
        <w:rPr>
          <w:rFonts w:ascii="Palatino Linotype" w:hAnsi="Palatino Linotype" w:cs="Arial"/>
          <w:sz w:val="16"/>
          <w:szCs w:val="22"/>
        </w:rPr>
      </w:pPr>
    </w:p>
    <w:p w14:paraId="7CA86D5E" w14:textId="77777777" w:rsidR="003B4ADB" w:rsidRPr="00A154EE" w:rsidRDefault="003B4ADB" w:rsidP="00A154EE">
      <w:pPr>
        <w:tabs>
          <w:tab w:val="left" w:pos="851"/>
        </w:tabs>
        <w:spacing w:after="240"/>
        <w:ind w:right="901"/>
        <w:jc w:val="both"/>
        <w:rPr>
          <w:rFonts w:ascii="Palatino Linotype" w:hAnsi="Palatino Linotype" w:cs="Arial"/>
          <w:b/>
          <w:szCs w:val="22"/>
        </w:rPr>
      </w:pPr>
      <w:r w:rsidRPr="00A154EE">
        <w:rPr>
          <w:rFonts w:ascii="Palatino Linotype" w:hAnsi="Palatino Linotype" w:cs="Arial"/>
          <w:szCs w:val="22"/>
        </w:rPr>
        <w:t xml:space="preserve">Así como </w:t>
      </w:r>
      <w:r w:rsidRPr="00A154EE">
        <w:rPr>
          <w:rFonts w:ascii="Palatino Linotype" w:hAnsi="Palatino Linotype" w:cs="Arial"/>
          <w:b/>
          <w:szCs w:val="22"/>
        </w:rPr>
        <w:t xml:space="preserve">Razones o motivos de inconformidad </w:t>
      </w:r>
      <w:r w:rsidRPr="00A154EE">
        <w:rPr>
          <w:rFonts w:ascii="Palatino Linotype" w:hAnsi="Palatino Linotype" w:cs="Arial"/>
          <w:szCs w:val="22"/>
        </w:rPr>
        <w:t>lo siguiente</w:t>
      </w:r>
      <w:r w:rsidRPr="00A154EE">
        <w:rPr>
          <w:rFonts w:ascii="Palatino Linotype" w:hAnsi="Palatino Linotype" w:cs="Arial"/>
          <w:b/>
          <w:szCs w:val="22"/>
        </w:rPr>
        <w:t>:</w:t>
      </w:r>
    </w:p>
    <w:p w14:paraId="05B7F857" w14:textId="602BCDE4" w:rsidR="003B4ADB" w:rsidRPr="00A154EE" w:rsidRDefault="003B4ADB" w:rsidP="00A154EE">
      <w:pPr>
        <w:tabs>
          <w:tab w:val="left" w:pos="851"/>
        </w:tabs>
        <w:ind w:left="851" w:right="901"/>
        <w:jc w:val="both"/>
        <w:rPr>
          <w:rFonts w:ascii="Palatino Linotype" w:hAnsi="Palatino Linotype" w:cs="Arial"/>
          <w:i/>
          <w:sz w:val="22"/>
          <w:szCs w:val="22"/>
        </w:rPr>
      </w:pPr>
      <w:r w:rsidRPr="00A154EE">
        <w:rPr>
          <w:rFonts w:ascii="Palatino Linotype" w:hAnsi="Palatino Linotype" w:cs="Arial"/>
          <w:i/>
          <w:sz w:val="22"/>
          <w:szCs w:val="22"/>
        </w:rPr>
        <w:t>“</w:t>
      </w:r>
      <w:r w:rsidR="00FE201E" w:rsidRPr="00A154EE">
        <w:rPr>
          <w:rFonts w:ascii="Palatino Linotype" w:hAnsi="Palatino Linotype" w:cs="Arial"/>
          <w:i/>
          <w:sz w:val="22"/>
          <w:szCs w:val="22"/>
        </w:rPr>
        <w:t>EL AYUNTAMIENTO DE TOLUCA SE NIEGA A ENTREGAR LA INFORMACIÓN SOLICITADA, NO ENTREGA POR LO MENOS LA INFORMACIÓN DEL AYUNTAMIENTO DE TOLUCA SON OMISOS.</w:t>
      </w:r>
      <w:r w:rsidRPr="00A154EE">
        <w:rPr>
          <w:rFonts w:ascii="Palatino Linotype" w:hAnsi="Palatino Linotype" w:cs="Arial"/>
          <w:i/>
          <w:sz w:val="22"/>
          <w:szCs w:val="22"/>
        </w:rPr>
        <w:t xml:space="preserve">” </w:t>
      </w:r>
      <w:r w:rsidRPr="00A154EE">
        <w:rPr>
          <w:rFonts w:ascii="Palatino Linotype" w:hAnsi="Palatino Linotype" w:cs="Arial"/>
          <w:sz w:val="22"/>
          <w:szCs w:val="22"/>
        </w:rPr>
        <w:t>(Sic).</w:t>
      </w:r>
    </w:p>
    <w:p w14:paraId="05D6051C" w14:textId="0F117EA2" w:rsidR="0086415B" w:rsidRPr="00A154EE" w:rsidRDefault="0086415B" w:rsidP="00A154EE">
      <w:pPr>
        <w:spacing w:before="100" w:beforeAutospacing="1" w:after="100" w:afterAutospacing="1" w:line="360" w:lineRule="auto"/>
        <w:jc w:val="both"/>
        <w:rPr>
          <w:rFonts w:ascii="Palatino Linotype" w:hAnsi="Palatino Linotype"/>
        </w:rPr>
      </w:pPr>
      <w:r w:rsidRPr="00A154EE">
        <w:rPr>
          <w:rFonts w:ascii="Palatino Linotype" w:hAnsi="Palatino Linotype"/>
        </w:rPr>
        <w:t xml:space="preserve">Sin embargo, de conformidad con lo manifestado por el particular en la interposición del presente Recurso de Revisión en estudio, </w:t>
      </w:r>
      <w:r w:rsidRPr="00A154EE">
        <w:rPr>
          <w:rFonts w:ascii="Palatino Linotype" w:hAnsi="Palatino Linotype"/>
          <w:b/>
        </w:rPr>
        <w:t xml:space="preserve">EL SUJETO OBLIGADO </w:t>
      </w:r>
      <w:r w:rsidRPr="00A154EE">
        <w:rPr>
          <w:rFonts w:ascii="Palatino Linotype" w:hAnsi="Palatino Linotype"/>
        </w:rPr>
        <w:t>remitió su Informe Justificado,</w:t>
      </w:r>
      <w:r w:rsidR="004A3A05" w:rsidRPr="00A154EE">
        <w:rPr>
          <w:rFonts w:ascii="Palatino Linotype" w:hAnsi="Palatino Linotype"/>
        </w:rPr>
        <w:t xml:space="preserve"> mediante el cual en lo medular </w:t>
      </w:r>
      <w:r w:rsidRPr="00A154EE">
        <w:rPr>
          <w:rFonts w:ascii="Palatino Linotype" w:hAnsi="Palatino Linotype"/>
        </w:rPr>
        <w:t xml:space="preserve">aceptó la omisión de proporcionar la información, sin embargo hizo valer la </w:t>
      </w:r>
      <w:r w:rsidRPr="00A154EE">
        <w:rPr>
          <w:rFonts w:ascii="Palatino Linotype" w:hAnsi="Palatino Linotype"/>
          <w:b/>
        </w:rPr>
        <w:t xml:space="preserve">incompetencia parcial </w:t>
      </w:r>
      <w:r w:rsidRPr="00A154EE">
        <w:rPr>
          <w:rFonts w:ascii="Palatino Linotype" w:hAnsi="Palatino Linotype"/>
        </w:rPr>
        <w:t xml:space="preserve">a la que recae la </w:t>
      </w:r>
      <w:r w:rsidR="004A3A05" w:rsidRPr="00A154EE">
        <w:rPr>
          <w:rFonts w:ascii="Palatino Linotype" w:hAnsi="Palatino Linotype"/>
        </w:rPr>
        <w:t>solicitud, pues al ser requerida</w:t>
      </w:r>
      <w:r w:rsidRPr="00A154EE">
        <w:rPr>
          <w:rFonts w:ascii="Palatino Linotype" w:hAnsi="Palatino Linotype"/>
        </w:rPr>
        <w:t xml:space="preserve"> información del Sistema Municipal para el Desarrollo Integral de la Familia de Toluca, así como del Organismo de Agua del mismo Ayuntamiento, </w:t>
      </w:r>
      <w:r w:rsidR="004A3A05" w:rsidRPr="00A154EE">
        <w:rPr>
          <w:rFonts w:ascii="Palatino Linotype" w:hAnsi="Palatino Linotype"/>
        </w:rPr>
        <w:t xml:space="preserve">manifestó que estos últimos se tratan de Sujetos Obligados diversos. </w:t>
      </w:r>
    </w:p>
    <w:p w14:paraId="14B7305C" w14:textId="5C24AB22" w:rsidR="008D2CE0" w:rsidRPr="00A154EE" w:rsidRDefault="004A3A05" w:rsidP="00A154EE">
      <w:pPr>
        <w:spacing w:before="100" w:beforeAutospacing="1" w:after="100" w:afterAutospacing="1" w:line="360" w:lineRule="auto"/>
        <w:jc w:val="both"/>
        <w:rPr>
          <w:rFonts w:ascii="Palatino Linotype" w:hAnsi="Palatino Linotype"/>
        </w:rPr>
      </w:pPr>
      <w:r w:rsidRPr="00A154EE">
        <w:rPr>
          <w:rFonts w:ascii="Palatino Linotype" w:hAnsi="Palatino Linotype"/>
        </w:rPr>
        <w:t xml:space="preserve">Por lo que, de lo que hasta aquí se ha expuesto, cabe hacer del conocimiento al </w:t>
      </w:r>
      <w:r w:rsidRPr="00A154EE">
        <w:rPr>
          <w:rFonts w:ascii="Palatino Linotype" w:hAnsi="Palatino Linotype"/>
          <w:b/>
        </w:rPr>
        <w:t xml:space="preserve">RECURRENTE </w:t>
      </w:r>
      <w:r w:rsidRPr="00A154EE">
        <w:rPr>
          <w:rFonts w:ascii="Palatino Linotype" w:hAnsi="Palatino Linotype"/>
        </w:rPr>
        <w:t xml:space="preserve">que de conformidad con el </w:t>
      </w:r>
      <w:r w:rsidR="008D2CE0" w:rsidRPr="00A154EE">
        <w:rPr>
          <w:rFonts w:ascii="Palatino Linotype" w:hAnsi="Palatino Linotype"/>
        </w:rPr>
        <w:t xml:space="preserve">acuerdo mediante el cual el Pleno del Instituto de Transparencia, Acceso a la Información Pública y Protección de Datos Personales del Estado de México y Municipios, aprobó el Padrón de Sujetos Obligados en materia de Transparencia y Acceso a la Información Pública del Estado de México y </w:t>
      </w:r>
      <w:r w:rsidR="008D2CE0" w:rsidRPr="00A154EE">
        <w:rPr>
          <w:rFonts w:ascii="Palatino Linotype" w:hAnsi="Palatino Linotype"/>
        </w:rPr>
        <w:lastRenderedPageBreak/>
        <w:t>Municipios en fecha primero de febrero de dos mil diecisiete</w:t>
      </w:r>
      <w:r w:rsidR="0058712E" w:rsidRPr="00A154EE">
        <w:rPr>
          <w:rStyle w:val="Refdenotaalpie"/>
          <w:rFonts w:ascii="Palatino Linotype" w:hAnsi="Palatino Linotype"/>
        </w:rPr>
        <w:footnoteReference w:id="1"/>
      </w:r>
      <w:r w:rsidR="008D2CE0" w:rsidRPr="00A154EE">
        <w:rPr>
          <w:rFonts w:ascii="Palatino Linotype" w:hAnsi="Palatino Linotype"/>
        </w:rPr>
        <w:t xml:space="preserve">, se advierten como Sujetos Obligados diversos los siguientes: </w:t>
      </w:r>
    </w:p>
    <w:p w14:paraId="6533CB77" w14:textId="67F48B33" w:rsidR="004A3A05" w:rsidRPr="00A154EE" w:rsidRDefault="004A3A05" w:rsidP="00A154EE">
      <w:pPr>
        <w:spacing w:before="100" w:beforeAutospacing="1" w:after="100" w:afterAutospacing="1" w:line="360" w:lineRule="auto"/>
        <w:jc w:val="both"/>
        <w:rPr>
          <w:rFonts w:ascii="Palatino Linotype" w:hAnsi="Palatino Linotype"/>
        </w:rPr>
      </w:pPr>
      <w:r w:rsidRPr="00A154EE">
        <w:rPr>
          <w:rFonts w:ascii="Palatino Linotype" w:hAnsi="Palatino Linotype"/>
        </w:rPr>
        <w:t xml:space="preserve"> </w:t>
      </w:r>
      <w:r w:rsidR="008D2CE0" w:rsidRPr="00A154EE">
        <w:rPr>
          <w:noProof/>
          <w:lang w:eastAsia="es-MX"/>
        </w:rPr>
        <w:drawing>
          <wp:inline distT="0" distB="0" distL="0" distR="0" wp14:anchorId="2B8D1858" wp14:editId="5EEBA243">
            <wp:extent cx="5391150" cy="257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91150" cy="257175"/>
                    </a:xfrm>
                    <a:prstGeom prst="rect">
                      <a:avLst/>
                    </a:prstGeom>
                  </pic:spPr>
                </pic:pic>
              </a:graphicData>
            </a:graphic>
          </wp:inline>
        </w:drawing>
      </w:r>
    </w:p>
    <w:p w14:paraId="10BCCA52" w14:textId="1CA5A359" w:rsidR="008D2CE0" w:rsidRPr="00A154EE" w:rsidRDefault="008D2CE0" w:rsidP="00A154EE">
      <w:pPr>
        <w:spacing w:before="100" w:beforeAutospacing="1" w:after="100" w:afterAutospacing="1" w:line="360" w:lineRule="auto"/>
        <w:jc w:val="both"/>
        <w:rPr>
          <w:rFonts w:ascii="Palatino Linotype" w:hAnsi="Palatino Linotype"/>
        </w:rPr>
      </w:pPr>
      <w:r w:rsidRPr="00A154EE">
        <w:rPr>
          <w:rFonts w:ascii="Palatino Linotype" w:hAnsi="Palatino Linotype"/>
        </w:rPr>
        <w:t>…</w:t>
      </w:r>
    </w:p>
    <w:p w14:paraId="19785E08" w14:textId="3D6E9ECF" w:rsidR="008D2CE0" w:rsidRPr="00A154EE" w:rsidRDefault="00781CFB" w:rsidP="00A154EE">
      <w:pPr>
        <w:spacing w:before="100" w:beforeAutospacing="1" w:after="100" w:afterAutospacing="1" w:line="360" w:lineRule="auto"/>
        <w:jc w:val="both"/>
        <w:rPr>
          <w:rFonts w:ascii="Palatino Linotype" w:hAnsi="Palatino Linotype"/>
        </w:rPr>
      </w:pPr>
      <w:r w:rsidRPr="00A154EE">
        <w:rPr>
          <w:noProof/>
          <w:lang w:eastAsia="es-MX"/>
        </w:rPr>
        <mc:AlternateContent>
          <mc:Choice Requires="wps">
            <w:drawing>
              <wp:anchor distT="0" distB="0" distL="114300" distR="114300" simplePos="0" relativeHeight="251672576" behindDoc="0" locked="0" layoutInCell="1" allowOverlap="1" wp14:anchorId="57CF4A22" wp14:editId="1EA14AE4">
                <wp:simplePos x="0" y="0"/>
                <wp:positionH relativeFrom="column">
                  <wp:posOffset>377190</wp:posOffset>
                </wp:positionH>
                <wp:positionV relativeFrom="paragraph">
                  <wp:posOffset>284480</wp:posOffset>
                </wp:positionV>
                <wp:extent cx="771525" cy="409575"/>
                <wp:effectExtent l="38100" t="38100" r="47625" b="85725"/>
                <wp:wrapNone/>
                <wp:docPr id="34" name="Conector recto de flecha 34"/>
                <wp:cNvGraphicFramePr/>
                <a:graphic xmlns:a="http://schemas.openxmlformats.org/drawingml/2006/main">
                  <a:graphicData uri="http://schemas.microsoft.com/office/word/2010/wordprocessingShape">
                    <wps:wsp>
                      <wps:cNvCnPr/>
                      <wps:spPr>
                        <a:xfrm flipV="1">
                          <a:off x="0" y="0"/>
                          <a:ext cx="771525" cy="40957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D49414E" id="_x0000_t32" coordsize="21600,21600" o:spt="32" o:oned="t" path="m,l21600,21600e" filled="f">
                <v:path arrowok="t" fillok="f" o:connecttype="none"/>
                <o:lock v:ext="edit" shapetype="t"/>
              </v:shapetype>
              <v:shape id="Conector recto de flecha 34" o:spid="_x0000_s1026" type="#_x0000_t32" style="position:absolute;margin-left:29.7pt;margin-top:22.4pt;width:60.75pt;height:32.2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" strokecolor="red" strokeweight="2pt">
                <v:stroke endarrow="block"/>
                <v:shadow on="t" color="black" opacity="24903f" origin=",.5" offset="0,.55556mm"/>
              </v:shape>
            </w:pict>
          </mc:Fallback>
        </mc:AlternateContent>
      </w:r>
      <w:r w:rsidR="008D2CE0" w:rsidRPr="00A154EE">
        <w:rPr>
          <w:noProof/>
          <w:lang w:eastAsia="es-MX"/>
        </w:rPr>
        <w:drawing>
          <wp:inline distT="0" distB="0" distL="0" distR="0" wp14:anchorId="145B7204" wp14:editId="1331C073">
            <wp:extent cx="5467350" cy="228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67350" cy="228600"/>
                    </a:xfrm>
                    <a:prstGeom prst="rect">
                      <a:avLst/>
                    </a:prstGeom>
                  </pic:spPr>
                </pic:pic>
              </a:graphicData>
            </a:graphic>
          </wp:inline>
        </w:drawing>
      </w:r>
    </w:p>
    <w:p w14:paraId="7E8EA449" w14:textId="77777777" w:rsidR="0086415B" w:rsidRPr="00A154EE" w:rsidRDefault="0086415B" w:rsidP="00A154EE">
      <w:pPr>
        <w:spacing w:before="100" w:beforeAutospacing="1" w:after="100" w:afterAutospacing="1" w:line="360" w:lineRule="auto"/>
        <w:jc w:val="both"/>
        <w:rPr>
          <w:rFonts w:ascii="Palatino Linotype" w:hAnsi="Palatino Linotype"/>
        </w:rPr>
      </w:pPr>
    </w:p>
    <w:p w14:paraId="08740951" w14:textId="77777777" w:rsidR="00781CFB" w:rsidRPr="00A154EE" w:rsidRDefault="00781CFB" w:rsidP="00A154EE">
      <w:pPr>
        <w:spacing w:before="100" w:beforeAutospacing="1" w:after="100" w:afterAutospacing="1" w:line="360" w:lineRule="auto"/>
        <w:jc w:val="both"/>
        <w:rPr>
          <w:rFonts w:ascii="Palatino Linotype" w:hAnsi="Palatino Linotype"/>
        </w:rPr>
      </w:pPr>
    </w:p>
    <w:p w14:paraId="76B0A9B5" w14:textId="5B1CD0C8" w:rsidR="008D2CE0" w:rsidRPr="00A154EE" w:rsidRDefault="00781CFB" w:rsidP="00A154EE">
      <w:pPr>
        <w:spacing w:before="100" w:beforeAutospacing="1" w:after="100" w:afterAutospacing="1" w:line="360" w:lineRule="auto"/>
        <w:jc w:val="both"/>
        <w:rPr>
          <w:rFonts w:ascii="Palatino Linotype" w:hAnsi="Palatino Linotype"/>
        </w:rPr>
      </w:pPr>
      <w:r w:rsidRPr="00A154EE">
        <w:rPr>
          <w:noProof/>
          <w:lang w:eastAsia="es-MX"/>
        </w:rPr>
        <mc:AlternateContent>
          <mc:Choice Requires="wps">
            <w:drawing>
              <wp:anchor distT="0" distB="0" distL="114300" distR="114300" simplePos="0" relativeHeight="251674624" behindDoc="0" locked="0" layoutInCell="1" allowOverlap="1" wp14:anchorId="7B8279A5" wp14:editId="7B49DB34">
                <wp:simplePos x="0" y="0"/>
                <wp:positionH relativeFrom="column">
                  <wp:posOffset>415290</wp:posOffset>
                </wp:positionH>
                <wp:positionV relativeFrom="paragraph">
                  <wp:posOffset>455930</wp:posOffset>
                </wp:positionV>
                <wp:extent cx="771525" cy="409575"/>
                <wp:effectExtent l="38100" t="38100" r="47625" b="85725"/>
                <wp:wrapNone/>
                <wp:docPr id="35" name="Conector recto de flecha 35"/>
                <wp:cNvGraphicFramePr/>
                <a:graphic xmlns:a="http://schemas.openxmlformats.org/drawingml/2006/main">
                  <a:graphicData uri="http://schemas.microsoft.com/office/word/2010/wordprocessingShape">
                    <wps:wsp>
                      <wps:cNvCnPr/>
                      <wps:spPr>
                        <a:xfrm flipV="1">
                          <a:off x="0" y="0"/>
                          <a:ext cx="771525" cy="40957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ED12B3" id="Conector recto de flecha 35" o:spid="_x0000_s1026" type="#_x0000_t32" style="position:absolute;margin-left:32.7pt;margin-top:35.9pt;width:60.75pt;height:32.2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" strokecolor="red" strokeweight="2pt">
                <v:stroke endarrow="block"/>
                <v:shadow on="t" color="black" opacity="24903f" origin=",.5" offset="0,.55556mm"/>
              </v:shape>
            </w:pict>
          </mc:Fallback>
        </mc:AlternateContent>
      </w:r>
      <w:r w:rsidR="008D2CE0" w:rsidRPr="00A154EE">
        <w:rPr>
          <w:noProof/>
          <w:lang w:eastAsia="es-MX"/>
        </w:rPr>
        <w:drawing>
          <wp:inline distT="0" distB="0" distL="0" distR="0" wp14:anchorId="1721A2D9" wp14:editId="00712D5C">
            <wp:extent cx="5495925" cy="4476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5925" cy="447675"/>
                    </a:xfrm>
                    <a:prstGeom prst="rect">
                      <a:avLst/>
                    </a:prstGeom>
                  </pic:spPr>
                </pic:pic>
              </a:graphicData>
            </a:graphic>
          </wp:inline>
        </w:drawing>
      </w:r>
    </w:p>
    <w:p w14:paraId="10E5E3B0" w14:textId="2A8F335F" w:rsidR="008D2CE0" w:rsidRPr="00A154EE" w:rsidRDefault="008D2CE0" w:rsidP="00A154EE">
      <w:pPr>
        <w:spacing w:before="100" w:beforeAutospacing="1" w:after="100" w:afterAutospacing="1" w:line="360" w:lineRule="auto"/>
        <w:jc w:val="both"/>
        <w:rPr>
          <w:rFonts w:ascii="Palatino Linotype" w:hAnsi="Palatino Linotype"/>
        </w:rPr>
      </w:pPr>
      <w:r w:rsidRPr="00A154EE">
        <w:rPr>
          <w:rFonts w:ascii="Palatino Linotype" w:hAnsi="Palatino Linotype"/>
        </w:rPr>
        <w:t>…</w:t>
      </w:r>
    </w:p>
    <w:p w14:paraId="52B286F2" w14:textId="302333FC" w:rsidR="008D2CE0" w:rsidRPr="00A154EE" w:rsidRDefault="008D2CE0" w:rsidP="00A154EE">
      <w:pPr>
        <w:spacing w:before="100" w:beforeAutospacing="1" w:after="100" w:afterAutospacing="1" w:line="360" w:lineRule="auto"/>
        <w:jc w:val="both"/>
        <w:rPr>
          <w:rFonts w:ascii="Palatino Linotype" w:hAnsi="Palatino Linotype"/>
        </w:rPr>
      </w:pPr>
      <w:r w:rsidRPr="00A154EE">
        <w:rPr>
          <w:noProof/>
          <w:lang w:eastAsia="es-MX"/>
        </w:rPr>
        <w:drawing>
          <wp:inline distT="0" distB="0" distL="0" distR="0" wp14:anchorId="518E1BD8" wp14:editId="53CF0A61">
            <wp:extent cx="5410200" cy="2857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0200" cy="285750"/>
                    </a:xfrm>
                    <a:prstGeom prst="rect">
                      <a:avLst/>
                    </a:prstGeom>
                  </pic:spPr>
                </pic:pic>
              </a:graphicData>
            </a:graphic>
          </wp:inline>
        </w:drawing>
      </w:r>
    </w:p>
    <w:p w14:paraId="53C0D2D1" w14:textId="1D66C3B7" w:rsidR="0058712E" w:rsidRPr="00A154EE" w:rsidRDefault="0058712E" w:rsidP="00A154EE">
      <w:pPr>
        <w:spacing w:before="100" w:beforeAutospacing="1" w:after="100" w:afterAutospacing="1" w:line="360" w:lineRule="auto"/>
        <w:jc w:val="both"/>
        <w:rPr>
          <w:rFonts w:ascii="Palatino Linotype" w:hAnsi="Palatino Linotype"/>
        </w:rPr>
      </w:pPr>
      <w:r w:rsidRPr="00A154EE">
        <w:rPr>
          <w:noProof/>
          <w:lang w:eastAsia="es-MX"/>
        </w:rPr>
        <w:drawing>
          <wp:inline distT="0" distB="0" distL="0" distR="0" wp14:anchorId="0A6F0DF6" wp14:editId="61775EF9">
            <wp:extent cx="5410200" cy="2571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0200" cy="257175"/>
                    </a:xfrm>
                    <a:prstGeom prst="rect">
                      <a:avLst/>
                    </a:prstGeom>
                  </pic:spPr>
                </pic:pic>
              </a:graphicData>
            </a:graphic>
          </wp:inline>
        </w:drawing>
      </w:r>
    </w:p>
    <w:p w14:paraId="3B8350AC" w14:textId="4D4D7B02" w:rsidR="0058712E" w:rsidRPr="00A154EE" w:rsidRDefault="0058712E" w:rsidP="00A154EE">
      <w:pPr>
        <w:spacing w:before="100" w:beforeAutospacing="1" w:after="100" w:afterAutospacing="1" w:line="360" w:lineRule="auto"/>
        <w:jc w:val="both"/>
        <w:rPr>
          <w:rFonts w:ascii="Palatino Linotype" w:hAnsi="Palatino Linotype"/>
        </w:rPr>
      </w:pPr>
      <w:r w:rsidRPr="00A154EE">
        <w:rPr>
          <w:rFonts w:ascii="Palatino Linotype" w:hAnsi="Palatino Linotype"/>
        </w:rPr>
        <w:t>…</w:t>
      </w:r>
    </w:p>
    <w:p w14:paraId="3074D125" w14:textId="5B6B420A" w:rsidR="0058712E" w:rsidRPr="00A154EE" w:rsidRDefault="00781CFB" w:rsidP="00A154EE">
      <w:pPr>
        <w:spacing w:before="100" w:beforeAutospacing="1" w:after="100" w:afterAutospacing="1" w:line="360" w:lineRule="auto"/>
        <w:jc w:val="both"/>
        <w:rPr>
          <w:rFonts w:ascii="Palatino Linotype" w:hAnsi="Palatino Linotype"/>
        </w:rPr>
      </w:pPr>
      <w:r w:rsidRPr="00A154EE">
        <w:rPr>
          <w:noProof/>
          <w:lang w:eastAsia="es-MX"/>
        </w:rPr>
        <w:lastRenderedPageBreak/>
        <mc:AlternateContent>
          <mc:Choice Requires="wps">
            <w:drawing>
              <wp:anchor distT="0" distB="0" distL="114300" distR="114300" simplePos="0" relativeHeight="251676672" behindDoc="0" locked="0" layoutInCell="1" allowOverlap="1" wp14:anchorId="3CD1660E" wp14:editId="7760CD8B">
                <wp:simplePos x="0" y="0"/>
                <wp:positionH relativeFrom="column">
                  <wp:posOffset>253365</wp:posOffset>
                </wp:positionH>
                <wp:positionV relativeFrom="paragraph">
                  <wp:posOffset>499745</wp:posOffset>
                </wp:positionV>
                <wp:extent cx="771525" cy="409575"/>
                <wp:effectExtent l="38100" t="38100" r="47625" b="85725"/>
                <wp:wrapNone/>
                <wp:docPr id="36" name="Conector recto de flecha 36"/>
                <wp:cNvGraphicFramePr/>
                <a:graphic xmlns:a="http://schemas.openxmlformats.org/drawingml/2006/main">
                  <a:graphicData uri="http://schemas.microsoft.com/office/word/2010/wordprocessingShape">
                    <wps:wsp>
                      <wps:cNvCnPr/>
                      <wps:spPr>
                        <a:xfrm flipV="1">
                          <a:off x="0" y="0"/>
                          <a:ext cx="771525" cy="40957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C16B47" id="Conector recto de flecha 36" o:spid="_x0000_s1026" type="#_x0000_t32" style="position:absolute;margin-left:19.95pt;margin-top:39.35pt;width:60.75pt;height:32.2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" strokecolor="red" strokeweight="2pt">
                <v:stroke endarrow="block"/>
                <v:shadow on="t" color="black" opacity="24903f" origin=",.5" offset="0,.55556mm"/>
              </v:shape>
            </w:pict>
          </mc:Fallback>
        </mc:AlternateContent>
      </w:r>
      <w:r w:rsidR="0058712E" w:rsidRPr="00A154EE">
        <w:rPr>
          <w:noProof/>
          <w:lang w:eastAsia="es-MX"/>
        </w:rPr>
        <w:drawing>
          <wp:inline distT="0" distB="0" distL="0" distR="0" wp14:anchorId="2CB7769F" wp14:editId="154E744D">
            <wp:extent cx="5410200" cy="4572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0200" cy="457200"/>
                    </a:xfrm>
                    <a:prstGeom prst="rect">
                      <a:avLst/>
                    </a:prstGeom>
                  </pic:spPr>
                </pic:pic>
              </a:graphicData>
            </a:graphic>
          </wp:inline>
        </w:drawing>
      </w:r>
    </w:p>
    <w:p w14:paraId="7C7BA596" w14:textId="77777777" w:rsidR="0058712E" w:rsidRPr="00A154EE" w:rsidRDefault="0058712E" w:rsidP="00A154EE">
      <w:pPr>
        <w:spacing w:before="100" w:beforeAutospacing="1" w:after="100" w:afterAutospacing="1" w:line="360" w:lineRule="auto"/>
        <w:jc w:val="both"/>
        <w:rPr>
          <w:rFonts w:ascii="Palatino Linotype" w:hAnsi="Palatino Linotype"/>
        </w:rPr>
      </w:pPr>
    </w:p>
    <w:p w14:paraId="57BA3EA3" w14:textId="732A1CE9" w:rsidR="00781CFB" w:rsidRPr="00A154EE" w:rsidRDefault="00850BA6" w:rsidP="00A154EE">
      <w:pPr>
        <w:spacing w:before="100" w:beforeAutospacing="1" w:after="100" w:afterAutospacing="1" w:line="360" w:lineRule="auto"/>
        <w:jc w:val="both"/>
        <w:rPr>
          <w:rFonts w:ascii="Palatino Linotype" w:hAnsi="Palatino Linotype"/>
        </w:rPr>
      </w:pPr>
      <w:r w:rsidRPr="00A154EE">
        <w:rPr>
          <w:rFonts w:ascii="Palatino Linotype" w:hAnsi="Palatino Linotype"/>
        </w:rPr>
        <w:t xml:space="preserve">Por lo que, de acuerdo a la </w:t>
      </w:r>
      <w:r w:rsidRPr="00A154EE">
        <w:rPr>
          <w:rFonts w:ascii="Palatino Linotype" w:hAnsi="Palatino Linotype"/>
          <w:b/>
        </w:rPr>
        <w:t xml:space="preserve">incompetencia parcial </w:t>
      </w:r>
      <w:r w:rsidRPr="00A154EE">
        <w:rPr>
          <w:rFonts w:ascii="Palatino Linotype" w:hAnsi="Palatino Linotype"/>
        </w:rPr>
        <w:t xml:space="preserve">hecha valer por </w:t>
      </w:r>
      <w:r w:rsidRPr="00A154EE">
        <w:rPr>
          <w:rFonts w:ascii="Palatino Linotype" w:hAnsi="Palatino Linotype"/>
          <w:b/>
        </w:rPr>
        <w:t xml:space="preserve">EL SUJETO OBLIGADO </w:t>
      </w:r>
      <w:r w:rsidR="002464C7" w:rsidRPr="00A154EE">
        <w:rPr>
          <w:rFonts w:ascii="Palatino Linotype" w:hAnsi="Palatino Linotype"/>
        </w:rPr>
        <w:t>se advierte que se encuentra dentro de los parámetros legales</w:t>
      </w:r>
      <w:r w:rsidRPr="00A154EE">
        <w:rPr>
          <w:rFonts w:ascii="Palatino Linotype" w:hAnsi="Palatino Linotype"/>
        </w:rPr>
        <w:t>,</w:t>
      </w:r>
      <w:r w:rsidR="002464C7" w:rsidRPr="00A154EE">
        <w:rPr>
          <w:rFonts w:ascii="Palatino Linotype" w:hAnsi="Palatino Linotype"/>
        </w:rPr>
        <w:t xml:space="preserve"> por lo que </w:t>
      </w:r>
      <w:r w:rsidRPr="00A154EE">
        <w:rPr>
          <w:rFonts w:ascii="Palatino Linotype" w:hAnsi="Palatino Linotype"/>
        </w:rPr>
        <w:t xml:space="preserve"> el particular en caso de requerir información del Organismo de Agua de Toluca, así como del Sistema Municipal para el Desarrollo Integral de la Familia de Toluca, deberá girar sus respectivas solicitudes a cada uno de los Sujetos Obligados antes señalados</w:t>
      </w:r>
      <w:r w:rsidR="002464C7" w:rsidRPr="00A154EE">
        <w:rPr>
          <w:rFonts w:ascii="Palatino Linotype" w:hAnsi="Palatino Linotype"/>
        </w:rPr>
        <w:t>, pues como se advierte de las imágenes se trata de Sujetos Obligados diversos</w:t>
      </w:r>
      <w:r w:rsidRPr="00A154EE">
        <w:rPr>
          <w:rFonts w:ascii="Palatino Linotype" w:hAnsi="Palatino Linotype"/>
        </w:rPr>
        <w:t>.</w:t>
      </w:r>
    </w:p>
    <w:p w14:paraId="1F01D7D9" w14:textId="76CA73E6" w:rsidR="00781CFB" w:rsidRPr="00A154EE" w:rsidRDefault="00850BA6" w:rsidP="00A154EE">
      <w:pPr>
        <w:spacing w:before="100" w:beforeAutospacing="1" w:after="100" w:afterAutospacing="1" w:line="360" w:lineRule="auto"/>
        <w:jc w:val="both"/>
        <w:rPr>
          <w:rFonts w:ascii="Palatino Linotype" w:hAnsi="Palatino Linotype"/>
        </w:rPr>
      </w:pPr>
      <w:r w:rsidRPr="00A154EE">
        <w:rPr>
          <w:rFonts w:ascii="Palatino Linotype" w:hAnsi="Palatino Linotype"/>
        </w:rPr>
        <w:t xml:space="preserve">Ahora bien, lo anterior cobra sustento en virtud de que </w:t>
      </w:r>
      <w:r w:rsidRPr="00A154EE">
        <w:rPr>
          <w:rFonts w:ascii="Palatino Linotype" w:hAnsi="Palatino Linotype"/>
          <w:b/>
        </w:rPr>
        <w:t xml:space="preserve">EL RECURRENTE </w:t>
      </w:r>
      <w:r w:rsidRPr="00A154EE">
        <w:rPr>
          <w:rFonts w:ascii="Palatino Linotype" w:hAnsi="Palatino Linotype"/>
        </w:rPr>
        <w:t xml:space="preserve">en la interposición del presente Recurso de Revisión, señaló que si bien no se le proporcionó la información requerida por ser argumentado por </w:t>
      </w:r>
      <w:r w:rsidRPr="00A154EE">
        <w:rPr>
          <w:rFonts w:ascii="Palatino Linotype" w:hAnsi="Palatino Linotype"/>
          <w:b/>
        </w:rPr>
        <w:t xml:space="preserve">EL SUJETO OBLIGADO </w:t>
      </w:r>
      <w:r w:rsidRPr="00A154EE">
        <w:rPr>
          <w:rFonts w:ascii="Palatino Linotype" w:hAnsi="Palatino Linotype"/>
        </w:rPr>
        <w:t>la incompetencia total, ésta no procedería requiriendo así información del Ayuntamiento de Toluca, motivo por el cual es procedente la inconformidad al ser actualizada</w:t>
      </w:r>
      <w:r w:rsidR="002464C7" w:rsidRPr="00A154EE">
        <w:rPr>
          <w:rFonts w:ascii="Palatino Linotype" w:hAnsi="Palatino Linotype"/>
        </w:rPr>
        <w:t xml:space="preserve"> hipótesis prevista en</w:t>
      </w:r>
      <w:r w:rsidRPr="00A154EE">
        <w:rPr>
          <w:rFonts w:ascii="Palatino Linotype" w:hAnsi="Palatino Linotype"/>
        </w:rPr>
        <w:t xml:space="preserve"> la fracción </w:t>
      </w:r>
      <w:r w:rsidR="00FA0ED1" w:rsidRPr="00A154EE">
        <w:rPr>
          <w:rFonts w:ascii="Palatino Linotype" w:hAnsi="Palatino Linotype"/>
        </w:rPr>
        <w:t xml:space="preserve">I del artículo 179 de la Ley de Transparencia y Acceso a la Información Pública del Estado de México y Municipios. </w:t>
      </w:r>
    </w:p>
    <w:p w14:paraId="2A8957AB" w14:textId="57D940ED" w:rsidR="00C7028A" w:rsidRPr="00A154EE" w:rsidRDefault="00FA0ED1" w:rsidP="00A154EE">
      <w:pPr>
        <w:spacing w:before="100" w:beforeAutospacing="1" w:after="100" w:afterAutospacing="1" w:line="360" w:lineRule="auto"/>
        <w:jc w:val="both"/>
        <w:rPr>
          <w:rFonts w:ascii="Palatino Linotype" w:hAnsi="Palatino Linotype"/>
        </w:rPr>
      </w:pPr>
      <w:r w:rsidRPr="00A154EE">
        <w:rPr>
          <w:rFonts w:ascii="Palatino Linotype" w:hAnsi="Palatino Linotype"/>
        </w:rPr>
        <w:t xml:space="preserve">Una vez expuesto lo anterior, y </w:t>
      </w:r>
      <w:r w:rsidR="003B4ADB" w:rsidRPr="00A154EE">
        <w:rPr>
          <w:rFonts w:ascii="Palatino Linotype" w:hAnsi="Palatino Linotype"/>
        </w:rPr>
        <w:t xml:space="preserve">de lo manifestado por </w:t>
      </w:r>
      <w:r w:rsidR="003B4ADB" w:rsidRPr="00A154EE">
        <w:rPr>
          <w:rFonts w:ascii="Palatino Linotype" w:hAnsi="Palatino Linotype"/>
          <w:b/>
        </w:rPr>
        <w:t xml:space="preserve">EL RECURRENTE </w:t>
      </w:r>
      <w:r w:rsidR="003B4ADB" w:rsidRPr="00A154EE">
        <w:rPr>
          <w:rFonts w:ascii="Palatino Linotype" w:hAnsi="Palatino Linotype"/>
        </w:rPr>
        <w:t>en su impugnación de</w:t>
      </w:r>
      <w:r w:rsidR="00B04D00" w:rsidRPr="00A154EE">
        <w:rPr>
          <w:rFonts w:ascii="Palatino Linotype" w:hAnsi="Palatino Linotype"/>
        </w:rPr>
        <w:t xml:space="preserve">l </w:t>
      </w:r>
      <w:r w:rsidR="002464C7" w:rsidRPr="00A154EE">
        <w:rPr>
          <w:rFonts w:ascii="Palatino Linotype" w:hAnsi="Palatino Linotype"/>
        </w:rPr>
        <w:t>Recurso materia del presente estudio</w:t>
      </w:r>
      <w:r w:rsidR="00C7028A" w:rsidRPr="00A154EE">
        <w:rPr>
          <w:rFonts w:ascii="Palatino Linotype" w:hAnsi="Palatino Linotype"/>
        </w:rPr>
        <w:t xml:space="preserve">, es importante señalar que este Órgano Garante advierte </w:t>
      </w:r>
      <w:r w:rsidR="00195896" w:rsidRPr="00A154EE">
        <w:rPr>
          <w:rFonts w:ascii="Palatino Linotype" w:hAnsi="Palatino Linotype"/>
        </w:rPr>
        <w:t xml:space="preserve">la presente Litis en </w:t>
      </w:r>
      <w:r w:rsidR="00C7028A" w:rsidRPr="00A154EE">
        <w:rPr>
          <w:rFonts w:ascii="Palatino Linotype" w:hAnsi="Palatino Linotype"/>
        </w:rPr>
        <w:t>los siguientes</w:t>
      </w:r>
      <w:r w:rsidR="00195896" w:rsidRPr="00A154EE">
        <w:rPr>
          <w:rFonts w:ascii="Palatino Linotype" w:hAnsi="Palatino Linotype"/>
        </w:rPr>
        <w:t xml:space="preserve"> términos</w:t>
      </w:r>
      <w:r w:rsidR="00C7028A" w:rsidRPr="00A154EE">
        <w:rPr>
          <w:rFonts w:ascii="Palatino Linotype" w:hAnsi="Palatino Linotype"/>
        </w:rPr>
        <w:t>:</w:t>
      </w:r>
    </w:p>
    <w:p w14:paraId="5FE9BB6A" w14:textId="61E0131B" w:rsidR="00195896" w:rsidRPr="00A154EE" w:rsidRDefault="00195896" w:rsidP="00A154EE">
      <w:pPr>
        <w:spacing w:before="100" w:beforeAutospacing="1" w:after="100" w:afterAutospacing="1" w:line="360" w:lineRule="auto"/>
        <w:jc w:val="both"/>
        <w:rPr>
          <w:rFonts w:ascii="Palatino Linotype" w:hAnsi="Palatino Linotype"/>
          <w:b/>
        </w:rPr>
      </w:pPr>
      <w:r w:rsidRPr="00A154EE">
        <w:rPr>
          <w:rFonts w:ascii="Palatino Linotype" w:hAnsi="Palatino Linotype"/>
        </w:rPr>
        <w:lastRenderedPageBreak/>
        <w:t xml:space="preserve">De los meses de abril, septiembre y octubre de dos mil veintidós se requirió al </w:t>
      </w:r>
      <w:r w:rsidRPr="00A154EE">
        <w:rPr>
          <w:rFonts w:ascii="Palatino Linotype" w:hAnsi="Palatino Linotype"/>
          <w:b/>
        </w:rPr>
        <w:t>SUJETO OBLIGADO</w:t>
      </w:r>
      <w:r w:rsidR="00B04D00" w:rsidRPr="00A154EE">
        <w:rPr>
          <w:rFonts w:ascii="Palatino Linotype" w:hAnsi="Palatino Linotype"/>
          <w:b/>
        </w:rPr>
        <w:t xml:space="preserve">, </w:t>
      </w:r>
      <w:r w:rsidR="00B04D00" w:rsidRPr="00A154EE">
        <w:rPr>
          <w:rFonts w:ascii="Palatino Linotype" w:hAnsi="Palatino Linotype"/>
        </w:rPr>
        <w:t>incluyendo las áreas administrativas de Deporte, Consejo de la Mujer e Instituto Juvenil lo siguiente:</w:t>
      </w:r>
    </w:p>
    <w:p w14:paraId="4381A440" w14:textId="2F03A282" w:rsidR="00195896" w:rsidRPr="00A154EE" w:rsidRDefault="00195896" w:rsidP="00A154EE">
      <w:pPr>
        <w:pStyle w:val="Prrafodelista"/>
        <w:numPr>
          <w:ilvl w:val="0"/>
          <w:numId w:val="12"/>
        </w:numPr>
        <w:spacing w:before="100" w:beforeAutospacing="1" w:after="100" w:afterAutospacing="1" w:line="360" w:lineRule="auto"/>
        <w:jc w:val="both"/>
        <w:rPr>
          <w:rFonts w:ascii="Palatino Linotype" w:eastAsia="Calibri" w:hAnsi="Palatino Linotype"/>
          <w:lang w:val="es-ES_tradnl"/>
        </w:rPr>
      </w:pPr>
      <w:r w:rsidRPr="00A154EE">
        <w:rPr>
          <w:rFonts w:ascii="Palatino Linotype" w:hAnsi="Palatino Linotype"/>
        </w:rPr>
        <w:t>COPIA DE CADA UNO DE LOS CONTRATOS CON EMPRESAS DE PUBLICIDAD.</w:t>
      </w:r>
    </w:p>
    <w:p w14:paraId="5D703CB7" w14:textId="3A7ED6CF" w:rsidR="00195896" w:rsidRPr="00A154EE" w:rsidRDefault="00195896" w:rsidP="00A154EE">
      <w:pPr>
        <w:pStyle w:val="Prrafodelista"/>
        <w:numPr>
          <w:ilvl w:val="0"/>
          <w:numId w:val="12"/>
        </w:numPr>
        <w:spacing w:before="100" w:beforeAutospacing="1" w:after="100" w:afterAutospacing="1" w:line="360" w:lineRule="auto"/>
        <w:jc w:val="both"/>
        <w:rPr>
          <w:rFonts w:ascii="Palatino Linotype" w:eastAsia="Calibri" w:hAnsi="Palatino Linotype"/>
          <w:lang w:val="es-ES_tradnl"/>
        </w:rPr>
      </w:pPr>
      <w:r w:rsidRPr="00A154EE">
        <w:rPr>
          <w:rFonts w:ascii="Palatino Linotype" w:hAnsi="Palatino Linotype"/>
        </w:rPr>
        <w:t>POLIZAS, FACTURAS O CHEQUES QUE COMPRUEBEN LO EJERCIDO EN PUBLICIDAD.</w:t>
      </w:r>
    </w:p>
    <w:p w14:paraId="5E00B79B" w14:textId="499CF841" w:rsidR="00C07DC0" w:rsidRPr="00A154EE" w:rsidRDefault="00C07DC0" w:rsidP="00A154EE">
      <w:pPr>
        <w:spacing w:before="100" w:beforeAutospacing="1" w:after="100" w:afterAutospacing="1" w:line="360" w:lineRule="auto"/>
        <w:jc w:val="both"/>
        <w:rPr>
          <w:rFonts w:ascii="Palatino Linotype" w:eastAsia="Calibri" w:hAnsi="Palatino Linotype"/>
        </w:rPr>
      </w:pPr>
      <w:r w:rsidRPr="00A154EE">
        <w:rPr>
          <w:rFonts w:ascii="Palatino Linotype" w:eastAsia="Calibri" w:hAnsi="Palatino Linotype"/>
        </w:rPr>
        <w:t xml:space="preserve">Por lo que, de </w:t>
      </w:r>
      <w:r w:rsidR="006246E1" w:rsidRPr="00A154EE">
        <w:rPr>
          <w:rFonts w:ascii="Palatino Linotype" w:eastAsia="Calibri" w:hAnsi="Palatino Linotype"/>
        </w:rPr>
        <w:t xml:space="preserve">conformidad con lo antes expuesto, es </w:t>
      </w:r>
      <w:r w:rsidRPr="00A154EE">
        <w:rPr>
          <w:rFonts w:ascii="Palatino Linotype" w:eastAsia="Calibri" w:hAnsi="Palatino Linotype"/>
        </w:rPr>
        <w:t xml:space="preserve"> </w:t>
      </w:r>
      <w:r w:rsidR="002464C7" w:rsidRPr="00A154EE">
        <w:rPr>
          <w:rFonts w:ascii="Palatino Linotype" w:eastAsia="Calibri" w:hAnsi="Palatino Linotype"/>
        </w:rPr>
        <w:t>importante</w:t>
      </w:r>
      <w:r w:rsidR="006246E1" w:rsidRPr="00A154EE">
        <w:rPr>
          <w:rFonts w:ascii="Palatino Linotype" w:eastAsia="Calibri" w:hAnsi="Palatino Linotype"/>
        </w:rPr>
        <w:t xml:space="preserve"> </w:t>
      </w:r>
      <w:r w:rsidRPr="00A154EE">
        <w:rPr>
          <w:rFonts w:ascii="Palatino Linotype" w:eastAsia="Calibri" w:hAnsi="Palatino Linotype"/>
        </w:rPr>
        <w:t xml:space="preserve">traer a contexto la evidencia documental que </w:t>
      </w:r>
      <w:r w:rsidR="006246E1" w:rsidRPr="00A154EE">
        <w:rPr>
          <w:rFonts w:ascii="Palatino Linotype" w:eastAsia="Calibri" w:hAnsi="Palatino Linotype"/>
        </w:rPr>
        <w:t xml:space="preserve">remitió </w:t>
      </w:r>
      <w:r w:rsidR="00B04D00" w:rsidRPr="00A154EE">
        <w:rPr>
          <w:rFonts w:ascii="Palatino Linotype" w:eastAsia="Calibri" w:hAnsi="Palatino Linotype"/>
          <w:b/>
        </w:rPr>
        <w:t xml:space="preserve">EL SUJETO OBLIGADO </w:t>
      </w:r>
      <w:r w:rsidR="006246E1" w:rsidRPr="00A154EE">
        <w:rPr>
          <w:rFonts w:ascii="Palatino Linotype" w:eastAsia="Calibri" w:hAnsi="Palatino Linotype"/>
        </w:rPr>
        <w:t>mediante Informe Justificado</w:t>
      </w:r>
      <w:r w:rsidRPr="00A154EE">
        <w:rPr>
          <w:rFonts w:ascii="Palatino Linotype" w:eastAsia="Calibri" w:hAnsi="Palatino Linotype"/>
        </w:rPr>
        <w:t xml:space="preserve">, </w:t>
      </w:r>
      <w:r w:rsidR="006246E1" w:rsidRPr="00A154EE">
        <w:rPr>
          <w:rFonts w:ascii="Palatino Linotype" w:eastAsia="Calibri" w:hAnsi="Palatino Linotype"/>
        </w:rPr>
        <w:t xml:space="preserve">de </w:t>
      </w:r>
      <w:r w:rsidR="00B04D00" w:rsidRPr="00A154EE">
        <w:rPr>
          <w:rFonts w:ascii="Palatino Linotype" w:eastAsia="Calibri" w:hAnsi="Palatino Linotype"/>
        </w:rPr>
        <w:t>donde se</w:t>
      </w:r>
      <w:r w:rsidRPr="00A154EE">
        <w:rPr>
          <w:rFonts w:ascii="Palatino Linotype" w:eastAsia="Calibri" w:hAnsi="Palatino Linotype"/>
        </w:rPr>
        <w:t xml:space="preserve"> advierte lo siguiente: </w:t>
      </w:r>
    </w:p>
    <w:p w14:paraId="1C6F7782" w14:textId="6C077FD3" w:rsidR="00AD55B2" w:rsidRPr="00A154EE" w:rsidRDefault="006246E1" w:rsidP="00A154EE">
      <w:pPr>
        <w:spacing w:before="100" w:beforeAutospacing="1" w:after="100" w:afterAutospacing="1" w:line="360" w:lineRule="auto"/>
        <w:jc w:val="both"/>
        <w:rPr>
          <w:rFonts w:ascii="Palatino Linotype" w:eastAsia="Calibri" w:hAnsi="Palatino Linotype"/>
        </w:rPr>
      </w:pPr>
      <w:r w:rsidRPr="00A154EE">
        <w:rPr>
          <w:rFonts w:ascii="Palatino Linotype" w:eastAsia="Calibri" w:hAnsi="Palatino Linotype"/>
          <w:noProof/>
          <w:lang w:eastAsia="es-MX"/>
        </w:rPr>
        <mc:AlternateContent>
          <mc:Choice Requires="wps">
            <w:drawing>
              <wp:anchor distT="0" distB="0" distL="114300" distR="114300" simplePos="0" relativeHeight="251677696" behindDoc="0" locked="0" layoutInCell="1" allowOverlap="1" wp14:anchorId="76BFA0CF" wp14:editId="748CB80F">
                <wp:simplePos x="0" y="0"/>
                <wp:positionH relativeFrom="column">
                  <wp:posOffset>24764</wp:posOffset>
                </wp:positionH>
                <wp:positionV relativeFrom="paragraph">
                  <wp:posOffset>1796414</wp:posOffset>
                </wp:positionV>
                <wp:extent cx="5762625" cy="2009775"/>
                <wp:effectExtent l="38100" t="38100" r="66675" b="85725"/>
                <wp:wrapNone/>
                <wp:docPr id="37" name="Conector recto 37"/>
                <wp:cNvGraphicFramePr/>
                <a:graphic xmlns:a="http://schemas.openxmlformats.org/drawingml/2006/main">
                  <a:graphicData uri="http://schemas.microsoft.com/office/word/2010/wordprocessingShape">
                    <wps:wsp>
                      <wps:cNvCnPr/>
                      <wps:spPr>
                        <a:xfrm>
                          <a:off x="0" y="0"/>
                          <a:ext cx="5762625" cy="20097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058544C" id="Conector recto 3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95pt,141.45pt" to="455.7pt,2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" strokecolor="#4f81bd [3204]" strokeweight="2pt">
                <v:shadow on="t" color="black" opacity="24903f" origin=",.5" offset="0,.55556mm"/>
              </v:line>
            </w:pict>
          </mc:Fallback>
        </mc:AlternateContent>
      </w:r>
      <w:r w:rsidR="00AD55B2" w:rsidRPr="00A154EE">
        <w:rPr>
          <w:rFonts w:ascii="Palatino Linotype" w:eastAsia="Calibri" w:hAnsi="Palatino Linotype"/>
        </w:rPr>
        <w:t xml:space="preserve">Fue proporcionado un archivo electrónico denominado </w:t>
      </w:r>
      <w:r w:rsidR="00AD55B2" w:rsidRPr="00A154EE">
        <w:rPr>
          <w:rFonts w:ascii="Palatino Linotype" w:eastAsia="Calibri" w:hAnsi="Palatino Linotype"/>
          <w:b/>
          <w:i/>
        </w:rPr>
        <w:t>“</w:t>
      </w:r>
      <w:r w:rsidRPr="00A154EE">
        <w:rPr>
          <w:rFonts w:ascii="Palatino Linotype" w:eastAsia="Calibri" w:hAnsi="Palatino Linotype"/>
          <w:b/>
          <w:i/>
        </w:rPr>
        <w:t>RR 17277.pdf</w:t>
      </w:r>
      <w:r w:rsidR="00AD55B2" w:rsidRPr="00A154EE">
        <w:rPr>
          <w:rFonts w:ascii="Palatino Linotype" w:eastAsia="Calibri" w:hAnsi="Palatino Linotype"/>
          <w:b/>
          <w:i/>
        </w:rPr>
        <w:t xml:space="preserve">”, </w:t>
      </w:r>
      <w:r w:rsidR="00AD55B2" w:rsidRPr="00A154EE">
        <w:rPr>
          <w:rFonts w:ascii="Palatino Linotype" w:eastAsia="Calibri" w:hAnsi="Palatino Linotype"/>
        </w:rPr>
        <w:t xml:space="preserve">el cual se trata </w:t>
      </w:r>
      <w:r w:rsidRPr="00A154EE">
        <w:rPr>
          <w:rFonts w:ascii="Palatino Linotype" w:eastAsia="Calibri" w:hAnsi="Palatino Linotype"/>
        </w:rPr>
        <w:t xml:space="preserve">de las manifestaciones vertidas por los servidores públicos habilitados de donde se rescata que </w:t>
      </w:r>
      <w:r w:rsidRPr="00A154EE">
        <w:rPr>
          <w:rFonts w:ascii="Palatino Linotype" w:eastAsia="Calibri" w:hAnsi="Palatino Linotype"/>
          <w:b/>
        </w:rPr>
        <w:t xml:space="preserve">EL SUJETO OBLIGADO </w:t>
      </w:r>
      <w:r w:rsidRPr="00A154EE">
        <w:rPr>
          <w:rFonts w:ascii="Palatino Linotype" w:eastAsia="Calibri" w:hAnsi="Palatino Linotype"/>
        </w:rPr>
        <w:t>cometió la omisión de referir una incompetencia total en donde, como ya quedó evidenciado, se trata de una incompetencia parcial</w:t>
      </w:r>
      <w:r w:rsidR="00AD55B2" w:rsidRPr="00A154EE">
        <w:rPr>
          <w:rFonts w:ascii="Palatino Linotype" w:eastAsia="Calibri" w:hAnsi="Palatino Linotype"/>
        </w:rPr>
        <w:t>,</w:t>
      </w:r>
      <w:r w:rsidRPr="00A154EE">
        <w:rPr>
          <w:rFonts w:ascii="Palatino Linotype" w:eastAsia="Calibri" w:hAnsi="Palatino Linotype"/>
        </w:rPr>
        <w:t xml:space="preserve"> también remitió las manifestaciones de los servidores públicos de la Dirección General de Administración así como a la Tesorería Municipal, de donde</w:t>
      </w:r>
      <w:r w:rsidR="00AD55B2" w:rsidRPr="00A154EE">
        <w:rPr>
          <w:rFonts w:ascii="Palatino Linotype" w:eastAsia="Calibri" w:hAnsi="Palatino Linotype"/>
        </w:rPr>
        <w:t xml:space="preserve"> se advierte lo siguiente:</w:t>
      </w:r>
    </w:p>
    <w:p w14:paraId="0F9DBB3D" w14:textId="77777777" w:rsidR="006246E1" w:rsidRPr="00A154EE" w:rsidRDefault="006246E1" w:rsidP="00A154EE">
      <w:pPr>
        <w:spacing w:before="100" w:beforeAutospacing="1" w:after="100" w:afterAutospacing="1" w:line="360" w:lineRule="auto"/>
        <w:jc w:val="both"/>
        <w:rPr>
          <w:rFonts w:ascii="Palatino Linotype" w:eastAsia="Calibri" w:hAnsi="Palatino Linotype"/>
        </w:rPr>
      </w:pPr>
    </w:p>
    <w:p w14:paraId="127AB40E" w14:textId="358C8980" w:rsidR="00C07DC0" w:rsidRPr="00A154EE" w:rsidRDefault="00AD55B2" w:rsidP="00A154EE">
      <w:pPr>
        <w:spacing w:before="100" w:beforeAutospacing="1" w:after="100" w:afterAutospacing="1" w:line="360" w:lineRule="auto"/>
        <w:jc w:val="both"/>
        <w:rPr>
          <w:rFonts w:ascii="Palatino Linotype" w:eastAsia="Calibri" w:hAnsi="Palatino Linotype"/>
        </w:rPr>
      </w:pPr>
      <w:r w:rsidRPr="00A154EE">
        <w:rPr>
          <w:rFonts w:ascii="Palatino Linotype" w:eastAsia="Calibri" w:hAnsi="Palatino Linotype"/>
        </w:rPr>
        <w:t xml:space="preserve"> </w:t>
      </w:r>
    </w:p>
    <w:p w14:paraId="3AECC847" w14:textId="15F4D9B4" w:rsidR="00AD55B2" w:rsidRPr="00A154EE" w:rsidRDefault="00AD55B2" w:rsidP="00A154EE">
      <w:pPr>
        <w:spacing w:before="100" w:beforeAutospacing="1" w:after="100" w:afterAutospacing="1" w:line="360" w:lineRule="auto"/>
        <w:jc w:val="center"/>
        <w:rPr>
          <w:rFonts w:ascii="Palatino Linotype" w:eastAsia="Calibri" w:hAnsi="Palatino Linotype"/>
        </w:rPr>
      </w:pPr>
    </w:p>
    <w:p w14:paraId="5A36787A" w14:textId="6D509293" w:rsidR="003B4ADB" w:rsidRPr="00A154EE" w:rsidRDefault="003B4ADB" w:rsidP="00A154EE">
      <w:pPr>
        <w:spacing w:before="100" w:beforeAutospacing="1" w:after="100" w:afterAutospacing="1" w:line="360" w:lineRule="auto"/>
        <w:jc w:val="both"/>
        <w:rPr>
          <w:rFonts w:ascii="Palatino Linotype" w:hAnsi="Palatino Linotype"/>
        </w:rPr>
      </w:pPr>
    </w:p>
    <w:p w14:paraId="6F98C01C" w14:textId="01299610" w:rsidR="008A2A97" w:rsidRPr="00A154EE" w:rsidRDefault="006246E1" w:rsidP="00A154EE">
      <w:pPr>
        <w:spacing w:before="100" w:beforeAutospacing="1" w:after="100" w:afterAutospacing="1" w:line="360" w:lineRule="auto"/>
        <w:ind w:left="-142"/>
        <w:jc w:val="both"/>
        <w:rPr>
          <w:rFonts w:ascii="Palatino Linotype" w:hAnsi="Palatino Linotype"/>
        </w:rPr>
      </w:pPr>
      <w:r w:rsidRPr="00A154EE">
        <w:rPr>
          <w:noProof/>
          <w:lang w:eastAsia="es-MX"/>
        </w:rPr>
        <w:lastRenderedPageBreak/>
        <w:drawing>
          <wp:inline distT="0" distB="0" distL="0" distR="0" wp14:anchorId="336E86E2" wp14:editId="12892FA3">
            <wp:extent cx="5791835" cy="2115185"/>
            <wp:effectExtent l="152400" t="152400" r="361315" b="3613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115185"/>
                    </a:xfrm>
                    <a:prstGeom prst="rect">
                      <a:avLst/>
                    </a:prstGeom>
                    <a:ln>
                      <a:noFill/>
                    </a:ln>
                    <a:effectLst>
                      <a:outerShdw blurRad="292100" dist="139700" dir="2700000" algn="tl" rotWithShape="0">
                        <a:srgbClr val="333333">
                          <a:alpha val="65000"/>
                        </a:srgbClr>
                      </a:outerShdw>
                    </a:effectLst>
                  </pic:spPr>
                </pic:pic>
              </a:graphicData>
            </a:graphic>
          </wp:inline>
        </w:drawing>
      </w:r>
    </w:p>
    <w:p w14:paraId="2FABF206" w14:textId="30EB4F8F" w:rsidR="006246E1" w:rsidRPr="00A154EE" w:rsidRDefault="006246E1" w:rsidP="00A154EE">
      <w:pPr>
        <w:spacing w:before="100" w:beforeAutospacing="1" w:after="100" w:afterAutospacing="1" w:line="360" w:lineRule="auto"/>
        <w:ind w:left="-284"/>
        <w:jc w:val="both"/>
        <w:rPr>
          <w:rFonts w:ascii="Palatino Linotype" w:hAnsi="Palatino Linotype"/>
        </w:rPr>
      </w:pPr>
      <w:r w:rsidRPr="00A154EE">
        <w:rPr>
          <w:noProof/>
          <w:lang w:eastAsia="es-MX"/>
        </w:rPr>
        <w:drawing>
          <wp:inline distT="0" distB="0" distL="0" distR="0" wp14:anchorId="4E57E821" wp14:editId="2D551EDA">
            <wp:extent cx="5941080" cy="1971675"/>
            <wp:effectExtent l="152400" t="152400" r="364490" b="3524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2039" cy="1971993"/>
                    </a:xfrm>
                    <a:prstGeom prst="rect">
                      <a:avLst/>
                    </a:prstGeom>
                    <a:ln>
                      <a:noFill/>
                    </a:ln>
                    <a:effectLst>
                      <a:outerShdw blurRad="292100" dist="139700" dir="2700000" algn="tl" rotWithShape="0">
                        <a:srgbClr val="333333">
                          <a:alpha val="65000"/>
                        </a:srgbClr>
                      </a:outerShdw>
                    </a:effectLst>
                  </pic:spPr>
                </pic:pic>
              </a:graphicData>
            </a:graphic>
          </wp:inline>
        </w:drawing>
      </w:r>
    </w:p>
    <w:p w14:paraId="69CBB80E" w14:textId="6AAFDA9B" w:rsidR="00307362" w:rsidRPr="00A154EE" w:rsidRDefault="00DD5437" w:rsidP="00A154EE">
      <w:pPr>
        <w:spacing w:before="100" w:beforeAutospacing="1" w:after="100" w:afterAutospacing="1" w:line="360" w:lineRule="auto"/>
        <w:jc w:val="both"/>
        <w:rPr>
          <w:rFonts w:ascii="Palatino Linotype" w:hAnsi="Palatino Linotype"/>
          <w:b/>
        </w:rPr>
      </w:pPr>
      <w:r w:rsidRPr="00A154EE">
        <w:rPr>
          <w:rFonts w:ascii="Palatino Linotype" w:hAnsi="Palatino Linotype"/>
        </w:rPr>
        <w:t xml:space="preserve">Al respecto, </w:t>
      </w:r>
      <w:r w:rsidRPr="00A154EE">
        <w:rPr>
          <w:rFonts w:ascii="Palatino Linotype" w:hAnsi="Palatino Linotype"/>
          <w:b/>
        </w:rPr>
        <w:t xml:space="preserve">EL SUJETO OBLIGADO </w:t>
      </w:r>
      <w:r w:rsidRPr="00A154EE">
        <w:rPr>
          <w:rFonts w:ascii="Palatino Linotype" w:hAnsi="Palatino Linotype"/>
        </w:rPr>
        <w:t xml:space="preserve">acompañó </w:t>
      </w:r>
      <w:r w:rsidR="002464C7" w:rsidRPr="00A154EE">
        <w:rPr>
          <w:rFonts w:ascii="Palatino Linotype" w:hAnsi="Palatino Linotype"/>
        </w:rPr>
        <w:t>su</w:t>
      </w:r>
      <w:r w:rsidR="00ED70A5" w:rsidRPr="00A154EE">
        <w:rPr>
          <w:rFonts w:ascii="Palatino Linotype" w:hAnsi="Palatino Linotype"/>
        </w:rPr>
        <w:t xml:space="preserve"> Informe Justificado con dos archivos electrónicos los cuales, el primero de ellos consiste en: </w:t>
      </w:r>
      <w:r w:rsidR="00ED70A5" w:rsidRPr="00A154EE">
        <w:rPr>
          <w:rFonts w:ascii="Palatino Linotype" w:hAnsi="Palatino Linotype"/>
          <w:b/>
          <w:i/>
        </w:rPr>
        <w:t>“14 Sesión Extraordinaria 23.pdf”</w:t>
      </w:r>
      <w:r w:rsidRPr="00A154EE">
        <w:rPr>
          <w:rFonts w:ascii="Palatino Linotype" w:hAnsi="Palatino Linotype"/>
        </w:rPr>
        <w:t xml:space="preserve"> </w:t>
      </w:r>
      <w:r w:rsidR="00ED70A5" w:rsidRPr="00A154EE">
        <w:rPr>
          <w:rFonts w:ascii="Palatino Linotype" w:hAnsi="Palatino Linotype"/>
        </w:rPr>
        <w:t xml:space="preserve">archivo que contiene </w:t>
      </w:r>
      <w:r w:rsidRPr="00A154EE">
        <w:rPr>
          <w:rFonts w:ascii="Palatino Linotype" w:hAnsi="Palatino Linotype"/>
        </w:rPr>
        <w:t>su respectivo acuerdo de clasificación</w:t>
      </w:r>
      <w:r w:rsidR="00ED70A5" w:rsidRPr="00A154EE">
        <w:rPr>
          <w:rFonts w:ascii="Palatino Linotype" w:hAnsi="Palatino Linotype"/>
        </w:rPr>
        <w:t xml:space="preserve"> mediante</w:t>
      </w:r>
      <w:r w:rsidRPr="00A154EE">
        <w:rPr>
          <w:rFonts w:ascii="Palatino Linotype" w:hAnsi="Palatino Linotype"/>
        </w:rPr>
        <w:t xml:space="preserve"> el cual </w:t>
      </w:r>
      <w:r w:rsidR="00ED70A5" w:rsidRPr="00A154EE">
        <w:rPr>
          <w:rFonts w:ascii="Palatino Linotype" w:hAnsi="Palatino Linotype"/>
        </w:rPr>
        <w:t>da legalidad a los</w:t>
      </w:r>
      <w:r w:rsidRPr="00A154EE">
        <w:rPr>
          <w:rFonts w:ascii="Palatino Linotype" w:hAnsi="Palatino Linotype"/>
        </w:rPr>
        <w:t xml:space="preserve"> datos testados</w:t>
      </w:r>
      <w:r w:rsidR="00ED70A5" w:rsidRPr="00A154EE">
        <w:rPr>
          <w:rFonts w:ascii="Palatino Linotype" w:hAnsi="Palatino Linotype"/>
        </w:rPr>
        <w:t xml:space="preserve"> del segundo archivo denominado </w:t>
      </w:r>
      <w:r w:rsidR="00ED70A5" w:rsidRPr="00A154EE">
        <w:rPr>
          <w:rFonts w:ascii="Palatino Linotype" w:hAnsi="Palatino Linotype"/>
          <w:b/>
          <w:i/>
        </w:rPr>
        <w:t>“Anexo (facturas).pdf”</w:t>
      </w:r>
      <w:r w:rsidRPr="00A154EE">
        <w:rPr>
          <w:rFonts w:ascii="Palatino Linotype" w:hAnsi="Palatino Linotype"/>
        </w:rPr>
        <w:t>,</w:t>
      </w:r>
      <w:r w:rsidR="00ED70A5" w:rsidRPr="00A154EE">
        <w:rPr>
          <w:rFonts w:ascii="Palatino Linotype" w:hAnsi="Palatino Linotype"/>
        </w:rPr>
        <w:t xml:space="preserve"> </w:t>
      </w:r>
      <w:r w:rsidR="0079143D" w:rsidRPr="00A154EE">
        <w:rPr>
          <w:rFonts w:ascii="Palatino Linotype" w:hAnsi="Palatino Linotype"/>
        </w:rPr>
        <w:t xml:space="preserve">el cual contiene dos facturas emitidas en favor del Ayuntamiento de Toluca hoy </w:t>
      </w:r>
      <w:r w:rsidR="0079143D" w:rsidRPr="00A154EE">
        <w:rPr>
          <w:rFonts w:ascii="Palatino Linotype" w:hAnsi="Palatino Linotype"/>
          <w:b/>
        </w:rPr>
        <w:t>SUJETO OBLIGADO.</w:t>
      </w:r>
    </w:p>
    <w:p w14:paraId="4C47DB5E" w14:textId="52821A1F" w:rsidR="006C06FE" w:rsidRPr="00A154EE" w:rsidRDefault="006C06FE" w:rsidP="00A154EE">
      <w:pPr>
        <w:spacing w:before="100" w:beforeAutospacing="1" w:after="100" w:afterAutospacing="1" w:line="360" w:lineRule="auto"/>
        <w:jc w:val="both"/>
        <w:rPr>
          <w:rFonts w:ascii="Palatino Linotype" w:hAnsi="Palatino Linotype"/>
        </w:rPr>
      </w:pPr>
      <w:r w:rsidRPr="00A154EE">
        <w:rPr>
          <w:rFonts w:ascii="Palatino Linotype" w:eastAsia="Calibri" w:hAnsi="Palatino Linotype" w:cs="Arial"/>
        </w:rPr>
        <w:lastRenderedPageBreak/>
        <w:t xml:space="preserve">Por lo que, primeramente, </w:t>
      </w:r>
      <w:r w:rsidR="0078549F" w:rsidRPr="00A154EE">
        <w:rPr>
          <w:rFonts w:ascii="Palatino Linotype" w:eastAsia="Calibri" w:hAnsi="Palatino Linotype" w:cs="Arial"/>
        </w:rPr>
        <w:t>este Órgano Garante</w:t>
      </w:r>
      <w:r w:rsidRPr="00A154EE">
        <w:rPr>
          <w:rFonts w:ascii="Palatino Linotype" w:eastAsia="Calibri" w:hAnsi="Palatino Linotype" w:cs="Arial"/>
        </w:rPr>
        <w:t xml:space="preserve"> </w:t>
      </w:r>
      <w:r w:rsidRPr="00A154EE">
        <w:rPr>
          <w:rFonts w:ascii="Palatino Linotype" w:hAnsi="Palatino Linotype"/>
        </w:rPr>
        <w:t xml:space="preserve">al realizar el análisis de la competencia por parte del </w:t>
      </w:r>
      <w:r w:rsidRPr="00A154EE">
        <w:rPr>
          <w:rFonts w:ascii="Palatino Linotype" w:hAnsi="Palatino Linotype"/>
          <w:b/>
        </w:rPr>
        <w:t>SUJETO OBLIGADO</w:t>
      </w:r>
      <w:r w:rsidRPr="00A154EE">
        <w:rPr>
          <w:rFonts w:ascii="Palatino Linotype" w:hAnsi="Palatino Linotype"/>
        </w:rPr>
        <w:t xml:space="preserve"> determina que es competente para generar, administrar y/o poseer la información solicitada, dado que éste ha asumido parte la misma, en razón de que mediante Informe Justificado le hizo entrega al hoy </w:t>
      </w:r>
      <w:r w:rsidRPr="00A154EE">
        <w:rPr>
          <w:rFonts w:ascii="Palatino Linotype" w:hAnsi="Palatino Linotype"/>
          <w:b/>
        </w:rPr>
        <w:t xml:space="preserve">RECURRENTE </w:t>
      </w:r>
      <w:r w:rsidRPr="00A154EE">
        <w:rPr>
          <w:rFonts w:ascii="Palatino Linotype" w:hAnsi="Palatino Linotype"/>
        </w:rPr>
        <w:t>de parte de la información solicitada.</w:t>
      </w:r>
    </w:p>
    <w:p w14:paraId="7BB77312" w14:textId="77777777" w:rsidR="006C06FE" w:rsidRPr="00A154EE" w:rsidRDefault="006C06FE" w:rsidP="00A154EE">
      <w:pPr>
        <w:spacing w:before="240" w:after="240" w:line="360" w:lineRule="auto"/>
        <w:jc w:val="both"/>
        <w:rPr>
          <w:rFonts w:ascii="Palatino Linotype" w:hAnsi="Palatino Linotype"/>
        </w:rPr>
      </w:pPr>
      <w:r w:rsidRPr="00A154EE">
        <w:rPr>
          <w:rFonts w:ascii="Palatino Linotype" w:hAnsi="Palatino Linotype"/>
        </w:rPr>
        <w:t xml:space="preserve">En efecto, el hecho de que </w:t>
      </w:r>
      <w:r w:rsidRPr="00A154EE">
        <w:rPr>
          <w:rFonts w:ascii="Palatino Linotype" w:hAnsi="Palatino Linotype"/>
          <w:b/>
        </w:rPr>
        <w:t>EL SUJETO OBLIGADO</w:t>
      </w:r>
      <w:r w:rsidRPr="00A154EE">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47C67625" w14:textId="77777777" w:rsidR="006C06FE" w:rsidRPr="00A154EE" w:rsidRDefault="006C06FE" w:rsidP="00A154EE">
      <w:pPr>
        <w:tabs>
          <w:tab w:val="left" w:pos="851"/>
          <w:tab w:val="left" w:pos="8505"/>
        </w:tabs>
        <w:ind w:left="851" w:right="902"/>
        <w:jc w:val="both"/>
        <w:rPr>
          <w:rFonts w:ascii="Palatino Linotype" w:hAnsi="Palatino Linotype" w:cs="Arial"/>
          <w:i/>
          <w:sz w:val="22"/>
          <w:szCs w:val="22"/>
        </w:rPr>
      </w:pPr>
      <w:r w:rsidRPr="00A154EE">
        <w:rPr>
          <w:rFonts w:ascii="Palatino Linotype" w:hAnsi="Palatino Linotype" w:cs="Arial"/>
          <w:i/>
          <w:sz w:val="22"/>
          <w:szCs w:val="22"/>
        </w:rPr>
        <w:t>“</w:t>
      </w:r>
      <w:r w:rsidRPr="00A154EE">
        <w:rPr>
          <w:rFonts w:ascii="Palatino Linotype" w:hAnsi="Palatino Linotype" w:cs="Arial"/>
          <w:b/>
          <w:i/>
          <w:sz w:val="22"/>
          <w:szCs w:val="22"/>
        </w:rPr>
        <w:t>Artículo 12.</w:t>
      </w:r>
      <w:r w:rsidRPr="00A154EE">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23AF45FB" w14:textId="77777777" w:rsidR="006C06FE" w:rsidRPr="00A154EE" w:rsidRDefault="006C06FE" w:rsidP="00A154EE">
      <w:pPr>
        <w:ind w:left="851" w:right="902"/>
        <w:jc w:val="both"/>
        <w:rPr>
          <w:rFonts w:ascii="Palatino Linotype" w:hAnsi="Palatino Linotype" w:cs="Arial"/>
          <w:i/>
          <w:sz w:val="22"/>
          <w:szCs w:val="22"/>
        </w:rPr>
      </w:pPr>
      <w:r w:rsidRPr="00A154EE">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61C6E2D" w14:textId="77777777" w:rsidR="006C06FE" w:rsidRPr="00A154EE" w:rsidRDefault="006C06FE" w:rsidP="00A154EE">
      <w:pPr>
        <w:spacing w:before="240" w:after="240" w:line="360" w:lineRule="auto"/>
        <w:jc w:val="both"/>
      </w:pPr>
      <w:r w:rsidRPr="00A154EE">
        <w:rPr>
          <w:rFonts w:ascii="Palatino Linotype" w:hAnsi="Palatino Linotype"/>
        </w:rPr>
        <w:t xml:space="preserve">Así, el estudio de la naturaleza jurídica de la información pública solicitada, tiene por objeto determinar si ésta la genera, posee o administra </w:t>
      </w:r>
      <w:r w:rsidRPr="00A154EE">
        <w:rPr>
          <w:rFonts w:ascii="Palatino Linotype" w:hAnsi="Palatino Linotype"/>
          <w:b/>
        </w:rPr>
        <w:t>EL SUJETO OBLIGADO</w:t>
      </w:r>
      <w:r w:rsidRPr="00A154EE">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A154EE">
        <w:t xml:space="preserve"> </w:t>
      </w:r>
    </w:p>
    <w:p w14:paraId="5BBB6C78" w14:textId="77777777" w:rsidR="006C06FE" w:rsidRPr="00A154EE" w:rsidRDefault="006C06FE" w:rsidP="00A154EE">
      <w:pPr>
        <w:spacing w:before="100" w:beforeAutospacing="1" w:after="100" w:afterAutospacing="1" w:line="360" w:lineRule="auto"/>
        <w:jc w:val="both"/>
        <w:rPr>
          <w:rFonts w:ascii="Palatino Linotype" w:hAnsi="Palatino Linotype" w:cs="Arial"/>
          <w:lang w:val="es-ES_tradnl"/>
        </w:rPr>
      </w:pPr>
      <w:r w:rsidRPr="00A154EE">
        <w:rPr>
          <w:rFonts w:ascii="Palatino Linotype" w:hAnsi="Palatino Linotype"/>
        </w:rPr>
        <w:lastRenderedPageBreak/>
        <w:t xml:space="preserve">Así, derivado del análisis a la solicitud de información, al compulsar la documentación proporcionada en respuesta por </w:t>
      </w:r>
      <w:r w:rsidRPr="00A154EE">
        <w:rPr>
          <w:rFonts w:ascii="Palatino Linotype" w:hAnsi="Palatino Linotype"/>
          <w:b/>
        </w:rPr>
        <w:t xml:space="preserve">EL SUJETO OBLIGADO, </w:t>
      </w:r>
      <w:r w:rsidRPr="00A154EE">
        <w:rPr>
          <w:rFonts w:ascii="Palatino Linotype" w:hAnsi="Palatino Linotype"/>
        </w:rPr>
        <w:t xml:space="preserve">así como las razones o motivos de inconformidad, este Órgano Garante determina que </w:t>
      </w:r>
      <w:r w:rsidRPr="00A154EE">
        <w:rPr>
          <w:rFonts w:ascii="Palatino Linotype" w:hAnsi="Palatino Linotype"/>
          <w:b/>
        </w:rPr>
        <w:t>EL SUJETO OBLIGADO</w:t>
      </w:r>
      <w:r w:rsidRPr="00A154EE">
        <w:rPr>
          <w:rFonts w:ascii="Palatino Linotype" w:hAnsi="Palatino Linotype"/>
        </w:rPr>
        <w:t xml:space="preserve"> no colmo la pretensión del ciudadano ya que únicamente entregó una parte de la información. Por tal motivo se procede a realizar el análisis siguiente:</w:t>
      </w:r>
    </w:p>
    <w:p w14:paraId="41022FA7" w14:textId="4E09EEEF" w:rsidR="00225BF2" w:rsidRPr="00A154EE" w:rsidRDefault="006C06FE" w:rsidP="00A154EE">
      <w:pPr>
        <w:spacing w:before="100" w:beforeAutospacing="1" w:after="100" w:afterAutospacing="1" w:line="360" w:lineRule="auto"/>
        <w:jc w:val="both"/>
        <w:rPr>
          <w:rFonts w:ascii="Palatino Linotype" w:hAnsi="Palatino Linotype"/>
        </w:rPr>
      </w:pPr>
      <w:r w:rsidRPr="00A154EE">
        <w:rPr>
          <w:rFonts w:ascii="Palatino Linotype" w:hAnsi="Palatino Linotype"/>
        </w:rPr>
        <w:t>E</w:t>
      </w:r>
      <w:r w:rsidR="00225BF2" w:rsidRPr="00A154EE">
        <w:rPr>
          <w:rFonts w:ascii="Palatino Linotype" w:hAnsi="Palatino Linotype"/>
        </w:rPr>
        <w:t>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w:t>
      </w:r>
    </w:p>
    <w:p w14:paraId="02E188EA" w14:textId="77777777" w:rsidR="00225BF2" w:rsidRPr="00A154EE" w:rsidRDefault="00225BF2" w:rsidP="00A154EE">
      <w:pPr>
        <w:ind w:left="851" w:right="902"/>
        <w:jc w:val="both"/>
        <w:rPr>
          <w:rFonts w:ascii="Palatino Linotype" w:hAnsi="Palatino Linotype"/>
          <w:i/>
        </w:rPr>
      </w:pPr>
      <w:r w:rsidRPr="00A154EE">
        <w:rPr>
          <w:rFonts w:ascii="Palatino Linotype" w:hAnsi="Palatino Linotype"/>
          <w:i/>
        </w:rPr>
        <w:t>“Artículo 3. Para los efectos de la presente Ley se entenderá por:</w:t>
      </w:r>
    </w:p>
    <w:p w14:paraId="214E2598" w14:textId="77777777" w:rsidR="00225BF2" w:rsidRPr="00A154EE" w:rsidRDefault="00225BF2" w:rsidP="00A154EE">
      <w:pPr>
        <w:ind w:left="851" w:right="902"/>
        <w:jc w:val="both"/>
        <w:rPr>
          <w:rFonts w:ascii="Palatino Linotype" w:hAnsi="Palatino Linotype"/>
          <w:i/>
        </w:rPr>
      </w:pPr>
      <w:r w:rsidRPr="00A154EE">
        <w:rPr>
          <w:rFonts w:ascii="Palatino Linotype" w:hAnsi="Palatino Linotype"/>
          <w:i/>
        </w:rPr>
        <w:t>(…)</w:t>
      </w:r>
    </w:p>
    <w:p w14:paraId="47E36D22" w14:textId="075E84A1" w:rsidR="00225BF2" w:rsidRPr="00A154EE" w:rsidRDefault="00225BF2" w:rsidP="00A154EE">
      <w:pPr>
        <w:ind w:left="851" w:right="902"/>
        <w:jc w:val="both"/>
        <w:rPr>
          <w:rFonts w:ascii="Palatino Linotype" w:hAnsi="Palatino Linotype"/>
          <w:i/>
        </w:rPr>
      </w:pPr>
      <w:r w:rsidRPr="00A154EE">
        <w:rPr>
          <w:rFonts w:ascii="Palatino Linotype" w:hAnsi="Palatino Linotype"/>
          <w:i/>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1775546" w14:textId="6E2035B7" w:rsidR="00127C4D" w:rsidRPr="00A154EE" w:rsidRDefault="00225BF2" w:rsidP="00A154EE">
      <w:pPr>
        <w:spacing w:before="100" w:beforeAutospacing="1" w:after="100" w:afterAutospacing="1" w:line="360" w:lineRule="auto"/>
        <w:jc w:val="both"/>
        <w:rPr>
          <w:rFonts w:ascii="Palatino Linotype" w:hAnsi="Palatino Linotype"/>
        </w:rPr>
      </w:pPr>
      <w:r w:rsidRPr="00A154EE">
        <w:rPr>
          <w:rFonts w:ascii="Palatino Linotype" w:hAnsi="Palatino Linotype"/>
        </w:rPr>
        <w:lastRenderedPageBreak/>
        <w:t>De lo que se concluye que el derecho de acceso a la información pública se satisface en los casos en los que se entregue el soporte documental en los que conste la información requerida por los solicitantes. Además, es importante señalar que, de acuerdo al artículo 18, de la Ley en la materia, estipula que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w:t>
      </w:r>
      <w:r w:rsidR="006C06FE" w:rsidRPr="00A154EE">
        <w:rPr>
          <w:rFonts w:ascii="Palatino Linotype" w:hAnsi="Palatino Linotype"/>
        </w:rPr>
        <w:t>s</w:t>
      </w:r>
      <w:r w:rsidR="00127C4D" w:rsidRPr="00A154EE">
        <w:rPr>
          <w:rFonts w:ascii="Palatino Linotype" w:hAnsi="Palatino Linotype"/>
        </w:rPr>
        <w:t xml:space="preserve"> Obligados no deberán de generar, resumir o efectuar cálculos o practicar investigaciones.</w:t>
      </w:r>
    </w:p>
    <w:p w14:paraId="077F7ACF" w14:textId="26A8F304" w:rsidR="00EF4CB7" w:rsidRPr="00A154EE" w:rsidRDefault="00127C4D" w:rsidP="00A154EE">
      <w:pPr>
        <w:spacing w:before="100" w:beforeAutospacing="1" w:after="100" w:afterAutospacing="1" w:line="360" w:lineRule="auto"/>
        <w:jc w:val="both"/>
        <w:rPr>
          <w:rFonts w:ascii="Palatino Linotype" w:hAnsi="Palatino Linotype"/>
        </w:rPr>
      </w:pPr>
      <w:r w:rsidRPr="00A154EE">
        <w:rPr>
          <w:rFonts w:ascii="Palatino Linotype" w:hAnsi="Palatino Linotype"/>
        </w:rPr>
        <w:t>De la misma forma, de acuerdo al contenido del artículo 160, de la Ley General de Transparencia y Acceso a la Información Pública que a la letra dispone:</w:t>
      </w:r>
    </w:p>
    <w:p w14:paraId="3A7F9A39" w14:textId="57A02FDD" w:rsidR="00127C4D" w:rsidRPr="00A154EE" w:rsidRDefault="00127C4D" w:rsidP="00A154EE">
      <w:pPr>
        <w:ind w:left="851" w:right="902"/>
        <w:jc w:val="both"/>
        <w:rPr>
          <w:rFonts w:ascii="Palatino Linotype" w:hAnsi="Palatino Linotype"/>
          <w:i/>
        </w:rPr>
      </w:pPr>
      <w:r w:rsidRPr="00A154EE">
        <w:rPr>
          <w:rFonts w:ascii="Palatino Linotype" w:hAnsi="Palatino Linotype"/>
          <w:i/>
        </w:rPr>
        <w:t>“Artículo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4B9A716" w14:textId="14D77057" w:rsidR="006C06FE" w:rsidRPr="00A154EE" w:rsidRDefault="006C06FE" w:rsidP="00A154EE">
      <w:pPr>
        <w:spacing w:before="100" w:beforeAutospacing="1" w:after="100" w:afterAutospacing="1" w:line="360" w:lineRule="auto"/>
        <w:jc w:val="both"/>
        <w:rPr>
          <w:rFonts w:ascii="Palatino Linotype" w:hAnsi="Palatino Linotype"/>
        </w:rPr>
      </w:pPr>
      <w:r w:rsidRPr="00A154EE">
        <w:rPr>
          <w:rFonts w:ascii="Palatino Linotype" w:hAnsi="Palatino Linotype"/>
        </w:rPr>
        <w:lastRenderedPageBreak/>
        <w:t xml:space="preserve">Una vez señalado lo anterior, recordemos que la Litis del presente asunto versa en dos puntos en específico, por lo que de primer momento se analizará el primer punto en discordia, siendo: </w:t>
      </w:r>
    </w:p>
    <w:p w14:paraId="27FD7639" w14:textId="77777777" w:rsidR="006C06FE" w:rsidRPr="00A154EE" w:rsidRDefault="006C06FE" w:rsidP="00A154EE">
      <w:pPr>
        <w:pStyle w:val="Prrafodelista"/>
        <w:numPr>
          <w:ilvl w:val="0"/>
          <w:numId w:val="13"/>
        </w:numPr>
        <w:spacing w:before="100" w:beforeAutospacing="1" w:after="100" w:afterAutospacing="1" w:line="360" w:lineRule="auto"/>
        <w:jc w:val="both"/>
        <w:rPr>
          <w:rFonts w:ascii="Palatino Linotype" w:eastAsia="Calibri" w:hAnsi="Palatino Linotype"/>
          <w:lang w:val="es-ES_tradnl"/>
        </w:rPr>
      </w:pPr>
      <w:r w:rsidRPr="00A154EE">
        <w:rPr>
          <w:rFonts w:ascii="Palatino Linotype" w:hAnsi="Palatino Linotype"/>
        </w:rPr>
        <w:t>COPIA DE CADA UNO DE LOS CONTRATOS CON EMPRESAS DE PUBLICIDAD.</w:t>
      </w:r>
    </w:p>
    <w:p w14:paraId="7D1B213F" w14:textId="5F4DEBD2" w:rsidR="006C06FE" w:rsidRPr="00A154EE" w:rsidRDefault="006C06FE" w:rsidP="00A154EE">
      <w:pPr>
        <w:spacing w:before="100" w:beforeAutospacing="1" w:after="100" w:afterAutospacing="1" w:line="360" w:lineRule="auto"/>
        <w:jc w:val="both"/>
        <w:rPr>
          <w:rFonts w:ascii="Palatino Linotype" w:hAnsi="Palatino Linotype"/>
        </w:rPr>
      </w:pPr>
      <w:r w:rsidRPr="00A154EE">
        <w:rPr>
          <w:rFonts w:ascii="Palatino Linotype" w:hAnsi="Palatino Linotype"/>
        </w:rPr>
        <w:t xml:space="preserve">Respecto a este punto en específico cabe traer a contexto las manifestaciones vertidas en Informe Justificado, mismas que a literalidad fueron expresadas de la siguiente manera: </w:t>
      </w:r>
    </w:p>
    <w:p w14:paraId="7C0B79D5" w14:textId="6C604324" w:rsidR="006C06FE" w:rsidRPr="00A154EE" w:rsidRDefault="005C3E37" w:rsidP="00A154EE">
      <w:pPr>
        <w:spacing w:before="100" w:beforeAutospacing="1" w:after="100" w:afterAutospacing="1" w:line="360" w:lineRule="auto"/>
        <w:ind w:left="-284"/>
        <w:jc w:val="both"/>
        <w:rPr>
          <w:rFonts w:ascii="Palatino Linotype" w:hAnsi="Palatino Linotype"/>
        </w:rPr>
      </w:pPr>
      <w:r w:rsidRPr="00A154EE">
        <w:rPr>
          <w:noProof/>
          <w:lang w:eastAsia="es-MX"/>
        </w:rPr>
        <mc:AlternateContent>
          <mc:Choice Requires="wps">
            <w:drawing>
              <wp:anchor distT="0" distB="0" distL="114300" distR="114300" simplePos="0" relativeHeight="251678720" behindDoc="0" locked="0" layoutInCell="1" allowOverlap="1" wp14:anchorId="43FC9EC2" wp14:editId="22A0DB38">
                <wp:simplePos x="0" y="0"/>
                <wp:positionH relativeFrom="column">
                  <wp:posOffset>5187315</wp:posOffset>
                </wp:positionH>
                <wp:positionV relativeFrom="paragraph">
                  <wp:posOffset>2022475</wp:posOffset>
                </wp:positionV>
                <wp:extent cx="1104900" cy="466725"/>
                <wp:effectExtent l="38100" t="38100" r="57150" b="85725"/>
                <wp:wrapNone/>
                <wp:docPr id="41" name="Conector recto de flecha 41"/>
                <wp:cNvGraphicFramePr/>
                <a:graphic xmlns:a="http://schemas.openxmlformats.org/drawingml/2006/main">
                  <a:graphicData uri="http://schemas.microsoft.com/office/word/2010/wordprocessingShape">
                    <wps:wsp>
                      <wps:cNvCnPr/>
                      <wps:spPr>
                        <a:xfrm flipH="1" flipV="1">
                          <a:off x="0" y="0"/>
                          <a:ext cx="1104900" cy="46672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188CB13" id="_x0000_t32" coordsize="21600,21600" o:spt="32" o:oned="t" path="m,l21600,21600e" filled="f">
                <v:path arrowok="t" fillok="f" o:connecttype="none"/>
                <o:lock v:ext="edit" shapetype="t"/>
              </v:shapetype>
              <v:shape id="Conector recto de flecha 41" o:spid="_x0000_s1026" type="#_x0000_t32" style="position:absolute;margin-left:408.45pt;margin-top:159.25pt;width:87pt;height:36.7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" strokecolor="red" strokeweight="2pt">
                <v:stroke endarrow="block"/>
                <v:shadow on="t" color="black" opacity="24903f" origin=",.5" offset="0,.55556mm"/>
              </v:shape>
            </w:pict>
          </mc:Fallback>
        </mc:AlternateContent>
      </w:r>
      <w:r w:rsidRPr="00A154EE">
        <w:rPr>
          <w:noProof/>
          <w:lang w:eastAsia="es-MX"/>
        </w:rPr>
        <w:drawing>
          <wp:inline distT="0" distB="0" distL="0" distR="0" wp14:anchorId="1A6696A5" wp14:editId="39BA2385">
            <wp:extent cx="5791835" cy="2122805"/>
            <wp:effectExtent l="152400" t="152400" r="361315" b="35369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2122805"/>
                    </a:xfrm>
                    <a:prstGeom prst="rect">
                      <a:avLst/>
                    </a:prstGeom>
                    <a:ln>
                      <a:noFill/>
                    </a:ln>
                    <a:effectLst>
                      <a:outerShdw blurRad="292100" dist="139700" dir="2700000" algn="tl" rotWithShape="0">
                        <a:srgbClr val="333333">
                          <a:alpha val="65000"/>
                        </a:srgbClr>
                      </a:outerShdw>
                    </a:effectLst>
                  </pic:spPr>
                </pic:pic>
              </a:graphicData>
            </a:graphic>
          </wp:inline>
        </w:drawing>
      </w:r>
    </w:p>
    <w:p w14:paraId="2BE74AFD" w14:textId="77777777" w:rsidR="005C3E37" w:rsidRPr="00A154EE" w:rsidRDefault="005C3E37" w:rsidP="00A154EE">
      <w:pPr>
        <w:spacing w:before="100" w:beforeAutospacing="1" w:after="100" w:afterAutospacing="1" w:line="360" w:lineRule="auto"/>
        <w:jc w:val="both"/>
        <w:rPr>
          <w:rFonts w:ascii="Palatino Linotype" w:hAnsi="Palatino Linotype" w:cs="Arial"/>
        </w:rPr>
      </w:pPr>
      <w:r w:rsidRPr="00A154EE">
        <w:rPr>
          <w:rFonts w:ascii="Palatino Linotype" w:hAnsi="Palatino Linotype" w:cs="Arial"/>
        </w:rPr>
        <w:t xml:space="preserve">Por ello, de conformidad con lo establecido en el artículo 12 de la Ley de Transparencia y Acceso a la Información Pública del Estado de México y Municipios, </w:t>
      </w:r>
      <w:r w:rsidRPr="00A154EE">
        <w:rPr>
          <w:rFonts w:ascii="Palatino Linotype" w:hAnsi="Palatino Linotype" w:cs="Arial"/>
          <w:b/>
        </w:rPr>
        <w:t>EL SUJETO OBLIGADO</w:t>
      </w:r>
      <w:r w:rsidRPr="00A154EE">
        <w:rPr>
          <w:rFonts w:ascii="Palatino Linotype" w:hAnsi="Palatino Linotype" w:cs="Arial"/>
        </w:rPr>
        <w:t xml:space="preserve"> sólo proporcionará la información que se le requiera y que obre en sus archivos, lo que a contrario sensu significa que no se está obligado a proporcionar lo que no obre en sus archivos; destacando entonces que el Pleno de este Organismo </w:t>
      </w:r>
      <w:r w:rsidRPr="00A154EE">
        <w:rPr>
          <w:rFonts w:ascii="Palatino Linotype" w:hAnsi="Palatino Linotype" w:cs="Arial"/>
        </w:rPr>
        <w:lastRenderedPageBreak/>
        <w:t>Garante, ha sostenido que ante la presencia de un hecho negativo, resultaría innecesaria una declaratoria de inexistencia, en términos de los artículos 19, 169 y 170 de la Ley de la materia, y ante un hecho negativo resulta aplicable la siguiente tesis:</w:t>
      </w:r>
    </w:p>
    <w:p w14:paraId="633495A3" w14:textId="77777777" w:rsidR="005C3E37" w:rsidRPr="00A154EE" w:rsidRDefault="005C3E37" w:rsidP="00A154EE">
      <w:pPr>
        <w:widowControl w:val="0"/>
        <w:tabs>
          <w:tab w:val="left" w:pos="1276"/>
        </w:tabs>
        <w:autoSpaceDE w:val="0"/>
        <w:autoSpaceDN w:val="0"/>
        <w:adjustRightInd w:val="0"/>
        <w:ind w:left="851" w:right="899"/>
        <w:jc w:val="both"/>
        <w:rPr>
          <w:rFonts w:ascii="Palatino Linotype" w:hAnsi="Palatino Linotype"/>
          <w:b/>
          <w:i/>
          <w:sz w:val="22"/>
          <w:szCs w:val="22"/>
        </w:rPr>
      </w:pPr>
      <w:r w:rsidRPr="00A154EE">
        <w:rPr>
          <w:rFonts w:ascii="Palatino Linotype" w:hAnsi="Palatino Linotype"/>
          <w:b/>
          <w:i/>
          <w:sz w:val="22"/>
          <w:szCs w:val="22"/>
        </w:rPr>
        <w:t>“HECHOS NEGATIVOS, NO SON SUSCEPTIBLES DE DEMOSTRACIÓN.</w:t>
      </w:r>
    </w:p>
    <w:p w14:paraId="735D8439" w14:textId="77777777" w:rsidR="005C3E37" w:rsidRPr="00A154EE" w:rsidRDefault="005C3E37" w:rsidP="00A154EE">
      <w:pPr>
        <w:widowControl w:val="0"/>
        <w:tabs>
          <w:tab w:val="left" w:pos="1276"/>
        </w:tabs>
        <w:autoSpaceDE w:val="0"/>
        <w:autoSpaceDN w:val="0"/>
        <w:adjustRightInd w:val="0"/>
        <w:ind w:left="851" w:right="899"/>
        <w:jc w:val="both"/>
        <w:rPr>
          <w:rFonts w:ascii="Palatino Linotype" w:hAnsi="Palatino Linotype"/>
          <w:i/>
          <w:sz w:val="22"/>
          <w:szCs w:val="22"/>
        </w:rPr>
      </w:pPr>
      <w:r w:rsidRPr="00A154EE">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65A68221" w14:textId="77777777" w:rsidR="005C3E37" w:rsidRPr="00A154EE" w:rsidRDefault="005C3E37" w:rsidP="00A154EE">
      <w:pPr>
        <w:spacing w:before="100" w:beforeAutospacing="1" w:after="100" w:afterAutospacing="1" w:line="360" w:lineRule="auto"/>
        <w:jc w:val="both"/>
        <w:rPr>
          <w:rFonts w:ascii="Palatino Linotype" w:hAnsi="Palatino Linotype" w:cs="Arial"/>
        </w:rPr>
      </w:pPr>
      <w:r w:rsidRPr="00A154EE">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3FDB1CE8" w14:textId="77777777" w:rsidR="005C3E37" w:rsidRPr="00A154EE" w:rsidRDefault="005C3E37" w:rsidP="00A154EE">
      <w:pPr>
        <w:widowControl w:val="0"/>
        <w:tabs>
          <w:tab w:val="left" w:pos="1276"/>
        </w:tabs>
        <w:autoSpaceDE w:val="0"/>
        <w:autoSpaceDN w:val="0"/>
        <w:adjustRightInd w:val="0"/>
        <w:ind w:left="851" w:right="899"/>
        <w:jc w:val="both"/>
        <w:rPr>
          <w:rFonts w:ascii="Palatino Linotype" w:hAnsi="Palatino Linotype"/>
          <w:i/>
          <w:sz w:val="22"/>
          <w:szCs w:val="22"/>
        </w:rPr>
      </w:pPr>
      <w:r w:rsidRPr="00A154EE">
        <w:rPr>
          <w:rFonts w:ascii="Palatino Linotype" w:hAnsi="Palatino Linotype"/>
          <w:i/>
          <w:sz w:val="22"/>
          <w:szCs w:val="22"/>
        </w:rPr>
        <w:t>“Casos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53F0BFDB" w14:textId="77777777" w:rsidR="005C3E37" w:rsidRPr="00A154EE" w:rsidRDefault="005C3E37" w:rsidP="00A154EE">
      <w:pPr>
        <w:spacing w:before="100" w:beforeAutospacing="1" w:after="100" w:afterAutospacing="1" w:line="360" w:lineRule="auto"/>
        <w:jc w:val="both"/>
        <w:rPr>
          <w:rFonts w:ascii="Palatino Linotype" w:hAnsi="Palatino Linotype" w:cs="Arial"/>
        </w:rPr>
      </w:pPr>
      <w:r w:rsidRPr="00A154EE">
        <w:rPr>
          <w:rFonts w:ascii="Palatino Linotype" w:hAnsi="Palatino Linotype" w:cs="Arial"/>
        </w:rPr>
        <w:t xml:space="preserve">Asimismo, no se omite comentar que debido a que existió un pronunciamiento por parte del </w:t>
      </w:r>
      <w:r w:rsidRPr="00A154EE">
        <w:rPr>
          <w:rFonts w:ascii="Palatino Linotype" w:hAnsi="Palatino Linotype" w:cs="Arial"/>
          <w:b/>
        </w:rPr>
        <w:t>SUJETO OBLIGADO</w:t>
      </w:r>
      <w:r w:rsidRPr="00A154EE">
        <w:rPr>
          <w:rFonts w:ascii="Palatino Linotype" w:hAnsi="Palatino Linotype" w:cs="Arial"/>
        </w:rPr>
        <w:t xml:space="preserve">, a fin de dar respuesta a la solicitud planteada, este Instituto no está facultado para manifestarse sobre la veracidad de la información proporcionada, de conformidad con lo señalado en el artículo 36 de la Ley de Transparencia y Acceso a la Información Pública del Estado de México y Municipios, </w:t>
      </w:r>
      <w:r w:rsidRPr="00A154EE">
        <w:rPr>
          <w:rFonts w:ascii="Palatino Linotype" w:hAnsi="Palatino Linotype" w:cs="Arial"/>
        </w:rPr>
        <w:lastRenderedPageBreak/>
        <w:t>pues dicho precepto legal refiere las atribuciones con la que cuenta este Órgano Garante, sin advertirse la facultad para pronunciarse acerca de la veracidad de la información remitida por los Sujetos Obligados.</w:t>
      </w:r>
    </w:p>
    <w:p w14:paraId="55FD0AA6" w14:textId="77777777" w:rsidR="005C3E37" w:rsidRPr="00A154EE" w:rsidRDefault="005C3E37" w:rsidP="00A154EE">
      <w:pPr>
        <w:spacing w:before="100" w:beforeAutospacing="1" w:after="100" w:afterAutospacing="1" w:line="360" w:lineRule="auto"/>
        <w:jc w:val="both"/>
        <w:rPr>
          <w:rFonts w:ascii="Palatino Linotype" w:hAnsi="Palatino Linotype" w:cs="Arial"/>
          <w:lang w:val="es-ES_tradnl"/>
        </w:rPr>
      </w:pPr>
      <w:r w:rsidRPr="00A154EE">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5F7F7A6D" w14:textId="718EE025" w:rsidR="005C3E37" w:rsidRPr="00A154EE" w:rsidRDefault="005C3E37" w:rsidP="00A154EE">
      <w:pPr>
        <w:ind w:left="851" w:right="1041"/>
        <w:jc w:val="both"/>
        <w:rPr>
          <w:rFonts w:ascii="Palatino Linotype" w:hAnsi="Palatino Linotype" w:cs="Arial"/>
          <w:i/>
          <w:sz w:val="22"/>
          <w:szCs w:val="20"/>
          <w:lang w:val="es-ES_tradnl"/>
        </w:rPr>
      </w:pPr>
      <w:r w:rsidRPr="00A154EE">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A154EE">
        <w:rPr>
          <w:rFonts w:ascii="Palatino Linotype"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154EE">
        <w:rPr>
          <w:rFonts w:ascii="Palatino Linotype" w:hAnsi="Palatino Linotype" w:cs="Arial"/>
          <w:b/>
          <w:i/>
          <w:sz w:val="22"/>
          <w:szCs w:val="20"/>
          <w:lang w:val="es-ES_tradnl"/>
        </w:rPr>
        <w:t>”</w:t>
      </w:r>
      <w:r w:rsidRPr="00A154EE">
        <w:rPr>
          <w:rFonts w:ascii="Palatino Linotype" w:hAnsi="Palatino Linotype" w:cs="Arial"/>
          <w:i/>
          <w:sz w:val="22"/>
          <w:szCs w:val="20"/>
          <w:lang w:val="es-ES_tradnl"/>
        </w:rPr>
        <w:t xml:space="preserve"> (sic)</w:t>
      </w:r>
    </w:p>
    <w:p w14:paraId="1139D099" w14:textId="77777777" w:rsidR="00A30022" w:rsidRPr="00A154EE" w:rsidRDefault="00A30022" w:rsidP="00A154EE">
      <w:pPr>
        <w:ind w:left="851" w:right="1041"/>
        <w:jc w:val="both"/>
        <w:rPr>
          <w:rFonts w:ascii="Palatino Linotype" w:hAnsi="Palatino Linotype" w:cs="Arial"/>
          <w:b/>
          <w:i/>
          <w:sz w:val="22"/>
          <w:szCs w:val="20"/>
          <w:lang w:val="es-ES_tradnl"/>
        </w:rPr>
      </w:pPr>
    </w:p>
    <w:p w14:paraId="414BEFB4" w14:textId="3E062948" w:rsidR="006C06FE" w:rsidRDefault="00A30022" w:rsidP="00A154EE">
      <w:pPr>
        <w:spacing w:before="100" w:beforeAutospacing="1" w:after="100" w:afterAutospacing="1" w:line="360" w:lineRule="auto"/>
        <w:jc w:val="both"/>
        <w:rPr>
          <w:rFonts w:ascii="Palatino Linotype" w:hAnsi="Palatino Linotype"/>
        </w:rPr>
      </w:pPr>
      <w:r w:rsidRPr="00A154EE">
        <w:rPr>
          <w:rFonts w:ascii="Palatino Linotype" w:hAnsi="Palatino Linotype"/>
        </w:rPr>
        <w:t>Por otra parte</w:t>
      </w:r>
      <w:r w:rsidR="0088690D" w:rsidRPr="00A154EE">
        <w:rPr>
          <w:rFonts w:ascii="Palatino Linotype" w:hAnsi="Palatino Linotype"/>
        </w:rPr>
        <w:t xml:space="preserve">, de acuerdo a las atribuciones conferidas a la Dirección de Administración, misma que manifiesta que respecto a la temporalidad no se encontró información concerniente a contratos celebrados entre el Ayuntamiento y </w:t>
      </w:r>
      <w:r w:rsidRPr="00A154EE">
        <w:rPr>
          <w:rFonts w:ascii="Palatino Linotype" w:hAnsi="Palatino Linotype"/>
        </w:rPr>
        <w:t xml:space="preserve">las </w:t>
      </w:r>
      <w:r w:rsidR="0088690D" w:rsidRPr="00A154EE">
        <w:rPr>
          <w:rFonts w:ascii="Palatino Linotype" w:hAnsi="Palatino Linotype"/>
        </w:rPr>
        <w:t>empresas de publicidad, motivo por el cual, se tiene por atendido esta parte de la solicitud, de acuerdo al análisis previo.</w:t>
      </w:r>
    </w:p>
    <w:p w14:paraId="0D6A766B" w14:textId="77777777" w:rsidR="00A154EE" w:rsidRPr="00A154EE" w:rsidRDefault="00A154EE" w:rsidP="00A154EE">
      <w:pPr>
        <w:spacing w:before="100" w:beforeAutospacing="1" w:after="100" w:afterAutospacing="1" w:line="360" w:lineRule="auto"/>
        <w:jc w:val="both"/>
        <w:rPr>
          <w:rFonts w:ascii="Palatino Linotype" w:hAnsi="Palatino Linotype"/>
        </w:rPr>
      </w:pPr>
    </w:p>
    <w:p w14:paraId="6065E62D" w14:textId="116044F8" w:rsidR="0088690D" w:rsidRPr="00A154EE" w:rsidRDefault="00884A91" w:rsidP="00A154EE">
      <w:pPr>
        <w:spacing w:before="100" w:beforeAutospacing="1" w:after="100" w:afterAutospacing="1" w:line="360" w:lineRule="auto"/>
        <w:jc w:val="both"/>
        <w:rPr>
          <w:rFonts w:ascii="Palatino Linotype" w:hAnsi="Palatino Linotype"/>
        </w:rPr>
      </w:pPr>
      <w:r w:rsidRPr="00A154EE">
        <w:rPr>
          <w:rFonts w:ascii="Palatino Linotype" w:hAnsi="Palatino Linotype"/>
        </w:rPr>
        <w:lastRenderedPageBreak/>
        <w:t xml:space="preserve">Ahora bien, respecto al segundo punto de análisis el cual versa en lo siguiente: </w:t>
      </w:r>
    </w:p>
    <w:p w14:paraId="57305031" w14:textId="77777777" w:rsidR="00884A91" w:rsidRPr="00A154EE" w:rsidRDefault="00884A91" w:rsidP="00A154EE">
      <w:pPr>
        <w:pStyle w:val="Prrafodelista"/>
        <w:numPr>
          <w:ilvl w:val="0"/>
          <w:numId w:val="13"/>
        </w:numPr>
        <w:spacing w:before="100" w:beforeAutospacing="1" w:after="100" w:afterAutospacing="1" w:line="360" w:lineRule="auto"/>
        <w:jc w:val="both"/>
        <w:rPr>
          <w:rFonts w:ascii="Palatino Linotype" w:eastAsia="Calibri" w:hAnsi="Palatino Linotype"/>
          <w:lang w:val="es-ES_tradnl"/>
        </w:rPr>
      </w:pPr>
      <w:r w:rsidRPr="00A154EE">
        <w:rPr>
          <w:rFonts w:ascii="Palatino Linotype" w:hAnsi="Palatino Linotype"/>
        </w:rPr>
        <w:t>POLIZAS, FACTURAS O CHEQUES QUE COMPRUEBEN LO EJERCIDO EN PUBLICIDAD.</w:t>
      </w:r>
    </w:p>
    <w:p w14:paraId="3CF4AB66" w14:textId="291870BD" w:rsidR="00884A91" w:rsidRPr="00A154EE" w:rsidRDefault="00E3020F" w:rsidP="00A154EE">
      <w:pPr>
        <w:spacing w:before="100" w:beforeAutospacing="1" w:after="100" w:afterAutospacing="1" w:line="360" w:lineRule="auto"/>
        <w:jc w:val="both"/>
        <w:rPr>
          <w:rFonts w:ascii="Palatino Linotype" w:hAnsi="Palatino Linotype"/>
        </w:rPr>
      </w:pPr>
      <w:r w:rsidRPr="00A154EE">
        <w:rPr>
          <w:rFonts w:ascii="Palatino Linotype" w:hAnsi="Palatino Linotype"/>
        </w:rPr>
        <w:t xml:space="preserve">Respecto a esta parte de la solicitud, mediante Informe Justificado </w:t>
      </w:r>
      <w:r w:rsidRPr="00A154EE">
        <w:rPr>
          <w:rFonts w:ascii="Palatino Linotype" w:hAnsi="Palatino Linotype"/>
          <w:b/>
        </w:rPr>
        <w:t xml:space="preserve">EL SUJETO OBLIGADO </w:t>
      </w:r>
      <w:r w:rsidRPr="00A154EE">
        <w:rPr>
          <w:rFonts w:ascii="Palatino Linotype" w:hAnsi="Palatino Linotype"/>
        </w:rPr>
        <w:t>remitió las manifestaciones vertidas por la Tesorería Municipal, mismas que versan en la siguiente forma:</w:t>
      </w:r>
    </w:p>
    <w:p w14:paraId="77DB09EB" w14:textId="5402D51C" w:rsidR="00E3020F" w:rsidRPr="00A154EE" w:rsidRDefault="00E3020F" w:rsidP="00A154EE">
      <w:pPr>
        <w:spacing w:before="100" w:beforeAutospacing="1" w:after="100" w:afterAutospacing="1" w:line="360" w:lineRule="auto"/>
        <w:ind w:left="-284"/>
        <w:jc w:val="both"/>
        <w:rPr>
          <w:rFonts w:ascii="Palatino Linotype" w:hAnsi="Palatino Linotype"/>
        </w:rPr>
      </w:pPr>
      <w:r w:rsidRPr="00A154EE">
        <w:rPr>
          <w:noProof/>
          <w:lang w:eastAsia="es-MX"/>
        </w:rPr>
        <w:drawing>
          <wp:inline distT="0" distB="0" distL="0" distR="0" wp14:anchorId="0BB6660C" wp14:editId="593B4F2C">
            <wp:extent cx="5791835" cy="1899285"/>
            <wp:effectExtent l="152400" t="152400" r="361315" b="36766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899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193797C5" w14:textId="13CD4794" w:rsidR="006C06FE" w:rsidRPr="00A154EE" w:rsidRDefault="00E3020F" w:rsidP="00A154EE">
      <w:pPr>
        <w:spacing w:before="100" w:beforeAutospacing="1" w:after="100" w:afterAutospacing="1" w:line="360" w:lineRule="auto"/>
        <w:jc w:val="both"/>
        <w:rPr>
          <w:rFonts w:ascii="Palatino Linotype" w:hAnsi="Palatino Linotype"/>
        </w:rPr>
      </w:pPr>
      <w:r w:rsidRPr="00A154EE">
        <w:rPr>
          <w:rFonts w:ascii="Palatino Linotype" w:hAnsi="Palatino Linotype"/>
        </w:rPr>
        <w:t xml:space="preserve">Por lo que podemos advertir de la imagen antes insertada, es que, efectivamente existe información respecto a los meses de septiembre y octubre sobre facturas que fueron pagadas en dichos meses, haciendo del conocimiento </w:t>
      </w:r>
      <w:r w:rsidR="0079143D" w:rsidRPr="00A154EE">
        <w:rPr>
          <w:rFonts w:ascii="Palatino Linotype" w:hAnsi="Palatino Linotype"/>
        </w:rPr>
        <w:t>que respecto al mes de abril no</w:t>
      </w:r>
      <w:r w:rsidRPr="00A154EE">
        <w:rPr>
          <w:rFonts w:ascii="Palatino Linotype" w:hAnsi="Palatino Linotype"/>
        </w:rPr>
        <w:t xml:space="preserve"> fue generada información al respecto.</w:t>
      </w:r>
    </w:p>
    <w:p w14:paraId="326F6DAC" w14:textId="2E81C698" w:rsidR="00E3020F" w:rsidRPr="00A154EE" w:rsidRDefault="0079143D" w:rsidP="00A154EE">
      <w:pPr>
        <w:spacing w:before="100" w:beforeAutospacing="1" w:after="100" w:afterAutospacing="1" w:line="360" w:lineRule="auto"/>
        <w:jc w:val="both"/>
        <w:rPr>
          <w:rFonts w:ascii="Palatino Linotype" w:hAnsi="Palatino Linotype"/>
        </w:rPr>
      </w:pPr>
      <w:r w:rsidRPr="00A154EE">
        <w:rPr>
          <w:rFonts w:ascii="Palatino Linotype" w:hAnsi="Palatino Linotype"/>
        </w:rPr>
        <w:t xml:space="preserve">Así, </w:t>
      </w:r>
      <w:r w:rsidR="00E3020F" w:rsidRPr="00A154EE">
        <w:rPr>
          <w:rFonts w:ascii="Palatino Linotype" w:hAnsi="Palatino Linotype"/>
        </w:rPr>
        <w:t xml:space="preserve">mediante archivo digital denominado </w:t>
      </w:r>
      <w:r w:rsidR="00E3020F" w:rsidRPr="00A154EE">
        <w:rPr>
          <w:rFonts w:ascii="Palatino Linotype" w:hAnsi="Palatino Linotype"/>
          <w:b/>
          <w:i/>
        </w:rPr>
        <w:t xml:space="preserve">“14 Sesión Extraordinaria 23.pdf”, </w:t>
      </w:r>
      <w:r w:rsidR="00E3020F" w:rsidRPr="00A154EE">
        <w:rPr>
          <w:rFonts w:ascii="Palatino Linotype" w:hAnsi="Palatino Linotype"/>
        </w:rPr>
        <w:t xml:space="preserve">el ente recurrido remitió el Acta por medio de la cual, aprobó el Comité de Transparencia la </w:t>
      </w:r>
      <w:r w:rsidR="00E3020F" w:rsidRPr="00A154EE">
        <w:rPr>
          <w:rFonts w:ascii="Palatino Linotype" w:hAnsi="Palatino Linotype"/>
          <w:b/>
        </w:rPr>
        <w:t xml:space="preserve">versión pública </w:t>
      </w:r>
      <w:r w:rsidR="00E3020F" w:rsidRPr="00A154EE">
        <w:rPr>
          <w:rFonts w:ascii="Palatino Linotype" w:hAnsi="Palatino Linotype"/>
        </w:rPr>
        <w:t xml:space="preserve">de la información solicitada, consistente en facturas pagadas, sin </w:t>
      </w:r>
      <w:r w:rsidR="00E3020F" w:rsidRPr="00A154EE">
        <w:rPr>
          <w:rFonts w:ascii="Palatino Linotype" w:hAnsi="Palatino Linotype"/>
        </w:rPr>
        <w:lastRenderedPageBreak/>
        <w:t xml:space="preserve">embargo, </w:t>
      </w:r>
      <w:r w:rsidR="00B43AAD" w:rsidRPr="00A154EE">
        <w:rPr>
          <w:rFonts w:ascii="Palatino Linotype" w:hAnsi="Palatino Linotype"/>
        </w:rPr>
        <w:t>de las facturas en referencia se advierte que fueron testados datos susceptibles de ser públicos, por lo que dicho testado fue excesivo, datos tales como el RFC</w:t>
      </w:r>
      <w:r w:rsidR="00DF4C5F" w:rsidRPr="00A154EE">
        <w:rPr>
          <w:rFonts w:ascii="Palatino Linotype" w:hAnsi="Palatino Linotype"/>
        </w:rPr>
        <w:t xml:space="preserve"> del proveedor así como el código Qr</w:t>
      </w:r>
      <w:r w:rsidR="00B43AAD" w:rsidRPr="00A154EE">
        <w:rPr>
          <w:rFonts w:ascii="Palatino Linotype" w:hAnsi="Palatino Linotype"/>
        </w:rPr>
        <w:t xml:space="preserve">, toda vez que dicha información debe de ser de conocimiento público, a manera de ejemplo se adjunta </w:t>
      </w:r>
      <w:r w:rsidR="00DF4C5F" w:rsidRPr="00A154EE">
        <w:rPr>
          <w:rFonts w:ascii="Palatino Linotype" w:hAnsi="Palatino Linotype"/>
        </w:rPr>
        <w:t xml:space="preserve">el extracto de las facturas en referencia: </w:t>
      </w:r>
    </w:p>
    <w:p w14:paraId="34A84D6B" w14:textId="43AC8C23" w:rsidR="00DF4C5F" w:rsidRPr="00A154EE" w:rsidRDefault="00034BAD" w:rsidP="00A154EE">
      <w:pPr>
        <w:spacing w:before="100" w:beforeAutospacing="1" w:after="100" w:afterAutospacing="1" w:line="360" w:lineRule="auto"/>
        <w:jc w:val="center"/>
        <w:rPr>
          <w:rFonts w:ascii="Palatino Linotype" w:hAnsi="Palatino Linotype"/>
        </w:rPr>
      </w:pPr>
      <w:r w:rsidRPr="00A154EE">
        <w:rPr>
          <w:noProof/>
          <w:lang w:eastAsia="es-MX"/>
        </w:rPr>
        <mc:AlternateContent>
          <mc:Choice Requires="wps">
            <w:drawing>
              <wp:anchor distT="0" distB="0" distL="114300" distR="114300" simplePos="0" relativeHeight="251680768" behindDoc="0" locked="0" layoutInCell="1" allowOverlap="1" wp14:anchorId="37FB99DC" wp14:editId="1C4DA86A">
                <wp:simplePos x="0" y="0"/>
                <wp:positionH relativeFrom="column">
                  <wp:posOffset>-13335</wp:posOffset>
                </wp:positionH>
                <wp:positionV relativeFrom="paragraph">
                  <wp:posOffset>8255</wp:posOffset>
                </wp:positionV>
                <wp:extent cx="1162050" cy="533400"/>
                <wp:effectExtent l="38100" t="38100" r="76200" b="95250"/>
                <wp:wrapNone/>
                <wp:docPr id="45" name="Conector recto de flecha 45"/>
                <wp:cNvGraphicFramePr/>
                <a:graphic xmlns:a="http://schemas.openxmlformats.org/drawingml/2006/main">
                  <a:graphicData uri="http://schemas.microsoft.com/office/word/2010/wordprocessingShape">
                    <wps:wsp>
                      <wps:cNvCnPr/>
                      <wps:spPr>
                        <a:xfrm>
                          <a:off x="0" y="0"/>
                          <a:ext cx="1162050" cy="5334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B8F5CF8" id="_x0000_t32" coordsize="21600,21600" o:spt="32" o:oned="t" path="m,l21600,21600e" filled="f">
                <v:path arrowok="t" fillok="f" o:connecttype="none"/>
                <o:lock v:ext="edit" shapetype="t"/>
              </v:shapetype>
              <v:shape id="Conector recto de flecha 45" o:spid="_x0000_s1026" type="#_x0000_t32" style="position:absolute;margin-left:-1.05pt;margin-top:.65pt;width:91.5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" strokecolor="red" strokeweight="2pt">
                <v:stroke endarrow="block"/>
                <v:shadow on="t" color="black" opacity="24903f" origin=",.5" offset="0,.55556mm"/>
              </v:shape>
            </w:pict>
          </mc:Fallback>
        </mc:AlternateContent>
      </w:r>
      <w:r w:rsidR="00DF4C5F" w:rsidRPr="00A154EE">
        <w:rPr>
          <w:noProof/>
          <w:lang w:eastAsia="es-MX"/>
        </w:rPr>
        <w:drawing>
          <wp:inline distT="0" distB="0" distL="0" distR="0" wp14:anchorId="630CF3DF" wp14:editId="19694B87">
            <wp:extent cx="5411807" cy="1428750"/>
            <wp:effectExtent l="152400" t="152400" r="360680" b="3619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1976" cy="14367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2FBC950" w14:textId="2E520F1C" w:rsidR="00DF4C5F" w:rsidRPr="00A154EE" w:rsidRDefault="00DF4C5F" w:rsidP="00A154EE">
      <w:pPr>
        <w:spacing w:before="100" w:beforeAutospacing="1" w:after="100" w:afterAutospacing="1" w:line="360" w:lineRule="auto"/>
        <w:ind w:left="1418" w:right="899"/>
        <w:jc w:val="center"/>
        <w:rPr>
          <w:rFonts w:ascii="Palatino Linotype" w:hAnsi="Palatino Linotype"/>
        </w:rPr>
      </w:pPr>
      <w:r w:rsidRPr="00A154EE">
        <w:rPr>
          <w:noProof/>
          <w:lang w:eastAsia="es-MX"/>
        </w:rPr>
        <w:drawing>
          <wp:inline distT="0" distB="0" distL="0" distR="0" wp14:anchorId="1D1A8276" wp14:editId="7B5BC016">
            <wp:extent cx="2566755" cy="2019300"/>
            <wp:effectExtent l="152400" t="152400" r="367030" b="3619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5476" cy="2026161"/>
                    </a:xfrm>
                    <a:prstGeom prst="rect">
                      <a:avLst/>
                    </a:prstGeom>
                    <a:ln>
                      <a:noFill/>
                    </a:ln>
                    <a:effectLst>
                      <a:outerShdw blurRad="292100" dist="139700" dir="2700000" algn="tl" rotWithShape="0">
                        <a:srgbClr val="333333">
                          <a:alpha val="65000"/>
                        </a:srgbClr>
                      </a:outerShdw>
                    </a:effectLst>
                  </pic:spPr>
                </pic:pic>
              </a:graphicData>
            </a:graphic>
          </wp:inline>
        </w:drawing>
      </w:r>
    </w:p>
    <w:p w14:paraId="09465D42" w14:textId="1EF03859" w:rsidR="006174EB" w:rsidRPr="00A154EE" w:rsidRDefault="006174EB" w:rsidP="00A154EE">
      <w:pPr>
        <w:spacing w:before="100" w:beforeAutospacing="1" w:after="100" w:afterAutospacing="1" w:line="360" w:lineRule="auto"/>
        <w:jc w:val="both"/>
        <w:rPr>
          <w:rFonts w:ascii="Palatino Linotype" w:hAnsi="Palatino Linotype"/>
        </w:rPr>
      </w:pPr>
      <w:r w:rsidRPr="00A154EE">
        <w:rPr>
          <w:rFonts w:ascii="Palatino Linotype" w:hAnsi="Palatino Linotype"/>
        </w:rPr>
        <w:lastRenderedPageBreak/>
        <w:t xml:space="preserve">Como sustento a lo anterior, cabe traer a contexto los criterios emitidos por el Instituto Nacional de Acceso a la Información referentes a la publicidad de los RFC´s y denominación de proveedores: </w:t>
      </w:r>
    </w:p>
    <w:p w14:paraId="00AE7359" w14:textId="12AEEF99" w:rsidR="006174EB" w:rsidRPr="00A154EE" w:rsidRDefault="006174EB" w:rsidP="00A154EE">
      <w:pPr>
        <w:ind w:left="851" w:right="902"/>
        <w:jc w:val="both"/>
        <w:rPr>
          <w:rFonts w:ascii="Palatino Linotype" w:hAnsi="Palatino Linotype"/>
          <w:i/>
        </w:rPr>
      </w:pPr>
      <w:r w:rsidRPr="00A154EE">
        <w:rPr>
          <w:rFonts w:ascii="Palatino Linotype" w:hAnsi="Palatino Linotype"/>
          <w:i/>
        </w:rPr>
        <w:t>“</w:t>
      </w:r>
      <w:r w:rsidRPr="00A154EE">
        <w:rPr>
          <w:rFonts w:ascii="Palatino Linotype" w:hAnsi="Palatino Linotype"/>
          <w:b/>
          <w:i/>
        </w:rPr>
        <w:t>Registro Federal de Contribuyentes (RFC) de personas físicas proveedores o contratistas.</w:t>
      </w:r>
      <w:r w:rsidRPr="00A154EE">
        <w:rPr>
          <w:rFonts w:ascii="Palatino Linotype" w:hAnsi="Palatino Linotype"/>
          <w:i/>
        </w:rPr>
        <w:t xml:space="preserve"> 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w:t>
      </w:r>
    </w:p>
    <w:p w14:paraId="4A1AEF11" w14:textId="77777777" w:rsidR="006174EB" w:rsidRPr="00A154EE" w:rsidRDefault="006174EB" w:rsidP="00A154EE">
      <w:pPr>
        <w:ind w:left="851" w:right="902"/>
        <w:jc w:val="both"/>
        <w:rPr>
          <w:rFonts w:ascii="Palatino Linotype" w:hAnsi="Palatino Linotype"/>
          <w:i/>
        </w:rPr>
      </w:pPr>
    </w:p>
    <w:p w14:paraId="065236B2" w14:textId="6DDADD51" w:rsidR="006174EB" w:rsidRPr="00A154EE" w:rsidRDefault="006022FF" w:rsidP="00A154EE">
      <w:pPr>
        <w:ind w:left="851" w:right="902"/>
        <w:jc w:val="both"/>
        <w:rPr>
          <w:rFonts w:ascii="Palatino Linotype" w:hAnsi="Palatino Linotype"/>
          <w:i/>
        </w:rPr>
      </w:pPr>
      <w:r w:rsidRPr="00A154EE">
        <w:rPr>
          <w:rFonts w:ascii="Palatino Linotype" w:hAnsi="Palatino Linotype"/>
          <w:i/>
        </w:rPr>
        <w:t>“</w:t>
      </w:r>
      <w:r w:rsidRPr="00A154EE">
        <w:rPr>
          <w:rFonts w:ascii="Palatino Linotype" w:hAnsi="Palatino Linotype"/>
          <w:b/>
          <w:i/>
        </w:rPr>
        <w:t>Razón social y RFC de personas morales</w:t>
      </w:r>
      <w:r w:rsidRPr="00A154EE">
        <w:rPr>
          <w:rFonts w:ascii="Palatino Linotype" w:hAnsi="Palatino Linotype"/>
          <w:i/>
        </w:rPr>
        <w:t>. 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6A429CEF" w14:textId="77777777" w:rsidR="00034BAD" w:rsidRPr="00A154EE" w:rsidRDefault="00034BAD" w:rsidP="00A154EE">
      <w:pPr>
        <w:spacing w:line="360" w:lineRule="auto"/>
        <w:jc w:val="both"/>
        <w:rPr>
          <w:rFonts w:ascii="Palatino Linotype" w:hAnsi="Palatino Linotype" w:cs="Tahoma"/>
        </w:rPr>
      </w:pPr>
    </w:p>
    <w:p w14:paraId="32BCEDC9" w14:textId="553808B1" w:rsidR="00AC19C2" w:rsidRPr="00A154EE" w:rsidRDefault="00AC19C2" w:rsidP="00A154EE">
      <w:pPr>
        <w:spacing w:line="360" w:lineRule="auto"/>
        <w:jc w:val="both"/>
        <w:rPr>
          <w:rFonts w:ascii="Palatino Linotype" w:eastAsia="Calibri" w:hAnsi="Palatino Linotype" w:cs="Tahoma"/>
          <w:bCs/>
          <w:szCs w:val="22"/>
          <w:lang w:eastAsia="en-US"/>
        </w:rPr>
      </w:pPr>
      <w:r w:rsidRPr="00A154EE">
        <w:rPr>
          <w:rFonts w:ascii="Palatino Linotype" w:hAnsi="Palatino Linotype" w:cs="Tahoma"/>
        </w:rPr>
        <w:t xml:space="preserve">En esa tesitura, se concluye que </w:t>
      </w:r>
      <w:r w:rsidRPr="00A154EE">
        <w:rPr>
          <w:rFonts w:ascii="Palatino Linotype" w:hAnsi="Palatino Linotype" w:cs="Tahoma"/>
          <w:b/>
        </w:rPr>
        <w:t>EL SUJETO OBLIGADO</w:t>
      </w:r>
      <w:r w:rsidRPr="00A154EE">
        <w:rPr>
          <w:rFonts w:ascii="Palatino Linotype" w:hAnsi="Palatino Linotype" w:cs="Tahoma"/>
        </w:rPr>
        <w:t xml:space="preserve"> </w:t>
      </w:r>
      <w:r w:rsidR="009F6B44" w:rsidRPr="00A154EE">
        <w:rPr>
          <w:rFonts w:ascii="Palatino Linotype" w:hAnsi="Palatino Linotype" w:cs="Tahoma"/>
        </w:rPr>
        <w:t xml:space="preserve">no </w:t>
      </w:r>
      <w:r w:rsidRPr="00A154EE">
        <w:rPr>
          <w:rFonts w:ascii="Palatino Linotype" w:hAnsi="Palatino Linotype" w:cs="Tahoma"/>
        </w:rPr>
        <w:t xml:space="preserve">tuvo por satisfecho el derecho de acceso </w:t>
      </w:r>
      <w:r w:rsidRPr="00A154EE">
        <w:rPr>
          <w:rFonts w:ascii="Palatino Linotype" w:eastAsia="Calibri" w:hAnsi="Palatino Linotype" w:cs="Tahoma"/>
          <w:bCs/>
          <w:szCs w:val="22"/>
          <w:lang w:eastAsia="en-US"/>
        </w:rPr>
        <w:t xml:space="preserve">a la información del </w:t>
      </w:r>
      <w:r w:rsidRPr="00A154EE">
        <w:rPr>
          <w:rFonts w:ascii="Palatino Linotype" w:eastAsia="Calibri" w:hAnsi="Palatino Linotype" w:cs="Tahoma"/>
          <w:b/>
          <w:bCs/>
          <w:szCs w:val="22"/>
          <w:lang w:eastAsia="en-US"/>
        </w:rPr>
        <w:t>RECURRENTE</w:t>
      </w:r>
      <w:r w:rsidRPr="00A154EE">
        <w:rPr>
          <w:rFonts w:ascii="Palatino Linotype" w:eastAsia="Calibri" w:hAnsi="Palatino Linotype" w:cs="Tahoma"/>
          <w:bCs/>
          <w:szCs w:val="22"/>
          <w:lang w:eastAsia="en-US"/>
        </w:rPr>
        <w:t>, ya que</w:t>
      </w:r>
      <w:r w:rsidR="00957D1D" w:rsidRPr="00A154EE">
        <w:rPr>
          <w:rFonts w:ascii="Palatino Linotype" w:eastAsia="Calibri" w:hAnsi="Palatino Linotype" w:cs="Tahoma"/>
          <w:bCs/>
          <w:szCs w:val="22"/>
          <w:lang w:eastAsia="en-US"/>
        </w:rPr>
        <w:t>, si bien es cierto, e</w:t>
      </w:r>
      <w:r w:rsidR="00CA6A3D" w:rsidRPr="00A154EE">
        <w:rPr>
          <w:rFonts w:ascii="Palatino Linotype" w:eastAsia="Calibri" w:hAnsi="Palatino Linotype" w:cs="Tahoma"/>
          <w:bCs/>
          <w:szCs w:val="22"/>
          <w:lang w:eastAsia="en-US"/>
        </w:rPr>
        <w:t>l</w:t>
      </w:r>
      <w:r w:rsidR="00957D1D" w:rsidRPr="00A154EE">
        <w:rPr>
          <w:rFonts w:ascii="Palatino Linotype" w:eastAsia="Calibri" w:hAnsi="Palatino Linotype" w:cs="Tahoma"/>
          <w:bCs/>
          <w:szCs w:val="22"/>
          <w:lang w:eastAsia="en-US"/>
        </w:rPr>
        <w:t xml:space="preserve"> ente recurrido</w:t>
      </w:r>
      <w:r w:rsidRPr="00A154EE">
        <w:rPr>
          <w:rFonts w:ascii="Palatino Linotype" w:eastAsia="Calibri" w:hAnsi="Palatino Linotype" w:cs="Tahoma"/>
          <w:bCs/>
          <w:szCs w:val="22"/>
          <w:lang w:eastAsia="en-US"/>
        </w:rPr>
        <w:t xml:space="preserve"> </w:t>
      </w:r>
      <w:r w:rsidRPr="00A154EE">
        <w:rPr>
          <w:rFonts w:ascii="Palatino Linotype" w:eastAsia="Calibri" w:hAnsi="Palatino Linotype" w:cs="Tahoma"/>
          <w:b/>
          <w:bCs/>
          <w:szCs w:val="22"/>
          <w:lang w:eastAsia="en-US"/>
        </w:rPr>
        <w:t xml:space="preserve">cumplió con el principio de exhaustividad, </w:t>
      </w:r>
      <w:r w:rsidRPr="00A154EE">
        <w:rPr>
          <w:rFonts w:ascii="Palatino Linotype" w:eastAsia="Calibri" w:hAnsi="Palatino Linotype" w:cs="Tahoma"/>
          <w:bCs/>
          <w:szCs w:val="22"/>
          <w:lang w:eastAsia="en-US"/>
        </w:rPr>
        <w:t>pues se pronunció respecto a la información peticionada por</w:t>
      </w:r>
      <w:r w:rsidRPr="00A154EE">
        <w:rPr>
          <w:rFonts w:ascii="Palatino Linotype" w:eastAsia="Calibri" w:hAnsi="Palatino Linotype" w:cs="Tahoma"/>
          <w:b/>
          <w:bCs/>
          <w:szCs w:val="22"/>
          <w:lang w:eastAsia="en-US"/>
        </w:rPr>
        <w:t xml:space="preserve"> EL RECURRENTE</w:t>
      </w:r>
      <w:r w:rsidR="00957D1D" w:rsidRPr="00A154EE">
        <w:rPr>
          <w:rFonts w:ascii="Palatino Linotype" w:eastAsia="Calibri" w:hAnsi="Palatino Linotype" w:cs="Tahoma"/>
          <w:bCs/>
          <w:szCs w:val="22"/>
          <w:lang w:eastAsia="en-US"/>
        </w:rPr>
        <w:t xml:space="preserve">, tal y como quedo debidamente </w:t>
      </w:r>
      <w:r w:rsidR="00CA6A3D" w:rsidRPr="00A154EE">
        <w:rPr>
          <w:rFonts w:ascii="Palatino Linotype" w:eastAsia="Calibri" w:hAnsi="Palatino Linotype" w:cs="Tahoma"/>
          <w:bCs/>
          <w:szCs w:val="22"/>
          <w:lang w:eastAsia="en-US"/>
        </w:rPr>
        <w:t>estudiado en el presente considerando, faltó la e</w:t>
      </w:r>
      <w:r w:rsidR="00560A90" w:rsidRPr="00A154EE">
        <w:rPr>
          <w:rFonts w:ascii="Palatino Linotype" w:eastAsia="Calibri" w:hAnsi="Palatino Linotype" w:cs="Tahoma"/>
          <w:bCs/>
          <w:szCs w:val="22"/>
          <w:lang w:eastAsia="en-US"/>
        </w:rPr>
        <w:t xml:space="preserve">ntrega de </w:t>
      </w:r>
      <w:r w:rsidR="009F6B44" w:rsidRPr="00A154EE">
        <w:rPr>
          <w:rFonts w:ascii="Palatino Linotype" w:eastAsia="Calibri" w:hAnsi="Palatino Linotype" w:cs="Tahoma"/>
          <w:bCs/>
          <w:szCs w:val="22"/>
          <w:lang w:eastAsia="en-US"/>
        </w:rPr>
        <w:t>la información en una correcta versión pública</w:t>
      </w:r>
      <w:r w:rsidR="00560A90" w:rsidRPr="00A154EE">
        <w:rPr>
          <w:rFonts w:ascii="Palatino Linotype" w:eastAsia="Calibri" w:hAnsi="Palatino Linotype" w:cs="Tahoma"/>
          <w:bCs/>
          <w:szCs w:val="22"/>
          <w:lang w:eastAsia="en-US"/>
        </w:rPr>
        <w:t xml:space="preserve">. </w:t>
      </w:r>
    </w:p>
    <w:p w14:paraId="14FB0B91" w14:textId="77777777" w:rsidR="00AC19C2" w:rsidRPr="00A154EE" w:rsidRDefault="00AC19C2" w:rsidP="00A154EE">
      <w:pPr>
        <w:spacing w:line="360" w:lineRule="auto"/>
        <w:rPr>
          <w:rFonts w:ascii="Palatino Linotype" w:hAnsi="Palatino Linotype" w:cs="Arial"/>
        </w:rPr>
      </w:pPr>
    </w:p>
    <w:p w14:paraId="1C87A249" w14:textId="7174FF1E" w:rsidR="00AC19C2" w:rsidRPr="00A154EE" w:rsidRDefault="00AC19C2" w:rsidP="00A154EE">
      <w:pPr>
        <w:spacing w:line="360" w:lineRule="auto"/>
        <w:jc w:val="both"/>
        <w:rPr>
          <w:rFonts w:ascii="Palatino Linotype" w:hAnsi="Palatino Linotype" w:cs="Arial"/>
          <w:lang w:val="es-ES" w:eastAsia="es-MX"/>
        </w:rPr>
      </w:pPr>
      <w:r w:rsidRPr="00A154EE">
        <w:rPr>
          <w:rFonts w:ascii="Palatino Linotype" w:hAnsi="Palatino Linotype" w:cs="Arial"/>
          <w:lang w:val="es-ES" w:eastAsia="es-MX"/>
        </w:rPr>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A154EE">
        <w:rPr>
          <w:rFonts w:ascii="Palatino Linotype" w:hAnsi="Palatino Linotype" w:cs="Arial"/>
          <w:b/>
          <w:lang w:val="es-ES" w:eastAsia="es-MX"/>
        </w:rPr>
        <w:t xml:space="preserve">EL SUJETO OBLIGADO </w:t>
      </w:r>
      <w:r w:rsidRPr="00A154EE">
        <w:rPr>
          <w:rFonts w:ascii="Palatino Linotype" w:hAnsi="Palatino Linotype" w:cs="Arial"/>
          <w:lang w:val="es-ES" w:eastAsia="es-MX"/>
        </w:rPr>
        <w:t xml:space="preserve">atendió </w:t>
      </w:r>
      <w:r w:rsidR="00CA6A3D" w:rsidRPr="00A154EE">
        <w:rPr>
          <w:rFonts w:ascii="Palatino Linotype" w:hAnsi="Palatino Linotype" w:cs="Arial"/>
          <w:lang w:val="es-ES" w:eastAsia="es-MX"/>
        </w:rPr>
        <w:t>parcialmente el</w:t>
      </w:r>
      <w:r w:rsidRPr="00A154EE">
        <w:rPr>
          <w:rFonts w:ascii="Palatino Linotype" w:hAnsi="Palatino Linotype" w:cs="Arial"/>
          <w:lang w:val="es-ES" w:eastAsia="es-MX"/>
        </w:rPr>
        <w:t xml:space="preserve"> derecho accionado por </w:t>
      </w:r>
      <w:r w:rsidRPr="00A154EE">
        <w:rPr>
          <w:rFonts w:ascii="Palatino Linotype" w:hAnsi="Palatino Linotype" w:cs="Arial"/>
          <w:b/>
          <w:lang w:val="es-ES" w:eastAsia="es-MX"/>
        </w:rPr>
        <w:t>EL RECURRENTE</w:t>
      </w:r>
      <w:r w:rsidRPr="00A154EE">
        <w:rPr>
          <w:rFonts w:ascii="Palatino Linotype" w:hAnsi="Palatino Linotype" w:cs="Arial"/>
          <w:lang w:val="es-ES" w:eastAsia="es-MX"/>
        </w:rPr>
        <w:t xml:space="preserve">. </w:t>
      </w:r>
    </w:p>
    <w:p w14:paraId="5BBD3530" w14:textId="10BD9E9D" w:rsidR="00AC19C2" w:rsidRPr="00A154EE" w:rsidRDefault="00AC19C2" w:rsidP="00A154EE">
      <w:pPr>
        <w:spacing w:before="100" w:beforeAutospacing="1" w:after="100" w:afterAutospacing="1" w:line="360" w:lineRule="auto"/>
        <w:jc w:val="both"/>
        <w:rPr>
          <w:rFonts w:ascii="Palatino Linotype" w:eastAsia="MS Mincho" w:hAnsi="Palatino Linotype" w:cs="Arial"/>
          <w:bCs/>
        </w:rPr>
      </w:pPr>
      <w:r w:rsidRPr="00A154EE">
        <w:rPr>
          <w:rFonts w:ascii="Palatino Linotype" w:eastAsia="Calibri" w:hAnsi="Palatino Linotype"/>
          <w:lang w:val="es-ES"/>
        </w:rPr>
        <w:lastRenderedPageBreak/>
        <w:t xml:space="preserve">Por lo anterior, se considera que las </w:t>
      </w:r>
      <w:r w:rsidRPr="00A154EE">
        <w:rPr>
          <w:rFonts w:ascii="Palatino Linotype" w:hAnsi="Palatino Linotype" w:cs="Arial"/>
          <w:lang w:val="es-ES"/>
        </w:rPr>
        <w:t xml:space="preserve">razones o motivos de inconformidad planteadas por </w:t>
      </w:r>
      <w:r w:rsidR="00DF7F08" w:rsidRPr="00A154EE">
        <w:rPr>
          <w:rFonts w:ascii="Palatino Linotype" w:hAnsi="Palatino Linotype" w:cs="Arial"/>
          <w:b/>
          <w:lang w:val="es-ES"/>
        </w:rPr>
        <w:t>EL</w:t>
      </w:r>
      <w:r w:rsidRPr="00A154EE">
        <w:rPr>
          <w:rFonts w:ascii="Palatino Linotype" w:hAnsi="Palatino Linotype" w:cs="Arial"/>
          <w:b/>
          <w:lang w:val="es-ES"/>
        </w:rPr>
        <w:t xml:space="preserve"> RECURRENTE,</w:t>
      </w:r>
      <w:r w:rsidRPr="00A154EE">
        <w:rPr>
          <w:rFonts w:ascii="Palatino Linotype" w:hAnsi="Palatino Linotype"/>
          <w:b/>
          <w:lang w:val="es-ES"/>
        </w:rPr>
        <w:t xml:space="preserve"> </w:t>
      </w:r>
      <w:r w:rsidRPr="00A154EE">
        <w:rPr>
          <w:rFonts w:ascii="Palatino Linotype" w:hAnsi="Palatino Linotype" w:cs="Arial"/>
          <w:lang w:val="es-ES"/>
        </w:rPr>
        <w:t xml:space="preserve">resultan </w:t>
      </w:r>
      <w:r w:rsidRPr="00A154EE">
        <w:rPr>
          <w:rFonts w:ascii="Palatino Linotype" w:hAnsi="Palatino Linotype" w:cs="Arial"/>
          <w:b/>
          <w:lang w:val="es-ES"/>
        </w:rPr>
        <w:t>fundadas</w:t>
      </w:r>
      <w:r w:rsidRPr="00A154EE">
        <w:rPr>
          <w:rFonts w:ascii="Palatino Linotype" w:hAnsi="Palatino Linotype" w:cs="Arial"/>
          <w:lang w:val="es-ES"/>
        </w:rPr>
        <w:t>;</w:t>
      </w:r>
      <w:r w:rsidRPr="00A154EE">
        <w:rPr>
          <w:rFonts w:ascii="Palatino Linotype" w:eastAsia="Calibri" w:hAnsi="Palatino Linotype"/>
          <w:lang w:val="es-ES"/>
        </w:rPr>
        <w:t xml:space="preserve"> en consecuencia, este Órgano Garante determina </w:t>
      </w:r>
      <w:r w:rsidR="00EF4D6E" w:rsidRPr="00A154EE">
        <w:rPr>
          <w:rFonts w:ascii="Palatino Linotype" w:eastAsia="Calibri" w:hAnsi="Palatino Linotype"/>
          <w:b/>
          <w:lang w:val="es-ES"/>
        </w:rPr>
        <w:t>MODIFICAR</w:t>
      </w:r>
      <w:r w:rsidR="00CA6A3D" w:rsidRPr="00A154EE">
        <w:rPr>
          <w:rFonts w:ascii="Palatino Linotype" w:eastAsia="Calibri" w:hAnsi="Palatino Linotype"/>
          <w:b/>
          <w:lang w:val="es-ES"/>
        </w:rPr>
        <w:t xml:space="preserve"> </w:t>
      </w:r>
      <w:r w:rsidRPr="00A154EE">
        <w:rPr>
          <w:rFonts w:ascii="Palatino Linotype" w:eastAsia="Calibri" w:hAnsi="Palatino Linotype"/>
          <w:lang w:val="es-ES"/>
        </w:rPr>
        <w:t xml:space="preserve">la respuesta otorgada por </w:t>
      </w:r>
      <w:r w:rsidR="00DF7F08" w:rsidRPr="00A154EE">
        <w:rPr>
          <w:rFonts w:ascii="Palatino Linotype" w:eastAsia="Calibri" w:hAnsi="Palatino Linotype"/>
          <w:b/>
          <w:lang w:val="es-ES"/>
        </w:rPr>
        <w:t>EL</w:t>
      </w:r>
      <w:r w:rsidR="00DF7F08" w:rsidRPr="00A154EE">
        <w:rPr>
          <w:rFonts w:ascii="Palatino Linotype" w:eastAsia="Calibri" w:hAnsi="Palatino Linotype"/>
          <w:lang w:val="es-ES"/>
        </w:rPr>
        <w:t xml:space="preserve"> </w:t>
      </w:r>
      <w:r w:rsidRPr="00A154EE">
        <w:rPr>
          <w:rFonts w:ascii="Palatino Linotype" w:eastAsia="Calibri" w:hAnsi="Palatino Linotype"/>
          <w:b/>
          <w:lang w:val="es-ES"/>
        </w:rPr>
        <w:t xml:space="preserve">SUJETO OBLIGADO </w:t>
      </w:r>
      <w:r w:rsidRPr="00A154EE">
        <w:rPr>
          <w:rFonts w:ascii="Palatino Linotype" w:eastAsia="Calibri" w:hAnsi="Palatino Linotype"/>
          <w:lang w:val="es-ES"/>
        </w:rPr>
        <w:t>en la solicitud</w:t>
      </w:r>
      <w:r w:rsidRPr="00A154EE">
        <w:rPr>
          <w:rFonts w:ascii="Palatino Linotype" w:eastAsia="MS Mincho" w:hAnsi="Palatino Linotype" w:cs="Arial"/>
          <w:b/>
          <w:bCs/>
        </w:rPr>
        <w:t xml:space="preserve"> </w:t>
      </w:r>
      <w:r w:rsidRPr="00A154EE">
        <w:rPr>
          <w:rFonts w:ascii="Palatino Linotype" w:eastAsia="MS Mincho" w:hAnsi="Palatino Linotype" w:cs="Arial"/>
          <w:bCs/>
        </w:rPr>
        <w:t>de acceso a la información que dio trámite al presente Recurso de Revisión en estudio</w:t>
      </w:r>
      <w:r w:rsidR="00CA6A3D" w:rsidRPr="00A154EE">
        <w:rPr>
          <w:rFonts w:ascii="Palatino Linotype" w:eastAsia="MS Mincho" w:hAnsi="Palatino Linotype" w:cs="Arial"/>
          <w:bCs/>
        </w:rPr>
        <w:t xml:space="preserve">, y hacer entrega de </w:t>
      </w:r>
      <w:r w:rsidR="00900B41" w:rsidRPr="00A154EE">
        <w:rPr>
          <w:rFonts w:ascii="Palatino Linotype" w:eastAsia="MS Mincho" w:hAnsi="Palatino Linotype" w:cs="Arial"/>
          <w:bCs/>
        </w:rPr>
        <w:t xml:space="preserve">las </w:t>
      </w:r>
      <w:r w:rsidR="009F6B44" w:rsidRPr="00A154EE">
        <w:rPr>
          <w:rFonts w:ascii="Palatino Linotype" w:eastAsia="MS Mincho" w:hAnsi="Palatino Linotype" w:cs="Arial"/>
          <w:bCs/>
        </w:rPr>
        <w:t xml:space="preserve">facturas </w:t>
      </w:r>
      <w:r w:rsidR="00070A2B" w:rsidRPr="00A154EE">
        <w:rPr>
          <w:rFonts w:ascii="Palatino Linotype" w:eastAsia="MS Mincho" w:hAnsi="Palatino Linotype" w:cs="Arial"/>
          <w:bCs/>
        </w:rPr>
        <w:t>enviadas</w:t>
      </w:r>
      <w:r w:rsidR="009F6B44" w:rsidRPr="00A154EE">
        <w:rPr>
          <w:rFonts w:ascii="Palatino Linotype" w:eastAsia="MS Mincho" w:hAnsi="Palatino Linotype" w:cs="Arial"/>
          <w:bCs/>
        </w:rPr>
        <w:t xml:space="preserve"> en Informe Justificado</w:t>
      </w:r>
      <w:r w:rsidR="00900B41" w:rsidRPr="00A154EE">
        <w:rPr>
          <w:rFonts w:ascii="Palatino Linotype" w:eastAsia="MS Mincho" w:hAnsi="Palatino Linotype" w:cs="Arial"/>
          <w:bCs/>
        </w:rPr>
        <w:t xml:space="preserve"> en una correcta </w:t>
      </w:r>
      <w:r w:rsidR="00900B41" w:rsidRPr="00A154EE">
        <w:rPr>
          <w:rFonts w:ascii="Palatino Linotype" w:eastAsia="MS Mincho" w:hAnsi="Palatino Linotype" w:cs="Arial"/>
          <w:b/>
          <w:bCs/>
        </w:rPr>
        <w:t>versión pública</w:t>
      </w:r>
      <w:r w:rsidR="00900B41" w:rsidRPr="00A154EE">
        <w:rPr>
          <w:rFonts w:ascii="Palatino Linotype" w:eastAsia="MS Mincho" w:hAnsi="Palatino Linotype" w:cs="Arial"/>
          <w:bCs/>
        </w:rPr>
        <w:t>.</w:t>
      </w:r>
    </w:p>
    <w:p w14:paraId="280440A3" w14:textId="77777777" w:rsidR="00900B41" w:rsidRPr="00A154EE" w:rsidRDefault="00900B41" w:rsidP="00A154EE">
      <w:pPr>
        <w:spacing w:before="100" w:beforeAutospacing="1" w:after="100" w:afterAutospacing="1" w:line="360" w:lineRule="auto"/>
        <w:jc w:val="both"/>
        <w:rPr>
          <w:rFonts w:ascii="Palatino Linotype" w:hAnsi="Palatino Linotype" w:cs="Arial"/>
          <w:bCs/>
        </w:rPr>
      </w:pPr>
      <w:r w:rsidRPr="00A154EE">
        <w:rPr>
          <w:rFonts w:ascii="Palatino Linotype" w:hAnsi="Palatino Linotype"/>
        </w:rPr>
        <w:t xml:space="preserve">No </w:t>
      </w:r>
      <w:r w:rsidRPr="00A154EE">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A154EE">
        <w:rPr>
          <w:rFonts w:ascii="Palatino Linotype" w:hAnsi="Palatino Linotype" w:cs="Arial"/>
          <w:b/>
        </w:rPr>
        <w:t>versión pública</w:t>
      </w:r>
      <w:r w:rsidRPr="00A154EE">
        <w:rPr>
          <w:rFonts w:ascii="Palatino Linotype" w:hAnsi="Palatino Linotype" w:cs="Arial"/>
        </w:rPr>
        <w:t>; pues, el</w:t>
      </w:r>
      <w:r w:rsidRPr="00A154EE">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6307226" w14:textId="77777777" w:rsidR="00900B41" w:rsidRPr="00A154EE" w:rsidRDefault="00900B41" w:rsidP="00A154EE">
      <w:pPr>
        <w:spacing w:line="360" w:lineRule="auto"/>
        <w:jc w:val="both"/>
        <w:rPr>
          <w:rFonts w:ascii="Palatino Linotype" w:hAnsi="Palatino Linotype" w:cs="Arial"/>
          <w:bCs/>
        </w:rPr>
      </w:pPr>
      <w:r w:rsidRPr="00A154EE">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4B97F9D7" w14:textId="77777777" w:rsidR="00900B41" w:rsidRPr="00A154EE" w:rsidRDefault="00900B41" w:rsidP="00A154EE">
      <w:pPr>
        <w:autoSpaceDE w:val="0"/>
        <w:autoSpaceDN w:val="0"/>
        <w:adjustRightInd w:val="0"/>
        <w:ind w:right="899"/>
        <w:jc w:val="both"/>
        <w:rPr>
          <w:rFonts w:ascii="Palatino Linotype" w:hAnsi="Palatino Linotype" w:cs="Arial"/>
          <w:sz w:val="12"/>
        </w:rPr>
      </w:pPr>
    </w:p>
    <w:p w14:paraId="20588560" w14:textId="77777777" w:rsidR="00900B41" w:rsidRPr="00A154EE" w:rsidRDefault="00900B41" w:rsidP="00A154EE">
      <w:pPr>
        <w:ind w:left="851" w:right="901"/>
        <w:jc w:val="both"/>
        <w:rPr>
          <w:rFonts w:ascii="Palatino Linotype" w:hAnsi="Palatino Linotype"/>
          <w:i/>
          <w:sz w:val="22"/>
          <w:szCs w:val="22"/>
        </w:rPr>
      </w:pPr>
      <w:r w:rsidRPr="00A154EE">
        <w:rPr>
          <w:rFonts w:ascii="Palatino Linotype" w:hAnsi="Palatino Linotype" w:cs="Arial"/>
          <w:b/>
          <w:bCs/>
          <w:i/>
          <w:noProof/>
          <w:sz w:val="22"/>
          <w:szCs w:val="22"/>
        </w:rPr>
        <w:t>“</w:t>
      </w:r>
      <w:r w:rsidRPr="00A154EE">
        <w:rPr>
          <w:rFonts w:ascii="Palatino Linotype" w:hAnsi="Palatino Linotype" w:cs="Arial"/>
          <w:b/>
          <w:bCs/>
          <w:i/>
          <w:sz w:val="22"/>
          <w:szCs w:val="22"/>
        </w:rPr>
        <w:t xml:space="preserve">Artículo 3. </w:t>
      </w:r>
      <w:r w:rsidRPr="00A154EE">
        <w:rPr>
          <w:rFonts w:ascii="Palatino Linotype" w:hAnsi="Palatino Linotype"/>
          <w:i/>
          <w:sz w:val="22"/>
          <w:szCs w:val="22"/>
        </w:rPr>
        <w:t xml:space="preserve">Para los efectos de la presente Ley se entenderá por: </w:t>
      </w:r>
    </w:p>
    <w:p w14:paraId="7F01664C" w14:textId="77777777" w:rsidR="00900B41" w:rsidRPr="00A154EE" w:rsidRDefault="00900B41" w:rsidP="00A154EE">
      <w:pPr>
        <w:ind w:left="851" w:right="899"/>
        <w:jc w:val="both"/>
        <w:rPr>
          <w:rFonts w:ascii="Palatino Linotype" w:hAnsi="Palatino Linotype" w:cs="Arial"/>
          <w:i/>
          <w:sz w:val="22"/>
          <w:szCs w:val="22"/>
        </w:rPr>
      </w:pPr>
      <w:r w:rsidRPr="00A154EE">
        <w:rPr>
          <w:rFonts w:ascii="Palatino Linotype" w:hAnsi="Palatino Linotype" w:cs="Arial"/>
          <w:b/>
          <w:i/>
          <w:sz w:val="22"/>
          <w:szCs w:val="22"/>
        </w:rPr>
        <w:t>IX.</w:t>
      </w:r>
      <w:r w:rsidRPr="00A154EE">
        <w:rPr>
          <w:rFonts w:ascii="Palatino Linotype" w:hAnsi="Palatino Linotype" w:cs="Arial"/>
          <w:i/>
          <w:sz w:val="22"/>
          <w:szCs w:val="22"/>
        </w:rPr>
        <w:t xml:space="preserve"> </w:t>
      </w:r>
      <w:r w:rsidRPr="00A154EE">
        <w:rPr>
          <w:rFonts w:ascii="Palatino Linotype" w:hAnsi="Palatino Linotype" w:cs="Arial"/>
          <w:b/>
          <w:i/>
          <w:sz w:val="22"/>
          <w:szCs w:val="22"/>
        </w:rPr>
        <w:t xml:space="preserve">Datos personales: </w:t>
      </w:r>
      <w:r w:rsidRPr="00A154EE">
        <w:rPr>
          <w:rFonts w:ascii="Palatino Linotype" w:hAnsi="Palatino Linotype" w:cs="Arial"/>
          <w:i/>
          <w:sz w:val="22"/>
          <w:szCs w:val="22"/>
        </w:rPr>
        <w:t xml:space="preserve">La información concerniente a una persona, identificada o identificable según lo dispuesto por la Ley de </w:t>
      </w:r>
      <w:r w:rsidRPr="00A154EE">
        <w:rPr>
          <w:rFonts w:ascii="Palatino Linotype" w:hAnsi="Palatino Linotype"/>
          <w:i/>
          <w:sz w:val="22"/>
          <w:szCs w:val="22"/>
        </w:rPr>
        <w:t>Protección</w:t>
      </w:r>
      <w:r w:rsidRPr="00A154EE">
        <w:rPr>
          <w:rFonts w:ascii="Palatino Linotype" w:hAnsi="Palatino Linotype" w:cs="Arial"/>
          <w:i/>
          <w:sz w:val="22"/>
          <w:szCs w:val="22"/>
        </w:rPr>
        <w:t xml:space="preserve"> de Datos Personales del Estado de México; </w:t>
      </w:r>
    </w:p>
    <w:p w14:paraId="73BE7B2D" w14:textId="77777777" w:rsidR="00900B41" w:rsidRPr="00A154EE" w:rsidRDefault="00900B41" w:rsidP="00A154EE">
      <w:pPr>
        <w:ind w:left="851" w:right="899"/>
        <w:jc w:val="both"/>
        <w:rPr>
          <w:rFonts w:ascii="Palatino Linotype" w:hAnsi="Palatino Linotype" w:cs="Arial"/>
          <w:i/>
          <w:sz w:val="22"/>
          <w:szCs w:val="22"/>
        </w:rPr>
      </w:pPr>
      <w:r w:rsidRPr="00A154EE">
        <w:rPr>
          <w:rFonts w:ascii="Palatino Linotype" w:hAnsi="Palatino Linotype" w:cs="Arial"/>
          <w:b/>
          <w:i/>
          <w:sz w:val="22"/>
          <w:szCs w:val="22"/>
        </w:rPr>
        <w:lastRenderedPageBreak/>
        <w:t>XX.</w:t>
      </w:r>
      <w:r w:rsidRPr="00A154EE">
        <w:rPr>
          <w:rFonts w:ascii="Palatino Linotype" w:hAnsi="Palatino Linotype" w:cs="Arial"/>
          <w:i/>
          <w:sz w:val="22"/>
          <w:szCs w:val="22"/>
        </w:rPr>
        <w:t xml:space="preserve"> </w:t>
      </w:r>
      <w:r w:rsidRPr="00A154EE">
        <w:rPr>
          <w:rFonts w:ascii="Palatino Linotype" w:hAnsi="Palatino Linotype" w:cs="Arial"/>
          <w:b/>
          <w:i/>
          <w:sz w:val="22"/>
          <w:szCs w:val="22"/>
        </w:rPr>
        <w:t>Información clasificada:</w:t>
      </w:r>
      <w:r w:rsidRPr="00A154EE">
        <w:rPr>
          <w:rFonts w:ascii="Palatino Linotype" w:hAnsi="Palatino Linotype" w:cs="Arial"/>
          <w:i/>
          <w:sz w:val="22"/>
          <w:szCs w:val="22"/>
        </w:rPr>
        <w:t xml:space="preserve"> Aquella considerada por la presente Ley como reservada o confidencial; </w:t>
      </w:r>
    </w:p>
    <w:p w14:paraId="6D885A11" w14:textId="77777777" w:rsidR="00900B41" w:rsidRPr="00A154EE" w:rsidRDefault="00900B41" w:rsidP="00A154EE">
      <w:pPr>
        <w:ind w:left="851" w:right="899"/>
        <w:jc w:val="both"/>
        <w:rPr>
          <w:rFonts w:ascii="Palatino Linotype" w:hAnsi="Palatino Linotype" w:cs="Arial"/>
          <w:i/>
          <w:sz w:val="22"/>
          <w:szCs w:val="22"/>
        </w:rPr>
      </w:pPr>
      <w:r w:rsidRPr="00A154EE">
        <w:rPr>
          <w:rFonts w:ascii="Palatino Linotype" w:hAnsi="Palatino Linotype" w:cs="Arial"/>
          <w:b/>
          <w:i/>
          <w:sz w:val="22"/>
          <w:szCs w:val="22"/>
        </w:rPr>
        <w:t>XXI.</w:t>
      </w:r>
      <w:r w:rsidRPr="00A154EE">
        <w:rPr>
          <w:rFonts w:ascii="Palatino Linotype" w:hAnsi="Palatino Linotype" w:cs="Arial"/>
          <w:i/>
          <w:sz w:val="22"/>
          <w:szCs w:val="22"/>
        </w:rPr>
        <w:t xml:space="preserve"> </w:t>
      </w:r>
      <w:r w:rsidRPr="00A154EE">
        <w:rPr>
          <w:rFonts w:ascii="Palatino Linotype" w:hAnsi="Palatino Linotype" w:cs="Arial"/>
          <w:b/>
          <w:i/>
          <w:sz w:val="22"/>
          <w:szCs w:val="22"/>
        </w:rPr>
        <w:t>Información confidencial</w:t>
      </w:r>
      <w:r w:rsidRPr="00A154EE">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2F42D99" w14:textId="77777777" w:rsidR="00900B41" w:rsidRPr="00A154EE" w:rsidRDefault="00900B41" w:rsidP="00A154EE">
      <w:pPr>
        <w:ind w:left="851" w:right="899"/>
        <w:jc w:val="both"/>
        <w:rPr>
          <w:rFonts w:ascii="Palatino Linotype" w:hAnsi="Palatino Linotype" w:cs="Arial"/>
          <w:i/>
          <w:sz w:val="22"/>
          <w:szCs w:val="22"/>
        </w:rPr>
      </w:pPr>
      <w:r w:rsidRPr="00A154EE">
        <w:rPr>
          <w:rFonts w:ascii="Palatino Linotype" w:hAnsi="Palatino Linotype" w:cs="Arial"/>
          <w:b/>
          <w:i/>
          <w:sz w:val="22"/>
          <w:szCs w:val="22"/>
        </w:rPr>
        <w:t>XLV. Versión pública:</w:t>
      </w:r>
      <w:r w:rsidRPr="00A154EE">
        <w:rPr>
          <w:rFonts w:ascii="Palatino Linotype" w:hAnsi="Palatino Linotype" w:cs="Arial"/>
          <w:i/>
          <w:sz w:val="22"/>
          <w:szCs w:val="22"/>
        </w:rPr>
        <w:t xml:space="preserve"> Documento en el que se elimine, suprime o borra la información clasificada como reservada o confidencial para permitir su acceso. </w:t>
      </w:r>
    </w:p>
    <w:p w14:paraId="0C85FDF5" w14:textId="77777777" w:rsidR="00900B41" w:rsidRPr="00A154EE" w:rsidRDefault="00900B41" w:rsidP="00A154EE">
      <w:pPr>
        <w:ind w:left="851" w:right="899"/>
        <w:jc w:val="both"/>
        <w:rPr>
          <w:rFonts w:ascii="Palatino Linotype" w:hAnsi="Palatino Linotype" w:cs="Arial"/>
          <w:i/>
          <w:sz w:val="22"/>
          <w:szCs w:val="22"/>
        </w:rPr>
      </w:pPr>
      <w:r w:rsidRPr="00A154EE">
        <w:rPr>
          <w:rFonts w:ascii="Palatino Linotype" w:hAnsi="Palatino Linotype" w:cs="Arial"/>
          <w:b/>
          <w:i/>
          <w:sz w:val="22"/>
          <w:szCs w:val="22"/>
        </w:rPr>
        <w:t>Artículo 51.</w:t>
      </w:r>
      <w:r w:rsidRPr="00A154EE">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154EE">
        <w:rPr>
          <w:rFonts w:ascii="Palatino Linotype" w:hAnsi="Palatino Linotype" w:cs="Arial"/>
          <w:b/>
          <w:i/>
          <w:sz w:val="22"/>
          <w:szCs w:val="22"/>
        </w:rPr>
        <w:t xml:space="preserve">y tendrá la responsabilidad de verificar en cada caso que la misma no sea confidencial o reservada. </w:t>
      </w:r>
      <w:r w:rsidRPr="00A154EE">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B6C5C66" w14:textId="77777777" w:rsidR="00900B41" w:rsidRPr="00A154EE" w:rsidRDefault="00900B41" w:rsidP="00A154EE">
      <w:pPr>
        <w:ind w:left="851" w:right="899"/>
        <w:jc w:val="both"/>
        <w:rPr>
          <w:rFonts w:ascii="Palatino Linotype" w:hAnsi="Palatino Linotype" w:cs="Arial"/>
          <w:i/>
          <w:sz w:val="22"/>
          <w:szCs w:val="22"/>
        </w:rPr>
      </w:pPr>
      <w:r w:rsidRPr="00A154EE">
        <w:rPr>
          <w:rFonts w:ascii="Palatino Linotype" w:hAnsi="Palatino Linotype" w:cs="Arial"/>
          <w:b/>
          <w:i/>
          <w:sz w:val="22"/>
          <w:szCs w:val="22"/>
        </w:rPr>
        <w:t>Artículo 52.</w:t>
      </w:r>
      <w:r w:rsidRPr="00A154EE">
        <w:rPr>
          <w:rFonts w:ascii="Palatino Linotype" w:hAnsi="Palatino Linotype" w:cs="Arial"/>
          <w:i/>
          <w:sz w:val="22"/>
          <w:szCs w:val="22"/>
        </w:rPr>
        <w:t xml:space="preserve"> Las solicitudes de acceso a la información y las respuestas que se les dé, incluyendo, en su caso, </w:t>
      </w:r>
      <w:r w:rsidRPr="00A154EE">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A154EE">
        <w:rPr>
          <w:rFonts w:ascii="Palatino Linotype" w:hAnsi="Palatino Linotype" w:cs="Arial"/>
          <w:i/>
          <w:sz w:val="22"/>
          <w:szCs w:val="22"/>
        </w:rPr>
        <w:t>, siempre y cuando la resolución de referencia se someta a un proceso de disociación, es decir, no haga identificable al titular de tales datos personales.</w:t>
      </w:r>
      <w:r w:rsidRPr="00A154EE">
        <w:rPr>
          <w:rFonts w:ascii="Palatino Linotype" w:hAnsi="Palatino Linotype" w:cs="Arial"/>
          <w:bCs/>
          <w:i/>
          <w:noProof/>
          <w:sz w:val="22"/>
          <w:szCs w:val="22"/>
        </w:rPr>
        <w:t>”</w:t>
      </w:r>
    </w:p>
    <w:p w14:paraId="572177F7" w14:textId="77777777" w:rsidR="00900B41" w:rsidRPr="00A154EE" w:rsidRDefault="00900B41" w:rsidP="00A154EE">
      <w:pPr>
        <w:ind w:right="899" w:firstLine="708"/>
        <w:jc w:val="both"/>
        <w:rPr>
          <w:rFonts w:ascii="Palatino Linotype" w:hAnsi="Palatino Linotype" w:cs="Arial"/>
          <w:b/>
          <w:i/>
          <w:sz w:val="22"/>
          <w:szCs w:val="22"/>
        </w:rPr>
      </w:pPr>
      <w:r w:rsidRPr="00A154EE">
        <w:rPr>
          <w:rFonts w:ascii="Palatino Linotype" w:hAnsi="Palatino Linotype" w:cs="Arial"/>
          <w:b/>
          <w:i/>
          <w:sz w:val="22"/>
          <w:szCs w:val="22"/>
        </w:rPr>
        <w:t>(Énfasis añadido)</w:t>
      </w:r>
    </w:p>
    <w:p w14:paraId="3A042070" w14:textId="77777777" w:rsidR="00900B41" w:rsidRPr="00A154EE" w:rsidRDefault="00900B41" w:rsidP="00A154EE">
      <w:pPr>
        <w:ind w:right="899" w:firstLine="708"/>
        <w:jc w:val="both"/>
        <w:rPr>
          <w:rFonts w:ascii="Palatino Linotype" w:hAnsi="Palatino Linotype" w:cs="Arial"/>
        </w:rPr>
      </w:pPr>
    </w:p>
    <w:p w14:paraId="4B5D3D22" w14:textId="77777777" w:rsidR="00900B41" w:rsidRPr="00A154EE" w:rsidRDefault="00900B41" w:rsidP="00A154EE">
      <w:pPr>
        <w:spacing w:line="360" w:lineRule="auto"/>
        <w:jc w:val="both"/>
        <w:rPr>
          <w:rFonts w:ascii="Palatino Linotype" w:hAnsi="Palatino Linotype" w:cs="Arial"/>
        </w:rPr>
      </w:pPr>
      <w:r w:rsidRPr="00A154EE">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2FF1007" w14:textId="77777777" w:rsidR="00900B41" w:rsidRPr="00A154EE" w:rsidRDefault="00900B41" w:rsidP="00A154EE">
      <w:pPr>
        <w:jc w:val="both"/>
        <w:rPr>
          <w:rFonts w:ascii="Palatino Linotype" w:hAnsi="Palatino Linotype" w:cs="Arial"/>
        </w:rPr>
      </w:pPr>
    </w:p>
    <w:p w14:paraId="1E16ABBF" w14:textId="77777777" w:rsidR="00900B41" w:rsidRPr="00A154EE" w:rsidRDefault="00900B41" w:rsidP="00A154EE">
      <w:pPr>
        <w:ind w:left="851" w:right="902"/>
        <w:jc w:val="both"/>
        <w:rPr>
          <w:rFonts w:ascii="Palatino Linotype" w:eastAsia="Arial Unicode MS" w:hAnsi="Palatino Linotype" w:cs="Arial"/>
          <w:i/>
          <w:sz w:val="22"/>
          <w:szCs w:val="22"/>
        </w:rPr>
      </w:pPr>
      <w:r w:rsidRPr="00A154EE">
        <w:rPr>
          <w:rFonts w:ascii="Palatino Linotype" w:eastAsia="Arial Unicode MS" w:hAnsi="Palatino Linotype" w:cs="Arial"/>
          <w:b/>
          <w:i/>
          <w:sz w:val="22"/>
          <w:szCs w:val="22"/>
        </w:rPr>
        <w:lastRenderedPageBreak/>
        <w:t>“Artículo 22.</w:t>
      </w:r>
      <w:r w:rsidRPr="00A154EE">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66C771A3" w14:textId="77777777" w:rsidR="00900B41" w:rsidRPr="00A154EE" w:rsidRDefault="00900B41" w:rsidP="00A154EE">
      <w:pPr>
        <w:ind w:left="851" w:right="902"/>
        <w:jc w:val="both"/>
        <w:rPr>
          <w:rFonts w:ascii="Palatino Linotype" w:eastAsia="Arial Unicode MS" w:hAnsi="Palatino Linotype" w:cs="Arial"/>
          <w:i/>
          <w:sz w:val="22"/>
          <w:szCs w:val="22"/>
        </w:rPr>
      </w:pPr>
      <w:r w:rsidRPr="00A154EE">
        <w:rPr>
          <w:rFonts w:ascii="Palatino Linotype" w:eastAsia="Arial Unicode MS" w:hAnsi="Palatino Linotype" w:cs="Arial"/>
          <w:b/>
          <w:i/>
          <w:sz w:val="22"/>
          <w:szCs w:val="22"/>
        </w:rPr>
        <w:t>Artículo 38.</w:t>
      </w:r>
      <w:r w:rsidRPr="00A154EE">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154EE">
        <w:rPr>
          <w:rFonts w:ascii="Palatino Linotype" w:eastAsia="Arial Unicode MS" w:hAnsi="Palatino Linotype" w:cs="Arial"/>
          <w:b/>
          <w:i/>
          <w:sz w:val="22"/>
          <w:szCs w:val="22"/>
        </w:rPr>
        <w:t>”</w:t>
      </w:r>
      <w:r w:rsidRPr="00A154EE">
        <w:rPr>
          <w:rFonts w:ascii="Palatino Linotype" w:eastAsia="Arial Unicode MS" w:hAnsi="Palatino Linotype" w:cs="Arial"/>
          <w:i/>
          <w:sz w:val="22"/>
          <w:szCs w:val="22"/>
        </w:rPr>
        <w:t xml:space="preserve"> </w:t>
      </w:r>
    </w:p>
    <w:p w14:paraId="0C5F5D59" w14:textId="77777777" w:rsidR="00900B41" w:rsidRPr="00A154EE" w:rsidRDefault="00900B41" w:rsidP="00A154EE">
      <w:pPr>
        <w:ind w:left="851" w:right="850"/>
        <w:jc w:val="both"/>
        <w:rPr>
          <w:rFonts w:ascii="Palatino Linotype" w:eastAsia="Arial Unicode MS" w:hAnsi="Palatino Linotype" w:cs="Arial"/>
          <w:i/>
          <w:sz w:val="22"/>
          <w:szCs w:val="22"/>
        </w:rPr>
      </w:pPr>
    </w:p>
    <w:p w14:paraId="418CDEB9" w14:textId="77777777" w:rsidR="00900B41" w:rsidRPr="00A154EE" w:rsidRDefault="00900B41" w:rsidP="00A154EE">
      <w:pPr>
        <w:spacing w:before="100" w:beforeAutospacing="1" w:after="100" w:afterAutospacing="1" w:line="360" w:lineRule="auto"/>
        <w:jc w:val="both"/>
        <w:rPr>
          <w:rFonts w:ascii="Palatino Linotype" w:hAnsi="Palatino Linotype" w:cs="Arial"/>
        </w:rPr>
      </w:pPr>
      <w:r w:rsidRPr="00A154EE">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4492C4F" w14:textId="77777777" w:rsidR="00900B41" w:rsidRPr="00A154EE" w:rsidRDefault="00900B41" w:rsidP="00A154EE">
      <w:pPr>
        <w:spacing w:before="100" w:beforeAutospacing="1" w:after="100" w:afterAutospacing="1" w:line="360" w:lineRule="auto"/>
        <w:jc w:val="both"/>
        <w:rPr>
          <w:rFonts w:ascii="Palatino Linotype" w:hAnsi="Palatino Linotype" w:cs="Arial"/>
        </w:rPr>
      </w:pPr>
      <w:r w:rsidRPr="00A154EE">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A154EE">
        <w:rPr>
          <w:rFonts w:ascii="Palatino Linotype" w:eastAsia="Arial Unicode MS" w:hAnsi="Palatino Linotype" w:cs="Arial"/>
        </w:rPr>
        <w:t xml:space="preserve"> que debe ser protegida por </w:t>
      </w:r>
      <w:r w:rsidRPr="00A154EE">
        <w:rPr>
          <w:rFonts w:ascii="Palatino Linotype" w:eastAsia="Arial Unicode MS" w:hAnsi="Palatino Linotype" w:cs="Arial"/>
          <w:b/>
        </w:rPr>
        <w:t>EL SUJETO OBLIGADO,</w:t>
      </w:r>
      <w:r w:rsidRPr="00A154EE">
        <w:rPr>
          <w:rFonts w:ascii="Palatino Linotype" w:eastAsia="Arial Unicode MS" w:hAnsi="Palatino Linotype" w:cs="Arial"/>
        </w:rPr>
        <w:t xml:space="preserve"> por lo </w:t>
      </w:r>
      <w:r w:rsidRPr="00A154EE">
        <w:rPr>
          <w:rFonts w:ascii="Palatino Linotype" w:hAnsi="Palatino Linotype" w:cs="Arial"/>
        </w:rPr>
        <w:t>que, todo dato personal susceptible de clasificación debe ser protegido.</w:t>
      </w:r>
    </w:p>
    <w:p w14:paraId="1635A905" w14:textId="77777777" w:rsidR="00900B41" w:rsidRPr="00A154EE" w:rsidRDefault="00900B41" w:rsidP="00A154EE">
      <w:pPr>
        <w:spacing w:before="100" w:beforeAutospacing="1" w:after="100" w:afterAutospacing="1" w:line="360" w:lineRule="auto"/>
        <w:jc w:val="both"/>
        <w:rPr>
          <w:rFonts w:ascii="Palatino Linotype" w:hAnsi="Palatino Linotype" w:cs="Arial"/>
        </w:rPr>
      </w:pPr>
      <w:r w:rsidRPr="00A154EE">
        <w:rPr>
          <w:rFonts w:ascii="Palatino Linotype" w:hAnsi="Palatino Linotype" w:cs="Arial"/>
        </w:rPr>
        <w:t xml:space="preserve">La finalidad de la versión pública de la información, es salvaguardar la vida, integridad, seguridad, patrimonio y privacidad de las personas; de tal manera que todo aquello que no tenga por objeto proteger lo anterior, es susceptible de ser entregado; </w:t>
      </w:r>
      <w:r w:rsidRPr="00A154EE">
        <w:rPr>
          <w:rFonts w:ascii="Palatino Linotype" w:hAnsi="Palatino Linotype" w:cs="Arial"/>
        </w:rPr>
        <w:lastRenderedPageBreak/>
        <w:t>en otras palabras, la protección de datos personales, entre ellos el del patrimonio y su confidencialidad, es una derivación del derecho a la intimidad.</w:t>
      </w:r>
    </w:p>
    <w:p w14:paraId="23A1E1E3" w14:textId="77777777" w:rsidR="00900B41" w:rsidRPr="00A154EE" w:rsidRDefault="00900B41" w:rsidP="00A154EE">
      <w:pPr>
        <w:spacing w:line="360" w:lineRule="auto"/>
        <w:jc w:val="both"/>
        <w:rPr>
          <w:rFonts w:ascii="Palatino Linotype" w:hAnsi="Palatino Linotype" w:cs="Arial"/>
        </w:rPr>
      </w:pPr>
      <w:r w:rsidRPr="00A154EE">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463765E" w14:textId="77777777" w:rsidR="00900B41" w:rsidRPr="00A154EE" w:rsidRDefault="00900B41" w:rsidP="00A154EE">
      <w:pPr>
        <w:jc w:val="both"/>
        <w:rPr>
          <w:rFonts w:ascii="Palatino Linotype" w:hAnsi="Palatino Linotype" w:cs="Arial"/>
        </w:rPr>
      </w:pPr>
    </w:p>
    <w:p w14:paraId="46C0B0C4" w14:textId="77777777" w:rsidR="00900B41" w:rsidRPr="00A154EE" w:rsidRDefault="00900B41" w:rsidP="00A154EE">
      <w:pPr>
        <w:ind w:left="851" w:right="902"/>
        <w:jc w:val="both"/>
        <w:rPr>
          <w:rFonts w:ascii="Palatino Linotype" w:hAnsi="Palatino Linotype" w:cs="Arial"/>
          <w:i/>
          <w:sz w:val="22"/>
          <w:szCs w:val="22"/>
        </w:rPr>
      </w:pPr>
      <w:r w:rsidRPr="00A154EE">
        <w:rPr>
          <w:rFonts w:ascii="Palatino Linotype" w:hAnsi="Palatino Linotype" w:cs="Arial"/>
          <w:b/>
          <w:i/>
          <w:sz w:val="22"/>
          <w:szCs w:val="22"/>
        </w:rPr>
        <w:t xml:space="preserve">“Artículo 49. </w:t>
      </w:r>
      <w:r w:rsidRPr="00A154EE">
        <w:rPr>
          <w:rFonts w:ascii="Palatino Linotype" w:hAnsi="Palatino Linotype" w:cs="Arial"/>
          <w:i/>
          <w:sz w:val="22"/>
          <w:szCs w:val="22"/>
        </w:rPr>
        <w:t>Los Comités de Transparencia tendrán las siguientes atribuciones:</w:t>
      </w:r>
    </w:p>
    <w:p w14:paraId="694A2704" w14:textId="77777777" w:rsidR="00900B41" w:rsidRPr="00A154EE" w:rsidRDefault="00900B41" w:rsidP="00A154EE">
      <w:pPr>
        <w:ind w:left="851" w:right="902"/>
        <w:jc w:val="both"/>
        <w:rPr>
          <w:rFonts w:ascii="Palatino Linotype" w:hAnsi="Palatino Linotype" w:cs="Arial"/>
          <w:i/>
          <w:sz w:val="22"/>
          <w:szCs w:val="22"/>
        </w:rPr>
      </w:pPr>
      <w:r w:rsidRPr="00A154EE">
        <w:rPr>
          <w:rFonts w:ascii="Palatino Linotype" w:hAnsi="Palatino Linotype" w:cs="Arial"/>
          <w:b/>
          <w:i/>
          <w:sz w:val="22"/>
          <w:szCs w:val="22"/>
        </w:rPr>
        <w:t>VIII.</w:t>
      </w:r>
      <w:r w:rsidRPr="00A154EE">
        <w:rPr>
          <w:rFonts w:ascii="Palatino Linotype" w:hAnsi="Palatino Linotype" w:cs="Arial"/>
          <w:i/>
          <w:sz w:val="22"/>
          <w:szCs w:val="22"/>
        </w:rPr>
        <w:t xml:space="preserve"> Aprobar, modificar o revocar la clasificación de la información;</w:t>
      </w:r>
    </w:p>
    <w:p w14:paraId="5CC7C029" w14:textId="77777777" w:rsidR="00900B41" w:rsidRPr="00A154EE" w:rsidRDefault="00900B41" w:rsidP="00A154EE">
      <w:pPr>
        <w:ind w:left="851" w:right="902"/>
        <w:jc w:val="both"/>
        <w:rPr>
          <w:rFonts w:ascii="Palatino Linotype" w:hAnsi="Palatino Linotype" w:cs="Arial"/>
          <w:i/>
          <w:sz w:val="22"/>
          <w:szCs w:val="22"/>
        </w:rPr>
      </w:pPr>
      <w:r w:rsidRPr="00A154EE">
        <w:rPr>
          <w:rFonts w:ascii="Palatino Linotype" w:hAnsi="Palatino Linotype" w:cs="Arial"/>
          <w:b/>
          <w:i/>
          <w:sz w:val="22"/>
          <w:szCs w:val="22"/>
        </w:rPr>
        <w:t>Artículo 132.</w:t>
      </w:r>
      <w:r w:rsidRPr="00A154EE">
        <w:rPr>
          <w:rFonts w:ascii="Palatino Linotype" w:hAnsi="Palatino Linotype" w:cs="Arial"/>
          <w:i/>
          <w:sz w:val="22"/>
          <w:szCs w:val="22"/>
        </w:rPr>
        <w:t xml:space="preserve"> La clasificación de la información se llevará a cabo en el momento en que:</w:t>
      </w:r>
    </w:p>
    <w:p w14:paraId="7623BA76" w14:textId="77777777" w:rsidR="00900B41" w:rsidRPr="00A154EE" w:rsidRDefault="00900B41" w:rsidP="00A154EE">
      <w:pPr>
        <w:ind w:left="851" w:right="902"/>
        <w:jc w:val="both"/>
        <w:rPr>
          <w:rFonts w:ascii="Palatino Linotype" w:hAnsi="Palatino Linotype" w:cs="Arial"/>
          <w:i/>
          <w:sz w:val="22"/>
          <w:szCs w:val="22"/>
        </w:rPr>
      </w:pPr>
      <w:r w:rsidRPr="00A154EE">
        <w:rPr>
          <w:rFonts w:ascii="Palatino Linotype" w:hAnsi="Palatino Linotype" w:cs="Arial"/>
          <w:b/>
          <w:i/>
          <w:sz w:val="22"/>
          <w:szCs w:val="22"/>
        </w:rPr>
        <w:t>I.</w:t>
      </w:r>
      <w:r w:rsidRPr="00A154EE">
        <w:rPr>
          <w:rFonts w:ascii="Palatino Linotype" w:hAnsi="Palatino Linotype" w:cs="Arial"/>
          <w:i/>
          <w:sz w:val="22"/>
          <w:szCs w:val="22"/>
        </w:rPr>
        <w:t xml:space="preserve"> Se reciba una solicitud de acceso a la información;</w:t>
      </w:r>
    </w:p>
    <w:p w14:paraId="53B52B57" w14:textId="77777777" w:rsidR="00900B41" w:rsidRPr="00A154EE" w:rsidRDefault="00900B41" w:rsidP="00A154EE">
      <w:pPr>
        <w:ind w:left="851" w:right="902"/>
        <w:jc w:val="both"/>
        <w:rPr>
          <w:rFonts w:ascii="Palatino Linotype" w:hAnsi="Palatino Linotype" w:cs="Arial"/>
          <w:i/>
          <w:sz w:val="22"/>
          <w:szCs w:val="22"/>
        </w:rPr>
      </w:pPr>
      <w:r w:rsidRPr="00A154EE">
        <w:rPr>
          <w:rFonts w:ascii="Palatino Linotype" w:hAnsi="Palatino Linotype" w:cs="Arial"/>
          <w:b/>
          <w:i/>
          <w:sz w:val="22"/>
          <w:szCs w:val="22"/>
        </w:rPr>
        <w:t>II.</w:t>
      </w:r>
      <w:r w:rsidRPr="00A154EE">
        <w:rPr>
          <w:rFonts w:ascii="Palatino Linotype" w:hAnsi="Palatino Linotype" w:cs="Arial"/>
          <w:i/>
          <w:sz w:val="22"/>
          <w:szCs w:val="22"/>
        </w:rPr>
        <w:t xml:space="preserve"> Se determine mediante resolución de autoridad competente; o</w:t>
      </w:r>
    </w:p>
    <w:p w14:paraId="684C86CA" w14:textId="77777777" w:rsidR="00900B41" w:rsidRPr="00A154EE" w:rsidRDefault="00900B41" w:rsidP="00A154EE">
      <w:pPr>
        <w:ind w:left="851" w:right="902"/>
        <w:jc w:val="both"/>
        <w:rPr>
          <w:rFonts w:ascii="Palatino Linotype" w:hAnsi="Palatino Linotype" w:cs="Arial"/>
          <w:b/>
          <w:i/>
          <w:sz w:val="22"/>
          <w:szCs w:val="22"/>
        </w:rPr>
      </w:pPr>
      <w:r w:rsidRPr="00A154EE">
        <w:rPr>
          <w:rFonts w:ascii="Palatino Linotype" w:hAnsi="Palatino Linotype" w:cs="Arial"/>
          <w:i/>
          <w:sz w:val="22"/>
          <w:szCs w:val="22"/>
        </w:rPr>
        <w:t>III. Se generen versiones públicas para dar cumplimiento a las obligaciones de transparencia previstas en esta Ley.</w:t>
      </w:r>
      <w:r w:rsidRPr="00A154EE">
        <w:rPr>
          <w:rFonts w:ascii="Palatino Linotype" w:hAnsi="Palatino Linotype" w:cs="Arial"/>
          <w:b/>
          <w:i/>
          <w:sz w:val="22"/>
          <w:szCs w:val="22"/>
        </w:rPr>
        <w:t>”</w:t>
      </w:r>
    </w:p>
    <w:p w14:paraId="5ADBD995" w14:textId="77777777" w:rsidR="00900B41" w:rsidRPr="00A154EE" w:rsidRDefault="00900B41" w:rsidP="00A154EE">
      <w:pPr>
        <w:ind w:left="851" w:right="902"/>
        <w:jc w:val="both"/>
        <w:rPr>
          <w:rFonts w:ascii="Palatino Linotype" w:hAnsi="Palatino Linotype" w:cs="Arial"/>
          <w:i/>
          <w:sz w:val="22"/>
          <w:szCs w:val="22"/>
        </w:rPr>
      </w:pPr>
      <w:r w:rsidRPr="00A154EE">
        <w:rPr>
          <w:rFonts w:ascii="Palatino Linotype" w:hAnsi="Palatino Linotype" w:cs="Arial"/>
          <w:b/>
          <w:i/>
          <w:sz w:val="22"/>
          <w:szCs w:val="22"/>
        </w:rPr>
        <w:t>“Segundo.-</w:t>
      </w:r>
      <w:r w:rsidRPr="00A154EE">
        <w:rPr>
          <w:rFonts w:ascii="Palatino Linotype" w:hAnsi="Palatino Linotype" w:cs="Arial"/>
          <w:i/>
          <w:sz w:val="22"/>
          <w:szCs w:val="22"/>
        </w:rPr>
        <w:t xml:space="preserve"> Para efectos de los presentes Lineamientos Generales, se entenderá por:</w:t>
      </w:r>
    </w:p>
    <w:p w14:paraId="3F37200A" w14:textId="77777777" w:rsidR="00900B41" w:rsidRPr="00A154EE" w:rsidRDefault="00900B41" w:rsidP="00A154EE">
      <w:pPr>
        <w:ind w:left="851" w:right="902"/>
        <w:jc w:val="both"/>
        <w:rPr>
          <w:rFonts w:ascii="Palatino Linotype" w:hAnsi="Palatino Linotype" w:cs="Arial"/>
          <w:i/>
          <w:sz w:val="22"/>
          <w:szCs w:val="22"/>
        </w:rPr>
      </w:pPr>
      <w:r w:rsidRPr="00A154EE">
        <w:rPr>
          <w:rFonts w:ascii="Palatino Linotype" w:hAnsi="Palatino Linotype" w:cs="Arial"/>
          <w:b/>
          <w:i/>
          <w:sz w:val="22"/>
          <w:szCs w:val="22"/>
        </w:rPr>
        <w:t>XVIII.</w:t>
      </w:r>
      <w:r w:rsidRPr="00A154EE">
        <w:rPr>
          <w:rFonts w:ascii="Palatino Linotype" w:hAnsi="Palatino Linotype" w:cs="Arial"/>
          <w:i/>
          <w:sz w:val="22"/>
          <w:szCs w:val="22"/>
        </w:rPr>
        <w:t xml:space="preserve">  </w:t>
      </w:r>
      <w:r w:rsidRPr="00A154EE">
        <w:rPr>
          <w:rFonts w:ascii="Palatino Linotype" w:hAnsi="Palatino Linotype" w:cs="Arial"/>
          <w:b/>
          <w:i/>
          <w:sz w:val="22"/>
          <w:szCs w:val="22"/>
        </w:rPr>
        <w:t>Versión pública:</w:t>
      </w:r>
      <w:r w:rsidRPr="00A154EE">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0D50396" w14:textId="77777777" w:rsidR="00900B41" w:rsidRPr="00A154EE" w:rsidRDefault="00900B41" w:rsidP="00A154EE">
      <w:pPr>
        <w:ind w:left="851" w:right="902"/>
        <w:jc w:val="both"/>
        <w:rPr>
          <w:rFonts w:ascii="Palatino Linotype" w:hAnsi="Palatino Linotype" w:cs="Arial"/>
          <w:i/>
          <w:sz w:val="22"/>
          <w:szCs w:val="22"/>
        </w:rPr>
      </w:pPr>
      <w:r w:rsidRPr="00A154EE">
        <w:rPr>
          <w:rFonts w:ascii="Palatino Linotype" w:hAnsi="Palatino Linotype" w:cs="Arial"/>
          <w:b/>
          <w:i/>
          <w:sz w:val="22"/>
          <w:szCs w:val="22"/>
        </w:rPr>
        <w:t>Cuarto.</w:t>
      </w:r>
      <w:r w:rsidRPr="00A154EE">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6F7772B" w14:textId="77777777" w:rsidR="00900B41" w:rsidRPr="00A154EE" w:rsidRDefault="00900B41" w:rsidP="00A154EE">
      <w:pPr>
        <w:ind w:left="851" w:right="902"/>
        <w:jc w:val="both"/>
        <w:rPr>
          <w:rFonts w:ascii="Palatino Linotype" w:hAnsi="Palatino Linotype" w:cs="Arial"/>
          <w:i/>
          <w:sz w:val="22"/>
          <w:szCs w:val="22"/>
        </w:rPr>
      </w:pPr>
      <w:r w:rsidRPr="00A154EE">
        <w:rPr>
          <w:rFonts w:ascii="Palatino Linotype" w:hAnsi="Palatino Linotype" w:cs="Arial"/>
          <w:i/>
          <w:sz w:val="22"/>
          <w:szCs w:val="22"/>
        </w:rPr>
        <w:lastRenderedPageBreak/>
        <w:t>Los sujetos obligados deberán aplicar, de manera estricta, las excepciones al derecho de acceso a la información y sólo podrán invocarlas cuando acrediten su procedencia.</w:t>
      </w:r>
    </w:p>
    <w:p w14:paraId="1EA3991F" w14:textId="77777777" w:rsidR="00900B41" w:rsidRPr="00A154EE" w:rsidRDefault="00900B41" w:rsidP="00A154EE">
      <w:pPr>
        <w:ind w:left="851" w:right="902"/>
        <w:jc w:val="both"/>
        <w:rPr>
          <w:rFonts w:ascii="Palatino Linotype" w:hAnsi="Palatino Linotype" w:cs="Arial"/>
          <w:i/>
          <w:sz w:val="22"/>
          <w:szCs w:val="22"/>
        </w:rPr>
      </w:pPr>
      <w:r w:rsidRPr="00A154EE">
        <w:rPr>
          <w:rFonts w:ascii="Palatino Linotype" w:hAnsi="Palatino Linotype" w:cs="Arial"/>
          <w:b/>
          <w:i/>
          <w:sz w:val="22"/>
          <w:szCs w:val="22"/>
        </w:rPr>
        <w:t>Quinto.</w:t>
      </w:r>
      <w:r w:rsidRPr="00A154EE">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535EE57" w14:textId="77777777" w:rsidR="00900B41" w:rsidRPr="00A154EE" w:rsidRDefault="00900B41" w:rsidP="00A154EE">
      <w:pPr>
        <w:ind w:right="902"/>
        <w:jc w:val="both"/>
        <w:rPr>
          <w:rFonts w:ascii="Palatino Linotype" w:hAnsi="Palatino Linotype" w:cs="Arial"/>
          <w:b/>
          <w:i/>
          <w:sz w:val="22"/>
          <w:szCs w:val="22"/>
        </w:rPr>
      </w:pPr>
      <w:r w:rsidRPr="00A154EE">
        <w:rPr>
          <w:rFonts w:ascii="Palatino Linotype" w:hAnsi="Palatino Linotype" w:cs="Arial"/>
          <w:b/>
          <w:i/>
          <w:sz w:val="22"/>
          <w:szCs w:val="22"/>
        </w:rPr>
        <w:t xml:space="preserve">               Sexto: Derogado</w:t>
      </w:r>
    </w:p>
    <w:p w14:paraId="01053C4D" w14:textId="77777777" w:rsidR="00900B41" w:rsidRPr="00A154EE" w:rsidRDefault="00900B41" w:rsidP="00A154EE">
      <w:pPr>
        <w:ind w:left="851" w:right="902"/>
        <w:jc w:val="both"/>
        <w:rPr>
          <w:rFonts w:ascii="Palatino Linotype" w:hAnsi="Palatino Linotype" w:cs="Arial"/>
          <w:b/>
          <w:i/>
          <w:sz w:val="22"/>
          <w:szCs w:val="22"/>
        </w:rPr>
      </w:pPr>
      <w:r w:rsidRPr="00A154EE">
        <w:rPr>
          <w:rFonts w:ascii="Palatino Linotype" w:hAnsi="Palatino Linotype" w:cs="Arial"/>
          <w:b/>
          <w:i/>
          <w:sz w:val="22"/>
          <w:szCs w:val="22"/>
        </w:rPr>
        <w:t>Séptimo. La clasificaci6n de la informaci6n se llevara a cabo en el momento en que:</w:t>
      </w:r>
    </w:p>
    <w:p w14:paraId="40E70E65" w14:textId="77777777" w:rsidR="00900B41" w:rsidRPr="00A154EE" w:rsidRDefault="00900B41" w:rsidP="00A154EE">
      <w:pPr>
        <w:ind w:left="851" w:right="902"/>
        <w:jc w:val="both"/>
        <w:rPr>
          <w:rFonts w:ascii="Palatino Linotype" w:hAnsi="Palatino Linotype" w:cs="Arial"/>
          <w:b/>
          <w:i/>
          <w:sz w:val="22"/>
          <w:szCs w:val="22"/>
        </w:rPr>
      </w:pPr>
      <w:r w:rsidRPr="00A154EE">
        <w:rPr>
          <w:rFonts w:ascii="Palatino Linotype" w:hAnsi="Palatino Linotype" w:cs="Arial"/>
          <w:b/>
          <w:i/>
          <w:sz w:val="22"/>
          <w:szCs w:val="22"/>
        </w:rPr>
        <w:t>I. Se reciba una solicitud de acceso a la información;</w:t>
      </w:r>
    </w:p>
    <w:p w14:paraId="7B2009E9" w14:textId="77777777" w:rsidR="00900B41" w:rsidRPr="00A154EE" w:rsidRDefault="00900B41" w:rsidP="00A154EE">
      <w:pPr>
        <w:ind w:left="851" w:right="902"/>
        <w:jc w:val="both"/>
        <w:rPr>
          <w:rFonts w:ascii="Palatino Linotype" w:hAnsi="Palatino Linotype" w:cs="Arial"/>
          <w:b/>
          <w:i/>
          <w:sz w:val="22"/>
          <w:szCs w:val="22"/>
        </w:rPr>
      </w:pPr>
      <w:r w:rsidRPr="00A154EE">
        <w:rPr>
          <w:rFonts w:ascii="Palatino Linotype" w:hAnsi="Palatino Linotype" w:cs="Arial"/>
          <w:b/>
          <w:i/>
          <w:sz w:val="22"/>
          <w:szCs w:val="22"/>
        </w:rPr>
        <w:t>II. Se determine mediante resolución del Comité de Transparencia, el Órgano</w:t>
      </w:r>
    </w:p>
    <w:p w14:paraId="1729376B" w14:textId="77777777" w:rsidR="00900B41" w:rsidRPr="00A154EE" w:rsidRDefault="00900B41" w:rsidP="00A154EE">
      <w:pPr>
        <w:ind w:left="851" w:right="902"/>
        <w:jc w:val="both"/>
        <w:rPr>
          <w:rFonts w:ascii="Palatino Linotype" w:hAnsi="Palatino Linotype" w:cs="Arial"/>
          <w:b/>
          <w:i/>
          <w:sz w:val="22"/>
          <w:szCs w:val="22"/>
        </w:rPr>
      </w:pPr>
      <w:r w:rsidRPr="00A154EE">
        <w:rPr>
          <w:rFonts w:ascii="Palatino Linotype" w:hAnsi="Palatino Linotype" w:cs="Arial"/>
          <w:b/>
          <w:i/>
          <w:sz w:val="22"/>
          <w:szCs w:val="22"/>
        </w:rPr>
        <w:t>Garante competente, o en cumplimiento a una sentencia del Poder</w:t>
      </w:r>
    </w:p>
    <w:p w14:paraId="233FBC72" w14:textId="77777777" w:rsidR="00900B41" w:rsidRPr="00A154EE" w:rsidRDefault="00900B41" w:rsidP="00A154EE">
      <w:pPr>
        <w:ind w:left="851" w:right="902"/>
        <w:jc w:val="both"/>
        <w:rPr>
          <w:rFonts w:ascii="Palatino Linotype" w:hAnsi="Palatino Linotype" w:cs="Arial"/>
          <w:b/>
          <w:i/>
          <w:sz w:val="22"/>
          <w:szCs w:val="22"/>
        </w:rPr>
      </w:pPr>
      <w:r w:rsidRPr="00A154EE">
        <w:rPr>
          <w:rFonts w:ascii="Palatino Linotype" w:hAnsi="Palatino Linotype" w:cs="Arial"/>
          <w:b/>
          <w:i/>
          <w:sz w:val="22"/>
          <w:szCs w:val="22"/>
        </w:rPr>
        <w:t>Judicial; o</w:t>
      </w:r>
    </w:p>
    <w:p w14:paraId="5F2D1A35" w14:textId="77777777" w:rsidR="00900B41" w:rsidRPr="00A154EE" w:rsidRDefault="00900B41" w:rsidP="00A154EE">
      <w:pPr>
        <w:ind w:left="851" w:right="902"/>
        <w:jc w:val="both"/>
        <w:rPr>
          <w:rFonts w:ascii="Palatino Linotype" w:hAnsi="Palatino Linotype" w:cs="Arial"/>
          <w:b/>
          <w:i/>
          <w:sz w:val="22"/>
          <w:szCs w:val="22"/>
        </w:rPr>
      </w:pPr>
      <w:r w:rsidRPr="00A154EE">
        <w:rPr>
          <w:rFonts w:ascii="Palatino Linotype" w:hAnsi="Palatino Linotype" w:cs="Arial"/>
          <w:b/>
          <w:i/>
          <w:sz w:val="22"/>
          <w:szCs w:val="22"/>
        </w:rPr>
        <w:t>III. Se generen versiones públicas para dar cumplimiento a las obligaciones de transparencia previstas en la Ley General, la Ley Federal y las correspondientes de las entidades federativas.</w:t>
      </w:r>
    </w:p>
    <w:p w14:paraId="60535751" w14:textId="77777777" w:rsidR="00900B41" w:rsidRPr="00A154EE" w:rsidRDefault="00900B41" w:rsidP="00A154EE">
      <w:pPr>
        <w:ind w:left="851" w:right="902"/>
        <w:jc w:val="both"/>
        <w:rPr>
          <w:rFonts w:ascii="Palatino Linotype" w:hAnsi="Palatino Linotype" w:cs="Arial"/>
          <w:b/>
          <w:i/>
          <w:sz w:val="22"/>
          <w:szCs w:val="22"/>
        </w:rPr>
      </w:pPr>
      <w:r w:rsidRPr="00A154EE">
        <w:rPr>
          <w:rFonts w:ascii="Palatino Linotype" w:hAnsi="Palatino Linotype" w:cs="Arial"/>
          <w:b/>
          <w:i/>
          <w:sz w:val="22"/>
          <w:szCs w:val="22"/>
        </w:rPr>
        <w:t xml:space="preserve">Los titulares de las áreas deberán revisar la informaci6n requerida al momento de la recepci6n de una solicitud de acceso, para verificar, conforme a su naturaleza, si encuadra en una causal de reserva o de confidencialidad </w:t>
      </w:r>
      <w:r w:rsidRPr="00A154EE">
        <w:rPr>
          <w:rFonts w:ascii="Palatino Linotype" w:hAnsi="Palatino Linotype" w:cs="Arial"/>
          <w:b/>
          <w:i/>
          <w:sz w:val="22"/>
          <w:szCs w:val="22"/>
        </w:rPr>
        <w:cr/>
      </w:r>
      <w:r w:rsidRPr="00A154EE">
        <w:t xml:space="preserve"> </w:t>
      </w:r>
      <w:r w:rsidRPr="00A154EE">
        <w:rPr>
          <w:rFonts w:ascii="Palatino Linotype" w:hAnsi="Palatino Linotype" w:cs="Arial"/>
          <w:b/>
          <w:i/>
          <w:sz w:val="22"/>
          <w:szCs w:val="22"/>
        </w:rPr>
        <w:t>Octavo. Para fundar la clasificaci6n de la información se debe señalar el artículo, fracci6n, inciso, párrafo o numeral de la ley o tratado internacional suscrito por el Estado mexicano que expresamente le otorga el carácter de reservada o confidencial.</w:t>
      </w:r>
    </w:p>
    <w:p w14:paraId="7849A620" w14:textId="77777777" w:rsidR="00900B41" w:rsidRPr="00A154EE" w:rsidRDefault="00900B41" w:rsidP="00A154EE">
      <w:pPr>
        <w:ind w:left="851" w:right="902"/>
        <w:jc w:val="both"/>
        <w:rPr>
          <w:rFonts w:ascii="Palatino Linotype" w:hAnsi="Palatino Linotype" w:cs="Arial"/>
          <w:b/>
          <w:i/>
          <w:sz w:val="22"/>
          <w:szCs w:val="22"/>
        </w:rPr>
      </w:pPr>
      <w:r w:rsidRPr="00A154EE">
        <w:rPr>
          <w:rFonts w:ascii="Palatino Linotype" w:hAnsi="Palatino Linotype" w:cs="Arial"/>
          <w:b/>
          <w:i/>
          <w:sz w:val="22"/>
          <w:szCs w:val="22"/>
        </w:rPr>
        <w:t>Para motivar la clasificaci6n se deberán señalar las razones o circunstancias especiales que lo llevaron a concluir que el caso particular se ajusta al supuesto previsto por la norma legal invocada como fundamento.</w:t>
      </w:r>
    </w:p>
    <w:p w14:paraId="3C770273" w14:textId="77777777" w:rsidR="00900B41" w:rsidRPr="00A154EE" w:rsidRDefault="00900B41" w:rsidP="00A154EE">
      <w:pPr>
        <w:ind w:left="851" w:right="902"/>
        <w:jc w:val="both"/>
        <w:rPr>
          <w:rFonts w:ascii="Palatino Linotype" w:hAnsi="Palatino Linotype" w:cs="Arial"/>
          <w:b/>
          <w:i/>
          <w:sz w:val="22"/>
          <w:szCs w:val="22"/>
        </w:rPr>
      </w:pPr>
      <w:r w:rsidRPr="00A154EE">
        <w:rPr>
          <w:rFonts w:ascii="Palatino Linotype" w:hAnsi="Palatino Linotype" w:cs="Arial"/>
          <w:b/>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CA5D41D" w14:textId="77777777" w:rsidR="00900B41" w:rsidRPr="00A154EE" w:rsidRDefault="00900B41" w:rsidP="00A154EE">
      <w:pPr>
        <w:ind w:left="851" w:right="902"/>
        <w:jc w:val="both"/>
        <w:rPr>
          <w:rFonts w:ascii="Palatino Linotype" w:hAnsi="Palatino Linotype" w:cs="Arial"/>
          <w:i/>
          <w:sz w:val="22"/>
          <w:szCs w:val="22"/>
        </w:rPr>
      </w:pPr>
      <w:r w:rsidRPr="00A154EE">
        <w:rPr>
          <w:rFonts w:ascii="Palatino Linotype" w:hAnsi="Palatino Linotype" w:cs="Arial"/>
          <w:b/>
          <w:i/>
          <w:sz w:val="22"/>
          <w:szCs w:val="22"/>
        </w:rPr>
        <w:t>Noveno.</w:t>
      </w:r>
      <w:r w:rsidRPr="00A154EE">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0C72A50" w14:textId="77777777" w:rsidR="00900B41" w:rsidRPr="00A154EE" w:rsidRDefault="00900B41" w:rsidP="00A154EE">
      <w:pPr>
        <w:ind w:left="851" w:right="902"/>
        <w:jc w:val="both"/>
        <w:rPr>
          <w:rFonts w:ascii="Palatino Linotype" w:hAnsi="Palatino Linotype" w:cs="Arial"/>
          <w:b/>
          <w:i/>
          <w:sz w:val="22"/>
          <w:szCs w:val="22"/>
        </w:rPr>
      </w:pPr>
      <w:r w:rsidRPr="00A154EE">
        <w:rPr>
          <w:rFonts w:ascii="Palatino Linotype" w:hAnsi="Palatino Linotype" w:cs="Arial"/>
          <w:b/>
          <w:i/>
          <w:sz w:val="22"/>
          <w:szCs w:val="22"/>
        </w:rPr>
        <w:lastRenderedPageBreak/>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3AF075F" w14:textId="77777777" w:rsidR="00900B41" w:rsidRPr="00A154EE" w:rsidRDefault="00900B41" w:rsidP="00A154EE">
      <w:pPr>
        <w:ind w:left="851" w:right="902"/>
        <w:jc w:val="both"/>
        <w:rPr>
          <w:rFonts w:ascii="Palatino Linotype" w:hAnsi="Palatino Linotype" w:cs="Arial"/>
          <w:b/>
          <w:i/>
          <w:sz w:val="22"/>
          <w:szCs w:val="22"/>
        </w:rPr>
      </w:pPr>
      <w:r w:rsidRPr="00A154EE">
        <w:rPr>
          <w:rFonts w:ascii="Palatino Linotype" w:hAnsi="Palatino Linotype" w:cs="Arial"/>
          <w:b/>
          <w:i/>
          <w:sz w:val="22"/>
          <w:szCs w:val="22"/>
        </w:rPr>
        <w:t>En ausencia de los titulares de las áreas, la información será clasificada o desclasificada por la persona que lo supla, en términos de la normativa que rija la actuación del sujeto obligado.</w:t>
      </w:r>
      <w:r w:rsidRPr="00A154EE">
        <w:rPr>
          <w:rFonts w:ascii="Palatino Linotype" w:hAnsi="Palatino Linotype" w:cs="Arial"/>
          <w:b/>
          <w:i/>
          <w:sz w:val="22"/>
          <w:szCs w:val="22"/>
        </w:rPr>
        <w:cr/>
        <w:t>Décimo primero.</w:t>
      </w:r>
      <w:r w:rsidRPr="00A154EE">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154EE">
        <w:rPr>
          <w:rFonts w:ascii="Palatino Linotype" w:hAnsi="Palatino Linotype" w:cs="Arial"/>
          <w:b/>
          <w:i/>
          <w:sz w:val="22"/>
          <w:szCs w:val="22"/>
        </w:rPr>
        <w:t>”</w:t>
      </w:r>
    </w:p>
    <w:p w14:paraId="5CBA85DA" w14:textId="77777777" w:rsidR="00900B41" w:rsidRPr="00A154EE" w:rsidRDefault="00900B41" w:rsidP="00A154EE">
      <w:pPr>
        <w:ind w:left="851" w:right="899"/>
        <w:jc w:val="both"/>
        <w:rPr>
          <w:rFonts w:ascii="Palatino Linotype" w:hAnsi="Palatino Linotype" w:cs="Arial"/>
          <w:b/>
          <w:bCs/>
          <w:i/>
          <w:noProof/>
        </w:rPr>
      </w:pPr>
    </w:p>
    <w:p w14:paraId="7AADDAD4" w14:textId="77777777" w:rsidR="00900B41" w:rsidRPr="00A154EE" w:rsidRDefault="00900B41" w:rsidP="00A154EE">
      <w:pPr>
        <w:spacing w:line="360" w:lineRule="auto"/>
        <w:jc w:val="both"/>
        <w:rPr>
          <w:rFonts w:ascii="Palatino Linotype" w:hAnsi="Palatino Linotype" w:cs="Arial"/>
        </w:rPr>
      </w:pPr>
      <w:r w:rsidRPr="00A154EE">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AB0E0A9" w14:textId="77777777" w:rsidR="00900B41" w:rsidRPr="00A154EE" w:rsidRDefault="00900B41" w:rsidP="00A154EE">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A154EE">
        <w:rPr>
          <w:rFonts w:ascii="Palatino Linotype" w:hAnsi="Palatino Linotype" w:cs="Arial"/>
        </w:rPr>
        <w:t xml:space="preserve">Consecuentemente, se destaca que la versión pública que elabore </w:t>
      </w:r>
      <w:r w:rsidRPr="00A154EE">
        <w:rPr>
          <w:rFonts w:ascii="Palatino Linotype" w:hAnsi="Palatino Linotype" w:cs="Arial"/>
          <w:b/>
        </w:rPr>
        <w:t>EL SUJETO OBLIGADO</w:t>
      </w:r>
      <w:r w:rsidRPr="00A154EE">
        <w:rPr>
          <w:rFonts w:ascii="Palatino Linotype" w:hAnsi="Palatino Linotype" w:cs="Arial"/>
        </w:rPr>
        <w:t xml:space="preserve"> debe cumplir con las formalidades exigidas en la Ley, por lo que para tal efecto emitirá el </w:t>
      </w:r>
      <w:r w:rsidRPr="00A154EE">
        <w:rPr>
          <w:rFonts w:ascii="Palatino Linotype" w:hAnsi="Palatino Linotype" w:cs="Arial"/>
          <w:b/>
        </w:rPr>
        <w:t>Acuerdo del Comité de Transparencia</w:t>
      </w:r>
      <w:r w:rsidRPr="00A154EE">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A154EE">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w:t>
      </w:r>
      <w:r w:rsidRPr="00A154EE">
        <w:rPr>
          <w:rFonts w:ascii="Palatino Linotype" w:hAnsi="Palatino Linotype" w:cs="Arial"/>
          <w:lang w:eastAsia="es-CO"/>
        </w:rPr>
        <w:lastRenderedPageBreak/>
        <w:t>en la documentación respectiva, es decir, si no se exponen de manera puntual las razones de ello se estaría violentando desde un inicio el derecho de acceso a la información del solicitante.</w:t>
      </w:r>
    </w:p>
    <w:p w14:paraId="6EA7B817" w14:textId="644CE4EB" w:rsidR="00900B41" w:rsidRPr="00A154EE" w:rsidRDefault="00900B41" w:rsidP="00A154EE">
      <w:pPr>
        <w:spacing w:before="100" w:beforeAutospacing="1" w:after="100" w:afterAutospacing="1" w:line="360" w:lineRule="auto"/>
        <w:jc w:val="both"/>
        <w:rPr>
          <w:rFonts w:ascii="Palatino Linotype" w:hAnsi="Palatino Linotype" w:cs="Arial"/>
          <w:lang w:val="es-ES"/>
        </w:rPr>
      </w:pPr>
      <w:r w:rsidRPr="00A154EE">
        <w:rPr>
          <w:rFonts w:ascii="Palatino Linotype" w:hAnsi="Palatino Linotype" w:cs="Arial"/>
        </w:rPr>
        <w:t xml:space="preserve">Finalmente, en razón de lo anteriormente expuesto, éste Instituto estima que las razones o motivos de inconformidad hechos valer por </w:t>
      </w:r>
      <w:r w:rsidRPr="00A154EE">
        <w:rPr>
          <w:rFonts w:ascii="Palatino Linotype" w:hAnsi="Palatino Linotype" w:cs="Arial"/>
          <w:b/>
        </w:rPr>
        <w:t>EL RECURRENTE</w:t>
      </w:r>
      <w:r w:rsidRPr="00A154EE">
        <w:rPr>
          <w:rFonts w:ascii="Palatino Linotype" w:hAnsi="Palatino Linotype" w:cs="Arial"/>
        </w:rPr>
        <w:t xml:space="preserve"> devienen </w:t>
      </w:r>
      <w:r w:rsidRPr="00A154EE">
        <w:rPr>
          <w:rFonts w:ascii="Palatino Linotype" w:hAnsi="Palatino Linotype" w:cs="Arial"/>
          <w:b/>
        </w:rPr>
        <w:t>fundadas</w:t>
      </w:r>
      <w:r w:rsidRPr="00A154EE">
        <w:rPr>
          <w:rFonts w:ascii="Palatino Linotype" w:hAnsi="Palatino Linotype" w:cs="Arial"/>
        </w:rPr>
        <w:t xml:space="preserve">; motivo por el cual, este Órgano Garante determina </w:t>
      </w:r>
      <w:r w:rsidR="00304564" w:rsidRPr="00A154EE">
        <w:rPr>
          <w:rFonts w:ascii="Palatino Linotype" w:hAnsi="Palatino Linotype" w:cs="Arial"/>
          <w:b/>
        </w:rPr>
        <w:t xml:space="preserve">MODIFICA </w:t>
      </w:r>
      <w:r w:rsidRPr="00A154EE">
        <w:rPr>
          <w:rFonts w:ascii="Palatino Linotype" w:hAnsi="Palatino Linotype" w:cs="Arial"/>
        </w:rPr>
        <w:t xml:space="preserve">la respuesta otorgada por </w:t>
      </w:r>
      <w:r w:rsidRPr="00A154EE">
        <w:rPr>
          <w:rFonts w:ascii="Palatino Linotype" w:hAnsi="Palatino Linotype" w:cs="Arial"/>
          <w:b/>
        </w:rPr>
        <w:t>EL SUJETO OBLIGADO</w:t>
      </w:r>
      <w:r w:rsidRPr="00A154EE">
        <w:rPr>
          <w:rFonts w:ascii="Palatino Linotype" w:hAnsi="Palatino Linotype" w:cs="Arial"/>
        </w:rPr>
        <w:t xml:space="preserve"> en la solicitud de acceso a la información que dio trámite al presente Recurso de Revisión, para que de esta forma se realice la entrega de la información peticionada por </w:t>
      </w:r>
      <w:r w:rsidRPr="00A154EE">
        <w:rPr>
          <w:rFonts w:ascii="Palatino Linotype" w:hAnsi="Palatino Linotype" w:cs="Arial"/>
          <w:b/>
        </w:rPr>
        <w:t>EL RECURRRENTE</w:t>
      </w:r>
      <w:r w:rsidRPr="00A154EE">
        <w:rPr>
          <w:rFonts w:ascii="Palatino Linotype" w:hAnsi="Palatino Linotype" w:cs="Arial"/>
        </w:rPr>
        <w:t>, en</w:t>
      </w:r>
      <w:r w:rsidR="009F6B44" w:rsidRPr="00A154EE">
        <w:rPr>
          <w:rFonts w:ascii="Palatino Linotype" w:hAnsi="Palatino Linotype" w:cs="Arial"/>
        </w:rPr>
        <w:t xml:space="preserve"> una correcta</w:t>
      </w:r>
      <w:r w:rsidRPr="00A154EE">
        <w:rPr>
          <w:rFonts w:ascii="Palatino Linotype" w:hAnsi="Palatino Linotype" w:cs="Arial"/>
        </w:rPr>
        <w:t xml:space="preserve"> </w:t>
      </w:r>
      <w:r w:rsidRPr="00A154EE">
        <w:rPr>
          <w:rFonts w:ascii="Palatino Linotype" w:hAnsi="Palatino Linotype" w:cs="Arial"/>
          <w:b/>
        </w:rPr>
        <w:t>versión pública</w:t>
      </w:r>
      <w:r w:rsidRPr="00A154EE">
        <w:rPr>
          <w:rFonts w:ascii="Palatino Linotype" w:hAnsi="Palatino Linotype" w:cs="Arial"/>
          <w:lang w:val="es-ES"/>
        </w:rPr>
        <w:t>.</w:t>
      </w:r>
    </w:p>
    <w:p w14:paraId="62A8CB34" w14:textId="0DF9E687" w:rsidR="00A154EE" w:rsidRDefault="00900B41" w:rsidP="005979AB">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A154EE">
        <w:rPr>
          <w:rFonts w:ascii="Palatino Linotype" w:eastAsia="Calibri" w:hAnsi="Palatino Linotype" w:cs="Arial"/>
        </w:rPr>
        <w:t xml:space="preserve">Así, con </w:t>
      </w:r>
      <w:r w:rsidRPr="00A154EE">
        <w:rPr>
          <w:rFonts w:ascii="Palatino Linotype" w:hAnsi="Palatino Linotype" w:cs="Arial"/>
        </w:rPr>
        <w:t>fundamento</w:t>
      </w:r>
      <w:r w:rsidRPr="00A154EE">
        <w:rPr>
          <w:rFonts w:ascii="Palatino Linotype" w:eastAsia="Calibri" w:hAnsi="Palatino Linotype" w:cs="Arial"/>
        </w:rPr>
        <w:t xml:space="preserve"> en lo previsto en los artículos 5, </w:t>
      </w:r>
      <w:r w:rsidRPr="00A154EE">
        <w:rPr>
          <w:rFonts w:ascii="Palatino Linotype" w:eastAsia="Calibri" w:hAnsi="Palatino Linotype" w:cs="Arial"/>
          <w:lang w:val="es-ES_tradnl"/>
        </w:rPr>
        <w:t>párrafos trigésimo, trigésimo primero y trigésimo segundo</w:t>
      </w:r>
      <w:r w:rsidRPr="00A154EE">
        <w:rPr>
          <w:rFonts w:ascii="Palatino Linotype" w:hAnsi="Palatino Linotype" w:cs="Arial"/>
        </w:rPr>
        <w:t>,</w:t>
      </w:r>
      <w:r w:rsidRPr="00A154EE">
        <w:rPr>
          <w:rFonts w:ascii="Palatino Linotype" w:hAnsi="Palatino Linotype"/>
        </w:rPr>
        <w:t xml:space="preserve"> fracciones IV y V,</w:t>
      </w:r>
      <w:r w:rsidRPr="00A154EE">
        <w:rPr>
          <w:rFonts w:ascii="Palatino Linotype" w:eastAsia="Calibri" w:hAnsi="Palatino Linotype" w:cs="Arial"/>
        </w:rPr>
        <w:t xml:space="preserve"> de la Constitución Política del Estado Libre y Soberano de </w:t>
      </w:r>
      <w:r w:rsidRPr="00A154EE">
        <w:rPr>
          <w:rFonts w:ascii="Palatino Linotype" w:hAnsi="Palatino Linotype" w:cs="Arial"/>
          <w:lang w:val="es-ES_tradnl"/>
        </w:rPr>
        <w:t>México</w:t>
      </w:r>
      <w:r w:rsidRPr="00A154EE">
        <w:rPr>
          <w:rFonts w:ascii="Palatino Linotype" w:eastAsia="Calibri" w:hAnsi="Palatino Linotype" w:cs="Arial"/>
        </w:rPr>
        <w:t xml:space="preserve">, y los artículos </w:t>
      </w:r>
      <w:r w:rsidRPr="00A154EE">
        <w:rPr>
          <w:rFonts w:ascii="Palatino Linotype" w:hAnsi="Palatino Linotype"/>
        </w:rPr>
        <w:t xml:space="preserve">2, </w:t>
      </w:r>
      <w:r w:rsidRPr="00A154EE">
        <w:rPr>
          <w:rFonts w:ascii="Palatino Linotype" w:hAnsi="Palatino Linotype" w:cs="Arial"/>
        </w:rPr>
        <w:t>fracción</w:t>
      </w:r>
      <w:r w:rsidRPr="00A154EE">
        <w:rPr>
          <w:rFonts w:ascii="Palatino Linotype" w:hAnsi="Palatino Linotype"/>
        </w:rPr>
        <w:t xml:space="preserve"> II, 9, </w:t>
      </w:r>
      <w:r w:rsidRPr="00A154EE">
        <w:rPr>
          <w:rFonts w:ascii="Palatino Linotype" w:hAnsi="Palatino Linotype" w:cs="Arial"/>
          <w:lang w:val="es-ES_tradnl"/>
        </w:rPr>
        <w:t>29</w:t>
      </w:r>
      <w:r w:rsidRPr="00A154EE">
        <w:rPr>
          <w:rFonts w:ascii="Palatino Linotype" w:hAnsi="Palatino Linotype"/>
        </w:rPr>
        <w:t>, 36, fracciones I y II, 176, 178, 179, 181, 185, fracción I, 186 y 188,</w:t>
      </w:r>
      <w:r w:rsidRPr="00A154EE">
        <w:rPr>
          <w:rFonts w:ascii="Palatino Linotype" w:eastAsia="Calibri" w:hAnsi="Palatino Linotype" w:cs="Arial"/>
        </w:rPr>
        <w:t xml:space="preserve"> de la Ley de Transparencia y Acceso a la Información Pública del Estado de México y </w:t>
      </w:r>
      <w:r w:rsidRPr="00A154EE">
        <w:rPr>
          <w:rFonts w:ascii="Palatino Linotype" w:hAnsi="Palatino Linotype" w:cs="Arial"/>
        </w:rPr>
        <w:t>Municipios</w:t>
      </w:r>
      <w:r w:rsidRPr="00A154EE">
        <w:rPr>
          <w:rFonts w:ascii="Palatino Linotype" w:eastAsia="Calibri" w:hAnsi="Palatino Linotype" w:cs="Arial"/>
        </w:rPr>
        <w:t xml:space="preserve">, </w:t>
      </w:r>
      <w:r w:rsidRPr="00A154EE">
        <w:rPr>
          <w:rFonts w:ascii="Palatino Linotype" w:hAnsi="Palatino Linotype"/>
        </w:rPr>
        <w:t>este</w:t>
      </w:r>
      <w:r w:rsidRPr="00A154EE">
        <w:rPr>
          <w:rFonts w:ascii="Palatino Linotype" w:eastAsia="Calibri" w:hAnsi="Palatino Linotype" w:cs="Arial"/>
        </w:rPr>
        <w:t xml:space="preserve"> Pleno:</w:t>
      </w:r>
    </w:p>
    <w:p w14:paraId="470D6F42" w14:textId="77777777" w:rsidR="005979AB" w:rsidRPr="005979AB" w:rsidRDefault="005979AB" w:rsidP="005979AB">
      <w:pPr>
        <w:autoSpaceDE w:val="0"/>
        <w:autoSpaceDN w:val="0"/>
        <w:adjustRightInd w:val="0"/>
        <w:spacing w:before="100" w:beforeAutospacing="1" w:after="100" w:afterAutospacing="1" w:line="360" w:lineRule="auto"/>
        <w:jc w:val="both"/>
        <w:rPr>
          <w:rFonts w:ascii="Palatino Linotype" w:eastAsia="Calibri" w:hAnsi="Palatino Linotype" w:cs="Arial"/>
        </w:rPr>
      </w:pPr>
    </w:p>
    <w:p w14:paraId="5BC33663" w14:textId="484D9062" w:rsidR="00900B41" w:rsidRPr="00A154EE" w:rsidRDefault="00900B41" w:rsidP="00A154EE">
      <w:pPr>
        <w:jc w:val="center"/>
        <w:rPr>
          <w:rFonts w:ascii="Palatino Linotype" w:hAnsi="Palatino Linotype"/>
          <w:b/>
          <w:spacing w:val="60"/>
          <w:sz w:val="28"/>
          <w:szCs w:val="28"/>
        </w:rPr>
      </w:pPr>
      <w:r w:rsidRPr="00A154EE">
        <w:rPr>
          <w:rFonts w:ascii="Palatino Linotype" w:hAnsi="Palatino Linotype"/>
          <w:b/>
          <w:spacing w:val="60"/>
          <w:sz w:val="28"/>
          <w:szCs w:val="28"/>
        </w:rPr>
        <w:t>RESUELVE</w:t>
      </w:r>
    </w:p>
    <w:p w14:paraId="6B0A5B83" w14:textId="77777777" w:rsidR="00900B41" w:rsidRPr="00A154EE" w:rsidRDefault="00900B41" w:rsidP="00A154EE">
      <w:pPr>
        <w:jc w:val="center"/>
        <w:rPr>
          <w:rFonts w:ascii="Palatino Linotype" w:hAnsi="Palatino Linotype"/>
          <w:b/>
          <w:spacing w:val="60"/>
          <w:sz w:val="6"/>
          <w:szCs w:val="28"/>
        </w:rPr>
      </w:pPr>
    </w:p>
    <w:p w14:paraId="0765B1D8" w14:textId="77777777" w:rsidR="00900B41" w:rsidRPr="00A154EE" w:rsidRDefault="00900B41" w:rsidP="00A154EE">
      <w:pPr>
        <w:jc w:val="center"/>
        <w:rPr>
          <w:rFonts w:ascii="Palatino Linotype" w:hAnsi="Palatino Linotype"/>
          <w:b/>
          <w:spacing w:val="60"/>
          <w:sz w:val="16"/>
          <w:szCs w:val="20"/>
        </w:rPr>
      </w:pPr>
    </w:p>
    <w:p w14:paraId="63646BAE" w14:textId="5F36A7EC" w:rsidR="00900B41" w:rsidRPr="00A154EE" w:rsidRDefault="00900B41" w:rsidP="00A154EE">
      <w:pPr>
        <w:spacing w:line="360" w:lineRule="auto"/>
        <w:jc w:val="both"/>
        <w:rPr>
          <w:rFonts w:ascii="Palatino Linotype" w:eastAsia="Calibri" w:hAnsi="Palatino Linotype" w:cs="Arial"/>
          <w:b/>
        </w:rPr>
      </w:pPr>
      <w:r w:rsidRPr="00A154EE">
        <w:rPr>
          <w:rFonts w:ascii="Palatino Linotype" w:hAnsi="Palatino Linotype" w:cs="Arial"/>
          <w:b/>
          <w:sz w:val="28"/>
          <w:lang w:val="es-ES"/>
        </w:rPr>
        <w:t>PRIMERO</w:t>
      </w:r>
      <w:r w:rsidRPr="00A154EE">
        <w:rPr>
          <w:rFonts w:ascii="Palatino Linotype" w:hAnsi="Palatino Linotype" w:cs="Arial"/>
          <w:lang w:val="es-ES"/>
        </w:rPr>
        <w:t xml:space="preserve">. </w:t>
      </w:r>
      <w:r w:rsidRPr="00A154EE">
        <w:rPr>
          <w:rFonts w:ascii="Palatino Linotype" w:hAnsi="Palatino Linotype" w:cs="Arial"/>
          <w:lang w:val="es-ES" w:eastAsia="es-MX"/>
        </w:rPr>
        <w:t xml:space="preserve">Resultan </w:t>
      </w:r>
      <w:r w:rsidRPr="00A154EE">
        <w:rPr>
          <w:rFonts w:ascii="Palatino Linotype" w:hAnsi="Palatino Linotype" w:cs="Arial"/>
          <w:b/>
          <w:lang w:val="es-ES" w:eastAsia="es-MX"/>
        </w:rPr>
        <w:t>fundadas</w:t>
      </w:r>
      <w:r w:rsidRPr="00A154EE">
        <w:rPr>
          <w:rFonts w:ascii="Palatino Linotype" w:hAnsi="Palatino Linotype" w:cs="Arial"/>
          <w:lang w:val="es-ES" w:eastAsia="es-MX"/>
        </w:rPr>
        <w:t xml:space="preserve"> las razones o motivos de inconformidad planteadas por </w:t>
      </w:r>
      <w:r w:rsidRPr="00A154EE">
        <w:rPr>
          <w:rFonts w:ascii="Palatino Linotype" w:hAnsi="Palatino Linotype" w:cs="Arial"/>
          <w:b/>
          <w:lang w:val="es-ES" w:eastAsia="es-MX"/>
        </w:rPr>
        <w:t>EL RECURRENTE</w:t>
      </w:r>
      <w:r w:rsidRPr="00A154EE">
        <w:rPr>
          <w:rFonts w:ascii="Palatino Linotype" w:hAnsi="Palatino Linotype" w:cs="Arial"/>
          <w:lang w:val="es-ES" w:eastAsia="es-MX"/>
        </w:rPr>
        <w:t xml:space="preserve">, en términos del Considerando </w:t>
      </w:r>
      <w:r w:rsidRPr="00A154EE">
        <w:rPr>
          <w:rFonts w:ascii="Palatino Linotype" w:hAnsi="Palatino Linotype" w:cs="Arial"/>
          <w:b/>
          <w:lang w:val="es-ES" w:eastAsia="es-MX"/>
        </w:rPr>
        <w:t>QUINTO</w:t>
      </w:r>
      <w:r w:rsidRPr="00A154EE">
        <w:rPr>
          <w:rFonts w:ascii="Palatino Linotype" w:hAnsi="Palatino Linotype" w:cs="Arial"/>
          <w:lang w:val="es-ES" w:eastAsia="es-MX"/>
        </w:rPr>
        <w:t xml:space="preserve"> de la presente resolución.</w:t>
      </w:r>
    </w:p>
    <w:p w14:paraId="1E83E59A" w14:textId="77777777" w:rsidR="00900B41" w:rsidRPr="00A154EE" w:rsidRDefault="00900B41" w:rsidP="00A154EE">
      <w:pPr>
        <w:widowControl w:val="0"/>
        <w:autoSpaceDE w:val="0"/>
        <w:autoSpaceDN w:val="0"/>
        <w:adjustRightInd w:val="0"/>
        <w:spacing w:line="360" w:lineRule="auto"/>
        <w:jc w:val="both"/>
        <w:rPr>
          <w:rFonts w:ascii="Palatino Linotype" w:hAnsi="Palatino Linotype" w:cs="Arial"/>
          <w:sz w:val="10"/>
        </w:rPr>
      </w:pPr>
    </w:p>
    <w:p w14:paraId="450C144B" w14:textId="0CA0208C" w:rsidR="00900B41" w:rsidRDefault="00900B41" w:rsidP="00A154EE">
      <w:pPr>
        <w:spacing w:line="360" w:lineRule="auto"/>
        <w:jc w:val="both"/>
        <w:rPr>
          <w:rFonts w:ascii="Palatino Linotype" w:hAnsi="Palatino Linotype" w:cs="Arial"/>
        </w:rPr>
      </w:pPr>
      <w:r w:rsidRPr="00A154EE">
        <w:rPr>
          <w:rFonts w:ascii="Palatino Linotype" w:hAnsi="Palatino Linotype" w:cs="Arial"/>
          <w:b/>
          <w:sz w:val="28"/>
        </w:rPr>
        <w:lastRenderedPageBreak/>
        <w:t xml:space="preserve">SEGUNDO. </w:t>
      </w:r>
      <w:r w:rsidRPr="00A154EE">
        <w:rPr>
          <w:rFonts w:ascii="Palatino Linotype" w:hAnsi="Palatino Linotype" w:cs="Arial"/>
        </w:rPr>
        <w:t>Se</w:t>
      </w:r>
      <w:r w:rsidRPr="00A154EE">
        <w:rPr>
          <w:rFonts w:ascii="Palatino Linotype" w:hAnsi="Palatino Linotype" w:cs="Arial"/>
          <w:b/>
        </w:rPr>
        <w:t xml:space="preserve"> </w:t>
      </w:r>
      <w:r w:rsidR="00A91855" w:rsidRPr="00A154EE">
        <w:rPr>
          <w:rFonts w:ascii="Palatino Linotype" w:hAnsi="Palatino Linotype" w:cs="Arial"/>
          <w:b/>
        </w:rPr>
        <w:t>MODIFICA</w:t>
      </w:r>
      <w:r w:rsidRPr="00A154EE">
        <w:rPr>
          <w:rFonts w:ascii="Palatino Linotype" w:hAnsi="Palatino Linotype" w:cs="Arial"/>
          <w:b/>
        </w:rPr>
        <w:t xml:space="preserve"> </w:t>
      </w:r>
      <w:r w:rsidRPr="00A154EE">
        <w:rPr>
          <w:rFonts w:ascii="Palatino Linotype" w:hAnsi="Palatino Linotype" w:cs="Arial"/>
        </w:rPr>
        <w:t xml:space="preserve">la respuesta otorgada por </w:t>
      </w:r>
      <w:r w:rsidRPr="00A154EE">
        <w:rPr>
          <w:rFonts w:ascii="Palatino Linotype" w:hAnsi="Palatino Linotype" w:cs="Arial"/>
          <w:b/>
        </w:rPr>
        <w:t>EL</w:t>
      </w:r>
      <w:r w:rsidRPr="00A154EE">
        <w:rPr>
          <w:rFonts w:ascii="Palatino Linotype" w:hAnsi="Palatino Linotype" w:cs="Arial"/>
        </w:rPr>
        <w:t xml:space="preserve"> </w:t>
      </w:r>
      <w:r w:rsidRPr="00A154EE">
        <w:rPr>
          <w:rFonts w:ascii="Palatino Linotype" w:hAnsi="Palatino Linotype" w:cs="Arial"/>
          <w:b/>
        </w:rPr>
        <w:t xml:space="preserve">SUJETO OBLIGADO </w:t>
      </w:r>
      <w:r w:rsidRPr="00A154EE">
        <w:rPr>
          <w:rFonts w:ascii="Palatino Linotype" w:hAnsi="Palatino Linotype" w:cs="Arial"/>
        </w:rPr>
        <w:t xml:space="preserve">a la solicitud de acceso a la información que dio origen al Recurso de Revisión </w:t>
      </w:r>
      <w:r w:rsidR="009F6B44" w:rsidRPr="00A154EE">
        <w:rPr>
          <w:rFonts w:ascii="Palatino Linotype" w:hAnsi="Palatino Linotype"/>
          <w:b/>
          <w:lang w:val="es-ES_tradnl"/>
        </w:rPr>
        <w:t>17277</w:t>
      </w:r>
      <w:r w:rsidRPr="00A154EE">
        <w:rPr>
          <w:rFonts w:ascii="Palatino Linotype" w:hAnsi="Palatino Linotype"/>
          <w:b/>
          <w:lang w:val="es-ES_tradnl"/>
        </w:rPr>
        <w:t>/INFOEM/IP/RR/2022</w:t>
      </w:r>
      <w:r w:rsidRPr="00A154EE">
        <w:rPr>
          <w:rFonts w:ascii="Palatino Linotype" w:hAnsi="Palatino Linotype" w:cs="Arial"/>
        </w:rPr>
        <w:t xml:space="preserve"> y se </w:t>
      </w:r>
      <w:r w:rsidRPr="00A154EE">
        <w:rPr>
          <w:rFonts w:ascii="Palatino Linotype" w:hAnsi="Palatino Linotype" w:cs="Arial"/>
          <w:b/>
        </w:rPr>
        <w:t xml:space="preserve">ORDENA </w:t>
      </w:r>
      <w:r w:rsidRPr="00A154EE">
        <w:rPr>
          <w:rFonts w:ascii="Palatino Linotype" w:hAnsi="Palatino Linotype" w:cs="Arial"/>
        </w:rPr>
        <w:t xml:space="preserve">que en términos del Considerando </w:t>
      </w:r>
      <w:r w:rsidRPr="00A154EE">
        <w:rPr>
          <w:rFonts w:ascii="Palatino Linotype" w:hAnsi="Palatino Linotype" w:cs="Arial"/>
          <w:b/>
        </w:rPr>
        <w:t xml:space="preserve">QUINTO </w:t>
      </w:r>
      <w:r w:rsidRPr="00A154EE">
        <w:rPr>
          <w:rFonts w:ascii="Palatino Linotype" w:hAnsi="Palatino Linotype" w:cs="Arial"/>
        </w:rPr>
        <w:t xml:space="preserve">de esta Resolución proporcione al </w:t>
      </w:r>
      <w:r w:rsidRPr="00A154EE">
        <w:rPr>
          <w:rFonts w:ascii="Palatino Linotype" w:hAnsi="Palatino Linotype" w:cs="Arial"/>
          <w:b/>
        </w:rPr>
        <w:t xml:space="preserve">RECURRENTE </w:t>
      </w:r>
      <w:r w:rsidRPr="00A154EE">
        <w:rPr>
          <w:rFonts w:ascii="Palatino Linotype" w:hAnsi="Palatino Linotype" w:cs="Arial"/>
        </w:rPr>
        <w:t xml:space="preserve">vía Sistema de Acceso a la Información Mexiquense </w:t>
      </w:r>
      <w:r w:rsidRPr="00A154EE">
        <w:rPr>
          <w:rFonts w:ascii="Palatino Linotype" w:hAnsi="Palatino Linotype" w:cs="Arial"/>
          <w:b/>
        </w:rPr>
        <w:t xml:space="preserve">(SAIMEX), </w:t>
      </w:r>
      <w:r w:rsidR="00560A90" w:rsidRPr="00A154EE">
        <w:rPr>
          <w:rFonts w:ascii="Palatino Linotype" w:hAnsi="Palatino Linotype" w:cs="Arial"/>
        </w:rPr>
        <w:t>en</w:t>
      </w:r>
      <w:r w:rsidR="009F6B44" w:rsidRPr="00A154EE">
        <w:rPr>
          <w:rFonts w:ascii="Palatino Linotype" w:hAnsi="Palatino Linotype" w:cs="Arial"/>
        </w:rPr>
        <w:t xml:space="preserve"> </w:t>
      </w:r>
      <w:r w:rsidR="009F6B44" w:rsidRPr="00A154EE">
        <w:rPr>
          <w:rFonts w:ascii="Palatino Linotype" w:hAnsi="Palatino Linotype" w:cs="Arial"/>
          <w:b/>
        </w:rPr>
        <w:t>una correcta</w:t>
      </w:r>
      <w:r w:rsidR="00560A90" w:rsidRPr="00A154EE">
        <w:rPr>
          <w:rFonts w:ascii="Palatino Linotype" w:hAnsi="Palatino Linotype" w:cs="Arial"/>
        </w:rPr>
        <w:t xml:space="preserve"> </w:t>
      </w:r>
      <w:r w:rsidR="00560A90" w:rsidRPr="00A154EE">
        <w:rPr>
          <w:rFonts w:ascii="Palatino Linotype" w:hAnsi="Palatino Linotype" w:cs="Arial"/>
          <w:b/>
        </w:rPr>
        <w:t xml:space="preserve">versión pública </w:t>
      </w:r>
      <w:r w:rsidRPr="00A154EE">
        <w:rPr>
          <w:rFonts w:ascii="Palatino Linotype" w:hAnsi="Palatino Linotype" w:cs="Arial"/>
        </w:rPr>
        <w:t>lo siguiente:</w:t>
      </w:r>
    </w:p>
    <w:p w14:paraId="58B75762" w14:textId="77777777" w:rsidR="00A154EE" w:rsidRPr="00A154EE" w:rsidRDefault="00A154EE" w:rsidP="00A154EE">
      <w:pPr>
        <w:spacing w:line="360" w:lineRule="auto"/>
        <w:jc w:val="both"/>
        <w:rPr>
          <w:rFonts w:ascii="Palatino Linotype" w:hAnsi="Palatino Linotype" w:cs="Arial"/>
        </w:rPr>
      </w:pPr>
      <w:bookmarkStart w:id="0" w:name="_GoBack"/>
      <w:bookmarkEnd w:id="0"/>
    </w:p>
    <w:p w14:paraId="7B7368CB" w14:textId="77777777" w:rsidR="00900B41" w:rsidRPr="00A154EE" w:rsidRDefault="00900B41" w:rsidP="00A154EE">
      <w:pPr>
        <w:spacing w:line="360" w:lineRule="auto"/>
        <w:jc w:val="both"/>
        <w:rPr>
          <w:rFonts w:ascii="Palatino Linotype" w:hAnsi="Palatino Linotype" w:cs="Arial"/>
          <w:sz w:val="4"/>
        </w:rPr>
      </w:pPr>
    </w:p>
    <w:p w14:paraId="5DC0F021" w14:textId="77777777" w:rsidR="0074593E" w:rsidRPr="0074593E" w:rsidRDefault="0074593E" w:rsidP="0074593E">
      <w:pPr>
        <w:ind w:left="851" w:right="992"/>
        <w:jc w:val="both"/>
        <w:rPr>
          <w:rFonts w:ascii="Palatino Linotype" w:hAnsi="Palatino Linotype"/>
          <w:i/>
          <w:color w:val="000000" w:themeColor="text1"/>
          <w:sz w:val="22"/>
        </w:rPr>
      </w:pPr>
      <w:r w:rsidRPr="0074593E">
        <w:rPr>
          <w:rFonts w:ascii="Palatino Linotype" w:hAnsi="Palatino Linotype"/>
          <w:i/>
          <w:color w:val="000000" w:themeColor="text1"/>
          <w:sz w:val="22"/>
        </w:rPr>
        <w:t>“1) Las facturas enviadas en Informe Justificado.</w:t>
      </w:r>
    </w:p>
    <w:p w14:paraId="4DC90318" w14:textId="77777777" w:rsidR="0074593E" w:rsidRPr="0074593E" w:rsidRDefault="0074593E" w:rsidP="0074593E">
      <w:pPr>
        <w:ind w:left="851" w:right="992"/>
        <w:jc w:val="both"/>
        <w:rPr>
          <w:rFonts w:ascii="Palatino Linotype" w:hAnsi="Palatino Linotype"/>
          <w:i/>
          <w:color w:val="000000" w:themeColor="text1"/>
          <w:sz w:val="22"/>
        </w:rPr>
      </w:pPr>
    </w:p>
    <w:p w14:paraId="33889925" w14:textId="77777777" w:rsidR="0074593E" w:rsidRPr="0074593E" w:rsidRDefault="0074593E" w:rsidP="0074593E">
      <w:pPr>
        <w:ind w:left="851" w:right="992"/>
        <w:jc w:val="both"/>
        <w:rPr>
          <w:rFonts w:ascii="Palatino Linotype" w:hAnsi="Palatino Linotype"/>
          <w:i/>
          <w:color w:val="000000" w:themeColor="text1"/>
          <w:sz w:val="22"/>
        </w:rPr>
      </w:pPr>
      <w:r w:rsidRPr="0074593E">
        <w:rPr>
          <w:rFonts w:ascii="Palatino Linotype" w:hAnsi="Palatino Linotype"/>
          <w:i/>
          <w:color w:val="000000" w:themeColor="text1"/>
          <w:sz w:val="22"/>
        </w:rPr>
        <w:t>2) Contratos que hayan sido celebrados en materia de publicidad del uno de diciembre de dos mil veintiuno al uno de diciembre de dos mil veintidós, con la excepción de los meses abril, septiembre y octubre del año dos mil veintidós”</w:t>
      </w:r>
    </w:p>
    <w:p w14:paraId="1A67E9B9" w14:textId="77777777" w:rsidR="0074593E" w:rsidRPr="0074593E" w:rsidRDefault="0074593E" w:rsidP="0074593E">
      <w:pPr>
        <w:ind w:left="851" w:right="992"/>
        <w:jc w:val="both"/>
        <w:rPr>
          <w:rFonts w:ascii="Palatino Linotype" w:hAnsi="Palatino Linotype"/>
          <w:i/>
          <w:color w:val="000000" w:themeColor="text1"/>
          <w:sz w:val="22"/>
        </w:rPr>
      </w:pPr>
    </w:p>
    <w:p w14:paraId="1F7E2A69" w14:textId="77777777" w:rsidR="0074593E" w:rsidRPr="0084208E" w:rsidRDefault="0074593E" w:rsidP="0074593E">
      <w:pPr>
        <w:ind w:left="851" w:right="902"/>
        <w:jc w:val="both"/>
        <w:rPr>
          <w:rFonts w:ascii="Palatino Linotype" w:hAnsi="Palatino Linotype"/>
          <w:b/>
          <w:i/>
          <w:color w:val="000000" w:themeColor="text1"/>
          <w:sz w:val="22"/>
        </w:rPr>
      </w:pPr>
      <w:r w:rsidRPr="0074593E">
        <w:rPr>
          <w:rFonts w:ascii="Palatino Linotype" w:hAnsi="Palatino Linotype"/>
          <w:i/>
          <w:color w:val="000000" w:themeColor="text1"/>
          <w:sz w:val="22"/>
        </w:rPr>
        <w:t xml:space="preserve">Debiendo notificar al </w:t>
      </w:r>
      <w:r w:rsidRPr="0074593E">
        <w:rPr>
          <w:rFonts w:ascii="Palatino Linotype" w:hAnsi="Palatino Linotype"/>
          <w:b/>
          <w:i/>
          <w:color w:val="000000" w:themeColor="text1"/>
          <w:sz w:val="22"/>
        </w:rPr>
        <w:t>RECURRENTE</w:t>
      </w:r>
      <w:r w:rsidRPr="0074593E">
        <w:rPr>
          <w:rFonts w:ascii="Palatino Linotype" w:hAnsi="Palatino Linotype"/>
          <w:i/>
          <w:color w:val="000000" w:themeColor="text1"/>
          <w:sz w:val="22"/>
        </w:rPr>
        <w:t xml:space="preserve"> el acuerdo de clasificación de la información que emita el comité de transparencia, con motivo de la </w:t>
      </w:r>
      <w:r w:rsidRPr="0074593E">
        <w:rPr>
          <w:rFonts w:ascii="Palatino Linotype" w:hAnsi="Palatino Linotype"/>
          <w:b/>
          <w:i/>
          <w:color w:val="000000" w:themeColor="text1"/>
          <w:sz w:val="22"/>
        </w:rPr>
        <w:t>versión pública</w:t>
      </w:r>
    </w:p>
    <w:p w14:paraId="7E6046CE" w14:textId="77777777" w:rsidR="005502A5" w:rsidRPr="00A154EE" w:rsidRDefault="005502A5" w:rsidP="00A154EE">
      <w:pPr>
        <w:ind w:left="851" w:right="902"/>
        <w:jc w:val="both"/>
        <w:rPr>
          <w:rFonts w:ascii="Palatino Linotype" w:hAnsi="Palatino Linotype"/>
          <w:i/>
          <w:sz w:val="22"/>
        </w:rPr>
      </w:pPr>
    </w:p>
    <w:p w14:paraId="7D217632" w14:textId="77777777" w:rsidR="00900B41" w:rsidRPr="00A154EE" w:rsidRDefault="00900B41" w:rsidP="00A154EE">
      <w:pPr>
        <w:spacing w:line="360" w:lineRule="auto"/>
        <w:jc w:val="both"/>
        <w:rPr>
          <w:rFonts w:ascii="Palatino Linotype" w:hAnsi="Palatino Linotype"/>
          <w:shd w:val="clear" w:color="auto" w:fill="FFFFFF"/>
        </w:rPr>
      </w:pPr>
      <w:r w:rsidRPr="00A154EE">
        <w:rPr>
          <w:rFonts w:ascii="Palatino Linotype" w:hAnsi="Palatino Linotype"/>
          <w:b/>
          <w:bCs/>
          <w:sz w:val="28"/>
          <w:szCs w:val="28"/>
          <w:shd w:val="clear" w:color="auto" w:fill="FFFFFF"/>
        </w:rPr>
        <w:t>TERCERO</w:t>
      </w:r>
      <w:r w:rsidRPr="00A154EE">
        <w:rPr>
          <w:rFonts w:ascii="Palatino Linotype" w:hAnsi="Palatino Linotype"/>
          <w:b/>
          <w:bCs/>
          <w:shd w:val="clear" w:color="auto" w:fill="FFFFFF"/>
        </w:rPr>
        <w:t>.</w:t>
      </w:r>
      <w:r w:rsidRPr="00A154EE">
        <w:rPr>
          <w:rFonts w:ascii="Palatino Linotype" w:hAnsi="Palatino Linotype"/>
          <w:shd w:val="clear" w:color="auto" w:fill="FFFFFF"/>
        </w:rPr>
        <w:t> </w:t>
      </w:r>
      <w:r w:rsidRPr="00A154EE">
        <w:rPr>
          <w:rFonts w:ascii="Palatino Linotype" w:eastAsia="Calibri" w:hAnsi="Palatino Linotype"/>
          <w:b/>
          <w:lang w:eastAsia="en-US"/>
        </w:rPr>
        <w:t xml:space="preserve">Notifíquese </w:t>
      </w:r>
      <w:r w:rsidRPr="00A154EE">
        <w:rPr>
          <w:rFonts w:ascii="Palatino Linotype" w:eastAsia="Calibri" w:hAnsi="Palatino Linotype"/>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7C056C0" w14:textId="77777777" w:rsidR="00900B41" w:rsidRPr="00A154EE" w:rsidRDefault="00900B41" w:rsidP="00A154EE">
      <w:pPr>
        <w:spacing w:line="360" w:lineRule="auto"/>
        <w:jc w:val="both"/>
        <w:rPr>
          <w:rFonts w:ascii="Palatino Linotype" w:hAnsi="Palatino Linotype"/>
          <w:lang w:eastAsia="es-ES_tradnl"/>
        </w:rPr>
      </w:pPr>
    </w:p>
    <w:p w14:paraId="78CCBD84" w14:textId="77777777" w:rsidR="00900B41" w:rsidRPr="00A154EE" w:rsidRDefault="00900B41" w:rsidP="00A154EE">
      <w:pPr>
        <w:spacing w:line="360" w:lineRule="auto"/>
        <w:ind w:right="49"/>
        <w:jc w:val="both"/>
        <w:rPr>
          <w:rFonts w:ascii="Palatino Linotype" w:hAnsi="Palatino Linotype" w:cs="Arial"/>
          <w:b/>
          <w:bCs/>
        </w:rPr>
      </w:pPr>
      <w:r w:rsidRPr="00A154EE">
        <w:rPr>
          <w:rFonts w:ascii="Palatino Linotype" w:hAnsi="Palatino Linotype" w:cs="Arial"/>
          <w:b/>
          <w:bCs/>
          <w:sz w:val="28"/>
          <w:lang w:eastAsia="es-MX"/>
        </w:rPr>
        <w:lastRenderedPageBreak/>
        <w:t xml:space="preserve">CUARTO. </w:t>
      </w:r>
      <w:r w:rsidRPr="00A154EE">
        <w:rPr>
          <w:rFonts w:ascii="Palatino Linotype" w:hAnsi="Palatino Linotype"/>
          <w:b/>
          <w:szCs w:val="17"/>
          <w:lang w:eastAsia="es-ES_tradnl"/>
        </w:rPr>
        <w:t>Notifíquese</w:t>
      </w:r>
      <w:r w:rsidRPr="00A154EE">
        <w:rPr>
          <w:rFonts w:ascii="Palatino Linotype" w:hAnsi="Palatino Linotype"/>
          <w:szCs w:val="17"/>
          <w:lang w:eastAsia="es-ES_tradnl"/>
        </w:rPr>
        <w:t xml:space="preserve"> al </w:t>
      </w:r>
      <w:r w:rsidRPr="00A154EE">
        <w:rPr>
          <w:rFonts w:ascii="Palatino Linotype" w:hAnsi="Palatino Linotype"/>
          <w:b/>
          <w:szCs w:val="17"/>
          <w:lang w:eastAsia="es-ES_tradnl"/>
        </w:rPr>
        <w:t xml:space="preserve">RECURRENTE </w:t>
      </w:r>
      <w:r w:rsidRPr="00A154EE">
        <w:rPr>
          <w:rFonts w:ascii="Palatino Linotype" w:hAnsi="Palatino Linotype"/>
          <w:szCs w:val="17"/>
          <w:lang w:eastAsia="es-ES_tradnl"/>
        </w:rPr>
        <w:t>la presente resolución</w:t>
      </w:r>
      <w:r w:rsidRPr="00A154EE">
        <w:rPr>
          <w:rFonts w:ascii="Palatino Linotype" w:hAnsi="Palatino Linotype" w:cs="Arial"/>
        </w:rPr>
        <w:t xml:space="preserve"> vía </w:t>
      </w:r>
      <w:bookmarkStart w:id="1" w:name="_Hlk94784009"/>
      <w:r w:rsidRPr="00A154EE">
        <w:rPr>
          <w:rFonts w:ascii="Palatino Linotype" w:hAnsi="Palatino Linotype" w:cs="Arial"/>
        </w:rPr>
        <w:t>Sistema de Acceso a la Información Mexiquense (</w:t>
      </w:r>
      <w:r w:rsidRPr="00A154EE">
        <w:rPr>
          <w:rFonts w:ascii="Palatino Linotype" w:hAnsi="Palatino Linotype" w:cs="Arial"/>
          <w:b/>
          <w:bCs/>
        </w:rPr>
        <w:t>SAIMEX</w:t>
      </w:r>
      <w:r w:rsidRPr="00A154EE">
        <w:rPr>
          <w:rFonts w:ascii="Palatino Linotype" w:hAnsi="Palatino Linotype" w:cs="Arial"/>
        </w:rPr>
        <w:t>)</w:t>
      </w:r>
      <w:bookmarkEnd w:id="1"/>
      <w:r w:rsidRPr="00A154EE">
        <w:rPr>
          <w:rFonts w:ascii="Palatino Linotype" w:hAnsi="Palatino Linotype" w:cs="Arial"/>
          <w:b/>
          <w:bCs/>
        </w:rPr>
        <w:t>.</w:t>
      </w:r>
    </w:p>
    <w:p w14:paraId="784EE1CB" w14:textId="434838F7" w:rsidR="00F752A0" w:rsidRPr="00A154EE" w:rsidRDefault="00900B41" w:rsidP="00A154EE">
      <w:pPr>
        <w:spacing w:before="100" w:beforeAutospacing="1" w:after="100" w:afterAutospacing="1" w:line="360" w:lineRule="auto"/>
        <w:ind w:right="51"/>
        <w:jc w:val="both"/>
        <w:rPr>
          <w:rFonts w:ascii="Palatino Linotype" w:hAnsi="Palatino Linotype"/>
          <w:szCs w:val="17"/>
          <w:lang w:eastAsia="es-ES_tradnl"/>
        </w:rPr>
      </w:pPr>
      <w:r w:rsidRPr="00A154EE">
        <w:rPr>
          <w:rFonts w:ascii="Palatino Linotype" w:hAnsi="Palatino Linotype" w:cs="Arial"/>
          <w:b/>
          <w:bCs/>
          <w:sz w:val="28"/>
          <w:lang w:eastAsia="es-MX"/>
        </w:rPr>
        <w:t>QUINTO.</w:t>
      </w:r>
      <w:r w:rsidRPr="00A154EE">
        <w:rPr>
          <w:rFonts w:ascii="Palatino Linotype" w:hAnsi="Palatino Linotype"/>
          <w:szCs w:val="17"/>
          <w:lang w:eastAsia="es-ES_tradnl"/>
        </w:rPr>
        <w:t xml:space="preserve"> </w:t>
      </w:r>
      <w:r w:rsidR="009F6B44" w:rsidRPr="00A154EE">
        <w:rPr>
          <w:rFonts w:ascii="Palatino Linotype" w:hAnsi="Palatino Linotype"/>
          <w:b/>
          <w:szCs w:val="17"/>
          <w:lang w:eastAsia="es-ES_tradnl"/>
        </w:rPr>
        <w:t>Hágase del conocimiento</w:t>
      </w:r>
      <w:r w:rsidR="009F6B44" w:rsidRPr="00A154EE">
        <w:rPr>
          <w:rFonts w:ascii="Palatino Linotype" w:hAnsi="Palatino Linotype"/>
          <w:szCs w:val="17"/>
          <w:lang w:eastAsia="es-ES_tradnl"/>
        </w:rPr>
        <w:t xml:space="preserve"> al </w:t>
      </w:r>
      <w:r w:rsidR="009F6B44" w:rsidRPr="00A154EE">
        <w:rPr>
          <w:rFonts w:ascii="Palatino Linotype" w:hAnsi="Palatino Linotype"/>
          <w:b/>
          <w:szCs w:val="17"/>
          <w:lang w:eastAsia="es-ES_tradnl"/>
        </w:rPr>
        <w:t>RECURRENTE</w:t>
      </w:r>
      <w:r w:rsidR="009F6B44" w:rsidRPr="00A154EE">
        <w:rPr>
          <w:rFonts w:ascii="Palatino Linotype" w:hAnsi="Palatino Linotype"/>
          <w:szCs w:val="17"/>
          <w:lang w:eastAsia="es-ES_tradnl"/>
        </w:rPr>
        <w:t xml:space="preserve"> </w:t>
      </w:r>
      <w:r w:rsidR="009F6B44" w:rsidRPr="00A154EE">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impugnarla vía Juicio de Amparo en los términos de las leyes aplicables.</w:t>
      </w:r>
    </w:p>
    <w:p w14:paraId="5736FA61" w14:textId="4EC9A2D7" w:rsidR="00900B41" w:rsidRPr="00A154EE" w:rsidRDefault="00900B41" w:rsidP="00A154EE">
      <w:pPr>
        <w:spacing w:before="100" w:beforeAutospacing="1" w:after="100" w:afterAutospacing="1" w:line="360" w:lineRule="auto"/>
        <w:ind w:right="51"/>
        <w:jc w:val="both"/>
        <w:rPr>
          <w:rFonts w:ascii="Palatino Linotype" w:hAnsi="Palatino Linotype"/>
          <w:szCs w:val="17"/>
          <w:lang w:eastAsia="es-ES_tradnl"/>
        </w:rPr>
      </w:pPr>
      <w:r w:rsidRPr="00A154EE">
        <w:rPr>
          <w:rFonts w:ascii="Palatino Linotype" w:hAnsi="Palatino Linotype"/>
          <w:b/>
          <w:sz w:val="28"/>
          <w:szCs w:val="28"/>
          <w:lang w:eastAsia="es-ES_tradnl"/>
        </w:rPr>
        <w:t>SEXTO</w:t>
      </w:r>
      <w:r w:rsidRPr="00A154EE">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009F6B44" w:rsidRPr="00A154EE">
        <w:rPr>
          <w:rFonts w:ascii="Palatino Linotype" w:hAnsi="Palatino Linotype"/>
          <w:b/>
          <w:szCs w:val="17"/>
          <w:lang w:eastAsia="es-ES_tradnl"/>
        </w:rPr>
        <w:t>EL SUJETO OBLIGADO</w:t>
      </w:r>
      <w:r w:rsidR="009F6B44" w:rsidRPr="00A154EE">
        <w:rPr>
          <w:rFonts w:ascii="Palatino Linotype" w:hAnsi="Palatino Linotype"/>
          <w:szCs w:val="17"/>
          <w:lang w:eastAsia="es-ES_tradnl"/>
        </w:rPr>
        <w:t xml:space="preserve"> </w:t>
      </w:r>
      <w:r w:rsidRPr="00A154EE">
        <w:rPr>
          <w:rFonts w:ascii="Palatino Linotype" w:hAnsi="Palatino Linotype"/>
          <w:szCs w:val="17"/>
          <w:lang w:eastAsia="es-ES_tradnl"/>
        </w:rPr>
        <w:t>de manera fundada y motivada, podrá solicitar una ampliación de plazo para el cumplimiento de la presente resolución.</w:t>
      </w:r>
    </w:p>
    <w:p w14:paraId="20DEF61A" w14:textId="7A941A66" w:rsidR="00F5778D" w:rsidRPr="00A154EE" w:rsidRDefault="004A0EEC" w:rsidP="00A154EE">
      <w:pPr>
        <w:widowControl w:val="0"/>
        <w:autoSpaceDE w:val="0"/>
        <w:autoSpaceDN w:val="0"/>
        <w:adjustRightInd w:val="0"/>
        <w:spacing w:line="360" w:lineRule="auto"/>
        <w:jc w:val="both"/>
        <w:rPr>
          <w:rFonts w:ascii="Palatino Linotype" w:eastAsiaTheme="minorEastAsia" w:hAnsi="Palatino Linotype"/>
          <w:sz w:val="10"/>
          <w:szCs w:val="10"/>
          <w:lang w:eastAsia="es-ES_tradnl"/>
        </w:rPr>
      </w:pPr>
      <w:r w:rsidRPr="00A154EE">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F6B44" w:rsidRPr="00A154EE">
        <w:rPr>
          <w:rFonts w:ascii="Palatino Linotype" w:hAnsi="Palatino Linotype" w:cs="Arial"/>
        </w:rPr>
        <w:t>VIGÉSIMA SÉPTIMA S</w:t>
      </w:r>
      <w:r w:rsidRPr="00A154EE">
        <w:rPr>
          <w:rFonts w:ascii="Palatino Linotype" w:hAnsi="Palatino Linotype" w:cs="Arial"/>
        </w:rPr>
        <w:t xml:space="preserve">ESIÓN ORDINARIA CELEBRADA EL </w:t>
      </w:r>
      <w:r w:rsidR="009F6B44" w:rsidRPr="00A154EE">
        <w:rPr>
          <w:rFonts w:ascii="Palatino Linotype" w:hAnsi="Palatino Linotype" w:cs="Arial"/>
        </w:rPr>
        <w:t>DOS</w:t>
      </w:r>
      <w:r w:rsidR="00FF75CF" w:rsidRPr="00A154EE">
        <w:rPr>
          <w:rFonts w:ascii="Palatino Linotype" w:hAnsi="Palatino Linotype" w:cs="Arial"/>
        </w:rPr>
        <w:t xml:space="preserve"> </w:t>
      </w:r>
      <w:r w:rsidR="00DD6217" w:rsidRPr="00A154EE">
        <w:rPr>
          <w:rFonts w:ascii="Palatino Linotype" w:hAnsi="Palatino Linotype" w:cs="Arial"/>
        </w:rPr>
        <w:t xml:space="preserve">DE </w:t>
      </w:r>
      <w:r w:rsidR="009F6B44" w:rsidRPr="00A154EE">
        <w:rPr>
          <w:rFonts w:ascii="Palatino Linotype" w:hAnsi="Palatino Linotype" w:cs="Arial"/>
        </w:rPr>
        <w:t xml:space="preserve">AGOSTO </w:t>
      </w:r>
      <w:r w:rsidR="00DD6217" w:rsidRPr="00A154EE">
        <w:rPr>
          <w:rFonts w:ascii="Palatino Linotype" w:hAnsi="Palatino Linotype" w:cs="Arial"/>
        </w:rPr>
        <w:t>DE DOS MIL VEINTITRÉS</w:t>
      </w:r>
      <w:r w:rsidRPr="00A154EE">
        <w:rPr>
          <w:rFonts w:ascii="Palatino Linotype" w:hAnsi="Palatino Linotype" w:cs="Arial"/>
        </w:rPr>
        <w:t>, ANTE EL SECRETARIO TÉCNICO DEL PLENO, ALEXIS TAPIA RAMÍREZ.</w:t>
      </w:r>
      <w:r w:rsidR="00DD6217" w:rsidRPr="00A154EE">
        <w:rPr>
          <w:rFonts w:ascii="Palatino Linotype" w:hAnsi="Palatino Linotype" w:cs="Arial"/>
        </w:rPr>
        <w:t>---------------------------------------------------------------------------------------------------</w:t>
      </w:r>
    </w:p>
    <w:p w14:paraId="6ADABCE0" w14:textId="128CD222" w:rsidR="004758B2" w:rsidRPr="00A154EE" w:rsidRDefault="00AE4392" w:rsidP="00A154EE">
      <w:pPr>
        <w:tabs>
          <w:tab w:val="left" w:pos="2325"/>
        </w:tabs>
        <w:spacing w:line="360" w:lineRule="auto"/>
        <w:jc w:val="both"/>
        <w:rPr>
          <w:rFonts w:ascii="Palatino Linotype" w:eastAsiaTheme="minorEastAsia" w:hAnsi="Palatino Linotype"/>
          <w:sz w:val="16"/>
          <w:lang w:val="es-419"/>
        </w:rPr>
      </w:pPr>
      <w:r w:rsidRPr="00A154EE">
        <w:rPr>
          <w:rFonts w:ascii="Palatino Linotype" w:eastAsiaTheme="minorEastAsia" w:hAnsi="Palatino Linotype"/>
          <w:sz w:val="16"/>
          <w:lang w:val="es-ES_tradnl"/>
        </w:rPr>
        <w:t>SCMM</w:t>
      </w:r>
      <w:r w:rsidR="00993225" w:rsidRPr="00A154EE">
        <w:rPr>
          <w:rFonts w:ascii="Palatino Linotype" w:eastAsiaTheme="minorEastAsia" w:hAnsi="Palatino Linotype"/>
          <w:sz w:val="16"/>
          <w:lang w:val="es-ES_tradnl"/>
        </w:rPr>
        <w:t>/BLA/DEMF/</w:t>
      </w:r>
      <w:r w:rsidR="00DD6217" w:rsidRPr="00A154EE">
        <w:rPr>
          <w:rFonts w:ascii="Palatino Linotype" w:eastAsiaTheme="minorEastAsia" w:hAnsi="Palatino Linotype"/>
          <w:sz w:val="16"/>
          <w:lang w:val="es-419"/>
        </w:rPr>
        <w:t>CCA</w:t>
      </w:r>
      <w:r w:rsidR="00A1377C" w:rsidRPr="00A154EE">
        <w:rPr>
          <w:rFonts w:ascii="Palatino Linotype" w:eastAsiaTheme="minorEastAsia" w:hAnsi="Palatino Linotype"/>
          <w:sz w:val="16"/>
          <w:lang w:val="es-419"/>
        </w:rPr>
        <w:tab/>
      </w:r>
    </w:p>
    <w:p w14:paraId="1C4D1F5D" w14:textId="40BE29DB" w:rsidR="00EE52D0" w:rsidRPr="00A154EE" w:rsidRDefault="00EE52D0" w:rsidP="00A154EE">
      <w:pPr>
        <w:spacing w:line="360" w:lineRule="auto"/>
        <w:rPr>
          <w:rFonts w:ascii="Palatino Linotype" w:hAnsi="Palatino Linotype"/>
          <w:b/>
          <w:sz w:val="28"/>
          <w:szCs w:val="28"/>
        </w:rPr>
      </w:pPr>
    </w:p>
    <w:p w14:paraId="5A5899D6" w14:textId="77777777" w:rsidR="00E60BC9" w:rsidRPr="00A154EE" w:rsidRDefault="00E60BC9" w:rsidP="00A154EE">
      <w:pPr>
        <w:spacing w:line="360" w:lineRule="auto"/>
        <w:rPr>
          <w:rFonts w:ascii="Palatino Linotype" w:hAnsi="Palatino Linotype"/>
          <w:b/>
          <w:sz w:val="28"/>
          <w:szCs w:val="28"/>
        </w:rPr>
      </w:pPr>
    </w:p>
    <w:p w14:paraId="14129A6F" w14:textId="77777777" w:rsidR="00E60BC9" w:rsidRPr="00A154EE" w:rsidRDefault="00E60BC9" w:rsidP="00A154EE">
      <w:pPr>
        <w:spacing w:line="360" w:lineRule="auto"/>
        <w:rPr>
          <w:rFonts w:ascii="Palatino Linotype" w:hAnsi="Palatino Linotype"/>
          <w:b/>
          <w:sz w:val="28"/>
          <w:szCs w:val="28"/>
        </w:rPr>
      </w:pPr>
    </w:p>
    <w:p w14:paraId="28BB592F" w14:textId="77777777" w:rsidR="00E60BC9" w:rsidRPr="00A154EE" w:rsidRDefault="00E60BC9" w:rsidP="00A154EE">
      <w:pPr>
        <w:spacing w:line="360" w:lineRule="auto"/>
        <w:rPr>
          <w:rFonts w:ascii="Palatino Linotype" w:hAnsi="Palatino Linotype"/>
          <w:b/>
          <w:sz w:val="28"/>
          <w:szCs w:val="28"/>
        </w:rPr>
      </w:pPr>
    </w:p>
    <w:p w14:paraId="70CC180A" w14:textId="77777777" w:rsidR="00A85848" w:rsidRPr="00A154EE" w:rsidRDefault="00A85848" w:rsidP="00A154EE">
      <w:pPr>
        <w:spacing w:line="360" w:lineRule="auto"/>
        <w:rPr>
          <w:rFonts w:ascii="Palatino Linotype" w:hAnsi="Palatino Linotype"/>
          <w:b/>
          <w:sz w:val="28"/>
          <w:szCs w:val="28"/>
        </w:rPr>
      </w:pPr>
    </w:p>
    <w:p w14:paraId="36E1560A" w14:textId="77777777" w:rsidR="00003E22" w:rsidRPr="00A154EE" w:rsidRDefault="00003E22" w:rsidP="00A154EE">
      <w:pPr>
        <w:spacing w:line="360" w:lineRule="auto"/>
        <w:rPr>
          <w:rFonts w:ascii="Palatino Linotype" w:hAnsi="Palatino Linotype"/>
          <w:b/>
          <w:sz w:val="28"/>
          <w:szCs w:val="28"/>
        </w:rPr>
      </w:pPr>
    </w:p>
    <w:p w14:paraId="7DAE978B" w14:textId="77777777" w:rsidR="00003E22" w:rsidRPr="00A154EE" w:rsidRDefault="00003E22" w:rsidP="00A154EE">
      <w:pPr>
        <w:spacing w:line="360" w:lineRule="auto"/>
        <w:rPr>
          <w:rFonts w:ascii="Palatino Linotype" w:hAnsi="Palatino Linotype"/>
          <w:b/>
          <w:sz w:val="28"/>
          <w:szCs w:val="28"/>
        </w:rPr>
      </w:pPr>
    </w:p>
    <w:p w14:paraId="2DF8AE80" w14:textId="77777777" w:rsidR="00003E22" w:rsidRPr="00A154EE" w:rsidRDefault="00003E22" w:rsidP="00A154EE">
      <w:pPr>
        <w:spacing w:line="360" w:lineRule="auto"/>
        <w:rPr>
          <w:rFonts w:ascii="Palatino Linotype" w:hAnsi="Palatino Linotype"/>
          <w:b/>
          <w:sz w:val="28"/>
          <w:szCs w:val="28"/>
        </w:rPr>
      </w:pPr>
    </w:p>
    <w:p w14:paraId="384B39D8" w14:textId="77777777" w:rsidR="00003E22" w:rsidRPr="00A154EE" w:rsidRDefault="00003E22" w:rsidP="00A154EE">
      <w:pPr>
        <w:spacing w:line="360" w:lineRule="auto"/>
        <w:rPr>
          <w:rFonts w:ascii="Palatino Linotype" w:hAnsi="Palatino Linotype"/>
          <w:b/>
          <w:sz w:val="28"/>
          <w:szCs w:val="28"/>
        </w:rPr>
      </w:pPr>
    </w:p>
    <w:p w14:paraId="38F6E90A" w14:textId="77777777" w:rsidR="00003E22" w:rsidRPr="00A154EE" w:rsidRDefault="00003E22" w:rsidP="00A154EE">
      <w:pPr>
        <w:spacing w:line="360" w:lineRule="auto"/>
        <w:rPr>
          <w:rFonts w:ascii="Palatino Linotype" w:hAnsi="Palatino Linotype"/>
          <w:b/>
          <w:sz w:val="28"/>
          <w:szCs w:val="28"/>
        </w:rPr>
      </w:pPr>
    </w:p>
    <w:p w14:paraId="7356E8BD" w14:textId="77777777" w:rsidR="00003E22" w:rsidRPr="00A154EE" w:rsidRDefault="00003E22" w:rsidP="00A154EE">
      <w:pPr>
        <w:spacing w:line="360" w:lineRule="auto"/>
        <w:rPr>
          <w:rFonts w:ascii="Palatino Linotype" w:hAnsi="Palatino Linotype"/>
          <w:b/>
          <w:sz w:val="28"/>
          <w:szCs w:val="28"/>
        </w:rPr>
      </w:pPr>
    </w:p>
    <w:p w14:paraId="60C323FA" w14:textId="77777777" w:rsidR="00A85848" w:rsidRPr="00A154EE" w:rsidRDefault="00A85848" w:rsidP="00A154EE">
      <w:pPr>
        <w:spacing w:line="360" w:lineRule="auto"/>
        <w:rPr>
          <w:rFonts w:ascii="Palatino Linotype" w:hAnsi="Palatino Linotype"/>
          <w:b/>
          <w:sz w:val="28"/>
          <w:szCs w:val="28"/>
        </w:rPr>
      </w:pPr>
    </w:p>
    <w:p w14:paraId="394820D6" w14:textId="77777777" w:rsidR="00A85848" w:rsidRPr="00A154EE" w:rsidRDefault="00A85848" w:rsidP="00A154EE">
      <w:pPr>
        <w:spacing w:line="360" w:lineRule="auto"/>
        <w:rPr>
          <w:rFonts w:ascii="Palatino Linotype" w:hAnsi="Palatino Linotype"/>
          <w:b/>
          <w:sz w:val="28"/>
          <w:szCs w:val="28"/>
        </w:rPr>
      </w:pPr>
    </w:p>
    <w:p w14:paraId="1F20849D" w14:textId="77777777" w:rsidR="00A85848" w:rsidRPr="00A154EE" w:rsidRDefault="00A85848" w:rsidP="00A154EE">
      <w:pPr>
        <w:spacing w:line="360" w:lineRule="auto"/>
        <w:rPr>
          <w:rFonts w:ascii="Palatino Linotype" w:hAnsi="Palatino Linotype"/>
          <w:b/>
          <w:sz w:val="28"/>
          <w:szCs w:val="28"/>
        </w:rPr>
      </w:pPr>
    </w:p>
    <w:p w14:paraId="36593724" w14:textId="77777777" w:rsidR="00E60BC9" w:rsidRPr="00A154EE" w:rsidRDefault="00E60BC9" w:rsidP="00A154EE">
      <w:pPr>
        <w:spacing w:line="360" w:lineRule="auto"/>
        <w:rPr>
          <w:rFonts w:ascii="Palatino Linotype" w:hAnsi="Palatino Linotype"/>
          <w:b/>
          <w:sz w:val="28"/>
          <w:szCs w:val="28"/>
        </w:rPr>
      </w:pPr>
    </w:p>
    <w:p w14:paraId="1B3F0C95" w14:textId="77777777" w:rsidR="002F1AC1" w:rsidRPr="00A154EE" w:rsidRDefault="002F1AC1" w:rsidP="00A154EE">
      <w:pPr>
        <w:spacing w:line="360" w:lineRule="auto"/>
        <w:rPr>
          <w:rFonts w:ascii="Palatino Linotype" w:hAnsi="Palatino Linotype"/>
          <w:b/>
          <w:sz w:val="28"/>
          <w:szCs w:val="28"/>
        </w:rPr>
      </w:pPr>
    </w:p>
    <w:p w14:paraId="5CD267A6" w14:textId="77777777" w:rsidR="002F1AC1" w:rsidRPr="00A154EE" w:rsidRDefault="002F1AC1" w:rsidP="00A154EE">
      <w:pPr>
        <w:spacing w:line="360" w:lineRule="auto"/>
        <w:rPr>
          <w:rFonts w:ascii="Palatino Linotype" w:hAnsi="Palatino Linotype"/>
          <w:b/>
          <w:sz w:val="28"/>
          <w:szCs w:val="28"/>
        </w:rPr>
      </w:pPr>
    </w:p>
    <w:p w14:paraId="0EDF3C00" w14:textId="77777777" w:rsidR="002F1AC1" w:rsidRPr="00A154EE" w:rsidRDefault="002F1AC1" w:rsidP="00A154EE">
      <w:pPr>
        <w:spacing w:line="360" w:lineRule="auto"/>
        <w:rPr>
          <w:rFonts w:ascii="Palatino Linotype" w:hAnsi="Palatino Linotype"/>
          <w:b/>
          <w:sz w:val="28"/>
          <w:szCs w:val="28"/>
        </w:rPr>
      </w:pPr>
    </w:p>
    <w:p w14:paraId="250D86AC" w14:textId="77777777" w:rsidR="002F1AC1" w:rsidRPr="00A154EE" w:rsidRDefault="002F1AC1" w:rsidP="00A154EE">
      <w:pPr>
        <w:spacing w:line="360" w:lineRule="auto"/>
        <w:rPr>
          <w:rFonts w:ascii="Palatino Linotype" w:hAnsi="Palatino Linotype"/>
          <w:b/>
          <w:sz w:val="28"/>
          <w:szCs w:val="28"/>
        </w:rPr>
      </w:pPr>
    </w:p>
    <w:p w14:paraId="12F43094" w14:textId="77777777" w:rsidR="002F1AC1" w:rsidRPr="00A154EE" w:rsidRDefault="002F1AC1" w:rsidP="00A154EE">
      <w:pPr>
        <w:spacing w:line="360" w:lineRule="auto"/>
        <w:rPr>
          <w:rFonts w:ascii="Palatino Linotype" w:hAnsi="Palatino Linotype"/>
          <w:b/>
          <w:sz w:val="28"/>
          <w:szCs w:val="28"/>
        </w:rPr>
      </w:pPr>
    </w:p>
    <w:p w14:paraId="17A53C78" w14:textId="77777777" w:rsidR="00E60BC9" w:rsidRPr="00A154EE" w:rsidRDefault="00E60BC9" w:rsidP="00A154EE">
      <w:pPr>
        <w:spacing w:line="360" w:lineRule="auto"/>
        <w:rPr>
          <w:rFonts w:ascii="Palatino Linotype" w:hAnsi="Palatino Linotype"/>
          <w:b/>
          <w:sz w:val="28"/>
          <w:szCs w:val="28"/>
        </w:rPr>
      </w:pPr>
    </w:p>
    <w:sectPr w:rsidR="00E60BC9" w:rsidRPr="00A154EE"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034BAD" w:rsidRDefault="00034BAD" w:rsidP="00C80F8C">
      <w:r>
        <w:separator/>
      </w:r>
    </w:p>
  </w:endnote>
  <w:endnote w:type="continuationSeparator" w:id="0">
    <w:p w14:paraId="2CA1E1DE" w14:textId="77777777" w:rsidR="00034BAD" w:rsidRDefault="00034BA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altName w:val="Palatino"/>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034BAD" w:rsidRPr="0010196A" w:rsidRDefault="00034BA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979AB">
      <w:rPr>
        <w:rFonts w:ascii="Palatino Linotype" w:hAnsi="Palatino Linotype" w:cs="Arial"/>
        <w:bCs/>
        <w:noProof/>
        <w:sz w:val="22"/>
        <w:szCs w:val="22"/>
      </w:rPr>
      <w:t>38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979AB">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034BAD" w:rsidRPr="0010196A" w:rsidRDefault="00034BA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979A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979AB">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034BAD" w:rsidRDefault="00034BAD" w:rsidP="00C80F8C">
      <w:r>
        <w:separator/>
      </w:r>
    </w:p>
  </w:footnote>
  <w:footnote w:type="continuationSeparator" w:id="0">
    <w:p w14:paraId="2D50F1A5" w14:textId="77777777" w:rsidR="00034BAD" w:rsidRDefault="00034BAD" w:rsidP="00C80F8C">
      <w:r>
        <w:continuationSeparator/>
      </w:r>
    </w:p>
  </w:footnote>
  <w:footnote w:id="1">
    <w:p w14:paraId="05C62653" w14:textId="0B4D8EFD" w:rsidR="00034BAD" w:rsidRDefault="00034BAD">
      <w:pPr>
        <w:pStyle w:val="Textonotapie"/>
      </w:pPr>
      <w:r>
        <w:rPr>
          <w:rStyle w:val="Refdenotaalpie"/>
        </w:rPr>
        <w:footnoteRef/>
      </w:r>
      <w:r>
        <w:t xml:space="preserve"> Consultable en la siguiente liga electrónica: </w:t>
      </w:r>
    </w:p>
    <w:p w14:paraId="2BC04CC3" w14:textId="18BFDAEF" w:rsidR="00034BAD" w:rsidRDefault="005979AB">
      <w:pPr>
        <w:pStyle w:val="Textonotapie"/>
      </w:pPr>
      <w:hyperlink r:id="rId1" w:history="1">
        <w:r w:rsidR="00034BAD" w:rsidRPr="00D96D72">
          <w:rPr>
            <w:rStyle w:val="Hipervnculo"/>
          </w:rPr>
          <w:t>https://www.infoem.org.mx/doc/docPleno/ACUERDOS/Acuerdo_padron_SO.pdf</w:t>
        </w:r>
      </w:hyperlink>
    </w:p>
    <w:p w14:paraId="25040FAB" w14:textId="77777777" w:rsidR="00034BAD" w:rsidRDefault="00034BAD">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34BAD" w:rsidRDefault="005979A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34BAD" w:rsidRPr="0010196A" w:rsidRDefault="005979A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34BAD" w:rsidRPr="008F2CCC" w14:paraId="1F097D8A" w14:textId="77777777" w:rsidTr="00DA50F6">
      <w:tc>
        <w:tcPr>
          <w:tcW w:w="3261" w:type="dxa"/>
          <w:vMerge w:val="restart"/>
        </w:tcPr>
        <w:p w14:paraId="1F780A0C" w14:textId="1EFF25F4" w:rsidR="00034BAD" w:rsidRPr="008F2CCC" w:rsidRDefault="00034BAD" w:rsidP="00174138">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034BAD" w:rsidRPr="00664658" w:rsidRDefault="00034BAD" w:rsidP="00174138">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F9F86B0" w:rsidR="00034BAD" w:rsidRPr="00664658" w:rsidRDefault="00034BAD" w:rsidP="00174138">
          <w:pPr>
            <w:jc w:val="both"/>
            <w:rPr>
              <w:rFonts w:ascii="Palatino Linotype" w:hAnsi="Palatino Linotype"/>
              <w:b/>
              <w:sz w:val="22"/>
              <w:szCs w:val="22"/>
              <w:lang w:val="es-ES_tradnl"/>
            </w:rPr>
          </w:pPr>
          <w:r>
            <w:rPr>
              <w:rFonts w:ascii="Palatino Linotype" w:hAnsi="Palatino Linotype"/>
              <w:b/>
              <w:sz w:val="22"/>
              <w:szCs w:val="22"/>
              <w:lang w:val="es-ES_tradnl"/>
            </w:rPr>
            <w:t>17277</w:t>
          </w:r>
          <w:r w:rsidRPr="00F67B0E">
            <w:rPr>
              <w:rFonts w:ascii="Palatino Linotype" w:hAnsi="Palatino Linotype"/>
              <w:b/>
              <w:sz w:val="22"/>
              <w:szCs w:val="22"/>
              <w:lang w:val="es-ES_tradnl"/>
            </w:rPr>
            <w:t>/INFOEM/IP/RR/2022</w:t>
          </w:r>
        </w:p>
      </w:tc>
    </w:tr>
    <w:tr w:rsidR="00034BAD" w:rsidRPr="008F2CCC" w14:paraId="049677A3" w14:textId="77777777" w:rsidTr="00DA50F6">
      <w:tc>
        <w:tcPr>
          <w:tcW w:w="3261" w:type="dxa"/>
          <w:vMerge/>
        </w:tcPr>
        <w:p w14:paraId="4A21EAC1" w14:textId="5C1F145E" w:rsidR="00034BAD" w:rsidRPr="008F2CCC" w:rsidRDefault="00034BAD" w:rsidP="00174138">
          <w:pPr>
            <w:rPr>
              <w:rFonts w:ascii="Palatino Linotype" w:hAnsi="Palatino Linotype"/>
              <w:b/>
              <w:sz w:val="22"/>
              <w:szCs w:val="22"/>
              <w:lang w:val="es-ES_tradnl"/>
            </w:rPr>
          </w:pPr>
        </w:p>
      </w:tc>
      <w:tc>
        <w:tcPr>
          <w:tcW w:w="2551" w:type="dxa"/>
          <w:shd w:val="clear" w:color="auto" w:fill="auto"/>
        </w:tcPr>
        <w:p w14:paraId="1237BCDE" w14:textId="77777777" w:rsidR="00034BAD" w:rsidRPr="00664658" w:rsidRDefault="00034BAD" w:rsidP="00174138">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6F0F0A3" w:rsidR="00034BAD" w:rsidRPr="00C77536" w:rsidRDefault="00034BAD" w:rsidP="00174138">
          <w:pPr>
            <w:jc w:val="both"/>
            <w:rPr>
              <w:lang w:val="es-419"/>
            </w:rPr>
          </w:pPr>
          <w:r w:rsidRPr="008A5308">
            <w:rPr>
              <w:rFonts w:ascii="Palatino Linotype" w:hAnsi="Palatino Linotype"/>
              <w:b/>
              <w:sz w:val="22"/>
              <w:szCs w:val="22"/>
              <w:lang w:val="es-ES_tradnl"/>
            </w:rPr>
            <w:t>Ayuntamiento de Toluca</w:t>
          </w:r>
        </w:p>
      </w:tc>
    </w:tr>
    <w:tr w:rsidR="00034BAD" w:rsidRPr="008F2CCC" w14:paraId="72CD087D" w14:textId="77777777" w:rsidTr="00DA50F6">
      <w:trPr>
        <w:trHeight w:val="228"/>
      </w:trPr>
      <w:tc>
        <w:tcPr>
          <w:tcW w:w="3261" w:type="dxa"/>
          <w:vMerge/>
        </w:tcPr>
        <w:p w14:paraId="1B78656F" w14:textId="01E6F6F6" w:rsidR="00034BAD" w:rsidRPr="008F2CCC" w:rsidRDefault="00034BAD" w:rsidP="00070856">
          <w:pPr>
            <w:rPr>
              <w:rFonts w:ascii="Palatino Linotype" w:hAnsi="Palatino Linotype"/>
              <w:b/>
              <w:sz w:val="22"/>
              <w:szCs w:val="22"/>
              <w:lang w:val="es-ES_tradnl"/>
            </w:rPr>
          </w:pPr>
        </w:p>
      </w:tc>
      <w:tc>
        <w:tcPr>
          <w:tcW w:w="2551" w:type="dxa"/>
          <w:shd w:val="clear" w:color="auto" w:fill="auto"/>
        </w:tcPr>
        <w:p w14:paraId="74D81628" w14:textId="3839B3E6" w:rsidR="00034BAD" w:rsidRPr="00664658" w:rsidRDefault="00034BAD"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034BAD" w:rsidRPr="00664658" w:rsidRDefault="00034BAD"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034BAD" w:rsidRPr="0010196A" w:rsidRDefault="00034BA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034BAD" w:rsidRPr="0010196A" w:rsidRDefault="005979AB">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34BAD" w:rsidRPr="008F2CCC" w14:paraId="6ABABA57" w14:textId="77777777" w:rsidTr="005B5501">
      <w:tc>
        <w:tcPr>
          <w:tcW w:w="4253" w:type="dxa"/>
          <w:vMerge w:val="restart"/>
          <w:shd w:val="clear" w:color="auto" w:fill="auto"/>
        </w:tcPr>
        <w:p w14:paraId="6AA376CC" w14:textId="1E62217E" w:rsidR="00034BAD" w:rsidRPr="008F2CCC" w:rsidRDefault="00034BAD"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034BAD" w:rsidRPr="008F2CCC" w:rsidRDefault="00034BAD"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219341C2" w:rsidR="00034BAD" w:rsidRPr="008F2CCC" w:rsidRDefault="00034BAD" w:rsidP="0077398B">
          <w:pPr>
            <w:jc w:val="both"/>
            <w:rPr>
              <w:rFonts w:ascii="Palatino Linotype" w:hAnsi="Palatino Linotype"/>
              <w:b/>
              <w:sz w:val="22"/>
              <w:szCs w:val="22"/>
              <w:lang w:val="es-ES_tradnl"/>
            </w:rPr>
          </w:pPr>
          <w:r>
            <w:rPr>
              <w:rFonts w:ascii="Palatino Linotype" w:hAnsi="Palatino Linotype"/>
              <w:b/>
              <w:sz w:val="22"/>
              <w:szCs w:val="22"/>
              <w:lang w:val="es-ES_tradnl"/>
            </w:rPr>
            <w:t>17277</w:t>
          </w:r>
          <w:r w:rsidRPr="00F67B0E">
            <w:rPr>
              <w:rFonts w:ascii="Palatino Linotype" w:hAnsi="Palatino Linotype"/>
              <w:b/>
              <w:sz w:val="22"/>
              <w:szCs w:val="22"/>
              <w:lang w:val="es-ES_tradnl"/>
            </w:rPr>
            <w:t>/INFOEM/IP/RR/2022</w:t>
          </w:r>
        </w:p>
      </w:tc>
    </w:tr>
    <w:tr w:rsidR="00034BAD" w:rsidRPr="008F2CCC" w14:paraId="3B45FB53" w14:textId="77777777" w:rsidTr="005B5501">
      <w:tc>
        <w:tcPr>
          <w:tcW w:w="4253" w:type="dxa"/>
          <w:vMerge/>
          <w:shd w:val="clear" w:color="auto" w:fill="auto"/>
        </w:tcPr>
        <w:p w14:paraId="188B82EF" w14:textId="77777777" w:rsidR="00034BAD" w:rsidRPr="008F2CCC" w:rsidRDefault="00034BAD" w:rsidP="00A2780F">
          <w:pPr>
            <w:rPr>
              <w:rFonts w:ascii="Palatino Linotype" w:hAnsi="Palatino Linotype"/>
              <w:b/>
              <w:sz w:val="22"/>
              <w:szCs w:val="22"/>
              <w:lang w:val="es-ES_tradnl"/>
            </w:rPr>
          </w:pPr>
        </w:p>
      </w:tc>
      <w:tc>
        <w:tcPr>
          <w:tcW w:w="2552" w:type="dxa"/>
          <w:shd w:val="clear" w:color="auto" w:fill="auto"/>
        </w:tcPr>
        <w:p w14:paraId="3B2AD0CF" w14:textId="77777777" w:rsidR="00034BAD" w:rsidRPr="008F2CCC" w:rsidRDefault="00034BA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C1924E5" w:rsidR="00034BAD" w:rsidRPr="003305CB" w:rsidRDefault="00034BAD" w:rsidP="00DD7C89">
          <w:pPr>
            <w:jc w:val="both"/>
            <w:rPr>
              <w:rFonts w:ascii="Palatino Linotype" w:hAnsi="Palatino Linotype"/>
              <w:b/>
              <w:sz w:val="22"/>
              <w:szCs w:val="22"/>
              <w:lang w:val="es-419"/>
            </w:rPr>
          </w:pPr>
        </w:p>
      </w:tc>
    </w:tr>
    <w:tr w:rsidR="00034BAD" w:rsidRPr="008F2CCC" w14:paraId="28A493EB" w14:textId="77777777" w:rsidTr="005B5501">
      <w:trPr>
        <w:trHeight w:val="228"/>
      </w:trPr>
      <w:tc>
        <w:tcPr>
          <w:tcW w:w="4253" w:type="dxa"/>
          <w:vMerge/>
          <w:shd w:val="clear" w:color="auto" w:fill="auto"/>
        </w:tcPr>
        <w:p w14:paraId="06C77D31" w14:textId="77777777" w:rsidR="00034BAD" w:rsidRPr="008F2CCC" w:rsidRDefault="00034BAD" w:rsidP="00E37C88">
          <w:pPr>
            <w:rPr>
              <w:rFonts w:ascii="Palatino Linotype" w:hAnsi="Palatino Linotype"/>
              <w:b/>
              <w:sz w:val="22"/>
              <w:szCs w:val="22"/>
              <w:lang w:val="es-ES_tradnl"/>
            </w:rPr>
          </w:pPr>
        </w:p>
      </w:tc>
      <w:tc>
        <w:tcPr>
          <w:tcW w:w="2552" w:type="dxa"/>
          <w:shd w:val="clear" w:color="auto" w:fill="auto"/>
        </w:tcPr>
        <w:p w14:paraId="2E1A72B4" w14:textId="77777777" w:rsidR="00034BAD" w:rsidRPr="008F2CCC" w:rsidRDefault="00034BA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1458D97" w:rsidR="00034BAD" w:rsidRPr="00F67B0E" w:rsidRDefault="00034BAD" w:rsidP="00F67B0E">
          <w:pPr>
            <w:jc w:val="both"/>
            <w:rPr>
              <w:lang w:val="es-419"/>
            </w:rPr>
          </w:pPr>
          <w:r w:rsidRPr="008A5308">
            <w:rPr>
              <w:rFonts w:ascii="Palatino Linotype" w:hAnsi="Palatino Linotype"/>
              <w:b/>
              <w:sz w:val="22"/>
              <w:szCs w:val="22"/>
              <w:lang w:val="es-ES_tradnl"/>
            </w:rPr>
            <w:t>Ayuntamiento de Toluca</w:t>
          </w:r>
        </w:p>
      </w:tc>
    </w:tr>
    <w:tr w:rsidR="00034BAD" w:rsidRPr="008F2CCC" w14:paraId="0F114FF0" w14:textId="77777777" w:rsidTr="005B5501">
      <w:tc>
        <w:tcPr>
          <w:tcW w:w="4253" w:type="dxa"/>
          <w:vMerge/>
          <w:shd w:val="clear" w:color="auto" w:fill="auto"/>
        </w:tcPr>
        <w:p w14:paraId="4CCB64BA" w14:textId="77777777" w:rsidR="00034BAD" w:rsidRPr="008F2CCC" w:rsidRDefault="00034BAD" w:rsidP="00A2780F">
          <w:pPr>
            <w:rPr>
              <w:rFonts w:ascii="Palatino Linotype" w:hAnsi="Palatino Linotype"/>
              <w:b/>
              <w:sz w:val="22"/>
              <w:szCs w:val="22"/>
              <w:lang w:val="es-ES_tradnl"/>
            </w:rPr>
          </w:pPr>
        </w:p>
      </w:tc>
      <w:tc>
        <w:tcPr>
          <w:tcW w:w="2552" w:type="dxa"/>
          <w:shd w:val="clear" w:color="auto" w:fill="auto"/>
        </w:tcPr>
        <w:p w14:paraId="31E422EA" w14:textId="63649A07" w:rsidR="00034BAD" w:rsidRPr="008F2CCC" w:rsidRDefault="00034BAD"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034BAD" w:rsidRPr="008F2CCC" w:rsidRDefault="00034BAD"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034BAD" w:rsidRPr="0010196A" w:rsidRDefault="00034BA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5708A"/>
    <w:multiLevelType w:val="hybridMultilevel"/>
    <w:tmpl w:val="06706A3E"/>
    <w:lvl w:ilvl="0" w:tplc="92FA07E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nsid w:val="03836094"/>
    <w:multiLevelType w:val="hybridMultilevel"/>
    <w:tmpl w:val="C6D09A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050AE4"/>
    <w:multiLevelType w:val="hybridMultilevel"/>
    <w:tmpl w:val="A0A0B364"/>
    <w:lvl w:ilvl="0" w:tplc="9A10F29A">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45896260"/>
    <w:multiLevelType w:val="hybridMultilevel"/>
    <w:tmpl w:val="15EC4990"/>
    <w:lvl w:ilvl="0" w:tplc="D85027D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nsid w:val="4BC22270"/>
    <w:multiLevelType w:val="hybridMultilevel"/>
    <w:tmpl w:val="BF4659C2"/>
    <w:lvl w:ilvl="0" w:tplc="7BC48CBC">
      <w:start w:val="3"/>
      <w:numFmt w:val="decimal"/>
      <w:lvlText w:val="%1."/>
      <w:lvlJc w:val="left"/>
      <w:pPr>
        <w:ind w:left="7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C233033"/>
    <w:multiLevelType w:val="hybridMultilevel"/>
    <w:tmpl w:val="8A7084C0"/>
    <w:lvl w:ilvl="0" w:tplc="76284BCE">
      <w:start w:val="1"/>
      <w:numFmt w:val="decimal"/>
      <w:lvlText w:val="%1."/>
      <w:lvlJc w:val="left"/>
      <w:pPr>
        <w:ind w:left="62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717476B"/>
    <w:multiLevelType w:val="hybridMultilevel"/>
    <w:tmpl w:val="72BE4B84"/>
    <w:lvl w:ilvl="0" w:tplc="AC9A2212">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33F2FE0"/>
    <w:multiLevelType w:val="hybridMultilevel"/>
    <w:tmpl w:val="DFA8E95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0">
    <w:nsid w:val="67DA6B2D"/>
    <w:multiLevelType w:val="hybridMultilevel"/>
    <w:tmpl w:val="7E12E3C4"/>
    <w:lvl w:ilvl="0" w:tplc="79DAFFD0">
      <w:start w:val="2"/>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7E74688"/>
    <w:multiLevelType w:val="hybridMultilevel"/>
    <w:tmpl w:val="CEE25594"/>
    <w:lvl w:ilvl="0" w:tplc="50B20CC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nsid w:val="7380414F"/>
    <w:multiLevelType w:val="hybridMultilevel"/>
    <w:tmpl w:val="376E0654"/>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D8E076E"/>
    <w:multiLevelType w:val="hybridMultilevel"/>
    <w:tmpl w:val="376E0654"/>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7"/>
  </w:num>
  <w:num w:numId="4">
    <w:abstractNumId w:val="1"/>
  </w:num>
  <w:num w:numId="5">
    <w:abstractNumId w:val="5"/>
  </w:num>
  <w:num w:numId="6">
    <w:abstractNumId w:val="11"/>
  </w:num>
  <w:num w:numId="7">
    <w:abstractNumId w:val="9"/>
  </w:num>
  <w:num w:numId="8">
    <w:abstractNumId w:val="8"/>
  </w:num>
  <w:num w:numId="9">
    <w:abstractNumId w:val="6"/>
  </w:num>
  <w:num w:numId="10">
    <w:abstractNumId w:val="0"/>
  </w:num>
  <w:num w:numId="11">
    <w:abstractNumId w:val="10"/>
  </w:num>
  <w:num w:numId="12">
    <w:abstractNumId w:val="13"/>
  </w:num>
  <w:num w:numId="13">
    <w:abstractNumId w:val="2"/>
  </w:num>
  <w:num w:numId="1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C53"/>
    <w:rsid w:val="00001D8F"/>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6FD4"/>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4BAD"/>
    <w:rsid w:val="00035676"/>
    <w:rsid w:val="00035CDF"/>
    <w:rsid w:val="000362C4"/>
    <w:rsid w:val="00036439"/>
    <w:rsid w:val="00036B1A"/>
    <w:rsid w:val="00037DDE"/>
    <w:rsid w:val="00037FDC"/>
    <w:rsid w:val="000405C7"/>
    <w:rsid w:val="00040BC4"/>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CA4"/>
    <w:rsid w:val="00051D2A"/>
    <w:rsid w:val="0005265B"/>
    <w:rsid w:val="000527F0"/>
    <w:rsid w:val="00052E1B"/>
    <w:rsid w:val="0005363B"/>
    <w:rsid w:val="00053A25"/>
    <w:rsid w:val="00053FA9"/>
    <w:rsid w:val="0005416F"/>
    <w:rsid w:val="00054446"/>
    <w:rsid w:val="000546E2"/>
    <w:rsid w:val="00054CFB"/>
    <w:rsid w:val="000550D6"/>
    <w:rsid w:val="00055200"/>
    <w:rsid w:val="0005524D"/>
    <w:rsid w:val="0005561B"/>
    <w:rsid w:val="000558A1"/>
    <w:rsid w:val="00055BF6"/>
    <w:rsid w:val="00055E68"/>
    <w:rsid w:val="00055FCD"/>
    <w:rsid w:val="00056469"/>
    <w:rsid w:val="00056768"/>
    <w:rsid w:val="000568EF"/>
    <w:rsid w:val="00057476"/>
    <w:rsid w:val="00057716"/>
    <w:rsid w:val="00057C91"/>
    <w:rsid w:val="000606B4"/>
    <w:rsid w:val="000613E3"/>
    <w:rsid w:val="00061685"/>
    <w:rsid w:val="000618EE"/>
    <w:rsid w:val="00061A51"/>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3F67"/>
    <w:rsid w:val="00064245"/>
    <w:rsid w:val="000644B3"/>
    <w:rsid w:val="000646B0"/>
    <w:rsid w:val="0006590C"/>
    <w:rsid w:val="00065B50"/>
    <w:rsid w:val="00066A54"/>
    <w:rsid w:val="00066B22"/>
    <w:rsid w:val="00066BD2"/>
    <w:rsid w:val="00066D71"/>
    <w:rsid w:val="00067A50"/>
    <w:rsid w:val="00067C7D"/>
    <w:rsid w:val="00070856"/>
    <w:rsid w:val="00070A2B"/>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9C"/>
    <w:rsid w:val="00081B66"/>
    <w:rsid w:val="00081F71"/>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1A11"/>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081"/>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4F86"/>
    <w:rsid w:val="000B5041"/>
    <w:rsid w:val="000B5051"/>
    <w:rsid w:val="000B5A14"/>
    <w:rsid w:val="000B61F5"/>
    <w:rsid w:val="000B633D"/>
    <w:rsid w:val="000B6507"/>
    <w:rsid w:val="000B666B"/>
    <w:rsid w:val="000B676D"/>
    <w:rsid w:val="000B68DF"/>
    <w:rsid w:val="000B746E"/>
    <w:rsid w:val="000B7784"/>
    <w:rsid w:val="000C0462"/>
    <w:rsid w:val="000C0695"/>
    <w:rsid w:val="000C09E9"/>
    <w:rsid w:val="000C0B7F"/>
    <w:rsid w:val="000C0EC6"/>
    <w:rsid w:val="000C100A"/>
    <w:rsid w:val="000C1371"/>
    <w:rsid w:val="000C185B"/>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327"/>
    <w:rsid w:val="000D2BC0"/>
    <w:rsid w:val="000D31D5"/>
    <w:rsid w:val="000D3E87"/>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4D3"/>
    <w:rsid w:val="000E68DA"/>
    <w:rsid w:val="000E6A64"/>
    <w:rsid w:val="000E6C51"/>
    <w:rsid w:val="000E7182"/>
    <w:rsid w:val="000E71A3"/>
    <w:rsid w:val="000E72D5"/>
    <w:rsid w:val="000E74AC"/>
    <w:rsid w:val="000E7880"/>
    <w:rsid w:val="000F0F1C"/>
    <w:rsid w:val="000F1E20"/>
    <w:rsid w:val="000F2185"/>
    <w:rsid w:val="000F22FE"/>
    <w:rsid w:val="000F251F"/>
    <w:rsid w:val="000F28F5"/>
    <w:rsid w:val="000F2B5F"/>
    <w:rsid w:val="000F2DAA"/>
    <w:rsid w:val="000F3899"/>
    <w:rsid w:val="000F3904"/>
    <w:rsid w:val="000F3C10"/>
    <w:rsid w:val="000F4558"/>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009"/>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0E5"/>
    <w:rsid w:val="00115DB1"/>
    <w:rsid w:val="00115E6B"/>
    <w:rsid w:val="00116272"/>
    <w:rsid w:val="00116376"/>
    <w:rsid w:val="001166AB"/>
    <w:rsid w:val="00116B3F"/>
    <w:rsid w:val="00116D62"/>
    <w:rsid w:val="00117625"/>
    <w:rsid w:val="00117C0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B02"/>
    <w:rsid w:val="00124F3F"/>
    <w:rsid w:val="00124F52"/>
    <w:rsid w:val="00125271"/>
    <w:rsid w:val="00125459"/>
    <w:rsid w:val="00125E62"/>
    <w:rsid w:val="0012616B"/>
    <w:rsid w:val="00126B68"/>
    <w:rsid w:val="001270BF"/>
    <w:rsid w:val="00127558"/>
    <w:rsid w:val="00127C4D"/>
    <w:rsid w:val="00127D99"/>
    <w:rsid w:val="00127E98"/>
    <w:rsid w:val="00130303"/>
    <w:rsid w:val="00130665"/>
    <w:rsid w:val="00130DB3"/>
    <w:rsid w:val="00131065"/>
    <w:rsid w:val="00131466"/>
    <w:rsid w:val="00131979"/>
    <w:rsid w:val="00131ABC"/>
    <w:rsid w:val="00131DA2"/>
    <w:rsid w:val="00132178"/>
    <w:rsid w:val="001322D3"/>
    <w:rsid w:val="001323DC"/>
    <w:rsid w:val="001332E3"/>
    <w:rsid w:val="00133607"/>
    <w:rsid w:val="00133D6C"/>
    <w:rsid w:val="0013457A"/>
    <w:rsid w:val="00135036"/>
    <w:rsid w:val="00135211"/>
    <w:rsid w:val="001358BB"/>
    <w:rsid w:val="0013603A"/>
    <w:rsid w:val="0013622C"/>
    <w:rsid w:val="00136C0F"/>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262"/>
    <w:rsid w:val="001433DD"/>
    <w:rsid w:val="001437A3"/>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A94"/>
    <w:rsid w:val="00167D9D"/>
    <w:rsid w:val="00170043"/>
    <w:rsid w:val="001701E7"/>
    <w:rsid w:val="00170DE2"/>
    <w:rsid w:val="0017174F"/>
    <w:rsid w:val="00171E23"/>
    <w:rsid w:val="00172612"/>
    <w:rsid w:val="00172EC4"/>
    <w:rsid w:val="001731F5"/>
    <w:rsid w:val="001737DF"/>
    <w:rsid w:val="00174138"/>
    <w:rsid w:val="00175590"/>
    <w:rsid w:val="00175594"/>
    <w:rsid w:val="00175682"/>
    <w:rsid w:val="001757B6"/>
    <w:rsid w:val="00175805"/>
    <w:rsid w:val="00175CC8"/>
    <w:rsid w:val="00175EBB"/>
    <w:rsid w:val="00175FE0"/>
    <w:rsid w:val="001765FC"/>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365"/>
    <w:rsid w:val="001825CC"/>
    <w:rsid w:val="001826A7"/>
    <w:rsid w:val="001830EE"/>
    <w:rsid w:val="001834AE"/>
    <w:rsid w:val="00183ACB"/>
    <w:rsid w:val="00183CB1"/>
    <w:rsid w:val="00184684"/>
    <w:rsid w:val="00184A75"/>
    <w:rsid w:val="001854E0"/>
    <w:rsid w:val="0018562C"/>
    <w:rsid w:val="00185B0F"/>
    <w:rsid w:val="00185CC0"/>
    <w:rsid w:val="00185D81"/>
    <w:rsid w:val="00185EEA"/>
    <w:rsid w:val="001862CE"/>
    <w:rsid w:val="001862D9"/>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896"/>
    <w:rsid w:val="00195F6E"/>
    <w:rsid w:val="001962AC"/>
    <w:rsid w:val="0019713A"/>
    <w:rsid w:val="00197BD2"/>
    <w:rsid w:val="00197E56"/>
    <w:rsid w:val="001A0054"/>
    <w:rsid w:val="001A0E42"/>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D69"/>
    <w:rsid w:val="001A771D"/>
    <w:rsid w:val="001A78D9"/>
    <w:rsid w:val="001A7932"/>
    <w:rsid w:val="001A7F2F"/>
    <w:rsid w:val="001A7FF8"/>
    <w:rsid w:val="001B0393"/>
    <w:rsid w:val="001B076D"/>
    <w:rsid w:val="001B0793"/>
    <w:rsid w:val="001B1097"/>
    <w:rsid w:val="001B1253"/>
    <w:rsid w:val="001B125C"/>
    <w:rsid w:val="001B12D9"/>
    <w:rsid w:val="001B15F4"/>
    <w:rsid w:val="001B1A92"/>
    <w:rsid w:val="001B1ABC"/>
    <w:rsid w:val="001B1D04"/>
    <w:rsid w:val="001B2536"/>
    <w:rsid w:val="001B27AD"/>
    <w:rsid w:val="001B281C"/>
    <w:rsid w:val="001B2BE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9D1"/>
    <w:rsid w:val="001C2CE8"/>
    <w:rsid w:val="001C388B"/>
    <w:rsid w:val="001C3ABE"/>
    <w:rsid w:val="001C3FB7"/>
    <w:rsid w:val="001C404E"/>
    <w:rsid w:val="001C40A4"/>
    <w:rsid w:val="001C4310"/>
    <w:rsid w:val="001C4580"/>
    <w:rsid w:val="001C45B4"/>
    <w:rsid w:val="001C4791"/>
    <w:rsid w:val="001C4E80"/>
    <w:rsid w:val="001C55E0"/>
    <w:rsid w:val="001C6036"/>
    <w:rsid w:val="001C60DC"/>
    <w:rsid w:val="001C70A8"/>
    <w:rsid w:val="001C7515"/>
    <w:rsid w:val="001D0333"/>
    <w:rsid w:val="001D03A9"/>
    <w:rsid w:val="001D0D4A"/>
    <w:rsid w:val="001D0FF7"/>
    <w:rsid w:val="001D1147"/>
    <w:rsid w:val="001D1592"/>
    <w:rsid w:val="001D197C"/>
    <w:rsid w:val="001D1FB9"/>
    <w:rsid w:val="001D2165"/>
    <w:rsid w:val="001D226B"/>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73B"/>
    <w:rsid w:val="001E7B88"/>
    <w:rsid w:val="001E7F57"/>
    <w:rsid w:val="001F0129"/>
    <w:rsid w:val="001F01FC"/>
    <w:rsid w:val="001F0238"/>
    <w:rsid w:val="001F0CAB"/>
    <w:rsid w:val="001F15B2"/>
    <w:rsid w:val="001F1BAC"/>
    <w:rsid w:val="001F1EC5"/>
    <w:rsid w:val="001F1F43"/>
    <w:rsid w:val="001F2A8A"/>
    <w:rsid w:val="001F3670"/>
    <w:rsid w:val="001F3B39"/>
    <w:rsid w:val="001F429F"/>
    <w:rsid w:val="001F49C5"/>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250"/>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079"/>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5BF2"/>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3C"/>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4C7"/>
    <w:rsid w:val="002467A3"/>
    <w:rsid w:val="0024682A"/>
    <w:rsid w:val="0024732B"/>
    <w:rsid w:val="002475F7"/>
    <w:rsid w:val="00247830"/>
    <w:rsid w:val="0024785C"/>
    <w:rsid w:val="00247ADF"/>
    <w:rsid w:val="00247C7F"/>
    <w:rsid w:val="00247FF9"/>
    <w:rsid w:val="002502B5"/>
    <w:rsid w:val="00250F99"/>
    <w:rsid w:val="00251009"/>
    <w:rsid w:val="00252AFC"/>
    <w:rsid w:val="002531E4"/>
    <w:rsid w:val="0025337A"/>
    <w:rsid w:val="00253DE8"/>
    <w:rsid w:val="00254045"/>
    <w:rsid w:val="0025472A"/>
    <w:rsid w:val="002552B3"/>
    <w:rsid w:val="002556A0"/>
    <w:rsid w:val="002559D5"/>
    <w:rsid w:val="00255F02"/>
    <w:rsid w:val="002563CF"/>
    <w:rsid w:val="00256CEB"/>
    <w:rsid w:val="00257594"/>
    <w:rsid w:val="0025785D"/>
    <w:rsid w:val="00257FDC"/>
    <w:rsid w:val="0026092B"/>
    <w:rsid w:val="00260C82"/>
    <w:rsid w:val="00260D15"/>
    <w:rsid w:val="00260EBA"/>
    <w:rsid w:val="002610E1"/>
    <w:rsid w:val="002611D6"/>
    <w:rsid w:val="00261902"/>
    <w:rsid w:val="00261AA1"/>
    <w:rsid w:val="00261AD7"/>
    <w:rsid w:val="00261D1D"/>
    <w:rsid w:val="002623AA"/>
    <w:rsid w:val="002631A2"/>
    <w:rsid w:val="00263BFE"/>
    <w:rsid w:val="00263E85"/>
    <w:rsid w:val="00265131"/>
    <w:rsid w:val="002653BD"/>
    <w:rsid w:val="00265CEC"/>
    <w:rsid w:val="00265D9D"/>
    <w:rsid w:val="00265F1F"/>
    <w:rsid w:val="00266006"/>
    <w:rsid w:val="002660D2"/>
    <w:rsid w:val="00266388"/>
    <w:rsid w:val="002669FA"/>
    <w:rsid w:val="00266C85"/>
    <w:rsid w:val="00267F0B"/>
    <w:rsid w:val="0027005C"/>
    <w:rsid w:val="0027008F"/>
    <w:rsid w:val="002702BD"/>
    <w:rsid w:val="002702EA"/>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13"/>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6EFD"/>
    <w:rsid w:val="00287E1C"/>
    <w:rsid w:val="002904B8"/>
    <w:rsid w:val="00290904"/>
    <w:rsid w:val="00290C11"/>
    <w:rsid w:val="00290C75"/>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07A"/>
    <w:rsid w:val="002A0A30"/>
    <w:rsid w:val="002A0D34"/>
    <w:rsid w:val="002A0DD8"/>
    <w:rsid w:val="002A108E"/>
    <w:rsid w:val="002A1156"/>
    <w:rsid w:val="002A1348"/>
    <w:rsid w:val="002A157A"/>
    <w:rsid w:val="002A16E7"/>
    <w:rsid w:val="002A2814"/>
    <w:rsid w:val="002A3240"/>
    <w:rsid w:val="002A3253"/>
    <w:rsid w:val="002A3ABB"/>
    <w:rsid w:val="002A3B29"/>
    <w:rsid w:val="002A40A0"/>
    <w:rsid w:val="002A462C"/>
    <w:rsid w:val="002A4955"/>
    <w:rsid w:val="002A4F20"/>
    <w:rsid w:val="002A4FBB"/>
    <w:rsid w:val="002A50C6"/>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2A3"/>
    <w:rsid w:val="002B4A06"/>
    <w:rsid w:val="002B578D"/>
    <w:rsid w:val="002B5838"/>
    <w:rsid w:val="002B5A2B"/>
    <w:rsid w:val="002B60B8"/>
    <w:rsid w:val="002B60DC"/>
    <w:rsid w:val="002B6394"/>
    <w:rsid w:val="002B6E64"/>
    <w:rsid w:val="002B7094"/>
    <w:rsid w:val="002B7129"/>
    <w:rsid w:val="002B7695"/>
    <w:rsid w:val="002B7D32"/>
    <w:rsid w:val="002C0512"/>
    <w:rsid w:val="002C0CD3"/>
    <w:rsid w:val="002C1001"/>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5E"/>
    <w:rsid w:val="002D1C47"/>
    <w:rsid w:val="002D1F7F"/>
    <w:rsid w:val="002D222B"/>
    <w:rsid w:val="002D2928"/>
    <w:rsid w:val="002D2D55"/>
    <w:rsid w:val="002D2E8E"/>
    <w:rsid w:val="002D30A0"/>
    <w:rsid w:val="002D32E2"/>
    <w:rsid w:val="002D334A"/>
    <w:rsid w:val="002D3F2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1AC1"/>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3C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564"/>
    <w:rsid w:val="00304BA5"/>
    <w:rsid w:val="00305063"/>
    <w:rsid w:val="003052CB"/>
    <w:rsid w:val="003056B1"/>
    <w:rsid w:val="00305F6C"/>
    <w:rsid w:val="00306604"/>
    <w:rsid w:val="00306BCD"/>
    <w:rsid w:val="00306E5B"/>
    <w:rsid w:val="00307362"/>
    <w:rsid w:val="0030772C"/>
    <w:rsid w:val="00310013"/>
    <w:rsid w:val="003103D9"/>
    <w:rsid w:val="0031045D"/>
    <w:rsid w:val="003109E6"/>
    <w:rsid w:val="00310EF9"/>
    <w:rsid w:val="00311142"/>
    <w:rsid w:val="003115D4"/>
    <w:rsid w:val="0031165B"/>
    <w:rsid w:val="0031182B"/>
    <w:rsid w:val="003123CB"/>
    <w:rsid w:val="00312CD1"/>
    <w:rsid w:val="0031305F"/>
    <w:rsid w:val="00313499"/>
    <w:rsid w:val="003135C7"/>
    <w:rsid w:val="003135FC"/>
    <w:rsid w:val="0031361A"/>
    <w:rsid w:val="00313AFF"/>
    <w:rsid w:val="0031406E"/>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DF7"/>
    <w:rsid w:val="00322F4E"/>
    <w:rsid w:val="00323054"/>
    <w:rsid w:val="00323088"/>
    <w:rsid w:val="003231EA"/>
    <w:rsid w:val="0032361C"/>
    <w:rsid w:val="00323F80"/>
    <w:rsid w:val="0032478C"/>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3D1"/>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9"/>
    <w:rsid w:val="00356E5D"/>
    <w:rsid w:val="00357421"/>
    <w:rsid w:val="0035769D"/>
    <w:rsid w:val="003576E8"/>
    <w:rsid w:val="00357994"/>
    <w:rsid w:val="003579AB"/>
    <w:rsid w:val="0036004B"/>
    <w:rsid w:val="003604BD"/>
    <w:rsid w:val="003604F7"/>
    <w:rsid w:val="003605BA"/>
    <w:rsid w:val="00360675"/>
    <w:rsid w:val="003607C1"/>
    <w:rsid w:val="003609F9"/>
    <w:rsid w:val="003622CB"/>
    <w:rsid w:val="003628F4"/>
    <w:rsid w:val="0036293C"/>
    <w:rsid w:val="0036306A"/>
    <w:rsid w:val="00364487"/>
    <w:rsid w:val="00364BC7"/>
    <w:rsid w:val="00365921"/>
    <w:rsid w:val="00365DB3"/>
    <w:rsid w:val="00366317"/>
    <w:rsid w:val="003663F5"/>
    <w:rsid w:val="00366DDB"/>
    <w:rsid w:val="00366F6E"/>
    <w:rsid w:val="00367092"/>
    <w:rsid w:val="00367536"/>
    <w:rsid w:val="0036781E"/>
    <w:rsid w:val="00367DBB"/>
    <w:rsid w:val="00367DDA"/>
    <w:rsid w:val="00370374"/>
    <w:rsid w:val="00370582"/>
    <w:rsid w:val="00370A22"/>
    <w:rsid w:val="00371F4F"/>
    <w:rsid w:val="00372082"/>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79"/>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6B3"/>
    <w:rsid w:val="003908D3"/>
    <w:rsid w:val="003915DF"/>
    <w:rsid w:val="003921AF"/>
    <w:rsid w:val="00392757"/>
    <w:rsid w:val="0039284F"/>
    <w:rsid w:val="00392921"/>
    <w:rsid w:val="00392A69"/>
    <w:rsid w:val="00392AFA"/>
    <w:rsid w:val="00392B9D"/>
    <w:rsid w:val="0039310F"/>
    <w:rsid w:val="003937C6"/>
    <w:rsid w:val="00393881"/>
    <w:rsid w:val="00394018"/>
    <w:rsid w:val="003943AD"/>
    <w:rsid w:val="0039481C"/>
    <w:rsid w:val="00394A80"/>
    <w:rsid w:val="00394C6A"/>
    <w:rsid w:val="00395329"/>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42"/>
    <w:rsid w:val="003A546B"/>
    <w:rsid w:val="003A5B0C"/>
    <w:rsid w:val="003A5BF1"/>
    <w:rsid w:val="003A6DCE"/>
    <w:rsid w:val="003A71DD"/>
    <w:rsid w:val="003A73F9"/>
    <w:rsid w:val="003A79AE"/>
    <w:rsid w:val="003A7A3C"/>
    <w:rsid w:val="003A7F6E"/>
    <w:rsid w:val="003B0016"/>
    <w:rsid w:val="003B0C64"/>
    <w:rsid w:val="003B0E65"/>
    <w:rsid w:val="003B211C"/>
    <w:rsid w:val="003B2660"/>
    <w:rsid w:val="003B28B7"/>
    <w:rsid w:val="003B3728"/>
    <w:rsid w:val="003B3B43"/>
    <w:rsid w:val="003B3CAB"/>
    <w:rsid w:val="003B40CF"/>
    <w:rsid w:val="003B4377"/>
    <w:rsid w:val="003B443B"/>
    <w:rsid w:val="003B4AD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73D"/>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6BD4"/>
    <w:rsid w:val="003C70B0"/>
    <w:rsid w:val="003C718E"/>
    <w:rsid w:val="003C736B"/>
    <w:rsid w:val="003C75D9"/>
    <w:rsid w:val="003D0C34"/>
    <w:rsid w:val="003D0CD1"/>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859"/>
    <w:rsid w:val="003E1926"/>
    <w:rsid w:val="003E20A6"/>
    <w:rsid w:val="003E222D"/>
    <w:rsid w:val="003E22CB"/>
    <w:rsid w:val="003E2402"/>
    <w:rsid w:val="003E2411"/>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5DC"/>
    <w:rsid w:val="003F5EB5"/>
    <w:rsid w:val="003F614E"/>
    <w:rsid w:val="003F623D"/>
    <w:rsid w:val="003F6543"/>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1B5"/>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5DE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1FA4"/>
    <w:rsid w:val="004325CE"/>
    <w:rsid w:val="00432DE2"/>
    <w:rsid w:val="0043310A"/>
    <w:rsid w:val="0043364B"/>
    <w:rsid w:val="0043395D"/>
    <w:rsid w:val="00433CF2"/>
    <w:rsid w:val="004343F1"/>
    <w:rsid w:val="00434458"/>
    <w:rsid w:val="00434879"/>
    <w:rsid w:val="00434A27"/>
    <w:rsid w:val="00434C7F"/>
    <w:rsid w:val="0043508A"/>
    <w:rsid w:val="0043548E"/>
    <w:rsid w:val="004356D0"/>
    <w:rsid w:val="00435CB4"/>
    <w:rsid w:val="00436020"/>
    <w:rsid w:val="004360B6"/>
    <w:rsid w:val="004361BD"/>
    <w:rsid w:val="00436A22"/>
    <w:rsid w:val="00436B62"/>
    <w:rsid w:val="00436F57"/>
    <w:rsid w:val="00437133"/>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4C6"/>
    <w:rsid w:val="0044466E"/>
    <w:rsid w:val="00444CAE"/>
    <w:rsid w:val="00445D59"/>
    <w:rsid w:val="00445FF3"/>
    <w:rsid w:val="004460D0"/>
    <w:rsid w:val="00446FE2"/>
    <w:rsid w:val="004471D7"/>
    <w:rsid w:val="00447744"/>
    <w:rsid w:val="00447789"/>
    <w:rsid w:val="004478E5"/>
    <w:rsid w:val="004479AC"/>
    <w:rsid w:val="00447C55"/>
    <w:rsid w:val="00450388"/>
    <w:rsid w:val="004510AB"/>
    <w:rsid w:val="00451252"/>
    <w:rsid w:val="00451491"/>
    <w:rsid w:val="00451515"/>
    <w:rsid w:val="00452910"/>
    <w:rsid w:val="0045293C"/>
    <w:rsid w:val="0045298A"/>
    <w:rsid w:val="00453185"/>
    <w:rsid w:val="00453293"/>
    <w:rsid w:val="004536A9"/>
    <w:rsid w:val="0045423E"/>
    <w:rsid w:val="0045460F"/>
    <w:rsid w:val="00454B3A"/>
    <w:rsid w:val="00455095"/>
    <w:rsid w:val="00455213"/>
    <w:rsid w:val="00455350"/>
    <w:rsid w:val="00455CF0"/>
    <w:rsid w:val="00456D8B"/>
    <w:rsid w:val="00456EDA"/>
    <w:rsid w:val="00457335"/>
    <w:rsid w:val="00457A14"/>
    <w:rsid w:val="00457A4E"/>
    <w:rsid w:val="00457BB8"/>
    <w:rsid w:val="00457EEE"/>
    <w:rsid w:val="00460083"/>
    <w:rsid w:val="00460A6E"/>
    <w:rsid w:val="00462595"/>
    <w:rsid w:val="004625D1"/>
    <w:rsid w:val="00462BCF"/>
    <w:rsid w:val="004631D8"/>
    <w:rsid w:val="004632E7"/>
    <w:rsid w:val="004633DA"/>
    <w:rsid w:val="004639C1"/>
    <w:rsid w:val="00463FD6"/>
    <w:rsid w:val="0046481A"/>
    <w:rsid w:val="00464D4B"/>
    <w:rsid w:val="00464E47"/>
    <w:rsid w:val="0046557C"/>
    <w:rsid w:val="004656C4"/>
    <w:rsid w:val="00465893"/>
    <w:rsid w:val="00465A64"/>
    <w:rsid w:val="00466005"/>
    <w:rsid w:val="0046628D"/>
    <w:rsid w:val="00466E30"/>
    <w:rsid w:val="004672B1"/>
    <w:rsid w:val="004674A8"/>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4A3"/>
    <w:rsid w:val="00477BCB"/>
    <w:rsid w:val="00477E93"/>
    <w:rsid w:val="00480259"/>
    <w:rsid w:val="00480337"/>
    <w:rsid w:val="0048068F"/>
    <w:rsid w:val="00480967"/>
    <w:rsid w:val="004809DF"/>
    <w:rsid w:val="00480FD0"/>
    <w:rsid w:val="004810CC"/>
    <w:rsid w:val="00481E81"/>
    <w:rsid w:val="00481EE4"/>
    <w:rsid w:val="004821F9"/>
    <w:rsid w:val="004825A2"/>
    <w:rsid w:val="0048271E"/>
    <w:rsid w:val="00482B20"/>
    <w:rsid w:val="00482D41"/>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C24"/>
    <w:rsid w:val="00497D47"/>
    <w:rsid w:val="00497FC5"/>
    <w:rsid w:val="004A04DD"/>
    <w:rsid w:val="004A0625"/>
    <w:rsid w:val="004A087A"/>
    <w:rsid w:val="004A088B"/>
    <w:rsid w:val="004A0EEC"/>
    <w:rsid w:val="004A1423"/>
    <w:rsid w:val="004A29D9"/>
    <w:rsid w:val="004A3199"/>
    <w:rsid w:val="004A3A05"/>
    <w:rsid w:val="004A40F2"/>
    <w:rsid w:val="004A45F9"/>
    <w:rsid w:val="004A47A3"/>
    <w:rsid w:val="004A4A3B"/>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9C0"/>
    <w:rsid w:val="004B6BE3"/>
    <w:rsid w:val="004B705B"/>
    <w:rsid w:val="004B7285"/>
    <w:rsid w:val="004B7691"/>
    <w:rsid w:val="004B7782"/>
    <w:rsid w:val="004B7AE7"/>
    <w:rsid w:val="004B7AEF"/>
    <w:rsid w:val="004B7EDD"/>
    <w:rsid w:val="004C060B"/>
    <w:rsid w:val="004C0779"/>
    <w:rsid w:val="004C0AC0"/>
    <w:rsid w:val="004C0E28"/>
    <w:rsid w:val="004C0F32"/>
    <w:rsid w:val="004C1AE2"/>
    <w:rsid w:val="004C202E"/>
    <w:rsid w:val="004C2719"/>
    <w:rsid w:val="004C40C8"/>
    <w:rsid w:val="004C4245"/>
    <w:rsid w:val="004C4436"/>
    <w:rsid w:val="004C45EE"/>
    <w:rsid w:val="004C498A"/>
    <w:rsid w:val="004C597A"/>
    <w:rsid w:val="004C5CF9"/>
    <w:rsid w:val="004C5DF9"/>
    <w:rsid w:val="004C64C2"/>
    <w:rsid w:val="004C652E"/>
    <w:rsid w:val="004C7286"/>
    <w:rsid w:val="004C771C"/>
    <w:rsid w:val="004D0420"/>
    <w:rsid w:val="004D062E"/>
    <w:rsid w:val="004D0659"/>
    <w:rsid w:val="004D06D1"/>
    <w:rsid w:val="004D0752"/>
    <w:rsid w:val="004D0A26"/>
    <w:rsid w:val="004D0E38"/>
    <w:rsid w:val="004D0F05"/>
    <w:rsid w:val="004D1162"/>
    <w:rsid w:val="004D14B9"/>
    <w:rsid w:val="004D1753"/>
    <w:rsid w:val="004D19E7"/>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5F75"/>
    <w:rsid w:val="004D6483"/>
    <w:rsid w:val="004D6B55"/>
    <w:rsid w:val="004D6E48"/>
    <w:rsid w:val="004D721F"/>
    <w:rsid w:val="004E0611"/>
    <w:rsid w:val="004E1194"/>
    <w:rsid w:val="004E2338"/>
    <w:rsid w:val="004E2E1D"/>
    <w:rsid w:val="004E2FC6"/>
    <w:rsid w:val="004E324B"/>
    <w:rsid w:val="004E3429"/>
    <w:rsid w:val="004E34E5"/>
    <w:rsid w:val="004E35E4"/>
    <w:rsid w:val="004E38AF"/>
    <w:rsid w:val="004E3C31"/>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65A6"/>
    <w:rsid w:val="004F73FB"/>
    <w:rsid w:val="004F741A"/>
    <w:rsid w:val="004F758D"/>
    <w:rsid w:val="004F768B"/>
    <w:rsid w:val="004F79E4"/>
    <w:rsid w:val="004F7BFF"/>
    <w:rsid w:val="005003FA"/>
    <w:rsid w:val="00500AC8"/>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C16"/>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D03"/>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B2C"/>
    <w:rsid w:val="00523E71"/>
    <w:rsid w:val="00523F19"/>
    <w:rsid w:val="005251DD"/>
    <w:rsid w:val="00525242"/>
    <w:rsid w:val="005254D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40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17A"/>
    <w:rsid w:val="005424CA"/>
    <w:rsid w:val="005429CB"/>
    <w:rsid w:val="00542A86"/>
    <w:rsid w:val="00542CBE"/>
    <w:rsid w:val="00542E83"/>
    <w:rsid w:val="00543224"/>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2A5"/>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0A90"/>
    <w:rsid w:val="0056137D"/>
    <w:rsid w:val="0056193E"/>
    <w:rsid w:val="00561B68"/>
    <w:rsid w:val="00561E9C"/>
    <w:rsid w:val="00561EFF"/>
    <w:rsid w:val="00561FC0"/>
    <w:rsid w:val="00561FDC"/>
    <w:rsid w:val="0056242D"/>
    <w:rsid w:val="00562849"/>
    <w:rsid w:val="005628B0"/>
    <w:rsid w:val="0056290A"/>
    <w:rsid w:val="00562A6E"/>
    <w:rsid w:val="00563FD3"/>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076"/>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0722"/>
    <w:rsid w:val="00581F80"/>
    <w:rsid w:val="0058283F"/>
    <w:rsid w:val="00582DE5"/>
    <w:rsid w:val="00583151"/>
    <w:rsid w:val="00583CBF"/>
    <w:rsid w:val="00583DB7"/>
    <w:rsid w:val="00583FFA"/>
    <w:rsid w:val="005843B8"/>
    <w:rsid w:val="00584500"/>
    <w:rsid w:val="00584634"/>
    <w:rsid w:val="00585655"/>
    <w:rsid w:val="00586390"/>
    <w:rsid w:val="0058673A"/>
    <w:rsid w:val="00586A9F"/>
    <w:rsid w:val="00586F53"/>
    <w:rsid w:val="0058712E"/>
    <w:rsid w:val="00587C28"/>
    <w:rsid w:val="00587DB7"/>
    <w:rsid w:val="0059022E"/>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979AB"/>
    <w:rsid w:val="005A0144"/>
    <w:rsid w:val="005A0B26"/>
    <w:rsid w:val="005A0DD9"/>
    <w:rsid w:val="005A14E6"/>
    <w:rsid w:val="005A16E1"/>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29F"/>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37BF"/>
    <w:rsid w:val="005C3E3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626"/>
    <w:rsid w:val="005D3E32"/>
    <w:rsid w:val="005D426F"/>
    <w:rsid w:val="005D46EE"/>
    <w:rsid w:val="005D4B10"/>
    <w:rsid w:val="005D5829"/>
    <w:rsid w:val="005D5D49"/>
    <w:rsid w:val="005D5EB9"/>
    <w:rsid w:val="005D5EC5"/>
    <w:rsid w:val="005D64DA"/>
    <w:rsid w:val="005D6C5C"/>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4B8"/>
    <w:rsid w:val="005E3AB6"/>
    <w:rsid w:val="005E4AF2"/>
    <w:rsid w:val="005E4B08"/>
    <w:rsid w:val="005E4C5B"/>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3D27"/>
    <w:rsid w:val="005F4830"/>
    <w:rsid w:val="005F48A8"/>
    <w:rsid w:val="005F4A88"/>
    <w:rsid w:val="005F50D7"/>
    <w:rsid w:val="005F54BC"/>
    <w:rsid w:val="005F56AF"/>
    <w:rsid w:val="005F64B7"/>
    <w:rsid w:val="005F68DF"/>
    <w:rsid w:val="005F6AA0"/>
    <w:rsid w:val="0060076A"/>
    <w:rsid w:val="00600A8E"/>
    <w:rsid w:val="00601150"/>
    <w:rsid w:val="006011C5"/>
    <w:rsid w:val="00601329"/>
    <w:rsid w:val="006017E2"/>
    <w:rsid w:val="006022FF"/>
    <w:rsid w:val="00602948"/>
    <w:rsid w:val="00602A6F"/>
    <w:rsid w:val="00603E39"/>
    <w:rsid w:val="006044B8"/>
    <w:rsid w:val="00604940"/>
    <w:rsid w:val="00604AE6"/>
    <w:rsid w:val="006053EB"/>
    <w:rsid w:val="00605746"/>
    <w:rsid w:val="00605BE2"/>
    <w:rsid w:val="0060628C"/>
    <w:rsid w:val="006064F4"/>
    <w:rsid w:val="00606759"/>
    <w:rsid w:val="006076B2"/>
    <w:rsid w:val="006079D6"/>
    <w:rsid w:val="00607B93"/>
    <w:rsid w:val="00610C11"/>
    <w:rsid w:val="00611280"/>
    <w:rsid w:val="006113D8"/>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4EB"/>
    <w:rsid w:val="0061758F"/>
    <w:rsid w:val="00617B57"/>
    <w:rsid w:val="0062069D"/>
    <w:rsid w:val="00620BC7"/>
    <w:rsid w:val="0062208D"/>
    <w:rsid w:val="00622581"/>
    <w:rsid w:val="00622C67"/>
    <w:rsid w:val="00622FD8"/>
    <w:rsid w:val="006238C9"/>
    <w:rsid w:val="00623C2A"/>
    <w:rsid w:val="00623D81"/>
    <w:rsid w:val="00623E0D"/>
    <w:rsid w:val="0062454D"/>
    <w:rsid w:val="006246E1"/>
    <w:rsid w:val="00624858"/>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155"/>
    <w:rsid w:val="00642A28"/>
    <w:rsid w:val="006433AB"/>
    <w:rsid w:val="00643765"/>
    <w:rsid w:val="00643D8F"/>
    <w:rsid w:val="00644195"/>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6E3"/>
    <w:rsid w:val="00673A51"/>
    <w:rsid w:val="00673A9F"/>
    <w:rsid w:val="00673E2D"/>
    <w:rsid w:val="00674367"/>
    <w:rsid w:val="00674DAF"/>
    <w:rsid w:val="006750BA"/>
    <w:rsid w:val="00675509"/>
    <w:rsid w:val="006756B8"/>
    <w:rsid w:val="006758BD"/>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9D9"/>
    <w:rsid w:val="00684A1C"/>
    <w:rsid w:val="00684C99"/>
    <w:rsid w:val="006852FD"/>
    <w:rsid w:val="00686102"/>
    <w:rsid w:val="0068633E"/>
    <w:rsid w:val="0068657B"/>
    <w:rsid w:val="00686869"/>
    <w:rsid w:val="006868B0"/>
    <w:rsid w:val="00686FEE"/>
    <w:rsid w:val="0069069F"/>
    <w:rsid w:val="00690890"/>
    <w:rsid w:val="00691932"/>
    <w:rsid w:val="0069219A"/>
    <w:rsid w:val="00692942"/>
    <w:rsid w:val="00692F31"/>
    <w:rsid w:val="00692F64"/>
    <w:rsid w:val="006930D5"/>
    <w:rsid w:val="00693490"/>
    <w:rsid w:val="0069355F"/>
    <w:rsid w:val="00693694"/>
    <w:rsid w:val="00693878"/>
    <w:rsid w:val="00693A79"/>
    <w:rsid w:val="00693E86"/>
    <w:rsid w:val="00694012"/>
    <w:rsid w:val="0069473D"/>
    <w:rsid w:val="00694DA9"/>
    <w:rsid w:val="006951F3"/>
    <w:rsid w:val="006957B1"/>
    <w:rsid w:val="00695E87"/>
    <w:rsid w:val="00696111"/>
    <w:rsid w:val="0069614B"/>
    <w:rsid w:val="006961B7"/>
    <w:rsid w:val="006962BB"/>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6FE"/>
    <w:rsid w:val="006C140F"/>
    <w:rsid w:val="006C1A39"/>
    <w:rsid w:val="006C1FAB"/>
    <w:rsid w:val="006C2427"/>
    <w:rsid w:val="006C24F6"/>
    <w:rsid w:val="006C2BE2"/>
    <w:rsid w:val="006C2EF9"/>
    <w:rsid w:val="006C2FB3"/>
    <w:rsid w:val="006C3A8F"/>
    <w:rsid w:val="006C3E4C"/>
    <w:rsid w:val="006C43D1"/>
    <w:rsid w:val="006C4797"/>
    <w:rsid w:val="006C5127"/>
    <w:rsid w:val="006C52D7"/>
    <w:rsid w:val="006C53E6"/>
    <w:rsid w:val="006C56AC"/>
    <w:rsid w:val="006C5C5E"/>
    <w:rsid w:val="006C69FF"/>
    <w:rsid w:val="006C6A74"/>
    <w:rsid w:val="006C6E05"/>
    <w:rsid w:val="006C7581"/>
    <w:rsid w:val="006C767D"/>
    <w:rsid w:val="006D01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9C"/>
    <w:rsid w:val="006E1BB0"/>
    <w:rsid w:val="006E1F46"/>
    <w:rsid w:val="006E25F7"/>
    <w:rsid w:val="006E33F7"/>
    <w:rsid w:val="006E3851"/>
    <w:rsid w:val="006E3C33"/>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9B6"/>
    <w:rsid w:val="006F3D42"/>
    <w:rsid w:val="006F3F86"/>
    <w:rsid w:val="006F4369"/>
    <w:rsid w:val="006F4D1A"/>
    <w:rsid w:val="006F55F2"/>
    <w:rsid w:val="006F5A76"/>
    <w:rsid w:val="006F5AB6"/>
    <w:rsid w:val="006F5AD6"/>
    <w:rsid w:val="006F5F90"/>
    <w:rsid w:val="006F61C5"/>
    <w:rsid w:val="006F61D7"/>
    <w:rsid w:val="006F7279"/>
    <w:rsid w:val="006F78C4"/>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4E7"/>
    <w:rsid w:val="00710841"/>
    <w:rsid w:val="00710A2A"/>
    <w:rsid w:val="00711743"/>
    <w:rsid w:val="007119E5"/>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0F2E"/>
    <w:rsid w:val="00721B8E"/>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03C"/>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A07"/>
    <w:rsid w:val="00736B1D"/>
    <w:rsid w:val="00736B73"/>
    <w:rsid w:val="00736C06"/>
    <w:rsid w:val="00740052"/>
    <w:rsid w:val="007400E8"/>
    <w:rsid w:val="00740238"/>
    <w:rsid w:val="00740494"/>
    <w:rsid w:val="00740AFD"/>
    <w:rsid w:val="00740EB9"/>
    <w:rsid w:val="00741046"/>
    <w:rsid w:val="007410AA"/>
    <w:rsid w:val="00741570"/>
    <w:rsid w:val="007416A3"/>
    <w:rsid w:val="00741AB6"/>
    <w:rsid w:val="00742EDD"/>
    <w:rsid w:val="007431A4"/>
    <w:rsid w:val="00743F63"/>
    <w:rsid w:val="00744446"/>
    <w:rsid w:val="00744BA4"/>
    <w:rsid w:val="00744C43"/>
    <w:rsid w:val="00745354"/>
    <w:rsid w:val="007458B3"/>
    <w:rsid w:val="0074593E"/>
    <w:rsid w:val="00745C77"/>
    <w:rsid w:val="007465F0"/>
    <w:rsid w:val="00746708"/>
    <w:rsid w:val="00747069"/>
    <w:rsid w:val="00747261"/>
    <w:rsid w:val="00747331"/>
    <w:rsid w:val="00747F64"/>
    <w:rsid w:val="00750D6F"/>
    <w:rsid w:val="00750F1A"/>
    <w:rsid w:val="00751099"/>
    <w:rsid w:val="00751237"/>
    <w:rsid w:val="007518AD"/>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5217"/>
    <w:rsid w:val="007657F8"/>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AFD"/>
    <w:rsid w:val="00772EB1"/>
    <w:rsid w:val="007731FC"/>
    <w:rsid w:val="0077398B"/>
    <w:rsid w:val="0077398E"/>
    <w:rsid w:val="00773CFD"/>
    <w:rsid w:val="00773D77"/>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1CFB"/>
    <w:rsid w:val="00782100"/>
    <w:rsid w:val="00782558"/>
    <w:rsid w:val="007826FA"/>
    <w:rsid w:val="00782C2E"/>
    <w:rsid w:val="00782CD2"/>
    <w:rsid w:val="00784081"/>
    <w:rsid w:val="00784246"/>
    <w:rsid w:val="007844CC"/>
    <w:rsid w:val="0078469F"/>
    <w:rsid w:val="00784B31"/>
    <w:rsid w:val="0078513A"/>
    <w:rsid w:val="0078534B"/>
    <w:rsid w:val="0078549F"/>
    <w:rsid w:val="007854CC"/>
    <w:rsid w:val="00785735"/>
    <w:rsid w:val="00786260"/>
    <w:rsid w:val="0078687F"/>
    <w:rsid w:val="00786F16"/>
    <w:rsid w:val="00787662"/>
    <w:rsid w:val="00790A00"/>
    <w:rsid w:val="00790CA5"/>
    <w:rsid w:val="00790CE5"/>
    <w:rsid w:val="0079143D"/>
    <w:rsid w:val="00791AD0"/>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256"/>
    <w:rsid w:val="007A15A9"/>
    <w:rsid w:val="007A18D5"/>
    <w:rsid w:val="007A1EDB"/>
    <w:rsid w:val="007A2245"/>
    <w:rsid w:val="007A227B"/>
    <w:rsid w:val="007A26F9"/>
    <w:rsid w:val="007A2AB1"/>
    <w:rsid w:val="007A2F02"/>
    <w:rsid w:val="007A30B1"/>
    <w:rsid w:val="007A356D"/>
    <w:rsid w:val="007A3822"/>
    <w:rsid w:val="007A39BA"/>
    <w:rsid w:val="007A3B0A"/>
    <w:rsid w:val="007A453B"/>
    <w:rsid w:val="007A4A82"/>
    <w:rsid w:val="007A4FB6"/>
    <w:rsid w:val="007A520F"/>
    <w:rsid w:val="007A537D"/>
    <w:rsid w:val="007A55AA"/>
    <w:rsid w:val="007A5811"/>
    <w:rsid w:val="007A5E71"/>
    <w:rsid w:val="007A700F"/>
    <w:rsid w:val="007A76CC"/>
    <w:rsid w:val="007A7982"/>
    <w:rsid w:val="007A79DA"/>
    <w:rsid w:val="007A7C89"/>
    <w:rsid w:val="007A7FA6"/>
    <w:rsid w:val="007B01E2"/>
    <w:rsid w:val="007B0311"/>
    <w:rsid w:val="007B0B8B"/>
    <w:rsid w:val="007B123B"/>
    <w:rsid w:val="007B141A"/>
    <w:rsid w:val="007B156B"/>
    <w:rsid w:val="007B1AEE"/>
    <w:rsid w:val="007B1DCE"/>
    <w:rsid w:val="007B1E73"/>
    <w:rsid w:val="007B1EBC"/>
    <w:rsid w:val="007B211E"/>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573"/>
    <w:rsid w:val="007B6A1B"/>
    <w:rsid w:val="007B6A47"/>
    <w:rsid w:val="007B6AD8"/>
    <w:rsid w:val="007B6D04"/>
    <w:rsid w:val="007B7CC9"/>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B4D"/>
    <w:rsid w:val="007C644A"/>
    <w:rsid w:val="007C64DA"/>
    <w:rsid w:val="007C6664"/>
    <w:rsid w:val="007C6691"/>
    <w:rsid w:val="007C673D"/>
    <w:rsid w:val="007C6848"/>
    <w:rsid w:val="007C6991"/>
    <w:rsid w:val="007C6E51"/>
    <w:rsid w:val="007C744C"/>
    <w:rsid w:val="007C74F6"/>
    <w:rsid w:val="007C7ACB"/>
    <w:rsid w:val="007C7DB0"/>
    <w:rsid w:val="007D0303"/>
    <w:rsid w:val="007D0CE4"/>
    <w:rsid w:val="007D0F53"/>
    <w:rsid w:val="007D11ED"/>
    <w:rsid w:val="007D1283"/>
    <w:rsid w:val="007D151C"/>
    <w:rsid w:val="007D1D94"/>
    <w:rsid w:val="007D1EE8"/>
    <w:rsid w:val="007D2170"/>
    <w:rsid w:val="007D2616"/>
    <w:rsid w:val="007D2BC3"/>
    <w:rsid w:val="007D3437"/>
    <w:rsid w:val="007D34DA"/>
    <w:rsid w:val="007D382E"/>
    <w:rsid w:val="007D38BB"/>
    <w:rsid w:val="007D3CE4"/>
    <w:rsid w:val="007D4118"/>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B8B"/>
    <w:rsid w:val="007D7BEF"/>
    <w:rsid w:val="007D7E2B"/>
    <w:rsid w:val="007E02A5"/>
    <w:rsid w:val="007E050D"/>
    <w:rsid w:val="007E09B0"/>
    <w:rsid w:val="007E1641"/>
    <w:rsid w:val="007E1796"/>
    <w:rsid w:val="007E21A3"/>
    <w:rsid w:val="007E24D5"/>
    <w:rsid w:val="007E2A68"/>
    <w:rsid w:val="007E2DEB"/>
    <w:rsid w:val="007E30BA"/>
    <w:rsid w:val="007E341D"/>
    <w:rsid w:val="007E36A0"/>
    <w:rsid w:val="007E3E3F"/>
    <w:rsid w:val="007E3ED1"/>
    <w:rsid w:val="007E45FC"/>
    <w:rsid w:val="007E4B5E"/>
    <w:rsid w:val="007E4B86"/>
    <w:rsid w:val="007E4CB2"/>
    <w:rsid w:val="007E4CE9"/>
    <w:rsid w:val="007E4D42"/>
    <w:rsid w:val="007E4FC7"/>
    <w:rsid w:val="007E552B"/>
    <w:rsid w:val="007E63B0"/>
    <w:rsid w:val="007E63BE"/>
    <w:rsid w:val="007E63E3"/>
    <w:rsid w:val="007E65A8"/>
    <w:rsid w:val="007E75A5"/>
    <w:rsid w:val="007E7685"/>
    <w:rsid w:val="007F079E"/>
    <w:rsid w:val="007F1CB7"/>
    <w:rsid w:val="007F21F8"/>
    <w:rsid w:val="007F287E"/>
    <w:rsid w:val="007F28C5"/>
    <w:rsid w:val="007F2E0E"/>
    <w:rsid w:val="007F380E"/>
    <w:rsid w:val="007F3C35"/>
    <w:rsid w:val="007F414D"/>
    <w:rsid w:val="007F46C0"/>
    <w:rsid w:val="007F4D6F"/>
    <w:rsid w:val="007F4DA5"/>
    <w:rsid w:val="007F4F59"/>
    <w:rsid w:val="007F502F"/>
    <w:rsid w:val="007F53AA"/>
    <w:rsid w:val="007F6E87"/>
    <w:rsid w:val="007F75A8"/>
    <w:rsid w:val="00800A39"/>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DDE"/>
    <w:rsid w:val="00811E51"/>
    <w:rsid w:val="00812866"/>
    <w:rsid w:val="00813438"/>
    <w:rsid w:val="00813F4E"/>
    <w:rsid w:val="008141B5"/>
    <w:rsid w:val="00814411"/>
    <w:rsid w:val="00814680"/>
    <w:rsid w:val="008149DF"/>
    <w:rsid w:val="00814DF6"/>
    <w:rsid w:val="0081501A"/>
    <w:rsid w:val="00815152"/>
    <w:rsid w:val="0081524F"/>
    <w:rsid w:val="00815514"/>
    <w:rsid w:val="00815DC6"/>
    <w:rsid w:val="00815F8D"/>
    <w:rsid w:val="00816685"/>
    <w:rsid w:val="0081678A"/>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1937"/>
    <w:rsid w:val="00822643"/>
    <w:rsid w:val="0082293F"/>
    <w:rsid w:val="00822E25"/>
    <w:rsid w:val="008236E8"/>
    <w:rsid w:val="008236F3"/>
    <w:rsid w:val="00823A29"/>
    <w:rsid w:val="00824389"/>
    <w:rsid w:val="00824392"/>
    <w:rsid w:val="008245DA"/>
    <w:rsid w:val="008246EA"/>
    <w:rsid w:val="008256D6"/>
    <w:rsid w:val="0082576A"/>
    <w:rsid w:val="00825E3A"/>
    <w:rsid w:val="008260CE"/>
    <w:rsid w:val="00826BFD"/>
    <w:rsid w:val="00826E6D"/>
    <w:rsid w:val="00827092"/>
    <w:rsid w:val="0082710A"/>
    <w:rsid w:val="00827366"/>
    <w:rsid w:val="0082775B"/>
    <w:rsid w:val="00827A68"/>
    <w:rsid w:val="008306AF"/>
    <w:rsid w:val="00830EC9"/>
    <w:rsid w:val="008312E0"/>
    <w:rsid w:val="00831675"/>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3CB3"/>
    <w:rsid w:val="008345ED"/>
    <w:rsid w:val="00835248"/>
    <w:rsid w:val="00835927"/>
    <w:rsid w:val="00835AB4"/>
    <w:rsid w:val="00835DF1"/>
    <w:rsid w:val="00836475"/>
    <w:rsid w:val="008367EE"/>
    <w:rsid w:val="0083699C"/>
    <w:rsid w:val="00836B16"/>
    <w:rsid w:val="00836DD2"/>
    <w:rsid w:val="00836EA5"/>
    <w:rsid w:val="0083721F"/>
    <w:rsid w:val="00837418"/>
    <w:rsid w:val="00837A2C"/>
    <w:rsid w:val="00837CE4"/>
    <w:rsid w:val="00837D19"/>
    <w:rsid w:val="00840312"/>
    <w:rsid w:val="008403E9"/>
    <w:rsid w:val="008404D4"/>
    <w:rsid w:val="0084074D"/>
    <w:rsid w:val="0084082F"/>
    <w:rsid w:val="00840B86"/>
    <w:rsid w:val="00840ECD"/>
    <w:rsid w:val="00840FBE"/>
    <w:rsid w:val="00841E4A"/>
    <w:rsid w:val="0084208E"/>
    <w:rsid w:val="008422EC"/>
    <w:rsid w:val="0084269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BA6"/>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F47"/>
    <w:rsid w:val="00857082"/>
    <w:rsid w:val="008570AA"/>
    <w:rsid w:val="00857699"/>
    <w:rsid w:val="008577A8"/>
    <w:rsid w:val="00857B3A"/>
    <w:rsid w:val="008602B6"/>
    <w:rsid w:val="008603DA"/>
    <w:rsid w:val="0086079C"/>
    <w:rsid w:val="008608BC"/>
    <w:rsid w:val="00861605"/>
    <w:rsid w:val="0086164D"/>
    <w:rsid w:val="00861EF3"/>
    <w:rsid w:val="008625E1"/>
    <w:rsid w:val="00862F05"/>
    <w:rsid w:val="00863007"/>
    <w:rsid w:val="00863151"/>
    <w:rsid w:val="008632C9"/>
    <w:rsid w:val="008635A5"/>
    <w:rsid w:val="008637C2"/>
    <w:rsid w:val="008638EC"/>
    <w:rsid w:val="00863A49"/>
    <w:rsid w:val="0086415B"/>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A6F"/>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79D"/>
    <w:rsid w:val="00877DA5"/>
    <w:rsid w:val="00877F14"/>
    <w:rsid w:val="0088062A"/>
    <w:rsid w:val="00880852"/>
    <w:rsid w:val="00881598"/>
    <w:rsid w:val="00881F95"/>
    <w:rsid w:val="00882841"/>
    <w:rsid w:val="00882F26"/>
    <w:rsid w:val="008831C0"/>
    <w:rsid w:val="0088335C"/>
    <w:rsid w:val="008834CE"/>
    <w:rsid w:val="00883602"/>
    <w:rsid w:val="008838AA"/>
    <w:rsid w:val="00883C9C"/>
    <w:rsid w:val="008842F0"/>
    <w:rsid w:val="00884443"/>
    <w:rsid w:val="00884A91"/>
    <w:rsid w:val="008851BF"/>
    <w:rsid w:val="0088574B"/>
    <w:rsid w:val="0088594E"/>
    <w:rsid w:val="00885A60"/>
    <w:rsid w:val="0088649D"/>
    <w:rsid w:val="0088649F"/>
    <w:rsid w:val="00886768"/>
    <w:rsid w:val="0088690D"/>
    <w:rsid w:val="00886E26"/>
    <w:rsid w:val="008875A6"/>
    <w:rsid w:val="008876FD"/>
    <w:rsid w:val="00887A19"/>
    <w:rsid w:val="00890136"/>
    <w:rsid w:val="00890917"/>
    <w:rsid w:val="0089181D"/>
    <w:rsid w:val="0089193E"/>
    <w:rsid w:val="00891CF9"/>
    <w:rsid w:val="008926B9"/>
    <w:rsid w:val="0089272F"/>
    <w:rsid w:val="00892774"/>
    <w:rsid w:val="00892926"/>
    <w:rsid w:val="008929EC"/>
    <w:rsid w:val="00892AFC"/>
    <w:rsid w:val="00892E24"/>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A97"/>
    <w:rsid w:val="008A2C94"/>
    <w:rsid w:val="008A2E14"/>
    <w:rsid w:val="008A3331"/>
    <w:rsid w:val="008A353E"/>
    <w:rsid w:val="008A3B8A"/>
    <w:rsid w:val="008A3E74"/>
    <w:rsid w:val="008A3FF9"/>
    <w:rsid w:val="008A4135"/>
    <w:rsid w:val="008A4488"/>
    <w:rsid w:val="008A4873"/>
    <w:rsid w:val="008A5308"/>
    <w:rsid w:val="008A5B0A"/>
    <w:rsid w:val="008A5CCE"/>
    <w:rsid w:val="008A622A"/>
    <w:rsid w:val="008A6446"/>
    <w:rsid w:val="008A76D4"/>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0FC"/>
    <w:rsid w:val="008C35C0"/>
    <w:rsid w:val="008C3786"/>
    <w:rsid w:val="008C3913"/>
    <w:rsid w:val="008C3ECF"/>
    <w:rsid w:val="008C3FBC"/>
    <w:rsid w:val="008C3FD5"/>
    <w:rsid w:val="008C3FDA"/>
    <w:rsid w:val="008C41C7"/>
    <w:rsid w:val="008C45F4"/>
    <w:rsid w:val="008C473A"/>
    <w:rsid w:val="008C4836"/>
    <w:rsid w:val="008C48E7"/>
    <w:rsid w:val="008C51BD"/>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CE0"/>
    <w:rsid w:val="008D2E0A"/>
    <w:rsid w:val="008D326D"/>
    <w:rsid w:val="008D3865"/>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1"/>
    <w:rsid w:val="008E14EF"/>
    <w:rsid w:val="008E1A1B"/>
    <w:rsid w:val="008E1A8A"/>
    <w:rsid w:val="008E1B4E"/>
    <w:rsid w:val="008E1CFD"/>
    <w:rsid w:val="008E1DC2"/>
    <w:rsid w:val="008E26FC"/>
    <w:rsid w:val="008E2969"/>
    <w:rsid w:val="008E2D60"/>
    <w:rsid w:val="008E3662"/>
    <w:rsid w:val="008E3D18"/>
    <w:rsid w:val="008E3E96"/>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D64"/>
    <w:rsid w:val="008F2E51"/>
    <w:rsid w:val="008F2E92"/>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AFE"/>
    <w:rsid w:val="008F6CC6"/>
    <w:rsid w:val="008F6D10"/>
    <w:rsid w:val="008F6E71"/>
    <w:rsid w:val="008F73C7"/>
    <w:rsid w:val="008F79D8"/>
    <w:rsid w:val="00900B41"/>
    <w:rsid w:val="00900DA1"/>
    <w:rsid w:val="00900F9F"/>
    <w:rsid w:val="00901261"/>
    <w:rsid w:val="009012A7"/>
    <w:rsid w:val="00901F18"/>
    <w:rsid w:val="009020DA"/>
    <w:rsid w:val="009022B6"/>
    <w:rsid w:val="00902410"/>
    <w:rsid w:val="009027DB"/>
    <w:rsid w:val="00902A0B"/>
    <w:rsid w:val="00902A99"/>
    <w:rsid w:val="00902C31"/>
    <w:rsid w:val="00902CD7"/>
    <w:rsid w:val="009030D7"/>
    <w:rsid w:val="00903B60"/>
    <w:rsid w:val="00904DF5"/>
    <w:rsid w:val="009054F7"/>
    <w:rsid w:val="00905581"/>
    <w:rsid w:val="00905693"/>
    <w:rsid w:val="00905B09"/>
    <w:rsid w:val="00905B13"/>
    <w:rsid w:val="00905B9C"/>
    <w:rsid w:val="009062F2"/>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01B8"/>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4AB7"/>
    <w:rsid w:val="0093517B"/>
    <w:rsid w:val="00935943"/>
    <w:rsid w:val="009360B0"/>
    <w:rsid w:val="00936631"/>
    <w:rsid w:val="00936BBC"/>
    <w:rsid w:val="00936C1A"/>
    <w:rsid w:val="00936EED"/>
    <w:rsid w:val="00937DB0"/>
    <w:rsid w:val="00937F6C"/>
    <w:rsid w:val="0094062A"/>
    <w:rsid w:val="0094077F"/>
    <w:rsid w:val="00940972"/>
    <w:rsid w:val="00940CDA"/>
    <w:rsid w:val="00940D58"/>
    <w:rsid w:val="009410B1"/>
    <w:rsid w:val="00941567"/>
    <w:rsid w:val="009417EF"/>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47F23"/>
    <w:rsid w:val="009507C2"/>
    <w:rsid w:val="00950BCA"/>
    <w:rsid w:val="00950F35"/>
    <w:rsid w:val="00951F9E"/>
    <w:rsid w:val="00952203"/>
    <w:rsid w:val="009524C3"/>
    <w:rsid w:val="00952DFE"/>
    <w:rsid w:val="009537A0"/>
    <w:rsid w:val="00953838"/>
    <w:rsid w:val="009539AE"/>
    <w:rsid w:val="009539DB"/>
    <w:rsid w:val="00953A6E"/>
    <w:rsid w:val="009548C2"/>
    <w:rsid w:val="009548CA"/>
    <w:rsid w:val="00955F29"/>
    <w:rsid w:val="00955FE5"/>
    <w:rsid w:val="009561D3"/>
    <w:rsid w:val="009567FF"/>
    <w:rsid w:val="009579DF"/>
    <w:rsid w:val="00957D1D"/>
    <w:rsid w:val="00957D35"/>
    <w:rsid w:val="00960B9B"/>
    <w:rsid w:val="00960DC7"/>
    <w:rsid w:val="009613A2"/>
    <w:rsid w:val="00961693"/>
    <w:rsid w:val="00961B82"/>
    <w:rsid w:val="00961CA2"/>
    <w:rsid w:val="00961DB2"/>
    <w:rsid w:val="00961E3F"/>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A21"/>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11B"/>
    <w:rsid w:val="009776B8"/>
    <w:rsid w:val="00977935"/>
    <w:rsid w:val="00977EBC"/>
    <w:rsid w:val="009805B5"/>
    <w:rsid w:val="00980E78"/>
    <w:rsid w:val="00980FDA"/>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A8E"/>
    <w:rsid w:val="00986F93"/>
    <w:rsid w:val="00987ACA"/>
    <w:rsid w:val="00987B0D"/>
    <w:rsid w:val="00990AF2"/>
    <w:rsid w:val="00990BC0"/>
    <w:rsid w:val="00990E33"/>
    <w:rsid w:val="00990FB1"/>
    <w:rsid w:val="00991261"/>
    <w:rsid w:val="009912BC"/>
    <w:rsid w:val="0099157D"/>
    <w:rsid w:val="0099177D"/>
    <w:rsid w:val="009928CB"/>
    <w:rsid w:val="009930DC"/>
    <w:rsid w:val="00993225"/>
    <w:rsid w:val="00993500"/>
    <w:rsid w:val="009935B4"/>
    <w:rsid w:val="00993770"/>
    <w:rsid w:val="009941A8"/>
    <w:rsid w:val="00995B06"/>
    <w:rsid w:val="00996014"/>
    <w:rsid w:val="0099621E"/>
    <w:rsid w:val="009963B4"/>
    <w:rsid w:val="009964A1"/>
    <w:rsid w:val="00996794"/>
    <w:rsid w:val="00996AB3"/>
    <w:rsid w:val="00996DF6"/>
    <w:rsid w:val="009971B6"/>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986"/>
    <w:rsid w:val="009A5A47"/>
    <w:rsid w:val="009A60AC"/>
    <w:rsid w:val="009A662F"/>
    <w:rsid w:val="009A6A7F"/>
    <w:rsid w:val="009A6DF9"/>
    <w:rsid w:val="009A6EB9"/>
    <w:rsid w:val="009A70E5"/>
    <w:rsid w:val="009A729F"/>
    <w:rsid w:val="009A7391"/>
    <w:rsid w:val="009A7793"/>
    <w:rsid w:val="009A7EC9"/>
    <w:rsid w:val="009B0B6A"/>
    <w:rsid w:val="009B0C33"/>
    <w:rsid w:val="009B103A"/>
    <w:rsid w:val="009B127B"/>
    <w:rsid w:val="009B15F2"/>
    <w:rsid w:val="009B1AA6"/>
    <w:rsid w:val="009B1F72"/>
    <w:rsid w:val="009B1FA7"/>
    <w:rsid w:val="009B2269"/>
    <w:rsid w:val="009B28E5"/>
    <w:rsid w:val="009B29BF"/>
    <w:rsid w:val="009B2ABF"/>
    <w:rsid w:val="009B324F"/>
    <w:rsid w:val="009B3276"/>
    <w:rsid w:val="009B36A5"/>
    <w:rsid w:val="009B3722"/>
    <w:rsid w:val="009B3BAC"/>
    <w:rsid w:val="009B4827"/>
    <w:rsid w:val="009B4982"/>
    <w:rsid w:val="009B4D74"/>
    <w:rsid w:val="009B506E"/>
    <w:rsid w:val="009B5BC1"/>
    <w:rsid w:val="009B67DD"/>
    <w:rsid w:val="009B6C2F"/>
    <w:rsid w:val="009B6DB4"/>
    <w:rsid w:val="009B6FC6"/>
    <w:rsid w:val="009B756F"/>
    <w:rsid w:val="009B7C7B"/>
    <w:rsid w:val="009C0B03"/>
    <w:rsid w:val="009C0DF7"/>
    <w:rsid w:val="009C1CDE"/>
    <w:rsid w:val="009C2718"/>
    <w:rsid w:val="009C2931"/>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44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121"/>
    <w:rsid w:val="009E0232"/>
    <w:rsid w:val="009E0403"/>
    <w:rsid w:val="009E04FD"/>
    <w:rsid w:val="009E0F37"/>
    <w:rsid w:val="009E2354"/>
    <w:rsid w:val="009E23CA"/>
    <w:rsid w:val="009E29D0"/>
    <w:rsid w:val="009E2D79"/>
    <w:rsid w:val="009E2E2C"/>
    <w:rsid w:val="009E35C3"/>
    <w:rsid w:val="009E37B2"/>
    <w:rsid w:val="009E3AFE"/>
    <w:rsid w:val="009E3EB1"/>
    <w:rsid w:val="009E44AB"/>
    <w:rsid w:val="009E4748"/>
    <w:rsid w:val="009E4E1F"/>
    <w:rsid w:val="009E4FDB"/>
    <w:rsid w:val="009E5895"/>
    <w:rsid w:val="009E5A74"/>
    <w:rsid w:val="009E5B2F"/>
    <w:rsid w:val="009E640E"/>
    <w:rsid w:val="009E6ABE"/>
    <w:rsid w:val="009E6AC8"/>
    <w:rsid w:val="009E6E22"/>
    <w:rsid w:val="009E7309"/>
    <w:rsid w:val="009E7ADB"/>
    <w:rsid w:val="009E7BC4"/>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0BA"/>
    <w:rsid w:val="009F42AA"/>
    <w:rsid w:val="009F473C"/>
    <w:rsid w:val="009F4A50"/>
    <w:rsid w:val="009F5384"/>
    <w:rsid w:val="009F565F"/>
    <w:rsid w:val="009F5915"/>
    <w:rsid w:val="009F5E8B"/>
    <w:rsid w:val="009F65C8"/>
    <w:rsid w:val="009F66F6"/>
    <w:rsid w:val="009F68BC"/>
    <w:rsid w:val="009F6B44"/>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1A5"/>
    <w:rsid w:val="00A11233"/>
    <w:rsid w:val="00A11619"/>
    <w:rsid w:val="00A11B39"/>
    <w:rsid w:val="00A11C34"/>
    <w:rsid w:val="00A123D3"/>
    <w:rsid w:val="00A127A4"/>
    <w:rsid w:val="00A1302E"/>
    <w:rsid w:val="00A13637"/>
    <w:rsid w:val="00A13741"/>
    <w:rsid w:val="00A1375F"/>
    <w:rsid w:val="00A1377C"/>
    <w:rsid w:val="00A139D8"/>
    <w:rsid w:val="00A1493B"/>
    <w:rsid w:val="00A14A4E"/>
    <w:rsid w:val="00A154E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2BFE"/>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22"/>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6D8"/>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B62"/>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1B31"/>
    <w:rsid w:val="00A62001"/>
    <w:rsid w:val="00A6216D"/>
    <w:rsid w:val="00A62F19"/>
    <w:rsid w:val="00A6338B"/>
    <w:rsid w:val="00A63567"/>
    <w:rsid w:val="00A635DE"/>
    <w:rsid w:val="00A63958"/>
    <w:rsid w:val="00A63B72"/>
    <w:rsid w:val="00A640E4"/>
    <w:rsid w:val="00A6429F"/>
    <w:rsid w:val="00A651C5"/>
    <w:rsid w:val="00A65483"/>
    <w:rsid w:val="00A6594E"/>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372"/>
    <w:rsid w:val="00A7350D"/>
    <w:rsid w:val="00A73C1E"/>
    <w:rsid w:val="00A74C56"/>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1D"/>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55"/>
    <w:rsid w:val="00A91863"/>
    <w:rsid w:val="00A9247A"/>
    <w:rsid w:val="00A929B1"/>
    <w:rsid w:val="00A92CEB"/>
    <w:rsid w:val="00A92DDC"/>
    <w:rsid w:val="00A92E17"/>
    <w:rsid w:val="00A92E8E"/>
    <w:rsid w:val="00A931CE"/>
    <w:rsid w:val="00A9392A"/>
    <w:rsid w:val="00A9472B"/>
    <w:rsid w:val="00A94AC3"/>
    <w:rsid w:val="00A94E17"/>
    <w:rsid w:val="00A95101"/>
    <w:rsid w:val="00A9536A"/>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074"/>
    <w:rsid w:val="00AA339E"/>
    <w:rsid w:val="00AA390E"/>
    <w:rsid w:val="00AA3C87"/>
    <w:rsid w:val="00AA44D3"/>
    <w:rsid w:val="00AA48A5"/>
    <w:rsid w:val="00AA4926"/>
    <w:rsid w:val="00AA4BFA"/>
    <w:rsid w:val="00AA501C"/>
    <w:rsid w:val="00AA53AA"/>
    <w:rsid w:val="00AA564D"/>
    <w:rsid w:val="00AA5C2A"/>
    <w:rsid w:val="00AA5E3D"/>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131"/>
    <w:rsid w:val="00AB2408"/>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91"/>
    <w:rsid w:val="00AB78FA"/>
    <w:rsid w:val="00AB7D26"/>
    <w:rsid w:val="00AC0208"/>
    <w:rsid w:val="00AC077C"/>
    <w:rsid w:val="00AC0987"/>
    <w:rsid w:val="00AC0B68"/>
    <w:rsid w:val="00AC0C4F"/>
    <w:rsid w:val="00AC11DF"/>
    <w:rsid w:val="00AC1913"/>
    <w:rsid w:val="00AC19C2"/>
    <w:rsid w:val="00AC1DC3"/>
    <w:rsid w:val="00AC1F74"/>
    <w:rsid w:val="00AC2228"/>
    <w:rsid w:val="00AC2260"/>
    <w:rsid w:val="00AC28F6"/>
    <w:rsid w:val="00AC2F9C"/>
    <w:rsid w:val="00AC3EFF"/>
    <w:rsid w:val="00AC41AD"/>
    <w:rsid w:val="00AC45BA"/>
    <w:rsid w:val="00AC4617"/>
    <w:rsid w:val="00AC472E"/>
    <w:rsid w:val="00AC4A47"/>
    <w:rsid w:val="00AC4F7E"/>
    <w:rsid w:val="00AC50B6"/>
    <w:rsid w:val="00AC5434"/>
    <w:rsid w:val="00AC5497"/>
    <w:rsid w:val="00AC56B7"/>
    <w:rsid w:val="00AC5A11"/>
    <w:rsid w:val="00AC5DE9"/>
    <w:rsid w:val="00AC6346"/>
    <w:rsid w:val="00AC65AA"/>
    <w:rsid w:val="00AC6A06"/>
    <w:rsid w:val="00AC6C15"/>
    <w:rsid w:val="00AC70C9"/>
    <w:rsid w:val="00AC77B0"/>
    <w:rsid w:val="00AC7A1B"/>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B7E"/>
    <w:rsid w:val="00AD2EC9"/>
    <w:rsid w:val="00AD2F55"/>
    <w:rsid w:val="00AD3295"/>
    <w:rsid w:val="00AD356E"/>
    <w:rsid w:val="00AD370C"/>
    <w:rsid w:val="00AD43BD"/>
    <w:rsid w:val="00AD47A6"/>
    <w:rsid w:val="00AD48BB"/>
    <w:rsid w:val="00AD4A48"/>
    <w:rsid w:val="00AD55B2"/>
    <w:rsid w:val="00AD5AF1"/>
    <w:rsid w:val="00AD5D99"/>
    <w:rsid w:val="00AD6316"/>
    <w:rsid w:val="00AD65CD"/>
    <w:rsid w:val="00AD66B5"/>
    <w:rsid w:val="00AD6AAF"/>
    <w:rsid w:val="00AD6F00"/>
    <w:rsid w:val="00AD743B"/>
    <w:rsid w:val="00AD7765"/>
    <w:rsid w:val="00AE0023"/>
    <w:rsid w:val="00AE0492"/>
    <w:rsid w:val="00AE07B5"/>
    <w:rsid w:val="00AE0C17"/>
    <w:rsid w:val="00AE18D5"/>
    <w:rsid w:val="00AE26E7"/>
    <w:rsid w:val="00AE27B1"/>
    <w:rsid w:val="00AE281B"/>
    <w:rsid w:val="00AE2FE6"/>
    <w:rsid w:val="00AE3836"/>
    <w:rsid w:val="00AE3DC4"/>
    <w:rsid w:val="00AE4315"/>
    <w:rsid w:val="00AE4392"/>
    <w:rsid w:val="00AE4585"/>
    <w:rsid w:val="00AE45DB"/>
    <w:rsid w:val="00AE4B07"/>
    <w:rsid w:val="00AE51C8"/>
    <w:rsid w:val="00AE5631"/>
    <w:rsid w:val="00AE614F"/>
    <w:rsid w:val="00AE67F7"/>
    <w:rsid w:val="00AE6870"/>
    <w:rsid w:val="00AE68FE"/>
    <w:rsid w:val="00AE6C84"/>
    <w:rsid w:val="00AE6EA9"/>
    <w:rsid w:val="00AE6F5F"/>
    <w:rsid w:val="00AE7B80"/>
    <w:rsid w:val="00AE7F1F"/>
    <w:rsid w:val="00AE7F31"/>
    <w:rsid w:val="00AF0034"/>
    <w:rsid w:val="00AF0113"/>
    <w:rsid w:val="00AF1159"/>
    <w:rsid w:val="00AF156F"/>
    <w:rsid w:val="00AF18AC"/>
    <w:rsid w:val="00AF1B03"/>
    <w:rsid w:val="00AF21E2"/>
    <w:rsid w:val="00AF2340"/>
    <w:rsid w:val="00AF2575"/>
    <w:rsid w:val="00AF2BAE"/>
    <w:rsid w:val="00AF320B"/>
    <w:rsid w:val="00AF42BB"/>
    <w:rsid w:val="00AF476B"/>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D00"/>
    <w:rsid w:val="00B04E2B"/>
    <w:rsid w:val="00B057A7"/>
    <w:rsid w:val="00B0623B"/>
    <w:rsid w:val="00B0626A"/>
    <w:rsid w:val="00B0677A"/>
    <w:rsid w:val="00B06D88"/>
    <w:rsid w:val="00B073C8"/>
    <w:rsid w:val="00B07510"/>
    <w:rsid w:val="00B07AFC"/>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3D57"/>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BA8"/>
    <w:rsid w:val="00B24DBF"/>
    <w:rsid w:val="00B24EC0"/>
    <w:rsid w:val="00B250F5"/>
    <w:rsid w:val="00B2544D"/>
    <w:rsid w:val="00B257FC"/>
    <w:rsid w:val="00B259C8"/>
    <w:rsid w:val="00B2622D"/>
    <w:rsid w:val="00B271AA"/>
    <w:rsid w:val="00B27438"/>
    <w:rsid w:val="00B277B4"/>
    <w:rsid w:val="00B30092"/>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7E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39E6"/>
    <w:rsid w:val="00B43AAD"/>
    <w:rsid w:val="00B444BC"/>
    <w:rsid w:val="00B45204"/>
    <w:rsid w:val="00B4520E"/>
    <w:rsid w:val="00B4556B"/>
    <w:rsid w:val="00B45795"/>
    <w:rsid w:val="00B45800"/>
    <w:rsid w:val="00B458A7"/>
    <w:rsid w:val="00B459CE"/>
    <w:rsid w:val="00B45B35"/>
    <w:rsid w:val="00B46087"/>
    <w:rsid w:val="00B468C5"/>
    <w:rsid w:val="00B4757B"/>
    <w:rsid w:val="00B47701"/>
    <w:rsid w:val="00B479AE"/>
    <w:rsid w:val="00B47F2A"/>
    <w:rsid w:val="00B47FE5"/>
    <w:rsid w:val="00B47FE8"/>
    <w:rsid w:val="00B512E2"/>
    <w:rsid w:val="00B51675"/>
    <w:rsid w:val="00B5182D"/>
    <w:rsid w:val="00B51A4D"/>
    <w:rsid w:val="00B51B64"/>
    <w:rsid w:val="00B51CE8"/>
    <w:rsid w:val="00B51F55"/>
    <w:rsid w:val="00B52542"/>
    <w:rsid w:val="00B52646"/>
    <w:rsid w:val="00B5283C"/>
    <w:rsid w:val="00B52E43"/>
    <w:rsid w:val="00B52F35"/>
    <w:rsid w:val="00B5306D"/>
    <w:rsid w:val="00B532AC"/>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5E53"/>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2EF"/>
    <w:rsid w:val="00B81845"/>
    <w:rsid w:val="00B81C6A"/>
    <w:rsid w:val="00B820BE"/>
    <w:rsid w:val="00B82286"/>
    <w:rsid w:val="00B82511"/>
    <w:rsid w:val="00B827DF"/>
    <w:rsid w:val="00B827F4"/>
    <w:rsid w:val="00B82F91"/>
    <w:rsid w:val="00B831A0"/>
    <w:rsid w:val="00B8359B"/>
    <w:rsid w:val="00B835C9"/>
    <w:rsid w:val="00B83895"/>
    <w:rsid w:val="00B84311"/>
    <w:rsid w:val="00B8484A"/>
    <w:rsid w:val="00B849A7"/>
    <w:rsid w:val="00B8508B"/>
    <w:rsid w:val="00B8513C"/>
    <w:rsid w:val="00B85167"/>
    <w:rsid w:val="00B854B4"/>
    <w:rsid w:val="00B85A5E"/>
    <w:rsid w:val="00B86264"/>
    <w:rsid w:val="00B86DA3"/>
    <w:rsid w:val="00B873D0"/>
    <w:rsid w:val="00B8777B"/>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AF"/>
    <w:rsid w:val="00B96DF9"/>
    <w:rsid w:val="00B97192"/>
    <w:rsid w:val="00B9726F"/>
    <w:rsid w:val="00B97419"/>
    <w:rsid w:val="00B97883"/>
    <w:rsid w:val="00B978CF"/>
    <w:rsid w:val="00B97A0D"/>
    <w:rsid w:val="00B97BC4"/>
    <w:rsid w:val="00B97CD4"/>
    <w:rsid w:val="00BA082F"/>
    <w:rsid w:val="00BA0A3E"/>
    <w:rsid w:val="00BA11A9"/>
    <w:rsid w:val="00BA1C82"/>
    <w:rsid w:val="00BA20C4"/>
    <w:rsid w:val="00BA2445"/>
    <w:rsid w:val="00BA2582"/>
    <w:rsid w:val="00BA2714"/>
    <w:rsid w:val="00BA28AF"/>
    <w:rsid w:val="00BA2E4A"/>
    <w:rsid w:val="00BA33EC"/>
    <w:rsid w:val="00BA35C1"/>
    <w:rsid w:val="00BA53CD"/>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373"/>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6735"/>
    <w:rsid w:val="00BC6CE5"/>
    <w:rsid w:val="00BC770A"/>
    <w:rsid w:val="00BC7EB1"/>
    <w:rsid w:val="00BD0233"/>
    <w:rsid w:val="00BD0542"/>
    <w:rsid w:val="00BD05CA"/>
    <w:rsid w:val="00BD0F19"/>
    <w:rsid w:val="00BD13F2"/>
    <w:rsid w:val="00BD1E82"/>
    <w:rsid w:val="00BD23E1"/>
    <w:rsid w:val="00BD2733"/>
    <w:rsid w:val="00BD2AE7"/>
    <w:rsid w:val="00BD3A1B"/>
    <w:rsid w:val="00BD3D97"/>
    <w:rsid w:val="00BD40A5"/>
    <w:rsid w:val="00BD44FE"/>
    <w:rsid w:val="00BD4B33"/>
    <w:rsid w:val="00BD4F5C"/>
    <w:rsid w:val="00BD4FB8"/>
    <w:rsid w:val="00BD58EA"/>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8A"/>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B41"/>
    <w:rsid w:val="00BF4C9B"/>
    <w:rsid w:val="00BF4E66"/>
    <w:rsid w:val="00BF520E"/>
    <w:rsid w:val="00BF5514"/>
    <w:rsid w:val="00BF564F"/>
    <w:rsid w:val="00BF5754"/>
    <w:rsid w:val="00BF6B76"/>
    <w:rsid w:val="00BF6E95"/>
    <w:rsid w:val="00BF6F13"/>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853"/>
    <w:rsid w:val="00C06F89"/>
    <w:rsid w:val="00C07011"/>
    <w:rsid w:val="00C07A0C"/>
    <w:rsid w:val="00C07DC0"/>
    <w:rsid w:val="00C07FC5"/>
    <w:rsid w:val="00C102E0"/>
    <w:rsid w:val="00C10812"/>
    <w:rsid w:val="00C108DF"/>
    <w:rsid w:val="00C11597"/>
    <w:rsid w:val="00C12259"/>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479"/>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5D46"/>
    <w:rsid w:val="00C266A8"/>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5A0F"/>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0F5"/>
    <w:rsid w:val="00C5016A"/>
    <w:rsid w:val="00C507F4"/>
    <w:rsid w:val="00C50FAD"/>
    <w:rsid w:val="00C512AD"/>
    <w:rsid w:val="00C517BE"/>
    <w:rsid w:val="00C51A3E"/>
    <w:rsid w:val="00C51A7F"/>
    <w:rsid w:val="00C51AB2"/>
    <w:rsid w:val="00C51BDD"/>
    <w:rsid w:val="00C51EFF"/>
    <w:rsid w:val="00C524BC"/>
    <w:rsid w:val="00C52B72"/>
    <w:rsid w:val="00C53506"/>
    <w:rsid w:val="00C5359C"/>
    <w:rsid w:val="00C536F2"/>
    <w:rsid w:val="00C53A0E"/>
    <w:rsid w:val="00C53C4A"/>
    <w:rsid w:val="00C54DDD"/>
    <w:rsid w:val="00C550F0"/>
    <w:rsid w:val="00C55843"/>
    <w:rsid w:val="00C55DF3"/>
    <w:rsid w:val="00C56191"/>
    <w:rsid w:val="00C563FC"/>
    <w:rsid w:val="00C565C3"/>
    <w:rsid w:val="00C569C1"/>
    <w:rsid w:val="00C56E89"/>
    <w:rsid w:val="00C56EB4"/>
    <w:rsid w:val="00C574EA"/>
    <w:rsid w:val="00C57DE6"/>
    <w:rsid w:val="00C601B1"/>
    <w:rsid w:val="00C60F50"/>
    <w:rsid w:val="00C6133E"/>
    <w:rsid w:val="00C6151D"/>
    <w:rsid w:val="00C61D1F"/>
    <w:rsid w:val="00C61F59"/>
    <w:rsid w:val="00C62385"/>
    <w:rsid w:val="00C624C9"/>
    <w:rsid w:val="00C62B05"/>
    <w:rsid w:val="00C6338C"/>
    <w:rsid w:val="00C63735"/>
    <w:rsid w:val="00C649F1"/>
    <w:rsid w:val="00C64D6F"/>
    <w:rsid w:val="00C654DE"/>
    <w:rsid w:val="00C65825"/>
    <w:rsid w:val="00C66C21"/>
    <w:rsid w:val="00C671F7"/>
    <w:rsid w:val="00C673CF"/>
    <w:rsid w:val="00C677E6"/>
    <w:rsid w:val="00C67A90"/>
    <w:rsid w:val="00C7028A"/>
    <w:rsid w:val="00C70810"/>
    <w:rsid w:val="00C70FB7"/>
    <w:rsid w:val="00C71373"/>
    <w:rsid w:val="00C71401"/>
    <w:rsid w:val="00C71888"/>
    <w:rsid w:val="00C7220B"/>
    <w:rsid w:val="00C724A7"/>
    <w:rsid w:val="00C7267B"/>
    <w:rsid w:val="00C72785"/>
    <w:rsid w:val="00C72FC7"/>
    <w:rsid w:val="00C73036"/>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A34"/>
    <w:rsid w:val="00C85EF1"/>
    <w:rsid w:val="00C85FDE"/>
    <w:rsid w:val="00C868FD"/>
    <w:rsid w:val="00C86DC7"/>
    <w:rsid w:val="00C86DDC"/>
    <w:rsid w:val="00C87445"/>
    <w:rsid w:val="00C874FB"/>
    <w:rsid w:val="00C8772A"/>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96D67"/>
    <w:rsid w:val="00CA0E4C"/>
    <w:rsid w:val="00CA0FD7"/>
    <w:rsid w:val="00CA0FFF"/>
    <w:rsid w:val="00CA1AF4"/>
    <w:rsid w:val="00CA217B"/>
    <w:rsid w:val="00CA2D89"/>
    <w:rsid w:val="00CA328C"/>
    <w:rsid w:val="00CA40D9"/>
    <w:rsid w:val="00CA421E"/>
    <w:rsid w:val="00CA4AE4"/>
    <w:rsid w:val="00CA4E31"/>
    <w:rsid w:val="00CA4FFF"/>
    <w:rsid w:val="00CA538C"/>
    <w:rsid w:val="00CA574E"/>
    <w:rsid w:val="00CA59A5"/>
    <w:rsid w:val="00CA5C7C"/>
    <w:rsid w:val="00CA5F76"/>
    <w:rsid w:val="00CA66DA"/>
    <w:rsid w:val="00CA6A3D"/>
    <w:rsid w:val="00CA6B3E"/>
    <w:rsid w:val="00CA6FF7"/>
    <w:rsid w:val="00CA7AC5"/>
    <w:rsid w:val="00CA7F00"/>
    <w:rsid w:val="00CA7F5B"/>
    <w:rsid w:val="00CB00DF"/>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065"/>
    <w:rsid w:val="00CC3126"/>
    <w:rsid w:val="00CC3370"/>
    <w:rsid w:val="00CC369E"/>
    <w:rsid w:val="00CC3CD4"/>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498"/>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2E9"/>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6578"/>
    <w:rsid w:val="00D07B60"/>
    <w:rsid w:val="00D07B90"/>
    <w:rsid w:val="00D07CAA"/>
    <w:rsid w:val="00D07DE6"/>
    <w:rsid w:val="00D10920"/>
    <w:rsid w:val="00D10BB0"/>
    <w:rsid w:val="00D10C69"/>
    <w:rsid w:val="00D11A5A"/>
    <w:rsid w:val="00D11C0F"/>
    <w:rsid w:val="00D12717"/>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69D9"/>
    <w:rsid w:val="00D278B1"/>
    <w:rsid w:val="00D278B8"/>
    <w:rsid w:val="00D30461"/>
    <w:rsid w:val="00D30561"/>
    <w:rsid w:val="00D30DB1"/>
    <w:rsid w:val="00D31BB0"/>
    <w:rsid w:val="00D31DB2"/>
    <w:rsid w:val="00D33A00"/>
    <w:rsid w:val="00D34313"/>
    <w:rsid w:val="00D34366"/>
    <w:rsid w:val="00D3468C"/>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543"/>
    <w:rsid w:val="00D4064B"/>
    <w:rsid w:val="00D41106"/>
    <w:rsid w:val="00D41270"/>
    <w:rsid w:val="00D41507"/>
    <w:rsid w:val="00D41679"/>
    <w:rsid w:val="00D41C8E"/>
    <w:rsid w:val="00D41D47"/>
    <w:rsid w:val="00D41EB9"/>
    <w:rsid w:val="00D41EBC"/>
    <w:rsid w:val="00D422A1"/>
    <w:rsid w:val="00D43343"/>
    <w:rsid w:val="00D437C2"/>
    <w:rsid w:val="00D43950"/>
    <w:rsid w:val="00D43A22"/>
    <w:rsid w:val="00D43DD3"/>
    <w:rsid w:val="00D440CC"/>
    <w:rsid w:val="00D44420"/>
    <w:rsid w:val="00D44655"/>
    <w:rsid w:val="00D446DF"/>
    <w:rsid w:val="00D4474E"/>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17DE"/>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1F1"/>
    <w:rsid w:val="00D83396"/>
    <w:rsid w:val="00D8363F"/>
    <w:rsid w:val="00D836A0"/>
    <w:rsid w:val="00D83778"/>
    <w:rsid w:val="00D83902"/>
    <w:rsid w:val="00D8393F"/>
    <w:rsid w:val="00D8432A"/>
    <w:rsid w:val="00D849A5"/>
    <w:rsid w:val="00D84ABB"/>
    <w:rsid w:val="00D84E76"/>
    <w:rsid w:val="00D84F12"/>
    <w:rsid w:val="00D861E4"/>
    <w:rsid w:val="00D86297"/>
    <w:rsid w:val="00D86465"/>
    <w:rsid w:val="00D8682D"/>
    <w:rsid w:val="00D86DB5"/>
    <w:rsid w:val="00D87A8E"/>
    <w:rsid w:val="00D9016A"/>
    <w:rsid w:val="00D90BEF"/>
    <w:rsid w:val="00D90CE3"/>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B9"/>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43F"/>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625"/>
    <w:rsid w:val="00DA6C7E"/>
    <w:rsid w:val="00DA7675"/>
    <w:rsid w:val="00DA7DA1"/>
    <w:rsid w:val="00DA7E3E"/>
    <w:rsid w:val="00DA7E7C"/>
    <w:rsid w:val="00DB0115"/>
    <w:rsid w:val="00DB0146"/>
    <w:rsid w:val="00DB07A9"/>
    <w:rsid w:val="00DB0A64"/>
    <w:rsid w:val="00DB1043"/>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423"/>
    <w:rsid w:val="00DD5437"/>
    <w:rsid w:val="00DD589B"/>
    <w:rsid w:val="00DD58C9"/>
    <w:rsid w:val="00DD5F58"/>
    <w:rsid w:val="00DD6217"/>
    <w:rsid w:val="00DD642E"/>
    <w:rsid w:val="00DD6881"/>
    <w:rsid w:val="00DD6BF6"/>
    <w:rsid w:val="00DD6DED"/>
    <w:rsid w:val="00DD7161"/>
    <w:rsid w:val="00DD72E4"/>
    <w:rsid w:val="00DD739D"/>
    <w:rsid w:val="00DD777D"/>
    <w:rsid w:val="00DD7C89"/>
    <w:rsid w:val="00DE0088"/>
    <w:rsid w:val="00DE0132"/>
    <w:rsid w:val="00DE061F"/>
    <w:rsid w:val="00DE0781"/>
    <w:rsid w:val="00DE121A"/>
    <w:rsid w:val="00DE143F"/>
    <w:rsid w:val="00DE1D5C"/>
    <w:rsid w:val="00DE3177"/>
    <w:rsid w:val="00DE32E9"/>
    <w:rsid w:val="00DE3A77"/>
    <w:rsid w:val="00DE3A8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4C5F"/>
    <w:rsid w:val="00DF54B5"/>
    <w:rsid w:val="00DF60F1"/>
    <w:rsid w:val="00DF6138"/>
    <w:rsid w:val="00DF65FB"/>
    <w:rsid w:val="00DF671C"/>
    <w:rsid w:val="00DF6CCB"/>
    <w:rsid w:val="00DF73B1"/>
    <w:rsid w:val="00DF7501"/>
    <w:rsid w:val="00DF7663"/>
    <w:rsid w:val="00DF7A96"/>
    <w:rsid w:val="00DF7AD5"/>
    <w:rsid w:val="00DF7B6F"/>
    <w:rsid w:val="00DF7CD7"/>
    <w:rsid w:val="00DF7E17"/>
    <w:rsid w:val="00DF7F08"/>
    <w:rsid w:val="00E001FC"/>
    <w:rsid w:val="00E003F7"/>
    <w:rsid w:val="00E00DCC"/>
    <w:rsid w:val="00E010DD"/>
    <w:rsid w:val="00E01207"/>
    <w:rsid w:val="00E01355"/>
    <w:rsid w:val="00E01529"/>
    <w:rsid w:val="00E01954"/>
    <w:rsid w:val="00E01B94"/>
    <w:rsid w:val="00E01D16"/>
    <w:rsid w:val="00E028A7"/>
    <w:rsid w:val="00E02F72"/>
    <w:rsid w:val="00E03B27"/>
    <w:rsid w:val="00E03DA5"/>
    <w:rsid w:val="00E040ED"/>
    <w:rsid w:val="00E0414B"/>
    <w:rsid w:val="00E044F7"/>
    <w:rsid w:val="00E04D17"/>
    <w:rsid w:val="00E0504C"/>
    <w:rsid w:val="00E05879"/>
    <w:rsid w:val="00E05A73"/>
    <w:rsid w:val="00E06C26"/>
    <w:rsid w:val="00E0755D"/>
    <w:rsid w:val="00E07710"/>
    <w:rsid w:val="00E1073B"/>
    <w:rsid w:val="00E10B5E"/>
    <w:rsid w:val="00E10B77"/>
    <w:rsid w:val="00E10CC9"/>
    <w:rsid w:val="00E110F8"/>
    <w:rsid w:val="00E11A84"/>
    <w:rsid w:val="00E11D7B"/>
    <w:rsid w:val="00E120FD"/>
    <w:rsid w:val="00E12322"/>
    <w:rsid w:val="00E12B9D"/>
    <w:rsid w:val="00E13B19"/>
    <w:rsid w:val="00E149E9"/>
    <w:rsid w:val="00E14FC1"/>
    <w:rsid w:val="00E1592C"/>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90F"/>
    <w:rsid w:val="00E25BCA"/>
    <w:rsid w:val="00E26180"/>
    <w:rsid w:val="00E26508"/>
    <w:rsid w:val="00E265DC"/>
    <w:rsid w:val="00E26DF6"/>
    <w:rsid w:val="00E27E55"/>
    <w:rsid w:val="00E27EEF"/>
    <w:rsid w:val="00E3020F"/>
    <w:rsid w:val="00E30239"/>
    <w:rsid w:val="00E30676"/>
    <w:rsid w:val="00E309E9"/>
    <w:rsid w:val="00E30B7B"/>
    <w:rsid w:val="00E30C45"/>
    <w:rsid w:val="00E314FE"/>
    <w:rsid w:val="00E31FA6"/>
    <w:rsid w:val="00E32053"/>
    <w:rsid w:val="00E3206F"/>
    <w:rsid w:val="00E3275E"/>
    <w:rsid w:val="00E328E4"/>
    <w:rsid w:val="00E32ADE"/>
    <w:rsid w:val="00E32AF2"/>
    <w:rsid w:val="00E32EC8"/>
    <w:rsid w:val="00E33271"/>
    <w:rsid w:val="00E33726"/>
    <w:rsid w:val="00E33D93"/>
    <w:rsid w:val="00E33DBF"/>
    <w:rsid w:val="00E33E6D"/>
    <w:rsid w:val="00E3421B"/>
    <w:rsid w:val="00E34344"/>
    <w:rsid w:val="00E346B1"/>
    <w:rsid w:val="00E34897"/>
    <w:rsid w:val="00E34C8A"/>
    <w:rsid w:val="00E34EF4"/>
    <w:rsid w:val="00E34F74"/>
    <w:rsid w:val="00E3502A"/>
    <w:rsid w:val="00E36139"/>
    <w:rsid w:val="00E36260"/>
    <w:rsid w:val="00E37269"/>
    <w:rsid w:val="00E3749A"/>
    <w:rsid w:val="00E37C88"/>
    <w:rsid w:val="00E37D1E"/>
    <w:rsid w:val="00E4075E"/>
    <w:rsid w:val="00E40F02"/>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4B"/>
    <w:rsid w:val="00E47F88"/>
    <w:rsid w:val="00E501C2"/>
    <w:rsid w:val="00E505CA"/>
    <w:rsid w:val="00E50780"/>
    <w:rsid w:val="00E50CDB"/>
    <w:rsid w:val="00E50E9E"/>
    <w:rsid w:val="00E51040"/>
    <w:rsid w:val="00E518FF"/>
    <w:rsid w:val="00E51FD6"/>
    <w:rsid w:val="00E5222F"/>
    <w:rsid w:val="00E5230F"/>
    <w:rsid w:val="00E5239F"/>
    <w:rsid w:val="00E52DD5"/>
    <w:rsid w:val="00E52F04"/>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009"/>
    <w:rsid w:val="00E6045D"/>
    <w:rsid w:val="00E605B1"/>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71B"/>
    <w:rsid w:val="00E63C21"/>
    <w:rsid w:val="00E63CFD"/>
    <w:rsid w:val="00E642D2"/>
    <w:rsid w:val="00E64308"/>
    <w:rsid w:val="00E64B30"/>
    <w:rsid w:val="00E64F7C"/>
    <w:rsid w:val="00E650AB"/>
    <w:rsid w:val="00E655EF"/>
    <w:rsid w:val="00E65B35"/>
    <w:rsid w:val="00E65D1E"/>
    <w:rsid w:val="00E65E3A"/>
    <w:rsid w:val="00E66083"/>
    <w:rsid w:val="00E6644C"/>
    <w:rsid w:val="00E6742C"/>
    <w:rsid w:val="00E676A4"/>
    <w:rsid w:val="00E67976"/>
    <w:rsid w:val="00E67DC4"/>
    <w:rsid w:val="00E7065A"/>
    <w:rsid w:val="00E70A61"/>
    <w:rsid w:val="00E70D08"/>
    <w:rsid w:val="00E71060"/>
    <w:rsid w:val="00E71075"/>
    <w:rsid w:val="00E71201"/>
    <w:rsid w:val="00E714E8"/>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A35"/>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B4F"/>
    <w:rsid w:val="00E83C39"/>
    <w:rsid w:val="00E84539"/>
    <w:rsid w:val="00E84715"/>
    <w:rsid w:val="00E84813"/>
    <w:rsid w:val="00E848B6"/>
    <w:rsid w:val="00E84AB6"/>
    <w:rsid w:val="00E84EE1"/>
    <w:rsid w:val="00E857BB"/>
    <w:rsid w:val="00E8663E"/>
    <w:rsid w:val="00E8666F"/>
    <w:rsid w:val="00E86E4F"/>
    <w:rsid w:val="00E8732E"/>
    <w:rsid w:val="00E87645"/>
    <w:rsid w:val="00E87716"/>
    <w:rsid w:val="00E9151F"/>
    <w:rsid w:val="00E91588"/>
    <w:rsid w:val="00E915CC"/>
    <w:rsid w:val="00E91D9A"/>
    <w:rsid w:val="00E9246E"/>
    <w:rsid w:val="00E92585"/>
    <w:rsid w:val="00E925FB"/>
    <w:rsid w:val="00E926F7"/>
    <w:rsid w:val="00E92A98"/>
    <w:rsid w:val="00E9369B"/>
    <w:rsid w:val="00E938A9"/>
    <w:rsid w:val="00E941F3"/>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993"/>
    <w:rsid w:val="00EA2F4B"/>
    <w:rsid w:val="00EA3624"/>
    <w:rsid w:val="00EA3C41"/>
    <w:rsid w:val="00EA4949"/>
    <w:rsid w:val="00EA4B56"/>
    <w:rsid w:val="00EA50AB"/>
    <w:rsid w:val="00EA52F7"/>
    <w:rsid w:val="00EA5483"/>
    <w:rsid w:val="00EA57A9"/>
    <w:rsid w:val="00EA5899"/>
    <w:rsid w:val="00EA5992"/>
    <w:rsid w:val="00EA652B"/>
    <w:rsid w:val="00EA66BB"/>
    <w:rsid w:val="00EA6D96"/>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4BE6"/>
    <w:rsid w:val="00EC509C"/>
    <w:rsid w:val="00EC5301"/>
    <w:rsid w:val="00EC5CA8"/>
    <w:rsid w:val="00EC64B5"/>
    <w:rsid w:val="00EC64C0"/>
    <w:rsid w:val="00EC685F"/>
    <w:rsid w:val="00EC715C"/>
    <w:rsid w:val="00EC761D"/>
    <w:rsid w:val="00ED059D"/>
    <w:rsid w:val="00ED0A62"/>
    <w:rsid w:val="00ED0EFD"/>
    <w:rsid w:val="00ED1F7C"/>
    <w:rsid w:val="00ED255A"/>
    <w:rsid w:val="00ED2644"/>
    <w:rsid w:val="00ED2D9C"/>
    <w:rsid w:val="00ED360F"/>
    <w:rsid w:val="00ED37A6"/>
    <w:rsid w:val="00ED3EC5"/>
    <w:rsid w:val="00ED44E3"/>
    <w:rsid w:val="00ED4566"/>
    <w:rsid w:val="00ED4E8E"/>
    <w:rsid w:val="00ED4F36"/>
    <w:rsid w:val="00ED4F9F"/>
    <w:rsid w:val="00ED5205"/>
    <w:rsid w:val="00ED5486"/>
    <w:rsid w:val="00ED5A04"/>
    <w:rsid w:val="00ED5C29"/>
    <w:rsid w:val="00ED6530"/>
    <w:rsid w:val="00ED670A"/>
    <w:rsid w:val="00ED6990"/>
    <w:rsid w:val="00ED6B01"/>
    <w:rsid w:val="00ED6D3A"/>
    <w:rsid w:val="00ED70A5"/>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066"/>
    <w:rsid w:val="00EE3398"/>
    <w:rsid w:val="00EE3CB6"/>
    <w:rsid w:val="00EE4567"/>
    <w:rsid w:val="00EE4801"/>
    <w:rsid w:val="00EE48D6"/>
    <w:rsid w:val="00EE4B1D"/>
    <w:rsid w:val="00EE4CD3"/>
    <w:rsid w:val="00EE4D66"/>
    <w:rsid w:val="00EE50D3"/>
    <w:rsid w:val="00EE52D0"/>
    <w:rsid w:val="00EE5AB7"/>
    <w:rsid w:val="00EE669A"/>
    <w:rsid w:val="00EE76EB"/>
    <w:rsid w:val="00EE77DC"/>
    <w:rsid w:val="00EE7A5A"/>
    <w:rsid w:val="00EE7AD7"/>
    <w:rsid w:val="00EE7F79"/>
    <w:rsid w:val="00EF06BF"/>
    <w:rsid w:val="00EF06C6"/>
    <w:rsid w:val="00EF101D"/>
    <w:rsid w:val="00EF1C96"/>
    <w:rsid w:val="00EF1DAE"/>
    <w:rsid w:val="00EF1F1B"/>
    <w:rsid w:val="00EF2A18"/>
    <w:rsid w:val="00EF377C"/>
    <w:rsid w:val="00EF3D86"/>
    <w:rsid w:val="00EF3DC2"/>
    <w:rsid w:val="00EF3E1D"/>
    <w:rsid w:val="00EF3E64"/>
    <w:rsid w:val="00EF3EB6"/>
    <w:rsid w:val="00EF40E9"/>
    <w:rsid w:val="00EF4240"/>
    <w:rsid w:val="00EF4CB7"/>
    <w:rsid w:val="00EF4D6E"/>
    <w:rsid w:val="00EF5FD3"/>
    <w:rsid w:val="00EF5FEF"/>
    <w:rsid w:val="00EF6383"/>
    <w:rsid w:val="00EF645D"/>
    <w:rsid w:val="00EF6910"/>
    <w:rsid w:val="00EF7031"/>
    <w:rsid w:val="00EF7198"/>
    <w:rsid w:val="00EF737A"/>
    <w:rsid w:val="00EF76B4"/>
    <w:rsid w:val="00EF7982"/>
    <w:rsid w:val="00EF7AE9"/>
    <w:rsid w:val="00EF7CFC"/>
    <w:rsid w:val="00F00DAC"/>
    <w:rsid w:val="00F01215"/>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3C1"/>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2A02"/>
    <w:rsid w:val="00F235BC"/>
    <w:rsid w:val="00F238F9"/>
    <w:rsid w:val="00F23A32"/>
    <w:rsid w:val="00F2470F"/>
    <w:rsid w:val="00F2488E"/>
    <w:rsid w:val="00F25009"/>
    <w:rsid w:val="00F25738"/>
    <w:rsid w:val="00F261E6"/>
    <w:rsid w:val="00F266B1"/>
    <w:rsid w:val="00F26CDA"/>
    <w:rsid w:val="00F27831"/>
    <w:rsid w:val="00F27ADA"/>
    <w:rsid w:val="00F27D1B"/>
    <w:rsid w:val="00F30154"/>
    <w:rsid w:val="00F30B2E"/>
    <w:rsid w:val="00F30CE1"/>
    <w:rsid w:val="00F310CE"/>
    <w:rsid w:val="00F31281"/>
    <w:rsid w:val="00F31AAA"/>
    <w:rsid w:val="00F31D7F"/>
    <w:rsid w:val="00F31E00"/>
    <w:rsid w:val="00F3224B"/>
    <w:rsid w:val="00F32A4F"/>
    <w:rsid w:val="00F32AA4"/>
    <w:rsid w:val="00F32B2F"/>
    <w:rsid w:val="00F33560"/>
    <w:rsid w:val="00F33C10"/>
    <w:rsid w:val="00F33F82"/>
    <w:rsid w:val="00F3460E"/>
    <w:rsid w:val="00F35168"/>
    <w:rsid w:val="00F35F20"/>
    <w:rsid w:val="00F369F8"/>
    <w:rsid w:val="00F3712D"/>
    <w:rsid w:val="00F37384"/>
    <w:rsid w:val="00F37C44"/>
    <w:rsid w:val="00F402D5"/>
    <w:rsid w:val="00F40701"/>
    <w:rsid w:val="00F407CB"/>
    <w:rsid w:val="00F408A1"/>
    <w:rsid w:val="00F408E3"/>
    <w:rsid w:val="00F40912"/>
    <w:rsid w:val="00F413DE"/>
    <w:rsid w:val="00F41795"/>
    <w:rsid w:val="00F41917"/>
    <w:rsid w:val="00F425BC"/>
    <w:rsid w:val="00F43222"/>
    <w:rsid w:val="00F43858"/>
    <w:rsid w:val="00F43AFE"/>
    <w:rsid w:val="00F4436D"/>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599"/>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213"/>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8F9"/>
    <w:rsid w:val="00F71D98"/>
    <w:rsid w:val="00F71D9D"/>
    <w:rsid w:val="00F71FA2"/>
    <w:rsid w:val="00F71FE6"/>
    <w:rsid w:val="00F7200F"/>
    <w:rsid w:val="00F723AE"/>
    <w:rsid w:val="00F72734"/>
    <w:rsid w:val="00F72E59"/>
    <w:rsid w:val="00F73129"/>
    <w:rsid w:val="00F73E47"/>
    <w:rsid w:val="00F74502"/>
    <w:rsid w:val="00F745D1"/>
    <w:rsid w:val="00F74A05"/>
    <w:rsid w:val="00F74E03"/>
    <w:rsid w:val="00F74E4E"/>
    <w:rsid w:val="00F74FF2"/>
    <w:rsid w:val="00F752A0"/>
    <w:rsid w:val="00F75600"/>
    <w:rsid w:val="00F757B3"/>
    <w:rsid w:val="00F75C16"/>
    <w:rsid w:val="00F75F32"/>
    <w:rsid w:val="00F7794C"/>
    <w:rsid w:val="00F77BFA"/>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0AD"/>
    <w:rsid w:val="00F836A2"/>
    <w:rsid w:val="00F836BA"/>
    <w:rsid w:val="00F83AAC"/>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108"/>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0ED1"/>
    <w:rsid w:val="00FA1A30"/>
    <w:rsid w:val="00FA1B03"/>
    <w:rsid w:val="00FA1D13"/>
    <w:rsid w:val="00FA1F41"/>
    <w:rsid w:val="00FA229C"/>
    <w:rsid w:val="00FA22A4"/>
    <w:rsid w:val="00FA22CC"/>
    <w:rsid w:val="00FA259E"/>
    <w:rsid w:val="00FA2637"/>
    <w:rsid w:val="00FA264F"/>
    <w:rsid w:val="00FA2FDB"/>
    <w:rsid w:val="00FA3204"/>
    <w:rsid w:val="00FA3A26"/>
    <w:rsid w:val="00FA3A48"/>
    <w:rsid w:val="00FA3BF4"/>
    <w:rsid w:val="00FA3F69"/>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567"/>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046"/>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3E7"/>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01E"/>
    <w:rsid w:val="00FE221C"/>
    <w:rsid w:val="00FE22DF"/>
    <w:rsid w:val="00FE23AD"/>
    <w:rsid w:val="00FE24D0"/>
    <w:rsid w:val="00FE2EE3"/>
    <w:rsid w:val="00FE2F48"/>
    <w:rsid w:val="00FE307C"/>
    <w:rsid w:val="00FE36AE"/>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5CF"/>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6C2679C-FEF4-4F4C-AEEE-BAD72952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4">
    <w:name w:val="Tabla con cuadrícula1111214"/>
    <w:basedOn w:val="Tablanormal"/>
    <w:uiPriority w:val="39"/>
    <w:rsid w:val="00143262"/>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infoem.org.mx/doc/docPleno/ACUERDOS/Acuerdo_padron_S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BF60D-E992-4142-BC7C-8412AF85D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38</Pages>
  <Words>8630</Words>
  <Characters>47468</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2023-08-04T16:25:00Z</cp:lastPrinted>
  <dcterms:created xsi:type="dcterms:W3CDTF">2023-07-13T20:26:00Z</dcterms:created>
  <dcterms:modified xsi:type="dcterms:W3CDTF">2023-08-04T16:25:00Z</dcterms:modified>
</cp:coreProperties>
</file>