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531" w:rsidRDefault="006868EB">
      <w:pPr>
        <w:spacing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a veinticinco de enero del dos mil veintitrés.</w:t>
      </w:r>
    </w:p>
    <w:p w:rsidR="002B5531" w:rsidRDefault="006868E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17334/INFOEM/IP/RR/2022</w:t>
      </w:r>
      <w:r>
        <w:rPr>
          <w:rFonts w:ascii="Palatino Linotype" w:eastAsia="Palatino Linotype" w:hAnsi="Palatino Linotype" w:cs="Palatino Linotype"/>
        </w:rPr>
        <w:t xml:space="preserve">, interpuesto por </w:t>
      </w:r>
      <w:r w:rsidR="00C810CD">
        <w:rPr>
          <w:rFonts w:ascii="Palatino Linotype" w:eastAsia="Palatino Linotype" w:hAnsi="Palatino Linotype" w:cs="Palatino Linotype"/>
          <w:b/>
        </w:rPr>
        <w:t>XXXXXXX XXXXXXX</w:t>
      </w:r>
      <w:bookmarkStart w:id="1" w:name="_GoBack"/>
      <w:bookmarkEnd w:id="1"/>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del </w:t>
      </w:r>
      <w:r>
        <w:rPr>
          <w:rFonts w:ascii="Palatino Linotype" w:eastAsia="Palatino Linotype" w:hAnsi="Palatino Linotype" w:cs="Palatino Linotype"/>
          <w:b/>
        </w:rPr>
        <w:t>Hospital Regional de Alta Especialidad de Zumpango</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 se procede a dictar la presente resolución, con base en los siguientes:</w:t>
      </w:r>
    </w:p>
    <w:p w:rsidR="002B5531" w:rsidRDefault="006868EB">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b/>
        </w:rPr>
        <w:t>I. A N T E C E D E N T E S</w:t>
      </w:r>
    </w:p>
    <w:p w:rsidR="002B5531" w:rsidRDefault="006868E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diez</w:t>
      </w:r>
      <w:r>
        <w:rPr>
          <w:rFonts w:ascii="Palatino Linotype" w:eastAsia="Palatino Linotype" w:hAnsi="Palatino Linotype" w:cs="Palatino Linotype"/>
        </w:rPr>
        <w:t xml:space="preserve"> </w:t>
      </w:r>
      <w:r>
        <w:rPr>
          <w:rFonts w:ascii="Palatino Linotype" w:eastAsia="Palatino Linotype" w:hAnsi="Palatino Linotype" w:cs="Palatino Linotype"/>
          <w:b/>
        </w:rPr>
        <w:t>de noviembre del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información pública registrada con el número</w:t>
      </w:r>
      <w:r>
        <w:rPr>
          <w:rFonts w:ascii="Verdana" w:eastAsia="Verdana" w:hAnsi="Verdana" w:cs="Verdana"/>
          <w:b/>
        </w:rPr>
        <w:t> </w:t>
      </w:r>
      <w:r>
        <w:rPr>
          <w:rFonts w:ascii="Palatino Linotype" w:eastAsia="Palatino Linotype" w:hAnsi="Palatino Linotype" w:cs="Palatino Linotype"/>
          <w:b/>
        </w:rPr>
        <w:t>00146/HRZUM/IP/2022,</w:t>
      </w:r>
      <w:r>
        <w:rPr>
          <w:rFonts w:ascii="Palatino Linotype" w:eastAsia="Palatino Linotype" w:hAnsi="Palatino Linotype" w:cs="Palatino Linotype"/>
        </w:rPr>
        <w:t xml:space="preserve"> mediante la cual solicitó lo siguiente:</w:t>
      </w:r>
    </w:p>
    <w:p w:rsidR="002B5531" w:rsidRDefault="006868EB">
      <w:pPr>
        <w:spacing w:before="240" w:after="240" w:line="276" w:lineRule="auto"/>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la agenda diaria de la Dra. María José </w:t>
      </w:r>
      <w:proofErr w:type="spellStart"/>
      <w:r>
        <w:rPr>
          <w:rFonts w:ascii="Palatino Linotype" w:eastAsia="Palatino Linotype" w:hAnsi="Palatino Linotype" w:cs="Palatino Linotype"/>
          <w:i/>
          <w:sz w:val="22"/>
          <w:szCs w:val="22"/>
        </w:rPr>
        <w:t>Pecero</w:t>
      </w:r>
      <w:proofErr w:type="spellEnd"/>
      <w:r>
        <w:rPr>
          <w:rFonts w:ascii="Palatino Linotype" w:eastAsia="Palatino Linotype" w:hAnsi="Palatino Linotype" w:cs="Palatino Linotype"/>
          <w:i/>
          <w:sz w:val="22"/>
          <w:szCs w:val="22"/>
        </w:rPr>
        <w:t xml:space="preserve"> Hidalgo, Directora General, del año 2021 y lo que va del 2022, así como las notas de acuerdo de las reuniones a las que haya asistido de acuerdo con su agenda de actividades, minutas de las reuniones o consejos a las que haya asistido así como sus listas de asistencia todo de acuerdo con su agenda del periodo antes mencionado.” (Sic)</w:t>
      </w:r>
    </w:p>
    <w:p w:rsidR="002B5531" w:rsidRDefault="006868E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Modalidad elegida para la entrega de la información: a través de SAIMEX.</w:t>
      </w:r>
    </w:p>
    <w:p w:rsidR="002B5531" w:rsidRDefault="002B5531">
      <w:pPr>
        <w:spacing w:before="240" w:after="240" w:line="360" w:lineRule="auto"/>
        <w:jc w:val="both"/>
        <w:rPr>
          <w:rFonts w:ascii="Palatino Linotype" w:eastAsia="Palatino Linotype" w:hAnsi="Palatino Linotype" w:cs="Palatino Linotype"/>
          <w:b/>
        </w:rPr>
      </w:pPr>
    </w:p>
    <w:p w:rsidR="002B5531" w:rsidRDefault="006868E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Prórroga. </w:t>
      </w:r>
      <w:r>
        <w:rPr>
          <w:rFonts w:ascii="Palatino Linotype" w:eastAsia="Palatino Linotype" w:hAnsi="Palatino Linotype" w:cs="Palatino Linotype"/>
        </w:rPr>
        <w:t xml:space="preserve">En fecha dos de diciembre de dos mil veintidós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solicitó una prórroga en la entrega de la información en la solicitud de acceso a la información tal como se observa a continuación:</w:t>
      </w:r>
    </w:p>
    <w:p w:rsidR="002B5531" w:rsidRDefault="006868EB">
      <w:pPr>
        <w:spacing w:before="240" w:after="240" w:line="276" w:lineRule="auto"/>
        <w:ind w:left="708" w:right="48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Folio de la solicitud: 00146/HRZUM/IP/2022</w:t>
      </w:r>
    </w:p>
    <w:p w:rsidR="002B5531" w:rsidRDefault="006868EB">
      <w:pPr>
        <w:spacing w:before="240" w:after="240" w:line="276" w:lineRule="auto"/>
        <w:ind w:left="708" w:right="48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2B5531" w:rsidRDefault="006868EB">
      <w:pPr>
        <w:spacing w:before="240" w:after="240" w:line="276" w:lineRule="auto"/>
        <w:ind w:left="708" w:right="48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 conformidad con el párrafo 2 del artículo 163 de la Ley de Transparencia y Acceso a la Información Pública del Estado de México y municipios, y en estudio en el Comité sobre los elementos que conforman su solicitud de prórroga </w:t>
      </w:r>
      <w:proofErr w:type="spellStart"/>
      <w:r>
        <w:rPr>
          <w:rFonts w:ascii="Palatino Linotype" w:eastAsia="Palatino Linotype" w:hAnsi="Palatino Linotype" w:cs="Palatino Linotype"/>
          <w:i/>
          <w:sz w:val="22"/>
          <w:szCs w:val="22"/>
        </w:rPr>
        <w:t>del</w:t>
      </w:r>
      <w:proofErr w:type="spellEnd"/>
      <w:r>
        <w:rPr>
          <w:rFonts w:ascii="Palatino Linotype" w:eastAsia="Palatino Linotype" w:hAnsi="Palatino Linotype" w:cs="Palatino Linotype"/>
          <w:i/>
          <w:sz w:val="22"/>
          <w:szCs w:val="22"/>
        </w:rPr>
        <w:t xml:space="preserve"> la respuesta a la solicitud con folio 00146/HRZUM/IP/2022 esta es APROBADA.</w:t>
      </w:r>
    </w:p>
    <w:p w:rsidR="002B5531" w:rsidRDefault="006868EB">
      <w:pPr>
        <w:spacing w:before="240" w:after="240" w:line="276" w:lineRule="auto"/>
        <w:ind w:left="708" w:right="48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Lic. </w:t>
      </w:r>
      <w:proofErr w:type="spellStart"/>
      <w:r>
        <w:rPr>
          <w:rFonts w:ascii="Palatino Linotype" w:eastAsia="Palatino Linotype" w:hAnsi="Palatino Linotype" w:cs="Palatino Linotype"/>
          <w:i/>
          <w:sz w:val="22"/>
          <w:szCs w:val="22"/>
        </w:rPr>
        <w:t>Beruni</w:t>
      </w:r>
      <w:proofErr w:type="spellEnd"/>
      <w:r>
        <w:rPr>
          <w:rFonts w:ascii="Palatino Linotype" w:eastAsia="Palatino Linotype" w:hAnsi="Palatino Linotype" w:cs="Palatino Linotype"/>
          <w:i/>
          <w:sz w:val="22"/>
          <w:szCs w:val="22"/>
        </w:rPr>
        <w:t xml:space="preserve"> Enríquez </w:t>
      </w:r>
      <w:proofErr w:type="spellStart"/>
      <w:r>
        <w:rPr>
          <w:rFonts w:ascii="Palatino Linotype" w:eastAsia="Palatino Linotype" w:hAnsi="Palatino Linotype" w:cs="Palatino Linotype"/>
          <w:i/>
          <w:sz w:val="22"/>
          <w:szCs w:val="22"/>
        </w:rPr>
        <w:t>Gutierrez</w:t>
      </w:r>
      <w:proofErr w:type="spellEnd"/>
    </w:p>
    <w:p w:rsidR="002B5531" w:rsidRDefault="006868EB">
      <w:pPr>
        <w:spacing w:before="240" w:after="240" w:line="276" w:lineRule="auto"/>
        <w:ind w:left="708" w:right="487"/>
        <w:jc w:val="both"/>
        <w:rPr>
          <w:rFonts w:ascii="Palatino Linotype" w:eastAsia="Palatino Linotype" w:hAnsi="Palatino Linotype" w:cs="Palatino Linotype"/>
          <w:b/>
        </w:rPr>
      </w:pPr>
      <w:r>
        <w:rPr>
          <w:rFonts w:ascii="Palatino Linotype" w:eastAsia="Palatino Linotype" w:hAnsi="Palatino Linotype" w:cs="Palatino Linotype"/>
          <w:i/>
          <w:sz w:val="22"/>
          <w:szCs w:val="22"/>
        </w:rPr>
        <w:t>Responsable de la Unidad de Transparencia</w:t>
      </w:r>
    </w:p>
    <w:p w:rsidR="002B5531" w:rsidRDefault="006868EB">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Respuesta.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emitió respuesta a la solicitud de información formulada por el hoy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2B5531" w:rsidRDefault="002B5531">
      <w:pPr>
        <w:spacing w:line="360" w:lineRule="auto"/>
        <w:jc w:val="both"/>
        <w:rPr>
          <w:rFonts w:ascii="Palatino Linotype" w:eastAsia="Palatino Linotype" w:hAnsi="Palatino Linotype" w:cs="Palatino Linotype"/>
        </w:rPr>
      </w:pPr>
    </w:p>
    <w:p w:rsidR="002B5531" w:rsidRDefault="006868E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Interposición del Recurso de Revisión. </w:t>
      </w:r>
      <w:r>
        <w:rPr>
          <w:rFonts w:ascii="Palatino Linotype" w:eastAsia="Palatino Linotype" w:hAnsi="Palatino Linotype" w:cs="Palatino Linotype"/>
        </w:rPr>
        <w:t xml:space="preserve">Inconforme con la falta de respuesta, el día </w:t>
      </w:r>
      <w:r>
        <w:rPr>
          <w:rFonts w:ascii="Palatino Linotype" w:eastAsia="Palatino Linotype" w:hAnsi="Palatino Linotype" w:cs="Palatino Linotype"/>
          <w:b/>
        </w:rPr>
        <w:t>catorce de diciembre del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a través del SAIMEX, el recurso de revisión materia del presente estudio, en el que señaló como:</w:t>
      </w:r>
    </w:p>
    <w:p w:rsidR="002B5531" w:rsidRDefault="002B5531">
      <w:pPr>
        <w:jc w:val="both"/>
        <w:rPr>
          <w:rFonts w:ascii="Palatino Linotype" w:eastAsia="Palatino Linotype" w:hAnsi="Palatino Linotype" w:cs="Palatino Linotype"/>
          <w:b/>
        </w:rPr>
      </w:pPr>
    </w:p>
    <w:p w:rsidR="002B5531" w:rsidRDefault="006868EB">
      <w:pPr>
        <w:jc w:val="both"/>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2B5531" w:rsidRDefault="002B5531">
      <w:pPr>
        <w:jc w:val="both"/>
        <w:rPr>
          <w:rFonts w:ascii="Palatino Linotype" w:eastAsia="Palatino Linotype" w:hAnsi="Palatino Linotype" w:cs="Palatino Linotype"/>
          <w:b/>
        </w:rPr>
      </w:pPr>
    </w:p>
    <w:p w:rsidR="002B5531" w:rsidRDefault="006868EB">
      <w:pPr>
        <w:tabs>
          <w:tab w:val="left" w:pos="8080"/>
          <w:tab w:val="left" w:pos="8364"/>
        </w:tabs>
        <w:ind w:left="992"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entregó información y solicito prórroga” (Sic)</w:t>
      </w:r>
    </w:p>
    <w:p w:rsidR="002B5531" w:rsidRDefault="002B5531">
      <w:pPr>
        <w:tabs>
          <w:tab w:val="left" w:pos="8080"/>
          <w:tab w:val="left" w:pos="8364"/>
        </w:tabs>
        <w:ind w:left="992" w:right="900"/>
        <w:jc w:val="both"/>
        <w:rPr>
          <w:rFonts w:ascii="Palatino Linotype" w:eastAsia="Palatino Linotype" w:hAnsi="Palatino Linotype" w:cs="Palatino Linotype"/>
          <w:i/>
          <w:sz w:val="22"/>
          <w:szCs w:val="22"/>
        </w:rPr>
      </w:pPr>
    </w:p>
    <w:p w:rsidR="002B5531" w:rsidRDefault="006868EB">
      <w:pPr>
        <w:widowControl w:val="0"/>
        <w:spacing w:after="240" w:line="360" w:lineRule="auto"/>
        <w:ind w:right="567"/>
        <w:jc w:val="both"/>
        <w:rPr>
          <w:rFonts w:ascii="Palatino Linotype" w:eastAsia="Palatino Linotype" w:hAnsi="Palatino Linotype" w:cs="Palatino Linotype"/>
          <w:b/>
        </w:rPr>
      </w:pPr>
      <w:r>
        <w:rPr>
          <w:rFonts w:ascii="Palatino Linotype" w:eastAsia="Palatino Linotype" w:hAnsi="Palatino Linotype" w:cs="Palatino Linotype"/>
          <w:b/>
        </w:rPr>
        <w:t xml:space="preserve">b) Motivo de inconformidad: </w:t>
      </w:r>
    </w:p>
    <w:p w:rsidR="002B5531" w:rsidRDefault="006868EB">
      <w:pPr>
        <w:tabs>
          <w:tab w:val="left" w:pos="8080"/>
          <w:tab w:val="left" w:pos="8364"/>
        </w:tabs>
        <w:spacing w:before="240"/>
        <w:ind w:left="992"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 una información que desde que se genera se debe tener considerada su versión pública.” (Sic)</w:t>
      </w:r>
    </w:p>
    <w:p w:rsidR="002B5531" w:rsidRDefault="002B5531">
      <w:pPr>
        <w:tabs>
          <w:tab w:val="left" w:pos="8080"/>
          <w:tab w:val="left" w:pos="8364"/>
        </w:tabs>
        <w:ind w:right="900"/>
        <w:jc w:val="both"/>
        <w:rPr>
          <w:rFonts w:ascii="Palatino Linotype" w:eastAsia="Palatino Linotype" w:hAnsi="Palatino Linotype" w:cs="Palatino Linotype"/>
          <w:i/>
          <w:sz w:val="22"/>
          <w:szCs w:val="22"/>
        </w:rPr>
      </w:pPr>
    </w:p>
    <w:p w:rsidR="002B5531" w:rsidRDefault="006868E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recurso de revisión </w:t>
      </w:r>
      <w:r>
        <w:rPr>
          <w:rFonts w:ascii="Palatino Linotype" w:eastAsia="Palatino Linotype" w:hAnsi="Palatino Linotype" w:cs="Palatino Linotype"/>
          <w:b/>
        </w:rPr>
        <w:t>17334/INFOEM/IP/RR/2022</w:t>
      </w:r>
      <w:r>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para su análisis, estudio, elaboración del proyecto y presentación ante el Pleno de este Instituto.</w:t>
      </w:r>
    </w:p>
    <w:p w:rsidR="002B5531" w:rsidRDefault="002B5531">
      <w:pPr>
        <w:widowControl w:val="0"/>
        <w:jc w:val="both"/>
        <w:rPr>
          <w:rFonts w:ascii="Palatino Linotype" w:eastAsia="Palatino Linotype" w:hAnsi="Palatino Linotype" w:cs="Palatino Linotype"/>
          <w:b/>
          <w:sz w:val="16"/>
          <w:szCs w:val="16"/>
        </w:rPr>
      </w:pPr>
    </w:p>
    <w:p w:rsidR="002B5531" w:rsidRDefault="006868E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Recursos de Revisión</w:t>
      </w:r>
      <w:r>
        <w:rPr>
          <w:rFonts w:ascii="Palatino Linotype" w:eastAsia="Palatino Linotype" w:hAnsi="Palatino Linotype" w:cs="Palatino Linotype"/>
          <w:b/>
          <w:sz w:val="28"/>
          <w:szCs w:val="28"/>
        </w:rPr>
        <w:t>.</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Con fecha</w:t>
      </w:r>
      <w:r>
        <w:rPr>
          <w:rFonts w:ascii="Palatino Linotype" w:eastAsia="Palatino Linotype" w:hAnsi="Palatino Linotype" w:cs="Palatino Linotype"/>
          <w:b/>
        </w:rPr>
        <w:t xml:space="preserve"> diecinueve de diciembre del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w:t>
      </w:r>
    </w:p>
    <w:p w:rsidR="002B5531" w:rsidRDefault="006868E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 Manifestaciones</w:t>
      </w:r>
      <w:r>
        <w:rPr>
          <w:rFonts w:ascii="Palatino Linotype" w:eastAsia="Palatino Linotype" w:hAnsi="Palatino Linotype" w:cs="Palatino Linotype"/>
        </w:rPr>
        <w:t xml:space="preserve">. 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rsidR="002B5531" w:rsidRDefault="006868E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extent cx="5971540" cy="1680210"/>
            <wp:effectExtent l="0" t="0" r="0" b="0"/>
            <wp:docPr id="36" name="image1.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Tabla&#10;&#10;Descripción generada automáticamente"/>
                    <pic:cNvPicPr preferRelativeResize="0"/>
                  </pic:nvPicPr>
                  <pic:blipFill>
                    <a:blip r:embed="rId8"/>
                    <a:srcRect/>
                    <a:stretch>
                      <a:fillRect/>
                    </a:stretch>
                  </pic:blipFill>
                  <pic:spPr>
                    <a:xfrm>
                      <a:off x="0" y="0"/>
                      <a:ext cx="5971540" cy="1680210"/>
                    </a:xfrm>
                    <a:prstGeom prst="rect">
                      <a:avLst/>
                    </a:prstGeom>
                    <a:ln/>
                  </pic:spPr>
                </pic:pic>
              </a:graphicData>
            </a:graphic>
          </wp:inline>
        </w:drawing>
      </w:r>
    </w:p>
    <w:p w:rsidR="002B5531" w:rsidRDefault="002B5531">
      <w:pPr>
        <w:spacing w:line="360" w:lineRule="auto"/>
        <w:jc w:val="both"/>
        <w:rPr>
          <w:rFonts w:ascii="Palatino Linotype" w:eastAsia="Palatino Linotype" w:hAnsi="Palatino Linotype" w:cs="Palatino Linotype"/>
        </w:rPr>
      </w:pPr>
    </w:p>
    <w:p w:rsidR="002B5531" w:rsidRDefault="006868E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Cierre de Instrucción</w:t>
      </w:r>
      <w:r>
        <w:rPr>
          <w:rFonts w:ascii="Palatino Linotype" w:eastAsia="Palatino Linotype" w:hAnsi="Palatino Linotype" w:cs="Palatino Linotype"/>
          <w:b/>
          <w:sz w:val="28"/>
          <w:szCs w:val="28"/>
        </w:rPr>
        <w:t>.</w:t>
      </w:r>
      <w:r>
        <w:rPr>
          <w:rFonts w:ascii="Palatino Linotype" w:eastAsia="Palatino Linotype" w:hAnsi="Palatino Linotype" w:cs="Palatino Linotype"/>
        </w:rPr>
        <w:t xml:space="preserve"> En fecha diecisiete de enero del año dos mil veintitrés</w:t>
      </w:r>
      <w:r>
        <w:rPr>
          <w:rFonts w:ascii="Palatino Linotype" w:eastAsia="Palatino Linotype" w:hAnsi="Palatino Linotype" w:cs="Palatino Linotype"/>
          <w:b/>
        </w:rPr>
        <w:t>,</w:t>
      </w:r>
      <w:r>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rsidR="002B5531" w:rsidRDefault="002B5531">
      <w:pPr>
        <w:spacing w:line="360" w:lineRule="auto"/>
        <w:jc w:val="both"/>
        <w:rPr>
          <w:rFonts w:ascii="Palatino Linotype" w:eastAsia="Palatino Linotype" w:hAnsi="Palatino Linotype" w:cs="Palatino Linotype"/>
        </w:rPr>
      </w:pPr>
    </w:p>
    <w:p w:rsidR="002B5531" w:rsidRDefault="006868EB">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II.CONSIDERANDO</w:t>
      </w:r>
    </w:p>
    <w:p w:rsidR="002B5531" w:rsidRDefault="006868EB">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trigésimos primero y trigésimo segundo, fracciones  IV y V; de la Constitución Política del Estado Libre y Soberano de </w:t>
      </w:r>
      <w:r>
        <w:rPr>
          <w:rFonts w:ascii="Palatino Linotype" w:eastAsia="Palatino Linotype" w:hAnsi="Palatino Linotype" w:cs="Palatino Linotype"/>
          <w:highlight w:val="white"/>
        </w:rPr>
        <w:lastRenderedPageBreak/>
        <w:t>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2B5531" w:rsidRDefault="006868E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2B5531" w:rsidRDefault="006868EB">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2B5531" w:rsidRDefault="006868EB">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2B5531" w:rsidRDefault="006868EB">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2B5531" w:rsidRDefault="006868EB">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2B5531" w:rsidRDefault="006868E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rsidR="002B5531" w:rsidRDefault="006868E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2B5531" w:rsidRDefault="006868EB">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2B5531" w:rsidRDefault="006868EB">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rsidR="002B5531" w:rsidRDefault="006868E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rsidR="002B5531" w:rsidRDefault="006868E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2B5531" w:rsidRDefault="006868E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del mismo.</w:t>
      </w:r>
    </w:p>
    <w:p w:rsidR="002B5531" w:rsidRDefault="006868EB">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2B5531" w:rsidRDefault="006868EB">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w:t>
      </w:r>
      <w:r>
        <w:rPr>
          <w:rFonts w:ascii="Palatino Linotype" w:eastAsia="Palatino Linotype" w:hAnsi="Palatino Linotype" w:cs="Palatino Linotype"/>
          <w:i/>
          <w:sz w:val="22"/>
          <w:szCs w:val="22"/>
        </w:rPr>
        <w:lastRenderedPageBreak/>
        <w:t>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rsidR="002B5531" w:rsidRDefault="002B5531">
      <w:pPr>
        <w:spacing w:line="360" w:lineRule="auto"/>
        <w:jc w:val="both"/>
        <w:rPr>
          <w:rFonts w:ascii="Palatino Linotype" w:eastAsia="Palatino Linotype" w:hAnsi="Palatino Linotype" w:cs="Palatino Linotype"/>
        </w:rPr>
      </w:pPr>
    </w:p>
    <w:p w:rsidR="002B5531" w:rsidRDefault="006868E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mismo tiempo, tras la revisión del formato de interposición del recurso,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proporcionó su nombre completo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B5531" w:rsidRDefault="002B5531">
      <w:pPr>
        <w:ind w:left="567" w:right="474"/>
        <w:jc w:val="both"/>
        <w:rPr>
          <w:rFonts w:ascii="Palatino Linotype" w:eastAsia="Palatino Linotype" w:hAnsi="Palatino Linotype" w:cs="Palatino Linotype"/>
          <w:i/>
        </w:rPr>
      </w:pPr>
    </w:p>
    <w:p w:rsidR="002B5531" w:rsidRDefault="006868EB">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solicitante."(Sic)</w:t>
      </w:r>
    </w:p>
    <w:p w:rsidR="002B5531" w:rsidRDefault="002B5531">
      <w:pPr>
        <w:spacing w:after="240" w:line="360" w:lineRule="auto"/>
        <w:ind w:right="-147"/>
        <w:jc w:val="both"/>
        <w:rPr>
          <w:rFonts w:ascii="Palatino Linotype" w:eastAsia="Palatino Linotype" w:hAnsi="Palatino Linotype" w:cs="Palatino Linotype"/>
        </w:rPr>
      </w:pPr>
    </w:p>
    <w:p w:rsidR="002B5531" w:rsidRDefault="006868EB">
      <w:pPr>
        <w:spacing w:after="240" w:line="360" w:lineRule="auto"/>
        <w:ind w:right="-147"/>
        <w:jc w:val="both"/>
        <w:rPr>
          <w:rFonts w:ascii="Palatino Linotype" w:eastAsia="Palatino Linotype" w:hAnsi="Palatino Linotype" w:cs="Palatino Linotype"/>
        </w:rPr>
      </w:pPr>
      <w:r>
        <w:rPr>
          <w:rFonts w:ascii="Palatino Linotype" w:eastAsia="Palatino Linotype" w:hAnsi="Palatino Linotype" w:cs="Palatino Linotype"/>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2B5531" w:rsidRDefault="002B5531">
      <w:pPr>
        <w:spacing w:before="240" w:after="240" w:line="360" w:lineRule="auto"/>
        <w:jc w:val="both"/>
        <w:rPr>
          <w:rFonts w:ascii="Palatino Linotype" w:eastAsia="Palatino Linotype" w:hAnsi="Palatino Linotype" w:cs="Palatino Linotype"/>
        </w:rPr>
      </w:pPr>
    </w:p>
    <w:p w:rsidR="002B5531" w:rsidRDefault="006868E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Ahora bien, resulta procedente la interposición del recurso de revisión, según lo aducido por la parte </w:t>
      </w:r>
      <w:r>
        <w:rPr>
          <w:rFonts w:ascii="Palatino Linotype" w:eastAsia="Palatino Linotype" w:hAnsi="Palatino Linotype" w:cs="Palatino Linotype"/>
          <w:b/>
        </w:rPr>
        <w:t>RECURRENTE</w:t>
      </w:r>
      <w:r>
        <w:rPr>
          <w:rFonts w:ascii="Palatino Linotype" w:eastAsia="Palatino Linotype" w:hAnsi="Palatino Linotype" w:cs="Palatino Linotype"/>
        </w:rPr>
        <w:t>, en términos del artículo 179, fracción VII del ordenamiento legal de la materia, que a la letra dice:</w:t>
      </w:r>
    </w:p>
    <w:p w:rsidR="002B5531" w:rsidRDefault="006868EB">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2B5531" w:rsidRDefault="006868EB">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2B5531" w:rsidRDefault="006868EB">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rsidR="002B5531" w:rsidRDefault="002B5531">
      <w:pPr>
        <w:spacing w:before="240" w:after="240" w:line="360" w:lineRule="auto"/>
        <w:jc w:val="both"/>
        <w:rPr>
          <w:rFonts w:ascii="Palatino Linotype" w:eastAsia="Palatino Linotype" w:hAnsi="Palatino Linotype" w:cs="Palatino Linotype"/>
        </w:rPr>
      </w:pPr>
    </w:p>
    <w:p w:rsidR="002B5531" w:rsidRDefault="006868E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rsidR="002B5531" w:rsidRDefault="006868EB">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los agravios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a fin de determinar si se violenta en perjuicio de este, el derecho de acceso a la información previsto en la Constitución Política de los Estados Unidos Mexicanos y en la Constitución Política del Estado Libre y Soberano de México.</w:t>
      </w:r>
    </w:p>
    <w:p w:rsidR="002B5531" w:rsidRDefault="006868E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w:t>
      </w:r>
      <w:r>
        <w:rPr>
          <w:rFonts w:ascii="Palatino Linotype" w:eastAsia="Palatino Linotype" w:hAnsi="Palatino Linotype" w:cs="Palatino Linotype"/>
        </w:rPr>
        <w:lastRenderedPageBreak/>
        <w:t xml:space="preserve">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dentro del plazo legal previsto para ello.</w:t>
      </w:r>
    </w:p>
    <w:p w:rsidR="002B5531" w:rsidRDefault="006868E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información consistente en lo siguiente:</w:t>
      </w:r>
    </w:p>
    <w:p w:rsidR="002B5531" w:rsidRDefault="006868EB">
      <w:pPr>
        <w:spacing w:before="120" w:after="120"/>
        <w:ind w:left="902" w:right="91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Solicito la agenda diaria de la Dra. María José </w:t>
      </w:r>
      <w:proofErr w:type="spellStart"/>
      <w:r>
        <w:rPr>
          <w:rFonts w:ascii="Palatino Linotype" w:eastAsia="Palatino Linotype" w:hAnsi="Palatino Linotype" w:cs="Palatino Linotype"/>
          <w:i/>
        </w:rPr>
        <w:t>Pecero</w:t>
      </w:r>
      <w:proofErr w:type="spellEnd"/>
      <w:r>
        <w:rPr>
          <w:rFonts w:ascii="Palatino Linotype" w:eastAsia="Palatino Linotype" w:hAnsi="Palatino Linotype" w:cs="Palatino Linotype"/>
          <w:i/>
        </w:rPr>
        <w:t xml:space="preserve"> Hidalgo, Directora General, del año 2021 y lo que va del 2022, así como las notas de acuerdo de las reuniones a las que haya asistido de acuerdo con su agenda de actividades, minutas de las reuniones o consejos a las que haya asistido así como sus listas de asistencia todo de acuerdo con su agenda del periodo antes mencionado</w:t>
      </w:r>
      <w:r>
        <w:rPr>
          <w:rFonts w:ascii="Palatino Linotype" w:eastAsia="Palatino Linotype" w:hAnsi="Palatino Linotype" w:cs="Palatino Linotype"/>
          <w:i/>
          <w:sz w:val="22"/>
          <w:szCs w:val="22"/>
        </w:rPr>
        <w:t>.”  (</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rsidR="002B5531" w:rsidRDefault="006868E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B5531" w:rsidRDefault="006868EB">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2B5531" w:rsidRDefault="002B5531">
      <w:pPr>
        <w:tabs>
          <w:tab w:val="left" w:pos="709"/>
        </w:tabs>
        <w:ind w:left="851" w:right="850"/>
        <w:jc w:val="both"/>
        <w:rPr>
          <w:rFonts w:ascii="Palatino Linotype" w:eastAsia="Palatino Linotype" w:hAnsi="Palatino Linotype" w:cs="Palatino Linotype"/>
        </w:rPr>
      </w:pPr>
    </w:p>
    <w:p w:rsidR="002B5531" w:rsidRDefault="006868EB">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2B5531" w:rsidRDefault="006868EB">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2B5531" w:rsidRDefault="006868EB">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2B5531" w:rsidRDefault="006868EB">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B5531" w:rsidRDefault="006868EB">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2B5531" w:rsidRDefault="006868EB">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B5531" w:rsidRDefault="006868EB">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2B5531" w:rsidRDefault="006868EB">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2B5531" w:rsidRDefault="006868EB">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 xml:space="preserve">es pública y sólo podrá ser reservada temporalmente por razones de interés público y seguridad </w:t>
      </w:r>
      <w:r>
        <w:rPr>
          <w:rFonts w:ascii="Palatino Linotype" w:eastAsia="Palatino Linotype" w:hAnsi="Palatino Linotype" w:cs="Palatino Linotype"/>
          <w:b/>
          <w:i/>
          <w:sz w:val="22"/>
          <w:szCs w:val="22"/>
        </w:rPr>
        <w:lastRenderedPageBreak/>
        <w:t>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B5531" w:rsidRDefault="006868EB">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2B5531" w:rsidRDefault="006868EB">
      <w:pPr>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2B5531" w:rsidRDefault="006868EB">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2B5531" w:rsidRDefault="006868EB">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2B5531" w:rsidRDefault="006868EB">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2B5531" w:rsidRDefault="006868EB">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2B5531" w:rsidRDefault="002B5531">
      <w:pPr>
        <w:ind w:left="1134" w:right="851"/>
        <w:jc w:val="both"/>
        <w:rPr>
          <w:rFonts w:ascii="Palatino Linotype" w:eastAsia="Palatino Linotype" w:hAnsi="Palatino Linotype" w:cs="Palatino Linotype"/>
          <w:i/>
          <w:sz w:val="22"/>
          <w:szCs w:val="22"/>
        </w:rPr>
      </w:pPr>
    </w:p>
    <w:p w:rsidR="002B5531" w:rsidRDefault="006868EB">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B5531" w:rsidRDefault="006868EB">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2B5531" w:rsidRDefault="006868EB">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2B5531" w:rsidRDefault="006868EB">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2B5531" w:rsidRDefault="006868EB">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2B5531" w:rsidRDefault="006868EB">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w:t>
      </w:r>
      <w:r>
        <w:rPr>
          <w:rFonts w:ascii="Palatino Linotype" w:eastAsia="Palatino Linotype" w:hAnsi="Palatino Linotype" w:cs="Palatino Linotype"/>
        </w:rPr>
        <w:lastRenderedPageBreak/>
        <w:t>cual queda demostrado que los Sujetos Obligados deben cumplir con dichos dispositivos legales.</w:t>
      </w:r>
    </w:p>
    <w:p w:rsidR="002B5531" w:rsidRDefault="006868EB">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2B5531" w:rsidRDefault="006868E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2B5531" w:rsidRDefault="006868EB">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Ejecutivo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Estado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México,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fideicomisos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fondos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Procuraduría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General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Justicia;</w:t>
      </w:r>
    </w:p>
    <w:p w:rsidR="002B5531" w:rsidRDefault="006868EB">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2B5531" w:rsidRDefault="006868EB">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2B5531" w:rsidRDefault="006868EB">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ayuntamientos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2B5531" w:rsidRDefault="006868EB">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2B5531" w:rsidRDefault="006868EB">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2B5531" w:rsidRDefault="006868EB">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2B5531" w:rsidRDefault="006868EB">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2B5531" w:rsidRDefault="006868EB">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2B5531" w:rsidRDefault="006868EB">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2B5531" w:rsidRDefault="006868EB">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2B5531" w:rsidRDefault="006868EB">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2B5531" w:rsidRDefault="006868EB">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rsidR="002B5531" w:rsidRDefault="006868E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2B5531" w:rsidRDefault="006868E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2B5531" w:rsidRDefault="006868EB">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2B5531" w:rsidRDefault="006868EB">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2B5531" w:rsidRDefault="006868E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w:t>
      </w:r>
      <w:r>
        <w:rPr>
          <w:rFonts w:ascii="Palatino Linotype" w:eastAsia="Palatino Linotype" w:hAnsi="Palatino Linotype" w:cs="Palatino Linotype"/>
        </w:rPr>
        <w:lastRenderedPageBreak/>
        <w:t>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2B5531" w:rsidRDefault="006868EB">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2B5531" w:rsidRDefault="006868E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2B5531" w:rsidRDefault="006868E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 de sustento a lo anterior, el precepto legal en cita:</w:t>
      </w:r>
    </w:p>
    <w:p w:rsidR="002B5531" w:rsidRDefault="006868EB">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2B5531" w:rsidRDefault="006868EB">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Pr>
          <w:rFonts w:ascii="Palatino Linotype" w:eastAsia="Palatino Linotype" w:hAnsi="Palatino Linotype" w:cs="Palatino Linotype"/>
          <w:i/>
          <w:sz w:val="22"/>
          <w:szCs w:val="22"/>
        </w:rPr>
        <w:lastRenderedPageBreak/>
        <w:t>invocarse como causales de ampliación del plazo motivos que supongan negligencia o descuido del sujeto obligado en el desahogo de la solicitud.”</w:t>
      </w:r>
    </w:p>
    <w:p w:rsidR="002B5531" w:rsidRDefault="006868E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rsidR="002B5531" w:rsidRDefault="006868E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 </w:t>
      </w:r>
    </w:p>
    <w:p w:rsidR="002B5531" w:rsidRDefault="006868E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2B5531" w:rsidRDefault="006868EB">
      <w:pPr>
        <w:spacing w:before="280" w:after="28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De la clasificación de la información.</w:t>
      </w:r>
    </w:p>
    <w:p w:rsidR="002B5531" w:rsidRDefault="006868EB">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2B5531" w:rsidRDefault="006868EB">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2B5531" w:rsidRDefault="006868E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2B5531" w:rsidRDefault="006868E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2B5531" w:rsidRDefault="006868EB">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2B5531" w:rsidRDefault="006868E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2B5531" w:rsidRDefault="006868E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2B5531" w:rsidRDefault="006868E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B5531" w:rsidRDefault="006868E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rsidR="002B5531" w:rsidRDefault="006868E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2B5531" w:rsidRDefault="006868EB">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2B5531" w:rsidRDefault="006868EB">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2B5531" w:rsidRDefault="006868E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B5531" w:rsidRDefault="006868E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2B5531" w:rsidRDefault="006868E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2B5531" w:rsidRDefault="006868E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2B5531" w:rsidRDefault="006868E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B5531" w:rsidRDefault="006868E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B5531" w:rsidRDefault="006868E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2B5531" w:rsidRDefault="006868EB">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B5531" w:rsidRDefault="006868EB">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2B5531" w:rsidRDefault="006868E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Pr>
          <w:rFonts w:ascii="Palatino Linotype" w:eastAsia="Palatino Linotype" w:hAnsi="Palatino Linotype" w:cs="Palatino Linotype"/>
          <w:i/>
          <w:sz w:val="22"/>
          <w:szCs w:val="22"/>
        </w:rPr>
        <w:t>jurídico</w:t>
      </w:r>
      <w:proofErr w:type="gramEnd"/>
      <w:r>
        <w:rPr>
          <w:rFonts w:ascii="Palatino Linotype" w:eastAsia="Palatino Linotype" w:hAnsi="Palatino Linotype" w:cs="Palatino Linotype"/>
          <w:i/>
          <w:sz w:val="22"/>
          <w:szCs w:val="22"/>
        </w:rPr>
        <w:t xml:space="preserve"> colectiva identificada o identificable;</w:t>
      </w:r>
    </w:p>
    <w:p w:rsidR="002B5531" w:rsidRDefault="006868E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2B5531" w:rsidRDefault="006868E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2B5531" w:rsidRDefault="006868EB">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2B5531" w:rsidRDefault="006868EB">
      <w:pPr>
        <w:spacing w:before="120" w:after="120"/>
        <w:ind w:lef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2B5531" w:rsidRDefault="006868E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2B5531" w:rsidRDefault="006868EB">
      <w:pPr>
        <w:numPr>
          <w:ilvl w:val="0"/>
          <w:numId w:val="5"/>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2B5531" w:rsidRDefault="006868EB">
      <w:pPr>
        <w:numPr>
          <w:ilvl w:val="0"/>
          <w:numId w:val="5"/>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2B5531" w:rsidRDefault="006868EB">
      <w:pPr>
        <w:numPr>
          <w:ilvl w:val="0"/>
          <w:numId w:val="5"/>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lastRenderedPageBreak/>
        <w:t>Se generen versiones públicas para dar cumplimiento a las obligaciones de transparencia previstas en la Ley.</w:t>
      </w:r>
    </w:p>
    <w:p w:rsidR="002B5531" w:rsidRDefault="006868EB">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2B5531" w:rsidRDefault="006868E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xml:space="preserve">, por su propia y </w:t>
      </w:r>
      <w:r>
        <w:rPr>
          <w:rFonts w:ascii="Palatino Linotype" w:eastAsia="Palatino Linotype" w:hAnsi="Palatino Linotype" w:cs="Palatino Linotype"/>
          <w:b/>
        </w:rPr>
        <w:lastRenderedPageBreak/>
        <w:t>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rsidR="002B5531" w:rsidRDefault="006868EB">
      <w:pPr>
        <w:numPr>
          <w:ilvl w:val="0"/>
          <w:numId w:val="4"/>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De la clasificación parcial de la información.</w:t>
      </w:r>
    </w:p>
    <w:p w:rsidR="002B5531" w:rsidRDefault="006868E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2B5531" w:rsidRDefault="006868EB">
      <w:pPr>
        <w:numPr>
          <w:ilvl w:val="0"/>
          <w:numId w:val="3"/>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De la clasificación de información como reservada.</w:t>
      </w:r>
    </w:p>
    <w:p w:rsidR="002B5531" w:rsidRDefault="006868EB">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w:t>
      </w:r>
      <w:r>
        <w:rPr>
          <w:rFonts w:ascii="Palatino Linotype" w:eastAsia="Palatino Linotype" w:hAnsi="Palatino Linotype" w:cs="Palatino Linotype"/>
        </w:rPr>
        <w:lastRenderedPageBreak/>
        <w:t>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2B5531" w:rsidRDefault="006868E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2B5531" w:rsidRDefault="006868EB">
      <w:pPr>
        <w:numPr>
          <w:ilvl w:val="0"/>
          <w:numId w:val="1"/>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2B5531" w:rsidRDefault="006868EB">
      <w:pPr>
        <w:numPr>
          <w:ilvl w:val="0"/>
          <w:numId w:val="1"/>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2B5531" w:rsidRDefault="006868EB">
      <w:pPr>
        <w:numPr>
          <w:ilvl w:val="0"/>
          <w:numId w:val="1"/>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2B5531" w:rsidRDefault="006868E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2B5531" w:rsidRDefault="006868E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2B5531" w:rsidRDefault="006868EB">
      <w:pPr>
        <w:numPr>
          <w:ilvl w:val="0"/>
          <w:numId w:val="2"/>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De la clasificación de la información como totalmente confidencial.</w:t>
      </w:r>
    </w:p>
    <w:p w:rsidR="002B5531" w:rsidRDefault="006868EB">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2B5531" w:rsidRDefault="006868EB">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w:t>
      </w:r>
      <w:r>
        <w:rPr>
          <w:rFonts w:ascii="Palatino Linotype" w:eastAsia="Palatino Linotype" w:hAnsi="Palatino Linotype" w:cs="Palatino Linotype"/>
        </w:rPr>
        <w:lastRenderedPageBreak/>
        <w:t>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2B5531" w:rsidRDefault="006868EB">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De la declaratoria de inexistencia de la información</w:t>
      </w:r>
      <w:r>
        <w:rPr>
          <w:rFonts w:ascii="Palatino Linotype" w:eastAsia="Palatino Linotype" w:hAnsi="Palatino Linotype" w:cs="Palatino Linotype"/>
        </w:rPr>
        <w:t>.</w:t>
      </w:r>
    </w:p>
    <w:p w:rsidR="002B5531" w:rsidRDefault="006868E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2B5531" w:rsidRDefault="006868E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2B5531" w:rsidRDefault="006868E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caso, la declaratoria a que se ha hecho referencia deberá realizarse, conforme a lo dispuesto en los artículos 49, fracciones II y XIII, 169 y 170 de la Ley de Transparencia y </w:t>
      </w:r>
      <w:r>
        <w:rPr>
          <w:rFonts w:ascii="Palatino Linotype" w:eastAsia="Palatino Linotype" w:hAnsi="Palatino Linotype" w:cs="Palatino Linotype"/>
        </w:rPr>
        <w:lastRenderedPageBreak/>
        <w:t>Acceso a la Información Pública del Estado de México y Municipios, que establecen la forma en que los Sujetos Obligados deben dar curso a las Declaratorias de Inexistencia.</w:t>
      </w:r>
    </w:p>
    <w:p w:rsidR="002B5531" w:rsidRDefault="006868E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2B5531" w:rsidRDefault="006868E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2B5531" w:rsidRDefault="006868E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las solicitudes de acceso a la información, atendiendo lo señalado en el presente Considerando.</w:t>
      </w:r>
    </w:p>
    <w:p w:rsidR="002B5531" w:rsidRDefault="006868EB">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2B5531" w:rsidRDefault="006868EB">
      <w:pPr>
        <w:spacing w:before="240" w:after="240" w:line="360" w:lineRule="auto"/>
        <w:jc w:val="both"/>
        <w:rPr>
          <w:rFonts w:ascii="Palatino Linotype" w:eastAsia="Palatino Linotype" w:hAnsi="Palatino Linotype" w:cs="Palatino Linotype"/>
        </w:rPr>
      </w:pPr>
      <w:bookmarkStart w:id="2" w:name="_heading=h.1fob9te" w:colFirst="0" w:colLast="0"/>
      <w:bookmarkEnd w:id="2"/>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2B5531" w:rsidRDefault="006868EB">
      <w:pPr>
        <w:spacing w:line="360" w:lineRule="auto"/>
        <w:ind w:left="360"/>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rsidR="002B5531" w:rsidRDefault="002B5531">
      <w:pPr>
        <w:spacing w:line="360" w:lineRule="auto"/>
        <w:jc w:val="both"/>
        <w:rPr>
          <w:rFonts w:ascii="Palatino Linotype" w:eastAsia="Palatino Linotype" w:hAnsi="Palatino Linotype" w:cs="Palatino Linotype"/>
          <w:b/>
        </w:rPr>
      </w:pPr>
    </w:p>
    <w:p w:rsidR="002B5531" w:rsidRDefault="006868E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razones o motivos de la inconformidad planteadas por el </w:t>
      </w:r>
      <w:r>
        <w:rPr>
          <w:rFonts w:ascii="Palatino Linotype" w:eastAsia="Palatino Linotype" w:hAnsi="Palatino Linotype" w:cs="Palatino Linotype"/>
          <w:b/>
        </w:rPr>
        <w:t>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17334/INFOEM/IP/RR/2022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esta Resolución.</w:t>
      </w:r>
    </w:p>
    <w:p w:rsidR="002B5531" w:rsidRDefault="002B5531">
      <w:pPr>
        <w:spacing w:line="360" w:lineRule="auto"/>
        <w:jc w:val="both"/>
        <w:rPr>
          <w:rFonts w:ascii="Palatino Linotype" w:eastAsia="Palatino Linotype" w:hAnsi="Palatino Linotype" w:cs="Palatino Linotype"/>
        </w:rPr>
      </w:pPr>
    </w:p>
    <w:p w:rsidR="002B5531" w:rsidRDefault="006868E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w:t>
      </w:r>
      <w:r>
        <w:rPr>
          <w:rFonts w:ascii="Palatino Linotype" w:eastAsia="Palatino Linotype" w:hAnsi="Palatino Linotype" w:cs="Palatino Linotype"/>
          <w:b/>
          <w:color w:val="222222"/>
        </w:rPr>
        <w:t xml:space="preserve">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dé trámite a la solicitud de acceso a la información pública que dio origen al recurso de revisión </w:t>
      </w:r>
      <w:r>
        <w:rPr>
          <w:rFonts w:ascii="Palatino Linotype" w:eastAsia="Palatino Linotype" w:hAnsi="Palatino Linotype" w:cs="Palatino Linotype"/>
          <w:b/>
          <w:color w:val="222222"/>
        </w:rPr>
        <w:t>17334/INFOEM/IP/RR/2022</w:t>
      </w:r>
      <w:r>
        <w:rPr>
          <w:rFonts w:ascii="Palatino Linotype" w:eastAsia="Palatino Linotype" w:hAnsi="Palatino Linotype" w:cs="Palatino Linotype"/>
          <w:color w:val="222222"/>
        </w:rPr>
        <w:t>,</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 xml:space="preserve">vía </w:t>
      </w:r>
      <w:r>
        <w:rPr>
          <w:rFonts w:ascii="Palatino Linotype" w:eastAsia="Palatino Linotype" w:hAnsi="Palatino Linotype" w:cs="Palatino Linotype"/>
          <w:b/>
          <w:color w:val="222222"/>
        </w:rPr>
        <w:t xml:space="preserve">SAIMEX, </w:t>
      </w:r>
      <w:r>
        <w:rPr>
          <w:rFonts w:ascii="Palatino Linotype" w:eastAsia="Palatino Linotype" w:hAnsi="Palatino Linotype" w:cs="Palatino Linotype"/>
          <w:color w:val="222222"/>
        </w:rPr>
        <w:t xml:space="preserve">en términos del Considerando Cuarto de esta resolución y emita respuesta, </w:t>
      </w:r>
      <w:r>
        <w:rPr>
          <w:rFonts w:ascii="Palatino Linotype" w:eastAsia="Palatino Linotype" w:hAnsi="Palatino Linotype" w:cs="Palatino Linotype"/>
          <w:color w:val="222222"/>
        </w:rPr>
        <w:lastRenderedPageBreak/>
        <w:t>debiendo observar las excepciones contenidas en la Ley de Transparencia y Acceso a la Información Pública del Estado de México y Municipios.</w:t>
      </w:r>
    </w:p>
    <w:p w:rsidR="002B5531" w:rsidRDefault="002B5531">
      <w:pPr>
        <w:spacing w:line="360" w:lineRule="auto"/>
        <w:jc w:val="both"/>
        <w:rPr>
          <w:rFonts w:ascii="Palatino Linotype" w:eastAsia="Palatino Linotype" w:hAnsi="Palatino Linotype" w:cs="Palatino Linotype"/>
        </w:rPr>
      </w:pPr>
    </w:p>
    <w:p w:rsidR="002B5531" w:rsidRDefault="006868E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 Notifíquese</w:t>
      </w:r>
      <w:r>
        <w:rPr>
          <w:rFonts w:ascii="Palatino Linotype" w:eastAsia="Palatino Linotype" w:hAnsi="Palatino Linotype" w:cs="Palatino Linotype"/>
          <w:b/>
          <w:i/>
        </w:rPr>
        <w:t xml:space="preserve"> vía SAIMEX, </w:t>
      </w:r>
      <w:r>
        <w:rPr>
          <w:rFonts w:ascii="Palatino Linotype" w:eastAsia="Palatino Linotype" w:hAnsi="Palatino Linotype" w:cs="Palatino Linotype"/>
        </w:rPr>
        <w:t xml:space="preserve">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2B5531" w:rsidRDefault="002B5531">
      <w:pPr>
        <w:spacing w:line="360" w:lineRule="auto"/>
        <w:ind w:right="49"/>
        <w:jc w:val="both"/>
        <w:rPr>
          <w:rFonts w:ascii="Palatino Linotype" w:eastAsia="Palatino Linotype" w:hAnsi="Palatino Linotype" w:cs="Palatino Linotype"/>
        </w:rPr>
      </w:pPr>
    </w:p>
    <w:p w:rsidR="002B5531" w:rsidRDefault="006868E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b/>
          <w:i/>
        </w:rPr>
        <w:t>vía SAIMEX</w:t>
      </w:r>
      <w:r>
        <w:rPr>
          <w:rFonts w:ascii="Palatino Linotype" w:eastAsia="Palatino Linotype" w:hAnsi="Palatino Linotype" w:cs="Palatino Linotype"/>
        </w:rPr>
        <w:t xml:space="preserve">,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2B5531" w:rsidRDefault="002B5531">
      <w:pPr>
        <w:spacing w:line="360" w:lineRule="auto"/>
        <w:jc w:val="both"/>
        <w:rPr>
          <w:rFonts w:ascii="Palatino Linotype" w:eastAsia="Palatino Linotype" w:hAnsi="Palatino Linotype" w:cs="Palatino Linotype"/>
        </w:rPr>
      </w:pPr>
    </w:p>
    <w:p w:rsidR="002B5531" w:rsidRDefault="006868EB">
      <w:pPr>
        <w:widowControl w:val="0"/>
        <w:tabs>
          <w:tab w:val="left" w:pos="1701"/>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b/>
          <w:i/>
        </w:rPr>
        <w:t>vía SAIMEX</w:t>
      </w:r>
      <w:r>
        <w:rPr>
          <w:rFonts w:ascii="Palatino Linotype" w:eastAsia="Palatino Linotype" w:hAnsi="Palatino Linotype" w:cs="Palatino Linotype"/>
          <w:b/>
        </w:rPr>
        <w:t>, al</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2B5531" w:rsidRDefault="002B5531">
      <w:pPr>
        <w:widowControl w:val="0"/>
        <w:tabs>
          <w:tab w:val="left" w:pos="1701"/>
        </w:tabs>
        <w:spacing w:line="360" w:lineRule="auto"/>
        <w:ind w:right="51"/>
        <w:jc w:val="both"/>
        <w:rPr>
          <w:rFonts w:ascii="Palatino Linotype" w:eastAsia="Palatino Linotype" w:hAnsi="Palatino Linotype" w:cs="Palatino Linotype"/>
        </w:rPr>
      </w:pPr>
    </w:p>
    <w:p w:rsidR="002B5531" w:rsidRDefault="006868EB">
      <w:pPr>
        <w:widowControl w:val="0"/>
        <w:tabs>
          <w:tab w:val="left" w:pos="1701"/>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Sexto</w:t>
      </w:r>
      <w:r>
        <w:rPr>
          <w:rFonts w:ascii="Palatino Linotype" w:eastAsia="Palatino Linotype" w:hAnsi="Palatino Linotype" w:cs="Palatino Linotype"/>
        </w:rPr>
        <w:t xml:space="preserve">. Con fundamento en el artículo 198 de la Ley de Transparencia y Acceso a la Información Pública del Estado de México y Municipios, se apercibe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negarse a cumplir la presente resolución o hacerlo de </w:t>
      </w:r>
      <w:r>
        <w:rPr>
          <w:rFonts w:ascii="Palatino Linotype" w:eastAsia="Palatino Linotype" w:hAnsi="Palatino Linotype" w:cs="Palatino Linotype"/>
        </w:rPr>
        <w:lastRenderedPageBreak/>
        <w:t>manera parcial se actuará de conformidad con lo previsto en los artículos 213, 214, 216 y 217 de dicha Ley.</w:t>
      </w:r>
    </w:p>
    <w:p w:rsidR="002B5531" w:rsidRDefault="002B5531">
      <w:pPr>
        <w:widowControl w:val="0"/>
        <w:tabs>
          <w:tab w:val="left" w:pos="1701"/>
        </w:tabs>
        <w:spacing w:line="360" w:lineRule="auto"/>
        <w:ind w:right="51"/>
        <w:jc w:val="both"/>
        <w:rPr>
          <w:rFonts w:ascii="Palatino Linotype" w:eastAsia="Palatino Linotype" w:hAnsi="Palatino Linotype" w:cs="Palatino Linotype"/>
        </w:rPr>
      </w:pPr>
    </w:p>
    <w:p w:rsidR="002B5531" w:rsidRDefault="006868E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Séptimo.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Gírese</w:t>
      </w:r>
      <w:r>
        <w:rPr>
          <w:rFonts w:ascii="Palatino Linotype" w:eastAsia="Palatino Linotype" w:hAnsi="Palatino Linotype" w:cs="Palatino Linotype"/>
        </w:rPr>
        <w:t>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w:t>
      </w:r>
    </w:p>
    <w:p w:rsidR="002B5531" w:rsidRDefault="002B5531">
      <w:pPr>
        <w:spacing w:line="360" w:lineRule="auto"/>
        <w:ind w:right="49"/>
        <w:jc w:val="both"/>
        <w:rPr>
          <w:rFonts w:ascii="Palatino Linotype" w:eastAsia="Palatino Linotype" w:hAnsi="Palatino Linotype" w:cs="Palatino Linotype"/>
          <w:b/>
        </w:rPr>
      </w:pPr>
    </w:p>
    <w:p w:rsidR="002B5531" w:rsidRDefault="006868EB">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DE ENERO DE DOS MIL VEINTITRÉS, ANTE EL SECRETARIO TÉCNICO DEL PLENO ALEXIS TAPIA RAMÍREZ.</w:t>
      </w:r>
    </w:p>
    <w:p w:rsidR="002B5531" w:rsidRDefault="002B5531">
      <w:pPr>
        <w:spacing w:line="360" w:lineRule="auto"/>
        <w:ind w:right="49"/>
        <w:jc w:val="both"/>
        <w:rPr>
          <w:rFonts w:ascii="Palatino Linotype" w:eastAsia="Palatino Linotype" w:hAnsi="Palatino Linotype" w:cs="Palatino Linotype"/>
        </w:rPr>
        <w:sectPr w:rsidR="002B5531">
          <w:headerReference w:type="default" r:id="rId9"/>
          <w:footerReference w:type="default" r:id="rId10"/>
          <w:headerReference w:type="first" r:id="rId11"/>
          <w:footerReference w:type="first" r:id="rId12"/>
          <w:pgSz w:w="12240" w:h="15840"/>
          <w:pgMar w:top="1701" w:right="1418" w:bottom="1843" w:left="1418" w:header="709" w:footer="709" w:gutter="0"/>
          <w:pgNumType w:start="1"/>
          <w:cols w:space="720"/>
          <w:titlePg/>
        </w:sectPr>
      </w:pPr>
    </w:p>
    <w:p w:rsidR="002B5531" w:rsidRDefault="002B5531">
      <w:pPr>
        <w:spacing w:before="240" w:after="240" w:line="360" w:lineRule="auto"/>
        <w:jc w:val="both"/>
        <w:rPr>
          <w:rFonts w:ascii="Palatino Linotype" w:eastAsia="Palatino Linotype" w:hAnsi="Palatino Linotype" w:cs="Palatino Linotype"/>
        </w:rPr>
      </w:pPr>
    </w:p>
    <w:p w:rsidR="002B5531" w:rsidRDefault="002B5531">
      <w:pPr>
        <w:spacing w:before="240" w:after="240" w:line="360" w:lineRule="auto"/>
        <w:jc w:val="both"/>
        <w:rPr>
          <w:rFonts w:ascii="Palatino Linotype" w:eastAsia="Palatino Linotype" w:hAnsi="Palatino Linotype" w:cs="Palatino Linotype"/>
        </w:rPr>
      </w:pPr>
    </w:p>
    <w:p w:rsidR="002B5531" w:rsidRDefault="002B5531">
      <w:pPr>
        <w:spacing w:before="240" w:after="240" w:line="360" w:lineRule="auto"/>
        <w:jc w:val="both"/>
        <w:rPr>
          <w:rFonts w:ascii="Palatino Linotype" w:eastAsia="Palatino Linotype" w:hAnsi="Palatino Linotype" w:cs="Palatino Linotype"/>
        </w:rPr>
      </w:pPr>
    </w:p>
    <w:p w:rsidR="002B5531" w:rsidRDefault="002B5531">
      <w:pPr>
        <w:spacing w:before="240" w:after="240" w:line="360" w:lineRule="auto"/>
        <w:jc w:val="both"/>
        <w:rPr>
          <w:rFonts w:ascii="Palatino Linotype" w:eastAsia="Palatino Linotype" w:hAnsi="Palatino Linotype" w:cs="Palatino Linotype"/>
        </w:rPr>
      </w:pPr>
    </w:p>
    <w:p w:rsidR="002B5531" w:rsidRDefault="002B5531">
      <w:pPr>
        <w:jc w:val="both"/>
        <w:rPr>
          <w:rFonts w:ascii="Palatino Linotype" w:eastAsia="Palatino Linotype" w:hAnsi="Palatino Linotype" w:cs="Palatino Linotype"/>
          <w:sz w:val="20"/>
          <w:szCs w:val="20"/>
        </w:rPr>
      </w:pPr>
    </w:p>
    <w:p w:rsidR="002B5531" w:rsidRDefault="002B5531"/>
    <w:sectPr w:rsidR="002B5531">
      <w:headerReference w:type="first" r:id="rId13"/>
      <w:pgSz w:w="12240" w:h="15840"/>
      <w:pgMar w:top="1701" w:right="1418" w:bottom="1843"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A51" w:rsidRDefault="003B0A51">
      <w:r>
        <w:separator/>
      </w:r>
    </w:p>
  </w:endnote>
  <w:endnote w:type="continuationSeparator" w:id="0">
    <w:p w:rsidR="003B0A51" w:rsidRDefault="003B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531" w:rsidRDefault="006868E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810CD">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810CD">
      <w:rPr>
        <w:rFonts w:ascii="Arial" w:eastAsia="Arial" w:hAnsi="Arial" w:cs="Arial"/>
        <w:b/>
        <w:noProof/>
        <w:color w:val="000000"/>
        <w:sz w:val="20"/>
        <w:szCs w:val="20"/>
      </w:rPr>
      <w:t>29</w:t>
    </w:r>
    <w:r>
      <w:rPr>
        <w:rFonts w:ascii="Arial" w:eastAsia="Arial" w:hAnsi="Arial" w:cs="Arial"/>
        <w:b/>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531" w:rsidRDefault="006868E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810CD">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810CD">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2B5531" w:rsidRDefault="002B553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A51" w:rsidRDefault="003B0A51">
      <w:r>
        <w:separator/>
      </w:r>
    </w:p>
  </w:footnote>
  <w:footnote w:type="continuationSeparator" w:id="0">
    <w:p w:rsidR="003B0A51" w:rsidRDefault="003B0A51">
      <w:r>
        <w:continuationSeparator/>
      </w:r>
    </w:p>
  </w:footnote>
  <w:footnote w:id="1">
    <w:p w:rsidR="002B5531" w:rsidRDefault="006868E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2B5531" w:rsidRDefault="006868E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2B5531" w:rsidRDefault="006868E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2B5531" w:rsidRDefault="006868E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2B5531" w:rsidRDefault="006868E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2B5531" w:rsidRDefault="006868E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2B5531" w:rsidRDefault="006868E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2B5531" w:rsidRDefault="006868E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2B5531" w:rsidRDefault="006868E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531" w:rsidRDefault="006868E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eastAsia="es-MX"/>
      </w:rPr>
      <w:drawing>
        <wp:anchor distT="0" distB="0" distL="0" distR="0" simplePos="0" relativeHeight="251658240" behindDoc="1" locked="0" layoutInCell="1" hidden="0" allowOverlap="1">
          <wp:simplePos x="0" y="0"/>
          <wp:positionH relativeFrom="column">
            <wp:posOffset>-545946</wp:posOffset>
          </wp:positionH>
          <wp:positionV relativeFrom="paragraph">
            <wp:posOffset>-446861</wp:posOffset>
          </wp:positionV>
          <wp:extent cx="7635600" cy="9943200"/>
          <wp:effectExtent l="0" t="0" r="0" b="0"/>
          <wp:wrapNone/>
          <wp:docPr id="3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0"/>
      <w:tblW w:w="7553" w:type="dxa"/>
      <w:tblInd w:w="3794" w:type="dxa"/>
      <w:tblLayout w:type="fixed"/>
      <w:tblLook w:val="0400" w:firstRow="0" w:lastRow="0" w:firstColumn="0" w:lastColumn="0" w:noHBand="0" w:noVBand="1"/>
    </w:tblPr>
    <w:tblGrid>
      <w:gridCol w:w="2551"/>
      <w:gridCol w:w="4253"/>
      <w:gridCol w:w="749"/>
    </w:tblGrid>
    <w:tr w:rsidR="002B5531">
      <w:tc>
        <w:tcPr>
          <w:tcW w:w="2551" w:type="dxa"/>
          <w:shd w:val="clear" w:color="auto" w:fill="auto"/>
        </w:tcPr>
        <w:p w:rsidR="002B5531" w:rsidRDefault="006868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5002" w:type="dxa"/>
          <w:gridSpan w:val="2"/>
          <w:shd w:val="clear" w:color="auto" w:fill="auto"/>
        </w:tcPr>
        <w:p w:rsidR="002B5531" w:rsidRDefault="006868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17334</w:t>
          </w:r>
          <w:r w:rsidR="009D4FBA">
            <w:rPr>
              <w:rFonts w:ascii="Palatino Linotype" w:eastAsia="Palatino Linotype" w:hAnsi="Palatino Linotype" w:cs="Palatino Linotype"/>
              <w:b/>
              <w:sz w:val="22"/>
              <w:szCs w:val="22"/>
            </w:rPr>
            <w:t>/</w:t>
          </w:r>
          <w:r>
            <w:rPr>
              <w:rFonts w:ascii="Palatino Linotype" w:eastAsia="Palatino Linotype" w:hAnsi="Palatino Linotype" w:cs="Palatino Linotype"/>
              <w:b/>
              <w:sz w:val="22"/>
              <w:szCs w:val="22"/>
            </w:rPr>
            <w:t>INFOEM/IP/RR/2022.</w:t>
          </w:r>
        </w:p>
      </w:tc>
    </w:tr>
    <w:tr w:rsidR="002B5531">
      <w:trPr>
        <w:gridAfter w:val="1"/>
        <w:wAfter w:w="749" w:type="dxa"/>
      </w:trPr>
      <w:tc>
        <w:tcPr>
          <w:tcW w:w="2551" w:type="dxa"/>
          <w:shd w:val="clear" w:color="auto" w:fill="auto"/>
        </w:tcPr>
        <w:p w:rsidR="002B5531" w:rsidRDefault="006868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53" w:type="dxa"/>
          <w:shd w:val="clear" w:color="auto" w:fill="auto"/>
        </w:tcPr>
        <w:p w:rsidR="002B5531" w:rsidRDefault="006868EB">
          <w:pPr>
            <w:tabs>
              <w:tab w:val="left" w:pos="3606"/>
            </w:tabs>
            <w:ind w:right="99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Hospital Regional de Alta Especialidad de Zumpango.</w:t>
          </w:r>
        </w:p>
      </w:tc>
    </w:tr>
    <w:tr w:rsidR="002B5531">
      <w:trPr>
        <w:trHeight w:val="228"/>
      </w:trPr>
      <w:tc>
        <w:tcPr>
          <w:tcW w:w="2551" w:type="dxa"/>
          <w:shd w:val="clear" w:color="auto" w:fill="auto"/>
        </w:tcPr>
        <w:p w:rsidR="002B5531" w:rsidRDefault="006868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5002" w:type="dxa"/>
          <w:gridSpan w:val="2"/>
          <w:shd w:val="clear" w:color="auto" w:fill="auto"/>
        </w:tcPr>
        <w:p w:rsidR="002B5531" w:rsidRDefault="006868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B5531" w:rsidRDefault="002B5531">
    <w:pPr>
      <w:pBdr>
        <w:top w:val="nil"/>
        <w:left w:val="nil"/>
        <w:bottom w:val="nil"/>
        <w:right w:val="nil"/>
        <w:between w:val="nil"/>
      </w:pBdr>
      <w:tabs>
        <w:tab w:val="center" w:pos="4252"/>
        <w:tab w:val="right" w:pos="8504"/>
        <w:tab w:val="left" w:pos="2326"/>
        <w:tab w:val="left" w:pos="7051"/>
      </w:tabs>
      <w:rPr>
        <w:rFonts w:ascii="Palatino Linotype" w:eastAsia="Palatino Linotype" w:hAnsi="Palatino Linotype" w:cs="Palatino Linotype"/>
        <w:b/>
        <w:color w:val="00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531" w:rsidRDefault="002B553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
      <w:tblW w:w="6844" w:type="dxa"/>
      <w:tblInd w:w="3794" w:type="dxa"/>
      <w:tblLayout w:type="fixed"/>
      <w:tblLook w:val="0400" w:firstRow="0" w:lastRow="0" w:firstColumn="0" w:lastColumn="0" w:noHBand="0" w:noVBand="1"/>
    </w:tblPr>
    <w:tblGrid>
      <w:gridCol w:w="2551"/>
      <w:gridCol w:w="3544"/>
      <w:gridCol w:w="749"/>
    </w:tblGrid>
    <w:tr w:rsidR="002B5531">
      <w:tc>
        <w:tcPr>
          <w:tcW w:w="2551" w:type="dxa"/>
          <w:shd w:val="clear" w:color="auto" w:fill="auto"/>
        </w:tcPr>
        <w:p w:rsidR="002B5531" w:rsidRDefault="006868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93" w:type="dxa"/>
          <w:gridSpan w:val="2"/>
          <w:shd w:val="clear" w:color="auto" w:fill="auto"/>
        </w:tcPr>
        <w:p w:rsidR="002B5531" w:rsidRDefault="006868EB">
          <w:pPr>
            <w:ind w:left="-7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17334/INFOEM/IP/RR/2022.</w:t>
          </w:r>
        </w:p>
      </w:tc>
    </w:tr>
    <w:tr w:rsidR="002B5531">
      <w:trPr>
        <w:gridAfter w:val="1"/>
        <w:wAfter w:w="749" w:type="dxa"/>
      </w:trPr>
      <w:tc>
        <w:tcPr>
          <w:tcW w:w="2551" w:type="dxa"/>
          <w:shd w:val="clear" w:color="auto" w:fill="auto"/>
        </w:tcPr>
        <w:p w:rsidR="002B5531" w:rsidRDefault="006868EB">
          <w:pPr>
            <w:ind w:left="-74" w:right="1173" w:hanging="3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3544" w:type="dxa"/>
          <w:shd w:val="clear" w:color="auto" w:fill="auto"/>
        </w:tcPr>
        <w:p w:rsidR="002B5531" w:rsidRDefault="006868EB">
          <w:pPr>
            <w:ind w:left="-74" w:right="1173" w:hanging="3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rsidR="002B5531" w:rsidRDefault="00C810CD" w:rsidP="00C810CD">
          <w:pPr>
            <w:ind w:left="-74" w:right="1173" w:hanging="3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XXXXXXX</w:t>
          </w:r>
        </w:p>
      </w:tc>
    </w:tr>
    <w:tr w:rsidR="002B5531">
      <w:trPr>
        <w:trHeight w:val="228"/>
      </w:trPr>
      <w:tc>
        <w:tcPr>
          <w:tcW w:w="2551" w:type="dxa"/>
          <w:shd w:val="clear" w:color="auto" w:fill="auto"/>
        </w:tcPr>
        <w:p w:rsidR="002B5531" w:rsidRDefault="006868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93" w:type="dxa"/>
          <w:gridSpan w:val="2"/>
          <w:shd w:val="clear" w:color="auto" w:fill="auto"/>
        </w:tcPr>
        <w:p w:rsidR="002B5531" w:rsidRDefault="006868EB">
          <w:pPr>
            <w:ind w:left="-74" w:right="1173" w:hanging="3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Hospital Regional de Alta Especialidad de Zumpango.</w:t>
          </w:r>
        </w:p>
      </w:tc>
    </w:tr>
    <w:tr w:rsidR="002B5531">
      <w:tc>
        <w:tcPr>
          <w:tcW w:w="2551" w:type="dxa"/>
          <w:shd w:val="clear" w:color="auto" w:fill="auto"/>
        </w:tcPr>
        <w:p w:rsidR="002B5531" w:rsidRDefault="006868EB">
          <w:pPr>
            <w:ind w:right="-250"/>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293" w:type="dxa"/>
          <w:gridSpan w:val="2"/>
          <w:shd w:val="clear" w:color="auto" w:fill="auto"/>
        </w:tcPr>
        <w:p w:rsidR="002B5531" w:rsidRDefault="006868EB">
          <w:pPr>
            <w:ind w:left="-7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B5531" w:rsidRDefault="006868EB">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eastAsia="es-MX"/>
      </w:rPr>
      <w:drawing>
        <wp:anchor distT="0" distB="0" distL="0" distR="0" simplePos="0" relativeHeight="251659264" behindDoc="1" locked="0" layoutInCell="1" hidden="0" allowOverlap="1">
          <wp:simplePos x="0" y="0"/>
          <wp:positionH relativeFrom="column">
            <wp:posOffset>-455293</wp:posOffset>
          </wp:positionH>
          <wp:positionV relativeFrom="paragraph">
            <wp:posOffset>-1101724</wp:posOffset>
          </wp:positionV>
          <wp:extent cx="7635600" cy="9943200"/>
          <wp:effectExtent l="0" t="0" r="0" b="0"/>
          <wp:wrapNone/>
          <wp:docPr id="3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531" w:rsidRDefault="002B553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947CE5"/>
    <w:multiLevelType w:val="multilevel"/>
    <w:tmpl w:val="49A48660"/>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347778D"/>
    <w:multiLevelType w:val="multilevel"/>
    <w:tmpl w:val="60EC9A26"/>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F3979E4"/>
    <w:multiLevelType w:val="multilevel"/>
    <w:tmpl w:val="BEF8CB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09C30A1"/>
    <w:multiLevelType w:val="multilevel"/>
    <w:tmpl w:val="8586F142"/>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AC521EA"/>
    <w:multiLevelType w:val="multilevel"/>
    <w:tmpl w:val="73D63574"/>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531"/>
    <w:rsid w:val="001110E4"/>
    <w:rsid w:val="00217C35"/>
    <w:rsid w:val="002B5531"/>
    <w:rsid w:val="003B0A51"/>
    <w:rsid w:val="003C53F6"/>
    <w:rsid w:val="00470C69"/>
    <w:rsid w:val="005D7405"/>
    <w:rsid w:val="006868EB"/>
    <w:rsid w:val="006D0311"/>
    <w:rsid w:val="009D4FBA"/>
    <w:rsid w:val="00C810CD"/>
    <w:rsid w:val="00EE3D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A38278-A8EC-44F0-A5EA-AABE16B6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2F2"/>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4262F2"/>
    <w:pPr>
      <w:tabs>
        <w:tab w:val="center" w:pos="4252"/>
        <w:tab w:val="right" w:pos="8504"/>
      </w:tabs>
    </w:pPr>
    <w:rPr>
      <w:rFonts w:ascii="Cambria" w:eastAsia="MS Mincho" w:hAnsi="Cambria"/>
      <w:lang w:val="es-ES_tradnl"/>
    </w:rPr>
  </w:style>
  <w:style w:type="character" w:customStyle="1" w:styleId="EncabezadoCar">
    <w:name w:val="Encabezado Car"/>
    <w:basedOn w:val="Fuentedeprrafopredeter"/>
    <w:link w:val="Encabezado"/>
    <w:uiPriority w:val="99"/>
    <w:rsid w:val="004262F2"/>
    <w:rPr>
      <w:rFonts w:ascii="Cambria" w:eastAsia="MS Mincho" w:hAnsi="Cambria" w:cs="Times New Roman"/>
      <w:sz w:val="24"/>
      <w:szCs w:val="24"/>
      <w:lang w:val="es-ES_tradnl" w:eastAsia="es-ES"/>
    </w:rPr>
  </w:style>
  <w:style w:type="paragraph" w:styleId="Piedepgina">
    <w:name w:val="footer"/>
    <w:basedOn w:val="Normal"/>
    <w:link w:val="PiedepginaCar"/>
    <w:uiPriority w:val="99"/>
    <w:unhideWhenUsed/>
    <w:rsid w:val="004262F2"/>
    <w:pPr>
      <w:tabs>
        <w:tab w:val="center" w:pos="4252"/>
        <w:tab w:val="right" w:pos="8504"/>
      </w:tabs>
    </w:pPr>
    <w:rPr>
      <w:rFonts w:ascii="Cambria" w:eastAsia="MS Mincho" w:hAnsi="Cambria"/>
      <w:lang w:val="es-ES_tradnl"/>
    </w:rPr>
  </w:style>
  <w:style w:type="character" w:customStyle="1" w:styleId="PiedepginaCar">
    <w:name w:val="Pie de página Car"/>
    <w:basedOn w:val="Fuentedeprrafopredeter"/>
    <w:link w:val="Piedepgina"/>
    <w:uiPriority w:val="99"/>
    <w:rsid w:val="004262F2"/>
    <w:rPr>
      <w:rFonts w:ascii="Cambria" w:eastAsia="MS Mincho" w:hAnsi="Cambria" w:cs="Times New Roman"/>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262F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62F2"/>
    <w:rPr>
      <w:rFonts w:ascii="Times New Roman" w:eastAsia="Times New Roman" w:hAnsi="Times New Roman" w:cs="Times New Roman"/>
      <w:sz w:val="24"/>
      <w:szCs w:val="24"/>
      <w:lang w:val="es-ES" w:eastAsia="es-ES"/>
    </w:rPr>
  </w:style>
  <w:style w:type="character" w:customStyle="1" w:styleId="apple-converted-space">
    <w:name w:val="apple-converted-space"/>
    <w:rsid w:val="004262F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iPriority w:val="99"/>
    <w:unhideWhenUsed/>
    <w:qFormat/>
    <w:rsid w:val="004262F2"/>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1"/>
    <w:uiPriority w:val="99"/>
    <w:unhideWhenUsed/>
    <w:qFormat/>
    <w:rsid w:val="004262F2"/>
    <w:rPr>
      <w:sz w:val="20"/>
      <w:szCs w:val="20"/>
    </w:rPr>
  </w:style>
  <w:style w:type="character" w:customStyle="1" w:styleId="TextonotapieCar">
    <w:name w:val="Texto nota pie Car"/>
    <w:basedOn w:val="Fuentedeprrafopredeter"/>
    <w:uiPriority w:val="99"/>
    <w:semiHidden/>
    <w:rsid w:val="004262F2"/>
    <w:rPr>
      <w:rFonts w:ascii="Times New Roman" w:eastAsia="Times New Roman" w:hAnsi="Times New Roman" w:cs="Times New Roman"/>
      <w:sz w:val="20"/>
      <w:szCs w:val="20"/>
      <w:lang w:val="es-ES" w:eastAsia="es-ES"/>
    </w:rPr>
  </w:style>
  <w:style w:type="character" w:customStyle="1" w:styleId="TextonotapieCar1">
    <w:name w:val="Texto nota pie Car1"/>
    <w:aliases w:val="Footnote Text Char Char Char Char Char Car,Footnote Text Char Char Char Char Car,Footnote reference Car,FA Fu Car,Footnote Text Char Char Char Car,Footnote Text Cha Car,FA Fußnotentext Car,FA Fu?notentext Car,FA Fuﬂnotentext Car"/>
    <w:link w:val="Textonotapie"/>
    <w:uiPriority w:val="99"/>
    <w:rsid w:val="004262F2"/>
    <w:rPr>
      <w:rFonts w:ascii="Times New Roman" w:eastAsia="Times New Roman" w:hAnsi="Times New Roman" w:cs="Times New Roman"/>
      <w:sz w:val="20"/>
      <w:szCs w:val="20"/>
      <w:lang w:val="es-ES" w:eastAsia="es-ES"/>
    </w:rPr>
  </w:style>
  <w:style w:type="character" w:customStyle="1" w:styleId="normaltextrun">
    <w:name w:val="normaltextrun"/>
    <w:basedOn w:val="Fuentedeprrafopredeter"/>
    <w:rsid w:val="004262F2"/>
  </w:style>
  <w:style w:type="paragraph" w:customStyle="1" w:styleId="paragraph">
    <w:name w:val="paragraph"/>
    <w:basedOn w:val="Normal"/>
    <w:rsid w:val="004262F2"/>
    <w:pPr>
      <w:spacing w:before="100" w:beforeAutospacing="1" w:after="100" w:afterAutospacing="1"/>
    </w:pPr>
    <w:rPr>
      <w:lang w:val="es-MX" w:eastAsia="es-MX"/>
    </w:rPr>
  </w:style>
  <w:style w:type="paragraph" w:styleId="Listaconvietas3">
    <w:name w:val="List Bullet 3"/>
    <w:basedOn w:val="Normal"/>
    <w:uiPriority w:val="99"/>
    <w:unhideWhenUsed/>
    <w:rsid w:val="00E461CC"/>
    <w:pPr>
      <w:numPr>
        <w:numId w:val="5"/>
      </w:numPr>
      <w:contextualSpacing/>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2KHEF2gtGH0tkt0yJ3D8Rk17UoA==">AMUW2mV4VfKZYg2yJTJeDklmwsbwmSJQa0gb10GKA1wXrDKoXmHW0xuLxfFH8KkhgiikFkLf9uufxaSavzqjaZT2UQ2lB8AXbISm/Ur9o/LweOJ0vJQokBiM1C4x1N8egJcEM6jgxS+N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7339</Words>
  <Characters>40365</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KEPZAR Productos y Servicios de Tecnología</dc:creator>
  <cp:lastModifiedBy>USUARIO</cp:lastModifiedBy>
  <cp:revision>2</cp:revision>
  <cp:lastPrinted>2023-01-27T17:52:00Z</cp:lastPrinted>
  <dcterms:created xsi:type="dcterms:W3CDTF">2023-02-01T20:00:00Z</dcterms:created>
  <dcterms:modified xsi:type="dcterms:W3CDTF">2023-02-01T20:00:00Z</dcterms:modified>
</cp:coreProperties>
</file>