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veinticinco de octubre de dos mil veintitrés. </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Visto el expediente relativo al recurso de revisión </w:t>
      </w:r>
      <w:r w:rsidRPr="0052406A">
        <w:rPr>
          <w:rFonts w:ascii="Palatino Linotype" w:eastAsia="Palatino Linotype" w:hAnsi="Palatino Linotype" w:cs="Palatino Linotype"/>
          <w:b/>
          <w:sz w:val="24"/>
          <w:szCs w:val="24"/>
        </w:rPr>
        <w:t>04664/INFOEM/IP/RR/2023</w:t>
      </w:r>
      <w:r w:rsidRPr="0052406A">
        <w:rPr>
          <w:rFonts w:ascii="Palatino Linotype" w:eastAsia="Palatino Linotype" w:hAnsi="Palatino Linotype" w:cs="Palatino Linotype"/>
          <w:sz w:val="24"/>
          <w:szCs w:val="24"/>
        </w:rPr>
        <w:t xml:space="preserve">, interpuesto por </w:t>
      </w:r>
      <w:r w:rsidR="00534948">
        <w:rPr>
          <w:rFonts w:ascii="Palatino Linotype" w:eastAsia="Palatino Linotype" w:hAnsi="Palatino Linotype" w:cs="Palatino Linotype"/>
          <w:b/>
          <w:sz w:val="24"/>
          <w:szCs w:val="24"/>
        </w:rPr>
        <w:t>XXXXX</w:t>
      </w:r>
      <w:r w:rsidRPr="0052406A">
        <w:rPr>
          <w:rFonts w:ascii="Palatino Linotype" w:eastAsia="Palatino Linotype" w:hAnsi="Palatino Linotype" w:cs="Palatino Linotype"/>
          <w:sz w:val="24"/>
          <w:szCs w:val="24"/>
        </w:rPr>
        <w:t xml:space="preserve">, al cual en lo sucesivo se le denominará la parte </w:t>
      </w:r>
      <w:r w:rsidRPr="0052406A">
        <w:rPr>
          <w:rFonts w:ascii="Palatino Linotype" w:eastAsia="Palatino Linotype" w:hAnsi="Palatino Linotype" w:cs="Palatino Linotype"/>
          <w:b/>
          <w:sz w:val="24"/>
          <w:szCs w:val="24"/>
        </w:rPr>
        <w:t>RECURRENTE</w:t>
      </w:r>
      <w:r w:rsidRPr="0052406A">
        <w:rPr>
          <w:rFonts w:ascii="Palatino Linotype" w:eastAsia="Palatino Linotype" w:hAnsi="Palatino Linotype" w:cs="Palatino Linotype"/>
          <w:sz w:val="24"/>
          <w:szCs w:val="24"/>
        </w:rPr>
        <w:t xml:space="preserve">, en contra la respuesta a su solicitud de información identificada con número de folio </w:t>
      </w:r>
      <w:r w:rsidRPr="0052406A">
        <w:rPr>
          <w:rFonts w:ascii="Palatino Linotype" w:eastAsia="Palatino Linotype" w:hAnsi="Palatino Linotype" w:cs="Palatino Linotype"/>
          <w:b/>
          <w:sz w:val="24"/>
          <w:szCs w:val="24"/>
        </w:rPr>
        <w:t>00620/METEPEC/IP/2023</w:t>
      </w:r>
      <w:r w:rsidRPr="0052406A">
        <w:rPr>
          <w:rFonts w:ascii="Palatino Linotype" w:eastAsia="Palatino Linotype" w:hAnsi="Palatino Linotype" w:cs="Palatino Linotype"/>
          <w:sz w:val="24"/>
          <w:szCs w:val="24"/>
        </w:rPr>
        <w:t xml:space="preserve"> proporcionada por parte del </w:t>
      </w:r>
      <w:r w:rsidRPr="0052406A">
        <w:rPr>
          <w:rFonts w:ascii="Palatino Linotype" w:eastAsia="Palatino Linotype" w:hAnsi="Palatino Linotype" w:cs="Palatino Linotype"/>
          <w:b/>
          <w:sz w:val="24"/>
          <w:szCs w:val="24"/>
        </w:rPr>
        <w:t>Ayuntamiento de Metepec</w:t>
      </w:r>
      <w:r w:rsidRPr="0052406A">
        <w:rPr>
          <w:rFonts w:ascii="Palatino Linotype" w:eastAsia="Palatino Linotype" w:hAnsi="Palatino Linotype" w:cs="Palatino Linotype"/>
          <w:sz w:val="24"/>
          <w:szCs w:val="24"/>
        </w:rPr>
        <w:t xml:space="preserve"> en lo sucesivo el </w:t>
      </w:r>
      <w:r w:rsidRPr="0052406A">
        <w:rPr>
          <w:rFonts w:ascii="Palatino Linotype" w:eastAsia="Palatino Linotype" w:hAnsi="Palatino Linotype" w:cs="Palatino Linotype"/>
          <w:b/>
          <w:sz w:val="24"/>
          <w:szCs w:val="24"/>
        </w:rPr>
        <w:t>SUJETO OBLIGADO</w:t>
      </w:r>
      <w:r w:rsidRPr="0052406A">
        <w:rPr>
          <w:rFonts w:ascii="Palatino Linotype" w:eastAsia="Palatino Linotype" w:hAnsi="Palatino Linotype" w:cs="Palatino Linotype"/>
          <w:sz w:val="24"/>
          <w:szCs w:val="24"/>
        </w:rPr>
        <w:t>; se procede a dictar la presente resolución, con base en los siguientes:</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center"/>
        <w:rPr>
          <w:rFonts w:ascii="Palatino Linotype" w:eastAsia="Palatino Linotype" w:hAnsi="Palatino Linotype" w:cs="Palatino Linotype"/>
          <w:b/>
          <w:sz w:val="24"/>
          <w:szCs w:val="24"/>
        </w:rPr>
      </w:pPr>
      <w:r w:rsidRPr="0052406A">
        <w:rPr>
          <w:rFonts w:ascii="Palatino Linotype" w:eastAsia="Palatino Linotype" w:hAnsi="Palatino Linotype" w:cs="Palatino Linotype"/>
          <w:b/>
          <w:sz w:val="24"/>
          <w:szCs w:val="24"/>
        </w:rPr>
        <w:t>I.</w:t>
      </w:r>
      <w:r w:rsidRPr="0052406A">
        <w:rPr>
          <w:rFonts w:ascii="Palatino Linotype" w:eastAsia="Palatino Linotype" w:hAnsi="Palatino Linotype" w:cs="Palatino Linotype"/>
          <w:b/>
          <w:sz w:val="24"/>
          <w:szCs w:val="24"/>
        </w:rPr>
        <w:tab/>
        <w:t>A N T E C E D E N T E S</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bookmarkStart w:id="0" w:name="_heading=h.30j0zll" w:colFirst="0" w:colLast="0"/>
      <w:bookmarkEnd w:id="0"/>
      <w:r w:rsidRPr="0052406A">
        <w:rPr>
          <w:rFonts w:ascii="Palatino Linotype" w:eastAsia="Palatino Linotype" w:hAnsi="Palatino Linotype" w:cs="Palatino Linotype"/>
          <w:b/>
          <w:sz w:val="24"/>
          <w:szCs w:val="24"/>
        </w:rPr>
        <w:t>Solicitud de acceso a la información.</w:t>
      </w:r>
      <w:r w:rsidRPr="0052406A">
        <w:rPr>
          <w:rFonts w:ascii="Palatino Linotype" w:eastAsia="Palatino Linotype" w:hAnsi="Palatino Linotype" w:cs="Palatino Linotype"/>
          <w:sz w:val="24"/>
          <w:szCs w:val="24"/>
        </w:rPr>
        <w:t xml:space="preserve"> Con fecha </w:t>
      </w:r>
      <w:r w:rsidRPr="0052406A">
        <w:rPr>
          <w:rFonts w:ascii="Palatino Linotype" w:eastAsia="Palatino Linotype" w:hAnsi="Palatino Linotype" w:cs="Palatino Linotype"/>
          <w:b/>
          <w:sz w:val="24"/>
          <w:szCs w:val="24"/>
        </w:rPr>
        <w:t>cuatro de julio de dos mil veintitrés</w:t>
      </w:r>
      <w:r w:rsidRPr="0052406A">
        <w:rPr>
          <w:rFonts w:ascii="Palatino Linotype" w:eastAsia="Palatino Linotype" w:hAnsi="Palatino Linotype" w:cs="Palatino Linotype"/>
          <w:sz w:val="24"/>
          <w:szCs w:val="24"/>
        </w:rPr>
        <w:t xml:space="preserve">,  la parte </w:t>
      </w:r>
      <w:r w:rsidRPr="0052406A">
        <w:rPr>
          <w:rFonts w:ascii="Palatino Linotype" w:eastAsia="Palatino Linotype" w:hAnsi="Palatino Linotype" w:cs="Palatino Linotype"/>
          <w:b/>
          <w:sz w:val="24"/>
          <w:szCs w:val="24"/>
        </w:rPr>
        <w:t>RECURRENTE</w:t>
      </w:r>
      <w:r w:rsidRPr="0052406A">
        <w:rPr>
          <w:rFonts w:ascii="Palatino Linotype" w:eastAsia="Palatino Linotype" w:hAnsi="Palatino Linotype" w:cs="Palatino Linotype"/>
          <w:sz w:val="24"/>
          <w:szCs w:val="24"/>
        </w:rPr>
        <w:t xml:space="preserve"> formuló solicitud de acceso a información pública al</w:t>
      </w:r>
      <w:r w:rsidRPr="0052406A">
        <w:rPr>
          <w:rFonts w:ascii="Palatino Linotype" w:eastAsia="Palatino Linotype" w:hAnsi="Palatino Linotype" w:cs="Palatino Linotype"/>
          <w:b/>
          <w:sz w:val="24"/>
          <w:szCs w:val="24"/>
        </w:rPr>
        <w:t xml:space="preserve"> SUJETO OBLIGADO</w:t>
      </w:r>
      <w:r w:rsidRPr="0052406A">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left="567" w:right="560"/>
        <w:jc w:val="both"/>
        <w:rPr>
          <w:rFonts w:ascii="Palatino Linotype" w:eastAsia="Palatino Linotype" w:hAnsi="Palatino Linotype" w:cs="Palatino Linotype"/>
          <w:i/>
        </w:rPr>
      </w:pPr>
      <w:bookmarkStart w:id="1" w:name="_heading=h.1fob9te" w:colFirst="0" w:colLast="0"/>
      <w:bookmarkEnd w:id="1"/>
      <w:r w:rsidRPr="0052406A">
        <w:rPr>
          <w:rFonts w:ascii="Palatino Linotype" w:eastAsia="Palatino Linotype" w:hAnsi="Palatino Linotype" w:cs="Palatino Linotype"/>
          <w:i/>
        </w:rPr>
        <w:t xml:space="preserve">Solicito la relación de </w:t>
      </w:r>
      <w:proofErr w:type="gramStart"/>
      <w:r w:rsidRPr="0052406A">
        <w:rPr>
          <w:rFonts w:ascii="Palatino Linotype" w:eastAsia="Palatino Linotype" w:hAnsi="Palatino Linotype" w:cs="Palatino Linotype"/>
          <w:i/>
        </w:rPr>
        <w:t>todos</w:t>
      </w:r>
      <w:proofErr w:type="gramEnd"/>
      <w:r w:rsidRPr="0052406A">
        <w:rPr>
          <w:rFonts w:ascii="Palatino Linotype" w:eastAsia="Palatino Linotype" w:hAnsi="Palatino Linotype" w:cs="Palatino Linotype"/>
          <w:i/>
        </w:rPr>
        <w:t xml:space="preserve"> las presentaciones de libros llevadas a cabo en la Librería Isidro Fabela del FCE dependiente de la Dirección de Cultura del H. Ayuntamiento de Metepec desde que la Sra. Garduño asumió el cargo de Directora de Cultura, hasta la fecha de hoy 04 de julio de 2023.</w:t>
      </w:r>
    </w:p>
    <w:p w:rsidR="00381E1E" w:rsidRPr="0052406A" w:rsidRDefault="00381E1E">
      <w:pPr>
        <w:spacing w:after="0" w:line="360" w:lineRule="auto"/>
        <w:ind w:right="49"/>
        <w:jc w:val="both"/>
        <w:rPr>
          <w:rFonts w:ascii="Palatino Linotype" w:eastAsia="Palatino Linotype" w:hAnsi="Palatino Linotype" w:cs="Palatino Linotype"/>
          <w:i/>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b/>
          <w:sz w:val="24"/>
          <w:szCs w:val="24"/>
        </w:rPr>
        <w:lastRenderedPageBreak/>
        <w:t>Modalidad elegida para la entrega de la información:</w:t>
      </w:r>
      <w:r w:rsidRPr="0052406A">
        <w:rPr>
          <w:rFonts w:ascii="Palatino Linotype" w:eastAsia="Palatino Linotype" w:hAnsi="Palatino Linotype" w:cs="Palatino Linotype"/>
          <w:sz w:val="24"/>
          <w:szCs w:val="24"/>
        </w:rPr>
        <w:t xml:space="preserve"> a través del Sistema de Acceso a la Información Mexiquense (SAIMEX). </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381E1E" w:rsidRPr="0052406A" w:rsidRDefault="0028636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b/>
          <w:sz w:val="24"/>
          <w:szCs w:val="24"/>
        </w:rPr>
        <w:t>Respuesta a la solicitud de información.</w:t>
      </w:r>
      <w:r w:rsidRPr="0052406A">
        <w:rPr>
          <w:rFonts w:ascii="Palatino Linotype" w:eastAsia="Palatino Linotype" w:hAnsi="Palatino Linotype" w:cs="Palatino Linotype"/>
          <w:sz w:val="24"/>
          <w:szCs w:val="24"/>
        </w:rPr>
        <w:t xml:space="preserve"> En fecha </w:t>
      </w:r>
      <w:r w:rsidRPr="0052406A">
        <w:rPr>
          <w:rFonts w:ascii="Palatino Linotype" w:eastAsia="Palatino Linotype" w:hAnsi="Palatino Linotype" w:cs="Palatino Linotype"/>
          <w:b/>
          <w:sz w:val="24"/>
          <w:szCs w:val="24"/>
        </w:rPr>
        <w:t xml:space="preserve">dos de agosto de dos mil veintitrés </w:t>
      </w:r>
      <w:r w:rsidRPr="0052406A">
        <w:rPr>
          <w:rFonts w:ascii="Palatino Linotype" w:eastAsia="Palatino Linotype" w:hAnsi="Palatino Linotype" w:cs="Palatino Linotype"/>
          <w:sz w:val="24"/>
          <w:szCs w:val="24"/>
        </w:rPr>
        <w:t xml:space="preserve">el </w:t>
      </w:r>
      <w:r w:rsidRPr="0052406A">
        <w:rPr>
          <w:rFonts w:ascii="Palatino Linotype" w:eastAsia="Palatino Linotype" w:hAnsi="Palatino Linotype" w:cs="Palatino Linotype"/>
          <w:b/>
          <w:sz w:val="24"/>
          <w:szCs w:val="24"/>
        </w:rPr>
        <w:t xml:space="preserve">SUJETO OBLIGADO </w:t>
      </w:r>
      <w:r w:rsidRPr="0052406A">
        <w:rPr>
          <w:rFonts w:ascii="Palatino Linotype" w:eastAsia="Palatino Linotype" w:hAnsi="Palatino Linotype" w:cs="Palatino Linotype"/>
          <w:sz w:val="24"/>
          <w:szCs w:val="24"/>
        </w:rPr>
        <w:t xml:space="preserve">proporcionó respuesta, al tenor de lo siguiente: </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381E1E" w:rsidRPr="0052406A" w:rsidRDefault="00286360">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81E1E" w:rsidRPr="0052406A" w:rsidRDefault="00286360">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i/>
        </w:rPr>
        <w:t xml:space="preserve">C. </w:t>
      </w:r>
      <w:r w:rsidR="00534948">
        <w:rPr>
          <w:rFonts w:ascii="Palatino Linotype" w:eastAsia="Palatino Linotype" w:hAnsi="Palatino Linotype" w:cs="Palatino Linotype"/>
          <w:i/>
        </w:rPr>
        <w:t xml:space="preserve">XXXXXXXXXXX </w:t>
      </w:r>
      <w:r w:rsidRPr="0052406A">
        <w:rPr>
          <w:rFonts w:ascii="Palatino Linotype" w:eastAsia="Palatino Linotype" w:hAnsi="Palatino Linotype" w:cs="Palatino Linotype"/>
          <w:i/>
        </w:rPr>
        <w:t>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381E1E" w:rsidRPr="0052406A" w:rsidRDefault="0028636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Asimismo, proporcionó los documentos que se describen a continuación: </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381E1E" w:rsidRPr="0052406A" w:rsidRDefault="0028636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2406A">
        <w:rPr>
          <w:rFonts w:ascii="Palatino Linotype" w:eastAsia="Palatino Linotype" w:hAnsi="Palatino Linotype" w:cs="Palatino Linotype"/>
        </w:rPr>
        <w:lastRenderedPageBreak/>
        <w:t xml:space="preserve">Oficio de fecha seis de julio de dos mil veintitrés, signado por la Directora de Cultura, mediante el cual informa que una vez realizada la búsqueda exhaustiva de la información, se anexa una relación. </w:t>
      </w:r>
    </w:p>
    <w:p w:rsidR="00381E1E" w:rsidRPr="0052406A" w:rsidRDefault="00286360">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2406A">
        <w:rPr>
          <w:rFonts w:ascii="Palatino Linotype" w:eastAsia="Palatino Linotype" w:hAnsi="Palatino Linotype" w:cs="Palatino Linotype"/>
        </w:rPr>
        <w:t xml:space="preserve">Relación de presentaciones de libros en la Librería Isidro Fabela a partir del cuatro de marzo de dos mil veintidós. </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381E1E" w:rsidRPr="0052406A" w:rsidRDefault="0028636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b/>
          <w:sz w:val="24"/>
          <w:szCs w:val="24"/>
        </w:rPr>
        <w:t>Recurso de revisión.</w:t>
      </w:r>
      <w:r w:rsidRPr="0052406A">
        <w:rPr>
          <w:rFonts w:ascii="Palatino Linotype" w:eastAsia="Palatino Linotype" w:hAnsi="Palatino Linotype" w:cs="Palatino Linotype"/>
          <w:sz w:val="24"/>
          <w:szCs w:val="24"/>
        </w:rPr>
        <w:t xml:space="preserve"> El Particular, derivado de la falta de respuesta del </w:t>
      </w:r>
      <w:r w:rsidRPr="0052406A">
        <w:rPr>
          <w:rFonts w:ascii="Palatino Linotype" w:eastAsia="Palatino Linotype" w:hAnsi="Palatino Linotype" w:cs="Palatino Linotype"/>
          <w:b/>
          <w:sz w:val="24"/>
          <w:szCs w:val="24"/>
        </w:rPr>
        <w:t>SUJETO OBLIGADO</w:t>
      </w:r>
      <w:r w:rsidRPr="0052406A">
        <w:rPr>
          <w:rFonts w:ascii="Palatino Linotype" w:eastAsia="Palatino Linotype" w:hAnsi="Palatino Linotype" w:cs="Palatino Linotype"/>
          <w:sz w:val="24"/>
          <w:szCs w:val="24"/>
        </w:rPr>
        <w:t xml:space="preserve"> interpuso Recurso de Revisión a través del </w:t>
      </w:r>
      <w:r w:rsidRPr="0052406A">
        <w:rPr>
          <w:rFonts w:ascii="Palatino Linotype" w:eastAsia="Palatino Linotype" w:hAnsi="Palatino Linotype" w:cs="Palatino Linotype"/>
          <w:b/>
          <w:sz w:val="24"/>
          <w:szCs w:val="24"/>
        </w:rPr>
        <w:t>SAIMEX</w:t>
      </w:r>
      <w:r w:rsidRPr="0052406A">
        <w:rPr>
          <w:rFonts w:ascii="Palatino Linotype" w:eastAsia="Palatino Linotype" w:hAnsi="Palatino Linotype" w:cs="Palatino Linotype"/>
          <w:sz w:val="24"/>
          <w:szCs w:val="24"/>
        </w:rPr>
        <w:t xml:space="preserve"> en fecha </w:t>
      </w:r>
      <w:r w:rsidRPr="0052406A">
        <w:rPr>
          <w:rFonts w:ascii="Palatino Linotype" w:eastAsia="Palatino Linotype" w:hAnsi="Palatino Linotype" w:cs="Palatino Linotype"/>
          <w:b/>
          <w:sz w:val="24"/>
          <w:szCs w:val="24"/>
        </w:rPr>
        <w:t>veintiuno de agosto de dos mil veintitrés</w:t>
      </w:r>
      <w:r w:rsidRPr="0052406A">
        <w:rPr>
          <w:rFonts w:ascii="Palatino Linotype" w:eastAsia="Palatino Linotype" w:hAnsi="Palatino Linotype" w:cs="Palatino Linotype"/>
          <w:sz w:val="24"/>
          <w:szCs w:val="24"/>
        </w:rPr>
        <w:t>, a través del cual expresó lo siguiente:</w:t>
      </w:r>
    </w:p>
    <w:p w:rsidR="00381E1E" w:rsidRPr="0052406A" w:rsidRDefault="00381E1E">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p>
    <w:p w:rsidR="00381E1E" w:rsidRPr="0052406A" w:rsidRDefault="00286360">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52406A">
        <w:rPr>
          <w:rFonts w:ascii="Palatino Linotype" w:eastAsia="Palatino Linotype" w:hAnsi="Palatino Linotype" w:cs="Palatino Linotype"/>
          <w:b/>
        </w:rPr>
        <w:t xml:space="preserve">Acto impugnado. </w:t>
      </w:r>
      <w:r w:rsidRPr="0052406A">
        <w:rPr>
          <w:rFonts w:ascii="Palatino Linotype" w:eastAsia="Palatino Linotype" w:hAnsi="Palatino Linotype" w:cs="Palatino Linotype"/>
          <w:i/>
        </w:rPr>
        <w:t>“Información incompleta”.</w:t>
      </w:r>
    </w:p>
    <w:p w:rsidR="00381E1E" w:rsidRPr="0052406A" w:rsidRDefault="00381E1E">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rPr>
      </w:pPr>
    </w:p>
    <w:p w:rsidR="00381E1E" w:rsidRPr="0052406A" w:rsidRDefault="00286360">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52406A">
        <w:rPr>
          <w:rFonts w:ascii="Palatino Linotype" w:eastAsia="Palatino Linotype" w:hAnsi="Palatino Linotype" w:cs="Palatino Linotype"/>
          <w:b/>
        </w:rPr>
        <w:t xml:space="preserve">Razones o motivos de la inconformidad: </w:t>
      </w:r>
      <w:r w:rsidRPr="0052406A">
        <w:rPr>
          <w:rFonts w:ascii="Palatino Linotype" w:eastAsia="Palatino Linotype" w:hAnsi="Palatino Linotype" w:cs="Palatino Linotype"/>
          <w:i/>
        </w:rPr>
        <w:t>“En su anexo el listado salta del número 28 al 55”</w:t>
      </w:r>
    </w:p>
    <w:p w:rsidR="00381E1E" w:rsidRPr="0052406A" w:rsidRDefault="00381E1E">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rsidR="00381E1E" w:rsidRPr="0052406A" w:rsidRDefault="0028636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b/>
          <w:sz w:val="24"/>
          <w:szCs w:val="24"/>
        </w:rPr>
        <w:t>Turno.</w:t>
      </w:r>
      <w:r w:rsidRPr="0052406A">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52406A">
        <w:rPr>
          <w:rFonts w:ascii="Palatino Linotype" w:eastAsia="Palatino Linotype" w:hAnsi="Palatino Linotype" w:cs="Palatino Linotype"/>
          <w:b/>
          <w:sz w:val="24"/>
          <w:szCs w:val="24"/>
        </w:rPr>
        <w:t>04664/INFOEM/IP/RR/2023</w:t>
      </w:r>
      <w:r w:rsidRPr="0052406A">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381E1E" w:rsidRPr="0052406A" w:rsidRDefault="0028636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b/>
          <w:sz w:val="24"/>
          <w:szCs w:val="24"/>
        </w:rPr>
        <w:t>Admisión del recurso de revisión</w:t>
      </w:r>
      <w:r w:rsidRPr="0052406A">
        <w:rPr>
          <w:rFonts w:ascii="Palatino Linotype" w:eastAsia="Palatino Linotype" w:hAnsi="Palatino Linotype" w:cs="Palatino Linotype"/>
          <w:sz w:val="24"/>
          <w:szCs w:val="24"/>
        </w:rPr>
        <w:t xml:space="preserve">: En fecha </w:t>
      </w:r>
      <w:r w:rsidRPr="0052406A">
        <w:rPr>
          <w:rFonts w:ascii="Palatino Linotype" w:eastAsia="Palatino Linotype" w:hAnsi="Palatino Linotype" w:cs="Palatino Linotype"/>
          <w:b/>
          <w:sz w:val="24"/>
          <w:szCs w:val="24"/>
        </w:rPr>
        <w:t>veinticuatro de agosto de dos mil veintitrés</w:t>
      </w:r>
      <w:r w:rsidRPr="0052406A">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w:t>
      </w:r>
      <w:r w:rsidRPr="0052406A">
        <w:rPr>
          <w:rFonts w:ascii="Palatino Linotype" w:eastAsia="Palatino Linotype" w:hAnsi="Palatino Linotype" w:cs="Palatino Linotype"/>
          <w:sz w:val="24"/>
          <w:szCs w:val="24"/>
        </w:rPr>
        <w:lastRenderedPageBreak/>
        <w:t xml:space="preserve">manifestaran lo que a su derecho resultara conveniente, ofrecieran pruebas, formularan alegatos y el Sujeto Obligado presentara su informe justificado. </w:t>
      </w:r>
    </w:p>
    <w:p w:rsidR="00381E1E" w:rsidRPr="0052406A" w:rsidRDefault="00381E1E">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rsidR="00381E1E" w:rsidRPr="0052406A" w:rsidRDefault="0028636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52406A">
        <w:rPr>
          <w:rFonts w:ascii="Palatino Linotype" w:eastAsia="Palatino Linotype" w:hAnsi="Palatino Linotype" w:cs="Palatino Linotype"/>
          <w:b/>
          <w:sz w:val="24"/>
          <w:szCs w:val="24"/>
        </w:rPr>
        <w:t xml:space="preserve">Informe Justificado. </w:t>
      </w:r>
      <w:r w:rsidRPr="0052406A">
        <w:rPr>
          <w:rFonts w:ascii="Palatino Linotype" w:eastAsia="Palatino Linotype" w:hAnsi="Palatino Linotype" w:cs="Palatino Linotype"/>
          <w:sz w:val="24"/>
          <w:szCs w:val="24"/>
        </w:rPr>
        <w:t xml:space="preserve">En fecha </w:t>
      </w:r>
      <w:r w:rsidRPr="0052406A">
        <w:rPr>
          <w:rFonts w:ascii="Palatino Linotype" w:eastAsia="Palatino Linotype" w:hAnsi="Palatino Linotype" w:cs="Palatino Linotype"/>
          <w:b/>
          <w:sz w:val="24"/>
          <w:szCs w:val="24"/>
        </w:rPr>
        <w:t>uno de septiembre de dos mil veintitrés</w:t>
      </w:r>
      <w:r w:rsidRPr="0052406A">
        <w:rPr>
          <w:rFonts w:ascii="Palatino Linotype" w:eastAsia="Palatino Linotype" w:hAnsi="Palatino Linotype" w:cs="Palatino Linotype"/>
          <w:sz w:val="24"/>
          <w:szCs w:val="24"/>
        </w:rPr>
        <w:t xml:space="preserve">, el Sujeto Obligado rindió su informe justificado, a través de lo siguiente: </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381E1E" w:rsidRPr="0052406A" w:rsidRDefault="00286360">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2406A">
        <w:rPr>
          <w:rFonts w:ascii="Palatino Linotype" w:eastAsia="Palatino Linotype" w:hAnsi="Palatino Linotype" w:cs="Palatino Linotype"/>
        </w:rPr>
        <w:t xml:space="preserve"> Oficio de fecha veintiocho de agosto de dos mil veintitrés, signado por la Directora de Cultura, mediante el cual informa que una vez revisado el anexo llegar, se confirma que la información se encuentra incompleta, debido a un problema técnico de escaneo, por lo que, se anexa la información complet</w:t>
      </w:r>
      <w:bookmarkStart w:id="2" w:name="_GoBack"/>
      <w:bookmarkEnd w:id="2"/>
      <w:r w:rsidRPr="0052406A">
        <w:rPr>
          <w:rFonts w:ascii="Palatino Linotype" w:eastAsia="Palatino Linotype" w:hAnsi="Palatino Linotype" w:cs="Palatino Linotype"/>
        </w:rPr>
        <w:t xml:space="preserve">a solicitada. </w:t>
      </w:r>
    </w:p>
    <w:p w:rsidR="00381E1E" w:rsidRPr="0052406A" w:rsidRDefault="00286360">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2406A">
        <w:rPr>
          <w:rFonts w:ascii="Palatino Linotype" w:eastAsia="Palatino Linotype" w:hAnsi="Palatino Linotype" w:cs="Palatino Linotype"/>
        </w:rPr>
        <w:t xml:space="preserve">Relación de presentaciones de libro en la Librería Isidro Fabela. </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381E1E" w:rsidRPr="0052406A" w:rsidRDefault="00286360">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52406A">
        <w:rPr>
          <w:rFonts w:ascii="Palatino Linotype" w:eastAsia="Palatino Linotype" w:hAnsi="Palatino Linotype" w:cs="Palatino Linotype"/>
        </w:rPr>
        <w:t xml:space="preserve">Documentos que se hicieron del conocimiento de la parte Recurrente en fecha </w:t>
      </w:r>
      <w:r w:rsidRPr="0052406A">
        <w:rPr>
          <w:rFonts w:ascii="Palatino Linotype" w:eastAsia="Palatino Linotype" w:hAnsi="Palatino Linotype" w:cs="Palatino Linotype"/>
          <w:b/>
        </w:rPr>
        <w:t xml:space="preserve">once de octubre de dos mil veintitrés. </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rsidR="00381E1E" w:rsidRPr="0052406A" w:rsidRDefault="0028636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52406A">
        <w:rPr>
          <w:rFonts w:ascii="Palatino Linotype" w:eastAsia="Palatino Linotype" w:hAnsi="Palatino Linotype" w:cs="Palatino Linotype"/>
        </w:rPr>
        <w:t xml:space="preserve">La parte Recurrente no rindió manifestaciones. </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381E1E" w:rsidRPr="0052406A" w:rsidRDefault="00286360">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b/>
          <w:sz w:val="24"/>
          <w:szCs w:val="24"/>
        </w:rPr>
        <w:t>Ampliación de plazo:</w:t>
      </w:r>
      <w:r w:rsidRPr="0052406A">
        <w:rPr>
          <w:rFonts w:ascii="Palatino Linotype" w:eastAsia="Palatino Linotype" w:hAnsi="Palatino Linotype" w:cs="Palatino Linotype"/>
          <w:sz w:val="24"/>
          <w:szCs w:val="24"/>
        </w:rPr>
        <w:t xml:space="preserve"> El</w:t>
      </w:r>
      <w:r w:rsidRPr="0052406A">
        <w:rPr>
          <w:rFonts w:ascii="Palatino Linotype" w:eastAsia="Palatino Linotype" w:hAnsi="Palatino Linotype" w:cs="Palatino Linotype"/>
          <w:b/>
          <w:sz w:val="24"/>
          <w:szCs w:val="24"/>
        </w:rPr>
        <w:t xml:space="preserve"> doce de octubre de dos mil veintitrés</w:t>
      </w:r>
      <w:r w:rsidRPr="0052406A">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w:t>
      </w:r>
      <w:r w:rsidRPr="0052406A">
        <w:rPr>
          <w:rFonts w:ascii="Palatino Linotype" w:eastAsia="Palatino Linotype" w:hAnsi="Palatino Linotype" w:cs="Palatino Linotype"/>
          <w:sz w:val="24"/>
          <w:szCs w:val="24"/>
        </w:rPr>
        <w:lastRenderedPageBreak/>
        <w:t>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 </w:t>
      </w: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 </w:t>
      </w: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tabs>
          <w:tab w:val="left" w:pos="709"/>
        </w:tabs>
        <w:spacing w:after="0" w:line="360" w:lineRule="auto"/>
        <w:ind w:left="567" w:right="560"/>
        <w:jc w:val="both"/>
        <w:rPr>
          <w:rFonts w:ascii="Palatino Linotype" w:eastAsia="Palatino Linotype" w:hAnsi="Palatino Linotype" w:cs="Palatino Linotype"/>
        </w:rPr>
      </w:pPr>
      <w:r w:rsidRPr="0052406A">
        <w:rPr>
          <w:rFonts w:ascii="Palatino Linotype" w:eastAsia="Palatino Linotype" w:hAnsi="Palatino Linotype" w:cs="Palatino Linotype"/>
          <w:b/>
          <w:sz w:val="24"/>
          <w:szCs w:val="24"/>
        </w:rPr>
        <w:t>a</w:t>
      </w:r>
      <w:r w:rsidRPr="0052406A">
        <w:rPr>
          <w:rFonts w:ascii="Palatino Linotype" w:eastAsia="Palatino Linotype" w:hAnsi="Palatino Linotype" w:cs="Palatino Linotype"/>
          <w:b/>
        </w:rPr>
        <w:t>)    Complejidad del asunto:</w:t>
      </w:r>
      <w:r w:rsidRPr="0052406A">
        <w:rPr>
          <w:rFonts w:ascii="Palatino Linotype" w:eastAsia="Palatino Linotype" w:hAnsi="Palatino Linotype" w:cs="Palatino Linotype"/>
        </w:rPr>
        <w:t xml:space="preserve"> La complejidad de la prueba, la pluralidad de sujetos procesales, el tiempo transcurrido, las características y contexto del recurso.</w:t>
      </w:r>
    </w:p>
    <w:p w:rsidR="00381E1E" w:rsidRPr="0052406A" w:rsidRDefault="00286360">
      <w:pPr>
        <w:tabs>
          <w:tab w:val="left" w:pos="709"/>
        </w:tabs>
        <w:spacing w:after="0" w:line="360" w:lineRule="auto"/>
        <w:ind w:left="567" w:right="560"/>
        <w:jc w:val="both"/>
        <w:rPr>
          <w:rFonts w:ascii="Palatino Linotype" w:eastAsia="Palatino Linotype" w:hAnsi="Palatino Linotype" w:cs="Palatino Linotype"/>
        </w:rPr>
      </w:pPr>
      <w:r w:rsidRPr="0052406A">
        <w:rPr>
          <w:rFonts w:ascii="Palatino Linotype" w:eastAsia="Palatino Linotype" w:hAnsi="Palatino Linotype" w:cs="Palatino Linotype"/>
          <w:b/>
        </w:rPr>
        <w:t>b)   Actividad Procesal del interesado</w:t>
      </w:r>
      <w:r w:rsidRPr="0052406A">
        <w:rPr>
          <w:rFonts w:ascii="Palatino Linotype" w:eastAsia="Palatino Linotype" w:hAnsi="Palatino Linotype" w:cs="Palatino Linotype"/>
        </w:rPr>
        <w:t>: Acciones u omisiones del interesado.</w:t>
      </w:r>
    </w:p>
    <w:p w:rsidR="00381E1E" w:rsidRPr="0052406A" w:rsidRDefault="00286360">
      <w:pPr>
        <w:tabs>
          <w:tab w:val="left" w:pos="851"/>
        </w:tabs>
        <w:spacing w:after="0" w:line="360" w:lineRule="auto"/>
        <w:ind w:left="567" w:right="560"/>
        <w:jc w:val="both"/>
        <w:rPr>
          <w:rFonts w:ascii="Palatino Linotype" w:eastAsia="Palatino Linotype" w:hAnsi="Palatino Linotype" w:cs="Palatino Linotype"/>
        </w:rPr>
      </w:pPr>
      <w:r w:rsidRPr="0052406A">
        <w:rPr>
          <w:rFonts w:ascii="Palatino Linotype" w:eastAsia="Palatino Linotype" w:hAnsi="Palatino Linotype" w:cs="Palatino Linotype"/>
          <w:b/>
        </w:rPr>
        <w:t>c)  Conducta de la Autoridad:</w:t>
      </w:r>
      <w:r w:rsidRPr="0052406A">
        <w:rPr>
          <w:rFonts w:ascii="Palatino Linotype" w:eastAsia="Palatino Linotype" w:hAnsi="Palatino Linotype" w:cs="Palatino Linotype"/>
        </w:rPr>
        <w:t xml:space="preserve"> Las Acciones u omisiones realizadas en el procedimiento. Así como si la autoridad actuó con la debida diligencia.</w:t>
      </w:r>
    </w:p>
    <w:p w:rsidR="00381E1E" w:rsidRPr="0052406A" w:rsidRDefault="00286360">
      <w:pPr>
        <w:tabs>
          <w:tab w:val="left" w:pos="851"/>
        </w:tabs>
        <w:spacing w:after="0" w:line="360" w:lineRule="auto"/>
        <w:ind w:left="567" w:right="560"/>
        <w:jc w:val="both"/>
        <w:rPr>
          <w:rFonts w:ascii="Palatino Linotype" w:eastAsia="Palatino Linotype" w:hAnsi="Palatino Linotype" w:cs="Palatino Linotype"/>
        </w:rPr>
      </w:pPr>
      <w:r w:rsidRPr="0052406A">
        <w:rPr>
          <w:rFonts w:ascii="Palatino Linotype" w:eastAsia="Palatino Linotype" w:hAnsi="Palatino Linotype" w:cs="Palatino Linotype"/>
          <w:b/>
        </w:rPr>
        <w:t>d) La afectación generada en la situación jurídica de la persona involucrada en el proceso:</w:t>
      </w:r>
      <w:r w:rsidRPr="0052406A">
        <w:rPr>
          <w:rFonts w:ascii="Palatino Linotype" w:eastAsia="Palatino Linotype" w:hAnsi="Palatino Linotype" w:cs="Palatino Linotype"/>
        </w:rPr>
        <w:t xml:space="preserve"> Violación a sus derechos humanos.</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 </w:t>
      </w: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Argumento que encuentra sustento en la jurisprudencia P</w:t>
      </w:r>
      <w:proofErr w:type="gramStart"/>
      <w:r w:rsidRPr="0052406A">
        <w:rPr>
          <w:rFonts w:ascii="Palatino Linotype" w:eastAsia="Palatino Linotype" w:hAnsi="Palatino Linotype" w:cs="Palatino Linotype"/>
          <w:sz w:val="24"/>
          <w:szCs w:val="24"/>
        </w:rPr>
        <w:t>./</w:t>
      </w:r>
      <w:proofErr w:type="gramEnd"/>
      <w:r w:rsidRPr="0052406A">
        <w:rPr>
          <w:rFonts w:ascii="Palatino Linotype" w:eastAsia="Palatino Linotype" w:hAnsi="Palatino Linotype" w:cs="Palatino Linotype"/>
          <w:sz w:val="24"/>
          <w:szCs w:val="24"/>
        </w:rPr>
        <w:t>J. 32/92 emitida por el Pleno de la Suprema Corte de Justicia de la Nación de rubro “</w:t>
      </w:r>
      <w:r w:rsidRPr="0052406A">
        <w:rPr>
          <w:rFonts w:ascii="Palatino Linotype" w:eastAsia="Palatino Linotype" w:hAnsi="Palatino Linotype" w:cs="Palatino Linotype"/>
          <w:b/>
          <w:sz w:val="24"/>
          <w:szCs w:val="24"/>
        </w:rPr>
        <w:t xml:space="preserve">TÉRMINOS PROCESALES. PARA DETERMINAR SI UN FUNCIONARIO JUDICIAL ACTUÓ INDEBIDAMENTE POR NO RESPETARLOS SE DEBE ATENDER AL PRESUPUESTO QUE CONSIDERÓ EL LEGISLADOR AL FIJARLOS Y LAS </w:t>
      </w:r>
      <w:r w:rsidRPr="0052406A">
        <w:rPr>
          <w:rFonts w:ascii="Palatino Linotype" w:eastAsia="Palatino Linotype" w:hAnsi="Palatino Linotype" w:cs="Palatino Linotype"/>
          <w:b/>
          <w:sz w:val="24"/>
          <w:szCs w:val="24"/>
        </w:rPr>
        <w:lastRenderedPageBreak/>
        <w:t>CARACTERÍSTICAS DEL CASO.”</w:t>
      </w:r>
      <w:r w:rsidRPr="0052406A">
        <w:rPr>
          <w:rFonts w:ascii="Palatino Linotype" w:eastAsia="Palatino Linotype" w:hAnsi="Palatino Linotype" w:cs="Palatino Linotype"/>
          <w:sz w:val="24"/>
          <w:szCs w:val="24"/>
        </w:rPr>
        <w:t>, visible en la Gaceta del Seminario Judicial de la Federación con el registro digital 205635.</w:t>
      </w: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 </w:t>
      </w: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 </w:t>
      </w:r>
    </w:p>
    <w:p w:rsidR="00381E1E" w:rsidRPr="0052406A" w:rsidRDefault="00286360">
      <w:pPr>
        <w:spacing w:after="0" w:line="360" w:lineRule="auto"/>
        <w:ind w:left="567" w:right="560"/>
        <w:jc w:val="both"/>
        <w:rPr>
          <w:rFonts w:ascii="Palatino Linotype" w:eastAsia="Palatino Linotype" w:hAnsi="Palatino Linotype" w:cs="Palatino Linotype"/>
        </w:rPr>
      </w:pPr>
      <w:r w:rsidRPr="0052406A">
        <w:rPr>
          <w:rFonts w:ascii="Palatino Linotype" w:eastAsia="Palatino Linotype" w:hAnsi="Palatino Linotype" w:cs="Palatino Linotype"/>
          <w:b/>
        </w:rPr>
        <w:t xml:space="preserve"> “PLAZO RAZONABLE PARA RESOLVER. DIMENSIÓN Y EFECTOS DE ESTE CONCEPTO CUANDO SE ADUCE EXCESIVA CARGA DE TRABAJO.”</w:t>
      </w:r>
      <w:r w:rsidRPr="0052406A">
        <w:rPr>
          <w:rFonts w:ascii="Palatino Linotype" w:eastAsia="Palatino Linotype" w:hAnsi="Palatino Linotype" w:cs="Palatino Linotype"/>
        </w:rPr>
        <w:t xml:space="preserve"> consultable en el Seminario Judicial de la Federación y su gaceta, con el registro digital 2002351.</w:t>
      </w:r>
    </w:p>
    <w:p w:rsidR="00381E1E" w:rsidRPr="0052406A" w:rsidRDefault="00286360">
      <w:pPr>
        <w:spacing w:after="0" w:line="360" w:lineRule="auto"/>
        <w:ind w:left="567" w:right="560"/>
        <w:jc w:val="both"/>
        <w:rPr>
          <w:rFonts w:ascii="Palatino Linotype" w:eastAsia="Palatino Linotype" w:hAnsi="Palatino Linotype" w:cs="Palatino Linotype"/>
        </w:rPr>
      </w:pPr>
      <w:r w:rsidRPr="0052406A">
        <w:rPr>
          <w:rFonts w:ascii="Palatino Linotype" w:eastAsia="Palatino Linotype" w:hAnsi="Palatino Linotype" w:cs="Palatino Linotype"/>
        </w:rPr>
        <w:t xml:space="preserve"> </w:t>
      </w:r>
    </w:p>
    <w:p w:rsidR="00381E1E" w:rsidRPr="0052406A" w:rsidRDefault="00286360">
      <w:pPr>
        <w:spacing w:after="0" w:line="360" w:lineRule="auto"/>
        <w:ind w:left="567" w:right="560"/>
        <w:jc w:val="both"/>
        <w:rPr>
          <w:rFonts w:ascii="Palatino Linotype" w:eastAsia="Palatino Linotype" w:hAnsi="Palatino Linotype" w:cs="Palatino Linotype"/>
        </w:rPr>
      </w:pPr>
      <w:r w:rsidRPr="0052406A">
        <w:rPr>
          <w:rFonts w:ascii="Palatino Linotype" w:eastAsia="Palatino Linotype" w:hAnsi="Palatino Linotype" w:cs="Palatino Linotype"/>
          <w:b/>
        </w:rPr>
        <w:t xml:space="preserve">“PLAZO RAZONABLE PARA RESOLVER. CONCEPTO Y ELEMENTOS QUE LO INTEGRAN A LA LUZ DEL DERECHO INTERNACIONAL DE LOS </w:t>
      </w:r>
      <w:r w:rsidRPr="0052406A">
        <w:rPr>
          <w:rFonts w:ascii="Palatino Linotype" w:eastAsia="Palatino Linotype" w:hAnsi="Palatino Linotype" w:cs="Palatino Linotype"/>
          <w:b/>
        </w:rPr>
        <w:lastRenderedPageBreak/>
        <w:t>DERECHOS HUMANOS.”,</w:t>
      </w:r>
      <w:r w:rsidRPr="0052406A">
        <w:rPr>
          <w:rFonts w:ascii="Palatino Linotype" w:eastAsia="Palatino Linotype" w:hAnsi="Palatino Linotype" w:cs="Palatino Linotype"/>
        </w:rPr>
        <w:t xml:space="preserve"> visible en el Seminario Judicial de la Federación y su gaceta, con el registro digital 2002350.</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381E1E" w:rsidRPr="0052406A" w:rsidRDefault="0028636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381E1E" w:rsidRPr="0052406A" w:rsidRDefault="0028636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b/>
          <w:sz w:val="24"/>
          <w:szCs w:val="24"/>
        </w:rPr>
        <w:t>Cierre de instrucción</w:t>
      </w:r>
      <w:r w:rsidRPr="0052406A">
        <w:rPr>
          <w:rFonts w:ascii="Palatino Linotype" w:eastAsia="Palatino Linotype" w:hAnsi="Palatino Linotype" w:cs="Palatino Linotype"/>
          <w:sz w:val="24"/>
          <w:szCs w:val="24"/>
        </w:rPr>
        <w:t xml:space="preserve">. En fecha </w:t>
      </w:r>
      <w:r w:rsidRPr="0052406A">
        <w:rPr>
          <w:rFonts w:ascii="Palatino Linotype" w:eastAsia="Palatino Linotype" w:hAnsi="Palatino Linotype" w:cs="Palatino Linotype"/>
          <w:b/>
          <w:sz w:val="24"/>
          <w:szCs w:val="24"/>
        </w:rPr>
        <w:t>diecisiete de octubre de dos mil veintitrés</w:t>
      </w:r>
      <w:r w:rsidRPr="0052406A">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center"/>
        <w:rPr>
          <w:rFonts w:ascii="Palatino Linotype" w:eastAsia="Palatino Linotype" w:hAnsi="Palatino Linotype" w:cs="Palatino Linotype"/>
          <w:b/>
          <w:sz w:val="24"/>
          <w:szCs w:val="24"/>
        </w:rPr>
      </w:pPr>
      <w:r w:rsidRPr="0052406A">
        <w:rPr>
          <w:rFonts w:ascii="Palatino Linotype" w:eastAsia="Palatino Linotype" w:hAnsi="Palatino Linotype" w:cs="Palatino Linotype"/>
          <w:b/>
          <w:sz w:val="24"/>
          <w:szCs w:val="24"/>
        </w:rPr>
        <w:t>II.</w:t>
      </w:r>
      <w:r w:rsidRPr="0052406A">
        <w:rPr>
          <w:rFonts w:ascii="Palatino Linotype" w:eastAsia="Palatino Linotype" w:hAnsi="Palatino Linotype" w:cs="Palatino Linotype"/>
          <w:b/>
          <w:sz w:val="24"/>
          <w:szCs w:val="24"/>
        </w:rPr>
        <w:tab/>
        <w:t>C O N S I D E R A N D O:</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b/>
          <w:sz w:val="24"/>
          <w:szCs w:val="24"/>
        </w:rPr>
        <w:t>Primero. Competencia.</w:t>
      </w:r>
      <w:r w:rsidRPr="0052406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w:t>
      </w:r>
      <w:r w:rsidRPr="0052406A">
        <w:rPr>
          <w:rFonts w:ascii="Palatino Linotype" w:eastAsia="Palatino Linotype" w:hAnsi="Palatino Linotype" w:cs="Palatino Linotype"/>
          <w:sz w:val="24"/>
          <w:szCs w:val="24"/>
        </w:rPr>
        <w:lastRenderedPageBreak/>
        <w:t>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381E1E" w:rsidRPr="0052406A" w:rsidRDefault="00381E1E">
      <w:pPr>
        <w:spacing w:after="0" w:line="360" w:lineRule="auto"/>
        <w:ind w:right="49"/>
        <w:jc w:val="both"/>
        <w:rPr>
          <w:rFonts w:ascii="Palatino Linotype" w:eastAsia="Palatino Linotype" w:hAnsi="Palatino Linotype" w:cs="Palatino Linotype"/>
          <w:sz w:val="28"/>
          <w:szCs w:val="28"/>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b/>
          <w:sz w:val="24"/>
          <w:szCs w:val="24"/>
        </w:rPr>
        <w:t xml:space="preserve">Segundo. Oportunidad y </w:t>
      </w:r>
      <w:proofErr w:type="spellStart"/>
      <w:r w:rsidRPr="0052406A">
        <w:rPr>
          <w:rFonts w:ascii="Palatino Linotype" w:eastAsia="Palatino Linotype" w:hAnsi="Palatino Linotype" w:cs="Palatino Linotype"/>
          <w:b/>
          <w:sz w:val="24"/>
          <w:szCs w:val="24"/>
        </w:rPr>
        <w:t>Procedibilidad</w:t>
      </w:r>
      <w:proofErr w:type="spellEnd"/>
      <w:r w:rsidRPr="0052406A">
        <w:rPr>
          <w:rFonts w:ascii="Palatino Linotype" w:eastAsia="Palatino Linotype" w:hAnsi="Palatino Linotype" w:cs="Palatino Linotype"/>
          <w:b/>
          <w:sz w:val="24"/>
          <w:szCs w:val="24"/>
        </w:rPr>
        <w:t xml:space="preserve"> del Recurso de Revisión</w:t>
      </w:r>
      <w:r w:rsidRPr="0052406A">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52406A">
        <w:rPr>
          <w:rFonts w:ascii="Palatino Linotype" w:eastAsia="Palatino Linotype" w:hAnsi="Palatino Linotype" w:cs="Palatino Linotype"/>
          <w:sz w:val="24"/>
          <w:szCs w:val="24"/>
        </w:rPr>
        <w:t>procedibilidad</w:t>
      </w:r>
      <w:proofErr w:type="spellEnd"/>
      <w:r w:rsidRPr="0052406A">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rsidR="00381E1E" w:rsidRPr="0052406A" w:rsidRDefault="00381E1E">
      <w:pPr>
        <w:spacing w:after="0" w:line="360" w:lineRule="auto"/>
        <w:jc w:val="both"/>
        <w:rPr>
          <w:rFonts w:ascii="Palatino Linotype" w:eastAsia="Palatino Linotype" w:hAnsi="Palatino Linotype" w:cs="Palatino Linotype"/>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ya que el </w:t>
      </w:r>
      <w:r w:rsidRPr="0052406A">
        <w:rPr>
          <w:rFonts w:ascii="Palatino Linotype" w:eastAsia="Palatino Linotype" w:hAnsi="Palatino Linotype" w:cs="Palatino Linotype"/>
          <w:b/>
          <w:sz w:val="24"/>
          <w:szCs w:val="24"/>
        </w:rPr>
        <w:t>Sujeto Obligado</w:t>
      </w:r>
      <w:r w:rsidRPr="0052406A">
        <w:rPr>
          <w:rFonts w:ascii="Palatino Linotype" w:eastAsia="Palatino Linotype" w:hAnsi="Palatino Linotype" w:cs="Palatino Linotype"/>
          <w:sz w:val="24"/>
          <w:szCs w:val="24"/>
        </w:rPr>
        <w:t xml:space="preserve"> proporcionó su respuesta a la solicitud de información el </w:t>
      </w:r>
      <w:r w:rsidRPr="0052406A">
        <w:rPr>
          <w:rFonts w:ascii="Palatino Linotype" w:eastAsia="Palatino Linotype" w:hAnsi="Palatino Linotype" w:cs="Palatino Linotype"/>
          <w:b/>
          <w:sz w:val="24"/>
          <w:szCs w:val="24"/>
        </w:rPr>
        <w:t>dos de agosto de dos mil veintitrés</w:t>
      </w:r>
      <w:r w:rsidRPr="0052406A">
        <w:rPr>
          <w:rFonts w:ascii="Palatino Linotype" w:eastAsia="Palatino Linotype" w:hAnsi="Palatino Linotype" w:cs="Palatino Linotype"/>
          <w:sz w:val="24"/>
          <w:szCs w:val="24"/>
        </w:rPr>
        <w:t xml:space="preserve">, y la parte </w:t>
      </w:r>
      <w:r w:rsidRPr="0052406A">
        <w:rPr>
          <w:rFonts w:ascii="Palatino Linotype" w:eastAsia="Palatino Linotype" w:hAnsi="Palatino Linotype" w:cs="Palatino Linotype"/>
          <w:b/>
          <w:sz w:val="24"/>
          <w:szCs w:val="24"/>
        </w:rPr>
        <w:t xml:space="preserve">Recurrente </w:t>
      </w:r>
      <w:r w:rsidRPr="0052406A">
        <w:rPr>
          <w:rFonts w:ascii="Palatino Linotype" w:eastAsia="Palatino Linotype" w:hAnsi="Palatino Linotype" w:cs="Palatino Linotype"/>
          <w:sz w:val="24"/>
          <w:szCs w:val="24"/>
        </w:rPr>
        <w:t xml:space="preserve">presentó su Recurso de Revisión el </w:t>
      </w:r>
      <w:r w:rsidRPr="0052406A">
        <w:rPr>
          <w:rFonts w:ascii="Palatino Linotype" w:eastAsia="Palatino Linotype" w:hAnsi="Palatino Linotype" w:cs="Palatino Linotype"/>
          <w:b/>
          <w:sz w:val="24"/>
          <w:szCs w:val="24"/>
        </w:rPr>
        <w:t>veintiuno de agosto de dos mil veintitrés</w:t>
      </w:r>
      <w:r w:rsidRPr="0052406A">
        <w:rPr>
          <w:rFonts w:ascii="Palatino Linotype" w:eastAsia="Palatino Linotype" w:hAnsi="Palatino Linotype" w:cs="Palatino Linotype"/>
          <w:sz w:val="24"/>
          <w:szCs w:val="24"/>
        </w:rPr>
        <w:t xml:space="preserve">, esto es, al décimo tercer día en que tuvo conocimiento de la respuesta.  </w:t>
      </w:r>
    </w:p>
    <w:p w:rsidR="00381E1E" w:rsidRPr="0052406A" w:rsidRDefault="00381E1E">
      <w:pPr>
        <w:spacing w:after="0" w:line="360" w:lineRule="auto"/>
        <w:ind w:right="49"/>
        <w:jc w:val="both"/>
        <w:rPr>
          <w:rFonts w:ascii="Palatino Linotype" w:eastAsia="Palatino Linotype" w:hAnsi="Palatino Linotype" w:cs="Palatino Linotype"/>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Es de suma importancia mencionar que si bien, la parte no proporcionó nombre completo</w:t>
      </w:r>
      <w:r w:rsidRPr="0052406A">
        <w:rPr>
          <w:rFonts w:ascii="Palatino Linotype" w:eastAsia="Palatino Linotype" w:hAnsi="Palatino Linotype" w:cs="Palatino Linotype"/>
          <w:b/>
          <w:sz w:val="24"/>
          <w:szCs w:val="24"/>
        </w:rPr>
        <w:t xml:space="preserve"> </w:t>
      </w:r>
      <w:r w:rsidRPr="0052406A">
        <w:rPr>
          <w:rFonts w:ascii="Palatino Linotype" w:eastAsia="Palatino Linotype" w:hAnsi="Palatino Linotype" w:cs="Palatino Linotype"/>
          <w:sz w:val="24"/>
          <w:szCs w:val="24"/>
        </w:rPr>
        <w:t xml:space="preserve">para ser identificado como se advierte en el detalle de seguimiento del Sistema de Acceso a la Información Mexiquense, no es motivo para archivar la solicitud de acceso a la información pública como concluida, conforme a lo previsto en </w:t>
      </w:r>
      <w:r w:rsidRPr="0052406A">
        <w:rPr>
          <w:rFonts w:ascii="Palatino Linotype" w:eastAsia="Palatino Linotype" w:hAnsi="Palatino Linotype" w:cs="Palatino Linotype"/>
          <w:sz w:val="24"/>
          <w:szCs w:val="24"/>
        </w:rPr>
        <w:lastRenderedPageBreak/>
        <w:t>el artículo 155, penúltimo párrafo de la Ley de Transparencia y Acceso a la Información Pública del Estado de México y Municipios que establece lo siguiente:</w:t>
      </w:r>
    </w:p>
    <w:p w:rsidR="00381E1E" w:rsidRPr="0052406A" w:rsidRDefault="00381E1E">
      <w:pPr>
        <w:spacing w:after="0" w:line="360" w:lineRule="auto"/>
        <w:jc w:val="both"/>
        <w:rPr>
          <w:rFonts w:ascii="Palatino Linotype" w:eastAsia="Palatino Linotype" w:hAnsi="Palatino Linotype" w:cs="Palatino Linotype"/>
        </w:rPr>
      </w:pPr>
    </w:p>
    <w:p w:rsidR="00381E1E" w:rsidRPr="0052406A" w:rsidRDefault="00286360">
      <w:pPr>
        <w:spacing w:after="0" w:line="276" w:lineRule="auto"/>
        <w:ind w:left="567" w:right="843"/>
        <w:jc w:val="both"/>
        <w:rPr>
          <w:rFonts w:ascii="Palatino Linotype" w:eastAsia="Palatino Linotype" w:hAnsi="Palatino Linotype" w:cs="Palatino Linotype"/>
          <w:i/>
        </w:rPr>
      </w:pPr>
      <w:r w:rsidRPr="0052406A">
        <w:rPr>
          <w:rFonts w:ascii="Palatino Linotype" w:eastAsia="Palatino Linotype" w:hAnsi="Palatino Linotype" w:cs="Palatino Linotype"/>
          <w:i/>
        </w:rPr>
        <w:t xml:space="preserve">"Las solicitudes anónimas, con </w:t>
      </w:r>
      <w:r w:rsidRPr="0052406A">
        <w:rPr>
          <w:rFonts w:ascii="Palatino Linotype" w:eastAsia="Palatino Linotype" w:hAnsi="Palatino Linotype" w:cs="Palatino Linotype"/>
          <w:b/>
          <w:i/>
        </w:rPr>
        <w:t>nombre incompleto</w:t>
      </w:r>
      <w:r w:rsidRPr="0052406A">
        <w:rPr>
          <w:rFonts w:ascii="Palatino Linotype" w:eastAsia="Palatino Linotype" w:hAnsi="Palatino Linotype" w:cs="Palatino Linotype"/>
          <w:i/>
        </w:rPr>
        <w:t xml:space="preserve"> o seudónimo serán procedentes para su trámite por parte del sujeto obligado ante quien se presente. No podrá requerirse información adicional con motivo del nombre proporcionado por el solicitante."</w:t>
      </w:r>
    </w:p>
    <w:p w:rsidR="00381E1E" w:rsidRPr="0052406A" w:rsidRDefault="00381E1E">
      <w:pPr>
        <w:spacing w:after="0" w:line="360" w:lineRule="auto"/>
        <w:ind w:right="49"/>
        <w:jc w:val="both"/>
        <w:rPr>
          <w:rFonts w:ascii="Palatino Linotype" w:eastAsia="Palatino Linotype" w:hAnsi="Palatino Linotype" w:cs="Palatino Linotype"/>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Asimismo, resulta procedente la interposición del recurso de revisión al rubro anotado, toda vez que se actualiza las hipótesis previstas en el artículo 179, fracción V de la ley de la materia, que a la letra dice:</w:t>
      </w:r>
    </w:p>
    <w:p w:rsidR="00381E1E" w:rsidRPr="0052406A" w:rsidRDefault="00381E1E">
      <w:pPr>
        <w:spacing w:line="360" w:lineRule="auto"/>
        <w:jc w:val="both"/>
        <w:rPr>
          <w:rFonts w:ascii="Palatino Linotype" w:eastAsia="Palatino Linotype" w:hAnsi="Palatino Linotype" w:cs="Palatino Linotype"/>
        </w:rPr>
      </w:pPr>
    </w:p>
    <w:p w:rsidR="00381E1E" w:rsidRPr="0052406A" w:rsidRDefault="00286360">
      <w:pPr>
        <w:spacing w:line="276" w:lineRule="auto"/>
        <w:ind w:left="567" w:right="616"/>
        <w:jc w:val="both"/>
        <w:rPr>
          <w:rFonts w:ascii="Palatino Linotype" w:eastAsia="Palatino Linotype" w:hAnsi="Palatino Linotype" w:cs="Palatino Linotype"/>
          <w:i/>
        </w:rPr>
      </w:pPr>
      <w:r w:rsidRPr="0052406A">
        <w:rPr>
          <w:rFonts w:ascii="Palatino Linotype" w:eastAsia="Palatino Linotype" w:hAnsi="Palatino Linotype" w:cs="Palatino Linotype"/>
          <w:i/>
        </w:rPr>
        <w:t>“</w:t>
      </w:r>
      <w:r w:rsidRPr="0052406A">
        <w:rPr>
          <w:rFonts w:ascii="Palatino Linotype" w:eastAsia="Palatino Linotype" w:hAnsi="Palatino Linotype" w:cs="Palatino Linotype"/>
          <w:b/>
          <w:i/>
        </w:rPr>
        <w:t xml:space="preserve">Artículo 179. </w:t>
      </w:r>
      <w:r w:rsidRPr="0052406A">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rsidR="00381E1E" w:rsidRPr="0052406A" w:rsidRDefault="00286360">
      <w:pPr>
        <w:spacing w:line="276" w:lineRule="auto"/>
        <w:ind w:left="567" w:right="616"/>
        <w:jc w:val="both"/>
        <w:rPr>
          <w:rFonts w:ascii="Palatino Linotype" w:eastAsia="Palatino Linotype" w:hAnsi="Palatino Linotype" w:cs="Palatino Linotype"/>
          <w:i/>
        </w:rPr>
      </w:pPr>
      <w:r w:rsidRPr="0052406A">
        <w:rPr>
          <w:rFonts w:ascii="Palatino Linotype" w:eastAsia="Palatino Linotype" w:hAnsi="Palatino Linotype" w:cs="Palatino Linotype"/>
          <w:i/>
        </w:rPr>
        <w:t>…</w:t>
      </w:r>
    </w:p>
    <w:p w:rsidR="00381E1E" w:rsidRPr="0052406A" w:rsidRDefault="00286360">
      <w:pPr>
        <w:spacing w:after="0" w:line="360" w:lineRule="auto"/>
        <w:ind w:left="567" w:right="616"/>
        <w:jc w:val="both"/>
        <w:rPr>
          <w:rFonts w:ascii="Palatino Linotype" w:eastAsia="Palatino Linotype" w:hAnsi="Palatino Linotype" w:cs="Palatino Linotype"/>
          <w:b/>
          <w:i/>
        </w:rPr>
      </w:pPr>
      <w:r w:rsidRPr="0052406A">
        <w:rPr>
          <w:rFonts w:ascii="Palatino Linotype" w:eastAsia="Palatino Linotype" w:hAnsi="Palatino Linotype" w:cs="Palatino Linotype"/>
          <w:b/>
          <w:i/>
        </w:rPr>
        <w:t>V. La entrega de información incompleta;</w:t>
      </w:r>
      <w:r w:rsidRPr="0052406A">
        <w:rPr>
          <w:rFonts w:ascii="Palatino Linotype" w:eastAsia="Palatino Linotype" w:hAnsi="Palatino Linotype" w:cs="Palatino Linotype"/>
          <w:b/>
          <w:i/>
        </w:rPr>
        <w:br/>
      </w:r>
      <w:r w:rsidRPr="0052406A">
        <w:rPr>
          <w:rFonts w:ascii="Palatino Linotype" w:eastAsia="Palatino Linotype" w:hAnsi="Palatino Linotype" w:cs="Palatino Linotype"/>
          <w:i/>
        </w:rPr>
        <w:t xml:space="preserve">…” </w:t>
      </w:r>
    </w:p>
    <w:p w:rsidR="00381E1E" w:rsidRPr="0052406A" w:rsidRDefault="00381E1E">
      <w:pPr>
        <w:spacing w:after="0" w:line="360" w:lineRule="auto"/>
        <w:ind w:left="567" w:right="616"/>
        <w:jc w:val="both"/>
        <w:rPr>
          <w:rFonts w:ascii="Palatino Linotype" w:eastAsia="Palatino Linotype" w:hAnsi="Palatino Linotype" w:cs="Palatino Linotype"/>
          <w:b/>
          <w:i/>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b/>
          <w:sz w:val="24"/>
          <w:szCs w:val="24"/>
        </w:rPr>
        <w:t xml:space="preserve">Tercero. Análisis de las causales de sobreseimiento. </w:t>
      </w:r>
      <w:r w:rsidRPr="0052406A">
        <w:rPr>
          <w:rFonts w:ascii="Palatino Linotype" w:eastAsia="Palatino Linotype" w:hAnsi="Palatino Linotype" w:cs="Palatino Linotype"/>
          <w:sz w:val="24"/>
          <w:szCs w:val="24"/>
        </w:rPr>
        <w:t xml:space="preserve">Es menester resaltar que en el procedimiento de acceso a la información pública y de los medios de impugnación de la materia, se advierten diversos supuestos de </w:t>
      </w:r>
      <w:proofErr w:type="spellStart"/>
      <w:r w:rsidRPr="0052406A">
        <w:rPr>
          <w:rFonts w:ascii="Palatino Linotype" w:eastAsia="Palatino Linotype" w:hAnsi="Palatino Linotype" w:cs="Palatino Linotype"/>
          <w:sz w:val="24"/>
          <w:szCs w:val="24"/>
        </w:rPr>
        <w:t>procedibilidad</w:t>
      </w:r>
      <w:proofErr w:type="spellEnd"/>
      <w:r w:rsidRPr="0052406A">
        <w:rPr>
          <w:rFonts w:ascii="Palatino Linotype" w:eastAsia="Palatino Linotype" w:hAnsi="Palatino Linotype" w:cs="Palatino Linotype"/>
          <w:sz w:val="24"/>
          <w:szCs w:val="24"/>
        </w:rPr>
        <w:t xml:space="preserve"> que deben estudiarse </w:t>
      </w:r>
      <w:r w:rsidRPr="0052406A">
        <w:rPr>
          <w:rFonts w:ascii="Palatino Linotype" w:eastAsia="Palatino Linotype" w:hAnsi="Palatino Linotype" w:cs="Palatino Linotype"/>
          <w:sz w:val="24"/>
          <w:szCs w:val="24"/>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Ahora bien, del análisis de la solicitud de información pública que motivó el recurso de revisión que ahora se resuelve, se advierte que la parte Recurrente requirió la siguiente información: </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numPr>
          <w:ilvl w:val="0"/>
          <w:numId w:val="2"/>
        </w:num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52406A">
        <w:rPr>
          <w:rFonts w:ascii="Palatino Linotype" w:eastAsia="Palatino Linotype" w:hAnsi="Palatino Linotype" w:cs="Palatino Linotype"/>
        </w:rPr>
        <w:t xml:space="preserve">La relación de las presentaciones de libros llevadas a cabo en la Librería Isidro Fabela dependiente de la Dirección de Cultura, desde que la C. Garduño asumió el cargo de Directora de Cultura hasta el cuatro de julio de dos mil veintitrés. </w:t>
      </w:r>
    </w:p>
    <w:p w:rsidR="00381E1E" w:rsidRPr="0052406A" w:rsidRDefault="00381E1E">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rPr>
      </w:pPr>
    </w:p>
    <w:p w:rsidR="00381E1E" w:rsidRPr="0052406A" w:rsidRDefault="0028636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lastRenderedPageBreak/>
        <w:t xml:space="preserve">En respuesta, el Sujeto Obligado, a través de la Directora de Cultura remitió una relación de presentaciones de libros en la Librería Isidro Fabela a partir del cuatro de marzo de dos mil veintidós. </w:t>
      </w:r>
    </w:p>
    <w:p w:rsidR="00381E1E" w:rsidRPr="0052406A" w:rsidRDefault="00381E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381E1E" w:rsidRPr="0052406A" w:rsidRDefault="0028636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Derivado de ello, el Particular se inconformó medularmente por la entrega de información incompleta.</w:t>
      </w:r>
    </w:p>
    <w:p w:rsidR="00381E1E" w:rsidRPr="0052406A" w:rsidRDefault="00381E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381E1E" w:rsidRPr="0052406A" w:rsidRDefault="0028636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Posteriormente, mediante informe justificado, el Sujeto Obligado, precisó a través de la Directora de Cultura que la información se encontraba incompleta, debido a un problema técnico de escaneo, por lo que, se anexaba la información completa solicitada, para ello, remitió nuevamente una relación de las presentaciones de libro de la Librería Isidro Fabela. </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Referido esto, no pasa inadvertido para este Organismo Garante que los motivos de inconformidad aducidos, no versan sobre la totalidad de la información proporcionada por el Sujeto Obligado, pues la parte Recurrente manifestó, de manera expresa, que no se le proporcionó la información de manera completa porque la numeración de la relación remitida no era consecutiva, no así respecto de la temporalidad de la información o el contenido de la relación enviada. </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En este orden de ideas, la parte de la respuesta que no fue impugnada debe declararse consentida, toda vez que, al no haber realizado manifestaciones de inconformidad al respecto, no pueden producirse efectos jurídicos tendentes a revocar, confirmar o </w:t>
      </w:r>
      <w:r w:rsidRPr="0052406A">
        <w:rPr>
          <w:rFonts w:ascii="Palatino Linotype" w:eastAsia="Palatino Linotype" w:hAnsi="Palatino Linotype" w:cs="Palatino Linotype"/>
          <w:sz w:val="24"/>
          <w:szCs w:val="24"/>
        </w:rPr>
        <w:lastRenderedPageBreak/>
        <w:t xml:space="preserve">modificar el acto reclamado, ya que, en el caso concreto se infiere que la información proporcionada por el </w:t>
      </w:r>
      <w:r w:rsidRPr="0052406A">
        <w:rPr>
          <w:rFonts w:ascii="Palatino Linotype" w:eastAsia="Palatino Linotype" w:hAnsi="Palatino Linotype" w:cs="Palatino Linotype"/>
          <w:b/>
          <w:sz w:val="24"/>
          <w:szCs w:val="24"/>
        </w:rPr>
        <w:t>Sujeto Obligado</w:t>
      </w:r>
      <w:r w:rsidRPr="0052406A">
        <w:rPr>
          <w:rFonts w:ascii="Palatino Linotype" w:eastAsia="Palatino Linotype" w:hAnsi="Palatino Linotype" w:cs="Palatino Linotype"/>
          <w:sz w:val="24"/>
          <w:szCs w:val="24"/>
        </w:rPr>
        <w:t>, satisface la solicitud presentada.</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Lo anterior es así, debido a que cuando la parte Recurrente impugna la respuesta del </w:t>
      </w:r>
      <w:r w:rsidRPr="0052406A">
        <w:rPr>
          <w:rFonts w:ascii="Palatino Linotype" w:eastAsia="Palatino Linotype" w:hAnsi="Palatino Linotype" w:cs="Palatino Linotype"/>
          <w:b/>
          <w:sz w:val="24"/>
          <w:szCs w:val="24"/>
        </w:rPr>
        <w:t>Sujeto Obligado</w:t>
      </w:r>
      <w:r w:rsidRPr="0052406A">
        <w:rPr>
          <w:rFonts w:ascii="Palatino Linotype" w:eastAsia="Palatino Linotype" w:hAnsi="Palatino Linotype" w:cs="Palatino Linotype"/>
          <w:sz w:val="24"/>
          <w:szCs w:val="24"/>
        </w:rPr>
        <w:t>,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276" w:lineRule="auto"/>
        <w:ind w:left="567" w:right="616"/>
        <w:jc w:val="both"/>
        <w:rPr>
          <w:rFonts w:ascii="Palatino Linotype" w:eastAsia="Palatino Linotype" w:hAnsi="Palatino Linotype" w:cs="Palatino Linotype"/>
          <w:i/>
        </w:rPr>
      </w:pPr>
      <w:r w:rsidRPr="0052406A">
        <w:rPr>
          <w:rFonts w:ascii="Palatino Linotype" w:eastAsia="Palatino Linotype" w:hAnsi="Palatino Linotype" w:cs="Palatino Linotype"/>
          <w:b/>
          <w:i/>
        </w:rPr>
        <w:t xml:space="preserve">“REVISIÓN EN AMPARO. LOS RESOLUTIVOS NO COMBATIDOS DEBEN DECLARARSE FIRMES. </w:t>
      </w:r>
      <w:r w:rsidRPr="0052406A">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81E1E" w:rsidRPr="0052406A" w:rsidRDefault="00381E1E">
      <w:pPr>
        <w:spacing w:after="0" w:line="360" w:lineRule="auto"/>
        <w:jc w:val="both"/>
        <w:rPr>
          <w:rFonts w:ascii="Palatino Linotype" w:eastAsia="Palatino Linotype" w:hAnsi="Palatino Linotype" w:cs="Palatino Linotype"/>
          <w:sz w:val="24"/>
          <w:szCs w:val="24"/>
        </w:rPr>
      </w:pPr>
      <w:bookmarkStart w:id="3" w:name="_heading=h.2et92p0" w:colFirst="0" w:colLast="0"/>
      <w:bookmarkEnd w:id="3"/>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Consecuentemente, se insiste, ante la falta de impugnación eficaz, la respuesta entregada debe declararse consentida por persona solicitante.</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Lo anterior se sustenta con lo plasmado en el criterio 01/20 emitido por el Instituto Nacional de Transparencia, Acceso a la Información, y Protección de Datos Personales, INAI, que lleva por rubro y texto los siguientes: </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52406A">
        <w:rPr>
          <w:rFonts w:ascii="Palatino Linotype" w:eastAsia="Palatino Linotype" w:hAnsi="Palatino Linotype" w:cs="Palatino Linotype"/>
          <w:i/>
        </w:rPr>
        <w:lastRenderedPageBreak/>
        <w:t>“</w:t>
      </w:r>
      <w:r w:rsidRPr="0052406A">
        <w:rPr>
          <w:rFonts w:ascii="Palatino Linotype" w:eastAsia="Palatino Linotype" w:hAnsi="Palatino Linotype" w:cs="Palatino Linotype"/>
          <w:b/>
          <w:i/>
        </w:rPr>
        <w:t xml:space="preserve">Actos consentidos tácitamente. Improcedencia de su análisis. </w:t>
      </w:r>
      <w:r w:rsidRPr="0052406A">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381E1E" w:rsidRPr="0052406A" w:rsidRDefault="00381E1E">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Asimismo, resulta aplicable por analogía la tesis jurisprudencial número VI.3o.C. J/60, publicada en el Semanario Judicial de la Federación y su Gaceta bajo el número de registro 176,608 que a la letra dice:</w:t>
      </w:r>
    </w:p>
    <w:p w:rsidR="00381E1E" w:rsidRPr="0052406A" w:rsidRDefault="00381E1E">
      <w:pPr>
        <w:spacing w:after="0" w:line="360" w:lineRule="auto"/>
        <w:ind w:left="851" w:right="900"/>
        <w:jc w:val="both"/>
        <w:rPr>
          <w:rFonts w:ascii="Palatino Linotype" w:eastAsia="Palatino Linotype" w:hAnsi="Palatino Linotype" w:cs="Palatino Linotype"/>
          <w:b/>
          <w:i/>
          <w:smallCaps/>
          <w:sz w:val="24"/>
          <w:szCs w:val="24"/>
        </w:rPr>
      </w:pPr>
    </w:p>
    <w:p w:rsidR="00381E1E" w:rsidRPr="0052406A" w:rsidRDefault="00286360">
      <w:pPr>
        <w:spacing w:after="0" w:line="276" w:lineRule="auto"/>
        <w:ind w:left="567" w:right="900"/>
        <w:jc w:val="both"/>
        <w:rPr>
          <w:rFonts w:ascii="Palatino Linotype" w:eastAsia="Palatino Linotype" w:hAnsi="Palatino Linotype" w:cs="Palatino Linotype"/>
          <w:i/>
        </w:rPr>
      </w:pPr>
      <w:r w:rsidRPr="0052406A">
        <w:rPr>
          <w:rFonts w:ascii="Palatino Linotype" w:eastAsia="Palatino Linotype" w:hAnsi="Palatino Linotype" w:cs="Palatino Linotype"/>
          <w:b/>
          <w:i/>
          <w:smallCaps/>
        </w:rPr>
        <w:t xml:space="preserve">“ACTOS CONSENTIDOS. SON LOS QUE NO SE IMPUGNAN MEDIANTE EL RECURSO IDÓNEO. </w:t>
      </w:r>
      <w:r w:rsidRPr="0052406A">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381E1E" w:rsidRPr="0052406A" w:rsidRDefault="00381E1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Dicho lo anterior, se procede a contextualizar la información requerida por la parte Recurrente, para ello, es importante traer a colación lo que de conformidad con el Código de Reglamentación Municipal de Metepec, uno de los espacios que integran las casas de cultura, el Museo de Barro y el Teatro Quimera, se clasificarán como áreas de uso reservado y público, siendo que entre las áreas de uso público se encuentran las siguientes: </w:t>
      </w:r>
    </w:p>
    <w:p w:rsidR="00381E1E" w:rsidRPr="0052406A" w:rsidRDefault="00381E1E">
      <w:pPr>
        <w:spacing w:after="0" w:line="276" w:lineRule="auto"/>
        <w:ind w:left="567" w:right="560"/>
        <w:jc w:val="both"/>
        <w:rPr>
          <w:rFonts w:ascii="Palatino Linotype" w:eastAsia="Palatino Linotype" w:hAnsi="Palatino Linotype" w:cs="Palatino Linotype"/>
          <w:i/>
          <w:sz w:val="24"/>
          <w:szCs w:val="24"/>
        </w:rPr>
      </w:pP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b/>
          <w:i/>
        </w:rPr>
        <w:t>Artículo 10.219.-</w:t>
      </w:r>
      <w:r w:rsidRPr="0052406A">
        <w:rPr>
          <w:rFonts w:ascii="Palatino Linotype" w:eastAsia="Palatino Linotype" w:hAnsi="Palatino Linotype" w:cs="Palatino Linotype"/>
          <w:i/>
        </w:rPr>
        <w:t xml:space="preserve"> De acuerdo a las actividades y el funcionamiento de los espacios que integran las casas de cultura, el Museo de Barro y el Teatro Quimera se clasificarán en dos áreas de uso: reservado y público. </w:t>
      </w: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i/>
        </w:rPr>
        <w:t xml:space="preserve">I. Son áreas de uso reservado aquellas a las que únicamente puede tener acceso el personal autorizado de la Dirección de Cultura; para la identificación de las áreas de ingreso restringido, será señalado dicho espacio con los anuncios correspondientes; </w:t>
      </w: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i/>
        </w:rPr>
        <w:lastRenderedPageBreak/>
        <w:t xml:space="preserve">II. Son áreas de uso público, aquellas que se destinan a usos diversos, sin alterar la integridad material y el carácter del inmueble, en las cuales se realizarán eventos, talleres, exposiciones, conferencias, foros y las actividades autorizadas que se señalan en el presente ordenamiento legal, las cuales se integran por: </w:t>
      </w: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i/>
        </w:rPr>
        <w:t xml:space="preserve">a) Áreas de uso común: pasillos, escaleras, accesos principales. </w:t>
      </w: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i/>
        </w:rPr>
        <w:t xml:space="preserve">Son utilizadas para acceder, interconectar los espacios dentro del inmueble, no pueden ser utilizadas para algún otro fin; </w:t>
      </w: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i/>
        </w:rPr>
        <w:t xml:space="preserve">b) Auditorios: Espacio con capacidad, en el caso del Auditorio de la Casa de Cultura Enrique </w:t>
      </w:r>
      <w:proofErr w:type="spellStart"/>
      <w:r w:rsidRPr="0052406A">
        <w:rPr>
          <w:rFonts w:ascii="Palatino Linotype" w:eastAsia="Palatino Linotype" w:hAnsi="Palatino Linotype" w:cs="Palatino Linotype"/>
          <w:i/>
        </w:rPr>
        <w:t>Bátiz</w:t>
      </w:r>
      <w:proofErr w:type="spellEnd"/>
      <w:r w:rsidRPr="0052406A">
        <w:rPr>
          <w:rFonts w:ascii="Palatino Linotype" w:eastAsia="Palatino Linotype" w:hAnsi="Palatino Linotype" w:cs="Palatino Linotype"/>
          <w:i/>
        </w:rPr>
        <w:t xml:space="preserve"> Campbell con capacidad para 74 personas, el Auditorio de la Casa de Cultura Leopoldo Flores Valdés con capacidad para 129 personas, el Auditorio “Sor Juana Inés de la Cruz” del Museo del Barro con capacidad para 346 personas y el Teatro Quimera con capacidad para 1,836 personas. </w:t>
      </w: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i/>
        </w:rPr>
        <w:t>c) Bodegas: Espacios utilizados para guardar materiales de limpieza, accesorios y otros implementos. Dicho espacio es de uso de uso restringido. d) Taquilla: Espacio ubicado en la entrada principal del Teatro Quimera. E</w:t>
      </w: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i/>
        </w:rPr>
        <w:t xml:space="preserve">) Tienda del Museo del Barro: Es el espacio ubicado en la entrada del inmueble, en él se exhiben y venden artesanías y obras artísticas. </w:t>
      </w:r>
    </w:p>
    <w:p w:rsidR="00381E1E" w:rsidRPr="0052406A" w:rsidRDefault="00286360">
      <w:pPr>
        <w:spacing w:after="0" w:line="276" w:lineRule="auto"/>
        <w:ind w:left="567" w:right="560"/>
        <w:jc w:val="both"/>
        <w:rPr>
          <w:rFonts w:ascii="Palatino Linotype" w:eastAsia="Palatino Linotype" w:hAnsi="Palatino Linotype" w:cs="Palatino Linotype"/>
          <w:b/>
          <w:i/>
          <w:sz w:val="24"/>
          <w:szCs w:val="24"/>
          <w:u w:val="single"/>
        </w:rPr>
      </w:pPr>
      <w:r w:rsidRPr="0052406A">
        <w:rPr>
          <w:rFonts w:ascii="Palatino Linotype" w:eastAsia="Palatino Linotype" w:hAnsi="Palatino Linotype" w:cs="Palatino Linotype"/>
          <w:b/>
          <w:i/>
          <w:u w:val="single"/>
        </w:rPr>
        <w:t>f) Librería Isidro Fabela: Espacio ubicado en el segundo piso del Teatro Quimera en la cual se cuenta con venta de libros del Fondo de Cultura, así como de otras editoriales.</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Del mismo modo, los artículos 3.96 y 3.97 del Código de Reglamentación Municipal de Metepec precisan que: </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b/>
          <w:i/>
        </w:rPr>
        <w:t>Artículo 3.96.-</w:t>
      </w:r>
      <w:r w:rsidRPr="0052406A">
        <w:rPr>
          <w:rFonts w:ascii="Palatino Linotype" w:eastAsia="Palatino Linotype" w:hAnsi="Palatino Linotype" w:cs="Palatino Linotype"/>
          <w:i/>
        </w:rPr>
        <w:t xml:space="preserve"> La Dirección de Cultura es la encargada de planear, desarrollar, ejecutar y evaluar los programas, acciones y políticas públicas orientados a promover, de manera permanente, la creación artística y la realización de actividades culturales que permitan el involucramiento de la comunidad para acceder a las distintas expresiones artísticas. </w:t>
      </w:r>
    </w:p>
    <w:p w:rsidR="00381E1E" w:rsidRPr="0052406A" w:rsidRDefault="00381E1E">
      <w:pPr>
        <w:spacing w:after="0" w:line="276" w:lineRule="auto"/>
        <w:ind w:left="567" w:right="560"/>
        <w:jc w:val="both"/>
        <w:rPr>
          <w:rFonts w:ascii="Palatino Linotype" w:eastAsia="Palatino Linotype" w:hAnsi="Palatino Linotype" w:cs="Palatino Linotype"/>
          <w:i/>
        </w:rPr>
      </w:pP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b/>
          <w:i/>
        </w:rPr>
        <w:t>Artículo 3.97.-</w:t>
      </w:r>
      <w:r w:rsidRPr="0052406A">
        <w:rPr>
          <w:rFonts w:ascii="Palatino Linotype" w:eastAsia="Palatino Linotype" w:hAnsi="Palatino Linotype" w:cs="Palatino Linotype"/>
          <w:i/>
        </w:rPr>
        <w:t xml:space="preserve"> La Dirección de Cultura, tiene las siguientes atribuciones: </w:t>
      </w: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i/>
        </w:rPr>
        <w:t xml:space="preserve">I. Planear e instrumentar las acciones para impulsar actividades artísticas y culturales permanentes en el territorio municipal; </w:t>
      </w: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i/>
        </w:rPr>
        <w:t>…</w:t>
      </w: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b/>
          <w:i/>
        </w:rPr>
        <w:lastRenderedPageBreak/>
        <w:t xml:space="preserve">VIII. Desarrollar y ejecutar programas orientados a la difusión artística y cultural, acercando a la comunidad </w:t>
      </w:r>
      <w:proofErr w:type="spellStart"/>
      <w:r w:rsidRPr="0052406A">
        <w:rPr>
          <w:rFonts w:ascii="Palatino Linotype" w:eastAsia="Palatino Linotype" w:hAnsi="Palatino Linotype" w:cs="Palatino Linotype"/>
          <w:b/>
          <w:i/>
        </w:rPr>
        <w:t>metepequense</w:t>
      </w:r>
      <w:proofErr w:type="spellEnd"/>
      <w:r w:rsidRPr="0052406A">
        <w:rPr>
          <w:rFonts w:ascii="Palatino Linotype" w:eastAsia="Palatino Linotype" w:hAnsi="Palatino Linotype" w:cs="Palatino Linotype"/>
          <w:b/>
          <w:i/>
        </w:rPr>
        <w:t xml:space="preserve"> a los servicios culturales de música, danza, teatro, literatura, artes plásticas, artes visuales, arte electrónico y digital que promueven valores y productos artísticos;</w:t>
      </w:r>
    </w:p>
    <w:p w:rsidR="00381E1E" w:rsidRPr="0052406A" w:rsidRDefault="00286360">
      <w:pPr>
        <w:spacing w:after="0" w:line="276" w:lineRule="auto"/>
        <w:ind w:left="567" w:right="560"/>
        <w:jc w:val="both"/>
        <w:rPr>
          <w:rFonts w:ascii="Palatino Linotype" w:eastAsia="Palatino Linotype" w:hAnsi="Palatino Linotype" w:cs="Palatino Linotype"/>
          <w:b/>
          <w:i/>
        </w:rPr>
      </w:pPr>
      <w:r w:rsidRPr="0052406A">
        <w:rPr>
          <w:rFonts w:ascii="Palatino Linotype" w:eastAsia="Palatino Linotype" w:hAnsi="Palatino Linotype" w:cs="Palatino Linotype"/>
          <w:b/>
          <w:i/>
        </w:rPr>
        <w:t xml:space="preserve"> IX. Promover y fomentar actividades de lectura y difusión de obras literarias a través de conferencias, talleres de lectura, presentación de libros y recitales; </w:t>
      </w:r>
    </w:p>
    <w:p w:rsidR="00381E1E" w:rsidRPr="0052406A" w:rsidRDefault="00286360">
      <w:pPr>
        <w:spacing w:after="0" w:line="276" w:lineRule="auto"/>
        <w:ind w:left="567" w:right="560"/>
        <w:jc w:val="both"/>
        <w:rPr>
          <w:rFonts w:ascii="Palatino Linotype" w:eastAsia="Palatino Linotype" w:hAnsi="Palatino Linotype" w:cs="Palatino Linotype"/>
          <w:i/>
        </w:rPr>
      </w:pPr>
      <w:r w:rsidRPr="0052406A">
        <w:rPr>
          <w:rFonts w:ascii="Palatino Linotype" w:eastAsia="Palatino Linotype" w:hAnsi="Palatino Linotype" w:cs="Palatino Linotype"/>
          <w:i/>
        </w:rPr>
        <w:t>…</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Asimismo, de conformidad con el </w:t>
      </w:r>
      <w:r w:rsidRPr="0052406A">
        <w:rPr>
          <w:rFonts w:ascii="Palatino Linotype" w:eastAsia="Palatino Linotype" w:hAnsi="Palatino Linotype" w:cs="Palatino Linotype"/>
          <w:b/>
          <w:sz w:val="24"/>
          <w:szCs w:val="24"/>
        </w:rPr>
        <w:t xml:space="preserve">directorio de todos los servidores públicos </w:t>
      </w:r>
      <w:r w:rsidRPr="0052406A">
        <w:rPr>
          <w:rFonts w:ascii="Palatino Linotype" w:eastAsia="Palatino Linotype" w:hAnsi="Palatino Linotype" w:cs="Palatino Linotype"/>
          <w:sz w:val="24"/>
          <w:szCs w:val="24"/>
        </w:rPr>
        <w:t xml:space="preserve">que se encuentra en el Portal de Información Mexiquense del Ayuntamiento de Metepec, se advirtió que la servidora pública de nombre </w:t>
      </w:r>
      <w:proofErr w:type="spellStart"/>
      <w:r w:rsidRPr="0052406A">
        <w:rPr>
          <w:rFonts w:ascii="Palatino Linotype" w:eastAsia="Palatino Linotype" w:hAnsi="Palatino Linotype" w:cs="Palatino Linotype"/>
          <w:sz w:val="24"/>
          <w:szCs w:val="24"/>
        </w:rPr>
        <w:t>Monika</w:t>
      </w:r>
      <w:proofErr w:type="spellEnd"/>
      <w:r w:rsidRPr="0052406A">
        <w:rPr>
          <w:rFonts w:ascii="Palatino Linotype" w:eastAsia="Palatino Linotype" w:hAnsi="Palatino Linotype" w:cs="Palatino Linotype"/>
          <w:sz w:val="24"/>
          <w:szCs w:val="24"/>
        </w:rPr>
        <w:t xml:space="preserve"> </w:t>
      </w:r>
      <w:proofErr w:type="spellStart"/>
      <w:r w:rsidRPr="0052406A">
        <w:rPr>
          <w:rFonts w:ascii="Palatino Linotype" w:eastAsia="Palatino Linotype" w:hAnsi="Palatino Linotype" w:cs="Palatino Linotype"/>
          <w:sz w:val="24"/>
          <w:szCs w:val="24"/>
        </w:rPr>
        <w:t>Regine</w:t>
      </w:r>
      <w:proofErr w:type="spellEnd"/>
      <w:r w:rsidRPr="0052406A">
        <w:rPr>
          <w:rFonts w:ascii="Palatino Linotype" w:eastAsia="Palatino Linotype" w:hAnsi="Palatino Linotype" w:cs="Palatino Linotype"/>
          <w:sz w:val="24"/>
          <w:szCs w:val="24"/>
        </w:rPr>
        <w:t xml:space="preserve"> Garduño </w:t>
      </w:r>
      <w:proofErr w:type="spellStart"/>
      <w:r w:rsidRPr="0052406A">
        <w:rPr>
          <w:rFonts w:ascii="Palatino Linotype" w:eastAsia="Palatino Linotype" w:hAnsi="Palatino Linotype" w:cs="Palatino Linotype"/>
          <w:sz w:val="24"/>
          <w:szCs w:val="24"/>
        </w:rPr>
        <w:t>Wahl</w:t>
      </w:r>
      <w:proofErr w:type="spellEnd"/>
      <w:r w:rsidRPr="0052406A">
        <w:rPr>
          <w:rFonts w:ascii="Palatino Linotype" w:eastAsia="Palatino Linotype" w:hAnsi="Palatino Linotype" w:cs="Palatino Linotype"/>
          <w:sz w:val="24"/>
          <w:szCs w:val="24"/>
        </w:rPr>
        <w:t xml:space="preserve">, fue dada de alta en el cargo el seis de abril de dos mil veintidós, tal como se observa a continuación: </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360" w:lineRule="auto"/>
        <w:jc w:val="center"/>
        <w:rPr>
          <w:rFonts w:ascii="Palatino Linotype" w:eastAsia="Palatino Linotype" w:hAnsi="Palatino Linotype" w:cs="Palatino Linotype"/>
          <w:sz w:val="24"/>
          <w:szCs w:val="24"/>
        </w:rPr>
      </w:pPr>
      <w:r w:rsidRPr="0052406A">
        <w:rPr>
          <w:rFonts w:ascii="Palatino Linotype" w:eastAsia="Palatino Linotype" w:hAnsi="Palatino Linotype" w:cs="Palatino Linotype"/>
          <w:noProof/>
          <w:sz w:val="24"/>
          <w:szCs w:val="24"/>
        </w:rPr>
        <w:drawing>
          <wp:inline distT="0" distB="0" distL="0" distR="0">
            <wp:extent cx="5239481" cy="1619476"/>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239481" cy="1619476"/>
                    </a:xfrm>
                    <a:prstGeom prst="rect">
                      <a:avLst/>
                    </a:prstGeom>
                    <a:ln/>
                  </pic:spPr>
                </pic:pic>
              </a:graphicData>
            </a:graphic>
          </wp:inline>
        </w:drawing>
      </w:r>
    </w:p>
    <w:p w:rsidR="00381E1E" w:rsidRPr="0052406A" w:rsidRDefault="00381E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381E1E" w:rsidRPr="0052406A" w:rsidRDefault="0028636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Es así que, se colige que el Sujeto Obligado cuenta con atribuciones, facultades y competencias para generar, administrar y poseer la información requerida, pues cuenta con un espacio denominado “Librería Isidro Fabela”, el cual se encuentra en el segundo piso del Teatro Quimera, cuya función es competencia de la Dirección de Cultura, que es encabezado por la servidora pública </w:t>
      </w:r>
      <w:proofErr w:type="spellStart"/>
      <w:r w:rsidRPr="0052406A">
        <w:rPr>
          <w:rFonts w:ascii="Palatino Linotype" w:eastAsia="Palatino Linotype" w:hAnsi="Palatino Linotype" w:cs="Palatino Linotype"/>
          <w:sz w:val="24"/>
          <w:szCs w:val="24"/>
        </w:rPr>
        <w:t>Monika</w:t>
      </w:r>
      <w:proofErr w:type="spellEnd"/>
      <w:r w:rsidRPr="0052406A">
        <w:rPr>
          <w:rFonts w:ascii="Palatino Linotype" w:eastAsia="Palatino Linotype" w:hAnsi="Palatino Linotype" w:cs="Palatino Linotype"/>
          <w:sz w:val="24"/>
          <w:szCs w:val="24"/>
        </w:rPr>
        <w:t xml:space="preserve"> </w:t>
      </w:r>
      <w:proofErr w:type="spellStart"/>
      <w:r w:rsidRPr="0052406A">
        <w:rPr>
          <w:rFonts w:ascii="Palatino Linotype" w:eastAsia="Palatino Linotype" w:hAnsi="Palatino Linotype" w:cs="Palatino Linotype"/>
          <w:sz w:val="24"/>
          <w:szCs w:val="24"/>
        </w:rPr>
        <w:t>Regine</w:t>
      </w:r>
      <w:proofErr w:type="spellEnd"/>
      <w:r w:rsidRPr="0052406A">
        <w:rPr>
          <w:rFonts w:ascii="Palatino Linotype" w:eastAsia="Palatino Linotype" w:hAnsi="Palatino Linotype" w:cs="Palatino Linotype"/>
          <w:sz w:val="24"/>
          <w:szCs w:val="24"/>
        </w:rPr>
        <w:t xml:space="preserve"> Garduño </w:t>
      </w:r>
      <w:proofErr w:type="spellStart"/>
      <w:r w:rsidRPr="0052406A">
        <w:rPr>
          <w:rFonts w:ascii="Palatino Linotype" w:eastAsia="Palatino Linotype" w:hAnsi="Palatino Linotype" w:cs="Palatino Linotype"/>
          <w:sz w:val="24"/>
          <w:szCs w:val="24"/>
        </w:rPr>
        <w:t>Wahl</w:t>
      </w:r>
      <w:proofErr w:type="spellEnd"/>
      <w:r w:rsidRPr="0052406A">
        <w:rPr>
          <w:rFonts w:ascii="Palatino Linotype" w:eastAsia="Palatino Linotype" w:hAnsi="Palatino Linotype" w:cs="Palatino Linotype"/>
          <w:sz w:val="24"/>
          <w:szCs w:val="24"/>
        </w:rPr>
        <w:t xml:space="preserve">, apellido que </w:t>
      </w:r>
      <w:r w:rsidRPr="0052406A">
        <w:rPr>
          <w:rFonts w:ascii="Palatino Linotype" w:eastAsia="Palatino Linotype" w:hAnsi="Palatino Linotype" w:cs="Palatino Linotype"/>
          <w:sz w:val="24"/>
          <w:szCs w:val="24"/>
        </w:rPr>
        <w:lastRenderedPageBreak/>
        <w:t xml:space="preserve">coincide por el citado por la parte Recurrente en su solicitud de información y quien ocupó el seis de abril de dos mil veintidós. </w:t>
      </w:r>
    </w:p>
    <w:p w:rsidR="00381E1E" w:rsidRPr="0052406A" w:rsidRDefault="00381E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381E1E" w:rsidRPr="0052406A" w:rsidRDefault="00286360">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Ahora bien, en atención a los agravios hechos valer por la parte Recurrente, en relación con la entrega de información incompleta; del análisis a los documentos proporcionados por el Sujeto Obligado en respuesta, se advirtió que la numeración de la relación remitida no era sucesiva porque del número veintiocho seguía el número cincuenta y cinco, tal como se observa a continuación: </w:t>
      </w:r>
    </w:p>
    <w:p w:rsidR="00381E1E" w:rsidRPr="0052406A" w:rsidRDefault="00381E1E">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381E1E" w:rsidRPr="0052406A" w:rsidRDefault="00286360">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szCs w:val="24"/>
        </w:rPr>
      </w:pPr>
      <w:r w:rsidRPr="0052406A">
        <w:rPr>
          <w:rFonts w:ascii="Palatino Linotype" w:eastAsia="Palatino Linotype" w:hAnsi="Palatino Linotype" w:cs="Palatino Linotype"/>
          <w:noProof/>
          <w:sz w:val="24"/>
          <w:szCs w:val="24"/>
        </w:rPr>
        <w:drawing>
          <wp:inline distT="0" distB="0" distL="0" distR="0">
            <wp:extent cx="4227555" cy="904007"/>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227555" cy="904007"/>
                    </a:xfrm>
                    <a:prstGeom prst="rect">
                      <a:avLst/>
                    </a:prstGeom>
                    <a:ln/>
                  </pic:spPr>
                </pic:pic>
              </a:graphicData>
            </a:graphic>
          </wp:inline>
        </w:drawing>
      </w:r>
    </w:p>
    <w:p w:rsidR="00381E1E" w:rsidRPr="0052406A" w:rsidRDefault="00286360">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w:t>
      </w:r>
    </w:p>
    <w:p w:rsidR="00381E1E" w:rsidRPr="0052406A" w:rsidRDefault="00286360">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szCs w:val="24"/>
        </w:rPr>
      </w:pPr>
      <w:r w:rsidRPr="0052406A">
        <w:rPr>
          <w:rFonts w:ascii="Palatino Linotype" w:eastAsia="Palatino Linotype" w:hAnsi="Palatino Linotype" w:cs="Palatino Linotype"/>
          <w:noProof/>
          <w:sz w:val="24"/>
          <w:szCs w:val="24"/>
        </w:rPr>
        <w:drawing>
          <wp:inline distT="0" distB="0" distL="0" distR="0">
            <wp:extent cx="4705467" cy="2598061"/>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705467" cy="2598061"/>
                    </a:xfrm>
                    <a:prstGeom prst="rect">
                      <a:avLst/>
                    </a:prstGeom>
                    <a:ln/>
                  </pic:spPr>
                </pic:pic>
              </a:graphicData>
            </a:graphic>
          </wp:inline>
        </w:drawing>
      </w:r>
      <w:r w:rsidRPr="0052406A">
        <w:rPr>
          <w:noProof/>
        </w:rPr>
        <mc:AlternateContent>
          <mc:Choice Requires="wpg">
            <w:drawing>
              <wp:anchor distT="0" distB="0" distL="114300" distR="114300" simplePos="0" relativeHeight="251658240" behindDoc="0" locked="0" layoutInCell="1" hidden="0" allowOverlap="1">
                <wp:simplePos x="0" y="0"/>
                <wp:positionH relativeFrom="column">
                  <wp:posOffset>355600</wp:posOffset>
                </wp:positionH>
                <wp:positionV relativeFrom="paragraph">
                  <wp:posOffset>127000</wp:posOffset>
                </wp:positionV>
                <wp:extent cx="5095875" cy="2495550"/>
                <wp:effectExtent l="0" t="0" r="0" b="0"/>
                <wp:wrapNone/>
                <wp:docPr id="13" name="Rectángulo 13"/>
                <wp:cNvGraphicFramePr/>
                <a:graphic xmlns:a="http://schemas.openxmlformats.org/drawingml/2006/main">
                  <a:graphicData uri="http://schemas.microsoft.com/office/word/2010/wordprocessingShape">
                    <wps:wsp>
                      <wps:cNvSpPr/>
                      <wps:spPr>
                        <a:xfrm>
                          <a:off x="2817113" y="2551275"/>
                          <a:ext cx="5057775" cy="2457450"/>
                        </a:xfrm>
                        <a:prstGeom prst="rect">
                          <a:avLst/>
                        </a:prstGeom>
                        <a:noFill/>
                        <a:ln w="38100" cap="flat" cmpd="sng">
                          <a:solidFill>
                            <a:srgbClr val="FF0000"/>
                          </a:solidFill>
                          <a:prstDash val="solid"/>
                          <a:miter lim="800000"/>
                          <a:headEnd type="none" w="sm" len="sm"/>
                          <a:tailEnd type="none" w="sm" len="sm"/>
                        </a:ln>
                      </wps:spPr>
                      <wps:txbx>
                        <w:txbxContent>
                          <w:p w:rsidR="00381E1E" w:rsidRDefault="00381E1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355600</wp:posOffset>
                </wp:positionH>
                <wp:positionV relativeFrom="paragraph">
                  <wp:posOffset>127000</wp:posOffset>
                </wp:positionV>
                <wp:extent cx="5095875" cy="2495550"/>
                <wp:effectExtent b="0" l="0" r="0" t="0"/>
                <wp:wrapNone/>
                <wp:docPr id="13"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5095875" cy="2495550"/>
                        </a:xfrm>
                        <a:prstGeom prst="rect"/>
                        <a:ln/>
                      </pic:spPr>
                    </pic:pic>
                  </a:graphicData>
                </a:graphic>
              </wp:anchor>
            </w:drawing>
          </mc:Fallback>
        </mc:AlternateContent>
      </w:r>
    </w:p>
    <w:p w:rsidR="00381E1E" w:rsidRPr="0052406A" w:rsidRDefault="00381E1E">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b/>
          <w:sz w:val="24"/>
          <w:szCs w:val="24"/>
        </w:rPr>
      </w:pPr>
      <w:r w:rsidRPr="0052406A">
        <w:rPr>
          <w:rFonts w:ascii="Palatino Linotype" w:eastAsia="Palatino Linotype" w:hAnsi="Palatino Linotype" w:cs="Palatino Linotype"/>
          <w:sz w:val="24"/>
          <w:szCs w:val="24"/>
        </w:rPr>
        <w:lastRenderedPageBreak/>
        <w:t xml:space="preserve">En ese sentido, se colige que los agravios hechos valer por la parte Recurrente devienen </w:t>
      </w:r>
      <w:r w:rsidRPr="0052406A">
        <w:rPr>
          <w:rFonts w:ascii="Palatino Linotype" w:eastAsia="Palatino Linotype" w:hAnsi="Palatino Linotype" w:cs="Palatino Linotype"/>
          <w:b/>
          <w:sz w:val="24"/>
          <w:szCs w:val="24"/>
        </w:rPr>
        <w:t xml:space="preserve">FUNDADOS. </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Posteriormente, el Sujeto Obligado, a través de la unidad administrativa competente, a saber la Dirección de Cultura, mediante informe justificado, señaló que la información enviada en respuesta no había sido correctamente escaneada por problemas técnicos, no obstante, remitió nuevamente la información solicitada, tal como se muestra a continuación: </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center"/>
        <w:rPr>
          <w:rFonts w:ascii="Palatino Linotype" w:eastAsia="Palatino Linotype" w:hAnsi="Palatino Linotype" w:cs="Palatino Linotype"/>
          <w:sz w:val="24"/>
          <w:szCs w:val="24"/>
        </w:rPr>
      </w:pPr>
      <w:r w:rsidRPr="0052406A">
        <w:rPr>
          <w:rFonts w:ascii="Palatino Linotype" w:eastAsia="Palatino Linotype" w:hAnsi="Palatino Linotype" w:cs="Palatino Linotype"/>
          <w:noProof/>
          <w:sz w:val="24"/>
          <w:szCs w:val="24"/>
        </w:rPr>
        <w:drawing>
          <wp:inline distT="0" distB="0" distL="0" distR="0">
            <wp:extent cx="5077442" cy="772399"/>
            <wp:effectExtent l="0" t="0" r="0" b="0"/>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077442" cy="772399"/>
                    </a:xfrm>
                    <a:prstGeom prst="rect">
                      <a:avLst/>
                    </a:prstGeom>
                    <a:ln/>
                  </pic:spPr>
                </pic:pic>
              </a:graphicData>
            </a:graphic>
          </wp:inline>
        </w:drawing>
      </w:r>
    </w:p>
    <w:p w:rsidR="00381E1E" w:rsidRPr="0052406A" w:rsidRDefault="00286360">
      <w:pPr>
        <w:spacing w:after="0" w:line="360" w:lineRule="auto"/>
        <w:ind w:right="49"/>
        <w:jc w:val="center"/>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w:t>
      </w:r>
    </w:p>
    <w:p w:rsidR="00381E1E" w:rsidRPr="0052406A" w:rsidRDefault="00286360">
      <w:pPr>
        <w:spacing w:after="0" w:line="360" w:lineRule="auto"/>
        <w:ind w:right="49"/>
        <w:jc w:val="center"/>
        <w:rPr>
          <w:rFonts w:ascii="Palatino Linotype" w:eastAsia="Palatino Linotype" w:hAnsi="Palatino Linotype" w:cs="Palatino Linotype"/>
          <w:sz w:val="24"/>
          <w:szCs w:val="24"/>
        </w:rPr>
      </w:pPr>
      <w:r w:rsidRPr="0052406A">
        <w:rPr>
          <w:rFonts w:ascii="Palatino Linotype" w:eastAsia="Palatino Linotype" w:hAnsi="Palatino Linotype" w:cs="Palatino Linotype"/>
          <w:noProof/>
          <w:sz w:val="24"/>
          <w:szCs w:val="24"/>
        </w:rPr>
        <w:drawing>
          <wp:inline distT="0" distB="0" distL="0" distR="0">
            <wp:extent cx="4953409" cy="1567168"/>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953409" cy="1567168"/>
                    </a:xfrm>
                    <a:prstGeom prst="rect">
                      <a:avLst/>
                    </a:prstGeom>
                    <a:ln/>
                  </pic:spPr>
                </pic:pic>
              </a:graphicData>
            </a:graphic>
          </wp:inline>
        </w:drawing>
      </w:r>
    </w:p>
    <w:p w:rsidR="00381E1E" w:rsidRPr="0052406A" w:rsidRDefault="00286360">
      <w:pPr>
        <w:spacing w:after="0" w:line="360" w:lineRule="auto"/>
        <w:ind w:right="49"/>
        <w:jc w:val="center"/>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w:t>
      </w:r>
    </w:p>
    <w:p w:rsidR="00381E1E" w:rsidRPr="0052406A" w:rsidRDefault="00286360">
      <w:pPr>
        <w:spacing w:after="0" w:line="360" w:lineRule="auto"/>
        <w:ind w:right="49"/>
        <w:jc w:val="center"/>
        <w:rPr>
          <w:rFonts w:ascii="Palatino Linotype" w:eastAsia="Palatino Linotype" w:hAnsi="Palatino Linotype" w:cs="Palatino Linotype"/>
          <w:sz w:val="24"/>
          <w:szCs w:val="24"/>
        </w:rPr>
      </w:pPr>
      <w:r w:rsidRPr="0052406A">
        <w:rPr>
          <w:rFonts w:ascii="Palatino Linotype" w:eastAsia="Palatino Linotype" w:hAnsi="Palatino Linotype" w:cs="Palatino Linotype"/>
          <w:noProof/>
          <w:sz w:val="24"/>
          <w:szCs w:val="24"/>
        </w:rPr>
        <w:lastRenderedPageBreak/>
        <w:drawing>
          <wp:inline distT="0" distB="0" distL="0" distR="0">
            <wp:extent cx="4820509" cy="2055297"/>
            <wp:effectExtent l="0" t="0" r="0" b="0"/>
            <wp:docPr id="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4820509" cy="2055297"/>
                    </a:xfrm>
                    <a:prstGeom prst="rect">
                      <a:avLst/>
                    </a:prstGeom>
                    <a:ln/>
                  </pic:spPr>
                </pic:pic>
              </a:graphicData>
            </a:graphic>
          </wp:inline>
        </w:drawing>
      </w:r>
    </w:p>
    <w:p w:rsidR="00381E1E" w:rsidRPr="0052406A" w:rsidRDefault="00381E1E">
      <w:pPr>
        <w:spacing w:after="0" w:line="360" w:lineRule="auto"/>
        <w:ind w:right="49"/>
        <w:jc w:val="center"/>
        <w:rPr>
          <w:rFonts w:ascii="Palatino Linotype" w:eastAsia="Palatino Linotype" w:hAnsi="Palatino Linotype" w:cs="Palatino Linotype"/>
          <w:sz w:val="24"/>
          <w:szCs w:val="24"/>
        </w:rPr>
      </w:pP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Ahora bien, del análisis realizado a la información remitida vía informe justificado, se observa que esta guarda relación con lo requerido y lo enviado en respuesta por el Sujeto Obligado, por lo que, este Organismo Garante colige que los requerimientos de la parte Recurrente fueron debidamente atendidos y </w:t>
      </w:r>
      <w:r w:rsidRPr="0052406A">
        <w:rPr>
          <w:rFonts w:ascii="Palatino Linotype" w:eastAsia="Palatino Linotype" w:hAnsi="Palatino Linotype" w:cs="Palatino Linotype"/>
          <w:b/>
          <w:sz w:val="24"/>
          <w:szCs w:val="24"/>
        </w:rPr>
        <w:t xml:space="preserve">se tienen por colmados. </w:t>
      </w:r>
    </w:p>
    <w:p w:rsidR="00381E1E" w:rsidRPr="0052406A" w:rsidRDefault="00381E1E">
      <w:pPr>
        <w:spacing w:after="0" w:line="360" w:lineRule="auto"/>
        <w:ind w:right="49"/>
        <w:jc w:val="both"/>
        <w:rPr>
          <w:rFonts w:ascii="Palatino Linotype" w:eastAsia="Palatino Linotype" w:hAnsi="Palatino Linotype" w:cs="Palatino Linotype"/>
          <w:b/>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276" w:lineRule="auto"/>
        <w:ind w:left="567" w:right="843"/>
        <w:jc w:val="both"/>
        <w:rPr>
          <w:rFonts w:ascii="Palatino Linotype" w:eastAsia="Palatino Linotype" w:hAnsi="Palatino Linotype" w:cs="Palatino Linotype"/>
          <w:i/>
        </w:rPr>
      </w:pPr>
      <w:r w:rsidRPr="0052406A">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52406A">
        <w:rPr>
          <w:rFonts w:ascii="Palatino Linotype" w:eastAsia="Palatino Linotype" w:hAnsi="Palatino Linotype" w:cs="Palatino Linotype"/>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52406A">
        <w:rPr>
          <w:rFonts w:ascii="Palatino Linotype" w:eastAsia="Palatino Linotype" w:hAnsi="Palatino Linotype" w:cs="Palatino Linotype"/>
          <w:i/>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strike/>
          <w:sz w:val="24"/>
          <w:szCs w:val="24"/>
        </w:rPr>
      </w:pPr>
      <w:r w:rsidRPr="0052406A">
        <w:rPr>
          <w:rFonts w:ascii="Palatino Linotype" w:eastAsia="Palatino Linotype" w:hAnsi="Palatino Linotype" w:cs="Palatino Linotype"/>
          <w:sz w:val="24"/>
          <w:szCs w:val="24"/>
        </w:rPr>
        <w:t xml:space="preserve">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 unidad administrativa competente, proporcionó la relación de las presentaciones de libros en la Librería Isidro Fabela de manera correcta. </w:t>
      </w:r>
    </w:p>
    <w:p w:rsidR="00381E1E" w:rsidRPr="0052406A" w:rsidRDefault="00381E1E">
      <w:pPr>
        <w:spacing w:after="0" w:line="360" w:lineRule="auto"/>
        <w:ind w:right="49"/>
        <w:jc w:val="both"/>
        <w:rPr>
          <w:rFonts w:ascii="Palatino Linotype" w:eastAsia="Palatino Linotype" w:hAnsi="Palatino Linotype" w:cs="Palatino Linotype"/>
          <w:strike/>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De ello,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rsidR="00381E1E" w:rsidRPr="0052406A" w:rsidRDefault="00381E1E">
      <w:pPr>
        <w:spacing w:after="0" w:line="360" w:lineRule="auto"/>
        <w:ind w:right="49"/>
        <w:jc w:val="both"/>
        <w:rPr>
          <w:rFonts w:ascii="Palatino Linotype" w:eastAsia="Palatino Linotype" w:hAnsi="Palatino Linotype" w:cs="Palatino Linotype"/>
        </w:rPr>
      </w:pPr>
    </w:p>
    <w:p w:rsidR="00381E1E" w:rsidRPr="0052406A" w:rsidRDefault="00286360">
      <w:pPr>
        <w:spacing w:after="0" w:line="360" w:lineRule="auto"/>
        <w:ind w:right="900" w:firstLine="567"/>
        <w:jc w:val="both"/>
      </w:pPr>
      <w:r w:rsidRPr="0052406A">
        <w:rPr>
          <w:rFonts w:ascii="Palatino Linotype" w:eastAsia="Palatino Linotype" w:hAnsi="Palatino Linotype" w:cs="Palatino Linotype"/>
        </w:rPr>
        <w:t>a) Cuando el sujeto obligado modifique el acto impugnado y;</w:t>
      </w:r>
    </w:p>
    <w:p w:rsidR="00381E1E" w:rsidRPr="0052406A" w:rsidRDefault="00286360">
      <w:pPr>
        <w:spacing w:after="0" w:line="360" w:lineRule="auto"/>
        <w:ind w:right="900" w:firstLine="567"/>
        <w:jc w:val="both"/>
      </w:pPr>
      <w:r w:rsidRPr="0052406A">
        <w:rPr>
          <w:rFonts w:ascii="Palatino Linotype" w:eastAsia="Palatino Linotype" w:hAnsi="Palatino Linotype" w:cs="Palatino Linotype"/>
        </w:rPr>
        <w:t>b) Cuando el sujeto obligado revoque el acto impugnado.</w:t>
      </w: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Quedando en ambos casos el acto combatido sin materia o sin efectos.</w:t>
      </w: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Como se observa de lo anterior, un acto impugnado es </w:t>
      </w:r>
      <w:r w:rsidRPr="0052406A">
        <w:rPr>
          <w:rFonts w:ascii="Palatino Linotype" w:eastAsia="Palatino Linotype" w:hAnsi="Palatino Linotype" w:cs="Palatino Linotype"/>
          <w:b/>
          <w:sz w:val="24"/>
          <w:szCs w:val="24"/>
        </w:rPr>
        <w:t>modificado</w:t>
      </w:r>
      <w:r w:rsidRPr="0052406A">
        <w:rPr>
          <w:rFonts w:ascii="Palatino Linotype" w:eastAsia="Palatino Linotype" w:hAnsi="Palatino Linotype" w:cs="Palatino Linotype"/>
          <w:sz w:val="24"/>
          <w:szCs w:val="24"/>
        </w:rPr>
        <w:t xml:space="preserve"> en aquellos casos en los que el sujeto obligado </w:t>
      </w:r>
      <w:r w:rsidRPr="0052406A">
        <w:rPr>
          <w:rFonts w:ascii="Palatino Linotype" w:eastAsia="Palatino Linotype" w:hAnsi="Palatino Linotype" w:cs="Palatino Linotype"/>
          <w:b/>
          <w:sz w:val="24"/>
          <w:szCs w:val="24"/>
          <w:u w:val="single"/>
        </w:rPr>
        <w:t>subsana las deficiencias que hubiera tenido en primer momento</w:t>
      </w:r>
      <w:r w:rsidRPr="0052406A">
        <w:rPr>
          <w:rFonts w:ascii="Palatino Linotype" w:eastAsia="Palatino Linotype" w:hAnsi="Palatino Linotype" w:cs="Palatino Linotype"/>
          <w:b/>
          <w:sz w:val="24"/>
          <w:szCs w:val="24"/>
        </w:rPr>
        <w:t>,</w:t>
      </w:r>
      <w:r w:rsidRPr="0052406A">
        <w:rPr>
          <w:rFonts w:ascii="Palatino Linotype" w:eastAsia="Palatino Linotype" w:hAnsi="Palatino Linotype" w:cs="Palatino Linotype"/>
          <w:sz w:val="24"/>
          <w:szCs w:val="24"/>
        </w:rPr>
        <w:t xml:space="preserve"> quedando satisfecho el derecho subjetivo accionado por la parte recurrente. </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lastRenderedPageBreak/>
        <w:t>Por lo que hace a la</w:t>
      </w:r>
      <w:r w:rsidRPr="0052406A">
        <w:rPr>
          <w:rFonts w:ascii="Palatino Linotype" w:eastAsia="Palatino Linotype" w:hAnsi="Palatino Linotype" w:cs="Palatino Linotype"/>
          <w:b/>
          <w:sz w:val="24"/>
          <w:szCs w:val="24"/>
        </w:rPr>
        <w:t xml:space="preserve"> revocación</w:t>
      </w:r>
      <w:r w:rsidRPr="0052406A">
        <w:rPr>
          <w:rFonts w:ascii="Palatino Linotype" w:eastAsia="Palatino Linotype" w:hAnsi="Palatino Linotype" w:cs="Palatino Linotype"/>
          <w:sz w:val="24"/>
          <w:szCs w:val="24"/>
        </w:rPr>
        <w:t>, esta se actualiza cuando el sujeto obligado</w:t>
      </w:r>
      <w:r w:rsidRPr="0052406A">
        <w:rPr>
          <w:rFonts w:ascii="Palatino Linotype" w:eastAsia="Palatino Linotype" w:hAnsi="Palatino Linotype" w:cs="Palatino Linotype"/>
          <w:b/>
          <w:sz w:val="24"/>
          <w:szCs w:val="24"/>
        </w:rPr>
        <w:t xml:space="preserve"> </w:t>
      </w:r>
      <w:r w:rsidRPr="0052406A">
        <w:rPr>
          <w:rFonts w:ascii="Palatino Linotype" w:eastAsia="Palatino Linotype" w:hAnsi="Palatino Linotype" w:cs="Palatino Linotype"/>
          <w:sz w:val="24"/>
          <w:szCs w:val="24"/>
        </w:rPr>
        <w:t>deja sin efectos su actuar y en su lugar emite otra con las características y cualidades suficientes para dejar satisfecho el ejercicio del derecho al acceso a la información pública.</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En ese tenor, un acto impugnado queda sin efectos, cuando aun existiendo jurídicamente ya no genera ninguna consecuencia legal.</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 xml:space="preserve">En tanto, en el presente caso toda vez que el Sujeto Obligado mediante informe justificado, a través de su unidad administrativa competente, proporcionó la relación de las presentaciones de libros en la Librería Isidro Fabela; dejó sin materia el presente recurso de revisión, actualizándose entonces la causal prevista en la fracción III del artículo 192 de la Ley de la Materia vigente en la Entidad. </w:t>
      </w:r>
    </w:p>
    <w:p w:rsidR="00381E1E" w:rsidRPr="0052406A" w:rsidRDefault="00381E1E">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spacing w:after="0" w:line="360" w:lineRule="auto"/>
        <w:ind w:right="49"/>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4226E3" w:rsidRPr="0052406A" w:rsidRDefault="004226E3">
      <w:pPr>
        <w:spacing w:after="0" w:line="360" w:lineRule="auto"/>
        <w:ind w:right="49"/>
        <w:jc w:val="both"/>
        <w:rPr>
          <w:rFonts w:ascii="Palatino Linotype" w:eastAsia="Palatino Linotype" w:hAnsi="Palatino Linotype" w:cs="Palatino Linotype"/>
          <w:sz w:val="24"/>
          <w:szCs w:val="24"/>
        </w:rPr>
      </w:pPr>
    </w:p>
    <w:p w:rsidR="00381E1E" w:rsidRPr="0052406A" w:rsidRDefault="00286360">
      <w:pPr>
        <w:numPr>
          <w:ilvl w:val="0"/>
          <w:numId w:val="5"/>
        </w:num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52406A">
        <w:rPr>
          <w:rFonts w:ascii="Palatino Linotype" w:eastAsia="Palatino Linotype" w:hAnsi="Palatino Linotype" w:cs="Palatino Linotype"/>
          <w:b/>
        </w:rPr>
        <w:t>R E S U E L V E:</w:t>
      </w:r>
    </w:p>
    <w:p w:rsidR="00381E1E" w:rsidRPr="0052406A" w:rsidRDefault="00381E1E">
      <w:pPr>
        <w:pBdr>
          <w:top w:val="nil"/>
          <w:left w:val="nil"/>
          <w:bottom w:val="nil"/>
          <w:right w:val="nil"/>
          <w:between w:val="nil"/>
        </w:pBdr>
        <w:spacing w:after="0" w:line="360" w:lineRule="auto"/>
        <w:ind w:left="1080"/>
        <w:rPr>
          <w:rFonts w:ascii="Palatino Linotype" w:eastAsia="Palatino Linotype" w:hAnsi="Palatino Linotype" w:cs="Palatino Linotype"/>
          <w:b/>
          <w:sz w:val="24"/>
          <w:szCs w:val="24"/>
        </w:rPr>
      </w:pPr>
    </w:p>
    <w:p w:rsidR="00381E1E" w:rsidRPr="0052406A" w:rsidRDefault="00286360">
      <w:pPr>
        <w:spacing w:after="0" w:line="360" w:lineRule="auto"/>
        <w:jc w:val="both"/>
        <w:rPr>
          <w:rFonts w:ascii="Palatino Linotype" w:eastAsia="Palatino Linotype" w:hAnsi="Palatino Linotype" w:cs="Palatino Linotype"/>
          <w:sz w:val="24"/>
          <w:szCs w:val="24"/>
        </w:rPr>
      </w:pPr>
      <w:bookmarkStart w:id="4" w:name="_heading=h.tyjcwt" w:colFirst="0" w:colLast="0"/>
      <w:bookmarkEnd w:id="4"/>
      <w:r w:rsidRPr="0052406A">
        <w:rPr>
          <w:rFonts w:ascii="Palatino Linotype" w:eastAsia="Palatino Linotype" w:hAnsi="Palatino Linotype" w:cs="Palatino Linotype"/>
          <w:b/>
          <w:sz w:val="24"/>
          <w:szCs w:val="24"/>
        </w:rPr>
        <w:t xml:space="preserve">PRIMERO. </w:t>
      </w:r>
      <w:r w:rsidRPr="0052406A">
        <w:rPr>
          <w:rFonts w:ascii="Palatino Linotype" w:eastAsia="Palatino Linotype" w:hAnsi="Palatino Linotype" w:cs="Palatino Linotype"/>
          <w:sz w:val="24"/>
          <w:szCs w:val="24"/>
        </w:rPr>
        <w:t xml:space="preserve">Se </w:t>
      </w:r>
      <w:r w:rsidRPr="0052406A">
        <w:rPr>
          <w:rFonts w:ascii="Palatino Linotype" w:eastAsia="Palatino Linotype" w:hAnsi="Palatino Linotype" w:cs="Palatino Linotype"/>
          <w:b/>
          <w:sz w:val="24"/>
          <w:szCs w:val="24"/>
        </w:rPr>
        <w:t xml:space="preserve">SOBRESEE </w:t>
      </w:r>
      <w:r w:rsidRPr="0052406A">
        <w:rPr>
          <w:rFonts w:ascii="Palatino Linotype" w:eastAsia="Palatino Linotype" w:hAnsi="Palatino Linotype" w:cs="Palatino Linotype"/>
          <w:sz w:val="24"/>
          <w:szCs w:val="24"/>
        </w:rPr>
        <w:t>el recurso de revisión número</w:t>
      </w:r>
      <w:r w:rsidRPr="0052406A">
        <w:rPr>
          <w:rFonts w:ascii="Palatino Linotype" w:eastAsia="Palatino Linotype" w:hAnsi="Palatino Linotype" w:cs="Palatino Linotype"/>
          <w:b/>
          <w:sz w:val="24"/>
          <w:szCs w:val="24"/>
        </w:rPr>
        <w:t xml:space="preserve"> 04664/INFOEM/IP/RR/2023</w:t>
      </w:r>
      <w:r w:rsidRPr="0052406A">
        <w:rPr>
          <w:rFonts w:ascii="Palatino Linotype" w:eastAsia="Palatino Linotype" w:hAnsi="Palatino Linotype" w:cs="Palatino Linotype"/>
          <w:sz w:val="24"/>
          <w:szCs w:val="24"/>
        </w:rPr>
        <w:t xml:space="preserve">, porque el </w:t>
      </w:r>
      <w:r w:rsidRPr="0052406A">
        <w:rPr>
          <w:rFonts w:ascii="Palatino Linotype" w:eastAsia="Palatino Linotype" w:hAnsi="Palatino Linotype" w:cs="Palatino Linotype"/>
          <w:b/>
          <w:sz w:val="24"/>
          <w:szCs w:val="24"/>
        </w:rPr>
        <w:t xml:space="preserve">SUJETO OBLIGADO </w:t>
      </w:r>
      <w:r w:rsidRPr="0052406A">
        <w:rPr>
          <w:rFonts w:ascii="Palatino Linotype" w:eastAsia="Palatino Linotype" w:hAnsi="Palatino Linotype" w:cs="Palatino Linotype"/>
          <w:sz w:val="24"/>
          <w:szCs w:val="24"/>
        </w:rPr>
        <w:t xml:space="preserve">al modificar su respuesta inicial mediante informe justificado, el medio de impugnación quedó sin materia, de conformidad con lo </w:t>
      </w:r>
      <w:r w:rsidRPr="0052406A">
        <w:rPr>
          <w:rFonts w:ascii="Palatino Linotype" w:eastAsia="Palatino Linotype" w:hAnsi="Palatino Linotype" w:cs="Palatino Linotype"/>
          <w:sz w:val="24"/>
          <w:szCs w:val="24"/>
        </w:rPr>
        <w:lastRenderedPageBreak/>
        <w:t xml:space="preserve">dispuesto en la fracción III del artículo 192 de la Ley de Transparencia de la Entidad, en términos del </w:t>
      </w:r>
      <w:r w:rsidRPr="0052406A">
        <w:rPr>
          <w:rFonts w:ascii="Palatino Linotype" w:eastAsia="Palatino Linotype" w:hAnsi="Palatino Linotype" w:cs="Palatino Linotype"/>
          <w:b/>
          <w:sz w:val="24"/>
          <w:szCs w:val="24"/>
        </w:rPr>
        <w:t>Considerando Tercero</w:t>
      </w:r>
      <w:r w:rsidRPr="0052406A">
        <w:rPr>
          <w:rFonts w:ascii="Palatino Linotype" w:eastAsia="Palatino Linotype" w:hAnsi="Palatino Linotype" w:cs="Palatino Linotype"/>
          <w:sz w:val="24"/>
          <w:szCs w:val="24"/>
        </w:rPr>
        <w:t xml:space="preserve"> de la presente resolución.</w:t>
      </w:r>
    </w:p>
    <w:p w:rsidR="00381E1E" w:rsidRPr="0052406A" w:rsidRDefault="00381E1E">
      <w:pPr>
        <w:spacing w:after="0" w:line="360" w:lineRule="auto"/>
        <w:jc w:val="both"/>
        <w:rPr>
          <w:rFonts w:ascii="Palatino Linotype" w:eastAsia="Palatino Linotype" w:hAnsi="Palatino Linotype" w:cs="Palatino Linotype"/>
          <w:sz w:val="24"/>
          <w:szCs w:val="24"/>
        </w:rPr>
      </w:pPr>
    </w:p>
    <w:p w:rsidR="00381E1E" w:rsidRPr="0052406A" w:rsidRDefault="00286360">
      <w:pPr>
        <w:spacing w:after="0" w:line="360" w:lineRule="auto"/>
        <w:jc w:val="both"/>
        <w:rPr>
          <w:rFonts w:ascii="Palatino Linotype" w:eastAsia="Palatino Linotype" w:hAnsi="Palatino Linotype" w:cs="Palatino Linotype"/>
          <w:b/>
          <w:sz w:val="24"/>
          <w:szCs w:val="24"/>
        </w:rPr>
      </w:pPr>
      <w:r w:rsidRPr="0052406A">
        <w:rPr>
          <w:rFonts w:ascii="Palatino Linotype" w:eastAsia="Palatino Linotype" w:hAnsi="Palatino Linotype" w:cs="Palatino Linotype"/>
          <w:b/>
          <w:sz w:val="24"/>
          <w:szCs w:val="24"/>
        </w:rPr>
        <w:t xml:space="preserve">SEGUNDO. Notifíquese </w:t>
      </w:r>
      <w:r w:rsidRPr="0052406A">
        <w:rPr>
          <w:rFonts w:ascii="Palatino Linotype" w:eastAsia="Palatino Linotype" w:hAnsi="Palatino Linotype" w:cs="Palatino Linotype"/>
          <w:sz w:val="24"/>
          <w:szCs w:val="24"/>
        </w:rPr>
        <w:t xml:space="preserve">a través del Sistema de Acceso a la Información Mexiquense </w:t>
      </w:r>
      <w:r w:rsidRPr="0052406A">
        <w:rPr>
          <w:rFonts w:ascii="Palatino Linotype" w:eastAsia="Palatino Linotype" w:hAnsi="Palatino Linotype" w:cs="Palatino Linotype"/>
          <w:b/>
          <w:sz w:val="24"/>
          <w:szCs w:val="24"/>
        </w:rPr>
        <w:t xml:space="preserve">(SAIMEX) </w:t>
      </w:r>
      <w:r w:rsidRPr="0052406A">
        <w:rPr>
          <w:rFonts w:ascii="Palatino Linotype" w:eastAsia="Palatino Linotype" w:hAnsi="Palatino Linotype" w:cs="Palatino Linotype"/>
          <w:sz w:val="24"/>
          <w:szCs w:val="24"/>
        </w:rPr>
        <w:t>la presente resolución a la Titular de la Unidad de Transparencia del</w:t>
      </w:r>
      <w:r w:rsidRPr="0052406A">
        <w:rPr>
          <w:rFonts w:ascii="Palatino Linotype" w:eastAsia="Palatino Linotype" w:hAnsi="Palatino Linotype" w:cs="Palatino Linotype"/>
          <w:b/>
          <w:sz w:val="24"/>
          <w:szCs w:val="24"/>
        </w:rPr>
        <w:t xml:space="preserve"> SUJETO OBLIGADO. </w:t>
      </w:r>
    </w:p>
    <w:p w:rsidR="00381E1E" w:rsidRPr="0052406A" w:rsidRDefault="00381E1E">
      <w:pPr>
        <w:spacing w:after="0" w:line="360" w:lineRule="auto"/>
        <w:jc w:val="both"/>
        <w:rPr>
          <w:rFonts w:ascii="Palatino Linotype" w:eastAsia="Palatino Linotype" w:hAnsi="Palatino Linotype" w:cs="Palatino Linotype"/>
          <w:b/>
          <w:sz w:val="24"/>
          <w:szCs w:val="24"/>
        </w:rPr>
      </w:pPr>
    </w:p>
    <w:p w:rsidR="00381E1E" w:rsidRPr="0052406A" w:rsidRDefault="00286360">
      <w:pPr>
        <w:spacing w:line="360" w:lineRule="auto"/>
        <w:jc w:val="both"/>
        <w:rPr>
          <w:rFonts w:ascii="Palatino Linotype" w:eastAsia="Palatino Linotype" w:hAnsi="Palatino Linotype" w:cs="Palatino Linotype"/>
        </w:rPr>
      </w:pPr>
      <w:r w:rsidRPr="0052406A">
        <w:rPr>
          <w:rFonts w:ascii="Palatino Linotype" w:eastAsia="Palatino Linotype" w:hAnsi="Palatino Linotype" w:cs="Palatino Linotype"/>
          <w:b/>
          <w:sz w:val="24"/>
          <w:szCs w:val="24"/>
        </w:rPr>
        <w:t xml:space="preserve">TERCERO. Notifíquese a través </w:t>
      </w:r>
      <w:r w:rsidRPr="0052406A">
        <w:rPr>
          <w:rFonts w:ascii="Palatino Linotype" w:eastAsia="Palatino Linotype" w:hAnsi="Palatino Linotype" w:cs="Palatino Linotype"/>
          <w:sz w:val="24"/>
          <w:szCs w:val="24"/>
        </w:rPr>
        <w:t xml:space="preserve">del Sistema de Acceso a la Información Mexiquense a la parte </w:t>
      </w:r>
      <w:r w:rsidRPr="0052406A">
        <w:rPr>
          <w:rFonts w:ascii="Palatino Linotype" w:eastAsia="Palatino Linotype" w:hAnsi="Palatino Linotype" w:cs="Palatino Linotype"/>
          <w:b/>
          <w:sz w:val="24"/>
          <w:szCs w:val="24"/>
        </w:rPr>
        <w:t>RECURRENTE,</w:t>
      </w:r>
      <w:r w:rsidRPr="0052406A">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r w:rsidRPr="0052406A">
        <w:rPr>
          <w:rFonts w:ascii="Palatino Linotype" w:eastAsia="Palatino Linotype" w:hAnsi="Palatino Linotype" w:cs="Palatino Linotype"/>
        </w:rPr>
        <w:t>.</w:t>
      </w:r>
    </w:p>
    <w:p w:rsidR="0052406A" w:rsidRPr="0052406A" w:rsidRDefault="0052406A">
      <w:pPr>
        <w:spacing w:line="360" w:lineRule="auto"/>
        <w:jc w:val="both"/>
        <w:rPr>
          <w:rFonts w:ascii="Palatino Linotype" w:eastAsia="Palatino Linotype" w:hAnsi="Palatino Linotype" w:cs="Palatino Linotype"/>
        </w:rPr>
      </w:pPr>
    </w:p>
    <w:p w:rsidR="00381E1E" w:rsidRPr="0052406A" w:rsidRDefault="00286360">
      <w:pPr>
        <w:spacing w:after="0" w:line="360" w:lineRule="auto"/>
        <w:ind w:right="-93"/>
        <w:jc w:val="both"/>
        <w:rPr>
          <w:rFonts w:ascii="Palatino Linotype" w:eastAsia="Palatino Linotype" w:hAnsi="Palatino Linotype" w:cs="Palatino Linotype"/>
          <w:sz w:val="24"/>
          <w:szCs w:val="24"/>
        </w:rPr>
      </w:pPr>
      <w:r w:rsidRPr="0052406A">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DE OCTUBRE DE DOS MIL VEINTINTRÉS, ANTE EL SECRETARIO TÉCNICO DEL PLENO ALEXIS TAPIA RAMÍREZ.</w:t>
      </w:r>
    </w:p>
    <w:p w:rsidR="004226E3" w:rsidRPr="0052406A" w:rsidRDefault="004226E3">
      <w:pPr>
        <w:spacing w:after="0" w:line="360" w:lineRule="auto"/>
        <w:ind w:right="-93"/>
        <w:jc w:val="both"/>
        <w:rPr>
          <w:rFonts w:ascii="Palatino Linotype" w:eastAsia="Palatino Linotype" w:hAnsi="Palatino Linotype" w:cs="Palatino Linotype"/>
          <w:sz w:val="24"/>
          <w:szCs w:val="24"/>
        </w:rPr>
      </w:pPr>
    </w:p>
    <w:p w:rsidR="004226E3" w:rsidRPr="0052406A" w:rsidRDefault="004226E3">
      <w:pPr>
        <w:spacing w:after="0" w:line="360" w:lineRule="auto"/>
        <w:ind w:right="-93"/>
        <w:jc w:val="both"/>
        <w:rPr>
          <w:rFonts w:ascii="Palatino Linotype" w:eastAsia="Palatino Linotype" w:hAnsi="Palatino Linotype" w:cs="Palatino Linotype"/>
          <w:sz w:val="24"/>
          <w:szCs w:val="24"/>
        </w:rPr>
      </w:pPr>
    </w:p>
    <w:p w:rsidR="004226E3" w:rsidRPr="0052406A" w:rsidRDefault="004226E3">
      <w:pPr>
        <w:spacing w:after="0" w:line="360" w:lineRule="auto"/>
        <w:ind w:right="-93"/>
        <w:jc w:val="both"/>
        <w:rPr>
          <w:rFonts w:ascii="Palatino Linotype" w:eastAsia="Palatino Linotype" w:hAnsi="Palatino Linotype" w:cs="Palatino Linotype"/>
          <w:sz w:val="24"/>
          <w:szCs w:val="24"/>
        </w:rPr>
      </w:pPr>
    </w:p>
    <w:p w:rsidR="004226E3" w:rsidRPr="0052406A" w:rsidRDefault="004226E3">
      <w:pPr>
        <w:spacing w:after="0" w:line="360" w:lineRule="auto"/>
        <w:ind w:right="-93"/>
        <w:jc w:val="both"/>
        <w:rPr>
          <w:rFonts w:ascii="Palatino Linotype" w:eastAsia="Palatino Linotype" w:hAnsi="Palatino Linotype" w:cs="Palatino Linotype"/>
          <w:sz w:val="24"/>
          <w:szCs w:val="24"/>
        </w:rPr>
      </w:pPr>
    </w:p>
    <w:sectPr w:rsidR="004226E3" w:rsidRPr="0052406A">
      <w:headerReference w:type="default" r:id="rId16"/>
      <w:footerReference w:type="default" r:id="rId17"/>
      <w:headerReference w:type="first" r:id="rId18"/>
      <w:footerReference w:type="first" r:id="rId19"/>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ADE" w:rsidRDefault="00C95ADE">
      <w:pPr>
        <w:spacing w:after="0" w:line="240" w:lineRule="auto"/>
      </w:pPr>
      <w:r>
        <w:separator/>
      </w:r>
    </w:p>
  </w:endnote>
  <w:endnote w:type="continuationSeparator" w:id="0">
    <w:p w:rsidR="00C95ADE" w:rsidRDefault="00C9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E1E" w:rsidRDefault="0028636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34948">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34948">
      <w:rPr>
        <w:b/>
        <w:noProof/>
        <w:color w:val="000000"/>
        <w:sz w:val="24"/>
        <w:szCs w:val="24"/>
      </w:rPr>
      <w:t>23</w:t>
    </w:r>
    <w:r>
      <w:rPr>
        <w:b/>
        <w:color w:val="000000"/>
        <w:sz w:val="24"/>
        <w:szCs w:val="24"/>
      </w:rPr>
      <w:fldChar w:fldCharType="end"/>
    </w:r>
  </w:p>
  <w:p w:rsidR="00381E1E" w:rsidRDefault="00381E1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E1E" w:rsidRDefault="0028636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3494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34948">
      <w:rPr>
        <w:b/>
        <w:noProof/>
        <w:color w:val="000000"/>
        <w:sz w:val="24"/>
        <w:szCs w:val="24"/>
      </w:rPr>
      <w:t>23</w:t>
    </w:r>
    <w:r>
      <w:rPr>
        <w:b/>
        <w:color w:val="000000"/>
        <w:sz w:val="24"/>
        <w:szCs w:val="24"/>
      </w:rPr>
      <w:fldChar w:fldCharType="end"/>
    </w:r>
  </w:p>
  <w:p w:rsidR="00381E1E" w:rsidRDefault="00381E1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ADE" w:rsidRDefault="00C95ADE">
      <w:pPr>
        <w:spacing w:after="0" w:line="240" w:lineRule="auto"/>
      </w:pPr>
      <w:r>
        <w:separator/>
      </w:r>
    </w:p>
  </w:footnote>
  <w:footnote w:type="continuationSeparator" w:id="0">
    <w:p w:rsidR="00C95ADE" w:rsidRDefault="00C95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E1E" w:rsidRDefault="00286360">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simplePos x="0" y="0"/>
          <wp:positionH relativeFrom="column">
            <wp:posOffset>-746122</wp:posOffset>
          </wp:positionH>
          <wp:positionV relativeFrom="paragraph">
            <wp:posOffset>-448307</wp:posOffset>
          </wp:positionV>
          <wp:extent cx="7809876" cy="10165823"/>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9"/>
      <w:tblW w:w="5603" w:type="dxa"/>
      <w:tblInd w:w="3611" w:type="dxa"/>
      <w:tblLayout w:type="fixed"/>
      <w:tblLook w:val="0400" w:firstRow="0" w:lastRow="0" w:firstColumn="0" w:lastColumn="0" w:noHBand="0" w:noVBand="1"/>
    </w:tblPr>
    <w:tblGrid>
      <w:gridCol w:w="2551"/>
      <w:gridCol w:w="3052"/>
    </w:tblGrid>
    <w:tr w:rsidR="00381E1E">
      <w:tc>
        <w:tcPr>
          <w:tcW w:w="2551" w:type="dxa"/>
          <w:vAlign w:val="center"/>
        </w:tcPr>
        <w:p w:rsidR="00381E1E" w:rsidRDefault="002863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381E1E" w:rsidRDefault="002863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04664/INFOEM/IP/RR/2023</w:t>
          </w:r>
        </w:p>
      </w:tc>
    </w:tr>
    <w:tr w:rsidR="00381E1E">
      <w:trPr>
        <w:trHeight w:val="228"/>
      </w:trPr>
      <w:tc>
        <w:tcPr>
          <w:tcW w:w="2551" w:type="dxa"/>
          <w:vAlign w:val="center"/>
        </w:tcPr>
        <w:p w:rsidR="00381E1E" w:rsidRDefault="002863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rsidR="00381E1E" w:rsidRDefault="00286360">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Metepec</w:t>
          </w:r>
        </w:p>
      </w:tc>
    </w:tr>
    <w:tr w:rsidR="00381E1E">
      <w:tc>
        <w:tcPr>
          <w:tcW w:w="2551" w:type="dxa"/>
          <w:vAlign w:val="center"/>
        </w:tcPr>
        <w:p w:rsidR="00381E1E" w:rsidRDefault="002863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381E1E" w:rsidRDefault="002863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381E1E" w:rsidRDefault="00381E1E">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E1E" w:rsidRDefault="0028636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simplePos x="0" y="0"/>
          <wp:positionH relativeFrom="column">
            <wp:posOffset>-713102</wp:posOffset>
          </wp:positionH>
          <wp:positionV relativeFrom="paragraph">
            <wp:posOffset>-364487</wp:posOffset>
          </wp:positionV>
          <wp:extent cx="7809876" cy="10165823"/>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381E1E">
      <w:tc>
        <w:tcPr>
          <w:tcW w:w="2551" w:type="dxa"/>
          <w:vAlign w:val="center"/>
        </w:tcPr>
        <w:p w:rsidR="00381E1E" w:rsidRDefault="002863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381E1E" w:rsidRDefault="002863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04664/INFOEM/IP/RR/2023</w:t>
          </w:r>
        </w:p>
      </w:tc>
    </w:tr>
    <w:tr w:rsidR="00381E1E">
      <w:tc>
        <w:tcPr>
          <w:tcW w:w="2551" w:type="dxa"/>
          <w:vAlign w:val="center"/>
        </w:tcPr>
        <w:p w:rsidR="00381E1E" w:rsidRDefault="002863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rsidR="00381E1E" w:rsidRDefault="00534948" w:rsidP="00534948">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w:t>
          </w:r>
        </w:p>
      </w:tc>
    </w:tr>
    <w:tr w:rsidR="00381E1E">
      <w:trPr>
        <w:trHeight w:val="228"/>
      </w:trPr>
      <w:tc>
        <w:tcPr>
          <w:tcW w:w="2551" w:type="dxa"/>
          <w:vAlign w:val="center"/>
        </w:tcPr>
        <w:p w:rsidR="00381E1E" w:rsidRDefault="002863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381E1E" w:rsidRDefault="00381E1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381E1E" w:rsidRDefault="00286360">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Metepec</w:t>
          </w:r>
        </w:p>
      </w:tc>
    </w:tr>
    <w:tr w:rsidR="00381E1E">
      <w:tc>
        <w:tcPr>
          <w:tcW w:w="2551" w:type="dxa"/>
          <w:vAlign w:val="center"/>
        </w:tcPr>
        <w:p w:rsidR="00381E1E" w:rsidRDefault="002863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381E1E" w:rsidRDefault="0028636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381E1E" w:rsidRDefault="0028636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66248"/>
    <w:multiLevelType w:val="multilevel"/>
    <w:tmpl w:val="78DE37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673DF7"/>
    <w:multiLevelType w:val="multilevel"/>
    <w:tmpl w:val="F04C12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E946DBC"/>
    <w:multiLevelType w:val="multilevel"/>
    <w:tmpl w:val="49E677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11253AB"/>
    <w:multiLevelType w:val="multilevel"/>
    <w:tmpl w:val="028E63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14C495C"/>
    <w:multiLevelType w:val="multilevel"/>
    <w:tmpl w:val="24263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1E"/>
    <w:rsid w:val="000A50B4"/>
    <w:rsid w:val="00286360"/>
    <w:rsid w:val="00381E1E"/>
    <w:rsid w:val="004226E3"/>
    <w:rsid w:val="0050658A"/>
    <w:rsid w:val="0052406A"/>
    <w:rsid w:val="00534948"/>
    <w:rsid w:val="009420F2"/>
    <w:rsid w:val="00BA7E95"/>
    <w:rsid w:val="00C95A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DE9FB-59D2-4BD8-B71B-8B3A65F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customStyle="1" w:styleId="Mencinsinresolver1">
    <w:name w:val="Mención sin resolver1"/>
    <w:basedOn w:val="Fuentedeprrafopredeter"/>
    <w:uiPriority w:val="99"/>
    <w:semiHidden/>
    <w:unhideWhenUsed/>
    <w:rsid w:val="006A149A"/>
    <w:rPr>
      <w:color w:val="605E5C"/>
      <w:shd w:val="clear" w:color="auto" w:fill="E1DFDD"/>
    </w:rPr>
  </w:style>
  <w:style w:type="character" w:customStyle="1" w:styleId="apple-converted-space">
    <w:name w:val="apple-converted-space"/>
    <w:basedOn w:val="Fuentedeprrafopredeter"/>
    <w:rsid w:val="002E7E43"/>
  </w:style>
  <w:style w:type="table" w:customStyle="1" w:styleId="a2">
    <w:basedOn w:val="TableNormal2"/>
    <w:tblPr>
      <w:tblStyleRowBandSize w:val="1"/>
      <w:tblStyleColBandSize w:val="1"/>
      <w:tblCellMar>
        <w:top w:w="15" w:type="dxa"/>
        <w:left w:w="15" w:type="dxa"/>
        <w:bottom w:w="15" w:type="dxa"/>
        <w:right w:w="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406559"/>
    <w:pPr>
      <w:ind w:left="283" w:hanging="283"/>
      <w:contextualSpacing/>
    </w:pPr>
  </w:style>
  <w:style w:type="paragraph" w:styleId="Lista2">
    <w:name w:val="List 2"/>
    <w:basedOn w:val="Normal"/>
    <w:uiPriority w:val="99"/>
    <w:unhideWhenUsed/>
    <w:rsid w:val="00406559"/>
    <w:pPr>
      <w:ind w:left="566" w:hanging="283"/>
      <w:contextualSpacing/>
    </w:pPr>
  </w:style>
  <w:style w:type="paragraph" w:styleId="Lista3">
    <w:name w:val="List 3"/>
    <w:basedOn w:val="Normal"/>
    <w:uiPriority w:val="99"/>
    <w:unhideWhenUsed/>
    <w:rsid w:val="00406559"/>
    <w:pPr>
      <w:ind w:left="849" w:hanging="283"/>
      <w:contextualSpacing/>
    </w:pPr>
  </w:style>
  <w:style w:type="paragraph" w:styleId="Lista4">
    <w:name w:val="List 4"/>
    <w:basedOn w:val="Normal"/>
    <w:uiPriority w:val="99"/>
    <w:unhideWhenUsed/>
    <w:rsid w:val="00406559"/>
    <w:pPr>
      <w:ind w:left="1132" w:hanging="283"/>
      <w:contextualSpacing/>
    </w:pPr>
  </w:style>
  <w:style w:type="paragraph" w:styleId="Lista5">
    <w:name w:val="List 5"/>
    <w:basedOn w:val="Normal"/>
    <w:uiPriority w:val="99"/>
    <w:unhideWhenUsed/>
    <w:rsid w:val="00406559"/>
    <w:pPr>
      <w:ind w:left="1415" w:hanging="283"/>
      <w:contextualSpacing/>
    </w:pPr>
  </w:style>
  <w:style w:type="paragraph" w:styleId="Saludo">
    <w:name w:val="Salutation"/>
    <w:basedOn w:val="Normal"/>
    <w:next w:val="Normal"/>
    <w:link w:val="SaludoCar"/>
    <w:uiPriority w:val="99"/>
    <w:unhideWhenUsed/>
    <w:rsid w:val="00406559"/>
  </w:style>
  <w:style w:type="character" w:customStyle="1" w:styleId="SaludoCar">
    <w:name w:val="Saludo Car"/>
    <w:basedOn w:val="Fuentedeprrafopredeter"/>
    <w:link w:val="Saludo"/>
    <w:uiPriority w:val="99"/>
    <w:rsid w:val="00406559"/>
  </w:style>
  <w:style w:type="paragraph" w:styleId="Continuarlista">
    <w:name w:val="List Continue"/>
    <w:basedOn w:val="Normal"/>
    <w:uiPriority w:val="99"/>
    <w:unhideWhenUsed/>
    <w:rsid w:val="00406559"/>
    <w:pPr>
      <w:spacing w:after="120"/>
      <w:ind w:left="283"/>
      <w:contextualSpacing/>
    </w:pPr>
  </w:style>
  <w:style w:type="paragraph" w:styleId="Textoindependiente">
    <w:name w:val="Body Text"/>
    <w:basedOn w:val="Normal"/>
    <w:link w:val="TextoindependienteCar"/>
    <w:uiPriority w:val="99"/>
    <w:unhideWhenUsed/>
    <w:rsid w:val="00406559"/>
    <w:pPr>
      <w:spacing w:after="120"/>
    </w:pPr>
  </w:style>
  <w:style w:type="character" w:customStyle="1" w:styleId="TextoindependienteCar">
    <w:name w:val="Texto independiente Car"/>
    <w:basedOn w:val="Fuentedeprrafopredeter"/>
    <w:link w:val="Textoindependiente"/>
    <w:uiPriority w:val="99"/>
    <w:rsid w:val="00406559"/>
  </w:style>
  <w:style w:type="paragraph" w:styleId="Sangradetextonormal">
    <w:name w:val="Body Text Indent"/>
    <w:basedOn w:val="Normal"/>
    <w:link w:val="SangradetextonormalCar"/>
    <w:uiPriority w:val="99"/>
    <w:unhideWhenUsed/>
    <w:rsid w:val="00406559"/>
    <w:pPr>
      <w:spacing w:after="120"/>
      <w:ind w:left="283"/>
    </w:pPr>
  </w:style>
  <w:style w:type="character" w:customStyle="1" w:styleId="SangradetextonormalCar">
    <w:name w:val="Sangría de texto normal Car"/>
    <w:basedOn w:val="Fuentedeprrafopredeter"/>
    <w:link w:val="Sangradetextonormal"/>
    <w:uiPriority w:val="99"/>
    <w:rsid w:val="00406559"/>
  </w:style>
  <w:style w:type="paragraph" w:styleId="Textoindependienteprimerasangra2">
    <w:name w:val="Body Text First Indent 2"/>
    <w:basedOn w:val="Sangradetextonormal"/>
    <w:link w:val="Textoindependienteprimerasangra2Car"/>
    <w:uiPriority w:val="99"/>
    <w:unhideWhenUsed/>
    <w:rsid w:val="0040655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6559"/>
  </w:style>
  <w:style w:type="character" w:customStyle="1" w:styleId="UnresolvedMention">
    <w:name w:val="Unresolved Mention"/>
    <w:basedOn w:val="Fuentedeprrafopredeter"/>
    <w:uiPriority w:val="99"/>
    <w:semiHidden/>
    <w:unhideWhenUsed/>
    <w:rsid w:val="004A78AA"/>
    <w:rPr>
      <w:color w:val="605E5C"/>
      <w:shd w:val="clear" w:color="auto" w:fill="E1DFDD"/>
    </w:rPr>
  </w:style>
  <w:style w:type="table" w:customStyle="1" w:styleId="a5">
    <w:basedOn w:val="TableNormal1"/>
    <w:tblPr>
      <w:tblStyleRowBandSize w:val="1"/>
      <w:tblStyleColBandSize w:val="1"/>
      <w:tblCellMar>
        <w:top w:w="15" w:type="dxa"/>
        <w:left w:w="115" w:type="dxa"/>
        <w:bottom w:w="15" w:type="dxa"/>
        <w:right w:w="115" w:type="dxa"/>
      </w:tblCellMar>
    </w:tblPr>
  </w:style>
  <w:style w:type="table" w:customStyle="1" w:styleId="a6">
    <w:basedOn w:val="TableNormal1"/>
    <w:tblPr>
      <w:tblStyleRowBandSize w:val="1"/>
      <w:tblStyleColBandSize w:val="1"/>
      <w:tblCellMar>
        <w:top w:w="15" w:type="dxa"/>
        <w:left w:w="115" w:type="dxa"/>
        <w:bottom w:w="15" w:type="dxa"/>
        <w:right w:w="115"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paragraph" w:styleId="Sinespaciado">
    <w:name w:val="No Spacing"/>
    <w:aliases w:val="Francesa,INAI"/>
    <w:link w:val="SinespaciadoCar"/>
    <w:uiPriority w:val="1"/>
    <w:qFormat/>
    <w:rsid w:val="008D7FBD"/>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8D7FBD"/>
    <w:rPr>
      <w:rFonts w:ascii="Times New Roman" w:eastAsia="Times New Roman" w:hAnsi="Times New Roman" w:cs="Times New Roman"/>
      <w:sz w:val="24"/>
      <w:szCs w:val="24"/>
    </w:rPr>
  </w:style>
  <w:style w:type="table" w:customStyle="1" w:styleId="a8">
    <w:basedOn w:val="TableNormal0"/>
    <w:tblPr>
      <w:tblStyleRowBandSize w:val="1"/>
      <w:tblStyleColBandSize w:val="1"/>
      <w:tblCellMar>
        <w:top w:w="15" w:type="dxa"/>
        <w:left w:w="115" w:type="dxa"/>
        <w:bottom w:w="15" w:type="dxa"/>
        <w:right w:w="115" w:type="dxa"/>
      </w:tblCellMar>
    </w:tblPr>
  </w:style>
  <w:style w:type="table" w:customStyle="1" w:styleId="a9">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8.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mPJfxEodJqJADv2gz7kb4YQ2A==">CgMxLjAyCWguMzBqMHpsbDIJaC4xZm9iOXRlMgloLjJldDkycDAyCGgudHlqY3d0OAByITFseHItUmNWVXVsa3d6bjRPU1h1cGxkc0hIdTBCZ2dOQw==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29FA9B-68D0-47E4-A372-92A643C2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4774</Words>
  <Characters>26260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2023-10-27T19:24:00Z</cp:lastPrinted>
  <dcterms:created xsi:type="dcterms:W3CDTF">2023-11-08T17:02:00Z</dcterms:created>
  <dcterms:modified xsi:type="dcterms:W3CDTF">2023-11-08T17:02:00Z</dcterms:modified>
</cp:coreProperties>
</file>