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CD6C896" w:rsidR="00662C69" w:rsidRPr="00E2608D" w:rsidRDefault="009218B1" w:rsidP="00B31E90">
      <w:pPr>
        <w:tabs>
          <w:tab w:val="left" w:pos="3465"/>
        </w:tabs>
        <w:spacing w:line="360" w:lineRule="auto"/>
        <w:jc w:val="both"/>
        <w:rPr>
          <w:rFonts w:ascii="Palatino Linotype" w:hAnsi="Palatino Linotype"/>
          <w:color w:val="000000" w:themeColor="text1"/>
        </w:rPr>
      </w:pPr>
      <w:r w:rsidRPr="00E2608D">
        <w:rPr>
          <w:rFonts w:ascii="Palatino Linotype" w:hAnsi="Palatino Linotype"/>
          <w:color w:val="000000" w:themeColor="text1"/>
        </w:rPr>
        <w:t>R</w:t>
      </w:r>
      <w:r w:rsidR="00662C69" w:rsidRPr="00E2608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2608D">
        <w:rPr>
          <w:rFonts w:ascii="Palatino Linotype" w:hAnsi="Palatino Linotype"/>
          <w:color w:val="000000" w:themeColor="text1"/>
        </w:rPr>
        <w:t>icipios, con</w:t>
      </w:r>
      <w:r w:rsidR="00662C69" w:rsidRPr="00E2608D">
        <w:rPr>
          <w:rFonts w:ascii="Palatino Linotype" w:hAnsi="Palatino Linotype"/>
          <w:color w:val="000000" w:themeColor="text1"/>
        </w:rPr>
        <w:t xml:space="preserve"> </w:t>
      </w:r>
      <w:r w:rsidR="00485DB6" w:rsidRPr="00E2608D">
        <w:rPr>
          <w:rFonts w:ascii="Palatino Linotype" w:hAnsi="Palatino Linotype"/>
          <w:color w:val="000000" w:themeColor="text1"/>
        </w:rPr>
        <w:t xml:space="preserve">domicilio </w:t>
      </w:r>
      <w:r w:rsidR="00662C69" w:rsidRPr="00E2608D">
        <w:rPr>
          <w:rFonts w:ascii="Palatino Linotype" w:hAnsi="Palatino Linotype"/>
          <w:color w:val="000000" w:themeColor="text1"/>
        </w:rPr>
        <w:t xml:space="preserve">en Metepec, Estado de México; de </w:t>
      </w:r>
      <w:r w:rsidR="00726F9B" w:rsidRPr="00E2608D">
        <w:rPr>
          <w:rFonts w:ascii="Palatino Linotype" w:hAnsi="Palatino Linotype"/>
          <w:color w:val="000000" w:themeColor="text1"/>
        </w:rPr>
        <w:t>once (11) de enero de dos mil veintitrés</w:t>
      </w:r>
      <w:r w:rsidR="00662C69" w:rsidRPr="00E2608D">
        <w:rPr>
          <w:rFonts w:ascii="Palatino Linotype" w:hAnsi="Palatino Linotype"/>
          <w:color w:val="000000" w:themeColor="text1"/>
        </w:rPr>
        <w:t>.</w:t>
      </w:r>
    </w:p>
    <w:p w14:paraId="1181C59D" w14:textId="77777777" w:rsidR="00B31E90" w:rsidRPr="00E2608D" w:rsidRDefault="00B31E90" w:rsidP="00B31E90">
      <w:pPr>
        <w:tabs>
          <w:tab w:val="left" w:pos="3465"/>
        </w:tabs>
        <w:spacing w:line="360" w:lineRule="auto"/>
        <w:jc w:val="both"/>
        <w:rPr>
          <w:rFonts w:ascii="Palatino Linotype" w:hAnsi="Palatino Linotype"/>
          <w:color w:val="000000" w:themeColor="text1"/>
        </w:rPr>
      </w:pPr>
    </w:p>
    <w:p w14:paraId="04F87235" w14:textId="4D270B6E" w:rsidR="005F0007" w:rsidRPr="00E2608D" w:rsidRDefault="00662C69" w:rsidP="00B31E90">
      <w:pPr>
        <w:spacing w:line="360" w:lineRule="auto"/>
        <w:jc w:val="both"/>
        <w:rPr>
          <w:rFonts w:ascii="Palatino Linotype" w:eastAsia="Times New Roman" w:hAnsi="Palatino Linotype" w:cs="Times New Roman"/>
          <w:color w:val="000000" w:themeColor="text1"/>
        </w:rPr>
      </w:pPr>
      <w:r w:rsidRPr="00E2608D">
        <w:rPr>
          <w:rFonts w:ascii="Palatino Linotype" w:hAnsi="Palatino Linotype"/>
          <w:b/>
          <w:color w:val="000000" w:themeColor="text1"/>
        </w:rPr>
        <w:t>VISTO</w:t>
      </w:r>
      <w:r w:rsidRPr="00E2608D">
        <w:rPr>
          <w:rFonts w:ascii="Palatino Linotype" w:hAnsi="Palatino Linotype"/>
          <w:color w:val="000000" w:themeColor="text1"/>
        </w:rPr>
        <w:t xml:space="preserve"> </w:t>
      </w:r>
      <w:r w:rsidR="00F25B61" w:rsidRPr="00E2608D">
        <w:rPr>
          <w:rFonts w:ascii="Palatino Linotype" w:hAnsi="Palatino Linotype"/>
          <w:color w:val="000000" w:themeColor="text1"/>
        </w:rPr>
        <w:t>el</w:t>
      </w:r>
      <w:r w:rsidRPr="00E2608D">
        <w:rPr>
          <w:rFonts w:ascii="Palatino Linotype" w:hAnsi="Palatino Linotype"/>
          <w:color w:val="000000" w:themeColor="text1"/>
        </w:rPr>
        <w:t xml:space="preserve"> expediente electrónico for</w:t>
      </w:r>
      <w:r w:rsidR="00D37494" w:rsidRPr="00E2608D">
        <w:rPr>
          <w:rFonts w:ascii="Palatino Linotype" w:hAnsi="Palatino Linotype"/>
          <w:color w:val="000000" w:themeColor="text1"/>
        </w:rPr>
        <w:t>mado con motivo del</w:t>
      </w:r>
      <w:r w:rsidRPr="00E2608D">
        <w:rPr>
          <w:rFonts w:ascii="Palatino Linotype" w:hAnsi="Palatino Linotype"/>
          <w:color w:val="000000" w:themeColor="text1"/>
        </w:rPr>
        <w:t xml:space="preserve"> recurso de revisión </w:t>
      </w:r>
      <w:r w:rsidR="00726F9B" w:rsidRPr="00E2608D">
        <w:rPr>
          <w:rFonts w:ascii="Palatino Linotype" w:hAnsi="Palatino Linotype"/>
          <w:b/>
          <w:bCs/>
          <w:color w:val="000000" w:themeColor="text1"/>
        </w:rPr>
        <w:t>12073/INFOEM/IP/RR/2022</w:t>
      </w:r>
      <w:r w:rsidR="005F1362" w:rsidRPr="00E2608D">
        <w:rPr>
          <w:rFonts w:ascii="Palatino Linotype" w:eastAsia="Times New Roman" w:hAnsi="Palatino Linotype" w:cs="Arial"/>
          <w:bCs/>
          <w:color w:val="000000" w:themeColor="text1"/>
        </w:rPr>
        <w:t xml:space="preserve">, </w:t>
      </w:r>
      <w:r w:rsidR="006B31E7" w:rsidRPr="00E2608D">
        <w:rPr>
          <w:rFonts w:ascii="Palatino Linotype" w:eastAsia="Times New Roman" w:hAnsi="Palatino Linotype" w:cs="Times New Roman"/>
          <w:color w:val="000000" w:themeColor="text1"/>
        </w:rPr>
        <w:t>interpuesto por</w:t>
      </w:r>
      <w:r w:rsidR="00633E3A" w:rsidRPr="00E2608D">
        <w:rPr>
          <w:rFonts w:ascii="Palatino Linotype" w:eastAsia="Times New Roman" w:hAnsi="Palatino Linotype" w:cs="Times New Roman"/>
          <w:color w:val="000000" w:themeColor="text1"/>
        </w:rPr>
        <w:t xml:space="preserve"> </w:t>
      </w:r>
      <w:r w:rsidR="00E2608D" w:rsidRPr="00E2608D">
        <w:rPr>
          <w:rFonts w:ascii="Palatino Linotype" w:eastAsia="Times New Roman" w:hAnsi="Palatino Linotype" w:cs="Times New Roman"/>
          <w:b/>
          <w:bCs/>
          <w:color w:val="000000" w:themeColor="text1"/>
        </w:rPr>
        <w:t>XXXXXX XXXX XXXXX</w:t>
      </w:r>
      <w:r w:rsidR="00633E3A" w:rsidRPr="00E2608D">
        <w:rPr>
          <w:rFonts w:ascii="Palatino Linotype" w:eastAsia="Times New Roman" w:hAnsi="Palatino Linotype" w:cs="Times New Roman"/>
          <w:color w:val="000000" w:themeColor="text1"/>
        </w:rPr>
        <w:t>, en lo sucesivo, el</w:t>
      </w:r>
      <w:r w:rsidR="0078249C" w:rsidRPr="00E2608D">
        <w:rPr>
          <w:rFonts w:ascii="Palatino Linotype" w:eastAsia="Times New Roman" w:hAnsi="Palatino Linotype" w:cs="Times New Roman"/>
          <w:color w:val="000000" w:themeColor="text1"/>
        </w:rPr>
        <w:t xml:space="preserve"> </w:t>
      </w:r>
      <w:r w:rsidR="006B31E7" w:rsidRPr="00E2608D">
        <w:rPr>
          <w:rFonts w:ascii="Palatino Linotype" w:eastAsia="Times New Roman" w:hAnsi="Palatino Linotype" w:cs="Times New Roman"/>
          <w:b/>
          <w:bCs/>
          <w:color w:val="000000" w:themeColor="text1"/>
        </w:rPr>
        <w:t>RECURRENTE</w:t>
      </w:r>
      <w:r w:rsidR="00E647FF" w:rsidRPr="00E2608D">
        <w:rPr>
          <w:rFonts w:ascii="Palatino Linotype" w:eastAsia="Times New Roman" w:hAnsi="Palatino Linotype" w:cs="Arial"/>
          <w:color w:val="000000" w:themeColor="text1"/>
        </w:rPr>
        <w:t>;</w:t>
      </w:r>
      <w:r w:rsidR="005F1362" w:rsidRPr="00E2608D">
        <w:rPr>
          <w:rFonts w:ascii="Palatino Linotype" w:eastAsia="Times New Roman" w:hAnsi="Palatino Linotype" w:cs="Arial"/>
          <w:color w:val="000000" w:themeColor="text1"/>
        </w:rPr>
        <w:t xml:space="preserve"> en contra de la respuesta del</w:t>
      </w:r>
      <w:r w:rsidR="002C1007" w:rsidRPr="00E2608D">
        <w:rPr>
          <w:rFonts w:ascii="Palatino Linotype" w:eastAsia="Times New Roman" w:hAnsi="Palatino Linotype" w:cs="Arial"/>
          <w:color w:val="000000" w:themeColor="text1"/>
        </w:rPr>
        <w:t xml:space="preserve"> </w:t>
      </w:r>
      <w:r w:rsidR="00726F9B" w:rsidRPr="00E2608D">
        <w:rPr>
          <w:rFonts w:ascii="Palatino Linotype" w:eastAsia="Times New Roman" w:hAnsi="Palatino Linotype" w:cs="Arial"/>
          <w:b/>
          <w:color w:val="000000" w:themeColor="text1"/>
        </w:rPr>
        <w:t>Universidad Politécnica de Otzolotepec</w:t>
      </w:r>
      <w:r w:rsidR="009572EE" w:rsidRPr="00E2608D">
        <w:rPr>
          <w:rFonts w:ascii="Palatino Linotype" w:eastAsia="Calibri" w:hAnsi="Palatino Linotype" w:cs="Arial"/>
          <w:color w:val="000000" w:themeColor="text1"/>
          <w:lang w:val="es-ES"/>
        </w:rPr>
        <w:t>,</w:t>
      </w:r>
      <w:r w:rsidR="005F1362" w:rsidRPr="00E2608D">
        <w:rPr>
          <w:rFonts w:ascii="Palatino Linotype" w:eastAsia="Calibri" w:hAnsi="Palatino Linotype" w:cs="Arial"/>
          <w:color w:val="000000" w:themeColor="text1"/>
          <w:lang w:val="es-ES"/>
        </w:rPr>
        <w:t xml:space="preserve"> </w:t>
      </w:r>
      <w:r w:rsidR="00F17EFA" w:rsidRPr="00E2608D">
        <w:rPr>
          <w:rFonts w:ascii="Palatino Linotype" w:eastAsia="Calibri" w:hAnsi="Palatino Linotype" w:cs="Arial"/>
          <w:color w:val="000000" w:themeColor="text1"/>
          <w:lang w:val="es-ES"/>
        </w:rPr>
        <w:t>en adelante,</w:t>
      </w:r>
      <w:r w:rsidR="00F17EFA" w:rsidRPr="00E2608D">
        <w:rPr>
          <w:rFonts w:ascii="Palatino Linotype" w:eastAsia="Times New Roman" w:hAnsi="Palatino Linotype" w:cs="Times New Roman"/>
          <w:color w:val="000000" w:themeColor="text1"/>
        </w:rPr>
        <w:t xml:space="preserve"> </w:t>
      </w:r>
      <w:r w:rsidR="005F1362" w:rsidRPr="00E2608D">
        <w:rPr>
          <w:rFonts w:ascii="Palatino Linotype" w:eastAsia="Times New Roman" w:hAnsi="Palatino Linotype" w:cs="Times New Roman"/>
          <w:color w:val="000000" w:themeColor="text1"/>
        </w:rPr>
        <w:t>el</w:t>
      </w:r>
      <w:r w:rsidR="005F1362" w:rsidRPr="00E2608D">
        <w:rPr>
          <w:rFonts w:ascii="Palatino Linotype" w:eastAsia="Times New Roman" w:hAnsi="Palatino Linotype" w:cs="Times New Roman"/>
          <w:b/>
          <w:color w:val="000000" w:themeColor="text1"/>
        </w:rPr>
        <w:t xml:space="preserve"> SUJETO OBLIGADO</w:t>
      </w:r>
      <w:r w:rsidR="005F1362" w:rsidRPr="00E2608D">
        <w:rPr>
          <w:rFonts w:ascii="Palatino Linotype" w:eastAsia="Times New Roman" w:hAnsi="Palatino Linotype" w:cs="Times New Roman"/>
          <w:color w:val="000000" w:themeColor="text1"/>
        </w:rPr>
        <w:t>,</w:t>
      </w:r>
      <w:r w:rsidR="005F1362" w:rsidRPr="00E2608D">
        <w:rPr>
          <w:rFonts w:ascii="Palatino Linotype" w:eastAsia="Times New Roman" w:hAnsi="Palatino Linotype" w:cs="Times New Roman"/>
          <w:b/>
          <w:color w:val="000000" w:themeColor="text1"/>
        </w:rPr>
        <w:t xml:space="preserve"> </w:t>
      </w:r>
      <w:r w:rsidR="005F1362" w:rsidRPr="00E2608D">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E2608D" w:rsidRDefault="009A593A" w:rsidP="00B31E90">
      <w:pPr>
        <w:spacing w:line="360" w:lineRule="auto"/>
        <w:jc w:val="both"/>
        <w:rPr>
          <w:rFonts w:ascii="Palatino Linotype" w:hAnsi="Palatino Linotype"/>
          <w:b/>
          <w:color w:val="000000" w:themeColor="text1"/>
        </w:rPr>
      </w:pPr>
    </w:p>
    <w:p w14:paraId="769E1410" w14:textId="395F5B5E" w:rsidR="00587366" w:rsidRPr="00E2608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E2608D">
        <w:rPr>
          <w:b/>
          <w:color w:val="000000" w:themeColor="text1"/>
        </w:rPr>
        <w:t>ANTECEDENTES</w:t>
      </w:r>
      <w:bookmarkEnd w:id="0"/>
      <w:bookmarkEnd w:id="1"/>
      <w:bookmarkEnd w:id="2"/>
    </w:p>
    <w:p w14:paraId="5672105D" w14:textId="77777777" w:rsidR="00B31E90" w:rsidRPr="00E2608D"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163A5AE" w:rsidR="00D9392E" w:rsidRPr="00E2608D"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2608D">
        <w:rPr>
          <w:rFonts w:ascii="Palatino Linotype" w:eastAsia="Calibri" w:hAnsi="Palatino Linotype" w:cs="Arial"/>
          <w:color w:val="000000" w:themeColor="text1"/>
          <w:lang w:val="es-ES"/>
        </w:rPr>
        <w:t>El</w:t>
      </w:r>
      <w:r w:rsidR="00D9392E" w:rsidRPr="00E2608D">
        <w:rPr>
          <w:rFonts w:ascii="Palatino Linotype" w:eastAsia="Calibri" w:hAnsi="Palatino Linotype" w:cs="Arial"/>
          <w:color w:val="000000" w:themeColor="text1"/>
          <w:lang w:val="es-ES"/>
        </w:rPr>
        <w:t xml:space="preserve"> </w:t>
      </w:r>
      <w:r w:rsidR="00633E3A" w:rsidRPr="00E2608D">
        <w:rPr>
          <w:rFonts w:ascii="Palatino Linotype" w:eastAsia="Calibri" w:hAnsi="Palatino Linotype" w:cs="Arial"/>
          <w:color w:val="000000" w:themeColor="text1"/>
          <w:lang w:val="es-ES"/>
        </w:rPr>
        <w:t>seis (06) de junio</w:t>
      </w:r>
      <w:r w:rsidR="00FE159E" w:rsidRPr="00E2608D">
        <w:rPr>
          <w:rFonts w:ascii="Palatino Linotype" w:eastAsia="Calibri" w:hAnsi="Palatino Linotype" w:cs="Arial"/>
          <w:color w:val="000000" w:themeColor="text1"/>
          <w:lang w:val="es-ES"/>
        </w:rPr>
        <w:t xml:space="preserve"> de dos mil veintidós</w:t>
      </w:r>
      <w:r w:rsidR="005F1362" w:rsidRPr="00E2608D">
        <w:rPr>
          <w:rFonts w:ascii="Palatino Linotype" w:eastAsia="Calibri" w:hAnsi="Palatino Linotype" w:cs="Arial"/>
          <w:color w:val="000000" w:themeColor="text1"/>
          <w:lang w:val="es-ES"/>
        </w:rPr>
        <w:t xml:space="preserve">, </w:t>
      </w:r>
      <w:r w:rsidR="00FE159E" w:rsidRPr="00E2608D">
        <w:rPr>
          <w:rFonts w:ascii="Palatino Linotype" w:eastAsia="Calibri" w:hAnsi="Palatino Linotype" w:cs="Arial"/>
          <w:color w:val="000000" w:themeColor="text1"/>
          <w:lang w:val="es-ES"/>
        </w:rPr>
        <w:t>el particular</w:t>
      </w:r>
      <w:r w:rsidR="005F1362" w:rsidRPr="00E2608D">
        <w:rPr>
          <w:rFonts w:ascii="Palatino Linotype" w:hAnsi="Palatino Linotype"/>
          <w:color w:val="000000" w:themeColor="text1"/>
        </w:rPr>
        <w:t xml:space="preserve"> presentó</w:t>
      </w:r>
      <w:r w:rsidR="005F1362" w:rsidRPr="00E2608D">
        <w:rPr>
          <w:rFonts w:ascii="Palatino Linotype" w:hAnsi="Palatino Linotype"/>
          <w:b/>
          <w:color w:val="000000" w:themeColor="text1"/>
        </w:rPr>
        <w:t xml:space="preserve"> </w:t>
      </w:r>
      <w:r w:rsidR="00127E68" w:rsidRPr="00E2608D">
        <w:rPr>
          <w:rFonts w:ascii="Palatino Linotype" w:hAnsi="Palatino Linotype"/>
          <w:bCs/>
          <w:color w:val="000000" w:themeColor="text1"/>
        </w:rPr>
        <w:t xml:space="preserve">a través </w:t>
      </w:r>
      <w:r w:rsidR="009E58CA" w:rsidRPr="00E2608D">
        <w:rPr>
          <w:rFonts w:ascii="Palatino Linotype" w:hAnsi="Palatino Linotype"/>
          <w:bCs/>
          <w:color w:val="000000" w:themeColor="text1"/>
        </w:rPr>
        <w:t>del</w:t>
      </w:r>
      <w:r w:rsidR="00633E3A" w:rsidRPr="00E2608D">
        <w:rPr>
          <w:rFonts w:ascii="Palatino Linotype" w:hAnsi="Palatino Linotype"/>
          <w:bCs/>
          <w:color w:val="000000" w:themeColor="text1"/>
        </w:rPr>
        <w:t xml:space="preserve"> Sistema de Acceso a la Información Mexiquense</w:t>
      </w:r>
      <w:r w:rsidR="00DE4F75" w:rsidRPr="00E2608D">
        <w:rPr>
          <w:rFonts w:ascii="Palatino Linotype" w:hAnsi="Palatino Linotype"/>
          <w:bCs/>
          <w:color w:val="000000" w:themeColor="text1"/>
        </w:rPr>
        <w:t xml:space="preserve"> </w:t>
      </w:r>
      <w:r w:rsidR="00633E3A" w:rsidRPr="00E2608D">
        <w:rPr>
          <w:rFonts w:ascii="Palatino Linotype" w:hAnsi="Palatino Linotype"/>
          <w:bCs/>
          <w:color w:val="000000" w:themeColor="text1"/>
        </w:rPr>
        <w:t>(</w:t>
      </w:r>
      <w:r w:rsidR="00FE159E" w:rsidRPr="00E2608D">
        <w:rPr>
          <w:rFonts w:ascii="Palatino Linotype" w:eastAsia="Calibri" w:hAnsi="Palatino Linotype" w:cs="Arial"/>
          <w:color w:val="000000" w:themeColor="text1"/>
          <w:lang w:val="es-ES"/>
        </w:rPr>
        <w:t>SAIMEX</w:t>
      </w:r>
      <w:r w:rsidR="00633E3A" w:rsidRPr="00E2608D">
        <w:rPr>
          <w:rFonts w:ascii="Palatino Linotype" w:eastAsia="Calibri" w:hAnsi="Palatino Linotype" w:cs="Arial"/>
          <w:color w:val="000000" w:themeColor="text1"/>
          <w:lang w:val="es-ES"/>
        </w:rPr>
        <w:t>)</w:t>
      </w:r>
      <w:r w:rsidR="005F1362" w:rsidRPr="00E2608D">
        <w:rPr>
          <w:rFonts w:ascii="Palatino Linotype" w:eastAsia="Calibri" w:hAnsi="Palatino Linotype" w:cs="Arial"/>
          <w:color w:val="000000" w:themeColor="text1"/>
          <w:lang w:val="es-ES"/>
        </w:rPr>
        <w:t>, la solicitud de información pública registrada</w:t>
      </w:r>
      <w:r w:rsidR="00772245" w:rsidRPr="00E2608D">
        <w:rPr>
          <w:rFonts w:ascii="Palatino Linotype" w:eastAsia="Calibri" w:hAnsi="Palatino Linotype" w:cs="Arial"/>
          <w:color w:val="000000" w:themeColor="text1"/>
          <w:lang w:val="es-ES"/>
        </w:rPr>
        <w:t xml:space="preserve"> con </w:t>
      </w:r>
      <w:r w:rsidR="00F25B61" w:rsidRPr="00E2608D">
        <w:rPr>
          <w:rFonts w:ascii="Palatino Linotype" w:eastAsia="Calibri" w:hAnsi="Palatino Linotype" w:cs="Arial"/>
          <w:color w:val="000000" w:themeColor="text1"/>
          <w:lang w:val="es-ES"/>
        </w:rPr>
        <w:t>el</w:t>
      </w:r>
      <w:r w:rsidR="005F1362" w:rsidRPr="00E2608D">
        <w:rPr>
          <w:rFonts w:ascii="Palatino Linotype" w:eastAsia="Calibri" w:hAnsi="Palatino Linotype" w:cs="Arial"/>
          <w:color w:val="000000" w:themeColor="text1"/>
          <w:lang w:val="es-ES"/>
        </w:rPr>
        <w:t xml:space="preserve"> número</w:t>
      </w:r>
      <w:r w:rsidR="00772245" w:rsidRPr="00E2608D">
        <w:rPr>
          <w:rFonts w:ascii="Palatino Linotype" w:eastAsia="Calibri" w:hAnsi="Palatino Linotype" w:cs="Arial"/>
          <w:color w:val="000000" w:themeColor="text1"/>
          <w:lang w:val="es-ES"/>
        </w:rPr>
        <w:t xml:space="preserve"> </w:t>
      </w:r>
      <w:r w:rsidR="00726F9B" w:rsidRPr="00E2608D">
        <w:rPr>
          <w:rFonts w:ascii="Palatino Linotype" w:eastAsia="Calibri" w:hAnsi="Palatino Linotype" w:cs="Arial"/>
          <w:b/>
          <w:color w:val="000000" w:themeColor="text1"/>
          <w:lang w:val="es-ES"/>
        </w:rPr>
        <w:t>00007/UPO/IP/2022</w:t>
      </w:r>
      <w:r w:rsidR="005F1362" w:rsidRPr="00E2608D">
        <w:rPr>
          <w:rFonts w:ascii="Palatino Linotype" w:hAnsi="Palatino Linotype"/>
          <w:b/>
          <w:bCs/>
          <w:color w:val="000000" w:themeColor="text1"/>
        </w:rPr>
        <w:t>,</w:t>
      </w:r>
      <w:r w:rsidR="00F25B61" w:rsidRPr="00E2608D">
        <w:rPr>
          <w:rFonts w:ascii="Palatino Linotype" w:eastAsia="Calibri" w:hAnsi="Palatino Linotype" w:cs="Arial"/>
          <w:color w:val="000000" w:themeColor="text1"/>
          <w:lang w:val="es-ES"/>
        </w:rPr>
        <w:t xml:space="preserve"> mediante la</w:t>
      </w:r>
      <w:r w:rsidR="00772245" w:rsidRPr="00E2608D">
        <w:rPr>
          <w:rFonts w:ascii="Palatino Linotype" w:eastAsia="Calibri" w:hAnsi="Palatino Linotype" w:cs="Arial"/>
          <w:color w:val="000000" w:themeColor="text1"/>
          <w:lang w:val="es-ES"/>
        </w:rPr>
        <w:t xml:space="preserve"> que </w:t>
      </w:r>
      <w:r w:rsidR="005F1362" w:rsidRPr="00E2608D">
        <w:rPr>
          <w:rFonts w:ascii="Palatino Linotype" w:eastAsia="Calibri" w:hAnsi="Palatino Linotype" w:cs="Arial"/>
          <w:color w:val="000000" w:themeColor="text1"/>
          <w:lang w:val="es-ES"/>
        </w:rPr>
        <w:t>requirió</w:t>
      </w:r>
      <w:r w:rsidR="00022D89" w:rsidRPr="00E2608D">
        <w:rPr>
          <w:rFonts w:ascii="Palatino Linotype" w:eastAsia="Calibri" w:hAnsi="Palatino Linotype" w:cs="Arial"/>
          <w:color w:val="000000" w:themeColor="text1"/>
          <w:lang w:val="es-ES"/>
        </w:rPr>
        <w:t xml:space="preserve"> lo siguiente</w:t>
      </w:r>
      <w:r w:rsidR="005F1362" w:rsidRPr="00E2608D">
        <w:rPr>
          <w:rFonts w:ascii="Palatino Linotype" w:eastAsia="Calibri" w:hAnsi="Palatino Linotype" w:cs="Arial"/>
          <w:color w:val="000000" w:themeColor="text1"/>
          <w:lang w:val="es-ES"/>
        </w:rPr>
        <w:t>:</w:t>
      </w:r>
    </w:p>
    <w:p w14:paraId="76EB7490" w14:textId="77777777" w:rsidR="00B31E90" w:rsidRPr="00E2608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10D27A8" w:rsidR="0097210F" w:rsidRPr="00E2608D"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E2608D">
        <w:rPr>
          <w:rFonts w:ascii="Palatino Linotype" w:hAnsi="Palatino Linotype"/>
          <w:i/>
          <w:color w:val="000000" w:themeColor="text1"/>
          <w:sz w:val="22"/>
          <w:szCs w:val="22"/>
        </w:rPr>
        <w:t xml:space="preserve"> </w:t>
      </w:r>
      <w:r w:rsidR="005F1362" w:rsidRPr="00E2608D">
        <w:rPr>
          <w:rFonts w:ascii="Palatino Linotype" w:hAnsi="Palatino Linotype"/>
          <w:i/>
          <w:color w:val="000000" w:themeColor="text1"/>
          <w:sz w:val="22"/>
          <w:szCs w:val="22"/>
        </w:rPr>
        <w:t>“</w:t>
      </w:r>
      <w:r w:rsidR="00633E3A" w:rsidRPr="00E2608D">
        <w:rPr>
          <w:rFonts w:ascii="Palatino Linotype" w:hAnsi="Palatino Linotype"/>
          <w:i/>
          <w:iCs/>
          <w:color w:val="000000" w:themeColor="text1"/>
          <w:sz w:val="22"/>
          <w:szCs w:val="22"/>
        </w:rPr>
        <w:t>Por este medio solicito Recibos y Nómina pagada de la plantilla de trabajadores del periodo 1 al 31 de marzo del 2022</w:t>
      </w:r>
      <w:r w:rsidR="005F1362" w:rsidRPr="00E2608D">
        <w:rPr>
          <w:rFonts w:ascii="Palatino Linotype" w:hAnsi="Palatino Linotype"/>
          <w:i/>
          <w:color w:val="000000" w:themeColor="text1"/>
          <w:sz w:val="22"/>
          <w:szCs w:val="22"/>
        </w:rPr>
        <w:t xml:space="preserve">” </w:t>
      </w:r>
      <w:r w:rsidR="005F1362" w:rsidRPr="00E2608D">
        <w:rPr>
          <w:rFonts w:ascii="Palatino Linotype" w:hAnsi="Palatino Linotype"/>
          <w:color w:val="000000" w:themeColor="text1"/>
          <w:sz w:val="22"/>
          <w:szCs w:val="22"/>
        </w:rPr>
        <w:t>(Sic).</w:t>
      </w:r>
    </w:p>
    <w:p w14:paraId="65A03C8D" w14:textId="77777777" w:rsidR="005F1362" w:rsidRPr="00E2608D" w:rsidRDefault="005F1362" w:rsidP="00B31E90">
      <w:pPr>
        <w:spacing w:line="360" w:lineRule="auto"/>
        <w:ind w:right="333"/>
        <w:jc w:val="both"/>
        <w:rPr>
          <w:rFonts w:ascii="Palatino Linotype" w:hAnsi="Palatino Linotype"/>
          <w:color w:val="000000" w:themeColor="text1"/>
        </w:rPr>
      </w:pPr>
    </w:p>
    <w:p w14:paraId="49C21E77" w14:textId="42FF0B56" w:rsidR="0039142B" w:rsidRPr="00E2608D"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2608D">
        <w:rPr>
          <w:rFonts w:ascii="Palatino Linotype" w:hAnsi="Palatino Linotype" w:cs="Arial"/>
          <w:color w:val="000000" w:themeColor="text1"/>
        </w:rPr>
        <w:t xml:space="preserve">Se hace constar que </w:t>
      </w:r>
      <w:r w:rsidR="00025127" w:rsidRPr="00E2608D">
        <w:rPr>
          <w:rFonts w:ascii="Palatino Linotype" w:eastAsia="Times New Roman" w:hAnsi="Palatino Linotype" w:cs="Arial"/>
          <w:color w:val="000000" w:themeColor="text1"/>
          <w:lang w:val="es-ES"/>
        </w:rPr>
        <w:t>el entonces</w:t>
      </w:r>
      <w:r w:rsidR="00FD7996" w:rsidRPr="00E2608D">
        <w:rPr>
          <w:rFonts w:ascii="Palatino Linotype" w:eastAsia="Times New Roman" w:hAnsi="Palatino Linotype" w:cs="Arial"/>
          <w:color w:val="000000" w:themeColor="text1"/>
          <w:lang w:val="es-ES"/>
        </w:rPr>
        <w:t xml:space="preserve"> </w:t>
      </w:r>
      <w:r w:rsidR="00FD7996" w:rsidRPr="00E2608D">
        <w:rPr>
          <w:rFonts w:ascii="Palatino Linotype" w:eastAsia="Times New Roman" w:hAnsi="Palatino Linotype" w:cs="Arial"/>
          <w:b/>
          <w:color w:val="000000" w:themeColor="text1"/>
          <w:lang w:val="es-ES"/>
        </w:rPr>
        <w:t>SOLICITANTE</w:t>
      </w:r>
      <w:r w:rsidRPr="00E2608D">
        <w:rPr>
          <w:rFonts w:ascii="Palatino Linotype" w:eastAsia="Times New Roman" w:hAnsi="Palatino Linotype" w:cs="Arial"/>
          <w:color w:val="000000" w:themeColor="text1"/>
          <w:lang w:val="es-ES"/>
        </w:rPr>
        <w:t xml:space="preserve"> señaló como modalidad de entrega de la información</w:t>
      </w:r>
      <w:r w:rsidRPr="00E2608D">
        <w:rPr>
          <w:rFonts w:ascii="Palatino Linotype" w:eastAsia="Times New Roman" w:hAnsi="Palatino Linotype" w:cs="Arial"/>
          <w:bCs/>
          <w:color w:val="000000" w:themeColor="text1"/>
          <w:lang w:val="es-ES"/>
        </w:rPr>
        <w:t>:</w:t>
      </w:r>
      <w:r w:rsidR="001E4152" w:rsidRPr="00E2608D">
        <w:rPr>
          <w:rFonts w:ascii="Palatino Linotype" w:eastAsia="Times New Roman" w:hAnsi="Palatino Linotype" w:cs="Arial"/>
          <w:b/>
          <w:color w:val="000000" w:themeColor="text1"/>
          <w:lang w:val="es-ES"/>
        </w:rPr>
        <w:t xml:space="preserve"> </w:t>
      </w:r>
      <w:r w:rsidR="001E4152" w:rsidRPr="00E2608D">
        <w:rPr>
          <w:rFonts w:ascii="Palatino Linotype" w:eastAsia="Times New Roman" w:hAnsi="Palatino Linotype" w:cs="Arial"/>
          <w:b/>
          <w:i/>
          <w:iCs/>
          <w:color w:val="000000" w:themeColor="text1"/>
          <w:lang w:val="es-ES"/>
        </w:rPr>
        <w:t>A través del SAIMEX</w:t>
      </w:r>
      <w:r w:rsidR="005B4B08" w:rsidRPr="00E2608D">
        <w:rPr>
          <w:rFonts w:ascii="Palatino Linotype" w:eastAsia="Calibri" w:hAnsi="Palatino Linotype" w:cs="Arial"/>
          <w:color w:val="000000" w:themeColor="text1"/>
          <w:lang w:val="es-ES"/>
        </w:rPr>
        <w:t>.</w:t>
      </w:r>
    </w:p>
    <w:p w14:paraId="35BA18A9" w14:textId="77777777" w:rsidR="0039142B" w:rsidRPr="00E2608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4288BD4" w:rsidR="0022448D" w:rsidRPr="00E2608D" w:rsidRDefault="00014F5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2608D">
        <w:rPr>
          <w:rFonts w:ascii="Palatino Linotype" w:eastAsia="MS Mincho" w:hAnsi="Palatino Linotype" w:cs="Times New Roman"/>
          <w:color w:val="000000" w:themeColor="text1"/>
        </w:rPr>
        <w:t>E</w:t>
      </w:r>
      <w:r w:rsidR="00B31E90" w:rsidRPr="00E2608D">
        <w:rPr>
          <w:rFonts w:ascii="Palatino Linotype" w:eastAsia="MS Mincho" w:hAnsi="Palatino Linotype" w:cs="Times New Roman"/>
          <w:color w:val="000000" w:themeColor="text1"/>
        </w:rPr>
        <w:t xml:space="preserve">l </w:t>
      </w:r>
      <w:r w:rsidR="00633E3A" w:rsidRPr="00E2608D">
        <w:rPr>
          <w:rFonts w:ascii="Palatino Linotype" w:eastAsia="MS Mincho" w:hAnsi="Palatino Linotype" w:cs="Times New Roman"/>
          <w:color w:val="000000" w:themeColor="text1"/>
        </w:rPr>
        <w:t>veintidós (22</w:t>
      </w:r>
      <w:r w:rsidR="00D720E5" w:rsidRPr="00E2608D">
        <w:rPr>
          <w:rFonts w:ascii="Palatino Linotype" w:eastAsia="MS Mincho" w:hAnsi="Palatino Linotype" w:cs="Times New Roman"/>
          <w:color w:val="000000" w:themeColor="text1"/>
        </w:rPr>
        <w:t>) de junio</w:t>
      </w:r>
      <w:r w:rsidR="00FE159E" w:rsidRPr="00E2608D">
        <w:rPr>
          <w:rFonts w:ascii="Palatino Linotype" w:eastAsia="MS Mincho" w:hAnsi="Palatino Linotype" w:cs="Times New Roman"/>
          <w:color w:val="000000" w:themeColor="text1"/>
        </w:rPr>
        <w:t xml:space="preserve"> de dos mil </w:t>
      </w:r>
      <w:r w:rsidR="00392FF3" w:rsidRPr="00E2608D">
        <w:rPr>
          <w:rFonts w:ascii="Palatino Linotype" w:eastAsia="MS Mincho" w:hAnsi="Palatino Linotype" w:cs="Times New Roman"/>
          <w:color w:val="000000" w:themeColor="text1"/>
        </w:rPr>
        <w:t>veintidós</w:t>
      </w:r>
      <w:r w:rsidR="000411E2" w:rsidRPr="00E2608D">
        <w:rPr>
          <w:rFonts w:ascii="Palatino Linotype" w:eastAsia="MS Mincho" w:hAnsi="Palatino Linotype" w:cs="Times New Roman"/>
          <w:color w:val="000000" w:themeColor="text1"/>
        </w:rPr>
        <w:t xml:space="preserve">, </w:t>
      </w:r>
      <w:r w:rsidR="000411E2" w:rsidRPr="00E2608D">
        <w:rPr>
          <w:rFonts w:ascii="Palatino Linotype" w:hAnsi="Palatino Linotype"/>
          <w:color w:val="000000" w:themeColor="text1"/>
          <w:szCs w:val="14"/>
        </w:rPr>
        <w:t xml:space="preserve">el </w:t>
      </w:r>
      <w:r w:rsidR="000411E2" w:rsidRPr="00E2608D">
        <w:rPr>
          <w:rFonts w:ascii="Palatino Linotype" w:hAnsi="Palatino Linotype"/>
          <w:b/>
          <w:color w:val="000000" w:themeColor="text1"/>
          <w:szCs w:val="14"/>
        </w:rPr>
        <w:t>SUJETO OBLIGADO</w:t>
      </w:r>
      <w:r w:rsidR="000411E2" w:rsidRPr="00E2608D">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E2608D" w:rsidRDefault="009A593A" w:rsidP="00B31E90">
      <w:pPr>
        <w:pStyle w:val="Sinespaciado"/>
        <w:ind w:left="567" w:right="567"/>
        <w:jc w:val="right"/>
        <w:rPr>
          <w:rFonts w:ascii="Palatino Linotype" w:hAnsi="Palatino Linotype"/>
          <w:i/>
          <w:noProof/>
          <w:color w:val="000000" w:themeColor="text1"/>
          <w:lang w:eastAsia="es-MX"/>
        </w:rPr>
      </w:pPr>
    </w:p>
    <w:p w14:paraId="728E2763" w14:textId="77777777" w:rsidR="00633E3A" w:rsidRPr="00E2608D" w:rsidRDefault="00F25B61" w:rsidP="00633E3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2608D">
        <w:rPr>
          <w:rFonts w:ascii="Palatino Linotype" w:hAnsi="Palatino Linotype"/>
          <w:i/>
          <w:noProof/>
          <w:color w:val="000000" w:themeColor="text1"/>
          <w:sz w:val="22"/>
          <w:szCs w:val="22"/>
          <w:lang w:val="es-MX" w:eastAsia="es-MX"/>
        </w:rPr>
        <w:t xml:space="preserve"> </w:t>
      </w:r>
      <w:r w:rsidR="005F1362" w:rsidRPr="00E2608D">
        <w:rPr>
          <w:rFonts w:ascii="Palatino Linotype" w:hAnsi="Palatino Linotype"/>
          <w:i/>
          <w:noProof/>
          <w:color w:val="000000" w:themeColor="text1"/>
          <w:sz w:val="22"/>
          <w:szCs w:val="22"/>
          <w:lang w:val="es-MX" w:eastAsia="es-MX"/>
        </w:rPr>
        <w:t>“</w:t>
      </w:r>
      <w:r w:rsidR="00633E3A" w:rsidRPr="00E2608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914E02" w14:textId="77777777" w:rsidR="00633E3A" w:rsidRPr="00E2608D" w:rsidRDefault="00633E3A" w:rsidP="00633E3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28A0536" w14:textId="5E992E47" w:rsidR="00633E3A" w:rsidRPr="00E2608D" w:rsidRDefault="00633E3A" w:rsidP="00633E3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2608D">
        <w:rPr>
          <w:rFonts w:ascii="Palatino Linotype" w:hAnsi="Palatino Linotype"/>
          <w:i/>
          <w:noProof/>
          <w:color w:val="000000" w:themeColor="text1"/>
          <w:sz w:val="22"/>
          <w:szCs w:val="22"/>
          <w:lang w:val="es-MX" w:eastAsia="es-MX"/>
        </w:rPr>
        <w:t>A QUIEN CORRESPONDA P R E S E N T E Anticipando un cordial saludo, deseando que se encuentren bien; en atención a su solicitud de información pública identificada con el folio número 00007/UPO/IP/2022 dirigido a este organismo, al respecto anexo al presente la información solicitada. Sin otro particular, le envió un cordial saludo. RESPETUOSAMENTE UNIVERSIDAD POLITÉCNICA DE OTZOLOTEPEC</w:t>
      </w:r>
    </w:p>
    <w:p w14:paraId="68A44A95" w14:textId="77777777" w:rsidR="00633E3A" w:rsidRPr="00E2608D" w:rsidRDefault="00633E3A" w:rsidP="00633E3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3F6D963" w14:textId="226A7201" w:rsidR="00633E3A" w:rsidRPr="00E2608D" w:rsidRDefault="00633E3A" w:rsidP="00633E3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2608D">
        <w:rPr>
          <w:rFonts w:ascii="Palatino Linotype" w:hAnsi="Palatino Linotype"/>
          <w:i/>
          <w:noProof/>
          <w:color w:val="000000" w:themeColor="text1"/>
          <w:sz w:val="22"/>
          <w:szCs w:val="22"/>
          <w:lang w:val="es-MX" w:eastAsia="es-MX"/>
        </w:rPr>
        <w:t>ATENTAMENTE</w:t>
      </w:r>
    </w:p>
    <w:p w14:paraId="35A36DE0" w14:textId="7FFE6C99" w:rsidR="0039142B" w:rsidRPr="00E2608D" w:rsidRDefault="00633E3A" w:rsidP="00633E3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2608D">
        <w:rPr>
          <w:rFonts w:ascii="Palatino Linotype" w:hAnsi="Palatino Linotype"/>
          <w:i/>
          <w:noProof/>
          <w:color w:val="000000" w:themeColor="text1"/>
          <w:sz w:val="22"/>
          <w:szCs w:val="22"/>
          <w:lang w:val="es-MX" w:eastAsia="es-MX"/>
        </w:rPr>
        <w:t>Lic. Arturo Jasso Barranco</w:t>
      </w:r>
      <w:r w:rsidR="005F1362" w:rsidRPr="00E2608D">
        <w:rPr>
          <w:rFonts w:ascii="Palatino Linotype" w:hAnsi="Palatino Linotype"/>
          <w:i/>
          <w:noProof/>
          <w:color w:val="000000" w:themeColor="text1"/>
          <w:sz w:val="22"/>
          <w:szCs w:val="22"/>
          <w:lang w:val="es-MX" w:eastAsia="es-MX"/>
        </w:rPr>
        <w:t>”</w:t>
      </w:r>
      <w:r w:rsidR="00EB3DF7" w:rsidRPr="00E2608D">
        <w:rPr>
          <w:rFonts w:ascii="Palatino Linotype" w:hAnsi="Palatino Linotype"/>
          <w:noProof/>
          <w:color w:val="000000" w:themeColor="text1"/>
          <w:sz w:val="22"/>
          <w:szCs w:val="22"/>
          <w:lang w:val="es-MX" w:eastAsia="es-MX"/>
        </w:rPr>
        <w:t xml:space="preserve"> (Sic.)</w:t>
      </w:r>
    </w:p>
    <w:p w14:paraId="2D68519B" w14:textId="77777777" w:rsidR="0097210F" w:rsidRPr="00E2608D" w:rsidRDefault="0097210F" w:rsidP="009A593A">
      <w:pPr>
        <w:pStyle w:val="Sinespaciado"/>
        <w:ind w:right="567"/>
        <w:jc w:val="both"/>
        <w:rPr>
          <w:rFonts w:ascii="Palatino Linotype" w:hAnsi="Palatino Linotype"/>
          <w:noProof/>
          <w:color w:val="000000" w:themeColor="text1"/>
          <w:lang w:val="es-MX" w:eastAsia="es-MX"/>
        </w:rPr>
      </w:pPr>
    </w:p>
    <w:p w14:paraId="170BD45E" w14:textId="08A70071" w:rsidR="00022D89" w:rsidRPr="00E2608D"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2608D">
        <w:rPr>
          <w:rFonts w:ascii="Palatino Linotype" w:hAnsi="Palatino Linotype"/>
          <w:color w:val="000000" w:themeColor="text1"/>
          <w:szCs w:val="22"/>
        </w:rPr>
        <w:t xml:space="preserve">Adjunto </w:t>
      </w:r>
      <w:r w:rsidR="00E85FF3" w:rsidRPr="00E2608D">
        <w:rPr>
          <w:rFonts w:ascii="Palatino Linotype" w:hAnsi="Palatino Linotype"/>
          <w:color w:val="000000" w:themeColor="text1"/>
          <w:szCs w:val="22"/>
        </w:rPr>
        <w:t>al acuse de respuesta</w:t>
      </w:r>
      <w:r w:rsidRPr="00E2608D">
        <w:rPr>
          <w:rFonts w:ascii="Palatino Linotype" w:hAnsi="Palatino Linotype"/>
          <w:color w:val="000000" w:themeColor="text1"/>
          <w:szCs w:val="22"/>
        </w:rPr>
        <w:t xml:space="preserve">, el </w:t>
      </w:r>
      <w:r w:rsidRPr="00E2608D">
        <w:rPr>
          <w:rFonts w:ascii="Palatino Linotype" w:hAnsi="Palatino Linotype"/>
          <w:b/>
          <w:bCs/>
          <w:color w:val="000000" w:themeColor="text1"/>
          <w:szCs w:val="22"/>
        </w:rPr>
        <w:t>SUJETO OBLIGADO</w:t>
      </w:r>
      <w:r w:rsidRPr="00E2608D">
        <w:rPr>
          <w:rFonts w:ascii="Palatino Linotype" w:hAnsi="Palatino Linotype"/>
          <w:color w:val="000000" w:themeColor="text1"/>
          <w:szCs w:val="22"/>
        </w:rPr>
        <w:t xml:space="preserve"> entregó al particular </w:t>
      </w:r>
      <w:r w:rsidR="00633E3A" w:rsidRPr="00E2608D">
        <w:rPr>
          <w:rFonts w:ascii="Palatino Linotype" w:hAnsi="Palatino Linotype"/>
          <w:color w:val="000000" w:themeColor="text1"/>
          <w:szCs w:val="22"/>
        </w:rPr>
        <w:t>el</w:t>
      </w:r>
      <w:r w:rsidRPr="00E2608D">
        <w:rPr>
          <w:rFonts w:ascii="Palatino Linotype" w:hAnsi="Palatino Linotype"/>
          <w:color w:val="000000" w:themeColor="text1"/>
          <w:szCs w:val="22"/>
        </w:rPr>
        <w:t xml:space="preserve"> documento</w:t>
      </w:r>
      <w:r w:rsidR="00B67B60" w:rsidRPr="00E2608D">
        <w:rPr>
          <w:rFonts w:ascii="Palatino Linotype" w:hAnsi="Palatino Linotype"/>
          <w:color w:val="000000" w:themeColor="text1"/>
          <w:szCs w:val="22"/>
        </w:rPr>
        <w:t xml:space="preserve"> cuyo contenido</w:t>
      </w:r>
      <w:r w:rsidRPr="00E2608D">
        <w:rPr>
          <w:rFonts w:ascii="Palatino Linotype" w:hAnsi="Palatino Linotype"/>
          <w:color w:val="000000" w:themeColor="text1"/>
          <w:szCs w:val="22"/>
        </w:rPr>
        <w:t xml:space="preserve"> se describe a continuación:</w:t>
      </w:r>
    </w:p>
    <w:p w14:paraId="25136209" w14:textId="552E77D0" w:rsidR="00F25B61" w:rsidRPr="00E2608D" w:rsidRDefault="00F25B61" w:rsidP="00F25B61">
      <w:pPr>
        <w:pStyle w:val="Prrafodelista"/>
        <w:numPr>
          <w:ilvl w:val="1"/>
          <w:numId w:val="33"/>
        </w:numPr>
        <w:tabs>
          <w:tab w:val="left" w:pos="284"/>
          <w:tab w:val="left" w:pos="426"/>
        </w:tabs>
        <w:spacing w:line="360" w:lineRule="auto"/>
        <w:ind w:left="1134"/>
        <w:jc w:val="both"/>
        <w:rPr>
          <w:rFonts w:ascii="Palatino Linotype" w:hAnsi="Palatino Linotype"/>
          <w:b/>
          <w:i/>
          <w:color w:val="000000" w:themeColor="text1"/>
          <w:szCs w:val="22"/>
        </w:rPr>
      </w:pPr>
      <w:r w:rsidRPr="00E2608D">
        <w:rPr>
          <w:rFonts w:ascii="Palatino Linotype" w:hAnsi="Palatino Linotype"/>
          <w:b/>
          <w:i/>
          <w:color w:val="000000" w:themeColor="text1"/>
          <w:szCs w:val="22"/>
        </w:rPr>
        <w:t>“</w:t>
      </w:r>
      <w:r w:rsidR="00633E3A" w:rsidRPr="00E2608D">
        <w:rPr>
          <w:rFonts w:ascii="Palatino Linotype" w:hAnsi="Palatino Linotype"/>
          <w:b/>
          <w:i/>
          <w:color w:val="000000" w:themeColor="text1"/>
          <w:szCs w:val="22"/>
        </w:rPr>
        <w:t>00007 (2)</w:t>
      </w:r>
      <w:r w:rsidR="00D720E5" w:rsidRPr="00E2608D">
        <w:rPr>
          <w:rFonts w:ascii="Palatino Linotype" w:hAnsi="Palatino Linotype"/>
          <w:b/>
          <w:i/>
          <w:color w:val="000000" w:themeColor="text1"/>
          <w:szCs w:val="22"/>
        </w:rPr>
        <w:t>.pdf</w:t>
      </w:r>
      <w:r w:rsidRPr="00E2608D">
        <w:rPr>
          <w:rFonts w:ascii="Palatino Linotype" w:hAnsi="Palatino Linotype"/>
          <w:b/>
          <w:i/>
          <w:color w:val="000000" w:themeColor="text1"/>
          <w:szCs w:val="22"/>
        </w:rPr>
        <w:t>”</w:t>
      </w:r>
      <w:r w:rsidRPr="00E2608D">
        <w:rPr>
          <w:rFonts w:ascii="Palatino Linotype" w:hAnsi="Palatino Linotype"/>
          <w:color w:val="000000" w:themeColor="text1"/>
          <w:szCs w:val="22"/>
        </w:rPr>
        <w:t xml:space="preserve">: </w:t>
      </w:r>
      <w:r w:rsidR="00D720E5" w:rsidRPr="00E2608D">
        <w:rPr>
          <w:rFonts w:ascii="Palatino Linotype" w:hAnsi="Palatino Linotype"/>
          <w:color w:val="000000" w:themeColor="text1"/>
          <w:szCs w:val="22"/>
        </w:rPr>
        <w:t>Documento de una foja consistente en el oficio número</w:t>
      </w:r>
      <w:r w:rsidR="00633E3A" w:rsidRPr="00E2608D">
        <w:rPr>
          <w:rFonts w:ascii="Palatino Linotype" w:hAnsi="Palatino Linotype"/>
          <w:color w:val="000000" w:themeColor="text1"/>
          <w:szCs w:val="22"/>
        </w:rPr>
        <w:t xml:space="preserve"> 210C4001000402L/177/2022, de diecisiete (17) de junio de dos mil veintidós, suscrito por la Encargada del Departamento de Recursos Humanos y Materiales del </w:t>
      </w:r>
      <w:r w:rsidR="00633E3A" w:rsidRPr="00E2608D">
        <w:rPr>
          <w:rFonts w:ascii="Palatino Linotype" w:hAnsi="Palatino Linotype"/>
          <w:b/>
          <w:bCs/>
          <w:color w:val="000000" w:themeColor="text1"/>
          <w:szCs w:val="22"/>
        </w:rPr>
        <w:t>SUJETO OBLIGADO</w:t>
      </w:r>
      <w:r w:rsidR="00633E3A" w:rsidRPr="00E2608D">
        <w:rPr>
          <w:rFonts w:ascii="Palatino Linotype" w:hAnsi="Palatino Linotype"/>
          <w:color w:val="000000" w:themeColor="text1"/>
          <w:szCs w:val="22"/>
        </w:rPr>
        <w:t xml:space="preserve">, por el que manifiesta que la información solicitada </w:t>
      </w:r>
      <w:r w:rsidR="00E5560B" w:rsidRPr="00E2608D">
        <w:rPr>
          <w:rFonts w:ascii="Palatino Linotype" w:hAnsi="Palatino Linotype"/>
          <w:color w:val="000000" w:themeColor="text1"/>
          <w:szCs w:val="22"/>
        </w:rPr>
        <w:t>puede consultarse a través de un enlace de internet específico.</w:t>
      </w:r>
    </w:p>
    <w:p w14:paraId="18538835" w14:textId="77777777" w:rsidR="00FE159E" w:rsidRPr="00E2608D" w:rsidRDefault="00FE159E" w:rsidP="00B67B60">
      <w:pPr>
        <w:spacing w:line="360" w:lineRule="auto"/>
        <w:jc w:val="both"/>
        <w:rPr>
          <w:rFonts w:ascii="Palatino Linotype" w:hAnsi="Palatino Linotype" w:cs="Arial"/>
        </w:rPr>
      </w:pPr>
    </w:p>
    <w:p w14:paraId="272B63B3" w14:textId="12A86AB9" w:rsidR="000D5A1D" w:rsidRPr="00E2608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2608D">
        <w:rPr>
          <w:rFonts w:ascii="Palatino Linotype" w:eastAsia="Times New Roman" w:hAnsi="Palatino Linotype" w:cs="Arial"/>
          <w:color w:val="000000" w:themeColor="text1"/>
          <w:lang w:val="es-ES"/>
        </w:rPr>
        <w:t>D</w:t>
      </w:r>
      <w:r w:rsidR="00561ED1" w:rsidRPr="00E2608D">
        <w:rPr>
          <w:rFonts w:ascii="Palatino Linotype" w:eastAsia="Times New Roman" w:hAnsi="Palatino Linotype" w:cs="Arial"/>
          <w:color w:val="000000" w:themeColor="text1"/>
          <w:lang w:val="es-ES"/>
        </w:rPr>
        <w:t xml:space="preserve">erivado de la respuesta emitida por el </w:t>
      </w:r>
      <w:r w:rsidR="00561ED1" w:rsidRPr="00E2608D">
        <w:rPr>
          <w:rFonts w:ascii="Palatino Linotype" w:eastAsia="Times New Roman" w:hAnsi="Palatino Linotype" w:cs="Arial"/>
          <w:b/>
          <w:color w:val="000000" w:themeColor="text1"/>
          <w:lang w:val="es-ES"/>
        </w:rPr>
        <w:t>SUJETO OBLIGADO</w:t>
      </w:r>
      <w:r w:rsidR="00561ED1" w:rsidRPr="00E2608D">
        <w:rPr>
          <w:rFonts w:ascii="Palatino Linotype" w:eastAsia="Times New Roman" w:hAnsi="Palatino Linotype" w:cs="Arial"/>
          <w:color w:val="000000" w:themeColor="text1"/>
          <w:lang w:val="es-ES"/>
        </w:rPr>
        <w:t>, e</w:t>
      </w:r>
      <w:r w:rsidR="00DB4BEF" w:rsidRPr="00E2608D">
        <w:rPr>
          <w:rFonts w:ascii="Palatino Linotype" w:eastAsia="Times New Roman" w:hAnsi="Palatino Linotype" w:cs="Arial"/>
          <w:color w:val="000000" w:themeColor="text1"/>
          <w:lang w:val="es-ES"/>
        </w:rPr>
        <w:t xml:space="preserve">l </w:t>
      </w:r>
      <w:r w:rsidR="00E5560B" w:rsidRPr="00E2608D">
        <w:rPr>
          <w:rFonts w:ascii="Palatino Linotype" w:eastAsia="Times New Roman" w:hAnsi="Palatino Linotype" w:cs="Arial"/>
          <w:color w:val="000000" w:themeColor="text1"/>
          <w:lang w:val="es-ES"/>
        </w:rPr>
        <w:t>veinticinco (25</w:t>
      </w:r>
      <w:r w:rsidR="00BA06BA" w:rsidRPr="00E2608D">
        <w:rPr>
          <w:rFonts w:ascii="Palatino Linotype" w:eastAsia="Times New Roman" w:hAnsi="Palatino Linotype" w:cs="Arial"/>
          <w:color w:val="000000" w:themeColor="text1"/>
          <w:lang w:val="es-ES"/>
        </w:rPr>
        <w:t>) de junio</w:t>
      </w:r>
      <w:r w:rsidR="00864EBB" w:rsidRPr="00E2608D">
        <w:rPr>
          <w:rFonts w:ascii="Palatino Linotype" w:eastAsia="Times New Roman" w:hAnsi="Palatino Linotype" w:cs="Arial"/>
          <w:color w:val="000000" w:themeColor="text1"/>
          <w:lang w:val="es-ES"/>
        </w:rPr>
        <w:t xml:space="preserve"> de dos mil veintidós</w:t>
      </w:r>
      <w:r w:rsidR="00FE49E3" w:rsidRPr="00E2608D">
        <w:rPr>
          <w:rFonts w:ascii="Palatino Linotype" w:eastAsia="Times New Roman" w:hAnsi="Palatino Linotype" w:cs="Arial"/>
          <w:color w:val="000000" w:themeColor="text1"/>
          <w:lang w:val="es-ES"/>
        </w:rPr>
        <w:t xml:space="preserve">, </w:t>
      </w:r>
      <w:r w:rsidR="001468E9" w:rsidRPr="00E2608D">
        <w:rPr>
          <w:rFonts w:ascii="Palatino Linotype" w:eastAsia="Times New Roman" w:hAnsi="Palatino Linotype" w:cs="Arial"/>
          <w:color w:val="000000" w:themeColor="text1"/>
          <w:lang w:val="es-ES"/>
        </w:rPr>
        <w:t>el</w:t>
      </w:r>
      <w:r w:rsidR="005F1362" w:rsidRPr="00E2608D">
        <w:rPr>
          <w:rFonts w:ascii="Palatino Linotype" w:eastAsia="Times New Roman" w:hAnsi="Palatino Linotype" w:cs="Arial"/>
          <w:color w:val="000000" w:themeColor="text1"/>
          <w:lang w:val="es-ES"/>
        </w:rPr>
        <w:t xml:space="preserve"> particular</w:t>
      </w:r>
      <w:r w:rsidR="00DB4BEF" w:rsidRPr="00E2608D">
        <w:rPr>
          <w:rFonts w:ascii="Palatino Linotype" w:eastAsia="Times New Roman" w:hAnsi="Palatino Linotype" w:cs="Arial"/>
          <w:color w:val="000000" w:themeColor="text1"/>
          <w:lang w:val="es-ES"/>
        </w:rPr>
        <w:t xml:space="preserve"> interpuso</w:t>
      </w:r>
      <w:r w:rsidR="009316E9" w:rsidRPr="00E2608D">
        <w:rPr>
          <w:rFonts w:ascii="Palatino Linotype" w:eastAsia="Times New Roman" w:hAnsi="Palatino Linotype" w:cs="Arial"/>
          <w:color w:val="000000" w:themeColor="text1"/>
          <w:lang w:val="es-ES"/>
        </w:rPr>
        <w:t xml:space="preserve"> </w:t>
      </w:r>
      <w:r w:rsidR="00F25B61" w:rsidRPr="00E2608D">
        <w:rPr>
          <w:rFonts w:ascii="Palatino Linotype" w:eastAsia="Times New Roman" w:hAnsi="Palatino Linotype" w:cs="Arial"/>
          <w:color w:val="000000" w:themeColor="text1"/>
          <w:lang w:val="es-ES"/>
        </w:rPr>
        <w:t>el</w:t>
      </w:r>
      <w:r w:rsidR="004D68F8" w:rsidRPr="00E2608D">
        <w:rPr>
          <w:rFonts w:ascii="Palatino Linotype" w:eastAsia="Times New Roman" w:hAnsi="Palatino Linotype" w:cs="Arial"/>
          <w:color w:val="000000" w:themeColor="text1"/>
          <w:lang w:val="es-ES"/>
        </w:rPr>
        <w:t xml:space="preserve"> recurso de revisión </w:t>
      </w:r>
      <w:r w:rsidR="00726F9B" w:rsidRPr="00E2608D">
        <w:rPr>
          <w:rFonts w:ascii="Palatino Linotype" w:eastAsia="Calibri" w:hAnsi="Palatino Linotype" w:cs="Arial"/>
          <w:b/>
          <w:color w:val="000000" w:themeColor="text1"/>
          <w:lang w:val="es-ES"/>
        </w:rPr>
        <w:t>12073/INFOEM/IP/RR/2022</w:t>
      </w:r>
      <w:r w:rsidR="009A0461" w:rsidRPr="00E2608D">
        <w:rPr>
          <w:rFonts w:ascii="Palatino Linotype" w:eastAsia="Calibri" w:hAnsi="Palatino Linotype" w:cs="Arial"/>
          <w:color w:val="000000" w:themeColor="text1"/>
          <w:lang w:val="es-ES"/>
        </w:rPr>
        <w:t>;</w:t>
      </w:r>
      <w:r w:rsidR="00102D65" w:rsidRPr="00E2608D">
        <w:rPr>
          <w:rFonts w:ascii="Palatino Linotype" w:eastAsia="Times New Roman" w:hAnsi="Palatino Linotype" w:cs="Arial"/>
          <w:color w:val="000000" w:themeColor="text1"/>
          <w:lang w:val="es-ES"/>
        </w:rPr>
        <w:t xml:space="preserve"> </w:t>
      </w:r>
      <w:r w:rsidR="00F25B61" w:rsidRPr="00E2608D">
        <w:rPr>
          <w:rFonts w:ascii="Palatino Linotype" w:eastAsia="Times New Roman" w:hAnsi="Palatino Linotype" w:cs="Arial"/>
          <w:color w:val="000000" w:themeColor="text1"/>
          <w:lang w:val="es-ES"/>
        </w:rPr>
        <w:t>impugnación</w:t>
      </w:r>
      <w:r w:rsidR="004D68F8" w:rsidRPr="00E2608D">
        <w:rPr>
          <w:rFonts w:ascii="Palatino Linotype" w:eastAsia="Times New Roman" w:hAnsi="Palatino Linotype" w:cs="Arial"/>
          <w:color w:val="000000" w:themeColor="text1"/>
          <w:lang w:val="es-ES"/>
        </w:rPr>
        <w:t xml:space="preserve"> </w:t>
      </w:r>
      <w:r w:rsidR="00A45546" w:rsidRPr="00E2608D">
        <w:rPr>
          <w:rFonts w:ascii="Palatino Linotype" w:eastAsia="Times New Roman" w:hAnsi="Palatino Linotype" w:cs="Arial"/>
          <w:color w:val="000000" w:themeColor="text1"/>
          <w:lang w:val="es-ES"/>
        </w:rPr>
        <w:t xml:space="preserve">en </w:t>
      </w:r>
      <w:r w:rsidR="00977D37" w:rsidRPr="00E2608D">
        <w:rPr>
          <w:rFonts w:ascii="Palatino Linotype" w:eastAsia="Times New Roman" w:hAnsi="Palatino Linotype" w:cs="Arial"/>
          <w:color w:val="000000" w:themeColor="text1"/>
          <w:lang w:val="es-ES"/>
        </w:rPr>
        <w:t>la</w:t>
      </w:r>
      <w:r w:rsidR="00A45546" w:rsidRPr="00E2608D">
        <w:rPr>
          <w:rFonts w:ascii="Palatino Linotype" w:eastAsia="Times New Roman" w:hAnsi="Palatino Linotype" w:cs="Arial"/>
          <w:color w:val="000000" w:themeColor="text1"/>
          <w:lang w:val="es-ES"/>
        </w:rPr>
        <w:t xml:space="preserve"> que refirió </w:t>
      </w:r>
      <w:r w:rsidR="004D68F8" w:rsidRPr="00E2608D">
        <w:rPr>
          <w:rFonts w:ascii="Palatino Linotype" w:eastAsia="Times New Roman" w:hAnsi="Palatino Linotype" w:cs="Arial"/>
          <w:color w:val="000000" w:themeColor="text1"/>
          <w:lang w:val="es-ES"/>
        </w:rPr>
        <w:t>lo siguiente:</w:t>
      </w:r>
    </w:p>
    <w:p w14:paraId="054906C6" w14:textId="77777777" w:rsidR="00E34622" w:rsidRPr="00E2608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B196F59" w:rsidR="00E34622" w:rsidRPr="00E2608D"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E2608D">
        <w:rPr>
          <w:rFonts w:ascii="Palatino Linotype" w:eastAsia="Times New Roman" w:hAnsi="Palatino Linotype" w:cs="Arial"/>
          <w:b/>
          <w:color w:val="000000" w:themeColor="text1"/>
          <w:sz w:val="22"/>
          <w:lang w:val="es-ES"/>
        </w:rPr>
        <w:t>Acto impugnado:</w:t>
      </w:r>
      <w:r w:rsidRPr="00E2608D">
        <w:rPr>
          <w:rFonts w:ascii="Palatino Linotype" w:eastAsia="Times New Roman" w:hAnsi="Palatino Linotype" w:cs="Arial"/>
          <w:color w:val="000000" w:themeColor="text1"/>
          <w:sz w:val="22"/>
          <w:lang w:val="es-ES"/>
        </w:rPr>
        <w:t xml:space="preserve"> “</w:t>
      </w:r>
      <w:r w:rsidR="00E5560B" w:rsidRPr="00E2608D">
        <w:rPr>
          <w:rFonts w:ascii="Palatino Linotype" w:eastAsia="Times New Roman" w:hAnsi="Palatino Linotype" w:cs="Arial"/>
          <w:i/>
          <w:color w:val="000000" w:themeColor="text1"/>
          <w:sz w:val="22"/>
        </w:rPr>
        <w:t>Sujeto obligado no entrega información solicitada</w:t>
      </w:r>
      <w:r w:rsidRPr="00E2608D">
        <w:rPr>
          <w:rFonts w:ascii="Palatino Linotype" w:eastAsia="Times New Roman" w:hAnsi="Palatino Linotype" w:cs="Arial"/>
          <w:i/>
          <w:color w:val="000000" w:themeColor="text1"/>
          <w:sz w:val="22"/>
          <w:lang w:val="es-ES"/>
        </w:rPr>
        <w:t>”</w:t>
      </w:r>
      <w:r w:rsidRPr="00E2608D">
        <w:rPr>
          <w:rFonts w:ascii="Palatino Linotype" w:eastAsia="Times New Roman" w:hAnsi="Palatino Linotype" w:cs="Arial"/>
          <w:color w:val="000000" w:themeColor="text1"/>
          <w:sz w:val="22"/>
          <w:lang w:val="es-ES"/>
        </w:rPr>
        <w:t xml:space="preserve"> (Sic).</w:t>
      </w:r>
    </w:p>
    <w:p w14:paraId="25E44FB6" w14:textId="77777777" w:rsidR="00F25B61" w:rsidRPr="00E2608D"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32180B60" w:rsidR="000E096F" w:rsidRPr="00E2608D"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E2608D">
        <w:rPr>
          <w:rFonts w:ascii="Palatino Linotype" w:eastAsia="Times New Roman" w:hAnsi="Palatino Linotype" w:cs="Arial"/>
          <w:b/>
          <w:color w:val="000000" w:themeColor="text1"/>
          <w:sz w:val="22"/>
          <w:lang w:val="es-ES"/>
        </w:rPr>
        <w:lastRenderedPageBreak/>
        <w:t>Razones o motivos de inconformidad:</w:t>
      </w:r>
      <w:r w:rsidRPr="00E2608D">
        <w:rPr>
          <w:rFonts w:ascii="Palatino Linotype" w:eastAsia="Times New Roman" w:hAnsi="Palatino Linotype" w:cs="Arial"/>
          <w:color w:val="000000" w:themeColor="text1"/>
          <w:sz w:val="22"/>
          <w:lang w:val="es-ES"/>
        </w:rPr>
        <w:t xml:space="preserve"> “</w:t>
      </w:r>
      <w:r w:rsidR="00E5560B" w:rsidRPr="00E2608D">
        <w:rPr>
          <w:rFonts w:ascii="Palatino Linotype" w:hAnsi="Palatino Linotype"/>
          <w:i/>
          <w:iCs/>
          <w:color w:val="000000"/>
          <w:sz w:val="22"/>
        </w:rPr>
        <w:t>Sujeto obligado no entrega información solicitada</w:t>
      </w:r>
      <w:r w:rsidRPr="00E2608D">
        <w:rPr>
          <w:rFonts w:ascii="Palatino Linotype" w:eastAsia="Times New Roman" w:hAnsi="Palatino Linotype" w:cs="Arial"/>
          <w:i/>
          <w:color w:val="000000" w:themeColor="text1"/>
          <w:sz w:val="22"/>
          <w:lang w:val="es-ES"/>
        </w:rPr>
        <w:t>”</w:t>
      </w:r>
      <w:r w:rsidRPr="00E2608D">
        <w:rPr>
          <w:rFonts w:ascii="Palatino Linotype" w:eastAsia="Times New Roman" w:hAnsi="Palatino Linotype" w:cs="Arial"/>
          <w:color w:val="000000" w:themeColor="text1"/>
          <w:sz w:val="22"/>
          <w:lang w:val="es-ES"/>
        </w:rPr>
        <w:t xml:space="preserve"> (Sic).</w:t>
      </w:r>
    </w:p>
    <w:p w14:paraId="4D16C3B0" w14:textId="77777777" w:rsidR="00E34622" w:rsidRPr="00E2608D" w:rsidRDefault="00E34622" w:rsidP="00E85FF3">
      <w:pPr>
        <w:tabs>
          <w:tab w:val="left" w:pos="426"/>
        </w:tabs>
        <w:spacing w:line="360" w:lineRule="auto"/>
        <w:jc w:val="both"/>
        <w:rPr>
          <w:rFonts w:ascii="Palatino Linotype" w:hAnsi="Palatino Linotype"/>
          <w:color w:val="000000" w:themeColor="text1"/>
          <w:szCs w:val="22"/>
        </w:rPr>
      </w:pPr>
    </w:p>
    <w:p w14:paraId="3F0AFD31" w14:textId="034C07F2" w:rsidR="005C7898" w:rsidRPr="00E2608D"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2608D">
        <w:rPr>
          <w:rFonts w:ascii="Palatino Linotype" w:eastAsia="Calibri" w:hAnsi="Palatino Linotype" w:cs="Arial"/>
          <w:color w:val="000000" w:themeColor="text1"/>
          <w:lang w:val="es-ES"/>
        </w:rPr>
        <w:t xml:space="preserve">Se </w:t>
      </w:r>
      <w:r w:rsidR="00F25B61" w:rsidRPr="00E2608D">
        <w:rPr>
          <w:rFonts w:ascii="Palatino Linotype" w:eastAsia="Times New Roman" w:hAnsi="Palatino Linotype" w:cs="Arial"/>
          <w:color w:val="000000" w:themeColor="text1"/>
          <w:lang w:val="es-ES"/>
        </w:rPr>
        <w:t>registró</w:t>
      </w:r>
      <w:r w:rsidRPr="00E2608D">
        <w:rPr>
          <w:rFonts w:ascii="Palatino Linotype" w:eastAsia="Times New Roman" w:hAnsi="Palatino Linotype" w:cs="Arial"/>
          <w:color w:val="000000" w:themeColor="text1"/>
          <w:lang w:val="es-ES"/>
        </w:rPr>
        <w:t xml:space="preserve"> </w:t>
      </w:r>
      <w:r w:rsidR="00F25B61" w:rsidRPr="00E2608D">
        <w:rPr>
          <w:rFonts w:ascii="Palatino Linotype" w:eastAsia="Times New Roman" w:hAnsi="Palatino Linotype" w:cs="Arial"/>
          <w:color w:val="000000" w:themeColor="text1"/>
          <w:lang w:val="es-ES"/>
        </w:rPr>
        <w:t>el</w:t>
      </w:r>
      <w:r w:rsidRPr="00E2608D">
        <w:rPr>
          <w:rFonts w:ascii="Palatino Linotype" w:eastAsia="Times New Roman" w:hAnsi="Palatino Linotype" w:cs="Arial"/>
          <w:color w:val="000000" w:themeColor="text1"/>
          <w:lang w:val="es-ES"/>
        </w:rPr>
        <w:t xml:space="preserve"> recurso de revisión bajo </w:t>
      </w:r>
      <w:r w:rsidR="00F25B61" w:rsidRPr="00E2608D">
        <w:rPr>
          <w:rFonts w:ascii="Palatino Linotype" w:eastAsia="Times New Roman" w:hAnsi="Palatino Linotype" w:cs="Arial"/>
          <w:color w:val="000000" w:themeColor="text1"/>
          <w:lang w:val="es-ES"/>
        </w:rPr>
        <w:t>el</w:t>
      </w:r>
      <w:r w:rsidRPr="00E2608D">
        <w:rPr>
          <w:rFonts w:ascii="Palatino Linotype" w:eastAsia="Times New Roman" w:hAnsi="Palatino Linotype" w:cs="Arial"/>
          <w:color w:val="000000" w:themeColor="text1"/>
          <w:lang w:val="es-ES"/>
        </w:rPr>
        <w:t xml:space="preserve"> número de expediente </w:t>
      </w:r>
      <w:r w:rsidR="00726F9B" w:rsidRPr="00E2608D">
        <w:rPr>
          <w:rFonts w:ascii="Palatino Linotype" w:eastAsia="Times New Roman" w:hAnsi="Palatino Linotype" w:cs="Arial"/>
          <w:b/>
          <w:color w:val="000000" w:themeColor="text1"/>
          <w:lang w:val="es-ES"/>
        </w:rPr>
        <w:t>12073/INFOEM/IP/RR/2022</w:t>
      </w:r>
      <w:r w:rsidRPr="00E2608D">
        <w:rPr>
          <w:rFonts w:ascii="Palatino Linotype" w:hAnsi="Palatino Linotype" w:cs="Arial"/>
          <w:bCs/>
          <w:color w:val="000000" w:themeColor="text1"/>
        </w:rPr>
        <w:t xml:space="preserve">; asimismo, con fundamento en lo dispuesto por el </w:t>
      </w:r>
      <w:r w:rsidRPr="00E2608D">
        <w:rPr>
          <w:rFonts w:ascii="Palatino Linotype" w:eastAsia="Calibri" w:hAnsi="Palatino Linotype" w:cs="Arial"/>
          <w:bCs/>
          <w:color w:val="000000" w:themeColor="text1"/>
          <w:lang w:val="es-ES"/>
        </w:rPr>
        <w:t>artículo 185</w:t>
      </w:r>
      <w:r w:rsidR="00AE1CCB" w:rsidRPr="00E2608D">
        <w:rPr>
          <w:rFonts w:ascii="Palatino Linotype" w:eastAsia="Calibri" w:hAnsi="Palatino Linotype" w:cs="Arial"/>
          <w:bCs/>
          <w:color w:val="000000" w:themeColor="text1"/>
          <w:lang w:val="es-ES"/>
        </w:rPr>
        <w:t>,</w:t>
      </w:r>
      <w:r w:rsidRPr="00E2608D">
        <w:rPr>
          <w:rFonts w:ascii="Palatino Linotype" w:eastAsia="Calibri" w:hAnsi="Palatino Linotype" w:cs="Arial"/>
          <w:bCs/>
          <w:color w:val="000000" w:themeColor="text1"/>
          <w:lang w:val="es-ES"/>
        </w:rPr>
        <w:t xml:space="preserve"> fracción I</w:t>
      </w:r>
      <w:r w:rsidR="00AE1CCB" w:rsidRPr="00E2608D">
        <w:rPr>
          <w:rFonts w:ascii="Palatino Linotype" w:eastAsia="Calibri" w:hAnsi="Palatino Linotype" w:cs="Arial"/>
          <w:bCs/>
          <w:color w:val="000000" w:themeColor="text1"/>
          <w:lang w:val="es-ES"/>
        </w:rPr>
        <w:t>,</w:t>
      </w:r>
      <w:r w:rsidRPr="00E2608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E2608D">
        <w:rPr>
          <w:rFonts w:ascii="Palatino Linotype" w:eastAsia="Times New Roman" w:hAnsi="Palatino Linotype" w:cs="Arial"/>
          <w:bCs/>
          <w:color w:val="000000" w:themeColor="text1"/>
          <w:lang w:val="es-ES"/>
        </w:rPr>
        <w:t xml:space="preserve">se </w:t>
      </w:r>
      <w:r w:rsidR="00F25B61" w:rsidRPr="00E2608D">
        <w:rPr>
          <w:rFonts w:ascii="Palatino Linotype" w:eastAsia="Times New Roman" w:hAnsi="Palatino Linotype" w:cs="Arial"/>
          <w:bCs/>
          <w:color w:val="000000" w:themeColor="text1"/>
          <w:lang w:val="es-ES"/>
        </w:rPr>
        <w:t>turnó</w:t>
      </w:r>
      <w:r w:rsidRPr="00E2608D">
        <w:rPr>
          <w:rFonts w:ascii="Palatino Linotype" w:eastAsia="Times New Roman" w:hAnsi="Palatino Linotype" w:cs="Arial"/>
          <w:bCs/>
          <w:color w:val="000000" w:themeColor="text1"/>
          <w:lang w:val="es-ES"/>
        </w:rPr>
        <w:t xml:space="preserve"> a l</w:t>
      </w:r>
      <w:r w:rsidR="00F25B61" w:rsidRPr="00E2608D">
        <w:rPr>
          <w:rFonts w:ascii="Palatino Linotype" w:eastAsia="Times New Roman" w:hAnsi="Palatino Linotype" w:cs="Arial"/>
          <w:bCs/>
          <w:color w:val="000000" w:themeColor="text1"/>
          <w:lang w:val="es-ES"/>
        </w:rPr>
        <w:t>a</w:t>
      </w:r>
      <w:r w:rsidRPr="00E2608D">
        <w:rPr>
          <w:rFonts w:ascii="Palatino Linotype" w:eastAsia="Times New Roman" w:hAnsi="Palatino Linotype" w:cs="Arial"/>
          <w:bCs/>
          <w:color w:val="000000" w:themeColor="text1"/>
          <w:lang w:val="es-ES"/>
        </w:rPr>
        <w:t xml:space="preserve"> </w:t>
      </w:r>
      <w:r w:rsidRPr="00E2608D">
        <w:rPr>
          <w:rFonts w:ascii="Palatino Linotype" w:eastAsia="Times New Roman" w:hAnsi="Palatino Linotype" w:cs="Arial"/>
          <w:b/>
          <w:bCs/>
          <w:color w:val="000000" w:themeColor="text1"/>
          <w:lang w:val="es-ES"/>
        </w:rPr>
        <w:t>Comisionad</w:t>
      </w:r>
      <w:r w:rsidR="00F25B61" w:rsidRPr="00E2608D">
        <w:rPr>
          <w:rFonts w:ascii="Palatino Linotype" w:eastAsia="Times New Roman" w:hAnsi="Palatino Linotype" w:cs="Arial"/>
          <w:b/>
          <w:bCs/>
          <w:color w:val="000000" w:themeColor="text1"/>
          <w:lang w:val="es-ES"/>
        </w:rPr>
        <w:t>a</w:t>
      </w:r>
      <w:r w:rsidRPr="00E2608D">
        <w:rPr>
          <w:rFonts w:ascii="Palatino Linotype" w:eastAsia="Times New Roman" w:hAnsi="Palatino Linotype" w:cs="Arial"/>
          <w:b/>
          <w:bCs/>
          <w:color w:val="000000" w:themeColor="text1"/>
          <w:lang w:val="es-ES"/>
        </w:rPr>
        <w:t xml:space="preserve"> María del Rosario Mejía Ayala</w:t>
      </w:r>
      <w:r w:rsidR="00F25B61" w:rsidRPr="00E2608D">
        <w:rPr>
          <w:rFonts w:ascii="Palatino Linotype" w:eastAsia="Times New Roman" w:hAnsi="Palatino Linotype" w:cs="Arial"/>
          <w:bCs/>
          <w:color w:val="000000" w:themeColor="text1"/>
          <w:lang w:val="es-ES"/>
        </w:rPr>
        <w:t>,</w:t>
      </w:r>
      <w:r w:rsidRPr="00E2608D">
        <w:rPr>
          <w:rFonts w:ascii="Palatino Linotype" w:eastAsia="Times New Roman" w:hAnsi="Palatino Linotype" w:cs="Arial"/>
          <w:bCs/>
          <w:color w:val="000000" w:themeColor="text1"/>
          <w:lang w:val="es-ES"/>
        </w:rPr>
        <w:t xml:space="preserve"> con el objeto de </w:t>
      </w:r>
      <w:r w:rsidRPr="00E2608D">
        <w:rPr>
          <w:rFonts w:ascii="Palatino Linotype" w:eastAsia="Times New Roman" w:hAnsi="Palatino Linotype" w:cs="Arial"/>
          <w:bCs/>
          <w:color w:val="000000" w:themeColor="text1"/>
        </w:rPr>
        <w:t>su análisis.</w:t>
      </w:r>
    </w:p>
    <w:p w14:paraId="23A01433" w14:textId="77777777" w:rsidR="005C7898" w:rsidRPr="00E2608D"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1B55EDE9" w:rsidR="00473F11" w:rsidRPr="00E2608D"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E2608D">
        <w:rPr>
          <w:rFonts w:ascii="Palatino Linotype" w:eastAsia="Times New Roman" w:hAnsi="Palatino Linotype" w:cs="Arial"/>
          <w:color w:val="000000" w:themeColor="text1"/>
          <w:lang w:val="es-ES"/>
        </w:rPr>
        <w:t>La Comisionada Ponente</w:t>
      </w:r>
      <w:r w:rsidR="00473F11" w:rsidRPr="00E2608D">
        <w:rPr>
          <w:rFonts w:ascii="Palatino Linotype" w:eastAsia="Calibri" w:hAnsi="Palatino Linotype" w:cs="Arial"/>
          <w:color w:val="000000" w:themeColor="text1"/>
          <w:lang w:val="es-ES"/>
        </w:rPr>
        <w:t>, con fundamento en lo dispuesto por el artículo 185</w:t>
      </w:r>
      <w:r w:rsidR="00F638B9" w:rsidRPr="00E2608D">
        <w:rPr>
          <w:rFonts w:ascii="Palatino Linotype" w:eastAsia="Calibri" w:hAnsi="Palatino Linotype" w:cs="Arial"/>
          <w:color w:val="000000" w:themeColor="text1"/>
          <w:lang w:val="es-ES"/>
        </w:rPr>
        <w:t>,</w:t>
      </w:r>
      <w:r w:rsidR="00473F11" w:rsidRPr="00E2608D">
        <w:rPr>
          <w:rFonts w:ascii="Palatino Linotype" w:eastAsia="Calibri" w:hAnsi="Palatino Linotype" w:cs="Arial"/>
          <w:color w:val="000000" w:themeColor="text1"/>
          <w:lang w:val="es-ES"/>
        </w:rPr>
        <w:t xml:space="preserve"> fracción II</w:t>
      </w:r>
      <w:r w:rsidR="00F638B9" w:rsidRPr="00E2608D">
        <w:rPr>
          <w:rFonts w:ascii="Palatino Linotype" w:eastAsia="Calibri" w:hAnsi="Palatino Linotype" w:cs="Arial"/>
          <w:color w:val="000000" w:themeColor="text1"/>
          <w:lang w:val="es-ES"/>
        </w:rPr>
        <w:t>,</w:t>
      </w:r>
      <w:r w:rsidR="00473F11" w:rsidRPr="00E2608D">
        <w:rPr>
          <w:rFonts w:ascii="Palatino Linotype" w:eastAsia="Calibri" w:hAnsi="Palatino Linotype" w:cs="Arial"/>
          <w:color w:val="000000" w:themeColor="text1"/>
          <w:lang w:val="es-ES"/>
        </w:rPr>
        <w:t xml:space="preserve"> de la </w:t>
      </w:r>
      <w:r w:rsidRPr="00E2608D">
        <w:rPr>
          <w:rFonts w:ascii="Palatino Linotype" w:eastAsia="Calibri" w:hAnsi="Palatino Linotype" w:cs="Arial"/>
          <w:color w:val="000000" w:themeColor="text1"/>
          <w:lang w:val="es-ES"/>
        </w:rPr>
        <w:t xml:space="preserve">Ley </w:t>
      </w:r>
      <w:r w:rsidR="00473F11" w:rsidRPr="00E2608D">
        <w:rPr>
          <w:rFonts w:ascii="Palatino Linotype" w:eastAsia="Calibri" w:hAnsi="Palatino Linotype" w:cs="Arial"/>
          <w:color w:val="000000" w:themeColor="text1"/>
          <w:lang w:val="es-ES"/>
        </w:rPr>
        <w:t>de la materia, a través del acuerdo de admisión de</w:t>
      </w:r>
      <w:r w:rsidR="007E5A30" w:rsidRPr="00E2608D">
        <w:rPr>
          <w:rFonts w:ascii="Palatino Linotype" w:eastAsia="Calibri" w:hAnsi="Palatino Linotype" w:cs="Arial"/>
          <w:color w:val="000000" w:themeColor="text1"/>
          <w:lang w:val="es-ES"/>
        </w:rPr>
        <w:t xml:space="preserve"> </w:t>
      </w:r>
      <w:r w:rsidRPr="00E2608D">
        <w:rPr>
          <w:rFonts w:ascii="Palatino Linotype" w:eastAsia="Calibri" w:hAnsi="Palatino Linotype" w:cs="Arial"/>
          <w:color w:val="000000" w:themeColor="text1"/>
          <w:lang w:val="es-ES"/>
        </w:rPr>
        <w:t>v</w:t>
      </w:r>
      <w:r w:rsidR="00E5560B" w:rsidRPr="00E2608D">
        <w:rPr>
          <w:rFonts w:ascii="Palatino Linotype" w:eastAsia="Calibri" w:hAnsi="Palatino Linotype" w:cs="Arial"/>
          <w:color w:val="000000" w:themeColor="text1"/>
          <w:lang w:val="es-ES"/>
        </w:rPr>
        <w:t>eintisiete (27</w:t>
      </w:r>
      <w:r w:rsidR="00BA06BA" w:rsidRPr="00E2608D">
        <w:rPr>
          <w:rFonts w:ascii="Palatino Linotype" w:eastAsia="Calibri" w:hAnsi="Palatino Linotype" w:cs="Arial"/>
          <w:color w:val="000000" w:themeColor="text1"/>
          <w:lang w:val="es-ES"/>
        </w:rPr>
        <w:t>) de junio</w:t>
      </w:r>
      <w:r w:rsidR="00AE1CCB" w:rsidRPr="00E2608D">
        <w:rPr>
          <w:rFonts w:ascii="Palatino Linotype" w:eastAsia="Calibri" w:hAnsi="Palatino Linotype" w:cs="Arial"/>
          <w:color w:val="000000" w:themeColor="text1"/>
          <w:lang w:val="es-ES"/>
        </w:rPr>
        <w:t xml:space="preserve"> de dos mil veintidós</w:t>
      </w:r>
      <w:r w:rsidR="00473F11" w:rsidRPr="00E2608D">
        <w:rPr>
          <w:rFonts w:ascii="Palatino Linotype" w:eastAsia="Calibri" w:hAnsi="Palatino Linotype" w:cs="Arial"/>
          <w:color w:val="000000" w:themeColor="text1"/>
          <w:lang w:val="es-ES"/>
        </w:rPr>
        <w:t xml:space="preserve">, </w:t>
      </w:r>
      <w:r w:rsidRPr="00E2608D">
        <w:rPr>
          <w:rFonts w:ascii="Palatino Linotype" w:eastAsia="Calibri" w:hAnsi="Palatino Linotype" w:cs="Arial"/>
          <w:color w:val="000000" w:themeColor="text1"/>
          <w:lang w:val="es-ES"/>
        </w:rPr>
        <w:t>puso</w:t>
      </w:r>
      <w:r w:rsidR="00473F11" w:rsidRPr="00E2608D">
        <w:rPr>
          <w:rFonts w:ascii="Palatino Linotype" w:eastAsia="Calibri" w:hAnsi="Palatino Linotype" w:cs="Arial"/>
          <w:color w:val="000000" w:themeColor="text1"/>
          <w:lang w:val="es-ES"/>
        </w:rPr>
        <w:t xml:space="preserve"> a disposición de las partes </w:t>
      </w:r>
      <w:r w:rsidRPr="00E2608D">
        <w:rPr>
          <w:rFonts w:ascii="Palatino Linotype" w:eastAsia="Calibri" w:hAnsi="Palatino Linotype" w:cs="Arial"/>
          <w:color w:val="000000" w:themeColor="text1"/>
          <w:lang w:val="es-ES"/>
        </w:rPr>
        <w:t>el expediente electrónico</w:t>
      </w:r>
      <w:r w:rsidR="00473F11" w:rsidRPr="00E2608D">
        <w:rPr>
          <w:rFonts w:ascii="Palatino Linotype" w:eastAsia="Calibri" w:hAnsi="Palatino Linotype" w:cs="Arial"/>
          <w:color w:val="000000" w:themeColor="text1"/>
          <w:lang w:val="es-ES"/>
        </w:rPr>
        <w:t xml:space="preserve"> </w:t>
      </w:r>
      <w:r w:rsidR="00473F11" w:rsidRPr="00E2608D">
        <w:rPr>
          <w:rFonts w:ascii="Palatino Linotype" w:eastAsia="Calibri" w:hAnsi="Palatino Linotype" w:cs="Arial"/>
          <w:color w:val="000000" w:themeColor="text1"/>
        </w:rPr>
        <w:t xml:space="preserve">vía </w:t>
      </w:r>
      <w:r w:rsidR="00E85FF3" w:rsidRPr="00E2608D">
        <w:rPr>
          <w:rFonts w:ascii="Palatino Linotype" w:eastAsia="Calibri" w:hAnsi="Palatino Linotype" w:cs="Arial"/>
          <w:color w:val="000000" w:themeColor="text1"/>
          <w:lang w:val="es-ES"/>
        </w:rPr>
        <w:t xml:space="preserve">SAIMEX, </w:t>
      </w:r>
      <w:r w:rsidR="00473F11" w:rsidRPr="00E2608D">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E2608D">
        <w:rPr>
          <w:rFonts w:ascii="Palatino Linotype" w:eastAsia="Calibri" w:hAnsi="Palatino Linotype" w:cs="Arial"/>
          <w:b/>
          <w:color w:val="000000" w:themeColor="text1"/>
          <w:lang w:val="es-ES"/>
        </w:rPr>
        <w:t>SUJETO OBLIGADO</w:t>
      </w:r>
      <w:r w:rsidR="00473F11" w:rsidRPr="00E2608D">
        <w:rPr>
          <w:rFonts w:ascii="Palatino Linotype" w:eastAsia="Calibri" w:hAnsi="Palatino Linotype" w:cs="Arial"/>
          <w:color w:val="000000" w:themeColor="text1"/>
          <w:lang w:val="es-ES"/>
        </w:rPr>
        <w:t xml:space="preserve"> presentara los Informes Justificados procedentes</w:t>
      </w:r>
      <w:bookmarkEnd w:id="3"/>
      <w:r w:rsidR="00AE1CCB" w:rsidRPr="00E2608D">
        <w:rPr>
          <w:rFonts w:ascii="Palatino Linotype" w:eastAsia="Calibri" w:hAnsi="Palatino Linotype" w:cs="Arial"/>
          <w:color w:val="000000" w:themeColor="text1"/>
          <w:lang w:val="es-ES"/>
        </w:rPr>
        <w:t>.</w:t>
      </w:r>
    </w:p>
    <w:p w14:paraId="095A11D4" w14:textId="77777777" w:rsidR="00AE1CCB" w:rsidRPr="00E2608D"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4012662" w14:textId="39233E6E" w:rsidR="00BA06BA" w:rsidRPr="00E2608D" w:rsidRDefault="00E5560B" w:rsidP="00E5560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2608D">
        <w:rPr>
          <w:rFonts w:ascii="Palatino Linotype" w:eastAsia="Calibri" w:hAnsi="Palatino Linotype" w:cs="Arial"/>
          <w:color w:val="000000" w:themeColor="text1"/>
          <w:lang w:val="es-ES"/>
        </w:rPr>
        <w:t xml:space="preserve">El trece (13) de julio de dos mil veintidós, el </w:t>
      </w:r>
      <w:r w:rsidRPr="00E2608D">
        <w:rPr>
          <w:rFonts w:ascii="Palatino Linotype" w:eastAsia="Calibri" w:hAnsi="Palatino Linotype" w:cs="Arial"/>
          <w:b/>
          <w:bCs/>
          <w:color w:val="000000" w:themeColor="text1"/>
          <w:lang w:val="es-ES"/>
        </w:rPr>
        <w:t>SUJETO OBLIGADO</w:t>
      </w:r>
      <w:r w:rsidRPr="00E2608D">
        <w:rPr>
          <w:rFonts w:ascii="Palatino Linotype" w:eastAsia="Calibri" w:hAnsi="Palatino Linotype" w:cs="Arial"/>
          <w:color w:val="000000" w:themeColor="text1"/>
          <w:lang w:val="es-ES"/>
        </w:rPr>
        <w:t xml:space="preserve"> presentó, dentro del apartado de </w:t>
      </w:r>
      <w:r w:rsidRPr="00E2608D">
        <w:rPr>
          <w:rFonts w:ascii="Palatino Linotype" w:eastAsia="Calibri" w:hAnsi="Palatino Linotype" w:cs="Arial"/>
          <w:i/>
          <w:iCs/>
          <w:color w:val="000000" w:themeColor="text1"/>
          <w:lang w:val="es-ES"/>
        </w:rPr>
        <w:t>Manifestaciones</w:t>
      </w:r>
      <w:r w:rsidRPr="00E2608D">
        <w:rPr>
          <w:rFonts w:ascii="Palatino Linotype" w:eastAsia="Calibri" w:hAnsi="Palatino Linotype" w:cs="Arial"/>
          <w:color w:val="000000" w:themeColor="text1"/>
          <w:lang w:val="es-ES"/>
        </w:rPr>
        <w:t xml:space="preserve"> del SAIMEX, los archivos electrónicos siguientes:</w:t>
      </w:r>
    </w:p>
    <w:p w14:paraId="181EDAE7" w14:textId="5F91285D" w:rsidR="00E5560B" w:rsidRPr="00E2608D" w:rsidRDefault="00E5560B" w:rsidP="00E5560B">
      <w:pPr>
        <w:pStyle w:val="Prrafodelista"/>
        <w:numPr>
          <w:ilvl w:val="1"/>
          <w:numId w:val="43"/>
        </w:numPr>
        <w:tabs>
          <w:tab w:val="left" w:pos="426"/>
        </w:tabs>
        <w:spacing w:line="360" w:lineRule="auto"/>
        <w:ind w:left="1134"/>
        <w:jc w:val="both"/>
        <w:rPr>
          <w:rFonts w:ascii="Palatino Linotype" w:eastAsia="Calibri" w:hAnsi="Palatino Linotype" w:cs="Arial"/>
          <w:b/>
          <w:bCs/>
          <w:color w:val="000000" w:themeColor="text1"/>
          <w:lang w:val="es-ES"/>
        </w:rPr>
      </w:pPr>
      <w:r w:rsidRPr="00E2608D">
        <w:rPr>
          <w:rFonts w:ascii="Palatino Linotype" w:eastAsia="Calibri" w:hAnsi="Palatino Linotype" w:cs="Arial"/>
          <w:b/>
          <w:bCs/>
          <w:i/>
          <w:iCs/>
          <w:color w:val="000000" w:themeColor="text1"/>
          <w:lang w:val="es-ES"/>
        </w:rPr>
        <w:t>“CT004.pdf”</w:t>
      </w:r>
      <w:r w:rsidRPr="00E2608D">
        <w:rPr>
          <w:rFonts w:ascii="Palatino Linotype" w:eastAsia="Calibri" w:hAnsi="Palatino Linotype" w:cs="Arial"/>
          <w:color w:val="000000" w:themeColor="text1"/>
          <w:lang w:val="es-ES"/>
        </w:rPr>
        <w:t xml:space="preserve">: Documento de una foja consistente en la copia digitalizada del oficio número CT/UPOTec/004/2022, de trece (13) de julio de dos mil veintidós, signado por el Responsable de Transparencia del </w:t>
      </w:r>
      <w:r w:rsidRPr="00E2608D">
        <w:rPr>
          <w:rFonts w:ascii="Palatino Linotype" w:eastAsia="Calibri" w:hAnsi="Palatino Linotype" w:cs="Arial"/>
          <w:b/>
          <w:bCs/>
          <w:color w:val="000000" w:themeColor="text1"/>
          <w:lang w:val="es-ES"/>
        </w:rPr>
        <w:t>SUJETO OBLIGADO</w:t>
      </w:r>
      <w:r w:rsidRPr="00E2608D">
        <w:rPr>
          <w:rFonts w:ascii="Palatino Linotype" w:eastAsia="Calibri" w:hAnsi="Palatino Linotype" w:cs="Arial"/>
          <w:color w:val="000000" w:themeColor="text1"/>
          <w:lang w:val="es-ES"/>
        </w:rPr>
        <w:t xml:space="preserve">, por el que modifica la respuesta originalmente proporcionada a la solicitud de información </w:t>
      </w:r>
      <w:r w:rsidRPr="00E2608D">
        <w:rPr>
          <w:rFonts w:ascii="Palatino Linotype" w:eastAsia="Calibri" w:hAnsi="Palatino Linotype" w:cs="Arial"/>
          <w:b/>
          <w:bCs/>
          <w:color w:val="000000" w:themeColor="text1"/>
          <w:lang w:val="es-ES"/>
        </w:rPr>
        <w:t>00007/UPO/IP/2022</w:t>
      </w:r>
      <w:r w:rsidRPr="00E2608D">
        <w:rPr>
          <w:rFonts w:ascii="Palatino Linotype" w:eastAsia="Calibri" w:hAnsi="Palatino Linotype" w:cs="Arial"/>
          <w:color w:val="000000" w:themeColor="text1"/>
          <w:lang w:val="es-ES"/>
        </w:rPr>
        <w:t>, y manifiesta adjuntar la información requerida.</w:t>
      </w:r>
    </w:p>
    <w:p w14:paraId="573063F8" w14:textId="14D88B37" w:rsidR="00E5560B" w:rsidRPr="00E2608D" w:rsidRDefault="00E5560B" w:rsidP="00E5560B">
      <w:pPr>
        <w:pStyle w:val="Prrafodelista"/>
        <w:numPr>
          <w:ilvl w:val="1"/>
          <w:numId w:val="43"/>
        </w:numPr>
        <w:tabs>
          <w:tab w:val="left" w:pos="426"/>
        </w:tabs>
        <w:spacing w:line="360" w:lineRule="auto"/>
        <w:ind w:left="1134"/>
        <w:jc w:val="both"/>
        <w:rPr>
          <w:rFonts w:ascii="Palatino Linotype" w:eastAsia="Calibri" w:hAnsi="Palatino Linotype" w:cs="Arial"/>
          <w:b/>
          <w:bCs/>
          <w:color w:val="000000" w:themeColor="text1"/>
          <w:lang w:val="es-ES"/>
        </w:rPr>
      </w:pPr>
      <w:r w:rsidRPr="00E2608D">
        <w:rPr>
          <w:rFonts w:ascii="Palatino Linotype" w:eastAsia="Calibri" w:hAnsi="Palatino Linotype" w:cs="Arial"/>
          <w:b/>
          <w:bCs/>
          <w:i/>
          <w:iCs/>
          <w:color w:val="000000" w:themeColor="text1"/>
          <w:lang w:val="es-ES"/>
        </w:rPr>
        <w:lastRenderedPageBreak/>
        <w:t>“202205.pdf”</w:t>
      </w:r>
      <w:r w:rsidRPr="00E2608D">
        <w:rPr>
          <w:rFonts w:ascii="Palatino Linotype" w:eastAsia="Calibri" w:hAnsi="Palatino Linotype" w:cs="Arial"/>
          <w:color w:val="000000" w:themeColor="text1"/>
          <w:lang w:val="es-ES"/>
        </w:rPr>
        <w:t>: Documento de 31 fojas consistente en los recibos de nómina del personal, correspondientes a la primera quincena de marzo de dos mil veintidós,</w:t>
      </w:r>
      <w:r w:rsidR="00A43BC6" w:rsidRPr="00E2608D">
        <w:rPr>
          <w:rFonts w:ascii="Palatino Linotype" w:eastAsia="Calibri" w:hAnsi="Palatino Linotype" w:cs="Arial"/>
          <w:color w:val="000000" w:themeColor="text1"/>
          <w:lang w:val="es-ES"/>
        </w:rPr>
        <w:t xml:space="preserve"> en versión pública.</w:t>
      </w:r>
    </w:p>
    <w:p w14:paraId="015FE713" w14:textId="3F2ED8DF" w:rsidR="00E5560B" w:rsidRPr="00E2608D" w:rsidRDefault="00E5560B" w:rsidP="00E5560B">
      <w:pPr>
        <w:pStyle w:val="Prrafodelista"/>
        <w:numPr>
          <w:ilvl w:val="1"/>
          <w:numId w:val="43"/>
        </w:numPr>
        <w:tabs>
          <w:tab w:val="left" w:pos="426"/>
        </w:tabs>
        <w:spacing w:line="360" w:lineRule="auto"/>
        <w:ind w:left="1134"/>
        <w:jc w:val="both"/>
        <w:rPr>
          <w:rFonts w:ascii="Palatino Linotype" w:eastAsia="Calibri" w:hAnsi="Palatino Linotype" w:cs="Arial"/>
          <w:b/>
          <w:bCs/>
          <w:color w:val="000000" w:themeColor="text1"/>
          <w:lang w:val="es-ES"/>
        </w:rPr>
      </w:pPr>
      <w:r w:rsidRPr="00E2608D">
        <w:rPr>
          <w:rFonts w:ascii="Palatino Linotype" w:eastAsia="Calibri" w:hAnsi="Palatino Linotype" w:cs="Arial"/>
          <w:b/>
          <w:bCs/>
          <w:i/>
          <w:iCs/>
          <w:color w:val="000000" w:themeColor="text1"/>
          <w:lang w:val="es-ES"/>
        </w:rPr>
        <w:t>“202206.pdf”</w:t>
      </w:r>
      <w:r w:rsidRPr="00E2608D">
        <w:rPr>
          <w:rFonts w:ascii="Palatino Linotype" w:eastAsia="Calibri" w:hAnsi="Palatino Linotype" w:cs="Arial"/>
          <w:color w:val="000000" w:themeColor="text1"/>
          <w:lang w:val="es-ES"/>
        </w:rPr>
        <w:t xml:space="preserve">: Documento </w:t>
      </w:r>
      <w:r w:rsidR="00A43BC6" w:rsidRPr="00E2608D">
        <w:rPr>
          <w:rFonts w:ascii="Palatino Linotype" w:eastAsia="Calibri" w:hAnsi="Palatino Linotype" w:cs="Arial"/>
          <w:color w:val="000000" w:themeColor="text1"/>
          <w:lang w:val="es-ES"/>
        </w:rPr>
        <w:t>de 31 fojas consistente en los recibos de nómina del personal, correspondientes a la segunda quincena de marzo de dos mil veintidós, en versión pública.</w:t>
      </w:r>
    </w:p>
    <w:p w14:paraId="4B26B604" w14:textId="77777777" w:rsidR="00E5560B" w:rsidRPr="00E2608D" w:rsidRDefault="00E5560B" w:rsidP="00E5560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148BB7" w14:textId="62F098B6" w:rsidR="00A43BC6" w:rsidRPr="00E2608D" w:rsidRDefault="00F638B9"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E2608D">
        <w:rPr>
          <w:rFonts w:ascii="Palatino Linotype" w:eastAsia="Times New Roman" w:hAnsi="Palatino Linotype" w:cs="Arial"/>
          <w:color w:val="000000" w:themeColor="text1"/>
        </w:rPr>
        <w:t>E</w:t>
      </w:r>
      <w:r w:rsidR="00A43BC6" w:rsidRPr="00E2608D">
        <w:rPr>
          <w:rFonts w:ascii="Palatino Linotype" w:eastAsia="Times New Roman" w:hAnsi="Palatino Linotype" w:cs="Arial"/>
          <w:color w:val="000000" w:themeColor="text1"/>
        </w:rPr>
        <w:t xml:space="preserve">l dieciocho (18) de agosto de dos mil veintidós, se puso a la vista del particular el archivo electrónico titulado </w:t>
      </w:r>
      <w:r w:rsidR="00A43BC6" w:rsidRPr="00E2608D">
        <w:rPr>
          <w:rFonts w:ascii="Palatino Linotype" w:eastAsia="Times New Roman" w:hAnsi="Palatino Linotype" w:cs="Arial"/>
          <w:b/>
          <w:bCs/>
          <w:i/>
          <w:iCs/>
          <w:color w:val="000000" w:themeColor="text1"/>
        </w:rPr>
        <w:t>“CT004.pdf”</w:t>
      </w:r>
      <w:r w:rsidR="00A43BC6" w:rsidRPr="00E2608D">
        <w:rPr>
          <w:rFonts w:ascii="Palatino Linotype" w:eastAsia="Times New Roman" w:hAnsi="Palatino Linotype" w:cs="Arial"/>
          <w:color w:val="000000" w:themeColor="text1"/>
        </w:rPr>
        <w:t xml:space="preserve">, concediéndole un plazo de tres (03) días hábiles para que manifestara lo que a su derecho conviniera, de conformidad con lo establecido por el artículo 185, fracción III, de la Ley de Transparencia y Acceso a la Información Pública del Estado de México y Municipios; empero, se hace constar que el </w:t>
      </w:r>
      <w:r w:rsidR="00A43BC6" w:rsidRPr="00E2608D">
        <w:rPr>
          <w:rFonts w:ascii="Palatino Linotype" w:eastAsia="Times New Roman" w:hAnsi="Palatino Linotype" w:cs="Arial"/>
          <w:b/>
          <w:bCs/>
          <w:color w:val="000000" w:themeColor="text1"/>
        </w:rPr>
        <w:t>RECURRENTE</w:t>
      </w:r>
      <w:r w:rsidR="00A43BC6" w:rsidRPr="00E2608D">
        <w:rPr>
          <w:rFonts w:ascii="Palatino Linotype" w:eastAsia="Times New Roman" w:hAnsi="Palatino Linotype" w:cs="Arial"/>
          <w:color w:val="000000" w:themeColor="text1"/>
        </w:rPr>
        <w:t xml:space="preserve"> no ejerció su derecho de réplica sobre los nuevos contenidos.</w:t>
      </w:r>
    </w:p>
    <w:p w14:paraId="431F60DF" w14:textId="77777777" w:rsidR="00A43BC6" w:rsidRPr="00E2608D" w:rsidRDefault="00A43BC6" w:rsidP="00A43BC6">
      <w:pPr>
        <w:pStyle w:val="Prrafodelista"/>
        <w:tabs>
          <w:tab w:val="left" w:pos="426"/>
        </w:tabs>
        <w:spacing w:line="360" w:lineRule="auto"/>
        <w:ind w:left="0"/>
        <w:jc w:val="both"/>
        <w:rPr>
          <w:rFonts w:ascii="Palatino Linotype" w:hAnsi="Palatino Linotype"/>
          <w:color w:val="000000" w:themeColor="text1"/>
        </w:rPr>
      </w:pPr>
    </w:p>
    <w:p w14:paraId="6F2066D4" w14:textId="06F27428" w:rsidR="00A43BC6" w:rsidRPr="00E2608D" w:rsidRDefault="00A43BC6"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E2608D">
        <w:rPr>
          <w:rFonts w:ascii="Palatino Linotype" w:eastAsia="Times New Roman" w:hAnsi="Palatino Linotype" w:cs="Arial"/>
          <w:color w:val="000000" w:themeColor="text1"/>
        </w:rPr>
        <w:t xml:space="preserve">Por otro lado, por cuanto hace a los archivos electrónicos denominados </w:t>
      </w:r>
      <w:r w:rsidRPr="00E2608D">
        <w:rPr>
          <w:rFonts w:ascii="Palatino Linotype" w:eastAsia="Times New Roman" w:hAnsi="Palatino Linotype" w:cs="Arial"/>
          <w:b/>
          <w:bCs/>
          <w:i/>
          <w:iCs/>
          <w:color w:val="000000" w:themeColor="text1"/>
        </w:rPr>
        <w:t>“202205.pdf”</w:t>
      </w:r>
      <w:r w:rsidRPr="00E2608D">
        <w:rPr>
          <w:rFonts w:ascii="Palatino Linotype" w:eastAsia="Times New Roman" w:hAnsi="Palatino Linotype" w:cs="Arial"/>
          <w:color w:val="000000" w:themeColor="text1"/>
        </w:rPr>
        <w:t xml:space="preserve"> y </w:t>
      </w:r>
      <w:r w:rsidRPr="00E2608D">
        <w:rPr>
          <w:rFonts w:ascii="Palatino Linotype" w:eastAsia="Times New Roman" w:hAnsi="Palatino Linotype" w:cs="Arial"/>
          <w:b/>
          <w:bCs/>
          <w:i/>
          <w:iCs/>
          <w:color w:val="000000" w:themeColor="text1"/>
        </w:rPr>
        <w:t>“202206.pdf”</w:t>
      </w:r>
      <w:r w:rsidRPr="00E2608D">
        <w:rPr>
          <w:rFonts w:ascii="Palatino Linotype" w:eastAsia="Times New Roman" w:hAnsi="Palatino Linotype" w:cs="Arial"/>
          <w:color w:val="000000" w:themeColor="text1"/>
        </w:rPr>
        <w:t xml:space="preserve">, se hace del conocimiento que no fueron puestos a la vista del </w:t>
      </w:r>
      <w:r w:rsidRPr="00E2608D">
        <w:rPr>
          <w:rFonts w:ascii="Palatino Linotype" w:eastAsia="Times New Roman" w:hAnsi="Palatino Linotype" w:cs="Arial"/>
          <w:b/>
          <w:bCs/>
          <w:color w:val="000000" w:themeColor="text1"/>
        </w:rPr>
        <w:t>RECURRENTE</w:t>
      </w:r>
      <w:r w:rsidRPr="00E2608D">
        <w:rPr>
          <w:rFonts w:ascii="Palatino Linotype" w:eastAsia="Times New Roman" w:hAnsi="Palatino Linotype" w:cs="Arial"/>
          <w:color w:val="000000" w:themeColor="text1"/>
        </w:rPr>
        <w:t xml:space="preserve"> pues, del análisis a su contenido, se aprecian datos personales de los servidores públicos adscritos a la Universidad Politécnica de Otzolotepec.</w:t>
      </w:r>
    </w:p>
    <w:p w14:paraId="0DAC28DB" w14:textId="77777777" w:rsidR="00A43BC6" w:rsidRPr="00E2608D" w:rsidRDefault="00A43BC6" w:rsidP="00A43BC6">
      <w:pPr>
        <w:pStyle w:val="Prrafodelista"/>
        <w:tabs>
          <w:tab w:val="left" w:pos="426"/>
        </w:tabs>
        <w:spacing w:line="360" w:lineRule="auto"/>
        <w:ind w:left="0"/>
        <w:jc w:val="both"/>
        <w:rPr>
          <w:rFonts w:ascii="Palatino Linotype" w:hAnsi="Palatino Linotype"/>
          <w:color w:val="000000" w:themeColor="text1"/>
        </w:rPr>
      </w:pPr>
    </w:p>
    <w:p w14:paraId="713C69FA" w14:textId="2875C664" w:rsidR="00AE1CCB" w:rsidRPr="00E2608D" w:rsidRDefault="00A43BC6"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E2608D">
        <w:rPr>
          <w:rFonts w:ascii="Palatino Linotype" w:eastAsia="Times New Roman" w:hAnsi="Palatino Linotype" w:cs="Arial"/>
          <w:color w:val="000000" w:themeColor="text1"/>
        </w:rPr>
        <w:t>E</w:t>
      </w:r>
      <w:r w:rsidR="001E0672" w:rsidRPr="00E2608D">
        <w:rPr>
          <w:rFonts w:ascii="Palatino Linotype" w:eastAsia="Times New Roman" w:hAnsi="Palatino Linotype" w:cs="Arial"/>
          <w:color w:val="000000" w:themeColor="text1"/>
        </w:rPr>
        <w:t xml:space="preserve">l </w:t>
      </w:r>
      <w:r w:rsidRPr="00E2608D">
        <w:rPr>
          <w:rFonts w:ascii="Palatino Linotype" w:eastAsia="Times New Roman" w:hAnsi="Palatino Linotype" w:cs="Arial"/>
          <w:color w:val="000000" w:themeColor="text1"/>
        </w:rPr>
        <w:t>veinticuatro (24</w:t>
      </w:r>
      <w:r w:rsidR="00BA06BA" w:rsidRPr="00E2608D">
        <w:rPr>
          <w:rFonts w:ascii="Palatino Linotype" w:eastAsia="Times New Roman" w:hAnsi="Palatino Linotype" w:cs="Arial"/>
          <w:color w:val="000000" w:themeColor="text1"/>
        </w:rPr>
        <w:t>) de agosto</w:t>
      </w:r>
      <w:r w:rsidR="00AE1CCB" w:rsidRPr="00E2608D">
        <w:rPr>
          <w:rFonts w:ascii="Palatino Linotype" w:eastAsia="Times New Roman" w:hAnsi="Palatino Linotype" w:cs="Arial"/>
          <w:color w:val="000000" w:themeColor="text1"/>
        </w:rPr>
        <w:t xml:space="preserve"> de dos mil veintidós</w:t>
      </w:r>
      <w:r w:rsidR="001E0672" w:rsidRPr="00E2608D">
        <w:rPr>
          <w:rFonts w:ascii="Palatino Linotype" w:eastAsia="Times New Roman" w:hAnsi="Palatino Linotype" w:cs="Arial"/>
          <w:color w:val="000000" w:themeColor="text1"/>
        </w:rPr>
        <w:t xml:space="preserve">, </w:t>
      </w:r>
      <w:r w:rsidR="00AE1CCB" w:rsidRPr="00E2608D">
        <w:rPr>
          <w:rFonts w:ascii="Palatino Linotype" w:hAnsi="Palatino Linotype" w:cs="Arial"/>
          <w:color w:val="000000" w:themeColor="text1"/>
        </w:rPr>
        <w:t xml:space="preserve">la Comisionada Ponente decretó el cierre del periodo de instrucción, por lo que ordenó turnar </w:t>
      </w:r>
      <w:r w:rsidR="008A7F1F" w:rsidRPr="00E2608D">
        <w:rPr>
          <w:rFonts w:ascii="Palatino Linotype" w:hAnsi="Palatino Linotype" w:cs="Arial"/>
          <w:color w:val="000000" w:themeColor="text1"/>
        </w:rPr>
        <w:t>el expediente</w:t>
      </w:r>
      <w:r w:rsidR="004D5BA4" w:rsidRPr="00E2608D">
        <w:rPr>
          <w:rFonts w:ascii="Palatino Linotype" w:hAnsi="Palatino Linotype" w:cs="Arial"/>
          <w:color w:val="000000" w:themeColor="text1"/>
        </w:rPr>
        <w:t xml:space="preserve"> </w:t>
      </w:r>
      <w:r w:rsidR="00AE1CCB" w:rsidRPr="00E2608D">
        <w:rPr>
          <w:rFonts w:ascii="Palatino Linotype" w:hAnsi="Palatino Linotype" w:cs="Arial"/>
          <w:color w:val="000000" w:themeColor="text1"/>
        </w:rPr>
        <w:t>para su resolución, misma que ahora se pronuncia.</w:t>
      </w:r>
    </w:p>
    <w:p w14:paraId="35BA85D8" w14:textId="77777777" w:rsidR="00AE1CCB" w:rsidRPr="00E2608D"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68B04BD4" w14:textId="48242FDD" w:rsidR="00F638B9" w:rsidRPr="00E2608D" w:rsidRDefault="00802B28"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2608D">
        <w:rPr>
          <w:rFonts w:ascii="Palatino Linotype" w:eastAsia="Times New Roman" w:hAnsi="Palatino Linotype" w:cs="Arial"/>
          <w:color w:val="000000" w:themeColor="text1"/>
        </w:rPr>
        <w:lastRenderedPageBreak/>
        <w:t>Finalmente</w:t>
      </w:r>
      <w:r w:rsidR="00AE1CCB" w:rsidRPr="00E2608D">
        <w:rPr>
          <w:rFonts w:ascii="Palatino Linotype" w:eastAsia="Times New Roman" w:hAnsi="Palatino Linotype" w:cs="Arial"/>
          <w:color w:val="000000" w:themeColor="text1"/>
        </w:rPr>
        <w:t xml:space="preserve">, el </w:t>
      </w:r>
      <w:r w:rsidR="00A43BC6" w:rsidRPr="00E2608D">
        <w:rPr>
          <w:rFonts w:ascii="Palatino Linotype" w:eastAsia="Times New Roman" w:hAnsi="Palatino Linotype" w:cs="Arial"/>
          <w:color w:val="000000" w:themeColor="text1"/>
        </w:rPr>
        <w:t>quince (15) de diciembre</w:t>
      </w:r>
      <w:r w:rsidR="00AE1CCB" w:rsidRPr="00E2608D">
        <w:rPr>
          <w:rFonts w:ascii="Palatino Linotype" w:eastAsia="Times New Roman" w:hAnsi="Palatino Linotype" w:cs="Arial"/>
          <w:color w:val="000000" w:themeColor="text1"/>
        </w:rPr>
        <w:t xml:space="preserve"> de dos mil veintidós</w:t>
      </w:r>
      <w:r w:rsidR="00D429E4" w:rsidRPr="00E2608D">
        <w:rPr>
          <w:rFonts w:ascii="Palatino Linotype" w:eastAsia="Times New Roman" w:hAnsi="Palatino Linotype" w:cs="Arial"/>
          <w:color w:val="000000" w:themeColor="text1"/>
        </w:rPr>
        <w:t xml:space="preserve">, </w:t>
      </w:r>
      <w:r w:rsidR="00F638B9" w:rsidRPr="00E2608D">
        <w:rPr>
          <w:rFonts w:ascii="Palatino Linotype" w:hAnsi="Palatino Linotype" w:cs="Arial"/>
          <w:color w:val="000000" w:themeColor="text1"/>
          <w:lang w:val="es-ES"/>
        </w:rPr>
        <w:t>con fundamento en el artículo 181</w:t>
      </w:r>
      <w:r w:rsidRPr="00E2608D">
        <w:rPr>
          <w:rFonts w:ascii="Palatino Linotype" w:hAnsi="Palatino Linotype" w:cs="Arial"/>
          <w:color w:val="000000" w:themeColor="text1"/>
          <w:lang w:val="es-ES"/>
        </w:rPr>
        <w:t>,</w:t>
      </w:r>
      <w:r w:rsidR="00F638B9" w:rsidRPr="00E2608D">
        <w:rPr>
          <w:rFonts w:ascii="Palatino Linotype" w:hAnsi="Palatino Linotype" w:cs="Arial"/>
          <w:color w:val="000000" w:themeColor="text1"/>
          <w:lang w:val="es-ES"/>
        </w:rPr>
        <w:t xml:space="preserve"> tercer párrafo</w:t>
      </w:r>
      <w:r w:rsidRPr="00E2608D">
        <w:rPr>
          <w:rFonts w:ascii="Palatino Linotype" w:hAnsi="Palatino Linotype" w:cs="Arial"/>
          <w:color w:val="000000" w:themeColor="text1"/>
          <w:lang w:val="es-ES"/>
        </w:rPr>
        <w:t>,</w:t>
      </w:r>
      <w:r w:rsidR="00F638B9" w:rsidRPr="00E2608D">
        <w:rPr>
          <w:rFonts w:ascii="Palatino Linotype" w:hAnsi="Palatino Linotype" w:cs="Arial"/>
          <w:color w:val="000000" w:themeColor="text1"/>
          <w:lang w:val="es-ES"/>
        </w:rPr>
        <w:t xml:space="preserve"> de la Ley de Transparencia y Acceso a la Información Pública del Estado de México y Municipios</w:t>
      </w:r>
      <w:r w:rsidR="00F638B9" w:rsidRPr="00E2608D">
        <w:rPr>
          <w:rFonts w:ascii="Palatino Linotype" w:hAnsi="Palatino Linotype" w:cs="Arial"/>
          <w:bCs/>
          <w:color w:val="000000" w:themeColor="text1"/>
          <w:lang w:val="es-ES"/>
        </w:rPr>
        <w:t xml:space="preserve"> </w:t>
      </w:r>
      <w:r w:rsidR="00F638B9" w:rsidRPr="00E2608D">
        <w:rPr>
          <w:rFonts w:ascii="Palatino Linotype" w:hAnsi="Palatino Linotype" w:cs="Arial"/>
          <w:color w:val="000000" w:themeColor="text1"/>
          <w:lang w:val="es-ES"/>
        </w:rPr>
        <w:t xml:space="preserve">se notificó que el plazo de treinta (30) días para resolver </w:t>
      </w:r>
      <w:r w:rsidR="008A7F1F" w:rsidRPr="00E2608D">
        <w:rPr>
          <w:rFonts w:ascii="Palatino Linotype" w:hAnsi="Palatino Linotype" w:cs="Arial"/>
          <w:color w:val="000000" w:themeColor="text1"/>
          <w:lang w:val="es-ES"/>
        </w:rPr>
        <w:t>el</w:t>
      </w:r>
      <w:r w:rsidR="00F638B9" w:rsidRPr="00E2608D">
        <w:rPr>
          <w:rFonts w:ascii="Palatino Linotype" w:hAnsi="Palatino Linotype" w:cs="Arial"/>
          <w:color w:val="000000" w:themeColor="text1"/>
          <w:lang w:val="es-ES"/>
        </w:rPr>
        <w:t xml:space="preserve"> recurso de revisión sería ampliado por un periodo de </w:t>
      </w:r>
      <w:r w:rsidR="008A7F1F" w:rsidRPr="00E2608D">
        <w:rPr>
          <w:rFonts w:ascii="Palatino Linotype" w:hAnsi="Palatino Linotype" w:cs="Arial"/>
          <w:color w:val="000000" w:themeColor="text1"/>
          <w:lang w:val="es-ES"/>
        </w:rPr>
        <w:t>15</w:t>
      </w:r>
      <w:r w:rsidR="00F638B9" w:rsidRPr="00E2608D">
        <w:rPr>
          <w:rFonts w:ascii="Palatino Linotype" w:hAnsi="Palatino Linotype" w:cs="Arial"/>
          <w:color w:val="000000" w:themeColor="text1"/>
          <w:lang w:val="es-ES"/>
        </w:rPr>
        <w:t xml:space="preserve"> días hábiles adicionales</w:t>
      </w:r>
      <w:r w:rsidR="00A43BC6" w:rsidRPr="00E2608D">
        <w:rPr>
          <w:rFonts w:ascii="Palatino Linotype" w:hAnsi="Palatino Linotype" w:cs="Arial"/>
          <w:color w:val="000000" w:themeColor="text1"/>
          <w:lang w:val="es-ES"/>
        </w:rPr>
        <w:t>.</w:t>
      </w:r>
    </w:p>
    <w:p w14:paraId="2F4D02A9" w14:textId="77777777" w:rsidR="00A43BC6" w:rsidRPr="00E2608D" w:rsidRDefault="00A43BC6" w:rsidP="00A43BC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EE0B44" w14:textId="77777777" w:rsidR="00A43BC6" w:rsidRPr="00E2608D" w:rsidRDefault="00A43BC6" w:rsidP="00A43BC6">
      <w:pPr>
        <w:pStyle w:val="Prrafodelista"/>
        <w:numPr>
          <w:ilvl w:val="0"/>
          <w:numId w:val="1"/>
        </w:numPr>
        <w:tabs>
          <w:tab w:val="left" w:pos="426"/>
        </w:tabs>
        <w:spacing w:before="240" w:after="240" w:line="360" w:lineRule="auto"/>
        <w:jc w:val="both"/>
        <w:rPr>
          <w:rFonts w:ascii="Palatino Linotype" w:hAnsi="Palatino Linotype"/>
        </w:rPr>
      </w:pPr>
      <w:r w:rsidRPr="00E2608D">
        <w:rPr>
          <w:rFonts w:ascii="Palatino Linotype" w:hAnsi="Palatino Linotype" w:cs="Arial"/>
          <w:color w:val="000000" w:themeColor="text1"/>
          <w:lang w:val="es-ES"/>
        </w:rPr>
        <w:t xml:space="preserve">Este </w:t>
      </w:r>
      <w:r w:rsidRPr="00E2608D">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3331B00" w14:textId="77777777" w:rsidR="00A43BC6" w:rsidRPr="00E2608D" w:rsidRDefault="00A43BC6" w:rsidP="00A43BC6">
      <w:pPr>
        <w:pStyle w:val="Prrafodelista"/>
        <w:tabs>
          <w:tab w:val="left" w:pos="426"/>
        </w:tabs>
        <w:spacing w:before="240" w:after="240" w:line="360" w:lineRule="auto"/>
        <w:ind w:left="0"/>
        <w:jc w:val="both"/>
        <w:rPr>
          <w:rFonts w:ascii="Palatino Linotype" w:hAnsi="Palatino Linotype"/>
        </w:rPr>
      </w:pPr>
    </w:p>
    <w:p w14:paraId="3A9FAD09" w14:textId="77777777" w:rsidR="00A43BC6" w:rsidRPr="00E2608D" w:rsidRDefault="00A43BC6" w:rsidP="00A43BC6">
      <w:pPr>
        <w:pStyle w:val="Prrafodelista"/>
        <w:numPr>
          <w:ilvl w:val="0"/>
          <w:numId w:val="1"/>
        </w:numPr>
        <w:tabs>
          <w:tab w:val="left" w:pos="426"/>
        </w:tabs>
        <w:spacing w:line="360" w:lineRule="auto"/>
        <w:jc w:val="both"/>
        <w:rPr>
          <w:rFonts w:ascii="Palatino Linotype" w:hAnsi="Palatino Linotype"/>
          <w:color w:val="000000" w:themeColor="text1"/>
        </w:rPr>
      </w:pPr>
      <w:r w:rsidRPr="00E2608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ABE0A8A" w14:textId="77777777" w:rsidR="00A43BC6" w:rsidRPr="00E2608D" w:rsidRDefault="00A43BC6" w:rsidP="00A43BC6">
      <w:pPr>
        <w:pStyle w:val="Prrafodelista"/>
        <w:tabs>
          <w:tab w:val="left" w:pos="426"/>
        </w:tabs>
        <w:spacing w:line="360" w:lineRule="auto"/>
        <w:ind w:left="0"/>
        <w:jc w:val="both"/>
        <w:rPr>
          <w:rFonts w:ascii="Palatino Linotype" w:hAnsi="Palatino Linotype"/>
          <w:color w:val="000000" w:themeColor="text1"/>
        </w:rPr>
      </w:pPr>
    </w:p>
    <w:p w14:paraId="07A70290" w14:textId="77777777" w:rsidR="00A43BC6" w:rsidRPr="00E2608D" w:rsidRDefault="00A43BC6" w:rsidP="00A43BC6">
      <w:pPr>
        <w:pStyle w:val="Prrafodelista"/>
        <w:numPr>
          <w:ilvl w:val="0"/>
          <w:numId w:val="1"/>
        </w:numPr>
        <w:tabs>
          <w:tab w:val="left" w:pos="426"/>
        </w:tabs>
        <w:spacing w:before="240" w:after="240" w:line="360" w:lineRule="auto"/>
        <w:jc w:val="both"/>
        <w:rPr>
          <w:rFonts w:ascii="Palatino Linotype" w:hAnsi="Palatino Linotype"/>
        </w:rPr>
      </w:pPr>
      <w:r w:rsidRPr="00E2608D">
        <w:rPr>
          <w:rFonts w:ascii="Palatino Linotype" w:eastAsia="Calibri" w:hAnsi="Palatino Linotype" w:cs="Arial"/>
          <w:color w:val="000000" w:themeColor="text1"/>
        </w:rPr>
        <w:t xml:space="preserve">Así, </w:t>
      </w:r>
      <w:r w:rsidRPr="00E2608D">
        <w:rPr>
          <w:rFonts w:ascii="Palatino Linotype" w:hAnsi="Palatino Linotype"/>
        </w:rPr>
        <w:t xml:space="preserve">en términos de lo que establecen los artículos 8.1 y 25 de la Convención Americana sobre Derechos Humanos, los recursos deben ser sencillos y resolverse </w:t>
      </w:r>
      <w:r w:rsidRPr="00E2608D">
        <w:rPr>
          <w:rFonts w:ascii="Palatino Linotype" w:hAnsi="Palatino Linotype"/>
        </w:rPr>
        <w:lastRenderedPageBreak/>
        <w:t>en el menor tiempo posible, tomando en consideración la dilación total del procedimiento; esto es, en un plazo razonable.</w:t>
      </w:r>
    </w:p>
    <w:p w14:paraId="2D1A0B28" w14:textId="77777777" w:rsidR="00A43BC6" w:rsidRPr="00E2608D" w:rsidRDefault="00A43BC6" w:rsidP="00A43BC6">
      <w:pPr>
        <w:pStyle w:val="Prrafodelista"/>
        <w:tabs>
          <w:tab w:val="left" w:pos="426"/>
        </w:tabs>
        <w:spacing w:before="240" w:after="240" w:line="360" w:lineRule="auto"/>
        <w:ind w:left="0"/>
        <w:jc w:val="both"/>
        <w:rPr>
          <w:rFonts w:ascii="Palatino Linotype" w:hAnsi="Palatino Linotype"/>
        </w:rPr>
      </w:pPr>
    </w:p>
    <w:p w14:paraId="5B2AC3E3" w14:textId="77777777" w:rsidR="00A43BC6" w:rsidRPr="00E2608D" w:rsidRDefault="00A43BC6" w:rsidP="00A43BC6">
      <w:pPr>
        <w:pStyle w:val="Prrafodelista"/>
        <w:numPr>
          <w:ilvl w:val="0"/>
          <w:numId w:val="1"/>
        </w:numPr>
        <w:tabs>
          <w:tab w:val="left" w:pos="426"/>
        </w:tabs>
        <w:spacing w:before="240" w:after="240" w:line="360" w:lineRule="auto"/>
        <w:jc w:val="both"/>
        <w:rPr>
          <w:rFonts w:ascii="Palatino Linotype" w:hAnsi="Palatino Linotype"/>
        </w:rPr>
      </w:pPr>
      <w:r w:rsidRPr="00E2608D">
        <w:rPr>
          <w:rFonts w:ascii="Palatino Linotype" w:eastAsia="Calibri" w:hAnsi="Palatino Linotype" w:cs="Arial"/>
        </w:rPr>
        <w:t xml:space="preserve">En </w:t>
      </w:r>
      <w:r w:rsidRPr="00E2608D">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A9CAD0" w14:textId="77777777" w:rsidR="00A43BC6" w:rsidRPr="00E2608D" w:rsidRDefault="00A43BC6" w:rsidP="00A43BC6">
      <w:pPr>
        <w:pStyle w:val="Prrafodelista"/>
        <w:tabs>
          <w:tab w:val="left" w:pos="426"/>
        </w:tabs>
        <w:spacing w:before="240" w:after="240" w:line="360" w:lineRule="auto"/>
        <w:ind w:left="0"/>
        <w:jc w:val="both"/>
        <w:rPr>
          <w:rFonts w:ascii="Palatino Linotype" w:hAnsi="Palatino Linotype"/>
        </w:rPr>
      </w:pPr>
    </w:p>
    <w:p w14:paraId="16D63DE5" w14:textId="77777777" w:rsidR="00A43BC6" w:rsidRPr="00E2608D" w:rsidRDefault="00A43BC6" w:rsidP="00A43BC6">
      <w:pPr>
        <w:pStyle w:val="Prrafodelista"/>
        <w:numPr>
          <w:ilvl w:val="0"/>
          <w:numId w:val="1"/>
        </w:numPr>
        <w:tabs>
          <w:tab w:val="left" w:pos="426"/>
        </w:tabs>
        <w:spacing w:line="360" w:lineRule="auto"/>
        <w:jc w:val="both"/>
        <w:rPr>
          <w:rFonts w:ascii="Palatino Linotype" w:hAnsi="Palatino Linotype"/>
          <w:color w:val="000000" w:themeColor="text1"/>
        </w:rPr>
      </w:pPr>
      <w:r w:rsidRPr="00E2608D">
        <w:rPr>
          <w:rFonts w:ascii="Palatino Linotype" w:eastAsia="Calibri" w:hAnsi="Palatino Linotype" w:cs="Arial"/>
        </w:rPr>
        <w:t xml:space="preserve">Por </w:t>
      </w:r>
      <w:r w:rsidRPr="00E2608D">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41133BD" w14:textId="77777777" w:rsidR="00A43BC6" w:rsidRPr="00E2608D" w:rsidRDefault="00A43BC6" w:rsidP="00A43BC6">
      <w:pPr>
        <w:pStyle w:val="Prrafodelista"/>
        <w:numPr>
          <w:ilvl w:val="1"/>
          <w:numId w:val="44"/>
        </w:numPr>
        <w:tabs>
          <w:tab w:val="left" w:pos="426"/>
        </w:tabs>
        <w:spacing w:line="360" w:lineRule="auto"/>
        <w:ind w:left="1134"/>
        <w:jc w:val="both"/>
        <w:rPr>
          <w:rFonts w:ascii="Palatino Linotype" w:eastAsia="Calibri" w:hAnsi="Palatino Linotype" w:cs="Arial"/>
        </w:rPr>
      </w:pPr>
      <w:r w:rsidRPr="00E2608D">
        <w:rPr>
          <w:rFonts w:ascii="Palatino Linotype" w:eastAsia="Calibri" w:hAnsi="Palatino Linotype" w:cs="Arial"/>
          <w:b/>
          <w:bCs/>
        </w:rPr>
        <w:t>Complejidad del Asunto:</w:t>
      </w:r>
      <w:r w:rsidRPr="00E2608D">
        <w:rPr>
          <w:rFonts w:ascii="Palatino Linotype" w:eastAsia="Calibri" w:hAnsi="Palatino Linotype" w:cs="Arial"/>
        </w:rPr>
        <w:t xml:space="preserve"> La complejidad de la prueba, la pluralidad de sujetos procesales, el tiempo transcurrido, las características y contexto del recurso.</w:t>
      </w:r>
    </w:p>
    <w:p w14:paraId="12FAA052" w14:textId="77777777" w:rsidR="00A43BC6" w:rsidRPr="00E2608D" w:rsidRDefault="00A43BC6" w:rsidP="00A43BC6">
      <w:pPr>
        <w:pStyle w:val="Prrafodelista"/>
        <w:numPr>
          <w:ilvl w:val="1"/>
          <w:numId w:val="44"/>
        </w:numPr>
        <w:tabs>
          <w:tab w:val="left" w:pos="426"/>
        </w:tabs>
        <w:spacing w:line="360" w:lineRule="auto"/>
        <w:ind w:left="1134"/>
        <w:jc w:val="both"/>
        <w:rPr>
          <w:rFonts w:ascii="Palatino Linotype" w:eastAsia="Calibri" w:hAnsi="Palatino Linotype" w:cs="Arial"/>
        </w:rPr>
      </w:pPr>
      <w:r w:rsidRPr="00E2608D">
        <w:rPr>
          <w:rFonts w:ascii="Palatino Linotype" w:eastAsia="Calibri" w:hAnsi="Palatino Linotype" w:cs="Arial"/>
          <w:b/>
          <w:bCs/>
        </w:rPr>
        <w:t>Actividad Procesal del interesado:</w:t>
      </w:r>
      <w:r w:rsidRPr="00E2608D">
        <w:rPr>
          <w:rFonts w:ascii="Palatino Linotype" w:eastAsia="Calibri" w:hAnsi="Palatino Linotype" w:cs="Arial"/>
        </w:rPr>
        <w:t xml:space="preserve"> Acciones u omisiones del interesado.</w:t>
      </w:r>
    </w:p>
    <w:p w14:paraId="33E52848" w14:textId="77777777" w:rsidR="00A43BC6" w:rsidRPr="00E2608D" w:rsidRDefault="00A43BC6" w:rsidP="00A43BC6">
      <w:pPr>
        <w:pStyle w:val="Prrafodelista"/>
        <w:numPr>
          <w:ilvl w:val="1"/>
          <w:numId w:val="44"/>
        </w:numPr>
        <w:tabs>
          <w:tab w:val="left" w:pos="426"/>
        </w:tabs>
        <w:spacing w:line="360" w:lineRule="auto"/>
        <w:ind w:left="1134"/>
        <w:jc w:val="both"/>
        <w:rPr>
          <w:rFonts w:ascii="Palatino Linotype" w:eastAsia="Calibri" w:hAnsi="Palatino Linotype" w:cs="Arial"/>
        </w:rPr>
      </w:pPr>
      <w:r w:rsidRPr="00E2608D">
        <w:rPr>
          <w:rFonts w:ascii="Palatino Linotype" w:eastAsia="Calibri" w:hAnsi="Palatino Linotype" w:cs="Arial"/>
          <w:b/>
          <w:bCs/>
        </w:rPr>
        <w:t>Conducta de la Autoridad:</w:t>
      </w:r>
      <w:r w:rsidRPr="00E2608D">
        <w:rPr>
          <w:rFonts w:ascii="Palatino Linotype" w:eastAsia="Calibri" w:hAnsi="Palatino Linotype" w:cs="Arial"/>
        </w:rPr>
        <w:t xml:space="preserve"> Las Acciones u omisiones realizadas en el procedimiento. Así como si la autoridad actuó con la debida diligencia.</w:t>
      </w:r>
    </w:p>
    <w:p w14:paraId="7947185C" w14:textId="77777777" w:rsidR="00A43BC6" w:rsidRPr="00E2608D" w:rsidRDefault="00A43BC6" w:rsidP="00A43BC6">
      <w:pPr>
        <w:pStyle w:val="Prrafodelista"/>
        <w:numPr>
          <w:ilvl w:val="1"/>
          <w:numId w:val="44"/>
        </w:numPr>
        <w:tabs>
          <w:tab w:val="left" w:pos="426"/>
        </w:tabs>
        <w:spacing w:line="360" w:lineRule="auto"/>
        <w:ind w:left="1134"/>
        <w:jc w:val="both"/>
        <w:rPr>
          <w:rFonts w:ascii="Palatino Linotype" w:hAnsi="Palatino Linotype"/>
          <w:color w:val="000000" w:themeColor="text1"/>
        </w:rPr>
      </w:pPr>
      <w:r w:rsidRPr="00E2608D">
        <w:rPr>
          <w:rFonts w:ascii="Palatino Linotype" w:eastAsia="Calibri" w:hAnsi="Palatino Linotype" w:cs="Arial"/>
          <w:b/>
          <w:bCs/>
        </w:rPr>
        <w:t xml:space="preserve">La afectación generada en la situación jurídica de la persona involucrada en el proceso: </w:t>
      </w:r>
      <w:r w:rsidRPr="00E2608D">
        <w:rPr>
          <w:rFonts w:ascii="Palatino Linotype" w:eastAsia="Calibri" w:hAnsi="Palatino Linotype" w:cs="Arial"/>
        </w:rPr>
        <w:t>Violación a sus derechos humanos.</w:t>
      </w:r>
    </w:p>
    <w:p w14:paraId="377E8931" w14:textId="77777777" w:rsidR="00A43BC6" w:rsidRPr="00E2608D" w:rsidRDefault="00A43BC6" w:rsidP="00A43BC6">
      <w:pPr>
        <w:pStyle w:val="Prrafodelista"/>
        <w:tabs>
          <w:tab w:val="left" w:pos="426"/>
        </w:tabs>
        <w:spacing w:line="360" w:lineRule="auto"/>
        <w:ind w:left="0"/>
        <w:jc w:val="both"/>
        <w:rPr>
          <w:rFonts w:ascii="Palatino Linotype" w:hAnsi="Palatino Linotype"/>
          <w:color w:val="000000" w:themeColor="text1"/>
        </w:rPr>
      </w:pPr>
    </w:p>
    <w:p w14:paraId="0C61FBBD" w14:textId="77777777" w:rsidR="00A43BC6" w:rsidRPr="00E2608D" w:rsidRDefault="00A43BC6" w:rsidP="00A43BC6">
      <w:pPr>
        <w:pStyle w:val="Prrafodelista"/>
        <w:numPr>
          <w:ilvl w:val="0"/>
          <w:numId w:val="1"/>
        </w:numPr>
        <w:tabs>
          <w:tab w:val="left" w:pos="426"/>
        </w:tabs>
        <w:spacing w:before="240" w:after="240" w:line="360" w:lineRule="auto"/>
        <w:jc w:val="both"/>
        <w:rPr>
          <w:rFonts w:ascii="Palatino Linotype" w:hAnsi="Palatino Linotype"/>
        </w:rPr>
      </w:pPr>
      <w:r w:rsidRPr="00E2608D">
        <w:rPr>
          <w:rFonts w:ascii="Palatino Linotype" w:eastAsia="Calibri" w:hAnsi="Palatino Linotype" w:cs="Arial"/>
          <w:color w:val="000000" w:themeColor="text1"/>
        </w:rPr>
        <w:t xml:space="preserve">De </w:t>
      </w:r>
      <w:r w:rsidRPr="00E2608D">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E2608D">
        <w:rPr>
          <w:rFonts w:ascii="Palatino Linotype" w:hAnsi="Palatino Linotype"/>
        </w:rPr>
        <w:lastRenderedPageBreak/>
        <w:t>relación con la actuación del funcionario, como ha acontecido en el caso que nos ocupa.</w:t>
      </w:r>
    </w:p>
    <w:p w14:paraId="26033A75" w14:textId="77777777" w:rsidR="00A43BC6" w:rsidRPr="00E2608D" w:rsidRDefault="00A43BC6" w:rsidP="00A43BC6">
      <w:pPr>
        <w:pStyle w:val="Prrafodelista"/>
        <w:tabs>
          <w:tab w:val="left" w:pos="426"/>
        </w:tabs>
        <w:spacing w:before="240" w:after="240" w:line="360" w:lineRule="auto"/>
        <w:ind w:left="0"/>
        <w:jc w:val="both"/>
        <w:rPr>
          <w:rFonts w:ascii="Palatino Linotype" w:hAnsi="Palatino Linotype"/>
        </w:rPr>
      </w:pPr>
    </w:p>
    <w:p w14:paraId="64E66834" w14:textId="77777777" w:rsidR="00A43BC6" w:rsidRPr="00E2608D" w:rsidRDefault="00A43BC6" w:rsidP="00A43BC6">
      <w:pPr>
        <w:pStyle w:val="Prrafodelista"/>
        <w:numPr>
          <w:ilvl w:val="0"/>
          <w:numId w:val="1"/>
        </w:numPr>
        <w:tabs>
          <w:tab w:val="left" w:pos="426"/>
        </w:tabs>
        <w:spacing w:before="240" w:after="240" w:line="360" w:lineRule="auto"/>
        <w:jc w:val="both"/>
        <w:rPr>
          <w:rFonts w:ascii="Palatino Linotype" w:hAnsi="Palatino Linotype"/>
        </w:rPr>
      </w:pPr>
      <w:r w:rsidRPr="00E2608D">
        <w:rPr>
          <w:rFonts w:ascii="Palatino Linotype" w:eastAsia="Calibri" w:hAnsi="Palatino Linotype" w:cs="Arial"/>
        </w:rPr>
        <w:t xml:space="preserve">Argumento </w:t>
      </w:r>
      <w:r w:rsidRPr="00E2608D">
        <w:rPr>
          <w:rFonts w:ascii="Palatino Linotype" w:hAnsi="Palatino Linotype"/>
        </w:rPr>
        <w:t xml:space="preserve">que encuentra sustento en la jurisprudencia P./J. 32/92 emitida por el Pleno de la Suprema Corte de Justicia de la Nación de rubro </w:t>
      </w:r>
      <w:r w:rsidRPr="00E2608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2608D">
        <w:rPr>
          <w:rStyle w:val="Refdenotaalpie"/>
          <w:rFonts w:ascii="Palatino Linotype" w:hAnsi="Palatino Linotype"/>
          <w:i/>
        </w:rPr>
        <w:footnoteReference w:id="1"/>
      </w:r>
      <w:r w:rsidRPr="00E2608D">
        <w:rPr>
          <w:rFonts w:ascii="Palatino Linotype" w:hAnsi="Palatino Linotype"/>
        </w:rPr>
        <w:t>, visible en la Gaceta del Seminario Judicial de la Federación con el registro digital 205635.</w:t>
      </w:r>
    </w:p>
    <w:p w14:paraId="76387A97" w14:textId="77777777" w:rsidR="00A43BC6" w:rsidRPr="00E2608D" w:rsidRDefault="00A43BC6" w:rsidP="00A43BC6">
      <w:pPr>
        <w:pStyle w:val="Prrafodelista"/>
        <w:tabs>
          <w:tab w:val="left" w:pos="426"/>
        </w:tabs>
        <w:spacing w:before="240" w:after="240" w:line="360" w:lineRule="auto"/>
        <w:ind w:left="0"/>
        <w:jc w:val="both"/>
        <w:rPr>
          <w:rFonts w:ascii="Palatino Linotype" w:hAnsi="Palatino Linotype"/>
        </w:rPr>
      </w:pPr>
    </w:p>
    <w:p w14:paraId="6FC3DBAD" w14:textId="77777777" w:rsidR="00A43BC6" w:rsidRPr="00E2608D" w:rsidRDefault="00A43BC6" w:rsidP="00A43BC6">
      <w:pPr>
        <w:pStyle w:val="Prrafodelista"/>
        <w:numPr>
          <w:ilvl w:val="0"/>
          <w:numId w:val="1"/>
        </w:numPr>
        <w:tabs>
          <w:tab w:val="left" w:pos="426"/>
        </w:tabs>
        <w:spacing w:before="240" w:after="240" w:line="360" w:lineRule="auto"/>
        <w:jc w:val="both"/>
        <w:rPr>
          <w:rFonts w:ascii="Palatino Linotype" w:hAnsi="Palatino Linotype"/>
        </w:rPr>
      </w:pPr>
      <w:r w:rsidRPr="00E2608D">
        <w:rPr>
          <w:rFonts w:ascii="Palatino Linotype" w:eastAsia="Calibri" w:hAnsi="Palatino Linotype" w:cs="Arial"/>
        </w:rPr>
        <w:lastRenderedPageBreak/>
        <w:t xml:space="preserve">Razones </w:t>
      </w:r>
      <w:r w:rsidRPr="00E2608D">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CF808C" w14:textId="77777777" w:rsidR="00A43BC6" w:rsidRPr="00E2608D" w:rsidRDefault="00A43BC6" w:rsidP="00A43BC6">
      <w:pPr>
        <w:pStyle w:val="Prrafodelista"/>
        <w:tabs>
          <w:tab w:val="left" w:pos="426"/>
        </w:tabs>
        <w:spacing w:before="240" w:after="240" w:line="360" w:lineRule="auto"/>
        <w:ind w:left="0"/>
        <w:jc w:val="both"/>
        <w:rPr>
          <w:rFonts w:ascii="Palatino Linotype" w:hAnsi="Palatino Linotype"/>
        </w:rPr>
      </w:pPr>
    </w:p>
    <w:p w14:paraId="7E8348B5" w14:textId="77777777" w:rsidR="00A43BC6" w:rsidRPr="00E2608D" w:rsidRDefault="00A43BC6" w:rsidP="00A43BC6">
      <w:pPr>
        <w:pStyle w:val="Prrafodelista"/>
        <w:numPr>
          <w:ilvl w:val="0"/>
          <w:numId w:val="1"/>
        </w:numPr>
        <w:tabs>
          <w:tab w:val="left" w:pos="426"/>
        </w:tabs>
        <w:spacing w:before="240" w:after="240" w:line="360" w:lineRule="auto"/>
        <w:jc w:val="both"/>
        <w:rPr>
          <w:rFonts w:ascii="Palatino Linotype" w:hAnsi="Palatino Linotype"/>
        </w:rPr>
      </w:pPr>
      <w:r w:rsidRPr="00E2608D">
        <w:rPr>
          <w:rFonts w:ascii="Palatino Linotype" w:eastAsia="Calibri" w:hAnsi="Palatino Linotype" w:cs="Arial"/>
        </w:rPr>
        <w:t xml:space="preserve">Por </w:t>
      </w:r>
      <w:r w:rsidRPr="00E2608D">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D893D65" w14:textId="77777777" w:rsidR="00A43BC6" w:rsidRPr="00E2608D" w:rsidRDefault="00A43BC6" w:rsidP="00A43BC6">
      <w:pPr>
        <w:pStyle w:val="Prrafodelista"/>
        <w:tabs>
          <w:tab w:val="left" w:pos="426"/>
        </w:tabs>
        <w:spacing w:before="240" w:after="240" w:line="360" w:lineRule="auto"/>
        <w:ind w:left="0"/>
        <w:jc w:val="both"/>
        <w:rPr>
          <w:rFonts w:ascii="Palatino Linotype" w:hAnsi="Palatino Linotype"/>
        </w:rPr>
      </w:pPr>
    </w:p>
    <w:p w14:paraId="6505060F" w14:textId="77777777" w:rsidR="00A43BC6" w:rsidRPr="00E2608D" w:rsidRDefault="00A43BC6" w:rsidP="00A43BC6">
      <w:pPr>
        <w:pStyle w:val="Prrafodelista"/>
        <w:numPr>
          <w:ilvl w:val="0"/>
          <w:numId w:val="1"/>
        </w:numPr>
        <w:tabs>
          <w:tab w:val="left" w:pos="426"/>
        </w:tabs>
        <w:spacing w:line="360" w:lineRule="auto"/>
        <w:jc w:val="both"/>
        <w:rPr>
          <w:rFonts w:ascii="Palatino Linotype" w:hAnsi="Palatino Linotype"/>
          <w:color w:val="000000" w:themeColor="text1"/>
        </w:rPr>
      </w:pPr>
      <w:r w:rsidRPr="00E2608D">
        <w:rPr>
          <w:rFonts w:ascii="Palatino Linotype" w:eastAsia="Calibri" w:hAnsi="Palatino Linotype" w:cs="Arial"/>
        </w:rPr>
        <w:t xml:space="preserve">Al </w:t>
      </w:r>
      <w:r w:rsidRPr="00E2608D">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0CC65A66" w14:textId="77777777" w:rsidR="00A43BC6" w:rsidRPr="00E2608D" w:rsidRDefault="00A43BC6" w:rsidP="00A43BC6">
      <w:pPr>
        <w:pStyle w:val="Prrafodelista"/>
        <w:tabs>
          <w:tab w:val="left" w:pos="426"/>
        </w:tabs>
        <w:spacing w:line="360" w:lineRule="auto"/>
        <w:ind w:left="0"/>
        <w:jc w:val="both"/>
        <w:rPr>
          <w:rFonts w:ascii="Palatino Linotype" w:hAnsi="Palatino Linotype"/>
          <w:color w:val="000000" w:themeColor="text1"/>
        </w:rPr>
      </w:pPr>
    </w:p>
    <w:p w14:paraId="3086B294" w14:textId="77777777" w:rsidR="00A43BC6" w:rsidRPr="00E2608D" w:rsidRDefault="00A43BC6" w:rsidP="00A43BC6">
      <w:pPr>
        <w:pStyle w:val="Prrafodelista"/>
        <w:spacing w:line="276" w:lineRule="auto"/>
        <w:ind w:left="567" w:right="567"/>
        <w:jc w:val="both"/>
        <w:rPr>
          <w:rFonts w:ascii="Palatino Linotype" w:hAnsi="Palatino Linotype"/>
          <w:i/>
          <w:sz w:val="22"/>
        </w:rPr>
      </w:pPr>
      <w:r w:rsidRPr="00E2608D">
        <w:rPr>
          <w:rFonts w:ascii="Palatino Linotype" w:hAnsi="Palatino Linotype"/>
          <w:b/>
          <w:i/>
          <w:sz w:val="22"/>
        </w:rPr>
        <w:t>PLAZO RAZONABLE PARA RESOLVER. DIMENSIÓN Y EFECTOS DE ESTE CONCEPTO CUANDO SE ADUCE EXCESIVA CARGA DE TRABAJO.</w:t>
      </w:r>
      <w:r w:rsidRPr="00E2608D">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w:t>
      </w:r>
      <w:r w:rsidRPr="00E2608D">
        <w:rPr>
          <w:rFonts w:ascii="Palatino Linotype" w:hAnsi="Palatino Linotype"/>
          <w:i/>
          <w:sz w:val="22"/>
        </w:rPr>
        <w:lastRenderedPageBreak/>
        <w:t>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E2608D">
        <w:rPr>
          <w:rStyle w:val="Refdenotaalpie"/>
          <w:rFonts w:ascii="Palatino Linotype" w:hAnsi="Palatino Linotype"/>
          <w:i/>
          <w:sz w:val="22"/>
        </w:rPr>
        <w:footnoteReference w:id="2"/>
      </w:r>
    </w:p>
    <w:p w14:paraId="3A7DA218" w14:textId="77777777" w:rsidR="00A43BC6" w:rsidRPr="00E2608D" w:rsidRDefault="00A43BC6" w:rsidP="00A43BC6">
      <w:pPr>
        <w:pStyle w:val="Prrafodelista"/>
        <w:spacing w:line="276" w:lineRule="auto"/>
        <w:ind w:left="567" w:right="567"/>
        <w:jc w:val="both"/>
        <w:rPr>
          <w:rFonts w:ascii="Palatino Linotype" w:hAnsi="Palatino Linotype"/>
          <w:i/>
          <w:sz w:val="22"/>
        </w:rPr>
      </w:pPr>
    </w:p>
    <w:p w14:paraId="00C053C1" w14:textId="77777777" w:rsidR="00A43BC6" w:rsidRPr="00E2608D" w:rsidRDefault="00A43BC6" w:rsidP="00A43BC6">
      <w:pPr>
        <w:pStyle w:val="Prrafodelista"/>
        <w:spacing w:line="276" w:lineRule="auto"/>
        <w:ind w:left="567" w:right="567"/>
        <w:jc w:val="both"/>
        <w:rPr>
          <w:rFonts w:ascii="Palatino Linotype" w:hAnsi="Palatino Linotype"/>
          <w:i/>
          <w:sz w:val="22"/>
        </w:rPr>
      </w:pPr>
      <w:r w:rsidRPr="00E2608D">
        <w:rPr>
          <w:rFonts w:ascii="Palatino Linotype" w:hAnsi="Palatino Linotype"/>
          <w:b/>
          <w:i/>
          <w:sz w:val="22"/>
        </w:rPr>
        <w:t>PLAZO RAZONABLE PARA RESOLVER. CONCEPTO Y ELEMENTOS QUE LO INTEGRAN A LA LUZ DEL DERECHO INTERNACIONAL DE LOS DERECHOS HUMANOS.</w:t>
      </w:r>
      <w:r w:rsidRPr="00E2608D">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w:t>
      </w:r>
      <w:r w:rsidRPr="00E2608D">
        <w:rPr>
          <w:rFonts w:ascii="Palatino Linotype" w:hAnsi="Palatino Linotype"/>
          <w:i/>
          <w:sz w:val="22"/>
        </w:rPr>
        <w:lastRenderedPageBreak/>
        <w:t>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E2608D">
        <w:rPr>
          <w:rStyle w:val="Refdenotaalpie"/>
          <w:rFonts w:ascii="Palatino Linotype" w:hAnsi="Palatino Linotype"/>
          <w:i/>
          <w:sz w:val="22"/>
        </w:rPr>
        <w:footnoteReference w:id="3"/>
      </w:r>
    </w:p>
    <w:p w14:paraId="6D59CF34" w14:textId="77777777" w:rsidR="00A43BC6" w:rsidRPr="00E2608D" w:rsidRDefault="00A43BC6" w:rsidP="00A43BC6">
      <w:pPr>
        <w:pStyle w:val="Prrafodelista"/>
        <w:tabs>
          <w:tab w:val="left" w:pos="426"/>
        </w:tabs>
        <w:spacing w:line="360" w:lineRule="auto"/>
        <w:ind w:left="0"/>
        <w:jc w:val="both"/>
        <w:rPr>
          <w:rFonts w:ascii="Palatino Linotype" w:hAnsi="Palatino Linotype"/>
          <w:color w:val="000000" w:themeColor="text1"/>
        </w:rPr>
      </w:pPr>
    </w:p>
    <w:p w14:paraId="0819434F" w14:textId="296EF1A8" w:rsidR="00A43BC6" w:rsidRPr="00E2608D" w:rsidRDefault="00A43BC6" w:rsidP="00A43BC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2608D">
        <w:rPr>
          <w:rFonts w:ascii="Palatino Linotype" w:eastAsia="Calibri" w:hAnsi="Palatino Linotype" w:cs="Arial"/>
          <w:color w:val="000000" w:themeColor="text1"/>
        </w:rPr>
        <w:t xml:space="preserve">Por </w:t>
      </w:r>
      <w:r w:rsidRPr="00E2608D">
        <w:rPr>
          <w:rFonts w:ascii="Palatino Linotype" w:hAnsi="Palatino Linotype"/>
        </w:rPr>
        <w:t>ello, este Organismo Garante, comprometido con la tutela de los derechos humanos confiados, señala que este exceso del plazo legal para resolver el presente asunto, resulta de carácter excepcional; y -------------------------------------------------------</w:t>
      </w:r>
    </w:p>
    <w:p w14:paraId="1F1CC116" w14:textId="77777777" w:rsidR="008A74F2" w:rsidRPr="00E2608D"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E2608D"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E2608D" w:rsidRDefault="007C0013" w:rsidP="00B31E90">
      <w:pPr>
        <w:pStyle w:val="Ttulo1"/>
        <w:spacing w:before="0"/>
        <w:jc w:val="center"/>
        <w:rPr>
          <w:b/>
          <w:color w:val="000000" w:themeColor="text1"/>
        </w:rPr>
      </w:pPr>
      <w:bookmarkStart w:id="6" w:name="_Toc88071777"/>
      <w:r w:rsidRPr="00E2608D">
        <w:rPr>
          <w:b/>
          <w:color w:val="000000" w:themeColor="text1"/>
        </w:rPr>
        <w:t>CONSIDERANDO</w:t>
      </w:r>
      <w:bookmarkEnd w:id="4"/>
      <w:bookmarkEnd w:id="5"/>
      <w:bookmarkEnd w:id="6"/>
    </w:p>
    <w:p w14:paraId="435CF9A4" w14:textId="77777777" w:rsidR="00FC1DA7" w:rsidRPr="00E2608D" w:rsidRDefault="00FC1DA7" w:rsidP="00B31E90">
      <w:pPr>
        <w:rPr>
          <w:color w:val="000000" w:themeColor="text1"/>
          <w:lang w:eastAsia="en-US"/>
        </w:rPr>
      </w:pPr>
    </w:p>
    <w:p w14:paraId="629A5BE2" w14:textId="1FC05436" w:rsidR="007C0013" w:rsidRPr="00E2608D"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E2608D">
        <w:rPr>
          <w:rFonts w:ascii="Palatino Linotype" w:hAnsi="Palatino Linotype"/>
          <w:b/>
          <w:color w:val="000000" w:themeColor="text1"/>
          <w:sz w:val="24"/>
        </w:rPr>
        <w:t>PRIMERO. De la competencia</w:t>
      </w:r>
      <w:bookmarkEnd w:id="7"/>
      <w:bookmarkEnd w:id="8"/>
      <w:bookmarkEnd w:id="9"/>
    </w:p>
    <w:p w14:paraId="60FBD8C7" w14:textId="77777777" w:rsidR="00FC1DA7" w:rsidRPr="00E2608D" w:rsidRDefault="00FC1DA7" w:rsidP="00B31E90">
      <w:pPr>
        <w:rPr>
          <w:rFonts w:ascii="Palatino Linotype" w:hAnsi="Palatino Linotype"/>
          <w:color w:val="000000" w:themeColor="text1"/>
          <w:lang w:eastAsia="en-US"/>
        </w:rPr>
      </w:pPr>
    </w:p>
    <w:p w14:paraId="0BF52B18" w14:textId="2D570B6F" w:rsidR="005A228F" w:rsidRPr="00E2608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2608D">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E2608D">
        <w:rPr>
          <w:rFonts w:ascii="Palatino Linotype" w:eastAsia="Calibri" w:hAnsi="Palatino Linotype" w:cs="Times New Roman"/>
          <w:color w:val="000000" w:themeColor="text1"/>
          <w:lang w:val="es-ES"/>
        </w:rPr>
        <w:t xml:space="preserve">etente para conocer y resolver </w:t>
      </w:r>
      <w:r w:rsidR="005C7898" w:rsidRPr="00E2608D">
        <w:rPr>
          <w:rFonts w:ascii="Palatino Linotype" w:eastAsia="Calibri" w:hAnsi="Palatino Linotype" w:cs="Times New Roman"/>
          <w:color w:val="000000" w:themeColor="text1"/>
          <w:lang w:val="es-ES"/>
        </w:rPr>
        <w:t>los</w:t>
      </w:r>
      <w:r w:rsidRPr="00E2608D">
        <w:rPr>
          <w:rFonts w:ascii="Palatino Linotype" w:eastAsia="Calibri" w:hAnsi="Palatino Linotype" w:cs="Times New Roman"/>
          <w:color w:val="000000" w:themeColor="text1"/>
          <w:lang w:val="es-ES"/>
        </w:rPr>
        <w:t xml:space="preserve"> presente</w:t>
      </w:r>
      <w:r w:rsidR="005C7898" w:rsidRPr="00E2608D">
        <w:rPr>
          <w:rFonts w:ascii="Palatino Linotype" w:eastAsia="Calibri" w:hAnsi="Palatino Linotype" w:cs="Times New Roman"/>
          <w:color w:val="000000" w:themeColor="text1"/>
          <w:lang w:val="es-ES"/>
        </w:rPr>
        <w:t>s</w:t>
      </w:r>
      <w:r w:rsidRPr="00E2608D">
        <w:rPr>
          <w:rFonts w:ascii="Palatino Linotype" w:eastAsia="Calibri" w:hAnsi="Palatino Linotype" w:cs="Times New Roman"/>
          <w:color w:val="000000" w:themeColor="text1"/>
          <w:lang w:val="es-ES"/>
        </w:rPr>
        <w:t xml:space="preserve"> recurso</w:t>
      </w:r>
      <w:r w:rsidR="005C7898" w:rsidRPr="00E2608D">
        <w:rPr>
          <w:rFonts w:ascii="Palatino Linotype" w:eastAsia="Calibri" w:hAnsi="Palatino Linotype" w:cs="Times New Roman"/>
          <w:color w:val="000000" w:themeColor="text1"/>
          <w:lang w:val="es-ES"/>
        </w:rPr>
        <w:t>s</w:t>
      </w:r>
      <w:r w:rsidRPr="00E2608D">
        <w:rPr>
          <w:rFonts w:ascii="Palatino Linotype" w:eastAsia="Calibri" w:hAnsi="Palatino Linotype" w:cs="Times New Roman"/>
          <w:color w:val="000000" w:themeColor="text1"/>
          <w:lang w:val="es-ES"/>
        </w:rPr>
        <w:t xml:space="preserve"> de conformidad con el artículo: 6, apartado A, fracción IV de la </w:t>
      </w:r>
      <w:r w:rsidRPr="00E2608D">
        <w:rPr>
          <w:rFonts w:ascii="Palatino Linotype" w:eastAsia="Calibri" w:hAnsi="Palatino Linotype" w:cs="Times New Roman"/>
          <w:b/>
          <w:color w:val="000000" w:themeColor="text1"/>
          <w:lang w:val="es-ES"/>
        </w:rPr>
        <w:t>Constitución Política de los Estados Unidos Mexicanos</w:t>
      </w:r>
      <w:r w:rsidRPr="00E2608D">
        <w:rPr>
          <w:rFonts w:ascii="Palatino Linotype" w:eastAsia="Calibri" w:hAnsi="Palatino Linotype" w:cs="Times New Roman"/>
          <w:color w:val="000000" w:themeColor="text1"/>
          <w:lang w:val="es-ES"/>
        </w:rPr>
        <w:t xml:space="preserve">; 5, párrafos </w:t>
      </w:r>
      <w:r w:rsidR="000B7C4F" w:rsidRPr="00E2608D">
        <w:rPr>
          <w:rFonts w:ascii="Palatino Linotype" w:eastAsia="Calibri" w:hAnsi="Palatino Linotype" w:cs="Times New Roman"/>
          <w:color w:val="000000" w:themeColor="text1"/>
          <w:lang w:val="es-ES"/>
        </w:rPr>
        <w:t>trigésimo, trigésimo primero y trigésimo segundo</w:t>
      </w:r>
      <w:r w:rsidR="004F785F" w:rsidRPr="00E2608D">
        <w:rPr>
          <w:rFonts w:ascii="Palatino Linotype" w:eastAsia="Calibri" w:hAnsi="Palatino Linotype" w:cs="Times New Roman"/>
          <w:color w:val="000000" w:themeColor="text1"/>
          <w:lang w:val="es-ES"/>
        </w:rPr>
        <w:t>,</w:t>
      </w:r>
      <w:r w:rsidRPr="00E2608D">
        <w:rPr>
          <w:rFonts w:ascii="Palatino Linotype" w:eastAsia="Calibri" w:hAnsi="Palatino Linotype" w:cs="Times New Roman"/>
          <w:color w:val="000000" w:themeColor="text1"/>
          <w:lang w:val="es-ES"/>
        </w:rPr>
        <w:t xml:space="preserve"> fracciones IV y V</w:t>
      </w:r>
      <w:r w:rsidR="004F785F" w:rsidRPr="00E2608D">
        <w:rPr>
          <w:rFonts w:ascii="Palatino Linotype" w:eastAsia="Calibri" w:hAnsi="Palatino Linotype" w:cs="Times New Roman"/>
          <w:color w:val="000000" w:themeColor="text1"/>
          <w:lang w:val="es-ES"/>
        </w:rPr>
        <w:t>,</w:t>
      </w:r>
      <w:r w:rsidRPr="00E2608D">
        <w:rPr>
          <w:rFonts w:ascii="Palatino Linotype" w:eastAsia="Calibri" w:hAnsi="Palatino Linotype" w:cs="Times New Roman"/>
          <w:color w:val="000000" w:themeColor="text1"/>
          <w:lang w:val="es-ES"/>
        </w:rPr>
        <w:t xml:space="preserve"> de la </w:t>
      </w:r>
      <w:r w:rsidRPr="00E2608D">
        <w:rPr>
          <w:rFonts w:ascii="Palatino Linotype" w:eastAsia="Calibri" w:hAnsi="Palatino Linotype" w:cs="Times New Roman"/>
          <w:b/>
          <w:color w:val="000000" w:themeColor="text1"/>
          <w:lang w:val="es-ES"/>
        </w:rPr>
        <w:t>Constitución Política del Estado Libre y Soberano de México</w:t>
      </w:r>
      <w:r w:rsidRPr="00E2608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2608D">
        <w:rPr>
          <w:rFonts w:ascii="Palatino Linotype" w:eastAsia="Calibri" w:hAnsi="Palatino Linotype" w:cs="Arial"/>
          <w:color w:val="000000" w:themeColor="text1"/>
          <w:lang w:val="es-ES"/>
        </w:rPr>
        <w:t xml:space="preserve">de la </w:t>
      </w:r>
      <w:r w:rsidRPr="00E2608D">
        <w:rPr>
          <w:rFonts w:ascii="Palatino Linotype" w:eastAsia="Calibri" w:hAnsi="Palatino Linotype" w:cs="Arial"/>
          <w:b/>
          <w:color w:val="000000" w:themeColor="text1"/>
          <w:lang w:val="es-ES"/>
        </w:rPr>
        <w:t>Ley de Transparencia y Acceso a la Información Pública del Estado de México y Municipios</w:t>
      </w:r>
      <w:r w:rsidRPr="00E2608D">
        <w:rPr>
          <w:rFonts w:ascii="Palatino Linotype" w:eastAsia="Calibri" w:hAnsi="Palatino Linotype" w:cs="Arial"/>
          <w:color w:val="000000" w:themeColor="text1"/>
          <w:lang w:val="es-ES"/>
        </w:rPr>
        <w:t xml:space="preserve">; y 10, 7, 9 fracciones I y XXIV, y 11 del </w:t>
      </w:r>
      <w:r w:rsidRPr="00E2608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E2608D"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2608D"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E2608D">
        <w:rPr>
          <w:rFonts w:ascii="Palatino Linotype" w:hAnsi="Palatino Linotype"/>
          <w:b/>
          <w:color w:val="000000" w:themeColor="text1"/>
          <w:sz w:val="24"/>
        </w:rPr>
        <w:t>SEGUNDO. De la oportunidad y proced</w:t>
      </w:r>
      <w:r w:rsidR="00F35C44" w:rsidRPr="00E2608D">
        <w:rPr>
          <w:rFonts w:ascii="Palatino Linotype" w:hAnsi="Palatino Linotype"/>
          <w:b/>
          <w:color w:val="000000" w:themeColor="text1"/>
          <w:sz w:val="24"/>
        </w:rPr>
        <w:t>encia</w:t>
      </w:r>
      <w:r w:rsidRPr="00E2608D">
        <w:rPr>
          <w:rFonts w:ascii="Palatino Linotype" w:hAnsi="Palatino Linotype"/>
          <w:b/>
          <w:color w:val="000000" w:themeColor="text1"/>
          <w:sz w:val="24"/>
        </w:rPr>
        <w:t>.</w:t>
      </w:r>
      <w:bookmarkEnd w:id="10"/>
      <w:bookmarkEnd w:id="11"/>
      <w:bookmarkEnd w:id="12"/>
    </w:p>
    <w:p w14:paraId="18E22450" w14:textId="77777777" w:rsidR="00C6440A" w:rsidRPr="00E2608D" w:rsidRDefault="00C6440A" w:rsidP="00B31E90">
      <w:pPr>
        <w:rPr>
          <w:color w:val="000000" w:themeColor="text1"/>
          <w:lang w:eastAsia="en-US"/>
        </w:rPr>
      </w:pPr>
    </w:p>
    <w:p w14:paraId="1DAE4B2B" w14:textId="2BC3A1E0" w:rsidR="008A7F1F" w:rsidRPr="00E2608D"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E2608D">
        <w:rPr>
          <w:rFonts w:ascii="Palatino Linotype" w:eastAsia="Calibri" w:hAnsi="Palatino Linotype" w:cs="Arial"/>
          <w:color w:val="000000" w:themeColor="text1"/>
        </w:rPr>
        <w:t>El</w:t>
      </w:r>
      <w:r w:rsidR="003E6D0F" w:rsidRPr="00E2608D">
        <w:rPr>
          <w:rFonts w:ascii="Palatino Linotype" w:eastAsia="Calibri" w:hAnsi="Palatino Linotype" w:cs="Arial"/>
          <w:color w:val="000000" w:themeColor="text1"/>
        </w:rPr>
        <w:t xml:space="preserve"> </w:t>
      </w:r>
      <w:r w:rsidRPr="00E2608D">
        <w:rPr>
          <w:rFonts w:ascii="Palatino Linotype" w:eastAsia="Calibri" w:hAnsi="Palatino Linotype" w:cs="Arial"/>
          <w:lang w:val="es-ES_tradnl"/>
        </w:rPr>
        <w:t>medio de impugnación fue presentado a través del SAIMEX</w:t>
      </w:r>
      <w:r w:rsidRPr="00E2608D">
        <w:rPr>
          <w:rFonts w:ascii="Palatino Linotype" w:eastAsia="Calibri" w:hAnsi="Palatino Linotype" w:cs="Arial"/>
          <w:b/>
          <w:lang w:val="es-ES_tradnl"/>
        </w:rPr>
        <w:t>,</w:t>
      </w:r>
      <w:r w:rsidRPr="00E2608D">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2608D">
        <w:rPr>
          <w:rFonts w:ascii="Palatino Linotype" w:eastAsia="Calibri" w:hAnsi="Palatino Linotype" w:cs="Arial"/>
          <w:b/>
          <w:lang w:val="es-ES_tradnl"/>
        </w:rPr>
        <w:t>SUJETO OBLIGADO</w:t>
      </w:r>
      <w:r w:rsidRPr="00E2608D">
        <w:rPr>
          <w:rFonts w:ascii="Palatino Linotype" w:eastAsia="Calibri" w:hAnsi="Palatino Linotype" w:cs="Arial"/>
          <w:lang w:val="es-ES_tradnl"/>
        </w:rPr>
        <w:t xml:space="preserve"> entregó respuesta el </w:t>
      </w:r>
      <w:r w:rsidR="00A43BC6" w:rsidRPr="00E2608D">
        <w:rPr>
          <w:rFonts w:ascii="Palatino Linotype" w:eastAsia="Calibri" w:hAnsi="Palatino Linotype" w:cs="Arial"/>
          <w:lang w:val="es-ES_tradnl"/>
        </w:rPr>
        <w:t>veintidós (22</w:t>
      </w:r>
      <w:r w:rsidR="00BA06BA" w:rsidRPr="00E2608D">
        <w:rPr>
          <w:rFonts w:ascii="Palatino Linotype" w:eastAsia="Calibri" w:hAnsi="Palatino Linotype" w:cs="Arial"/>
          <w:lang w:val="es-ES_tradnl"/>
        </w:rPr>
        <w:t>) de junio</w:t>
      </w:r>
      <w:r w:rsidRPr="00E2608D">
        <w:rPr>
          <w:rFonts w:ascii="Palatino Linotype" w:eastAsia="Calibri" w:hAnsi="Palatino Linotype" w:cs="Arial"/>
          <w:lang w:val="es-ES_tradnl"/>
        </w:rPr>
        <w:t xml:space="preserve"> de dos mil veintidós</w:t>
      </w:r>
      <w:r w:rsidRPr="00E2608D">
        <w:rPr>
          <w:rFonts w:ascii="Palatino Linotype" w:eastAsia="Calibri" w:hAnsi="Palatino Linotype" w:cs="Arial"/>
        </w:rPr>
        <w:t xml:space="preserve">, el plazo para interponer el recurso de revisión trascurrió del </w:t>
      </w:r>
      <w:r w:rsidR="00A43BC6" w:rsidRPr="00E2608D">
        <w:rPr>
          <w:rFonts w:ascii="Palatino Linotype" w:eastAsia="Calibri" w:hAnsi="Palatino Linotype" w:cs="Arial"/>
        </w:rPr>
        <w:t>veintitrés (23</w:t>
      </w:r>
      <w:r w:rsidR="00BA06BA" w:rsidRPr="00E2608D">
        <w:rPr>
          <w:rFonts w:ascii="Palatino Linotype" w:eastAsia="Calibri" w:hAnsi="Palatino Linotype" w:cs="Arial"/>
        </w:rPr>
        <w:t xml:space="preserve">) de junio al </w:t>
      </w:r>
      <w:r w:rsidR="00A43BC6" w:rsidRPr="00E2608D">
        <w:rPr>
          <w:rFonts w:ascii="Palatino Linotype" w:eastAsia="Calibri" w:hAnsi="Palatino Linotype" w:cs="Arial"/>
        </w:rPr>
        <w:t>trece (13</w:t>
      </w:r>
      <w:r w:rsidR="00C9784A" w:rsidRPr="00E2608D">
        <w:rPr>
          <w:rFonts w:ascii="Palatino Linotype" w:eastAsia="Calibri" w:hAnsi="Palatino Linotype" w:cs="Arial"/>
        </w:rPr>
        <w:t>) de julio</w:t>
      </w:r>
      <w:r w:rsidRPr="00E2608D">
        <w:rPr>
          <w:rFonts w:ascii="Palatino Linotype" w:eastAsia="Calibri" w:hAnsi="Palatino Linotype" w:cs="Arial"/>
        </w:rPr>
        <w:t xml:space="preserve"> de dos mil veintidós; sin contemplar en el cómputo los </w:t>
      </w:r>
      <w:r w:rsidR="00C9784A" w:rsidRPr="00E2608D">
        <w:rPr>
          <w:rFonts w:ascii="Palatino Linotype" w:eastAsia="Calibri" w:hAnsi="Palatino Linotype" w:cs="Arial"/>
        </w:rPr>
        <w:t>sábados y domingos</w:t>
      </w:r>
      <w:r w:rsidRPr="00E2608D">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E2608D"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09DD62EB" w:rsidR="00740BA4" w:rsidRPr="00E2608D"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608D">
        <w:rPr>
          <w:rFonts w:ascii="Palatino Linotype" w:eastAsia="Calibri" w:hAnsi="Palatino Linotype" w:cs="Arial"/>
        </w:rPr>
        <w:t xml:space="preserve">Luego entonces, si el presente recurso de revisión fue interpuesto el </w:t>
      </w:r>
      <w:r w:rsidR="00A43BC6" w:rsidRPr="00E2608D">
        <w:rPr>
          <w:rFonts w:ascii="Palatino Linotype" w:eastAsia="Calibri" w:hAnsi="Palatino Linotype" w:cs="Arial"/>
        </w:rPr>
        <w:t>veintisiete (27</w:t>
      </w:r>
      <w:r w:rsidR="00C9784A" w:rsidRPr="00E2608D">
        <w:rPr>
          <w:rFonts w:ascii="Palatino Linotype" w:eastAsia="Calibri" w:hAnsi="Palatino Linotype" w:cs="Arial"/>
        </w:rPr>
        <w:t>) de junio</w:t>
      </w:r>
      <w:r w:rsidRPr="00E2608D">
        <w:rPr>
          <w:rFonts w:ascii="Palatino Linotype" w:eastAsia="Calibri" w:hAnsi="Palatino Linotype" w:cs="Arial"/>
        </w:rPr>
        <w:t xml:space="preserve"> de dos mil veintidós, éste se encuentra dentro de los márgenes </w:t>
      </w:r>
      <w:r w:rsidRPr="00E2608D">
        <w:rPr>
          <w:rFonts w:ascii="Palatino Linotype" w:eastAsia="Calibri" w:hAnsi="Palatino Linotype" w:cs="Arial"/>
        </w:rPr>
        <w:lastRenderedPageBreak/>
        <w:t>temporales previstos en el artículo 178 de la Ley de Transparencia y Acceso a la Información Pública del Estado de México y Municipios</w:t>
      </w:r>
      <w:r w:rsidRPr="00E2608D">
        <w:rPr>
          <w:rFonts w:ascii="Palatino Linotype" w:eastAsia="Calibri" w:hAnsi="Palatino Linotype" w:cs="Arial"/>
          <w:b/>
        </w:rPr>
        <w:t xml:space="preserve"> </w:t>
      </w:r>
      <w:r w:rsidRPr="00E2608D">
        <w:rPr>
          <w:rFonts w:ascii="Palatino Linotype" w:eastAsia="Calibri" w:hAnsi="Palatino Linotype" w:cs="Arial"/>
        </w:rPr>
        <w:t>vigente.</w:t>
      </w:r>
    </w:p>
    <w:p w14:paraId="02C2E378" w14:textId="77777777" w:rsidR="009F0467" w:rsidRPr="00E2608D"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E2608D"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2608D">
        <w:rPr>
          <w:rFonts w:ascii="Palatino Linotype" w:eastAsia="Calibri" w:hAnsi="Palatino Linotype" w:cs="Arial"/>
          <w:color w:val="000000" w:themeColor="text1"/>
        </w:rPr>
        <w:t xml:space="preserve">Consecuencia de lo anterior, </w:t>
      </w:r>
      <w:r w:rsidR="00566BC5" w:rsidRPr="00E2608D">
        <w:rPr>
          <w:rFonts w:ascii="Palatino Linotype" w:eastAsia="Calibri" w:hAnsi="Palatino Linotype" w:cs="Arial"/>
          <w:color w:val="000000" w:themeColor="text1"/>
        </w:rPr>
        <w:t>este Órgano Garante</w:t>
      </w:r>
      <w:r w:rsidRPr="00E2608D">
        <w:rPr>
          <w:rFonts w:ascii="Palatino Linotype" w:eastAsia="Calibri" w:hAnsi="Palatino Linotype" w:cs="Arial"/>
          <w:color w:val="000000" w:themeColor="text1"/>
        </w:rPr>
        <w:t xml:space="preserve"> advierte que </w:t>
      </w:r>
      <w:r w:rsidR="00FB2EE1" w:rsidRPr="00E2608D">
        <w:rPr>
          <w:rFonts w:ascii="Palatino Linotype" w:eastAsia="Calibri" w:hAnsi="Palatino Linotype" w:cs="Arial"/>
          <w:color w:val="000000" w:themeColor="text1"/>
        </w:rPr>
        <w:t>el</w:t>
      </w:r>
      <w:r w:rsidR="00540208" w:rsidRPr="00E2608D">
        <w:rPr>
          <w:rFonts w:ascii="Palatino Linotype" w:eastAsia="Calibri" w:hAnsi="Palatino Linotype" w:cs="Arial"/>
          <w:color w:val="000000" w:themeColor="text1"/>
        </w:rPr>
        <w:t xml:space="preserve"> </w:t>
      </w:r>
      <w:r w:rsidR="00FB2EE1" w:rsidRPr="00E2608D">
        <w:rPr>
          <w:rFonts w:ascii="Palatino Linotype" w:eastAsia="Calibri" w:hAnsi="Palatino Linotype" w:cs="Arial"/>
          <w:color w:val="000000" w:themeColor="text1"/>
        </w:rPr>
        <w:t xml:space="preserve">escrito </w:t>
      </w:r>
      <w:r w:rsidR="00540208" w:rsidRPr="00E2608D">
        <w:rPr>
          <w:rFonts w:ascii="Palatino Linotype" w:eastAsia="Calibri" w:hAnsi="Palatino Linotype" w:cs="Arial"/>
          <w:color w:val="000000" w:themeColor="text1"/>
        </w:rPr>
        <w:t>contiene las formalidades previstas por el artículo 180</w:t>
      </w:r>
      <w:r w:rsidR="00FB2EE1" w:rsidRPr="00E2608D">
        <w:rPr>
          <w:rFonts w:ascii="Palatino Linotype" w:eastAsia="Calibri" w:hAnsi="Palatino Linotype" w:cs="Arial"/>
          <w:color w:val="000000" w:themeColor="text1"/>
        </w:rPr>
        <w:t>,</w:t>
      </w:r>
      <w:r w:rsidR="00540208" w:rsidRPr="00E2608D">
        <w:rPr>
          <w:rFonts w:ascii="Palatino Linotype" w:eastAsia="Calibri" w:hAnsi="Palatino Linotype" w:cs="Arial"/>
          <w:color w:val="000000" w:themeColor="text1"/>
        </w:rPr>
        <w:t xml:space="preserve"> último párrafo</w:t>
      </w:r>
      <w:r w:rsidR="00FB2EE1" w:rsidRPr="00E2608D">
        <w:rPr>
          <w:rFonts w:ascii="Palatino Linotype" w:eastAsia="Calibri" w:hAnsi="Palatino Linotype" w:cs="Arial"/>
          <w:color w:val="000000" w:themeColor="text1"/>
        </w:rPr>
        <w:t>,</w:t>
      </w:r>
      <w:r w:rsidR="00540208" w:rsidRPr="00E2608D">
        <w:rPr>
          <w:rFonts w:ascii="Palatino Linotype" w:eastAsia="Calibri" w:hAnsi="Palatino Linotype" w:cs="Arial"/>
          <w:color w:val="000000" w:themeColor="text1"/>
        </w:rPr>
        <w:t xml:space="preserve"> de la Ley </w:t>
      </w:r>
      <w:r w:rsidR="004911B6" w:rsidRPr="00E2608D">
        <w:rPr>
          <w:rFonts w:ascii="Palatino Linotype" w:eastAsia="Calibri" w:hAnsi="Palatino Linotype" w:cs="Arial"/>
          <w:color w:val="000000" w:themeColor="text1"/>
        </w:rPr>
        <w:t>de Transparencia y Acceso a la Información Pública del Estado de México y Municipios</w:t>
      </w:r>
      <w:r w:rsidR="00540208" w:rsidRPr="00E2608D">
        <w:rPr>
          <w:rFonts w:ascii="Palatino Linotype" w:eastAsia="Calibri" w:hAnsi="Palatino Linotype" w:cs="Arial"/>
          <w:color w:val="000000" w:themeColor="text1"/>
        </w:rPr>
        <w:t xml:space="preserve">, por lo que es procedente que </w:t>
      </w:r>
      <w:r w:rsidR="004911B6" w:rsidRPr="00E2608D">
        <w:rPr>
          <w:rFonts w:ascii="Palatino Linotype" w:eastAsia="Calibri" w:hAnsi="Palatino Linotype" w:cs="Arial"/>
          <w:color w:val="000000" w:themeColor="text1"/>
        </w:rPr>
        <w:t>e</w:t>
      </w:r>
      <w:r w:rsidR="00540208" w:rsidRPr="00E2608D">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E2608D">
        <w:rPr>
          <w:rFonts w:ascii="Palatino Linotype" w:eastAsia="Calibri" w:hAnsi="Palatino Linotype" w:cs="Arial"/>
          <w:color w:val="000000" w:themeColor="text1"/>
        </w:rPr>
        <w:t xml:space="preserve">Municipios, conozca y resuelva </w:t>
      </w:r>
      <w:r w:rsidR="00FB2EE1" w:rsidRPr="00E2608D">
        <w:rPr>
          <w:rFonts w:ascii="Palatino Linotype" w:eastAsia="Calibri" w:hAnsi="Palatino Linotype" w:cs="Arial"/>
          <w:color w:val="000000" w:themeColor="text1"/>
        </w:rPr>
        <w:t>el</w:t>
      </w:r>
      <w:r w:rsidR="00540208" w:rsidRPr="00E2608D">
        <w:rPr>
          <w:rFonts w:ascii="Palatino Linotype" w:eastAsia="Calibri" w:hAnsi="Palatino Linotype" w:cs="Arial"/>
          <w:color w:val="000000" w:themeColor="text1"/>
        </w:rPr>
        <w:t xml:space="preserve"> presente recurso.</w:t>
      </w:r>
    </w:p>
    <w:p w14:paraId="316CB621" w14:textId="77777777" w:rsidR="00710B50" w:rsidRPr="00E2608D"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E2608D"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E2608D">
        <w:rPr>
          <w:rFonts w:ascii="Palatino Linotype" w:hAnsi="Palatino Linotype"/>
          <w:b/>
          <w:color w:val="000000" w:themeColor="text1"/>
        </w:rPr>
        <w:t xml:space="preserve">TERCERO. </w:t>
      </w:r>
      <w:r w:rsidR="00D5750C" w:rsidRPr="00E2608D">
        <w:rPr>
          <w:rFonts w:ascii="Palatino Linotype" w:hAnsi="Palatino Linotype"/>
          <w:b/>
          <w:color w:val="000000" w:themeColor="text1"/>
        </w:rPr>
        <w:t xml:space="preserve">Del planteamiento de la </w:t>
      </w:r>
      <w:r w:rsidR="00D5750C" w:rsidRPr="00E2608D">
        <w:rPr>
          <w:rFonts w:ascii="Palatino Linotype" w:hAnsi="Palatino Linotype"/>
          <w:b/>
          <w:i/>
          <w:color w:val="000000" w:themeColor="text1"/>
        </w:rPr>
        <w:t>Litis</w:t>
      </w:r>
      <w:r w:rsidRPr="00E2608D">
        <w:rPr>
          <w:rFonts w:ascii="Palatino Linotype" w:hAnsi="Palatino Linotype"/>
          <w:b/>
          <w:color w:val="000000" w:themeColor="text1"/>
        </w:rPr>
        <w:t>.</w:t>
      </w:r>
      <w:bookmarkEnd w:id="13"/>
    </w:p>
    <w:p w14:paraId="4FB84CAD" w14:textId="77777777" w:rsidR="00CA62D4" w:rsidRPr="00E2608D"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6137E4C" w14:textId="7C36390C" w:rsidR="0056788F" w:rsidRPr="00E2608D" w:rsidRDefault="00A43BC6" w:rsidP="00ED500D">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E2608D">
        <w:rPr>
          <w:rFonts w:ascii="Palatino Linotype" w:hAnsi="Palatino Linotype" w:cs="Arial"/>
          <w:color w:val="000000" w:themeColor="text1"/>
        </w:rPr>
        <w:t>Se requirieron los recibos y nómina pagada de la plantilla de trabajadores, por el periodo comprendido del uno (01) al treinta y uno (31) de marzo de dos mil veintidós</w:t>
      </w:r>
      <w:r w:rsidR="002076E2" w:rsidRPr="00E2608D">
        <w:rPr>
          <w:rFonts w:ascii="Palatino Linotype" w:hAnsi="Palatino Linotype" w:cs="Arial"/>
          <w:color w:val="000000" w:themeColor="text1"/>
        </w:rPr>
        <w:t>.</w:t>
      </w:r>
      <w:r w:rsidR="006D57BE" w:rsidRPr="00E2608D">
        <w:rPr>
          <w:rFonts w:ascii="Palatino Linotype" w:hAnsi="Palatino Linotype" w:cs="Arial"/>
          <w:color w:val="000000" w:themeColor="text1"/>
        </w:rPr>
        <w:t xml:space="preserve"> E</w:t>
      </w:r>
      <w:r w:rsidR="00E50385" w:rsidRPr="00E2608D">
        <w:rPr>
          <w:rFonts w:ascii="Palatino Linotype" w:hAnsi="Palatino Linotype" w:cs="Arial"/>
          <w:color w:val="000000" w:themeColor="text1"/>
        </w:rPr>
        <w:t xml:space="preserve">l </w:t>
      </w:r>
      <w:r w:rsidR="00E50385" w:rsidRPr="00E2608D">
        <w:rPr>
          <w:rFonts w:ascii="Palatino Linotype" w:hAnsi="Palatino Linotype" w:cs="Arial"/>
          <w:b/>
          <w:color w:val="000000" w:themeColor="text1"/>
        </w:rPr>
        <w:t>SUJETO OBLIGADO</w:t>
      </w:r>
      <w:r w:rsidR="00E50385" w:rsidRPr="00E2608D">
        <w:rPr>
          <w:rFonts w:ascii="Palatino Linotype" w:hAnsi="Palatino Linotype" w:cs="Arial"/>
          <w:color w:val="000000" w:themeColor="text1"/>
        </w:rPr>
        <w:t xml:space="preserve"> </w:t>
      </w:r>
      <w:r w:rsidR="00B61818" w:rsidRPr="00E2608D">
        <w:rPr>
          <w:rFonts w:ascii="Palatino Linotype" w:hAnsi="Palatino Linotype" w:cs="Arial"/>
          <w:color w:val="000000" w:themeColor="text1"/>
        </w:rPr>
        <w:t xml:space="preserve">entregó un oficio de la Encargada del Departamento de Recursos Humanos y Materiales, en el que se señalaba una liga de internet para consultar lo </w:t>
      </w:r>
      <w:r w:rsidR="003D7A09" w:rsidRPr="00E2608D">
        <w:rPr>
          <w:rFonts w:ascii="Palatino Linotype" w:hAnsi="Palatino Linotype" w:cs="Arial"/>
          <w:color w:val="000000" w:themeColor="text1"/>
        </w:rPr>
        <w:t>solicitado</w:t>
      </w:r>
      <w:r w:rsidR="00CA4CF0" w:rsidRPr="00E2608D">
        <w:rPr>
          <w:rFonts w:ascii="Palatino Linotype" w:hAnsi="Palatino Linotype" w:cs="Arial"/>
          <w:color w:val="000000" w:themeColor="text1"/>
        </w:rPr>
        <w:t>.</w:t>
      </w:r>
      <w:r w:rsidR="007758D3" w:rsidRPr="00E2608D">
        <w:rPr>
          <w:rFonts w:ascii="Palatino Linotype" w:hAnsi="Palatino Linotype" w:cs="Arial"/>
          <w:color w:val="000000" w:themeColor="text1"/>
        </w:rPr>
        <w:t xml:space="preserve"> </w:t>
      </w:r>
      <w:r w:rsidR="001025C6" w:rsidRPr="00E2608D">
        <w:rPr>
          <w:rFonts w:ascii="Palatino Linotype" w:hAnsi="Palatino Linotype" w:cs="Arial"/>
          <w:color w:val="000000" w:themeColor="text1"/>
        </w:rPr>
        <w:t>El</w:t>
      </w:r>
      <w:r w:rsidR="007758D3" w:rsidRPr="00E2608D">
        <w:rPr>
          <w:rFonts w:ascii="Palatino Linotype" w:hAnsi="Palatino Linotype" w:cs="Arial"/>
          <w:color w:val="000000" w:themeColor="text1"/>
        </w:rPr>
        <w:t xml:space="preserve"> particular impugnó la respuesta del </w:t>
      </w:r>
      <w:r w:rsidR="007758D3" w:rsidRPr="00E2608D">
        <w:rPr>
          <w:rFonts w:ascii="Palatino Linotype" w:hAnsi="Palatino Linotype" w:cs="Arial"/>
          <w:b/>
          <w:color w:val="000000" w:themeColor="text1"/>
        </w:rPr>
        <w:t>SUJETO OBLIGADO</w:t>
      </w:r>
      <w:r w:rsidR="001025C6" w:rsidRPr="00E2608D">
        <w:rPr>
          <w:rFonts w:ascii="Palatino Linotype" w:hAnsi="Palatino Linotype" w:cs="Arial"/>
          <w:bCs/>
          <w:color w:val="000000" w:themeColor="text1"/>
        </w:rPr>
        <w:t>,</w:t>
      </w:r>
      <w:r w:rsidR="007758D3" w:rsidRPr="00E2608D">
        <w:rPr>
          <w:rFonts w:ascii="Palatino Linotype" w:hAnsi="Palatino Linotype" w:cs="Arial"/>
          <w:color w:val="000000" w:themeColor="text1"/>
        </w:rPr>
        <w:t xml:space="preserve"> mediante recurso de revisión</w:t>
      </w:r>
      <w:r w:rsidR="001025C6" w:rsidRPr="00E2608D">
        <w:rPr>
          <w:rFonts w:ascii="Palatino Linotype" w:hAnsi="Palatino Linotype" w:cs="Arial"/>
          <w:color w:val="000000" w:themeColor="text1"/>
        </w:rPr>
        <w:t>,</w:t>
      </w:r>
      <w:r w:rsidR="007758D3" w:rsidRPr="00E2608D">
        <w:rPr>
          <w:rFonts w:ascii="Palatino Linotype" w:hAnsi="Palatino Linotype" w:cs="Arial"/>
          <w:color w:val="000000" w:themeColor="text1"/>
        </w:rPr>
        <w:t xml:space="preserve"> </w:t>
      </w:r>
      <w:r w:rsidR="001025C6" w:rsidRPr="00E2608D">
        <w:rPr>
          <w:rFonts w:ascii="Palatino Linotype" w:hAnsi="Palatino Linotype" w:cs="Arial"/>
          <w:color w:val="000000" w:themeColor="text1"/>
        </w:rPr>
        <w:t xml:space="preserve">y </w:t>
      </w:r>
      <w:r w:rsidR="007758D3" w:rsidRPr="00E2608D">
        <w:rPr>
          <w:rFonts w:ascii="Palatino Linotype" w:hAnsi="Palatino Linotype" w:cs="Arial"/>
          <w:color w:val="000000" w:themeColor="text1"/>
        </w:rPr>
        <w:t xml:space="preserve">en </w:t>
      </w:r>
      <w:r w:rsidR="006D57BE" w:rsidRPr="00E2608D">
        <w:rPr>
          <w:rFonts w:ascii="Palatino Linotype" w:hAnsi="Palatino Linotype" w:cs="Arial"/>
          <w:color w:val="000000" w:themeColor="text1"/>
        </w:rPr>
        <w:t>el</w:t>
      </w:r>
      <w:r w:rsidR="006015F0" w:rsidRPr="00E2608D">
        <w:rPr>
          <w:rFonts w:ascii="Palatino Linotype" w:hAnsi="Palatino Linotype" w:cs="Arial"/>
          <w:color w:val="000000" w:themeColor="text1"/>
        </w:rPr>
        <w:t xml:space="preserve"> que señaló por agravios, </w:t>
      </w:r>
      <w:r w:rsidR="00B61818" w:rsidRPr="00E2608D">
        <w:rPr>
          <w:rFonts w:ascii="Palatino Linotype" w:hAnsi="Palatino Linotype" w:cs="Arial"/>
          <w:color w:val="000000" w:themeColor="text1"/>
        </w:rPr>
        <w:t>la negativa a la información</w:t>
      </w:r>
      <w:r w:rsidR="0021056F" w:rsidRPr="00E2608D">
        <w:rPr>
          <w:rFonts w:ascii="Palatino Linotype" w:hAnsi="Palatino Linotype" w:cs="Arial"/>
          <w:color w:val="000000" w:themeColor="text1"/>
        </w:rPr>
        <w:t>.</w:t>
      </w:r>
    </w:p>
    <w:p w14:paraId="52493E42" w14:textId="77777777" w:rsidR="0056788F" w:rsidRPr="00E2608D"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E640B74" w:rsidR="001A032D" w:rsidRPr="00E2608D"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2608D">
        <w:rPr>
          <w:rFonts w:ascii="Palatino Linotype" w:hAnsi="Palatino Linotype" w:cs="Arial"/>
          <w:color w:val="000000" w:themeColor="text1"/>
        </w:rPr>
        <w:t xml:space="preserve">En ese sentido, </w:t>
      </w:r>
      <w:r w:rsidR="00566BC5" w:rsidRPr="00E2608D">
        <w:rPr>
          <w:rFonts w:ascii="Palatino Linotype" w:hAnsi="Palatino Linotype" w:cs="Arial"/>
          <w:color w:val="000000" w:themeColor="text1"/>
        </w:rPr>
        <w:t>este Órgano Garante</w:t>
      </w:r>
      <w:r w:rsidR="002E160F" w:rsidRPr="00E2608D">
        <w:rPr>
          <w:rFonts w:ascii="Palatino Linotype" w:hAnsi="Palatino Linotype" w:cs="Arial"/>
          <w:color w:val="000000" w:themeColor="text1"/>
        </w:rPr>
        <w:t xml:space="preserve"> advierte que las razones o motivos de inconformidad manifestados por el </w:t>
      </w:r>
      <w:r w:rsidRPr="00E2608D">
        <w:rPr>
          <w:rFonts w:ascii="Palatino Linotype" w:hAnsi="Palatino Linotype" w:cs="Arial"/>
          <w:b/>
          <w:bCs/>
          <w:color w:val="000000" w:themeColor="text1"/>
        </w:rPr>
        <w:t>RECURRENTE</w:t>
      </w:r>
      <w:r w:rsidRPr="00E2608D">
        <w:rPr>
          <w:rFonts w:ascii="Palatino Linotype" w:hAnsi="Palatino Linotype" w:cs="Arial"/>
          <w:color w:val="000000" w:themeColor="text1"/>
        </w:rPr>
        <w:t xml:space="preserve"> </w:t>
      </w:r>
      <w:r w:rsidR="002E160F" w:rsidRPr="00E2608D">
        <w:rPr>
          <w:rFonts w:ascii="Palatino Linotype" w:hAnsi="Palatino Linotype" w:cs="Arial"/>
          <w:color w:val="000000" w:themeColor="text1"/>
        </w:rPr>
        <w:t>sugieren que la respuesta proporcionada</w:t>
      </w:r>
      <w:r w:rsidR="00B855AA" w:rsidRPr="00E2608D">
        <w:rPr>
          <w:rFonts w:ascii="Palatino Linotype" w:hAnsi="Palatino Linotype" w:cs="Arial"/>
          <w:color w:val="000000" w:themeColor="text1"/>
        </w:rPr>
        <w:t xml:space="preserve"> por el </w:t>
      </w:r>
      <w:r w:rsidR="00B855AA" w:rsidRPr="00E2608D">
        <w:rPr>
          <w:rFonts w:ascii="Palatino Linotype" w:hAnsi="Palatino Linotype" w:cs="Arial"/>
          <w:b/>
          <w:bCs/>
          <w:color w:val="000000" w:themeColor="text1"/>
        </w:rPr>
        <w:t>SUJETO OBLIGADO</w:t>
      </w:r>
      <w:r w:rsidR="007409D8" w:rsidRPr="00E2608D">
        <w:rPr>
          <w:rFonts w:ascii="Palatino Linotype" w:hAnsi="Palatino Linotype" w:cs="Arial"/>
          <w:color w:val="000000" w:themeColor="text1"/>
        </w:rPr>
        <w:t xml:space="preserve"> no </w:t>
      </w:r>
      <w:r w:rsidR="006D57BE" w:rsidRPr="00E2608D">
        <w:rPr>
          <w:rFonts w:ascii="Palatino Linotype" w:hAnsi="Palatino Linotype" w:cs="Arial"/>
          <w:color w:val="000000" w:themeColor="text1"/>
        </w:rPr>
        <w:t>cumplió</w:t>
      </w:r>
      <w:r w:rsidR="00B855AA" w:rsidRPr="00E2608D">
        <w:rPr>
          <w:rFonts w:ascii="Palatino Linotype" w:hAnsi="Palatino Linotype" w:cs="Arial"/>
          <w:color w:val="000000" w:themeColor="text1"/>
        </w:rPr>
        <w:t xml:space="preserve"> con </w:t>
      </w:r>
      <w:r w:rsidR="008F7752" w:rsidRPr="00E2608D">
        <w:rPr>
          <w:rFonts w:ascii="Palatino Linotype" w:hAnsi="Palatino Linotype" w:cs="Arial"/>
          <w:color w:val="000000" w:themeColor="text1"/>
        </w:rPr>
        <w:t>los</w:t>
      </w:r>
      <w:r w:rsidR="00B855AA" w:rsidRPr="00E2608D">
        <w:rPr>
          <w:rFonts w:ascii="Palatino Linotype" w:hAnsi="Palatino Linotype" w:cs="Arial"/>
          <w:color w:val="000000" w:themeColor="text1"/>
        </w:rPr>
        <w:t xml:space="preserve"> principio</w:t>
      </w:r>
      <w:r w:rsidR="008F7752" w:rsidRPr="00E2608D">
        <w:rPr>
          <w:rFonts w:ascii="Palatino Linotype" w:hAnsi="Palatino Linotype" w:cs="Arial"/>
          <w:color w:val="000000" w:themeColor="text1"/>
        </w:rPr>
        <w:t>s</w:t>
      </w:r>
      <w:r w:rsidR="00B855AA" w:rsidRPr="00E2608D">
        <w:rPr>
          <w:rFonts w:ascii="Palatino Linotype" w:hAnsi="Palatino Linotype" w:cs="Arial"/>
          <w:color w:val="000000" w:themeColor="text1"/>
        </w:rPr>
        <w:t xml:space="preserve"> contendido</w:t>
      </w:r>
      <w:r w:rsidR="008F7752" w:rsidRPr="00E2608D">
        <w:rPr>
          <w:rFonts w:ascii="Palatino Linotype" w:hAnsi="Palatino Linotype" w:cs="Arial"/>
          <w:color w:val="000000" w:themeColor="text1"/>
        </w:rPr>
        <w:t>s</w:t>
      </w:r>
      <w:r w:rsidR="00B855AA" w:rsidRPr="00E2608D">
        <w:rPr>
          <w:rFonts w:ascii="Palatino Linotype" w:hAnsi="Palatino Linotype" w:cs="Arial"/>
          <w:color w:val="000000" w:themeColor="text1"/>
        </w:rPr>
        <w:t xml:space="preserve"> en el artículo 11 de la Ley de Transparencia y Acceso a la Información </w:t>
      </w:r>
      <w:r w:rsidR="00B855AA" w:rsidRPr="00E2608D">
        <w:rPr>
          <w:rFonts w:ascii="Palatino Linotype" w:hAnsi="Palatino Linotype" w:cs="Arial"/>
          <w:color w:val="000000" w:themeColor="text1"/>
        </w:rPr>
        <w:lastRenderedPageBreak/>
        <w:t>Pública del Estado de México y Municipios, l</w:t>
      </w:r>
      <w:r w:rsidR="008F7752" w:rsidRPr="00E2608D">
        <w:rPr>
          <w:rFonts w:ascii="Palatino Linotype" w:hAnsi="Palatino Linotype" w:cs="Arial"/>
          <w:color w:val="000000" w:themeColor="text1"/>
        </w:rPr>
        <w:t>os</w:t>
      </w:r>
      <w:r w:rsidR="00B855AA" w:rsidRPr="00E2608D">
        <w:rPr>
          <w:rFonts w:ascii="Palatino Linotype" w:hAnsi="Palatino Linotype" w:cs="Arial"/>
          <w:color w:val="000000" w:themeColor="text1"/>
        </w:rPr>
        <w:t xml:space="preserve"> cual</w:t>
      </w:r>
      <w:r w:rsidR="008F7752" w:rsidRPr="00E2608D">
        <w:rPr>
          <w:rFonts w:ascii="Palatino Linotype" w:hAnsi="Palatino Linotype" w:cs="Arial"/>
          <w:color w:val="000000" w:themeColor="text1"/>
        </w:rPr>
        <w:t>es</w:t>
      </w:r>
      <w:r w:rsidR="00B855AA" w:rsidRPr="00E2608D">
        <w:rPr>
          <w:rFonts w:ascii="Palatino Linotype" w:hAnsi="Palatino Linotype" w:cs="Arial"/>
          <w:color w:val="000000" w:themeColor="text1"/>
        </w:rPr>
        <w:t xml:space="preserve"> señala</w:t>
      </w:r>
      <w:r w:rsidR="008F7752" w:rsidRPr="00E2608D">
        <w:rPr>
          <w:rFonts w:ascii="Palatino Linotype" w:hAnsi="Palatino Linotype" w:cs="Arial"/>
          <w:color w:val="000000" w:themeColor="text1"/>
        </w:rPr>
        <w:t>n</w:t>
      </w:r>
      <w:r w:rsidR="00B855AA" w:rsidRPr="00E2608D">
        <w:rPr>
          <w:rFonts w:ascii="Palatino Linotype" w:hAnsi="Palatino Linotype" w:cs="Arial"/>
          <w:color w:val="000000" w:themeColor="text1"/>
        </w:rPr>
        <w:t xml:space="preserve"> que en la generación, publicación y entrega de información se deberá garantizar que ésta </w:t>
      </w:r>
      <w:r w:rsidR="00C51671" w:rsidRPr="00E2608D">
        <w:rPr>
          <w:rFonts w:ascii="Palatino Linotype" w:hAnsi="Palatino Linotype" w:cs="Arial"/>
          <w:color w:val="000000" w:themeColor="text1"/>
        </w:rPr>
        <w:t>sea</w:t>
      </w:r>
      <w:r w:rsidR="007409D8" w:rsidRPr="00E2608D">
        <w:rPr>
          <w:rFonts w:ascii="Palatino Linotype" w:hAnsi="Palatino Linotype" w:cs="Arial"/>
          <w:color w:val="000000" w:themeColor="text1"/>
        </w:rPr>
        <w:t xml:space="preserve"> </w:t>
      </w:r>
      <w:r w:rsidR="00B61818" w:rsidRPr="00E2608D">
        <w:rPr>
          <w:rFonts w:ascii="Palatino Linotype" w:hAnsi="Palatino Linotype" w:cs="Arial"/>
          <w:b/>
          <w:color w:val="000000" w:themeColor="text1"/>
        </w:rPr>
        <w:t>accesible</w:t>
      </w:r>
      <w:r w:rsidR="00B855AA" w:rsidRPr="00E2608D">
        <w:rPr>
          <w:rFonts w:ascii="Palatino Linotype" w:hAnsi="Palatino Linotype" w:cs="Arial"/>
          <w:color w:val="000000" w:themeColor="text1"/>
        </w:rPr>
        <w:t>.</w:t>
      </w:r>
    </w:p>
    <w:p w14:paraId="026A3A70" w14:textId="77777777" w:rsidR="00197091" w:rsidRPr="00E2608D"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B9D68E5" w:rsidR="00AD76A1" w:rsidRPr="00E2608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2608D">
        <w:rPr>
          <w:rFonts w:ascii="Palatino Linotype" w:hAnsi="Palatino Linotype" w:cs="Arial"/>
          <w:color w:val="000000" w:themeColor="text1"/>
          <w:szCs w:val="23"/>
        </w:rPr>
        <w:t xml:space="preserve">Por lo anterior, la </w:t>
      </w:r>
      <w:r w:rsidRPr="00E2608D">
        <w:rPr>
          <w:rFonts w:ascii="Palatino Linotype" w:hAnsi="Palatino Linotype" w:cs="Arial"/>
          <w:i/>
          <w:color w:val="000000" w:themeColor="text1"/>
          <w:szCs w:val="23"/>
        </w:rPr>
        <w:t>Litis</w:t>
      </w:r>
      <w:r w:rsidRPr="00E2608D">
        <w:rPr>
          <w:rFonts w:ascii="Palatino Linotype" w:hAnsi="Palatino Linotype" w:cs="Arial"/>
          <w:color w:val="000000" w:themeColor="text1"/>
          <w:szCs w:val="23"/>
        </w:rPr>
        <w:t xml:space="preserve"> a resolver en el presente recurso se circunscribe en determinar si</w:t>
      </w:r>
      <w:r w:rsidR="002C6561" w:rsidRPr="00E2608D">
        <w:rPr>
          <w:rFonts w:ascii="Palatino Linotype" w:hAnsi="Palatino Linotype" w:cs="Arial"/>
          <w:color w:val="000000" w:themeColor="text1"/>
          <w:szCs w:val="23"/>
        </w:rPr>
        <w:t xml:space="preserve"> </w:t>
      </w:r>
      <w:r w:rsidR="004B0EB6" w:rsidRPr="00E2608D">
        <w:rPr>
          <w:rFonts w:ascii="Palatino Linotype" w:hAnsi="Palatino Linotype" w:cs="Arial"/>
          <w:color w:val="000000" w:themeColor="text1"/>
          <w:szCs w:val="23"/>
        </w:rPr>
        <w:t>la respuesta del</w:t>
      </w:r>
      <w:r w:rsidR="002C6561" w:rsidRPr="00E2608D">
        <w:rPr>
          <w:rFonts w:ascii="Palatino Linotype" w:hAnsi="Palatino Linotype" w:cs="Arial"/>
          <w:color w:val="000000" w:themeColor="text1"/>
          <w:szCs w:val="23"/>
        </w:rPr>
        <w:t xml:space="preserve"> </w:t>
      </w:r>
      <w:r w:rsidR="002C6561" w:rsidRPr="00E2608D">
        <w:rPr>
          <w:rFonts w:ascii="Palatino Linotype" w:hAnsi="Palatino Linotype" w:cs="Arial"/>
          <w:b/>
          <w:bCs/>
          <w:color w:val="000000" w:themeColor="text1"/>
          <w:szCs w:val="23"/>
        </w:rPr>
        <w:t>SUJETO OBLIGADO</w:t>
      </w:r>
      <w:r w:rsidR="002C6561" w:rsidRPr="00E2608D">
        <w:rPr>
          <w:rFonts w:ascii="Palatino Linotype" w:hAnsi="Palatino Linotype" w:cs="Arial"/>
          <w:color w:val="000000" w:themeColor="text1"/>
          <w:szCs w:val="23"/>
        </w:rPr>
        <w:t xml:space="preserve"> </w:t>
      </w:r>
      <w:r w:rsidR="004B0EB6" w:rsidRPr="00E2608D">
        <w:rPr>
          <w:rFonts w:ascii="Palatino Linotype" w:hAnsi="Palatino Linotype" w:cs="Arial"/>
          <w:color w:val="000000" w:themeColor="text1"/>
          <w:szCs w:val="23"/>
        </w:rPr>
        <w:t xml:space="preserve">colma el derecho de acceso a la información ejercido por </w:t>
      </w:r>
      <w:r w:rsidR="001025C6" w:rsidRPr="00E2608D">
        <w:rPr>
          <w:rFonts w:ascii="Palatino Linotype" w:hAnsi="Palatino Linotype" w:cs="Arial"/>
          <w:color w:val="000000" w:themeColor="text1"/>
          <w:szCs w:val="23"/>
        </w:rPr>
        <w:t>el</w:t>
      </w:r>
      <w:r w:rsidR="004B0EB6" w:rsidRPr="00E2608D">
        <w:rPr>
          <w:rFonts w:ascii="Palatino Linotype" w:hAnsi="Palatino Linotype" w:cs="Arial"/>
          <w:color w:val="000000" w:themeColor="text1"/>
          <w:szCs w:val="23"/>
        </w:rPr>
        <w:t xml:space="preserve"> </w:t>
      </w:r>
      <w:r w:rsidR="004B0EB6" w:rsidRPr="00E2608D">
        <w:rPr>
          <w:rFonts w:ascii="Palatino Linotype" w:hAnsi="Palatino Linotype" w:cs="Arial"/>
          <w:b/>
          <w:bCs/>
          <w:color w:val="000000" w:themeColor="text1"/>
          <w:szCs w:val="23"/>
        </w:rPr>
        <w:t>RECURRENTE</w:t>
      </w:r>
      <w:r w:rsidR="002C6561" w:rsidRPr="00E2608D">
        <w:rPr>
          <w:rFonts w:ascii="Palatino Linotype" w:hAnsi="Palatino Linotype" w:cs="Arial"/>
          <w:color w:val="000000" w:themeColor="text1"/>
          <w:szCs w:val="23"/>
        </w:rPr>
        <w:t xml:space="preserve"> o</w:t>
      </w:r>
      <w:r w:rsidR="001025C6" w:rsidRPr="00E2608D">
        <w:rPr>
          <w:rFonts w:ascii="Palatino Linotype" w:hAnsi="Palatino Linotype" w:cs="Arial"/>
          <w:color w:val="000000" w:themeColor="text1"/>
          <w:szCs w:val="23"/>
        </w:rPr>
        <w:t>,</w:t>
      </w:r>
      <w:r w:rsidR="002C6561" w:rsidRPr="00E2608D">
        <w:rPr>
          <w:rFonts w:ascii="Palatino Linotype" w:hAnsi="Palatino Linotype" w:cs="Arial"/>
          <w:color w:val="000000" w:themeColor="text1"/>
          <w:szCs w:val="23"/>
        </w:rPr>
        <w:t xml:space="preserve"> si por el contrario, se</w:t>
      </w:r>
      <w:r w:rsidR="00E32652" w:rsidRPr="00E2608D">
        <w:rPr>
          <w:rFonts w:ascii="Palatino Linotype" w:hAnsi="Palatino Linotype" w:cs="Arial"/>
          <w:color w:val="000000" w:themeColor="text1"/>
          <w:szCs w:val="23"/>
        </w:rPr>
        <w:t xml:space="preserve"> </w:t>
      </w:r>
      <w:r w:rsidR="0028248C" w:rsidRPr="00E2608D">
        <w:rPr>
          <w:rFonts w:ascii="Palatino Linotype" w:hAnsi="Palatino Linotype"/>
          <w:color w:val="000000" w:themeColor="text1"/>
        </w:rPr>
        <w:t>actualiza</w:t>
      </w:r>
      <w:r w:rsidR="00C51671" w:rsidRPr="00E2608D">
        <w:rPr>
          <w:rFonts w:ascii="Palatino Linotype" w:hAnsi="Palatino Linotype"/>
          <w:color w:val="000000" w:themeColor="text1"/>
        </w:rPr>
        <w:t>n</w:t>
      </w:r>
      <w:r w:rsidR="0028248C" w:rsidRPr="00E2608D">
        <w:rPr>
          <w:rFonts w:ascii="Palatino Linotype" w:hAnsi="Palatino Linotype"/>
          <w:color w:val="000000" w:themeColor="text1"/>
        </w:rPr>
        <w:t xml:space="preserve"> la</w:t>
      </w:r>
      <w:r w:rsidR="00C51671" w:rsidRPr="00E2608D">
        <w:rPr>
          <w:rFonts w:ascii="Palatino Linotype" w:hAnsi="Palatino Linotype"/>
          <w:color w:val="000000" w:themeColor="text1"/>
        </w:rPr>
        <w:t>s</w:t>
      </w:r>
      <w:r w:rsidR="0028248C" w:rsidRPr="00E2608D">
        <w:rPr>
          <w:rFonts w:ascii="Palatino Linotype" w:hAnsi="Palatino Linotype"/>
          <w:color w:val="000000" w:themeColor="text1"/>
        </w:rPr>
        <w:t xml:space="preserve"> causal</w:t>
      </w:r>
      <w:r w:rsidR="00C51671" w:rsidRPr="00E2608D">
        <w:rPr>
          <w:rFonts w:ascii="Palatino Linotype" w:hAnsi="Palatino Linotype"/>
          <w:color w:val="000000" w:themeColor="text1"/>
        </w:rPr>
        <w:t>es</w:t>
      </w:r>
      <w:r w:rsidR="0028248C" w:rsidRPr="00E2608D">
        <w:rPr>
          <w:rFonts w:ascii="Palatino Linotype" w:hAnsi="Palatino Linotype"/>
          <w:color w:val="000000" w:themeColor="text1"/>
        </w:rPr>
        <w:t xml:space="preserve"> de procedencia</w:t>
      </w:r>
      <w:r w:rsidR="00E66A80" w:rsidRPr="00E2608D">
        <w:rPr>
          <w:rFonts w:ascii="Palatino Linotype" w:hAnsi="Palatino Linotype" w:cs="Arial"/>
          <w:color w:val="000000" w:themeColor="text1"/>
          <w:szCs w:val="23"/>
        </w:rPr>
        <w:t xml:space="preserve"> del recurso de revisión establecida</w:t>
      </w:r>
      <w:r w:rsidR="00C51671" w:rsidRPr="00E2608D">
        <w:rPr>
          <w:rFonts w:ascii="Palatino Linotype" w:hAnsi="Palatino Linotype" w:cs="Arial"/>
          <w:color w:val="000000" w:themeColor="text1"/>
          <w:szCs w:val="23"/>
        </w:rPr>
        <w:t>s</w:t>
      </w:r>
      <w:r w:rsidR="00E66A80" w:rsidRPr="00E2608D">
        <w:rPr>
          <w:rFonts w:ascii="Palatino Linotype" w:hAnsi="Palatino Linotype" w:cs="Arial"/>
          <w:color w:val="000000" w:themeColor="text1"/>
          <w:szCs w:val="23"/>
        </w:rPr>
        <w:t xml:space="preserve"> en el artículo 179 </w:t>
      </w:r>
      <w:r w:rsidR="00C51671" w:rsidRPr="00E2608D">
        <w:rPr>
          <w:rFonts w:ascii="Palatino Linotype" w:hAnsi="Palatino Linotype" w:cs="Arial"/>
          <w:color w:val="000000" w:themeColor="text1"/>
          <w:szCs w:val="23"/>
        </w:rPr>
        <w:t>fracciones</w:t>
      </w:r>
      <w:r w:rsidR="00E66A80" w:rsidRPr="00E2608D">
        <w:rPr>
          <w:rFonts w:ascii="Palatino Linotype" w:hAnsi="Palatino Linotype" w:cs="Arial"/>
          <w:color w:val="000000" w:themeColor="text1"/>
          <w:szCs w:val="23"/>
        </w:rPr>
        <w:t xml:space="preserve"> </w:t>
      </w:r>
      <w:r w:rsidR="006015F0" w:rsidRPr="00E2608D">
        <w:rPr>
          <w:rFonts w:ascii="Palatino Linotype" w:hAnsi="Palatino Linotype" w:cs="Arial"/>
          <w:color w:val="000000" w:themeColor="text1"/>
          <w:szCs w:val="23"/>
        </w:rPr>
        <w:t>I</w:t>
      </w:r>
      <w:r w:rsidR="00B61818" w:rsidRPr="00E2608D">
        <w:rPr>
          <w:rFonts w:ascii="Palatino Linotype" w:hAnsi="Palatino Linotype" w:cs="Arial"/>
          <w:color w:val="000000" w:themeColor="text1"/>
          <w:szCs w:val="23"/>
        </w:rPr>
        <w:t>, VIII y/o IX</w:t>
      </w:r>
      <w:r w:rsidR="0021056F" w:rsidRPr="00E2608D">
        <w:rPr>
          <w:rFonts w:ascii="Palatino Linotype" w:hAnsi="Palatino Linotype" w:cs="Arial"/>
          <w:color w:val="000000" w:themeColor="text1"/>
          <w:szCs w:val="23"/>
        </w:rPr>
        <w:t xml:space="preserve"> </w:t>
      </w:r>
      <w:r w:rsidR="00390D23" w:rsidRPr="00E2608D">
        <w:rPr>
          <w:rFonts w:ascii="Palatino Linotype" w:hAnsi="Palatino Linotype" w:cs="Arial"/>
          <w:color w:val="000000" w:themeColor="text1"/>
          <w:szCs w:val="23"/>
        </w:rPr>
        <w:t xml:space="preserve"> </w:t>
      </w:r>
      <w:r w:rsidR="00E66A80" w:rsidRPr="00E2608D">
        <w:rPr>
          <w:rFonts w:ascii="Palatino Linotype" w:hAnsi="Palatino Linotype" w:cs="Arial"/>
          <w:color w:val="000000" w:themeColor="text1"/>
          <w:szCs w:val="23"/>
        </w:rPr>
        <w:t xml:space="preserve">de la Ley de Transparencia y Acceso a la Información Pública del Estado de México y Municipios, </w:t>
      </w:r>
      <w:r w:rsidR="00C51671" w:rsidRPr="00E2608D">
        <w:rPr>
          <w:rFonts w:ascii="Palatino Linotype" w:hAnsi="Palatino Linotype" w:cs="Arial"/>
          <w:color w:val="000000" w:themeColor="text1"/>
          <w:szCs w:val="23"/>
        </w:rPr>
        <w:t xml:space="preserve">y </w:t>
      </w:r>
      <w:r w:rsidR="00E66A80" w:rsidRPr="00E2608D">
        <w:rPr>
          <w:rFonts w:ascii="Palatino Linotype" w:hAnsi="Palatino Linotype" w:cs="Arial"/>
          <w:color w:val="000000" w:themeColor="text1"/>
          <w:szCs w:val="23"/>
        </w:rPr>
        <w:t>que se transcribe</w:t>
      </w:r>
      <w:r w:rsidR="00C51671" w:rsidRPr="00E2608D">
        <w:rPr>
          <w:rFonts w:ascii="Palatino Linotype" w:hAnsi="Palatino Linotype" w:cs="Arial"/>
          <w:color w:val="000000" w:themeColor="text1"/>
          <w:szCs w:val="23"/>
        </w:rPr>
        <w:t>n</w:t>
      </w:r>
      <w:r w:rsidR="00E66A80" w:rsidRPr="00E2608D">
        <w:rPr>
          <w:rFonts w:ascii="Palatino Linotype" w:hAnsi="Palatino Linotype" w:cs="Arial"/>
          <w:color w:val="000000" w:themeColor="text1"/>
          <w:szCs w:val="23"/>
        </w:rPr>
        <w:t xml:space="preserve"> a continuación:</w:t>
      </w:r>
    </w:p>
    <w:p w14:paraId="5D251E5B" w14:textId="77777777" w:rsidR="002630E4" w:rsidRPr="00E2608D"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E2608D" w:rsidRDefault="00E66A80" w:rsidP="00B31E90">
      <w:pPr>
        <w:pStyle w:val="Sinespaciado"/>
        <w:tabs>
          <w:tab w:val="left" w:pos="426"/>
        </w:tabs>
        <w:ind w:left="851" w:right="567"/>
        <w:jc w:val="both"/>
        <w:rPr>
          <w:rFonts w:ascii="Palatino Linotype" w:hAnsi="Palatino Linotype"/>
          <w:i/>
          <w:color w:val="000000" w:themeColor="text1"/>
          <w:sz w:val="22"/>
        </w:rPr>
      </w:pPr>
      <w:r w:rsidRPr="00E2608D">
        <w:rPr>
          <w:rFonts w:ascii="Palatino Linotype" w:hAnsi="Palatino Linotype"/>
          <w:i/>
          <w:color w:val="000000" w:themeColor="text1"/>
          <w:sz w:val="22"/>
        </w:rPr>
        <w:t>“</w:t>
      </w:r>
      <w:r w:rsidRPr="00E2608D">
        <w:rPr>
          <w:rFonts w:ascii="Palatino Linotype" w:hAnsi="Palatino Linotype"/>
          <w:b/>
          <w:i/>
          <w:color w:val="000000" w:themeColor="text1"/>
          <w:sz w:val="22"/>
        </w:rPr>
        <w:t>Artículo 179.</w:t>
      </w:r>
      <w:r w:rsidRPr="00E2608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E2608D" w:rsidRDefault="007409D8" w:rsidP="00B31E90">
      <w:pPr>
        <w:pStyle w:val="Sinespaciado"/>
        <w:tabs>
          <w:tab w:val="left" w:pos="426"/>
        </w:tabs>
        <w:ind w:left="851" w:right="567"/>
        <w:jc w:val="both"/>
        <w:rPr>
          <w:rFonts w:ascii="Palatino Linotype" w:hAnsi="Palatino Linotype"/>
          <w:bCs/>
          <w:i/>
          <w:color w:val="000000" w:themeColor="text1"/>
          <w:sz w:val="22"/>
        </w:rPr>
      </w:pPr>
      <w:r w:rsidRPr="00E2608D">
        <w:rPr>
          <w:rFonts w:ascii="Palatino Linotype" w:hAnsi="Palatino Linotype"/>
          <w:b/>
          <w:bCs/>
          <w:i/>
          <w:color w:val="000000" w:themeColor="text1"/>
          <w:sz w:val="22"/>
        </w:rPr>
        <w:t>I.</w:t>
      </w:r>
      <w:r w:rsidRPr="00E2608D">
        <w:rPr>
          <w:rFonts w:ascii="Palatino Linotype" w:hAnsi="Palatino Linotype"/>
          <w:bCs/>
          <w:i/>
          <w:color w:val="000000" w:themeColor="text1"/>
          <w:sz w:val="22"/>
        </w:rPr>
        <w:t xml:space="preserve"> La negativa a la información solicitada;</w:t>
      </w:r>
    </w:p>
    <w:p w14:paraId="29D17017" w14:textId="77777777" w:rsidR="00B61818" w:rsidRPr="00E2608D" w:rsidRDefault="004107D7" w:rsidP="004107D7">
      <w:pPr>
        <w:pStyle w:val="Sinespaciado"/>
        <w:tabs>
          <w:tab w:val="left" w:pos="426"/>
        </w:tabs>
        <w:ind w:left="851" w:right="567"/>
        <w:jc w:val="both"/>
        <w:rPr>
          <w:rFonts w:ascii="Palatino Linotype" w:hAnsi="Palatino Linotype"/>
          <w:i/>
          <w:color w:val="000000" w:themeColor="text1"/>
          <w:sz w:val="22"/>
        </w:rPr>
      </w:pPr>
      <w:r w:rsidRPr="00E2608D">
        <w:rPr>
          <w:rFonts w:ascii="Palatino Linotype" w:hAnsi="Palatino Linotype"/>
          <w:i/>
          <w:color w:val="000000" w:themeColor="text1"/>
          <w:sz w:val="22"/>
        </w:rPr>
        <w:t>(…)</w:t>
      </w:r>
    </w:p>
    <w:p w14:paraId="09259649" w14:textId="040A8809" w:rsidR="00B61818" w:rsidRPr="00E2608D" w:rsidRDefault="00B61818" w:rsidP="00B61818">
      <w:pPr>
        <w:pStyle w:val="Sinespaciado"/>
        <w:tabs>
          <w:tab w:val="left" w:pos="426"/>
        </w:tabs>
        <w:ind w:left="851" w:right="567"/>
        <w:jc w:val="both"/>
        <w:rPr>
          <w:rFonts w:ascii="Palatino Linotype" w:hAnsi="Palatino Linotype"/>
          <w:i/>
          <w:color w:val="000000" w:themeColor="text1"/>
          <w:sz w:val="22"/>
        </w:rPr>
      </w:pPr>
      <w:r w:rsidRPr="00E2608D">
        <w:rPr>
          <w:rFonts w:ascii="Palatino Linotype" w:hAnsi="Palatino Linotype"/>
          <w:b/>
          <w:bCs/>
          <w:i/>
          <w:color w:val="000000" w:themeColor="text1"/>
          <w:sz w:val="22"/>
        </w:rPr>
        <w:t>VIII.</w:t>
      </w:r>
      <w:r w:rsidRPr="00E2608D">
        <w:rPr>
          <w:rFonts w:ascii="Palatino Linotype" w:hAnsi="Palatino Linotype"/>
          <w:i/>
          <w:color w:val="000000" w:themeColor="text1"/>
          <w:sz w:val="22"/>
        </w:rPr>
        <w:t xml:space="preserve"> La notificación, entrega o puesta a disposición de información en una modalidad o formato distinto al solicitado;</w:t>
      </w:r>
    </w:p>
    <w:p w14:paraId="411C6A60" w14:textId="77777777" w:rsidR="00B61818" w:rsidRPr="00E2608D" w:rsidRDefault="00B61818" w:rsidP="00B61818">
      <w:pPr>
        <w:pStyle w:val="Sinespaciado"/>
        <w:tabs>
          <w:tab w:val="left" w:pos="426"/>
        </w:tabs>
        <w:ind w:left="851" w:right="567"/>
        <w:jc w:val="both"/>
        <w:rPr>
          <w:rFonts w:ascii="Palatino Linotype" w:hAnsi="Palatino Linotype"/>
          <w:i/>
          <w:color w:val="000000" w:themeColor="text1"/>
          <w:sz w:val="22"/>
        </w:rPr>
      </w:pPr>
      <w:r w:rsidRPr="00E2608D">
        <w:rPr>
          <w:rFonts w:ascii="Palatino Linotype" w:hAnsi="Palatino Linotype"/>
          <w:b/>
          <w:bCs/>
          <w:i/>
          <w:color w:val="000000" w:themeColor="text1"/>
          <w:sz w:val="22"/>
        </w:rPr>
        <w:t>IX.</w:t>
      </w:r>
      <w:r w:rsidRPr="00E2608D">
        <w:rPr>
          <w:rFonts w:ascii="Palatino Linotype" w:hAnsi="Palatino Linotype"/>
          <w:i/>
          <w:color w:val="000000" w:themeColor="text1"/>
          <w:sz w:val="22"/>
        </w:rPr>
        <w:t xml:space="preserve"> La entrega o puesta a disposición de información en un formato incomprensible y/o no accesible para el solicitante;</w:t>
      </w:r>
    </w:p>
    <w:p w14:paraId="0FA844DD" w14:textId="1FDFA9D3" w:rsidR="004107D7" w:rsidRPr="00E2608D" w:rsidRDefault="00B61818" w:rsidP="00B61818">
      <w:pPr>
        <w:pStyle w:val="Sinespaciado"/>
        <w:tabs>
          <w:tab w:val="left" w:pos="426"/>
        </w:tabs>
        <w:ind w:left="851" w:right="567"/>
        <w:jc w:val="both"/>
        <w:rPr>
          <w:rFonts w:ascii="Palatino Linotype" w:hAnsi="Palatino Linotype"/>
          <w:i/>
          <w:color w:val="000000" w:themeColor="text1"/>
          <w:sz w:val="22"/>
        </w:rPr>
      </w:pPr>
      <w:r w:rsidRPr="00E2608D">
        <w:rPr>
          <w:rFonts w:ascii="Palatino Linotype" w:hAnsi="Palatino Linotype"/>
          <w:i/>
          <w:color w:val="000000" w:themeColor="text1"/>
          <w:sz w:val="22"/>
        </w:rPr>
        <w:t>(…)</w:t>
      </w:r>
      <w:r w:rsidR="00C9784A" w:rsidRPr="00E2608D">
        <w:rPr>
          <w:rFonts w:ascii="Palatino Linotype" w:hAnsi="Palatino Linotype"/>
          <w:i/>
          <w:color w:val="000000" w:themeColor="text1"/>
          <w:sz w:val="22"/>
        </w:rPr>
        <w:t>”</w:t>
      </w:r>
    </w:p>
    <w:p w14:paraId="17A656F3" w14:textId="77777777" w:rsidR="0021056F" w:rsidRPr="00E2608D"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E2608D" w:rsidRDefault="0021056F" w:rsidP="0021056F">
      <w:pPr>
        <w:rPr>
          <w:lang w:eastAsia="en-US"/>
        </w:rPr>
      </w:pPr>
    </w:p>
    <w:p w14:paraId="5CEC2F48" w14:textId="072A0162" w:rsidR="00EF014A" w:rsidRPr="00E2608D" w:rsidRDefault="00094B41" w:rsidP="00F96156">
      <w:pPr>
        <w:pStyle w:val="Ttulo2"/>
        <w:tabs>
          <w:tab w:val="left" w:pos="426"/>
        </w:tabs>
        <w:rPr>
          <w:rFonts w:ascii="Palatino Linotype" w:hAnsi="Palatino Linotype" w:cs="Arial"/>
          <w:b/>
          <w:color w:val="000000" w:themeColor="text1"/>
          <w:sz w:val="24"/>
        </w:rPr>
      </w:pPr>
      <w:bookmarkStart w:id="19" w:name="_Toc88071781"/>
      <w:r w:rsidRPr="00E2608D">
        <w:rPr>
          <w:rFonts w:ascii="Palatino Linotype" w:hAnsi="Palatino Linotype" w:cs="Arial"/>
          <w:b/>
          <w:color w:val="000000" w:themeColor="text1"/>
          <w:sz w:val="24"/>
        </w:rPr>
        <w:t>CUARTO</w:t>
      </w:r>
      <w:r w:rsidR="00EF014A" w:rsidRPr="00E2608D">
        <w:rPr>
          <w:rFonts w:ascii="Palatino Linotype" w:hAnsi="Palatino Linotype" w:cs="Arial"/>
          <w:b/>
          <w:color w:val="000000" w:themeColor="text1"/>
          <w:sz w:val="24"/>
        </w:rPr>
        <w:t>. Estudio y Resolución del asunto.</w:t>
      </w:r>
      <w:bookmarkEnd w:id="19"/>
    </w:p>
    <w:p w14:paraId="6E979250" w14:textId="2A34D6B5" w:rsidR="00A55D2B" w:rsidRPr="00E2608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E2608D"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E2608D">
        <w:rPr>
          <w:rFonts w:ascii="Palatino Linotype" w:hAnsi="Palatino Linotype"/>
          <w:b/>
          <w:color w:val="000000" w:themeColor="text1"/>
        </w:rPr>
        <w:t xml:space="preserve">I. </w:t>
      </w:r>
      <w:r w:rsidR="008C33F9" w:rsidRPr="00E2608D">
        <w:rPr>
          <w:rFonts w:ascii="Palatino Linotype" w:hAnsi="Palatino Linotype"/>
          <w:b/>
          <w:color w:val="000000" w:themeColor="text1"/>
        </w:rPr>
        <w:t>Del deber de las autoridades de promover, respetar, proteger y garantizar el derecho de acceso a la información pública</w:t>
      </w:r>
      <w:r w:rsidR="00167813" w:rsidRPr="00E2608D">
        <w:rPr>
          <w:rFonts w:ascii="Palatino Linotype" w:hAnsi="Palatino Linotype"/>
          <w:b/>
          <w:color w:val="000000" w:themeColor="text1"/>
        </w:rPr>
        <w:t>.</w:t>
      </w:r>
      <w:bookmarkEnd w:id="22"/>
    </w:p>
    <w:p w14:paraId="126843DA" w14:textId="77777777" w:rsidR="008C33F9" w:rsidRPr="00E2608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E2608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lang w:val="es-ES"/>
        </w:rPr>
        <w:t xml:space="preserve">Es elemental </w:t>
      </w:r>
      <w:r w:rsidRPr="00E2608D">
        <w:rPr>
          <w:rFonts w:ascii="Palatino Linotype" w:hAnsi="Palatino Linotype"/>
          <w:lang w:val="es-ES_tradnl"/>
        </w:rPr>
        <w:t>precisar</w:t>
      </w:r>
      <w:r w:rsidRPr="00E2608D">
        <w:rPr>
          <w:rFonts w:ascii="Palatino Linotype" w:hAnsi="Palatino Linotype"/>
          <w:bCs/>
        </w:rPr>
        <w:t xml:space="preserve"> que </w:t>
      </w:r>
      <w:r w:rsidRPr="00E2608D">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w:t>
      </w:r>
      <w:r w:rsidRPr="00E2608D">
        <w:rPr>
          <w:rFonts w:ascii="Palatino Linotype" w:hAnsi="Palatino Linotype"/>
          <w:bCs/>
          <w:lang w:val="es-ES_tradnl"/>
        </w:rPr>
        <w:lastRenderedPageBreak/>
        <w:t xml:space="preserve">sobre Derechos Humanos en su artículo 13.1; en el artículo sexto de la Constitución Política de los Estados Unidos Mexicanos y en el artículo quinto de la Particular del Estado de México, por lo que al respecto el </w:t>
      </w:r>
      <w:r w:rsidRPr="00E2608D">
        <w:rPr>
          <w:rFonts w:ascii="Palatino Linotype" w:hAnsi="Palatino Linotype"/>
          <w:b/>
          <w:bCs/>
          <w:lang w:val="es-ES_tradnl"/>
        </w:rPr>
        <w:t>SUJETO OBLIGADO</w:t>
      </w:r>
      <w:r w:rsidRPr="00E2608D">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2608D">
        <w:rPr>
          <w:rFonts w:ascii="Palatino Linotype" w:hAnsi="Palatino Linotype"/>
          <w:b/>
          <w:bCs/>
          <w:lang w:val="es-ES_tradnl"/>
        </w:rPr>
        <w:t xml:space="preserve">Constitución Política de los Estados Unidos Mexicanos </w:t>
      </w:r>
      <w:r w:rsidRPr="00E2608D">
        <w:rPr>
          <w:rFonts w:ascii="Palatino Linotype" w:hAnsi="Palatino Linotype"/>
          <w:bCs/>
          <w:lang w:val="es-ES_tradnl"/>
        </w:rPr>
        <w:t xml:space="preserve">al señalar la obligación de “promover, </w:t>
      </w:r>
      <w:r w:rsidRPr="00E2608D">
        <w:rPr>
          <w:rFonts w:ascii="Palatino Linotype" w:hAnsi="Palatino Linotype"/>
          <w:b/>
          <w:bCs/>
          <w:lang w:val="es-ES_tradnl"/>
        </w:rPr>
        <w:t>respetar</w:t>
      </w:r>
      <w:r w:rsidRPr="00E2608D">
        <w:rPr>
          <w:rFonts w:ascii="Palatino Linotype" w:hAnsi="Palatino Linotype"/>
          <w:bCs/>
          <w:lang w:val="es-ES_tradnl"/>
        </w:rPr>
        <w:t xml:space="preserve">, proteger y </w:t>
      </w:r>
      <w:r w:rsidRPr="00E2608D">
        <w:rPr>
          <w:rFonts w:ascii="Palatino Linotype" w:hAnsi="Palatino Linotype"/>
          <w:b/>
          <w:bCs/>
          <w:lang w:val="es-ES_tradnl"/>
        </w:rPr>
        <w:t>garantizar</w:t>
      </w:r>
      <w:r w:rsidRPr="00E2608D">
        <w:rPr>
          <w:rFonts w:ascii="Palatino Linotype" w:hAnsi="Palatino Linotype"/>
          <w:bCs/>
          <w:lang w:val="es-ES_tradnl"/>
        </w:rPr>
        <w:t xml:space="preserve"> los derechos humanos”, entre los cuales se encuentra dicho derecho.</w:t>
      </w:r>
    </w:p>
    <w:p w14:paraId="1F31B48B" w14:textId="77777777" w:rsidR="008C33F9" w:rsidRPr="00E2608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E2608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lang w:val="es-ES"/>
        </w:rPr>
        <w:t xml:space="preserve">Por </w:t>
      </w:r>
      <w:r w:rsidRPr="00E2608D">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E2608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E2608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lang w:val="es-ES"/>
        </w:rPr>
        <w:t xml:space="preserve">Así las cosas, </w:t>
      </w:r>
      <w:r w:rsidRPr="00E2608D">
        <w:rPr>
          <w:rFonts w:ascii="Palatino Linotype" w:hAnsi="Palatino Linotype"/>
          <w:color w:val="000000" w:themeColor="text1"/>
        </w:rPr>
        <w:t xml:space="preserve">podemos definir el Derecho de Acceso a la Información Pública como: </w:t>
      </w:r>
      <w:r w:rsidRPr="00E2608D">
        <w:rPr>
          <w:rFonts w:ascii="Palatino Linotype" w:hAnsi="Palatino Linotype"/>
          <w:i/>
          <w:color w:val="000000" w:themeColor="text1"/>
        </w:rPr>
        <w:t>La igualdad de oportunidades para recibir, buscar e impartir información</w:t>
      </w:r>
      <w:r w:rsidRPr="00E2608D">
        <w:rPr>
          <w:rFonts w:ascii="Palatino Linotype" w:hAnsi="Palatino Linotype"/>
          <w:i/>
          <w:color w:val="000000" w:themeColor="text1"/>
          <w:vertAlign w:val="superscript"/>
        </w:rPr>
        <w:footnoteReference w:id="4"/>
      </w:r>
      <w:r w:rsidRPr="00E2608D">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2608D">
        <w:rPr>
          <w:rFonts w:ascii="Palatino Linotype" w:hAnsi="Palatino Linotype"/>
          <w:i/>
          <w:color w:val="000000" w:themeColor="text1"/>
          <w:vertAlign w:val="superscript"/>
        </w:rPr>
        <w:footnoteReference w:id="5"/>
      </w:r>
      <w:r w:rsidRPr="00E2608D">
        <w:rPr>
          <w:rFonts w:ascii="Palatino Linotype" w:hAnsi="Palatino Linotype"/>
          <w:color w:val="000000" w:themeColor="text1"/>
        </w:rPr>
        <w:t>que se constituye como una herramienta fundamental para ejercer</w:t>
      </w:r>
      <w:r w:rsidRPr="00E2608D">
        <w:rPr>
          <w:rFonts w:ascii="Palatino Linotype" w:hAnsi="Palatino Linotype"/>
          <w:i/>
          <w:color w:val="000000" w:themeColor="text1"/>
        </w:rPr>
        <w:t xml:space="preserve"> el control democrático de las gestiones estatales, de forma tal que puedan cuestionar, indagar y considerar si se está dando un adecuado </w:t>
      </w:r>
      <w:r w:rsidRPr="00E2608D">
        <w:rPr>
          <w:rFonts w:ascii="Palatino Linotype" w:hAnsi="Palatino Linotype"/>
          <w:i/>
          <w:color w:val="000000" w:themeColor="text1"/>
        </w:rPr>
        <w:lastRenderedPageBreak/>
        <w:t>cumplimiento a las funciones públicas,</w:t>
      </w:r>
      <w:r w:rsidRPr="00E2608D">
        <w:rPr>
          <w:rFonts w:ascii="Palatino Linotype" w:hAnsi="Palatino Linotype"/>
          <w:i/>
          <w:color w:val="000000" w:themeColor="text1"/>
          <w:vertAlign w:val="superscript"/>
        </w:rPr>
        <w:footnoteReference w:id="6"/>
      </w:r>
      <w:r w:rsidRPr="00E2608D">
        <w:rPr>
          <w:rFonts w:ascii="Palatino Linotype" w:hAnsi="Palatino Linotype"/>
          <w:i/>
          <w:color w:val="000000" w:themeColor="text1"/>
        </w:rPr>
        <w:t xml:space="preserve"> </w:t>
      </w:r>
      <w:r w:rsidRPr="00E2608D">
        <w:rPr>
          <w:rFonts w:ascii="Palatino Linotype" w:hAnsi="Palatino Linotype"/>
          <w:color w:val="000000" w:themeColor="text1"/>
        </w:rPr>
        <w:t>fomentando</w:t>
      </w:r>
      <w:r w:rsidRPr="00E2608D">
        <w:rPr>
          <w:rFonts w:ascii="Palatino Linotype" w:hAnsi="Palatino Linotype"/>
          <w:i/>
          <w:color w:val="000000" w:themeColor="text1"/>
        </w:rPr>
        <w:t xml:space="preserve"> la transparencia de las actividades estatales y </w:t>
      </w:r>
      <w:r w:rsidRPr="00E2608D">
        <w:rPr>
          <w:rFonts w:ascii="Palatino Linotype" w:hAnsi="Palatino Linotype"/>
          <w:color w:val="000000" w:themeColor="text1"/>
        </w:rPr>
        <w:t>promoviendo</w:t>
      </w:r>
      <w:r w:rsidRPr="00E2608D">
        <w:rPr>
          <w:rFonts w:ascii="Palatino Linotype" w:hAnsi="Palatino Linotype"/>
          <w:i/>
          <w:color w:val="000000" w:themeColor="text1"/>
        </w:rPr>
        <w:t xml:space="preserve"> la responsabilidad de los funcionarios sobre su gestión pública,</w:t>
      </w:r>
      <w:r w:rsidRPr="00E2608D">
        <w:rPr>
          <w:rFonts w:ascii="Palatino Linotype" w:hAnsi="Palatino Linotype"/>
          <w:i/>
          <w:color w:val="000000" w:themeColor="text1"/>
          <w:vertAlign w:val="superscript"/>
        </w:rPr>
        <w:footnoteReference w:id="7"/>
      </w:r>
      <w:r w:rsidRPr="00E2608D">
        <w:rPr>
          <w:rFonts w:ascii="Palatino Linotype" w:hAnsi="Palatino Linotype"/>
          <w:color w:val="000000" w:themeColor="text1"/>
        </w:rPr>
        <w:t>que permite</w:t>
      </w:r>
      <w:r w:rsidRPr="00E2608D">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E2608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E2608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lang w:val="es-ES"/>
        </w:rPr>
        <w:t xml:space="preserve">Por </w:t>
      </w:r>
      <w:r w:rsidRPr="00E2608D">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E2608D">
        <w:rPr>
          <w:rFonts w:ascii="Palatino Linotype" w:hAnsi="Palatino Linotype"/>
          <w:color w:val="000000" w:themeColor="text1"/>
        </w:rPr>
        <w:t>,</w:t>
      </w:r>
      <w:r w:rsidRPr="00E2608D">
        <w:rPr>
          <w:rFonts w:ascii="Palatino Linotype" w:hAnsi="Palatino Linotype"/>
          <w:color w:val="000000" w:themeColor="text1"/>
        </w:rPr>
        <w:t xml:space="preserve"> establece que </w:t>
      </w:r>
      <w:r w:rsidRPr="00E2608D">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E2608D">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0B1B9E00" w:rsidR="000A44DE" w:rsidRPr="00E2608D"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2608D">
        <w:rPr>
          <w:rFonts w:ascii="Palatino Linotype" w:hAnsi="Palatino Linotype"/>
          <w:b/>
          <w:color w:val="000000" w:themeColor="text1"/>
        </w:rPr>
        <w:t>II. De los alcances del derecho de acceso a la información.</w:t>
      </w:r>
    </w:p>
    <w:p w14:paraId="419307A3"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A418CF" w14:textId="35F48038" w:rsidR="000A44DE" w:rsidRPr="00E2608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Previo a analizar el marco legal que circunda a la información solicitada, así como las constancias que obran en el expediente digital formado en el SAIMEX, se considera esencial citar el Criterio de Interpretación en el orden administrativo número 0002-11, emitido por Acuerdo del Pleno de este Instituto de Transparencia </w:t>
      </w:r>
      <w:r w:rsidRPr="00E2608D">
        <w:rPr>
          <w:rFonts w:ascii="Palatino Linotype" w:hAnsi="Palatino Linotype"/>
          <w:color w:val="000000" w:themeColor="text1"/>
        </w:rPr>
        <w:lastRenderedPageBreak/>
        <w:t>y Acceso a la Información Pública del Estado de México y Municipios, publicado en el Periódico Oficial del Gobierno del Estado Libre y Soberano de México “Gaceta del Gobierno” el diecinueve (19) de octubre de dos mil once, cuyo rubro y texto dispone:</w:t>
      </w:r>
    </w:p>
    <w:p w14:paraId="02586A76" w14:textId="77777777" w:rsidR="000A44DE" w:rsidRPr="00E2608D"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14F8D942"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E2608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B368C9"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C7AD27"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14A8B9C"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3DA9C5D" w14:textId="77777777" w:rsidR="000A44DE" w:rsidRPr="00E2608D" w:rsidRDefault="000A44DE" w:rsidP="000A44DE">
      <w:pPr>
        <w:spacing w:line="276" w:lineRule="auto"/>
        <w:ind w:left="567" w:right="567"/>
        <w:jc w:val="both"/>
        <w:rPr>
          <w:rFonts w:ascii="Palatino Linotype" w:eastAsia="Palatino Linotype" w:hAnsi="Palatino Linotype" w:cs="Palatino Linotype"/>
        </w:rPr>
      </w:pPr>
      <w:r w:rsidRPr="00E2608D">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4AD7A92"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7E440442" w14:textId="77777777" w:rsidR="000A44DE" w:rsidRPr="00E2608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El </w:t>
      </w:r>
      <w:r w:rsidRPr="00E2608D">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E2608D">
        <w:rPr>
          <w:rFonts w:ascii="Palatino Linotype" w:eastAsia="Palatino Linotype" w:hAnsi="Palatino Linotype" w:cs="Palatino Linotype"/>
          <w:color w:val="000000"/>
          <w:vertAlign w:val="superscript"/>
        </w:rPr>
        <w:footnoteReference w:id="8"/>
      </w:r>
      <w:r w:rsidRPr="00E2608D">
        <w:rPr>
          <w:rFonts w:ascii="Palatino Linotype" w:eastAsia="Palatino Linotype" w:hAnsi="Palatino Linotype" w:cs="Palatino Linotype"/>
          <w:color w:val="000000"/>
        </w:rPr>
        <w:t>, para darnos un mejor panorama:</w:t>
      </w:r>
    </w:p>
    <w:p w14:paraId="12645449" w14:textId="77777777" w:rsidR="000A44DE" w:rsidRPr="00E2608D"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E02352F"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b/>
          <w:i/>
          <w:sz w:val="22"/>
          <w:szCs w:val="22"/>
        </w:rPr>
        <w:t xml:space="preserve">“XI. Documento: </w:t>
      </w:r>
      <w:r w:rsidRPr="00E2608D">
        <w:rPr>
          <w:rFonts w:ascii="Palatino Linotype" w:eastAsia="Palatino Linotype" w:hAnsi="Palatino Linotype" w:cs="Palatino Linotype"/>
          <w:b/>
          <w:bCs/>
          <w:i/>
          <w:sz w:val="22"/>
          <w:szCs w:val="22"/>
        </w:rPr>
        <w:t>Los expedientes</w:t>
      </w:r>
      <w:r w:rsidRPr="00E2608D">
        <w:rPr>
          <w:rFonts w:ascii="Palatino Linotype" w:eastAsia="Palatino Linotype" w:hAnsi="Palatino Linotype" w:cs="Palatino Linotype"/>
          <w:bCs/>
          <w:i/>
          <w:sz w:val="22"/>
          <w:szCs w:val="22"/>
        </w:rPr>
        <w:t xml:space="preserve">, </w:t>
      </w:r>
      <w:r w:rsidRPr="00E2608D">
        <w:rPr>
          <w:rFonts w:ascii="Palatino Linotype" w:eastAsia="Palatino Linotype" w:hAnsi="Palatino Linotype" w:cs="Palatino Linotype"/>
          <w:b/>
          <w:bCs/>
          <w:i/>
          <w:sz w:val="22"/>
          <w:szCs w:val="22"/>
        </w:rPr>
        <w:t>reportes</w:t>
      </w:r>
      <w:r w:rsidRPr="00E2608D">
        <w:rPr>
          <w:rFonts w:ascii="Palatino Linotype" w:eastAsia="Palatino Linotype" w:hAnsi="Palatino Linotype" w:cs="Palatino Linotype"/>
          <w:bCs/>
          <w:i/>
          <w:sz w:val="22"/>
          <w:szCs w:val="22"/>
        </w:rPr>
        <w:t>, estudios,</w:t>
      </w:r>
      <w:r w:rsidRPr="00E2608D">
        <w:rPr>
          <w:rFonts w:ascii="Palatino Linotype" w:eastAsia="Palatino Linotype" w:hAnsi="Palatino Linotype" w:cs="Palatino Linotype"/>
          <w:i/>
          <w:sz w:val="22"/>
          <w:szCs w:val="22"/>
        </w:rPr>
        <w:t xml:space="preserve"> actas, resoluciones, oficios, correspondencia, acuerdos, directivas, directrices, circulares, contratos, convenios, </w:t>
      </w:r>
      <w:r w:rsidRPr="00E2608D">
        <w:rPr>
          <w:rFonts w:ascii="Palatino Linotype" w:eastAsia="Palatino Linotype" w:hAnsi="Palatino Linotype" w:cs="Palatino Linotype"/>
          <w:b/>
          <w:i/>
          <w:sz w:val="22"/>
          <w:szCs w:val="22"/>
        </w:rPr>
        <w:lastRenderedPageBreak/>
        <w:t>instructivos</w:t>
      </w:r>
      <w:r w:rsidRPr="00E2608D">
        <w:rPr>
          <w:rFonts w:ascii="Palatino Linotype" w:eastAsia="Palatino Linotype" w:hAnsi="Palatino Linotype" w:cs="Palatino Linotype"/>
          <w:i/>
          <w:sz w:val="22"/>
          <w:szCs w:val="22"/>
        </w:rPr>
        <w:t xml:space="preserve">, notas, memorandos, estadísticas o bien, </w:t>
      </w:r>
      <w:r w:rsidRPr="00E2608D">
        <w:rPr>
          <w:rFonts w:ascii="Palatino Linotype" w:eastAsia="Palatino Linotype" w:hAnsi="Palatino Linotype" w:cs="Palatino Linotype"/>
          <w:b/>
          <w:bCs/>
          <w:i/>
          <w:sz w:val="22"/>
          <w:szCs w:val="22"/>
        </w:rPr>
        <w:t>cualquier</w:t>
      </w:r>
      <w:r w:rsidRPr="00E2608D">
        <w:rPr>
          <w:rFonts w:ascii="Palatino Linotype" w:eastAsia="Palatino Linotype" w:hAnsi="Palatino Linotype" w:cs="Palatino Linotype"/>
          <w:i/>
          <w:sz w:val="22"/>
          <w:szCs w:val="22"/>
        </w:rPr>
        <w:t xml:space="preserve"> otro </w:t>
      </w:r>
      <w:r w:rsidRPr="00E2608D">
        <w:rPr>
          <w:rFonts w:ascii="Palatino Linotype" w:eastAsia="Palatino Linotype" w:hAnsi="Palatino Linotype" w:cs="Palatino Linotype"/>
          <w:b/>
          <w:bCs/>
          <w:i/>
          <w:sz w:val="22"/>
          <w:szCs w:val="22"/>
        </w:rPr>
        <w:t>registro que documente el ejercicio de las facultades, funciones y competencias de los</w:t>
      </w:r>
      <w:r w:rsidRPr="00E2608D">
        <w:rPr>
          <w:rFonts w:ascii="Palatino Linotype" w:eastAsia="Palatino Linotype" w:hAnsi="Palatino Linotype" w:cs="Palatino Linotype"/>
          <w:i/>
          <w:sz w:val="22"/>
          <w:szCs w:val="22"/>
        </w:rPr>
        <w:t xml:space="preserve"> sujetos obligados, sus </w:t>
      </w:r>
      <w:r w:rsidRPr="00E2608D">
        <w:rPr>
          <w:rFonts w:ascii="Palatino Linotype" w:eastAsia="Palatino Linotype" w:hAnsi="Palatino Linotype" w:cs="Palatino Linotype"/>
          <w:b/>
          <w:bCs/>
          <w:i/>
          <w:sz w:val="22"/>
          <w:szCs w:val="22"/>
        </w:rPr>
        <w:t>servidores públicos</w:t>
      </w:r>
      <w:r w:rsidRPr="00E2608D">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25BF1C8D" w14:textId="77777777" w:rsidR="000A44DE" w:rsidRPr="00E2608D" w:rsidRDefault="000A44DE" w:rsidP="000A44DE">
      <w:pPr>
        <w:spacing w:line="276" w:lineRule="auto"/>
        <w:ind w:left="567" w:right="567"/>
        <w:jc w:val="both"/>
        <w:rPr>
          <w:rFonts w:ascii="Palatino Linotype" w:eastAsia="Palatino Linotype" w:hAnsi="Palatino Linotype" w:cs="Palatino Linotype"/>
          <w:iCs/>
          <w:sz w:val="22"/>
          <w:szCs w:val="22"/>
        </w:rPr>
      </w:pPr>
      <w:r w:rsidRPr="00E2608D">
        <w:rPr>
          <w:rFonts w:ascii="Palatino Linotype" w:eastAsia="Palatino Linotype" w:hAnsi="Palatino Linotype" w:cs="Palatino Linotype"/>
          <w:sz w:val="22"/>
          <w:szCs w:val="22"/>
        </w:rPr>
        <w:t>(Énfasis añadido)</w:t>
      </w:r>
    </w:p>
    <w:p w14:paraId="2FB703D9"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B1B5F45" w14:textId="77777777" w:rsidR="000A44DE" w:rsidRPr="00E2608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Correlativo </w:t>
      </w:r>
      <w:r w:rsidRPr="00E2608D">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4229FD4" w14:textId="77777777" w:rsidR="000A44DE" w:rsidRPr="00E2608D"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3F5A3F9D"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b/>
          <w:i/>
          <w:sz w:val="22"/>
          <w:szCs w:val="22"/>
        </w:rPr>
        <w:t xml:space="preserve">“Artículo 4. </w:t>
      </w:r>
      <w:r w:rsidRPr="00E2608D">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4473B56"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2608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BC08CA" w14:textId="77777777" w:rsidR="000A44DE" w:rsidRPr="00E2608D" w:rsidRDefault="000A44DE" w:rsidP="000A44DE">
      <w:pPr>
        <w:spacing w:line="276" w:lineRule="auto"/>
        <w:ind w:left="567" w:right="567"/>
        <w:jc w:val="both"/>
        <w:rPr>
          <w:rFonts w:ascii="Palatino Linotype" w:eastAsia="Palatino Linotype" w:hAnsi="Palatino Linotype" w:cs="Palatino Linotype"/>
          <w:b/>
          <w:i/>
          <w:sz w:val="22"/>
          <w:szCs w:val="22"/>
        </w:rPr>
      </w:pPr>
      <w:r w:rsidRPr="00E2608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7AA1037" w14:textId="77777777" w:rsidR="000A44DE" w:rsidRPr="00E2608D" w:rsidRDefault="000A44DE" w:rsidP="000A44DE">
      <w:pPr>
        <w:spacing w:line="276" w:lineRule="auto"/>
        <w:ind w:right="567"/>
        <w:jc w:val="both"/>
        <w:rPr>
          <w:rFonts w:ascii="Palatino Linotype" w:eastAsia="Palatino Linotype" w:hAnsi="Palatino Linotype" w:cs="Palatino Linotype"/>
          <w:i/>
          <w:color w:val="000000"/>
          <w:sz w:val="28"/>
          <w:szCs w:val="28"/>
        </w:rPr>
      </w:pPr>
    </w:p>
    <w:p w14:paraId="123CD7DD"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E2608D">
        <w:rPr>
          <w:rFonts w:ascii="Palatino Linotype" w:eastAsia="Palatino Linotype" w:hAnsi="Palatino Linotype" w:cs="Palatino Linotype"/>
          <w:i/>
          <w:sz w:val="22"/>
          <w:szCs w:val="22"/>
        </w:rPr>
        <w:t xml:space="preserve">. </w:t>
      </w:r>
    </w:p>
    <w:p w14:paraId="4331F082" w14:textId="77777777" w:rsidR="000A44DE" w:rsidRPr="00E2608D" w:rsidRDefault="000A44DE" w:rsidP="000A44DE">
      <w:pPr>
        <w:spacing w:line="276" w:lineRule="auto"/>
        <w:ind w:left="567" w:right="567"/>
        <w:jc w:val="both"/>
        <w:rPr>
          <w:rFonts w:ascii="Palatino Linotype" w:eastAsia="Palatino Linotype" w:hAnsi="Palatino Linotype" w:cs="Palatino Linotype"/>
          <w:i/>
          <w:sz w:val="22"/>
          <w:szCs w:val="22"/>
        </w:rPr>
      </w:pPr>
      <w:r w:rsidRPr="00E2608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E2608D">
        <w:rPr>
          <w:rFonts w:ascii="Palatino Linotype" w:eastAsia="Palatino Linotype" w:hAnsi="Palatino Linotype" w:cs="Palatino Linotype"/>
          <w:i/>
          <w:sz w:val="22"/>
          <w:szCs w:val="22"/>
        </w:rPr>
        <w:lastRenderedPageBreak/>
        <w:t>conforme al interés del solicitante; no estarán obligados a generarla, resumirla, efectuar cálculos o practicar investigaciones.”</w:t>
      </w:r>
    </w:p>
    <w:p w14:paraId="6DE4800B" w14:textId="77777777" w:rsidR="000A44DE" w:rsidRPr="00E2608D" w:rsidRDefault="000A44DE" w:rsidP="000A44DE">
      <w:pPr>
        <w:spacing w:line="276" w:lineRule="auto"/>
        <w:ind w:left="567" w:right="567"/>
        <w:jc w:val="both"/>
        <w:rPr>
          <w:rFonts w:ascii="Palatino Linotype" w:eastAsia="Palatino Linotype" w:hAnsi="Palatino Linotype" w:cs="Palatino Linotype"/>
          <w:sz w:val="22"/>
          <w:szCs w:val="22"/>
        </w:rPr>
      </w:pPr>
      <w:r w:rsidRPr="00E2608D">
        <w:rPr>
          <w:rFonts w:ascii="Palatino Linotype" w:eastAsia="Palatino Linotype" w:hAnsi="Palatino Linotype" w:cs="Palatino Linotype"/>
          <w:sz w:val="22"/>
          <w:szCs w:val="22"/>
        </w:rPr>
        <w:t>(Énfasis añadido)</w:t>
      </w:r>
    </w:p>
    <w:p w14:paraId="72111782"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BFDDA0" w14:textId="77777777" w:rsidR="000A44DE" w:rsidRPr="00E2608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Es </w:t>
      </w:r>
      <w:r w:rsidRPr="00E2608D">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FA5FF4B"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E3FB49E" w14:textId="77777777" w:rsidR="000A44DE" w:rsidRPr="00E2608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Por </w:t>
      </w:r>
      <w:r w:rsidRPr="00E2608D">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E2608D">
        <w:rPr>
          <w:rFonts w:ascii="Palatino Linotype" w:eastAsia="Palatino Linotype" w:hAnsi="Palatino Linotype" w:cs="Palatino Linotype"/>
          <w:color w:val="000000"/>
          <w:vertAlign w:val="superscript"/>
        </w:rPr>
        <w:footnoteReference w:id="9"/>
      </w:r>
      <w:r w:rsidRPr="00E2608D">
        <w:rPr>
          <w:rFonts w:ascii="Palatino Linotype" w:eastAsia="Palatino Linotype" w:hAnsi="Palatino Linotype" w:cs="Palatino Linotype"/>
          <w:color w:val="000000"/>
        </w:rPr>
        <w:t>.</w:t>
      </w:r>
    </w:p>
    <w:p w14:paraId="2D00D91B"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95B422" w14:textId="77777777" w:rsidR="000A44DE" w:rsidRPr="00E2608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 </w:t>
      </w:r>
      <w:r w:rsidRPr="00E2608D">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2608D">
        <w:rPr>
          <w:rFonts w:ascii="Palatino Linotype" w:eastAsia="Palatino Linotype" w:hAnsi="Palatino Linotype" w:cs="Palatino Linotype"/>
          <w:color w:val="000000"/>
          <w:vertAlign w:val="superscript"/>
        </w:rPr>
        <w:footnoteReference w:id="10"/>
      </w:r>
      <w:r w:rsidRPr="00E2608D">
        <w:rPr>
          <w:rFonts w:ascii="Palatino Linotype" w:eastAsia="Palatino Linotype" w:hAnsi="Palatino Linotype" w:cs="Palatino Linotype"/>
          <w:color w:val="000000"/>
        </w:rPr>
        <w:t xml:space="preserve"> y máxima publicidad; sobre éste último se debe poner mayor </w:t>
      </w:r>
      <w:r w:rsidRPr="00E2608D">
        <w:rPr>
          <w:rFonts w:ascii="Palatino Linotype" w:eastAsia="Palatino Linotype" w:hAnsi="Palatino Linotype" w:cs="Palatino Linotype"/>
          <w:color w:val="000000"/>
        </w:rPr>
        <w:lastRenderedPageBreak/>
        <w:t xml:space="preserve">énfasis, puesto que establece que </w:t>
      </w:r>
      <w:r w:rsidRPr="00E2608D">
        <w:rPr>
          <w:rFonts w:ascii="Palatino Linotype" w:eastAsia="Palatino Linotype" w:hAnsi="Palatino Linotype" w:cs="Palatino Linotype"/>
          <w:b/>
          <w:color w:val="000000"/>
          <w:u w:val="single"/>
        </w:rPr>
        <w:t>toda la información en posesión de los Sujetos Obligados será</w:t>
      </w:r>
      <w:r w:rsidRPr="00E2608D">
        <w:rPr>
          <w:rFonts w:ascii="Palatino Linotype" w:eastAsia="Palatino Linotype" w:hAnsi="Palatino Linotype" w:cs="Palatino Linotype"/>
          <w:color w:val="000000"/>
        </w:rPr>
        <w:t xml:space="preserve"> pública, completa, </w:t>
      </w:r>
      <w:r w:rsidRPr="00E2608D">
        <w:rPr>
          <w:rFonts w:ascii="Palatino Linotype" w:eastAsia="Palatino Linotype" w:hAnsi="Palatino Linotype" w:cs="Palatino Linotype"/>
          <w:b/>
          <w:color w:val="000000"/>
          <w:u w:val="single"/>
        </w:rPr>
        <w:t>oportuna</w:t>
      </w:r>
      <w:r w:rsidRPr="00E2608D">
        <w:rPr>
          <w:rFonts w:ascii="Palatino Linotype" w:eastAsia="Palatino Linotype" w:hAnsi="Palatino Linotype" w:cs="Palatino Linotype"/>
          <w:color w:val="000000"/>
        </w:rPr>
        <w:t xml:space="preserve"> y </w:t>
      </w:r>
      <w:r w:rsidRPr="00E2608D">
        <w:rPr>
          <w:rFonts w:ascii="Palatino Linotype" w:eastAsia="Palatino Linotype" w:hAnsi="Palatino Linotype" w:cs="Palatino Linotype"/>
          <w:b/>
          <w:color w:val="000000"/>
          <w:u w:val="single"/>
        </w:rPr>
        <w:t>accesible</w:t>
      </w:r>
      <w:r w:rsidRPr="00E2608D">
        <w:rPr>
          <w:rFonts w:ascii="Palatino Linotype" w:eastAsia="Palatino Linotype" w:hAnsi="Palatino Linotype" w:cs="Palatino Linotype"/>
          <w:color w:val="000000"/>
        </w:rPr>
        <w:t xml:space="preserve">, </w:t>
      </w:r>
      <w:r w:rsidRPr="00E2608D">
        <w:rPr>
          <w:rFonts w:ascii="Palatino Linotype" w:eastAsia="Palatino Linotype" w:hAnsi="Palatino Linotype" w:cs="Palatino Linotype"/>
          <w:b/>
          <w:color w:val="000000"/>
        </w:rPr>
        <w:t>lo que permite que la ciudadanía tenga un amplio acceso sobre lo que es el actuar de las autoridades</w:t>
      </w:r>
      <w:r w:rsidRPr="00E2608D">
        <w:rPr>
          <w:rFonts w:ascii="Palatino Linotype" w:eastAsia="Palatino Linotype" w:hAnsi="Palatino Linotype" w:cs="Palatino Linotype"/>
          <w:color w:val="000000"/>
        </w:rPr>
        <w:t>.</w:t>
      </w:r>
    </w:p>
    <w:p w14:paraId="4E2C2F3A"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1CAABA" w14:textId="77777777" w:rsidR="000A44DE" w:rsidRPr="00E2608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Robustece </w:t>
      </w:r>
      <w:r w:rsidRPr="00E2608D">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36CE4F34" w14:textId="77777777" w:rsidR="000A44DE" w:rsidRPr="00E2608D"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3C1491F" w14:textId="77777777" w:rsidR="000A44DE" w:rsidRPr="00E2608D" w:rsidRDefault="000A44DE" w:rsidP="000A44D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E2608D">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E2608D">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E2608D">
        <w:rPr>
          <w:rFonts w:ascii="Palatino Linotype" w:eastAsia="Palatino Linotype" w:hAnsi="Palatino Linotype" w:cs="Palatino Linotype"/>
          <w:i/>
          <w:color w:val="000000"/>
          <w:sz w:val="22"/>
          <w:szCs w:val="22"/>
        </w:rPr>
        <w:lastRenderedPageBreak/>
        <w:t>legislación secundaria y justificados bajo determinadas circunstancias, se podrá clasificar como confidencial o reservada, esto es, considerarla con una calidad diversa.”</w:t>
      </w:r>
    </w:p>
    <w:p w14:paraId="491EEBD3" w14:textId="77777777" w:rsidR="000A44DE" w:rsidRPr="00E2608D"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54454BF" w14:textId="1E9E7374" w:rsidR="000A44DE" w:rsidRPr="00E2608D"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Tal y como se ha señalado, </w:t>
      </w:r>
      <w:r w:rsidRPr="00E2608D">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E2608D">
        <w:rPr>
          <w:rFonts w:ascii="Palatino Linotype" w:hAnsi="Palatino Linotype"/>
          <w:color w:val="000000" w:themeColor="text1"/>
        </w:rPr>
        <w:t xml:space="preserve">, ya sea porque la genera, posee o administra; </w:t>
      </w:r>
      <w:r w:rsidRPr="00E2608D">
        <w:rPr>
          <w:rFonts w:ascii="Palatino Linotype" w:hAnsi="Palatino Linotype"/>
          <w:b/>
          <w:bCs/>
          <w:color w:val="000000" w:themeColor="text1"/>
        </w:rPr>
        <w:t>toda vez que</w:t>
      </w:r>
      <w:r w:rsidRPr="00E2608D">
        <w:rPr>
          <w:rFonts w:ascii="Palatino Linotype" w:hAnsi="Palatino Linotype"/>
          <w:color w:val="000000" w:themeColor="text1"/>
        </w:rPr>
        <w:t xml:space="preserve">, a través de dicha acción, </w:t>
      </w:r>
      <w:r w:rsidRPr="00E2608D">
        <w:rPr>
          <w:rFonts w:ascii="Palatino Linotype" w:hAnsi="Palatino Linotype"/>
          <w:b/>
          <w:color w:val="000000" w:themeColor="text1"/>
        </w:rPr>
        <w:t>permite que las personas ejerzan un medio de control sobre las acciones que se están ejerciendo y evaluar su desempeño</w:t>
      </w:r>
      <w:r w:rsidRPr="00E2608D">
        <w:rPr>
          <w:rFonts w:ascii="Palatino Linotype" w:hAnsi="Palatino Linotype"/>
          <w:color w:val="000000" w:themeColor="text1"/>
        </w:rPr>
        <w:t>.</w:t>
      </w:r>
    </w:p>
    <w:p w14:paraId="16AA671E" w14:textId="77777777" w:rsidR="001C7733" w:rsidRPr="00E2608D"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4F850121" w:rsidR="009E260E" w:rsidRPr="00E2608D" w:rsidRDefault="001C7733"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sidRPr="00E2608D">
        <w:rPr>
          <w:rFonts w:ascii="Palatino Linotype" w:hAnsi="Palatino Linotype"/>
          <w:b/>
          <w:color w:val="000000" w:themeColor="text1"/>
        </w:rPr>
        <w:t>I</w:t>
      </w:r>
      <w:r w:rsidR="000A44DE" w:rsidRPr="00E2608D">
        <w:rPr>
          <w:rFonts w:ascii="Palatino Linotype" w:hAnsi="Palatino Linotype"/>
          <w:b/>
          <w:color w:val="000000" w:themeColor="text1"/>
        </w:rPr>
        <w:t>I</w:t>
      </w:r>
      <w:r w:rsidR="009E260E" w:rsidRPr="00E2608D">
        <w:rPr>
          <w:rFonts w:ascii="Palatino Linotype" w:hAnsi="Palatino Linotype"/>
          <w:b/>
          <w:color w:val="000000" w:themeColor="text1"/>
        </w:rPr>
        <w:t>I. De la atención a la solicitud de información.</w:t>
      </w:r>
      <w:bookmarkEnd w:id="23"/>
    </w:p>
    <w:p w14:paraId="5E98A031" w14:textId="77777777" w:rsidR="0031153E" w:rsidRPr="00E2608D"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E2608D"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E2608D"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E2608D"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Para atender las solicitudes de información, los Sujetos Obligados contarán con un área denominada </w:t>
      </w:r>
      <w:r w:rsidRPr="00E2608D">
        <w:rPr>
          <w:rFonts w:ascii="Palatino Linotype" w:hAnsi="Palatino Linotype"/>
          <w:b/>
          <w:bCs/>
          <w:color w:val="000000" w:themeColor="text1"/>
        </w:rPr>
        <w:t>Unidad de Transparencia</w:t>
      </w:r>
      <w:r w:rsidRPr="00E2608D">
        <w:rPr>
          <w:rFonts w:ascii="Palatino Linotype" w:hAnsi="Palatino Linotype"/>
          <w:color w:val="000000" w:themeColor="text1"/>
          <w:vertAlign w:val="superscript"/>
        </w:rPr>
        <w:footnoteReference w:id="11"/>
      </w:r>
      <w:r w:rsidRPr="00E2608D">
        <w:rPr>
          <w:rFonts w:ascii="Palatino Linotype" w:hAnsi="Palatino Linotype"/>
          <w:color w:val="000000" w:themeColor="text1"/>
        </w:rPr>
        <w:t xml:space="preserve">, la cual será presidida por un Titular, quien fungirá como enlace entre éstos y los solicitantes. Dicha Unidad </w:t>
      </w:r>
      <w:r w:rsidRPr="00E2608D">
        <w:rPr>
          <w:rFonts w:ascii="Palatino Linotype" w:hAnsi="Palatino Linotype"/>
          <w:b/>
          <w:bCs/>
          <w:color w:val="000000" w:themeColor="text1"/>
        </w:rPr>
        <w:t xml:space="preserve">será </w:t>
      </w:r>
      <w:r w:rsidRPr="00E2608D">
        <w:rPr>
          <w:rFonts w:ascii="Palatino Linotype" w:hAnsi="Palatino Linotype"/>
          <w:b/>
          <w:bCs/>
          <w:color w:val="000000" w:themeColor="text1"/>
        </w:rPr>
        <w:lastRenderedPageBreak/>
        <w:t>la encargada de tramitar internamente la solicitud de información</w:t>
      </w:r>
      <w:r w:rsidRPr="00E2608D">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E2608D">
        <w:rPr>
          <w:rFonts w:ascii="Palatino Linotype" w:hAnsi="Palatino Linotype"/>
          <w:b/>
          <w:bCs/>
          <w:color w:val="000000" w:themeColor="text1"/>
        </w:rPr>
        <w:t xml:space="preserve">gestionar la atención a las solicitudes de información </w:t>
      </w:r>
      <w:r w:rsidRPr="00E2608D">
        <w:rPr>
          <w:rFonts w:ascii="Palatino Linotype" w:hAnsi="Palatino Linotype"/>
          <w:color w:val="000000" w:themeColor="text1"/>
        </w:rPr>
        <w:t>en los términos de la Ley General y la Ley de Transparencia y Acceso a la Información Pública del Estado de México y Municipios</w:t>
      </w:r>
      <w:r w:rsidRPr="00E2608D">
        <w:rPr>
          <w:rFonts w:ascii="Palatino Linotype" w:hAnsi="Palatino Linotype"/>
          <w:color w:val="000000" w:themeColor="text1"/>
          <w:vertAlign w:val="superscript"/>
        </w:rPr>
        <w:footnoteReference w:id="12"/>
      </w:r>
      <w:r w:rsidRPr="00E2608D">
        <w:rPr>
          <w:rFonts w:ascii="Palatino Linotype" w:hAnsi="Palatino Linotype"/>
          <w:color w:val="000000" w:themeColor="text1"/>
        </w:rPr>
        <w:t>.</w:t>
      </w:r>
    </w:p>
    <w:p w14:paraId="5D0D7CB4" w14:textId="77777777" w:rsidR="000435A5" w:rsidRPr="00E2608D"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E2608D"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t xml:space="preserve">De </w:t>
      </w:r>
      <w:r w:rsidRPr="00E2608D">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E2608D"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E2608D">
        <w:rPr>
          <w:rFonts w:ascii="Palatino Linotype" w:eastAsia="MS Mincho" w:hAnsi="Palatino Linotype" w:cs="Times New Roman"/>
          <w:color w:val="000000"/>
        </w:rPr>
        <w:t>Recibir, tramitar y dar respuesta a las solicitudes de acceso a la información;</w:t>
      </w:r>
    </w:p>
    <w:p w14:paraId="6C2C3A0D" w14:textId="77777777" w:rsidR="000435A5" w:rsidRPr="00E2608D"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E2608D">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E2608D"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E2608D">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E2608D" w:rsidRDefault="000435A5" w:rsidP="000435A5">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eastAsia="MS Mincho" w:hAnsi="Palatino Linotype" w:cs="Times New Roman"/>
          <w:color w:val="000000"/>
        </w:rPr>
        <w:t>Efectuar las notificaciones a los solicitantes.</w:t>
      </w:r>
    </w:p>
    <w:p w14:paraId="6A3849A5" w14:textId="77777777" w:rsidR="000435A5" w:rsidRPr="00E2608D"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E2608D"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E2608D">
        <w:rPr>
          <w:rFonts w:ascii="Palatino Linotype" w:hAnsi="Palatino Linotype"/>
          <w:vertAlign w:val="superscript"/>
        </w:rPr>
        <w:footnoteReference w:id="13"/>
      </w:r>
      <w:r w:rsidRPr="00E2608D">
        <w:rPr>
          <w:rFonts w:ascii="Palatino Linotype" w:hAnsi="Palatino Linotype"/>
        </w:rPr>
        <w:t xml:space="preserve"> y tendrán, entre sus atribuciones, las siguientes</w:t>
      </w:r>
      <w:r w:rsidRPr="00E2608D">
        <w:rPr>
          <w:rFonts w:ascii="Palatino Linotype" w:hAnsi="Palatino Linotype"/>
          <w:vertAlign w:val="superscript"/>
        </w:rPr>
        <w:footnoteReference w:id="14"/>
      </w:r>
      <w:r w:rsidRPr="00E2608D">
        <w:rPr>
          <w:rFonts w:ascii="Palatino Linotype" w:hAnsi="Palatino Linotype"/>
        </w:rPr>
        <w:t>:</w:t>
      </w:r>
    </w:p>
    <w:p w14:paraId="25765840" w14:textId="77777777" w:rsidR="000435A5" w:rsidRPr="00E2608D" w:rsidRDefault="000435A5" w:rsidP="000435A5">
      <w:pPr>
        <w:pStyle w:val="Prrafodelista"/>
        <w:numPr>
          <w:ilvl w:val="1"/>
          <w:numId w:val="39"/>
        </w:numPr>
        <w:tabs>
          <w:tab w:val="left" w:pos="426"/>
        </w:tabs>
        <w:spacing w:before="240" w:after="240" w:line="360" w:lineRule="auto"/>
        <w:ind w:left="1134" w:right="51"/>
        <w:jc w:val="both"/>
        <w:rPr>
          <w:rFonts w:ascii="Palatino Linotype" w:hAnsi="Palatino Linotype"/>
        </w:rPr>
      </w:pPr>
      <w:r w:rsidRPr="00E2608D">
        <w:rPr>
          <w:rFonts w:ascii="Palatino Linotype" w:hAnsi="Palatino Linotype"/>
        </w:rPr>
        <w:t>Localizar la información que le solicite la Unidad de Transparencia; y</w:t>
      </w:r>
    </w:p>
    <w:p w14:paraId="6C3FAB50" w14:textId="48244E1D" w:rsidR="000435A5" w:rsidRPr="00E2608D" w:rsidRDefault="000435A5" w:rsidP="000435A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hAnsi="Palatino Linotype"/>
        </w:rPr>
        <w:lastRenderedPageBreak/>
        <w:t>Proporcionar la información que obre en los archivos y que le sea solicitada por la Unidad de Transparencia.</w:t>
      </w:r>
    </w:p>
    <w:p w14:paraId="7C2BA39A" w14:textId="77777777" w:rsidR="000435A5" w:rsidRPr="00E2608D"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E2608D"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t xml:space="preserve">De tal </w:t>
      </w:r>
      <w:r w:rsidRPr="00E2608D">
        <w:rPr>
          <w:rFonts w:ascii="Palatino Linotype" w:eastAsia="MS Mincho" w:hAnsi="Palatino Linotype" w:cs="Times New Roman"/>
          <w:color w:val="000000"/>
        </w:rPr>
        <w:t xml:space="preserve">manera que cada una de las áreas administrativas del </w:t>
      </w:r>
      <w:r w:rsidRPr="00E2608D">
        <w:rPr>
          <w:rFonts w:ascii="Palatino Linotype" w:eastAsia="MS Mincho" w:hAnsi="Palatino Linotype" w:cs="Times New Roman"/>
          <w:b/>
          <w:bCs/>
          <w:color w:val="000000"/>
        </w:rPr>
        <w:t>SUJETO OBLIGADO</w:t>
      </w:r>
      <w:r w:rsidRPr="00E2608D">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E2608D"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6282D3E6" w:rsidR="009E260E" w:rsidRPr="00E2608D"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t>U</w:t>
      </w:r>
      <w:r w:rsidR="00215A63" w:rsidRPr="00E2608D">
        <w:rPr>
          <w:rFonts w:ascii="Palatino Linotype" w:hAnsi="Palatino Linotype"/>
        </w:rPr>
        <w:t xml:space="preserve">na expuesto lo anterior, </w:t>
      </w:r>
      <w:r w:rsidR="009E260E" w:rsidRPr="00E2608D">
        <w:rPr>
          <w:rFonts w:ascii="Palatino Linotype" w:hAnsi="Palatino Linotype"/>
        </w:rPr>
        <w:t xml:space="preserve">de la lectura a la solicitud de información </w:t>
      </w:r>
      <w:r w:rsidR="00726F9B" w:rsidRPr="00E2608D">
        <w:rPr>
          <w:rFonts w:ascii="Palatino Linotype" w:hAnsi="Palatino Linotype"/>
          <w:b/>
        </w:rPr>
        <w:t>00007/UPO/IP/2022</w:t>
      </w:r>
      <w:r w:rsidR="002D57AA" w:rsidRPr="00E2608D">
        <w:rPr>
          <w:rFonts w:ascii="Palatino Linotype" w:hAnsi="Palatino Linotype"/>
        </w:rPr>
        <w:t>,</w:t>
      </w:r>
      <w:r w:rsidR="009E260E" w:rsidRPr="00E2608D">
        <w:rPr>
          <w:rFonts w:ascii="Palatino Linotype" w:hAnsi="Palatino Linotype"/>
        </w:rPr>
        <w:t xml:space="preserve">  </w:t>
      </w:r>
      <w:r w:rsidR="006D57BE" w:rsidRPr="00E2608D">
        <w:rPr>
          <w:rFonts w:ascii="Palatino Linotype" w:hAnsi="Palatino Linotype"/>
        </w:rPr>
        <w:t xml:space="preserve">y </w:t>
      </w:r>
      <w:r w:rsidR="009E260E" w:rsidRPr="00E2608D">
        <w:rPr>
          <w:rFonts w:ascii="Palatino Linotype" w:hAnsi="Palatino Linotype"/>
        </w:rPr>
        <w:t xml:space="preserve">como fuera señalado en el </w:t>
      </w:r>
      <w:r w:rsidR="009E260E" w:rsidRPr="00E2608D">
        <w:rPr>
          <w:rFonts w:ascii="Palatino Linotype" w:hAnsi="Palatino Linotype"/>
          <w:i/>
          <w:iCs/>
        </w:rPr>
        <w:t>Planteamiento de la Litis</w:t>
      </w:r>
      <w:r w:rsidR="009E260E" w:rsidRPr="00E2608D">
        <w:rPr>
          <w:rFonts w:ascii="Palatino Linotype" w:hAnsi="Palatino Linotype"/>
        </w:rPr>
        <w:t xml:space="preserve"> de esta resolución, se advierte que el entonces </w:t>
      </w:r>
      <w:r w:rsidR="009E260E" w:rsidRPr="00E2608D">
        <w:rPr>
          <w:rFonts w:ascii="Palatino Linotype" w:hAnsi="Palatino Linotype"/>
          <w:b/>
        </w:rPr>
        <w:t>SOLICITANTE</w:t>
      </w:r>
      <w:r w:rsidR="009E260E" w:rsidRPr="00E2608D">
        <w:rPr>
          <w:rFonts w:ascii="Palatino Linotype" w:hAnsi="Palatino Linotype"/>
        </w:rPr>
        <w:t xml:space="preserve"> requirió acceder a la siguiente información:</w:t>
      </w:r>
    </w:p>
    <w:p w14:paraId="3A9A8558" w14:textId="6D11707F" w:rsidR="00327D27" w:rsidRPr="00E2608D" w:rsidRDefault="00B61818" w:rsidP="00B61818">
      <w:pPr>
        <w:pStyle w:val="Prrafodelista"/>
        <w:numPr>
          <w:ilvl w:val="1"/>
          <w:numId w:val="45"/>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hAnsi="Palatino Linotype" w:cs="Arial"/>
          <w:color w:val="000000" w:themeColor="text1"/>
        </w:rPr>
        <w:t>Recibos y nómina pagada de la plantilla de trabajadores, del periodo comprendido del uno (01) al treinta y uno (31) de marzo de dos mil veintidós.</w:t>
      </w:r>
    </w:p>
    <w:p w14:paraId="75954B38" w14:textId="77777777" w:rsidR="00E609D1" w:rsidRPr="00E2608D"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5D712401" w:rsidR="0021056F" w:rsidRPr="00E2608D" w:rsidRDefault="00FB027B"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t>En</w:t>
      </w:r>
      <w:r w:rsidR="00984D47" w:rsidRPr="00E2608D">
        <w:rPr>
          <w:rFonts w:ascii="Palatino Linotype" w:hAnsi="Palatino Linotype"/>
        </w:rPr>
        <w:t xml:space="preserve"> respuesta a la solicitud de información </w:t>
      </w:r>
      <w:r w:rsidR="00726F9B" w:rsidRPr="00E2608D">
        <w:rPr>
          <w:rFonts w:ascii="Palatino Linotype" w:hAnsi="Palatino Linotype"/>
          <w:b/>
          <w:bCs/>
        </w:rPr>
        <w:t>00007/UPO/IP/2022</w:t>
      </w:r>
      <w:r w:rsidR="00984D47" w:rsidRPr="00E2608D">
        <w:rPr>
          <w:rFonts w:ascii="Palatino Linotype" w:hAnsi="Palatino Linotype"/>
        </w:rPr>
        <w:t xml:space="preserve">, </w:t>
      </w:r>
      <w:r w:rsidRPr="00E2608D">
        <w:rPr>
          <w:rFonts w:ascii="Palatino Linotype" w:hAnsi="Palatino Linotype"/>
        </w:rPr>
        <w:t xml:space="preserve">el </w:t>
      </w:r>
      <w:r w:rsidRPr="00E2608D">
        <w:rPr>
          <w:rFonts w:ascii="Palatino Linotype" w:hAnsi="Palatino Linotype"/>
          <w:b/>
          <w:bCs/>
        </w:rPr>
        <w:t>SUJETO OBLIGADO</w:t>
      </w:r>
      <w:r w:rsidRPr="00E2608D">
        <w:rPr>
          <w:rFonts w:ascii="Palatino Linotype" w:hAnsi="Palatino Linotype"/>
        </w:rPr>
        <w:t xml:space="preserve"> entregó al particular la copia del oficio número </w:t>
      </w:r>
      <w:r w:rsidR="00B61818" w:rsidRPr="00E2608D">
        <w:rPr>
          <w:rFonts w:ascii="Palatino Linotype" w:hAnsi="Palatino Linotype"/>
        </w:rPr>
        <w:t>210C4001000402L/177/2022</w:t>
      </w:r>
      <w:r w:rsidRPr="00E2608D">
        <w:rPr>
          <w:rFonts w:ascii="Palatino Linotype" w:hAnsi="Palatino Linotype"/>
        </w:rPr>
        <w:t xml:space="preserve">, de </w:t>
      </w:r>
      <w:r w:rsidR="00B61818" w:rsidRPr="00E2608D">
        <w:rPr>
          <w:rFonts w:ascii="Palatino Linotype" w:hAnsi="Palatino Linotype"/>
        </w:rPr>
        <w:t>diecisiete (17</w:t>
      </w:r>
      <w:r w:rsidRPr="00E2608D">
        <w:rPr>
          <w:rFonts w:ascii="Palatino Linotype" w:hAnsi="Palatino Linotype"/>
        </w:rPr>
        <w:t xml:space="preserve">) de junio de dos mil veintidós, emitido por la </w:t>
      </w:r>
      <w:r w:rsidR="00B61818" w:rsidRPr="00E2608D">
        <w:rPr>
          <w:rFonts w:ascii="Palatino Linotype" w:hAnsi="Palatino Linotype"/>
        </w:rPr>
        <w:t>Encargada del Departamento de Recursos Humanos y Materiales</w:t>
      </w:r>
      <w:r w:rsidRPr="00E2608D">
        <w:rPr>
          <w:rFonts w:ascii="Palatino Linotype" w:hAnsi="Palatino Linotype"/>
        </w:rPr>
        <w:t xml:space="preserve">, y cuyo contenido elemental se </w:t>
      </w:r>
      <w:r w:rsidR="00B61818" w:rsidRPr="00E2608D">
        <w:rPr>
          <w:rFonts w:ascii="Palatino Linotype" w:hAnsi="Palatino Linotype"/>
        </w:rPr>
        <w:t>muestra</w:t>
      </w:r>
      <w:r w:rsidRPr="00E2608D">
        <w:rPr>
          <w:rFonts w:ascii="Palatino Linotype" w:hAnsi="Palatino Linotype"/>
        </w:rPr>
        <w:t xml:space="preserve"> a continuación:</w:t>
      </w:r>
    </w:p>
    <w:p w14:paraId="68BDC42B" w14:textId="587F2296" w:rsidR="00FB027B" w:rsidRPr="00E2608D" w:rsidRDefault="00FB027B" w:rsidP="00FB027B">
      <w:pPr>
        <w:pStyle w:val="Prrafodelista"/>
        <w:tabs>
          <w:tab w:val="left" w:pos="426"/>
        </w:tabs>
        <w:spacing w:before="240" w:after="240" w:line="360" w:lineRule="auto"/>
        <w:ind w:left="0" w:right="51"/>
        <w:jc w:val="both"/>
        <w:rPr>
          <w:rFonts w:ascii="Palatino Linotype" w:hAnsi="Palatino Linotype"/>
          <w:color w:val="000000" w:themeColor="text1"/>
        </w:rPr>
      </w:pPr>
    </w:p>
    <w:p w14:paraId="205EC7BC" w14:textId="69BA88D3" w:rsidR="00B61818" w:rsidRPr="00E2608D" w:rsidRDefault="00B61818" w:rsidP="00B61818">
      <w:pPr>
        <w:pStyle w:val="Prrafodelista"/>
        <w:tabs>
          <w:tab w:val="left" w:pos="426"/>
        </w:tabs>
        <w:spacing w:before="240" w:after="240" w:line="360" w:lineRule="auto"/>
        <w:ind w:left="0" w:right="51"/>
        <w:jc w:val="center"/>
        <w:rPr>
          <w:rFonts w:ascii="Palatino Linotype" w:hAnsi="Palatino Linotype"/>
          <w:color w:val="000000" w:themeColor="text1"/>
        </w:rPr>
      </w:pPr>
      <w:r w:rsidRPr="00E2608D">
        <w:rPr>
          <w:rFonts w:ascii="Palatino Linotype" w:hAnsi="Palatino Linotype"/>
          <w:noProof/>
          <w:color w:val="000000" w:themeColor="text1"/>
          <w:lang w:eastAsia="es-MX"/>
        </w:rPr>
        <w:lastRenderedPageBreak/>
        <w:drawing>
          <wp:inline distT="0" distB="0" distL="0" distR="0" wp14:anchorId="341FEA62" wp14:editId="2C238A50">
            <wp:extent cx="4782175" cy="1648709"/>
            <wp:effectExtent l="57150" t="57150" r="95250" b="104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3445" cy="165604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89678B" w14:textId="77777777" w:rsidR="00B61818" w:rsidRPr="00E2608D" w:rsidRDefault="00B61818" w:rsidP="00FB027B">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15BA2AB8" w:rsidR="009747E8" w:rsidRPr="00E2608D" w:rsidRDefault="009747E8"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Por su parte, el ahora </w:t>
      </w:r>
      <w:r w:rsidRPr="00E2608D">
        <w:rPr>
          <w:rFonts w:ascii="Palatino Linotype" w:hAnsi="Palatino Linotype"/>
          <w:b/>
          <w:color w:val="000000" w:themeColor="text1"/>
        </w:rPr>
        <w:t>RECURRENTE</w:t>
      </w:r>
      <w:r w:rsidRPr="00E2608D">
        <w:rPr>
          <w:rFonts w:ascii="Palatino Linotype" w:hAnsi="Palatino Linotype"/>
          <w:color w:val="000000" w:themeColor="text1"/>
        </w:rPr>
        <w:t xml:space="preserve"> promovió el recurso de revisión con número al rubro indicado, en contra de la respuesta del </w:t>
      </w:r>
      <w:r w:rsidRPr="00E2608D">
        <w:rPr>
          <w:rFonts w:ascii="Palatino Linotype" w:hAnsi="Palatino Linotype"/>
          <w:b/>
          <w:color w:val="000000" w:themeColor="text1"/>
        </w:rPr>
        <w:t>SUJETO OBLIGADO</w:t>
      </w:r>
      <w:r w:rsidRPr="00E2608D">
        <w:rPr>
          <w:rFonts w:ascii="Palatino Linotype" w:hAnsi="Palatino Linotype"/>
          <w:color w:val="000000" w:themeColor="text1"/>
        </w:rPr>
        <w:t xml:space="preserve">, y en los que señaló por agravios, </w:t>
      </w:r>
      <w:r w:rsidR="00192F8C" w:rsidRPr="00E2608D">
        <w:rPr>
          <w:rFonts w:ascii="Palatino Linotype" w:hAnsi="Palatino Linotype"/>
          <w:color w:val="000000" w:themeColor="text1"/>
        </w:rPr>
        <w:t>que no se le había entregado la información solicitada</w:t>
      </w:r>
      <w:r w:rsidRPr="00E2608D">
        <w:rPr>
          <w:rFonts w:ascii="Palatino Linotype" w:hAnsi="Palatino Linotype"/>
          <w:color w:val="000000" w:themeColor="text1"/>
        </w:rPr>
        <w:t>.</w:t>
      </w:r>
    </w:p>
    <w:p w14:paraId="22059330" w14:textId="77777777" w:rsidR="00192F8C" w:rsidRPr="00E2608D" w:rsidRDefault="00192F8C" w:rsidP="00192F8C">
      <w:pPr>
        <w:pStyle w:val="Prrafodelista"/>
        <w:tabs>
          <w:tab w:val="left" w:pos="426"/>
        </w:tabs>
        <w:spacing w:before="240" w:after="240" w:line="360" w:lineRule="auto"/>
        <w:ind w:left="0" w:right="51"/>
        <w:jc w:val="both"/>
        <w:rPr>
          <w:rFonts w:ascii="Palatino Linotype" w:hAnsi="Palatino Linotype"/>
          <w:color w:val="000000" w:themeColor="text1"/>
        </w:rPr>
      </w:pPr>
    </w:p>
    <w:p w14:paraId="1E89952E" w14:textId="4DB5E146" w:rsidR="00192F8C" w:rsidRPr="00E2608D" w:rsidRDefault="00192F8C"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i/>
          <w:iCs/>
          <w:color w:val="000000" w:themeColor="text1"/>
        </w:rPr>
        <w:t>A posteriori</w:t>
      </w:r>
      <w:r w:rsidRPr="00E2608D">
        <w:rPr>
          <w:rFonts w:ascii="Palatino Linotype" w:hAnsi="Palatino Linotype"/>
          <w:color w:val="000000" w:themeColor="text1"/>
        </w:rPr>
        <w:t xml:space="preserve">, en vía de informe justificado, el </w:t>
      </w:r>
      <w:r w:rsidRPr="00E2608D">
        <w:rPr>
          <w:rFonts w:ascii="Palatino Linotype" w:hAnsi="Palatino Linotype"/>
          <w:b/>
          <w:bCs/>
          <w:color w:val="000000" w:themeColor="text1"/>
        </w:rPr>
        <w:t>SUJETO OBLIGADO</w:t>
      </w:r>
      <w:r w:rsidRPr="00E2608D">
        <w:rPr>
          <w:rFonts w:ascii="Palatino Linotype" w:hAnsi="Palatino Linotype"/>
          <w:color w:val="000000" w:themeColor="text1"/>
        </w:rPr>
        <w:t xml:space="preserve"> presentó el oficio número CT/UPOec/004/2022, de trece (13) de julio de dos mil veintidós, emitido por el Responsable de Transparencia, y cuyo contenido elemental se transcribe a continuación:</w:t>
      </w:r>
    </w:p>
    <w:p w14:paraId="2F66DDB6" w14:textId="5590202E" w:rsidR="009747E8" w:rsidRPr="00E2608D" w:rsidRDefault="009747E8" w:rsidP="009747E8">
      <w:pPr>
        <w:pStyle w:val="Prrafodelista"/>
        <w:tabs>
          <w:tab w:val="left" w:pos="426"/>
        </w:tabs>
        <w:spacing w:before="240" w:after="240" w:line="360" w:lineRule="auto"/>
        <w:ind w:left="0" w:right="51"/>
        <w:jc w:val="both"/>
        <w:rPr>
          <w:rFonts w:ascii="Palatino Linotype" w:hAnsi="Palatino Linotype"/>
          <w:color w:val="000000" w:themeColor="text1"/>
        </w:rPr>
      </w:pPr>
    </w:p>
    <w:p w14:paraId="152F782E" w14:textId="0821D30F" w:rsidR="00192F8C" w:rsidRPr="00E2608D" w:rsidRDefault="00192F8C" w:rsidP="00192F8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2608D">
        <w:rPr>
          <w:rFonts w:ascii="Palatino Linotype" w:hAnsi="Palatino Linotype"/>
          <w:i/>
          <w:iCs/>
          <w:color w:val="000000" w:themeColor="text1"/>
          <w:sz w:val="22"/>
          <w:szCs w:val="22"/>
        </w:rPr>
        <w:t>“(…) hago mención que al interior de la Estructura Orgánica Autorizada del Sujeto Obligado Universidad Politécnica de Otzolotepec, recientemente se realizaron cambios de Titulares en diversas áreas, particularmente quiero precisar que el 01 de julio del año en curso, quien fungía como titular de la Unidad de Transparencia y Presidente del Comité de Transparencia, se separo del cargo que desempeñaba; por lo que en términos de la Ley vigente se renovó en Sesión con fecha de 11 de julio de 2022 la actualización del citado Comité, quien de manera inmediata se aboca a dar atención al presente Recurso de Revisión.</w:t>
      </w:r>
    </w:p>
    <w:p w14:paraId="5CF4854C" w14:textId="2BAAAA9F" w:rsidR="00192F8C" w:rsidRPr="00E2608D" w:rsidRDefault="00192F8C" w:rsidP="00192F8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D6072D2" w14:textId="28AE8D70" w:rsidR="00192F8C" w:rsidRPr="00E2608D" w:rsidRDefault="00192F8C" w:rsidP="00192F8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2608D">
        <w:rPr>
          <w:rFonts w:ascii="Palatino Linotype" w:hAnsi="Palatino Linotype"/>
          <w:i/>
          <w:iCs/>
          <w:color w:val="000000" w:themeColor="text1"/>
          <w:sz w:val="22"/>
          <w:szCs w:val="22"/>
        </w:rPr>
        <w:t>(…) al respecto por esta vía le informo que de conformidad a lo solicitado y verificando la precisión de la solicitud; se exhibe la información referida (…).”</w:t>
      </w:r>
      <w:r w:rsidRPr="00E2608D">
        <w:rPr>
          <w:rFonts w:ascii="Palatino Linotype" w:hAnsi="Palatino Linotype"/>
          <w:color w:val="000000" w:themeColor="text1"/>
          <w:sz w:val="22"/>
          <w:szCs w:val="22"/>
        </w:rPr>
        <w:t xml:space="preserve"> (Sic)</w:t>
      </w:r>
    </w:p>
    <w:p w14:paraId="0F185931" w14:textId="77777777" w:rsidR="00192F8C" w:rsidRPr="00E2608D" w:rsidRDefault="00192F8C" w:rsidP="009747E8">
      <w:pPr>
        <w:pStyle w:val="Prrafodelista"/>
        <w:tabs>
          <w:tab w:val="left" w:pos="426"/>
        </w:tabs>
        <w:spacing w:before="240" w:after="240" w:line="360" w:lineRule="auto"/>
        <w:ind w:left="0" w:right="51"/>
        <w:jc w:val="both"/>
        <w:rPr>
          <w:rFonts w:ascii="Palatino Linotype" w:hAnsi="Palatino Linotype"/>
          <w:color w:val="000000" w:themeColor="text1"/>
        </w:rPr>
      </w:pPr>
    </w:p>
    <w:p w14:paraId="5A6D715E" w14:textId="2C81BCCD" w:rsidR="00192F8C" w:rsidRPr="00E2608D" w:rsidRDefault="00192F8C"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lastRenderedPageBreak/>
        <w:t xml:space="preserve">Se hace constar que el </w:t>
      </w:r>
      <w:r w:rsidRPr="00E2608D">
        <w:rPr>
          <w:rFonts w:ascii="Palatino Linotype" w:hAnsi="Palatino Linotype"/>
          <w:b/>
          <w:bCs/>
          <w:color w:val="000000" w:themeColor="text1"/>
        </w:rPr>
        <w:t>SUJETO OBLIGADO</w:t>
      </w:r>
      <w:r w:rsidRPr="00E2608D">
        <w:rPr>
          <w:rFonts w:ascii="Palatino Linotype" w:hAnsi="Palatino Linotype"/>
          <w:color w:val="000000" w:themeColor="text1"/>
        </w:rPr>
        <w:t xml:space="preserve"> acompañó al oficio referido </w:t>
      </w:r>
      <w:r w:rsidRPr="00E2608D">
        <w:rPr>
          <w:rFonts w:ascii="Palatino Linotype" w:hAnsi="Palatino Linotype"/>
          <w:i/>
          <w:iCs/>
          <w:color w:val="000000" w:themeColor="text1"/>
        </w:rPr>
        <w:t>supra</w:t>
      </w:r>
      <w:r w:rsidRPr="00E2608D">
        <w:rPr>
          <w:rFonts w:ascii="Palatino Linotype" w:hAnsi="Palatino Linotype"/>
          <w:color w:val="000000" w:themeColor="text1"/>
        </w:rPr>
        <w:t xml:space="preserve"> mediante los archivos electrónicos titulados </w:t>
      </w:r>
      <w:r w:rsidRPr="00E2608D">
        <w:rPr>
          <w:rFonts w:ascii="Palatino Linotype" w:hAnsi="Palatino Linotype"/>
          <w:b/>
          <w:bCs/>
          <w:i/>
          <w:iCs/>
          <w:color w:val="000000" w:themeColor="text1"/>
        </w:rPr>
        <w:t>“202205.pdf”</w:t>
      </w:r>
      <w:r w:rsidRPr="00E2608D">
        <w:rPr>
          <w:rFonts w:ascii="Palatino Linotype" w:hAnsi="Palatino Linotype"/>
          <w:color w:val="000000" w:themeColor="text1"/>
        </w:rPr>
        <w:t xml:space="preserve"> y </w:t>
      </w:r>
      <w:r w:rsidRPr="00E2608D">
        <w:rPr>
          <w:rFonts w:ascii="Palatino Linotype" w:hAnsi="Palatino Linotype"/>
          <w:b/>
          <w:bCs/>
          <w:i/>
          <w:iCs/>
          <w:color w:val="000000" w:themeColor="text1"/>
        </w:rPr>
        <w:t>“202206.pdf”</w:t>
      </w:r>
      <w:r w:rsidRPr="00E2608D">
        <w:rPr>
          <w:rFonts w:ascii="Palatino Linotype" w:hAnsi="Palatino Linotype"/>
          <w:color w:val="000000" w:themeColor="text1"/>
        </w:rPr>
        <w:t>, los cuales contienen, en versión pública, cada uno, un total de 61 recibos de nómina del personal que integra a la Universidad Politécnica de Otzolotepec, respecto de la primera y segunda quincena de marzo de dos mil veintidós.</w:t>
      </w:r>
    </w:p>
    <w:p w14:paraId="6D0BA4B5" w14:textId="77777777" w:rsidR="00192F8C" w:rsidRPr="00E2608D" w:rsidRDefault="00192F8C" w:rsidP="00192F8C">
      <w:pPr>
        <w:pStyle w:val="Prrafodelista"/>
        <w:tabs>
          <w:tab w:val="left" w:pos="426"/>
        </w:tabs>
        <w:spacing w:before="240" w:after="240" w:line="360" w:lineRule="auto"/>
        <w:ind w:left="0" w:right="51"/>
        <w:jc w:val="both"/>
        <w:rPr>
          <w:rFonts w:ascii="Palatino Linotype" w:hAnsi="Palatino Linotype"/>
          <w:color w:val="000000" w:themeColor="text1"/>
        </w:rPr>
      </w:pPr>
    </w:p>
    <w:p w14:paraId="35E991AE" w14:textId="33A30515" w:rsidR="009747E8" w:rsidRPr="00E2608D" w:rsidRDefault="00192F8C"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E</w:t>
      </w:r>
      <w:r w:rsidR="009747E8" w:rsidRPr="00E2608D">
        <w:rPr>
          <w:rFonts w:ascii="Palatino Linotype" w:hAnsi="Palatino Linotype"/>
          <w:color w:val="000000" w:themeColor="text1"/>
        </w:rPr>
        <w:t>stablecido lo anterior,</w:t>
      </w:r>
      <w:r w:rsidR="009747E8" w:rsidRPr="00E2608D">
        <w:rPr>
          <w:rFonts w:ascii="Palatino Linotype" w:hAnsi="Palatino Linotype"/>
          <w:color w:val="000000" w:themeColor="text1"/>
          <w:lang w:val="es-ES_tradn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SAIMEX.</w:t>
      </w:r>
    </w:p>
    <w:p w14:paraId="1D60AD4C" w14:textId="77777777" w:rsidR="000557BC" w:rsidRPr="00E2608D" w:rsidRDefault="000557BC" w:rsidP="000557BC">
      <w:pPr>
        <w:pStyle w:val="Prrafodelista"/>
        <w:tabs>
          <w:tab w:val="left" w:pos="426"/>
        </w:tabs>
        <w:spacing w:before="240" w:after="240" w:line="360" w:lineRule="auto"/>
        <w:ind w:left="0" w:right="51"/>
        <w:jc w:val="both"/>
        <w:rPr>
          <w:rFonts w:ascii="Palatino Linotype" w:hAnsi="Palatino Linotype"/>
          <w:color w:val="000000" w:themeColor="text1"/>
        </w:rPr>
      </w:pPr>
    </w:p>
    <w:p w14:paraId="1BFE5886" w14:textId="392370B7" w:rsidR="000557BC" w:rsidRPr="00E2608D" w:rsidRDefault="000557BC"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Lo </w:t>
      </w:r>
      <w:r w:rsidRPr="00E2608D">
        <w:rPr>
          <w:rFonts w:ascii="Palatino Linotype" w:eastAsia="MS Mincho" w:hAnsi="Palatino Linotype" w:cs="Times New Roman"/>
          <w:color w:val="000000"/>
          <w:lang w:val="es-ES_tradnl"/>
        </w:rPr>
        <w:t>anterior encuentra sustento mediante el Criterio 31-10 emitido por el entonces Instituto Federal de Acceso a la Información y Protección de Datos, mismo que dice:</w:t>
      </w:r>
    </w:p>
    <w:p w14:paraId="1FA7E7A3" w14:textId="77777777" w:rsidR="000557BC" w:rsidRPr="00E2608D" w:rsidRDefault="000557BC" w:rsidP="000557BC">
      <w:pPr>
        <w:pStyle w:val="Prrafodelista"/>
        <w:tabs>
          <w:tab w:val="left" w:pos="426"/>
        </w:tabs>
        <w:spacing w:before="240" w:line="360" w:lineRule="auto"/>
        <w:ind w:left="0" w:right="51"/>
        <w:jc w:val="both"/>
        <w:rPr>
          <w:rFonts w:ascii="Palatino Linotype" w:eastAsia="MS Mincho" w:hAnsi="Palatino Linotype" w:cs="Times New Roman"/>
          <w:color w:val="000000"/>
          <w:lang w:val="es-ES_tradnl"/>
        </w:rPr>
      </w:pPr>
    </w:p>
    <w:p w14:paraId="1CAA8153" w14:textId="77777777" w:rsidR="000557BC" w:rsidRPr="00E2608D" w:rsidRDefault="000557BC" w:rsidP="000557BC">
      <w:pPr>
        <w:pStyle w:val="Sinespaciado"/>
        <w:spacing w:line="276" w:lineRule="auto"/>
        <w:ind w:left="567" w:right="567"/>
        <w:jc w:val="both"/>
        <w:rPr>
          <w:rFonts w:ascii="Palatino Linotype" w:hAnsi="Palatino Linotype"/>
          <w:i/>
          <w:sz w:val="22"/>
          <w:szCs w:val="22"/>
          <w:lang w:val="es-ES"/>
        </w:rPr>
      </w:pPr>
      <w:r w:rsidRPr="00E2608D">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E2608D">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E2608D">
        <w:rPr>
          <w:rFonts w:ascii="Palatino Linotype" w:hAnsi="Palatino Linotype"/>
          <w:i/>
          <w:sz w:val="22"/>
          <w:szCs w:val="22"/>
          <w:lang w:val="es-ES"/>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35553B91" w14:textId="77777777" w:rsidR="00392FF3" w:rsidRPr="00E2608D"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584E009C" w:rsidR="004107D7" w:rsidRPr="00E2608D" w:rsidRDefault="009747E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Sin embargo, toda vez que de las constancias que obran en el expediente electrónico del SAIMEX se advierte que</w:t>
      </w:r>
      <w:r w:rsidR="003251A9" w:rsidRPr="00E2608D">
        <w:rPr>
          <w:rFonts w:ascii="Palatino Linotype" w:hAnsi="Palatino Linotype"/>
          <w:color w:val="000000" w:themeColor="text1"/>
        </w:rPr>
        <w:t xml:space="preserve"> el </w:t>
      </w:r>
      <w:r w:rsidR="003251A9" w:rsidRPr="00E2608D">
        <w:rPr>
          <w:rFonts w:ascii="Palatino Linotype" w:hAnsi="Palatino Linotype"/>
          <w:b/>
          <w:bCs/>
          <w:color w:val="000000" w:themeColor="text1"/>
        </w:rPr>
        <w:t>SUJETO OBLIGADO</w:t>
      </w:r>
      <w:r w:rsidR="003251A9" w:rsidRPr="00E2608D">
        <w:rPr>
          <w:rFonts w:ascii="Palatino Linotype" w:hAnsi="Palatino Linotype"/>
          <w:color w:val="000000" w:themeColor="text1"/>
        </w:rPr>
        <w:t xml:space="preserve"> </w:t>
      </w:r>
      <w:r w:rsidR="00EC0B4A" w:rsidRPr="00E2608D">
        <w:rPr>
          <w:rFonts w:ascii="Palatino Linotype" w:hAnsi="Palatino Linotype"/>
          <w:color w:val="000000" w:themeColor="text1"/>
        </w:rPr>
        <w:t>no realizó un ejercicio adecuado de clasificación</w:t>
      </w:r>
      <w:r w:rsidR="004A2A62" w:rsidRPr="00E2608D">
        <w:rPr>
          <w:rFonts w:ascii="Palatino Linotype" w:hAnsi="Palatino Linotype"/>
          <w:color w:val="000000" w:themeColor="text1"/>
        </w:rPr>
        <w:t>, se procede</w:t>
      </w:r>
      <w:r w:rsidR="00923604" w:rsidRPr="00E2608D">
        <w:rPr>
          <w:rFonts w:ascii="Palatino Linotype" w:hAnsi="Palatino Linotype"/>
          <w:color w:val="000000" w:themeColor="text1"/>
        </w:rPr>
        <w:t>rá</w:t>
      </w:r>
      <w:r w:rsidR="004A2A62" w:rsidRPr="00E2608D">
        <w:rPr>
          <w:rFonts w:ascii="Palatino Linotype" w:hAnsi="Palatino Linotype"/>
          <w:color w:val="000000" w:themeColor="text1"/>
        </w:rPr>
        <w:t xml:space="preserve"> a analizar el marco legal que engloba la información solicitada.</w:t>
      </w:r>
    </w:p>
    <w:p w14:paraId="437A4D3E" w14:textId="45F224EE" w:rsidR="00742051" w:rsidRPr="00E2608D" w:rsidRDefault="00742051" w:rsidP="00742051">
      <w:pPr>
        <w:pStyle w:val="Prrafodelista"/>
        <w:tabs>
          <w:tab w:val="left" w:pos="426"/>
        </w:tabs>
        <w:spacing w:before="240" w:after="240" w:line="360" w:lineRule="auto"/>
        <w:ind w:left="0" w:right="51"/>
        <w:jc w:val="both"/>
        <w:rPr>
          <w:rFonts w:ascii="Palatino Linotype" w:hAnsi="Palatino Linotype"/>
          <w:color w:val="000000" w:themeColor="text1"/>
        </w:rPr>
      </w:pPr>
    </w:p>
    <w:p w14:paraId="757F9D64" w14:textId="1EDF7D00" w:rsidR="00742051" w:rsidRPr="00E2608D" w:rsidRDefault="00742051" w:rsidP="0074205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2608D">
        <w:rPr>
          <w:rFonts w:ascii="Palatino Linotype" w:hAnsi="Palatino Linotype"/>
          <w:b/>
          <w:bCs/>
          <w:color w:val="000000" w:themeColor="text1"/>
        </w:rPr>
        <w:t>IV. Del enlace proporcionado en la respuesta para consultar la información.</w:t>
      </w:r>
    </w:p>
    <w:p w14:paraId="379B1B0C" w14:textId="77777777" w:rsidR="00742051" w:rsidRPr="00E2608D" w:rsidRDefault="00742051" w:rsidP="00742051">
      <w:pPr>
        <w:pStyle w:val="Prrafodelista"/>
        <w:tabs>
          <w:tab w:val="left" w:pos="426"/>
        </w:tabs>
        <w:spacing w:before="240" w:after="240" w:line="360" w:lineRule="auto"/>
        <w:ind w:left="0" w:right="51"/>
        <w:jc w:val="both"/>
        <w:rPr>
          <w:rFonts w:ascii="Palatino Linotype" w:hAnsi="Palatino Linotype"/>
          <w:color w:val="000000" w:themeColor="text1"/>
        </w:rPr>
      </w:pPr>
    </w:p>
    <w:p w14:paraId="0F8CE59E" w14:textId="77777777" w:rsidR="00742051" w:rsidRPr="00E2608D" w:rsidRDefault="00742051" w:rsidP="007420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El artículo 161 de la Ley de Transparencia y Acceso a la Información Pública del Estado de México y Municipios establece que, cuando la </w:t>
      </w:r>
      <w:r w:rsidRPr="00E2608D">
        <w:rPr>
          <w:rFonts w:ascii="Palatino Linotype" w:hAnsi="Palatino Linotype"/>
          <w:color w:val="000000" w:themeColor="text1"/>
          <w:lang w:val="es-ES_tradnl"/>
        </w:rPr>
        <w:t xml:space="preserve">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E2608D">
        <w:rPr>
          <w:rFonts w:ascii="Palatino Linotype" w:hAnsi="Palatino Linotype"/>
          <w:b/>
          <w:color w:val="000000" w:themeColor="text1"/>
          <w:lang w:val="es-ES_tradnl"/>
        </w:rPr>
        <w:t>en un plazo no mayor a cinco días hábiles</w:t>
      </w:r>
      <w:r w:rsidRPr="00E2608D">
        <w:rPr>
          <w:rFonts w:ascii="Palatino Linotype" w:hAnsi="Palatino Linotype"/>
          <w:color w:val="000000" w:themeColor="text1"/>
          <w:lang w:val="es-ES_tradnl"/>
        </w:rPr>
        <w:t xml:space="preserve">. </w:t>
      </w:r>
      <w:r w:rsidRPr="00E2608D">
        <w:rPr>
          <w:rFonts w:ascii="Palatino Linotype" w:hAnsi="Palatino Linotype"/>
          <w:b/>
          <w:color w:val="000000" w:themeColor="text1"/>
          <w:lang w:val="es-ES_tradnl"/>
        </w:rPr>
        <w:t>La fuente deberá ser precisa y concreta</w:t>
      </w:r>
      <w:r w:rsidRPr="00E2608D">
        <w:rPr>
          <w:rFonts w:ascii="Palatino Linotype" w:hAnsi="Palatino Linotype"/>
          <w:color w:val="000000" w:themeColor="text1"/>
          <w:lang w:val="es-ES_tradnl"/>
        </w:rPr>
        <w:t xml:space="preserve"> y </w:t>
      </w:r>
      <w:r w:rsidRPr="00E2608D">
        <w:rPr>
          <w:rFonts w:ascii="Palatino Linotype" w:hAnsi="Palatino Linotype"/>
          <w:b/>
          <w:color w:val="000000" w:themeColor="text1"/>
          <w:lang w:val="es-ES_tradnl"/>
        </w:rPr>
        <w:t>no debe implicar que el solicitante realice una búsqueda en toda la información que se encuentre disponible</w:t>
      </w:r>
      <w:r w:rsidRPr="00E2608D">
        <w:rPr>
          <w:rFonts w:ascii="Palatino Linotype" w:hAnsi="Palatino Linotype"/>
          <w:color w:val="000000" w:themeColor="text1"/>
          <w:lang w:val="es-ES_tradnl"/>
        </w:rPr>
        <w:t>.</w:t>
      </w:r>
    </w:p>
    <w:p w14:paraId="2B51A25C" w14:textId="77777777" w:rsidR="00742051" w:rsidRPr="00E2608D" w:rsidRDefault="00742051" w:rsidP="00742051">
      <w:pPr>
        <w:pStyle w:val="Prrafodelista"/>
        <w:tabs>
          <w:tab w:val="left" w:pos="426"/>
        </w:tabs>
        <w:spacing w:before="240" w:after="240" w:line="360" w:lineRule="auto"/>
        <w:ind w:left="0" w:right="51"/>
        <w:jc w:val="both"/>
        <w:rPr>
          <w:rFonts w:ascii="Palatino Linotype" w:hAnsi="Palatino Linotype"/>
          <w:color w:val="000000" w:themeColor="text1"/>
        </w:rPr>
      </w:pPr>
    </w:p>
    <w:p w14:paraId="75CE7398" w14:textId="77777777" w:rsidR="00742051" w:rsidRPr="00E2608D" w:rsidRDefault="00742051" w:rsidP="007420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Así </w:t>
      </w:r>
      <w:r w:rsidRPr="00E2608D">
        <w:rPr>
          <w:rFonts w:ascii="Palatino Linotype" w:eastAsia="MS Mincho" w:hAnsi="Palatino Linotype" w:cs="Times New Roman"/>
        </w:rPr>
        <w:t xml:space="preserve">las cosas, la Ley de la materia establece que, para el caso de que la información que requieran los particulares ya se encuentre disponible en medios electrónicos, el </w:t>
      </w:r>
      <w:r w:rsidRPr="00E2608D">
        <w:rPr>
          <w:rFonts w:ascii="Palatino Linotype" w:eastAsia="MS Mincho" w:hAnsi="Palatino Linotype" w:cs="Times New Roman"/>
          <w:b/>
          <w:bCs/>
        </w:rPr>
        <w:t>SUJETO OBLIGADO</w:t>
      </w:r>
      <w:r w:rsidRPr="00E2608D">
        <w:rPr>
          <w:rFonts w:ascii="Palatino Linotype" w:eastAsia="MS Mincho" w:hAnsi="Palatino Linotype" w:cs="Times New Roman"/>
        </w:rPr>
        <w:t xml:space="preserve"> podrá hacerle saber al particular la fuente de consulta atendiendo dos consideraciones: </w:t>
      </w:r>
      <w:r w:rsidRPr="00E2608D">
        <w:rPr>
          <w:rFonts w:ascii="Palatino Linotype" w:eastAsia="MS Mincho" w:hAnsi="Palatino Linotype" w:cs="Times New Roman"/>
          <w:b/>
          <w:bCs/>
        </w:rPr>
        <w:t>a)</w:t>
      </w:r>
      <w:r w:rsidRPr="00E2608D">
        <w:rPr>
          <w:rFonts w:ascii="Palatino Linotype" w:eastAsia="MS Mincho" w:hAnsi="Palatino Linotype" w:cs="Times New Roman"/>
        </w:rPr>
        <w:t xml:space="preserve"> la fuente se deberá hacer de su </w:t>
      </w:r>
      <w:r w:rsidRPr="00E2608D">
        <w:rPr>
          <w:rFonts w:ascii="Palatino Linotype" w:eastAsia="MS Mincho" w:hAnsi="Palatino Linotype" w:cs="Times New Roman"/>
        </w:rPr>
        <w:lastRenderedPageBreak/>
        <w:t xml:space="preserve">conocimiento dentro de los primeros cinco días hábiles posteriores a la recepción de la solicitud de información; y, </w:t>
      </w:r>
      <w:r w:rsidRPr="00E2608D">
        <w:rPr>
          <w:rFonts w:ascii="Palatino Linotype" w:eastAsia="MS Mincho" w:hAnsi="Palatino Linotype" w:cs="Times New Roman"/>
          <w:b/>
          <w:bCs/>
        </w:rPr>
        <w:t>b)</w:t>
      </w:r>
      <w:r w:rsidRPr="00E2608D">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0C3575B3" w14:textId="77777777" w:rsidR="00742051" w:rsidRPr="00E2608D" w:rsidRDefault="00742051" w:rsidP="00742051">
      <w:pPr>
        <w:pStyle w:val="Prrafodelista"/>
        <w:tabs>
          <w:tab w:val="left" w:pos="426"/>
        </w:tabs>
        <w:spacing w:before="240" w:after="240" w:line="360" w:lineRule="auto"/>
        <w:ind w:left="0" w:right="51"/>
        <w:jc w:val="both"/>
        <w:rPr>
          <w:rFonts w:ascii="Palatino Linotype" w:hAnsi="Palatino Linotype"/>
          <w:color w:val="000000" w:themeColor="text1"/>
        </w:rPr>
      </w:pPr>
    </w:p>
    <w:p w14:paraId="79F101A8" w14:textId="35B7B54D" w:rsidR="00742051" w:rsidRPr="00E2608D" w:rsidRDefault="00742051" w:rsidP="007420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 </w:t>
      </w:r>
      <w:r w:rsidRPr="00E2608D">
        <w:rPr>
          <w:rFonts w:ascii="Palatino Linotype" w:eastAsia="MS Mincho" w:hAnsi="Palatino Linotype" w:cs="Times New Roman"/>
        </w:rPr>
        <w:t xml:space="preserve">el presente asunto, por cuanto hace al primer elemento para acreditar la entrega de información señalando una fuente de consulta, como fuera señalado en el apartado de </w:t>
      </w:r>
      <w:r w:rsidRPr="00E2608D">
        <w:rPr>
          <w:rFonts w:ascii="Palatino Linotype" w:eastAsia="MS Mincho" w:hAnsi="Palatino Linotype" w:cs="Times New Roman"/>
          <w:i/>
        </w:rPr>
        <w:t>Antecedentes</w:t>
      </w:r>
      <w:r w:rsidRPr="00E2608D">
        <w:rPr>
          <w:rFonts w:ascii="Palatino Linotype" w:eastAsia="MS Mincho" w:hAnsi="Palatino Linotype" w:cs="Times New Roman"/>
        </w:rPr>
        <w:t xml:space="preserve"> de la presente resolución, el </w:t>
      </w:r>
      <w:r w:rsidRPr="00E2608D">
        <w:rPr>
          <w:rFonts w:ascii="Palatino Linotype" w:eastAsia="MS Mincho" w:hAnsi="Palatino Linotype" w:cs="Times New Roman"/>
          <w:b/>
          <w:bCs/>
        </w:rPr>
        <w:t>SUJETO OBLIGADO</w:t>
      </w:r>
      <w:r w:rsidRPr="00E2608D">
        <w:rPr>
          <w:rFonts w:ascii="Palatino Linotype" w:eastAsia="MS Mincho" w:hAnsi="Palatino Linotype" w:cs="Times New Roman"/>
        </w:rPr>
        <w:t xml:space="preserve"> entregó respuesta a la solicitud de información el veintidós (22) de junio de dos mil veintidós; esto es, al décimo segundo día hábil posterior a la presentación de la solicitud de información </w:t>
      </w:r>
      <w:r w:rsidRPr="00E2608D">
        <w:rPr>
          <w:rFonts w:ascii="Palatino Linotype" w:eastAsia="MS Mincho" w:hAnsi="Palatino Linotype" w:cs="Times New Roman"/>
          <w:b/>
          <w:bCs/>
        </w:rPr>
        <w:t>0007/UPO/IP/2022</w:t>
      </w:r>
      <w:r w:rsidRPr="00E2608D">
        <w:rPr>
          <w:rFonts w:ascii="Palatino Linotype" w:eastAsia="MS Mincho" w:hAnsi="Palatino Linotype" w:cs="Times New Roman"/>
        </w:rPr>
        <w:t>, encontrándose superados los cinco días hábiles que determina la Ley de Transparencia Estatal.</w:t>
      </w:r>
    </w:p>
    <w:p w14:paraId="2DD97BA0" w14:textId="77777777" w:rsidR="00742051" w:rsidRPr="00E2608D" w:rsidRDefault="00742051" w:rsidP="00742051">
      <w:pPr>
        <w:pStyle w:val="Prrafodelista"/>
        <w:tabs>
          <w:tab w:val="left" w:pos="426"/>
        </w:tabs>
        <w:spacing w:before="240" w:after="240" w:line="360" w:lineRule="auto"/>
        <w:ind w:left="0" w:right="51"/>
        <w:jc w:val="both"/>
        <w:rPr>
          <w:rFonts w:ascii="Palatino Linotype" w:hAnsi="Palatino Linotype"/>
          <w:color w:val="000000" w:themeColor="text1"/>
        </w:rPr>
      </w:pPr>
    </w:p>
    <w:p w14:paraId="0B686AB1" w14:textId="09186BD5" w:rsidR="00742051" w:rsidRPr="00E2608D" w:rsidRDefault="00742051" w:rsidP="007420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Por otro lado, por cuanto hace a la fuente precisa y concreta para consultar la información, conviene recordar que el </w:t>
      </w:r>
      <w:r w:rsidRPr="00E2608D">
        <w:rPr>
          <w:rFonts w:ascii="Palatino Linotype" w:hAnsi="Palatino Linotype"/>
          <w:b/>
          <w:bCs/>
          <w:color w:val="000000" w:themeColor="text1"/>
        </w:rPr>
        <w:t>SUJETO OBLIGADO</w:t>
      </w:r>
      <w:r w:rsidRPr="00E2608D">
        <w:rPr>
          <w:rFonts w:ascii="Palatino Linotype" w:hAnsi="Palatino Linotype"/>
          <w:color w:val="000000" w:themeColor="text1"/>
        </w:rPr>
        <w:t xml:space="preserve"> respondió a la solicitud de información a través del archivo titulado </w:t>
      </w:r>
      <w:r w:rsidRPr="00E2608D">
        <w:rPr>
          <w:rFonts w:ascii="Palatino Linotype" w:hAnsi="Palatino Linotype"/>
          <w:b/>
          <w:bCs/>
          <w:i/>
          <w:iCs/>
          <w:color w:val="000000" w:themeColor="text1"/>
        </w:rPr>
        <w:t>“00007 (2).pdf”</w:t>
      </w:r>
      <w:r w:rsidRPr="00E2608D">
        <w:rPr>
          <w:rFonts w:ascii="Palatino Linotype" w:hAnsi="Palatino Linotype"/>
          <w:color w:val="000000" w:themeColor="text1"/>
        </w:rPr>
        <w:t xml:space="preserve">, el cual contiene la </w:t>
      </w:r>
      <w:r w:rsidRPr="00E2608D">
        <w:rPr>
          <w:rFonts w:ascii="Palatino Linotype" w:hAnsi="Palatino Linotype"/>
          <w:b/>
          <w:bCs/>
          <w:color w:val="000000" w:themeColor="text1"/>
        </w:rPr>
        <w:t>copia digitalizada</w:t>
      </w:r>
      <w:r w:rsidRPr="00E2608D">
        <w:rPr>
          <w:rFonts w:ascii="Palatino Linotype" w:hAnsi="Palatino Linotype"/>
          <w:color w:val="000000" w:themeColor="text1"/>
        </w:rPr>
        <w:t xml:space="preserve"> del oficio número </w:t>
      </w:r>
      <w:r w:rsidRPr="00E2608D">
        <w:rPr>
          <w:rFonts w:ascii="Palatino Linotype" w:hAnsi="Palatino Linotype"/>
        </w:rPr>
        <w:t>210C4001000402L/177/2022, de diecisiete (17) de junio de dos mil veintidós, emitido por la Encargada del Departamento de Recursos Humanos y Materiales, en el cual, se advierte la existencia de un hipervínculo de consulta al portal de Información Pública Mexiquense de la Universidad Politécnica de Otzolotepec.</w:t>
      </w:r>
    </w:p>
    <w:p w14:paraId="08ED8487" w14:textId="77777777" w:rsidR="00742051" w:rsidRPr="00E2608D" w:rsidRDefault="00742051" w:rsidP="00742051">
      <w:pPr>
        <w:pStyle w:val="Prrafodelista"/>
        <w:tabs>
          <w:tab w:val="left" w:pos="426"/>
        </w:tabs>
        <w:spacing w:before="240" w:after="240" w:line="360" w:lineRule="auto"/>
        <w:ind w:left="0" w:right="51"/>
        <w:jc w:val="both"/>
        <w:rPr>
          <w:rFonts w:ascii="Palatino Linotype" w:hAnsi="Palatino Linotype"/>
          <w:color w:val="000000" w:themeColor="text1"/>
        </w:rPr>
      </w:pPr>
    </w:p>
    <w:p w14:paraId="2879ECC1" w14:textId="79AFB424" w:rsidR="00742051" w:rsidRPr="00E2608D" w:rsidRDefault="00742051" w:rsidP="007420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t xml:space="preserve">No obstante, derivado a que el instrumento en cuestión consiste en una </w:t>
      </w:r>
      <w:r w:rsidRPr="00E2608D">
        <w:rPr>
          <w:rFonts w:ascii="Palatino Linotype" w:hAnsi="Palatino Linotype"/>
          <w:b/>
          <w:bCs/>
        </w:rPr>
        <w:t>copia digitalizada</w:t>
      </w:r>
      <w:r w:rsidRPr="00E2608D">
        <w:rPr>
          <w:rFonts w:ascii="Palatino Linotype" w:hAnsi="Palatino Linotype"/>
        </w:rPr>
        <w:t xml:space="preserve"> del documento electrónico original, </w:t>
      </w:r>
      <w:r w:rsidRPr="00E2608D">
        <w:rPr>
          <w:rFonts w:ascii="Palatino Linotype" w:hAnsi="Palatino Linotype"/>
          <w:b/>
          <w:bCs/>
        </w:rPr>
        <w:t>el enlace que se señala en el cuerpo del documento es inaccesible</w:t>
      </w:r>
      <w:r w:rsidRPr="00E2608D">
        <w:rPr>
          <w:rFonts w:ascii="Palatino Linotype" w:hAnsi="Palatino Linotype"/>
        </w:rPr>
        <w:t xml:space="preserve"> al consistir prácticamente en una imagen.</w:t>
      </w:r>
    </w:p>
    <w:p w14:paraId="3FD1B94E" w14:textId="77777777" w:rsidR="00742051" w:rsidRPr="00E2608D" w:rsidRDefault="00742051" w:rsidP="00742051">
      <w:pPr>
        <w:pStyle w:val="Prrafodelista"/>
        <w:tabs>
          <w:tab w:val="left" w:pos="426"/>
        </w:tabs>
        <w:spacing w:before="240" w:after="240" w:line="360" w:lineRule="auto"/>
        <w:ind w:left="0" w:right="51"/>
        <w:jc w:val="both"/>
        <w:rPr>
          <w:rFonts w:ascii="Palatino Linotype" w:hAnsi="Palatino Linotype"/>
          <w:color w:val="000000" w:themeColor="text1"/>
        </w:rPr>
      </w:pPr>
    </w:p>
    <w:p w14:paraId="17FD913E" w14:textId="47385844" w:rsidR="00742051" w:rsidRPr="00E2608D" w:rsidRDefault="00742051" w:rsidP="007420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Razón de lo anterior, resulta evidente a todas luces que el </w:t>
      </w:r>
      <w:r w:rsidRPr="00E2608D">
        <w:rPr>
          <w:rFonts w:ascii="Palatino Linotype" w:hAnsi="Palatino Linotype"/>
          <w:b/>
          <w:color w:val="000000" w:themeColor="text1"/>
        </w:rPr>
        <w:t>SUJETO OBLIGADO</w:t>
      </w:r>
      <w:r w:rsidRPr="00E2608D">
        <w:rPr>
          <w:rFonts w:ascii="Palatino Linotype" w:hAnsi="Palatino Linotype"/>
          <w:color w:val="000000" w:themeColor="text1"/>
        </w:rPr>
        <w:t xml:space="preserve"> no proporcionó una fuente precisa que permitiera al </w:t>
      </w:r>
      <w:r w:rsidRPr="00E2608D">
        <w:rPr>
          <w:rFonts w:ascii="Palatino Linotype" w:hAnsi="Palatino Linotype"/>
          <w:b/>
          <w:color w:val="000000" w:themeColor="text1"/>
        </w:rPr>
        <w:t>RECURRENTE</w:t>
      </w:r>
      <w:r w:rsidRPr="00E2608D">
        <w:rPr>
          <w:rFonts w:ascii="Palatino Linotype" w:hAnsi="Palatino Linotype"/>
          <w:color w:val="000000" w:themeColor="text1"/>
        </w:rPr>
        <w:t xml:space="preserve"> consultar la información solicitada. Por lo tanto, el segundo elemento considerado por el artículo 161 de la Ley de Transparencia y Acceso a la Información Pública del Estado de México y Municipios, tampoco fue atendido por </w:t>
      </w:r>
      <w:r w:rsidR="00A3769A" w:rsidRPr="00E2608D">
        <w:rPr>
          <w:rFonts w:ascii="Palatino Linotype" w:hAnsi="Palatino Linotype"/>
          <w:color w:val="000000" w:themeColor="text1"/>
        </w:rPr>
        <w:t>la Universidad Politécnica de Otzolotepec</w:t>
      </w:r>
      <w:r w:rsidRPr="00E2608D">
        <w:rPr>
          <w:rFonts w:ascii="Palatino Linotype" w:hAnsi="Palatino Linotype"/>
          <w:color w:val="000000" w:themeColor="text1"/>
        </w:rPr>
        <w:t>.</w:t>
      </w:r>
    </w:p>
    <w:p w14:paraId="3DA0F3B3" w14:textId="415A30F9" w:rsidR="00EB6084" w:rsidRPr="00E2608D"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6DE8E51D" w:rsidR="00893537" w:rsidRPr="00E2608D" w:rsidRDefault="00893537"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2608D">
        <w:rPr>
          <w:rFonts w:ascii="Palatino Linotype" w:hAnsi="Palatino Linotype"/>
          <w:b/>
          <w:color w:val="000000" w:themeColor="text1"/>
        </w:rPr>
        <w:t>V. De</w:t>
      </w:r>
      <w:r w:rsidR="00F31AE8" w:rsidRPr="00E2608D">
        <w:rPr>
          <w:rFonts w:ascii="Palatino Linotype" w:hAnsi="Palatino Linotype"/>
          <w:b/>
          <w:color w:val="000000" w:themeColor="text1"/>
        </w:rPr>
        <w:t xml:space="preserve"> </w:t>
      </w:r>
      <w:r w:rsidR="00923604" w:rsidRPr="00E2608D">
        <w:rPr>
          <w:rFonts w:ascii="Palatino Linotype" w:hAnsi="Palatino Linotype"/>
          <w:b/>
          <w:color w:val="000000" w:themeColor="text1"/>
        </w:rPr>
        <w:t>la nómina</w:t>
      </w:r>
      <w:r w:rsidR="00B246C8" w:rsidRPr="00E2608D">
        <w:rPr>
          <w:rFonts w:ascii="Palatino Linotype" w:hAnsi="Palatino Linotype"/>
          <w:b/>
          <w:color w:val="000000" w:themeColor="text1"/>
        </w:rPr>
        <w:t xml:space="preserve"> de los servidores públicos</w:t>
      </w:r>
      <w:r w:rsidRPr="00E2608D">
        <w:rPr>
          <w:rFonts w:ascii="Palatino Linotype" w:hAnsi="Palatino Linotype"/>
          <w:b/>
          <w:color w:val="000000" w:themeColor="text1"/>
        </w:rPr>
        <w:t>.</w:t>
      </w:r>
    </w:p>
    <w:p w14:paraId="56B52BDA" w14:textId="77777777" w:rsidR="00893537" w:rsidRPr="00E2608D"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7A7977D7" w14:textId="0B9A6597" w:rsidR="003251A9" w:rsidRPr="00E2608D" w:rsidRDefault="003251A9"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La Universidad Politécnica de Otzolotepec es un organismo público descentralizado del Poder Ejecutivo, con personalidad jurídica y patrimonio propios, sectorizado a la Secretaría de Educación</w:t>
      </w:r>
      <w:r w:rsidRPr="00E2608D">
        <w:rPr>
          <w:rStyle w:val="Refdenotaalpie"/>
          <w:rFonts w:ascii="Palatino Linotype" w:hAnsi="Palatino Linotype"/>
          <w:color w:val="000000" w:themeColor="text1"/>
        </w:rPr>
        <w:footnoteReference w:id="15"/>
      </w:r>
      <w:r w:rsidRPr="00E2608D">
        <w:rPr>
          <w:rFonts w:ascii="Palatino Linotype" w:hAnsi="Palatino Linotype"/>
          <w:color w:val="000000" w:themeColor="text1"/>
        </w:rPr>
        <w:t>; forma parte del Sistema de Educación Superior del Estado de México y adopta el modelo educativo del Subsistema Nacional de Universidades Politécnicas</w:t>
      </w:r>
      <w:r w:rsidRPr="00E2608D">
        <w:rPr>
          <w:rStyle w:val="Refdenotaalpie"/>
          <w:rFonts w:ascii="Palatino Linotype" w:hAnsi="Palatino Linotype"/>
          <w:color w:val="000000" w:themeColor="text1"/>
        </w:rPr>
        <w:footnoteReference w:id="16"/>
      </w:r>
      <w:r w:rsidRPr="00E2608D">
        <w:rPr>
          <w:rFonts w:ascii="Palatino Linotype" w:hAnsi="Palatino Linotype"/>
          <w:color w:val="000000" w:themeColor="text1"/>
        </w:rPr>
        <w:t>.</w:t>
      </w:r>
    </w:p>
    <w:p w14:paraId="70DB0945" w14:textId="77777777" w:rsidR="003251A9" w:rsidRPr="00E2608D" w:rsidRDefault="003251A9" w:rsidP="003251A9">
      <w:pPr>
        <w:pStyle w:val="Prrafodelista"/>
        <w:tabs>
          <w:tab w:val="left" w:pos="426"/>
        </w:tabs>
        <w:spacing w:before="240" w:after="240" w:line="360" w:lineRule="auto"/>
        <w:ind w:left="0" w:right="51"/>
        <w:jc w:val="both"/>
        <w:rPr>
          <w:rFonts w:ascii="Palatino Linotype" w:hAnsi="Palatino Linotype"/>
          <w:color w:val="000000" w:themeColor="text1"/>
        </w:rPr>
      </w:pPr>
    </w:p>
    <w:p w14:paraId="24F3D2D9" w14:textId="0CD585D5" w:rsidR="003251A9" w:rsidRPr="00E2608D" w:rsidRDefault="003251A9"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De acuerdo con su Manual General de Organización, la Universidad Politécnica de Otzolotepec considerará la siguiente estructura orgánica:</w:t>
      </w:r>
    </w:p>
    <w:p w14:paraId="767BEA75" w14:textId="70A3D6D2" w:rsidR="003251A9" w:rsidRPr="00E2608D" w:rsidRDefault="003251A9" w:rsidP="003251A9">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hAnsi="Palatino Linotype"/>
          <w:color w:val="000000" w:themeColor="text1"/>
        </w:rPr>
        <w:t>Rectoría</w:t>
      </w:r>
    </w:p>
    <w:p w14:paraId="58751DD7" w14:textId="4BF9EEBD" w:rsidR="003251A9" w:rsidRPr="00E2608D" w:rsidRDefault="003251A9" w:rsidP="003251A9">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hAnsi="Palatino Linotype"/>
          <w:color w:val="000000" w:themeColor="text1"/>
        </w:rPr>
        <w:t>Abogacía General e Igualdad de Género</w:t>
      </w:r>
    </w:p>
    <w:p w14:paraId="4E48A100" w14:textId="48F52023" w:rsidR="003251A9" w:rsidRPr="00E2608D" w:rsidRDefault="003251A9" w:rsidP="003251A9">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hAnsi="Palatino Linotype"/>
          <w:color w:val="000000" w:themeColor="text1"/>
        </w:rPr>
        <w:t>Órgano Interno de Control</w:t>
      </w:r>
    </w:p>
    <w:p w14:paraId="7EDEB6D4" w14:textId="4777E6D4" w:rsidR="003251A9" w:rsidRPr="00E2608D" w:rsidRDefault="003251A9" w:rsidP="003251A9">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hAnsi="Palatino Linotype"/>
          <w:color w:val="000000" w:themeColor="text1"/>
        </w:rPr>
        <w:t xml:space="preserve">Subdirección </w:t>
      </w:r>
      <w:r w:rsidR="00082242" w:rsidRPr="00E2608D">
        <w:rPr>
          <w:rFonts w:ascii="Palatino Linotype" w:hAnsi="Palatino Linotype"/>
          <w:color w:val="000000" w:themeColor="text1"/>
        </w:rPr>
        <w:t>Académica</w:t>
      </w:r>
    </w:p>
    <w:p w14:paraId="5DDF2044" w14:textId="2448F755" w:rsidR="00082242" w:rsidRPr="00E2608D" w:rsidRDefault="00082242" w:rsidP="00082242">
      <w:pPr>
        <w:pStyle w:val="Prrafodelista"/>
        <w:numPr>
          <w:ilvl w:val="2"/>
          <w:numId w:val="47"/>
        </w:numPr>
        <w:tabs>
          <w:tab w:val="left" w:pos="426"/>
        </w:tabs>
        <w:spacing w:before="240" w:after="240" w:line="360" w:lineRule="auto"/>
        <w:ind w:left="1701" w:right="51"/>
        <w:jc w:val="both"/>
        <w:rPr>
          <w:rFonts w:ascii="Palatino Linotype" w:hAnsi="Palatino Linotype"/>
          <w:color w:val="000000" w:themeColor="text1"/>
        </w:rPr>
      </w:pPr>
      <w:r w:rsidRPr="00E2608D">
        <w:rPr>
          <w:rFonts w:ascii="Palatino Linotype" w:hAnsi="Palatino Linotype"/>
          <w:color w:val="000000" w:themeColor="text1"/>
        </w:rPr>
        <w:t>Departamento de Estudios Profesionales</w:t>
      </w:r>
    </w:p>
    <w:p w14:paraId="1E4538C5" w14:textId="3759311F" w:rsidR="00082242" w:rsidRPr="00E2608D" w:rsidRDefault="00082242" w:rsidP="00082242">
      <w:pPr>
        <w:pStyle w:val="Prrafodelista"/>
        <w:numPr>
          <w:ilvl w:val="2"/>
          <w:numId w:val="47"/>
        </w:numPr>
        <w:tabs>
          <w:tab w:val="left" w:pos="426"/>
        </w:tabs>
        <w:spacing w:before="240" w:after="240" w:line="360" w:lineRule="auto"/>
        <w:ind w:left="1701" w:right="51"/>
        <w:jc w:val="both"/>
        <w:rPr>
          <w:rFonts w:ascii="Palatino Linotype" w:hAnsi="Palatino Linotype"/>
          <w:color w:val="000000" w:themeColor="text1"/>
        </w:rPr>
      </w:pPr>
      <w:r w:rsidRPr="00E2608D">
        <w:rPr>
          <w:rFonts w:ascii="Palatino Linotype" w:hAnsi="Palatino Linotype"/>
          <w:color w:val="000000" w:themeColor="text1"/>
        </w:rPr>
        <w:lastRenderedPageBreak/>
        <w:t>Departamento de Control Escolar</w:t>
      </w:r>
    </w:p>
    <w:p w14:paraId="73BE39AA" w14:textId="2F66B3B4" w:rsidR="00082242" w:rsidRPr="00E2608D" w:rsidRDefault="00082242" w:rsidP="00082242">
      <w:pPr>
        <w:pStyle w:val="Prrafodelista"/>
        <w:numPr>
          <w:ilvl w:val="2"/>
          <w:numId w:val="47"/>
        </w:numPr>
        <w:tabs>
          <w:tab w:val="left" w:pos="426"/>
        </w:tabs>
        <w:spacing w:before="240" w:after="240" w:line="360" w:lineRule="auto"/>
        <w:ind w:left="1701" w:right="51"/>
        <w:jc w:val="both"/>
        <w:rPr>
          <w:rFonts w:ascii="Palatino Linotype" w:hAnsi="Palatino Linotype"/>
          <w:color w:val="000000" w:themeColor="text1"/>
        </w:rPr>
      </w:pPr>
      <w:r w:rsidRPr="00E2608D">
        <w:rPr>
          <w:rFonts w:ascii="Palatino Linotype" w:hAnsi="Palatino Linotype"/>
          <w:color w:val="000000" w:themeColor="text1"/>
        </w:rPr>
        <w:t>Departamento de Planeación y Vinculación</w:t>
      </w:r>
    </w:p>
    <w:p w14:paraId="5887060F" w14:textId="1208D4C3" w:rsidR="00082242" w:rsidRPr="00E2608D" w:rsidRDefault="00082242" w:rsidP="003251A9">
      <w:pPr>
        <w:pStyle w:val="Prrafodelista"/>
        <w:numPr>
          <w:ilvl w:val="1"/>
          <w:numId w:val="46"/>
        </w:numPr>
        <w:tabs>
          <w:tab w:val="left" w:pos="426"/>
        </w:tabs>
        <w:spacing w:before="240" w:after="240" w:line="360" w:lineRule="auto"/>
        <w:ind w:left="1134" w:right="51"/>
        <w:jc w:val="both"/>
        <w:rPr>
          <w:rFonts w:ascii="Palatino Linotype" w:hAnsi="Palatino Linotype"/>
          <w:b/>
          <w:bCs/>
          <w:color w:val="000000" w:themeColor="text1"/>
        </w:rPr>
      </w:pPr>
      <w:r w:rsidRPr="00E2608D">
        <w:rPr>
          <w:rFonts w:ascii="Palatino Linotype" w:hAnsi="Palatino Linotype"/>
          <w:b/>
          <w:bCs/>
          <w:color w:val="000000" w:themeColor="text1"/>
        </w:rPr>
        <w:t>Subdirección Administrativa</w:t>
      </w:r>
    </w:p>
    <w:p w14:paraId="77D7048B" w14:textId="24C73BC6" w:rsidR="00082242" w:rsidRPr="00E2608D" w:rsidRDefault="00082242" w:rsidP="00082242">
      <w:pPr>
        <w:pStyle w:val="Prrafodelista"/>
        <w:numPr>
          <w:ilvl w:val="2"/>
          <w:numId w:val="48"/>
        </w:numPr>
        <w:tabs>
          <w:tab w:val="left" w:pos="426"/>
        </w:tabs>
        <w:spacing w:before="240" w:after="240" w:line="360" w:lineRule="auto"/>
        <w:ind w:left="1701" w:right="51"/>
        <w:jc w:val="both"/>
        <w:rPr>
          <w:rFonts w:ascii="Palatino Linotype" w:hAnsi="Palatino Linotype"/>
          <w:color w:val="000000" w:themeColor="text1"/>
        </w:rPr>
      </w:pPr>
      <w:r w:rsidRPr="00E2608D">
        <w:rPr>
          <w:rFonts w:ascii="Palatino Linotype" w:hAnsi="Palatino Linotype"/>
          <w:color w:val="000000" w:themeColor="text1"/>
        </w:rPr>
        <w:t>Departamento de Recursos Financieros</w:t>
      </w:r>
    </w:p>
    <w:p w14:paraId="0A4CE1AA" w14:textId="2EBA8157" w:rsidR="00082242" w:rsidRPr="00E2608D" w:rsidRDefault="00082242" w:rsidP="00082242">
      <w:pPr>
        <w:pStyle w:val="Prrafodelista"/>
        <w:numPr>
          <w:ilvl w:val="2"/>
          <w:numId w:val="48"/>
        </w:numPr>
        <w:tabs>
          <w:tab w:val="left" w:pos="426"/>
        </w:tabs>
        <w:spacing w:before="240" w:after="240" w:line="360" w:lineRule="auto"/>
        <w:ind w:left="1701" w:right="51"/>
        <w:jc w:val="both"/>
        <w:rPr>
          <w:rFonts w:ascii="Palatino Linotype" w:hAnsi="Palatino Linotype"/>
          <w:b/>
          <w:bCs/>
          <w:color w:val="000000" w:themeColor="text1"/>
        </w:rPr>
      </w:pPr>
      <w:r w:rsidRPr="00E2608D">
        <w:rPr>
          <w:rFonts w:ascii="Palatino Linotype" w:hAnsi="Palatino Linotype"/>
          <w:b/>
          <w:bCs/>
          <w:color w:val="000000" w:themeColor="text1"/>
        </w:rPr>
        <w:t>Departamento de Recursos Humanos y Materiales</w:t>
      </w:r>
    </w:p>
    <w:p w14:paraId="725FD1B5" w14:textId="77777777" w:rsidR="003251A9" w:rsidRPr="00E2608D" w:rsidRDefault="003251A9" w:rsidP="003251A9">
      <w:pPr>
        <w:pStyle w:val="Prrafodelista"/>
        <w:tabs>
          <w:tab w:val="left" w:pos="426"/>
        </w:tabs>
        <w:spacing w:before="240" w:after="240" w:line="360" w:lineRule="auto"/>
        <w:ind w:left="0" w:right="51"/>
        <w:jc w:val="both"/>
        <w:rPr>
          <w:rFonts w:ascii="Palatino Linotype" w:hAnsi="Palatino Linotype"/>
          <w:color w:val="000000" w:themeColor="text1"/>
        </w:rPr>
      </w:pPr>
    </w:p>
    <w:p w14:paraId="02E915BB" w14:textId="476CA3BA" w:rsidR="003251A9" w:rsidRPr="00E2608D" w:rsidRDefault="00082242" w:rsidP="00D61D2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Siendo de especial interés para el presente asunto la </w:t>
      </w:r>
      <w:r w:rsidRPr="00E2608D">
        <w:rPr>
          <w:rFonts w:ascii="Palatino Linotype" w:hAnsi="Palatino Linotype"/>
          <w:b/>
          <w:bCs/>
          <w:color w:val="000000" w:themeColor="text1"/>
        </w:rPr>
        <w:t>Subdirección Administrativa</w:t>
      </w:r>
      <w:r w:rsidRPr="00E2608D">
        <w:rPr>
          <w:rFonts w:ascii="Palatino Linotype" w:hAnsi="Palatino Linotype"/>
          <w:color w:val="000000" w:themeColor="text1"/>
        </w:rPr>
        <w:t xml:space="preserve">, la cual tendrá por objetivo el planear, coordinar, dirigir, controlar y evaluar el uso y aprovechamiento óptimo de los recursos humanos, materiales y financieros, así como </w:t>
      </w:r>
      <w:r w:rsidRPr="00E2608D">
        <w:rPr>
          <w:rFonts w:ascii="Palatino Linotype" w:hAnsi="Palatino Linotype"/>
          <w:b/>
          <w:bCs/>
          <w:color w:val="000000" w:themeColor="text1"/>
        </w:rPr>
        <w:t>administrar y racionalizar las actividades inherentes a la gestión del capital humano, gestión financiera</w:t>
      </w:r>
      <w:r w:rsidRPr="00E2608D">
        <w:rPr>
          <w:rFonts w:ascii="Palatino Linotype" w:hAnsi="Palatino Linotype"/>
          <w:color w:val="000000" w:themeColor="text1"/>
        </w:rPr>
        <w:t>, de materiales y de servicios generales; además del sistema de gestión de calidad para apoyar las actividades académicas, de investigación, de extensión y de vinculación de la Institución educativa</w:t>
      </w:r>
      <w:r w:rsidRPr="00E2608D">
        <w:rPr>
          <w:rStyle w:val="Refdenotaalpie"/>
          <w:rFonts w:ascii="Palatino Linotype" w:hAnsi="Palatino Linotype"/>
          <w:color w:val="000000" w:themeColor="text1"/>
        </w:rPr>
        <w:footnoteReference w:id="17"/>
      </w:r>
      <w:r w:rsidRPr="00E2608D">
        <w:rPr>
          <w:rFonts w:ascii="Palatino Linotype" w:hAnsi="Palatino Linotype"/>
          <w:color w:val="000000" w:themeColor="text1"/>
        </w:rPr>
        <w:t>.</w:t>
      </w:r>
    </w:p>
    <w:p w14:paraId="48100956" w14:textId="77777777" w:rsidR="00082242" w:rsidRPr="00E2608D" w:rsidRDefault="00082242" w:rsidP="00082242">
      <w:pPr>
        <w:pStyle w:val="Prrafodelista"/>
        <w:tabs>
          <w:tab w:val="left" w:pos="426"/>
        </w:tabs>
        <w:spacing w:before="240" w:after="240" w:line="360" w:lineRule="auto"/>
        <w:ind w:left="0" w:right="51"/>
        <w:jc w:val="both"/>
        <w:rPr>
          <w:rFonts w:ascii="Palatino Linotype" w:hAnsi="Palatino Linotype"/>
          <w:color w:val="000000" w:themeColor="text1"/>
        </w:rPr>
      </w:pPr>
    </w:p>
    <w:p w14:paraId="6B2E8F3B" w14:textId="50857FD2" w:rsidR="00082242" w:rsidRPr="00E2608D" w:rsidRDefault="00082242" w:rsidP="00037BD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Para atender las atribuciones derivadas de su objetivo, la </w:t>
      </w:r>
      <w:r w:rsidRPr="00E2608D">
        <w:rPr>
          <w:rFonts w:ascii="Palatino Linotype" w:hAnsi="Palatino Linotype"/>
          <w:b/>
          <w:bCs/>
          <w:color w:val="000000" w:themeColor="text1"/>
        </w:rPr>
        <w:t>Subdirección Administrativa</w:t>
      </w:r>
      <w:r w:rsidRPr="00E2608D">
        <w:rPr>
          <w:rFonts w:ascii="Palatino Linotype" w:hAnsi="Palatino Linotype"/>
          <w:color w:val="000000" w:themeColor="text1"/>
        </w:rPr>
        <w:t xml:space="preserve"> contará con un </w:t>
      </w:r>
      <w:r w:rsidRPr="00E2608D">
        <w:rPr>
          <w:rFonts w:ascii="Palatino Linotype" w:hAnsi="Palatino Linotype"/>
          <w:b/>
          <w:bCs/>
          <w:color w:val="000000" w:themeColor="text1"/>
        </w:rPr>
        <w:t>Departamento de Recursos Humanos y Materiales</w:t>
      </w:r>
      <w:r w:rsidRPr="00E2608D">
        <w:rPr>
          <w:rFonts w:ascii="Palatino Linotype" w:hAnsi="Palatino Linotype"/>
          <w:color w:val="000000" w:themeColor="text1"/>
        </w:rPr>
        <w:t xml:space="preserve">, que de conformidad con el Manual General de Organización de la Universidad Politécnica de Otzolotepec, tendrá por objetivo el realizar las acciones de selección, ingreso, contratación, inducción, registro, control, capacitación y desarrollo del personal e informar sobre sus derechos y obligaciones, así como </w:t>
      </w:r>
      <w:r w:rsidRPr="00E2608D">
        <w:rPr>
          <w:rFonts w:ascii="Palatino Linotype" w:hAnsi="Palatino Linotype"/>
          <w:b/>
          <w:bCs/>
          <w:color w:val="000000" w:themeColor="text1"/>
        </w:rPr>
        <w:t>establecer los mecanismos necesarios para el pago oportuno de sus remuneraciones,</w:t>
      </w:r>
      <w:r w:rsidRPr="00E2608D">
        <w:rPr>
          <w:rFonts w:ascii="Palatino Linotype" w:hAnsi="Palatino Linotype"/>
          <w:color w:val="000000" w:themeColor="text1"/>
        </w:rPr>
        <w:t xml:space="preserve"> con base en los lineamientos establecidos en la materia; asimismo llevar a cabo la adquisición, </w:t>
      </w:r>
      <w:r w:rsidRPr="00E2608D">
        <w:rPr>
          <w:rFonts w:ascii="Palatino Linotype" w:hAnsi="Palatino Linotype"/>
          <w:color w:val="000000" w:themeColor="text1"/>
        </w:rPr>
        <w:lastRenderedPageBreak/>
        <w:t>almacenamiento, suministro y control de inventarios de los recursos materiales, de conformidad con la normatividad y disposiciones vigentes en la materia.</w:t>
      </w:r>
    </w:p>
    <w:p w14:paraId="426C3DCA" w14:textId="77777777" w:rsidR="003251A9" w:rsidRPr="00E2608D" w:rsidRDefault="003251A9" w:rsidP="003251A9">
      <w:pPr>
        <w:pStyle w:val="Prrafodelista"/>
        <w:tabs>
          <w:tab w:val="left" w:pos="426"/>
        </w:tabs>
        <w:spacing w:before="240" w:after="240" w:line="360" w:lineRule="auto"/>
        <w:ind w:left="0" w:right="51"/>
        <w:jc w:val="both"/>
        <w:rPr>
          <w:rFonts w:ascii="Palatino Linotype" w:hAnsi="Palatino Linotype"/>
          <w:color w:val="000000" w:themeColor="text1"/>
        </w:rPr>
      </w:pPr>
    </w:p>
    <w:p w14:paraId="35D9C0E3" w14:textId="7D4E8213" w:rsidR="00B246C8" w:rsidRPr="00E2608D" w:rsidRDefault="0092360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Dicho lo anterior, </w:t>
      </w:r>
      <w:r w:rsidR="00082242" w:rsidRPr="00E2608D">
        <w:rPr>
          <w:rFonts w:ascii="Palatino Linotype" w:hAnsi="Palatino Linotype"/>
          <w:color w:val="000000" w:themeColor="text1"/>
        </w:rPr>
        <w:t xml:space="preserve">y partiendo de la información específica solicitada por el </w:t>
      </w:r>
      <w:r w:rsidR="00082242" w:rsidRPr="00E2608D">
        <w:rPr>
          <w:rFonts w:ascii="Palatino Linotype" w:hAnsi="Palatino Linotype"/>
          <w:b/>
          <w:bCs/>
          <w:color w:val="000000" w:themeColor="text1"/>
        </w:rPr>
        <w:t>RECURRENTE</w:t>
      </w:r>
      <w:r w:rsidR="00082242" w:rsidRPr="00E2608D">
        <w:rPr>
          <w:rFonts w:ascii="Palatino Linotype" w:hAnsi="Palatino Linotype"/>
          <w:color w:val="000000" w:themeColor="text1"/>
        </w:rPr>
        <w:t xml:space="preserve"> a través de la solicitud </w:t>
      </w:r>
      <w:r w:rsidR="00082242" w:rsidRPr="00E2608D">
        <w:rPr>
          <w:rFonts w:ascii="Palatino Linotype" w:hAnsi="Palatino Linotype"/>
          <w:b/>
          <w:bCs/>
          <w:color w:val="000000" w:themeColor="text1"/>
        </w:rPr>
        <w:t>00007/UPO/IP/2022,</w:t>
      </w:r>
      <w:r w:rsidR="00082242" w:rsidRPr="00E2608D">
        <w:rPr>
          <w:rFonts w:ascii="Palatino Linotype" w:hAnsi="Palatino Linotype"/>
          <w:color w:val="000000" w:themeColor="text1"/>
        </w:rPr>
        <w:t xml:space="preserve"> </w:t>
      </w:r>
      <w:r w:rsidR="00D43E64" w:rsidRPr="00E2608D">
        <w:rPr>
          <w:rFonts w:ascii="Palatino Linotype" w:eastAsia="MS Gothic" w:hAnsi="Palatino Linotype" w:cs="Times New Roman"/>
          <w:szCs w:val="26"/>
        </w:rPr>
        <w:t xml:space="preserve">si bien es cierto que en nuestra legislación no existe como tal una definición del término </w:t>
      </w:r>
      <w:r w:rsidR="00D43E64" w:rsidRPr="00E2608D">
        <w:rPr>
          <w:rFonts w:ascii="Palatino Linotype" w:eastAsia="MS Gothic" w:hAnsi="Palatino Linotype" w:cs="Times New Roman"/>
          <w:b/>
          <w:i/>
          <w:szCs w:val="26"/>
        </w:rPr>
        <w:t>nómina,</w:t>
      </w:r>
      <w:r w:rsidR="00D43E64" w:rsidRPr="00E2608D">
        <w:rPr>
          <w:rFonts w:ascii="Palatino Linotype" w:eastAsia="MS Gothic" w:hAnsi="Palatino Linotype" w:cs="Times New Roman"/>
          <w:szCs w:val="26"/>
        </w:rPr>
        <w:t xml:space="preserve"> el </w:t>
      </w:r>
      <w:r w:rsidR="00D43E64" w:rsidRPr="00E2608D">
        <w:rPr>
          <w:rFonts w:ascii="Palatino Linotype" w:eastAsia="MS Gothic" w:hAnsi="Palatino Linotype" w:cs="Times New Roman"/>
          <w:i/>
          <w:szCs w:val="26"/>
        </w:rPr>
        <w:t xml:space="preserve">“Glosario de Términos Usuales de Finanzas Públicas” </w:t>
      </w:r>
      <w:r w:rsidR="00D43E64" w:rsidRPr="00E2608D">
        <w:rPr>
          <w:rFonts w:ascii="Palatino Linotype" w:eastAsia="MS Gothic" w:hAnsi="Palatino Linotype" w:cs="Times New Roman"/>
          <w:szCs w:val="26"/>
        </w:rPr>
        <w:t xml:space="preserve">del Centro de Estudios de las Finanzas Públicas de la Cámara de Diputados del H. Congreso de la Unión, el </w:t>
      </w:r>
      <w:r w:rsidR="00D43E64" w:rsidRPr="00E2608D">
        <w:rPr>
          <w:rFonts w:ascii="Palatino Linotype" w:eastAsia="MS Gothic" w:hAnsi="Palatino Linotype" w:cs="Times New Roman"/>
          <w:i/>
          <w:szCs w:val="26"/>
        </w:rPr>
        <w:t>“Glosario de Términos Administrativos”</w:t>
      </w:r>
      <w:r w:rsidR="00D43E64" w:rsidRPr="00E2608D">
        <w:rPr>
          <w:rFonts w:ascii="Palatino Linotype" w:eastAsia="MS Gothic" w:hAnsi="Palatino Linotype" w:cs="Times New Roman"/>
          <w:szCs w:val="26"/>
        </w:rPr>
        <w:t xml:space="preserve">, emitido por el Instituto Nacional de Administración Pública, A.C. y el </w:t>
      </w:r>
      <w:r w:rsidR="00D43E64" w:rsidRPr="00E2608D">
        <w:rPr>
          <w:rFonts w:ascii="Palatino Linotype" w:eastAsia="MS Gothic" w:hAnsi="Palatino Linotype" w:cs="Times New Roman"/>
          <w:i/>
          <w:szCs w:val="26"/>
        </w:rPr>
        <w:t>“Glosario de Términos para el Proceso de Planeación, Programación, Presupuestación y Evaluación en la Administración Pública”,</w:t>
      </w:r>
      <w:r w:rsidR="00D43E64" w:rsidRPr="00E2608D">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C87F31C" w14:textId="14983D76" w:rsidR="00B246C8" w:rsidRPr="00E2608D"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339655A6" w14:textId="77777777" w:rsidR="00D43E64" w:rsidRPr="00E2608D" w:rsidRDefault="00D43E64" w:rsidP="00D43E64">
      <w:pPr>
        <w:autoSpaceDE w:val="0"/>
        <w:autoSpaceDN w:val="0"/>
        <w:adjustRightInd w:val="0"/>
        <w:spacing w:line="276" w:lineRule="auto"/>
        <w:ind w:left="851" w:right="567"/>
        <w:jc w:val="both"/>
        <w:rPr>
          <w:rFonts w:ascii="Palatino Linotype" w:hAnsi="Palatino Linotype" w:cs="Arial"/>
          <w:i/>
          <w:sz w:val="22"/>
          <w:lang w:eastAsia="es-MX"/>
        </w:rPr>
      </w:pPr>
      <w:r w:rsidRPr="00E2608D">
        <w:rPr>
          <w:rFonts w:ascii="Palatino Linotype" w:hAnsi="Palatino Linotype" w:cs="Arial"/>
          <w:b/>
          <w:bCs/>
          <w:i/>
          <w:sz w:val="22"/>
          <w:lang w:eastAsia="es-MX"/>
        </w:rPr>
        <w:t xml:space="preserve">“NÓMINA: </w:t>
      </w:r>
      <w:r w:rsidRPr="00E2608D">
        <w:rPr>
          <w:rFonts w:ascii="Palatino Linotype" w:hAnsi="Palatino Linotype" w:cs="Arial"/>
          <w:i/>
          <w:sz w:val="22"/>
          <w:lang w:eastAsia="es-MX"/>
        </w:rPr>
        <w:t>Listado general de los trabajadores de una institución, en</w:t>
      </w:r>
      <w:r w:rsidRPr="00E2608D">
        <w:rPr>
          <w:rFonts w:ascii="Palatino Linotype" w:hAnsi="Palatino Linotype" w:cs="Arial"/>
          <w:b/>
          <w:bCs/>
          <w:i/>
          <w:sz w:val="22"/>
          <w:lang w:eastAsia="es-MX"/>
        </w:rPr>
        <w:t xml:space="preserve"> </w:t>
      </w:r>
      <w:r w:rsidRPr="00E2608D">
        <w:rPr>
          <w:rFonts w:ascii="Palatino Linotype" w:hAnsi="Palatino Linotype" w:cs="Arial"/>
          <w:i/>
          <w:sz w:val="22"/>
          <w:lang w:eastAsia="es-MX"/>
        </w:rPr>
        <w:t>el cual se asientan las percepciones brutas, deducciones y</w:t>
      </w:r>
      <w:r w:rsidRPr="00E2608D">
        <w:rPr>
          <w:rFonts w:ascii="Palatino Linotype" w:hAnsi="Palatino Linotype" w:cs="Arial"/>
          <w:b/>
          <w:bCs/>
          <w:i/>
          <w:sz w:val="22"/>
          <w:lang w:eastAsia="es-MX"/>
        </w:rPr>
        <w:t xml:space="preserve"> </w:t>
      </w:r>
      <w:r w:rsidRPr="00E2608D">
        <w:rPr>
          <w:rFonts w:ascii="Palatino Linotype" w:hAnsi="Palatino Linotype" w:cs="Arial"/>
          <w:i/>
          <w:sz w:val="22"/>
          <w:lang w:eastAsia="es-MX"/>
        </w:rPr>
        <w:t>alcance neto de las mismas; la nómina es utilizada para</w:t>
      </w:r>
      <w:r w:rsidRPr="00E2608D">
        <w:rPr>
          <w:rFonts w:ascii="Palatino Linotype" w:hAnsi="Palatino Linotype" w:cs="Arial"/>
          <w:b/>
          <w:bCs/>
          <w:i/>
          <w:sz w:val="22"/>
          <w:lang w:eastAsia="es-MX"/>
        </w:rPr>
        <w:t xml:space="preserve"> </w:t>
      </w:r>
      <w:r w:rsidRPr="00E2608D">
        <w:rPr>
          <w:rFonts w:ascii="Palatino Linotype" w:hAnsi="Palatino Linotype" w:cs="Arial"/>
          <w:i/>
          <w:sz w:val="22"/>
          <w:lang w:eastAsia="es-MX"/>
        </w:rPr>
        <w:t>efectuar los pagos periódicos (semanales, quincenales o</w:t>
      </w:r>
      <w:r w:rsidRPr="00E2608D">
        <w:rPr>
          <w:rFonts w:ascii="Palatino Linotype" w:hAnsi="Palatino Linotype" w:cs="Arial"/>
          <w:b/>
          <w:bCs/>
          <w:i/>
          <w:sz w:val="22"/>
          <w:lang w:eastAsia="es-MX"/>
        </w:rPr>
        <w:t xml:space="preserve"> </w:t>
      </w:r>
      <w:r w:rsidRPr="00E2608D">
        <w:rPr>
          <w:rFonts w:ascii="Palatino Linotype" w:hAnsi="Palatino Linotype" w:cs="Arial"/>
          <w:i/>
          <w:sz w:val="22"/>
          <w:lang w:eastAsia="es-MX"/>
        </w:rPr>
        <w:t>mensuales) a los trabajadores por concepto de sueldos y</w:t>
      </w:r>
      <w:r w:rsidRPr="00E2608D">
        <w:rPr>
          <w:rFonts w:ascii="Palatino Linotype" w:hAnsi="Palatino Linotype" w:cs="Arial"/>
          <w:b/>
          <w:bCs/>
          <w:i/>
          <w:sz w:val="22"/>
          <w:lang w:eastAsia="es-MX"/>
        </w:rPr>
        <w:t xml:space="preserve"> </w:t>
      </w:r>
      <w:r w:rsidRPr="00E2608D">
        <w:rPr>
          <w:rFonts w:ascii="Palatino Linotype" w:hAnsi="Palatino Linotype" w:cs="Arial"/>
          <w:i/>
          <w:sz w:val="22"/>
          <w:lang w:eastAsia="es-MX"/>
        </w:rPr>
        <w:t>salarios.”</w:t>
      </w:r>
    </w:p>
    <w:p w14:paraId="566CA02F" w14:textId="77777777" w:rsidR="00D43E64" w:rsidRPr="00E2608D"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EF2EED2" w14:textId="0944720D"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Relativo </w:t>
      </w:r>
      <w:r w:rsidRPr="00E2608D">
        <w:rPr>
          <w:rFonts w:ascii="Palatino Linotype" w:eastAsia="MS Gothic" w:hAnsi="Palatino Linotype" w:cs="Times New Roman"/>
          <w:szCs w:val="26"/>
        </w:rPr>
        <w:t xml:space="preserve">al tema, debemos traer a colación que el artículo 147 de la Constitución Política del Estado Libre y Soberano de México, establece que </w:t>
      </w:r>
      <w:r w:rsidRPr="00E2608D">
        <w:rPr>
          <w:rFonts w:ascii="Palatino Linotype" w:eastAsia="MS Gothic" w:hAnsi="Palatino Linotype" w:cs="Times New Roman"/>
          <w:b/>
          <w:bCs/>
          <w:szCs w:val="26"/>
        </w:rPr>
        <w:t>los trabajadores al servicio del Estado</w:t>
      </w:r>
      <w:r w:rsidRPr="00E2608D">
        <w:rPr>
          <w:rFonts w:ascii="Palatino Linotype" w:eastAsia="MS Gothic" w:hAnsi="Palatino Linotype" w:cs="Times New Roman"/>
          <w:szCs w:val="26"/>
        </w:rPr>
        <w:t xml:space="preserve"> y los miembros de los Ayuntamientos, </w:t>
      </w:r>
      <w:r w:rsidRPr="00E2608D">
        <w:rPr>
          <w:rFonts w:ascii="Palatino Linotype" w:eastAsia="MS Gothic" w:hAnsi="Palatino Linotype" w:cs="Times New Roman"/>
          <w:b/>
          <w:bCs/>
          <w:szCs w:val="26"/>
        </w:rPr>
        <w:t>recibirán una remuneración adecuada e irrenunciable por el desempeño de su empleo, cargo o comisión, que será determinada en el presupuesto de egresos que corresponda</w:t>
      </w:r>
      <w:r w:rsidRPr="00E2608D">
        <w:rPr>
          <w:rFonts w:ascii="Palatino Linotype" w:eastAsia="MS Gothic" w:hAnsi="Palatino Linotype" w:cs="Times New Roman"/>
          <w:szCs w:val="26"/>
        </w:rPr>
        <w:t>.</w:t>
      </w:r>
    </w:p>
    <w:p w14:paraId="394855FB"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CF9F2E1" w14:textId="18F51AFA"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 </w:t>
      </w:r>
      <w:r w:rsidRPr="00E2608D">
        <w:rPr>
          <w:rFonts w:ascii="Palatino Linotype" w:eastAsia="MS Mincho" w:hAnsi="Palatino Linotype" w:cs="Times New Roman"/>
        </w:rPr>
        <w:t>el mismo sentido, el Código Financiero del Estado de México y Municipios, en su artículo 3° fracción XXXXII estipula lo siguiente:</w:t>
      </w:r>
    </w:p>
    <w:p w14:paraId="429372A4" w14:textId="43477E40" w:rsidR="00B246C8" w:rsidRPr="00E2608D"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73A15703" w14:textId="77777777" w:rsidR="00D43E64" w:rsidRPr="00E2608D" w:rsidRDefault="00D43E64" w:rsidP="00D43E64">
      <w:pPr>
        <w:pStyle w:val="Prrafodelista"/>
        <w:spacing w:line="276" w:lineRule="auto"/>
        <w:ind w:left="567" w:right="567"/>
        <w:jc w:val="both"/>
        <w:rPr>
          <w:rFonts w:ascii="Palatino Linotype" w:eastAsia="MS Mincho" w:hAnsi="Palatino Linotype" w:cs="Times New Roman"/>
          <w:i/>
          <w:sz w:val="22"/>
        </w:rPr>
      </w:pPr>
      <w:r w:rsidRPr="00E2608D">
        <w:rPr>
          <w:rFonts w:ascii="Palatino Linotype" w:eastAsia="MS Mincho" w:hAnsi="Palatino Linotype" w:cs="Times New Roman"/>
          <w:i/>
          <w:sz w:val="22"/>
        </w:rPr>
        <w:t>“</w:t>
      </w:r>
      <w:r w:rsidRPr="00E2608D">
        <w:rPr>
          <w:rFonts w:ascii="Palatino Linotype" w:eastAsia="MS Mincho" w:hAnsi="Palatino Linotype" w:cs="Times New Roman"/>
          <w:b/>
          <w:i/>
          <w:sz w:val="22"/>
        </w:rPr>
        <w:t>Artículo 3.</w:t>
      </w:r>
      <w:r w:rsidRPr="00E2608D">
        <w:rPr>
          <w:rFonts w:ascii="Palatino Linotype" w:eastAsia="MS Mincho" w:hAnsi="Palatino Linotype" w:cs="Times New Roman"/>
          <w:i/>
          <w:sz w:val="22"/>
        </w:rPr>
        <w:t xml:space="preserve"> </w:t>
      </w:r>
    </w:p>
    <w:p w14:paraId="0F940B13" w14:textId="77777777" w:rsidR="00D43E64" w:rsidRPr="00E2608D" w:rsidRDefault="00D43E64" w:rsidP="00D43E64">
      <w:pPr>
        <w:pStyle w:val="Prrafodelista"/>
        <w:spacing w:line="276" w:lineRule="auto"/>
        <w:ind w:left="567" w:right="567"/>
        <w:jc w:val="both"/>
        <w:rPr>
          <w:rFonts w:ascii="Palatino Linotype" w:eastAsia="MS Mincho" w:hAnsi="Palatino Linotype" w:cs="Times New Roman"/>
          <w:i/>
          <w:sz w:val="22"/>
        </w:rPr>
      </w:pPr>
      <w:r w:rsidRPr="00E2608D">
        <w:rPr>
          <w:rFonts w:ascii="Palatino Linotype" w:eastAsia="MS Mincho" w:hAnsi="Palatino Linotype" w:cs="Times New Roman"/>
          <w:i/>
          <w:sz w:val="22"/>
        </w:rPr>
        <w:t>(…)</w:t>
      </w:r>
    </w:p>
    <w:p w14:paraId="3D798A7B" w14:textId="77777777" w:rsidR="00D43E64" w:rsidRPr="00E2608D" w:rsidRDefault="00D43E64" w:rsidP="00D43E64">
      <w:pPr>
        <w:pStyle w:val="Prrafodelista"/>
        <w:spacing w:line="276" w:lineRule="auto"/>
        <w:ind w:left="567" w:right="567"/>
        <w:jc w:val="both"/>
        <w:rPr>
          <w:rFonts w:ascii="Palatino Linotype" w:eastAsia="MS Mincho" w:hAnsi="Palatino Linotype" w:cs="Times New Roman"/>
          <w:i/>
          <w:sz w:val="22"/>
        </w:rPr>
      </w:pPr>
      <w:r w:rsidRPr="00E2608D">
        <w:rPr>
          <w:rFonts w:ascii="Palatino Linotype" w:eastAsia="MS Mincho" w:hAnsi="Palatino Linotype" w:cs="Times New Roman"/>
          <w:b/>
          <w:i/>
          <w:sz w:val="22"/>
        </w:rPr>
        <w:t>XXXII. Remuneración:</w:t>
      </w:r>
      <w:r w:rsidRPr="00E2608D">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AC25B75" w14:textId="77777777" w:rsidR="00D43E64" w:rsidRPr="00E2608D" w:rsidRDefault="00D43E64" w:rsidP="00D43E64">
      <w:pPr>
        <w:pStyle w:val="Prrafodelista"/>
        <w:spacing w:line="276" w:lineRule="auto"/>
        <w:ind w:left="567" w:right="567"/>
        <w:jc w:val="both"/>
        <w:rPr>
          <w:rFonts w:ascii="Palatino Linotype" w:eastAsia="MS Mincho" w:hAnsi="Palatino Linotype" w:cs="Times New Roman"/>
          <w:i/>
          <w:sz w:val="22"/>
        </w:rPr>
      </w:pPr>
      <w:r w:rsidRPr="00E2608D">
        <w:rPr>
          <w:rFonts w:ascii="Palatino Linotype" w:eastAsia="MS Mincho" w:hAnsi="Palatino Linotype" w:cs="Times New Roman"/>
          <w:i/>
          <w:sz w:val="22"/>
        </w:rPr>
        <w:t>(…)”</w:t>
      </w:r>
    </w:p>
    <w:p w14:paraId="2949D937" w14:textId="77777777" w:rsidR="00D43E64" w:rsidRPr="00E2608D"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FD309D" w14:textId="35B72B34"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Ahora </w:t>
      </w:r>
      <w:r w:rsidRPr="00E2608D">
        <w:rPr>
          <w:rFonts w:ascii="Palatino Linotype" w:hAnsi="Palatino Linotype" w:cs="Arial"/>
        </w:rPr>
        <w:t>bien, tratándose de servidores públicos de</w:t>
      </w:r>
      <w:r w:rsidR="00082242" w:rsidRPr="00E2608D">
        <w:rPr>
          <w:rFonts w:ascii="Palatino Linotype" w:hAnsi="Palatino Linotype" w:cs="Arial"/>
        </w:rPr>
        <w:t>l Estado</w:t>
      </w:r>
      <w:r w:rsidRPr="00E2608D">
        <w:rPr>
          <w:rFonts w:ascii="Palatino Linotype" w:hAnsi="Palatino Linotype" w:cs="Arial"/>
        </w:rPr>
        <w:t>, la Ley del Trabajo de los Servidores Públicos del Estado y Municipios, en sus artículos 71 y 220-K fracciones II y IV y su penúltimo párrafo establecen:</w:t>
      </w:r>
    </w:p>
    <w:p w14:paraId="34285D2D" w14:textId="4726D76D"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7F6A216" w14:textId="77777777" w:rsidR="00D43E64" w:rsidRPr="00E2608D" w:rsidRDefault="00D43E64" w:rsidP="00D43E64">
      <w:pPr>
        <w:tabs>
          <w:tab w:val="left" w:pos="4962"/>
        </w:tabs>
        <w:spacing w:line="276" w:lineRule="auto"/>
        <w:ind w:left="567" w:right="567"/>
        <w:jc w:val="both"/>
        <w:rPr>
          <w:rFonts w:ascii="Palatino Linotype" w:hAnsi="Palatino Linotype" w:cs="Tahoma"/>
          <w:i/>
          <w:iCs/>
          <w:sz w:val="8"/>
          <w:szCs w:val="10"/>
        </w:rPr>
      </w:pPr>
      <w:r w:rsidRPr="00E2608D">
        <w:rPr>
          <w:rFonts w:ascii="Palatino Linotype" w:hAnsi="Palatino Linotype" w:cs="Tahoma"/>
          <w:b/>
          <w:bCs/>
          <w:i/>
          <w:iCs/>
          <w:sz w:val="22"/>
        </w:rPr>
        <w:t>“ARTÍCULO 71.</w:t>
      </w:r>
      <w:r w:rsidRPr="00E2608D">
        <w:rPr>
          <w:rFonts w:ascii="Palatino Linotype" w:hAnsi="Palatino Linotype" w:cs="Tahoma"/>
          <w:i/>
          <w:iCs/>
          <w:sz w:val="22"/>
        </w:rPr>
        <w:t xml:space="preserve"> </w:t>
      </w:r>
      <w:r w:rsidRPr="00E2608D">
        <w:rPr>
          <w:rFonts w:ascii="Palatino Linotype" w:hAnsi="Palatino Linotype" w:cs="Tahoma"/>
          <w:b/>
          <w:bCs/>
          <w:i/>
          <w:iCs/>
          <w:sz w:val="22"/>
          <w:u w:val="double"/>
        </w:rPr>
        <w:t>El sueldo es la retribución que la institución pública debe pagar al servidor público por los servicios prestados</w:t>
      </w:r>
      <w:r w:rsidRPr="00E2608D">
        <w:rPr>
          <w:rFonts w:ascii="Palatino Linotype" w:hAnsi="Palatino Linotype" w:cs="Tahoma"/>
          <w:i/>
          <w:iCs/>
          <w:sz w:val="22"/>
        </w:rPr>
        <w:t>.</w:t>
      </w:r>
      <w:r w:rsidRPr="00E2608D">
        <w:rPr>
          <w:rFonts w:ascii="Palatino Linotype" w:hAnsi="Palatino Linotype" w:cs="Tahoma"/>
          <w:i/>
          <w:iCs/>
          <w:sz w:val="22"/>
        </w:rPr>
        <w:cr/>
      </w:r>
    </w:p>
    <w:p w14:paraId="3BB4FA70" w14:textId="77777777" w:rsidR="00D43E64" w:rsidRPr="00E2608D" w:rsidRDefault="00D43E64" w:rsidP="00D43E64">
      <w:pPr>
        <w:tabs>
          <w:tab w:val="left" w:pos="4962"/>
        </w:tabs>
        <w:spacing w:line="276" w:lineRule="auto"/>
        <w:ind w:left="567" w:right="567"/>
        <w:jc w:val="both"/>
        <w:rPr>
          <w:rFonts w:ascii="Palatino Linotype" w:hAnsi="Palatino Linotype" w:cs="Tahoma"/>
          <w:i/>
          <w:iCs/>
          <w:sz w:val="22"/>
        </w:rPr>
      </w:pPr>
      <w:r w:rsidRPr="00E2608D">
        <w:rPr>
          <w:rFonts w:ascii="Palatino Linotype" w:hAnsi="Palatino Linotype" w:cs="Tahoma"/>
          <w:b/>
          <w:bCs/>
          <w:i/>
          <w:iCs/>
          <w:sz w:val="22"/>
        </w:rPr>
        <w:t>ARTÍCULO 220 K.-</w:t>
      </w:r>
      <w:r w:rsidRPr="00E2608D">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28F8695D" w14:textId="77777777" w:rsidR="00D43E64" w:rsidRPr="00E2608D" w:rsidRDefault="00D43E64" w:rsidP="00D43E64">
      <w:pPr>
        <w:tabs>
          <w:tab w:val="left" w:pos="4962"/>
        </w:tabs>
        <w:spacing w:line="276" w:lineRule="auto"/>
        <w:ind w:left="567" w:right="567"/>
        <w:jc w:val="both"/>
        <w:rPr>
          <w:rFonts w:ascii="Palatino Linotype" w:hAnsi="Palatino Linotype" w:cs="Tahoma"/>
          <w:i/>
          <w:iCs/>
          <w:sz w:val="22"/>
        </w:rPr>
      </w:pPr>
      <w:r w:rsidRPr="00E2608D">
        <w:rPr>
          <w:rFonts w:ascii="Palatino Linotype" w:hAnsi="Palatino Linotype" w:cs="Tahoma"/>
          <w:i/>
          <w:iCs/>
          <w:sz w:val="22"/>
        </w:rPr>
        <w:t>I. Contratos, Nombramientos o Formato Único de Movimientos de Personal, cuando no exista Convenio de condiciones generales de trabajo aplicable;</w:t>
      </w:r>
    </w:p>
    <w:p w14:paraId="5CEEE3FC" w14:textId="77777777" w:rsidR="00D43E64" w:rsidRPr="00E2608D" w:rsidRDefault="00D43E64" w:rsidP="00D43E64">
      <w:pPr>
        <w:tabs>
          <w:tab w:val="left" w:pos="4962"/>
        </w:tabs>
        <w:spacing w:line="276" w:lineRule="auto"/>
        <w:ind w:left="567" w:right="567"/>
        <w:jc w:val="both"/>
        <w:rPr>
          <w:rFonts w:ascii="Palatino Linotype" w:hAnsi="Palatino Linotype" w:cs="Tahoma"/>
          <w:b/>
          <w:i/>
          <w:iCs/>
          <w:sz w:val="22"/>
        </w:rPr>
      </w:pPr>
      <w:r w:rsidRPr="00E2608D">
        <w:rPr>
          <w:rFonts w:ascii="Palatino Linotype" w:hAnsi="Palatino Linotype" w:cs="Tahoma"/>
          <w:b/>
          <w:i/>
          <w:iCs/>
          <w:sz w:val="22"/>
        </w:rPr>
        <w:t>II. Recibos de pagos de salarios o las constancias documentales del pago de salario cuando sea por depósito o mediante información electrónica;</w:t>
      </w:r>
    </w:p>
    <w:p w14:paraId="53AD1429" w14:textId="77777777" w:rsidR="00D43E64" w:rsidRPr="00E2608D" w:rsidRDefault="00D43E64" w:rsidP="00D43E64">
      <w:pPr>
        <w:tabs>
          <w:tab w:val="left" w:pos="4962"/>
        </w:tabs>
        <w:spacing w:line="276" w:lineRule="auto"/>
        <w:ind w:left="567" w:right="567"/>
        <w:jc w:val="both"/>
        <w:rPr>
          <w:rFonts w:ascii="Palatino Linotype" w:hAnsi="Palatino Linotype" w:cs="Tahoma"/>
          <w:i/>
          <w:iCs/>
          <w:sz w:val="22"/>
        </w:rPr>
      </w:pPr>
      <w:r w:rsidRPr="00E2608D">
        <w:rPr>
          <w:rFonts w:ascii="Palatino Linotype" w:hAnsi="Palatino Linotype" w:cs="Tahoma"/>
          <w:i/>
          <w:iCs/>
          <w:sz w:val="22"/>
        </w:rPr>
        <w:t>III. Controles de asistencia o la información magnética o electrónica de asistencia de los servidores públicos;</w:t>
      </w:r>
    </w:p>
    <w:p w14:paraId="31EB4C07" w14:textId="77777777" w:rsidR="00D43E64" w:rsidRPr="00E2608D" w:rsidRDefault="00D43E64" w:rsidP="00D43E64">
      <w:pPr>
        <w:tabs>
          <w:tab w:val="left" w:pos="4962"/>
        </w:tabs>
        <w:spacing w:line="276" w:lineRule="auto"/>
        <w:ind w:left="567" w:right="567"/>
        <w:jc w:val="both"/>
        <w:rPr>
          <w:rFonts w:ascii="Palatino Linotype" w:hAnsi="Palatino Linotype" w:cs="Tahoma"/>
          <w:i/>
          <w:iCs/>
          <w:sz w:val="22"/>
        </w:rPr>
      </w:pPr>
      <w:r w:rsidRPr="00E2608D">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E2608D">
        <w:rPr>
          <w:rFonts w:ascii="Palatino Linotype" w:hAnsi="Palatino Linotype" w:cs="Tahoma"/>
          <w:i/>
          <w:iCs/>
          <w:sz w:val="22"/>
        </w:rPr>
        <w:t xml:space="preserve"> y</w:t>
      </w:r>
    </w:p>
    <w:p w14:paraId="2AD067EF" w14:textId="77777777" w:rsidR="00D43E64" w:rsidRPr="00E2608D" w:rsidRDefault="00D43E64" w:rsidP="00D43E64">
      <w:pPr>
        <w:tabs>
          <w:tab w:val="left" w:pos="4962"/>
        </w:tabs>
        <w:spacing w:line="276" w:lineRule="auto"/>
        <w:ind w:left="567" w:right="567"/>
        <w:jc w:val="both"/>
        <w:rPr>
          <w:rFonts w:ascii="Palatino Linotype" w:hAnsi="Palatino Linotype" w:cs="Tahoma"/>
          <w:i/>
          <w:iCs/>
          <w:sz w:val="22"/>
        </w:rPr>
      </w:pPr>
      <w:r w:rsidRPr="00E2608D">
        <w:rPr>
          <w:rFonts w:ascii="Palatino Linotype" w:hAnsi="Palatino Linotype" w:cs="Tahoma"/>
          <w:i/>
          <w:iCs/>
          <w:sz w:val="22"/>
        </w:rPr>
        <w:t>V. Los demás que señalen las leyes.</w:t>
      </w:r>
    </w:p>
    <w:p w14:paraId="183008EE" w14:textId="77777777" w:rsidR="00D43E64" w:rsidRPr="00E2608D"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E2608D">
        <w:rPr>
          <w:rFonts w:ascii="Palatino Linotype" w:eastAsia="Times New Roman" w:hAnsi="Palatino Linotype"/>
          <w:bCs/>
          <w:i/>
          <w:iCs/>
          <w:sz w:val="22"/>
        </w:rPr>
        <w:lastRenderedPageBreak/>
        <w:t xml:space="preserve">Los documentos señalados en la fracción I de este artículo, deberán conservarse mientras dure la relación laboral y hasta un año después; los señalados por las fracciones </w:t>
      </w:r>
      <w:r w:rsidRPr="00E2608D">
        <w:rPr>
          <w:rFonts w:ascii="Palatino Linotype" w:eastAsia="Times New Roman" w:hAnsi="Palatino Linotype"/>
          <w:b/>
          <w:bCs/>
          <w:i/>
          <w:iCs/>
          <w:sz w:val="22"/>
        </w:rPr>
        <w:t>II, III, IV durante el último año y un año después de que se extinga la relación laboral,</w:t>
      </w:r>
      <w:r w:rsidRPr="00E2608D">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5D3426B" w14:textId="77777777" w:rsidR="00D43E64" w:rsidRPr="00E2608D"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E2608D">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documentos, salvo prueba en contrario.”</w:t>
      </w:r>
    </w:p>
    <w:p w14:paraId="14A7BFF1" w14:textId="77777777" w:rsidR="00D43E64" w:rsidRPr="00E2608D" w:rsidRDefault="00D43E64" w:rsidP="00D43E64">
      <w:pPr>
        <w:tabs>
          <w:tab w:val="left" w:pos="8222"/>
          <w:tab w:val="left" w:pos="8789"/>
        </w:tabs>
        <w:spacing w:line="276" w:lineRule="auto"/>
        <w:ind w:left="567" w:right="567"/>
        <w:jc w:val="both"/>
        <w:rPr>
          <w:rFonts w:ascii="Palatino Linotype" w:eastAsia="Times New Roman" w:hAnsi="Palatino Linotype"/>
          <w:bCs/>
          <w:iCs/>
          <w:sz w:val="22"/>
        </w:rPr>
      </w:pPr>
      <w:r w:rsidRPr="00E2608D">
        <w:rPr>
          <w:rFonts w:ascii="Palatino Linotype" w:eastAsia="Times New Roman" w:hAnsi="Palatino Linotype"/>
          <w:bCs/>
          <w:iCs/>
          <w:sz w:val="22"/>
        </w:rPr>
        <w:t>(Énfasis añadido)</w:t>
      </w:r>
    </w:p>
    <w:p w14:paraId="0C11F5DA" w14:textId="77777777" w:rsidR="00D43E64" w:rsidRPr="00E2608D"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BC3E94A" w14:textId="42F3610A"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De </w:t>
      </w:r>
      <w:r w:rsidRPr="00E2608D">
        <w:rPr>
          <w:rFonts w:ascii="Palatino Linotype" w:eastAsia="MS Gothic" w:hAnsi="Palatino Linotype" w:cs="Times New Roman"/>
          <w:szCs w:val="26"/>
        </w:rPr>
        <w:t xml:space="preserve">lo anterior, se advierte que </w:t>
      </w:r>
      <w:r w:rsidRPr="00E2608D">
        <w:rPr>
          <w:rFonts w:ascii="Palatino Linotype" w:eastAsia="MS Gothic" w:hAnsi="Palatino Linotype" w:cs="Times New Roman"/>
          <w:b/>
          <w:szCs w:val="26"/>
        </w:rPr>
        <w:t>toda institución pública o dependencia del Estado de México</w:t>
      </w:r>
      <w:r w:rsidRPr="00E2608D">
        <w:rPr>
          <w:rFonts w:ascii="Palatino Linotype" w:eastAsia="MS Gothic" w:hAnsi="Palatino Linotype" w:cs="Times New Roman"/>
          <w:szCs w:val="26"/>
        </w:rPr>
        <w:t xml:space="preserve"> debe conservar las constancias documentales del </w:t>
      </w:r>
      <w:r w:rsidRPr="00E2608D">
        <w:rPr>
          <w:rFonts w:ascii="Palatino Linotype" w:eastAsia="MS Gothic" w:hAnsi="Palatino Linotype" w:cs="Times New Roman"/>
          <w:b/>
          <w:szCs w:val="26"/>
        </w:rPr>
        <w:t>pago de salario</w:t>
      </w:r>
      <w:r w:rsidRPr="00E2608D">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793C8CB9"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472187" w14:textId="2CFC3192"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 </w:t>
      </w:r>
      <w:r w:rsidRPr="00E2608D">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E2608D">
        <w:rPr>
          <w:rFonts w:ascii="Palatino Linotype" w:eastAsia="MS Gothic" w:hAnsi="Palatino Linotype" w:cs="Times New Roman"/>
          <w:szCs w:val="26"/>
          <w:u w:val="single"/>
        </w:rPr>
        <w:t>“recibos o comprobantes de pago”,</w:t>
      </w:r>
      <w:r w:rsidRPr="00E2608D">
        <w:rPr>
          <w:rFonts w:ascii="Palatino Linotype" w:eastAsia="MS Gothic" w:hAnsi="Palatino Linotype" w:cs="Times New Roman"/>
          <w:szCs w:val="26"/>
        </w:rPr>
        <w:t xml:space="preserve"> los cuales constituyen un instrumento mediante el cual el</w:t>
      </w:r>
      <w:r w:rsidRPr="00E2608D">
        <w:rPr>
          <w:rFonts w:ascii="Palatino Linotype" w:eastAsia="MS Gothic" w:hAnsi="Palatino Linotype" w:cs="Times New Roman"/>
          <w:b/>
          <w:bCs/>
          <w:szCs w:val="26"/>
        </w:rPr>
        <w:t xml:space="preserve"> SUJETO OBLIGADO </w:t>
      </w:r>
      <w:r w:rsidRPr="00E2608D">
        <w:rPr>
          <w:rFonts w:ascii="Palatino Linotype" w:eastAsia="MS Gothic" w:hAnsi="Palatino Linotype" w:cs="Times New Roman"/>
          <w:szCs w:val="26"/>
        </w:rPr>
        <w:t>acredita las remuneraciones al personal.</w:t>
      </w:r>
    </w:p>
    <w:p w14:paraId="5C8B8B95"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DEAC02" w14:textId="79E78E7F"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lastRenderedPageBreak/>
        <w:t xml:space="preserve">En </w:t>
      </w:r>
      <w:r w:rsidRPr="00E2608D">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E2608D">
        <w:rPr>
          <w:rFonts w:ascii="Palatino Linotype" w:eastAsia="MS Mincho" w:hAnsi="Palatino Linotype" w:cs="Times New Roman"/>
          <w:b/>
          <w:bCs/>
        </w:rPr>
        <w:t>públicas.</w:t>
      </w:r>
    </w:p>
    <w:p w14:paraId="159403B9"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8D8CB44" w14:textId="6D900BBE"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Sirve </w:t>
      </w:r>
      <w:r w:rsidRPr="00E2608D">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6F3FCBBE" w14:textId="2D15AE8E" w:rsidR="00B246C8" w:rsidRPr="00E2608D"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C1941FA" w14:textId="77777777" w:rsidR="00D43E64" w:rsidRPr="00E2608D"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E2608D">
        <w:rPr>
          <w:rFonts w:ascii="Palatino Linotype" w:eastAsia="Calibri" w:hAnsi="Palatino Linotype" w:cs="Arial"/>
          <w:b/>
          <w:i/>
          <w:iCs/>
          <w:color w:val="000000"/>
          <w:sz w:val="22"/>
          <w:shd w:val="clear" w:color="auto" w:fill="FFFFFF"/>
        </w:rPr>
        <w:t>Criterio 01/2003.</w:t>
      </w:r>
    </w:p>
    <w:p w14:paraId="20051107" w14:textId="77777777" w:rsidR="00D43E64" w:rsidRPr="00E2608D"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E2608D">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E2608D">
        <w:rPr>
          <w:rFonts w:ascii="Palatino Linotype" w:eastAsia="Calibri" w:hAnsi="Palatino Linotype" w:cs="Arial"/>
          <w:i/>
          <w:iCs/>
          <w:color w:val="000000"/>
          <w:sz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D6B0119" w14:textId="77777777" w:rsidR="00D43E64" w:rsidRPr="00E2608D" w:rsidRDefault="00D43E64" w:rsidP="00D43E64">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0D1607D5" w14:textId="77777777" w:rsidR="00D43E64" w:rsidRPr="00E2608D"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E2608D">
        <w:rPr>
          <w:rFonts w:ascii="Palatino Linotype" w:eastAsia="Calibri" w:hAnsi="Palatino Linotype" w:cs="Arial"/>
          <w:b/>
          <w:i/>
          <w:iCs/>
          <w:color w:val="000000"/>
          <w:sz w:val="22"/>
          <w:shd w:val="clear" w:color="auto" w:fill="FFFFFF"/>
        </w:rPr>
        <w:t>Criterio 02/2003.</w:t>
      </w:r>
    </w:p>
    <w:p w14:paraId="213731A6" w14:textId="77777777" w:rsidR="00D43E64" w:rsidRPr="00E2608D"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E2608D">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E2608D">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w:t>
      </w:r>
      <w:r w:rsidRPr="00E2608D">
        <w:rPr>
          <w:rFonts w:ascii="Palatino Linotype" w:eastAsia="Calibri" w:hAnsi="Palatino Linotype" w:cs="Arial"/>
          <w:i/>
          <w:iCs/>
          <w:color w:val="000000"/>
          <w:sz w:val="22"/>
          <w:shd w:val="clear" w:color="auto" w:fill="FFFFFF"/>
        </w:rPr>
        <w:lastRenderedPageBreak/>
        <w:t>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638134A" w14:textId="77777777" w:rsidR="00D43E64" w:rsidRPr="00E2608D"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81AF94D" w14:textId="2572EB79"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Esto </w:t>
      </w:r>
      <w:r w:rsidRPr="00E2608D">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04070961" w14:textId="27E98099" w:rsidR="00B246C8" w:rsidRPr="00E2608D"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46678887" w14:textId="77777777" w:rsidR="00D43E64" w:rsidRPr="00E2608D" w:rsidRDefault="00D43E64" w:rsidP="00D43E64">
      <w:pPr>
        <w:pStyle w:val="Prrafodelista"/>
        <w:spacing w:line="276" w:lineRule="auto"/>
        <w:ind w:left="567" w:right="567"/>
        <w:jc w:val="both"/>
        <w:rPr>
          <w:rFonts w:ascii="Palatino Linotype" w:eastAsia="Times New Roman" w:hAnsi="Palatino Linotype" w:cs="Arial"/>
          <w:b/>
          <w:i/>
          <w:iCs/>
          <w:sz w:val="22"/>
          <w:lang w:val="es-ES"/>
        </w:rPr>
      </w:pPr>
      <w:r w:rsidRPr="00E2608D">
        <w:rPr>
          <w:rFonts w:ascii="Palatino Linotype" w:eastAsia="Times New Roman" w:hAnsi="Palatino Linotype" w:cs="Arial"/>
          <w:b/>
          <w:i/>
          <w:iCs/>
          <w:sz w:val="22"/>
          <w:lang w:val="es-ES"/>
        </w:rPr>
        <w:t>“Artículo 61.</w:t>
      </w:r>
    </w:p>
    <w:p w14:paraId="0CED710C" w14:textId="77777777" w:rsidR="00D43E64" w:rsidRPr="00E2608D" w:rsidRDefault="00D43E64" w:rsidP="00D43E64">
      <w:pPr>
        <w:pStyle w:val="Prrafodelista"/>
        <w:spacing w:line="276" w:lineRule="auto"/>
        <w:ind w:left="567" w:right="567"/>
        <w:jc w:val="both"/>
        <w:rPr>
          <w:rFonts w:ascii="Palatino Linotype" w:eastAsia="Times New Roman" w:hAnsi="Palatino Linotype" w:cs="Arial"/>
          <w:iCs/>
          <w:sz w:val="22"/>
          <w:szCs w:val="10"/>
          <w:lang w:val="es-ES"/>
        </w:rPr>
      </w:pPr>
      <w:r w:rsidRPr="00E2608D">
        <w:rPr>
          <w:rFonts w:ascii="Palatino Linotype" w:eastAsia="Times New Roman" w:hAnsi="Palatino Linotype" w:cs="Arial"/>
          <w:iCs/>
          <w:sz w:val="22"/>
          <w:szCs w:val="10"/>
          <w:lang w:val="es-ES"/>
        </w:rPr>
        <w:t>(…)</w:t>
      </w:r>
    </w:p>
    <w:p w14:paraId="0C169036" w14:textId="77777777" w:rsidR="00D43E64" w:rsidRPr="00E2608D"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2608D">
        <w:rPr>
          <w:rFonts w:ascii="Palatino Linotype" w:hAnsi="Palatino Linotype" w:cs="Bookman Old Style"/>
          <w:b/>
          <w:i/>
          <w:iCs/>
          <w:sz w:val="22"/>
        </w:rPr>
        <w:t>XXXIII.</w:t>
      </w:r>
      <w:r w:rsidRPr="00E2608D">
        <w:rPr>
          <w:rFonts w:ascii="Palatino Linotype" w:hAnsi="Palatino Linotype" w:cs="Bookman Old Style"/>
          <w:i/>
          <w:iCs/>
          <w:sz w:val="22"/>
        </w:rPr>
        <w:t xml:space="preserve"> Revisar, por conducto del </w:t>
      </w:r>
      <w:r w:rsidRPr="00E2608D">
        <w:rPr>
          <w:rFonts w:ascii="Palatino Linotype" w:hAnsi="Palatino Linotype" w:cs="Bookman Old Style"/>
          <w:b/>
          <w:i/>
          <w:iCs/>
          <w:sz w:val="22"/>
        </w:rPr>
        <w:t>Órgano Superior de Fiscalización del Estado de México</w:t>
      </w:r>
      <w:r w:rsidRPr="00E2608D">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8A71998" w14:textId="77777777" w:rsidR="00D43E64" w:rsidRPr="00E2608D"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2608D">
        <w:rPr>
          <w:rFonts w:ascii="Palatino Linotype" w:hAnsi="Palatino Linotype" w:cs="Bookman Old Style"/>
          <w:i/>
          <w:iCs/>
          <w:sz w:val="22"/>
        </w:rPr>
        <w:t>(…)</w:t>
      </w:r>
    </w:p>
    <w:p w14:paraId="1D8DBBFB" w14:textId="77777777" w:rsidR="00D43E64" w:rsidRPr="00E2608D"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2608D">
        <w:rPr>
          <w:rFonts w:ascii="Palatino Linotype" w:hAnsi="Palatino Linotype" w:cs="Bookman Old Style"/>
          <w:b/>
          <w:i/>
          <w:iCs/>
          <w:sz w:val="22"/>
        </w:rPr>
        <w:t>XXXIV.</w:t>
      </w:r>
      <w:r w:rsidRPr="00E2608D">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E2608D">
        <w:rPr>
          <w:rFonts w:ascii="Palatino Linotype" w:hAnsi="Palatino Linotype" w:cs="Bookman Old Style"/>
          <w:b/>
          <w:i/>
          <w:iCs/>
          <w:sz w:val="22"/>
        </w:rPr>
        <w:t>Órgano Superior de Fiscalización</w:t>
      </w:r>
      <w:r w:rsidRPr="00E2608D">
        <w:rPr>
          <w:rFonts w:ascii="Palatino Linotype" w:hAnsi="Palatino Linotype" w:cs="Bookman Old Style"/>
          <w:i/>
          <w:iCs/>
          <w:sz w:val="22"/>
        </w:rPr>
        <w:t>.”</w:t>
      </w:r>
    </w:p>
    <w:p w14:paraId="617144E7" w14:textId="77777777" w:rsidR="00D43E64" w:rsidRPr="00E2608D"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E2608D">
        <w:rPr>
          <w:rFonts w:ascii="Palatino Linotype" w:hAnsi="Palatino Linotype" w:cs="Bookman Old Style"/>
          <w:iCs/>
          <w:sz w:val="22"/>
        </w:rPr>
        <w:t>(Énfasis añadido)</w:t>
      </w:r>
    </w:p>
    <w:p w14:paraId="2EF7F1B8" w14:textId="77777777" w:rsidR="00D43E64" w:rsidRPr="00E2608D"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51E0658" w14:textId="562A2324" w:rsidR="00B246C8" w:rsidRPr="00E2608D"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lastRenderedPageBreak/>
        <w:t xml:space="preserve">Correlativo </w:t>
      </w:r>
      <w:r w:rsidRPr="00E2608D">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E2608D">
        <w:rPr>
          <w:rFonts w:ascii="Palatino Linotype" w:eastAsia="MS Mincho" w:hAnsi="Palatino Linotype" w:cs="Times New Roman"/>
          <w:b/>
        </w:rPr>
        <w:t>SUJETO OBLIGADO</w:t>
      </w:r>
      <w:r w:rsidRPr="00E2608D">
        <w:rPr>
          <w:rFonts w:ascii="Palatino Linotype" w:eastAsia="MS Mincho" w:hAnsi="Palatino Linotype" w:cs="Times New Roman"/>
        </w:rPr>
        <w:t xml:space="preserve"> se halla reconocido como un Sujeto de Fiscalización con base en los artículos 2, fracción II, y 4, fracción II:</w:t>
      </w:r>
    </w:p>
    <w:p w14:paraId="103A2580" w14:textId="4159AA9F" w:rsidR="00B246C8" w:rsidRPr="00E2608D" w:rsidRDefault="00B246C8" w:rsidP="00483042">
      <w:pPr>
        <w:pStyle w:val="Prrafodelista"/>
        <w:tabs>
          <w:tab w:val="left" w:pos="426"/>
        </w:tabs>
        <w:spacing w:before="240" w:line="360" w:lineRule="auto"/>
        <w:ind w:left="0" w:right="51"/>
        <w:jc w:val="both"/>
        <w:rPr>
          <w:rFonts w:ascii="Palatino Linotype" w:hAnsi="Palatino Linotype"/>
          <w:color w:val="000000" w:themeColor="text1"/>
        </w:rPr>
      </w:pPr>
    </w:p>
    <w:p w14:paraId="05C81FE9" w14:textId="77777777" w:rsidR="00D43E64" w:rsidRPr="00E2608D" w:rsidRDefault="00D43E64" w:rsidP="00D43E64">
      <w:pPr>
        <w:spacing w:line="276" w:lineRule="auto"/>
        <w:ind w:left="567" w:right="567"/>
        <w:contextualSpacing/>
        <w:jc w:val="both"/>
        <w:rPr>
          <w:rFonts w:ascii="Palatino Linotype" w:hAnsi="Palatino Linotype"/>
          <w:i/>
          <w:sz w:val="22"/>
        </w:rPr>
      </w:pPr>
      <w:r w:rsidRPr="00E2608D">
        <w:rPr>
          <w:rFonts w:ascii="Palatino Linotype" w:hAnsi="Palatino Linotype"/>
          <w:i/>
          <w:sz w:val="22"/>
        </w:rPr>
        <w:t>“</w:t>
      </w:r>
      <w:r w:rsidRPr="00E2608D">
        <w:rPr>
          <w:rFonts w:ascii="Palatino Linotype" w:hAnsi="Palatino Linotype"/>
          <w:b/>
          <w:i/>
          <w:sz w:val="22"/>
        </w:rPr>
        <w:t>Artículo 2.</w:t>
      </w:r>
      <w:r w:rsidRPr="00E2608D">
        <w:rPr>
          <w:rFonts w:ascii="Palatino Linotype" w:hAnsi="Palatino Linotype"/>
          <w:i/>
          <w:sz w:val="22"/>
        </w:rPr>
        <w:t xml:space="preserve"> Para los efectos de la presente Ley, se entenderá por:</w:t>
      </w:r>
    </w:p>
    <w:p w14:paraId="7BE12D83" w14:textId="784C2DCD" w:rsidR="00082242" w:rsidRPr="00E2608D" w:rsidRDefault="00082242" w:rsidP="00082242">
      <w:pPr>
        <w:spacing w:line="276" w:lineRule="auto"/>
        <w:ind w:left="567" w:right="567"/>
        <w:contextualSpacing/>
        <w:jc w:val="both"/>
        <w:rPr>
          <w:rFonts w:ascii="Palatino Linotype" w:hAnsi="Palatino Linotype"/>
          <w:i/>
          <w:sz w:val="22"/>
        </w:rPr>
      </w:pPr>
      <w:r w:rsidRPr="00E2608D">
        <w:rPr>
          <w:rFonts w:ascii="Palatino Linotype" w:hAnsi="Palatino Linotype"/>
          <w:b/>
          <w:bCs/>
          <w:i/>
          <w:sz w:val="22"/>
        </w:rPr>
        <w:t xml:space="preserve">I. </w:t>
      </w:r>
      <w:r w:rsidRPr="00E2608D">
        <w:rPr>
          <w:rFonts w:ascii="Palatino Linotype" w:hAnsi="Palatino Linotype"/>
          <w:i/>
          <w:sz w:val="22"/>
        </w:rPr>
        <w:t>Poderes Públicos del Estado: Los poderes Legislativo, Judicial y Ejecutivo comprendiendo sus unidades y dependencias;</w:t>
      </w:r>
    </w:p>
    <w:p w14:paraId="4C5292E9" w14:textId="50768A2A" w:rsidR="00D43E64" w:rsidRPr="00E2608D" w:rsidRDefault="00D43E64" w:rsidP="00D43E64">
      <w:pPr>
        <w:spacing w:line="276" w:lineRule="auto"/>
        <w:ind w:left="567" w:right="567"/>
        <w:contextualSpacing/>
        <w:jc w:val="both"/>
        <w:rPr>
          <w:rFonts w:ascii="Palatino Linotype" w:hAnsi="Palatino Linotype"/>
          <w:i/>
          <w:sz w:val="22"/>
        </w:rPr>
      </w:pPr>
      <w:r w:rsidRPr="00E2608D">
        <w:rPr>
          <w:rFonts w:ascii="Palatino Linotype" w:hAnsi="Palatino Linotype"/>
          <w:i/>
          <w:sz w:val="22"/>
        </w:rPr>
        <w:t>(…)</w:t>
      </w:r>
      <w:r w:rsidR="00483042" w:rsidRPr="00E2608D">
        <w:rPr>
          <w:rFonts w:ascii="Palatino Linotype" w:hAnsi="Palatino Linotype"/>
          <w:i/>
          <w:sz w:val="22"/>
        </w:rPr>
        <w:t>”</w:t>
      </w:r>
    </w:p>
    <w:p w14:paraId="16DAC2A6" w14:textId="77777777" w:rsidR="00D43E64" w:rsidRPr="00E2608D" w:rsidRDefault="00D43E64" w:rsidP="00D43E64">
      <w:pPr>
        <w:spacing w:line="276" w:lineRule="auto"/>
        <w:ind w:left="567" w:right="567"/>
        <w:contextualSpacing/>
        <w:jc w:val="both"/>
        <w:rPr>
          <w:rFonts w:ascii="Palatino Linotype" w:hAnsi="Palatino Linotype"/>
          <w:i/>
          <w:sz w:val="22"/>
        </w:rPr>
      </w:pPr>
    </w:p>
    <w:p w14:paraId="616A1127" w14:textId="4CBD9819" w:rsidR="00D43E64" w:rsidRPr="00E2608D" w:rsidRDefault="00483042" w:rsidP="00D43E64">
      <w:pPr>
        <w:spacing w:line="276" w:lineRule="auto"/>
        <w:ind w:left="567" w:right="567"/>
        <w:contextualSpacing/>
        <w:jc w:val="both"/>
        <w:rPr>
          <w:rFonts w:ascii="Palatino Linotype" w:hAnsi="Palatino Linotype"/>
          <w:i/>
          <w:sz w:val="22"/>
        </w:rPr>
      </w:pPr>
      <w:r w:rsidRPr="00E2608D">
        <w:rPr>
          <w:rFonts w:ascii="Palatino Linotype" w:hAnsi="Palatino Linotype"/>
          <w:bCs/>
          <w:i/>
          <w:sz w:val="22"/>
        </w:rPr>
        <w:t>“</w:t>
      </w:r>
      <w:r w:rsidR="00D43E64" w:rsidRPr="00E2608D">
        <w:rPr>
          <w:rFonts w:ascii="Palatino Linotype" w:hAnsi="Palatino Linotype"/>
          <w:b/>
          <w:i/>
          <w:sz w:val="22"/>
        </w:rPr>
        <w:t>Artículo 4.-</w:t>
      </w:r>
      <w:r w:rsidR="00D43E64" w:rsidRPr="00E2608D">
        <w:rPr>
          <w:rFonts w:ascii="Palatino Linotype" w:hAnsi="Palatino Linotype"/>
          <w:i/>
          <w:sz w:val="22"/>
        </w:rPr>
        <w:t xml:space="preserve"> Son sujetos de fiscalización:</w:t>
      </w:r>
    </w:p>
    <w:p w14:paraId="3B836A0B" w14:textId="60A5F641" w:rsidR="00082242" w:rsidRPr="00E2608D" w:rsidRDefault="00082242" w:rsidP="00D43E64">
      <w:pPr>
        <w:spacing w:line="276" w:lineRule="auto"/>
        <w:ind w:left="567" w:right="567"/>
        <w:contextualSpacing/>
        <w:jc w:val="both"/>
        <w:rPr>
          <w:rFonts w:ascii="Palatino Linotype" w:hAnsi="Palatino Linotype"/>
          <w:i/>
          <w:sz w:val="22"/>
        </w:rPr>
      </w:pPr>
      <w:r w:rsidRPr="00E2608D">
        <w:rPr>
          <w:rFonts w:ascii="Palatino Linotype" w:hAnsi="Palatino Linotype"/>
          <w:b/>
          <w:bCs/>
          <w:i/>
          <w:sz w:val="22"/>
        </w:rPr>
        <w:t>I.</w:t>
      </w:r>
      <w:r w:rsidRPr="00E2608D">
        <w:rPr>
          <w:rFonts w:ascii="Palatino Linotype" w:hAnsi="Palatino Linotype"/>
          <w:i/>
          <w:sz w:val="22"/>
        </w:rPr>
        <w:t xml:space="preserve"> Los Poderes Públicos del Estado;</w:t>
      </w:r>
    </w:p>
    <w:p w14:paraId="6845D9A1" w14:textId="77777777" w:rsidR="00D43E64" w:rsidRPr="00E2608D" w:rsidRDefault="00D43E64" w:rsidP="00D43E64">
      <w:pPr>
        <w:spacing w:line="276" w:lineRule="auto"/>
        <w:ind w:left="567" w:right="567"/>
        <w:contextualSpacing/>
        <w:jc w:val="both"/>
        <w:rPr>
          <w:rFonts w:ascii="Palatino Linotype" w:hAnsi="Palatino Linotype"/>
          <w:i/>
          <w:sz w:val="22"/>
        </w:rPr>
      </w:pPr>
      <w:r w:rsidRPr="00E2608D">
        <w:rPr>
          <w:rFonts w:ascii="Palatino Linotype" w:hAnsi="Palatino Linotype"/>
          <w:i/>
          <w:sz w:val="22"/>
        </w:rPr>
        <w:t>(…)”</w:t>
      </w:r>
    </w:p>
    <w:p w14:paraId="2D4EF862" w14:textId="77777777" w:rsidR="00D43E64" w:rsidRPr="00E2608D"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7E0236A" w14:textId="44DBD4E5" w:rsidR="00B246C8" w:rsidRPr="00E2608D"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Establecido </w:t>
      </w:r>
      <w:r w:rsidRPr="00E2608D">
        <w:rPr>
          <w:rFonts w:ascii="Palatino Linotype" w:eastAsia="MS Mincho" w:hAnsi="Palatino Linotype" w:cs="Times New Roman"/>
          <w:lang w:val="es-ES_tradnl"/>
        </w:rPr>
        <w:t xml:space="preserve">lo anterior, el Órgano Superior de Fiscalización del Estado de México (OSFEM), emite anualmente una herramienta para elaborar y presentar los informes trimestrales, denominado </w:t>
      </w:r>
      <w:r w:rsidRPr="00E2608D">
        <w:rPr>
          <w:rFonts w:ascii="Palatino Linotype" w:eastAsia="MS Mincho" w:hAnsi="Palatino Linotype" w:cs="Times New Roman"/>
          <w:b/>
          <w:bCs/>
          <w:lang w:val="es-ES_tradnl"/>
        </w:rPr>
        <w:t>“</w:t>
      </w:r>
      <w:r w:rsidR="008E7EF5" w:rsidRPr="00E2608D">
        <w:rPr>
          <w:rFonts w:ascii="Palatino Linotype" w:eastAsia="MS Mincho" w:hAnsi="Palatino Linotype" w:cs="Times New Roman"/>
          <w:b/>
          <w:bCs/>
          <w:lang w:val="es-ES_tradnl"/>
        </w:rPr>
        <w:t>Lineamientos para la Integración y Entrega del Informe Trimestral Estatal</w:t>
      </w:r>
      <w:r w:rsidRPr="00E2608D">
        <w:rPr>
          <w:rFonts w:ascii="Palatino Linotype" w:eastAsia="MS Mincho" w:hAnsi="Palatino Linotype" w:cs="Times New Roman"/>
          <w:b/>
          <w:bCs/>
          <w:lang w:val="es-ES_tradnl"/>
        </w:rPr>
        <w:t>”</w:t>
      </w:r>
      <w:r w:rsidRPr="00E2608D">
        <w:rPr>
          <w:rFonts w:ascii="Palatino Linotype" w:eastAsia="MS Mincho" w:hAnsi="Palatino Linotype" w:cs="Times New Roman"/>
          <w:lang w:val="es-ES_tradnl"/>
        </w:rPr>
        <w:t>, cuyo objetivo es establecer las especificaciones necesarias para que las entidades fiscales elaboren y presentes los referidos informes.</w:t>
      </w:r>
    </w:p>
    <w:p w14:paraId="7A7DABF3"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E6AB60D" w14:textId="6829B15D" w:rsidR="00B246C8" w:rsidRPr="00E2608D"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Estas políticas </w:t>
      </w:r>
      <w:r w:rsidRPr="00E2608D">
        <w:rPr>
          <w:rFonts w:ascii="Palatino Linotype" w:eastAsia="MS Mincho" w:hAnsi="Palatino Linotype" w:cs="Times New Roman"/>
          <w:lang w:val="es-ES_tradnl"/>
        </w:rPr>
        <w:t xml:space="preserve">son de observancia general para todos los servidores públicos de las entidades fiscalizables de la administración pública </w:t>
      </w:r>
      <w:r w:rsidR="008E7EF5" w:rsidRPr="00E2608D">
        <w:rPr>
          <w:rFonts w:ascii="Palatino Linotype" w:eastAsia="MS Mincho" w:hAnsi="Palatino Linotype" w:cs="Times New Roman"/>
          <w:lang w:val="es-ES_tradnl"/>
        </w:rPr>
        <w:t>estatal</w:t>
      </w:r>
      <w:r w:rsidRPr="00E2608D">
        <w:rPr>
          <w:rFonts w:ascii="Palatino Linotype" w:eastAsia="MS Mincho" w:hAnsi="Palatino Linotype" w:cs="Times New Roman"/>
          <w:lang w:val="es-ES_tradnl"/>
        </w:rPr>
        <w:t xml:space="preserve"> que desempeñen un empleo, cargo o comisión y que manejen recursos públicos; en atención a ello, el informe trimestral deberá ser presentado al Órgano Superior de Fiscalización.</w:t>
      </w:r>
    </w:p>
    <w:p w14:paraId="5A9686FB"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9580A86" w14:textId="5D86E673" w:rsidR="00B246C8" w:rsidRPr="00E2608D"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La </w:t>
      </w:r>
      <w:r w:rsidRPr="00E2608D">
        <w:rPr>
          <w:rFonts w:ascii="Palatino Linotype" w:eastAsia="MS Mincho" w:hAnsi="Palatino Linotype" w:cs="Times New Roman"/>
          <w:lang w:val="es-ES_tradnl"/>
        </w:rPr>
        <w:t>integración del Informe Trimestral se entregará de manera física al Órgano Superior de Fiscalización del Estado de México, y estará compuesto de la siguiente manera:</w:t>
      </w:r>
    </w:p>
    <w:p w14:paraId="7F371790" w14:textId="77777777" w:rsidR="00483042" w:rsidRPr="00E2608D" w:rsidRDefault="00483042" w:rsidP="00483042">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lang w:val="es-ES_tradnl"/>
        </w:rPr>
      </w:pPr>
      <w:r w:rsidRPr="00E2608D">
        <w:rPr>
          <w:rFonts w:ascii="Palatino Linotype" w:eastAsia="MS Mincho" w:hAnsi="Palatino Linotype" w:cs="Times New Roman"/>
          <w:lang w:val="es-ES_tradnl"/>
        </w:rPr>
        <w:t>Información impresa; e</w:t>
      </w:r>
    </w:p>
    <w:p w14:paraId="1B43B2FB" w14:textId="7F8FF2E2" w:rsidR="00483042" w:rsidRPr="00E2608D"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eastAsia="MS Mincho" w:hAnsi="Palatino Linotype" w:cs="Times New Roman"/>
          <w:lang w:val="es-ES_tradnl"/>
        </w:rPr>
        <w:t>Información en medio de almacenamiento electrónico.</w:t>
      </w:r>
    </w:p>
    <w:p w14:paraId="37CDAA76"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036F3A6" w14:textId="74FF50C7" w:rsidR="00B246C8" w:rsidRPr="00E2608D"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Por </w:t>
      </w:r>
      <w:r w:rsidRPr="00E2608D">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40DDDAD3" w14:textId="77777777" w:rsidR="00483042" w:rsidRPr="00E2608D" w:rsidRDefault="00483042" w:rsidP="008D6756">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E2608D">
        <w:rPr>
          <w:rFonts w:ascii="Palatino Linotype" w:hAnsi="Palatino Linotype" w:cs="Arial"/>
          <w:b/>
          <w:bCs/>
          <w:color w:val="000000" w:themeColor="text1"/>
        </w:rPr>
        <w:t>Módulo 1:</w:t>
      </w:r>
      <w:r w:rsidRPr="00E2608D">
        <w:rPr>
          <w:rFonts w:ascii="Palatino Linotype" w:hAnsi="Palatino Linotype" w:cs="Arial"/>
          <w:color w:val="000000" w:themeColor="text1"/>
        </w:rPr>
        <w:t xml:space="preserve"> Información contable y financiera;</w:t>
      </w:r>
    </w:p>
    <w:p w14:paraId="1A20A5B3" w14:textId="77777777" w:rsidR="00483042" w:rsidRPr="00E2608D" w:rsidRDefault="00483042" w:rsidP="008D6756">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E2608D">
        <w:rPr>
          <w:rFonts w:ascii="Palatino Linotype" w:hAnsi="Palatino Linotype" w:cs="Arial"/>
          <w:b/>
          <w:bCs/>
          <w:color w:val="000000" w:themeColor="text1"/>
        </w:rPr>
        <w:t>Módulo 2:</w:t>
      </w:r>
      <w:r w:rsidRPr="00E2608D">
        <w:rPr>
          <w:rFonts w:ascii="Palatino Linotype" w:hAnsi="Palatino Linotype" w:cs="Arial"/>
          <w:color w:val="000000" w:themeColor="text1"/>
        </w:rPr>
        <w:t xml:space="preserve"> Información presupuestaria;</w:t>
      </w:r>
    </w:p>
    <w:p w14:paraId="71817DB8" w14:textId="6AA2734E" w:rsidR="00483042" w:rsidRPr="00E2608D" w:rsidRDefault="00483042" w:rsidP="008D6756">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E2608D">
        <w:rPr>
          <w:rFonts w:ascii="Palatino Linotype" w:hAnsi="Palatino Linotype" w:cs="Arial"/>
          <w:b/>
          <w:bCs/>
          <w:color w:val="000000" w:themeColor="text1"/>
        </w:rPr>
        <w:t>Módulo 3:</w:t>
      </w:r>
      <w:r w:rsidRPr="00E2608D">
        <w:rPr>
          <w:rFonts w:ascii="Palatino Linotype" w:hAnsi="Palatino Linotype" w:cs="Arial"/>
          <w:color w:val="000000" w:themeColor="text1"/>
        </w:rPr>
        <w:t xml:space="preserve"> Información programática; </w:t>
      </w:r>
      <w:r w:rsidR="008E7EF5" w:rsidRPr="00E2608D">
        <w:rPr>
          <w:rFonts w:ascii="Palatino Linotype" w:hAnsi="Palatino Linotype" w:cs="Arial"/>
          <w:color w:val="000000" w:themeColor="text1"/>
        </w:rPr>
        <w:t>y</w:t>
      </w:r>
    </w:p>
    <w:p w14:paraId="01CAE74B" w14:textId="0FC0F6CE" w:rsidR="00483042" w:rsidRPr="00E2608D" w:rsidRDefault="00483042" w:rsidP="008D6756">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E2608D">
        <w:rPr>
          <w:rFonts w:ascii="Palatino Linotype" w:hAnsi="Palatino Linotype" w:cs="Arial"/>
          <w:b/>
          <w:bCs/>
          <w:color w:val="000000" w:themeColor="text1"/>
        </w:rPr>
        <w:t>Módulo 4:</w:t>
      </w:r>
      <w:r w:rsidRPr="00E2608D">
        <w:rPr>
          <w:rFonts w:ascii="Palatino Linotype" w:hAnsi="Palatino Linotype" w:cs="Arial"/>
          <w:color w:val="000000" w:themeColor="text1"/>
        </w:rPr>
        <w:t xml:space="preserve"> Información administrativa.</w:t>
      </w:r>
    </w:p>
    <w:p w14:paraId="78F3445D"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C6FA3B1" w14:textId="38579DDB" w:rsidR="00B246C8" w:rsidRPr="00E2608D"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Siendo de especial interés, para el presente asunto, </w:t>
      </w:r>
      <w:r w:rsidR="008027FA" w:rsidRPr="00E2608D">
        <w:rPr>
          <w:rFonts w:ascii="Palatino Linotype" w:hAnsi="Palatino Linotype"/>
          <w:color w:val="000000" w:themeColor="text1"/>
        </w:rPr>
        <w:t xml:space="preserve">el contenido del </w:t>
      </w:r>
      <w:r w:rsidR="008027FA" w:rsidRPr="00E2608D">
        <w:rPr>
          <w:rFonts w:ascii="Palatino Linotype" w:hAnsi="Palatino Linotype"/>
          <w:b/>
          <w:bCs/>
          <w:color w:val="000000" w:themeColor="text1"/>
        </w:rPr>
        <w:t>Módulo 4</w:t>
      </w:r>
      <w:r w:rsidR="008027FA" w:rsidRPr="00E2608D">
        <w:rPr>
          <w:rFonts w:ascii="Palatino Linotype" w:hAnsi="Palatino Linotype"/>
          <w:color w:val="000000" w:themeColor="text1"/>
        </w:rPr>
        <w:t xml:space="preserve">, sobre ‘Información Administrativa’; la cual, de acuerdo con </w:t>
      </w:r>
      <w:r w:rsidR="008E7EF5" w:rsidRPr="00E2608D">
        <w:rPr>
          <w:rFonts w:ascii="Palatino Linotype" w:hAnsi="Palatino Linotype"/>
          <w:color w:val="000000" w:themeColor="text1"/>
        </w:rPr>
        <w:t>los</w:t>
      </w:r>
      <w:r w:rsidR="008027FA" w:rsidRPr="00E2608D">
        <w:rPr>
          <w:rFonts w:ascii="Palatino Linotype" w:hAnsi="Palatino Linotype"/>
          <w:color w:val="000000" w:themeColor="text1"/>
        </w:rPr>
        <w:t xml:space="preserve"> </w:t>
      </w:r>
      <w:r w:rsidR="008027FA" w:rsidRPr="00E2608D">
        <w:rPr>
          <w:rFonts w:ascii="Palatino Linotype" w:eastAsia="MS Mincho" w:hAnsi="Palatino Linotype" w:cs="Times New Roman"/>
          <w:b/>
          <w:bCs/>
          <w:lang w:val="es-ES_tradnl"/>
        </w:rPr>
        <w:t>“</w:t>
      </w:r>
      <w:r w:rsidR="008E7EF5" w:rsidRPr="00E2608D">
        <w:rPr>
          <w:rFonts w:ascii="Palatino Linotype" w:eastAsia="MS Mincho" w:hAnsi="Palatino Linotype" w:cs="Times New Roman"/>
          <w:b/>
          <w:bCs/>
          <w:lang w:val="es-ES_tradnl"/>
        </w:rPr>
        <w:t>Lineamientos para la Integración y Entrega del Informe Trimestral Estatal</w:t>
      </w:r>
      <w:r w:rsidR="008027FA" w:rsidRPr="00E2608D">
        <w:rPr>
          <w:rFonts w:ascii="Palatino Linotype" w:eastAsia="MS Mincho" w:hAnsi="Palatino Linotype" w:cs="Times New Roman"/>
          <w:b/>
          <w:bCs/>
          <w:lang w:val="es-ES_tradnl"/>
        </w:rPr>
        <w:t>”</w:t>
      </w:r>
      <w:r w:rsidR="008027FA" w:rsidRPr="00E2608D">
        <w:rPr>
          <w:rFonts w:ascii="Palatino Linotype" w:eastAsia="MS Mincho" w:hAnsi="Palatino Linotype" w:cs="Times New Roman"/>
          <w:lang w:val="es-ES_tradnl"/>
        </w:rPr>
        <w:t>, se compondrá de los siguientes documentos:</w:t>
      </w:r>
    </w:p>
    <w:p w14:paraId="40030EB9" w14:textId="49E417DB"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73FAEF" w14:textId="7D28B02E" w:rsidR="008027FA" w:rsidRPr="00E2608D" w:rsidRDefault="008E7EF5" w:rsidP="008E7EF5">
      <w:pPr>
        <w:pStyle w:val="Prrafodelista"/>
        <w:tabs>
          <w:tab w:val="left" w:pos="426"/>
        </w:tabs>
        <w:spacing w:before="240" w:line="360" w:lineRule="auto"/>
        <w:ind w:left="0" w:right="51"/>
        <w:jc w:val="center"/>
        <w:rPr>
          <w:rFonts w:ascii="Palatino Linotype" w:hAnsi="Palatino Linotype"/>
          <w:color w:val="000000" w:themeColor="text1"/>
        </w:rPr>
      </w:pPr>
      <w:r w:rsidRPr="00E2608D">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1CFBCDB9" wp14:editId="3AE2BC2A">
                <wp:simplePos x="0" y="0"/>
                <wp:positionH relativeFrom="column">
                  <wp:posOffset>1144450</wp:posOffset>
                </wp:positionH>
                <wp:positionV relativeFrom="paragraph">
                  <wp:posOffset>1120377</wp:posOffset>
                </wp:positionV>
                <wp:extent cx="4019834" cy="232012"/>
                <wp:effectExtent l="57150" t="19050" r="76200" b="92075"/>
                <wp:wrapNone/>
                <wp:docPr id="7" name="Rectángulo 7"/>
                <wp:cNvGraphicFramePr/>
                <a:graphic xmlns:a="http://schemas.openxmlformats.org/drawingml/2006/main">
                  <a:graphicData uri="http://schemas.microsoft.com/office/word/2010/wordprocessingShape">
                    <wps:wsp>
                      <wps:cNvSpPr/>
                      <wps:spPr>
                        <a:xfrm>
                          <a:off x="0" y="0"/>
                          <a:ext cx="4019834" cy="232012"/>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FEEB5B" id="Rectángulo 7" o:spid="_x0000_s1026" style="position:absolute;margin-left:90.1pt;margin-top:88.2pt;width:316.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" filled="f" strokecolor="red" strokeweight="1.5pt">
                <v:shadow on="t" color="black" opacity="22937f" origin=",.5" offset="0,.63889mm"/>
              </v:rect>
            </w:pict>
          </mc:Fallback>
        </mc:AlternateContent>
      </w:r>
      <w:r w:rsidRPr="00E2608D">
        <w:rPr>
          <w:rFonts w:ascii="Palatino Linotype" w:hAnsi="Palatino Linotype"/>
          <w:noProof/>
          <w:color w:val="000000" w:themeColor="text1"/>
          <w:lang w:eastAsia="es-MX"/>
        </w:rPr>
        <w:drawing>
          <wp:inline distT="0" distB="0" distL="0" distR="0" wp14:anchorId="53CDE99B" wp14:editId="0E9CC208">
            <wp:extent cx="4782175" cy="4794620"/>
            <wp:effectExtent l="57150" t="57150" r="95250" b="101600"/>
            <wp:docPr id="5" name="Imagen 5"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con confianza media"/>
                    <pic:cNvPicPr/>
                  </pic:nvPicPr>
                  <pic:blipFill>
                    <a:blip r:embed="rId9"/>
                    <a:stretch>
                      <a:fillRect/>
                    </a:stretch>
                  </pic:blipFill>
                  <pic:spPr>
                    <a:xfrm>
                      <a:off x="0" y="0"/>
                      <a:ext cx="4788501" cy="480096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467EAFC" w14:textId="40803DDD" w:rsidR="008E7EF5" w:rsidRPr="00E2608D" w:rsidRDefault="008E7EF5" w:rsidP="008E7EF5">
      <w:pPr>
        <w:pStyle w:val="Prrafodelista"/>
        <w:tabs>
          <w:tab w:val="left" w:pos="426"/>
        </w:tabs>
        <w:spacing w:after="240" w:line="360" w:lineRule="auto"/>
        <w:ind w:left="567" w:right="567"/>
        <w:jc w:val="both"/>
        <w:rPr>
          <w:rFonts w:ascii="Palatino Linotype" w:hAnsi="Palatino Linotype"/>
          <w:color w:val="000000" w:themeColor="text1"/>
        </w:rPr>
      </w:pPr>
      <w:r w:rsidRPr="00E2608D">
        <w:rPr>
          <w:rFonts w:ascii="Palatino Linotype" w:hAnsi="Palatino Linotype"/>
          <w:color w:val="000000" w:themeColor="text1"/>
        </w:rPr>
        <w:t>(Fragmento)</w:t>
      </w:r>
    </w:p>
    <w:p w14:paraId="73AB97AF" w14:textId="77777777" w:rsidR="008027FA" w:rsidRPr="00E2608D" w:rsidRDefault="008027F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096A6EA" w14:textId="003FDD7B" w:rsidR="00B246C8" w:rsidRPr="00E2608D" w:rsidRDefault="008027F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 lo que corresponde al Submódulo de ‘Nómina y Comprobantes Fiscales’, se advierte que el </w:t>
      </w:r>
      <w:r w:rsidRPr="00E2608D">
        <w:rPr>
          <w:rFonts w:ascii="Palatino Linotype" w:hAnsi="Palatino Linotype"/>
          <w:b/>
          <w:bCs/>
          <w:color w:val="000000" w:themeColor="text1"/>
        </w:rPr>
        <w:t>SUJETO OBLIGADO</w:t>
      </w:r>
      <w:r w:rsidRPr="00E2608D">
        <w:rPr>
          <w:rFonts w:ascii="Palatino Linotype" w:hAnsi="Palatino Linotype"/>
          <w:color w:val="000000" w:themeColor="text1"/>
        </w:rPr>
        <w:t xml:space="preserve"> deberá integrar, en formato </w:t>
      </w:r>
      <w:r w:rsidRPr="00E2608D">
        <w:rPr>
          <w:rFonts w:ascii="Palatino Linotype" w:hAnsi="Palatino Linotype"/>
          <w:i/>
          <w:iCs/>
          <w:color w:val="000000" w:themeColor="text1"/>
        </w:rPr>
        <w:t>.pdf</w:t>
      </w:r>
      <w:r w:rsidRPr="00E2608D">
        <w:rPr>
          <w:rFonts w:ascii="Palatino Linotype" w:hAnsi="Palatino Linotype"/>
          <w:color w:val="000000" w:themeColor="text1"/>
        </w:rPr>
        <w:t xml:space="preserve">, </w:t>
      </w:r>
      <w:r w:rsidRPr="00E2608D">
        <w:rPr>
          <w:rFonts w:ascii="Palatino Linotype" w:hAnsi="Palatino Linotype"/>
          <w:b/>
          <w:bCs/>
          <w:color w:val="000000" w:themeColor="text1"/>
        </w:rPr>
        <w:t xml:space="preserve">y de forma </w:t>
      </w:r>
      <w:r w:rsidR="008D6756" w:rsidRPr="00E2608D">
        <w:rPr>
          <w:rFonts w:ascii="Palatino Linotype" w:hAnsi="Palatino Linotype"/>
          <w:b/>
          <w:bCs/>
          <w:color w:val="000000" w:themeColor="text1"/>
        </w:rPr>
        <w:t>quincenal</w:t>
      </w:r>
      <w:r w:rsidRPr="00E2608D">
        <w:rPr>
          <w:rFonts w:ascii="Palatino Linotype" w:hAnsi="Palatino Linotype"/>
          <w:color w:val="000000" w:themeColor="text1"/>
        </w:rPr>
        <w:t xml:space="preserve">, </w:t>
      </w:r>
      <w:r w:rsidR="008D6756" w:rsidRPr="00E2608D">
        <w:rPr>
          <w:rFonts w:ascii="Palatino Linotype" w:hAnsi="Palatino Linotype"/>
          <w:color w:val="000000" w:themeColor="text1"/>
        </w:rPr>
        <w:t>los</w:t>
      </w:r>
      <w:r w:rsidR="00A13838" w:rsidRPr="00E2608D">
        <w:rPr>
          <w:rFonts w:ascii="Palatino Linotype" w:hAnsi="Palatino Linotype"/>
          <w:color w:val="000000" w:themeColor="text1"/>
        </w:rPr>
        <w:t xml:space="preserve"> documento</w:t>
      </w:r>
      <w:r w:rsidR="008D6756" w:rsidRPr="00E2608D">
        <w:rPr>
          <w:rFonts w:ascii="Palatino Linotype" w:hAnsi="Palatino Linotype"/>
          <w:color w:val="000000" w:themeColor="text1"/>
        </w:rPr>
        <w:t>s</w:t>
      </w:r>
      <w:r w:rsidR="00A13838" w:rsidRPr="00E2608D">
        <w:rPr>
          <w:rFonts w:ascii="Palatino Linotype" w:hAnsi="Palatino Linotype"/>
          <w:color w:val="000000" w:themeColor="text1"/>
        </w:rPr>
        <w:t xml:space="preserve"> </w:t>
      </w:r>
      <w:r w:rsidR="008E7EF5" w:rsidRPr="00E2608D">
        <w:rPr>
          <w:rFonts w:ascii="Palatino Linotype" w:hAnsi="Palatino Linotype"/>
          <w:color w:val="000000" w:themeColor="text1"/>
        </w:rPr>
        <w:t xml:space="preserve">reconocidos como </w:t>
      </w:r>
      <w:r w:rsidR="008E7EF5" w:rsidRPr="00E2608D">
        <w:rPr>
          <w:rFonts w:ascii="Palatino Linotype" w:hAnsi="Palatino Linotype"/>
          <w:b/>
          <w:bCs/>
          <w:color w:val="000000" w:themeColor="text1"/>
          <w:u w:val="single"/>
        </w:rPr>
        <w:t>comprobantes bancarios de la dispersión de nómina</w:t>
      </w:r>
      <w:r w:rsidR="008E7EF5" w:rsidRPr="00E2608D">
        <w:rPr>
          <w:rFonts w:ascii="Palatino Linotype" w:hAnsi="Palatino Linotype"/>
          <w:color w:val="000000" w:themeColor="text1"/>
        </w:rPr>
        <w:t>; los cuales, deberán considerar como mínimo, los siguientes elementos</w:t>
      </w:r>
      <w:r w:rsidR="000A1CCA" w:rsidRPr="00E2608D">
        <w:rPr>
          <w:rFonts w:ascii="Palatino Linotype" w:hAnsi="Palatino Linotype"/>
          <w:color w:val="000000" w:themeColor="text1"/>
        </w:rPr>
        <w:t>:</w:t>
      </w:r>
    </w:p>
    <w:p w14:paraId="7479A19B" w14:textId="2F9DAB01"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48986A8" w14:textId="6FD4A320" w:rsidR="009D5A48" w:rsidRPr="00E2608D" w:rsidRDefault="009D5A48" w:rsidP="000A1CCA">
      <w:pPr>
        <w:pStyle w:val="Prrafodelista"/>
        <w:tabs>
          <w:tab w:val="left" w:pos="426"/>
        </w:tabs>
        <w:spacing w:before="240" w:after="240" w:line="360" w:lineRule="auto"/>
        <w:ind w:left="0" w:right="51"/>
        <w:jc w:val="center"/>
        <w:rPr>
          <w:rFonts w:ascii="Palatino Linotype" w:hAnsi="Palatino Linotype"/>
          <w:color w:val="000000" w:themeColor="text1"/>
        </w:rPr>
      </w:pPr>
      <w:r w:rsidRPr="00E2608D">
        <w:rPr>
          <w:rFonts w:ascii="Palatino Linotype" w:hAnsi="Palatino Linotype"/>
          <w:noProof/>
          <w:color w:val="000000" w:themeColor="text1"/>
          <w:lang w:eastAsia="es-MX"/>
        </w:rPr>
        <w:lastRenderedPageBreak/>
        <w:drawing>
          <wp:inline distT="0" distB="0" distL="0" distR="0" wp14:anchorId="4B83084C" wp14:editId="7A396D0B">
            <wp:extent cx="4795823" cy="2503726"/>
            <wp:effectExtent l="57150" t="57150" r="100330" b="87630"/>
            <wp:docPr id="8" name="Imagen 8"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 Tabla&#10;&#10;Descripción generada automáticamente con confianza media"/>
                    <pic:cNvPicPr/>
                  </pic:nvPicPr>
                  <pic:blipFill>
                    <a:blip r:embed="rId10"/>
                    <a:stretch>
                      <a:fillRect/>
                    </a:stretch>
                  </pic:blipFill>
                  <pic:spPr>
                    <a:xfrm>
                      <a:off x="0" y="0"/>
                      <a:ext cx="4803962" cy="25079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CD035B" w14:textId="77777777" w:rsidR="000A1CCA" w:rsidRPr="00E2608D" w:rsidRDefault="000A1CC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6E0C385" w14:textId="0FE14A34" w:rsidR="00B246C8" w:rsidRPr="00E2608D" w:rsidRDefault="000A1CC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 </w:t>
      </w:r>
      <w:r w:rsidRPr="00E2608D">
        <w:rPr>
          <w:rFonts w:ascii="Palatino Linotype" w:hAnsi="Palatino Linotype"/>
        </w:rPr>
        <w:t xml:space="preserve">ese sentido, se concluye que el </w:t>
      </w:r>
      <w:r w:rsidRPr="00E2608D">
        <w:rPr>
          <w:rFonts w:ascii="Palatino Linotype" w:hAnsi="Palatino Linotype"/>
          <w:b/>
        </w:rPr>
        <w:t>SUJETO OBLIGADO</w:t>
      </w:r>
      <w:r w:rsidRPr="00E2608D">
        <w:rPr>
          <w:rFonts w:ascii="Palatino Linotype" w:hAnsi="Palatino Linotype"/>
        </w:rPr>
        <w:t xml:space="preserve"> cuenta con las atribuciones suficientes, para que en el ejercicio de éstas, hubiere generado los documentos mediante los cuales el derecho de acceso a la información de la parte </w:t>
      </w:r>
      <w:r w:rsidRPr="00E2608D">
        <w:rPr>
          <w:rFonts w:ascii="Palatino Linotype" w:hAnsi="Palatino Linotype"/>
          <w:b/>
        </w:rPr>
        <w:t>RECURRENTE</w:t>
      </w:r>
      <w:r w:rsidRPr="00E2608D">
        <w:rPr>
          <w:rFonts w:ascii="Palatino Linotype" w:hAnsi="Palatino Linotype"/>
        </w:rPr>
        <w:t xml:space="preserve"> pueda atenderse, concretamente</w:t>
      </w:r>
      <w:r w:rsidR="009D5A48" w:rsidRPr="00E2608D">
        <w:rPr>
          <w:rFonts w:ascii="Palatino Linotype" w:hAnsi="Palatino Linotype"/>
        </w:rPr>
        <w:t xml:space="preserve"> los comprobantes de la dispersión de nómina, o bien, los recibos de nómina del personal correspondiente a la primera y segunda quincena de marzo de dos mil veintidós.</w:t>
      </w:r>
    </w:p>
    <w:p w14:paraId="591777F5" w14:textId="77777777" w:rsidR="00E96FC5" w:rsidRPr="00E2608D" w:rsidRDefault="00E96FC5" w:rsidP="00E96FC5">
      <w:pPr>
        <w:pStyle w:val="Prrafodelista"/>
        <w:tabs>
          <w:tab w:val="left" w:pos="426"/>
        </w:tabs>
        <w:spacing w:before="240" w:after="240" w:line="360" w:lineRule="auto"/>
        <w:ind w:left="0" w:right="51"/>
        <w:jc w:val="both"/>
        <w:rPr>
          <w:rFonts w:ascii="Palatino Linotype" w:hAnsi="Palatino Linotype"/>
          <w:color w:val="000000" w:themeColor="text1"/>
        </w:rPr>
      </w:pPr>
    </w:p>
    <w:p w14:paraId="196DCCC5" w14:textId="2F55118E" w:rsidR="008126D5" w:rsidRPr="00E2608D" w:rsidRDefault="00E96FC5" w:rsidP="009D5A4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t xml:space="preserve">Dicho lo anterior, </w:t>
      </w:r>
      <w:r w:rsidR="00E448FD" w:rsidRPr="00E2608D">
        <w:rPr>
          <w:rFonts w:ascii="Palatino Linotype" w:hAnsi="Palatino Linotype"/>
        </w:rPr>
        <w:t>y del análisis realizado a</w:t>
      </w:r>
      <w:r w:rsidR="009D5A48" w:rsidRPr="00E2608D">
        <w:rPr>
          <w:rFonts w:ascii="Palatino Linotype" w:hAnsi="Palatino Linotype"/>
        </w:rPr>
        <w:t xml:space="preserve"> </w:t>
      </w:r>
      <w:r w:rsidR="00E448FD" w:rsidRPr="00E2608D">
        <w:rPr>
          <w:rFonts w:ascii="Palatino Linotype" w:hAnsi="Palatino Linotype"/>
        </w:rPr>
        <w:t>l</w:t>
      </w:r>
      <w:r w:rsidR="009D5A48" w:rsidRPr="00E2608D">
        <w:rPr>
          <w:rFonts w:ascii="Palatino Linotype" w:hAnsi="Palatino Linotype"/>
        </w:rPr>
        <w:t>os</w:t>
      </w:r>
      <w:r w:rsidR="00E448FD" w:rsidRPr="00E2608D">
        <w:rPr>
          <w:rFonts w:ascii="Palatino Linotype" w:hAnsi="Palatino Linotype"/>
        </w:rPr>
        <w:t xml:space="preserve"> recibo</w:t>
      </w:r>
      <w:r w:rsidR="009D5A48" w:rsidRPr="00E2608D">
        <w:rPr>
          <w:rFonts w:ascii="Palatino Linotype" w:hAnsi="Palatino Linotype"/>
        </w:rPr>
        <w:t>s</w:t>
      </w:r>
      <w:r w:rsidR="00E448FD" w:rsidRPr="00E2608D">
        <w:rPr>
          <w:rFonts w:ascii="Palatino Linotype" w:hAnsi="Palatino Linotype"/>
        </w:rPr>
        <w:t xml:space="preserve"> de nómina presentado</w:t>
      </w:r>
      <w:r w:rsidR="009D5A48" w:rsidRPr="00E2608D">
        <w:rPr>
          <w:rFonts w:ascii="Palatino Linotype" w:hAnsi="Palatino Linotype"/>
        </w:rPr>
        <w:t>s</w:t>
      </w:r>
      <w:r w:rsidR="00E448FD" w:rsidRPr="00E2608D">
        <w:rPr>
          <w:rFonts w:ascii="Palatino Linotype" w:hAnsi="Palatino Linotype"/>
        </w:rPr>
        <w:t xml:space="preserve"> en </w:t>
      </w:r>
      <w:r w:rsidR="009D5A48" w:rsidRPr="00E2608D">
        <w:rPr>
          <w:rFonts w:ascii="Palatino Linotype" w:hAnsi="Palatino Linotype"/>
        </w:rPr>
        <w:t xml:space="preserve">vía de informe justificado, se advierte que, por un lado, el </w:t>
      </w:r>
      <w:r w:rsidR="009D5A48" w:rsidRPr="00E2608D">
        <w:rPr>
          <w:rFonts w:ascii="Palatino Linotype" w:hAnsi="Palatino Linotype"/>
          <w:b/>
          <w:bCs/>
        </w:rPr>
        <w:t>SUJETO OBLIGADO</w:t>
      </w:r>
      <w:r w:rsidR="009D5A48" w:rsidRPr="00E2608D">
        <w:rPr>
          <w:rFonts w:ascii="Palatino Linotype" w:hAnsi="Palatino Linotype"/>
        </w:rPr>
        <w:t xml:space="preserve"> eliminó adecuadamente datos personales que únicamente atañen a sus titulares, tales como el Registro Federal de Contribuyentes y Clave Única de Registro de Población; empero, omitió hacer entrega del Acuerdo del Comité de Transparencia que sustentara las versiones públicas.</w:t>
      </w:r>
    </w:p>
    <w:p w14:paraId="6EB55C8B" w14:textId="77777777" w:rsidR="009D5A48" w:rsidRPr="00E2608D" w:rsidRDefault="009D5A48" w:rsidP="009D5A48">
      <w:pPr>
        <w:pStyle w:val="Prrafodelista"/>
        <w:tabs>
          <w:tab w:val="left" w:pos="426"/>
        </w:tabs>
        <w:spacing w:before="240" w:after="240" w:line="360" w:lineRule="auto"/>
        <w:ind w:left="0" w:right="51"/>
        <w:jc w:val="both"/>
        <w:rPr>
          <w:rFonts w:ascii="Palatino Linotype" w:hAnsi="Palatino Linotype"/>
          <w:color w:val="000000" w:themeColor="text1"/>
        </w:rPr>
      </w:pPr>
    </w:p>
    <w:p w14:paraId="0B97DC07" w14:textId="50DE68FF" w:rsidR="009D5A48" w:rsidRPr="00E2608D" w:rsidRDefault="009D5A48" w:rsidP="009D5A4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rPr>
        <w:lastRenderedPageBreak/>
        <w:t xml:space="preserve">Por otro lado, del análisis realizado al contenido de algunos recibos de nómina, se advierte que el </w:t>
      </w:r>
      <w:r w:rsidRPr="00E2608D">
        <w:rPr>
          <w:rFonts w:ascii="Palatino Linotype" w:hAnsi="Palatino Linotype"/>
          <w:b/>
          <w:bCs/>
        </w:rPr>
        <w:t>SUJETO OBLIGADO</w:t>
      </w:r>
      <w:r w:rsidRPr="00E2608D">
        <w:rPr>
          <w:rFonts w:ascii="Palatino Linotype" w:hAnsi="Palatino Linotype"/>
        </w:rPr>
        <w:t xml:space="preserve"> omitió eliminar información susceptible de ser clasificada como </w:t>
      </w:r>
      <w:r w:rsidRPr="00E2608D">
        <w:rPr>
          <w:rFonts w:ascii="Palatino Linotype" w:hAnsi="Palatino Linotype"/>
          <w:b/>
          <w:bCs/>
        </w:rPr>
        <w:t>confidencial</w:t>
      </w:r>
      <w:r w:rsidRPr="00E2608D">
        <w:rPr>
          <w:rFonts w:ascii="Palatino Linotype" w:hAnsi="Palatino Linotype"/>
        </w:rPr>
        <w:t xml:space="preserve">, como lo son </w:t>
      </w:r>
      <w:r w:rsidRPr="00E2608D">
        <w:rPr>
          <w:rFonts w:ascii="Palatino Linotype" w:hAnsi="Palatino Linotype"/>
          <w:b/>
          <w:bCs/>
        </w:rPr>
        <w:t>préstamos o descuentos de carácter personal</w:t>
      </w:r>
      <w:r w:rsidRPr="00E2608D">
        <w:rPr>
          <w:rFonts w:ascii="Palatino Linotype" w:hAnsi="Palatino Linotype"/>
        </w:rPr>
        <w:t xml:space="preserve"> a los trabajadores. Razón por la que los documentos de mérito no fueron puestos a la vista del particular.</w:t>
      </w:r>
    </w:p>
    <w:p w14:paraId="352CEC70" w14:textId="77777777" w:rsidR="009D5A48" w:rsidRPr="00E2608D" w:rsidRDefault="009D5A48" w:rsidP="009D5A48">
      <w:pPr>
        <w:pStyle w:val="Prrafodelista"/>
        <w:tabs>
          <w:tab w:val="left" w:pos="426"/>
        </w:tabs>
        <w:spacing w:before="240" w:after="240" w:line="360" w:lineRule="auto"/>
        <w:ind w:left="0" w:right="51"/>
        <w:jc w:val="both"/>
        <w:rPr>
          <w:rFonts w:ascii="Palatino Linotype" w:hAnsi="Palatino Linotype"/>
          <w:color w:val="000000" w:themeColor="text1"/>
        </w:rPr>
      </w:pPr>
    </w:p>
    <w:p w14:paraId="1F8A5A9B" w14:textId="245B6E58" w:rsidR="00B246C8" w:rsidRPr="00E2608D" w:rsidRDefault="008126D5"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Derivado de lo anterior, este Organismo Garante concluye que </w:t>
      </w:r>
      <w:r w:rsidRPr="00E2608D">
        <w:rPr>
          <w:rFonts w:ascii="Palatino Linotype" w:hAnsi="Palatino Linotype"/>
          <w:b/>
          <w:bCs/>
          <w:color w:val="000000" w:themeColor="text1"/>
        </w:rPr>
        <w:t xml:space="preserve">no ha lugar a considerar por colmado el derecho de acceso a la información ejercido por el particular </w:t>
      </w:r>
      <w:r w:rsidRPr="00E2608D">
        <w:rPr>
          <w:rFonts w:ascii="Palatino Linotype" w:hAnsi="Palatino Linotype"/>
          <w:color w:val="000000" w:themeColor="text1"/>
        </w:rPr>
        <w:t xml:space="preserve">a través de </w:t>
      </w:r>
      <w:r w:rsidR="00B84739" w:rsidRPr="00E2608D">
        <w:rPr>
          <w:rFonts w:ascii="Palatino Linotype" w:hAnsi="Palatino Linotype"/>
          <w:color w:val="000000" w:themeColor="text1"/>
        </w:rPr>
        <w:t xml:space="preserve">la solicitud </w:t>
      </w:r>
      <w:r w:rsidR="00726F9B" w:rsidRPr="00E2608D">
        <w:rPr>
          <w:rFonts w:ascii="Palatino Linotype" w:hAnsi="Palatino Linotype"/>
          <w:b/>
          <w:bCs/>
          <w:color w:val="000000" w:themeColor="text1"/>
        </w:rPr>
        <w:t>00007/UPO/IP/2022</w:t>
      </w:r>
      <w:r w:rsidRPr="00E2608D">
        <w:rPr>
          <w:rFonts w:ascii="Palatino Linotype" w:hAnsi="Palatino Linotype"/>
          <w:color w:val="000000" w:themeColor="text1"/>
        </w:rPr>
        <w:t>, toda vez que</w:t>
      </w:r>
      <w:r w:rsidR="009D5A48" w:rsidRPr="00E2608D">
        <w:rPr>
          <w:rFonts w:ascii="Palatino Linotype" w:hAnsi="Palatino Linotype"/>
          <w:color w:val="000000" w:themeColor="text1"/>
        </w:rPr>
        <w:t>, por un lado, el enlace referido en la respuesta inicial no permite su acceso a ninguna dirección de internet y, por otro lado, los recibos de nómina presentados en vía de Informe Justificado no se realizaron con el suficiente cuidado para asegurar una adecuada versión pública</w:t>
      </w:r>
      <w:r w:rsidR="00291D91" w:rsidRPr="00E2608D">
        <w:rPr>
          <w:rFonts w:ascii="Palatino Linotype" w:hAnsi="Palatino Linotype"/>
          <w:color w:val="000000" w:themeColor="text1"/>
        </w:rPr>
        <w:t>.</w:t>
      </w:r>
    </w:p>
    <w:p w14:paraId="31C76807" w14:textId="77777777" w:rsidR="00B246C8" w:rsidRPr="00E2608D"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E260A84" w14:textId="22C22E10" w:rsidR="00B246C8" w:rsidRPr="00E2608D" w:rsidRDefault="00FB25A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 </w:t>
      </w:r>
      <w:r w:rsidRPr="00E2608D">
        <w:rPr>
          <w:rFonts w:ascii="Palatino Linotype" w:eastAsia="Palatino Linotype" w:hAnsi="Palatino Linotype" w:cs="Palatino Linotype"/>
          <w:color w:val="000000"/>
        </w:rPr>
        <w:t xml:space="preserve">consecuencia de lo anterior, el </w:t>
      </w:r>
      <w:r w:rsidRPr="00E2608D">
        <w:rPr>
          <w:rFonts w:ascii="Palatino Linotype" w:eastAsia="Palatino Linotype" w:hAnsi="Palatino Linotype" w:cs="Palatino Linotype"/>
          <w:b/>
          <w:color w:val="000000"/>
        </w:rPr>
        <w:t>SUJETO OBLIGADO</w:t>
      </w:r>
      <w:r w:rsidRPr="00E2608D">
        <w:rPr>
          <w:rFonts w:ascii="Palatino Linotype" w:eastAsia="Palatino Linotype" w:hAnsi="Palatino Linotype" w:cs="Palatino Linotype"/>
          <w:color w:val="000000"/>
        </w:rPr>
        <w:t xml:space="preserve"> deberá entregar al </w:t>
      </w:r>
      <w:r w:rsidRPr="00E2608D">
        <w:rPr>
          <w:rFonts w:ascii="Palatino Linotype" w:eastAsia="Palatino Linotype" w:hAnsi="Palatino Linotype" w:cs="Palatino Linotype"/>
          <w:b/>
          <w:color w:val="000000"/>
        </w:rPr>
        <w:t>RECURRENTE</w:t>
      </w:r>
      <w:r w:rsidR="009D5A48" w:rsidRPr="00E2608D">
        <w:rPr>
          <w:rFonts w:ascii="Palatino Linotype" w:eastAsia="Palatino Linotype" w:hAnsi="Palatino Linotype" w:cs="Palatino Linotype"/>
          <w:color w:val="000000"/>
        </w:rPr>
        <w:t>, vía SAIMEX, los recibos de nómina del personal adscrito a la Universidad Politécnica de Otzolotepec, correspondientes a la primera y segunda quincena de marzo de dos mil veintidós, en versión pública. Por ende</w:t>
      </w:r>
      <w:r w:rsidR="00255ABE" w:rsidRPr="00E2608D">
        <w:rPr>
          <w:rFonts w:ascii="Palatino Linotype" w:eastAsia="Palatino Linotype" w:hAnsi="Palatino Linotype" w:cs="Palatino Linotype"/>
          <w:color w:val="000000"/>
        </w:rPr>
        <w:t xml:space="preserve">, deberá atender las puntualizaciones vertidas en el </w:t>
      </w:r>
      <w:r w:rsidR="00255ABE" w:rsidRPr="00E2608D">
        <w:rPr>
          <w:rFonts w:ascii="Palatino Linotype" w:eastAsia="Palatino Linotype" w:hAnsi="Palatino Linotype" w:cs="Palatino Linotype"/>
          <w:b/>
          <w:bCs/>
          <w:color w:val="000000"/>
        </w:rPr>
        <w:t>Considerando QUINTO</w:t>
      </w:r>
      <w:r w:rsidR="00255ABE" w:rsidRPr="00E2608D">
        <w:rPr>
          <w:rFonts w:ascii="Palatino Linotype" w:eastAsia="Palatino Linotype" w:hAnsi="Palatino Linotype" w:cs="Palatino Linotype"/>
          <w:color w:val="000000"/>
        </w:rPr>
        <w:t xml:space="preserve"> de esta resolución.</w:t>
      </w:r>
    </w:p>
    <w:p w14:paraId="0E6DCDCB" w14:textId="77777777" w:rsidR="009D5A48" w:rsidRPr="00E2608D" w:rsidRDefault="009D5A48" w:rsidP="009D5A48">
      <w:pPr>
        <w:pStyle w:val="Prrafodelista"/>
        <w:tabs>
          <w:tab w:val="left" w:pos="426"/>
        </w:tabs>
        <w:spacing w:before="240" w:after="240" w:line="360" w:lineRule="auto"/>
        <w:ind w:left="0" w:right="51"/>
        <w:jc w:val="both"/>
        <w:rPr>
          <w:rFonts w:ascii="Palatino Linotype" w:hAnsi="Palatino Linotype"/>
          <w:color w:val="000000" w:themeColor="text1"/>
        </w:rPr>
      </w:pPr>
    </w:p>
    <w:p w14:paraId="119580C7" w14:textId="55BE25C9" w:rsidR="00FF335C" w:rsidRPr="00E2608D" w:rsidRDefault="00FF335C" w:rsidP="00FF335C">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E2608D">
        <w:rPr>
          <w:rFonts w:ascii="Palatino Linotype" w:hAnsi="Palatino Linotype"/>
          <w:b/>
          <w:color w:val="000000" w:themeColor="text1"/>
        </w:rPr>
        <w:t>QUINTO. De la versión pública.</w:t>
      </w:r>
    </w:p>
    <w:p w14:paraId="2F7A1BA6" w14:textId="77777777" w:rsidR="00FF335C" w:rsidRPr="00E2608D"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37D2827" w14:textId="3928F268" w:rsidR="00055DD8" w:rsidRPr="00E2608D"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eastAsia="Palatino Linotype" w:hAnsi="Palatino Linotype" w:cs="Palatino Linotype"/>
          <w:color w:val="000000"/>
        </w:rPr>
        <w:t xml:space="preserve">Debe </w:t>
      </w:r>
      <w:r w:rsidRPr="00E2608D">
        <w:rPr>
          <w:rFonts w:ascii="Palatino Linotype" w:hAnsi="Palatino Linotype"/>
          <w:color w:val="000000" w:themeColor="text1"/>
        </w:rPr>
        <w:t xml:space="preserve">destacarse que, debido a la naturaleza de la información </w:t>
      </w:r>
      <w:r w:rsidRPr="00E2608D">
        <w:rPr>
          <w:rFonts w:ascii="Palatino Linotype" w:hAnsi="Palatino Linotype"/>
          <w:bCs/>
          <w:color w:val="000000" w:themeColor="text1"/>
        </w:rPr>
        <w:t xml:space="preserve">solicitada, consistente en los </w:t>
      </w:r>
      <w:r w:rsidR="009D5A48" w:rsidRPr="00E2608D">
        <w:rPr>
          <w:rFonts w:ascii="Palatino Linotype" w:hAnsi="Palatino Linotype"/>
          <w:bCs/>
          <w:color w:val="000000" w:themeColor="text1"/>
        </w:rPr>
        <w:t>recibos de nómina del personal</w:t>
      </w:r>
      <w:r w:rsidRPr="00E2608D">
        <w:rPr>
          <w:rFonts w:ascii="Palatino Linotype" w:hAnsi="Palatino Linotype"/>
          <w:bCs/>
          <w:color w:val="000000" w:themeColor="text1"/>
        </w:rPr>
        <w:t>, eventualmente</w:t>
      </w:r>
      <w:r w:rsidRPr="00E2608D">
        <w:rPr>
          <w:rFonts w:ascii="Palatino Linotype" w:hAnsi="Palatino Linotype"/>
          <w:color w:val="000000" w:themeColor="text1"/>
        </w:rPr>
        <w:t xml:space="preserve"> pudieran obrar </w:t>
      </w:r>
      <w:r w:rsidRPr="00E2608D">
        <w:rPr>
          <w:rFonts w:ascii="Palatino Linotype" w:hAnsi="Palatino Linotype"/>
          <w:color w:val="000000" w:themeColor="text1"/>
        </w:rPr>
        <w:lastRenderedPageBreak/>
        <w:t>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7A616C" w14:textId="77777777" w:rsidR="00055DD8" w:rsidRPr="00E2608D"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28F82C73" w14:textId="3987E354" w:rsidR="00055DD8" w:rsidRPr="00E2608D"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La </w:t>
      </w:r>
      <w:r w:rsidR="00C454F4" w:rsidRPr="00E2608D">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00C454F4" w:rsidRPr="00E2608D">
        <w:rPr>
          <w:rFonts w:ascii="Palatino Linotype" w:eastAsia="Times New Roman" w:hAnsi="Palatino Linotype" w:cs="Arial"/>
          <w:color w:val="000000"/>
        </w:rPr>
        <w:t xml:space="preserve">Actualmente, el grave problema que enfrentamos son los Acuerdos de Clasificación de la Información que emiten los </w:t>
      </w:r>
      <w:r w:rsidR="00C454F4" w:rsidRPr="00E2608D">
        <w:rPr>
          <w:rFonts w:ascii="Palatino Linotype" w:eastAsia="Times New Roman" w:hAnsi="Palatino Linotype" w:cs="Arial"/>
          <w:b/>
          <w:color w:val="000000"/>
        </w:rPr>
        <w:t>SUJETOS OBLIGADOS</w:t>
      </w:r>
      <w:r w:rsidR="00C454F4" w:rsidRPr="00E2608D">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C454F4" w:rsidRPr="00E2608D" w14:paraId="5C79F2FE" w14:textId="77777777" w:rsidTr="00F25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348F9C" w14:textId="77777777" w:rsidR="00C454F4" w:rsidRPr="00E2608D" w:rsidRDefault="00C454F4" w:rsidP="00F25B61">
            <w:pPr>
              <w:rPr>
                <w:sz w:val="20"/>
                <w:szCs w:val="20"/>
              </w:rPr>
            </w:pPr>
            <w:r w:rsidRPr="00E2608D">
              <w:rPr>
                <w:rFonts w:ascii="Palatino Linotype" w:hAnsi="Palatino Linotype" w:cstheme="majorBidi"/>
                <w:b w:val="0"/>
                <w:sz w:val="20"/>
                <w:szCs w:val="20"/>
              </w:rPr>
              <w:t>a) Requisitos previos.</w:t>
            </w:r>
          </w:p>
        </w:tc>
        <w:tc>
          <w:tcPr>
            <w:tcW w:w="6990" w:type="dxa"/>
          </w:tcPr>
          <w:p w14:paraId="27760D12" w14:textId="77777777" w:rsidR="00C454F4" w:rsidRPr="00E2608D"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E2608D">
              <w:rPr>
                <w:rFonts w:ascii="Palatino Linotype" w:eastAsia="Times New Roman" w:hAnsi="Palatino Linotype" w:cs="Arial"/>
                <w:b w:val="0"/>
                <w:color w:val="000000"/>
                <w:sz w:val="20"/>
                <w:szCs w:val="20"/>
              </w:rPr>
              <w:t>Sujetos Obligados</w:t>
            </w:r>
            <w:r w:rsidRPr="00E2608D">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6E03B42" w14:textId="77777777" w:rsidR="00C454F4" w:rsidRPr="00E2608D"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134E5D5F" w14:textId="77777777" w:rsidR="00C454F4" w:rsidRPr="00E2608D"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4060CBDF" w14:textId="77777777" w:rsidR="00C454F4" w:rsidRPr="00E2608D" w:rsidRDefault="00C454F4" w:rsidP="00F25B61">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E2608D">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E2608D">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E2608D">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454F4" w:rsidRPr="00E2608D" w14:paraId="6B70D006" w14:textId="77777777" w:rsidTr="00F2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6BD0F7" w14:textId="77777777" w:rsidR="00C454F4" w:rsidRPr="00E2608D" w:rsidRDefault="00C454F4" w:rsidP="00F25B61">
            <w:pPr>
              <w:rPr>
                <w:sz w:val="20"/>
                <w:szCs w:val="20"/>
              </w:rPr>
            </w:pPr>
            <w:r w:rsidRPr="00E2608D">
              <w:rPr>
                <w:rFonts w:ascii="Palatino Linotype" w:hAnsi="Palatino Linotype" w:cstheme="majorBidi"/>
                <w:b w:val="0"/>
                <w:sz w:val="20"/>
                <w:szCs w:val="20"/>
              </w:rPr>
              <w:lastRenderedPageBreak/>
              <w:t>b) Supuestos de clasificación.</w:t>
            </w:r>
          </w:p>
        </w:tc>
        <w:tc>
          <w:tcPr>
            <w:tcW w:w="6990" w:type="dxa"/>
          </w:tcPr>
          <w:p w14:paraId="3C3C73A4" w14:textId="77777777" w:rsidR="00C454F4" w:rsidRPr="00E2608D"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62D213C" w14:textId="77777777" w:rsidR="00C454F4" w:rsidRPr="00E2608D"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60DFA7" w14:textId="77777777" w:rsidR="00C454F4" w:rsidRPr="00E2608D" w:rsidRDefault="00C454F4" w:rsidP="00F25B6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2608D">
              <w:rPr>
                <w:rFonts w:ascii="Palatino Linotype" w:eastAsia="Times New Roman" w:hAnsi="Palatino Linotype" w:cs="Arial"/>
                <w:color w:val="000000"/>
                <w:sz w:val="20"/>
                <w:szCs w:val="20"/>
              </w:rPr>
              <w:t xml:space="preserve">El </w:t>
            </w:r>
            <w:r w:rsidRPr="00E2608D">
              <w:rPr>
                <w:rFonts w:ascii="Palatino Linotype" w:eastAsia="Times New Roman" w:hAnsi="Palatino Linotype" w:cs="Arial"/>
                <w:b/>
                <w:color w:val="000000"/>
                <w:sz w:val="20"/>
                <w:szCs w:val="20"/>
              </w:rPr>
              <w:t>SUJETO OBLIGADO</w:t>
            </w:r>
            <w:r w:rsidRPr="00E2608D">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54F4" w:rsidRPr="00E2608D" w14:paraId="5F0AB916" w14:textId="77777777" w:rsidTr="00F25B61">
        <w:tc>
          <w:tcPr>
            <w:cnfStyle w:val="001000000000" w:firstRow="0" w:lastRow="0" w:firstColumn="1" w:lastColumn="0" w:oddVBand="0" w:evenVBand="0" w:oddHBand="0" w:evenHBand="0" w:firstRowFirstColumn="0" w:firstRowLastColumn="0" w:lastRowFirstColumn="0" w:lastRowLastColumn="0"/>
            <w:tcW w:w="1838" w:type="dxa"/>
          </w:tcPr>
          <w:p w14:paraId="61E96585" w14:textId="77777777" w:rsidR="00C454F4" w:rsidRPr="00E2608D" w:rsidRDefault="00C454F4" w:rsidP="00F25B61">
            <w:pPr>
              <w:rPr>
                <w:sz w:val="20"/>
                <w:szCs w:val="20"/>
              </w:rPr>
            </w:pPr>
            <w:r w:rsidRPr="00E2608D">
              <w:rPr>
                <w:rFonts w:ascii="Palatino Linotype" w:hAnsi="Palatino Linotype" w:cstheme="majorBidi"/>
                <w:b w:val="0"/>
                <w:sz w:val="20"/>
                <w:szCs w:val="20"/>
              </w:rPr>
              <w:t>c) Formalidades para emitir el acuerdo de clasificación.</w:t>
            </w:r>
          </w:p>
        </w:tc>
        <w:tc>
          <w:tcPr>
            <w:tcW w:w="6990" w:type="dxa"/>
          </w:tcPr>
          <w:p w14:paraId="51E89C85" w14:textId="77777777" w:rsidR="00C454F4" w:rsidRPr="00E2608D"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3C98829" w14:textId="77777777" w:rsidR="00C454F4" w:rsidRPr="00E2608D"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 xml:space="preserve">Es necesario que </w:t>
            </w:r>
            <w:r w:rsidRPr="00E2608D">
              <w:rPr>
                <w:rFonts w:ascii="Palatino Linotype" w:eastAsia="Times New Roman" w:hAnsi="Palatino Linotype" w:cs="Arial"/>
                <w:b/>
                <w:color w:val="000000"/>
                <w:sz w:val="20"/>
                <w:szCs w:val="20"/>
                <w:u w:val="single"/>
              </w:rPr>
              <w:t>el acto reúna con los requisitos elementales</w:t>
            </w:r>
            <w:r w:rsidRPr="00E2608D">
              <w:rPr>
                <w:rFonts w:ascii="Palatino Linotype" w:eastAsia="Times New Roman" w:hAnsi="Palatino Linotype" w:cs="Arial"/>
                <w:color w:val="000000"/>
                <w:sz w:val="20"/>
                <w:szCs w:val="20"/>
              </w:rPr>
              <w:t>, entre ellos, que la autoridad que va a emitir el acto de autoridad sea la legalmente facultada para ello.</w:t>
            </w:r>
          </w:p>
          <w:p w14:paraId="457971AC" w14:textId="77777777" w:rsidR="00C454F4" w:rsidRPr="00E2608D" w:rsidRDefault="00C454F4" w:rsidP="00F25B6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2608D">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54F4" w:rsidRPr="00E2608D" w14:paraId="75D97B9F" w14:textId="77777777" w:rsidTr="00F2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6B6685" w14:textId="77777777" w:rsidR="00C454F4" w:rsidRPr="00E2608D" w:rsidRDefault="00C454F4" w:rsidP="00F25B61">
            <w:pPr>
              <w:rPr>
                <w:b w:val="0"/>
                <w:sz w:val="20"/>
                <w:szCs w:val="20"/>
              </w:rPr>
            </w:pPr>
          </w:p>
          <w:p w14:paraId="6848DAE0" w14:textId="77777777" w:rsidR="00C454F4" w:rsidRPr="00E2608D" w:rsidRDefault="00C454F4" w:rsidP="00F25B61">
            <w:pPr>
              <w:jc w:val="both"/>
              <w:rPr>
                <w:b w:val="0"/>
                <w:sz w:val="20"/>
                <w:szCs w:val="20"/>
              </w:rPr>
            </w:pPr>
            <w:r w:rsidRPr="00E2608D">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4E01A60E" w14:textId="77777777" w:rsidR="00C454F4" w:rsidRPr="00E2608D"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2608D">
              <w:rPr>
                <w:rFonts w:ascii="Palatino Linotype" w:eastAsia="Times New Roman" w:hAnsi="Palatino Linotype" w:cs="Arial"/>
                <w:b/>
                <w:color w:val="000000"/>
                <w:sz w:val="20"/>
                <w:szCs w:val="20"/>
              </w:rPr>
              <w:t>Sujetos Obligados</w:t>
            </w:r>
            <w:r w:rsidRPr="00E2608D">
              <w:rPr>
                <w:rFonts w:ascii="Palatino Linotype" w:eastAsia="Times New Roman" w:hAnsi="Palatino Linotype" w:cs="Arial"/>
                <w:color w:val="000000"/>
                <w:sz w:val="20"/>
                <w:szCs w:val="20"/>
              </w:rPr>
              <w:t xml:space="preserve">, por lo que deberán fundar y motivar debidamente la clasificación. </w:t>
            </w:r>
          </w:p>
          <w:p w14:paraId="304C4965" w14:textId="77777777" w:rsidR="00C454F4" w:rsidRPr="00E2608D"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 xml:space="preserve">De lo anterior, se desprende que para una correcta </w:t>
            </w:r>
            <w:r w:rsidRPr="00E2608D">
              <w:rPr>
                <w:rFonts w:ascii="Palatino Linotype" w:eastAsia="Times New Roman" w:hAnsi="Palatino Linotype" w:cs="Arial"/>
                <w:b/>
                <w:color w:val="000000"/>
                <w:sz w:val="20"/>
                <w:szCs w:val="20"/>
              </w:rPr>
              <w:t>clasificación total o parcial</w:t>
            </w:r>
            <w:r w:rsidRPr="00E2608D">
              <w:rPr>
                <w:rFonts w:ascii="Palatino Linotype" w:eastAsia="Times New Roman" w:hAnsi="Palatino Linotype" w:cs="Arial"/>
                <w:color w:val="000000"/>
                <w:sz w:val="20"/>
                <w:szCs w:val="20"/>
              </w:rPr>
              <w:t xml:space="preserve">, esto es determinar los datos que se suprimen en las versiones públicas, es necesario fundar y motivar, de manera correcta, la clasificación; considerando que todo acto que la autoridad pronuncie en el ejercicio de sus </w:t>
            </w:r>
            <w:r w:rsidRPr="00E2608D">
              <w:rPr>
                <w:rFonts w:ascii="Palatino Linotype" w:eastAsia="Times New Roman" w:hAnsi="Palatino Linotype" w:cs="Arial"/>
                <w:color w:val="000000"/>
                <w:sz w:val="20"/>
                <w:szCs w:val="20"/>
              </w:rPr>
              <w:lastRenderedPageBreak/>
              <w:t>atribuciones, debe expresar los fundamentos legales que le dieron origen y las razones por las que se deben aplicar al caso concreto.</w:t>
            </w:r>
          </w:p>
          <w:p w14:paraId="79A86727" w14:textId="77777777" w:rsidR="00C454F4" w:rsidRPr="00E2608D"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8A3D9A" w14:textId="77777777" w:rsidR="00C454F4" w:rsidRPr="00E2608D"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6E6A0F4A" w14:textId="77777777" w:rsidR="00C454F4" w:rsidRPr="00E2608D"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 xml:space="preserve">Ahora bien, </w:t>
            </w:r>
            <w:r w:rsidRPr="00E2608D">
              <w:rPr>
                <w:rFonts w:ascii="Palatino Linotype" w:eastAsia="Times New Roman" w:hAnsi="Palatino Linotype" w:cs="Arial"/>
                <w:b/>
                <w:color w:val="000000"/>
                <w:sz w:val="20"/>
                <w:szCs w:val="20"/>
                <w:u w:val="single"/>
              </w:rPr>
              <w:t>para cada caso además de fundar y motivar</w:t>
            </w:r>
            <w:r w:rsidRPr="00E2608D">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E2608D">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454F4" w:rsidRPr="00E2608D" w14:paraId="0079E3C5" w14:textId="77777777" w:rsidTr="00F25B61">
        <w:tc>
          <w:tcPr>
            <w:cnfStyle w:val="001000000000" w:firstRow="0" w:lastRow="0" w:firstColumn="1" w:lastColumn="0" w:oddVBand="0" w:evenVBand="0" w:oddHBand="0" w:evenHBand="0" w:firstRowFirstColumn="0" w:firstRowLastColumn="0" w:lastRowFirstColumn="0" w:lastRowLastColumn="0"/>
            <w:tcW w:w="1838" w:type="dxa"/>
          </w:tcPr>
          <w:p w14:paraId="336878C6" w14:textId="77777777" w:rsidR="00C454F4" w:rsidRPr="00E2608D" w:rsidRDefault="00C454F4" w:rsidP="00F25B61">
            <w:pPr>
              <w:spacing w:line="360" w:lineRule="auto"/>
              <w:ind w:right="49"/>
              <w:jc w:val="both"/>
              <w:rPr>
                <w:rFonts w:ascii="Palatino Linotype" w:eastAsia="Times New Roman" w:hAnsi="Palatino Linotype" w:cs="Arial"/>
                <w:color w:val="000000"/>
                <w:sz w:val="20"/>
                <w:szCs w:val="20"/>
              </w:rPr>
            </w:pPr>
            <w:r w:rsidRPr="00E2608D">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49EE2111" w14:textId="77777777" w:rsidR="00C454F4" w:rsidRPr="00E2608D" w:rsidRDefault="00C454F4" w:rsidP="00F25B61">
            <w:pPr>
              <w:rPr>
                <w:sz w:val="20"/>
                <w:szCs w:val="20"/>
              </w:rPr>
            </w:pPr>
          </w:p>
        </w:tc>
        <w:tc>
          <w:tcPr>
            <w:tcW w:w="6990" w:type="dxa"/>
          </w:tcPr>
          <w:p w14:paraId="4F775A8C" w14:textId="77777777" w:rsidR="00C454F4" w:rsidRPr="00E2608D"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0D990BD" w14:textId="77777777" w:rsidR="00C454F4" w:rsidRPr="00E2608D"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2608D">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92815F" w14:textId="77777777" w:rsidR="00C454F4" w:rsidRPr="00E2608D" w:rsidRDefault="00C454F4" w:rsidP="00F25B6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2608D">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2FC1815" w14:textId="7B6F500C" w:rsidR="00C454F4" w:rsidRPr="00E2608D"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785EE015" w14:textId="30C951CA" w:rsidR="00C454F4" w:rsidRPr="00E2608D"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2608D">
        <w:rPr>
          <w:rFonts w:ascii="Palatino Linotype" w:hAnsi="Palatino Linotype"/>
          <w:b/>
          <w:bCs/>
          <w:color w:val="000000" w:themeColor="text1"/>
        </w:rPr>
        <w:t>I. Del análisis de los datos susceptibles de ser protegidos.</w:t>
      </w:r>
    </w:p>
    <w:p w14:paraId="7F893A9C" w14:textId="77777777" w:rsidR="00C454F4" w:rsidRPr="00E2608D"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355BD649" w14:textId="44EF5F8A" w:rsidR="00E62DCB" w:rsidRPr="00E2608D"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Bajo </w:t>
      </w:r>
      <w:r w:rsidRPr="00E2608D">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E2608D">
        <w:rPr>
          <w:rFonts w:ascii="Palatino Linotype" w:eastAsia="Times New Roman" w:hAnsi="Palatino Linotype" w:cs="Arial"/>
          <w:b/>
          <w:bCs/>
          <w:color w:val="000000"/>
        </w:rPr>
        <w:t xml:space="preserve">recibos de nómina </w:t>
      </w:r>
      <w:r w:rsidRPr="00E2608D">
        <w:rPr>
          <w:rFonts w:ascii="Palatino Linotype" w:eastAsia="Times New Roman" w:hAnsi="Palatino Linotype" w:cs="Arial"/>
          <w:color w:val="000000"/>
        </w:rPr>
        <w:t xml:space="preserve">de los </w:t>
      </w:r>
      <w:r w:rsidRPr="00E2608D">
        <w:rPr>
          <w:rFonts w:ascii="Palatino Linotype" w:eastAsia="Times New Roman" w:hAnsi="Palatino Linotype" w:cs="Arial"/>
          <w:color w:val="000000"/>
        </w:rPr>
        <w:lastRenderedPageBreak/>
        <w:t xml:space="preserve">servidores públicos referidos en la solicitud de información, tales como </w:t>
      </w:r>
      <w:r w:rsidRPr="00E2608D">
        <w:rPr>
          <w:rFonts w:ascii="Palatino Linotype" w:eastAsia="Times New Roman" w:hAnsi="Palatino Linotype" w:cs="Arial"/>
          <w:b/>
          <w:bCs/>
          <w:color w:val="000000"/>
        </w:rPr>
        <w:t xml:space="preserve">Registro Federal de Contribuyentes (RFC), </w:t>
      </w:r>
      <w:r w:rsidRPr="00E2608D">
        <w:rPr>
          <w:rFonts w:ascii="Palatino Linotype" w:eastAsia="Times New Roman" w:hAnsi="Palatino Linotype" w:cs="Arial"/>
          <w:color w:val="000000"/>
        </w:rPr>
        <w:t xml:space="preserve">la </w:t>
      </w:r>
      <w:r w:rsidRPr="00E2608D">
        <w:rPr>
          <w:rFonts w:ascii="Palatino Linotype" w:eastAsia="Times New Roman" w:hAnsi="Palatino Linotype" w:cs="Arial"/>
          <w:b/>
          <w:bCs/>
          <w:color w:val="000000"/>
        </w:rPr>
        <w:t>Clave Única de Registro de Población (CURP)</w:t>
      </w:r>
      <w:r w:rsidRPr="00E2608D">
        <w:rPr>
          <w:rFonts w:ascii="Palatino Linotype" w:eastAsia="Times New Roman" w:hAnsi="Palatino Linotype" w:cs="Arial"/>
          <w:color w:val="000000"/>
        </w:rPr>
        <w:t xml:space="preserve">, la </w:t>
      </w:r>
      <w:r w:rsidRPr="00E2608D">
        <w:rPr>
          <w:rFonts w:ascii="Palatino Linotype" w:eastAsia="Times New Roman" w:hAnsi="Palatino Linotype" w:cs="Arial"/>
          <w:b/>
          <w:bCs/>
          <w:color w:val="000000"/>
        </w:rPr>
        <w:t xml:space="preserve">Clave de ISSEMyM </w:t>
      </w:r>
      <w:r w:rsidRPr="00E2608D">
        <w:rPr>
          <w:rFonts w:ascii="Palatino Linotype" w:eastAsia="Times New Roman" w:hAnsi="Palatino Linotype" w:cs="Arial"/>
          <w:color w:val="000000"/>
        </w:rPr>
        <w:t xml:space="preserve">u análogos, </w:t>
      </w:r>
      <w:r w:rsidRPr="00E2608D">
        <w:rPr>
          <w:rFonts w:ascii="Palatino Linotype" w:eastAsia="Times New Roman" w:hAnsi="Palatino Linotype" w:cs="Arial"/>
          <w:b/>
          <w:bCs/>
          <w:color w:val="000000"/>
        </w:rPr>
        <w:t xml:space="preserve">préstamos o descuentos </w:t>
      </w:r>
      <w:r w:rsidRPr="00E2608D">
        <w:rPr>
          <w:rFonts w:ascii="Palatino Linotype" w:eastAsia="Times New Roman" w:hAnsi="Palatino Linotype" w:cs="Arial"/>
          <w:color w:val="000000"/>
        </w:rPr>
        <w:t xml:space="preserve">realizados al servidor público y la </w:t>
      </w:r>
      <w:r w:rsidRPr="00E2608D">
        <w:rPr>
          <w:rFonts w:ascii="Palatino Linotype" w:eastAsia="Times New Roman" w:hAnsi="Palatino Linotype" w:cs="Arial"/>
          <w:b/>
          <w:bCs/>
          <w:color w:val="000000"/>
        </w:rPr>
        <w:t>clave interbancaria de depósito.</w:t>
      </w:r>
    </w:p>
    <w:p w14:paraId="27425A14" w14:textId="4706EE7F"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FF8507B" w14:textId="122088F9" w:rsidR="00C454F4" w:rsidRPr="00E2608D"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2608D">
        <w:rPr>
          <w:rFonts w:ascii="Palatino Linotype" w:hAnsi="Palatino Linotype"/>
          <w:b/>
          <w:bCs/>
          <w:color w:val="000000" w:themeColor="text1"/>
        </w:rPr>
        <w:t>a) Del Registro Federal de Contribuyentes.</w:t>
      </w:r>
    </w:p>
    <w:p w14:paraId="0AC9D540"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B8252C1" w14:textId="34002D10" w:rsidR="00C454F4" w:rsidRPr="00E2608D"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El </w:t>
      </w:r>
      <w:r w:rsidRPr="00E2608D">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3A0A3C3D"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CBA213C" w14:textId="7427F38B" w:rsidR="00C454F4" w:rsidRPr="00E2608D"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Las </w:t>
      </w:r>
      <w:r w:rsidRPr="00E2608D">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19C5972B"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569995D" w14:textId="51E959B9" w:rsidR="00C454F4" w:rsidRPr="00E2608D"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Del </w:t>
      </w:r>
      <w:r w:rsidRPr="00E2608D">
        <w:rPr>
          <w:rFonts w:ascii="Palatino Linotype" w:eastAsia="MS Mincho" w:hAnsi="Palatino Linotype" w:cs="Times New Roman"/>
        </w:rPr>
        <w:t xml:space="preserve">mismo modo, el Registro Federal de Contribuyentes permite tener acceso a programas sociales o becas, obtención de créditos y apoyos, apertura cuentas </w:t>
      </w:r>
      <w:r w:rsidRPr="00E2608D">
        <w:rPr>
          <w:rFonts w:ascii="Palatino Linotype" w:eastAsia="MS Mincho" w:hAnsi="Palatino Linotype" w:cs="Times New Roman"/>
        </w:rPr>
        <w:lastRenderedPageBreak/>
        <w:t>bancarias, participar en Afores, e incluso es un requisito indispensable para realizar el trámite de ingreso a un empleo.</w:t>
      </w:r>
    </w:p>
    <w:p w14:paraId="0D7DB821"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3DF6078" w14:textId="2E95D86C" w:rsidR="00C454F4" w:rsidRPr="00E2608D"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De </w:t>
      </w:r>
      <w:r w:rsidRPr="00E2608D">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4036E888"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4BD7254" w14:textId="21A18C72"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 </w:t>
      </w:r>
      <w:r w:rsidRPr="00E2608D">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4D95B17A" w14:textId="77777777" w:rsidR="009405CB" w:rsidRPr="00E2608D"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9807381" w14:textId="5A7E8F7A" w:rsidR="009405CB" w:rsidRPr="00E2608D"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E2608D">
        <w:rPr>
          <w:rFonts w:ascii="Palatino Linotype" w:eastAsia="Calibri" w:hAnsi="Palatino Linotype" w:cs="Tahoma"/>
          <w:b/>
          <w:bCs/>
          <w:i/>
          <w:sz w:val="22"/>
        </w:rPr>
        <w:t>REGISTRO FEDERAL DE CONTRIBUYENTES (RFC) DE PERSONAS FÍSICAS.</w:t>
      </w:r>
      <w:r w:rsidRPr="00E2608D">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46179FFB" w14:textId="445313F6" w:rsidR="009405CB" w:rsidRPr="00E2608D"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23199A3" w14:textId="1958B180" w:rsidR="009405CB" w:rsidRPr="00E2608D"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2608D">
        <w:rPr>
          <w:rFonts w:ascii="Palatino Linotype" w:hAnsi="Palatino Linotype"/>
          <w:b/>
          <w:bCs/>
          <w:color w:val="000000" w:themeColor="text1"/>
        </w:rPr>
        <w:t>b) De la Clave Única de Registro de Población.</w:t>
      </w:r>
    </w:p>
    <w:p w14:paraId="3C5AAA28" w14:textId="77777777" w:rsidR="009405CB" w:rsidRPr="00E2608D"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0359203" w14:textId="13E5C34D"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La </w:t>
      </w:r>
      <w:r w:rsidRPr="00E2608D">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3DA365D7" w14:textId="33FFEC49" w:rsidR="00C454F4" w:rsidRPr="00E2608D"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C1879C4" w14:textId="19415919" w:rsidR="009405CB" w:rsidRPr="00E2608D" w:rsidRDefault="009405CB" w:rsidP="009405CB">
      <w:pPr>
        <w:pStyle w:val="Prrafodelista"/>
        <w:tabs>
          <w:tab w:val="left" w:pos="426"/>
        </w:tabs>
        <w:spacing w:before="240" w:after="240" w:line="360" w:lineRule="auto"/>
        <w:ind w:left="0" w:right="51"/>
        <w:jc w:val="center"/>
        <w:rPr>
          <w:rFonts w:ascii="Palatino Linotype" w:hAnsi="Palatino Linotype"/>
          <w:color w:val="000000" w:themeColor="text1"/>
        </w:rPr>
      </w:pPr>
      <w:r w:rsidRPr="00E2608D">
        <w:rPr>
          <w:noProof/>
          <w:lang w:eastAsia="es-MX"/>
        </w:rPr>
        <w:lastRenderedPageBreak/>
        <w:drawing>
          <wp:inline distT="0" distB="0" distL="0" distR="0" wp14:anchorId="7B03D1D2" wp14:editId="5C9558E7">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1"/>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0CB679A1" w14:textId="77777777" w:rsidR="009405CB" w:rsidRPr="00E2608D"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7F5F792" w14:textId="7DCE5AFC"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Es </w:t>
      </w:r>
      <w:r w:rsidRPr="00E2608D">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0CC0B1CA"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DBA579C" w14:textId="36E3491B"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Entre </w:t>
      </w:r>
      <w:r w:rsidRPr="00E2608D">
        <w:rPr>
          <w:rFonts w:ascii="Palatino Linotype" w:eastAsia="MS Mincho" w:hAnsi="Palatino Linotype" w:cs="Arial"/>
          <w:iCs/>
        </w:rPr>
        <w:t>las características de la CURP, se encuentra:</w:t>
      </w:r>
    </w:p>
    <w:p w14:paraId="2E80C6E2" w14:textId="5A7C8E98" w:rsidR="00C454F4" w:rsidRPr="00E2608D"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658AAD16" w14:textId="77777777" w:rsidR="009405CB" w:rsidRPr="00E2608D"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2608D">
        <w:rPr>
          <w:rFonts w:ascii="Palatino Linotype" w:eastAsia="MS Mincho" w:hAnsi="Palatino Linotype" w:cs="Arial"/>
          <w:b/>
          <w:bCs/>
          <w:i/>
          <w:iCs/>
          <w:sz w:val="22"/>
        </w:rPr>
        <w:t xml:space="preserve">Composición. </w:t>
      </w:r>
      <w:r w:rsidRPr="00E2608D">
        <w:rPr>
          <w:rFonts w:ascii="Palatino Linotype" w:eastAsia="MS Mincho" w:hAnsi="Palatino Linotype" w:cs="Arial"/>
          <w:i/>
          <w:iCs/>
          <w:sz w:val="22"/>
        </w:rPr>
        <w:t>Alfanumérica.</w:t>
      </w:r>
    </w:p>
    <w:p w14:paraId="141F2160" w14:textId="77777777" w:rsidR="009405CB" w:rsidRPr="00E2608D"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2608D">
        <w:rPr>
          <w:rFonts w:ascii="Palatino Linotype" w:eastAsia="MS Mincho" w:hAnsi="Palatino Linotype" w:cs="Arial"/>
          <w:b/>
          <w:bCs/>
          <w:i/>
          <w:iCs/>
          <w:sz w:val="22"/>
        </w:rPr>
        <w:t xml:space="preserve">Longitud. </w:t>
      </w:r>
      <w:r w:rsidRPr="00E2608D">
        <w:rPr>
          <w:rFonts w:ascii="Palatino Linotype" w:eastAsia="MS Mincho" w:hAnsi="Palatino Linotype" w:cs="Arial"/>
          <w:i/>
          <w:iCs/>
          <w:sz w:val="22"/>
        </w:rPr>
        <w:t xml:space="preserve"> 18 caracteres.</w:t>
      </w:r>
    </w:p>
    <w:p w14:paraId="0950276F" w14:textId="77777777" w:rsidR="009405CB" w:rsidRPr="00E2608D"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2608D">
        <w:rPr>
          <w:rFonts w:ascii="Palatino Linotype" w:eastAsia="MS Mincho" w:hAnsi="Palatino Linotype" w:cs="Arial"/>
          <w:b/>
          <w:bCs/>
          <w:i/>
          <w:iCs/>
          <w:sz w:val="22"/>
        </w:rPr>
        <w:t xml:space="preserve">Naturaleza. </w:t>
      </w:r>
      <w:r w:rsidRPr="00E2608D">
        <w:rPr>
          <w:rFonts w:ascii="Palatino Linotype" w:eastAsia="MS Mincho" w:hAnsi="Palatino Linotype" w:cs="Arial"/>
          <w:i/>
          <w:iCs/>
          <w:sz w:val="22"/>
        </w:rPr>
        <w:t>Biunívoca.</w:t>
      </w:r>
    </w:p>
    <w:p w14:paraId="630592B5" w14:textId="77777777" w:rsidR="009405CB" w:rsidRPr="00E2608D"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E2608D">
        <w:rPr>
          <w:rFonts w:ascii="Palatino Linotype" w:eastAsia="MS Mincho" w:hAnsi="Palatino Linotype" w:cs="Arial"/>
          <w:b/>
          <w:bCs/>
          <w:i/>
          <w:iCs/>
          <w:sz w:val="22"/>
        </w:rPr>
        <w:t xml:space="preserve">Universalidad. </w:t>
      </w:r>
      <w:r w:rsidRPr="00E2608D">
        <w:rPr>
          <w:rFonts w:ascii="Palatino Linotype" w:eastAsia="MS Mincho" w:hAnsi="Palatino Linotype" w:cs="Arial"/>
          <w:i/>
          <w:iCs/>
          <w:sz w:val="22"/>
        </w:rPr>
        <w:t>Se asigna a todas las personas que conforman la población.</w:t>
      </w:r>
    </w:p>
    <w:p w14:paraId="67DA0B3C" w14:textId="77777777" w:rsidR="009405CB" w:rsidRPr="00E2608D" w:rsidRDefault="009405CB" w:rsidP="009405CB">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E2608D">
        <w:rPr>
          <w:rFonts w:ascii="Palatino Linotype" w:eastAsia="MS Mincho" w:hAnsi="Palatino Linotype" w:cs="Arial"/>
          <w:b/>
          <w:bCs/>
          <w:i/>
          <w:iCs/>
          <w:sz w:val="22"/>
        </w:rPr>
        <w:t xml:space="preserve">Verificabilidad. </w:t>
      </w:r>
      <w:r w:rsidRPr="00E2608D">
        <w:rPr>
          <w:rFonts w:ascii="Palatino Linotype" w:eastAsia="MS Mincho" w:hAnsi="Palatino Linotype" w:cs="Arial"/>
          <w:b/>
          <w:bCs/>
          <w:i/>
          <w:iCs/>
          <w:sz w:val="22"/>
          <w:u w:val="single"/>
        </w:rPr>
        <w:t xml:space="preserve">En su estructura existen elementos que permiten comprobar si fue conformada correctamente o no, así como fecha de nacimiento, sexo, </w:t>
      </w:r>
      <w:r w:rsidRPr="00E2608D">
        <w:rPr>
          <w:rFonts w:ascii="Palatino Linotype" w:eastAsia="MS Mincho" w:hAnsi="Palatino Linotype" w:cs="Arial"/>
          <w:b/>
          <w:bCs/>
          <w:i/>
          <w:iCs/>
          <w:sz w:val="22"/>
          <w:u w:val="single"/>
        </w:rPr>
        <w:lastRenderedPageBreak/>
        <w:t>identificad federativa de nacimiento y las primeras composiciones de la clave, conformadas por la letra inicial y primera vocal interna del primer apellido, la letra inicial del segundo apellido y la primera letra del nombre.</w:t>
      </w:r>
    </w:p>
    <w:p w14:paraId="71672656" w14:textId="77777777" w:rsidR="009405CB" w:rsidRPr="00E2608D"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D40DDFE" w14:textId="6F06AC9C"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Del </w:t>
      </w:r>
      <w:r w:rsidRPr="00E2608D">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4F9B5A3"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71CAE7FB" w14:textId="1F2C04EB"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Es </w:t>
      </w:r>
      <w:r w:rsidRPr="00E2608D">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A1C5D90"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838A647" w14:textId="13EF5BDD"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Ante </w:t>
      </w:r>
      <w:r w:rsidRPr="00E2608D">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49F8A0E8" w14:textId="47FCCE34" w:rsidR="00C454F4" w:rsidRPr="00E2608D"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719EA82" w14:textId="47B6E4DB" w:rsidR="009405CB" w:rsidRPr="00E2608D"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E2608D">
        <w:rPr>
          <w:rFonts w:ascii="Palatino Linotype" w:eastAsia="Calibri" w:hAnsi="Palatino Linotype" w:cs="Tahoma"/>
          <w:b/>
          <w:bCs/>
          <w:i/>
          <w:sz w:val="22"/>
        </w:rPr>
        <w:t>CLAVE ÚNICA DE REGISTRO DE POBLACIÓN (CURP). “</w:t>
      </w:r>
      <w:r w:rsidRPr="00E2608D">
        <w:rPr>
          <w:rFonts w:ascii="Palatino Linotype" w:eastAsia="Calibri" w:hAnsi="Palatino Linotype" w:cs="Tahoma"/>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C948F0" w14:textId="4E768398" w:rsidR="009405CB" w:rsidRPr="00E2608D"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3A3367C" w14:textId="23F2A338" w:rsidR="009405CB" w:rsidRPr="00E2608D" w:rsidRDefault="009405CB" w:rsidP="009405CB">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E2608D">
        <w:rPr>
          <w:rFonts w:ascii="Palatino Linotype" w:hAnsi="Palatino Linotype"/>
          <w:b/>
          <w:bCs/>
          <w:color w:val="000000" w:themeColor="text1"/>
        </w:rPr>
        <w:t>c) De la clave de identificación del Instituto de Seguridad Social del Estado de México y Municipios.</w:t>
      </w:r>
    </w:p>
    <w:p w14:paraId="73C8F3F2" w14:textId="77777777" w:rsidR="009405CB" w:rsidRPr="00E2608D"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183C6F0" w14:textId="1229BCA7"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El </w:t>
      </w:r>
      <w:r w:rsidRPr="00E2608D">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115803B8"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92523E1" w14:textId="710C95CD"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El </w:t>
      </w:r>
      <w:r w:rsidRPr="00E2608D">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8AC41BF"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772D4F3" w14:textId="6039C142"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Entre </w:t>
      </w:r>
      <w:r w:rsidRPr="00E2608D">
        <w:rPr>
          <w:rFonts w:ascii="Palatino Linotype" w:eastAsia="MS Mincho" w:hAnsi="Palatino Linotype" w:cs="Arial"/>
        </w:rPr>
        <w:t>los elementos que integra la credencial expedida se encuentra la Clave ISSEMyM, la cual permite identificar al servidor público que actualmente labora o laboró en alguna institución pública y que tenga vigente su derecho a recibir las prestaciones.</w:t>
      </w:r>
    </w:p>
    <w:p w14:paraId="59D19254" w14:textId="77777777"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4D63B01" w14:textId="15AA4B7A"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Como </w:t>
      </w:r>
      <w:r w:rsidRPr="00E2608D">
        <w:rPr>
          <w:rFonts w:ascii="Palatino Linotype" w:eastAsia="MS Mincho" w:hAnsi="Palatino Linotype" w:cs="Arial"/>
        </w:rPr>
        <w:t xml:space="preserve">se advierte, este número asignado a los derechohabientes en un dato personal que permite la identificación de la persona que goza de las prestaciones </w:t>
      </w:r>
      <w:r w:rsidRPr="00E2608D">
        <w:rPr>
          <w:rFonts w:ascii="Palatino Linotype" w:eastAsia="MS Mincho" w:hAnsi="Palatino Linotype" w:cs="Arial"/>
        </w:rPr>
        <w:lastRenderedPageBreak/>
        <w:t>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69BD5F28" w14:textId="1E8CC8C8" w:rsidR="00C454F4" w:rsidRPr="00E2608D"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9FF5675" w14:textId="73F8E1D2" w:rsidR="009405CB" w:rsidRPr="00E2608D"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2608D">
        <w:rPr>
          <w:rFonts w:ascii="Palatino Linotype" w:hAnsi="Palatino Linotype"/>
          <w:b/>
          <w:bCs/>
          <w:color w:val="000000" w:themeColor="text1"/>
        </w:rPr>
        <w:t>d) Préstamos o descuentos de carácter personal.</w:t>
      </w:r>
    </w:p>
    <w:p w14:paraId="0A4F882F" w14:textId="77777777" w:rsidR="009405CB" w:rsidRPr="00E2608D"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197F578" w14:textId="4B1E5F2A" w:rsidR="00C454F4"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rPr>
        <w:t xml:space="preserve">Para </w:t>
      </w:r>
      <w:r w:rsidRPr="00E2608D">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673599A2" w14:textId="4AA098DE" w:rsidR="009405CB" w:rsidRPr="00E2608D"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F0989EF" w14:textId="77777777" w:rsidR="009405CB" w:rsidRPr="00E2608D" w:rsidRDefault="009405CB" w:rsidP="009405CB">
      <w:pPr>
        <w:tabs>
          <w:tab w:val="left" w:pos="426"/>
        </w:tabs>
        <w:spacing w:line="276" w:lineRule="auto"/>
        <w:ind w:left="567" w:right="567"/>
        <w:contextualSpacing/>
        <w:jc w:val="both"/>
        <w:rPr>
          <w:rFonts w:ascii="Palatino Linotype" w:hAnsi="Palatino Linotype"/>
          <w:i/>
          <w:sz w:val="22"/>
        </w:rPr>
      </w:pPr>
      <w:r w:rsidRPr="00E2608D">
        <w:rPr>
          <w:rFonts w:ascii="Palatino Linotype" w:hAnsi="Palatino Linotype"/>
          <w:b/>
          <w:bCs/>
          <w:i/>
          <w:sz w:val="22"/>
        </w:rPr>
        <w:t>“ARTÍCULO 84.</w:t>
      </w:r>
      <w:r w:rsidRPr="00E2608D">
        <w:rPr>
          <w:rFonts w:ascii="Palatino Linotype" w:hAnsi="Palatino Linotype"/>
          <w:i/>
          <w:sz w:val="22"/>
        </w:rPr>
        <w:t xml:space="preserve"> Sólo podrán hacerse retenciones, descuentos o deducciones al sueldo de los servidores públicos por concepto de: </w:t>
      </w:r>
    </w:p>
    <w:p w14:paraId="2BFD7F40" w14:textId="77777777" w:rsidR="009405CB" w:rsidRPr="00E2608D" w:rsidRDefault="009405CB" w:rsidP="009405CB">
      <w:pPr>
        <w:tabs>
          <w:tab w:val="left" w:pos="426"/>
        </w:tabs>
        <w:spacing w:line="276" w:lineRule="auto"/>
        <w:ind w:left="567" w:right="567"/>
        <w:jc w:val="both"/>
        <w:rPr>
          <w:rFonts w:ascii="Palatino Linotype" w:hAnsi="Palatino Linotype"/>
          <w:i/>
          <w:sz w:val="22"/>
        </w:rPr>
      </w:pPr>
      <w:r w:rsidRPr="00E2608D">
        <w:rPr>
          <w:rFonts w:ascii="Palatino Linotype" w:hAnsi="Palatino Linotype"/>
          <w:b/>
          <w:i/>
          <w:sz w:val="22"/>
        </w:rPr>
        <w:t>I.</w:t>
      </w:r>
      <w:r w:rsidRPr="00E2608D">
        <w:rPr>
          <w:rFonts w:ascii="Palatino Linotype" w:hAnsi="Palatino Linotype"/>
          <w:i/>
          <w:sz w:val="22"/>
        </w:rPr>
        <w:t xml:space="preserve"> Gravámenes fiscales relacionados con el sueldo; </w:t>
      </w:r>
    </w:p>
    <w:p w14:paraId="3707839B" w14:textId="77777777" w:rsidR="009405CB" w:rsidRPr="00E2608D" w:rsidRDefault="009405CB" w:rsidP="009405CB">
      <w:pPr>
        <w:spacing w:line="276" w:lineRule="auto"/>
        <w:ind w:left="567" w:right="567"/>
        <w:jc w:val="both"/>
        <w:rPr>
          <w:rFonts w:ascii="Palatino Linotype" w:hAnsi="Palatino Linotype"/>
          <w:i/>
          <w:sz w:val="22"/>
        </w:rPr>
      </w:pPr>
      <w:r w:rsidRPr="00E2608D">
        <w:rPr>
          <w:rFonts w:ascii="Palatino Linotype" w:hAnsi="Palatino Linotype"/>
          <w:b/>
          <w:i/>
          <w:sz w:val="22"/>
        </w:rPr>
        <w:t>II.</w:t>
      </w:r>
      <w:r w:rsidRPr="00E2608D">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3650A47B" w14:textId="77777777" w:rsidR="009405CB" w:rsidRPr="00E2608D" w:rsidRDefault="009405CB" w:rsidP="009405CB">
      <w:pPr>
        <w:spacing w:line="276" w:lineRule="auto"/>
        <w:ind w:left="567" w:right="567"/>
        <w:jc w:val="both"/>
        <w:rPr>
          <w:rFonts w:ascii="Palatino Linotype" w:hAnsi="Palatino Linotype"/>
          <w:i/>
          <w:sz w:val="22"/>
        </w:rPr>
      </w:pPr>
      <w:r w:rsidRPr="00E2608D">
        <w:rPr>
          <w:rFonts w:ascii="Palatino Linotype" w:hAnsi="Palatino Linotype"/>
          <w:b/>
          <w:i/>
          <w:sz w:val="22"/>
        </w:rPr>
        <w:t>III.</w:t>
      </w:r>
      <w:r w:rsidRPr="00E2608D">
        <w:rPr>
          <w:rFonts w:ascii="Palatino Linotype" w:hAnsi="Palatino Linotype"/>
          <w:i/>
          <w:sz w:val="22"/>
        </w:rPr>
        <w:t xml:space="preserve"> Cuotas sindicales; </w:t>
      </w:r>
    </w:p>
    <w:p w14:paraId="4EC2CDFC" w14:textId="77777777" w:rsidR="009405CB" w:rsidRPr="00E2608D" w:rsidRDefault="009405CB" w:rsidP="009405CB">
      <w:pPr>
        <w:spacing w:line="276" w:lineRule="auto"/>
        <w:ind w:left="567" w:right="567"/>
        <w:jc w:val="both"/>
        <w:rPr>
          <w:rFonts w:ascii="Palatino Linotype" w:hAnsi="Palatino Linotype"/>
          <w:i/>
          <w:sz w:val="22"/>
        </w:rPr>
      </w:pPr>
      <w:r w:rsidRPr="00E2608D">
        <w:rPr>
          <w:rFonts w:ascii="Palatino Linotype" w:hAnsi="Palatino Linotype"/>
          <w:b/>
          <w:i/>
          <w:sz w:val="22"/>
        </w:rPr>
        <w:t>IV.</w:t>
      </w:r>
      <w:r w:rsidRPr="00E2608D">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22652B71" w14:textId="77777777" w:rsidR="009405CB" w:rsidRPr="00E2608D" w:rsidRDefault="009405CB" w:rsidP="009405CB">
      <w:pPr>
        <w:spacing w:line="276" w:lineRule="auto"/>
        <w:ind w:left="567" w:right="567"/>
        <w:jc w:val="both"/>
        <w:rPr>
          <w:rFonts w:ascii="Palatino Linotype" w:hAnsi="Palatino Linotype"/>
          <w:i/>
          <w:sz w:val="22"/>
        </w:rPr>
      </w:pPr>
      <w:r w:rsidRPr="00E2608D">
        <w:rPr>
          <w:rFonts w:ascii="Palatino Linotype" w:hAnsi="Palatino Linotype"/>
          <w:b/>
          <w:i/>
          <w:sz w:val="22"/>
        </w:rPr>
        <w:t>V.</w:t>
      </w:r>
      <w:r w:rsidRPr="00E2608D">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1E40614C" w14:textId="77777777" w:rsidR="009405CB" w:rsidRPr="00E2608D" w:rsidRDefault="009405CB" w:rsidP="009405CB">
      <w:pPr>
        <w:spacing w:line="276" w:lineRule="auto"/>
        <w:ind w:left="567" w:right="567"/>
        <w:jc w:val="both"/>
        <w:rPr>
          <w:rFonts w:ascii="Palatino Linotype" w:hAnsi="Palatino Linotype"/>
          <w:i/>
          <w:sz w:val="22"/>
        </w:rPr>
      </w:pPr>
      <w:r w:rsidRPr="00E2608D">
        <w:rPr>
          <w:rFonts w:ascii="Palatino Linotype" w:hAnsi="Palatino Linotype"/>
          <w:b/>
          <w:i/>
          <w:sz w:val="22"/>
        </w:rPr>
        <w:lastRenderedPageBreak/>
        <w:t>VI.</w:t>
      </w:r>
      <w:r w:rsidRPr="00E2608D">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26E172E2" w14:textId="77777777" w:rsidR="009405CB" w:rsidRPr="00E2608D" w:rsidRDefault="009405CB" w:rsidP="009405CB">
      <w:pPr>
        <w:spacing w:line="276" w:lineRule="auto"/>
        <w:ind w:left="567" w:right="567"/>
        <w:jc w:val="both"/>
        <w:rPr>
          <w:rFonts w:ascii="Palatino Linotype" w:hAnsi="Palatino Linotype"/>
          <w:i/>
          <w:sz w:val="22"/>
        </w:rPr>
      </w:pPr>
      <w:r w:rsidRPr="00E2608D">
        <w:rPr>
          <w:rFonts w:ascii="Palatino Linotype" w:hAnsi="Palatino Linotype"/>
          <w:b/>
          <w:i/>
          <w:sz w:val="22"/>
        </w:rPr>
        <w:t>VII.</w:t>
      </w:r>
      <w:r w:rsidRPr="00E2608D">
        <w:rPr>
          <w:rFonts w:ascii="Palatino Linotype" w:hAnsi="Palatino Linotype"/>
          <w:i/>
          <w:sz w:val="22"/>
        </w:rPr>
        <w:t xml:space="preserve"> Faltas de puntualidad o de asistencia injustificadas; </w:t>
      </w:r>
    </w:p>
    <w:p w14:paraId="32010C83" w14:textId="77777777" w:rsidR="009405CB" w:rsidRPr="00E2608D" w:rsidRDefault="009405CB" w:rsidP="009405CB">
      <w:pPr>
        <w:spacing w:line="276" w:lineRule="auto"/>
        <w:ind w:left="567" w:right="567"/>
        <w:jc w:val="both"/>
        <w:rPr>
          <w:rFonts w:ascii="Palatino Linotype" w:hAnsi="Palatino Linotype"/>
          <w:i/>
          <w:sz w:val="22"/>
        </w:rPr>
      </w:pPr>
      <w:r w:rsidRPr="00E2608D">
        <w:rPr>
          <w:rFonts w:ascii="Palatino Linotype" w:hAnsi="Palatino Linotype"/>
          <w:b/>
          <w:i/>
          <w:sz w:val="22"/>
        </w:rPr>
        <w:t>VIII.</w:t>
      </w:r>
      <w:r w:rsidRPr="00E2608D">
        <w:rPr>
          <w:rFonts w:ascii="Palatino Linotype" w:hAnsi="Palatino Linotype"/>
          <w:i/>
          <w:sz w:val="22"/>
        </w:rPr>
        <w:t xml:space="preserve"> Pensiones alimenticias ordenadas por la autoridad judicial; o </w:t>
      </w:r>
    </w:p>
    <w:p w14:paraId="6D49D135" w14:textId="77777777" w:rsidR="009405CB" w:rsidRPr="00E2608D" w:rsidRDefault="009405CB" w:rsidP="009405CB">
      <w:pPr>
        <w:spacing w:line="276" w:lineRule="auto"/>
        <w:ind w:left="567" w:right="567"/>
        <w:jc w:val="both"/>
        <w:rPr>
          <w:rFonts w:ascii="Palatino Linotype" w:hAnsi="Palatino Linotype"/>
          <w:i/>
          <w:sz w:val="22"/>
        </w:rPr>
      </w:pPr>
      <w:r w:rsidRPr="00E2608D">
        <w:rPr>
          <w:rFonts w:ascii="Palatino Linotype" w:hAnsi="Palatino Linotype"/>
          <w:b/>
          <w:i/>
          <w:sz w:val="22"/>
        </w:rPr>
        <w:t>IX.</w:t>
      </w:r>
      <w:r w:rsidRPr="00E2608D">
        <w:rPr>
          <w:rFonts w:ascii="Palatino Linotype" w:hAnsi="Palatino Linotype"/>
          <w:i/>
          <w:sz w:val="22"/>
        </w:rPr>
        <w:t xml:space="preserve"> Cualquier otro convenido con instituciones de servicios y aceptado por el servidor público. </w:t>
      </w:r>
    </w:p>
    <w:p w14:paraId="43EBD35E" w14:textId="77777777" w:rsidR="009405CB" w:rsidRPr="00E2608D" w:rsidRDefault="009405CB" w:rsidP="009405CB">
      <w:pPr>
        <w:spacing w:line="276" w:lineRule="auto"/>
        <w:ind w:left="567" w:right="567"/>
        <w:jc w:val="both"/>
        <w:rPr>
          <w:rFonts w:ascii="Palatino Linotype" w:hAnsi="Palatino Linotype"/>
          <w:sz w:val="8"/>
          <w:szCs w:val="10"/>
        </w:rPr>
      </w:pPr>
    </w:p>
    <w:p w14:paraId="49189364" w14:textId="77777777" w:rsidR="009405CB" w:rsidRPr="00E2608D" w:rsidRDefault="009405CB" w:rsidP="009405CB">
      <w:pPr>
        <w:spacing w:line="276" w:lineRule="auto"/>
        <w:ind w:left="567" w:right="567"/>
        <w:jc w:val="both"/>
        <w:rPr>
          <w:rFonts w:ascii="Palatino Linotype" w:eastAsia="MS Mincho" w:hAnsi="Palatino Linotype" w:cs="Arial"/>
          <w:i/>
          <w:sz w:val="22"/>
        </w:rPr>
      </w:pPr>
      <w:r w:rsidRPr="00E2608D">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9D6C50B" w14:textId="77777777" w:rsidR="009405CB" w:rsidRPr="00E2608D"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1379FEDA" w14:textId="412F7F7C" w:rsidR="009405CB" w:rsidRPr="00E2608D"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eastAsia="MS Mincho" w:hAnsi="Palatino Linotype" w:cs="Arial"/>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53A0C7F3" w14:textId="72E84862" w:rsidR="00E62DCB" w:rsidRPr="00E2608D"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542DD82D" w14:textId="1DB37890" w:rsidR="009D5A48" w:rsidRPr="00E2608D" w:rsidRDefault="009D5A48" w:rsidP="009D5A48">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2608D">
        <w:rPr>
          <w:rFonts w:ascii="Palatino Linotype" w:hAnsi="Palatino Linotype"/>
          <w:b/>
          <w:bCs/>
          <w:color w:val="000000" w:themeColor="text1"/>
        </w:rPr>
        <w:t>SEXTO. Decisión.</w:t>
      </w:r>
    </w:p>
    <w:p w14:paraId="76382511" w14:textId="77777777" w:rsidR="009D5A48" w:rsidRPr="00E2608D" w:rsidRDefault="009D5A48"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B55E441" w14:textId="337C15A9" w:rsidR="009D5A48" w:rsidRPr="00E2608D" w:rsidRDefault="009D5A4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eastAsia="MS Mincho" w:hAnsi="Palatino Linotype" w:cstheme="majorBidi"/>
          <w:lang w:val="es-ES"/>
        </w:rPr>
        <w:t xml:space="preserve">A lo largo del estudio del asunto, se estableció que el </w:t>
      </w:r>
      <w:r w:rsidRPr="00E2608D">
        <w:rPr>
          <w:rFonts w:ascii="Palatino Linotype" w:eastAsia="MS Mincho" w:hAnsi="Palatino Linotype" w:cstheme="majorBidi"/>
          <w:b/>
          <w:bCs/>
          <w:lang w:val="es-ES"/>
        </w:rPr>
        <w:t>SUJETO OBLIGADO</w:t>
      </w:r>
      <w:r w:rsidRPr="00E2608D">
        <w:rPr>
          <w:rFonts w:ascii="Palatino Linotype" w:eastAsia="MS Mincho" w:hAnsi="Palatino Linotype" w:cstheme="majorBidi"/>
          <w:lang w:val="es-ES"/>
        </w:rPr>
        <w:t xml:space="preserve"> no había atendido las formalidades establecidas en el artículo 161 de la Ley de Transparencia y Acceso a la Información Pública del Estado de México y Municipios para señalar una fuente de consulta </w:t>
      </w:r>
      <w:r w:rsidR="00742051" w:rsidRPr="00E2608D">
        <w:rPr>
          <w:rFonts w:ascii="Palatino Linotype" w:eastAsia="MS Mincho" w:hAnsi="Palatino Linotype" w:cstheme="majorBidi"/>
          <w:lang w:val="es-ES"/>
        </w:rPr>
        <w:t xml:space="preserve">en respuesta a la solicitud primigenia; y, por otro lado, se determinó que si bien el </w:t>
      </w:r>
      <w:r w:rsidR="00742051" w:rsidRPr="00E2608D">
        <w:rPr>
          <w:rFonts w:ascii="Palatino Linotype" w:eastAsia="MS Mincho" w:hAnsi="Palatino Linotype" w:cstheme="majorBidi"/>
          <w:b/>
          <w:bCs/>
          <w:lang w:val="es-ES"/>
        </w:rPr>
        <w:t>SUJETO OBLIGADO</w:t>
      </w:r>
      <w:r w:rsidR="00742051" w:rsidRPr="00E2608D">
        <w:rPr>
          <w:rFonts w:ascii="Palatino Linotype" w:eastAsia="MS Mincho" w:hAnsi="Palatino Linotype" w:cstheme="majorBidi"/>
          <w:lang w:val="es-ES"/>
        </w:rPr>
        <w:t xml:space="preserve"> había pretendido entregar la información solicitada a través de su informe justificado, ésta no se había </w:t>
      </w:r>
      <w:r w:rsidR="00742051" w:rsidRPr="00E2608D">
        <w:rPr>
          <w:rFonts w:ascii="Palatino Linotype" w:eastAsia="MS Mincho" w:hAnsi="Palatino Linotype" w:cstheme="majorBidi"/>
          <w:lang w:val="es-ES"/>
        </w:rPr>
        <w:lastRenderedPageBreak/>
        <w:t xml:space="preserve">puesto a disposición del </w:t>
      </w:r>
      <w:r w:rsidR="00742051" w:rsidRPr="00E2608D">
        <w:rPr>
          <w:rFonts w:ascii="Palatino Linotype" w:eastAsia="MS Mincho" w:hAnsi="Palatino Linotype" w:cstheme="majorBidi"/>
          <w:b/>
          <w:bCs/>
          <w:lang w:val="es-ES"/>
        </w:rPr>
        <w:t>RECURRENTE</w:t>
      </w:r>
      <w:r w:rsidR="00742051" w:rsidRPr="00E2608D">
        <w:rPr>
          <w:rFonts w:ascii="Palatino Linotype" w:eastAsia="MS Mincho" w:hAnsi="Palatino Linotype" w:cstheme="majorBidi"/>
          <w:lang w:val="es-ES"/>
        </w:rPr>
        <w:t xml:space="preserve"> al contener datos personales del personal adscrito a la universidad.</w:t>
      </w:r>
    </w:p>
    <w:p w14:paraId="011A21FD" w14:textId="77777777" w:rsidR="009D5A48" w:rsidRPr="00E2608D" w:rsidRDefault="009D5A48" w:rsidP="009D5A48">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8506BA3" w:rsidR="00F01443" w:rsidRPr="00E2608D" w:rsidRDefault="0074205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eastAsia="MS Mincho" w:hAnsi="Palatino Linotype" w:cstheme="majorBidi"/>
        </w:rPr>
        <w:t>Por</w:t>
      </w:r>
      <w:r w:rsidR="00291D91" w:rsidRPr="00E2608D">
        <w:rPr>
          <w:rFonts w:ascii="Palatino Linotype" w:eastAsia="MS Mincho" w:hAnsi="Palatino Linotype" w:cstheme="majorBidi"/>
          <w:lang w:val="es-ES"/>
        </w:rPr>
        <w:t xml:space="preserve"> lo tanto, e</w:t>
      </w:r>
      <w:r w:rsidR="003E6079" w:rsidRPr="00E2608D">
        <w:rPr>
          <w:rFonts w:ascii="Palatino Linotype" w:eastAsia="MS Mincho" w:hAnsi="Palatino Linotype" w:cstheme="majorBidi"/>
          <w:lang w:val="es-ES"/>
        </w:rPr>
        <w:t>n consecuencia y en mérito de lo expuesto en líneas anteriores, resultan</w:t>
      </w:r>
      <w:r w:rsidR="00094B41" w:rsidRPr="00E2608D">
        <w:rPr>
          <w:rFonts w:ascii="Palatino Linotype" w:eastAsia="MS Mincho" w:hAnsi="Palatino Linotype" w:cstheme="majorBidi"/>
          <w:lang w:val="es-ES"/>
        </w:rPr>
        <w:t xml:space="preserve"> </w:t>
      </w:r>
      <w:r w:rsidR="003E6079" w:rsidRPr="00E2608D">
        <w:rPr>
          <w:rFonts w:ascii="Palatino Linotype" w:eastAsia="MS Mincho" w:hAnsi="Palatino Linotype" w:cstheme="majorBidi"/>
          <w:lang w:val="es-ES"/>
        </w:rPr>
        <w:t xml:space="preserve">fundadas las razones o motivos de inconformidad hechos valer por el </w:t>
      </w:r>
      <w:r w:rsidR="003E6079" w:rsidRPr="00E2608D">
        <w:rPr>
          <w:rFonts w:ascii="Palatino Linotype" w:eastAsia="MS Mincho" w:hAnsi="Palatino Linotype" w:cstheme="majorBidi"/>
          <w:b/>
          <w:lang w:val="es-ES"/>
        </w:rPr>
        <w:t>RECURRENTE</w:t>
      </w:r>
      <w:r w:rsidR="003E6079" w:rsidRPr="00E2608D">
        <w:rPr>
          <w:rFonts w:ascii="Palatino Linotype" w:eastAsia="MS Mincho" w:hAnsi="Palatino Linotype" w:cstheme="majorBidi"/>
          <w:lang w:val="es-ES"/>
        </w:rPr>
        <w:t xml:space="preserve"> dentro del recurso de revisión </w:t>
      </w:r>
      <w:r w:rsidR="00726F9B" w:rsidRPr="00E2608D">
        <w:rPr>
          <w:rFonts w:ascii="Palatino Linotype" w:eastAsia="MS Mincho" w:hAnsi="Palatino Linotype" w:cstheme="majorBidi"/>
          <w:b/>
          <w:bCs/>
          <w:lang w:val="es-ES"/>
        </w:rPr>
        <w:t>12073/INFOEM/IP/RR/2022</w:t>
      </w:r>
      <w:r w:rsidR="003E6079" w:rsidRPr="00E2608D">
        <w:rPr>
          <w:rFonts w:ascii="Palatino Linotype" w:eastAsia="MS Mincho" w:hAnsi="Palatino Linotype" w:cstheme="majorBidi"/>
          <w:lang w:val="es-ES"/>
        </w:rPr>
        <w:t xml:space="preserve">; por ello, y con fundamento en la fracción </w:t>
      </w:r>
      <w:r w:rsidR="00743CAC" w:rsidRPr="00E2608D">
        <w:rPr>
          <w:rFonts w:ascii="Palatino Linotype" w:eastAsia="MS Mincho" w:hAnsi="Palatino Linotype" w:cstheme="majorBidi"/>
          <w:lang w:val="es-ES"/>
        </w:rPr>
        <w:t>I</w:t>
      </w:r>
      <w:r w:rsidR="003E6079" w:rsidRPr="00E2608D">
        <w:rPr>
          <w:rFonts w:ascii="Palatino Linotype" w:eastAsia="MS Mincho" w:hAnsi="Palatino Linotype" w:cstheme="majorBidi"/>
          <w:lang w:val="es-ES"/>
        </w:rPr>
        <w:t xml:space="preserve">II del numeral 186 de la Ley de Transparencia y Acceso a la Información Pública del Estado de México y Municipios, se </w:t>
      </w:r>
      <w:r w:rsidRPr="00E2608D">
        <w:rPr>
          <w:rFonts w:ascii="Palatino Linotype" w:eastAsia="MS Mincho" w:hAnsi="Palatino Linotype" w:cstheme="majorBidi"/>
          <w:b/>
          <w:lang w:val="es-ES"/>
        </w:rPr>
        <w:t>REVOCA</w:t>
      </w:r>
      <w:r w:rsidR="003E6079" w:rsidRPr="00E2608D">
        <w:rPr>
          <w:rFonts w:ascii="Palatino Linotype" w:eastAsia="MS Mincho" w:hAnsi="Palatino Linotype" w:cstheme="majorBidi"/>
          <w:lang w:val="es-ES"/>
        </w:rPr>
        <w:t xml:space="preserve"> la respuesta a l</w:t>
      </w:r>
      <w:r w:rsidR="00291D91" w:rsidRPr="00E2608D">
        <w:rPr>
          <w:rFonts w:ascii="Palatino Linotype" w:eastAsia="MS Mincho" w:hAnsi="Palatino Linotype" w:cstheme="majorBidi"/>
          <w:lang w:val="es-ES"/>
        </w:rPr>
        <w:t>a</w:t>
      </w:r>
      <w:r w:rsidR="003E6079" w:rsidRPr="00E2608D">
        <w:rPr>
          <w:rFonts w:ascii="Palatino Linotype" w:eastAsia="MS Mincho" w:hAnsi="Palatino Linotype" w:cstheme="majorBidi"/>
          <w:lang w:val="es-ES"/>
        </w:rPr>
        <w:t xml:space="preserve"> solicitud de información número </w:t>
      </w:r>
      <w:r w:rsidR="00726F9B" w:rsidRPr="00E2608D">
        <w:rPr>
          <w:rFonts w:ascii="Palatino Linotype" w:eastAsia="MS Mincho" w:hAnsi="Palatino Linotype" w:cstheme="majorBidi"/>
          <w:b/>
          <w:lang w:val="es-ES"/>
        </w:rPr>
        <w:t>00007/UPO/IP/2022</w:t>
      </w:r>
      <w:r w:rsidR="003E6079" w:rsidRPr="00E2608D">
        <w:rPr>
          <w:rFonts w:ascii="Palatino Linotype" w:eastAsia="MS Mincho" w:hAnsi="Palatino Linotype" w:cstheme="majorBidi"/>
          <w:lang w:val="es-ES"/>
        </w:rPr>
        <w:t>.</w:t>
      </w:r>
    </w:p>
    <w:p w14:paraId="370E910A" w14:textId="77777777" w:rsidR="00F01443" w:rsidRPr="00E2608D"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EBE4691" w:rsidR="00A73C04" w:rsidRPr="00E2608D"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608D">
        <w:rPr>
          <w:rFonts w:ascii="Palatino Linotype" w:hAnsi="Palatino Linotype"/>
          <w:color w:val="000000" w:themeColor="text1"/>
          <w:lang w:val="es-ES"/>
        </w:rPr>
        <w:t xml:space="preserve">Por </w:t>
      </w:r>
      <w:r w:rsidR="00B41516" w:rsidRPr="00E2608D">
        <w:rPr>
          <w:rFonts w:ascii="Palatino Linotype" w:hAnsi="Palatino Linotype"/>
          <w:color w:val="000000" w:themeColor="text1"/>
        </w:rPr>
        <w:t xml:space="preserve">lo anteriormente expuesto y fundado, </w:t>
      </w:r>
      <w:r w:rsidR="003E6079" w:rsidRPr="00E2608D">
        <w:rPr>
          <w:rFonts w:ascii="Palatino Linotype" w:hAnsi="Palatino Linotype"/>
          <w:color w:val="000000" w:themeColor="text1"/>
        </w:rPr>
        <w:t>e</w:t>
      </w:r>
      <w:r w:rsidR="00B41516" w:rsidRPr="00E2608D">
        <w:rPr>
          <w:rFonts w:ascii="Palatino Linotype" w:hAnsi="Palatino Linotype"/>
          <w:color w:val="000000" w:themeColor="text1"/>
        </w:rPr>
        <w:t xml:space="preserve">ste </w:t>
      </w:r>
      <w:r w:rsidR="00B41516" w:rsidRPr="00E2608D">
        <w:rPr>
          <w:rFonts w:ascii="Palatino Linotype" w:hAnsi="Palatino Linotype"/>
          <w:b/>
          <w:color w:val="000000" w:themeColor="text1"/>
        </w:rPr>
        <w:t>ÓRGANO GARANTE</w:t>
      </w:r>
      <w:r w:rsidR="00B41516" w:rsidRPr="00E2608D">
        <w:rPr>
          <w:rFonts w:ascii="Palatino Linotype" w:hAnsi="Palatino Linotype"/>
          <w:color w:val="000000" w:themeColor="text1"/>
        </w:rPr>
        <w:t xml:space="preserve"> emite los siguientes:</w:t>
      </w:r>
      <w:r w:rsidR="003E6079" w:rsidRPr="00E2608D">
        <w:rPr>
          <w:rFonts w:ascii="Palatino Linotype" w:hAnsi="Palatino Linotype"/>
          <w:color w:val="000000" w:themeColor="text1"/>
        </w:rPr>
        <w:t xml:space="preserve"> </w:t>
      </w:r>
      <w:r w:rsidR="00D71057" w:rsidRPr="00E2608D">
        <w:rPr>
          <w:rFonts w:ascii="Palatino Linotype" w:hAnsi="Palatino Linotype"/>
          <w:color w:val="000000" w:themeColor="text1"/>
        </w:rPr>
        <w:t>--------------------------------------------------------------------------</w:t>
      </w:r>
      <w:r w:rsidR="00E10AC3" w:rsidRPr="00E2608D">
        <w:rPr>
          <w:rFonts w:ascii="Palatino Linotype" w:hAnsi="Palatino Linotype"/>
          <w:color w:val="000000" w:themeColor="text1"/>
        </w:rPr>
        <w:t>-----------------</w:t>
      </w:r>
      <w:r w:rsidR="00895335" w:rsidRPr="00E2608D">
        <w:rPr>
          <w:rFonts w:ascii="Palatino Linotype" w:hAnsi="Palatino Linotype"/>
          <w:color w:val="000000" w:themeColor="text1"/>
        </w:rPr>
        <w:t>--</w:t>
      </w:r>
      <w:r w:rsidR="003E6079" w:rsidRPr="00E2608D">
        <w:rPr>
          <w:rFonts w:ascii="Palatino Linotype" w:hAnsi="Palatino Linotype"/>
          <w:color w:val="000000" w:themeColor="text1"/>
        </w:rPr>
        <w:t>-------------------------------------------------------------------------------------------------------------</w:t>
      </w:r>
      <w:r w:rsidR="00895335" w:rsidRPr="00E2608D">
        <w:rPr>
          <w:rFonts w:ascii="Palatino Linotype" w:hAnsi="Palatino Linotype"/>
          <w:color w:val="000000" w:themeColor="text1"/>
        </w:rPr>
        <w:t>--</w:t>
      </w:r>
    </w:p>
    <w:p w14:paraId="64A61CAA" w14:textId="6DC78D83" w:rsidR="00A73C04" w:rsidRPr="00E2608D" w:rsidRDefault="00A73C04">
      <w:pPr>
        <w:rPr>
          <w:rFonts w:ascii="Palatino Linotype" w:hAnsi="Palatino Linotype"/>
          <w:color w:val="000000" w:themeColor="text1"/>
        </w:rPr>
      </w:pPr>
    </w:p>
    <w:p w14:paraId="18C7D92B" w14:textId="2E6B88EF" w:rsidR="009959DB" w:rsidRPr="00E2608D"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E2608D">
        <w:rPr>
          <w:b/>
          <w:color w:val="000000" w:themeColor="text1"/>
          <w:sz w:val="28"/>
          <w:szCs w:val="24"/>
        </w:rPr>
        <w:t>R E S O L U T I V O S</w:t>
      </w:r>
      <w:bookmarkEnd w:id="20"/>
      <w:bookmarkEnd w:id="21"/>
      <w:bookmarkEnd w:id="24"/>
      <w:bookmarkEnd w:id="25"/>
      <w:bookmarkEnd w:id="26"/>
    </w:p>
    <w:p w14:paraId="2EF2AC2D" w14:textId="77777777" w:rsidR="00A73C04" w:rsidRPr="00E2608D" w:rsidRDefault="00A73C04" w:rsidP="002578EE">
      <w:pPr>
        <w:spacing w:line="360" w:lineRule="auto"/>
        <w:jc w:val="both"/>
        <w:rPr>
          <w:rFonts w:ascii="Palatino Linotype" w:eastAsia="Times New Roman" w:hAnsi="Palatino Linotype" w:cs="Arial"/>
          <w:b/>
          <w:sz w:val="28"/>
          <w:szCs w:val="28"/>
        </w:rPr>
      </w:pPr>
    </w:p>
    <w:p w14:paraId="0C435278" w14:textId="12D7554B" w:rsidR="00A73C04" w:rsidRPr="00E2608D" w:rsidRDefault="00A73C04" w:rsidP="00A73C04">
      <w:pPr>
        <w:spacing w:line="360" w:lineRule="auto"/>
        <w:jc w:val="both"/>
        <w:rPr>
          <w:rFonts w:ascii="Palatino Linotype" w:eastAsia="Times New Roman" w:hAnsi="Palatino Linotype" w:cs="Times New Roman"/>
        </w:rPr>
      </w:pPr>
      <w:r w:rsidRPr="00E2608D">
        <w:rPr>
          <w:rFonts w:ascii="Palatino Linotype" w:eastAsia="Times New Roman" w:hAnsi="Palatino Linotype" w:cs="Arial"/>
          <w:b/>
          <w:sz w:val="28"/>
          <w:szCs w:val="28"/>
        </w:rPr>
        <w:t>PRIMERO</w:t>
      </w:r>
      <w:r w:rsidRPr="00E2608D">
        <w:rPr>
          <w:rFonts w:ascii="Palatino Linotype" w:eastAsia="Times New Roman" w:hAnsi="Palatino Linotype" w:cs="Arial"/>
          <w:b/>
        </w:rPr>
        <w:t xml:space="preserve">. </w:t>
      </w:r>
      <w:r w:rsidR="00743CAC" w:rsidRPr="00E2608D">
        <w:rPr>
          <w:rFonts w:ascii="Palatino Linotype" w:eastAsia="Times New Roman" w:hAnsi="Palatino Linotype" w:cs="Arial"/>
        </w:rPr>
        <w:t xml:space="preserve">Resultan </w:t>
      </w:r>
      <w:r w:rsidRPr="00E2608D">
        <w:rPr>
          <w:rFonts w:ascii="Palatino Linotype" w:eastAsia="Times New Roman" w:hAnsi="Palatino Linotype" w:cs="Arial"/>
        </w:rPr>
        <w:t>fundadas las</w:t>
      </w:r>
      <w:r w:rsidRPr="00E2608D">
        <w:rPr>
          <w:rFonts w:ascii="Palatino Linotype" w:eastAsia="Times New Roman" w:hAnsi="Palatino Linotype" w:cs="Arial"/>
          <w:b/>
        </w:rPr>
        <w:t xml:space="preserve"> </w:t>
      </w:r>
      <w:r w:rsidRPr="00E2608D">
        <w:rPr>
          <w:rFonts w:ascii="Palatino Linotype" w:eastAsia="Times New Roman" w:hAnsi="Palatino Linotype" w:cs="Arial"/>
          <w:lang w:val="es-ES"/>
        </w:rPr>
        <w:t xml:space="preserve">razones o motivos de inconformidad hechos valer </w:t>
      </w:r>
      <w:r w:rsidRPr="00E2608D">
        <w:rPr>
          <w:rFonts w:ascii="Palatino Linotype" w:eastAsia="Calibri" w:hAnsi="Palatino Linotype" w:cs="Arial"/>
          <w:lang w:val="es-ES"/>
        </w:rPr>
        <w:t xml:space="preserve">en </w:t>
      </w:r>
      <w:r w:rsidR="00291D91" w:rsidRPr="00E2608D">
        <w:rPr>
          <w:rFonts w:ascii="Palatino Linotype" w:eastAsia="Calibri" w:hAnsi="Palatino Linotype" w:cs="Arial"/>
          <w:lang w:val="es-ES"/>
        </w:rPr>
        <w:t>el</w:t>
      </w:r>
      <w:r w:rsidRPr="00E2608D">
        <w:rPr>
          <w:rFonts w:ascii="Palatino Linotype" w:eastAsia="Calibri" w:hAnsi="Palatino Linotype" w:cs="Arial"/>
          <w:lang w:val="es-ES"/>
        </w:rPr>
        <w:t xml:space="preserve"> recurso de revisión </w:t>
      </w:r>
      <w:r w:rsidR="00726F9B" w:rsidRPr="00E2608D">
        <w:rPr>
          <w:rFonts w:ascii="Palatino Linotype" w:eastAsia="Times New Roman" w:hAnsi="Palatino Linotype" w:cs="Times New Roman"/>
          <w:b/>
        </w:rPr>
        <w:t>12073/INFOEM/IP/RR/2022</w:t>
      </w:r>
      <w:r w:rsidRPr="00E2608D">
        <w:rPr>
          <w:rFonts w:ascii="Palatino Linotype" w:eastAsia="Times New Roman" w:hAnsi="Palatino Linotype" w:cs="Times New Roman"/>
          <w:b/>
        </w:rPr>
        <w:t xml:space="preserve"> </w:t>
      </w:r>
      <w:r w:rsidRPr="00E2608D">
        <w:rPr>
          <w:rFonts w:ascii="Palatino Linotype" w:eastAsia="Times New Roman" w:hAnsi="Palatino Linotype" w:cs="Times New Roman"/>
        </w:rPr>
        <w:t>en términos de</w:t>
      </w:r>
      <w:r w:rsidR="00743CAC" w:rsidRPr="00E2608D">
        <w:rPr>
          <w:rFonts w:ascii="Palatino Linotype" w:eastAsia="Times New Roman" w:hAnsi="Palatino Linotype" w:cs="Times New Roman"/>
        </w:rPr>
        <w:t xml:space="preserve"> </w:t>
      </w:r>
      <w:r w:rsidRPr="00E2608D">
        <w:rPr>
          <w:rFonts w:ascii="Palatino Linotype" w:eastAsia="Times New Roman" w:hAnsi="Palatino Linotype" w:cs="Times New Roman"/>
        </w:rPr>
        <w:t>l</w:t>
      </w:r>
      <w:r w:rsidR="00743CAC" w:rsidRPr="00E2608D">
        <w:rPr>
          <w:rFonts w:ascii="Palatino Linotype" w:eastAsia="Times New Roman" w:hAnsi="Palatino Linotype" w:cs="Times New Roman"/>
        </w:rPr>
        <w:t>os</w:t>
      </w:r>
      <w:r w:rsidRPr="00E2608D">
        <w:rPr>
          <w:rFonts w:ascii="Palatino Linotype" w:eastAsia="Times New Roman" w:hAnsi="Palatino Linotype" w:cs="Times New Roman"/>
          <w:b/>
          <w:bCs/>
        </w:rPr>
        <w:t xml:space="preserve"> Considerando</w:t>
      </w:r>
      <w:r w:rsidR="00743CAC" w:rsidRPr="00E2608D">
        <w:rPr>
          <w:rFonts w:ascii="Palatino Linotype" w:eastAsia="Times New Roman" w:hAnsi="Palatino Linotype" w:cs="Times New Roman"/>
          <w:b/>
          <w:bCs/>
        </w:rPr>
        <w:t>s</w:t>
      </w:r>
      <w:r w:rsidRPr="00E2608D">
        <w:rPr>
          <w:rFonts w:ascii="Palatino Linotype" w:eastAsia="Times New Roman" w:hAnsi="Palatino Linotype" w:cs="Times New Roman"/>
        </w:rPr>
        <w:t xml:space="preserve"> </w:t>
      </w:r>
      <w:r w:rsidRPr="00E2608D">
        <w:rPr>
          <w:rFonts w:ascii="Palatino Linotype" w:eastAsia="Times New Roman" w:hAnsi="Palatino Linotype" w:cs="Times New Roman"/>
          <w:b/>
        </w:rPr>
        <w:t>CUARTO</w:t>
      </w:r>
      <w:r w:rsidRPr="00E2608D">
        <w:rPr>
          <w:rFonts w:ascii="Palatino Linotype" w:eastAsia="Times New Roman" w:hAnsi="Palatino Linotype" w:cs="Times New Roman"/>
        </w:rPr>
        <w:t xml:space="preserve"> </w:t>
      </w:r>
      <w:r w:rsidR="00743CAC" w:rsidRPr="00E2608D">
        <w:rPr>
          <w:rFonts w:ascii="Palatino Linotype" w:eastAsia="Times New Roman" w:hAnsi="Palatino Linotype" w:cs="Times New Roman"/>
        </w:rPr>
        <w:t xml:space="preserve">y </w:t>
      </w:r>
      <w:r w:rsidR="00743CAC" w:rsidRPr="00E2608D">
        <w:rPr>
          <w:rFonts w:ascii="Palatino Linotype" w:eastAsia="Times New Roman" w:hAnsi="Palatino Linotype" w:cs="Times New Roman"/>
          <w:b/>
        </w:rPr>
        <w:t>QUINTO</w:t>
      </w:r>
      <w:r w:rsidR="00743CAC" w:rsidRPr="00E2608D">
        <w:rPr>
          <w:rFonts w:ascii="Palatino Linotype" w:eastAsia="Times New Roman" w:hAnsi="Palatino Linotype" w:cs="Times New Roman"/>
        </w:rPr>
        <w:t xml:space="preserve"> </w:t>
      </w:r>
      <w:r w:rsidRPr="00E2608D">
        <w:rPr>
          <w:rFonts w:ascii="Palatino Linotype" w:eastAsia="Times New Roman" w:hAnsi="Palatino Linotype" w:cs="Times New Roman"/>
        </w:rPr>
        <w:t>de la presente resolución.</w:t>
      </w:r>
    </w:p>
    <w:p w14:paraId="0DBF8BF4" w14:textId="77777777" w:rsidR="00A73C04" w:rsidRPr="00E2608D" w:rsidRDefault="00A73C04" w:rsidP="00A73C04">
      <w:pPr>
        <w:spacing w:line="360" w:lineRule="auto"/>
        <w:contextualSpacing/>
        <w:jc w:val="both"/>
        <w:rPr>
          <w:rFonts w:ascii="Palatino Linotype" w:eastAsia="Calibri" w:hAnsi="Palatino Linotype" w:cs="Arial"/>
          <w:b/>
          <w:bCs/>
          <w:lang w:val="es-ES"/>
        </w:rPr>
      </w:pPr>
    </w:p>
    <w:p w14:paraId="2A288E5F" w14:textId="557D0DEB" w:rsidR="00743CAC" w:rsidRPr="00E2608D" w:rsidRDefault="00743CAC" w:rsidP="00743CAC">
      <w:pPr>
        <w:spacing w:line="360" w:lineRule="auto"/>
        <w:contextualSpacing/>
        <w:jc w:val="both"/>
        <w:rPr>
          <w:rFonts w:ascii="Palatino Linotype" w:eastAsia="Times New Roman" w:hAnsi="Palatino Linotype" w:cs="Arial"/>
          <w:color w:val="000000"/>
        </w:rPr>
      </w:pPr>
      <w:r w:rsidRPr="00E2608D">
        <w:rPr>
          <w:rFonts w:ascii="Palatino Linotype" w:eastAsia="Calibri" w:hAnsi="Palatino Linotype" w:cs="Arial"/>
          <w:b/>
          <w:bCs/>
          <w:sz w:val="28"/>
          <w:szCs w:val="28"/>
          <w:lang w:val="es-ES"/>
        </w:rPr>
        <w:t>SEGUNDO</w:t>
      </w:r>
      <w:r w:rsidRPr="00E2608D">
        <w:rPr>
          <w:rFonts w:ascii="Palatino Linotype" w:eastAsia="Calibri" w:hAnsi="Palatino Linotype" w:cs="Arial"/>
          <w:b/>
          <w:bCs/>
          <w:lang w:val="es-ES"/>
        </w:rPr>
        <w:t xml:space="preserve">. </w:t>
      </w:r>
      <w:r w:rsidRPr="00E2608D">
        <w:rPr>
          <w:rFonts w:ascii="Palatino Linotype" w:eastAsia="Calibri" w:hAnsi="Palatino Linotype" w:cs="Arial"/>
          <w:lang w:val="es-ES"/>
        </w:rPr>
        <w:t xml:space="preserve">Se </w:t>
      </w:r>
      <w:r w:rsidR="00742051" w:rsidRPr="00E2608D">
        <w:rPr>
          <w:rFonts w:ascii="Palatino Linotype" w:eastAsia="Calibri" w:hAnsi="Palatino Linotype" w:cs="Arial"/>
          <w:b/>
          <w:lang w:val="es-ES"/>
        </w:rPr>
        <w:t>REVOCA</w:t>
      </w:r>
      <w:r w:rsidRPr="00E2608D">
        <w:rPr>
          <w:rFonts w:ascii="Palatino Linotype" w:eastAsia="Calibri" w:hAnsi="Palatino Linotype" w:cs="Arial"/>
          <w:lang w:val="es-ES"/>
        </w:rPr>
        <w:t xml:space="preserve"> la respuesta emitida por el </w:t>
      </w:r>
      <w:r w:rsidR="00726F9B" w:rsidRPr="00E2608D">
        <w:rPr>
          <w:rFonts w:ascii="Palatino Linotype" w:eastAsia="Calibri" w:hAnsi="Palatino Linotype" w:cs="Arial"/>
          <w:b/>
        </w:rPr>
        <w:t>Universidad Politécnica de Otzolotepec</w:t>
      </w:r>
      <w:r w:rsidRPr="00E2608D">
        <w:rPr>
          <w:rFonts w:ascii="Palatino Linotype" w:eastAsia="Calibri" w:hAnsi="Palatino Linotype" w:cs="Arial"/>
          <w:bCs/>
        </w:rPr>
        <w:t xml:space="preserve"> a la solicitud </w:t>
      </w:r>
      <w:r w:rsidR="00726F9B" w:rsidRPr="00E2608D">
        <w:rPr>
          <w:rFonts w:ascii="Palatino Linotype" w:eastAsia="MS Mincho" w:hAnsi="Palatino Linotype" w:cstheme="majorBidi"/>
          <w:b/>
          <w:lang w:val="es-ES"/>
        </w:rPr>
        <w:t>00007/UPO/IP/2022</w:t>
      </w:r>
      <w:r w:rsidRPr="00E2608D">
        <w:rPr>
          <w:rFonts w:ascii="Palatino Linotype" w:eastAsia="MS Mincho" w:hAnsi="Palatino Linotype" w:cstheme="majorBidi"/>
          <w:b/>
          <w:lang w:val="es-ES"/>
        </w:rPr>
        <w:t xml:space="preserve"> </w:t>
      </w:r>
      <w:r w:rsidRPr="00E2608D">
        <w:rPr>
          <w:rFonts w:ascii="Palatino Linotype" w:eastAsia="Calibri" w:hAnsi="Palatino Linotype" w:cs="Arial"/>
        </w:rPr>
        <w:t xml:space="preserve">y se </w:t>
      </w:r>
      <w:r w:rsidRPr="00E2608D">
        <w:rPr>
          <w:rFonts w:ascii="Palatino Linotype" w:eastAsia="Calibri" w:hAnsi="Palatino Linotype" w:cs="Arial"/>
          <w:b/>
        </w:rPr>
        <w:t>ORDENA</w:t>
      </w:r>
      <w:r w:rsidRPr="00E2608D">
        <w:rPr>
          <w:rFonts w:ascii="Palatino Linotype" w:eastAsia="Calibri" w:hAnsi="Palatino Linotype" w:cs="Arial"/>
          <w:b/>
          <w:lang w:val="es-ES"/>
        </w:rPr>
        <w:t xml:space="preserve"> </w:t>
      </w:r>
      <w:r w:rsidRPr="00E2608D">
        <w:rPr>
          <w:rFonts w:ascii="Palatino Linotype" w:eastAsia="Calibri" w:hAnsi="Palatino Linotype" w:cs="Arial"/>
          <w:lang w:val="es-ES"/>
        </w:rPr>
        <w:t xml:space="preserve">entregar, </w:t>
      </w:r>
      <w:bookmarkStart w:id="27" w:name="_Toc460947013"/>
      <w:r w:rsidRPr="00E2608D">
        <w:rPr>
          <w:rFonts w:ascii="Palatino Linotype" w:eastAsia="Calibri" w:hAnsi="Palatino Linotype" w:cs="Arial"/>
          <w:lang w:val="es-ES"/>
        </w:rPr>
        <w:t>vía Sistema de Acceso a la Información Pública Mexiquense (SAIMEX)</w:t>
      </w:r>
      <w:r w:rsidRPr="00E2608D">
        <w:rPr>
          <w:rFonts w:ascii="Palatino Linotype" w:eastAsia="Times New Roman" w:hAnsi="Palatino Linotype" w:cs="Arial"/>
          <w:color w:val="000000"/>
        </w:rPr>
        <w:t xml:space="preserve">, en versión pública, </w:t>
      </w:r>
      <w:r w:rsidR="00A84187" w:rsidRPr="00E2608D">
        <w:rPr>
          <w:rFonts w:ascii="Palatino Linotype" w:eastAsia="Times New Roman" w:hAnsi="Palatino Linotype" w:cs="Arial"/>
          <w:color w:val="000000"/>
        </w:rPr>
        <w:t>la siguiente información</w:t>
      </w:r>
      <w:r w:rsidRPr="00E2608D">
        <w:rPr>
          <w:rFonts w:ascii="Palatino Linotype" w:eastAsia="Times New Roman" w:hAnsi="Palatino Linotype" w:cs="Arial"/>
          <w:color w:val="000000"/>
        </w:rPr>
        <w:t xml:space="preserve">: </w:t>
      </w:r>
    </w:p>
    <w:p w14:paraId="326766E2" w14:textId="7ECA73A4" w:rsidR="004D54E4" w:rsidRPr="00E2608D" w:rsidRDefault="00742051"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E2608D">
        <w:rPr>
          <w:rFonts w:ascii="Palatino Linotype" w:hAnsi="Palatino Linotype"/>
          <w:b/>
          <w:bCs/>
          <w:color w:val="000000"/>
        </w:rPr>
        <w:lastRenderedPageBreak/>
        <w:t>Recibos de nómina del personal, correspondientes a la primera y segunda quincena de marzo de dos mil veintidós.</w:t>
      </w:r>
    </w:p>
    <w:p w14:paraId="050F793F" w14:textId="398BE02A" w:rsidR="000A3931" w:rsidRPr="00E2608D" w:rsidRDefault="000A3931" w:rsidP="00742051">
      <w:pPr>
        <w:pStyle w:val="Prrafodelista"/>
        <w:spacing w:after="240" w:line="360" w:lineRule="auto"/>
        <w:ind w:left="851" w:right="567"/>
        <w:jc w:val="both"/>
        <w:rPr>
          <w:rFonts w:ascii="Palatino Linotype" w:hAnsi="Palatino Linotype"/>
          <w:b/>
          <w:bCs/>
          <w:color w:val="000000"/>
        </w:rPr>
      </w:pPr>
    </w:p>
    <w:p w14:paraId="3AC5FA66" w14:textId="77777777" w:rsidR="004D54E4" w:rsidRPr="00E2608D" w:rsidRDefault="004D54E4" w:rsidP="004D54E4">
      <w:pPr>
        <w:tabs>
          <w:tab w:val="left" w:pos="993"/>
        </w:tabs>
        <w:spacing w:line="360" w:lineRule="auto"/>
        <w:jc w:val="both"/>
        <w:rPr>
          <w:rFonts w:ascii="Palatino Linotype" w:eastAsia="Calibri" w:hAnsi="Palatino Linotype" w:cs="Arial"/>
        </w:rPr>
      </w:pPr>
      <w:r w:rsidRPr="00E2608D">
        <w:rPr>
          <w:rFonts w:ascii="Palatino Linotype" w:hAnsi="Palatino Linotype"/>
          <w:color w:val="000000"/>
        </w:rPr>
        <w:t xml:space="preserve">Para </w:t>
      </w:r>
      <w:r w:rsidRPr="00E2608D">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E2608D">
        <w:rPr>
          <w:rFonts w:ascii="Palatino Linotype" w:eastAsia="Calibri" w:hAnsi="Palatino Linotype" w:cs="Arial"/>
          <w:b/>
        </w:rPr>
        <w:t>RECURRENTE</w:t>
      </w:r>
      <w:r w:rsidRPr="00E2608D">
        <w:rPr>
          <w:rFonts w:ascii="Palatino Linotype" w:eastAsia="Calibri" w:hAnsi="Palatino Linotype" w:cs="Arial"/>
        </w:rPr>
        <w:t>.</w:t>
      </w:r>
    </w:p>
    <w:p w14:paraId="42CFD909" w14:textId="77777777" w:rsidR="004D54E4" w:rsidRPr="00E2608D" w:rsidRDefault="004D54E4" w:rsidP="00743CAC">
      <w:pPr>
        <w:tabs>
          <w:tab w:val="left" w:pos="993"/>
        </w:tabs>
        <w:spacing w:line="360" w:lineRule="auto"/>
        <w:jc w:val="both"/>
        <w:rPr>
          <w:rFonts w:ascii="Palatino Linotype" w:hAnsi="Palatino Linotype"/>
          <w:color w:val="000000"/>
        </w:rPr>
      </w:pPr>
    </w:p>
    <w:p w14:paraId="22EACC04" w14:textId="5B1FCC2E" w:rsidR="00743CAC" w:rsidRPr="00E2608D" w:rsidRDefault="00743CAC" w:rsidP="00743CAC">
      <w:pPr>
        <w:spacing w:line="360" w:lineRule="auto"/>
        <w:jc w:val="both"/>
        <w:rPr>
          <w:rFonts w:ascii="Palatino Linotype" w:eastAsia="MS Mincho" w:hAnsi="Palatino Linotype" w:cs="Times New Roman"/>
          <w:color w:val="000000"/>
        </w:rPr>
      </w:pPr>
      <w:r w:rsidRPr="00E2608D">
        <w:rPr>
          <w:rFonts w:ascii="Palatino Linotype" w:eastAsia="MS Mincho" w:hAnsi="Palatino Linotype" w:cs="Times New Roman"/>
          <w:b/>
          <w:color w:val="000000"/>
          <w:sz w:val="28"/>
          <w:szCs w:val="28"/>
        </w:rPr>
        <w:t>TERCERO</w:t>
      </w:r>
      <w:r w:rsidRPr="00E2608D">
        <w:rPr>
          <w:rFonts w:ascii="Palatino Linotype" w:eastAsia="MS Mincho" w:hAnsi="Palatino Linotype" w:cs="Times New Roman"/>
          <w:b/>
          <w:color w:val="000000"/>
        </w:rPr>
        <w:t>.</w:t>
      </w:r>
      <w:r w:rsidRPr="00E2608D">
        <w:rPr>
          <w:rFonts w:ascii="Palatino Linotype" w:eastAsia="MS Mincho" w:hAnsi="Palatino Linotype" w:cs="Times New Roman"/>
          <w:color w:val="000000"/>
        </w:rPr>
        <w:t xml:space="preserve"> Notifíquese a</w:t>
      </w:r>
      <w:r w:rsidR="00C603F1" w:rsidRPr="00E2608D">
        <w:rPr>
          <w:rFonts w:ascii="Palatino Linotype" w:eastAsia="MS Mincho" w:hAnsi="Palatino Linotype" w:cs="Times New Roman"/>
          <w:color w:val="000000"/>
        </w:rPr>
        <w:t>l</w:t>
      </w:r>
      <w:r w:rsidRPr="00E2608D">
        <w:rPr>
          <w:rFonts w:ascii="Palatino Linotype" w:eastAsia="MS Mincho" w:hAnsi="Palatino Linotype" w:cs="Times New Roman"/>
          <w:color w:val="000000"/>
        </w:rPr>
        <w:t xml:space="preserve"> Titular de la Unidad de Transparencia del</w:t>
      </w:r>
      <w:r w:rsidRPr="00E2608D">
        <w:rPr>
          <w:rFonts w:ascii="Palatino Linotype" w:eastAsia="MS Mincho" w:hAnsi="Palatino Linotype" w:cs="Times New Roman"/>
          <w:b/>
          <w:color w:val="000000"/>
        </w:rPr>
        <w:t xml:space="preserve"> SUJETO OBLIGADO</w:t>
      </w:r>
      <w:r w:rsidRPr="00E2608D">
        <w:rPr>
          <w:rFonts w:ascii="Palatino Linotype" w:eastAsia="MS Mincho" w:hAnsi="Palatino Linotype" w:cs="Times New Roman"/>
          <w:color w:val="000000"/>
        </w:rPr>
        <w:t>, vía Sistema de Acceso a la Información Mexiquense (SAIMEX), para que conforme a los artículos 186</w:t>
      </w:r>
      <w:r w:rsidR="007C1605" w:rsidRPr="00E2608D">
        <w:rPr>
          <w:rFonts w:ascii="Palatino Linotype" w:eastAsia="MS Mincho" w:hAnsi="Palatino Linotype" w:cs="Times New Roman"/>
          <w:color w:val="000000"/>
        </w:rPr>
        <w:t>,</w:t>
      </w:r>
      <w:r w:rsidRPr="00E2608D">
        <w:rPr>
          <w:rFonts w:ascii="Palatino Linotype" w:eastAsia="MS Mincho" w:hAnsi="Palatino Linotype" w:cs="Times New Roman"/>
          <w:color w:val="000000"/>
        </w:rPr>
        <w:t xml:space="preserve"> último párrafo, 189</w:t>
      </w:r>
      <w:r w:rsidR="007C1605" w:rsidRPr="00E2608D">
        <w:rPr>
          <w:rFonts w:ascii="Palatino Linotype" w:eastAsia="MS Mincho" w:hAnsi="Palatino Linotype" w:cs="Times New Roman"/>
          <w:color w:val="000000"/>
        </w:rPr>
        <w:t>,</w:t>
      </w:r>
      <w:r w:rsidRPr="00E2608D">
        <w:rPr>
          <w:rFonts w:ascii="Palatino Linotype" w:eastAsia="MS Mincho" w:hAnsi="Palatino Linotype" w:cs="Times New Roman"/>
          <w:color w:val="000000"/>
        </w:rPr>
        <w:t xml:space="preserve"> párrafo segundo</w:t>
      </w:r>
      <w:r w:rsidR="007C1605" w:rsidRPr="00E2608D">
        <w:rPr>
          <w:rFonts w:ascii="Palatino Linotype" w:eastAsia="MS Mincho" w:hAnsi="Palatino Linotype" w:cs="Times New Roman"/>
          <w:color w:val="000000"/>
        </w:rPr>
        <w:t>,</w:t>
      </w:r>
      <w:r w:rsidRPr="00E2608D">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E2608D"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E2608D" w:rsidRDefault="00743CAC" w:rsidP="00743CAC">
      <w:pPr>
        <w:spacing w:line="360" w:lineRule="auto"/>
        <w:jc w:val="both"/>
        <w:rPr>
          <w:rFonts w:ascii="Palatino Linotype" w:eastAsia="MS Mincho" w:hAnsi="Palatino Linotype" w:cs="Times New Roman"/>
          <w:color w:val="000000"/>
        </w:rPr>
      </w:pPr>
      <w:r w:rsidRPr="00E2608D">
        <w:rPr>
          <w:rFonts w:ascii="Palatino Linotype" w:eastAsia="MS Mincho" w:hAnsi="Palatino Linotype" w:cs="Times New Roman"/>
          <w:b/>
          <w:bCs/>
          <w:color w:val="000000"/>
          <w:sz w:val="28"/>
          <w:szCs w:val="28"/>
        </w:rPr>
        <w:t>CUARTO</w:t>
      </w:r>
      <w:r w:rsidRPr="00E2608D">
        <w:rPr>
          <w:rFonts w:ascii="Palatino Linotype" w:eastAsia="MS Mincho" w:hAnsi="Palatino Linotype" w:cs="Times New Roman"/>
          <w:b/>
          <w:bCs/>
          <w:color w:val="000000"/>
        </w:rPr>
        <w:t>.</w:t>
      </w:r>
      <w:r w:rsidRPr="00E2608D">
        <w:rPr>
          <w:rFonts w:ascii="Palatino Linotype" w:eastAsia="MS Mincho" w:hAnsi="Palatino Linotype" w:cs="Times New Roman"/>
          <w:color w:val="000000"/>
        </w:rPr>
        <w:t xml:space="preserve"> De </w:t>
      </w:r>
      <w:r w:rsidRPr="00E2608D">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E2608D">
        <w:rPr>
          <w:rFonts w:ascii="Palatino Linotype" w:eastAsia="MS Mincho" w:hAnsi="Palatino Linotype" w:cs="Times New Roman"/>
          <w:b/>
          <w:color w:val="000000"/>
        </w:rPr>
        <w:t>SUJETO OBLIGADO,</w:t>
      </w:r>
      <w:r w:rsidRPr="00E2608D">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E2608D"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E2608D" w:rsidRDefault="00743CAC" w:rsidP="00743CAC">
      <w:pPr>
        <w:spacing w:line="360" w:lineRule="auto"/>
        <w:jc w:val="both"/>
        <w:rPr>
          <w:rFonts w:ascii="Palatino Linotype" w:eastAsia="MS Mincho" w:hAnsi="Palatino Linotype" w:cs="Times New Roman"/>
          <w:color w:val="000000"/>
        </w:rPr>
      </w:pPr>
      <w:r w:rsidRPr="00E2608D">
        <w:rPr>
          <w:rFonts w:ascii="Palatino Linotype" w:eastAsia="MS Mincho" w:hAnsi="Palatino Linotype" w:cs="Times New Roman"/>
          <w:b/>
          <w:color w:val="000000"/>
          <w:sz w:val="28"/>
          <w:szCs w:val="28"/>
        </w:rPr>
        <w:lastRenderedPageBreak/>
        <w:t>QUINTO</w:t>
      </w:r>
      <w:r w:rsidRPr="00E2608D">
        <w:rPr>
          <w:rFonts w:ascii="Palatino Linotype" w:eastAsia="MS Mincho" w:hAnsi="Palatino Linotype" w:cs="Times New Roman"/>
          <w:b/>
          <w:color w:val="000000"/>
        </w:rPr>
        <w:t xml:space="preserve">. </w:t>
      </w:r>
      <w:r w:rsidRPr="00E2608D">
        <w:rPr>
          <w:rFonts w:ascii="Palatino Linotype" w:eastAsia="MS Mincho" w:hAnsi="Palatino Linotype" w:cs="Times New Roman"/>
          <w:color w:val="000000"/>
        </w:rPr>
        <w:t xml:space="preserve">Notifíquese al </w:t>
      </w:r>
      <w:r w:rsidRPr="00E2608D">
        <w:rPr>
          <w:rFonts w:ascii="Palatino Linotype" w:eastAsia="MS Mincho" w:hAnsi="Palatino Linotype" w:cs="Times New Roman"/>
          <w:b/>
          <w:bCs/>
          <w:color w:val="000000"/>
        </w:rPr>
        <w:t>RECURRENTE</w:t>
      </w:r>
      <w:r w:rsidRPr="00E2608D">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E2608D" w:rsidRDefault="00743CAC" w:rsidP="00743CAC">
      <w:pPr>
        <w:spacing w:line="360" w:lineRule="auto"/>
        <w:jc w:val="both"/>
        <w:rPr>
          <w:rFonts w:ascii="Palatino Linotype" w:hAnsi="Palatino Linotype"/>
          <w:b/>
        </w:rPr>
      </w:pPr>
    </w:p>
    <w:p w14:paraId="2A314043" w14:textId="741DB04E" w:rsidR="00743CAC" w:rsidRPr="00E2608D" w:rsidRDefault="00743CAC" w:rsidP="00743CAC">
      <w:pPr>
        <w:spacing w:line="360" w:lineRule="auto"/>
        <w:jc w:val="both"/>
        <w:rPr>
          <w:rFonts w:ascii="Palatino Linotype" w:eastAsia="MS Mincho" w:hAnsi="Palatino Linotype" w:cs="Times New Roman"/>
          <w:color w:val="000000"/>
        </w:rPr>
      </w:pPr>
      <w:r w:rsidRPr="00E2608D">
        <w:rPr>
          <w:rFonts w:ascii="Palatino Linotype" w:eastAsia="MS Mincho" w:hAnsi="Palatino Linotype" w:cs="Times New Roman"/>
          <w:b/>
          <w:sz w:val="28"/>
          <w:szCs w:val="28"/>
        </w:rPr>
        <w:t>SEXTO</w:t>
      </w:r>
      <w:r w:rsidRPr="00E2608D">
        <w:rPr>
          <w:rFonts w:ascii="Palatino Linotype" w:eastAsia="MS Mincho" w:hAnsi="Palatino Linotype" w:cs="Times New Roman"/>
          <w:b/>
          <w:color w:val="000000"/>
        </w:rPr>
        <w:t xml:space="preserve">. </w:t>
      </w:r>
      <w:r w:rsidRPr="00E2608D">
        <w:rPr>
          <w:rFonts w:ascii="Palatino Linotype" w:eastAsia="MS Mincho" w:hAnsi="Palatino Linotype" w:cs="Times New Roman"/>
          <w:color w:val="000000"/>
        </w:rPr>
        <w:t xml:space="preserve">Se </w:t>
      </w:r>
      <w:bookmarkEnd w:id="27"/>
      <w:r w:rsidRPr="00E2608D">
        <w:rPr>
          <w:rFonts w:ascii="Palatino Linotype" w:eastAsia="MS Mincho" w:hAnsi="Palatino Linotype" w:cs="Times New Roman"/>
          <w:color w:val="000000" w:themeColor="text1"/>
        </w:rPr>
        <w:t>hace del conocimiento del</w:t>
      </w:r>
      <w:r w:rsidRPr="00E2608D">
        <w:rPr>
          <w:rFonts w:ascii="Palatino Linotype" w:eastAsia="MS Mincho" w:hAnsi="Palatino Linotype" w:cs="Times New Roman"/>
          <w:b/>
          <w:color w:val="000000" w:themeColor="text1"/>
        </w:rPr>
        <w:t xml:space="preserve"> RECURRENTE </w:t>
      </w:r>
      <w:r w:rsidRPr="00E2608D">
        <w:rPr>
          <w:rFonts w:ascii="Palatino Linotype" w:eastAsia="MS Mincho" w:hAnsi="Palatino Linotype" w:cs="Times New Roman"/>
          <w:color w:val="000000" w:themeColor="text1"/>
        </w:rPr>
        <w:t xml:space="preserve">que, </w:t>
      </w:r>
      <w:r w:rsidR="00F75114" w:rsidRPr="00E2608D">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E2608D">
        <w:rPr>
          <w:rFonts w:ascii="Palatino Linotype" w:eastAsia="MS Mincho" w:hAnsi="Palatino Linotype" w:cs="Times New Roman"/>
          <w:bCs/>
          <w:color w:val="000000"/>
          <w:lang w:val="es-ES"/>
        </w:rPr>
        <w:t>vía juicio de amparo</w:t>
      </w:r>
      <w:r w:rsidR="00F75114" w:rsidRPr="00E2608D">
        <w:rPr>
          <w:rFonts w:ascii="Palatino Linotype" w:eastAsia="MS Mincho" w:hAnsi="Palatino Linotype" w:cs="Times New Roman"/>
          <w:color w:val="000000"/>
          <w:lang w:val="es-ES"/>
        </w:rPr>
        <w:t xml:space="preserve"> en los términos de las leyes aplicables</w:t>
      </w:r>
      <w:r w:rsidR="00C603F1" w:rsidRPr="00E2608D">
        <w:rPr>
          <w:rFonts w:ascii="Palatino Linotype" w:eastAsia="MS Mincho" w:hAnsi="Palatino Linotype"/>
          <w:color w:val="000000" w:themeColor="text1"/>
        </w:rPr>
        <w:t>.</w:t>
      </w:r>
    </w:p>
    <w:p w14:paraId="35177F2C" w14:textId="77777777" w:rsidR="002578EE" w:rsidRPr="00E2608D" w:rsidRDefault="002578EE" w:rsidP="002578EE">
      <w:pPr>
        <w:spacing w:line="360" w:lineRule="auto"/>
        <w:jc w:val="both"/>
        <w:rPr>
          <w:rFonts w:ascii="Palatino Linotype" w:eastAsia="MS Mincho" w:hAnsi="Palatino Linotype" w:cs="Times New Roman"/>
          <w:color w:val="000000"/>
          <w:lang w:val="es-ES"/>
        </w:rPr>
      </w:pPr>
    </w:p>
    <w:p w14:paraId="4C2DBE0B" w14:textId="77777777" w:rsidR="003D7A09" w:rsidRDefault="003D7A09" w:rsidP="003D7A09">
      <w:pPr>
        <w:spacing w:before="240" w:after="240" w:line="360" w:lineRule="auto"/>
        <w:jc w:val="both"/>
        <w:rPr>
          <w:rFonts w:ascii="Palatino Linotype" w:hAnsi="Palatino Linotype"/>
        </w:rPr>
      </w:pPr>
      <w:r w:rsidRPr="00E2608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28" w:name="_GoBack"/>
      <w:bookmarkEnd w:id="2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2"/>
      <w:footerReference w:type="default" r:id="rId13"/>
      <w:headerReference w:type="first" r:id="rId14"/>
      <w:footerReference w:type="first" r:id="rId15"/>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80550" w14:textId="77777777" w:rsidR="008A7CFA" w:rsidRDefault="008A7CFA" w:rsidP="00587366">
      <w:r>
        <w:separator/>
      </w:r>
    </w:p>
  </w:endnote>
  <w:endnote w:type="continuationSeparator" w:id="0">
    <w:p w14:paraId="507A09EC" w14:textId="77777777" w:rsidR="008A7CFA" w:rsidRDefault="008A7CF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25B61" w:rsidRPr="00883450" w:rsidRDefault="00F25B6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2608D">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2608D">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0E7C8B1E" w:rsidR="00F25B61" w:rsidRDefault="00F25B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25B61" w:rsidRPr="00883450" w:rsidRDefault="00F25B6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2608D" w:rsidRPr="00E260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2608D" w:rsidRPr="00E2608D">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6B993D8B" w:rsidR="00F25B61" w:rsidRPr="00883450" w:rsidRDefault="00F25B6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1D9EC" w14:textId="77777777" w:rsidR="008A7CFA" w:rsidRDefault="008A7CFA" w:rsidP="00587366">
      <w:r>
        <w:separator/>
      </w:r>
    </w:p>
  </w:footnote>
  <w:footnote w:type="continuationSeparator" w:id="0">
    <w:p w14:paraId="194D947D" w14:textId="77777777" w:rsidR="008A7CFA" w:rsidRDefault="008A7CFA" w:rsidP="00587366">
      <w:r>
        <w:continuationSeparator/>
      </w:r>
    </w:p>
  </w:footnote>
  <w:footnote w:id="1">
    <w:p w14:paraId="2039917A" w14:textId="77777777" w:rsidR="00A43BC6" w:rsidRPr="00C7183E" w:rsidRDefault="00A43BC6" w:rsidP="00A43BC6">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B8EA7D2" w14:textId="77777777" w:rsidR="00A43BC6" w:rsidRDefault="00A43BC6" w:rsidP="00A43BC6">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0AC90D77" w14:textId="77777777" w:rsidR="00A43BC6" w:rsidRDefault="00A43BC6" w:rsidP="00A43BC6">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F25B61" w:rsidRPr="009C43C2" w:rsidRDefault="00F25B6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F25B61" w:rsidRPr="009C43C2" w:rsidRDefault="00F25B6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F25B61" w:rsidRPr="009C43C2" w:rsidRDefault="00F25B6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F25B61" w:rsidRDefault="00F25B61"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257DF2B7" w14:textId="77777777" w:rsidR="00F25B61" w:rsidRDefault="00F25B61"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9">
    <w:p w14:paraId="6BD51E69" w14:textId="77777777" w:rsidR="00F25B61" w:rsidRDefault="00F25B61"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0">
    <w:p w14:paraId="69FC8A5E" w14:textId="77777777" w:rsidR="00F25B61" w:rsidRDefault="00F25B61" w:rsidP="000A44D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8552B77" w14:textId="77777777" w:rsidR="00F25B61" w:rsidRDefault="00F25B61"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6713C9D" w14:textId="77777777" w:rsidR="00F25B61" w:rsidRDefault="00F25B61"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12F1859" w14:textId="77777777" w:rsidR="00F25B61" w:rsidRDefault="00F25B61" w:rsidP="000A44DE">
      <w:pPr>
        <w:pBdr>
          <w:top w:val="nil"/>
          <w:left w:val="nil"/>
          <w:bottom w:val="nil"/>
          <w:right w:val="nil"/>
          <w:between w:val="nil"/>
        </w:pBdr>
        <w:rPr>
          <w:color w:val="000000"/>
          <w:sz w:val="20"/>
          <w:szCs w:val="20"/>
        </w:rPr>
      </w:pPr>
      <w:r>
        <w:rPr>
          <w:color w:val="000000"/>
          <w:sz w:val="20"/>
          <w:szCs w:val="20"/>
        </w:rPr>
        <w:t>(…)”</w:t>
      </w:r>
    </w:p>
  </w:footnote>
  <w:footnote w:id="11">
    <w:p w14:paraId="28994546" w14:textId="77777777" w:rsidR="000435A5" w:rsidRDefault="000435A5" w:rsidP="000435A5">
      <w:pPr>
        <w:pStyle w:val="Textonotapie"/>
      </w:pPr>
      <w:r>
        <w:rPr>
          <w:rStyle w:val="Refdenotaalpie"/>
        </w:rPr>
        <w:footnoteRef/>
      </w:r>
      <w:r>
        <w:t xml:space="preserve"> Artículo 50, Ley de Transparencia y Acceso a la Información Pública del Estado de México y Municipios.</w:t>
      </w:r>
    </w:p>
  </w:footnote>
  <w:footnote w:id="12">
    <w:p w14:paraId="1B035E02" w14:textId="77777777" w:rsidR="000435A5" w:rsidRDefault="000435A5" w:rsidP="000435A5">
      <w:pPr>
        <w:pStyle w:val="Textonotapie"/>
      </w:pPr>
      <w:r>
        <w:rPr>
          <w:rStyle w:val="Refdenotaalpie"/>
        </w:rPr>
        <w:footnoteRef/>
      </w:r>
      <w:r>
        <w:t xml:space="preserve"> Artículo 51, Ídem.</w:t>
      </w:r>
    </w:p>
  </w:footnote>
  <w:footnote w:id="13">
    <w:p w14:paraId="00E1D60E" w14:textId="77777777" w:rsidR="000435A5" w:rsidRDefault="000435A5" w:rsidP="000435A5">
      <w:pPr>
        <w:pStyle w:val="Textonotapie"/>
      </w:pPr>
      <w:r>
        <w:rPr>
          <w:rStyle w:val="Refdenotaalpie"/>
        </w:rPr>
        <w:footnoteRef/>
      </w:r>
      <w:r>
        <w:t xml:space="preserve"> Artículo 58, Ley de Transparencia y Acceso a la Información Pública del Estado de México y Municipios.</w:t>
      </w:r>
    </w:p>
  </w:footnote>
  <w:footnote w:id="14">
    <w:p w14:paraId="72DD9799" w14:textId="77777777" w:rsidR="000435A5" w:rsidRDefault="000435A5" w:rsidP="000435A5">
      <w:pPr>
        <w:pStyle w:val="Textonotapie"/>
      </w:pPr>
      <w:r>
        <w:rPr>
          <w:rStyle w:val="Refdenotaalpie"/>
        </w:rPr>
        <w:footnoteRef/>
      </w:r>
      <w:r>
        <w:t xml:space="preserve"> Artículo 59, Ídem.</w:t>
      </w:r>
    </w:p>
  </w:footnote>
  <w:footnote w:id="15">
    <w:p w14:paraId="46AC6B81" w14:textId="0752D6FF" w:rsidR="003251A9" w:rsidRDefault="003251A9">
      <w:pPr>
        <w:pStyle w:val="Textonotapie"/>
      </w:pPr>
      <w:r>
        <w:rPr>
          <w:rStyle w:val="Refdenotaalpie"/>
        </w:rPr>
        <w:footnoteRef/>
      </w:r>
      <w:r>
        <w:t xml:space="preserve"> Artículo 1, Decreto del Ejecutivo del Estado por el que se Crea el Organismo Público Descentralizado Denominado Universidad Politécnica de Otzolotepec.</w:t>
      </w:r>
    </w:p>
  </w:footnote>
  <w:footnote w:id="16">
    <w:p w14:paraId="3D38003D" w14:textId="14249EAB" w:rsidR="003251A9" w:rsidRDefault="003251A9">
      <w:pPr>
        <w:pStyle w:val="Textonotapie"/>
      </w:pPr>
      <w:r>
        <w:rPr>
          <w:rStyle w:val="Refdenotaalpie"/>
        </w:rPr>
        <w:footnoteRef/>
      </w:r>
      <w:r>
        <w:t xml:space="preserve"> Artículo 2, Ídem.</w:t>
      </w:r>
    </w:p>
  </w:footnote>
  <w:footnote w:id="17">
    <w:p w14:paraId="2DD1F415" w14:textId="10653E5F" w:rsidR="00082242" w:rsidRDefault="00082242">
      <w:pPr>
        <w:pStyle w:val="Textonotapie"/>
      </w:pPr>
      <w:r>
        <w:rPr>
          <w:rStyle w:val="Refdenotaalpie"/>
        </w:rPr>
        <w:footnoteRef/>
      </w:r>
      <w:r>
        <w:t xml:space="preserve"> Registro 210C40010000400L, Manual General de Organización de la Universidad Politécnica de Otzolotepec.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F25B61" w:rsidRPr="00025127" w14:paraId="07F2896E" w14:textId="77777777" w:rsidTr="008E29BB">
      <w:trPr>
        <w:trHeight w:val="138"/>
        <w:jc w:val="right"/>
      </w:trPr>
      <w:tc>
        <w:tcPr>
          <w:tcW w:w="3828" w:type="dxa"/>
          <w:vAlign w:val="center"/>
        </w:tcPr>
        <w:p w14:paraId="4A5B1974" w14:textId="172F35BB" w:rsidR="00F25B61" w:rsidRPr="00025127" w:rsidRDefault="00F25B6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47AA95A4" w:rsidR="00F25B61" w:rsidRPr="00025127" w:rsidRDefault="00726F9B" w:rsidP="00F25B61">
          <w:pPr>
            <w:pStyle w:val="Encabezado"/>
            <w:jc w:val="both"/>
            <w:rPr>
              <w:rFonts w:ascii="Palatino Linotype" w:hAnsi="Palatino Linotype"/>
              <w:b/>
              <w:sz w:val="22"/>
              <w:szCs w:val="22"/>
            </w:rPr>
          </w:pPr>
          <w:r>
            <w:rPr>
              <w:rFonts w:ascii="Palatino Linotype" w:hAnsi="Palatino Linotype"/>
              <w:b/>
              <w:sz w:val="22"/>
              <w:szCs w:val="22"/>
            </w:rPr>
            <w:t>12073</w:t>
          </w:r>
          <w:r w:rsidR="00F25B61" w:rsidRPr="00025127">
            <w:rPr>
              <w:rFonts w:ascii="Palatino Linotype" w:hAnsi="Palatino Linotype"/>
              <w:b/>
              <w:sz w:val="22"/>
              <w:szCs w:val="22"/>
            </w:rPr>
            <w:t>/INFOEM/IP/RR/</w:t>
          </w:r>
          <w:r w:rsidR="00F25B61">
            <w:rPr>
              <w:rFonts w:ascii="Palatino Linotype" w:hAnsi="Palatino Linotype"/>
              <w:b/>
              <w:sz w:val="22"/>
              <w:szCs w:val="22"/>
            </w:rPr>
            <w:t>2022</w:t>
          </w:r>
        </w:p>
      </w:tc>
    </w:tr>
    <w:tr w:rsidR="00726F9B" w:rsidRPr="00025127" w14:paraId="1B5D8690" w14:textId="77777777" w:rsidTr="008E29BB">
      <w:trPr>
        <w:trHeight w:val="233"/>
        <w:jc w:val="right"/>
      </w:trPr>
      <w:tc>
        <w:tcPr>
          <w:tcW w:w="3828" w:type="dxa"/>
          <w:vAlign w:val="center"/>
        </w:tcPr>
        <w:p w14:paraId="3903F2C6" w14:textId="22D569F8" w:rsidR="00726F9B" w:rsidRPr="00025127" w:rsidRDefault="00726F9B" w:rsidP="00726F9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690D90A3" w:rsidR="00726F9B" w:rsidRPr="00025127" w:rsidRDefault="00726F9B" w:rsidP="00726F9B">
          <w:pPr>
            <w:pStyle w:val="Encabezado"/>
            <w:rPr>
              <w:rFonts w:ascii="Palatino Linotype" w:hAnsi="Palatino Linotype"/>
              <w:b/>
              <w:sz w:val="22"/>
              <w:szCs w:val="22"/>
            </w:rPr>
          </w:pPr>
          <w:r>
            <w:rPr>
              <w:rFonts w:ascii="Palatino Linotype" w:hAnsi="Palatino Linotype"/>
              <w:b/>
              <w:bCs/>
              <w:color w:val="000000"/>
              <w:sz w:val="22"/>
              <w:szCs w:val="22"/>
            </w:rPr>
            <w:t>Universidad Politécnica de Otzolotepec</w:t>
          </w:r>
        </w:p>
      </w:tc>
    </w:tr>
    <w:tr w:rsidR="00F25B61" w:rsidRPr="00025127" w14:paraId="095EB01B" w14:textId="77777777" w:rsidTr="008E29BB">
      <w:trPr>
        <w:trHeight w:val="321"/>
        <w:jc w:val="right"/>
      </w:trPr>
      <w:tc>
        <w:tcPr>
          <w:tcW w:w="3828" w:type="dxa"/>
          <w:vAlign w:val="center"/>
        </w:tcPr>
        <w:p w14:paraId="6E000A51" w14:textId="05E1861A" w:rsidR="00F25B61" w:rsidRPr="00025127" w:rsidRDefault="00F25B6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F25B61" w:rsidRPr="00025127" w:rsidRDefault="00F25B6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F25B61" w:rsidRDefault="00F25B61"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F25B61" w:rsidRPr="00025127" w14:paraId="0A3256F2" w14:textId="77777777" w:rsidTr="008E29BB">
      <w:trPr>
        <w:trHeight w:val="138"/>
        <w:jc w:val="right"/>
      </w:trPr>
      <w:tc>
        <w:tcPr>
          <w:tcW w:w="3828" w:type="dxa"/>
          <w:vAlign w:val="center"/>
        </w:tcPr>
        <w:p w14:paraId="3D80769D" w14:textId="44A35B8D" w:rsidR="00F25B61" w:rsidRPr="00025127" w:rsidRDefault="00F25B61"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338B53B2" w:rsidR="00F25B61" w:rsidRPr="00025127" w:rsidRDefault="00726F9B" w:rsidP="00F25B61">
          <w:pPr>
            <w:pStyle w:val="Encabezado"/>
            <w:rPr>
              <w:rFonts w:ascii="Palatino Linotype" w:hAnsi="Palatino Linotype"/>
              <w:b/>
              <w:sz w:val="22"/>
              <w:szCs w:val="22"/>
            </w:rPr>
          </w:pPr>
          <w:r>
            <w:rPr>
              <w:rFonts w:ascii="Palatino Linotype" w:hAnsi="Palatino Linotype"/>
              <w:b/>
              <w:sz w:val="22"/>
              <w:szCs w:val="22"/>
            </w:rPr>
            <w:t>12073</w:t>
          </w:r>
          <w:r w:rsidR="00F25B61" w:rsidRPr="00025127">
            <w:rPr>
              <w:rFonts w:ascii="Palatino Linotype" w:hAnsi="Palatino Linotype"/>
              <w:b/>
              <w:sz w:val="22"/>
              <w:szCs w:val="22"/>
            </w:rPr>
            <w:t>/INFOEM/IP/RR/</w:t>
          </w:r>
          <w:r w:rsidR="00F25B61">
            <w:rPr>
              <w:rFonts w:ascii="Palatino Linotype" w:hAnsi="Palatino Linotype"/>
              <w:b/>
              <w:sz w:val="22"/>
              <w:szCs w:val="22"/>
            </w:rPr>
            <w:t xml:space="preserve">2022 </w:t>
          </w:r>
        </w:p>
      </w:tc>
    </w:tr>
    <w:tr w:rsidR="00F25B61" w:rsidRPr="00025127" w14:paraId="128C8B3C" w14:textId="77777777" w:rsidTr="008E29BB">
      <w:trPr>
        <w:trHeight w:val="233"/>
        <w:jc w:val="right"/>
      </w:trPr>
      <w:tc>
        <w:tcPr>
          <w:tcW w:w="3828" w:type="dxa"/>
          <w:vAlign w:val="center"/>
        </w:tcPr>
        <w:p w14:paraId="483E3371" w14:textId="66B1BC74" w:rsidR="00F25B61" w:rsidRPr="00025127" w:rsidRDefault="00F25B6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60F577F" w:rsidR="00F25B61" w:rsidRPr="00025127" w:rsidRDefault="00E2608D" w:rsidP="0058757A">
          <w:pPr>
            <w:pStyle w:val="Encabezado"/>
            <w:rPr>
              <w:rFonts w:ascii="Palatino Linotype" w:hAnsi="Palatino Linotype"/>
              <w:b/>
              <w:sz w:val="22"/>
              <w:szCs w:val="22"/>
            </w:rPr>
          </w:pPr>
          <w:r>
            <w:rPr>
              <w:rFonts w:ascii="Palatino Linotype" w:hAnsi="Palatino Linotype"/>
              <w:b/>
              <w:sz w:val="22"/>
              <w:szCs w:val="22"/>
            </w:rPr>
            <w:t>XXX XXXX XXXXX</w:t>
          </w:r>
        </w:p>
      </w:tc>
    </w:tr>
    <w:tr w:rsidR="00F25B61" w:rsidRPr="00025127" w14:paraId="41BE0704" w14:textId="77777777" w:rsidTr="008E29BB">
      <w:trPr>
        <w:trHeight w:val="321"/>
        <w:jc w:val="right"/>
      </w:trPr>
      <w:tc>
        <w:tcPr>
          <w:tcW w:w="3828" w:type="dxa"/>
          <w:vAlign w:val="center"/>
        </w:tcPr>
        <w:p w14:paraId="34C64148" w14:textId="10C6C8A9" w:rsidR="00F25B61" w:rsidRPr="00025127" w:rsidRDefault="00F25B6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56739CC" w:rsidR="00F25B61" w:rsidRPr="00025127" w:rsidRDefault="00726F9B" w:rsidP="00F25B61">
          <w:pPr>
            <w:pStyle w:val="Encabezado"/>
            <w:rPr>
              <w:rFonts w:ascii="Palatino Linotype" w:hAnsi="Palatino Linotype"/>
              <w:b/>
              <w:sz w:val="22"/>
              <w:szCs w:val="22"/>
            </w:rPr>
          </w:pPr>
          <w:r>
            <w:rPr>
              <w:rFonts w:ascii="Palatino Linotype" w:hAnsi="Palatino Linotype"/>
              <w:b/>
              <w:bCs/>
              <w:color w:val="000000"/>
              <w:sz w:val="22"/>
              <w:szCs w:val="22"/>
            </w:rPr>
            <w:t>Universidad Politécnica de Otzolotepec</w:t>
          </w:r>
        </w:p>
      </w:tc>
    </w:tr>
    <w:tr w:rsidR="00F25B61" w:rsidRPr="00025127" w14:paraId="0C8B6193" w14:textId="77777777" w:rsidTr="008E29BB">
      <w:trPr>
        <w:trHeight w:val="321"/>
        <w:jc w:val="right"/>
      </w:trPr>
      <w:tc>
        <w:tcPr>
          <w:tcW w:w="3828" w:type="dxa"/>
          <w:vAlign w:val="center"/>
        </w:tcPr>
        <w:p w14:paraId="321FFAFF" w14:textId="0E8C2CE7" w:rsidR="00F25B61" w:rsidRPr="00025127" w:rsidRDefault="00F25B6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F25B61" w:rsidRPr="00025127" w:rsidRDefault="00F25B6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F25B61" w:rsidRDefault="008A7CF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1pt;margin-top:-124.3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E7551C"/>
    <w:multiLevelType w:val="hybridMultilevel"/>
    <w:tmpl w:val="CD6AD4D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72774E"/>
    <w:multiLevelType w:val="hybridMultilevel"/>
    <w:tmpl w:val="A0123E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FB6ED7"/>
    <w:multiLevelType w:val="hybridMultilevel"/>
    <w:tmpl w:val="0A76B3FC"/>
    <w:lvl w:ilvl="0" w:tplc="FFFFFFFF">
      <w:start w:val="1"/>
      <w:numFmt w:val="decimal"/>
      <w:lvlText w:val="%1."/>
      <w:lvlJc w:val="left"/>
      <w:pPr>
        <w:ind w:left="0" w:firstLine="0"/>
      </w:pPr>
      <w:rPr>
        <w:rFonts w:ascii="Palatino Linotype" w:hAnsi="Palatino Linotype" w:hint="default"/>
        <w:b/>
        <w:i w:val="0"/>
        <w:sz w:val="24"/>
      </w:rPr>
    </w:lvl>
    <w:lvl w:ilvl="1" w:tplc="74EE72C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786E54"/>
    <w:multiLevelType w:val="hybridMultilevel"/>
    <w:tmpl w:val="D7E04CA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CC2FFC"/>
    <w:multiLevelType w:val="hybridMultilevel"/>
    <w:tmpl w:val="5A724B3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E9EC8450">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933E81"/>
    <w:multiLevelType w:val="hybridMultilevel"/>
    <w:tmpl w:val="AA5278D0"/>
    <w:lvl w:ilvl="0" w:tplc="FFFFFFFF">
      <w:start w:val="1"/>
      <w:numFmt w:val="decimal"/>
      <w:lvlText w:val="%1."/>
      <w:lvlJc w:val="left"/>
      <w:pPr>
        <w:ind w:left="0" w:firstLine="0"/>
      </w:pPr>
      <w:rPr>
        <w:rFonts w:ascii="Palatino Linotype" w:hAnsi="Palatino Linotype" w:hint="default"/>
        <w:b/>
        <w:i w:val="0"/>
        <w:sz w:val="24"/>
      </w:rPr>
    </w:lvl>
    <w:lvl w:ilvl="1" w:tplc="372C0A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4972E6D"/>
    <w:multiLevelType w:val="hybridMultilevel"/>
    <w:tmpl w:val="D56E9346"/>
    <w:lvl w:ilvl="0" w:tplc="FFFFFFFF">
      <w:start w:val="1"/>
      <w:numFmt w:val="decimal"/>
      <w:lvlText w:val="%1."/>
      <w:lvlJc w:val="left"/>
      <w:pPr>
        <w:ind w:left="0" w:firstLine="0"/>
      </w:pPr>
      <w:rPr>
        <w:rFonts w:ascii="Palatino Linotype" w:hAnsi="Palatino Linotype" w:hint="default"/>
        <w:b/>
        <w:i w:val="0"/>
        <w:sz w:val="24"/>
      </w:rPr>
    </w:lvl>
    <w:lvl w:ilvl="1" w:tplc="5194F2A6">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9F63DF"/>
    <w:multiLevelType w:val="hybridMultilevel"/>
    <w:tmpl w:val="3A1EFF3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B5ECA366">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2087BD7"/>
    <w:multiLevelType w:val="hybridMultilevel"/>
    <w:tmpl w:val="91C81B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E31E2C"/>
    <w:multiLevelType w:val="hybridMultilevel"/>
    <w:tmpl w:val="678CD57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9"/>
  </w:num>
  <w:num w:numId="3">
    <w:abstractNumId w:val="0"/>
  </w:num>
  <w:num w:numId="4">
    <w:abstractNumId w:val="21"/>
  </w:num>
  <w:num w:numId="5">
    <w:abstractNumId w:val="26"/>
  </w:num>
  <w:num w:numId="6">
    <w:abstractNumId w:val="9"/>
  </w:num>
  <w:num w:numId="7">
    <w:abstractNumId w:val="16"/>
  </w:num>
  <w:num w:numId="8">
    <w:abstractNumId w:val="35"/>
  </w:num>
  <w:num w:numId="9">
    <w:abstractNumId w:val="46"/>
  </w:num>
  <w:num w:numId="10">
    <w:abstractNumId w:val="14"/>
  </w:num>
  <w:num w:numId="11">
    <w:abstractNumId w:val="3"/>
  </w:num>
  <w:num w:numId="12">
    <w:abstractNumId w:val="44"/>
  </w:num>
  <w:num w:numId="13">
    <w:abstractNumId w:val="22"/>
  </w:num>
  <w:num w:numId="14">
    <w:abstractNumId w:val="31"/>
  </w:num>
  <w:num w:numId="15">
    <w:abstractNumId w:val="25"/>
  </w:num>
  <w:num w:numId="16">
    <w:abstractNumId w:val="29"/>
  </w:num>
  <w:num w:numId="17">
    <w:abstractNumId w:val="5"/>
  </w:num>
  <w:num w:numId="18">
    <w:abstractNumId w:val="15"/>
  </w:num>
  <w:num w:numId="19">
    <w:abstractNumId w:val="13"/>
  </w:num>
  <w:num w:numId="20">
    <w:abstractNumId w:val="12"/>
  </w:num>
  <w:num w:numId="21">
    <w:abstractNumId w:val="47"/>
  </w:num>
  <w:num w:numId="22">
    <w:abstractNumId w:val="43"/>
  </w:num>
  <w:num w:numId="23">
    <w:abstractNumId w:val="32"/>
  </w:num>
  <w:num w:numId="24">
    <w:abstractNumId w:val="38"/>
  </w:num>
  <w:num w:numId="25">
    <w:abstractNumId w:val="4"/>
  </w:num>
  <w:num w:numId="26">
    <w:abstractNumId w:val="24"/>
  </w:num>
  <w:num w:numId="27">
    <w:abstractNumId w:val="23"/>
  </w:num>
  <w:num w:numId="28">
    <w:abstractNumId w:val="28"/>
  </w:num>
  <w:num w:numId="29">
    <w:abstractNumId w:val="45"/>
  </w:num>
  <w:num w:numId="30">
    <w:abstractNumId w:val="37"/>
  </w:num>
  <w:num w:numId="31">
    <w:abstractNumId w:val="8"/>
  </w:num>
  <w:num w:numId="32">
    <w:abstractNumId w:val="33"/>
  </w:num>
  <w:num w:numId="33">
    <w:abstractNumId w:val="40"/>
  </w:num>
  <w:num w:numId="34">
    <w:abstractNumId w:val="1"/>
  </w:num>
  <w:num w:numId="35">
    <w:abstractNumId w:val="7"/>
  </w:num>
  <w:num w:numId="36">
    <w:abstractNumId w:val="42"/>
  </w:num>
  <w:num w:numId="37">
    <w:abstractNumId w:val="10"/>
  </w:num>
  <w:num w:numId="38">
    <w:abstractNumId w:val="20"/>
  </w:num>
  <w:num w:numId="39">
    <w:abstractNumId w:val="39"/>
  </w:num>
  <w:num w:numId="40">
    <w:abstractNumId w:val="34"/>
  </w:num>
  <w:num w:numId="41">
    <w:abstractNumId w:val="18"/>
  </w:num>
  <w:num w:numId="42">
    <w:abstractNumId w:val="2"/>
  </w:num>
  <w:num w:numId="43">
    <w:abstractNumId w:val="6"/>
  </w:num>
  <w:num w:numId="44">
    <w:abstractNumId w:val="11"/>
  </w:num>
  <w:num w:numId="45">
    <w:abstractNumId w:val="41"/>
  </w:num>
  <w:num w:numId="46">
    <w:abstractNumId w:val="30"/>
  </w:num>
  <w:num w:numId="47">
    <w:abstractNumId w:val="36"/>
  </w:num>
  <w:num w:numId="48">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242"/>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1CCA"/>
    <w:rsid w:val="000A26B8"/>
    <w:rsid w:val="000A3931"/>
    <w:rsid w:val="000A3F90"/>
    <w:rsid w:val="000A44DE"/>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050"/>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87F27"/>
    <w:rsid w:val="00192E4B"/>
    <w:rsid w:val="00192F8C"/>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5ABE"/>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6DDB"/>
    <w:rsid w:val="002871EB"/>
    <w:rsid w:val="00290DBD"/>
    <w:rsid w:val="00291D91"/>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1A9"/>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65BF"/>
    <w:rsid w:val="003D792A"/>
    <w:rsid w:val="003D7A09"/>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36C8"/>
    <w:rsid w:val="004078C8"/>
    <w:rsid w:val="004102DE"/>
    <w:rsid w:val="004107D7"/>
    <w:rsid w:val="00412696"/>
    <w:rsid w:val="00412E24"/>
    <w:rsid w:val="004147B1"/>
    <w:rsid w:val="00416727"/>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0FB5"/>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597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4B73"/>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3E3A"/>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7A2"/>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26F9B"/>
    <w:rsid w:val="00731F1F"/>
    <w:rsid w:val="00732319"/>
    <w:rsid w:val="0073324B"/>
    <w:rsid w:val="007337E6"/>
    <w:rsid w:val="00735A75"/>
    <w:rsid w:val="007365AD"/>
    <w:rsid w:val="007409D8"/>
    <w:rsid w:val="00740BA4"/>
    <w:rsid w:val="00742051"/>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CFA"/>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6756"/>
    <w:rsid w:val="008D728C"/>
    <w:rsid w:val="008E0674"/>
    <w:rsid w:val="008E11CC"/>
    <w:rsid w:val="008E1B8F"/>
    <w:rsid w:val="008E29BB"/>
    <w:rsid w:val="008E2B17"/>
    <w:rsid w:val="008E3E12"/>
    <w:rsid w:val="008E4DCD"/>
    <w:rsid w:val="008E5767"/>
    <w:rsid w:val="008E580D"/>
    <w:rsid w:val="008E63C7"/>
    <w:rsid w:val="008E7EF5"/>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8B1"/>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7E8"/>
    <w:rsid w:val="009750AA"/>
    <w:rsid w:val="00977D37"/>
    <w:rsid w:val="009813EA"/>
    <w:rsid w:val="009830D3"/>
    <w:rsid w:val="00983B8F"/>
    <w:rsid w:val="00984D47"/>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5A48"/>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769A"/>
    <w:rsid w:val="00A4044E"/>
    <w:rsid w:val="00A4217B"/>
    <w:rsid w:val="00A42475"/>
    <w:rsid w:val="00A42869"/>
    <w:rsid w:val="00A4379F"/>
    <w:rsid w:val="00A43BC6"/>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1818"/>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45F2"/>
    <w:rsid w:val="00B95670"/>
    <w:rsid w:val="00B959FD"/>
    <w:rsid w:val="00B966BF"/>
    <w:rsid w:val="00B974B4"/>
    <w:rsid w:val="00BA0012"/>
    <w:rsid w:val="00BA0458"/>
    <w:rsid w:val="00BA06BA"/>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9784A"/>
    <w:rsid w:val="00CA0640"/>
    <w:rsid w:val="00CA2022"/>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5758"/>
    <w:rsid w:val="00CE7E6A"/>
    <w:rsid w:val="00CF030B"/>
    <w:rsid w:val="00CF23A2"/>
    <w:rsid w:val="00CF5D77"/>
    <w:rsid w:val="00CF6EB2"/>
    <w:rsid w:val="00D00269"/>
    <w:rsid w:val="00D02F72"/>
    <w:rsid w:val="00D07CFB"/>
    <w:rsid w:val="00D10AB0"/>
    <w:rsid w:val="00D12402"/>
    <w:rsid w:val="00D12927"/>
    <w:rsid w:val="00D12EE7"/>
    <w:rsid w:val="00D1373C"/>
    <w:rsid w:val="00D15617"/>
    <w:rsid w:val="00D1617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20E5"/>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08D"/>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8FD"/>
    <w:rsid w:val="00E46673"/>
    <w:rsid w:val="00E46BF7"/>
    <w:rsid w:val="00E47A5F"/>
    <w:rsid w:val="00E50385"/>
    <w:rsid w:val="00E506E7"/>
    <w:rsid w:val="00E507A5"/>
    <w:rsid w:val="00E51A57"/>
    <w:rsid w:val="00E528D2"/>
    <w:rsid w:val="00E54E89"/>
    <w:rsid w:val="00E5560B"/>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4A"/>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1620"/>
    <w:rsid w:val="00F82CFB"/>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027B"/>
    <w:rsid w:val="00FB13C2"/>
    <w:rsid w:val="00FB1C70"/>
    <w:rsid w:val="00FB25AF"/>
    <w:rsid w:val="00FB27BE"/>
    <w:rsid w:val="00FB27FA"/>
    <w:rsid w:val="00FB2EE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9974">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5948220">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69E4-9FC6-40F6-9997-C2C741A9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52</Pages>
  <Words>12109</Words>
  <Characters>66600</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2022-12-15T07:31:00Z</dcterms:created>
  <dcterms:modified xsi:type="dcterms:W3CDTF">2023-02-08T19:01:00Z</dcterms:modified>
</cp:coreProperties>
</file>