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7FE3F" w14:textId="4521478E" w:rsidR="00397333" w:rsidRPr="009C7F02" w:rsidRDefault="00B16908">
      <w:pPr>
        <w:spacing w:line="360" w:lineRule="auto"/>
        <w:jc w:val="both"/>
        <w:rPr>
          <w:rFonts w:ascii="Palatino Linotype" w:eastAsia="Palatino Linotype" w:hAnsi="Palatino Linotype" w:cs="Palatino Linotype"/>
        </w:rPr>
      </w:pPr>
      <w:r w:rsidRPr="009C7F0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w:t>
      </w:r>
      <w:r w:rsidR="00104B28" w:rsidRPr="009C7F02">
        <w:rPr>
          <w:rFonts w:ascii="Palatino Linotype" w:eastAsia="Palatino Linotype" w:hAnsi="Palatino Linotype" w:cs="Palatino Linotype"/>
        </w:rPr>
        <w:t xml:space="preserve">fecha </w:t>
      </w:r>
      <w:r w:rsidR="00BB490F" w:rsidRPr="009C7F02">
        <w:rPr>
          <w:rFonts w:ascii="Palatino Linotype" w:eastAsia="Palatino Linotype" w:hAnsi="Palatino Linotype" w:cs="Palatino Linotype"/>
        </w:rPr>
        <w:t xml:space="preserve">veintiséis </w:t>
      </w:r>
      <w:r w:rsidR="00B0008F" w:rsidRPr="009C7F02">
        <w:rPr>
          <w:rFonts w:ascii="Palatino Linotype" w:eastAsia="Palatino Linotype" w:hAnsi="Palatino Linotype" w:cs="Palatino Linotype"/>
        </w:rPr>
        <w:t>de abril</w:t>
      </w:r>
      <w:r w:rsidR="00A94A15" w:rsidRPr="009C7F02">
        <w:rPr>
          <w:rFonts w:ascii="Palatino Linotype" w:eastAsia="Palatino Linotype" w:hAnsi="Palatino Linotype" w:cs="Palatino Linotype"/>
        </w:rPr>
        <w:t xml:space="preserve"> de dos mil veintitrés</w:t>
      </w:r>
      <w:r w:rsidR="00C33785" w:rsidRPr="009C7F02">
        <w:rPr>
          <w:rFonts w:ascii="Palatino Linotype" w:eastAsia="Palatino Linotype" w:hAnsi="Palatino Linotype" w:cs="Palatino Linotype"/>
        </w:rPr>
        <w:t xml:space="preserve">. </w:t>
      </w:r>
    </w:p>
    <w:p w14:paraId="0641B12C" w14:textId="77777777" w:rsidR="00397333" w:rsidRPr="009C7F02" w:rsidRDefault="00397333">
      <w:pPr>
        <w:spacing w:line="360" w:lineRule="auto"/>
        <w:jc w:val="both"/>
        <w:rPr>
          <w:rFonts w:ascii="Palatino Linotype" w:eastAsia="Palatino Linotype" w:hAnsi="Palatino Linotype" w:cs="Palatino Linotype"/>
        </w:rPr>
      </w:pPr>
    </w:p>
    <w:p w14:paraId="2136A93F" w14:textId="09A92EA7" w:rsidR="00397333" w:rsidRPr="009C7F02" w:rsidRDefault="00B16908">
      <w:pPr>
        <w:spacing w:line="360" w:lineRule="auto"/>
        <w:jc w:val="both"/>
        <w:rPr>
          <w:rFonts w:ascii="Palatino Linotype" w:eastAsia="Palatino Linotype" w:hAnsi="Palatino Linotype" w:cs="Palatino Linotype"/>
        </w:rPr>
      </w:pPr>
      <w:r w:rsidRPr="009C7F02">
        <w:rPr>
          <w:rFonts w:ascii="Palatino Linotype" w:eastAsia="Palatino Linotype" w:hAnsi="Palatino Linotype" w:cs="Palatino Linotype"/>
          <w:b/>
        </w:rPr>
        <w:t>Visto</w:t>
      </w:r>
      <w:r w:rsidRPr="009C7F02">
        <w:rPr>
          <w:rFonts w:ascii="Palatino Linotype" w:eastAsia="Palatino Linotype" w:hAnsi="Palatino Linotype" w:cs="Palatino Linotype"/>
        </w:rPr>
        <w:t xml:space="preserve"> el expediente relativo al recurso de revisión </w:t>
      </w:r>
      <w:r w:rsidR="00CA5E07" w:rsidRPr="009C7F02">
        <w:rPr>
          <w:rFonts w:ascii="Palatino Linotype" w:eastAsia="Palatino Linotype" w:hAnsi="Palatino Linotype" w:cs="Palatino Linotype"/>
          <w:b/>
        </w:rPr>
        <w:t>00814/INFOEM/IP/RR/2023</w:t>
      </w:r>
      <w:r w:rsidRPr="009C7F02">
        <w:rPr>
          <w:rFonts w:ascii="Palatino Linotype" w:eastAsia="Palatino Linotype" w:hAnsi="Palatino Linotype" w:cs="Palatino Linotype"/>
        </w:rPr>
        <w:t xml:space="preserve">, interpuesto por </w:t>
      </w:r>
      <w:r w:rsidR="00AC4018">
        <w:rPr>
          <w:rFonts w:ascii="Palatino Linotype" w:eastAsia="Palatino Linotype" w:hAnsi="Palatino Linotype" w:cs="Palatino Linotype"/>
          <w:b/>
        </w:rPr>
        <w:t>XXXXX XXXX XXXXX</w:t>
      </w:r>
      <w:bookmarkStart w:id="0" w:name="_GoBack"/>
      <w:bookmarkEnd w:id="0"/>
      <w:r w:rsidR="00A94A15" w:rsidRPr="009C7F02">
        <w:rPr>
          <w:rFonts w:ascii="Palatino Linotype" w:eastAsia="Palatino Linotype" w:hAnsi="Palatino Linotype" w:cs="Palatino Linotype"/>
        </w:rPr>
        <w:t>,</w:t>
      </w:r>
      <w:r w:rsidRPr="009C7F02">
        <w:rPr>
          <w:rFonts w:ascii="Palatino Linotype" w:eastAsia="Palatino Linotype" w:hAnsi="Palatino Linotype" w:cs="Palatino Linotype"/>
        </w:rPr>
        <w:t xml:space="preserve"> </w:t>
      </w:r>
      <w:r w:rsidR="00CA5E07" w:rsidRPr="009C7F02">
        <w:rPr>
          <w:rFonts w:ascii="Palatino Linotype" w:eastAsia="Palatino Linotype" w:hAnsi="Palatino Linotype" w:cs="Palatino Linotype"/>
        </w:rPr>
        <w:t xml:space="preserve">en </w:t>
      </w:r>
      <w:r w:rsidRPr="009C7F02">
        <w:rPr>
          <w:rFonts w:ascii="Palatino Linotype" w:eastAsia="Palatino Linotype" w:hAnsi="Palatino Linotype" w:cs="Palatino Linotype"/>
        </w:rPr>
        <w:t>lo sucesivo se le denominará el</w:t>
      </w:r>
      <w:r w:rsidRPr="009C7F02">
        <w:rPr>
          <w:rFonts w:ascii="Palatino Linotype" w:eastAsia="Palatino Linotype" w:hAnsi="Palatino Linotype" w:cs="Palatino Linotype"/>
          <w:b/>
        </w:rPr>
        <w:t xml:space="preserve"> RECURRENTE</w:t>
      </w:r>
      <w:r w:rsidRPr="009C7F02">
        <w:rPr>
          <w:rFonts w:ascii="Palatino Linotype" w:eastAsia="Palatino Linotype" w:hAnsi="Palatino Linotype" w:cs="Palatino Linotype"/>
        </w:rPr>
        <w:t>, en contra de la respuesta a su solicitud de información con número de folio</w:t>
      </w:r>
      <w:r w:rsidR="00CA5E07" w:rsidRPr="009C7F02">
        <w:rPr>
          <w:rFonts w:ascii="Palatino Linotype" w:eastAsia="Palatino Linotype" w:hAnsi="Palatino Linotype" w:cs="Palatino Linotype"/>
          <w:b/>
        </w:rPr>
        <w:t xml:space="preserve"> 00014</w:t>
      </w:r>
      <w:r w:rsidR="005532C7" w:rsidRPr="009C7F02">
        <w:rPr>
          <w:rFonts w:ascii="Palatino Linotype" w:eastAsia="Palatino Linotype" w:hAnsi="Palatino Linotype" w:cs="Palatino Linotype"/>
          <w:b/>
        </w:rPr>
        <w:t>/</w:t>
      </w:r>
      <w:r w:rsidR="00CA5E07" w:rsidRPr="009C7F02">
        <w:rPr>
          <w:rFonts w:ascii="Palatino Linotype" w:eastAsia="Palatino Linotype" w:hAnsi="Palatino Linotype" w:cs="Palatino Linotype"/>
          <w:b/>
        </w:rPr>
        <w:t>HUIXQUIL</w:t>
      </w:r>
      <w:r w:rsidRPr="009C7F02">
        <w:rPr>
          <w:rFonts w:ascii="Palatino Linotype" w:eastAsia="Palatino Linotype" w:hAnsi="Palatino Linotype" w:cs="Palatino Linotype"/>
          <w:b/>
        </w:rPr>
        <w:t>/IP/2022</w:t>
      </w:r>
      <w:r w:rsidRPr="009C7F02">
        <w:rPr>
          <w:rFonts w:ascii="Palatino Linotype" w:eastAsia="Palatino Linotype" w:hAnsi="Palatino Linotype" w:cs="Palatino Linotype"/>
        </w:rPr>
        <w:t xml:space="preserve">, por parte del </w:t>
      </w:r>
      <w:r w:rsidR="00A94A15" w:rsidRPr="009C7F02">
        <w:rPr>
          <w:rFonts w:ascii="Palatino Linotype" w:eastAsia="Palatino Linotype" w:hAnsi="Palatino Linotype" w:cs="Palatino Linotype"/>
          <w:b/>
        </w:rPr>
        <w:t xml:space="preserve">Ayuntamiento de </w:t>
      </w:r>
      <w:r w:rsidR="00CA5E07" w:rsidRPr="009C7F02">
        <w:rPr>
          <w:rFonts w:ascii="Palatino Linotype" w:eastAsia="Palatino Linotype" w:hAnsi="Palatino Linotype" w:cs="Palatino Linotype"/>
          <w:b/>
        </w:rPr>
        <w:t>Huixquilucan</w:t>
      </w:r>
      <w:r w:rsidRPr="009C7F02">
        <w:rPr>
          <w:rFonts w:ascii="Palatino Linotype" w:eastAsia="Palatino Linotype" w:hAnsi="Palatino Linotype" w:cs="Palatino Linotype"/>
        </w:rPr>
        <w:t xml:space="preserve"> en lo sucesivo el </w:t>
      </w:r>
      <w:r w:rsidRPr="009C7F02">
        <w:rPr>
          <w:rFonts w:ascii="Palatino Linotype" w:eastAsia="Palatino Linotype" w:hAnsi="Palatino Linotype" w:cs="Palatino Linotype"/>
          <w:b/>
        </w:rPr>
        <w:t>SUJETO OBLIGADO</w:t>
      </w:r>
      <w:r w:rsidRPr="009C7F02">
        <w:rPr>
          <w:rFonts w:ascii="Palatino Linotype" w:eastAsia="Palatino Linotype" w:hAnsi="Palatino Linotype" w:cs="Palatino Linotype"/>
        </w:rPr>
        <w:t>;</w:t>
      </w:r>
      <w:r w:rsidRPr="009C7F02">
        <w:rPr>
          <w:rFonts w:ascii="Palatino Linotype" w:eastAsia="Palatino Linotype" w:hAnsi="Palatino Linotype" w:cs="Palatino Linotype"/>
          <w:b/>
        </w:rPr>
        <w:t xml:space="preserve"> </w:t>
      </w:r>
      <w:r w:rsidRPr="009C7F02">
        <w:rPr>
          <w:rFonts w:ascii="Palatino Linotype" w:eastAsia="Palatino Linotype" w:hAnsi="Palatino Linotype" w:cs="Palatino Linotype"/>
        </w:rPr>
        <w:t>se procede a dictar la presente resolución, con base en los siguientes:</w:t>
      </w:r>
    </w:p>
    <w:p w14:paraId="43E80708" w14:textId="77777777" w:rsidR="00397333" w:rsidRPr="009C7F02" w:rsidRDefault="00B16908" w:rsidP="003537BC">
      <w:pPr>
        <w:numPr>
          <w:ilvl w:val="0"/>
          <w:numId w:val="6"/>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9C7F02">
        <w:rPr>
          <w:rFonts w:ascii="Palatino Linotype" w:eastAsia="Palatino Linotype" w:hAnsi="Palatino Linotype" w:cs="Palatino Linotype"/>
          <w:b/>
          <w:sz w:val="22"/>
          <w:szCs w:val="22"/>
        </w:rPr>
        <w:t>A N T E C E D E N T E S:</w:t>
      </w:r>
    </w:p>
    <w:p w14:paraId="37629353" w14:textId="77777777" w:rsidR="00397333" w:rsidRPr="009C7F02"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5BBAB3B0" w14:textId="296A3746" w:rsidR="00397333" w:rsidRPr="009C7F02" w:rsidRDefault="00B16908">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9C7F02">
        <w:rPr>
          <w:rFonts w:ascii="Palatino Linotype" w:eastAsia="Palatino Linotype" w:hAnsi="Palatino Linotype" w:cs="Palatino Linotype"/>
          <w:b/>
        </w:rPr>
        <w:t xml:space="preserve">Solicitud de acceso a la información. </w:t>
      </w:r>
      <w:r w:rsidRPr="009C7F02">
        <w:rPr>
          <w:rFonts w:ascii="Palatino Linotype" w:eastAsia="Palatino Linotype" w:hAnsi="Palatino Linotype" w:cs="Palatino Linotype"/>
        </w:rPr>
        <w:t xml:space="preserve">Con fecha </w:t>
      </w:r>
      <w:r w:rsidR="00CA5E07" w:rsidRPr="009C7F02">
        <w:rPr>
          <w:rFonts w:ascii="Palatino Linotype" w:eastAsia="Palatino Linotype" w:hAnsi="Palatino Linotype" w:cs="Palatino Linotype"/>
          <w:b/>
        </w:rPr>
        <w:t>once de enero de dos mil veintitrés</w:t>
      </w:r>
      <w:r w:rsidRPr="009C7F02">
        <w:rPr>
          <w:rFonts w:ascii="Palatino Linotype" w:eastAsia="Palatino Linotype" w:hAnsi="Palatino Linotype" w:cs="Palatino Linotype"/>
        </w:rPr>
        <w:t xml:space="preserve">, la parte </w:t>
      </w:r>
      <w:r w:rsidRPr="009C7F02">
        <w:rPr>
          <w:rFonts w:ascii="Palatino Linotype" w:eastAsia="Palatino Linotype" w:hAnsi="Palatino Linotype" w:cs="Palatino Linotype"/>
          <w:b/>
        </w:rPr>
        <w:t>RECURRENTE</w:t>
      </w:r>
      <w:r w:rsidRPr="009C7F02">
        <w:rPr>
          <w:rFonts w:ascii="Palatino Linotype" w:eastAsia="Palatino Linotype" w:hAnsi="Palatino Linotype" w:cs="Palatino Linotype"/>
        </w:rPr>
        <w:t xml:space="preserve"> formuló solicitud de acceso a información pública al </w:t>
      </w:r>
      <w:r w:rsidRPr="009C7F02">
        <w:rPr>
          <w:rFonts w:ascii="Palatino Linotype" w:eastAsia="Palatino Linotype" w:hAnsi="Palatino Linotype" w:cs="Palatino Linotype"/>
          <w:b/>
        </w:rPr>
        <w:t>SUJETO OBLIGADO</w:t>
      </w:r>
      <w:r w:rsidRPr="009C7F02">
        <w:rPr>
          <w:rFonts w:ascii="Palatino Linotype" w:eastAsia="Palatino Linotype" w:hAnsi="Palatino Linotype" w:cs="Palatino Linotype"/>
        </w:rPr>
        <w:t xml:space="preserve"> a través del Sistema de Acceso a la Información Mexiquense, en adelante </w:t>
      </w:r>
      <w:r w:rsidRPr="009C7F02">
        <w:rPr>
          <w:rFonts w:ascii="Palatino Linotype" w:eastAsia="Palatino Linotype" w:hAnsi="Palatino Linotype" w:cs="Palatino Linotype"/>
          <w:b/>
        </w:rPr>
        <w:t>SAIMEX</w:t>
      </w:r>
      <w:r w:rsidRPr="009C7F02">
        <w:rPr>
          <w:rFonts w:ascii="Palatino Linotype" w:eastAsia="Palatino Linotype" w:hAnsi="Palatino Linotype" w:cs="Palatino Linotype"/>
        </w:rPr>
        <w:t>, requiriéndole lo siguiente:</w:t>
      </w:r>
    </w:p>
    <w:p w14:paraId="248C4D4B" w14:textId="77777777" w:rsidR="00397333" w:rsidRPr="009C7F02" w:rsidRDefault="00397333">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57DEE5E" w14:textId="77CFD3AB" w:rsidR="00397333" w:rsidRPr="009C7F02" w:rsidRDefault="00C33785" w:rsidP="00C42377">
      <w:pPr>
        <w:spacing w:line="276" w:lineRule="auto"/>
        <w:ind w:left="567" w:right="900"/>
        <w:jc w:val="both"/>
        <w:rPr>
          <w:rFonts w:ascii="Palatino Linotype" w:hAnsi="Palatino Linotype"/>
          <w:i/>
          <w:sz w:val="22"/>
          <w:szCs w:val="22"/>
        </w:rPr>
      </w:pPr>
      <w:r w:rsidRPr="009C7F02">
        <w:rPr>
          <w:rFonts w:ascii="Palatino Linotype" w:hAnsi="Palatino Linotype"/>
          <w:i/>
          <w:sz w:val="22"/>
          <w:szCs w:val="22"/>
        </w:rPr>
        <w:t>“</w:t>
      </w:r>
      <w:r w:rsidR="00CA5E07" w:rsidRPr="009C7F02">
        <w:rPr>
          <w:rFonts w:ascii="Palatino Linotype" w:hAnsi="Palatino Linotype"/>
          <w:i/>
          <w:sz w:val="22"/>
          <w:szCs w:val="22"/>
        </w:rPr>
        <w:t xml:space="preserve">Solicitó una relación de todos los trámites del ayuntamiento de </w:t>
      </w:r>
      <w:proofErr w:type="spellStart"/>
      <w:r w:rsidR="00CA5E07" w:rsidRPr="009C7F02">
        <w:rPr>
          <w:rFonts w:ascii="Palatino Linotype" w:hAnsi="Palatino Linotype"/>
          <w:i/>
          <w:sz w:val="22"/>
          <w:szCs w:val="22"/>
        </w:rPr>
        <w:t>huixquilucan</w:t>
      </w:r>
      <w:proofErr w:type="spellEnd"/>
      <w:r w:rsidR="00CA5E07" w:rsidRPr="009C7F02">
        <w:rPr>
          <w:rFonts w:ascii="Palatino Linotype" w:hAnsi="Palatino Linotype"/>
          <w:i/>
          <w:sz w:val="22"/>
          <w:szCs w:val="22"/>
        </w:rPr>
        <w:t xml:space="preserve">, así como su fundamento legal, si tienen un costo de igual forma su fundamento legal para el cobro, de las direcciones de desarrollo económico, ecología, infraestructura, </w:t>
      </w:r>
      <w:proofErr w:type="spellStart"/>
      <w:r w:rsidR="00CA5E07" w:rsidRPr="009C7F02">
        <w:rPr>
          <w:rFonts w:ascii="Palatino Linotype" w:hAnsi="Palatino Linotype"/>
          <w:i/>
          <w:sz w:val="22"/>
          <w:szCs w:val="22"/>
        </w:rPr>
        <w:t>tesoreria</w:t>
      </w:r>
      <w:proofErr w:type="spellEnd"/>
      <w:r w:rsidR="005532C7" w:rsidRPr="009C7F02">
        <w:rPr>
          <w:rFonts w:ascii="Palatino Linotype" w:hAnsi="Palatino Linotype"/>
          <w:i/>
          <w:sz w:val="22"/>
          <w:szCs w:val="22"/>
        </w:rPr>
        <w:t>”</w:t>
      </w:r>
    </w:p>
    <w:p w14:paraId="3B2E67DC" w14:textId="77777777" w:rsidR="00C33785" w:rsidRPr="009C7F02" w:rsidRDefault="00C33785" w:rsidP="00C33785">
      <w:pPr>
        <w:spacing w:line="360" w:lineRule="auto"/>
        <w:ind w:left="709" w:right="900"/>
        <w:jc w:val="both"/>
        <w:rPr>
          <w:rFonts w:ascii="Palatino Linotype" w:eastAsia="Palatino Linotype" w:hAnsi="Palatino Linotype" w:cs="Palatino Linotype"/>
          <w:b/>
          <w:i/>
        </w:rPr>
      </w:pPr>
    </w:p>
    <w:p w14:paraId="1F00FE6D" w14:textId="227045EB" w:rsidR="00B0008F" w:rsidRPr="009C7F02" w:rsidRDefault="00B16908" w:rsidP="00CA5E07">
      <w:pPr>
        <w:spacing w:line="360" w:lineRule="auto"/>
        <w:jc w:val="both"/>
        <w:rPr>
          <w:rFonts w:ascii="Palatino Linotype" w:eastAsia="Palatino Linotype" w:hAnsi="Palatino Linotype" w:cs="Palatino Linotype"/>
        </w:rPr>
      </w:pPr>
      <w:r w:rsidRPr="009C7F02">
        <w:rPr>
          <w:rFonts w:ascii="Palatino Linotype" w:eastAsia="Palatino Linotype" w:hAnsi="Palatino Linotype" w:cs="Palatino Linotype"/>
          <w:b/>
        </w:rPr>
        <w:t xml:space="preserve">Modalidad elegida para la entrega de la información: </w:t>
      </w:r>
      <w:r w:rsidRPr="009C7F02">
        <w:rPr>
          <w:rFonts w:ascii="Palatino Linotype" w:eastAsia="Palatino Linotype" w:hAnsi="Palatino Linotype" w:cs="Palatino Linotype"/>
        </w:rPr>
        <w:t>a través del Sistema de Acce</w:t>
      </w:r>
      <w:r w:rsidR="00C33785" w:rsidRPr="009C7F02">
        <w:rPr>
          <w:rFonts w:ascii="Palatino Linotype" w:eastAsia="Palatino Linotype" w:hAnsi="Palatino Linotype" w:cs="Palatino Linotype"/>
        </w:rPr>
        <w:t xml:space="preserve">so a la Información Mexiquense. </w:t>
      </w:r>
      <w:r w:rsidRPr="009C7F02">
        <w:rPr>
          <w:rFonts w:ascii="Palatino Linotype" w:eastAsia="Palatino Linotype" w:hAnsi="Palatino Linotype" w:cs="Palatino Linotype"/>
        </w:rPr>
        <w:t xml:space="preserve"> </w:t>
      </w:r>
    </w:p>
    <w:p w14:paraId="7BBDB6C2" w14:textId="1D19167B" w:rsidR="00397333" w:rsidRPr="009C7F02" w:rsidRDefault="00B16908" w:rsidP="00E7780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9C7F02">
        <w:rPr>
          <w:rFonts w:ascii="Palatino Linotype" w:eastAsia="Palatino Linotype" w:hAnsi="Palatino Linotype" w:cs="Palatino Linotype"/>
          <w:b/>
        </w:rPr>
        <w:lastRenderedPageBreak/>
        <w:t xml:space="preserve">Respuesta. </w:t>
      </w:r>
      <w:r w:rsidRPr="009C7F02">
        <w:rPr>
          <w:rFonts w:ascii="Palatino Linotype" w:eastAsia="Palatino Linotype" w:hAnsi="Palatino Linotype" w:cs="Palatino Linotype"/>
        </w:rPr>
        <w:t xml:space="preserve">Con fecha </w:t>
      </w:r>
      <w:r w:rsidR="00CA5E07" w:rsidRPr="009C7F02">
        <w:rPr>
          <w:rFonts w:ascii="Palatino Linotype" w:eastAsia="Palatino Linotype" w:hAnsi="Palatino Linotype" w:cs="Palatino Linotype"/>
          <w:b/>
        </w:rPr>
        <w:t>uno de febrero de dos mil veintitrés</w:t>
      </w:r>
      <w:r w:rsidRPr="009C7F02">
        <w:rPr>
          <w:rFonts w:ascii="Palatino Linotype" w:eastAsia="Palatino Linotype" w:hAnsi="Palatino Linotype" w:cs="Palatino Linotype"/>
        </w:rPr>
        <w:t xml:space="preserve">, el </w:t>
      </w:r>
      <w:r w:rsidRPr="009C7F02">
        <w:rPr>
          <w:rFonts w:ascii="Palatino Linotype" w:eastAsia="Palatino Linotype" w:hAnsi="Palatino Linotype" w:cs="Palatino Linotype"/>
          <w:b/>
        </w:rPr>
        <w:t>SUJETO OBLIGADO</w:t>
      </w:r>
      <w:r w:rsidRPr="009C7F02">
        <w:rPr>
          <w:rFonts w:ascii="Palatino Linotype" w:eastAsia="Palatino Linotype" w:hAnsi="Palatino Linotype" w:cs="Palatino Linotype"/>
        </w:rPr>
        <w:t xml:space="preserve"> envió su respuesta a la solicitud de acceso a la información a través del SAIMEX, la cual versa como sigue: </w:t>
      </w:r>
    </w:p>
    <w:p w14:paraId="38192537" w14:textId="77777777" w:rsidR="00C33785" w:rsidRPr="009C7F02" w:rsidRDefault="00C33785" w:rsidP="00C33785">
      <w:pPr>
        <w:tabs>
          <w:tab w:val="left" w:pos="7371"/>
        </w:tabs>
        <w:spacing w:line="360" w:lineRule="auto"/>
        <w:ind w:left="567" w:right="616"/>
        <w:jc w:val="both"/>
        <w:rPr>
          <w:rFonts w:ascii="Palatino Linotype" w:eastAsia="Palatino Linotype" w:hAnsi="Palatino Linotype" w:cs="Palatino Linotype"/>
          <w:i/>
          <w:sz w:val="22"/>
          <w:szCs w:val="22"/>
        </w:rPr>
      </w:pPr>
      <w:bookmarkStart w:id="1" w:name="_heading=h.3znysh7" w:colFirst="0" w:colLast="0"/>
      <w:bookmarkEnd w:id="1"/>
    </w:p>
    <w:p w14:paraId="7703F5CF" w14:textId="77777777" w:rsidR="00CA5E07" w:rsidRPr="009C7F02" w:rsidRDefault="00CA5E07" w:rsidP="00CA5E07">
      <w:pPr>
        <w:tabs>
          <w:tab w:val="left" w:pos="7371"/>
        </w:tabs>
        <w:spacing w:line="360" w:lineRule="auto"/>
        <w:ind w:left="567" w:right="616"/>
        <w:jc w:val="both"/>
        <w:rPr>
          <w:rFonts w:ascii="Palatino Linotype" w:eastAsia="Palatino Linotype" w:hAnsi="Palatino Linotype" w:cs="Palatino Linotype"/>
          <w:i/>
          <w:sz w:val="22"/>
          <w:szCs w:val="22"/>
        </w:rPr>
      </w:pPr>
      <w:r w:rsidRPr="009C7F02">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86D24AC" w14:textId="6DF9FED5" w:rsidR="00B0008F" w:rsidRPr="009C7F02" w:rsidRDefault="00CA5E07" w:rsidP="00CA5E07">
      <w:pPr>
        <w:tabs>
          <w:tab w:val="left" w:pos="7371"/>
        </w:tabs>
        <w:spacing w:line="360" w:lineRule="auto"/>
        <w:ind w:left="567" w:right="616"/>
        <w:jc w:val="both"/>
        <w:rPr>
          <w:rFonts w:ascii="Palatino Linotype" w:eastAsia="Palatino Linotype" w:hAnsi="Palatino Linotype" w:cs="Palatino Linotype"/>
          <w:i/>
          <w:sz w:val="22"/>
          <w:szCs w:val="22"/>
        </w:rPr>
      </w:pPr>
      <w:r w:rsidRPr="009C7F02">
        <w:rPr>
          <w:rFonts w:ascii="Palatino Linotype" w:eastAsia="Palatino Linotype" w:hAnsi="Palatino Linotype" w:cs="Palatino Linotype"/>
          <w:i/>
          <w:sz w:val="22"/>
          <w:szCs w:val="22"/>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2022; AL RESPECTO Y EN ATENCIÓN A SU SOLICITUD DE INFORMACIÓN REGISTRADA EN EL SISTEMA DE ACCESO A LA INFORMACIÓN PÚBLICA MEXIQUENSE (SAIMEX), CON EL NUMERO DE FOLIO: 00014/HUIXQUIL/IP/2023, MISMA QUE A LA LETRA DICE: </w:t>
      </w:r>
      <w:r w:rsidRPr="009C7F02">
        <w:rPr>
          <w:rFonts w:ascii="Palatino Linotype" w:eastAsia="Palatino Linotype" w:hAnsi="Palatino Linotype" w:cs="Palatino Linotype"/>
          <w:i/>
          <w:sz w:val="22"/>
          <w:szCs w:val="22"/>
        </w:rPr>
        <w:lastRenderedPageBreak/>
        <w:t xml:space="preserve">“Solicitó una relación de todos los trámites del ayuntamiento de </w:t>
      </w:r>
      <w:proofErr w:type="spellStart"/>
      <w:r w:rsidRPr="009C7F02">
        <w:rPr>
          <w:rFonts w:ascii="Palatino Linotype" w:eastAsia="Palatino Linotype" w:hAnsi="Palatino Linotype" w:cs="Palatino Linotype"/>
          <w:i/>
          <w:sz w:val="22"/>
          <w:szCs w:val="22"/>
        </w:rPr>
        <w:t>huixquilucan</w:t>
      </w:r>
      <w:proofErr w:type="spellEnd"/>
      <w:r w:rsidRPr="009C7F02">
        <w:rPr>
          <w:rFonts w:ascii="Palatino Linotype" w:eastAsia="Palatino Linotype" w:hAnsi="Palatino Linotype" w:cs="Palatino Linotype"/>
          <w:i/>
          <w:sz w:val="22"/>
          <w:szCs w:val="22"/>
        </w:rPr>
        <w:t xml:space="preserve">, así como su fundamento legal, si tienen un costo de igual forma su fundamento legal para el cobro, de las direcciones de desarrollo económico, ecología, infraestructura, </w:t>
      </w:r>
      <w:proofErr w:type="spellStart"/>
      <w:r w:rsidRPr="009C7F02">
        <w:rPr>
          <w:rFonts w:ascii="Palatino Linotype" w:eastAsia="Palatino Linotype" w:hAnsi="Palatino Linotype" w:cs="Palatino Linotype"/>
          <w:i/>
          <w:sz w:val="22"/>
          <w:szCs w:val="22"/>
        </w:rPr>
        <w:t>tesoreria</w:t>
      </w:r>
      <w:proofErr w:type="spellEnd"/>
      <w:r w:rsidRPr="009C7F02">
        <w:rPr>
          <w:rFonts w:ascii="Palatino Linotype" w:eastAsia="Palatino Linotype" w:hAnsi="Palatino Linotype" w:cs="Palatino Linotype"/>
          <w:i/>
          <w:sz w:val="22"/>
          <w:szCs w:val="22"/>
        </w:rPr>
        <w:t xml:space="preserve">.” (SIC) SOBRE EL PARTICULAR, ESTA UNIDAD DE TRANSPARENCIA EN EJERCICIO DE LAS ATRIBUCIONES QUE LA LEY LE CONFIERE, TURNO SU SOLICITUD DE INFORMACIÓN A LAS SIGUIENTES AREAS ADMINISTRATIVAS: DIRECCIÒN GENERAL DE DESARROLLO ECONÒMICO Y EMPRESARIAL, DIRECCIÒN GENERAL DE INFRAESTRUCTURA Y EDIFICACIÒN, DIRECCIÒN GENERAL DE ECOLOGÌA Y MEDIO AMBIENTE Y TESORERÌA MUNICIPAL QUE DE CONFORMIDAD CON LO ESTABLECIDO EN EL REGRLAMENTO ORGANICO MUNICIPAL SON COMPETENTES PARA CONTESTAR SU SOLICITUD DE INFORMACIÓN, MISMAS QUE MANIFESTARÒN LO SIGUIENTE: DIRECCIÒN GENERAL DE DESARROLLO ECONÒMICO Y EMPRESARIAL: “En relación a su solicitud 00014/HUIXQUIL/IP/2023, le enviamos la información en formato PDF, correspondiente a la Dirección General de Desarrollo Económico y Empresarial. " (SIC) (SE ADJUNTA FORMATO PDF) DIRECCIÒN GENERAL DE INFRAESTRUCTURA Y EDIFICACIÒN: “SE ANEXA RESPUESTA EN FORMATO PDF.” (SIC) SE ADJUNTA FORMATO PDF. DIRECCIÒN GENERAL DE ECOLOGÌA Y MEDIO AMBIENTE: “SE DA CONTESTACIÓN AL FOLIO 00014/HUIXQUIL/IP/2023” (SIC), SE ADJUNTA FORMATO PDF. TESORERÌA MUNICIPAL: “En respuesta a la solicitud de información registrada con el </w:t>
      </w:r>
      <w:proofErr w:type="spellStart"/>
      <w:r w:rsidRPr="009C7F02">
        <w:rPr>
          <w:rFonts w:ascii="Palatino Linotype" w:eastAsia="Palatino Linotype" w:hAnsi="Palatino Linotype" w:cs="Palatino Linotype"/>
          <w:i/>
          <w:sz w:val="22"/>
          <w:szCs w:val="22"/>
        </w:rPr>
        <w:t>numero</w:t>
      </w:r>
      <w:proofErr w:type="spellEnd"/>
      <w:r w:rsidRPr="009C7F02">
        <w:rPr>
          <w:rFonts w:ascii="Palatino Linotype" w:eastAsia="Palatino Linotype" w:hAnsi="Palatino Linotype" w:cs="Palatino Linotype"/>
          <w:i/>
          <w:sz w:val="22"/>
          <w:szCs w:val="22"/>
        </w:rPr>
        <w:t xml:space="preserve"> de folio 00014/HUIXQUIL/IP/2023 mismo que a la letra versa: “Solicitó una relación de todos los trámites del ayuntamiento de </w:t>
      </w:r>
      <w:proofErr w:type="spellStart"/>
      <w:r w:rsidRPr="009C7F02">
        <w:rPr>
          <w:rFonts w:ascii="Palatino Linotype" w:eastAsia="Palatino Linotype" w:hAnsi="Palatino Linotype" w:cs="Palatino Linotype"/>
          <w:i/>
          <w:sz w:val="22"/>
          <w:szCs w:val="22"/>
        </w:rPr>
        <w:t>huixquilucan</w:t>
      </w:r>
      <w:proofErr w:type="spellEnd"/>
      <w:r w:rsidRPr="009C7F02">
        <w:rPr>
          <w:rFonts w:ascii="Palatino Linotype" w:eastAsia="Palatino Linotype" w:hAnsi="Palatino Linotype" w:cs="Palatino Linotype"/>
          <w:i/>
          <w:sz w:val="22"/>
          <w:szCs w:val="22"/>
        </w:rPr>
        <w:t xml:space="preserve">, así como su fundamento legal, si tienen un costo de igual forma su fundamento legal para el cobro, de las direcciones de desarrollo económico, ecología, </w:t>
      </w:r>
      <w:r w:rsidRPr="009C7F02">
        <w:rPr>
          <w:rFonts w:ascii="Palatino Linotype" w:eastAsia="Palatino Linotype" w:hAnsi="Palatino Linotype" w:cs="Palatino Linotype"/>
          <w:i/>
          <w:sz w:val="22"/>
          <w:szCs w:val="22"/>
        </w:rPr>
        <w:lastRenderedPageBreak/>
        <w:t>infraestructura, tesorería.” (</w:t>
      </w:r>
      <w:proofErr w:type="gramStart"/>
      <w:r w:rsidRPr="009C7F02">
        <w:rPr>
          <w:rFonts w:ascii="Palatino Linotype" w:eastAsia="Palatino Linotype" w:hAnsi="Palatino Linotype" w:cs="Palatino Linotype"/>
          <w:i/>
          <w:sz w:val="22"/>
          <w:szCs w:val="22"/>
        </w:rPr>
        <w:t>sic</w:t>
      </w:r>
      <w:proofErr w:type="gramEnd"/>
      <w:r w:rsidRPr="009C7F02">
        <w:rPr>
          <w:rFonts w:ascii="Palatino Linotype" w:eastAsia="Palatino Linotype" w:hAnsi="Palatino Linotype" w:cs="Palatino Linotype"/>
          <w:i/>
          <w:sz w:val="22"/>
          <w:szCs w:val="22"/>
        </w:rPr>
        <w:t xml:space="preserve">) Por lo anterior me permito informarle que la información que solicita la puede consultar en la plataforma oficial del Municipio de Huixquilucan en el LINK: </w:t>
      </w:r>
      <w:r w:rsidRPr="009C7F02">
        <w:rPr>
          <w:rFonts w:ascii="Palatino Linotype" w:eastAsia="Palatino Linotype" w:hAnsi="Palatino Linotype" w:cs="Palatino Linotype"/>
          <w:b/>
          <w:i/>
          <w:sz w:val="22"/>
          <w:szCs w:val="22"/>
          <w:u w:val="single"/>
        </w:rPr>
        <w:t>http://www.huixquilucan.gob.mx/REMTYS.html</w:t>
      </w:r>
      <w:r w:rsidRPr="009C7F02">
        <w:rPr>
          <w:rFonts w:ascii="Palatino Linotype" w:eastAsia="Palatino Linotype" w:hAnsi="Palatino Linotype" w:cs="Palatino Linotype"/>
          <w:i/>
          <w:sz w:val="22"/>
          <w:szCs w:val="22"/>
        </w:rPr>
        <w:t xml:space="preserve"> </w:t>
      </w:r>
      <w:r w:rsidRPr="009C7F02">
        <w:rPr>
          <w:rFonts w:ascii="Palatino Linotype" w:eastAsia="Palatino Linotype" w:hAnsi="Palatino Linotype" w:cs="Palatino Linotype"/>
          <w:b/>
          <w:i/>
          <w:sz w:val="22"/>
          <w:szCs w:val="22"/>
          <w:u w:val="single"/>
        </w:rPr>
        <w:t xml:space="preserve">en el apartado de TRAMITES Y SERVICIOS dentro del concepto RESGISTRO MUNICPAL DE TRAMITES Y SERVICIOS, ya que es información </w:t>
      </w:r>
      <w:proofErr w:type="spellStart"/>
      <w:r w:rsidRPr="009C7F02">
        <w:rPr>
          <w:rFonts w:ascii="Palatino Linotype" w:eastAsia="Palatino Linotype" w:hAnsi="Palatino Linotype" w:cs="Palatino Linotype"/>
          <w:b/>
          <w:i/>
          <w:sz w:val="22"/>
          <w:szCs w:val="22"/>
          <w:u w:val="single"/>
        </w:rPr>
        <w:t>publica</w:t>
      </w:r>
      <w:proofErr w:type="spellEnd"/>
      <w:r w:rsidRPr="009C7F02">
        <w:rPr>
          <w:rFonts w:ascii="Palatino Linotype" w:eastAsia="Palatino Linotype" w:hAnsi="Palatino Linotype" w:cs="Palatino Linotype"/>
          <w:b/>
          <w:i/>
          <w:sz w:val="22"/>
          <w:szCs w:val="22"/>
          <w:u w:val="single"/>
        </w:rPr>
        <w:t xml:space="preserve"> y transparente para los ciudadanos.” (SIC) SE ADJUNTA FORMATO PDF</w:t>
      </w:r>
      <w:r w:rsidRPr="009C7F02">
        <w:rPr>
          <w:rFonts w:ascii="Palatino Linotype" w:eastAsia="Palatino Linotype" w:hAnsi="Palatino Linotype" w:cs="Palatino Linotype"/>
          <w:i/>
          <w:sz w:val="22"/>
          <w:szCs w:val="22"/>
        </w:rPr>
        <w:t xml:space="preserve">.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w:t>
      </w:r>
      <w:r w:rsidRPr="009C7F02">
        <w:rPr>
          <w:rFonts w:ascii="Palatino Linotype" w:eastAsia="Palatino Linotype" w:hAnsi="Palatino Linotype" w:cs="Palatino Linotype"/>
          <w:i/>
          <w:sz w:val="22"/>
          <w:szCs w:val="22"/>
        </w:rPr>
        <w:lastRenderedPageBreak/>
        <w:t>MEDIANTE LA MODALIDAD EN QUE FUE REQUERIDA. SIN OTRO PARTICULAR, ME REITERO A SUS ÓRDENES Y LE ENVÍO UN CORDIAL SALUDO</w:t>
      </w:r>
    </w:p>
    <w:p w14:paraId="2AB21C4E" w14:textId="77777777" w:rsidR="00CA5E07" w:rsidRPr="009C7F02" w:rsidRDefault="00CA5E07" w:rsidP="00CA5E07">
      <w:pPr>
        <w:tabs>
          <w:tab w:val="left" w:pos="7371"/>
        </w:tabs>
        <w:spacing w:line="360" w:lineRule="auto"/>
        <w:ind w:left="567" w:right="616"/>
        <w:jc w:val="both"/>
        <w:rPr>
          <w:rFonts w:ascii="Palatino Linotype" w:eastAsia="Palatino Linotype" w:hAnsi="Palatino Linotype" w:cs="Palatino Linotype"/>
          <w:i/>
          <w:sz w:val="22"/>
          <w:szCs w:val="22"/>
        </w:rPr>
      </w:pPr>
    </w:p>
    <w:p w14:paraId="5CB2F7B3" w14:textId="77777777" w:rsidR="00397333" w:rsidRPr="009C7F02" w:rsidRDefault="00B16908">
      <w:pPr>
        <w:spacing w:line="360" w:lineRule="auto"/>
        <w:ind w:right="49"/>
        <w:jc w:val="both"/>
        <w:rPr>
          <w:rFonts w:ascii="Palatino Linotype" w:eastAsia="Palatino Linotype" w:hAnsi="Palatino Linotype" w:cs="Palatino Linotype"/>
        </w:rPr>
      </w:pPr>
      <w:r w:rsidRPr="009C7F02">
        <w:rPr>
          <w:rFonts w:ascii="Palatino Linotype" w:eastAsia="Palatino Linotype" w:hAnsi="Palatino Linotype" w:cs="Palatino Linotype"/>
        </w:rPr>
        <w:t xml:space="preserve">Del mismo modo, el Sujeto Obligado adjuntó a su respuesta lo siguiente: </w:t>
      </w:r>
    </w:p>
    <w:p w14:paraId="58D58024" w14:textId="77777777" w:rsidR="00397333" w:rsidRPr="009C7F02" w:rsidRDefault="00397333">
      <w:pPr>
        <w:spacing w:line="360" w:lineRule="auto"/>
        <w:ind w:right="49"/>
        <w:jc w:val="both"/>
        <w:rPr>
          <w:rFonts w:ascii="Palatino Linotype" w:eastAsia="Palatino Linotype" w:hAnsi="Palatino Linotype" w:cs="Palatino Linotype"/>
        </w:rPr>
      </w:pPr>
    </w:p>
    <w:p w14:paraId="7FE7541C" w14:textId="40408978" w:rsidR="00CA5E07" w:rsidRPr="009C7F02" w:rsidRDefault="00B0008F" w:rsidP="00CA5E07">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9C7F02">
        <w:rPr>
          <w:rFonts w:ascii="Palatino Linotype" w:eastAsia="Palatino Linotype" w:hAnsi="Palatino Linotype" w:cs="Palatino Linotype"/>
          <w:sz w:val="22"/>
          <w:szCs w:val="22"/>
        </w:rPr>
        <w:t xml:space="preserve">Oficio de </w:t>
      </w:r>
      <w:r w:rsidR="00CA5E07" w:rsidRPr="009C7F02">
        <w:rPr>
          <w:rFonts w:ascii="Palatino Linotype" w:eastAsia="Palatino Linotype" w:hAnsi="Palatino Linotype" w:cs="Palatino Linotype"/>
          <w:sz w:val="22"/>
          <w:szCs w:val="22"/>
        </w:rPr>
        <w:t xml:space="preserve">fecha diecinueve de enero de dos mil veintitrés, signado por el Director General de Infraestructura y Edificación, no ofrece trámites y/o servicios dirigidos a los ciudadanos, por lo que no es posible entregar la información requerida. </w:t>
      </w:r>
    </w:p>
    <w:p w14:paraId="06E68D40" w14:textId="488AD1F3" w:rsidR="00CA5E07" w:rsidRPr="009C7F02" w:rsidRDefault="00CA5E07" w:rsidP="00CA5E07">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9C7F02">
        <w:rPr>
          <w:rFonts w:ascii="Palatino Linotype" w:eastAsia="Palatino Linotype" w:hAnsi="Palatino Linotype" w:cs="Palatino Linotype"/>
          <w:sz w:val="22"/>
          <w:szCs w:val="22"/>
        </w:rPr>
        <w:t xml:space="preserve">Oficio de fecha veintiséis de enero de dos mil veintitrés signado por la Directora General de Ecología y Medio Ambiente, </w:t>
      </w:r>
      <w:r w:rsidR="002C14ED" w:rsidRPr="009C7F02">
        <w:rPr>
          <w:rFonts w:ascii="Palatino Linotype" w:eastAsia="Palatino Linotype" w:hAnsi="Palatino Linotype" w:cs="Palatino Linotype"/>
          <w:sz w:val="22"/>
          <w:szCs w:val="22"/>
        </w:rPr>
        <w:t xml:space="preserve">mediante el cual hace referencia a cuatro trámites, su fundamento legal y el fundamento jurídico para su cobro. </w:t>
      </w:r>
    </w:p>
    <w:p w14:paraId="10A52368" w14:textId="0F3053FB" w:rsidR="002C14ED" w:rsidRPr="009C7F02" w:rsidRDefault="002C14ED" w:rsidP="00CA5E07">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9C7F02">
        <w:rPr>
          <w:rFonts w:ascii="Palatino Linotype" w:eastAsia="Palatino Linotype" w:hAnsi="Palatino Linotype" w:cs="Palatino Linotype"/>
          <w:sz w:val="22"/>
          <w:szCs w:val="22"/>
        </w:rPr>
        <w:t xml:space="preserve">Oficio de fecha uno de febrero de dos mil veintitrés, signado por el Subdirector de Vinculación Empresarial, mediante el cual refiere que los trámites son públicos y pueden ser consultados en el apartado de la Dirección General de Desarrollo Económico Empresarial, asimismo, proporcionó los trámites, fundamento del trámite y el cobro de los trámites que maneja. </w:t>
      </w:r>
    </w:p>
    <w:p w14:paraId="6211B84C" w14:textId="77777777" w:rsidR="001254C5" w:rsidRPr="009C7F02" w:rsidRDefault="001254C5" w:rsidP="001254C5">
      <w:pPr>
        <w:pBdr>
          <w:top w:val="nil"/>
          <w:left w:val="nil"/>
          <w:bottom w:val="nil"/>
          <w:right w:val="nil"/>
          <w:between w:val="nil"/>
        </w:pBdr>
        <w:spacing w:line="360" w:lineRule="auto"/>
        <w:ind w:left="720" w:right="49"/>
        <w:jc w:val="both"/>
        <w:rPr>
          <w:rFonts w:ascii="Palatino Linotype" w:eastAsia="Palatino Linotype" w:hAnsi="Palatino Linotype" w:cs="Palatino Linotype"/>
          <w:b/>
          <w:sz w:val="22"/>
          <w:szCs w:val="22"/>
        </w:rPr>
      </w:pPr>
    </w:p>
    <w:p w14:paraId="21A9007F" w14:textId="40FAF87A" w:rsidR="00397333" w:rsidRPr="009C7F02" w:rsidRDefault="00B16908">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rPr>
      </w:pPr>
      <w:r w:rsidRPr="009C7F02">
        <w:rPr>
          <w:rFonts w:ascii="Palatino Linotype" w:eastAsia="Palatino Linotype" w:hAnsi="Palatino Linotype" w:cs="Palatino Linotype"/>
          <w:b/>
        </w:rPr>
        <w:t xml:space="preserve">Interposición del recurso de revisión. </w:t>
      </w:r>
      <w:r w:rsidRPr="009C7F02">
        <w:rPr>
          <w:rFonts w:ascii="Palatino Linotype" w:eastAsia="Palatino Linotype" w:hAnsi="Palatino Linotype" w:cs="Palatino Linotype"/>
        </w:rPr>
        <w:t xml:space="preserve">Inconforme con la respuesta del </w:t>
      </w:r>
      <w:r w:rsidRPr="009C7F02">
        <w:rPr>
          <w:rFonts w:ascii="Palatino Linotype" w:eastAsia="Palatino Linotype" w:hAnsi="Palatino Linotype" w:cs="Palatino Linotype"/>
          <w:b/>
        </w:rPr>
        <w:t>SUJETO OBLIGADO el ahora RECURRENTE</w:t>
      </w:r>
      <w:r w:rsidRPr="009C7F02">
        <w:rPr>
          <w:rFonts w:ascii="Palatino Linotype" w:eastAsia="Palatino Linotype" w:hAnsi="Palatino Linotype" w:cs="Palatino Linotype"/>
        </w:rPr>
        <w:t xml:space="preserve"> interpuso recurso de revisión a través del SAIMEX en fecha </w:t>
      </w:r>
      <w:r w:rsidR="003737B9" w:rsidRPr="009C7F02">
        <w:rPr>
          <w:rFonts w:ascii="Palatino Linotype" w:eastAsia="Palatino Linotype" w:hAnsi="Palatino Linotype" w:cs="Palatino Linotype"/>
          <w:b/>
        </w:rPr>
        <w:t xml:space="preserve">trece </w:t>
      </w:r>
      <w:r w:rsidR="002C14ED" w:rsidRPr="009C7F02">
        <w:rPr>
          <w:rFonts w:ascii="Palatino Linotype" w:eastAsia="Palatino Linotype" w:hAnsi="Palatino Linotype" w:cs="Palatino Linotype"/>
          <w:b/>
        </w:rPr>
        <w:t>de febrero de dos mil veintitrés</w:t>
      </w:r>
      <w:r w:rsidRPr="009C7F02">
        <w:rPr>
          <w:rFonts w:ascii="Palatino Linotype" w:eastAsia="Palatino Linotype" w:hAnsi="Palatino Linotype" w:cs="Palatino Linotype"/>
        </w:rPr>
        <w:t>, a través del cual expresó lo siguiente:</w:t>
      </w:r>
    </w:p>
    <w:p w14:paraId="6B84D34A" w14:textId="77777777" w:rsidR="00397333" w:rsidRPr="009C7F02" w:rsidRDefault="00397333">
      <w:pPr>
        <w:spacing w:line="360" w:lineRule="auto"/>
        <w:ind w:right="49"/>
        <w:jc w:val="both"/>
        <w:rPr>
          <w:rFonts w:ascii="Palatino Linotype" w:eastAsia="Palatino Linotype" w:hAnsi="Palatino Linotype" w:cs="Palatino Linotype"/>
        </w:rPr>
      </w:pPr>
    </w:p>
    <w:p w14:paraId="61AA9ED7" w14:textId="4A56DB81" w:rsidR="00397333" w:rsidRPr="009C7F02" w:rsidRDefault="00B16908" w:rsidP="00C81AB2">
      <w:pPr>
        <w:spacing w:line="360" w:lineRule="auto"/>
        <w:ind w:left="567"/>
        <w:rPr>
          <w:rFonts w:ascii="Palatino Linotype" w:eastAsia="Palatino Linotype" w:hAnsi="Palatino Linotype" w:cs="Palatino Linotype"/>
          <w:i/>
          <w:sz w:val="22"/>
          <w:szCs w:val="22"/>
        </w:rPr>
      </w:pPr>
      <w:r w:rsidRPr="009C7F02">
        <w:rPr>
          <w:rFonts w:ascii="Palatino Linotype" w:eastAsia="Palatino Linotype" w:hAnsi="Palatino Linotype" w:cs="Palatino Linotype"/>
          <w:b/>
          <w:sz w:val="22"/>
          <w:szCs w:val="22"/>
        </w:rPr>
        <w:t xml:space="preserve">Acto impugnado. </w:t>
      </w:r>
      <w:r w:rsidRPr="009C7F02">
        <w:rPr>
          <w:rFonts w:ascii="Palatino Linotype" w:eastAsia="Palatino Linotype" w:hAnsi="Palatino Linotype" w:cs="Palatino Linotype"/>
          <w:i/>
          <w:sz w:val="22"/>
          <w:szCs w:val="22"/>
        </w:rPr>
        <w:t>“</w:t>
      </w:r>
      <w:r w:rsidR="002C14ED" w:rsidRPr="009C7F02">
        <w:rPr>
          <w:rFonts w:ascii="Palatino Linotype" w:hAnsi="Palatino Linotype"/>
          <w:i/>
          <w:sz w:val="22"/>
          <w:szCs w:val="22"/>
        </w:rPr>
        <w:t>La respuesta de la Dirección general de ecología</w:t>
      </w:r>
      <w:r w:rsidRPr="009C7F02">
        <w:rPr>
          <w:rFonts w:ascii="Palatino Linotype" w:eastAsia="Palatino Linotype" w:hAnsi="Palatino Linotype" w:cs="Palatino Linotype"/>
          <w:i/>
          <w:sz w:val="22"/>
          <w:szCs w:val="22"/>
        </w:rPr>
        <w:t xml:space="preserve">” </w:t>
      </w:r>
    </w:p>
    <w:p w14:paraId="66910C6E" w14:textId="77777777" w:rsidR="008C5C02" w:rsidRPr="009C7F02" w:rsidRDefault="008C5C02" w:rsidP="00C81AB2">
      <w:pPr>
        <w:spacing w:line="360" w:lineRule="auto"/>
        <w:ind w:left="567"/>
        <w:rPr>
          <w:lang w:eastAsia="es-MX"/>
        </w:rPr>
      </w:pPr>
    </w:p>
    <w:p w14:paraId="64B1EF90" w14:textId="2FAD2988" w:rsidR="00A94A15" w:rsidRPr="009C7F02" w:rsidRDefault="00B16908" w:rsidP="00C81AB2">
      <w:pPr>
        <w:pBdr>
          <w:top w:val="nil"/>
          <w:left w:val="nil"/>
          <w:bottom w:val="nil"/>
          <w:right w:val="nil"/>
          <w:between w:val="nil"/>
        </w:pBdr>
        <w:spacing w:line="360" w:lineRule="auto"/>
        <w:ind w:left="567"/>
        <w:jc w:val="both"/>
        <w:rPr>
          <w:rFonts w:ascii="Palatino Linotype" w:eastAsia="Palatino Linotype" w:hAnsi="Palatino Linotype" w:cs="Palatino Linotype"/>
          <w:b/>
          <w:i/>
          <w:sz w:val="22"/>
          <w:szCs w:val="22"/>
          <w:u w:val="single"/>
        </w:rPr>
      </w:pPr>
      <w:r w:rsidRPr="009C7F02">
        <w:rPr>
          <w:rFonts w:ascii="Palatino Linotype" w:eastAsia="Palatino Linotype" w:hAnsi="Palatino Linotype" w:cs="Palatino Linotype"/>
          <w:b/>
          <w:sz w:val="22"/>
          <w:szCs w:val="22"/>
        </w:rPr>
        <w:lastRenderedPageBreak/>
        <w:t xml:space="preserve">Motivos de inconformidad. </w:t>
      </w:r>
      <w:r w:rsidRPr="009C7F02">
        <w:rPr>
          <w:rFonts w:ascii="Palatino Linotype" w:eastAsia="Palatino Linotype" w:hAnsi="Palatino Linotype" w:cs="Palatino Linotype"/>
          <w:i/>
          <w:sz w:val="22"/>
          <w:szCs w:val="22"/>
        </w:rPr>
        <w:t>“</w:t>
      </w:r>
      <w:r w:rsidR="002C14ED" w:rsidRPr="009C7F02">
        <w:rPr>
          <w:rFonts w:ascii="Palatino Linotype" w:eastAsia="Palatino Linotype" w:hAnsi="Palatino Linotype" w:cs="Palatino Linotype"/>
          <w:i/>
          <w:sz w:val="22"/>
          <w:szCs w:val="22"/>
        </w:rPr>
        <w:t>Manejan 4 trámites uno de ellos gratuito, requiero el fundamento para el cobro de la opinión técnica, me remiten a portaciones de mejoras, solicito el fundamento del cobro</w:t>
      </w:r>
      <w:r w:rsidRPr="009C7F02">
        <w:rPr>
          <w:rFonts w:ascii="Palatino Linotype" w:eastAsia="Palatino Linotype" w:hAnsi="Palatino Linotype" w:cs="Palatino Linotype"/>
          <w:i/>
          <w:sz w:val="22"/>
          <w:szCs w:val="22"/>
        </w:rPr>
        <w:t>”.</w:t>
      </w:r>
    </w:p>
    <w:p w14:paraId="163E978B" w14:textId="77777777" w:rsidR="005532C7" w:rsidRPr="009C7F02" w:rsidRDefault="005532C7" w:rsidP="005532C7">
      <w:pPr>
        <w:pBdr>
          <w:top w:val="nil"/>
          <w:left w:val="nil"/>
          <w:bottom w:val="nil"/>
          <w:right w:val="nil"/>
          <w:between w:val="nil"/>
        </w:pBdr>
        <w:spacing w:line="360" w:lineRule="auto"/>
        <w:ind w:left="567"/>
        <w:jc w:val="both"/>
        <w:rPr>
          <w:rFonts w:ascii="Palatino Linotype" w:eastAsia="Palatino Linotype" w:hAnsi="Palatino Linotype" w:cs="Palatino Linotype"/>
          <w:i/>
          <w:szCs w:val="22"/>
        </w:rPr>
      </w:pPr>
    </w:p>
    <w:p w14:paraId="32F74D7C" w14:textId="651ADF43" w:rsidR="00397333" w:rsidRPr="009C7F02" w:rsidRDefault="00B16908">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9C7F02">
        <w:rPr>
          <w:rFonts w:ascii="Palatino Linotype" w:eastAsia="Palatino Linotype" w:hAnsi="Palatino Linotype" w:cs="Palatino Linotype"/>
          <w:b/>
        </w:rPr>
        <w:t xml:space="preserve">Turno. </w:t>
      </w:r>
      <w:r w:rsidRPr="009C7F02">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002C14ED" w:rsidRPr="009C7F02">
        <w:rPr>
          <w:rFonts w:ascii="Palatino Linotype" w:eastAsia="Palatino Linotype" w:hAnsi="Palatino Linotype" w:cs="Palatino Linotype"/>
          <w:b/>
        </w:rPr>
        <w:t>00814/INFOEM/IP/RR/2023</w:t>
      </w:r>
      <w:r w:rsidRPr="009C7F02">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w:t>
      </w:r>
      <w:r w:rsidRPr="009C7F02">
        <w:rPr>
          <w:rFonts w:ascii="Palatino Linotype" w:eastAsia="Palatino Linotype" w:hAnsi="Palatino Linotype" w:cs="Palatino Linotype"/>
          <w:b/>
        </w:rPr>
        <w:t>Guadalupe Ramírez Peña</w:t>
      </w:r>
      <w:r w:rsidRPr="009C7F02">
        <w:rPr>
          <w:rFonts w:ascii="Palatino Linotype" w:eastAsia="Palatino Linotype" w:hAnsi="Palatino Linotype" w:cs="Palatino Linotype"/>
        </w:rPr>
        <w:t>, para su análisis, estudio, elaboración del proyecto y presentación ante el Pleno de este Instituto.</w:t>
      </w:r>
    </w:p>
    <w:p w14:paraId="54645142" w14:textId="77777777" w:rsidR="00397333" w:rsidRPr="009C7F02" w:rsidRDefault="0039733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278E2832" w14:textId="1D8C84F1" w:rsidR="00397333" w:rsidRPr="009C7F02" w:rsidRDefault="00B16908">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bookmarkStart w:id="2" w:name="_heading=h.gjdgxs" w:colFirst="0" w:colLast="0"/>
      <w:bookmarkEnd w:id="2"/>
      <w:r w:rsidRPr="009C7F02">
        <w:rPr>
          <w:rFonts w:ascii="Palatino Linotype" w:eastAsia="Palatino Linotype" w:hAnsi="Palatino Linotype" w:cs="Palatino Linotype"/>
          <w:b/>
        </w:rPr>
        <w:t xml:space="preserve">Admisión del recurso de revisión: </w:t>
      </w:r>
      <w:r w:rsidRPr="009C7F02">
        <w:rPr>
          <w:rFonts w:ascii="Palatino Linotype" w:eastAsia="Palatino Linotype" w:hAnsi="Palatino Linotype" w:cs="Palatino Linotype"/>
        </w:rPr>
        <w:t xml:space="preserve">En fecha </w:t>
      </w:r>
      <w:r w:rsidR="002C14ED" w:rsidRPr="009C7F02">
        <w:rPr>
          <w:rFonts w:ascii="Palatino Linotype" w:eastAsia="Palatino Linotype" w:hAnsi="Palatino Linotype" w:cs="Palatino Linotype"/>
          <w:b/>
        </w:rPr>
        <w:t>dieciséis de febrero de dos mil veintitrés</w:t>
      </w:r>
      <w:r w:rsidRPr="009C7F02">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9C7F02">
        <w:rPr>
          <w:rFonts w:ascii="Palatino Linotype" w:eastAsia="Palatino Linotype" w:hAnsi="Palatino Linotype" w:cs="Palatino Linotype"/>
          <w:b/>
        </w:rPr>
        <w:t>SUJETO OBLIGADO</w:t>
      </w:r>
      <w:r w:rsidRPr="009C7F02">
        <w:rPr>
          <w:rFonts w:ascii="Palatino Linotype" w:eastAsia="Palatino Linotype" w:hAnsi="Palatino Linotype" w:cs="Palatino Linotype"/>
        </w:rPr>
        <w:t xml:space="preserve"> presentara su informe justificado.</w:t>
      </w:r>
    </w:p>
    <w:p w14:paraId="13A8CA21" w14:textId="77777777" w:rsidR="00397333" w:rsidRPr="009C7F02" w:rsidRDefault="0039733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040B6CC2" w14:textId="6F9982CB" w:rsidR="005532C7" w:rsidRPr="009C7F02" w:rsidRDefault="005532C7" w:rsidP="005532C7">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9C7F02">
        <w:rPr>
          <w:rFonts w:ascii="Palatino Linotype" w:eastAsia="Palatino Linotype" w:hAnsi="Palatino Linotype" w:cs="Palatino Linotype"/>
          <w:b/>
        </w:rPr>
        <w:t>Manifestacione</w:t>
      </w:r>
      <w:r w:rsidR="00B16908" w:rsidRPr="009C7F02">
        <w:rPr>
          <w:rFonts w:ascii="Palatino Linotype" w:eastAsia="Palatino Linotype" w:hAnsi="Palatino Linotype" w:cs="Palatino Linotype"/>
          <w:b/>
        </w:rPr>
        <w:t>s</w:t>
      </w:r>
      <w:r w:rsidR="00B16908" w:rsidRPr="009C7F02">
        <w:rPr>
          <w:rFonts w:ascii="Palatino Linotype" w:eastAsia="Palatino Linotype" w:hAnsi="Palatino Linotype" w:cs="Palatino Linotype"/>
        </w:rPr>
        <w:t xml:space="preserve">: </w:t>
      </w:r>
      <w:r w:rsidR="00BB490F" w:rsidRPr="009C7F02">
        <w:rPr>
          <w:rFonts w:ascii="Palatino Linotype" w:eastAsia="Palatino Linotype" w:hAnsi="Palatino Linotype" w:cs="Palatino Linotype"/>
        </w:rPr>
        <w:t xml:space="preserve">En fecha </w:t>
      </w:r>
      <w:r w:rsidR="002C14ED" w:rsidRPr="009C7F02">
        <w:rPr>
          <w:rFonts w:ascii="Palatino Linotype" w:eastAsia="Palatino Linotype" w:hAnsi="Palatino Linotype" w:cs="Palatino Linotype"/>
          <w:b/>
        </w:rPr>
        <w:t>veintiocho de febrero de dos mil veintitrés</w:t>
      </w:r>
      <w:r w:rsidR="00BB490F" w:rsidRPr="009C7F02">
        <w:rPr>
          <w:rFonts w:ascii="Palatino Linotype" w:eastAsia="Palatino Linotype" w:hAnsi="Palatino Linotype" w:cs="Palatino Linotype"/>
        </w:rPr>
        <w:t xml:space="preserve">, el </w:t>
      </w:r>
      <w:r w:rsidR="00BB490F" w:rsidRPr="009C7F02">
        <w:rPr>
          <w:rFonts w:ascii="Palatino Linotype" w:eastAsia="Palatino Linotype" w:hAnsi="Palatino Linotype" w:cs="Palatino Linotype"/>
          <w:b/>
        </w:rPr>
        <w:t xml:space="preserve">SUJETO OBLIGADO </w:t>
      </w:r>
      <w:r w:rsidR="00BB490F" w:rsidRPr="009C7F02">
        <w:rPr>
          <w:rFonts w:ascii="Palatino Linotype" w:eastAsia="Palatino Linotype" w:hAnsi="Palatino Linotype" w:cs="Palatino Linotype"/>
        </w:rPr>
        <w:t xml:space="preserve">rindió su informe justificado al tenor de lo siguiente: </w:t>
      </w:r>
    </w:p>
    <w:p w14:paraId="6351372B" w14:textId="77777777" w:rsidR="00BB490F" w:rsidRPr="009C7F02" w:rsidRDefault="00BB490F" w:rsidP="00BB490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3DBE548C" w14:textId="7D7D783E" w:rsidR="00BB490F" w:rsidRPr="009C7F02" w:rsidRDefault="002C14ED" w:rsidP="00BB490F">
      <w:pPr>
        <w:pStyle w:val="Prrafodelista"/>
        <w:numPr>
          <w:ilvl w:val="0"/>
          <w:numId w:val="20"/>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9C7F02">
        <w:rPr>
          <w:rFonts w:ascii="Palatino Linotype" w:eastAsia="Palatino Linotype" w:hAnsi="Palatino Linotype" w:cs="Palatino Linotype"/>
        </w:rPr>
        <w:t xml:space="preserve">Oficio signado por el titular de la Unidad de Transparencia, mediante el cual informa que se remite el informe justificado correspondiente. </w:t>
      </w:r>
    </w:p>
    <w:p w14:paraId="517AEF3D" w14:textId="5EE111AD" w:rsidR="002C14ED" w:rsidRPr="009C7F02" w:rsidRDefault="002C14ED" w:rsidP="00BB490F">
      <w:pPr>
        <w:pStyle w:val="Prrafodelista"/>
        <w:numPr>
          <w:ilvl w:val="0"/>
          <w:numId w:val="20"/>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9C7F02">
        <w:rPr>
          <w:rFonts w:ascii="Palatino Linotype" w:eastAsia="Palatino Linotype" w:hAnsi="Palatino Linotype" w:cs="Palatino Linotype"/>
        </w:rPr>
        <w:lastRenderedPageBreak/>
        <w:t xml:space="preserve">Oficio de fecha catorce de febrero de dos mil veintitrés, signado por la Directora General de Ecología y Medio Ambiente, mediante el cual informa el fundamento jurídico y el fundamento del cobro del trámite “Registro y actualización para la opinión técnica” </w:t>
      </w:r>
    </w:p>
    <w:p w14:paraId="7BFDDBE8" w14:textId="77777777" w:rsidR="00DA55A9" w:rsidRPr="009C7F02" w:rsidRDefault="00DA55A9" w:rsidP="00DA55A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28CC5923" w14:textId="03C5F75B" w:rsidR="00BB490F" w:rsidRPr="009C7F02" w:rsidRDefault="00BB490F" w:rsidP="00DA55A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rPr>
      </w:pPr>
      <w:r w:rsidRPr="009C7F02">
        <w:rPr>
          <w:rFonts w:ascii="Palatino Linotype" w:eastAsia="Palatino Linotype" w:hAnsi="Palatino Linotype" w:cs="Palatino Linotype"/>
          <w:sz w:val="22"/>
        </w:rPr>
        <w:t xml:space="preserve">Documento que se hizo del conocimiento del particular en fecha </w:t>
      </w:r>
      <w:r w:rsidR="002C14ED" w:rsidRPr="009C7F02">
        <w:rPr>
          <w:rFonts w:ascii="Palatino Linotype" w:eastAsia="Palatino Linotype" w:hAnsi="Palatino Linotype" w:cs="Palatino Linotype"/>
          <w:b/>
          <w:sz w:val="22"/>
        </w:rPr>
        <w:t xml:space="preserve">diecinueve de abril de dos mil veintitrés. </w:t>
      </w:r>
      <w:r w:rsidRPr="009C7F02">
        <w:rPr>
          <w:rFonts w:ascii="Palatino Linotype" w:eastAsia="Palatino Linotype" w:hAnsi="Palatino Linotype" w:cs="Palatino Linotype"/>
          <w:b/>
          <w:sz w:val="22"/>
        </w:rPr>
        <w:t xml:space="preserve"> </w:t>
      </w:r>
    </w:p>
    <w:p w14:paraId="16F6476A" w14:textId="77777777" w:rsidR="00BB490F" w:rsidRPr="009C7F02" w:rsidRDefault="00BB490F" w:rsidP="00DA55A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rPr>
      </w:pPr>
    </w:p>
    <w:p w14:paraId="011E7179" w14:textId="2645A46A" w:rsidR="00BB490F" w:rsidRPr="009C7F02" w:rsidRDefault="00BB490F" w:rsidP="00DA55A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rPr>
      </w:pPr>
      <w:r w:rsidRPr="009C7F02">
        <w:rPr>
          <w:rFonts w:ascii="Palatino Linotype" w:eastAsia="Palatino Linotype" w:hAnsi="Palatino Linotype" w:cs="Palatino Linotype"/>
          <w:sz w:val="22"/>
        </w:rPr>
        <w:t xml:space="preserve">El Particular no realizó manifestaciones. </w:t>
      </w:r>
    </w:p>
    <w:p w14:paraId="162B8B3F" w14:textId="77777777" w:rsidR="00613B06" w:rsidRPr="009C7F02" w:rsidRDefault="00613B06" w:rsidP="00613B0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18C16B8D" w14:textId="5824944B" w:rsidR="00BB490F" w:rsidRPr="009C7F02" w:rsidRDefault="00613B06" w:rsidP="002C14ED">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9C7F02">
        <w:rPr>
          <w:rFonts w:ascii="Palatino Linotype" w:eastAsia="Palatino Linotype" w:hAnsi="Palatino Linotype" w:cs="Palatino Linotype"/>
          <w:b/>
        </w:rPr>
        <w:t>Ampliación del plazo.</w:t>
      </w:r>
      <w:r w:rsidRPr="009C7F02">
        <w:rPr>
          <w:rFonts w:ascii="Palatino Linotype" w:eastAsia="Palatino Linotype" w:hAnsi="Palatino Linotype" w:cs="Palatino Linotype"/>
        </w:rPr>
        <w:t xml:space="preserve"> En </w:t>
      </w:r>
      <w:r w:rsidR="002C14ED" w:rsidRPr="009C7F02">
        <w:rPr>
          <w:rFonts w:ascii="Palatino Linotype" w:eastAsia="Palatino Linotype" w:hAnsi="Palatino Linotype" w:cs="Palatino Linotype"/>
        </w:rPr>
        <w:t xml:space="preserve">fecha </w:t>
      </w:r>
      <w:r w:rsidR="002C14ED" w:rsidRPr="009C7F02">
        <w:rPr>
          <w:rFonts w:ascii="Palatino Linotype" w:eastAsia="Palatino Linotype" w:hAnsi="Palatino Linotype" w:cs="Palatino Linotype"/>
          <w:b/>
        </w:rPr>
        <w:t>diecinueve de febrero de dos mil veintitrés</w:t>
      </w:r>
      <w:r w:rsidR="002C14ED" w:rsidRPr="009C7F02">
        <w:rPr>
          <w:rFonts w:ascii="Palatino Linotype" w:eastAsia="Palatino Linotype" w:hAnsi="Palatino Linotype" w:cs="Palatino Linotype"/>
        </w:rPr>
        <w:t xml:space="preserve">, la Comisionada Potente determinó ampliar el plazo de treinta días para emitir resolución a fin de resolver el recurso en mérito, de conformidad con el artículo 181, párrafo tercero de la Ley de Transparencia y Acceso a la Información Pública del Estado de México y Municipios. </w:t>
      </w:r>
    </w:p>
    <w:p w14:paraId="2A49468F" w14:textId="77777777" w:rsidR="002C14ED" w:rsidRPr="009C7F02" w:rsidRDefault="002C14ED" w:rsidP="002C14E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14:paraId="530874FF" w14:textId="2BA0855A" w:rsidR="00215DEF" w:rsidRPr="009C7F02" w:rsidRDefault="00B16908" w:rsidP="00215DEF">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9C7F02">
        <w:rPr>
          <w:rFonts w:ascii="Palatino Linotype" w:eastAsia="Palatino Linotype" w:hAnsi="Palatino Linotype" w:cs="Palatino Linotype"/>
          <w:b/>
        </w:rPr>
        <w:t xml:space="preserve">Cierre de instrucción. </w:t>
      </w:r>
      <w:r w:rsidRPr="009C7F02">
        <w:rPr>
          <w:rFonts w:ascii="Palatino Linotype" w:eastAsia="Palatino Linotype" w:hAnsi="Palatino Linotype" w:cs="Palatino Linotype"/>
        </w:rPr>
        <w:t xml:space="preserve">El </w:t>
      </w:r>
      <w:r w:rsidR="002C14ED" w:rsidRPr="009C7F02">
        <w:rPr>
          <w:rFonts w:ascii="Palatino Linotype" w:eastAsia="Palatino Linotype" w:hAnsi="Palatino Linotype" w:cs="Palatino Linotype"/>
          <w:b/>
        </w:rPr>
        <w:t>veinticinco de abril</w:t>
      </w:r>
      <w:r w:rsidR="00613B06" w:rsidRPr="009C7F02">
        <w:rPr>
          <w:rFonts w:ascii="Palatino Linotype" w:eastAsia="Palatino Linotype" w:hAnsi="Palatino Linotype" w:cs="Palatino Linotype"/>
          <w:b/>
        </w:rPr>
        <w:t xml:space="preserve"> de dos mil veintitrés</w:t>
      </w:r>
      <w:r w:rsidRPr="009C7F02">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A3AB45A" w14:textId="77777777" w:rsidR="00DA55A9" w:rsidRPr="009C7F02" w:rsidRDefault="00DA55A9" w:rsidP="00DA55A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14:paraId="56D8F0AB" w14:textId="250E12C5" w:rsidR="002C14ED" w:rsidRPr="009C7F02" w:rsidRDefault="00B16908">
      <w:pPr>
        <w:spacing w:line="360" w:lineRule="auto"/>
        <w:jc w:val="both"/>
        <w:rPr>
          <w:rFonts w:ascii="Palatino Linotype" w:eastAsia="Palatino Linotype" w:hAnsi="Palatino Linotype" w:cs="Palatino Linotype"/>
        </w:rPr>
      </w:pPr>
      <w:r w:rsidRPr="009C7F02">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645E22D" w14:textId="77777777" w:rsidR="00E5373A" w:rsidRPr="009C7F02" w:rsidRDefault="00E5373A" w:rsidP="00E5373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bookmarkStart w:id="3" w:name="_heading=h.30j0zll" w:colFirst="0" w:colLast="0"/>
      <w:bookmarkEnd w:id="3"/>
    </w:p>
    <w:p w14:paraId="1A4B7790" w14:textId="28C2DA85" w:rsidR="00397333" w:rsidRPr="009C7F02" w:rsidRDefault="00B16908">
      <w:pPr>
        <w:numPr>
          <w:ilvl w:val="0"/>
          <w:numId w:val="6"/>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9C7F02">
        <w:rPr>
          <w:rFonts w:ascii="Palatino Linotype" w:eastAsia="Palatino Linotype" w:hAnsi="Palatino Linotype" w:cs="Palatino Linotype"/>
          <w:b/>
          <w:sz w:val="22"/>
          <w:szCs w:val="22"/>
        </w:rPr>
        <w:lastRenderedPageBreak/>
        <w:t>C O N S I D E R A N D O:</w:t>
      </w:r>
    </w:p>
    <w:p w14:paraId="5C36930C" w14:textId="77777777" w:rsidR="00397333" w:rsidRPr="009C7F02"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34B414FE" w14:textId="047C7E83" w:rsidR="00397333" w:rsidRPr="009C7F02" w:rsidRDefault="00B16908">
      <w:pPr>
        <w:spacing w:line="360" w:lineRule="auto"/>
        <w:jc w:val="both"/>
        <w:rPr>
          <w:rFonts w:ascii="Palatino Linotype" w:eastAsia="Palatino Linotype" w:hAnsi="Palatino Linotype" w:cs="Palatino Linotype"/>
          <w:b/>
        </w:rPr>
      </w:pPr>
      <w:r w:rsidRPr="009C7F02">
        <w:rPr>
          <w:rFonts w:ascii="Palatino Linotype" w:eastAsia="Palatino Linotype" w:hAnsi="Palatino Linotype" w:cs="Palatino Linotype"/>
          <w:b/>
        </w:rPr>
        <w:t xml:space="preserve">Primero. Competencia. </w:t>
      </w:r>
      <w:r w:rsidRPr="009C7F02">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w:t>
      </w:r>
      <w:r w:rsidR="00182F33" w:rsidRPr="009C7F02">
        <w:rPr>
          <w:rFonts w:ascii="Palatino Linotype" w:eastAsia="Palatino Linotype" w:hAnsi="Palatino Linotype" w:cs="Palatino Linotype"/>
        </w:rPr>
        <w:t>III</w:t>
      </w:r>
      <w:r w:rsidRPr="009C7F02">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B9621BF" w14:textId="77777777" w:rsidR="00397333" w:rsidRPr="009C7F02" w:rsidRDefault="00397333">
      <w:pPr>
        <w:spacing w:line="360" w:lineRule="auto"/>
        <w:jc w:val="both"/>
        <w:rPr>
          <w:rFonts w:ascii="Palatino Linotype" w:eastAsia="Palatino Linotype" w:hAnsi="Palatino Linotype" w:cs="Palatino Linotype"/>
          <w:b/>
        </w:rPr>
      </w:pPr>
    </w:p>
    <w:p w14:paraId="4999958C" w14:textId="77777777" w:rsidR="00397333" w:rsidRPr="009C7F02" w:rsidRDefault="00B16908">
      <w:pPr>
        <w:spacing w:line="360" w:lineRule="auto"/>
        <w:jc w:val="both"/>
        <w:rPr>
          <w:rFonts w:ascii="Palatino Linotype" w:eastAsia="Palatino Linotype" w:hAnsi="Palatino Linotype" w:cs="Palatino Linotype"/>
        </w:rPr>
      </w:pPr>
      <w:r w:rsidRPr="009C7F02">
        <w:rPr>
          <w:rFonts w:ascii="Palatino Linotype" w:eastAsia="Palatino Linotype" w:hAnsi="Palatino Linotype" w:cs="Palatino Linotype"/>
          <w:b/>
        </w:rPr>
        <w:t xml:space="preserve">Segundo. Oportunidad y </w:t>
      </w:r>
      <w:proofErr w:type="spellStart"/>
      <w:r w:rsidRPr="009C7F02">
        <w:rPr>
          <w:rFonts w:ascii="Palatino Linotype" w:eastAsia="Palatino Linotype" w:hAnsi="Palatino Linotype" w:cs="Palatino Linotype"/>
          <w:b/>
        </w:rPr>
        <w:t>Procedibilidad</w:t>
      </w:r>
      <w:proofErr w:type="spellEnd"/>
      <w:r w:rsidRPr="009C7F02">
        <w:rPr>
          <w:rFonts w:ascii="Palatino Linotype" w:eastAsia="Palatino Linotype" w:hAnsi="Palatino Linotype" w:cs="Palatino Linotype"/>
          <w:b/>
        </w:rPr>
        <w:t xml:space="preserve"> del Recurso de Revisión</w:t>
      </w:r>
      <w:r w:rsidRPr="009C7F02">
        <w:rPr>
          <w:rFonts w:ascii="Palatino Linotype" w:eastAsia="Palatino Linotype" w:hAnsi="Palatino Linotype" w:cs="Palatino Linotype"/>
        </w:rPr>
        <w:t xml:space="preserve">. Previo al estudio del fondo del asunto, se procede a analizar los requisitos de oportunidad y </w:t>
      </w:r>
      <w:proofErr w:type="spellStart"/>
      <w:r w:rsidRPr="009C7F02">
        <w:rPr>
          <w:rFonts w:ascii="Palatino Linotype" w:eastAsia="Palatino Linotype" w:hAnsi="Palatino Linotype" w:cs="Palatino Linotype"/>
        </w:rPr>
        <w:t>procedibilidad</w:t>
      </w:r>
      <w:proofErr w:type="spellEnd"/>
      <w:r w:rsidRPr="009C7F02">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240AEAC3" w14:textId="77777777" w:rsidR="00397333" w:rsidRPr="009C7F02" w:rsidRDefault="00397333">
      <w:pPr>
        <w:spacing w:line="360" w:lineRule="auto"/>
        <w:jc w:val="both"/>
        <w:rPr>
          <w:rFonts w:ascii="Palatino Linotype" w:eastAsia="Palatino Linotype" w:hAnsi="Palatino Linotype" w:cs="Palatino Linotype"/>
        </w:rPr>
      </w:pPr>
    </w:p>
    <w:p w14:paraId="16EC4222" w14:textId="66914400" w:rsidR="00A94A15" w:rsidRPr="009C7F02" w:rsidRDefault="00B16908">
      <w:pPr>
        <w:spacing w:line="360" w:lineRule="auto"/>
        <w:ind w:right="49"/>
        <w:jc w:val="both"/>
        <w:rPr>
          <w:rFonts w:ascii="Palatino Linotype" w:eastAsia="Palatino Linotype" w:hAnsi="Palatino Linotype" w:cs="Palatino Linotype"/>
        </w:rPr>
      </w:pPr>
      <w:r w:rsidRPr="009C7F02">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9C7F02">
        <w:rPr>
          <w:rFonts w:ascii="Palatino Linotype" w:eastAsia="Palatino Linotype" w:hAnsi="Palatino Linotype" w:cs="Palatino Linotype"/>
          <w:b/>
        </w:rPr>
        <w:t>SUJETO OBLIGADO</w:t>
      </w:r>
      <w:r w:rsidRPr="009C7F02">
        <w:rPr>
          <w:rFonts w:ascii="Palatino Linotype" w:eastAsia="Palatino Linotype" w:hAnsi="Palatino Linotype" w:cs="Palatino Linotype"/>
        </w:rPr>
        <w:t xml:space="preserve"> proporcionó su respuesta a la solicitud de información el </w:t>
      </w:r>
      <w:r w:rsidR="002C14ED" w:rsidRPr="009C7F02">
        <w:rPr>
          <w:rFonts w:ascii="Palatino Linotype" w:eastAsia="Palatino Linotype" w:hAnsi="Palatino Linotype" w:cs="Palatino Linotype"/>
          <w:b/>
        </w:rPr>
        <w:t xml:space="preserve">uno de febrero de dos mil </w:t>
      </w:r>
      <w:r w:rsidR="002C14ED" w:rsidRPr="009C7F02">
        <w:rPr>
          <w:rFonts w:ascii="Palatino Linotype" w:eastAsia="Palatino Linotype" w:hAnsi="Palatino Linotype" w:cs="Palatino Linotype"/>
          <w:b/>
        </w:rPr>
        <w:lastRenderedPageBreak/>
        <w:t>veintitrés</w:t>
      </w:r>
      <w:r w:rsidRPr="009C7F02">
        <w:rPr>
          <w:rFonts w:ascii="Palatino Linotype" w:eastAsia="Palatino Linotype" w:hAnsi="Palatino Linotype" w:cs="Palatino Linotype"/>
        </w:rPr>
        <w:t xml:space="preserve">, y el </w:t>
      </w:r>
      <w:r w:rsidRPr="009C7F02">
        <w:rPr>
          <w:rFonts w:ascii="Palatino Linotype" w:eastAsia="Palatino Linotype" w:hAnsi="Palatino Linotype" w:cs="Palatino Linotype"/>
          <w:b/>
        </w:rPr>
        <w:t>RECURRENTE</w:t>
      </w:r>
      <w:r w:rsidRPr="009C7F02">
        <w:rPr>
          <w:rFonts w:ascii="Palatino Linotype" w:eastAsia="Palatino Linotype" w:hAnsi="Palatino Linotype" w:cs="Palatino Linotype"/>
        </w:rPr>
        <w:t xml:space="preserve"> presentó su recurso de revisión el</w:t>
      </w:r>
      <w:r w:rsidR="00A94A15" w:rsidRPr="009C7F02">
        <w:rPr>
          <w:rFonts w:ascii="Palatino Linotype" w:eastAsia="Palatino Linotype" w:hAnsi="Palatino Linotype" w:cs="Palatino Linotype"/>
        </w:rPr>
        <w:t xml:space="preserve"> </w:t>
      </w:r>
      <w:r w:rsidR="002C14ED" w:rsidRPr="009C7F02">
        <w:rPr>
          <w:rFonts w:ascii="Palatino Linotype" w:eastAsia="Palatino Linotype" w:hAnsi="Palatino Linotype" w:cs="Palatino Linotype"/>
          <w:b/>
        </w:rPr>
        <w:t>trece de febrero de dos mil veintitrés</w:t>
      </w:r>
      <w:r w:rsidRPr="009C7F02">
        <w:rPr>
          <w:rFonts w:ascii="Palatino Linotype" w:eastAsia="Palatino Linotype" w:hAnsi="Palatino Linotype" w:cs="Palatino Linotype"/>
        </w:rPr>
        <w:t>;</w:t>
      </w:r>
      <w:r w:rsidRPr="009C7F02">
        <w:rPr>
          <w:rFonts w:ascii="Palatino Linotype" w:eastAsia="Palatino Linotype" w:hAnsi="Palatino Linotype" w:cs="Palatino Linotype"/>
          <w:b/>
        </w:rPr>
        <w:t xml:space="preserve"> </w:t>
      </w:r>
      <w:r w:rsidRPr="009C7F02">
        <w:rPr>
          <w:rFonts w:ascii="Palatino Linotype" w:eastAsia="Palatino Linotype" w:hAnsi="Palatino Linotype" w:cs="Palatino Linotype"/>
        </w:rPr>
        <w:t xml:space="preserve">esto es </w:t>
      </w:r>
      <w:r w:rsidR="00A94A15" w:rsidRPr="009C7F02">
        <w:rPr>
          <w:rFonts w:ascii="Palatino Linotype" w:eastAsia="Palatino Linotype" w:hAnsi="Palatino Linotype" w:cs="Palatino Linotype"/>
        </w:rPr>
        <w:t xml:space="preserve">al </w:t>
      </w:r>
      <w:r w:rsidR="002C14ED" w:rsidRPr="009C7F02">
        <w:rPr>
          <w:rFonts w:ascii="Palatino Linotype" w:eastAsia="Palatino Linotype" w:hAnsi="Palatino Linotype" w:cs="Palatino Linotype"/>
        </w:rPr>
        <w:t>séptimo</w:t>
      </w:r>
      <w:r w:rsidR="00DA55A9" w:rsidRPr="009C7F02">
        <w:rPr>
          <w:rFonts w:ascii="Palatino Linotype" w:eastAsia="Palatino Linotype" w:hAnsi="Palatino Linotype" w:cs="Palatino Linotype"/>
        </w:rPr>
        <w:t xml:space="preserve"> </w:t>
      </w:r>
      <w:r w:rsidR="005532C7" w:rsidRPr="009C7F02">
        <w:rPr>
          <w:rFonts w:ascii="Palatino Linotype" w:eastAsia="Palatino Linotype" w:hAnsi="Palatino Linotype" w:cs="Palatino Linotype"/>
        </w:rPr>
        <w:t>día hábil en</w:t>
      </w:r>
      <w:r w:rsidRPr="009C7F02">
        <w:rPr>
          <w:rFonts w:ascii="Palatino Linotype" w:eastAsia="Palatino Linotype" w:hAnsi="Palatino Linotype" w:cs="Palatino Linotype"/>
        </w:rPr>
        <w:t xml:space="preserve"> que tuvo conocimiento de la respuesta. </w:t>
      </w:r>
    </w:p>
    <w:p w14:paraId="6DEAA178" w14:textId="77777777" w:rsidR="002C14ED" w:rsidRPr="009C7F02" w:rsidRDefault="002C14ED">
      <w:pPr>
        <w:spacing w:line="360" w:lineRule="auto"/>
        <w:ind w:right="49"/>
        <w:jc w:val="both"/>
        <w:rPr>
          <w:rFonts w:ascii="Palatino Linotype" w:eastAsia="Palatino Linotype" w:hAnsi="Palatino Linotype" w:cs="Palatino Linotype"/>
        </w:rPr>
      </w:pPr>
    </w:p>
    <w:p w14:paraId="7E0851C6" w14:textId="60E28A90" w:rsidR="00E22C26" w:rsidRPr="009C7F02" w:rsidRDefault="00B16908">
      <w:pPr>
        <w:spacing w:line="360" w:lineRule="auto"/>
        <w:jc w:val="both"/>
        <w:rPr>
          <w:rFonts w:ascii="Palatino Linotype" w:eastAsia="Palatino Linotype" w:hAnsi="Palatino Linotype" w:cs="Palatino Linotype"/>
        </w:rPr>
      </w:pPr>
      <w:r w:rsidRPr="009C7F02">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0B96E1A0" w14:textId="77777777" w:rsidR="00DA55A9" w:rsidRPr="009C7F02" w:rsidRDefault="00DA55A9">
      <w:pPr>
        <w:spacing w:line="360" w:lineRule="auto"/>
        <w:jc w:val="both"/>
        <w:rPr>
          <w:rFonts w:ascii="Palatino Linotype" w:eastAsia="Palatino Linotype" w:hAnsi="Palatino Linotype" w:cs="Palatino Linotype"/>
        </w:rPr>
      </w:pPr>
    </w:p>
    <w:p w14:paraId="7048B760" w14:textId="4488F042" w:rsidR="00397333" w:rsidRPr="009C7F02" w:rsidRDefault="00B16908">
      <w:pPr>
        <w:spacing w:line="360" w:lineRule="auto"/>
        <w:jc w:val="both"/>
        <w:rPr>
          <w:rFonts w:ascii="Palatino Linotype" w:eastAsia="Palatino Linotype" w:hAnsi="Palatino Linotype" w:cs="Palatino Linotype"/>
        </w:rPr>
      </w:pPr>
      <w:r w:rsidRPr="009C7F02">
        <w:rPr>
          <w:rFonts w:ascii="Palatino Linotype" w:eastAsia="Palatino Linotype" w:hAnsi="Palatino Linotype" w:cs="Palatino Linotype"/>
        </w:rPr>
        <w:t>Asimismo, resulta procedente la interposición del recurso de revisión al rubro anotado, toda vez que se actualiza las hipótesis previstas</w:t>
      </w:r>
      <w:r w:rsidR="005532C7" w:rsidRPr="009C7F02">
        <w:rPr>
          <w:rFonts w:ascii="Palatino Linotype" w:eastAsia="Palatino Linotype" w:hAnsi="Palatino Linotype" w:cs="Palatino Linotype"/>
        </w:rPr>
        <w:t xml:space="preserve"> en el artículo 179, fracción </w:t>
      </w:r>
      <w:r w:rsidR="002C14ED" w:rsidRPr="009C7F02">
        <w:rPr>
          <w:rFonts w:ascii="Palatino Linotype" w:eastAsia="Palatino Linotype" w:hAnsi="Palatino Linotype" w:cs="Palatino Linotype"/>
        </w:rPr>
        <w:t xml:space="preserve">VI </w:t>
      </w:r>
      <w:r w:rsidRPr="009C7F02">
        <w:rPr>
          <w:rFonts w:ascii="Palatino Linotype" w:eastAsia="Palatino Linotype" w:hAnsi="Palatino Linotype" w:cs="Palatino Linotype"/>
        </w:rPr>
        <w:t>de la ley de la materia, que a la letra dice:</w:t>
      </w:r>
    </w:p>
    <w:p w14:paraId="30AFE02D" w14:textId="77777777" w:rsidR="00397333" w:rsidRPr="009C7F02" w:rsidRDefault="00397333">
      <w:pPr>
        <w:spacing w:line="360" w:lineRule="auto"/>
        <w:jc w:val="both"/>
        <w:rPr>
          <w:rFonts w:ascii="Palatino Linotype" w:eastAsia="Palatino Linotype" w:hAnsi="Palatino Linotype" w:cs="Palatino Linotype"/>
        </w:rPr>
      </w:pPr>
    </w:p>
    <w:p w14:paraId="6637F364" w14:textId="77777777" w:rsidR="00397333" w:rsidRPr="009C7F02" w:rsidRDefault="00B16908" w:rsidP="00C42377">
      <w:pPr>
        <w:spacing w:line="276" w:lineRule="auto"/>
        <w:ind w:left="567" w:right="616"/>
        <w:jc w:val="both"/>
        <w:rPr>
          <w:rFonts w:ascii="Palatino Linotype" w:eastAsia="Palatino Linotype" w:hAnsi="Palatino Linotype" w:cs="Palatino Linotype"/>
          <w:i/>
          <w:sz w:val="22"/>
          <w:szCs w:val="22"/>
        </w:rPr>
      </w:pPr>
      <w:r w:rsidRPr="009C7F02">
        <w:rPr>
          <w:rFonts w:ascii="Palatino Linotype" w:eastAsia="Palatino Linotype" w:hAnsi="Palatino Linotype" w:cs="Palatino Linotype"/>
          <w:i/>
          <w:sz w:val="22"/>
          <w:szCs w:val="22"/>
        </w:rPr>
        <w:t>“</w:t>
      </w:r>
      <w:r w:rsidRPr="009C7F02">
        <w:rPr>
          <w:rFonts w:ascii="Palatino Linotype" w:eastAsia="Palatino Linotype" w:hAnsi="Palatino Linotype" w:cs="Palatino Linotype"/>
          <w:b/>
          <w:i/>
          <w:sz w:val="22"/>
          <w:szCs w:val="22"/>
        </w:rPr>
        <w:t xml:space="preserve">Artículo 179. </w:t>
      </w:r>
      <w:r w:rsidRPr="009C7F02">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9C7F02">
        <w:rPr>
          <w:rFonts w:ascii="Palatino Linotype" w:eastAsia="Palatino Linotype" w:hAnsi="Palatino Linotype" w:cs="Palatino Linotype"/>
          <w:i/>
        </w:rPr>
        <w:t>causas</w:t>
      </w:r>
      <w:r w:rsidRPr="009C7F02">
        <w:rPr>
          <w:rFonts w:ascii="Palatino Linotype" w:eastAsia="Palatino Linotype" w:hAnsi="Palatino Linotype" w:cs="Palatino Linotype"/>
          <w:i/>
          <w:sz w:val="22"/>
          <w:szCs w:val="22"/>
        </w:rPr>
        <w:t>:</w:t>
      </w:r>
    </w:p>
    <w:p w14:paraId="0B812364" w14:textId="77777777" w:rsidR="00397333" w:rsidRPr="009C7F02" w:rsidRDefault="00B16908" w:rsidP="00C42377">
      <w:pPr>
        <w:spacing w:line="276" w:lineRule="auto"/>
        <w:ind w:left="567" w:right="616"/>
        <w:jc w:val="both"/>
        <w:rPr>
          <w:rFonts w:ascii="Palatino Linotype" w:eastAsia="Palatino Linotype" w:hAnsi="Palatino Linotype" w:cs="Palatino Linotype"/>
          <w:i/>
          <w:sz w:val="22"/>
          <w:szCs w:val="22"/>
        </w:rPr>
      </w:pPr>
      <w:r w:rsidRPr="009C7F02">
        <w:rPr>
          <w:rFonts w:ascii="Palatino Linotype" w:eastAsia="Palatino Linotype" w:hAnsi="Palatino Linotype" w:cs="Palatino Linotype"/>
          <w:i/>
          <w:sz w:val="22"/>
          <w:szCs w:val="22"/>
        </w:rPr>
        <w:t>…</w:t>
      </w:r>
    </w:p>
    <w:p w14:paraId="41F4483B" w14:textId="05F0C6A9" w:rsidR="007B2993" w:rsidRPr="009C7F02" w:rsidRDefault="002C14ED">
      <w:pPr>
        <w:spacing w:line="360" w:lineRule="auto"/>
        <w:ind w:left="567" w:right="616"/>
        <w:jc w:val="both"/>
        <w:rPr>
          <w:rFonts w:ascii="Palatino Linotype" w:eastAsia="Palatino Linotype" w:hAnsi="Palatino Linotype" w:cs="Palatino Linotype"/>
          <w:i/>
          <w:sz w:val="22"/>
          <w:szCs w:val="22"/>
        </w:rPr>
      </w:pPr>
      <w:r w:rsidRPr="009C7F02">
        <w:rPr>
          <w:rFonts w:ascii="Palatino Linotype" w:eastAsia="Palatino Linotype" w:hAnsi="Palatino Linotype" w:cs="Palatino Linotype"/>
          <w:b/>
          <w:i/>
          <w:sz w:val="22"/>
          <w:szCs w:val="22"/>
        </w:rPr>
        <w:t>VI. La entrega de información que no corresponda con lo solicitado;</w:t>
      </w:r>
      <w:r w:rsidRPr="009C7F02">
        <w:rPr>
          <w:rFonts w:ascii="Palatino Linotype" w:eastAsia="Palatino Linotype" w:hAnsi="Palatino Linotype" w:cs="Palatino Linotype"/>
          <w:b/>
          <w:i/>
          <w:sz w:val="22"/>
          <w:szCs w:val="22"/>
        </w:rPr>
        <w:cr/>
      </w:r>
      <w:r w:rsidR="000E3910" w:rsidRPr="009C7F02">
        <w:rPr>
          <w:rFonts w:ascii="Palatino Linotype" w:eastAsia="Palatino Linotype" w:hAnsi="Palatino Linotype" w:cs="Palatino Linotype"/>
          <w:i/>
          <w:sz w:val="22"/>
          <w:szCs w:val="22"/>
        </w:rPr>
        <w:t xml:space="preserve">…” </w:t>
      </w:r>
    </w:p>
    <w:p w14:paraId="27C2B111" w14:textId="77777777" w:rsidR="00E5373A" w:rsidRPr="009C7F02" w:rsidRDefault="00E5373A" w:rsidP="002C14ED">
      <w:pPr>
        <w:spacing w:line="360" w:lineRule="auto"/>
        <w:jc w:val="both"/>
        <w:rPr>
          <w:rFonts w:ascii="Palatino Linotype" w:eastAsia="Palatino Linotype" w:hAnsi="Palatino Linotype" w:cs="Palatino Linotype"/>
          <w:i/>
          <w:sz w:val="22"/>
          <w:szCs w:val="22"/>
        </w:rPr>
      </w:pPr>
    </w:p>
    <w:p w14:paraId="6FD3119B" w14:textId="7F84E143" w:rsidR="002C14ED" w:rsidRPr="009C7F02" w:rsidRDefault="002C14ED" w:rsidP="002C14ED">
      <w:pPr>
        <w:spacing w:line="360" w:lineRule="auto"/>
        <w:jc w:val="both"/>
        <w:rPr>
          <w:rFonts w:ascii="Palatino Linotype" w:eastAsia="Palatino Linotype" w:hAnsi="Palatino Linotype" w:cs="Palatino Linotype"/>
        </w:rPr>
      </w:pPr>
      <w:r w:rsidRPr="009C7F02">
        <w:rPr>
          <w:rFonts w:ascii="Palatino Linotype" w:eastAsia="Palatino Linotype" w:hAnsi="Palatino Linotype" w:cs="Palatino Linotype"/>
          <w:b/>
        </w:rPr>
        <w:t xml:space="preserve">Tercero. Materia de la revisión. </w:t>
      </w:r>
      <w:r w:rsidRPr="009C7F02">
        <w:rPr>
          <w:rFonts w:ascii="Palatino Linotype" w:eastAsia="Palatino Linotype" w:hAnsi="Palatino Linotype" w:cs="Palatino Linotype"/>
        </w:rPr>
        <w:t xml:space="preserve">Este Organismo Garante procede del análisis de los agravios hechos valer por el </w:t>
      </w:r>
      <w:r w:rsidRPr="009C7F02">
        <w:rPr>
          <w:rFonts w:ascii="Palatino Linotype" w:eastAsia="Palatino Linotype" w:hAnsi="Palatino Linotype" w:cs="Palatino Linotype"/>
          <w:bCs/>
        </w:rPr>
        <w:t>Recurrente</w:t>
      </w:r>
      <w:r w:rsidRPr="009C7F02">
        <w:rPr>
          <w:rFonts w:ascii="Palatino Linotype" w:eastAsia="Palatino Linotype" w:hAnsi="Palatino Linotype" w:cs="Palatino Linotype"/>
        </w:rPr>
        <w:t xml:space="preserve">, a fin de determinar </w:t>
      </w:r>
      <w:r w:rsidR="00C040E1" w:rsidRPr="009C7F02">
        <w:rPr>
          <w:rFonts w:ascii="Palatino Linotype" w:eastAsia="Palatino Linotype" w:hAnsi="Palatino Linotype" w:cs="Palatino Linotype"/>
        </w:rPr>
        <w:t>si se violenta en perjuicio de e</w:t>
      </w:r>
      <w:r w:rsidRPr="009C7F02">
        <w:rPr>
          <w:rFonts w:ascii="Palatino Linotype" w:eastAsia="Palatino Linotype" w:hAnsi="Palatino Linotype" w:cs="Palatino Linotype"/>
        </w:rPr>
        <w:t xml:space="preserve">ste, el derecho de acceso a la información previsto en la Constitución </w:t>
      </w:r>
      <w:r w:rsidRPr="009C7F02">
        <w:rPr>
          <w:rFonts w:ascii="Palatino Linotype" w:eastAsia="Palatino Linotype" w:hAnsi="Palatino Linotype" w:cs="Palatino Linotype"/>
        </w:rPr>
        <w:lastRenderedPageBreak/>
        <w:t>Política de los Estados Unidos Mexicanos y en la Constitución Política del Estado Libre y Soberano de México.</w:t>
      </w:r>
    </w:p>
    <w:p w14:paraId="3848A0AF" w14:textId="77777777" w:rsidR="00E5373A" w:rsidRPr="009C7F02" w:rsidRDefault="00E5373A" w:rsidP="002C14ED">
      <w:pPr>
        <w:spacing w:line="360" w:lineRule="auto"/>
        <w:jc w:val="both"/>
        <w:rPr>
          <w:rFonts w:ascii="Palatino Linotype" w:eastAsia="Palatino Linotype" w:hAnsi="Palatino Linotype" w:cs="Palatino Linotype"/>
        </w:rPr>
      </w:pPr>
    </w:p>
    <w:p w14:paraId="40445CE6" w14:textId="77777777" w:rsidR="002C14ED" w:rsidRPr="009C7F02" w:rsidRDefault="002C14ED" w:rsidP="002C14ED">
      <w:pPr>
        <w:spacing w:line="360" w:lineRule="auto"/>
        <w:jc w:val="both"/>
        <w:rPr>
          <w:rFonts w:ascii="Palatino Linotype" w:eastAsia="Palatino Linotype" w:hAnsi="Palatino Linotype" w:cs="Palatino Linotype"/>
        </w:rPr>
      </w:pPr>
      <w:r w:rsidRPr="009C7F02">
        <w:rPr>
          <w:rFonts w:ascii="Palatino Linotype" w:eastAsia="Palatino Linotype" w:hAnsi="Palatino Linotype" w:cs="Palatino Linotype"/>
          <w:b/>
        </w:rPr>
        <w:t xml:space="preserve">Cuarto. Estudio del asunto. </w:t>
      </w:r>
      <w:r w:rsidRPr="009C7F02">
        <w:rPr>
          <w:rFonts w:ascii="Palatino Linotype" w:eastAsia="Palatino Linotype" w:hAnsi="Palatino Linotype" w:cs="Palatino Linotype"/>
        </w:rPr>
        <w:t xml:space="preserve">En principio, es conveniente analizar si la respuesta del </w:t>
      </w:r>
      <w:r w:rsidRPr="009C7F02">
        <w:rPr>
          <w:rFonts w:ascii="Palatino Linotype" w:eastAsia="Palatino Linotype" w:hAnsi="Palatino Linotype" w:cs="Palatino Linotype"/>
          <w:b/>
        </w:rPr>
        <w:t>SUJETO OBLIGADO</w:t>
      </w:r>
      <w:r w:rsidRPr="009C7F02">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19ACC9AF" w14:textId="77777777" w:rsidR="002C14ED" w:rsidRPr="009C7F02" w:rsidRDefault="002C14ED" w:rsidP="002C14ED">
      <w:pPr>
        <w:spacing w:line="360" w:lineRule="auto"/>
        <w:jc w:val="both"/>
        <w:rPr>
          <w:rFonts w:ascii="Palatino Linotype" w:eastAsia="Palatino Linotype" w:hAnsi="Palatino Linotype" w:cs="Palatino Linotype"/>
        </w:rPr>
      </w:pPr>
    </w:p>
    <w:p w14:paraId="14C20828" w14:textId="77777777" w:rsidR="002C14ED" w:rsidRPr="009C7F02" w:rsidRDefault="002C14ED" w:rsidP="002C14ED">
      <w:pPr>
        <w:spacing w:line="276" w:lineRule="auto"/>
        <w:ind w:left="567" w:right="616"/>
        <w:jc w:val="both"/>
        <w:rPr>
          <w:rFonts w:ascii="Palatino Linotype" w:eastAsia="Palatino Linotype" w:hAnsi="Palatino Linotype" w:cs="Palatino Linotype"/>
          <w:i/>
          <w:sz w:val="22"/>
        </w:rPr>
      </w:pPr>
      <w:r w:rsidRPr="009C7F02">
        <w:rPr>
          <w:rFonts w:ascii="Palatino Linotype" w:eastAsia="Palatino Linotype" w:hAnsi="Palatino Linotype" w:cs="Palatino Linotype"/>
          <w:i/>
          <w:sz w:val="22"/>
        </w:rPr>
        <w:t>“</w:t>
      </w:r>
      <w:r w:rsidRPr="009C7F02">
        <w:rPr>
          <w:rFonts w:ascii="Palatino Linotype" w:eastAsia="Palatino Linotype" w:hAnsi="Palatino Linotype" w:cs="Palatino Linotype"/>
          <w:b/>
          <w:i/>
          <w:sz w:val="22"/>
        </w:rPr>
        <w:t>Artículo 4</w:t>
      </w:r>
      <w:r w:rsidRPr="009C7F02">
        <w:rPr>
          <w:rFonts w:ascii="Palatino Linotype" w:eastAsia="Palatino Linotype" w:hAnsi="Palatino Linotype" w:cs="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2BFA83E" w14:textId="77777777" w:rsidR="002C14ED" w:rsidRPr="009C7F02" w:rsidRDefault="002C14ED" w:rsidP="002C14ED">
      <w:pPr>
        <w:spacing w:line="276" w:lineRule="auto"/>
        <w:ind w:left="567" w:right="616"/>
        <w:jc w:val="both"/>
        <w:rPr>
          <w:rFonts w:ascii="Palatino Linotype" w:eastAsia="Palatino Linotype" w:hAnsi="Palatino Linotype" w:cs="Palatino Linotype"/>
          <w:i/>
          <w:sz w:val="22"/>
        </w:rPr>
      </w:pPr>
      <w:r w:rsidRPr="009C7F02">
        <w:rPr>
          <w:rFonts w:ascii="Palatino Linotype" w:eastAsia="Palatino Linotype" w:hAnsi="Palatino Linotype" w:cs="Palatino Linotype"/>
          <w:b/>
          <w:i/>
          <w:sz w:val="22"/>
        </w:rPr>
        <w:t>Toda la información generada, obtenida, adquirida, transformada, administrada o en posesión de los sujetos obligados es pública y accesible de manera permanente a cualquier persona</w:t>
      </w:r>
      <w:r w:rsidRPr="009C7F02">
        <w:rPr>
          <w:rFonts w:ascii="Palatino Linotype" w:eastAsia="Palatino Linotype" w:hAnsi="Palatino Linotype" w:cs="Palatino Linotype"/>
          <w:i/>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DA637D4" w14:textId="77777777" w:rsidR="002C14ED" w:rsidRPr="009C7F02" w:rsidRDefault="002C14ED" w:rsidP="002C14ED">
      <w:pPr>
        <w:spacing w:line="276" w:lineRule="auto"/>
        <w:ind w:left="567" w:right="616"/>
        <w:jc w:val="both"/>
        <w:rPr>
          <w:rFonts w:ascii="Palatino Linotype" w:eastAsia="Palatino Linotype" w:hAnsi="Palatino Linotype" w:cs="Palatino Linotype"/>
          <w:i/>
          <w:sz w:val="22"/>
        </w:rPr>
      </w:pPr>
      <w:r w:rsidRPr="009C7F02">
        <w:rPr>
          <w:rFonts w:ascii="Palatino Linotype" w:eastAsia="Palatino Linotype" w:hAnsi="Palatino Linotype" w:cs="Palatino Linotype"/>
          <w:b/>
          <w:i/>
          <w:sz w:val="22"/>
        </w:rPr>
        <w:lastRenderedPageBreak/>
        <w:t>Los sujetos obligados deben poner en práctica, políticas y programas de acceso a la información que se apeguen a criterios de publicidad, veracidad, oportunidad, precisión y suficiencia en beneficio de los solicitantes</w:t>
      </w:r>
      <w:r w:rsidRPr="009C7F02">
        <w:rPr>
          <w:rFonts w:ascii="Palatino Linotype" w:eastAsia="Palatino Linotype" w:hAnsi="Palatino Linotype" w:cs="Palatino Linotype"/>
          <w:i/>
          <w:sz w:val="22"/>
        </w:rPr>
        <w:t>.”</w:t>
      </w:r>
    </w:p>
    <w:p w14:paraId="2CB889AC" w14:textId="77777777" w:rsidR="002C14ED" w:rsidRPr="009C7F02" w:rsidRDefault="002C14ED" w:rsidP="002C14ED">
      <w:pPr>
        <w:spacing w:line="276" w:lineRule="auto"/>
        <w:ind w:left="567" w:right="616"/>
        <w:jc w:val="both"/>
        <w:rPr>
          <w:rFonts w:ascii="Palatino Linotype" w:eastAsia="Palatino Linotype" w:hAnsi="Palatino Linotype" w:cs="Palatino Linotype"/>
          <w:i/>
        </w:rPr>
      </w:pPr>
    </w:p>
    <w:p w14:paraId="3E86542A" w14:textId="77777777" w:rsidR="002C14ED" w:rsidRPr="009C7F02" w:rsidRDefault="002C14ED" w:rsidP="002C14ED">
      <w:pPr>
        <w:spacing w:line="360" w:lineRule="auto"/>
        <w:jc w:val="both"/>
        <w:rPr>
          <w:rFonts w:ascii="Palatino Linotype" w:eastAsia="Palatino Linotype" w:hAnsi="Palatino Linotype" w:cs="Palatino Linotype"/>
        </w:rPr>
      </w:pPr>
      <w:r w:rsidRPr="009C7F02">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257B071" w14:textId="77777777" w:rsidR="002C14ED" w:rsidRPr="009C7F02" w:rsidRDefault="002C14ED" w:rsidP="002C14ED">
      <w:pPr>
        <w:jc w:val="both"/>
        <w:rPr>
          <w:rFonts w:ascii="Palatino Linotype" w:eastAsia="Palatino Linotype" w:hAnsi="Palatino Linotype" w:cs="Palatino Linotype"/>
          <w:sz w:val="22"/>
        </w:rPr>
      </w:pPr>
    </w:p>
    <w:p w14:paraId="3918A915" w14:textId="77777777" w:rsidR="002C14ED" w:rsidRPr="009C7F02" w:rsidRDefault="002C14ED" w:rsidP="002C14ED">
      <w:pPr>
        <w:ind w:left="567" w:right="616"/>
        <w:jc w:val="both"/>
        <w:rPr>
          <w:rFonts w:ascii="Palatino Linotype" w:eastAsia="Palatino Linotype" w:hAnsi="Palatino Linotype" w:cs="Palatino Linotype"/>
          <w:i/>
          <w:sz w:val="22"/>
        </w:rPr>
      </w:pPr>
      <w:r w:rsidRPr="009C7F02">
        <w:rPr>
          <w:rFonts w:ascii="Palatino Linotype" w:eastAsia="Palatino Linotype" w:hAnsi="Palatino Linotype" w:cs="Palatino Linotype"/>
          <w:b/>
          <w:i/>
          <w:sz w:val="22"/>
        </w:rPr>
        <w:t>“Artículo 12.-</w:t>
      </w:r>
      <w:r w:rsidRPr="009C7F02">
        <w:rPr>
          <w:rFonts w:ascii="Palatino Linotype" w:eastAsia="Palatino Linotype" w:hAnsi="Palatino Linotype" w:cs="Palatino Linotype"/>
          <w:i/>
          <w:sz w:val="22"/>
        </w:rPr>
        <w:t xml:space="preserve"> Quienes generen, recopilen, administren, manejen, procesen, archiven o conserven información pública serán responsables de la misma en los términos de las disposiciones jurídicas aplicables. </w:t>
      </w:r>
    </w:p>
    <w:p w14:paraId="021B4FCB" w14:textId="77777777" w:rsidR="002C14ED" w:rsidRPr="009C7F02" w:rsidRDefault="002C14ED" w:rsidP="002C14ED">
      <w:pPr>
        <w:ind w:left="567" w:right="616"/>
        <w:jc w:val="both"/>
        <w:rPr>
          <w:rFonts w:ascii="Palatino Linotype" w:eastAsia="Palatino Linotype" w:hAnsi="Palatino Linotype" w:cs="Palatino Linotype"/>
          <w:i/>
          <w:sz w:val="22"/>
        </w:rPr>
      </w:pPr>
    </w:p>
    <w:p w14:paraId="6CD0C4F5" w14:textId="1FF7FD40" w:rsidR="002C14ED" w:rsidRPr="009C7F02" w:rsidRDefault="002C14ED" w:rsidP="002C14ED">
      <w:pPr>
        <w:ind w:left="567" w:right="616"/>
        <w:jc w:val="both"/>
        <w:rPr>
          <w:rFonts w:ascii="Palatino Linotype" w:eastAsia="Palatino Linotype" w:hAnsi="Palatino Linotype" w:cs="Palatino Linotype"/>
          <w:i/>
          <w:sz w:val="22"/>
        </w:rPr>
      </w:pPr>
      <w:r w:rsidRPr="009C7F02">
        <w:rPr>
          <w:rFonts w:ascii="Palatino Linotype" w:eastAsia="Palatino Linotype" w:hAnsi="Palatino Linotype" w:cs="Palatino Linotype"/>
          <w:b/>
          <w:i/>
          <w:sz w:val="22"/>
        </w:rPr>
        <w:t>Los sujetos obligados sólo proporcionarán la información pública que se les requiera y que obre en sus archivos y en el estado en que ésta se encuentre</w:t>
      </w:r>
      <w:r w:rsidRPr="009C7F02">
        <w:rPr>
          <w:rFonts w:ascii="Palatino Linotype" w:eastAsia="Palatino Linotype" w:hAnsi="Palatino Linotype" w:cs="Palatino Linotype"/>
          <w:i/>
          <w:sz w:val="22"/>
        </w:rPr>
        <w:t xml:space="preserve">. </w:t>
      </w:r>
      <w:r w:rsidRPr="009C7F02">
        <w:rPr>
          <w:rFonts w:ascii="Palatino Linotype" w:eastAsia="Palatino Linotype" w:hAnsi="Palatino Linotype" w:cs="Palatino Linotype"/>
          <w:b/>
          <w:i/>
          <w:sz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2020DD46" w14:textId="77777777" w:rsidR="002C14ED" w:rsidRPr="009C7F02" w:rsidRDefault="002C14ED" w:rsidP="002C14ED">
      <w:pPr>
        <w:spacing w:line="276" w:lineRule="auto"/>
        <w:ind w:right="-93"/>
        <w:jc w:val="both"/>
        <w:rPr>
          <w:rFonts w:ascii="Palatino Linotype" w:eastAsia="Palatino Linotype" w:hAnsi="Palatino Linotype" w:cs="Palatino Linotype"/>
        </w:rPr>
      </w:pPr>
    </w:p>
    <w:p w14:paraId="4727E31F" w14:textId="07BB3E38" w:rsidR="002C14ED" w:rsidRPr="009C7F02" w:rsidRDefault="002C14ED" w:rsidP="002C14ED">
      <w:pPr>
        <w:spacing w:line="360" w:lineRule="auto"/>
        <w:ind w:right="-93"/>
        <w:jc w:val="both"/>
        <w:rPr>
          <w:rFonts w:ascii="Palatino Linotype" w:eastAsia="Palatino Linotype" w:hAnsi="Palatino Linotype" w:cs="Palatino Linotype"/>
        </w:rPr>
      </w:pPr>
      <w:r w:rsidRPr="009C7F02">
        <w:rPr>
          <w:rFonts w:ascii="Palatino Linotype" w:eastAsia="Palatino Linotype" w:hAnsi="Palatino Linotype" w:cs="Palatino Linotype"/>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w:t>
      </w:r>
      <w:r w:rsidRPr="009C7F02">
        <w:rPr>
          <w:rFonts w:ascii="Palatino Linotype" w:eastAsia="Palatino Linotype" w:hAnsi="Palatino Linotype" w:cs="Palatino Linotype"/>
        </w:rPr>
        <w:lastRenderedPageBreak/>
        <w:t>solicitada que tengan en su poder en el estado que se encuentran, sin necesidad de concretarse al interés o términos específicos del solicitante.</w:t>
      </w:r>
    </w:p>
    <w:p w14:paraId="354EA623" w14:textId="77777777" w:rsidR="002C14ED" w:rsidRPr="009C7F02" w:rsidRDefault="002C14ED" w:rsidP="002C14ED">
      <w:pPr>
        <w:spacing w:line="360" w:lineRule="auto"/>
        <w:ind w:right="-93"/>
        <w:jc w:val="both"/>
        <w:rPr>
          <w:rFonts w:ascii="Palatino Linotype" w:eastAsia="Palatino Linotype" w:hAnsi="Palatino Linotype" w:cs="Palatino Linotype"/>
        </w:rPr>
      </w:pPr>
    </w:p>
    <w:p w14:paraId="6040F25A" w14:textId="77777777" w:rsidR="002C14ED" w:rsidRPr="009C7F02" w:rsidRDefault="002C14ED" w:rsidP="002C14ED">
      <w:pPr>
        <w:spacing w:line="360" w:lineRule="auto"/>
        <w:jc w:val="both"/>
        <w:rPr>
          <w:rFonts w:ascii="Palatino Linotype" w:eastAsia="Palatino Linotype" w:hAnsi="Palatino Linotype" w:cs="Palatino Linotype"/>
          <w:b/>
        </w:rPr>
      </w:pPr>
      <w:r w:rsidRPr="009C7F02">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9C7F02">
        <w:rPr>
          <w:rFonts w:ascii="Palatino Linotype" w:eastAsia="Palatino Linotype" w:hAnsi="Palatino Linotype" w:cs="Palatino Linotype"/>
          <w:b/>
        </w:rPr>
        <w:t xml:space="preserve"> </w:t>
      </w:r>
    </w:p>
    <w:p w14:paraId="369E5B96" w14:textId="77777777" w:rsidR="002C14ED" w:rsidRPr="009C7F02" w:rsidRDefault="002C14ED" w:rsidP="002C14ED">
      <w:pPr>
        <w:spacing w:line="360" w:lineRule="auto"/>
        <w:jc w:val="both"/>
        <w:rPr>
          <w:rFonts w:ascii="Palatino Linotype" w:eastAsia="Palatino Linotype" w:hAnsi="Palatino Linotype" w:cs="Palatino Linotype"/>
          <w:b/>
        </w:rPr>
      </w:pPr>
    </w:p>
    <w:p w14:paraId="742C4AC0" w14:textId="77777777" w:rsidR="002C14ED" w:rsidRPr="009C7F02" w:rsidRDefault="002C14ED" w:rsidP="002C14ED">
      <w:pPr>
        <w:ind w:left="567" w:right="616"/>
        <w:jc w:val="both"/>
        <w:rPr>
          <w:rFonts w:ascii="Palatino Linotype" w:eastAsia="Palatino Linotype" w:hAnsi="Palatino Linotype" w:cs="Palatino Linotype"/>
          <w:i/>
          <w:sz w:val="22"/>
        </w:rPr>
      </w:pPr>
      <w:r w:rsidRPr="009C7F02">
        <w:rPr>
          <w:rFonts w:ascii="Palatino Linotype" w:eastAsia="Palatino Linotype" w:hAnsi="Palatino Linotype" w:cs="Palatino Linotype"/>
          <w:i/>
          <w:sz w:val="22"/>
        </w:rPr>
        <w:t>“</w:t>
      </w:r>
      <w:r w:rsidRPr="009C7F02">
        <w:rPr>
          <w:rFonts w:ascii="Palatino Linotype" w:eastAsia="Palatino Linotype" w:hAnsi="Palatino Linotype" w:cs="Palatino Linotype"/>
          <w:b/>
          <w:i/>
          <w:sz w:val="22"/>
        </w:rPr>
        <w:t>No existe obligación de elaborar documentos ad hoc para atender las solicitudes de acceso a la información.</w:t>
      </w:r>
      <w:r w:rsidRPr="009C7F02">
        <w:rPr>
          <w:rFonts w:ascii="Palatino Linotype" w:eastAsia="Palatino Linotype" w:hAnsi="Palatino Linotype" w:cs="Palatino Linotype"/>
          <w:i/>
          <w:sz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623CAFF8" w14:textId="77777777" w:rsidR="002C14ED" w:rsidRPr="009C7F02" w:rsidRDefault="002C14ED" w:rsidP="002C14ED">
      <w:pPr>
        <w:spacing w:line="360" w:lineRule="auto"/>
        <w:ind w:right="-93"/>
        <w:jc w:val="both"/>
        <w:rPr>
          <w:rFonts w:ascii="Palatino Linotype" w:eastAsia="Palatino Linotype" w:hAnsi="Palatino Linotype" w:cs="Palatino Linotype"/>
        </w:rPr>
      </w:pPr>
    </w:p>
    <w:p w14:paraId="4D379FA0" w14:textId="77777777" w:rsidR="002C14ED" w:rsidRPr="009C7F02" w:rsidRDefault="002C14ED" w:rsidP="002C14ED">
      <w:pPr>
        <w:spacing w:line="360" w:lineRule="auto"/>
        <w:jc w:val="both"/>
        <w:rPr>
          <w:rFonts w:ascii="Palatino Linotype" w:eastAsia="Palatino Linotype" w:hAnsi="Palatino Linotype" w:cs="Palatino Linotype"/>
        </w:rPr>
      </w:pPr>
      <w:r w:rsidRPr="009C7F02">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9F3917E" w14:textId="77777777" w:rsidR="002C14ED" w:rsidRPr="009C7F02" w:rsidRDefault="002C14ED" w:rsidP="002C14ED">
      <w:pPr>
        <w:spacing w:line="360" w:lineRule="auto"/>
        <w:jc w:val="both"/>
        <w:rPr>
          <w:rFonts w:ascii="Palatino Linotype" w:eastAsia="Palatino Linotype" w:hAnsi="Palatino Linotype" w:cs="Palatino Linotype"/>
        </w:rPr>
      </w:pPr>
    </w:p>
    <w:p w14:paraId="40217CD8" w14:textId="77777777" w:rsidR="002C14ED" w:rsidRPr="009C7F02" w:rsidRDefault="002C14ED" w:rsidP="002C14ED">
      <w:pPr>
        <w:spacing w:line="360" w:lineRule="auto"/>
        <w:ind w:right="49"/>
        <w:jc w:val="both"/>
        <w:rPr>
          <w:rFonts w:ascii="Palatino Linotype" w:eastAsia="Palatino Linotype" w:hAnsi="Palatino Linotype" w:cs="Palatino Linotype"/>
        </w:rPr>
      </w:pPr>
      <w:r w:rsidRPr="009C7F02">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w:t>
      </w:r>
      <w:r w:rsidRPr="009C7F02">
        <w:rPr>
          <w:rFonts w:ascii="Palatino Linotype" w:eastAsia="Palatino Linotype" w:hAnsi="Palatino Linotype" w:cs="Palatino Linotype"/>
        </w:rPr>
        <w:lastRenderedPageBreak/>
        <w:t>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FBF3DCA" w14:textId="77777777" w:rsidR="002C14ED" w:rsidRPr="009C7F02" w:rsidRDefault="002C14ED" w:rsidP="002C14ED">
      <w:pPr>
        <w:spacing w:line="360" w:lineRule="auto"/>
        <w:ind w:right="49"/>
        <w:jc w:val="both"/>
        <w:rPr>
          <w:rFonts w:ascii="Palatino Linotype" w:eastAsia="Palatino Linotype" w:hAnsi="Palatino Linotype" w:cs="Palatino Linotype"/>
        </w:rPr>
      </w:pPr>
    </w:p>
    <w:p w14:paraId="46B2479F" w14:textId="77777777" w:rsidR="002C14ED" w:rsidRPr="009C7F02" w:rsidRDefault="002C14ED" w:rsidP="002C14ED">
      <w:pPr>
        <w:spacing w:line="360" w:lineRule="auto"/>
        <w:jc w:val="both"/>
        <w:rPr>
          <w:rFonts w:ascii="Palatino Linotype" w:eastAsia="Palatino Linotype" w:hAnsi="Palatino Linotype" w:cs="Palatino Linotype"/>
        </w:rPr>
      </w:pPr>
      <w:r w:rsidRPr="009C7F02">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072856A" w14:textId="77777777" w:rsidR="002C14ED" w:rsidRPr="009C7F02" w:rsidRDefault="002C14ED" w:rsidP="002C14ED">
      <w:pPr>
        <w:spacing w:line="360" w:lineRule="auto"/>
        <w:ind w:left="851" w:right="899"/>
        <w:jc w:val="both"/>
        <w:rPr>
          <w:rFonts w:ascii="Palatino Linotype" w:eastAsia="Palatino Linotype" w:hAnsi="Palatino Linotype" w:cs="Palatino Linotype"/>
          <w:i/>
        </w:rPr>
      </w:pPr>
    </w:p>
    <w:p w14:paraId="04750782" w14:textId="77777777" w:rsidR="002C14ED" w:rsidRPr="009C7F02" w:rsidRDefault="002C14ED" w:rsidP="002C14ED">
      <w:pPr>
        <w:spacing w:line="276" w:lineRule="auto"/>
        <w:ind w:left="567" w:right="616"/>
        <w:jc w:val="both"/>
        <w:rPr>
          <w:rFonts w:ascii="Palatino Linotype" w:eastAsia="Palatino Linotype" w:hAnsi="Palatino Linotype" w:cs="Palatino Linotype"/>
          <w:i/>
          <w:sz w:val="22"/>
        </w:rPr>
      </w:pPr>
      <w:r w:rsidRPr="009C7F02">
        <w:rPr>
          <w:rFonts w:ascii="Palatino Linotype" w:eastAsia="Palatino Linotype" w:hAnsi="Palatino Linotype" w:cs="Palatino Linotype"/>
          <w:i/>
          <w:sz w:val="22"/>
        </w:rPr>
        <w:t>“</w:t>
      </w:r>
      <w:r w:rsidRPr="009C7F02">
        <w:rPr>
          <w:rFonts w:ascii="Palatino Linotype" w:eastAsia="Palatino Linotype" w:hAnsi="Palatino Linotype" w:cs="Palatino Linotype"/>
          <w:b/>
          <w:i/>
          <w:sz w:val="22"/>
        </w:rPr>
        <w:t xml:space="preserve">Artículo 3. </w:t>
      </w:r>
      <w:r w:rsidRPr="009C7F02">
        <w:rPr>
          <w:rFonts w:ascii="Palatino Linotype" w:eastAsia="Palatino Linotype" w:hAnsi="Palatino Linotype" w:cs="Palatino Linotype"/>
          <w:i/>
          <w:sz w:val="22"/>
        </w:rPr>
        <w:t>Para los efectos de la presente Ley se entenderá por:</w:t>
      </w:r>
    </w:p>
    <w:p w14:paraId="18ADAB18" w14:textId="77777777" w:rsidR="002C14ED" w:rsidRPr="009C7F02" w:rsidRDefault="002C14ED" w:rsidP="002C14ED">
      <w:pPr>
        <w:spacing w:line="276" w:lineRule="auto"/>
        <w:ind w:left="567" w:right="616"/>
        <w:jc w:val="both"/>
        <w:rPr>
          <w:rFonts w:ascii="Palatino Linotype" w:eastAsia="Palatino Linotype" w:hAnsi="Palatino Linotype" w:cs="Palatino Linotype"/>
          <w:i/>
          <w:sz w:val="22"/>
        </w:rPr>
      </w:pPr>
      <w:r w:rsidRPr="009C7F02">
        <w:rPr>
          <w:rFonts w:ascii="Palatino Linotype" w:eastAsia="Palatino Linotype" w:hAnsi="Palatino Linotype" w:cs="Palatino Linotype"/>
          <w:i/>
          <w:sz w:val="22"/>
        </w:rPr>
        <w:t>…</w:t>
      </w:r>
    </w:p>
    <w:p w14:paraId="59897948" w14:textId="12E5C80C" w:rsidR="002C14ED" w:rsidRPr="009C7F02" w:rsidRDefault="002C14ED" w:rsidP="002C14ED">
      <w:pPr>
        <w:spacing w:line="276" w:lineRule="auto"/>
        <w:ind w:left="567" w:right="616"/>
        <w:jc w:val="both"/>
        <w:rPr>
          <w:rFonts w:ascii="Palatino Linotype" w:eastAsia="Palatino Linotype" w:hAnsi="Palatino Linotype" w:cs="Palatino Linotype"/>
          <w:i/>
          <w:sz w:val="22"/>
        </w:rPr>
      </w:pPr>
      <w:r w:rsidRPr="009C7F02">
        <w:rPr>
          <w:rFonts w:ascii="Palatino Linotype" w:eastAsia="Palatino Linotype" w:hAnsi="Palatino Linotype" w:cs="Palatino Linotype"/>
          <w:b/>
          <w:i/>
          <w:sz w:val="22"/>
        </w:rPr>
        <w:t>XI. Documento:</w:t>
      </w:r>
      <w:r w:rsidRPr="009C7F02">
        <w:rPr>
          <w:rFonts w:ascii="Palatino Linotype" w:eastAsia="Palatino Linotype" w:hAnsi="Palatino Linotype" w:cs="Palatino Linotype"/>
          <w:i/>
          <w:sz w:val="22"/>
        </w:rPr>
        <w:t xml:space="preserve"> Los expedientes, reportes, estudios, actas</w:t>
      </w:r>
      <w:r w:rsidRPr="009C7F02">
        <w:rPr>
          <w:rFonts w:ascii="Palatino Linotype" w:eastAsia="Palatino Linotype" w:hAnsi="Palatino Linotype" w:cs="Palatino Linotype"/>
          <w:b/>
          <w:i/>
          <w:sz w:val="22"/>
        </w:rPr>
        <w:t>,</w:t>
      </w:r>
      <w:r w:rsidRPr="009C7F02">
        <w:rPr>
          <w:rFonts w:ascii="Palatino Linotype" w:eastAsia="Palatino Linotype" w:hAnsi="Palatino Linotype" w:cs="Palatino Linotype"/>
          <w:i/>
          <w:sz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9FE9687" w14:textId="77777777" w:rsidR="002C14ED" w:rsidRPr="009C7F02" w:rsidRDefault="002C14ED" w:rsidP="002C14ED">
      <w:pPr>
        <w:spacing w:line="276" w:lineRule="auto"/>
        <w:ind w:left="851" w:right="899"/>
        <w:jc w:val="both"/>
        <w:rPr>
          <w:rFonts w:ascii="Palatino Linotype" w:eastAsia="Palatino Linotype" w:hAnsi="Palatino Linotype" w:cs="Palatino Linotype"/>
          <w:sz w:val="22"/>
        </w:rPr>
      </w:pPr>
    </w:p>
    <w:p w14:paraId="06E16495" w14:textId="77777777" w:rsidR="002C14ED" w:rsidRPr="009C7F02" w:rsidRDefault="002C14ED" w:rsidP="002C14ED">
      <w:pPr>
        <w:spacing w:line="360" w:lineRule="auto"/>
        <w:jc w:val="both"/>
        <w:rPr>
          <w:rFonts w:ascii="Palatino Linotype" w:eastAsia="Palatino Linotype" w:hAnsi="Palatino Linotype" w:cs="Palatino Linotype"/>
        </w:rPr>
      </w:pPr>
      <w:r w:rsidRPr="009C7F02">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w:t>
      </w:r>
      <w:r w:rsidRPr="009C7F02">
        <w:rPr>
          <w:rFonts w:ascii="Palatino Linotype" w:eastAsia="Palatino Linotype" w:hAnsi="Palatino Linotype" w:cs="Palatino Linotype"/>
        </w:rPr>
        <w:lastRenderedPageBreak/>
        <w:t>Información Pública del Estado de México y Municipios; publicado en el Periódico Oficial del Gobierno del Estado Libre y Soberano de México “Gaceta del Gobierno”, el diecinueve de octubre de dos mil once, cuyo rubro y texto refieren lo siguiente:</w:t>
      </w:r>
    </w:p>
    <w:p w14:paraId="0FDC49B3" w14:textId="77777777" w:rsidR="002C14ED" w:rsidRPr="009C7F02" w:rsidRDefault="002C14ED" w:rsidP="002C14ED">
      <w:pPr>
        <w:spacing w:line="276" w:lineRule="auto"/>
        <w:jc w:val="both"/>
        <w:rPr>
          <w:rFonts w:ascii="Palatino Linotype" w:eastAsia="Palatino Linotype" w:hAnsi="Palatino Linotype" w:cs="Palatino Linotype"/>
          <w:sz w:val="22"/>
        </w:rPr>
      </w:pPr>
    </w:p>
    <w:p w14:paraId="110419E4" w14:textId="77777777" w:rsidR="002C14ED" w:rsidRPr="009C7F02" w:rsidRDefault="002C14ED" w:rsidP="002C14ED">
      <w:pPr>
        <w:spacing w:line="276" w:lineRule="auto"/>
        <w:ind w:left="567" w:right="616"/>
        <w:jc w:val="both"/>
        <w:rPr>
          <w:rFonts w:ascii="Palatino Linotype" w:eastAsia="Palatino Linotype" w:hAnsi="Palatino Linotype" w:cs="Palatino Linotype"/>
          <w:b/>
          <w:i/>
          <w:sz w:val="22"/>
        </w:rPr>
      </w:pPr>
      <w:r w:rsidRPr="009C7F02">
        <w:rPr>
          <w:rFonts w:ascii="Palatino Linotype" w:eastAsia="Palatino Linotype" w:hAnsi="Palatino Linotype" w:cs="Palatino Linotype"/>
          <w:b/>
          <w:i/>
          <w:sz w:val="22"/>
        </w:rPr>
        <w:t>CRITERIO 0002-11. INFORMACIÓN PÚBLICA, CONCEPTO DE, EN MATERIA DE TRANSPARENCIA. INTERPRETACIÓN SISTEMÁTICA DE LOS ARTÍCULOS 2°, FRACCIÓN V, XV, Y XVI, 3°, 4°, 11 Y 41.</w:t>
      </w:r>
      <w:r w:rsidRPr="009C7F02">
        <w:rPr>
          <w:rFonts w:ascii="Palatino Linotype" w:eastAsia="Palatino Linotype" w:hAnsi="Palatino Linotype" w:cs="Palatino Linotype"/>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5620CB4" w14:textId="77777777" w:rsidR="002C14ED" w:rsidRPr="009C7F02" w:rsidRDefault="002C14ED" w:rsidP="002C14ED">
      <w:pPr>
        <w:spacing w:line="276" w:lineRule="auto"/>
        <w:ind w:left="567" w:right="616"/>
        <w:jc w:val="both"/>
        <w:rPr>
          <w:rFonts w:ascii="Palatino Linotype" w:eastAsia="Palatino Linotype" w:hAnsi="Palatino Linotype" w:cs="Palatino Linotype"/>
          <w:i/>
          <w:sz w:val="22"/>
        </w:rPr>
      </w:pPr>
      <w:r w:rsidRPr="009C7F02">
        <w:rPr>
          <w:rFonts w:ascii="Palatino Linotype" w:eastAsia="Palatino Linotype" w:hAnsi="Palatino Linotype" w:cs="Palatino Linotype"/>
          <w:i/>
          <w:sz w:val="22"/>
        </w:rPr>
        <w:t>En consecuencia el acceso a la información se refiere a que se cumplan cualquiera de los siguientes tres supuestos:</w:t>
      </w:r>
    </w:p>
    <w:p w14:paraId="7D8E3D2A" w14:textId="77777777" w:rsidR="002C14ED" w:rsidRPr="009C7F02" w:rsidRDefault="002C14ED" w:rsidP="002C14ED">
      <w:pPr>
        <w:spacing w:line="276" w:lineRule="auto"/>
        <w:ind w:left="567" w:right="616"/>
        <w:jc w:val="both"/>
        <w:rPr>
          <w:rFonts w:ascii="Palatino Linotype" w:eastAsia="Palatino Linotype" w:hAnsi="Palatino Linotype" w:cs="Palatino Linotype"/>
          <w:i/>
          <w:sz w:val="22"/>
        </w:rPr>
      </w:pPr>
      <w:r w:rsidRPr="009C7F02">
        <w:rPr>
          <w:rFonts w:ascii="Palatino Linotype" w:eastAsia="Palatino Linotype" w:hAnsi="Palatino Linotype" w:cs="Palatino Linotype"/>
          <w:i/>
          <w:sz w:val="22"/>
        </w:rPr>
        <w:t>1) Que se trate de información registrada en cualquier soporte documental, que en ejercicio de las atribuciones conferidas, sea generada por los Sujetos Obligados;</w:t>
      </w:r>
    </w:p>
    <w:p w14:paraId="54CD640D" w14:textId="77777777" w:rsidR="002C14ED" w:rsidRPr="009C7F02" w:rsidRDefault="002C14ED" w:rsidP="002C14ED">
      <w:pPr>
        <w:spacing w:line="276" w:lineRule="auto"/>
        <w:ind w:left="567" w:right="616"/>
        <w:jc w:val="both"/>
        <w:rPr>
          <w:rFonts w:ascii="Palatino Linotype" w:eastAsia="Palatino Linotype" w:hAnsi="Palatino Linotype" w:cs="Palatino Linotype"/>
          <w:b/>
          <w:i/>
          <w:sz w:val="22"/>
        </w:rPr>
      </w:pPr>
      <w:r w:rsidRPr="009C7F02">
        <w:rPr>
          <w:rFonts w:ascii="Palatino Linotype" w:eastAsia="Palatino Linotype" w:hAnsi="Palatino Linotype" w:cs="Palatino Linotype"/>
          <w:b/>
          <w:i/>
          <w:sz w:val="22"/>
        </w:rPr>
        <w:t>2) Que se trate de información registrada en cualquier soporte documental, que en ejercicio de las atribuciones conferidas, sea administrada por los Sujetos Obligados, y</w:t>
      </w:r>
    </w:p>
    <w:p w14:paraId="668420DC" w14:textId="77777777" w:rsidR="002C14ED" w:rsidRPr="009C7F02" w:rsidRDefault="002C14ED" w:rsidP="002C14ED">
      <w:pPr>
        <w:spacing w:line="276" w:lineRule="auto"/>
        <w:ind w:left="567" w:right="616"/>
        <w:jc w:val="both"/>
        <w:rPr>
          <w:rFonts w:ascii="Palatino Linotype" w:eastAsia="Palatino Linotype" w:hAnsi="Palatino Linotype" w:cs="Palatino Linotype"/>
          <w:b/>
          <w:i/>
          <w:sz w:val="22"/>
        </w:rPr>
      </w:pPr>
      <w:r w:rsidRPr="009C7F02">
        <w:rPr>
          <w:rFonts w:ascii="Palatino Linotype" w:eastAsia="Palatino Linotype" w:hAnsi="Palatino Linotype" w:cs="Palatino Linotype"/>
          <w:b/>
          <w:i/>
          <w:sz w:val="22"/>
        </w:rPr>
        <w:t xml:space="preserve">3) Que se trate de información registrada en cualquier soporte documental, que en ejercicio de las atribuciones conferidas, se encuentre en posesión de los Sujetos Obligados. </w:t>
      </w:r>
    </w:p>
    <w:p w14:paraId="75ED8577" w14:textId="77777777" w:rsidR="002C14ED" w:rsidRPr="009C7F02" w:rsidRDefault="002C14ED" w:rsidP="002C14ED">
      <w:pPr>
        <w:spacing w:line="360" w:lineRule="auto"/>
        <w:ind w:right="-93"/>
        <w:jc w:val="both"/>
        <w:rPr>
          <w:rFonts w:ascii="Palatino Linotype" w:eastAsia="Palatino Linotype" w:hAnsi="Palatino Linotype" w:cs="Palatino Linotype"/>
        </w:rPr>
      </w:pPr>
    </w:p>
    <w:p w14:paraId="2DCBE70A" w14:textId="77777777" w:rsidR="002C14ED" w:rsidRPr="009C7F02" w:rsidRDefault="002C14ED" w:rsidP="002C14ED">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9C7F02">
        <w:rPr>
          <w:rFonts w:ascii="Palatino Linotype" w:eastAsia="Palatino Linotype" w:hAnsi="Palatino Linotype" w:cs="Palatino Linotype"/>
        </w:rPr>
        <w:t>Dicho lo anterior, se procede al análisis de los agravios hechos valer por la parte Recurrente que actualizan la causal de procedencia prevista en la fracción VI del artículo 179 de la Ley de Transparencia y Acceso a la Información del Estado de México y Municipios, relativa a la entrega de información que no corresponde con lo solicitado.</w:t>
      </w:r>
    </w:p>
    <w:p w14:paraId="633820CA" w14:textId="77777777" w:rsidR="002C14ED" w:rsidRPr="009C7F02" w:rsidRDefault="002C14ED" w:rsidP="002C14ED">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6E9EADA2" w14:textId="2A6A498E" w:rsidR="00E51870" w:rsidRPr="009C7F02" w:rsidRDefault="002C14ED" w:rsidP="002C14ED">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9C7F02">
        <w:rPr>
          <w:rFonts w:ascii="Palatino Linotype" w:eastAsia="Palatino Linotype" w:hAnsi="Palatino Linotype" w:cs="Palatino Linotype"/>
        </w:rPr>
        <w:lastRenderedPageBreak/>
        <w:t>En ese sentido, resulta procedente recordar que la pretensión del Particular es obtener la relación de todos los trámites del Ayuntamiento, su fundamento legal, costo, y fundamento legal para el cobro, de las Direcciones de Desarrollo Económico, Ecología, I</w:t>
      </w:r>
      <w:r w:rsidR="00E51870" w:rsidRPr="009C7F02">
        <w:rPr>
          <w:rFonts w:ascii="Palatino Linotype" w:eastAsia="Palatino Linotype" w:hAnsi="Palatino Linotype" w:cs="Palatino Linotype"/>
        </w:rPr>
        <w:t xml:space="preserve">nfraestructura y Tesorería. </w:t>
      </w:r>
      <w:r w:rsidRPr="009C7F02">
        <w:rPr>
          <w:rFonts w:ascii="Palatino Linotype" w:eastAsia="Palatino Linotype" w:hAnsi="Palatino Linotype" w:cs="Palatino Linotype"/>
        </w:rPr>
        <w:t xml:space="preserve">   </w:t>
      </w:r>
    </w:p>
    <w:p w14:paraId="2AB4D39B" w14:textId="77777777" w:rsidR="00E5373A" w:rsidRPr="009C7F02" w:rsidRDefault="00E5373A" w:rsidP="002C14ED">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91DE194" w14:textId="5B9D6F74" w:rsidR="00E51870" w:rsidRPr="009C7F02" w:rsidRDefault="00E51870" w:rsidP="00E51870">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9C7F02">
        <w:rPr>
          <w:rFonts w:ascii="Palatino Linotype" w:eastAsia="Palatino Linotype" w:hAnsi="Palatino Linotype" w:cs="Palatino Linotype"/>
        </w:rPr>
        <w:t xml:space="preserve">El Sujeto Obligado, en respuesta refirió a través del Director General de Infraestructura y Edificación que no ofrece trámites y/o servicios dirigidos a los ciudadanos, por lo que, no era posible proporcionar la información; la Directora General de Ecología y Medio ambiente hizo referencia a cuatro trámites, su fundamento legal y el fundamento jurídico para su cobro y la Dirección General de Desarrollo Económico Empresarial, proporcionó los trámites, fundamento del trámite y el cobro de los trámites que maneja. </w:t>
      </w:r>
    </w:p>
    <w:p w14:paraId="41C9986C" w14:textId="77777777" w:rsidR="00E51870" w:rsidRPr="009C7F02" w:rsidRDefault="00E51870" w:rsidP="00E51870">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6DE9348F" w14:textId="1398A07F" w:rsidR="00E51870" w:rsidRPr="009C7F02" w:rsidRDefault="00E51870" w:rsidP="00E51870">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9C7F02">
        <w:rPr>
          <w:rFonts w:ascii="Palatino Linotype" w:eastAsia="Palatino Linotype" w:hAnsi="Palatino Linotype" w:cs="Palatino Linotype"/>
        </w:rPr>
        <w:t xml:space="preserve">Derivado de ello, el Particular se inconformó arguyendo un agravio ocasionado por la respuesta de la Dirección General de Ecología, toda vez que manejaba cuatro trámites, uno de ellos gratuito, sin embargo, el fundamento para el cobro del trámite denominado “Opinión Técnica”, remitía a aportaciones de mejora, situación por la cual lo solicitaba nuevamente. </w:t>
      </w:r>
    </w:p>
    <w:p w14:paraId="33C7D08E" w14:textId="77777777" w:rsidR="00E51870" w:rsidRPr="009C7F02" w:rsidRDefault="00E51870" w:rsidP="00E51870">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6151D17F" w14:textId="30D6BC3C" w:rsidR="00E51870" w:rsidRPr="009C7F02" w:rsidRDefault="00E51870" w:rsidP="00E51870">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9C7F02">
        <w:rPr>
          <w:rFonts w:ascii="Palatino Linotype" w:eastAsia="Palatino Linotype" w:hAnsi="Palatino Linotype" w:cs="Palatino Linotype"/>
        </w:rPr>
        <w:t xml:space="preserve">Es así que, mediante informe justificado, el Sujeto Obligado a través de la Directora General de Ecología y Medio Ambiente remitió nuevamente el fundamento jurídico y fundamento del cobro del trámite denominado </w:t>
      </w:r>
      <w:r w:rsidRPr="009C7F02">
        <w:rPr>
          <w:rFonts w:ascii="Palatino Linotype" w:eastAsia="Palatino Linotype" w:hAnsi="Palatino Linotype" w:cs="Palatino Linotype"/>
          <w:i/>
        </w:rPr>
        <w:t xml:space="preserve">“Registro y Actualización para la opinión técnica”. </w:t>
      </w:r>
    </w:p>
    <w:p w14:paraId="1CEA6054" w14:textId="77777777" w:rsidR="00E51870" w:rsidRPr="009C7F02" w:rsidRDefault="00E51870" w:rsidP="00E51870">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667E26C4" w14:textId="13F77304" w:rsidR="00E51870" w:rsidRPr="009C7F02" w:rsidRDefault="00E51870" w:rsidP="00E51870">
      <w:pPr>
        <w:spacing w:line="360" w:lineRule="auto"/>
        <w:ind w:right="-28"/>
        <w:jc w:val="both"/>
        <w:rPr>
          <w:rFonts w:ascii="Palatino Linotype" w:hAnsi="Palatino Linotype"/>
        </w:rPr>
      </w:pPr>
      <w:r w:rsidRPr="009C7F02">
        <w:rPr>
          <w:rFonts w:ascii="Palatino Linotype" w:hAnsi="Palatino Linotype"/>
          <w:bCs/>
        </w:rPr>
        <w:lastRenderedPageBreak/>
        <w:t xml:space="preserve">En ese sentido, en atención al agravio hecho valer por el Recurrente relacionado con el fundamento del cobro del trámite denominado “Opinión Técnica”; </w:t>
      </w:r>
      <w:r w:rsidRPr="009C7F02">
        <w:rPr>
          <w:rFonts w:ascii="Palatino Linotype" w:eastAsia="Palatino Linotype" w:hAnsi="Palatino Linotype" w:cs="Palatino Linotype"/>
        </w:rPr>
        <w:t xml:space="preserve">es importante mencionar que resulta aplicable el criterio sostenido por el Poder Judicial de la Federación de rubro </w:t>
      </w:r>
      <w:r w:rsidRPr="009C7F02">
        <w:rPr>
          <w:rFonts w:ascii="Palatino Linotype" w:eastAsia="Palatino Linotype" w:hAnsi="Palatino Linotype" w:cs="Palatino Linotype"/>
          <w:b/>
          <w:bCs/>
        </w:rPr>
        <w:t>ACTOS CONSENTIDOS TÁCITAMENTE</w:t>
      </w:r>
      <w:r w:rsidRPr="009C7F02">
        <w:rPr>
          <w:rFonts w:ascii="Palatino Linotype" w:eastAsia="Palatino Linotype" w:hAnsi="Palatino Linotype" w:cs="Palatino Linotype"/>
        </w:rPr>
        <w:t>,</w:t>
      </w:r>
      <w:r w:rsidRPr="009C7F02">
        <w:rPr>
          <w:rFonts w:ascii="Palatino Linotype" w:eastAsia="Palatino Linotype" w:hAnsi="Palatino Linotype" w:cs="Palatino Linotype"/>
          <w:b/>
          <w:bCs/>
        </w:rPr>
        <w:t xml:space="preserve"> </w:t>
      </w:r>
      <w:r w:rsidRPr="009C7F02">
        <w:rPr>
          <w:rFonts w:ascii="Palatino Linotype" w:hAnsi="Palatino Linotype"/>
        </w:rPr>
        <w:t>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10A22C82" w14:textId="77777777" w:rsidR="00E51870" w:rsidRPr="009C7F02" w:rsidRDefault="00E51870" w:rsidP="00E51870">
      <w:pPr>
        <w:spacing w:line="360" w:lineRule="auto"/>
        <w:ind w:right="-28"/>
        <w:jc w:val="both"/>
        <w:rPr>
          <w:rFonts w:ascii="Palatino Linotype" w:hAnsi="Palatino Linotype"/>
          <w:bCs/>
        </w:rPr>
      </w:pPr>
    </w:p>
    <w:p w14:paraId="38924201" w14:textId="77777777" w:rsidR="00E51870" w:rsidRPr="009C7F02" w:rsidRDefault="00E51870" w:rsidP="00E51870">
      <w:pPr>
        <w:spacing w:line="360" w:lineRule="auto"/>
        <w:ind w:right="49"/>
        <w:jc w:val="both"/>
        <w:rPr>
          <w:rFonts w:ascii="Palatino Linotype" w:hAnsi="Palatino Linotype"/>
          <w:b/>
          <w:bCs/>
        </w:rPr>
      </w:pPr>
      <w:r w:rsidRPr="009C7F02">
        <w:rPr>
          <w:rFonts w:ascii="Palatino Linotype" w:hAnsi="Palatino Linotype"/>
        </w:rPr>
        <w:t xml:space="preserve">De acuerdo con el criterio en comento, en el caso de que el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w:t>
      </w:r>
      <w:r w:rsidRPr="009C7F02">
        <w:rPr>
          <w:rFonts w:ascii="Palatino Linotype" w:hAnsi="Palatino Linotype"/>
          <w:b/>
          <w:bCs/>
        </w:rPr>
        <w:t>quedaron firmes.</w:t>
      </w:r>
    </w:p>
    <w:p w14:paraId="5DFB04D7" w14:textId="77777777" w:rsidR="00E51870" w:rsidRPr="009C7F02" w:rsidRDefault="00E51870" w:rsidP="00E51870">
      <w:pPr>
        <w:spacing w:line="360" w:lineRule="auto"/>
        <w:ind w:right="49"/>
        <w:jc w:val="both"/>
        <w:rPr>
          <w:rFonts w:ascii="Palatino Linotype" w:hAnsi="Palatino Linotype"/>
          <w:b/>
          <w:bCs/>
        </w:rPr>
      </w:pPr>
    </w:p>
    <w:p w14:paraId="01F59C34" w14:textId="77777777" w:rsidR="00E51870" w:rsidRPr="009C7F02" w:rsidRDefault="00E51870" w:rsidP="00E51870">
      <w:pPr>
        <w:spacing w:line="360" w:lineRule="auto"/>
        <w:ind w:right="49"/>
        <w:jc w:val="both"/>
        <w:rPr>
          <w:rFonts w:ascii="Palatino Linotype" w:hAnsi="Palatino Linotype"/>
        </w:rPr>
      </w:pPr>
      <w:r w:rsidRPr="009C7F02">
        <w:rPr>
          <w:rFonts w:ascii="Palatino Linotype" w:hAnsi="Palatino Linotype"/>
        </w:rPr>
        <w:t>Asimismo, resulta relevante traer a colación el Criterio 01/20, emitido por el Instituto Nacional de Transparencia, Acceso a la Información y Protección de Datos Personales, que establece lo siguiente:</w:t>
      </w:r>
    </w:p>
    <w:p w14:paraId="4676202D" w14:textId="77777777" w:rsidR="00E51870" w:rsidRPr="009C7F02" w:rsidRDefault="00E51870" w:rsidP="00E51870">
      <w:pPr>
        <w:spacing w:line="360" w:lineRule="auto"/>
        <w:ind w:right="49"/>
        <w:jc w:val="both"/>
        <w:rPr>
          <w:rFonts w:ascii="Palatino Linotype" w:hAnsi="Palatino Linotype"/>
        </w:rPr>
      </w:pPr>
    </w:p>
    <w:p w14:paraId="3CBD3B69" w14:textId="77777777" w:rsidR="00E51870" w:rsidRPr="009C7F02" w:rsidRDefault="00E51870" w:rsidP="00E51870">
      <w:pPr>
        <w:spacing w:line="276" w:lineRule="auto"/>
        <w:ind w:left="567" w:right="560"/>
        <w:jc w:val="both"/>
        <w:rPr>
          <w:rFonts w:ascii="Palatino Linotype" w:hAnsi="Palatino Linotype"/>
          <w:i/>
          <w:iCs/>
          <w:sz w:val="22"/>
        </w:rPr>
      </w:pPr>
      <w:r w:rsidRPr="009C7F02">
        <w:rPr>
          <w:rFonts w:ascii="Palatino Linotype" w:hAnsi="Palatino Linotype"/>
          <w:i/>
          <w:iCs/>
          <w:sz w:val="22"/>
        </w:rPr>
        <w:t>“</w:t>
      </w:r>
      <w:r w:rsidRPr="009C7F02">
        <w:rPr>
          <w:rFonts w:ascii="Palatino Linotype" w:hAnsi="Palatino Linotype"/>
          <w:b/>
          <w:bCs/>
          <w:i/>
          <w:iCs/>
          <w:sz w:val="22"/>
        </w:rPr>
        <w:t>Actos consentidos tácitamente. Improcedencia de su análisis</w:t>
      </w:r>
      <w:r w:rsidRPr="009C7F02">
        <w:rPr>
          <w:rFonts w:ascii="Palatino Linotype" w:hAnsi="Palatino Linotype"/>
          <w:i/>
          <w:iCs/>
          <w:sz w:val="22"/>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4A948621" w14:textId="77777777" w:rsidR="00D40E18" w:rsidRPr="009C7F02" w:rsidRDefault="00D40E18" w:rsidP="00E51870">
      <w:pPr>
        <w:spacing w:line="276" w:lineRule="auto"/>
        <w:ind w:left="567" w:right="560"/>
        <w:jc w:val="both"/>
        <w:rPr>
          <w:rFonts w:ascii="Palatino Linotype" w:hAnsi="Palatino Linotype"/>
          <w:i/>
          <w:iCs/>
          <w:sz w:val="22"/>
        </w:rPr>
      </w:pPr>
    </w:p>
    <w:p w14:paraId="429D0C8D" w14:textId="60649C2C" w:rsidR="00E51870" w:rsidRPr="009C7F02" w:rsidRDefault="00E51870" w:rsidP="00E51870">
      <w:pPr>
        <w:spacing w:line="360" w:lineRule="auto"/>
        <w:ind w:right="49"/>
        <w:jc w:val="both"/>
        <w:rPr>
          <w:rFonts w:ascii="Palatino Linotype" w:hAnsi="Palatino Linotype"/>
          <w:b/>
          <w:u w:val="single"/>
        </w:rPr>
      </w:pPr>
      <w:r w:rsidRPr="009C7F02">
        <w:rPr>
          <w:rFonts w:ascii="Palatino Linotype" w:hAnsi="Palatino Linotype"/>
        </w:rPr>
        <w:t xml:space="preserve">Conforme al Criterio establecido, es improcedente entrar al análisis de las partes de la respuesta del Sujeto Obligado que no fueron impugnadas por el Recurrente, es decir, </w:t>
      </w:r>
      <w:r w:rsidRPr="009C7F02">
        <w:rPr>
          <w:rFonts w:ascii="Palatino Linotype" w:hAnsi="Palatino Linotype"/>
          <w:b/>
        </w:rPr>
        <w:t>es improcedente analizar la información remitida en respuesta por el Sujeto Obligado</w:t>
      </w:r>
      <w:r w:rsidRPr="009C7F02">
        <w:rPr>
          <w:rFonts w:ascii="Palatino Linotype" w:hAnsi="Palatino Linotype"/>
        </w:rPr>
        <w:t xml:space="preserve">, toda vez que el Particular </w:t>
      </w:r>
      <w:r w:rsidRPr="009C7F02">
        <w:rPr>
          <w:rFonts w:ascii="Palatino Linotype" w:hAnsi="Palatino Linotype"/>
          <w:b/>
          <w:u w:val="single"/>
        </w:rPr>
        <w:t xml:space="preserve">únicamente se inconformó respecto del </w:t>
      </w:r>
      <w:r w:rsidRPr="009C7F02">
        <w:rPr>
          <w:rFonts w:ascii="Palatino Linotype" w:eastAsia="Palatino Linotype" w:hAnsi="Palatino Linotype" w:cs="Palatino Linotype"/>
          <w:b/>
          <w:u w:val="single"/>
        </w:rPr>
        <w:t>fundamento del cobro del trámite “Opinión Técnica</w:t>
      </w:r>
      <w:r w:rsidRPr="009C7F02">
        <w:rPr>
          <w:rFonts w:ascii="Palatino Linotype" w:eastAsia="Palatino Linotype" w:hAnsi="Palatino Linotype" w:cs="Palatino Linotype"/>
          <w:b/>
        </w:rPr>
        <w:t>”</w:t>
      </w:r>
      <w:r w:rsidRPr="009C7F02">
        <w:rPr>
          <w:rFonts w:ascii="Palatino Linotype" w:eastAsia="Palatino Linotype" w:hAnsi="Palatino Linotype" w:cs="Palatino Linotype"/>
        </w:rPr>
        <w:t xml:space="preserve">. </w:t>
      </w:r>
    </w:p>
    <w:p w14:paraId="53D467DD" w14:textId="77777777" w:rsidR="00E51870" w:rsidRPr="009C7F02" w:rsidRDefault="00E51870" w:rsidP="00E51870">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0A7B11A7" w14:textId="78671401" w:rsidR="00D156AA" w:rsidRPr="009C7F02" w:rsidRDefault="00D156AA" w:rsidP="00E51870">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9C7F02">
        <w:rPr>
          <w:rFonts w:ascii="Palatino Linotype" w:eastAsia="Palatino Linotype" w:hAnsi="Palatino Linotype" w:cs="Palatino Linotype"/>
        </w:rPr>
        <w:t xml:space="preserve">Dicho lo anterior, se procede a contextualizar la información solicitada por el Particular, para ello, resulta conveniente traer a colación lo que establece el artículo 31 de la Ley Orgánica Municipal del Estado de México; </w:t>
      </w:r>
    </w:p>
    <w:p w14:paraId="24DBA16E" w14:textId="77777777" w:rsidR="00D156AA" w:rsidRPr="009C7F02" w:rsidRDefault="00D156AA" w:rsidP="009337C0">
      <w:pPr>
        <w:pBdr>
          <w:top w:val="nil"/>
          <w:left w:val="nil"/>
          <w:bottom w:val="nil"/>
          <w:right w:val="nil"/>
          <w:between w:val="nil"/>
        </w:pBdr>
        <w:spacing w:line="276" w:lineRule="auto"/>
        <w:ind w:left="567" w:right="900"/>
        <w:jc w:val="both"/>
        <w:rPr>
          <w:rFonts w:ascii="Palatino Linotype" w:hAnsi="Palatino Linotype"/>
          <w:i/>
          <w:sz w:val="22"/>
        </w:rPr>
      </w:pPr>
    </w:p>
    <w:p w14:paraId="18CCB5E1" w14:textId="77777777" w:rsidR="00D156AA" w:rsidRPr="009C7F02" w:rsidRDefault="00D156AA" w:rsidP="009337C0">
      <w:pPr>
        <w:pBdr>
          <w:top w:val="nil"/>
          <w:left w:val="nil"/>
          <w:bottom w:val="nil"/>
          <w:right w:val="nil"/>
          <w:between w:val="nil"/>
        </w:pBdr>
        <w:spacing w:line="276" w:lineRule="auto"/>
        <w:ind w:left="567" w:right="900"/>
        <w:jc w:val="both"/>
        <w:rPr>
          <w:rFonts w:ascii="Palatino Linotype" w:hAnsi="Palatino Linotype"/>
          <w:i/>
          <w:sz w:val="22"/>
        </w:rPr>
      </w:pPr>
      <w:r w:rsidRPr="009C7F02">
        <w:rPr>
          <w:rFonts w:ascii="Palatino Linotype" w:hAnsi="Palatino Linotype"/>
          <w:b/>
          <w:i/>
          <w:sz w:val="22"/>
        </w:rPr>
        <w:t>Artículo 31.-</w:t>
      </w:r>
      <w:r w:rsidRPr="009C7F02">
        <w:rPr>
          <w:rFonts w:ascii="Palatino Linotype" w:hAnsi="Palatino Linotype"/>
          <w:i/>
          <w:sz w:val="22"/>
        </w:rPr>
        <w:t xml:space="preserve"> Son atribuciones de los ayuntamientos:</w:t>
      </w:r>
    </w:p>
    <w:p w14:paraId="5ADFA8DC" w14:textId="77777777" w:rsidR="009337C0" w:rsidRPr="009C7F02" w:rsidRDefault="009337C0" w:rsidP="009337C0">
      <w:pPr>
        <w:pBdr>
          <w:top w:val="nil"/>
          <w:left w:val="nil"/>
          <w:bottom w:val="nil"/>
          <w:right w:val="nil"/>
          <w:between w:val="nil"/>
        </w:pBdr>
        <w:spacing w:line="276" w:lineRule="auto"/>
        <w:ind w:left="567" w:right="900"/>
        <w:jc w:val="both"/>
        <w:rPr>
          <w:rFonts w:ascii="Palatino Linotype" w:hAnsi="Palatino Linotype"/>
          <w:i/>
          <w:sz w:val="22"/>
        </w:rPr>
      </w:pPr>
    </w:p>
    <w:p w14:paraId="257769D1" w14:textId="080EBF0A" w:rsidR="00D156AA" w:rsidRPr="009C7F02" w:rsidRDefault="00D156AA" w:rsidP="009337C0">
      <w:pPr>
        <w:pBdr>
          <w:top w:val="nil"/>
          <w:left w:val="nil"/>
          <w:bottom w:val="nil"/>
          <w:right w:val="nil"/>
          <w:between w:val="nil"/>
        </w:pBdr>
        <w:spacing w:line="276" w:lineRule="auto"/>
        <w:ind w:left="567" w:right="900"/>
        <w:jc w:val="both"/>
        <w:rPr>
          <w:rFonts w:ascii="Palatino Linotype" w:hAnsi="Palatino Linotype"/>
          <w:i/>
          <w:sz w:val="22"/>
        </w:rPr>
      </w:pPr>
      <w:r w:rsidRPr="009C7F02">
        <w:rPr>
          <w:rFonts w:ascii="Palatino Linotype" w:hAnsi="Palatino Linotype"/>
          <w:i/>
          <w:sz w:val="22"/>
        </w:rPr>
        <w:t>I. 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w:t>
      </w:r>
    </w:p>
    <w:p w14:paraId="38C39357" w14:textId="6D8B60CB" w:rsidR="00D156AA" w:rsidRPr="009C7F02" w:rsidRDefault="00D156AA" w:rsidP="009337C0">
      <w:pPr>
        <w:pBdr>
          <w:top w:val="nil"/>
          <w:left w:val="nil"/>
          <w:bottom w:val="nil"/>
          <w:right w:val="nil"/>
          <w:between w:val="nil"/>
        </w:pBdr>
        <w:spacing w:line="276" w:lineRule="auto"/>
        <w:ind w:left="567" w:right="900"/>
        <w:jc w:val="both"/>
        <w:rPr>
          <w:rFonts w:ascii="Palatino Linotype" w:hAnsi="Palatino Linotype"/>
          <w:i/>
          <w:sz w:val="22"/>
        </w:rPr>
      </w:pPr>
      <w:r w:rsidRPr="009C7F02">
        <w:rPr>
          <w:rFonts w:ascii="Palatino Linotype" w:hAnsi="Palatino Linotype"/>
          <w:i/>
          <w:sz w:val="22"/>
        </w:rPr>
        <w:t>…</w:t>
      </w:r>
    </w:p>
    <w:p w14:paraId="170D4AFA" w14:textId="7096CC62" w:rsidR="00D156AA" w:rsidRPr="009C7F02" w:rsidRDefault="00D156AA" w:rsidP="009337C0">
      <w:pPr>
        <w:pBdr>
          <w:top w:val="nil"/>
          <w:left w:val="nil"/>
          <w:bottom w:val="nil"/>
          <w:right w:val="nil"/>
          <w:between w:val="nil"/>
        </w:pBdr>
        <w:spacing w:line="276" w:lineRule="auto"/>
        <w:ind w:left="567" w:right="900"/>
        <w:jc w:val="both"/>
        <w:rPr>
          <w:rFonts w:ascii="Palatino Linotype" w:hAnsi="Palatino Linotype"/>
          <w:i/>
          <w:sz w:val="22"/>
        </w:rPr>
      </w:pPr>
      <w:r w:rsidRPr="009C7F02">
        <w:rPr>
          <w:rFonts w:ascii="Palatino Linotype" w:hAnsi="Palatino Linotype"/>
          <w:i/>
          <w:sz w:val="22"/>
        </w:rPr>
        <w:t>XIV. Municipalizar los servicios públicos en términos de esta Ley;</w:t>
      </w:r>
    </w:p>
    <w:p w14:paraId="642BC489" w14:textId="41AD96E3" w:rsidR="00D156AA" w:rsidRPr="009C7F02" w:rsidRDefault="00D156AA" w:rsidP="009337C0">
      <w:pPr>
        <w:pBdr>
          <w:top w:val="nil"/>
          <w:left w:val="nil"/>
          <w:bottom w:val="nil"/>
          <w:right w:val="nil"/>
          <w:between w:val="nil"/>
        </w:pBdr>
        <w:spacing w:line="276" w:lineRule="auto"/>
        <w:ind w:left="567" w:right="900"/>
        <w:jc w:val="both"/>
        <w:rPr>
          <w:rFonts w:ascii="Palatino Linotype" w:hAnsi="Palatino Linotype"/>
          <w:i/>
          <w:sz w:val="22"/>
        </w:rPr>
      </w:pPr>
      <w:r w:rsidRPr="009C7F02">
        <w:rPr>
          <w:rFonts w:ascii="Palatino Linotype" w:hAnsi="Palatino Linotype"/>
          <w:i/>
          <w:sz w:val="22"/>
        </w:rPr>
        <w:t>…</w:t>
      </w:r>
    </w:p>
    <w:p w14:paraId="7B25D3C4" w14:textId="77777777" w:rsidR="00D156AA" w:rsidRPr="009C7F02" w:rsidRDefault="00D156AA" w:rsidP="009337C0">
      <w:pPr>
        <w:pBdr>
          <w:top w:val="nil"/>
          <w:left w:val="nil"/>
          <w:bottom w:val="nil"/>
          <w:right w:val="nil"/>
          <w:between w:val="nil"/>
        </w:pBdr>
        <w:spacing w:line="276" w:lineRule="auto"/>
        <w:ind w:left="567" w:right="900"/>
        <w:jc w:val="both"/>
        <w:rPr>
          <w:rFonts w:ascii="Palatino Linotype" w:hAnsi="Palatino Linotype"/>
          <w:i/>
          <w:sz w:val="22"/>
        </w:rPr>
      </w:pPr>
    </w:p>
    <w:p w14:paraId="711A9C6E" w14:textId="2BD41BC7" w:rsidR="00D156AA" w:rsidRPr="009C7F02" w:rsidRDefault="00D156AA" w:rsidP="009337C0">
      <w:pPr>
        <w:pBdr>
          <w:top w:val="nil"/>
          <w:left w:val="nil"/>
          <w:bottom w:val="nil"/>
          <w:right w:val="nil"/>
          <w:between w:val="nil"/>
        </w:pBdr>
        <w:spacing w:line="276" w:lineRule="auto"/>
        <w:ind w:left="567" w:right="900"/>
        <w:jc w:val="both"/>
        <w:rPr>
          <w:rFonts w:ascii="Palatino Linotype" w:hAnsi="Palatino Linotype"/>
          <w:i/>
          <w:sz w:val="22"/>
        </w:rPr>
      </w:pPr>
      <w:r w:rsidRPr="009C7F02">
        <w:rPr>
          <w:rFonts w:ascii="Palatino Linotype" w:hAnsi="Palatino Linotype"/>
          <w:b/>
          <w:i/>
          <w:sz w:val="22"/>
        </w:rPr>
        <w:t xml:space="preserve">Artículo 96. </w:t>
      </w:r>
      <w:proofErr w:type="spellStart"/>
      <w:r w:rsidRPr="009C7F02">
        <w:rPr>
          <w:rFonts w:ascii="Palatino Linotype" w:hAnsi="Palatino Linotype"/>
          <w:b/>
          <w:i/>
          <w:sz w:val="22"/>
        </w:rPr>
        <w:t>Octies</w:t>
      </w:r>
      <w:proofErr w:type="spellEnd"/>
      <w:r w:rsidRPr="009C7F02">
        <w:rPr>
          <w:rFonts w:ascii="Palatino Linotype" w:hAnsi="Palatino Linotype"/>
          <w:b/>
          <w:i/>
          <w:sz w:val="22"/>
        </w:rPr>
        <w:t>.</w:t>
      </w:r>
      <w:r w:rsidRPr="009C7F02">
        <w:rPr>
          <w:rFonts w:ascii="Palatino Linotype" w:hAnsi="Palatino Linotype"/>
          <w:i/>
          <w:sz w:val="22"/>
        </w:rPr>
        <w:t xml:space="preserve"> El Director de Ecología o el Titular de la Unidad Administrativa equivalente, tiene las atribuciones siguientes: </w:t>
      </w:r>
    </w:p>
    <w:p w14:paraId="033A58F8" w14:textId="77777777" w:rsidR="00D156AA" w:rsidRPr="009C7F02" w:rsidRDefault="00D156AA" w:rsidP="009337C0">
      <w:pPr>
        <w:pBdr>
          <w:top w:val="nil"/>
          <w:left w:val="nil"/>
          <w:bottom w:val="nil"/>
          <w:right w:val="nil"/>
          <w:between w:val="nil"/>
        </w:pBdr>
        <w:spacing w:line="276" w:lineRule="auto"/>
        <w:ind w:left="567" w:right="900"/>
        <w:jc w:val="both"/>
        <w:rPr>
          <w:rFonts w:ascii="Palatino Linotype" w:hAnsi="Palatino Linotype"/>
          <w:i/>
          <w:sz w:val="22"/>
        </w:rPr>
      </w:pPr>
    </w:p>
    <w:p w14:paraId="7073D3FE" w14:textId="77777777" w:rsidR="00D156AA" w:rsidRPr="009C7F02" w:rsidRDefault="00D156AA" w:rsidP="009337C0">
      <w:pPr>
        <w:pBdr>
          <w:top w:val="nil"/>
          <w:left w:val="nil"/>
          <w:bottom w:val="nil"/>
          <w:right w:val="nil"/>
          <w:between w:val="nil"/>
        </w:pBdr>
        <w:spacing w:line="276" w:lineRule="auto"/>
        <w:ind w:left="567" w:right="900"/>
        <w:jc w:val="both"/>
        <w:rPr>
          <w:rFonts w:ascii="Palatino Linotype" w:hAnsi="Palatino Linotype"/>
          <w:i/>
          <w:sz w:val="22"/>
        </w:rPr>
      </w:pPr>
      <w:r w:rsidRPr="009C7F02">
        <w:rPr>
          <w:rFonts w:ascii="Palatino Linotype" w:hAnsi="Palatino Linotype"/>
          <w:i/>
          <w:sz w:val="22"/>
        </w:rPr>
        <w:t xml:space="preserve">I. Ejecutar la política en materia de conservación ecológica, biodiversidad y protección al medio ambiente para el desarrollo sostenible; </w:t>
      </w:r>
    </w:p>
    <w:p w14:paraId="4B9B6DCE" w14:textId="77777777" w:rsidR="00D156AA" w:rsidRPr="009C7F02" w:rsidRDefault="00D156AA" w:rsidP="009337C0">
      <w:pPr>
        <w:pBdr>
          <w:top w:val="nil"/>
          <w:left w:val="nil"/>
          <w:bottom w:val="nil"/>
          <w:right w:val="nil"/>
          <w:between w:val="nil"/>
        </w:pBdr>
        <w:spacing w:line="276" w:lineRule="auto"/>
        <w:ind w:left="567" w:right="900"/>
        <w:jc w:val="both"/>
        <w:rPr>
          <w:rFonts w:ascii="Palatino Linotype" w:hAnsi="Palatino Linotype"/>
          <w:i/>
          <w:sz w:val="22"/>
        </w:rPr>
      </w:pPr>
      <w:r w:rsidRPr="009C7F02">
        <w:rPr>
          <w:rFonts w:ascii="Palatino Linotype" w:hAnsi="Palatino Linotype"/>
          <w:i/>
          <w:sz w:val="22"/>
        </w:rPr>
        <w:t>II. Aplicar y vigilar el cumplimiento de las disposiciones legales en materia de ecología y de protección al ambiente;</w:t>
      </w:r>
    </w:p>
    <w:p w14:paraId="41C5EB53" w14:textId="77777777" w:rsidR="00E23987" w:rsidRPr="009C7F02" w:rsidRDefault="00D156AA" w:rsidP="009337C0">
      <w:pPr>
        <w:pBdr>
          <w:top w:val="nil"/>
          <w:left w:val="nil"/>
          <w:bottom w:val="nil"/>
          <w:right w:val="nil"/>
          <w:between w:val="nil"/>
        </w:pBdr>
        <w:spacing w:line="276" w:lineRule="auto"/>
        <w:ind w:left="567" w:right="900"/>
        <w:jc w:val="both"/>
        <w:rPr>
          <w:rFonts w:ascii="Palatino Linotype" w:hAnsi="Palatino Linotype"/>
          <w:i/>
          <w:sz w:val="22"/>
        </w:rPr>
      </w:pPr>
      <w:r w:rsidRPr="009C7F02">
        <w:rPr>
          <w:rFonts w:ascii="Palatino Linotype" w:hAnsi="Palatino Linotype"/>
          <w:i/>
          <w:sz w:val="22"/>
        </w:rPr>
        <w:t xml:space="preserve">III. Proponer convenios para la protección al ambiente, al Presidente Municipal, en términos de las disposiciones jurídicas aplicables; </w:t>
      </w:r>
    </w:p>
    <w:p w14:paraId="4B8770AB" w14:textId="77777777" w:rsidR="00E23987" w:rsidRPr="009C7F02" w:rsidRDefault="00D156AA" w:rsidP="009337C0">
      <w:pPr>
        <w:pBdr>
          <w:top w:val="nil"/>
          <w:left w:val="nil"/>
          <w:bottom w:val="nil"/>
          <w:right w:val="nil"/>
          <w:between w:val="nil"/>
        </w:pBdr>
        <w:spacing w:line="276" w:lineRule="auto"/>
        <w:ind w:left="567" w:right="900"/>
        <w:jc w:val="both"/>
        <w:rPr>
          <w:rFonts w:ascii="Palatino Linotype" w:hAnsi="Palatino Linotype"/>
          <w:i/>
          <w:sz w:val="22"/>
        </w:rPr>
      </w:pPr>
      <w:r w:rsidRPr="009C7F02">
        <w:rPr>
          <w:rFonts w:ascii="Palatino Linotype" w:hAnsi="Palatino Linotype"/>
          <w:i/>
          <w:sz w:val="22"/>
        </w:rPr>
        <w:lastRenderedPageBreak/>
        <w:t xml:space="preserve">IV. Proponer lineamientos destinados a preservar y restaurar el equilibrio ecológico y proteger el ambiente, al Presidente Municipal; </w:t>
      </w:r>
    </w:p>
    <w:p w14:paraId="0C75AE05" w14:textId="77777777" w:rsidR="00E23987" w:rsidRPr="009C7F02" w:rsidRDefault="00D156AA" w:rsidP="009337C0">
      <w:pPr>
        <w:pBdr>
          <w:top w:val="nil"/>
          <w:left w:val="nil"/>
          <w:bottom w:val="nil"/>
          <w:right w:val="nil"/>
          <w:between w:val="nil"/>
        </w:pBdr>
        <w:spacing w:line="276" w:lineRule="auto"/>
        <w:ind w:left="567" w:right="900"/>
        <w:jc w:val="both"/>
        <w:rPr>
          <w:rFonts w:ascii="Palatino Linotype" w:hAnsi="Palatino Linotype"/>
          <w:i/>
          <w:sz w:val="22"/>
        </w:rPr>
      </w:pPr>
      <w:r w:rsidRPr="009C7F02">
        <w:rPr>
          <w:rFonts w:ascii="Palatino Linotype" w:hAnsi="Palatino Linotype"/>
          <w:i/>
          <w:sz w:val="22"/>
        </w:rPr>
        <w:t xml:space="preserve">V. Proponer medidas y criterios para la prevención y control de residuos y emisiones generadas por fuentes contaminantes; y </w:t>
      </w:r>
    </w:p>
    <w:p w14:paraId="5D6A4C50" w14:textId="77777777" w:rsidR="00E23987" w:rsidRPr="009C7F02" w:rsidRDefault="00D156AA" w:rsidP="009337C0">
      <w:pPr>
        <w:pBdr>
          <w:top w:val="nil"/>
          <w:left w:val="nil"/>
          <w:bottom w:val="nil"/>
          <w:right w:val="nil"/>
          <w:between w:val="nil"/>
        </w:pBdr>
        <w:spacing w:line="276" w:lineRule="auto"/>
        <w:ind w:left="567" w:right="900"/>
        <w:jc w:val="both"/>
        <w:rPr>
          <w:rFonts w:ascii="Palatino Linotype" w:hAnsi="Palatino Linotype"/>
          <w:i/>
          <w:sz w:val="22"/>
        </w:rPr>
      </w:pPr>
      <w:r w:rsidRPr="009C7F02">
        <w:rPr>
          <w:rFonts w:ascii="Palatino Linotype" w:hAnsi="Palatino Linotype"/>
          <w:i/>
          <w:sz w:val="22"/>
        </w:rPr>
        <w:t xml:space="preserve">VI. Establecer y presidir el Consejo Municipal Forestal; </w:t>
      </w:r>
    </w:p>
    <w:p w14:paraId="6C3E5904" w14:textId="51FE8E8D" w:rsidR="00E23987" w:rsidRPr="009C7F02" w:rsidRDefault="00D156AA" w:rsidP="009337C0">
      <w:pPr>
        <w:pBdr>
          <w:top w:val="nil"/>
          <w:left w:val="nil"/>
          <w:bottom w:val="nil"/>
          <w:right w:val="nil"/>
          <w:between w:val="nil"/>
        </w:pBdr>
        <w:spacing w:line="276" w:lineRule="auto"/>
        <w:ind w:left="567" w:right="900"/>
        <w:jc w:val="both"/>
        <w:rPr>
          <w:rFonts w:ascii="Palatino Linotype" w:hAnsi="Palatino Linotype"/>
          <w:i/>
          <w:sz w:val="22"/>
        </w:rPr>
      </w:pPr>
      <w:r w:rsidRPr="009C7F02">
        <w:rPr>
          <w:rFonts w:ascii="Palatino Linotype" w:hAnsi="Palatino Linotype"/>
          <w:i/>
          <w:sz w:val="22"/>
        </w:rPr>
        <w:t xml:space="preserve">VII. Preservar, rescatar, restaurar y vigilar las áreas verdes municipales; y </w:t>
      </w:r>
    </w:p>
    <w:p w14:paraId="3B82593B" w14:textId="515DD796" w:rsidR="00D156AA" w:rsidRPr="009C7F02" w:rsidRDefault="00D156AA" w:rsidP="009337C0">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rPr>
      </w:pPr>
      <w:r w:rsidRPr="009C7F02">
        <w:rPr>
          <w:rFonts w:ascii="Palatino Linotype" w:hAnsi="Palatino Linotype"/>
          <w:i/>
          <w:sz w:val="22"/>
        </w:rPr>
        <w:t>VIII. Las demás que le sean conferidas por el Presidente Municipal o por el Ayuntamiento y las establecidas en las disposiciones jurídicas aplicables</w:t>
      </w:r>
      <w:r w:rsidR="009337C0" w:rsidRPr="009C7F02">
        <w:rPr>
          <w:rFonts w:ascii="Palatino Linotype" w:hAnsi="Palatino Linotype"/>
          <w:i/>
          <w:sz w:val="22"/>
        </w:rPr>
        <w:t>.</w:t>
      </w:r>
    </w:p>
    <w:p w14:paraId="46B830B5" w14:textId="77777777" w:rsidR="00E51870" w:rsidRPr="009C7F02" w:rsidRDefault="00E51870" w:rsidP="00BB490F">
      <w:pPr>
        <w:spacing w:line="360" w:lineRule="auto"/>
        <w:ind w:right="49"/>
        <w:jc w:val="both"/>
        <w:rPr>
          <w:rFonts w:ascii="Palatino Linotype" w:eastAsia="Palatino Linotype" w:hAnsi="Palatino Linotype" w:cs="Palatino Linotype"/>
        </w:rPr>
      </w:pPr>
    </w:p>
    <w:p w14:paraId="2EB904CD" w14:textId="489F361F" w:rsidR="009337C0" w:rsidRPr="009C7F02" w:rsidRDefault="009337C0" w:rsidP="00BB490F">
      <w:pPr>
        <w:spacing w:line="360" w:lineRule="auto"/>
        <w:ind w:right="49"/>
        <w:jc w:val="both"/>
        <w:rPr>
          <w:rFonts w:ascii="Palatino Linotype" w:eastAsia="Palatino Linotype" w:hAnsi="Palatino Linotype" w:cs="Palatino Linotype"/>
        </w:rPr>
      </w:pPr>
      <w:r w:rsidRPr="009C7F02">
        <w:rPr>
          <w:rFonts w:ascii="Palatino Linotype" w:eastAsia="Palatino Linotype" w:hAnsi="Palatino Linotype" w:cs="Palatino Linotype"/>
        </w:rPr>
        <w:t xml:space="preserve">Por su parte, el Bando Municipal del Ayuntamiento de Huixquilucan, establece lo siguiente: </w:t>
      </w:r>
    </w:p>
    <w:p w14:paraId="1EEC174C" w14:textId="77777777" w:rsidR="009337C0" w:rsidRPr="009C7F02" w:rsidRDefault="009337C0" w:rsidP="00BB490F">
      <w:pPr>
        <w:spacing w:line="360" w:lineRule="auto"/>
        <w:ind w:right="49"/>
        <w:jc w:val="both"/>
        <w:rPr>
          <w:rFonts w:ascii="Palatino Linotype" w:eastAsia="Palatino Linotype" w:hAnsi="Palatino Linotype" w:cs="Palatino Linotype"/>
        </w:rPr>
      </w:pPr>
    </w:p>
    <w:p w14:paraId="62467A1A" w14:textId="177999FC" w:rsidR="009337C0" w:rsidRPr="009C7F02" w:rsidRDefault="009337C0" w:rsidP="009337C0">
      <w:pPr>
        <w:tabs>
          <w:tab w:val="left" w:pos="8364"/>
        </w:tabs>
        <w:spacing w:line="276" w:lineRule="auto"/>
        <w:ind w:left="567" w:right="616"/>
        <w:jc w:val="both"/>
        <w:rPr>
          <w:rFonts w:ascii="Palatino Linotype" w:hAnsi="Palatino Linotype"/>
          <w:i/>
          <w:sz w:val="22"/>
        </w:rPr>
      </w:pPr>
      <w:r w:rsidRPr="009C7F02">
        <w:rPr>
          <w:rFonts w:ascii="Palatino Linotype" w:hAnsi="Palatino Linotype"/>
          <w:b/>
          <w:i/>
          <w:sz w:val="22"/>
        </w:rPr>
        <w:t>ARTÍCULO 28.-</w:t>
      </w:r>
      <w:r w:rsidRPr="009C7F02">
        <w:rPr>
          <w:rFonts w:ascii="Palatino Linotype" w:hAnsi="Palatino Linotype"/>
          <w:i/>
          <w:sz w:val="22"/>
        </w:rPr>
        <w:t xml:space="preserve"> La actividad del Municipio de Huixquilucan se dirige a la consecución de los </w:t>
      </w:r>
      <w:proofErr w:type="spellStart"/>
      <w:r w:rsidRPr="009C7F02">
        <w:rPr>
          <w:rFonts w:ascii="Palatino Linotype" w:hAnsi="Palatino Linotype"/>
          <w:i/>
          <w:sz w:val="22"/>
        </w:rPr>
        <w:t>fnes</w:t>
      </w:r>
      <w:proofErr w:type="spellEnd"/>
      <w:r w:rsidRPr="009C7F02">
        <w:rPr>
          <w:rFonts w:ascii="Palatino Linotype" w:hAnsi="Palatino Linotype"/>
          <w:i/>
          <w:sz w:val="22"/>
        </w:rPr>
        <w:t xml:space="preserve"> siguientes:</w:t>
      </w:r>
    </w:p>
    <w:p w14:paraId="2F1520A1" w14:textId="6EE74F7A" w:rsidR="009337C0" w:rsidRPr="009C7F02" w:rsidRDefault="009337C0" w:rsidP="009337C0">
      <w:pPr>
        <w:tabs>
          <w:tab w:val="left" w:pos="8364"/>
        </w:tabs>
        <w:spacing w:line="276" w:lineRule="auto"/>
        <w:ind w:left="567" w:right="616"/>
        <w:jc w:val="both"/>
        <w:rPr>
          <w:rFonts w:ascii="Palatino Linotype" w:hAnsi="Palatino Linotype"/>
          <w:i/>
          <w:sz w:val="22"/>
        </w:rPr>
      </w:pPr>
      <w:r w:rsidRPr="009C7F02">
        <w:rPr>
          <w:rFonts w:ascii="Palatino Linotype" w:hAnsi="Palatino Linotype"/>
          <w:i/>
          <w:sz w:val="22"/>
        </w:rPr>
        <w:t>…</w:t>
      </w:r>
    </w:p>
    <w:p w14:paraId="3AE0E412" w14:textId="05023CC8" w:rsidR="009337C0" w:rsidRPr="009C7F02" w:rsidRDefault="009337C0" w:rsidP="009337C0">
      <w:pPr>
        <w:tabs>
          <w:tab w:val="left" w:pos="8364"/>
        </w:tabs>
        <w:spacing w:line="276" w:lineRule="auto"/>
        <w:ind w:left="567" w:right="616"/>
        <w:jc w:val="both"/>
        <w:rPr>
          <w:rFonts w:ascii="Palatino Linotype" w:hAnsi="Palatino Linotype"/>
          <w:i/>
          <w:sz w:val="22"/>
        </w:rPr>
      </w:pPr>
      <w:r w:rsidRPr="009C7F02">
        <w:rPr>
          <w:rFonts w:ascii="Palatino Linotype" w:hAnsi="Palatino Linotype"/>
          <w:i/>
          <w:sz w:val="22"/>
        </w:rPr>
        <w:t xml:space="preserve">VI. Promover cambios al marco jurídico para lograr la </w:t>
      </w:r>
      <w:proofErr w:type="spellStart"/>
      <w:r w:rsidRPr="009C7F02">
        <w:rPr>
          <w:rFonts w:ascii="Palatino Linotype" w:hAnsi="Palatino Linotype"/>
          <w:i/>
          <w:sz w:val="22"/>
        </w:rPr>
        <w:t>efciencia</w:t>
      </w:r>
      <w:proofErr w:type="spellEnd"/>
      <w:r w:rsidRPr="009C7F02">
        <w:rPr>
          <w:rFonts w:ascii="Palatino Linotype" w:hAnsi="Palatino Linotype"/>
          <w:i/>
          <w:sz w:val="22"/>
        </w:rPr>
        <w:t xml:space="preserve"> y </w:t>
      </w:r>
      <w:proofErr w:type="spellStart"/>
      <w:r w:rsidRPr="009C7F02">
        <w:rPr>
          <w:rFonts w:ascii="Palatino Linotype" w:hAnsi="Palatino Linotype"/>
          <w:i/>
          <w:sz w:val="22"/>
        </w:rPr>
        <w:t>efcacia</w:t>
      </w:r>
      <w:proofErr w:type="spellEnd"/>
      <w:r w:rsidRPr="009C7F02">
        <w:rPr>
          <w:rFonts w:ascii="Palatino Linotype" w:hAnsi="Palatino Linotype"/>
          <w:i/>
          <w:sz w:val="22"/>
        </w:rPr>
        <w:t xml:space="preserve"> de los trámites y servicios que ofrece el Gobierno Municipal;</w:t>
      </w:r>
    </w:p>
    <w:p w14:paraId="41E266D3" w14:textId="2F9DC56D" w:rsidR="009337C0" w:rsidRPr="009C7F02" w:rsidRDefault="009337C0" w:rsidP="009337C0">
      <w:pPr>
        <w:tabs>
          <w:tab w:val="left" w:pos="8364"/>
        </w:tabs>
        <w:spacing w:line="276" w:lineRule="auto"/>
        <w:ind w:left="567" w:right="616"/>
        <w:jc w:val="both"/>
        <w:rPr>
          <w:rFonts w:ascii="Palatino Linotype" w:hAnsi="Palatino Linotype"/>
          <w:i/>
          <w:sz w:val="22"/>
        </w:rPr>
      </w:pPr>
      <w:r w:rsidRPr="009C7F02">
        <w:rPr>
          <w:rFonts w:ascii="Palatino Linotype" w:hAnsi="Palatino Linotype"/>
          <w:i/>
          <w:sz w:val="22"/>
        </w:rPr>
        <w:t>…</w:t>
      </w:r>
    </w:p>
    <w:p w14:paraId="52ABBA38" w14:textId="77777777" w:rsidR="009337C0" w:rsidRPr="009C7F02" w:rsidRDefault="009337C0" w:rsidP="009337C0">
      <w:pPr>
        <w:tabs>
          <w:tab w:val="left" w:pos="8364"/>
        </w:tabs>
        <w:spacing w:line="276" w:lineRule="auto"/>
        <w:ind w:left="567" w:right="616"/>
        <w:jc w:val="both"/>
        <w:rPr>
          <w:rFonts w:ascii="Palatino Linotype" w:hAnsi="Palatino Linotype"/>
          <w:i/>
          <w:sz w:val="22"/>
        </w:rPr>
      </w:pPr>
    </w:p>
    <w:p w14:paraId="2113C518" w14:textId="673EC9A4" w:rsidR="009337C0" w:rsidRPr="009C7F02" w:rsidRDefault="009337C0" w:rsidP="009337C0">
      <w:pPr>
        <w:tabs>
          <w:tab w:val="left" w:pos="8364"/>
        </w:tabs>
        <w:spacing w:line="276" w:lineRule="auto"/>
        <w:ind w:left="567" w:right="616"/>
        <w:jc w:val="both"/>
        <w:rPr>
          <w:rFonts w:ascii="Palatino Linotype" w:hAnsi="Palatino Linotype"/>
          <w:i/>
          <w:sz w:val="22"/>
        </w:rPr>
      </w:pPr>
      <w:r w:rsidRPr="009C7F02">
        <w:rPr>
          <w:rFonts w:ascii="Palatino Linotype" w:hAnsi="Palatino Linotype"/>
          <w:b/>
          <w:i/>
          <w:sz w:val="22"/>
        </w:rPr>
        <w:t>ARTÍCULO 33.-</w:t>
      </w:r>
      <w:r w:rsidRPr="009C7F02">
        <w:rPr>
          <w:rFonts w:ascii="Palatino Linotype" w:hAnsi="Palatino Linotype"/>
          <w:i/>
          <w:sz w:val="22"/>
        </w:rPr>
        <w:t xml:space="preserve"> Compete al Honorable Ayuntamiento. </w:t>
      </w:r>
      <w:proofErr w:type="gramStart"/>
      <w:r w:rsidRPr="009C7F02">
        <w:rPr>
          <w:rFonts w:ascii="Palatino Linotype" w:hAnsi="Palatino Linotype"/>
          <w:i/>
          <w:sz w:val="22"/>
        </w:rPr>
        <w:t>en</w:t>
      </w:r>
      <w:proofErr w:type="gramEnd"/>
      <w:r w:rsidRPr="009C7F02">
        <w:rPr>
          <w:rFonts w:ascii="Palatino Linotype" w:hAnsi="Palatino Linotype"/>
          <w:i/>
          <w:sz w:val="22"/>
        </w:rPr>
        <w:t xml:space="preserve"> materia de Mejora Regulatoria, lo siguiente:</w:t>
      </w:r>
    </w:p>
    <w:p w14:paraId="6ECA7FE7" w14:textId="4D6433EE" w:rsidR="009337C0" w:rsidRPr="009C7F02" w:rsidRDefault="009337C0" w:rsidP="009337C0">
      <w:pPr>
        <w:tabs>
          <w:tab w:val="left" w:pos="8364"/>
        </w:tabs>
        <w:spacing w:line="276" w:lineRule="auto"/>
        <w:ind w:left="567" w:right="616"/>
        <w:jc w:val="both"/>
        <w:rPr>
          <w:rFonts w:ascii="Palatino Linotype" w:hAnsi="Palatino Linotype"/>
          <w:i/>
          <w:sz w:val="22"/>
        </w:rPr>
      </w:pPr>
      <w:r w:rsidRPr="009C7F02">
        <w:rPr>
          <w:rFonts w:ascii="Palatino Linotype" w:hAnsi="Palatino Linotype"/>
          <w:i/>
          <w:sz w:val="22"/>
        </w:rPr>
        <w:t>…</w:t>
      </w:r>
    </w:p>
    <w:p w14:paraId="18290742" w14:textId="2C9D3B3F" w:rsidR="009337C0" w:rsidRPr="009C7F02" w:rsidRDefault="009337C0" w:rsidP="009337C0">
      <w:pPr>
        <w:tabs>
          <w:tab w:val="left" w:pos="8364"/>
        </w:tabs>
        <w:spacing w:line="276" w:lineRule="auto"/>
        <w:ind w:left="567" w:right="616"/>
        <w:jc w:val="both"/>
        <w:rPr>
          <w:rFonts w:ascii="Palatino Linotype" w:hAnsi="Palatino Linotype"/>
          <w:i/>
          <w:sz w:val="22"/>
        </w:rPr>
      </w:pPr>
      <w:r w:rsidRPr="009C7F02">
        <w:rPr>
          <w:rFonts w:ascii="Palatino Linotype" w:hAnsi="Palatino Linotype"/>
          <w:i/>
          <w:sz w:val="22"/>
        </w:rPr>
        <w:t>V. Administrar el Registro Municipal de Trámites y Servicios;</w:t>
      </w:r>
    </w:p>
    <w:p w14:paraId="26F6A1AD" w14:textId="03B59B26" w:rsidR="009337C0" w:rsidRPr="009C7F02" w:rsidRDefault="009337C0" w:rsidP="009337C0">
      <w:pPr>
        <w:tabs>
          <w:tab w:val="left" w:pos="8364"/>
        </w:tabs>
        <w:spacing w:line="276" w:lineRule="auto"/>
        <w:ind w:left="567" w:right="616"/>
        <w:jc w:val="both"/>
        <w:rPr>
          <w:rFonts w:ascii="Palatino Linotype" w:hAnsi="Palatino Linotype"/>
          <w:i/>
          <w:sz w:val="22"/>
        </w:rPr>
      </w:pPr>
      <w:r w:rsidRPr="009C7F02">
        <w:rPr>
          <w:rFonts w:ascii="Palatino Linotype" w:hAnsi="Palatino Linotype"/>
          <w:i/>
          <w:sz w:val="22"/>
        </w:rPr>
        <w:t>…</w:t>
      </w:r>
    </w:p>
    <w:p w14:paraId="690DB81A" w14:textId="222B20B4" w:rsidR="009337C0" w:rsidRPr="009C7F02" w:rsidRDefault="009337C0" w:rsidP="009337C0">
      <w:pPr>
        <w:tabs>
          <w:tab w:val="left" w:pos="8364"/>
        </w:tabs>
        <w:spacing w:line="276" w:lineRule="auto"/>
        <w:ind w:left="567" w:right="616"/>
        <w:jc w:val="both"/>
        <w:rPr>
          <w:rFonts w:ascii="Palatino Linotype" w:eastAsia="Palatino Linotype" w:hAnsi="Palatino Linotype" w:cs="Palatino Linotype"/>
          <w:i/>
          <w:sz w:val="22"/>
        </w:rPr>
      </w:pPr>
      <w:r w:rsidRPr="009C7F02">
        <w:rPr>
          <w:rFonts w:ascii="Palatino Linotype" w:hAnsi="Palatino Linotype"/>
          <w:b/>
          <w:i/>
          <w:sz w:val="22"/>
        </w:rPr>
        <w:t>ARTICULO 34.-</w:t>
      </w:r>
      <w:r w:rsidRPr="009C7F02">
        <w:rPr>
          <w:rFonts w:ascii="Palatino Linotype" w:hAnsi="Palatino Linotype"/>
          <w:i/>
          <w:sz w:val="22"/>
        </w:rPr>
        <w:t xml:space="preserve"> La Presidenta Municipal establecerá la obligación a las dependencias y organismos que conforman la administración pública municipal, sobre el uso óptimo de tecnologías para la creación y mejora de los tiempos de respuesta en la atención de las gestiones, trámites y servicios de las solicitudes ciudadanas; instituyendo los indicadores del desempeño que correspondan.</w:t>
      </w:r>
    </w:p>
    <w:p w14:paraId="7ED34CA6" w14:textId="77777777" w:rsidR="009337C0" w:rsidRPr="009C7F02" w:rsidRDefault="009337C0" w:rsidP="00BB490F">
      <w:pPr>
        <w:spacing w:line="360" w:lineRule="auto"/>
        <w:ind w:right="49"/>
        <w:jc w:val="both"/>
        <w:rPr>
          <w:rFonts w:ascii="Palatino Linotype" w:eastAsia="Palatino Linotype" w:hAnsi="Palatino Linotype" w:cs="Palatino Linotype"/>
        </w:rPr>
      </w:pPr>
    </w:p>
    <w:p w14:paraId="470F5DB2" w14:textId="77777777" w:rsidR="009337C0" w:rsidRPr="009C7F02" w:rsidRDefault="009337C0" w:rsidP="00BB490F">
      <w:pPr>
        <w:spacing w:line="360" w:lineRule="auto"/>
        <w:ind w:right="49"/>
        <w:jc w:val="both"/>
        <w:rPr>
          <w:rFonts w:ascii="Palatino Linotype" w:eastAsia="Palatino Linotype" w:hAnsi="Palatino Linotype" w:cs="Palatino Linotype"/>
        </w:rPr>
      </w:pPr>
      <w:r w:rsidRPr="009C7F02">
        <w:rPr>
          <w:rFonts w:ascii="Palatino Linotype" w:eastAsia="Palatino Linotype" w:hAnsi="Palatino Linotype" w:cs="Palatino Linotype"/>
        </w:rPr>
        <w:lastRenderedPageBreak/>
        <w:t xml:space="preserve">Por otro lado, en materia de trasparencia el artículo 92 de la Ley de Transparencia y Acceso a la Información Pública del Estado de México y Municipios, establece que los sujetos obligados deberán poner a disposición de los particulares, de manera actualizada y permanente la información relacionada con los trámites, requisitos y formatos que ofrece, así como los tiempos de respuesta, tal como se observa a continuación: </w:t>
      </w:r>
    </w:p>
    <w:p w14:paraId="7D81C706" w14:textId="77777777" w:rsidR="009337C0" w:rsidRPr="009C7F02" w:rsidRDefault="009337C0" w:rsidP="00BB490F">
      <w:pPr>
        <w:spacing w:line="360" w:lineRule="auto"/>
        <w:ind w:right="49"/>
        <w:jc w:val="both"/>
        <w:rPr>
          <w:rFonts w:ascii="Palatino Linotype" w:eastAsia="Palatino Linotype" w:hAnsi="Palatino Linotype" w:cs="Palatino Linotype"/>
        </w:rPr>
      </w:pPr>
    </w:p>
    <w:p w14:paraId="76BD3B1F" w14:textId="3E234B96" w:rsidR="009337C0" w:rsidRPr="009C7F02" w:rsidRDefault="009337C0" w:rsidP="009337C0">
      <w:pPr>
        <w:spacing w:line="276" w:lineRule="auto"/>
        <w:ind w:left="567" w:right="900"/>
        <w:jc w:val="both"/>
        <w:rPr>
          <w:rFonts w:ascii="Palatino Linotype" w:hAnsi="Palatino Linotype"/>
          <w:i/>
          <w:sz w:val="22"/>
        </w:rPr>
      </w:pPr>
      <w:r w:rsidRPr="009C7F02">
        <w:rPr>
          <w:rFonts w:ascii="Palatino Linotype" w:hAnsi="Palatino Linotype"/>
          <w:b/>
          <w:i/>
          <w:sz w:val="22"/>
        </w:rPr>
        <w:t>Artículo 92.</w:t>
      </w:r>
      <w:r w:rsidRPr="009C7F02">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B5B2212" w14:textId="709E6023" w:rsidR="009337C0" w:rsidRPr="009C7F02" w:rsidRDefault="009337C0" w:rsidP="009337C0">
      <w:pPr>
        <w:spacing w:line="276" w:lineRule="auto"/>
        <w:ind w:left="567" w:right="900"/>
        <w:jc w:val="both"/>
        <w:rPr>
          <w:rFonts w:ascii="Palatino Linotype" w:eastAsia="Palatino Linotype" w:hAnsi="Palatino Linotype" w:cs="Palatino Linotype"/>
          <w:i/>
          <w:sz w:val="22"/>
        </w:rPr>
      </w:pPr>
      <w:r w:rsidRPr="009C7F02">
        <w:rPr>
          <w:rFonts w:ascii="Palatino Linotype" w:hAnsi="Palatino Linotype"/>
          <w:i/>
          <w:sz w:val="22"/>
        </w:rPr>
        <w:t>…</w:t>
      </w:r>
    </w:p>
    <w:p w14:paraId="71C9BAFB" w14:textId="06015E0D" w:rsidR="009337C0" w:rsidRPr="009C7F02" w:rsidRDefault="009337C0" w:rsidP="009337C0">
      <w:pPr>
        <w:spacing w:line="276" w:lineRule="auto"/>
        <w:ind w:left="567" w:right="900"/>
        <w:jc w:val="both"/>
        <w:rPr>
          <w:rFonts w:ascii="Palatino Linotype" w:eastAsia="Palatino Linotype" w:hAnsi="Palatino Linotype" w:cs="Palatino Linotype"/>
          <w:b/>
          <w:i/>
          <w:sz w:val="22"/>
          <w:u w:val="single"/>
        </w:rPr>
      </w:pPr>
      <w:r w:rsidRPr="009C7F02">
        <w:rPr>
          <w:rFonts w:ascii="Palatino Linotype" w:hAnsi="Palatino Linotype"/>
          <w:b/>
          <w:i/>
          <w:sz w:val="22"/>
          <w:u w:val="single"/>
        </w:rPr>
        <w:t xml:space="preserve">XXIV. Los trámites, requisitos y formatos que ofrecen, así como los tiempos de respuesta; </w:t>
      </w:r>
      <w:r w:rsidRPr="009C7F02">
        <w:rPr>
          <w:rFonts w:ascii="Palatino Linotype" w:eastAsia="Palatino Linotype" w:hAnsi="Palatino Linotype" w:cs="Palatino Linotype"/>
          <w:b/>
          <w:i/>
          <w:sz w:val="22"/>
          <w:u w:val="single"/>
        </w:rPr>
        <w:t xml:space="preserve"> </w:t>
      </w:r>
    </w:p>
    <w:p w14:paraId="06DB15C8" w14:textId="04359F59" w:rsidR="009337C0" w:rsidRPr="009C7F02" w:rsidRDefault="009337C0" w:rsidP="009337C0">
      <w:pPr>
        <w:spacing w:line="276" w:lineRule="auto"/>
        <w:ind w:left="567" w:right="900"/>
        <w:jc w:val="both"/>
        <w:rPr>
          <w:rFonts w:ascii="Palatino Linotype" w:eastAsia="Palatino Linotype" w:hAnsi="Palatino Linotype" w:cs="Palatino Linotype"/>
          <w:i/>
          <w:sz w:val="22"/>
        </w:rPr>
      </w:pPr>
      <w:r w:rsidRPr="009C7F02">
        <w:rPr>
          <w:rFonts w:ascii="Palatino Linotype" w:eastAsia="Palatino Linotype" w:hAnsi="Palatino Linotype" w:cs="Palatino Linotype"/>
          <w:i/>
          <w:sz w:val="22"/>
        </w:rPr>
        <w:t>…</w:t>
      </w:r>
    </w:p>
    <w:p w14:paraId="3C5EEFE7" w14:textId="77777777" w:rsidR="009337C0" w:rsidRPr="009C7F02" w:rsidRDefault="009337C0" w:rsidP="009337C0">
      <w:pPr>
        <w:spacing w:line="276" w:lineRule="auto"/>
        <w:ind w:left="567" w:right="900"/>
        <w:jc w:val="both"/>
        <w:rPr>
          <w:rFonts w:ascii="Palatino Linotype" w:eastAsia="Palatino Linotype" w:hAnsi="Palatino Linotype" w:cs="Palatino Linotype"/>
          <w:sz w:val="22"/>
        </w:rPr>
      </w:pPr>
    </w:p>
    <w:p w14:paraId="5309DC8D" w14:textId="4A4919D2" w:rsidR="009337C0" w:rsidRPr="009C7F02" w:rsidRDefault="009337C0" w:rsidP="009337C0">
      <w:pPr>
        <w:spacing w:line="360" w:lineRule="auto"/>
        <w:ind w:right="49"/>
        <w:jc w:val="both"/>
        <w:rPr>
          <w:rFonts w:ascii="Palatino Linotype" w:eastAsia="Palatino Linotype" w:hAnsi="Palatino Linotype" w:cs="Palatino Linotype"/>
        </w:rPr>
      </w:pPr>
      <w:r w:rsidRPr="009C7F02">
        <w:rPr>
          <w:rFonts w:ascii="Palatino Linotype" w:eastAsia="Palatino Linotype" w:hAnsi="Palatino Linotype" w:cs="Palatino Linotype"/>
        </w:rPr>
        <w:t xml:space="preserve">De lo anterior, se colige que el Ayuntamiento de Huixquilucan cuenta con las facultades, atribuciones y competencias para generar, administrar y poseer la información solicitada, relacionada a los trámites y servicios que maneja el sujeto obligado, aunado a que esta información corresponde a una obligación de transparencia del Sujeto Obligado. </w:t>
      </w:r>
    </w:p>
    <w:p w14:paraId="26093529" w14:textId="77777777" w:rsidR="009337C0" w:rsidRPr="009C7F02" w:rsidRDefault="009337C0" w:rsidP="009337C0">
      <w:pPr>
        <w:spacing w:line="360" w:lineRule="auto"/>
        <w:ind w:right="49"/>
        <w:jc w:val="both"/>
        <w:rPr>
          <w:rFonts w:ascii="Palatino Linotype" w:eastAsia="Palatino Linotype" w:hAnsi="Palatino Linotype" w:cs="Palatino Linotype"/>
        </w:rPr>
      </w:pPr>
    </w:p>
    <w:p w14:paraId="71706268" w14:textId="202CB28F" w:rsidR="009337C0" w:rsidRPr="009C7F02" w:rsidRDefault="009337C0" w:rsidP="009337C0">
      <w:pPr>
        <w:spacing w:line="360" w:lineRule="auto"/>
        <w:ind w:right="49"/>
        <w:jc w:val="both"/>
        <w:rPr>
          <w:rFonts w:ascii="Palatino Linotype" w:eastAsia="Palatino Linotype" w:hAnsi="Palatino Linotype" w:cs="Palatino Linotype"/>
        </w:rPr>
      </w:pPr>
      <w:r w:rsidRPr="009C7F02">
        <w:rPr>
          <w:rFonts w:ascii="Palatino Linotype" w:eastAsia="Palatino Linotype" w:hAnsi="Palatino Linotype" w:cs="Palatino Linotype"/>
        </w:rPr>
        <w:t xml:space="preserve">Dicho esto, en relación con el agravio hecho valer por el Particular, resulta importante traer a colación lo que señaló la Dirección General de Ecología y Medio Ambiente respecto del trámite denominado </w:t>
      </w:r>
      <w:r w:rsidRPr="009C7F02">
        <w:rPr>
          <w:rFonts w:ascii="Palatino Linotype" w:eastAsia="Palatino Linotype" w:hAnsi="Palatino Linotype" w:cs="Palatino Linotype"/>
          <w:b/>
          <w:i/>
        </w:rPr>
        <w:t>“Registro y Actualización para la Opinión Técnica”</w:t>
      </w:r>
      <w:r w:rsidRPr="009C7F02">
        <w:rPr>
          <w:rFonts w:ascii="Palatino Linotype" w:eastAsia="Palatino Linotype" w:hAnsi="Palatino Linotype" w:cs="Palatino Linotype"/>
        </w:rPr>
        <w:t xml:space="preserve">, lo cual, es lo siguiente: </w:t>
      </w:r>
    </w:p>
    <w:p w14:paraId="53D34814" w14:textId="128BEBFC" w:rsidR="009337C0" w:rsidRPr="009C7F02" w:rsidRDefault="009337C0" w:rsidP="009337C0">
      <w:pPr>
        <w:spacing w:line="360" w:lineRule="auto"/>
        <w:ind w:right="49"/>
        <w:jc w:val="center"/>
        <w:rPr>
          <w:rFonts w:ascii="Palatino Linotype" w:eastAsia="Palatino Linotype" w:hAnsi="Palatino Linotype" w:cs="Palatino Linotype"/>
        </w:rPr>
      </w:pPr>
      <w:r w:rsidRPr="009C7F02">
        <w:rPr>
          <w:rFonts w:ascii="Palatino Linotype" w:eastAsia="Palatino Linotype" w:hAnsi="Palatino Linotype" w:cs="Palatino Linotype"/>
          <w:noProof/>
          <w:lang w:val="es-MX" w:eastAsia="es-MX"/>
        </w:rPr>
        <w:lastRenderedPageBreak/>
        <mc:AlternateContent>
          <mc:Choice Requires="wps">
            <w:drawing>
              <wp:anchor distT="0" distB="0" distL="114300" distR="114300" simplePos="0" relativeHeight="251659264" behindDoc="0" locked="0" layoutInCell="1" allowOverlap="1" wp14:anchorId="1CE8DD5E" wp14:editId="4C670B1D">
                <wp:simplePos x="0" y="0"/>
                <wp:positionH relativeFrom="column">
                  <wp:posOffset>310515</wp:posOffset>
                </wp:positionH>
                <wp:positionV relativeFrom="paragraph">
                  <wp:posOffset>1863090</wp:posOffset>
                </wp:positionV>
                <wp:extent cx="5172075" cy="1304925"/>
                <wp:effectExtent l="19050" t="19050" r="28575" b="28575"/>
                <wp:wrapNone/>
                <wp:docPr id="3" name="Rectángulo 3"/>
                <wp:cNvGraphicFramePr/>
                <a:graphic xmlns:a="http://schemas.openxmlformats.org/drawingml/2006/main">
                  <a:graphicData uri="http://schemas.microsoft.com/office/word/2010/wordprocessingShape">
                    <wps:wsp>
                      <wps:cNvSpPr/>
                      <wps:spPr>
                        <a:xfrm>
                          <a:off x="0" y="0"/>
                          <a:ext cx="5172075" cy="13049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2004D82B" id="Rectángulo 3" o:spid="_x0000_s1026" style="position:absolute;margin-left:24.45pt;margin-top:146.7pt;width:407.25pt;height:10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" filled="f" strokecolor="red" strokeweight="3pt"/>
            </w:pict>
          </mc:Fallback>
        </mc:AlternateContent>
      </w:r>
      <w:r w:rsidRPr="009C7F02">
        <w:rPr>
          <w:rFonts w:ascii="Palatino Linotype" w:eastAsia="Palatino Linotype" w:hAnsi="Palatino Linotype" w:cs="Palatino Linotype"/>
          <w:noProof/>
          <w:lang w:val="es-MX" w:eastAsia="es-MX"/>
        </w:rPr>
        <w:drawing>
          <wp:inline distT="0" distB="0" distL="0" distR="0" wp14:anchorId="2D991DB9" wp14:editId="66161826">
            <wp:extent cx="5410955" cy="4715533"/>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10955" cy="4715533"/>
                    </a:xfrm>
                    <a:prstGeom prst="rect">
                      <a:avLst/>
                    </a:prstGeom>
                  </pic:spPr>
                </pic:pic>
              </a:graphicData>
            </a:graphic>
          </wp:inline>
        </w:drawing>
      </w:r>
    </w:p>
    <w:p w14:paraId="4DE947EE" w14:textId="77777777" w:rsidR="009337C0" w:rsidRPr="009C7F02" w:rsidRDefault="009337C0" w:rsidP="009337C0">
      <w:pPr>
        <w:spacing w:line="360" w:lineRule="auto"/>
        <w:ind w:right="49"/>
        <w:jc w:val="both"/>
        <w:rPr>
          <w:rFonts w:ascii="Palatino Linotype" w:eastAsia="Palatino Linotype" w:hAnsi="Palatino Linotype" w:cs="Palatino Linotype"/>
        </w:rPr>
      </w:pPr>
    </w:p>
    <w:p w14:paraId="28223BB7" w14:textId="551CA255" w:rsidR="009337C0" w:rsidRPr="009C7F02" w:rsidRDefault="009337C0" w:rsidP="009337C0">
      <w:pPr>
        <w:spacing w:line="360" w:lineRule="auto"/>
        <w:ind w:right="49"/>
        <w:jc w:val="both"/>
        <w:rPr>
          <w:rFonts w:ascii="Palatino Linotype" w:eastAsia="Palatino Linotype" w:hAnsi="Palatino Linotype" w:cs="Palatino Linotype"/>
        </w:rPr>
      </w:pPr>
      <w:r w:rsidRPr="009C7F02">
        <w:rPr>
          <w:rFonts w:ascii="Palatino Linotype" w:eastAsia="Palatino Linotype" w:hAnsi="Palatino Linotype" w:cs="Palatino Linotype"/>
        </w:rPr>
        <w:t xml:space="preserve">En ese sentido, se procedió a indagar respecto de las disposiciones normativas referidas por el Sujeto Obligado, las cuales versan en lo siguiente: </w:t>
      </w:r>
    </w:p>
    <w:p w14:paraId="474249F9" w14:textId="77777777" w:rsidR="009337C0" w:rsidRPr="009C7F02" w:rsidRDefault="009337C0" w:rsidP="009337C0">
      <w:pPr>
        <w:spacing w:line="360" w:lineRule="auto"/>
        <w:ind w:right="49"/>
        <w:jc w:val="both"/>
        <w:rPr>
          <w:rFonts w:ascii="Palatino Linotype" w:eastAsia="Palatino Linotype" w:hAnsi="Palatino Linotype" w:cs="Palatino Linotype"/>
        </w:rPr>
      </w:pPr>
    </w:p>
    <w:p w14:paraId="294641EB" w14:textId="53C47192" w:rsidR="009337C0" w:rsidRPr="009C7F02" w:rsidRDefault="009337C0" w:rsidP="009337C0">
      <w:pPr>
        <w:spacing w:line="276" w:lineRule="auto"/>
        <w:ind w:left="567" w:right="900"/>
        <w:jc w:val="center"/>
        <w:rPr>
          <w:rFonts w:ascii="Palatino Linotype" w:hAnsi="Palatino Linotype"/>
          <w:b/>
          <w:i/>
          <w:sz w:val="22"/>
        </w:rPr>
      </w:pPr>
      <w:r w:rsidRPr="009C7F02">
        <w:rPr>
          <w:rFonts w:ascii="Palatino Linotype" w:hAnsi="Palatino Linotype"/>
          <w:b/>
          <w:i/>
          <w:sz w:val="22"/>
        </w:rPr>
        <w:t>REGLAMENTO DE PROTECCIÓN A LA BIODIVERSIDAD Y CONSERVACIÓN ECOLÓGICA PARA EL DESARROLLO SUSTENTABLE DEL MUNICIPIO DE HUIXQUILUCAN, ESTADO DE MÉXICO.</w:t>
      </w:r>
    </w:p>
    <w:p w14:paraId="3245CEB3" w14:textId="77777777" w:rsidR="009337C0" w:rsidRPr="009C7F02" w:rsidRDefault="009337C0" w:rsidP="009337C0">
      <w:pPr>
        <w:spacing w:line="276" w:lineRule="auto"/>
        <w:ind w:left="567" w:right="900"/>
        <w:jc w:val="both"/>
        <w:rPr>
          <w:rFonts w:ascii="Palatino Linotype" w:eastAsia="Palatino Linotype" w:hAnsi="Palatino Linotype" w:cs="Palatino Linotype"/>
          <w:i/>
          <w:sz w:val="22"/>
        </w:rPr>
      </w:pPr>
    </w:p>
    <w:p w14:paraId="16E3BC77" w14:textId="76EFDE89" w:rsidR="009337C0" w:rsidRPr="009C7F02" w:rsidRDefault="009337C0" w:rsidP="009337C0">
      <w:pPr>
        <w:spacing w:line="276" w:lineRule="auto"/>
        <w:ind w:left="567" w:right="900"/>
        <w:jc w:val="both"/>
        <w:rPr>
          <w:rFonts w:ascii="Palatino Linotype" w:hAnsi="Palatino Linotype"/>
          <w:i/>
          <w:sz w:val="22"/>
        </w:rPr>
      </w:pPr>
      <w:r w:rsidRPr="009C7F02">
        <w:rPr>
          <w:rFonts w:ascii="Palatino Linotype" w:hAnsi="Palatino Linotype"/>
          <w:b/>
          <w:i/>
          <w:sz w:val="22"/>
        </w:rPr>
        <w:t>ARTÍCULO 9.</w:t>
      </w:r>
      <w:r w:rsidRPr="009C7F02">
        <w:rPr>
          <w:rFonts w:ascii="Palatino Linotype" w:hAnsi="Palatino Linotype"/>
          <w:i/>
          <w:sz w:val="22"/>
        </w:rPr>
        <w:t xml:space="preserve"> Son atribuciones de la Dirección General, las siguientes:</w:t>
      </w:r>
    </w:p>
    <w:p w14:paraId="6B392EF2" w14:textId="55539BF8" w:rsidR="009337C0" w:rsidRPr="009C7F02" w:rsidRDefault="009337C0" w:rsidP="009337C0">
      <w:pPr>
        <w:spacing w:line="276" w:lineRule="auto"/>
        <w:ind w:left="567" w:right="900"/>
        <w:jc w:val="both"/>
        <w:rPr>
          <w:rFonts w:ascii="Palatino Linotype" w:hAnsi="Palatino Linotype"/>
          <w:i/>
          <w:sz w:val="22"/>
        </w:rPr>
      </w:pPr>
      <w:r w:rsidRPr="009C7F02">
        <w:rPr>
          <w:rFonts w:ascii="Palatino Linotype" w:hAnsi="Palatino Linotype"/>
          <w:i/>
          <w:sz w:val="22"/>
        </w:rPr>
        <w:lastRenderedPageBreak/>
        <w:t>…</w:t>
      </w:r>
    </w:p>
    <w:p w14:paraId="03935FAD" w14:textId="0112414D" w:rsidR="009337C0" w:rsidRPr="009C7F02" w:rsidRDefault="009337C0" w:rsidP="009337C0">
      <w:pPr>
        <w:spacing w:line="276" w:lineRule="auto"/>
        <w:ind w:left="567" w:right="900"/>
        <w:jc w:val="both"/>
        <w:rPr>
          <w:rFonts w:ascii="Palatino Linotype" w:hAnsi="Palatino Linotype"/>
          <w:i/>
          <w:sz w:val="22"/>
        </w:rPr>
      </w:pPr>
      <w:r w:rsidRPr="009C7F02">
        <w:rPr>
          <w:rFonts w:ascii="Palatino Linotype" w:hAnsi="Palatino Linotype"/>
          <w:i/>
          <w:sz w:val="22"/>
        </w:rPr>
        <w:t>XX. Otorgar opiniones técnicas de negocios, licencias de funcionamiento para fuentes fijas de emisiones a la atmosfera y autorizaciones para poda, derribo, trasplante o sustitución.</w:t>
      </w:r>
    </w:p>
    <w:p w14:paraId="345FC58B" w14:textId="190D2B63" w:rsidR="009337C0" w:rsidRPr="009C7F02" w:rsidRDefault="009337C0" w:rsidP="009337C0">
      <w:pPr>
        <w:spacing w:line="276" w:lineRule="auto"/>
        <w:ind w:left="567" w:right="900"/>
        <w:jc w:val="both"/>
        <w:rPr>
          <w:rFonts w:ascii="Palatino Linotype" w:eastAsia="Palatino Linotype" w:hAnsi="Palatino Linotype" w:cs="Palatino Linotype"/>
          <w:i/>
          <w:sz w:val="22"/>
        </w:rPr>
      </w:pPr>
      <w:r w:rsidRPr="009C7F02">
        <w:rPr>
          <w:rFonts w:ascii="Palatino Linotype" w:hAnsi="Palatino Linotype"/>
          <w:i/>
          <w:sz w:val="22"/>
        </w:rPr>
        <w:t>…</w:t>
      </w:r>
    </w:p>
    <w:p w14:paraId="468C7EA8" w14:textId="77777777" w:rsidR="009337C0" w:rsidRPr="009C7F02" w:rsidRDefault="009337C0" w:rsidP="009337C0">
      <w:pPr>
        <w:spacing w:line="276" w:lineRule="auto"/>
        <w:ind w:left="567" w:right="900"/>
        <w:jc w:val="both"/>
        <w:rPr>
          <w:rFonts w:ascii="Palatino Linotype" w:eastAsia="Palatino Linotype" w:hAnsi="Palatino Linotype" w:cs="Palatino Linotype"/>
          <w:i/>
          <w:sz w:val="22"/>
        </w:rPr>
      </w:pPr>
    </w:p>
    <w:p w14:paraId="2A6A79DE" w14:textId="10D2A6A9" w:rsidR="009337C0" w:rsidRPr="009C7F02" w:rsidRDefault="009337C0" w:rsidP="009337C0">
      <w:pPr>
        <w:spacing w:line="276" w:lineRule="auto"/>
        <w:ind w:left="567" w:right="900"/>
        <w:jc w:val="center"/>
        <w:rPr>
          <w:rFonts w:ascii="Palatino Linotype" w:hAnsi="Palatino Linotype"/>
          <w:b/>
          <w:i/>
          <w:sz w:val="22"/>
        </w:rPr>
      </w:pPr>
      <w:r w:rsidRPr="009C7F02">
        <w:rPr>
          <w:rFonts w:ascii="Palatino Linotype" w:hAnsi="Palatino Linotype"/>
          <w:b/>
          <w:i/>
          <w:sz w:val="22"/>
        </w:rPr>
        <w:t>CÓDIGO FINANCIERO DEL ESTADO DE MÉXICO Y MUNICIPIOS</w:t>
      </w:r>
    </w:p>
    <w:p w14:paraId="01E89639" w14:textId="77777777" w:rsidR="009337C0" w:rsidRPr="009C7F02" w:rsidRDefault="009337C0" w:rsidP="009337C0">
      <w:pPr>
        <w:spacing w:line="276" w:lineRule="auto"/>
        <w:ind w:left="567" w:right="900"/>
        <w:jc w:val="center"/>
        <w:rPr>
          <w:rFonts w:ascii="Palatino Linotype" w:hAnsi="Palatino Linotype"/>
          <w:b/>
          <w:i/>
          <w:sz w:val="22"/>
        </w:rPr>
      </w:pPr>
    </w:p>
    <w:p w14:paraId="7C50564A" w14:textId="57C80D25" w:rsidR="009337C0" w:rsidRPr="009C7F02" w:rsidRDefault="009337C0" w:rsidP="009337C0">
      <w:pPr>
        <w:spacing w:line="276" w:lineRule="auto"/>
        <w:ind w:left="567" w:right="900"/>
        <w:jc w:val="both"/>
        <w:rPr>
          <w:rFonts w:ascii="Palatino Linotype" w:hAnsi="Palatino Linotype"/>
          <w:i/>
          <w:sz w:val="22"/>
        </w:rPr>
      </w:pPr>
      <w:r w:rsidRPr="009C7F02">
        <w:rPr>
          <w:rFonts w:ascii="Palatino Linotype" w:hAnsi="Palatino Linotype"/>
          <w:b/>
          <w:i/>
          <w:sz w:val="22"/>
        </w:rPr>
        <w:t>Artículo 147.-</w:t>
      </w:r>
      <w:r w:rsidRPr="009C7F02">
        <w:rPr>
          <w:rFonts w:ascii="Palatino Linotype" w:hAnsi="Palatino Linotype"/>
          <w:i/>
          <w:sz w:val="22"/>
        </w:rPr>
        <w:t xml:space="preserve"> Por la prestación de los siguientes servicios se pagarán:</w:t>
      </w:r>
    </w:p>
    <w:p w14:paraId="30AD1AFC" w14:textId="4D714A29" w:rsidR="009337C0" w:rsidRPr="009C7F02" w:rsidRDefault="009337C0" w:rsidP="009337C0">
      <w:pPr>
        <w:spacing w:line="276" w:lineRule="auto"/>
        <w:ind w:left="567" w:right="900"/>
        <w:jc w:val="both"/>
        <w:rPr>
          <w:rFonts w:ascii="Palatino Linotype" w:hAnsi="Palatino Linotype"/>
          <w:i/>
          <w:sz w:val="22"/>
        </w:rPr>
      </w:pPr>
      <w:r w:rsidRPr="009C7F02">
        <w:rPr>
          <w:rFonts w:ascii="Palatino Linotype" w:hAnsi="Palatino Linotype"/>
          <w:i/>
          <w:sz w:val="22"/>
        </w:rPr>
        <w:t>…</w:t>
      </w:r>
    </w:p>
    <w:p w14:paraId="0E36DB1E" w14:textId="4012DF34" w:rsidR="009337C0" w:rsidRPr="009C7F02" w:rsidRDefault="009337C0" w:rsidP="009337C0">
      <w:pPr>
        <w:spacing w:line="276" w:lineRule="auto"/>
        <w:ind w:left="567" w:right="900"/>
        <w:jc w:val="both"/>
        <w:rPr>
          <w:rFonts w:ascii="Palatino Linotype" w:hAnsi="Palatino Linotype"/>
          <w:i/>
          <w:sz w:val="22"/>
        </w:rPr>
      </w:pPr>
      <w:r w:rsidRPr="009C7F02">
        <w:rPr>
          <w:rFonts w:ascii="Palatino Linotype" w:hAnsi="Palatino Linotype"/>
          <w:i/>
          <w:sz w:val="22"/>
        </w:rPr>
        <w:t xml:space="preserve">III. Certificaciones de pago realizadas por concepto de impuestos, derechos y aportaciones de mejoras, por cada una. 2.5 UMA </w:t>
      </w:r>
    </w:p>
    <w:p w14:paraId="5C97D1B6" w14:textId="5E869C86" w:rsidR="009337C0" w:rsidRPr="009C7F02" w:rsidRDefault="009337C0" w:rsidP="009337C0">
      <w:pPr>
        <w:spacing w:line="276" w:lineRule="auto"/>
        <w:ind w:left="567" w:right="900"/>
        <w:jc w:val="both"/>
        <w:rPr>
          <w:rFonts w:ascii="Palatino Linotype" w:eastAsia="Palatino Linotype" w:hAnsi="Palatino Linotype" w:cs="Palatino Linotype"/>
          <w:i/>
          <w:sz w:val="22"/>
        </w:rPr>
      </w:pPr>
      <w:r w:rsidRPr="009C7F02">
        <w:rPr>
          <w:rFonts w:ascii="Palatino Linotype" w:hAnsi="Palatino Linotype"/>
          <w:i/>
          <w:sz w:val="22"/>
        </w:rPr>
        <w:t>…</w:t>
      </w:r>
    </w:p>
    <w:p w14:paraId="75B33673" w14:textId="63BA011E" w:rsidR="009337C0" w:rsidRPr="009C7F02" w:rsidRDefault="009337C0" w:rsidP="00BB490F">
      <w:pPr>
        <w:spacing w:line="360" w:lineRule="auto"/>
        <w:ind w:right="49"/>
        <w:jc w:val="both"/>
        <w:rPr>
          <w:rFonts w:ascii="Palatino Linotype" w:eastAsia="Palatino Linotype" w:hAnsi="Palatino Linotype" w:cs="Palatino Linotype"/>
        </w:rPr>
      </w:pPr>
    </w:p>
    <w:p w14:paraId="24111CF0" w14:textId="44D294A3" w:rsidR="00D818A0" w:rsidRPr="009C7F02" w:rsidRDefault="00D818A0" w:rsidP="00BB490F">
      <w:pPr>
        <w:spacing w:line="360" w:lineRule="auto"/>
        <w:ind w:right="49"/>
        <w:jc w:val="both"/>
        <w:rPr>
          <w:rFonts w:ascii="Palatino Linotype" w:eastAsia="Palatino Linotype" w:hAnsi="Palatino Linotype" w:cs="Palatino Linotype"/>
        </w:rPr>
      </w:pPr>
      <w:r w:rsidRPr="009C7F02">
        <w:rPr>
          <w:rFonts w:ascii="Palatino Linotype" w:eastAsia="Palatino Linotype" w:hAnsi="Palatino Linotype" w:cs="Palatino Linotype"/>
        </w:rPr>
        <w:t xml:space="preserve">Por otro lado, mediante informe justificado, la Directora General de Ecología y Medio Ambiente, en atención a las razones o motivos de inconformidad hechos valer por el Recurrente, remitió nuevamente el fundamento legal y jurídico del trámite y del cobro, el cual fue el mismo que se remitió en respuesta, como se observa a continuación: </w:t>
      </w:r>
    </w:p>
    <w:p w14:paraId="5D9D0C53" w14:textId="77777777" w:rsidR="00D818A0" w:rsidRPr="009C7F02" w:rsidRDefault="00D818A0" w:rsidP="00BB490F">
      <w:pPr>
        <w:spacing w:line="360" w:lineRule="auto"/>
        <w:ind w:right="49"/>
        <w:jc w:val="both"/>
        <w:rPr>
          <w:rFonts w:ascii="Palatino Linotype" w:eastAsia="Palatino Linotype" w:hAnsi="Palatino Linotype" w:cs="Palatino Linotype"/>
        </w:rPr>
      </w:pPr>
    </w:p>
    <w:p w14:paraId="7DDB8133" w14:textId="59FBF8BD" w:rsidR="00D818A0" w:rsidRPr="009C7F02" w:rsidRDefault="00D818A0" w:rsidP="00BB490F">
      <w:pPr>
        <w:spacing w:line="360" w:lineRule="auto"/>
        <w:ind w:right="49"/>
        <w:jc w:val="both"/>
        <w:rPr>
          <w:rFonts w:ascii="Palatino Linotype" w:eastAsia="Palatino Linotype" w:hAnsi="Palatino Linotype" w:cs="Palatino Linotype"/>
        </w:rPr>
      </w:pPr>
      <w:r w:rsidRPr="009C7F02">
        <w:rPr>
          <w:rFonts w:ascii="Palatino Linotype" w:eastAsia="Palatino Linotype" w:hAnsi="Palatino Linotype" w:cs="Palatino Linotype"/>
          <w:noProof/>
          <w:lang w:val="es-MX" w:eastAsia="es-MX"/>
        </w:rPr>
        <w:drawing>
          <wp:inline distT="0" distB="0" distL="0" distR="0" wp14:anchorId="32825D38" wp14:editId="4E3EED7B">
            <wp:extent cx="5401429" cy="1400370"/>
            <wp:effectExtent l="0" t="0" r="889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1429" cy="1400370"/>
                    </a:xfrm>
                    <a:prstGeom prst="rect">
                      <a:avLst/>
                    </a:prstGeom>
                  </pic:spPr>
                </pic:pic>
              </a:graphicData>
            </a:graphic>
          </wp:inline>
        </w:drawing>
      </w:r>
    </w:p>
    <w:p w14:paraId="0504760F" w14:textId="77777777" w:rsidR="00D818A0" w:rsidRPr="009C7F02" w:rsidRDefault="00D818A0" w:rsidP="00BB490F">
      <w:pPr>
        <w:spacing w:line="360" w:lineRule="auto"/>
        <w:ind w:right="49"/>
        <w:jc w:val="both"/>
        <w:rPr>
          <w:rFonts w:ascii="Palatino Linotype" w:eastAsia="Palatino Linotype" w:hAnsi="Palatino Linotype" w:cs="Palatino Linotype"/>
          <w:b/>
          <w:u w:val="single"/>
        </w:rPr>
      </w:pPr>
      <w:r w:rsidRPr="009C7F02">
        <w:rPr>
          <w:rFonts w:ascii="Palatino Linotype" w:eastAsia="Palatino Linotype" w:hAnsi="Palatino Linotype" w:cs="Palatino Linotype"/>
          <w:b/>
          <w:u w:val="single"/>
        </w:rPr>
        <w:t xml:space="preserve">Es decir; en ambos momentos procesales el Sujeto Obligado, proporcionó la misma información. </w:t>
      </w:r>
    </w:p>
    <w:p w14:paraId="6F36EE1A" w14:textId="77777777" w:rsidR="00D818A0" w:rsidRPr="009C7F02" w:rsidRDefault="00D818A0" w:rsidP="00BB490F">
      <w:pPr>
        <w:spacing w:line="360" w:lineRule="auto"/>
        <w:ind w:right="49"/>
        <w:jc w:val="both"/>
        <w:rPr>
          <w:rFonts w:ascii="Palatino Linotype" w:eastAsia="Palatino Linotype" w:hAnsi="Palatino Linotype" w:cs="Palatino Linotype"/>
        </w:rPr>
      </w:pPr>
    </w:p>
    <w:p w14:paraId="52D7AD7D" w14:textId="065032ED" w:rsidR="009337C0" w:rsidRPr="009C7F02" w:rsidRDefault="00D818A0" w:rsidP="00BB490F">
      <w:pPr>
        <w:spacing w:line="360" w:lineRule="auto"/>
        <w:ind w:right="49"/>
        <w:jc w:val="both"/>
        <w:rPr>
          <w:rFonts w:ascii="Palatino Linotype" w:eastAsia="Palatino Linotype" w:hAnsi="Palatino Linotype" w:cs="Palatino Linotype"/>
        </w:rPr>
      </w:pPr>
      <w:r w:rsidRPr="009C7F02">
        <w:rPr>
          <w:rFonts w:ascii="Palatino Linotype" w:eastAsia="Palatino Linotype" w:hAnsi="Palatino Linotype" w:cs="Palatino Linotype"/>
        </w:rPr>
        <w:lastRenderedPageBreak/>
        <w:t xml:space="preserve">Ahora bien, cabe recordar que el Particular se adolece porque el fundamento del cobro, se trata de aportaciones de mejoras, por lo que, del análisis a ambos fundamentos jurídicos enviados por el Sujeto Obligado, se colige que el ahora Recurrente, se refiere al fundamento jurídico contenido en el Código Financiero del Estado de México y Municipios. </w:t>
      </w:r>
    </w:p>
    <w:p w14:paraId="6CDD714B" w14:textId="77777777" w:rsidR="00D818A0" w:rsidRPr="009C7F02" w:rsidRDefault="00D818A0" w:rsidP="00BB490F">
      <w:pPr>
        <w:spacing w:line="360" w:lineRule="auto"/>
        <w:ind w:right="49"/>
        <w:jc w:val="both"/>
        <w:rPr>
          <w:rFonts w:ascii="Palatino Linotype" w:eastAsia="Palatino Linotype" w:hAnsi="Palatino Linotype" w:cs="Palatino Linotype"/>
        </w:rPr>
      </w:pPr>
    </w:p>
    <w:p w14:paraId="4DBE5822" w14:textId="0ADCE0F0" w:rsidR="00D818A0" w:rsidRPr="009C7F02" w:rsidRDefault="00D818A0" w:rsidP="00BB490F">
      <w:pPr>
        <w:spacing w:line="360" w:lineRule="auto"/>
        <w:ind w:right="49"/>
        <w:jc w:val="both"/>
        <w:rPr>
          <w:rFonts w:ascii="Palatino Linotype" w:eastAsia="Palatino Linotype" w:hAnsi="Palatino Linotype" w:cs="Palatino Linotype"/>
        </w:rPr>
      </w:pPr>
      <w:r w:rsidRPr="009C7F02">
        <w:rPr>
          <w:rFonts w:ascii="Palatino Linotype" w:eastAsia="Palatino Linotype" w:hAnsi="Palatino Linotype" w:cs="Palatino Linotype"/>
        </w:rPr>
        <w:t xml:space="preserve">En ese orden de ideas, conviene precisar que el artículo 147, fracción III del Código Financiero del Estado de México y Municipios, trata lo relacionado con el cobro por la prestación de servicios relacionados con </w:t>
      </w:r>
      <w:r w:rsidRPr="009C7F02">
        <w:rPr>
          <w:rFonts w:ascii="Palatino Linotype" w:eastAsia="Palatino Linotype" w:hAnsi="Palatino Linotype" w:cs="Palatino Linotype"/>
          <w:b/>
        </w:rPr>
        <w:t>certificaciones de pago realizadas por concepto de impuestos, derechos y aportaciones de mejora</w:t>
      </w:r>
      <w:r w:rsidRPr="009C7F02">
        <w:rPr>
          <w:rFonts w:ascii="Palatino Linotype" w:eastAsia="Palatino Linotype" w:hAnsi="Palatino Linotype" w:cs="Palatino Linotype"/>
        </w:rPr>
        <w:t xml:space="preserve">, es decir, engloba tres supuestos por los cuales se realizará un pago. </w:t>
      </w:r>
    </w:p>
    <w:p w14:paraId="42D461EE" w14:textId="77777777" w:rsidR="00D818A0" w:rsidRPr="009C7F02" w:rsidRDefault="00D818A0" w:rsidP="00BB490F">
      <w:pPr>
        <w:spacing w:line="360" w:lineRule="auto"/>
        <w:ind w:right="49"/>
        <w:jc w:val="both"/>
        <w:rPr>
          <w:rFonts w:ascii="Palatino Linotype" w:eastAsia="Palatino Linotype" w:hAnsi="Palatino Linotype" w:cs="Palatino Linotype"/>
        </w:rPr>
      </w:pPr>
    </w:p>
    <w:p w14:paraId="4542CA0A" w14:textId="70C90639" w:rsidR="00D818A0" w:rsidRPr="009C7F02" w:rsidRDefault="00D818A0" w:rsidP="00BB490F">
      <w:pPr>
        <w:spacing w:line="360" w:lineRule="auto"/>
        <w:ind w:right="49"/>
        <w:jc w:val="both"/>
        <w:rPr>
          <w:rFonts w:ascii="Palatino Linotype" w:eastAsia="Palatino Linotype" w:hAnsi="Palatino Linotype" w:cs="Palatino Linotype"/>
        </w:rPr>
      </w:pPr>
      <w:r w:rsidRPr="009C7F02">
        <w:rPr>
          <w:rFonts w:ascii="Palatino Linotype" w:eastAsia="Palatino Linotype" w:hAnsi="Palatino Linotype" w:cs="Palatino Linotype"/>
        </w:rPr>
        <w:t xml:space="preserve">De tal manera que, de conformidad con el artículo 7 del Código Financiero de la Entidad, se tiene que el Estado y los Municipios percibirán impuestos, derechos, aportaciones de mejoras, productos y aprovechamientos para cubrir el gasto público y demás obligaciones a su cargo. </w:t>
      </w:r>
    </w:p>
    <w:p w14:paraId="5251449C" w14:textId="77777777" w:rsidR="00D818A0" w:rsidRPr="009C7F02" w:rsidRDefault="00D818A0" w:rsidP="00BB490F">
      <w:pPr>
        <w:spacing w:line="360" w:lineRule="auto"/>
        <w:ind w:right="49"/>
        <w:jc w:val="both"/>
        <w:rPr>
          <w:rFonts w:ascii="Palatino Linotype" w:eastAsia="Palatino Linotype" w:hAnsi="Palatino Linotype" w:cs="Palatino Linotype"/>
        </w:rPr>
      </w:pPr>
    </w:p>
    <w:p w14:paraId="54BA7EC8" w14:textId="74C5776E" w:rsidR="00D818A0" w:rsidRPr="009C7F02" w:rsidRDefault="00D818A0" w:rsidP="00D818A0">
      <w:pPr>
        <w:spacing w:line="276" w:lineRule="auto"/>
        <w:ind w:left="567" w:right="900"/>
        <w:jc w:val="both"/>
        <w:rPr>
          <w:rFonts w:ascii="Palatino Linotype" w:eastAsia="Palatino Linotype" w:hAnsi="Palatino Linotype" w:cs="Palatino Linotype"/>
          <w:i/>
          <w:sz w:val="22"/>
        </w:rPr>
      </w:pPr>
      <w:r w:rsidRPr="009C7F02">
        <w:rPr>
          <w:rFonts w:ascii="Palatino Linotype" w:hAnsi="Palatino Linotype"/>
          <w:b/>
          <w:i/>
          <w:sz w:val="22"/>
        </w:rPr>
        <w:t>Artículo 7.-</w:t>
      </w:r>
      <w:r w:rsidRPr="009C7F02">
        <w:rPr>
          <w:rFonts w:ascii="Palatino Linotype" w:hAnsi="Palatino Linotype"/>
          <w:i/>
          <w:sz w:val="22"/>
        </w:rPr>
        <w:t xml:space="preserve"> Para cubrir el gasto público y demás obligaciones a su cargo, el Estado y los Municipios percibirán en cada ejercicio fiscal los impuestos, derechos, aportaciones de mejoras, productos, aprovechamientos, ingresos derivados de la coordinación hacendaria, e ingresos provenientes de financiamientos, establecidos en la Ley de Ingresos. Tratándose del Estado, también percibirá las aportaciones y cuotas de seguridad social.</w:t>
      </w:r>
    </w:p>
    <w:p w14:paraId="53C44C19" w14:textId="77777777" w:rsidR="00D818A0" w:rsidRPr="009C7F02" w:rsidRDefault="00D818A0" w:rsidP="00BB490F">
      <w:pPr>
        <w:spacing w:line="360" w:lineRule="auto"/>
        <w:ind w:right="49"/>
        <w:jc w:val="both"/>
        <w:rPr>
          <w:rFonts w:ascii="Palatino Linotype" w:eastAsia="Palatino Linotype" w:hAnsi="Palatino Linotype" w:cs="Palatino Linotype"/>
        </w:rPr>
      </w:pPr>
    </w:p>
    <w:p w14:paraId="3A52EAC8" w14:textId="42FDFACB" w:rsidR="00D818A0" w:rsidRPr="009C7F02" w:rsidRDefault="00D818A0" w:rsidP="00BB490F">
      <w:pPr>
        <w:spacing w:line="360" w:lineRule="auto"/>
        <w:ind w:right="49"/>
        <w:jc w:val="both"/>
        <w:rPr>
          <w:rFonts w:ascii="Palatino Linotype" w:eastAsia="Palatino Linotype" w:hAnsi="Palatino Linotype" w:cs="Palatino Linotype"/>
        </w:rPr>
      </w:pPr>
      <w:r w:rsidRPr="009C7F02">
        <w:rPr>
          <w:rFonts w:ascii="Palatino Linotype" w:eastAsia="Palatino Linotype" w:hAnsi="Palatino Linotype" w:cs="Palatino Linotype"/>
        </w:rPr>
        <w:lastRenderedPageBreak/>
        <w:t>En ese sentido, de conformidad con el artículo 9 del multicitado código</w:t>
      </w:r>
      <w:r w:rsidR="003E3E0F" w:rsidRPr="009C7F02">
        <w:rPr>
          <w:rFonts w:ascii="Palatino Linotype" w:eastAsia="Palatino Linotype" w:hAnsi="Palatino Linotype" w:cs="Palatino Linotype"/>
        </w:rPr>
        <w:t xml:space="preserve">, se entiende por: impuestos, derechos, contribuciones y aportaciones y cuotas de seguridad social, lo siguiente: </w:t>
      </w:r>
    </w:p>
    <w:p w14:paraId="09775B80" w14:textId="77777777" w:rsidR="003E3E0F" w:rsidRPr="009C7F02" w:rsidRDefault="003E3E0F" w:rsidP="00BB490F">
      <w:pPr>
        <w:spacing w:line="360" w:lineRule="auto"/>
        <w:ind w:right="49"/>
        <w:jc w:val="both"/>
        <w:rPr>
          <w:rFonts w:ascii="Palatino Linotype" w:eastAsia="Palatino Linotype" w:hAnsi="Palatino Linotype" w:cs="Palatino Linotype"/>
        </w:rPr>
      </w:pPr>
    </w:p>
    <w:p w14:paraId="6F29F15F" w14:textId="77777777" w:rsidR="003E3E0F" w:rsidRPr="009C7F02" w:rsidRDefault="003E3E0F" w:rsidP="003E3E0F">
      <w:pPr>
        <w:spacing w:line="276" w:lineRule="auto"/>
        <w:ind w:left="567" w:right="900"/>
        <w:jc w:val="both"/>
        <w:rPr>
          <w:rFonts w:ascii="Palatino Linotype" w:hAnsi="Palatino Linotype"/>
          <w:i/>
          <w:sz w:val="22"/>
        </w:rPr>
      </w:pPr>
      <w:r w:rsidRPr="009C7F02">
        <w:rPr>
          <w:rFonts w:ascii="Palatino Linotype" w:hAnsi="Palatino Linotype"/>
          <w:b/>
          <w:i/>
          <w:sz w:val="22"/>
        </w:rPr>
        <w:t>Artículo 9.-</w:t>
      </w:r>
      <w:r w:rsidRPr="009C7F02">
        <w:rPr>
          <w:rFonts w:ascii="Palatino Linotype" w:hAnsi="Palatino Linotype"/>
          <w:i/>
          <w:sz w:val="22"/>
        </w:rPr>
        <w:t xml:space="preserve"> Las contribuciones se clasifican en impuestos, derechos, contribuciones o aportaciones de mejoras, y aportaciones y cuotas de seguridad social, las que se definen de la manera siguiente:</w:t>
      </w:r>
    </w:p>
    <w:p w14:paraId="1973A66B" w14:textId="0D741BC9" w:rsidR="003E3E0F" w:rsidRPr="009C7F02" w:rsidRDefault="003E3E0F" w:rsidP="003E3E0F">
      <w:pPr>
        <w:spacing w:line="276" w:lineRule="auto"/>
        <w:ind w:left="567" w:right="900"/>
        <w:jc w:val="both"/>
        <w:rPr>
          <w:rFonts w:ascii="Palatino Linotype" w:hAnsi="Palatino Linotype"/>
          <w:i/>
          <w:sz w:val="22"/>
        </w:rPr>
      </w:pPr>
      <w:r w:rsidRPr="009C7F02">
        <w:rPr>
          <w:rFonts w:ascii="Palatino Linotype" w:hAnsi="Palatino Linotype"/>
          <w:b/>
          <w:i/>
          <w:sz w:val="22"/>
        </w:rPr>
        <w:t>I. Impuestos.</w:t>
      </w:r>
      <w:r w:rsidRPr="009C7F02">
        <w:rPr>
          <w:rFonts w:ascii="Palatino Linotype" w:hAnsi="Palatino Linotype"/>
          <w:i/>
          <w:sz w:val="22"/>
        </w:rPr>
        <w:t xml:space="preserve"> Son los establecidos en este Código que deben pagar las personas físicas y jurídicas colectivas, que se encuentren en la situación jurídica o de hecho prevista por el mismo, y que sean distintas a las señaladas en las fracciones II, III y IV de este artículo. </w:t>
      </w:r>
    </w:p>
    <w:p w14:paraId="4FFE9222" w14:textId="77777777" w:rsidR="003E3E0F" w:rsidRPr="009C7F02" w:rsidRDefault="003E3E0F" w:rsidP="003E3E0F">
      <w:pPr>
        <w:spacing w:line="276" w:lineRule="auto"/>
        <w:ind w:left="567" w:right="900"/>
        <w:jc w:val="both"/>
        <w:rPr>
          <w:rFonts w:ascii="Palatino Linotype" w:hAnsi="Palatino Linotype"/>
          <w:i/>
          <w:sz w:val="22"/>
        </w:rPr>
      </w:pPr>
      <w:r w:rsidRPr="009C7F02">
        <w:rPr>
          <w:rFonts w:ascii="Palatino Linotype" w:hAnsi="Palatino Linotype"/>
          <w:b/>
          <w:i/>
          <w:sz w:val="22"/>
        </w:rPr>
        <w:t>II. Derechos.</w:t>
      </w:r>
      <w:r w:rsidRPr="009C7F02">
        <w:rPr>
          <w:rFonts w:ascii="Palatino Linotype" w:hAnsi="Palatino Linotype"/>
          <w:i/>
          <w:sz w:val="22"/>
        </w:rPr>
        <w:t xml:space="preserve"> Son las contraprestaciones establecidas en este Código, que deben pagar las personas físicas y jurídicas colectivas, por el uso o aprovechamiento de los bienes del dominio público de la Entidad, así como por recibir servicios que presten el Estado, sus organismos y Municipios en funciones de derecho público, excepto cuando se presten por organismos descentralizados u órganos desconcentrados cuando, en este último caso, se trate de contraprestaciones que no se encuentren previstas en este Código. También son derechos las contribuciones que perciban los organismos públicos descentralizados por prestar servicios exclusivos del Estado. </w:t>
      </w:r>
    </w:p>
    <w:p w14:paraId="3A5A9C53" w14:textId="7438FD16" w:rsidR="003E3E0F" w:rsidRPr="009C7F02" w:rsidRDefault="003E3E0F" w:rsidP="003E3E0F">
      <w:pPr>
        <w:spacing w:line="276" w:lineRule="auto"/>
        <w:ind w:left="567" w:right="900"/>
        <w:jc w:val="both"/>
        <w:rPr>
          <w:rFonts w:ascii="Palatino Linotype" w:hAnsi="Palatino Linotype"/>
          <w:i/>
          <w:sz w:val="22"/>
        </w:rPr>
      </w:pPr>
      <w:r w:rsidRPr="009C7F02">
        <w:rPr>
          <w:rFonts w:ascii="Palatino Linotype" w:hAnsi="Palatino Linotype"/>
          <w:b/>
          <w:i/>
          <w:sz w:val="22"/>
        </w:rPr>
        <w:t>III. Contribuciones o Aportaciones de Mejoras.</w:t>
      </w:r>
      <w:r w:rsidRPr="009C7F02">
        <w:rPr>
          <w:rFonts w:ascii="Palatino Linotype" w:hAnsi="Palatino Linotype"/>
          <w:i/>
          <w:sz w:val="22"/>
        </w:rPr>
        <w:t xml:space="preserve"> Son las establecidas en este Código, a cargo de las personas físicas y jurídicas colectivas, que con independencia de la utilidad general, obtengan un beneficio diferencial particular derivado de la realización de obras públicas o de acciones de beneficio social; las que efectúen las personas a favor del Estado para la realización de obras de impacto vial regional, que directa o indirectamente las beneficien, así como las derivadas de Servicios Ambientales o de Movilidad Sustentable. </w:t>
      </w:r>
    </w:p>
    <w:p w14:paraId="081F9F21" w14:textId="412BFFBB" w:rsidR="003E3E0F" w:rsidRPr="009C7F02" w:rsidRDefault="003E3E0F" w:rsidP="003E3E0F">
      <w:pPr>
        <w:spacing w:line="276" w:lineRule="auto"/>
        <w:ind w:left="567" w:right="900"/>
        <w:jc w:val="both"/>
        <w:rPr>
          <w:rFonts w:ascii="Palatino Linotype" w:eastAsia="Palatino Linotype" w:hAnsi="Palatino Linotype" w:cs="Palatino Linotype"/>
          <w:i/>
          <w:sz w:val="22"/>
        </w:rPr>
      </w:pPr>
      <w:r w:rsidRPr="009C7F02">
        <w:rPr>
          <w:rFonts w:ascii="Palatino Linotype" w:hAnsi="Palatino Linotype"/>
          <w:b/>
          <w:i/>
          <w:sz w:val="22"/>
        </w:rPr>
        <w:t>IV. Aportaciones y cuotas de Seguridad Social</w:t>
      </w:r>
      <w:r w:rsidRPr="009C7F02">
        <w:rPr>
          <w:rFonts w:ascii="Palatino Linotype" w:hAnsi="Palatino Linotype"/>
          <w:i/>
          <w:sz w:val="22"/>
        </w:rPr>
        <w:t>. Son las contribuciones que los Entes Públicos y sus servidores públicos, están obligados a cubrir en los términos de la ley en materia de seguridad social en el Estado.</w:t>
      </w:r>
    </w:p>
    <w:p w14:paraId="248B1E8C" w14:textId="77777777" w:rsidR="003E3E0F" w:rsidRPr="009C7F02" w:rsidRDefault="003E3E0F" w:rsidP="00BB490F">
      <w:pPr>
        <w:spacing w:line="360" w:lineRule="auto"/>
        <w:ind w:right="49"/>
        <w:jc w:val="both"/>
        <w:rPr>
          <w:rFonts w:ascii="Palatino Linotype" w:eastAsia="Palatino Linotype" w:hAnsi="Palatino Linotype" w:cs="Palatino Linotype"/>
        </w:rPr>
      </w:pPr>
    </w:p>
    <w:p w14:paraId="495233EC" w14:textId="7457A79C" w:rsidR="003E3E0F" w:rsidRPr="009C7F02" w:rsidRDefault="003E3E0F" w:rsidP="00BB490F">
      <w:pPr>
        <w:spacing w:line="360" w:lineRule="auto"/>
        <w:ind w:right="49"/>
        <w:jc w:val="both"/>
        <w:rPr>
          <w:rFonts w:ascii="Palatino Linotype" w:eastAsia="Palatino Linotype" w:hAnsi="Palatino Linotype" w:cs="Palatino Linotype"/>
        </w:rPr>
      </w:pPr>
      <w:r w:rsidRPr="009C7F02">
        <w:rPr>
          <w:rFonts w:ascii="Palatino Linotype" w:eastAsia="Palatino Linotype" w:hAnsi="Palatino Linotype" w:cs="Palatino Linotype"/>
        </w:rPr>
        <w:t xml:space="preserve">Hasta aquí se tiene que: </w:t>
      </w:r>
    </w:p>
    <w:p w14:paraId="0DE046A3" w14:textId="0893BF28" w:rsidR="003E3E0F" w:rsidRPr="009C7F02" w:rsidRDefault="003E3E0F" w:rsidP="003E3E0F">
      <w:pPr>
        <w:pStyle w:val="Prrafodelista"/>
        <w:numPr>
          <w:ilvl w:val="0"/>
          <w:numId w:val="21"/>
        </w:numPr>
        <w:spacing w:line="360" w:lineRule="auto"/>
        <w:ind w:right="49"/>
        <w:jc w:val="both"/>
        <w:rPr>
          <w:rFonts w:ascii="Palatino Linotype" w:eastAsia="Palatino Linotype" w:hAnsi="Palatino Linotype" w:cs="Palatino Linotype"/>
        </w:rPr>
      </w:pPr>
      <w:r w:rsidRPr="009C7F02">
        <w:rPr>
          <w:rFonts w:ascii="Palatino Linotype" w:eastAsia="Palatino Linotype" w:hAnsi="Palatino Linotype" w:cs="Palatino Linotype"/>
          <w:b/>
        </w:rPr>
        <w:lastRenderedPageBreak/>
        <w:t>Impuestos,</w:t>
      </w:r>
      <w:r w:rsidRPr="009C7F02">
        <w:rPr>
          <w:rFonts w:ascii="Palatino Linotype" w:eastAsia="Palatino Linotype" w:hAnsi="Palatino Linotype" w:cs="Palatino Linotype"/>
        </w:rPr>
        <w:t xml:space="preserve"> son una contribución económica, de carácter obligatorio para el fortalecimiento de la economía. </w:t>
      </w:r>
    </w:p>
    <w:p w14:paraId="4FB5933A" w14:textId="0E0608E0" w:rsidR="003E3E0F" w:rsidRPr="009C7F02" w:rsidRDefault="003E3E0F" w:rsidP="003E3E0F">
      <w:pPr>
        <w:pStyle w:val="Prrafodelista"/>
        <w:numPr>
          <w:ilvl w:val="0"/>
          <w:numId w:val="21"/>
        </w:numPr>
        <w:spacing w:line="360" w:lineRule="auto"/>
        <w:ind w:right="49"/>
        <w:jc w:val="both"/>
        <w:rPr>
          <w:rFonts w:ascii="Palatino Linotype" w:eastAsia="Palatino Linotype" w:hAnsi="Palatino Linotype" w:cs="Palatino Linotype"/>
        </w:rPr>
      </w:pPr>
      <w:r w:rsidRPr="009C7F02">
        <w:rPr>
          <w:rFonts w:ascii="Palatino Linotype" w:eastAsia="Palatino Linotype" w:hAnsi="Palatino Linotype" w:cs="Palatino Linotype"/>
          <w:b/>
        </w:rPr>
        <w:t>Derechos,</w:t>
      </w:r>
      <w:r w:rsidRPr="009C7F02">
        <w:rPr>
          <w:rFonts w:ascii="Palatino Linotype" w:eastAsia="Palatino Linotype" w:hAnsi="Palatino Linotype" w:cs="Palatino Linotype"/>
        </w:rPr>
        <w:t xml:space="preserve"> son un pago realizado por el uso o aprovechamiento de bienes de dominio público de la Entidad; por </w:t>
      </w:r>
      <w:r w:rsidRPr="009C7F02">
        <w:rPr>
          <w:rFonts w:ascii="Palatino Linotype" w:eastAsia="Palatino Linotype" w:hAnsi="Palatino Linotype" w:cs="Palatino Linotype"/>
          <w:b/>
          <w:u w:val="single"/>
        </w:rPr>
        <w:t>recibir servicios que presten el Estado, organismos y municipios en funciones del derecho público.</w:t>
      </w:r>
      <w:r w:rsidRPr="009C7F02">
        <w:rPr>
          <w:rFonts w:ascii="Palatino Linotype" w:eastAsia="Palatino Linotype" w:hAnsi="Palatino Linotype" w:cs="Palatino Linotype"/>
        </w:rPr>
        <w:t xml:space="preserve"> </w:t>
      </w:r>
    </w:p>
    <w:p w14:paraId="37F6F9D4" w14:textId="55D9D68B" w:rsidR="003E3E0F" w:rsidRPr="009C7F02" w:rsidRDefault="003E3E0F" w:rsidP="003E3E0F">
      <w:pPr>
        <w:pStyle w:val="Prrafodelista"/>
        <w:numPr>
          <w:ilvl w:val="0"/>
          <w:numId w:val="21"/>
        </w:numPr>
        <w:spacing w:line="276" w:lineRule="auto"/>
        <w:ind w:right="900"/>
        <w:jc w:val="both"/>
        <w:rPr>
          <w:rFonts w:ascii="Palatino Linotype" w:hAnsi="Palatino Linotype"/>
          <w:i/>
        </w:rPr>
      </w:pPr>
      <w:r w:rsidRPr="009C7F02">
        <w:rPr>
          <w:rFonts w:ascii="Palatino Linotype" w:hAnsi="Palatino Linotype"/>
          <w:b/>
        </w:rPr>
        <w:t>Contribuciones</w:t>
      </w:r>
      <w:r w:rsidR="00E5373A" w:rsidRPr="009C7F02">
        <w:rPr>
          <w:rFonts w:ascii="Palatino Linotype" w:hAnsi="Palatino Linotype"/>
          <w:b/>
        </w:rPr>
        <w:t xml:space="preserve"> o aportaciones de mejora</w:t>
      </w:r>
      <w:r w:rsidRPr="009C7F02">
        <w:rPr>
          <w:rFonts w:ascii="Palatino Linotype" w:hAnsi="Palatino Linotype"/>
          <w:b/>
        </w:rPr>
        <w:t>,</w:t>
      </w:r>
      <w:r w:rsidRPr="009C7F02">
        <w:rPr>
          <w:rFonts w:ascii="Palatino Linotype" w:hAnsi="Palatino Linotype"/>
        </w:rPr>
        <w:t xml:space="preserve"> son un pago realizado por obtener el beneficio de la realización de obras públicas o de acciones de beneficios social, como de impacto vía regional.</w:t>
      </w:r>
    </w:p>
    <w:p w14:paraId="7F3CD39A" w14:textId="77777777" w:rsidR="003E3E0F" w:rsidRPr="009C7F02" w:rsidRDefault="003E3E0F" w:rsidP="003E3E0F">
      <w:pPr>
        <w:spacing w:line="360" w:lineRule="auto"/>
        <w:ind w:right="49"/>
        <w:jc w:val="both"/>
        <w:rPr>
          <w:rFonts w:ascii="Palatino Linotype" w:eastAsia="Palatino Linotype" w:hAnsi="Palatino Linotype" w:cs="Palatino Linotype"/>
        </w:rPr>
      </w:pPr>
    </w:p>
    <w:p w14:paraId="18311D56" w14:textId="5B0EF17C" w:rsidR="003E3E0F" w:rsidRPr="009C7F02" w:rsidRDefault="003E3E0F" w:rsidP="00BB490F">
      <w:pPr>
        <w:spacing w:line="360" w:lineRule="auto"/>
        <w:ind w:right="49"/>
        <w:jc w:val="both"/>
        <w:rPr>
          <w:rFonts w:ascii="Palatino Linotype" w:eastAsia="Palatino Linotype" w:hAnsi="Palatino Linotype" w:cs="Palatino Linotype"/>
        </w:rPr>
      </w:pPr>
      <w:r w:rsidRPr="009C7F02">
        <w:rPr>
          <w:rFonts w:ascii="Palatino Linotype" w:eastAsia="Palatino Linotype" w:hAnsi="Palatino Linotype" w:cs="Palatino Linotype"/>
        </w:rPr>
        <w:t xml:space="preserve">Ahora bien, en atención a ello, resulta importante conocer lo que es el trámite denominado “Opinión Técnica”, para ello, de conformidad con el </w:t>
      </w:r>
      <w:r w:rsidRPr="009C7F02">
        <w:rPr>
          <w:rFonts w:ascii="Palatino Linotype" w:eastAsia="Palatino Linotype" w:hAnsi="Palatino Linotype" w:cs="Palatino Linotype"/>
          <w:b/>
          <w:u w:val="single"/>
        </w:rPr>
        <w:t>formato y/o cédula de información del Ayuntamiento de Huixquilucan</w:t>
      </w:r>
      <w:r w:rsidRPr="009C7F02">
        <w:rPr>
          <w:rFonts w:ascii="Palatino Linotype" w:eastAsia="Palatino Linotype" w:hAnsi="Palatino Linotype" w:cs="Palatino Linotype"/>
        </w:rPr>
        <w:t xml:space="preserve">, </w:t>
      </w:r>
      <w:r w:rsidR="00A204A8" w:rsidRPr="009C7F02">
        <w:rPr>
          <w:rFonts w:ascii="Palatino Linotype" w:eastAsia="Palatino Linotype" w:hAnsi="Palatino Linotype" w:cs="Palatino Linotype"/>
        </w:rPr>
        <w:t xml:space="preserve">se </w:t>
      </w:r>
      <w:r w:rsidRPr="009C7F02">
        <w:rPr>
          <w:rFonts w:ascii="Palatino Linotype" w:eastAsia="Palatino Linotype" w:hAnsi="Palatino Linotype" w:cs="Palatino Linotype"/>
        </w:rPr>
        <w:t>establece que el trámite de opinión técnica, sirve para establecer las obligaciones en materia ambiental por llevar a cabo una actividad econ</w:t>
      </w:r>
      <w:r w:rsidR="00A204A8" w:rsidRPr="009C7F02">
        <w:rPr>
          <w:rFonts w:ascii="Palatino Linotype" w:eastAsia="Palatino Linotype" w:hAnsi="Palatino Linotype" w:cs="Palatino Linotype"/>
        </w:rPr>
        <w:t xml:space="preserve">ómica, se realiza anual, a petición de los entes económicos y, tiene como finalidad cumplir con los requisitos para obtener la licencia de funcionamiento correspondiente, su costo se determinará de acuerdo con el tamaño de la empresa industrial, comercial o de servicios y su fundamento es el establecido en el artículo 9, fracción II del Código Financiero del Estado de México y Municipios, tal como se observa a continuación: </w:t>
      </w:r>
    </w:p>
    <w:p w14:paraId="67530D31" w14:textId="77777777" w:rsidR="00A204A8" w:rsidRPr="009C7F02" w:rsidRDefault="00A204A8" w:rsidP="00BB490F">
      <w:pPr>
        <w:spacing w:line="360" w:lineRule="auto"/>
        <w:ind w:right="49"/>
        <w:jc w:val="both"/>
        <w:rPr>
          <w:rFonts w:ascii="Palatino Linotype" w:eastAsia="Palatino Linotype" w:hAnsi="Palatino Linotype" w:cs="Palatino Linotype"/>
        </w:rPr>
      </w:pPr>
    </w:p>
    <w:p w14:paraId="782E0742" w14:textId="0A88AABA" w:rsidR="00A204A8" w:rsidRPr="009C7F02" w:rsidRDefault="00A204A8" w:rsidP="00BB490F">
      <w:pPr>
        <w:spacing w:line="360" w:lineRule="auto"/>
        <w:ind w:right="49"/>
        <w:jc w:val="both"/>
        <w:rPr>
          <w:rFonts w:ascii="Palatino Linotype" w:eastAsia="Palatino Linotype" w:hAnsi="Palatino Linotype" w:cs="Palatino Linotype"/>
        </w:rPr>
      </w:pPr>
      <w:r w:rsidRPr="009C7F02">
        <w:rPr>
          <w:rFonts w:ascii="Palatino Linotype" w:eastAsia="Palatino Linotype" w:hAnsi="Palatino Linotype" w:cs="Palatino Linotype"/>
          <w:noProof/>
          <w:lang w:val="es-MX" w:eastAsia="es-MX"/>
        </w:rPr>
        <w:drawing>
          <wp:inline distT="0" distB="0" distL="0" distR="0" wp14:anchorId="380A4B9B" wp14:editId="0D5470E0">
            <wp:extent cx="5612130" cy="1562735"/>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1562735"/>
                    </a:xfrm>
                    <a:prstGeom prst="rect">
                      <a:avLst/>
                    </a:prstGeom>
                  </pic:spPr>
                </pic:pic>
              </a:graphicData>
            </a:graphic>
          </wp:inline>
        </w:drawing>
      </w:r>
    </w:p>
    <w:p w14:paraId="7B7AFCCA" w14:textId="059FA1E9" w:rsidR="00A204A8" w:rsidRPr="009C7F02" w:rsidRDefault="00A204A8" w:rsidP="00A204A8">
      <w:pPr>
        <w:spacing w:line="360" w:lineRule="auto"/>
        <w:ind w:right="49"/>
        <w:jc w:val="center"/>
        <w:rPr>
          <w:rFonts w:ascii="Palatino Linotype" w:eastAsia="Palatino Linotype" w:hAnsi="Palatino Linotype" w:cs="Palatino Linotype"/>
        </w:rPr>
      </w:pPr>
      <w:r w:rsidRPr="009C7F02">
        <w:rPr>
          <w:rFonts w:ascii="Palatino Linotype" w:eastAsia="Palatino Linotype" w:hAnsi="Palatino Linotype" w:cs="Palatino Linotype"/>
        </w:rPr>
        <w:lastRenderedPageBreak/>
        <w:t>…</w:t>
      </w:r>
    </w:p>
    <w:p w14:paraId="58132323" w14:textId="6D0071AE" w:rsidR="00A204A8" w:rsidRPr="009C7F02" w:rsidRDefault="00A204A8" w:rsidP="00BB490F">
      <w:pPr>
        <w:spacing w:line="360" w:lineRule="auto"/>
        <w:ind w:right="49"/>
        <w:jc w:val="both"/>
        <w:rPr>
          <w:rFonts w:ascii="Palatino Linotype" w:eastAsia="Palatino Linotype" w:hAnsi="Palatino Linotype" w:cs="Palatino Linotype"/>
        </w:rPr>
      </w:pPr>
      <w:r w:rsidRPr="009C7F02">
        <w:rPr>
          <w:rFonts w:ascii="Palatino Linotype" w:eastAsia="Palatino Linotype" w:hAnsi="Palatino Linotype" w:cs="Palatino Linotype"/>
          <w:noProof/>
          <w:lang w:val="es-MX" w:eastAsia="es-MX"/>
        </w:rPr>
        <w:drawing>
          <wp:inline distT="0" distB="0" distL="0" distR="0" wp14:anchorId="45160B35" wp14:editId="4CE7158D">
            <wp:extent cx="5612130" cy="2384425"/>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2384425"/>
                    </a:xfrm>
                    <a:prstGeom prst="rect">
                      <a:avLst/>
                    </a:prstGeom>
                  </pic:spPr>
                </pic:pic>
              </a:graphicData>
            </a:graphic>
          </wp:inline>
        </w:drawing>
      </w:r>
    </w:p>
    <w:p w14:paraId="2BF11936" w14:textId="77777777" w:rsidR="003E3E0F" w:rsidRPr="009C7F02" w:rsidRDefault="003E3E0F" w:rsidP="00BB490F">
      <w:pPr>
        <w:spacing w:line="360" w:lineRule="auto"/>
        <w:ind w:right="49"/>
        <w:jc w:val="both"/>
        <w:rPr>
          <w:rFonts w:ascii="Palatino Linotype" w:eastAsia="Palatino Linotype" w:hAnsi="Palatino Linotype" w:cs="Palatino Linotype"/>
        </w:rPr>
      </w:pPr>
    </w:p>
    <w:p w14:paraId="7E4DF735" w14:textId="69DA37DF" w:rsidR="00A204A8" w:rsidRPr="009C7F02" w:rsidRDefault="00A204A8" w:rsidP="00BB490F">
      <w:pPr>
        <w:spacing w:line="360" w:lineRule="auto"/>
        <w:ind w:right="49"/>
        <w:jc w:val="both"/>
        <w:rPr>
          <w:rFonts w:ascii="Palatino Linotype" w:eastAsia="Palatino Linotype" w:hAnsi="Palatino Linotype" w:cs="Palatino Linotype"/>
        </w:rPr>
      </w:pPr>
      <w:r w:rsidRPr="009C7F02">
        <w:rPr>
          <w:rFonts w:ascii="Palatino Linotype" w:eastAsia="Palatino Linotype" w:hAnsi="Palatino Linotype" w:cs="Palatino Linotype"/>
        </w:rPr>
        <w:t xml:space="preserve">En ese tenor, de acuerdo con lo que establece el formato señalado y, en relación con lo solicitado, es importante remitirnos a lo que señala el artículo 9, fracción II del Código Financiero del Estado de México y Municipios, el cual, como anteriormente se previó, trata de la definición de las aportaciones de “derechos”, como se advierte: </w:t>
      </w:r>
    </w:p>
    <w:p w14:paraId="1B821E89" w14:textId="77777777" w:rsidR="00A204A8" w:rsidRPr="009C7F02" w:rsidRDefault="00A204A8" w:rsidP="00BB490F">
      <w:pPr>
        <w:spacing w:line="360" w:lineRule="auto"/>
        <w:ind w:right="49"/>
        <w:jc w:val="both"/>
        <w:rPr>
          <w:rFonts w:ascii="Palatino Linotype" w:eastAsia="Palatino Linotype" w:hAnsi="Palatino Linotype" w:cs="Palatino Linotype"/>
        </w:rPr>
      </w:pPr>
    </w:p>
    <w:p w14:paraId="248BD6AB" w14:textId="77777777" w:rsidR="00A204A8" w:rsidRPr="009C7F02" w:rsidRDefault="00A204A8" w:rsidP="00A204A8">
      <w:pPr>
        <w:spacing w:line="276" w:lineRule="auto"/>
        <w:ind w:left="567" w:right="900"/>
        <w:jc w:val="both"/>
        <w:rPr>
          <w:rFonts w:ascii="Palatino Linotype" w:hAnsi="Palatino Linotype"/>
          <w:i/>
          <w:sz w:val="22"/>
        </w:rPr>
      </w:pPr>
      <w:r w:rsidRPr="009C7F02">
        <w:rPr>
          <w:rFonts w:ascii="Palatino Linotype" w:hAnsi="Palatino Linotype"/>
          <w:b/>
          <w:i/>
          <w:sz w:val="22"/>
        </w:rPr>
        <w:t>Artículo 9.-</w:t>
      </w:r>
      <w:r w:rsidRPr="009C7F02">
        <w:rPr>
          <w:rFonts w:ascii="Palatino Linotype" w:hAnsi="Palatino Linotype"/>
          <w:i/>
          <w:sz w:val="22"/>
        </w:rPr>
        <w:t xml:space="preserve"> Las contribuciones se clasifican en impuestos, derechos, contribuciones o aportaciones de mejoras, y aportaciones y cuotas de seguridad social, las que se definen de la manera siguiente:</w:t>
      </w:r>
    </w:p>
    <w:p w14:paraId="51489B0C" w14:textId="3E12CE47" w:rsidR="00A204A8" w:rsidRPr="009C7F02" w:rsidRDefault="00A204A8" w:rsidP="00A204A8">
      <w:pPr>
        <w:spacing w:line="276" w:lineRule="auto"/>
        <w:ind w:left="567" w:right="900"/>
        <w:jc w:val="both"/>
        <w:rPr>
          <w:rFonts w:ascii="Palatino Linotype" w:hAnsi="Palatino Linotype"/>
          <w:i/>
          <w:sz w:val="22"/>
        </w:rPr>
      </w:pPr>
      <w:r w:rsidRPr="009C7F02">
        <w:rPr>
          <w:rFonts w:ascii="Palatino Linotype" w:hAnsi="Palatino Linotype"/>
          <w:b/>
          <w:i/>
          <w:sz w:val="22"/>
        </w:rPr>
        <w:t>…</w:t>
      </w:r>
    </w:p>
    <w:p w14:paraId="45AE7844" w14:textId="77777777" w:rsidR="00A204A8" w:rsidRPr="009C7F02" w:rsidRDefault="00A204A8" w:rsidP="00A204A8">
      <w:pPr>
        <w:spacing w:line="276" w:lineRule="auto"/>
        <w:ind w:left="567" w:right="900"/>
        <w:jc w:val="both"/>
        <w:rPr>
          <w:rFonts w:ascii="Palatino Linotype" w:hAnsi="Palatino Linotype"/>
          <w:i/>
          <w:sz w:val="22"/>
        </w:rPr>
      </w:pPr>
      <w:r w:rsidRPr="009C7F02">
        <w:rPr>
          <w:rFonts w:ascii="Palatino Linotype" w:hAnsi="Palatino Linotype"/>
          <w:b/>
          <w:i/>
          <w:sz w:val="22"/>
        </w:rPr>
        <w:t>II. Derechos.</w:t>
      </w:r>
      <w:r w:rsidRPr="009C7F02">
        <w:rPr>
          <w:rFonts w:ascii="Palatino Linotype" w:hAnsi="Palatino Linotype"/>
          <w:i/>
          <w:sz w:val="22"/>
        </w:rPr>
        <w:t xml:space="preserve"> Son las contraprestaciones establecidas en este Código, que deben pagar las personas físicas y jurídicas colectivas, por el uso o aprovechamiento de los bienes del dominio público de la Entidad, así como por recibir servicios que presten el Estado, sus organismos y Municipios en funciones de derecho público, excepto cuando se presten por organismos descentralizados u órganos desconcentrados cuando, en este último caso, se trate de contraprestaciones que no se encuentren previstas en este Código. También son derechos las contribuciones que perciban los organismos públicos descentralizados por prestar servicios exclusivos del Estado. </w:t>
      </w:r>
    </w:p>
    <w:p w14:paraId="739E5880" w14:textId="636ECC1A" w:rsidR="00A204A8" w:rsidRPr="009C7F02" w:rsidRDefault="00A204A8" w:rsidP="00BB490F">
      <w:pPr>
        <w:spacing w:line="360" w:lineRule="auto"/>
        <w:ind w:right="49"/>
        <w:jc w:val="both"/>
        <w:rPr>
          <w:rFonts w:ascii="Palatino Linotype" w:eastAsia="Palatino Linotype" w:hAnsi="Palatino Linotype" w:cs="Palatino Linotype"/>
          <w:b/>
          <w:u w:val="single"/>
        </w:rPr>
      </w:pPr>
      <w:r w:rsidRPr="009C7F02">
        <w:rPr>
          <w:rFonts w:ascii="Palatino Linotype" w:eastAsia="Palatino Linotype" w:hAnsi="Palatino Linotype" w:cs="Palatino Linotype"/>
          <w:b/>
          <w:u w:val="single"/>
        </w:rPr>
        <w:lastRenderedPageBreak/>
        <w:t xml:space="preserve">En ese sentido, se colige que el pago realizado por el trámite denominado “Opinión Técnica” es una contribución por concepto de “derechos”. </w:t>
      </w:r>
    </w:p>
    <w:p w14:paraId="245D5974" w14:textId="77777777" w:rsidR="00A204A8" w:rsidRPr="009C7F02" w:rsidRDefault="00A204A8" w:rsidP="00BB490F">
      <w:pPr>
        <w:spacing w:line="360" w:lineRule="auto"/>
        <w:ind w:right="49"/>
        <w:jc w:val="both"/>
        <w:rPr>
          <w:rFonts w:ascii="Palatino Linotype" w:eastAsia="Palatino Linotype" w:hAnsi="Palatino Linotype" w:cs="Palatino Linotype"/>
        </w:rPr>
      </w:pPr>
    </w:p>
    <w:p w14:paraId="378BB50B" w14:textId="1CCA2FBA" w:rsidR="00A204A8" w:rsidRPr="009C7F02" w:rsidRDefault="00A204A8" w:rsidP="00BB490F">
      <w:pPr>
        <w:spacing w:line="360" w:lineRule="auto"/>
        <w:ind w:right="49"/>
        <w:jc w:val="both"/>
        <w:rPr>
          <w:rFonts w:ascii="Palatino Linotype" w:eastAsia="Palatino Linotype" w:hAnsi="Palatino Linotype" w:cs="Palatino Linotype"/>
        </w:rPr>
      </w:pPr>
      <w:r w:rsidRPr="009C7F02">
        <w:rPr>
          <w:rFonts w:ascii="Palatino Linotype" w:eastAsia="Palatino Linotype" w:hAnsi="Palatino Linotype" w:cs="Palatino Linotype"/>
        </w:rPr>
        <w:t xml:space="preserve">Ahora bien, contrario a lo que señala el ahora Recurrente, los fundamentos referidos por el Sujeto Obligado respecto del cobro de este trámite, no únicamente versan sobre aprovechamiento de mejoras, sino que el Código Financiero de la Entidad, engloba en su artículo 147, fracción III el cobro por </w:t>
      </w:r>
      <w:r w:rsidRPr="009C7F02">
        <w:rPr>
          <w:rFonts w:ascii="Palatino Linotype" w:eastAsia="Palatino Linotype" w:hAnsi="Palatino Linotype" w:cs="Palatino Linotype"/>
          <w:b/>
        </w:rPr>
        <w:t xml:space="preserve">certificaciones de pago realizadas por concepto de impuestos, </w:t>
      </w:r>
      <w:r w:rsidRPr="009C7F02">
        <w:rPr>
          <w:rFonts w:ascii="Palatino Linotype" w:eastAsia="Palatino Linotype" w:hAnsi="Palatino Linotype" w:cs="Palatino Linotype"/>
          <w:b/>
          <w:u w:val="single"/>
        </w:rPr>
        <w:t>derechos</w:t>
      </w:r>
      <w:r w:rsidRPr="009C7F02">
        <w:rPr>
          <w:rFonts w:ascii="Palatino Linotype" w:eastAsia="Palatino Linotype" w:hAnsi="Palatino Linotype" w:cs="Palatino Linotype"/>
          <w:b/>
        </w:rPr>
        <w:t xml:space="preserve"> y aportaciones de mejora</w:t>
      </w:r>
      <w:r w:rsidRPr="009C7F02">
        <w:rPr>
          <w:rFonts w:ascii="Palatino Linotype" w:eastAsia="Palatino Linotype" w:hAnsi="Palatino Linotype" w:cs="Palatino Linotype"/>
        </w:rPr>
        <w:t>.</w:t>
      </w:r>
    </w:p>
    <w:p w14:paraId="5C546E06" w14:textId="77777777" w:rsidR="003E3E0F" w:rsidRPr="009C7F02" w:rsidRDefault="003E3E0F" w:rsidP="00BB490F">
      <w:pPr>
        <w:spacing w:line="360" w:lineRule="auto"/>
        <w:ind w:right="49"/>
        <w:jc w:val="both"/>
        <w:rPr>
          <w:rFonts w:ascii="Palatino Linotype" w:eastAsia="Palatino Linotype" w:hAnsi="Palatino Linotype" w:cs="Palatino Linotype"/>
        </w:rPr>
      </w:pPr>
    </w:p>
    <w:p w14:paraId="1395C3F2" w14:textId="634FF112" w:rsidR="00A204A8" w:rsidRPr="009C7F02" w:rsidRDefault="00A204A8" w:rsidP="00BB490F">
      <w:pPr>
        <w:spacing w:line="360" w:lineRule="auto"/>
        <w:ind w:right="49"/>
        <w:jc w:val="both"/>
        <w:rPr>
          <w:rFonts w:ascii="Palatino Linotype" w:eastAsia="Palatino Linotype" w:hAnsi="Palatino Linotype" w:cs="Palatino Linotype"/>
          <w:b/>
          <w:u w:val="single"/>
        </w:rPr>
      </w:pPr>
      <w:r w:rsidRPr="009C7F02">
        <w:rPr>
          <w:rFonts w:ascii="Palatino Linotype" w:eastAsia="Palatino Linotype" w:hAnsi="Palatino Linotype" w:cs="Palatino Linotype"/>
        </w:rPr>
        <w:t xml:space="preserve">En ese sentido, el cobro del trámite al ser una aportación por concepto de </w:t>
      </w:r>
      <w:r w:rsidRPr="009C7F02">
        <w:rPr>
          <w:rFonts w:ascii="Palatino Linotype" w:eastAsia="Palatino Linotype" w:hAnsi="Palatino Linotype" w:cs="Palatino Linotype"/>
          <w:i/>
        </w:rPr>
        <w:t xml:space="preserve">“derechos” </w:t>
      </w:r>
      <w:r w:rsidRPr="009C7F02">
        <w:rPr>
          <w:rFonts w:ascii="Palatino Linotype" w:eastAsia="Palatino Linotype" w:hAnsi="Palatino Linotype" w:cs="Palatino Linotype"/>
        </w:rPr>
        <w:t xml:space="preserve">y este concepto al estar englobado en el fundamento jurídico que remitió el Sujeto Obligado, a través de su unidad administrativa competente; </w:t>
      </w:r>
      <w:r w:rsidRPr="009C7F02">
        <w:rPr>
          <w:rFonts w:ascii="Palatino Linotype" w:eastAsia="Palatino Linotype" w:hAnsi="Palatino Linotype" w:cs="Palatino Linotype"/>
          <w:b/>
          <w:u w:val="single"/>
        </w:rPr>
        <w:t xml:space="preserve">en cuanto hace a este requerimiento, se tiene por atendido por este Organismo Garante. </w:t>
      </w:r>
    </w:p>
    <w:p w14:paraId="0CE0200D" w14:textId="77777777" w:rsidR="00A204A8" w:rsidRPr="009C7F02" w:rsidRDefault="00A204A8" w:rsidP="00BB490F">
      <w:pPr>
        <w:spacing w:line="360" w:lineRule="auto"/>
        <w:ind w:right="49"/>
        <w:jc w:val="both"/>
        <w:rPr>
          <w:rFonts w:ascii="Palatino Linotype" w:eastAsia="Palatino Linotype" w:hAnsi="Palatino Linotype" w:cs="Palatino Linotype"/>
          <w:b/>
          <w:u w:val="single"/>
        </w:rPr>
      </w:pPr>
    </w:p>
    <w:p w14:paraId="61401655" w14:textId="77777777" w:rsidR="00A204A8" w:rsidRPr="009C7F02" w:rsidRDefault="00A204A8" w:rsidP="00A204A8">
      <w:pPr>
        <w:spacing w:line="360" w:lineRule="auto"/>
        <w:jc w:val="both"/>
        <w:rPr>
          <w:rFonts w:ascii="Palatino Linotype" w:eastAsia="Palatino Linotype" w:hAnsi="Palatino Linotype" w:cs="Palatino Linotype"/>
        </w:rPr>
      </w:pPr>
      <w:r w:rsidRPr="009C7F02">
        <w:rPr>
          <w:rFonts w:ascii="Palatino Linotype" w:eastAsia="Palatino Linotype" w:hAnsi="Palatino Linotype" w:cs="Palatino Linotype"/>
        </w:rPr>
        <w:t xml:space="preserve">En ese entendido, se determina que toda vez que el Sujeto Obligado entregó la información requerida por el Particular; los agravios hechos valer por este devienen </w:t>
      </w:r>
      <w:r w:rsidRPr="009C7F02">
        <w:rPr>
          <w:rFonts w:ascii="Palatino Linotype" w:eastAsia="Palatino Linotype" w:hAnsi="Palatino Linotype" w:cs="Palatino Linotype"/>
          <w:b/>
        </w:rPr>
        <w:t xml:space="preserve">INFUNDADOS </w:t>
      </w:r>
      <w:r w:rsidRPr="009C7F02">
        <w:rPr>
          <w:rFonts w:ascii="Palatino Linotype" w:eastAsia="Palatino Linotype" w:hAnsi="Palatino Linotype" w:cs="Palatino Linotype"/>
        </w:rPr>
        <w:t xml:space="preserve">y, por lo tanto, resulta procedente </w:t>
      </w:r>
      <w:r w:rsidRPr="009C7F02">
        <w:rPr>
          <w:rFonts w:ascii="Palatino Linotype" w:eastAsia="Palatino Linotype" w:hAnsi="Palatino Linotype" w:cs="Palatino Linotype"/>
          <w:b/>
        </w:rPr>
        <w:t>CONFIRMAR la</w:t>
      </w:r>
      <w:r w:rsidRPr="009C7F02">
        <w:rPr>
          <w:rFonts w:ascii="Palatino Linotype" w:eastAsia="Palatino Linotype" w:hAnsi="Palatino Linotype" w:cs="Palatino Linotype"/>
        </w:rPr>
        <w:t xml:space="preserve"> respuesta emitida por el Sujeto Obligado, en términos de la fracción II del artículo 186 de la Ley de Transparencia y Acceso a la Información Pública del Estado de México y Municipios. </w:t>
      </w:r>
    </w:p>
    <w:p w14:paraId="72A59C48" w14:textId="77777777" w:rsidR="00A204A8" w:rsidRPr="009C7F02" w:rsidRDefault="00A204A8" w:rsidP="00A204A8">
      <w:pPr>
        <w:spacing w:line="360" w:lineRule="auto"/>
      </w:pPr>
    </w:p>
    <w:p w14:paraId="56697B74" w14:textId="77777777" w:rsidR="00A204A8" w:rsidRPr="009C7F02" w:rsidRDefault="00A204A8" w:rsidP="00A204A8">
      <w:pPr>
        <w:pBdr>
          <w:top w:val="nil"/>
          <w:left w:val="nil"/>
          <w:bottom w:val="nil"/>
          <w:right w:val="nil"/>
          <w:between w:val="nil"/>
        </w:pBdr>
        <w:spacing w:line="360" w:lineRule="auto"/>
        <w:jc w:val="both"/>
        <w:rPr>
          <w:rFonts w:ascii="Palatino Linotype" w:eastAsia="Palatino Linotype" w:hAnsi="Palatino Linotype" w:cs="Palatino Linotype"/>
        </w:rPr>
      </w:pPr>
      <w:r w:rsidRPr="009C7F02">
        <w:rPr>
          <w:rFonts w:ascii="Palatino Linotype" w:eastAsia="Palatino Linotype" w:hAnsi="Palatino Linotype" w:cs="Palatino Linotype"/>
        </w:rPr>
        <w:t xml:space="preserve">Así, con fundamento en lo prescrito en los artículos 5 párrafos trigésimo, trigésimo primero y trigésimo segundo de la Constitución Política del Estado Libre y Soberano de México; 2, fracción II; 29, 36 fracciones I y II; 176, 178, 181, 185 y 186 fracción II de </w:t>
      </w:r>
      <w:r w:rsidRPr="009C7F02">
        <w:rPr>
          <w:rFonts w:ascii="Palatino Linotype" w:eastAsia="Palatino Linotype" w:hAnsi="Palatino Linotype" w:cs="Palatino Linotype"/>
        </w:rPr>
        <w:lastRenderedPageBreak/>
        <w:t>la Ley de Transparencia y Acceso a la Información Pública del Estado de México y Municipios, este Pleno:</w:t>
      </w:r>
    </w:p>
    <w:p w14:paraId="27B1F060" w14:textId="77777777" w:rsidR="00A204A8" w:rsidRPr="009C7F02" w:rsidRDefault="00A204A8" w:rsidP="00A204A8">
      <w:pPr>
        <w:pBdr>
          <w:top w:val="nil"/>
          <w:left w:val="nil"/>
          <w:bottom w:val="nil"/>
          <w:right w:val="nil"/>
          <w:between w:val="nil"/>
        </w:pBdr>
        <w:spacing w:line="360" w:lineRule="auto"/>
        <w:jc w:val="both"/>
        <w:rPr>
          <w:rFonts w:ascii="Palatino Linotype" w:eastAsia="Palatino Linotype" w:hAnsi="Palatino Linotype" w:cs="Palatino Linotype"/>
          <w:b/>
        </w:rPr>
      </w:pPr>
    </w:p>
    <w:p w14:paraId="705F678B" w14:textId="77777777" w:rsidR="00A204A8" w:rsidRPr="009C7F02" w:rsidRDefault="00A204A8" w:rsidP="00A204A8">
      <w:pPr>
        <w:spacing w:line="360" w:lineRule="auto"/>
        <w:jc w:val="center"/>
        <w:rPr>
          <w:rFonts w:ascii="Palatino Linotype" w:eastAsia="Palatino Linotype" w:hAnsi="Palatino Linotype" w:cs="Palatino Linotype"/>
          <w:b/>
        </w:rPr>
      </w:pPr>
      <w:r w:rsidRPr="009C7F02">
        <w:rPr>
          <w:rFonts w:ascii="Palatino Linotype" w:eastAsia="Palatino Linotype" w:hAnsi="Palatino Linotype" w:cs="Palatino Linotype"/>
          <w:b/>
        </w:rPr>
        <w:t>R E S U E L V E:</w:t>
      </w:r>
    </w:p>
    <w:p w14:paraId="17142314" w14:textId="77777777" w:rsidR="00A204A8" w:rsidRPr="009C7F02" w:rsidRDefault="00A204A8" w:rsidP="00A204A8">
      <w:pPr>
        <w:spacing w:line="360" w:lineRule="auto"/>
        <w:jc w:val="center"/>
        <w:rPr>
          <w:rFonts w:ascii="Palatino Linotype" w:eastAsia="Palatino Linotype" w:hAnsi="Palatino Linotype" w:cs="Palatino Linotype"/>
          <w:b/>
        </w:rPr>
      </w:pPr>
    </w:p>
    <w:p w14:paraId="7A92792C" w14:textId="14027C3D" w:rsidR="00A204A8" w:rsidRPr="009C7F02" w:rsidRDefault="00A204A8" w:rsidP="00A204A8">
      <w:pPr>
        <w:spacing w:line="360" w:lineRule="auto"/>
        <w:jc w:val="both"/>
        <w:rPr>
          <w:rFonts w:ascii="Palatino Linotype" w:eastAsia="Palatino Linotype" w:hAnsi="Palatino Linotype" w:cs="Palatino Linotype"/>
        </w:rPr>
      </w:pPr>
      <w:r w:rsidRPr="009C7F02">
        <w:rPr>
          <w:rFonts w:ascii="Palatino Linotype" w:eastAsia="Palatino Linotype" w:hAnsi="Palatino Linotype" w:cs="Palatino Linotype"/>
          <w:b/>
        </w:rPr>
        <w:t xml:space="preserve">Primero. </w:t>
      </w:r>
      <w:r w:rsidRPr="009C7F02">
        <w:rPr>
          <w:rFonts w:ascii="Palatino Linotype" w:eastAsia="Palatino Linotype" w:hAnsi="Palatino Linotype" w:cs="Palatino Linotype"/>
        </w:rPr>
        <w:t xml:space="preserve">Resultan </w:t>
      </w:r>
      <w:r w:rsidRPr="009C7F02">
        <w:rPr>
          <w:rFonts w:ascii="Palatino Linotype" w:eastAsia="Palatino Linotype" w:hAnsi="Palatino Linotype" w:cs="Palatino Linotype"/>
          <w:b/>
        </w:rPr>
        <w:t>INFUNDADOS</w:t>
      </w:r>
      <w:r w:rsidRPr="009C7F02">
        <w:rPr>
          <w:rFonts w:ascii="Palatino Linotype" w:eastAsia="Palatino Linotype" w:hAnsi="Palatino Linotype" w:cs="Palatino Linotype"/>
        </w:rPr>
        <w:t xml:space="preserve"> los motivos de inconformidad hechos valer por el </w:t>
      </w:r>
      <w:r w:rsidRPr="009C7F02">
        <w:rPr>
          <w:rFonts w:ascii="Palatino Linotype" w:eastAsia="Palatino Linotype" w:hAnsi="Palatino Linotype" w:cs="Palatino Linotype"/>
          <w:b/>
        </w:rPr>
        <w:t>RECURRENTE</w:t>
      </w:r>
      <w:r w:rsidRPr="009C7F02">
        <w:rPr>
          <w:rFonts w:ascii="Palatino Linotype" w:eastAsia="Palatino Linotype" w:hAnsi="Palatino Linotype" w:cs="Palatino Linotype"/>
        </w:rPr>
        <w:t xml:space="preserve"> en el Recurso de Revisión </w:t>
      </w:r>
      <w:r w:rsidRPr="009C7F02">
        <w:rPr>
          <w:rFonts w:ascii="Palatino Linotype" w:eastAsia="Palatino Linotype" w:hAnsi="Palatino Linotype" w:cs="Palatino Linotype"/>
          <w:b/>
        </w:rPr>
        <w:t>00814/INFOEM/IP/RR/2023</w:t>
      </w:r>
      <w:r w:rsidRPr="009C7F02">
        <w:rPr>
          <w:rFonts w:ascii="Palatino Linotype" w:eastAsia="Palatino Linotype" w:hAnsi="Palatino Linotype" w:cs="Palatino Linotype"/>
        </w:rPr>
        <w:t xml:space="preserve"> por lo que, en términos del</w:t>
      </w:r>
      <w:r w:rsidRPr="009C7F02">
        <w:rPr>
          <w:rFonts w:ascii="Palatino Linotype" w:eastAsia="Palatino Linotype" w:hAnsi="Palatino Linotype" w:cs="Palatino Linotype"/>
          <w:b/>
        </w:rPr>
        <w:t xml:space="preserve"> Considerando Cuarto </w:t>
      </w:r>
      <w:r w:rsidRPr="009C7F02">
        <w:rPr>
          <w:rFonts w:ascii="Palatino Linotype" w:eastAsia="Palatino Linotype" w:hAnsi="Palatino Linotype" w:cs="Palatino Linotype"/>
        </w:rPr>
        <w:t xml:space="preserve">de esta resolución, se </w:t>
      </w:r>
      <w:r w:rsidRPr="009C7F02">
        <w:rPr>
          <w:rFonts w:ascii="Palatino Linotype" w:eastAsia="Palatino Linotype" w:hAnsi="Palatino Linotype" w:cs="Palatino Linotype"/>
          <w:b/>
        </w:rPr>
        <w:t xml:space="preserve">CONFIRMA </w:t>
      </w:r>
      <w:r w:rsidRPr="009C7F02">
        <w:rPr>
          <w:rFonts w:ascii="Palatino Linotype" w:eastAsia="Palatino Linotype" w:hAnsi="Palatino Linotype" w:cs="Palatino Linotype"/>
        </w:rPr>
        <w:t xml:space="preserve">la respuesta emitida por el </w:t>
      </w:r>
      <w:r w:rsidRPr="009C7F02">
        <w:rPr>
          <w:rFonts w:ascii="Palatino Linotype" w:eastAsia="Palatino Linotype" w:hAnsi="Palatino Linotype" w:cs="Palatino Linotype"/>
          <w:b/>
        </w:rPr>
        <w:t>SUJETO OBLIGADO</w:t>
      </w:r>
      <w:r w:rsidRPr="009C7F02">
        <w:rPr>
          <w:rFonts w:ascii="Palatino Linotype" w:eastAsia="Palatino Linotype" w:hAnsi="Palatino Linotype" w:cs="Palatino Linotype"/>
        </w:rPr>
        <w:t>.</w:t>
      </w:r>
    </w:p>
    <w:p w14:paraId="603F950D" w14:textId="77777777" w:rsidR="00A204A8" w:rsidRPr="009C7F02" w:rsidRDefault="00A204A8" w:rsidP="00A204A8">
      <w:pPr>
        <w:spacing w:line="360" w:lineRule="auto"/>
        <w:jc w:val="both"/>
        <w:rPr>
          <w:rFonts w:ascii="Palatino Linotype" w:eastAsia="Palatino Linotype" w:hAnsi="Palatino Linotype" w:cs="Palatino Linotype"/>
        </w:rPr>
      </w:pPr>
    </w:p>
    <w:p w14:paraId="02460E89" w14:textId="77777777" w:rsidR="00A204A8" w:rsidRPr="009C7F02" w:rsidRDefault="00A204A8" w:rsidP="00A204A8">
      <w:pPr>
        <w:spacing w:line="360" w:lineRule="auto"/>
        <w:jc w:val="both"/>
        <w:rPr>
          <w:rFonts w:ascii="Palatino Linotype" w:eastAsia="Palatino Linotype" w:hAnsi="Palatino Linotype" w:cs="Palatino Linotype"/>
        </w:rPr>
      </w:pPr>
      <w:r w:rsidRPr="009C7F02">
        <w:rPr>
          <w:rFonts w:ascii="Palatino Linotype" w:eastAsia="Palatino Linotype" w:hAnsi="Palatino Linotype" w:cs="Palatino Linotype"/>
          <w:b/>
        </w:rPr>
        <w:t>Segundo. Notifíquese vía Sistema de Acceso a la Información Mexiquense (SAIMEX)</w:t>
      </w:r>
      <w:r w:rsidRPr="009C7F02">
        <w:rPr>
          <w:rFonts w:ascii="Palatino Linotype" w:eastAsia="Palatino Linotype" w:hAnsi="Palatino Linotype" w:cs="Palatino Linotype"/>
        </w:rPr>
        <w:t>, al Titular de la Unidad de Transparencia del Sujeto Obligado, vía Sistema de Acceso a la Información Mexiquense, para su conocimiento.</w:t>
      </w:r>
    </w:p>
    <w:p w14:paraId="54A84614" w14:textId="77777777" w:rsidR="00A204A8" w:rsidRPr="009C7F02" w:rsidRDefault="00A204A8" w:rsidP="00A204A8">
      <w:pPr>
        <w:spacing w:line="360" w:lineRule="auto"/>
        <w:jc w:val="both"/>
        <w:rPr>
          <w:rFonts w:ascii="Palatino Linotype" w:eastAsia="Palatino Linotype" w:hAnsi="Palatino Linotype" w:cs="Palatino Linotype"/>
          <w:b/>
        </w:rPr>
      </w:pPr>
    </w:p>
    <w:p w14:paraId="569562D4" w14:textId="77777777" w:rsidR="00A204A8" w:rsidRPr="009C7F02" w:rsidRDefault="00A204A8" w:rsidP="00A204A8">
      <w:pPr>
        <w:spacing w:line="360" w:lineRule="auto"/>
        <w:jc w:val="both"/>
        <w:rPr>
          <w:rFonts w:ascii="Palatino Linotype" w:eastAsia="Palatino Linotype" w:hAnsi="Palatino Linotype" w:cs="Palatino Linotype"/>
        </w:rPr>
      </w:pPr>
      <w:r w:rsidRPr="009C7F02">
        <w:rPr>
          <w:rFonts w:ascii="Palatino Linotype" w:eastAsia="Palatino Linotype" w:hAnsi="Palatino Linotype" w:cs="Palatino Linotype"/>
          <w:b/>
        </w:rPr>
        <w:t xml:space="preserve">Tercero. Notifíquese vía Sistema de Acceso a la Información Mexiquense (SAIMEX) </w:t>
      </w:r>
      <w:r w:rsidRPr="009C7F02">
        <w:rPr>
          <w:rFonts w:ascii="Palatino Linotype" w:eastAsia="Palatino Linotype" w:hAnsi="Palatino Linotype" w:cs="Palatino Linotype"/>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35E230B4" w14:textId="77777777" w:rsidR="00EE6FB1" w:rsidRPr="009C7F02" w:rsidRDefault="00EE6FB1" w:rsidP="00EE6FB1">
      <w:pPr>
        <w:spacing w:line="360" w:lineRule="auto"/>
        <w:ind w:right="49"/>
        <w:jc w:val="both"/>
        <w:rPr>
          <w:rFonts w:ascii="Palatino Linotype" w:eastAsia="Palatino Linotype" w:hAnsi="Palatino Linotype" w:cs="Palatino Linotype"/>
        </w:rPr>
      </w:pPr>
    </w:p>
    <w:p w14:paraId="54CDAB8C" w14:textId="77777777" w:rsidR="001748B5" w:rsidRDefault="00B16908">
      <w:pPr>
        <w:spacing w:line="360" w:lineRule="auto"/>
        <w:jc w:val="both"/>
        <w:rPr>
          <w:rFonts w:ascii="Palatino Linotype" w:eastAsia="Palatino Linotype" w:hAnsi="Palatino Linotype" w:cs="Palatino Linotype"/>
        </w:rPr>
      </w:pPr>
      <w:r w:rsidRPr="009C7F0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9C7F02">
        <w:rPr>
          <w:rFonts w:ascii="Palatino Linotype" w:eastAsia="Palatino Linotype" w:hAnsi="Palatino Linotype" w:cs="Palatino Linotype"/>
        </w:rPr>
        <w:lastRenderedPageBreak/>
        <w:t>VILCHIS, MARÍA DEL ROSARIO MEJÍA AYALA, SHARON CRISTINA MORALES MARTÍNEZ</w:t>
      </w:r>
      <w:r w:rsidR="0066489A" w:rsidRPr="009C7F02">
        <w:rPr>
          <w:rFonts w:ascii="Palatino Linotype" w:eastAsia="Palatino Linotype" w:hAnsi="Palatino Linotype" w:cs="Palatino Linotype"/>
        </w:rPr>
        <w:t xml:space="preserve"> (CON AUSENCIA JUSTIFICADA)</w:t>
      </w:r>
      <w:r w:rsidRPr="009C7F02">
        <w:rPr>
          <w:rFonts w:ascii="Palatino Linotype" w:eastAsia="Palatino Linotype" w:hAnsi="Palatino Linotype" w:cs="Palatino Linotype"/>
        </w:rPr>
        <w:t>, LUIS GUSTAVO PARRA NORIEGA Y</w:t>
      </w:r>
      <w:r w:rsidR="00E22C26" w:rsidRPr="009C7F02">
        <w:rPr>
          <w:rFonts w:ascii="Palatino Linotype" w:eastAsia="Palatino Linotype" w:hAnsi="Palatino Linotype" w:cs="Palatino Linotype"/>
        </w:rPr>
        <w:t xml:space="preserve"> GUADALUPE RAMÍREZ PEÑA; EN LA DÉCIMA </w:t>
      </w:r>
      <w:r w:rsidR="00BB490F" w:rsidRPr="009C7F02">
        <w:rPr>
          <w:rFonts w:ascii="Palatino Linotype" w:eastAsia="Palatino Linotype" w:hAnsi="Palatino Linotype" w:cs="Palatino Linotype"/>
        </w:rPr>
        <w:t>QUINTA</w:t>
      </w:r>
      <w:r w:rsidR="00E22C26" w:rsidRPr="009C7F02">
        <w:rPr>
          <w:rFonts w:ascii="Palatino Linotype" w:eastAsia="Palatino Linotype" w:hAnsi="Palatino Linotype" w:cs="Palatino Linotype"/>
        </w:rPr>
        <w:t xml:space="preserve"> </w:t>
      </w:r>
      <w:r w:rsidRPr="009C7F02">
        <w:rPr>
          <w:rFonts w:ascii="Palatino Linotype" w:eastAsia="Palatino Linotype" w:hAnsi="Palatino Linotype" w:cs="Palatino Linotype"/>
        </w:rPr>
        <w:t xml:space="preserve">SESIÓN ORDINARIA CELEBRADA </w:t>
      </w:r>
      <w:r w:rsidR="00104B28" w:rsidRPr="009C7F02">
        <w:rPr>
          <w:rFonts w:ascii="Palatino Linotype" w:eastAsia="Palatino Linotype" w:hAnsi="Palatino Linotype" w:cs="Palatino Linotype"/>
        </w:rPr>
        <w:t xml:space="preserve">EL </w:t>
      </w:r>
      <w:r w:rsidR="00BB490F" w:rsidRPr="009C7F02">
        <w:rPr>
          <w:rFonts w:ascii="Palatino Linotype" w:eastAsia="Palatino Linotype" w:hAnsi="Palatino Linotype" w:cs="Palatino Linotype"/>
        </w:rPr>
        <w:t>VEINTISÉIS DE ABRIL</w:t>
      </w:r>
      <w:r w:rsidRPr="009C7F02">
        <w:rPr>
          <w:rFonts w:ascii="Palatino Linotype" w:eastAsia="Palatino Linotype" w:hAnsi="Palatino Linotype" w:cs="Palatino Linotype"/>
        </w:rPr>
        <w:t xml:space="preserve"> DEL DOS MIL VEINTITRÉS, ANTE EL SECRETARIO TÉCNICO DEL PLENO ALEXIS TAPIA RAMÍREZ</w:t>
      </w:r>
      <w:r w:rsidR="00E22C26" w:rsidRPr="009C7F02">
        <w:rPr>
          <w:rFonts w:ascii="Palatino Linotype" w:eastAsia="Palatino Linotype" w:hAnsi="Palatino Linotype" w:cs="Palatino Linotype"/>
        </w:rPr>
        <w:t xml:space="preserve">.               </w:t>
      </w:r>
    </w:p>
    <w:p w14:paraId="7E16E686" w14:textId="77777777" w:rsidR="001748B5" w:rsidRDefault="001748B5">
      <w:pPr>
        <w:spacing w:line="360" w:lineRule="auto"/>
        <w:jc w:val="both"/>
        <w:rPr>
          <w:rFonts w:ascii="Palatino Linotype" w:eastAsia="Palatino Linotype" w:hAnsi="Palatino Linotype" w:cs="Palatino Linotype"/>
        </w:rPr>
      </w:pPr>
    </w:p>
    <w:p w14:paraId="1A1357A5" w14:textId="5F331E06" w:rsidR="00397333" w:rsidRPr="009C7F02" w:rsidRDefault="001748B5">
      <w:pPr>
        <w:spacing w:line="360" w:lineRule="auto"/>
        <w:jc w:val="both"/>
        <w:rPr>
          <w:rFonts w:ascii="Palatino Linotype" w:eastAsia="Palatino Linotype" w:hAnsi="Palatino Linotype" w:cs="Palatino Linotype"/>
        </w:rPr>
        <w:sectPr w:rsidR="00397333" w:rsidRPr="009C7F02">
          <w:headerReference w:type="default" r:id="rId13"/>
          <w:footerReference w:type="default" r:id="rId14"/>
          <w:headerReference w:type="first" r:id="rId15"/>
          <w:footerReference w:type="first" r:id="rId16"/>
          <w:pgSz w:w="12240" w:h="15840"/>
          <w:pgMar w:top="2041" w:right="1701" w:bottom="1701" w:left="1701" w:header="709" w:footer="709" w:gutter="0"/>
          <w:pgNumType w:start="1"/>
          <w:cols w:space="720"/>
          <w:titlePg/>
        </w:sect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60288" behindDoc="0" locked="0" layoutInCell="1" allowOverlap="1" wp14:anchorId="4713A33F" wp14:editId="550BBB20">
                <wp:simplePos x="0" y="0"/>
                <wp:positionH relativeFrom="column">
                  <wp:posOffset>224790</wp:posOffset>
                </wp:positionH>
                <wp:positionV relativeFrom="paragraph">
                  <wp:posOffset>142240</wp:posOffset>
                </wp:positionV>
                <wp:extent cx="5238750" cy="468630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238750" cy="4686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9C2501"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7pt,11.2pt" to="430.2pt,3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" strokecolor="#5b9bd5 [3204]" strokeweight=".5pt">
                <v:stroke joinstyle="miter"/>
              </v:line>
            </w:pict>
          </mc:Fallback>
        </mc:AlternateContent>
      </w:r>
      <w:r w:rsidR="00E22C26" w:rsidRPr="009C7F02">
        <w:rPr>
          <w:rFonts w:ascii="Palatino Linotype" w:eastAsia="Palatino Linotype" w:hAnsi="Palatino Linotype" w:cs="Palatino Linotype"/>
        </w:rPr>
        <w:t xml:space="preserve">               </w:t>
      </w:r>
    </w:p>
    <w:p w14:paraId="731620FE" w14:textId="77777777" w:rsidR="00397333" w:rsidRPr="009C7F02" w:rsidRDefault="00397333">
      <w:pPr>
        <w:spacing w:line="360" w:lineRule="auto"/>
        <w:jc w:val="both"/>
        <w:rPr>
          <w:rFonts w:ascii="Palatino Linotype" w:eastAsia="Palatino Linotype" w:hAnsi="Palatino Linotype" w:cs="Palatino Linotype"/>
        </w:rPr>
      </w:pPr>
    </w:p>
    <w:sectPr w:rsidR="00397333" w:rsidRPr="009C7F02">
      <w:headerReference w:type="first" r:id="rId17"/>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13540" w14:textId="77777777" w:rsidR="00316742" w:rsidRDefault="00316742">
      <w:r>
        <w:separator/>
      </w:r>
    </w:p>
  </w:endnote>
  <w:endnote w:type="continuationSeparator" w:id="0">
    <w:p w14:paraId="513BB0D1" w14:textId="77777777" w:rsidR="00316742" w:rsidRDefault="0031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15CAD" w14:textId="77777777" w:rsidR="00D818A0" w:rsidRDefault="00D818A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C4018">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C4018">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74FD0940" w14:textId="77777777" w:rsidR="00D818A0" w:rsidRDefault="00D818A0">
    <w:pPr>
      <w:pBdr>
        <w:top w:val="nil"/>
        <w:left w:val="nil"/>
        <w:bottom w:val="nil"/>
        <w:right w:val="nil"/>
        <w:between w:val="nil"/>
      </w:pBdr>
      <w:tabs>
        <w:tab w:val="center" w:pos="4252"/>
        <w:tab w:val="right" w:pos="8504"/>
      </w:tabs>
      <w:rPr>
        <w:color w:val="000000"/>
      </w:rPr>
    </w:pPr>
  </w:p>
  <w:p w14:paraId="2A58C321" w14:textId="77777777" w:rsidR="00D818A0" w:rsidRDefault="00D818A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B0492" w14:textId="77777777" w:rsidR="00D818A0" w:rsidRDefault="00D818A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C4018">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C4018">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086B091E" w14:textId="77777777" w:rsidR="00D818A0" w:rsidRDefault="00D818A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732AB" w14:textId="77777777" w:rsidR="00316742" w:rsidRDefault="00316742">
      <w:r>
        <w:separator/>
      </w:r>
    </w:p>
  </w:footnote>
  <w:footnote w:type="continuationSeparator" w:id="0">
    <w:p w14:paraId="3DEF16B9" w14:textId="77777777" w:rsidR="00316742" w:rsidRDefault="003167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5A884" w14:textId="00E0108E" w:rsidR="00D818A0" w:rsidRDefault="00D818A0">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A6EFE51" wp14:editId="034A774B">
          <wp:simplePos x="0" y="0"/>
          <wp:positionH relativeFrom="column">
            <wp:posOffset>-638175</wp:posOffset>
          </wp:positionH>
          <wp:positionV relativeFrom="paragraph">
            <wp:posOffset>-450215</wp:posOffset>
          </wp:positionV>
          <wp:extent cx="7809876" cy="10165823"/>
          <wp:effectExtent l="0" t="0" r="0" b="0"/>
          <wp:wrapNone/>
          <wp:docPr id="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0"/>
      <w:tblW w:w="5528" w:type="dxa"/>
      <w:tblInd w:w="3261" w:type="dxa"/>
      <w:tblLayout w:type="fixed"/>
      <w:tblLook w:val="0400" w:firstRow="0" w:lastRow="0" w:firstColumn="0" w:lastColumn="0" w:noHBand="0" w:noVBand="1"/>
    </w:tblPr>
    <w:tblGrid>
      <w:gridCol w:w="2551"/>
      <w:gridCol w:w="2977"/>
    </w:tblGrid>
    <w:tr w:rsidR="00D818A0" w14:paraId="410F6866" w14:textId="77777777">
      <w:tc>
        <w:tcPr>
          <w:tcW w:w="2551" w:type="dxa"/>
          <w:vAlign w:val="center"/>
        </w:tcPr>
        <w:p w14:paraId="4F3EC25E" w14:textId="77777777" w:rsidR="00D818A0" w:rsidRDefault="00D818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5B37800" w14:textId="5CFEB103" w:rsidR="00D818A0" w:rsidRDefault="00D818A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00814/INFOEM/IP/RR/2023</w:t>
          </w:r>
        </w:p>
      </w:tc>
    </w:tr>
    <w:tr w:rsidR="00D818A0" w14:paraId="7FF3BFBA" w14:textId="77777777">
      <w:trPr>
        <w:trHeight w:val="228"/>
      </w:trPr>
      <w:tc>
        <w:tcPr>
          <w:tcW w:w="2551" w:type="dxa"/>
          <w:vAlign w:val="center"/>
        </w:tcPr>
        <w:p w14:paraId="5BDAEC83" w14:textId="77777777" w:rsidR="00D818A0" w:rsidRDefault="00D818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DC18B76" w14:textId="5115B292" w:rsidR="00D818A0" w:rsidRDefault="00D818A0">
          <w:pPr>
            <w:rPr>
              <w:rFonts w:ascii="Palatino Linotype" w:eastAsia="Palatino Linotype" w:hAnsi="Palatino Linotype" w:cs="Palatino Linotype"/>
              <w:b/>
              <w:sz w:val="22"/>
              <w:szCs w:val="22"/>
            </w:rPr>
          </w:pPr>
        </w:p>
      </w:tc>
      <w:tc>
        <w:tcPr>
          <w:tcW w:w="2977" w:type="dxa"/>
          <w:vAlign w:val="center"/>
        </w:tcPr>
        <w:p w14:paraId="750FF33F" w14:textId="04B62CA2" w:rsidR="00D818A0" w:rsidRDefault="00D818A0" w:rsidP="00CA5E0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Huixquilucan</w:t>
          </w:r>
        </w:p>
      </w:tc>
    </w:tr>
    <w:tr w:rsidR="00D818A0" w14:paraId="4B680A7E" w14:textId="77777777">
      <w:tc>
        <w:tcPr>
          <w:tcW w:w="2551" w:type="dxa"/>
          <w:vAlign w:val="center"/>
        </w:tcPr>
        <w:p w14:paraId="450F4EE9" w14:textId="77777777" w:rsidR="00D818A0" w:rsidRDefault="00D818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75322B9" w14:textId="77777777" w:rsidR="00D818A0" w:rsidRDefault="00D818A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1676434" w14:textId="13F3891E" w:rsidR="00D818A0" w:rsidRDefault="00D818A0">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D04DC" w14:textId="77777777" w:rsidR="00D818A0" w:rsidRDefault="00D818A0">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EE867EB" wp14:editId="24E76882">
          <wp:simplePos x="0" y="0"/>
          <wp:positionH relativeFrom="column">
            <wp:posOffset>-798194</wp:posOffset>
          </wp:positionH>
          <wp:positionV relativeFrom="paragraph">
            <wp:posOffset>-399414</wp:posOffset>
          </wp:positionV>
          <wp:extent cx="7809876" cy="10165823"/>
          <wp:effectExtent l="0" t="0" r="0" b="0"/>
          <wp:wrapNone/>
          <wp:docPr id="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
      <w:tblW w:w="5670" w:type="dxa"/>
      <w:tblInd w:w="3119" w:type="dxa"/>
      <w:tblLayout w:type="fixed"/>
      <w:tblLook w:val="0400" w:firstRow="0" w:lastRow="0" w:firstColumn="0" w:lastColumn="0" w:noHBand="0" w:noVBand="1"/>
    </w:tblPr>
    <w:tblGrid>
      <w:gridCol w:w="2551"/>
      <w:gridCol w:w="3119"/>
    </w:tblGrid>
    <w:tr w:rsidR="00D818A0" w14:paraId="0ABB4C37" w14:textId="77777777">
      <w:tc>
        <w:tcPr>
          <w:tcW w:w="2551" w:type="dxa"/>
          <w:vAlign w:val="center"/>
        </w:tcPr>
        <w:p w14:paraId="23A06263" w14:textId="77777777" w:rsidR="00D818A0" w:rsidRDefault="00D818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AEB2A1C" w14:textId="6419172D" w:rsidR="00D818A0" w:rsidRDefault="00D818A0" w:rsidP="00CA5E0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00814/INFOEM/IP/RR/2023 </w:t>
          </w:r>
        </w:p>
      </w:tc>
    </w:tr>
    <w:tr w:rsidR="00D818A0" w14:paraId="021994CC" w14:textId="77777777">
      <w:tc>
        <w:tcPr>
          <w:tcW w:w="2551" w:type="dxa"/>
          <w:vAlign w:val="center"/>
        </w:tcPr>
        <w:p w14:paraId="4E679DDD" w14:textId="77777777" w:rsidR="00D818A0" w:rsidRDefault="00D818A0">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782016DA" w14:textId="5AC89A6F" w:rsidR="00D818A0" w:rsidRDefault="00AC4018" w:rsidP="00AC401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 XXXXX</w:t>
          </w:r>
        </w:p>
      </w:tc>
    </w:tr>
    <w:tr w:rsidR="00D818A0" w14:paraId="491D29D6" w14:textId="77777777">
      <w:trPr>
        <w:trHeight w:val="228"/>
      </w:trPr>
      <w:tc>
        <w:tcPr>
          <w:tcW w:w="2551" w:type="dxa"/>
          <w:vAlign w:val="center"/>
        </w:tcPr>
        <w:p w14:paraId="442CC926" w14:textId="77777777" w:rsidR="00D818A0" w:rsidRDefault="00D818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A6E034B" w14:textId="1A8E0197" w:rsidR="00D818A0" w:rsidRDefault="00D818A0">
          <w:pPr>
            <w:rPr>
              <w:rFonts w:ascii="Palatino Linotype" w:eastAsia="Palatino Linotype" w:hAnsi="Palatino Linotype" w:cs="Palatino Linotype"/>
              <w:b/>
              <w:sz w:val="22"/>
              <w:szCs w:val="22"/>
            </w:rPr>
          </w:pPr>
        </w:p>
      </w:tc>
      <w:tc>
        <w:tcPr>
          <w:tcW w:w="3119" w:type="dxa"/>
          <w:vAlign w:val="center"/>
        </w:tcPr>
        <w:p w14:paraId="59811C07" w14:textId="6CB057FF" w:rsidR="00D818A0" w:rsidRDefault="00D818A0" w:rsidP="00CA5E07">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Huixquilucan</w:t>
          </w:r>
        </w:p>
      </w:tc>
    </w:tr>
    <w:tr w:rsidR="00D818A0" w14:paraId="412F3721" w14:textId="77777777">
      <w:tc>
        <w:tcPr>
          <w:tcW w:w="2551" w:type="dxa"/>
          <w:vAlign w:val="center"/>
        </w:tcPr>
        <w:p w14:paraId="7EDAC2CA" w14:textId="77777777" w:rsidR="00D818A0" w:rsidRDefault="00D818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96FCD99" w14:textId="77777777" w:rsidR="00D818A0" w:rsidRDefault="00D818A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62D0F1" w14:textId="77777777" w:rsidR="00D818A0" w:rsidRDefault="00D818A0">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6FFA3" w14:textId="77777777" w:rsidR="00D818A0" w:rsidRDefault="00D818A0">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E1A07CC" w14:textId="77777777" w:rsidR="00D818A0" w:rsidRDefault="00D818A0">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F7AB3"/>
    <w:multiLevelType w:val="hybridMultilevel"/>
    <w:tmpl w:val="AF38748C"/>
    <w:lvl w:ilvl="0" w:tplc="B98844BA">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C551817"/>
    <w:multiLevelType w:val="multilevel"/>
    <w:tmpl w:val="BA94335A"/>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nsid w:val="21E1639F"/>
    <w:multiLevelType w:val="hybridMultilevel"/>
    <w:tmpl w:val="064607E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34317490"/>
    <w:multiLevelType w:val="hybridMultilevel"/>
    <w:tmpl w:val="A566DA98"/>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973239D"/>
    <w:multiLevelType w:val="multilevel"/>
    <w:tmpl w:val="E3026360"/>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E7E1EFD"/>
    <w:multiLevelType w:val="hybridMultilevel"/>
    <w:tmpl w:val="74182A18"/>
    <w:lvl w:ilvl="0" w:tplc="080A0001">
      <w:start w:val="1"/>
      <w:numFmt w:val="bullet"/>
      <w:lvlText w:val=""/>
      <w:lvlJc w:val="left"/>
      <w:pPr>
        <w:ind w:left="1080" w:hanging="360"/>
      </w:pPr>
      <w:rPr>
        <w:rFonts w:ascii="Symbol" w:hAnsi="Symbol" w:hint="default"/>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nsid w:val="44DC6A5E"/>
    <w:multiLevelType w:val="hybridMultilevel"/>
    <w:tmpl w:val="E0EAF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57A2C31"/>
    <w:multiLevelType w:val="hybridMultilevel"/>
    <w:tmpl w:val="DBFC16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9BD25FE"/>
    <w:multiLevelType w:val="hybridMultilevel"/>
    <w:tmpl w:val="727A1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C916939"/>
    <w:multiLevelType w:val="multilevel"/>
    <w:tmpl w:val="139E0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61C50363"/>
    <w:multiLevelType w:val="hybridMultilevel"/>
    <w:tmpl w:val="525C1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35D2BE2"/>
    <w:multiLevelType w:val="multilevel"/>
    <w:tmpl w:val="6FBABAF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64113715"/>
    <w:multiLevelType w:val="multilevel"/>
    <w:tmpl w:val="A7D4DD7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6267B50"/>
    <w:multiLevelType w:val="multilevel"/>
    <w:tmpl w:val="17F688E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6">
    <w:nsid w:val="6AB9199C"/>
    <w:multiLevelType w:val="hybridMultilevel"/>
    <w:tmpl w:val="4ADC588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nsid w:val="715C26AB"/>
    <w:multiLevelType w:val="hybridMultilevel"/>
    <w:tmpl w:val="30DA6276"/>
    <w:lvl w:ilvl="0" w:tplc="CC28BA78">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70136A0"/>
    <w:multiLevelType w:val="hybridMultilevel"/>
    <w:tmpl w:val="4A840F12"/>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B757AEF"/>
    <w:multiLevelType w:val="hybridMultilevel"/>
    <w:tmpl w:val="0FEAE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1"/>
  </w:num>
  <w:num w:numId="4">
    <w:abstractNumId w:val="1"/>
  </w:num>
  <w:num w:numId="5">
    <w:abstractNumId w:val="5"/>
  </w:num>
  <w:num w:numId="6">
    <w:abstractNumId w:val="15"/>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7"/>
  </w:num>
  <w:num w:numId="12">
    <w:abstractNumId w:val="8"/>
  </w:num>
  <w:num w:numId="13">
    <w:abstractNumId w:val="4"/>
  </w:num>
  <w:num w:numId="14">
    <w:abstractNumId w:val="18"/>
  </w:num>
  <w:num w:numId="15">
    <w:abstractNumId w:val="14"/>
  </w:num>
  <w:num w:numId="16">
    <w:abstractNumId w:val="19"/>
  </w:num>
  <w:num w:numId="17">
    <w:abstractNumId w:val="16"/>
  </w:num>
  <w:num w:numId="18">
    <w:abstractNumId w:val="2"/>
  </w:num>
  <w:num w:numId="19">
    <w:abstractNumId w:val="6"/>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333"/>
    <w:rsid w:val="00025FCE"/>
    <w:rsid w:val="00071508"/>
    <w:rsid w:val="000D394F"/>
    <w:rsid w:val="000D4A9B"/>
    <w:rsid w:val="000E3910"/>
    <w:rsid w:val="00104B28"/>
    <w:rsid w:val="001254C5"/>
    <w:rsid w:val="0015352F"/>
    <w:rsid w:val="001748B5"/>
    <w:rsid w:val="00182F33"/>
    <w:rsid w:val="0019716C"/>
    <w:rsid w:val="001A2789"/>
    <w:rsid w:val="001B01F0"/>
    <w:rsid w:val="0021432C"/>
    <w:rsid w:val="00215DEF"/>
    <w:rsid w:val="00237EBD"/>
    <w:rsid w:val="00241E82"/>
    <w:rsid w:val="00250736"/>
    <w:rsid w:val="00272FE8"/>
    <w:rsid w:val="002C14ED"/>
    <w:rsid w:val="002C59DD"/>
    <w:rsid w:val="00316742"/>
    <w:rsid w:val="00334DC9"/>
    <w:rsid w:val="003537BC"/>
    <w:rsid w:val="003658E9"/>
    <w:rsid w:val="003737B9"/>
    <w:rsid w:val="003804FB"/>
    <w:rsid w:val="00397333"/>
    <w:rsid w:val="003C0A84"/>
    <w:rsid w:val="003E3E0F"/>
    <w:rsid w:val="0045248B"/>
    <w:rsid w:val="00452B2D"/>
    <w:rsid w:val="00477CB8"/>
    <w:rsid w:val="004948E3"/>
    <w:rsid w:val="00507AAF"/>
    <w:rsid w:val="005100F1"/>
    <w:rsid w:val="00530576"/>
    <w:rsid w:val="00550C9E"/>
    <w:rsid w:val="005532C7"/>
    <w:rsid w:val="006039B6"/>
    <w:rsid w:val="00613B06"/>
    <w:rsid w:val="0061468B"/>
    <w:rsid w:val="00634EF5"/>
    <w:rsid w:val="00655336"/>
    <w:rsid w:val="00656B51"/>
    <w:rsid w:val="0066489A"/>
    <w:rsid w:val="006854BE"/>
    <w:rsid w:val="007063C1"/>
    <w:rsid w:val="00714EEE"/>
    <w:rsid w:val="007729C9"/>
    <w:rsid w:val="007B2993"/>
    <w:rsid w:val="007B492E"/>
    <w:rsid w:val="008014E6"/>
    <w:rsid w:val="00831675"/>
    <w:rsid w:val="00836A8D"/>
    <w:rsid w:val="0087513D"/>
    <w:rsid w:val="008C5C02"/>
    <w:rsid w:val="008D3FAF"/>
    <w:rsid w:val="009337C0"/>
    <w:rsid w:val="0094563A"/>
    <w:rsid w:val="00963859"/>
    <w:rsid w:val="009734D4"/>
    <w:rsid w:val="009A026A"/>
    <w:rsid w:val="009C7956"/>
    <w:rsid w:val="009C7F02"/>
    <w:rsid w:val="00A204A8"/>
    <w:rsid w:val="00A6555D"/>
    <w:rsid w:val="00A74A95"/>
    <w:rsid w:val="00A86253"/>
    <w:rsid w:val="00A90D86"/>
    <w:rsid w:val="00A94A15"/>
    <w:rsid w:val="00AC4018"/>
    <w:rsid w:val="00AE644A"/>
    <w:rsid w:val="00B0008F"/>
    <w:rsid w:val="00B15AFE"/>
    <w:rsid w:val="00B16908"/>
    <w:rsid w:val="00BA0EC3"/>
    <w:rsid w:val="00BB3E37"/>
    <w:rsid w:val="00BB490F"/>
    <w:rsid w:val="00C040E1"/>
    <w:rsid w:val="00C33785"/>
    <w:rsid w:val="00C42377"/>
    <w:rsid w:val="00C81AB2"/>
    <w:rsid w:val="00C963F2"/>
    <w:rsid w:val="00CA5E07"/>
    <w:rsid w:val="00D02185"/>
    <w:rsid w:val="00D156AA"/>
    <w:rsid w:val="00D40E18"/>
    <w:rsid w:val="00D818A0"/>
    <w:rsid w:val="00DA55A9"/>
    <w:rsid w:val="00E22C26"/>
    <w:rsid w:val="00E23987"/>
    <w:rsid w:val="00E3154F"/>
    <w:rsid w:val="00E34508"/>
    <w:rsid w:val="00E51870"/>
    <w:rsid w:val="00E5373A"/>
    <w:rsid w:val="00E567CE"/>
    <w:rsid w:val="00E57BE8"/>
    <w:rsid w:val="00E70D75"/>
    <w:rsid w:val="00E77807"/>
    <w:rsid w:val="00EE6FB1"/>
    <w:rsid w:val="00F41B7B"/>
    <w:rsid w:val="00FE7D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C2808"/>
  <w15:docId w15:val="{36299130-6057-419E-A691-B3535123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0" w:type="dxa"/>
        <w:left w:w="108" w:type="dxa"/>
        <w:bottom w:w="0" w:type="dxa"/>
        <w:right w:w="108" w:type="dxa"/>
      </w:tblCellMar>
    </w:tbl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1">
    <w:basedOn w:val="TableNormal2"/>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2"/>
    <w:tblPr>
      <w:tblStyleRowBandSize w:val="1"/>
      <w:tblStyleColBandSize w:val="1"/>
      <w:tblCellMar>
        <w:top w:w="0" w:type="dxa"/>
        <w:left w:w="108" w:type="dxa"/>
        <w:bottom w:w="0" w:type="dxa"/>
        <w:right w:w="108" w:type="dxa"/>
      </w:tblCellMar>
    </w:tblPr>
  </w:style>
  <w:style w:type="table" w:customStyle="1" w:styleId="a3">
    <w:basedOn w:val="TableNormal2"/>
    <w:tblPr>
      <w:tblStyleRowBandSize w:val="1"/>
      <w:tblStyleColBandSize w:val="1"/>
      <w:tblCellMar>
        <w:top w:w="0" w:type="dxa"/>
        <w:left w:w="108" w:type="dxa"/>
        <w:bottom w:w="0" w:type="dxa"/>
        <w:right w:w="108" w:type="dxa"/>
      </w:tblCellMar>
    </w:tblPr>
  </w:style>
  <w:style w:type="table" w:customStyle="1" w:styleId="a4">
    <w:basedOn w:val="TableNormal2"/>
    <w:tblPr>
      <w:tblStyleRowBandSize w:val="1"/>
      <w:tblStyleColBandSize w:val="1"/>
      <w:tblCellMar>
        <w:top w:w="0" w:type="dxa"/>
        <w:left w:w="108" w:type="dxa"/>
        <w:bottom w:w="0" w:type="dxa"/>
        <w:right w:w="108" w:type="dxa"/>
      </w:tblCellMar>
    </w:tblPr>
  </w:style>
  <w:style w:type="table" w:customStyle="1" w:styleId="a5">
    <w:basedOn w:val="TableNormal2"/>
    <w:tblPr>
      <w:tblStyleRowBandSize w:val="1"/>
      <w:tblStyleColBandSize w:val="1"/>
      <w:tblCellMar>
        <w:top w:w="0" w:type="dxa"/>
        <w:left w:w="108" w:type="dxa"/>
        <w:bottom w:w="0" w:type="dxa"/>
        <w:right w:w="108" w:type="dxa"/>
      </w:tblCellMar>
    </w:tblPr>
  </w:style>
  <w:style w:type="table" w:customStyle="1" w:styleId="a6">
    <w:basedOn w:val="TableNormal2"/>
    <w:tblPr>
      <w:tblStyleRowBandSize w:val="1"/>
      <w:tblStyleColBandSize w:val="1"/>
      <w:tblCellMar>
        <w:top w:w="0" w:type="dxa"/>
        <w:left w:w="108" w:type="dxa"/>
        <w:bottom w:w="0" w:type="dxa"/>
        <w:right w:w="108" w:type="dxa"/>
      </w:tblCellMar>
    </w:tblPr>
  </w:style>
  <w:style w:type="table" w:customStyle="1" w:styleId="a7">
    <w:basedOn w:val="TableNormal2"/>
    <w:tblPr>
      <w:tblStyleRowBandSize w:val="1"/>
      <w:tblStyleColBandSize w:val="1"/>
      <w:tblCellMar>
        <w:top w:w="0" w:type="dxa"/>
        <w:left w:w="108" w:type="dxa"/>
        <w:bottom w:w="0" w:type="dxa"/>
        <w:right w:w="108" w:type="dxa"/>
      </w:tblCellMar>
    </w:tblPr>
  </w:style>
  <w:style w:type="table" w:customStyle="1" w:styleId="a8">
    <w:basedOn w:val="TableNormal2"/>
    <w:tblPr>
      <w:tblStyleRowBandSize w:val="1"/>
      <w:tblStyleColBandSize w:val="1"/>
      <w:tblCellMar>
        <w:top w:w="0" w:type="dxa"/>
        <w:left w:w="108" w:type="dxa"/>
        <w:bottom w:w="0" w:type="dxa"/>
        <w:right w:w="108" w:type="dxa"/>
      </w:tblCellMar>
    </w:tblPr>
  </w:style>
  <w:style w:type="table" w:customStyle="1" w:styleId="a9">
    <w:basedOn w:val="TableNormal2"/>
    <w:tblPr>
      <w:tblStyleRowBandSize w:val="1"/>
      <w:tblStyleColBandSize w:val="1"/>
      <w:tblCellMar>
        <w:top w:w="0" w:type="dxa"/>
        <w:left w:w="115" w:type="dxa"/>
        <w:bottom w:w="0" w:type="dxa"/>
        <w:right w:w="115" w:type="dxa"/>
      </w:tblCellMar>
    </w:tblPr>
  </w:style>
  <w:style w:type="table" w:customStyle="1" w:styleId="aa">
    <w:basedOn w:val="TableNormal2"/>
    <w:tblPr>
      <w:tblStyleRowBandSize w:val="1"/>
      <w:tblStyleColBandSize w:val="1"/>
      <w:tblCellMar>
        <w:top w:w="0" w:type="dxa"/>
        <w:left w:w="115" w:type="dxa"/>
        <w:bottom w:w="0" w:type="dxa"/>
        <w:right w:w="115" w:type="dxa"/>
      </w:tblCellMar>
    </w:tblPr>
  </w:style>
  <w:style w:type="table" w:customStyle="1" w:styleId="ab">
    <w:basedOn w:val="TableNormal2"/>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table" w:customStyle="1" w:styleId="ad">
    <w:basedOn w:val="TableNormal1"/>
    <w:tblPr>
      <w:tblStyleRowBandSize w:val="1"/>
      <w:tblStyleColBandSize w:val="1"/>
      <w:tblCellMar>
        <w:top w:w="0" w:type="dxa"/>
        <w:left w:w="115" w:type="dxa"/>
        <w:bottom w:w="0" w:type="dxa"/>
        <w:right w:w="115" w:type="dxa"/>
      </w:tblCellMar>
    </w:tblPr>
  </w:style>
  <w:style w:type="table" w:customStyle="1" w:styleId="ae">
    <w:basedOn w:val="TableNormal1"/>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7"/>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0"/>
    <w:tblPr>
      <w:tblStyleRowBandSize w:val="1"/>
      <w:tblStyleColBandSize w:val="1"/>
      <w:tblCellMar>
        <w:top w:w="0" w:type="dxa"/>
        <w:left w:w="115" w:type="dxa"/>
        <w:bottom w:w="0" w:type="dxa"/>
        <w:right w:w="115" w:type="dxa"/>
      </w:tblCellMar>
    </w:tblPr>
  </w:style>
  <w:style w:type="table" w:customStyle="1" w:styleId="af0">
    <w:basedOn w:val="TableNormal0"/>
    <w:tblPr>
      <w:tblStyleRowBandSize w:val="1"/>
      <w:tblStyleColBandSize w:val="1"/>
      <w:tblCellMar>
        <w:top w:w="0" w:type="dxa"/>
        <w:left w:w="115" w:type="dxa"/>
        <w:bottom w:w="0"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09557">
      <w:bodyDiv w:val="1"/>
      <w:marLeft w:val="0"/>
      <w:marRight w:val="0"/>
      <w:marTop w:val="0"/>
      <w:marBottom w:val="0"/>
      <w:divBdr>
        <w:top w:val="none" w:sz="0" w:space="0" w:color="auto"/>
        <w:left w:val="none" w:sz="0" w:space="0" w:color="auto"/>
        <w:bottom w:val="none" w:sz="0" w:space="0" w:color="auto"/>
        <w:right w:val="none" w:sz="0" w:space="0" w:color="auto"/>
      </w:divBdr>
    </w:div>
    <w:div w:id="168065096">
      <w:bodyDiv w:val="1"/>
      <w:marLeft w:val="0"/>
      <w:marRight w:val="0"/>
      <w:marTop w:val="0"/>
      <w:marBottom w:val="0"/>
      <w:divBdr>
        <w:top w:val="none" w:sz="0" w:space="0" w:color="auto"/>
        <w:left w:val="none" w:sz="0" w:space="0" w:color="auto"/>
        <w:bottom w:val="none" w:sz="0" w:space="0" w:color="auto"/>
        <w:right w:val="none" w:sz="0" w:space="0" w:color="auto"/>
      </w:divBdr>
    </w:div>
    <w:div w:id="169223281">
      <w:bodyDiv w:val="1"/>
      <w:marLeft w:val="0"/>
      <w:marRight w:val="0"/>
      <w:marTop w:val="0"/>
      <w:marBottom w:val="0"/>
      <w:divBdr>
        <w:top w:val="none" w:sz="0" w:space="0" w:color="auto"/>
        <w:left w:val="none" w:sz="0" w:space="0" w:color="auto"/>
        <w:bottom w:val="none" w:sz="0" w:space="0" w:color="auto"/>
        <w:right w:val="none" w:sz="0" w:space="0" w:color="auto"/>
      </w:divBdr>
    </w:div>
    <w:div w:id="190073297">
      <w:bodyDiv w:val="1"/>
      <w:marLeft w:val="0"/>
      <w:marRight w:val="0"/>
      <w:marTop w:val="0"/>
      <w:marBottom w:val="0"/>
      <w:divBdr>
        <w:top w:val="none" w:sz="0" w:space="0" w:color="auto"/>
        <w:left w:val="none" w:sz="0" w:space="0" w:color="auto"/>
        <w:bottom w:val="none" w:sz="0" w:space="0" w:color="auto"/>
        <w:right w:val="none" w:sz="0" w:space="0" w:color="auto"/>
      </w:divBdr>
    </w:div>
    <w:div w:id="264460817">
      <w:bodyDiv w:val="1"/>
      <w:marLeft w:val="0"/>
      <w:marRight w:val="0"/>
      <w:marTop w:val="0"/>
      <w:marBottom w:val="0"/>
      <w:divBdr>
        <w:top w:val="none" w:sz="0" w:space="0" w:color="auto"/>
        <w:left w:val="none" w:sz="0" w:space="0" w:color="auto"/>
        <w:bottom w:val="none" w:sz="0" w:space="0" w:color="auto"/>
        <w:right w:val="none" w:sz="0" w:space="0" w:color="auto"/>
      </w:divBdr>
    </w:div>
    <w:div w:id="390272707">
      <w:bodyDiv w:val="1"/>
      <w:marLeft w:val="0"/>
      <w:marRight w:val="0"/>
      <w:marTop w:val="0"/>
      <w:marBottom w:val="0"/>
      <w:divBdr>
        <w:top w:val="none" w:sz="0" w:space="0" w:color="auto"/>
        <w:left w:val="none" w:sz="0" w:space="0" w:color="auto"/>
        <w:bottom w:val="none" w:sz="0" w:space="0" w:color="auto"/>
        <w:right w:val="none" w:sz="0" w:space="0" w:color="auto"/>
      </w:divBdr>
    </w:div>
    <w:div w:id="442698840">
      <w:bodyDiv w:val="1"/>
      <w:marLeft w:val="0"/>
      <w:marRight w:val="0"/>
      <w:marTop w:val="0"/>
      <w:marBottom w:val="0"/>
      <w:divBdr>
        <w:top w:val="none" w:sz="0" w:space="0" w:color="auto"/>
        <w:left w:val="none" w:sz="0" w:space="0" w:color="auto"/>
        <w:bottom w:val="none" w:sz="0" w:space="0" w:color="auto"/>
        <w:right w:val="none" w:sz="0" w:space="0" w:color="auto"/>
      </w:divBdr>
    </w:div>
    <w:div w:id="550074365">
      <w:bodyDiv w:val="1"/>
      <w:marLeft w:val="0"/>
      <w:marRight w:val="0"/>
      <w:marTop w:val="0"/>
      <w:marBottom w:val="0"/>
      <w:divBdr>
        <w:top w:val="none" w:sz="0" w:space="0" w:color="auto"/>
        <w:left w:val="none" w:sz="0" w:space="0" w:color="auto"/>
        <w:bottom w:val="none" w:sz="0" w:space="0" w:color="auto"/>
        <w:right w:val="none" w:sz="0" w:space="0" w:color="auto"/>
      </w:divBdr>
    </w:div>
    <w:div w:id="703016068">
      <w:bodyDiv w:val="1"/>
      <w:marLeft w:val="0"/>
      <w:marRight w:val="0"/>
      <w:marTop w:val="0"/>
      <w:marBottom w:val="0"/>
      <w:divBdr>
        <w:top w:val="none" w:sz="0" w:space="0" w:color="auto"/>
        <w:left w:val="none" w:sz="0" w:space="0" w:color="auto"/>
        <w:bottom w:val="none" w:sz="0" w:space="0" w:color="auto"/>
        <w:right w:val="none" w:sz="0" w:space="0" w:color="auto"/>
      </w:divBdr>
    </w:div>
    <w:div w:id="714548037">
      <w:bodyDiv w:val="1"/>
      <w:marLeft w:val="0"/>
      <w:marRight w:val="0"/>
      <w:marTop w:val="0"/>
      <w:marBottom w:val="0"/>
      <w:divBdr>
        <w:top w:val="none" w:sz="0" w:space="0" w:color="auto"/>
        <w:left w:val="none" w:sz="0" w:space="0" w:color="auto"/>
        <w:bottom w:val="none" w:sz="0" w:space="0" w:color="auto"/>
        <w:right w:val="none" w:sz="0" w:space="0" w:color="auto"/>
      </w:divBdr>
    </w:div>
    <w:div w:id="737215094">
      <w:bodyDiv w:val="1"/>
      <w:marLeft w:val="0"/>
      <w:marRight w:val="0"/>
      <w:marTop w:val="0"/>
      <w:marBottom w:val="0"/>
      <w:divBdr>
        <w:top w:val="none" w:sz="0" w:space="0" w:color="auto"/>
        <w:left w:val="none" w:sz="0" w:space="0" w:color="auto"/>
        <w:bottom w:val="none" w:sz="0" w:space="0" w:color="auto"/>
        <w:right w:val="none" w:sz="0" w:space="0" w:color="auto"/>
      </w:divBdr>
    </w:div>
    <w:div w:id="814570515">
      <w:bodyDiv w:val="1"/>
      <w:marLeft w:val="0"/>
      <w:marRight w:val="0"/>
      <w:marTop w:val="0"/>
      <w:marBottom w:val="0"/>
      <w:divBdr>
        <w:top w:val="none" w:sz="0" w:space="0" w:color="auto"/>
        <w:left w:val="none" w:sz="0" w:space="0" w:color="auto"/>
        <w:bottom w:val="none" w:sz="0" w:space="0" w:color="auto"/>
        <w:right w:val="none" w:sz="0" w:space="0" w:color="auto"/>
      </w:divBdr>
    </w:div>
    <w:div w:id="850484089">
      <w:bodyDiv w:val="1"/>
      <w:marLeft w:val="0"/>
      <w:marRight w:val="0"/>
      <w:marTop w:val="0"/>
      <w:marBottom w:val="0"/>
      <w:divBdr>
        <w:top w:val="none" w:sz="0" w:space="0" w:color="auto"/>
        <w:left w:val="none" w:sz="0" w:space="0" w:color="auto"/>
        <w:bottom w:val="none" w:sz="0" w:space="0" w:color="auto"/>
        <w:right w:val="none" w:sz="0" w:space="0" w:color="auto"/>
      </w:divBdr>
    </w:div>
    <w:div w:id="1122504985">
      <w:bodyDiv w:val="1"/>
      <w:marLeft w:val="0"/>
      <w:marRight w:val="0"/>
      <w:marTop w:val="0"/>
      <w:marBottom w:val="0"/>
      <w:divBdr>
        <w:top w:val="none" w:sz="0" w:space="0" w:color="auto"/>
        <w:left w:val="none" w:sz="0" w:space="0" w:color="auto"/>
        <w:bottom w:val="none" w:sz="0" w:space="0" w:color="auto"/>
        <w:right w:val="none" w:sz="0" w:space="0" w:color="auto"/>
      </w:divBdr>
    </w:div>
    <w:div w:id="1139228604">
      <w:bodyDiv w:val="1"/>
      <w:marLeft w:val="0"/>
      <w:marRight w:val="0"/>
      <w:marTop w:val="0"/>
      <w:marBottom w:val="0"/>
      <w:divBdr>
        <w:top w:val="none" w:sz="0" w:space="0" w:color="auto"/>
        <w:left w:val="none" w:sz="0" w:space="0" w:color="auto"/>
        <w:bottom w:val="none" w:sz="0" w:space="0" w:color="auto"/>
        <w:right w:val="none" w:sz="0" w:space="0" w:color="auto"/>
      </w:divBdr>
    </w:div>
    <w:div w:id="1139614875">
      <w:bodyDiv w:val="1"/>
      <w:marLeft w:val="0"/>
      <w:marRight w:val="0"/>
      <w:marTop w:val="0"/>
      <w:marBottom w:val="0"/>
      <w:divBdr>
        <w:top w:val="none" w:sz="0" w:space="0" w:color="auto"/>
        <w:left w:val="none" w:sz="0" w:space="0" w:color="auto"/>
        <w:bottom w:val="none" w:sz="0" w:space="0" w:color="auto"/>
        <w:right w:val="none" w:sz="0" w:space="0" w:color="auto"/>
      </w:divBdr>
    </w:div>
    <w:div w:id="1149246574">
      <w:bodyDiv w:val="1"/>
      <w:marLeft w:val="0"/>
      <w:marRight w:val="0"/>
      <w:marTop w:val="0"/>
      <w:marBottom w:val="0"/>
      <w:divBdr>
        <w:top w:val="none" w:sz="0" w:space="0" w:color="auto"/>
        <w:left w:val="none" w:sz="0" w:space="0" w:color="auto"/>
        <w:bottom w:val="none" w:sz="0" w:space="0" w:color="auto"/>
        <w:right w:val="none" w:sz="0" w:space="0" w:color="auto"/>
      </w:divBdr>
    </w:div>
    <w:div w:id="1362363289">
      <w:bodyDiv w:val="1"/>
      <w:marLeft w:val="0"/>
      <w:marRight w:val="0"/>
      <w:marTop w:val="0"/>
      <w:marBottom w:val="0"/>
      <w:divBdr>
        <w:top w:val="none" w:sz="0" w:space="0" w:color="auto"/>
        <w:left w:val="none" w:sz="0" w:space="0" w:color="auto"/>
        <w:bottom w:val="none" w:sz="0" w:space="0" w:color="auto"/>
        <w:right w:val="none" w:sz="0" w:space="0" w:color="auto"/>
      </w:divBdr>
    </w:div>
    <w:div w:id="1577862321">
      <w:bodyDiv w:val="1"/>
      <w:marLeft w:val="0"/>
      <w:marRight w:val="0"/>
      <w:marTop w:val="0"/>
      <w:marBottom w:val="0"/>
      <w:divBdr>
        <w:top w:val="none" w:sz="0" w:space="0" w:color="auto"/>
        <w:left w:val="none" w:sz="0" w:space="0" w:color="auto"/>
        <w:bottom w:val="none" w:sz="0" w:space="0" w:color="auto"/>
        <w:right w:val="none" w:sz="0" w:space="0" w:color="auto"/>
      </w:divBdr>
    </w:div>
    <w:div w:id="1624997191">
      <w:bodyDiv w:val="1"/>
      <w:marLeft w:val="0"/>
      <w:marRight w:val="0"/>
      <w:marTop w:val="0"/>
      <w:marBottom w:val="0"/>
      <w:divBdr>
        <w:top w:val="none" w:sz="0" w:space="0" w:color="auto"/>
        <w:left w:val="none" w:sz="0" w:space="0" w:color="auto"/>
        <w:bottom w:val="none" w:sz="0" w:space="0" w:color="auto"/>
        <w:right w:val="none" w:sz="0" w:space="0" w:color="auto"/>
      </w:divBdr>
    </w:div>
    <w:div w:id="1760713046">
      <w:bodyDiv w:val="1"/>
      <w:marLeft w:val="0"/>
      <w:marRight w:val="0"/>
      <w:marTop w:val="0"/>
      <w:marBottom w:val="0"/>
      <w:divBdr>
        <w:top w:val="none" w:sz="0" w:space="0" w:color="auto"/>
        <w:left w:val="none" w:sz="0" w:space="0" w:color="auto"/>
        <w:bottom w:val="none" w:sz="0" w:space="0" w:color="auto"/>
        <w:right w:val="none" w:sz="0" w:space="0" w:color="auto"/>
      </w:divBdr>
    </w:div>
    <w:div w:id="1929658387">
      <w:bodyDiv w:val="1"/>
      <w:marLeft w:val="0"/>
      <w:marRight w:val="0"/>
      <w:marTop w:val="0"/>
      <w:marBottom w:val="0"/>
      <w:divBdr>
        <w:top w:val="none" w:sz="0" w:space="0" w:color="auto"/>
        <w:left w:val="none" w:sz="0" w:space="0" w:color="auto"/>
        <w:bottom w:val="none" w:sz="0" w:space="0" w:color="auto"/>
        <w:right w:val="none" w:sz="0" w:space="0" w:color="auto"/>
      </w:divBdr>
    </w:div>
    <w:div w:id="1955211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jYDFJOlflV5KCS2pAb63pvpijQ==">AMUW2mXa3FqXrKpXIzQUA3jEIb683JR1w6KpMzUNOBF30pez84Qr9ATzkAZsrGhNZP/8AlAEB8vdf3E1Cfp2a5rwqXqa83VH0Gcqmar5a1bivJBtWKiwScdV4viuvDvRwnTOAaoMxmbaAOUNCqr8VDxEd4kmVr3kg8irGyd9NJigMlStLPnqJSM=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EB1BD4-CC2B-4E21-ABCE-9BCB6ED99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6143</Words>
  <Characters>33791</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cp:lastPrinted>2023-04-28T16:19:00Z</cp:lastPrinted>
  <dcterms:created xsi:type="dcterms:W3CDTF">2023-05-03T18:02:00Z</dcterms:created>
  <dcterms:modified xsi:type="dcterms:W3CDTF">2023-05-03T18:02:00Z</dcterms:modified>
</cp:coreProperties>
</file>