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B835B" w14:textId="5B6D0852" w:rsidR="00870B18" w:rsidRPr="008E6307" w:rsidRDefault="00870B18" w:rsidP="00870B18">
      <w:pPr>
        <w:spacing w:before="240" w:line="360" w:lineRule="auto"/>
        <w:jc w:val="both"/>
        <w:rPr>
          <w:rFonts w:ascii="Palatino Linotype" w:eastAsia="Times New Roman" w:hAnsi="Palatino Linotype" w:cs="Arial"/>
          <w:color w:val="000000"/>
          <w:sz w:val="24"/>
          <w:szCs w:val="24"/>
          <w:lang w:eastAsia="es-MX"/>
        </w:rPr>
      </w:pPr>
      <w:r w:rsidRPr="008E630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C0DF8" w:rsidRPr="008E6307">
        <w:rPr>
          <w:rFonts w:ascii="Palatino Linotype" w:eastAsia="Times New Roman" w:hAnsi="Palatino Linotype" w:cs="Arial"/>
          <w:color w:val="000000"/>
          <w:sz w:val="24"/>
          <w:szCs w:val="24"/>
          <w:lang w:eastAsia="es-MX"/>
        </w:rPr>
        <w:t xml:space="preserve">veinticinco de octubre de dos mil veintitrés. </w:t>
      </w:r>
      <w:r w:rsidR="00E25A1A" w:rsidRPr="008E6307">
        <w:rPr>
          <w:rFonts w:ascii="Palatino Linotype" w:eastAsia="Times New Roman" w:hAnsi="Palatino Linotype" w:cs="Arial"/>
          <w:color w:val="000000"/>
          <w:sz w:val="24"/>
          <w:szCs w:val="24"/>
          <w:lang w:eastAsia="es-MX"/>
        </w:rPr>
        <w:t xml:space="preserve"> </w:t>
      </w:r>
      <w:r w:rsidR="0021546A" w:rsidRPr="008E6307">
        <w:rPr>
          <w:rFonts w:ascii="Palatino Linotype" w:eastAsia="Times New Roman" w:hAnsi="Palatino Linotype" w:cs="Arial"/>
          <w:color w:val="000000"/>
          <w:sz w:val="24"/>
          <w:szCs w:val="24"/>
          <w:lang w:eastAsia="es-MX"/>
        </w:rPr>
        <w:t xml:space="preserve"> </w:t>
      </w:r>
      <w:r w:rsidRPr="008E6307">
        <w:rPr>
          <w:rFonts w:ascii="Palatino Linotype" w:eastAsia="Times New Roman" w:hAnsi="Palatino Linotype" w:cs="Arial"/>
          <w:color w:val="000000"/>
          <w:sz w:val="24"/>
          <w:szCs w:val="24"/>
          <w:lang w:eastAsia="es-MX"/>
        </w:rPr>
        <w:t xml:space="preserve">        </w:t>
      </w:r>
    </w:p>
    <w:p w14:paraId="7CF43F4E" w14:textId="5DAEE384" w:rsidR="00F048D7" w:rsidRPr="008E6307" w:rsidRDefault="00870B18" w:rsidP="00870B18">
      <w:pPr>
        <w:tabs>
          <w:tab w:val="left" w:pos="1701"/>
        </w:tabs>
        <w:spacing w:before="240" w:line="360" w:lineRule="auto"/>
        <w:jc w:val="both"/>
        <w:rPr>
          <w:rFonts w:ascii="Palatino Linotype" w:hAnsi="Palatino Linotype" w:cs="Arial"/>
          <w:sz w:val="24"/>
          <w:szCs w:val="24"/>
        </w:rPr>
      </w:pPr>
      <w:r w:rsidRPr="008E6307">
        <w:rPr>
          <w:rFonts w:ascii="Palatino Linotype" w:hAnsi="Palatino Linotype" w:cs="Arial"/>
          <w:b/>
          <w:sz w:val="24"/>
        </w:rPr>
        <w:t>VISTO</w:t>
      </w:r>
      <w:r w:rsidRPr="008E6307">
        <w:rPr>
          <w:rFonts w:ascii="Palatino Linotype" w:hAnsi="Palatino Linotype" w:cs="Arial"/>
          <w:sz w:val="24"/>
        </w:rPr>
        <w:t xml:space="preserve"> el expediente electrónico formado con motivo del recurso de revisión número </w:t>
      </w:r>
      <w:r w:rsidR="00F048D7" w:rsidRPr="008E6307">
        <w:rPr>
          <w:rFonts w:ascii="Palatino Linotype" w:hAnsi="Palatino Linotype" w:cs="Arial"/>
          <w:b/>
          <w:bCs/>
          <w:sz w:val="24"/>
          <w:lang w:eastAsia="es-MX"/>
        </w:rPr>
        <w:t>0</w:t>
      </w:r>
      <w:r w:rsidR="003C0DF8" w:rsidRPr="008E6307">
        <w:rPr>
          <w:rFonts w:ascii="Palatino Linotype" w:hAnsi="Palatino Linotype" w:cs="Arial"/>
          <w:b/>
          <w:bCs/>
          <w:sz w:val="24"/>
          <w:lang w:eastAsia="es-MX"/>
        </w:rPr>
        <w:t>6150</w:t>
      </w:r>
      <w:r w:rsidRPr="008E6307">
        <w:rPr>
          <w:rFonts w:ascii="Palatino Linotype" w:hAnsi="Palatino Linotype" w:cs="Arial"/>
          <w:b/>
          <w:bCs/>
          <w:sz w:val="24"/>
          <w:lang w:eastAsia="es-MX"/>
        </w:rPr>
        <w:t>/INFOEM/IP/RR/2023</w:t>
      </w:r>
      <w:r w:rsidRPr="008E6307">
        <w:rPr>
          <w:rFonts w:ascii="Palatino Linotype" w:hAnsi="Palatino Linotype" w:cs="Arial"/>
          <w:sz w:val="24"/>
        </w:rPr>
        <w:t xml:space="preserve">, </w:t>
      </w:r>
      <w:r w:rsidRPr="008E6307">
        <w:rPr>
          <w:rFonts w:ascii="Palatino Linotype" w:hAnsi="Palatino Linotype" w:cs="Arial"/>
          <w:sz w:val="24"/>
          <w:szCs w:val="24"/>
        </w:rPr>
        <w:t xml:space="preserve">interpuesto por </w:t>
      </w:r>
      <w:r w:rsidR="00F048D7" w:rsidRPr="008E6307">
        <w:rPr>
          <w:rFonts w:ascii="Palatino Linotype" w:hAnsi="Palatino Linotype" w:cs="Arial"/>
          <w:sz w:val="24"/>
          <w:szCs w:val="24"/>
        </w:rPr>
        <w:t xml:space="preserve">un particular, en lo sucesivo </w:t>
      </w:r>
      <w:r w:rsidR="00F048D7" w:rsidRPr="008E6307">
        <w:rPr>
          <w:rFonts w:ascii="Palatino Linotype" w:hAnsi="Palatino Linotype" w:cs="Arial"/>
          <w:b/>
          <w:bCs/>
          <w:sz w:val="24"/>
          <w:szCs w:val="24"/>
        </w:rPr>
        <w:t xml:space="preserve">El Recurrente, </w:t>
      </w:r>
      <w:r w:rsidR="00F048D7" w:rsidRPr="008E6307">
        <w:rPr>
          <w:rFonts w:ascii="Palatino Linotype" w:hAnsi="Palatino Linotype" w:cs="Arial"/>
          <w:sz w:val="24"/>
          <w:szCs w:val="24"/>
        </w:rPr>
        <w:t xml:space="preserve">en contra de la respuesta del </w:t>
      </w:r>
      <w:r w:rsidR="00F048D7" w:rsidRPr="008E6307">
        <w:rPr>
          <w:rFonts w:ascii="Palatino Linotype" w:hAnsi="Palatino Linotype" w:cs="Arial"/>
          <w:b/>
          <w:bCs/>
          <w:sz w:val="24"/>
          <w:szCs w:val="24"/>
        </w:rPr>
        <w:t xml:space="preserve">Ayuntamiento de Zinacantepec, </w:t>
      </w:r>
      <w:r w:rsidR="00F048D7" w:rsidRPr="008E6307">
        <w:rPr>
          <w:rFonts w:ascii="Palatino Linotype" w:hAnsi="Palatino Linotype" w:cs="Arial"/>
          <w:sz w:val="24"/>
          <w:szCs w:val="24"/>
        </w:rPr>
        <w:t xml:space="preserve">en lo subsecuente </w:t>
      </w:r>
      <w:r w:rsidR="00F048D7" w:rsidRPr="008E6307">
        <w:rPr>
          <w:rFonts w:ascii="Palatino Linotype" w:hAnsi="Palatino Linotype" w:cs="Arial"/>
          <w:b/>
          <w:bCs/>
          <w:sz w:val="24"/>
          <w:szCs w:val="24"/>
        </w:rPr>
        <w:t xml:space="preserve">El Sujeto Obligado, </w:t>
      </w:r>
      <w:r w:rsidR="00F048D7" w:rsidRPr="008E6307">
        <w:rPr>
          <w:rFonts w:ascii="Palatino Linotype" w:hAnsi="Palatino Linotype" w:cs="Arial"/>
          <w:sz w:val="24"/>
          <w:szCs w:val="24"/>
        </w:rPr>
        <w:t xml:space="preserve">se procede a dictar la presente resolución. </w:t>
      </w:r>
    </w:p>
    <w:p w14:paraId="0AC73ACD" w14:textId="77777777" w:rsidR="00F048D7" w:rsidRPr="008E6307" w:rsidRDefault="00F048D7" w:rsidP="00870B18">
      <w:pPr>
        <w:tabs>
          <w:tab w:val="left" w:pos="1701"/>
        </w:tabs>
        <w:spacing w:before="240" w:line="360" w:lineRule="auto"/>
        <w:jc w:val="both"/>
        <w:rPr>
          <w:rFonts w:ascii="Palatino Linotype" w:hAnsi="Palatino Linotype" w:cs="Arial"/>
          <w:sz w:val="24"/>
          <w:szCs w:val="24"/>
        </w:rPr>
      </w:pPr>
    </w:p>
    <w:p w14:paraId="51FDFCCD" w14:textId="1AF3433D" w:rsidR="00870B18" w:rsidRPr="008E6307" w:rsidRDefault="00870B18" w:rsidP="00870B18">
      <w:pPr>
        <w:spacing w:before="240" w:after="240" w:line="360" w:lineRule="auto"/>
        <w:jc w:val="center"/>
        <w:rPr>
          <w:rFonts w:ascii="Palatino Linotype" w:hAnsi="Palatino Linotype"/>
          <w:b/>
          <w:sz w:val="28"/>
        </w:rPr>
      </w:pPr>
      <w:r w:rsidRPr="008E6307">
        <w:rPr>
          <w:rFonts w:ascii="Palatino Linotype" w:hAnsi="Palatino Linotype"/>
          <w:b/>
          <w:sz w:val="28"/>
        </w:rPr>
        <w:t>A N T E C E D E N T E S   D E L   A S U N T O</w:t>
      </w:r>
    </w:p>
    <w:p w14:paraId="17D82356" w14:textId="77777777" w:rsidR="00870B18" w:rsidRPr="008E6307" w:rsidRDefault="00870B18" w:rsidP="00870B18">
      <w:pPr>
        <w:spacing w:before="240" w:after="240" w:line="360" w:lineRule="auto"/>
        <w:jc w:val="both"/>
        <w:rPr>
          <w:rFonts w:ascii="Palatino Linotype" w:hAnsi="Palatino Linotype"/>
        </w:rPr>
      </w:pPr>
      <w:r w:rsidRPr="008E6307">
        <w:rPr>
          <w:rFonts w:ascii="Palatino Linotype" w:hAnsi="Palatino Linotype" w:cs="Arial"/>
          <w:b/>
          <w:sz w:val="28"/>
        </w:rPr>
        <w:t>PRIMERO.</w:t>
      </w:r>
      <w:r w:rsidRPr="008E6307">
        <w:rPr>
          <w:rFonts w:ascii="Palatino Linotype" w:hAnsi="Palatino Linotype" w:cs="Arial"/>
        </w:rPr>
        <w:t xml:space="preserve"> </w:t>
      </w:r>
      <w:r w:rsidRPr="008E6307">
        <w:rPr>
          <w:rFonts w:ascii="Palatino Linotype" w:hAnsi="Palatino Linotype"/>
          <w:b/>
          <w:sz w:val="28"/>
          <w:szCs w:val="28"/>
        </w:rPr>
        <w:t>De la Solicitud de Información.</w:t>
      </w:r>
    </w:p>
    <w:p w14:paraId="59459939" w14:textId="29AFBF92" w:rsidR="003C0DF8" w:rsidRPr="008E6307" w:rsidRDefault="00870B18" w:rsidP="00870B18">
      <w:pPr>
        <w:spacing w:before="240" w:line="360" w:lineRule="auto"/>
        <w:jc w:val="both"/>
        <w:rPr>
          <w:rFonts w:ascii="Palatino Linotype" w:hAnsi="Palatino Linotype" w:cs="Arial"/>
          <w:sz w:val="24"/>
        </w:rPr>
      </w:pPr>
      <w:r w:rsidRPr="008E6307">
        <w:rPr>
          <w:rFonts w:ascii="Palatino Linotype" w:hAnsi="Palatino Linotype" w:cs="Arial"/>
          <w:sz w:val="24"/>
        </w:rPr>
        <w:t>Con fecha</w:t>
      </w:r>
      <w:r w:rsidR="00F048D7" w:rsidRPr="008E6307">
        <w:rPr>
          <w:rFonts w:ascii="Palatino Linotype" w:hAnsi="Palatino Linotype" w:cs="Arial"/>
          <w:sz w:val="24"/>
        </w:rPr>
        <w:t xml:space="preserve"> </w:t>
      </w:r>
      <w:r w:rsidR="003C0DF8" w:rsidRPr="008E6307">
        <w:rPr>
          <w:rFonts w:ascii="Palatino Linotype" w:hAnsi="Palatino Linotype" w:cs="Arial"/>
          <w:sz w:val="24"/>
        </w:rPr>
        <w:t xml:space="preserve">dieciséis de agosto de dos mil veintitrés, </w:t>
      </w:r>
      <w:r w:rsidR="003C0DF8" w:rsidRPr="008E6307">
        <w:rPr>
          <w:rFonts w:ascii="Palatino Linotype" w:hAnsi="Palatino Linotype" w:cs="Arial"/>
          <w:b/>
          <w:bCs/>
          <w:sz w:val="24"/>
        </w:rPr>
        <w:t xml:space="preserve">El Recurrente, </w:t>
      </w:r>
      <w:r w:rsidR="003C0DF8" w:rsidRPr="008E6307">
        <w:rPr>
          <w:rFonts w:ascii="Palatino Linotype" w:hAnsi="Palatino Linotype" w:cs="Arial"/>
          <w:sz w:val="24"/>
        </w:rPr>
        <w:t>presentó a través del Sistema de Acceso a la Información Mexiquense (</w:t>
      </w:r>
      <w:r w:rsidR="003C0DF8" w:rsidRPr="008E6307">
        <w:rPr>
          <w:rFonts w:ascii="Palatino Linotype" w:hAnsi="Palatino Linotype" w:cs="Arial"/>
          <w:b/>
          <w:sz w:val="24"/>
        </w:rPr>
        <w:t>SAIMEX)</w:t>
      </w:r>
      <w:r w:rsidR="003C0DF8" w:rsidRPr="008E6307">
        <w:rPr>
          <w:rFonts w:ascii="Palatino Linotype" w:hAnsi="Palatino Linotype" w:cs="Arial"/>
          <w:sz w:val="24"/>
        </w:rPr>
        <w:t xml:space="preserve"> ante </w:t>
      </w:r>
      <w:r w:rsidR="003C0DF8" w:rsidRPr="008E6307">
        <w:rPr>
          <w:rFonts w:ascii="Palatino Linotype" w:hAnsi="Palatino Linotype" w:cs="Arial"/>
          <w:b/>
          <w:sz w:val="24"/>
        </w:rPr>
        <w:t>El Sujeto Obligado</w:t>
      </w:r>
      <w:r w:rsidR="003C0DF8" w:rsidRPr="008E6307">
        <w:rPr>
          <w:rFonts w:ascii="Palatino Linotype" w:hAnsi="Palatino Linotype" w:cs="Arial"/>
          <w:sz w:val="24"/>
        </w:rPr>
        <w:t xml:space="preserve">, solicitud de acceso a la información pública, registrada bajo el número de expediente </w:t>
      </w:r>
      <w:r w:rsidR="003C0DF8" w:rsidRPr="008E6307">
        <w:rPr>
          <w:rFonts w:ascii="Palatino Linotype" w:hAnsi="Palatino Linotype" w:cs="Arial"/>
          <w:b/>
          <w:bCs/>
          <w:sz w:val="24"/>
        </w:rPr>
        <w:t xml:space="preserve">01405/ZINACANT/IP/2023, </w:t>
      </w:r>
      <w:r w:rsidR="003C0DF8" w:rsidRPr="008E6307">
        <w:rPr>
          <w:rFonts w:ascii="Palatino Linotype" w:hAnsi="Palatino Linotype" w:cs="Arial"/>
          <w:sz w:val="24"/>
        </w:rPr>
        <w:t>mediante la cual solicitó información en el tenor siguiente:</w:t>
      </w:r>
    </w:p>
    <w:p w14:paraId="1937601F" w14:textId="7161B137" w:rsidR="003C0DF8" w:rsidRPr="008E6307" w:rsidRDefault="003C0DF8" w:rsidP="003C0DF8">
      <w:pPr>
        <w:pStyle w:val="Citas"/>
        <w:rPr>
          <w:b/>
          <w:bCs/>
          <w:sz w:val="24"/>
        </w:rPr>
      </w:pPr>
      <w:r w:rsidRPr="008E6307">
        <w:t xml:space="preserve">“SOLICITO SABER QUE APOYOS A REALIDADO LA DIRECCIÓN DE DESARROLLO AGROPECUARIO” </w:t>
      </w:r>
      <w:r w:rsidRPr="008E6307">
        <w:rPr>
          <w:b/>
          <w:bCs/>
        </w:rPr>
        <w:t>(Sic)</w:t>
      </w:r>
    </w:p>
    <w:p w14:paraId="3DFD50C0" w14:textId="77777777" w:rsidR="00870B18" w:rsidRPr="008E6307" w:rsidRDefault="00870B18" w:rsidP="00870B18">
      <w:pPr>
        <w:spacing w:before="240" w:line="360" w:lineRule="auto"/>
        <w:ind w:right="850"/>
        <w:jc w:val="both"/>
        <w:rPr>
          <w:rFonts w:ascii="Palatino Linotype" w:eastAsia="Times New Roman" w:hAnsi="Palatino Linotype" w:cs="Times New Roman"/>
          <w:sz w:val="24"/>
          <w:szCs w:val="24"/>
          <w:lang w:val="es-ES_tradnl" w:eastAsia="es-ES"/>
        </w:rPr>
      </w:pPr>
      <w:r w:rsidRPr="008E6307">
        <w:rPr>
          <w:rFonts w:ascii="Palatino Linotype" w:eastAsia="Times New Roman" w:hAnsi="Palatino Linotype" w:cs="Times New Roman"/>
          <w:b/>
          <w:sz w:val="24"/>
          <w:szCs w:val="24"/>
          <w:lang w:val="es-ES_tradnl" w:eastAsia="es-ES"/>
        </w:rPr>
        <w:t>Modalidad de entrega:</w:t>
      </w:r>
      <w:r w:rsidRPr="008E6307">
        <w:rPr>
          <w:rFonts w:ascii="Palatino Linotype" w:eastAsia="Times New Roman" w:hAnsi="Palatino Linotype" w:cs="Times New Roman"/>
          <w:sz w:val="24"/>
          <w:szCs w:val="24"/>
          <w:lang w:val="es-ES_tradnl" w:eastAsia="es-ES"/>
        </w:rPr>
        <w:t xml:space="preserve"> A través del SAIMEX. </w:t>
      </w:r>
    </w:p>
    <w:p w14:paraId="417C8CB5" w14:textId="77777777" w:rsidR="0021546A" w:rsidRPr="008E6307" w:rsidRDefault="0021546A" w:rsidP="00870B18">
      <w:pPr>
        <w:spacing w:before="240" w:line="360" w:lineRule="auto"/>
        <w:jc w:val="both"/>
        <w:rPr>
          <w:rFonts w:ascii="Palatino Linotype" w:hAnsi="Palatino Linotype" w:cs="Arial"/>
          <w:b/>
          <w:sz w:val="28"/>
          <w:lang w:val="es-ES_tradnl"/>
        </w:rPr>
      </w:pPr>
    </w:p>
    <w:p w14:paraId="194EBFF9" w14:textId="77777777" w:rsidR="003C0DF8" w:rsidRPr="008E6307" w:rsidRDefault="003C0DF8" w:rsidP="003C0DF8">
      <w:pPr>
        <w:spacing w:before="240" w:line="360" w:lineRule="auto"/>
        <w:ind w:right="850"/>
        <w:jc w:val="both"/>
        <w:rPr>
          <w:rFonts w:ascii="Palatino Linotype" w:hAnsi="Palatino Linotype" w:cs="Arial"/>
          <w:b/>
          <w:sz w:val="28"/>
        </w:rPr>
      </w:pPr>
      <w:r w:rsidRPr="008E6307">
        <w:rPr>
          <w:rFonts w:ascii="Palatino Linotype" w:hAnsi="Palatino Linotype" w:cs="Arial"/>
          <w:b/>
          <w:sz w:val="28"/>
        </w:rPr>
        <w:lastRenderedPageBreak/>
        <w:t xml:space="preserve">SEGUNDO. De la prórroga del Sujeto Obligado. </w:t>
      </w:r>
    </w:p>
    <w:p w14:paraId="02C7A7A4" w14:textId="77777777" w:rsidR="003C0DF8" w:rsidRPr="008E6307" w:rsidRDefault="003C0DF8" w:rsidP="003C0DF8">
      <w:pPr>
        <w:spacing w:before="240" w:line="360" w:lineRule="auto"/>
        <w:jc w:val="both"/>
        <w:rPr>
          <w:rFonts w:ascii="Palatino Linotype" w:hAnsi="Palatino Linotype" w:cs="Arial"/>
          <w:b/>
          <w:bCs/>
          <w:sz w:val="24"/>
          <w:szCs w:val="24"/>
        </w:rPr>
      </w:pPr>
      <w:r w:rsidRPr="008E6307">
        <w:rPr>
          <w:rFonts w:ascii="Palatino Linotype" w:hAnsi="Palatino Linotype" w:cs="Arial"/>
          <w:sz w:val="24"/>
          <w:szCs w:val="24"/>
        </w:rPr>
        <w:t xml:space="preserve">De las constancias que obran en el expediente electrónico del </w:t>
      </w:r>
      <w:r w:rsidRPr="008E6307">
        <w:rPr>
          <w:rFonts w:ascii="Palatino Linotype" w:hAnsi="Palatino Linotype" w:cs="Arial"/>
          <w:b/>
          <w:sz w:val="24"/>
          <w:szCs w:val="24"/>
        </w:rPr>
        <w:t xml:space="preserve">SAIMEX, </w:t>
      </w:r>
      <w:r w:rsidRPr="008E6307">
        <w:rPr>
          <w:rFonts w:ascii="Palatino Linotype" w:hAnsi="Palatino Linotype" w:cs="Arial"/>
          <w:sz w:val="24"/>
          <w:szCs w:val="24"/>
        </w:rPr>
        <w:t xml:space="preserve">se advierte que en fecha </w:t>
      </w:r>
      <w:r w:rsidRPr="008E6307">
        <w:rPr>
          <w:rFonts w:ascii="Palatino Linotype" w:hAnsi="Palatino Linotype" w:cs="Arial"/>
          <w:b/>
          <w:bCs/>
          <w:sz w:val="24"/>
          <w:szCs w:val="24"/>
        </w:rPr>
        <w:t xml:space="preserve">seis de septiembre de dos mil veintitrés, El Sujeto Obligado </w:t>
      </w:r>
      <w:r w:rsidRPr="008E6307">
        <w:rPr>
          <w:rFonts w:ascii="Palatino Linotype" w:hAnsi="Palatino Linotype" w:cs="Arial"/>
          <w:sz w:val="24"/>
          <w:szCs w:val="24"/>
        </w:rPr>
        <w:t xml:space="preserve">solicitó prórroga de siete días para recabar la información solicitada y dar cumplimiento a lo requerido por </w:t>
      </w:r>
      <w:r w:rsidRPr="008E6307">
        <w:rPr>
          <w:rFonts w:ascii="Palatino Linotype" w:hAnsi="Palatino Linotype" w:cs="Arial"/>
          <w:b/>
          <w:bCs/>
          <w:sz w:val="24"/>
          <w:szCs w:val="24"/>
        </w:rPr>
        <w:t xml:space="preserve">El Recurrente, </w:t>
      </w:r>
      <w:r w:rsidRPr="008E6307">
        <w:rPr>
          <w:rFonts w:ascii="Palatino Linotype" w:hAnsi="Palatino Linotype" w:cs="Arial"/>
          <w:sz w:val="24"/>
          <w:szCs w:val="24"/>
        </w:rPr>
        <w:t xml:space="preserve">advirtiendo que dicha prórroga </w:t>
      </w:r>
      <w:r w:rsidRPr="008E6307">
        <w:rPr>
          <w:rFonts w:ascii="Palatino Linotype" w:hAnsi="Palatino Linotype" w:cs="Arial"/>
          <w:b/>
          <w:bCs/>
          <w:sz w:val="24"/>
          <w:szCs w:val="24"/>
        </w:rPr>
        <w:t xml:space="preserve">no </w:t>
      </w:r>
      <w:r w:rsidRPr="008E6307">
        <w:rPr>
          <w:rFonts w:ascii="Palatino Linotype" w:hAnsi="Palatino Linotype" w:cs="Arial"/>
          <w:sz w:val="24"/>
          <w:szCs w:val="24"/>
        </w:rPr>
        <w:t xml:space="preserve">cumple con lo </w:t>
      </w:r>
      <w:r w:rsidRPr="008E6307">
        <w:rPr>
          <w:rFonts w:ascii="Palatino Linotype" w:hAnsi="Palatino Linotype"/>
          <w:sz w:val="24"/>
          <w:szCs w:val="24"/>
        </w:rPr>
        <w:t xml:space="preserve">establecido en el artículo 49, fracción II, así como en el artículo 163 segundo párrafo, de la </w:t>
      </w:r>
      <w:r w:rsidRPr="008E6307">
        <w:rPr>
          <w:rFonts w:ascii="Palatino Linotype" w:hAnsi="Palatino Linotype" w:cs="Arial"/>
          <w:sz w:val="24"/>
          <w:szCs w:val="24"/>
        </w:rPr>
        <w:t>Ley de Transparencia y Acceso a la Información Pública del Estado de México y Municipios.</w:t>
      </w:r>
    </w:p>
    <w:p w14:paraId="701E3DB5" w14:textId="77777777" w:rsidR="003C0DF8" w:rsidRPr="008E6307" w:rsidRDefault="003C0DF8" w:rsidP="00870B18">
      <w:pPr>
        <w:spacing w:before="240" w:line="360" w:lineRule="auto"/>
        <w:jc w:val="both"/>
        <w:rPr>
          <w:rFonts w:ascii="Palatino Linotype" w:hAnsi="Palatino Linotype" w:cs="Arial"/>
          <w:b/>
          <w:sz w:val="28"/>
          <w:lang w:val="es-ES_tradnl"/>
        </w:rPr>
      </w:pPr>
    </w:p>
    <w:p w14:paraId="609B2597" w14:textId="27052D83" w:rsidR="00870B18" w:rsidRPr="008E6307" w:rsidRDefault="003C0DF8" w:rsidP="00870B18">
      <w:pPr>
        <w:spacing w:before="240" w:line="360" w:lineRule="auto"/>
        <w:jc w:val="both"/>
        <w:rPr>
          <w:rFonts w:ascii="Palatino Linotype" w:hAnsi="Palatino Linotype" w:cs="Arial"/>
          <w:b/>
          <w:sz w:val="28"/>
        </w:rPr>
      </w:pPr>
      <w:r w:rsidRPr="008E6307">
        <w:rPr>
          <w:rFonts w:ascii="Palatino Linotype" w:hAnsi="Palatino Linotype" w:cs="Arial"/>
          <w:b/>
          <w:sz w:val="28"/>
        </w:rPr>
        <w:t>TERCERO</w:t>
      </w:r>
      <w:r w:rsidR="00870B18" w:rsidRPr="008E6307">
        <w:rPr>
          <w:rFonts w:ascii="Palatino Linotype" w:hAnsi="Palatino Linotype" w:cs="Arial"/>
          <w:b/>
          <w:sz w:val="28"/>
        </w:rPr>
        <w:t xml:space="preserve">. </w:t>
      </w:r>
      <w:r w:rsidR="00870B18" w:rsidRPr="008E6307">
        <w:rPr>
          <w:rFonts w:ascii="Palatino Linotype" w:hAnsi="Palatino Linotype" w:cs="Arial"/>
          <w:b/>
          <w:sz w:val="28"/>
          <w:szCs w:val="20"/>
        </w:rPr>
        <w:t>De la respuesta del Sujeto Obligado.</w:t>
      </w:r>
    </w:p>
    <w:p w14:paraId="4C2E22E8" w14:textId="5CE8F7F0" w:rsidR="003C0DF8" w:rsidRPr="008E6307" w:rsidRDefault="00870B18" w:rsidP="00870B18">
      <w:pPr>
        <w:spacing w:before="240" w:line="360" w:lineRule="auto"/>
        <w:jc w:val="both"/>
        <w:rPr>
          <w:rFonts w:ascii="Palatino Linotype" w:hAnsi="Palatino Linotype" w:cs="Arial"/>
          <w:sz w:val="24"/>
          <w:szCs w:val="24"/>
        </w:rPr>
      </w:pPr>
      <w:r w:rsidRPr="008E6307">
        <w:rPr>
          <w:rFonts w:ascii="Palatino Linotype" w:hAnsi="Palatino Linotype" w:cs="Arial"/>
          <w:sz w:val="24"/>
          <w:szCs w:val="24"/>
        </w:rPr>
        <w:t xml:space="preserve">En el expediente electrónico </w:t>
      </w:r>
      <w:r w:rsidRPr="008E6307">
        <w:rPr>
          <w:rFonts w:ascii="Palatino Linotype" w:hAnsi="Palatino Linotype" w:cs="Arial"/>
          <w:b/>
          <w:sz w:val="24"/>
          <w:szCs w:val="24"/>
        </w:rPr>
        <w:t>SAIMEX</w:t>
      </w:r>
      <w:r w:rsidRPr="008E6307">
        <w:rPr>
          <w:rFonts w:ascii="Palatino Linotype" w:hAnsi="Palatino Linotype" w:cs="Arial"/>
          <w:sz w:val="24"/>
          <w:szCs w:val="24"/>
        </w:rPr>
        <w:t xml:space="preserve">, se aprecia que el </w:t>
      </w:r>
      <w:r w:rsidR="003C0DF8" w:rsidRPr="008E6307">
        <w:rPr>
          <w:rFonts w:ascii="Palatino Linotype" w:hAnsi="Palatino Linotype" w:cs="Arial"/>
          <w:b/>
          <w:bCs/>
          <w:sz w:val="24"/>
          <w:szCs w:val="24"/>
        </w:rPr>
        <w:t xml:space="preserve">quince de septiembre de dos mil veintitrés, El Sujeto Obligado </w:t>
      </w:r>
      <w:r w:rsidR="003C0DF8" w:rsidRPr="008E6307">
        <w:rPr>
          <w:rFonts w:ascii="Palatino Linotype" w:hAnsi="Palatino Linotype" w:cs="Arial"/>
          <w:sz w:val="24"/>
          <w:szCs w:val="24"/>
        </w:rPr>
        <w:t xml:space="preserve">dio respuesta a la solicitud de información </w:t>
      </w:r>
      <w:r w:rsidR="003C0DF8" w:rsidRPr="008E6307">
        <w:rPr>
          <w:rFonts w:ascii="Palatino Linotype" w:hAnsi="Palatino Linotype" w:cs="Arial"/>
          <w:b/>
          <w:bCs/>
          <w:sz w:val="24"/>
          <w:szCs w:val="24"/>
        </w:rPr>
        <w:t xml:space="preserve">01405/ZINACANT/IP/2023, </w:t>
      </w:r>
      <w:r w:rsidR="003C0DF8" w:rsidRPr="008E6307">
        <w:rPr>
          <w:rFonts w:ascii="Palatino Linotype" w:hAnsi="Palatino Linotype" w:cs="Arial"/>
          <w:sz w:val="24"/>
          <w:szCs w:val="24"/>
        </w:rPr>
        <w:t>resultando de nuestro interés lo siguiente:</w:t>
      </w:r>
    </w:p>
    <w:p w14:paraId="7847F55B" w14:textId="648084EB" w:rsidR="003C0DF8" w:rsidRPr="008E6307" w:rsidRDefault="003C0DF8" w:rsidP="003C0DF8">
      <w:pPr>
        <w:pStyle w:val="Citas"/>
      </w:pPr>
      <w:r w:rsidRPr="008E6307">
        <w:t>“En respuesta a la solicitud recibida, nos permitimos hacer de su conocimiento que con fundamento en el artículo 53, Fracciones: II, V y VI de la Ley de Transparencia y Acceso a la Información Pública del Estado de México y Municipios, le contestamos que:</w:t>
      </w:r>
    </w:p>
    <w:p w14:paraId="122067BD" w14:textId="03948953" w:rsidR="003C0DF8" w:rsidRPr="008E6307" w:rsidRDefault="003C0DF8" w:rsidP="003C0DF8">
      <w:pPr>
        <w:pStyle w:val="Citas"/>
        <w:rPr>
          <w:b/>
          <w:bCs/>
          <w:sz w:val="24"/>
          <w:szCs w:val="24"/>
        </w:rPr>
      </w:pPr>
      <w:r w:rsidRPr="008E6307">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w:t>
      </w:r>
      <w:r w:rsidRPr="008E6307">
        <w:lastRenderedPageBreak/>
        <w:t xml:space="preserve">información con número de folio 01405/ZINACANT/IP/2023, recibida a través del Sistema SAIMEX, en donde se solicita textualmente lo siguiente: “SOLICITO SABER QUE APOYOS A REALIDADO LA DIRECCIÓN DE DESARROLLO AGROPECUARIO” (sic). En apego a lo establecido su solicitud fue analizada y turnada al área poseedora de la información, en este caso a la Dirección de Desarrollo Económico,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r w:rsidRPr="008E6307">
        <w:rPr>
          <w:b/>
          <w:bCs/>
        </w:rPr>
        <w:t>(Sic)</w:t>
      </w:r>
    </w:p>
    <w:p w14:paraId="49A8F47F" w14:textId="77777777" w:rsidR="003C0DF8" w:rsidRPr="008E6307" w:rsidRDefault="003C0DF8" w:rsidP="00870B18">
      <w:pPr>
        <w:spacing w:before="240" w:line="360" w:lineRule="auto"/>
        <w:jc w:val="both"/>
        <w:rPr>
          <w:rFonts w:ascii="Palatino Linotype" w:hAnsi="Palatino Linotype" w:cs="Arial"/>
          <w:sz w:val="24"/>
          <w:szCs w:val="24"/>
        </w:rPr>
      </w:pPr>
    </w:p>
    <w:p w14:paraId="67A5339E" w14:textId="0FF56B29" w:rsidR="00870B18" w:rsidRPr="008E6307" w:rsidRDefault="00870B18" w:rsidP="00870B18">
      <w:pPr>
        <w:spacing w:before="240" w:line="360" w:lineRule="auto"/>
        <w:jc w:val="both"/>
        <w:rPr>
          <w:rFonts w:ascii="Palatino Linotype" w:hAnsi="Palatino Linotype" w:cs="Arial"/>
          <w:sz w:val="24"/>
          <w:szCs w:val="24"/>
        </w:rPr>
      </w:pPr>
      <w:r w:rsidRPr="008E6307">
        <w:rPr>
          <w:rFonts w:ascii="Palatino Linotype" w:hAnsi="Palatino Linotype" w:cs="Arial"/>
          <w:sz w:val="24"/>
          <w:szCs w:val="24"/>
        </w:rPr>
        <w:t xml:space="preserve">De forma complementaria, </w:t>
      </w:r>
      <w:r w:rsidRPr="008E6307">
        <w:rPr>
          <w:rFonts w:ascii="Palatino Linotype" w:hAnsi="Palatino Linotype" w:cs="Arial"/>
          <w:b/>
          <w:bCs/>
          <w:sz w:val="24"/>
          <w:szCs w:val="24"/>
        </w:rPr>
        <w:t xml:space="preserve">El Sujeto Obligado </w:t>
      </w:r>
      <w:r w:rsidRPr="008E6307">
        <w:rPr>
          <w:rFonts w:ascii="Palatino Linotype" w:hAnsi="Palatino Linotype" w:cs="Arial"/>
          <w:sz w:val="24"/>
          <w:szCs w:val="24"/>
        </w:rPr>
        <w:t xml:space="preserve">adjuntó el documento electrónico </w:t>
      </w:r>
      <w:r w:rsidRPr="008E6307">
        <w:rPr>
          <w:rFonts w:ascii="Palatino Linotype" w:hAnsi="Palatino Linotype" w:cs="Arial"/>
          <w:b/>
          <w:bCs/>
          <w:sz w:val="24"/>
          <w:szCs w:val="24"/>
        </w:rPr>
        <w:t>“</w:t>
      </w:r>
      <w:r w:rsidR="003C0DF8" w:rsidRPr="008E6307">
        <w:rPr>
          <w:rFonts w:ascii="Palatino Linotype" w:hAnsi="Palatino Linotype" w:cs="Arial"/>
          <w:b/>
          <w:bCs/>
          <w:sz w:val="24"/>
          <w:szCs w:val="24"/>
        </w:rPr>
        <w:t xml:space="preserve">ZIN DDE 0556 2023.pdf”, </w:t>
      </w:r>
      <w:r w:rsidR="003C0DF8" w:rsidRPr="008E6307">
        <w:rPr>
          <w:rFonts w:ascii="Palatino Linotype" w:hAnsi="Palatino Linotype" w:cs="Arial"/>
          <w:sz w:val="24"/>
          <w:szCs w:val="24"/>
        </w:rPr>
        <w:t xml:space="preserve">cuyo contenido se tiene </w:t>
      </w:r>
      <w:r w:rsidR="003C0DF8" w:rsidRPr="008E6307">
        <w:rPr>
          <w:rFonts w:ascii="Palatino Linotype" w:hAnsi="Palatino Linotype" w:cs="Arial"/>
          <w:b/>
          <w:bCs/>
          <w:sz w:val="24"/>
          <w:szCs w:val="24"/>
        </w:rPr>
        <w:t xml:space="preserve"> </w:t>
      </w:r>
      <w:r w:rsidR="00E25A1A" w:rsidRPr="008E6307">
        <w:rPr>
          <w:rFonts w:ascii="Palatino Linotype" w:hAnsi="Palatino Linotype" w:cs="Arial"/>
          <w:sz w:val="24"/>
          <w:szCs w:val="24"/>
        </w:rPr>
        <w:t xml:space="preserve">por reproducido como si a la letra </w:t>
      </w:r>
      <w:r w:rsidRPr="008E6307">
        <w:rPr>
          <w:rFonts w:ascii="Palatino Linotype" w:hAnsi="Palatino Linotype" w:cs="Arial"/>
          <w:sz w:val="24"/>
          <w:szCs w:val="24"/>
        </w:rPr>
        <w:t xml:space="preserve">se insertase en virtud de que será materia de análisis en el considerando respectivo. </w:t>
      </w:r>
    </w:p>
    <w:p w14:paraId="4C9AD3F6" w14:textId="77777777" w:rsidR="00870B18" w:rsidRPr="008E6307" w:rsidRDefault="00870B18" w:rsidP="00870B18">
      <w:pPr>
        <w:spacing w:before="240" w:line="360" w:lineRule="auto"/>
        <w:jc w:val="both"/>
        <w:rPr>
          <w:rFonts w:ascii="Palatino Linotype" w:hAnsi="Palatino Linotype" w:cs="Arial"/>
          <w:sz w:val="24"/>
          <w:szCs w:val="24"/>
        </w:rPr>
      </w:pPr>
    </w:p>
    <w:p w14:paraId="2F3F8225" w14:textId="136BC36A" w:rsidR="00870B18" w:rsidRPr="008E6307" w:rsidRDefault="00140579" w:rsidP="00870B18">
      <w:pPr>
        <w:spacing w:before="240" w:line="360" w:lineRule="auto"/>
        <w:jc w:val="both"/>
        <w:rPr>
          <w:rFonts w:ascii="Palatino Linotype" w:hAnsi="Palatino Linotype" w:cs="Arial"/>
          <w:b/>
          <w:sz w:val="28"/>
        </w:rPr>
      </w:pPr>
      <w:r w:rsidRPr="008E6307">
        <w:rPr>
          <w:rFonts w:ascii="Palatino Linotype" w:hAnsi="Palatino Linotype" w:cs="Arial"/>
          <w:b/>
          <w:sz w:val="28"/>
        </w:rPr>
        <w:t>CUARTO</w:t>
      </w:r>
      <w:r w:rsidR="00870B18" w:rsidRPr="008E6307">
        <w:rPr>
          <w:rFonts w:ascii="Palatino Linotype" w:hAnsi="Palatino Linotype" w:cs="Arial"/>
          <w:b/>
          <w:sz w:val="28"/>
        </w:rPr>
        <w:t xml:space="preserve">. </w:t>
      </w:r>
      <w:r w:rsidR="00870B18" w:rsidRPr="008E6307">
        <w:rPr>
          <w:rFonts w:ascii="Palatino Linotype" w:hAnsi="Palatino Linotype"/>
          <w:b/>
          <w:sz w:val="28"/>
        </w:rPr>
        <w:t>Del recurso de revisión.</w:t>
      </w:r>
    </w:p>
    <w:p w14:paraId="49D327C3" w14:textId="2FA1C6F9" w:rsidR="003C0DF8" w:rsidRPr="008E6307" w:rsidRDefault="00870B18" w:rsidP="00870B18">
      <w:pPr>
        <w:spacing w:before="240" w:line="360" w:lineRule="auto"/>
        <w:jc w:val="both"/>
        <w:rPr>
          <w:rFonts w:ascii="Palatino Linotype" w:hAnsi="Palatino Linotype" w:cs="Arial"/>
          <w:bCs/>
          <w:sz w:val="24"/>
          <w:szCs w:val="24"/>
        </w:rPr>
      </w:pPr>
      <w:r w:rsidRPr="008E6307">
        <w:rPr>
          <w:rFonts w:ascii="Palatino Linotype" w:hAnsi="Palatino Linotype" w:cs="Arial"/>
          <w:sz w:val="24"/>
          <w:szCs w:val="24"/>
        </w:rPr>
        <w:lastRenderedPageBreak/>
        <w:t xml:space="preserve">Inconforme con la respuesta notificada por </w:t>
      </w:r>
      <w:r w:rsidRPr="008E6307">
        <w:rPr>
          <w:rFonts w:ascii="Palatino Linotype" w:hAnsi="Palatino Linotype" w:cs="Arial"/>
          <w:b/>
          <w:sz w:val="24"/>
          <w:szCs w:val="24"/>
        </w:rPr>
        <w:t xml:space="preserve">El Sujeto Obligado, El Recurrente </w:t>
      </w:r>
      <w:r w:rsidRPr="008E6307">
        <w:rPr>
          <w:rFonts w:ascii="Palatino Linotype" w:hAnsi="Palatino Linotype" w:cs="Arial"/>
          <w:bCs/>
          <w:sz w:val="24"/>
          <w:szCs w:val="24"/>
        </w:rPr>
        <w:t>interpuso el recurso de revisión, en fecha</w:t>
      </w:r>
      <w:r w:rsidR="00E25A1A" w:rsidRPr="008E6307">
        <w:rPr>
          <w:rFonts w:ascii="Palatino Linotype" w:hAnsi="Palatino Linotype" w:cs="Arial"/>
          <w:bCs/>
          <w:sz w:val="24"/>
          <w:szCs w:val="24"/>
        </w:rPr>
        <w:t xml:space="preserve"> </w:t>
      </w:r>
      <w:r w:rsidR="003C0DF8" w:rsidRPr="008E6307">
        <w:rPr>
          <w:rFonts w:ascii="Palatino Linotype" w:hAnsi="Palatino Linotype" w:cs="Arial"/>
          <w:bCs/>
          <w:sz w:val="24"/>
          <w:szCs w:val="24"/>
        </w:rPr>
        <w:t xml:space="preserve">quince de septiembre de dos mil veintitrés, el cual fue registrado en el sistema electrónico con el expediente </w:t>
      </w:r>
      <w:r w:rsidR="003C0DF8" w:rsidRPr="008E6307">
        <w:rPr>
          <w:rFonts w:ascii="Palatino Linotype" w:hAnsi="Palatino Linotype" w:cs="Arial"/>
          <w:b/>
          <w:sz w:val="24"/>
          <w:szCs w:val="24"/>
        </w:rPr>
        <w:t xml:space="preserve">06150/INFOEM/IP/RR/2023, </w:t>
      </w:r>
      <w:r w:rsidR="003C0DF8" w:rsidRPr="008E6307">
        <w:rPr>
          <w:rFonts w:ascii="Palatino Linotype" w:hAnsi="Palatino Linotype" w:cs="Arial"/>
          <w:bCs/>
          <w:sz w:val="24"/>
          <w:szCs w:val="24"/>
        </w:rPr>
        <w:t xml:space="preserve">en el cual arguye las siguientes manifestaciones: </w:t>
      </w:r>
    </w:p>
    <w:p w14:paraId="22BB7FF0" w14:textId="77777777" w:rsidR="00870B18" w:rsidRPr="008E6307" w:rsidRDefault="00870B18" w:rsidP="00870B18">
      <w:pPr>
        <w:spacing w:before="240" w:line="360" w:lineRule="auto"/>
        <w:jc w:val="both"/>
        <w:rPr>
          <w:rFonts w:ascii="Palatino Linotype" w:hAnsi="Palatino Linotype" w:cs="Arial"/>
          <w:b/>
          <w:sz w:val="24"/>
        </w:rPr>
      </w:pPr>
      <w:r w:rsidRPr="008E6307">
        <w:rPr>
          <w:rFonts w:ascii="Palatino Linotype" w:hAnsi="Palatino Linotype" w:cs="Arial"/>
          <w:b/>
          <w:sz w:val="24"/>
        </w:rPr>
        <w:t>Acto Impugnado:</w:t>
      </w:r>
    </w:p>
    <w:p w14:paraId="0E27E066" w14:textId="06835296" w:rsidR="00870B18" w:rsidRPr="008E6307" w:rsidRDefault="00870B18" w:rsidP="00870B18">
      <w:pPr>
        <w:pStyle w:val="Citas"/>
        <w:rPr>
          <w:b/>
          <w:bCs/>
          <w:sz w:val="24"/>
        </w:rPr>
      </w:pPr>
      <w:r w:rsidRPr="008E6307">
        <w:t>“</w:t>
      </w:r>
      <w:r w:rsidR="003C0DF8" w:rsidRPr="008E6307">
        <w:t>NO ENTREGA LA INFORMACION</w:t>
      </w:r>
      <w:r w:rsidR="005C5860" w:rsidRPr="008E6307">
        <w:t>”</w:t>
      </w:r>
      <w:r w:rsidRPr="008E6307">
        <w:t xml:space="preserve"> </w:t>
      </w:r>
      <w:r w:rsidRPr="008E6307">
        <w:rPr>
          <w:b/>
          <w:bCs/>
        </w:rPr>
        <w:t>(Sic)</w:t>
      </w:r>
    </w:p>
    <w:p w14:paraId="2AD8641A" w14:textId="77777777" w:rsidR="00870B18" w:rsidRPr="008E6307" w:rsidRDefault="00870B18" w:rsidP="00870B18">
      <w:pPr>
        <w:spacing w:before="240" w:line="360" w:lineRule="auto"/>
        <w:jc w:val="both"/>
        <w:rPr>
          <w:rFonts w:ascii="Palatino Linotype" w:hAnsi="Palatino Linotype" w:cs="Arial"/>
          <w:sz w:val="24"/>
        </w:rPr>
      </w:pPr>
      <w:r w:rsidRPr="008E6307">
        <w:rPr>
          <w:rFonts w:ascii="Palatino Linotype" w:hAnsi="Palatino Linotype" w:cs="Arial"/>
          <w:b/>
          <w:sz w:val="24"/>
        </w:rPr>
        <w:t>Razones o Motivos de Inconformidad</w:t>
      </w:r>
      <w:r w:rsidRPr="008E6307">
        <w:rPr>
          <w:rFonts w:ascii="Palatino Linotype" w:hAnsi="Palatino Linotype" w:cs="Arial"/>
          <w:sz w:val="24"/>
        </w:rPr>
        <w:t xml:space="preserve">: </w:t>
      </w:r>
    </w:p>
    <w:p w14:paraId="4A84F204" w14:textId="12827CC3" w:rsidR="00870B18" w:rsidRPr="008E6307" w:rsidRDefault="00870B18" w:rsidP="00870B18">
      <w:pPr>
        <w:pStyle w:val="Citas"/>
        <w:rPr>
          <w:b/>
          <w:bCs/>
        </w:rPr>
      </w:pPr>
      <w:r w:rsidRPr="008E6307">
        <w:t>“</w:t>
      </w:r>
      <w:r w:rsidR="003C0DF8" w:rsidRPr="008E6307">
        <w:t>NO ENTREGA LA INFORMACION</w:t>
      </w:r>
      <w:r w:rsidRPr="008E6307">
        <w:t xml:space="preserve">” </w:t>
      </w:r>
      <w:r w:rsidRPr="008E6307">
        <w:rPr>
          <w:b/>
          <w:bCs/>
        </w:rPr>
        <w:t>(Sic)</w:t>
      </w:r>
    </w:p>
    <w:p w14:paraId="451B9C96" w14:textId="77777777" w:rsidR="00F42452" w:rsidRPr="008E6307" w:rsidRDefault="00F42452" w:rsidP="00F42452">
      <w:pPr>
        <w:pStyle w:val="Citas"/>
        <w:ind w:left="0"/>
        <w:rPr>
          <w:b/>
        </w:rPr>
      </w:pPr>
    </w:p>
    <w:p w14:paraId="25E4EEBD" w14:textId="02945867" w:rsidR="00870B18" w:rsidRPr="008E6307" w:rsidRDefault="00140579" w:rsidP="00870B18">
      <w:pPr>
        <w:spacing w:before="240" w:line="360" w:lineRule="auto"/>
        <w:jc w:val="both"/>
        <w:rPr>
          <w:rFonts w:ascii="Palatino Linotype" w:hAnsi="Palatino Linotype" w:cs="Arial"/>
          <w:b/>
          <w:sz w:val="24"/>
          <w:szCs w:val="24"/>
        </w:rPr>
      </w:pPr>
      <w:r w:rsidRPr="008E6307">
        <w:rPr>
          <w:rFonts w:ascii="Palatino Linotype" w:hAnsi="Palatino Linotype" w:cs="Arial"/>
          <w:b/>
          <w:sz w:val="28"/>
        </w:rPr>
        <w:t>QUINTO</w:t>
      </w:r>
      <w:r w:rsidR="00870B18" w:rsidRPr="008E6307">
        <w:rPr>
          <w:rFonts w:ascii="Palatino Linotype" w:hAnsi="Palatino Linotype" w:cs="Arial"/>
          <w:b/>
          <w:sz w:val="24"/>
          <w:szCs w:val="24"/>
        </w:rPr>
        <w:t xml:space="preserve">. </w:t>
      </w:r>
      <w:r w:rsidR="00870B18" w:rsidRPr="008E6307">
        <w:rPr>
          <w:rFonts w:ascii="Palatino Linotype" w:hAnsi="Palatino Linotype" w:cs="Arial"/>
          <w:b/>
          <w:sz w:val="28"/>
          <w:szCs w:val="28"/>
        </w:rPr>
        <w:t>Del turno del recurso de revisión.</w:t>
      </w:r>
    </w:p>
    <w:p w14:paraId="5AA789FF" w14:textId="7EF20CC6" w:rsidR="00870B18" w:rsidRPr="008E6307" w:rsidRDefault="00870B18" w:rsidP="00870B18">
      <w:pPr>
        <w:spacing w:before="240" w:line="360" w:lineRule="auto"/>
        <w:jc w:val="both"/>
        <w:rPr>
          <w:rFonts w:ascii="Palatino Linotype" w:hAnsi="Palatino Linotype" w:cs="Arial"/>
          <w:sz w:val="24"/>
          <w:szCs w:val="24"/>
        </w:rPr>
      </w:pPr>
      <w:r w:rsidRPr="008E6307">
        <w:rPr>
          <w:rFonts w:ascii="Palatino Linotype" w:hAnsi="Palatino Linotype" w:cs="Arial"/>
          <w:sz w:val="24"/>
          <w:szCs w:val="24"/>
        </w:rPr>
        <w:t xml:space="preserve">Medio de impugnación que le fue turnado al Comisionado </w:t>
      </w:r>
      <w:r w:rsidRPr="008E6307">
        <w:rPr>
          <w:rFonts w:ascii="Palatino Linotype" w:hAnsi="Palatino Linotype" w:cs="Arial"/>
          <w:b/>
          <w:sz w:val="24"/>
          <w:szCs w:val="24"/>
        </w:rPr>
        <w:t>José Martínez Vilchis</w:t>
      </w:r>
      <w:r w:rsidRPr="008E6307">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C0DF8" w:rsidRPr="008E6307">
        <w:rPr>
          <w:rFonts w:ascii="Palatino Linotype" w:hAnsi="Palatino Linotype" w:cs="Arial"/>
          <w:b/>
          <w:bCs/>
          <w:sz w:val="24"/>
          <w:szCs w:val="24"/>
        </w:rPr>
        <w:t xml:space="preserve">diecinueve de septiembre del presente, </w:t>
      </w:r>
      <w:r w:rsidRPr="008E6307">
        <w:rPr>
          <w:rFonts w:ascii="Palatino Linotype" w:hAnsi="Palatino Linotype" w:cs="Arial"/>
          <w:sz w:val="24"/>
          <w:szCs w:val="24"/>
        </w:rPr>
        <w:t>determinándose en él, un plazo de siete días para que las partes manifestaran lo que a su derecho corresponda en términos del numeral ya citado.</w:t>
      </w:r>
    </w:p>
    <w:p w14:paraId="6865E476" w14:textId="77777777" w:rsidR="00870B18" w:rsidRPr="008E6307" w:rsidRDefault="00870B18" w:rsidP="00870B18">
      <w:pPr>
        <w:spacing w:before="240" w:line="360" w:lineRule="auto"/>
        <w:jc w:val="both"/>
        <w:rPr>
          <w:rFonts w:ascii="Palatino Linotype" w:hAnsi="Palatino Linotype" w:cs="Arial"/>
          <w:sz w:val="24"/>
          <w:szCs w:val="24"/>
        </w:rPr>
      </w:pPr>
    </w:p>
    <w:p w14:paraId="27FA6121" w14:textId="7E6BB286" w:rsidR="00870B18" w:rsidRPr="008E6307" w:rsidRDefault="00140579" w:rsidP="00870B18">
      <w:pPr>
        <w:spacing w:before="240" w:line="360" w:lineRule="auto"/>
        <w:jc w:val="both"/>
        <w:rPr>
          <w:rFonts w:ascii="Palatino Linotype" w:hAnsi="Palatino Linotype" w:cs="Arial"/>
          <w:b/>
          <w:sz w:val="24"/>
          <w:szCs w:val="24"/>
        </w:rPr>
      </w:pPr>
      <w:r w:rsidRPr="008E6307">
        <w:rPr>
          <w:rFonts w:ascii="Palatino Linotype" w:hAnsi="Palatino Linotype" w:cs="Arial"/>
          <w:b/>
          <w:sz w:val="28"/>
        </w:rPr>
        <w:t>SEXTO</w:t>
      </w:r>
      <w:r w:rsidR="00870B18" w:rsidRPr="008E6307">
        <w:rPr>
          <w:rFonts w:ascii="Palatino Linotype" w:hAnsi="Palatino Linotype" w:cs="Arial"/>
          <w:b/>
          <w:sz w:val="24"/>
          <w:szCs w:val="24"/>
        </w:rPr>
        <w:t xml:space="preserve">. </w:t>
      </w:r>
      <w:r w:rsidR="00870B18" w:rsidRPr="008E6307">
        <w:rPr>
          <w:rFonts w:ascii="Palatino Linotype" w:hAnsi="Palatino Linotype" w:cs="Arial"/>
          <w:b/>
          <w:sz w:val="28"/>
          <w:szCs w:val="28"/>
        </w:rPr>
        <w:t>De la etapa de instrucción.</w:t>
      </w:r>
    </w:p>
    <w:p w14:paraId="25D2B184" w14:textId="127117FD" w:rsidR="00F42452" w:rsidRPr="008E6307" w:rsidRDefault="00870B18" w:rsidP="00870B18">
      <w:pPr>
        <w:spacing w:before="240" w:line="360" w:lineRule="auto"/>
        <w:jc w:val="both"/>
        <w:rPr>
          <w:rFonts w:ascii="Palatino Linotype" w:hAnsi="Palatino Linotype" w:cs="Arial"/>
          <w:b/>
          <w:sz w:val="24"/>
          <w:szCs w:val="24"/>
        </w:rPr>
      </w:pPr>
      <w:r w:rsidRPr="008E6307">
        <w:rPr>
          <w:rFonts w:ascii="Palatino Linotype" w:hAnsi="Palatino Linotype" w:cs="Arial"/>
          <w:sz w:val="24"/>
          <w:szCs w:val="24"/>
        </w:rPr>
        <w:lastRenderedPageBreak/>
        <w:t xml:space="preserve">Así, una vez transcurrido el término legal referido, se advierte que </w:t>
      </w:r>
      <w:r w:rsidRPr="008E6307">
        <w:rPr>
          <w:rFonts w:ascii="Palatino Linotype" w:hAnsi="Palatino Linotype" w:cs="Arial"/>
          <w:b/>
          <w:sz w:val="24"/>
          <w:szCs w:val="24"/>
        </w:rPr>
        <w:t xml:space="preserve">El Sujeto Obligado </w:t>
      </w:r>
      <w:r w:rsidR="00D36C02" w:rsidRPr="008E6307">
        <w:rPr>
          <w:rFonts w:ascii="Palatino Linotype" w:hAnsi="Palatino Linotype" w:cs="Arial"/>
          <w:bCs/>
          <w:sz w:val="24"/>
          <w:szCs w:val="24"/>
        </w:rPr>
        <w:t xml:space="preserve">fue omiso en rendir su informe justificado. </w:t>
      </w:r>
      <w:r w:rsidR="00F42452" w:rsidRPr="008E6307">
        <w:rPr>
          <w:rFonts w:ascii="Palatino Linotype" w:hAnsi="Palatino Linotype" w:cs="Arial"/>
          <w:b/>
          <w:sz w:val="24"/>
          <w:szCs w:val="24"/>
        </w:rPr>
        <w:t xml:space="preserve"> </w:t>
      </w:r>
    </w:p>
    <w:p w14:paraId="2E1E5F8A" w14:textId="3F9931CB" w:rsidR="00870B18" w:rsidRPr="008E6307" w:rsidRDefault="00F42452" w:rsidP="00870B18">
      <w:pPr>
        <w:spacing w:before="240" w:line="360" w:lineRule="auto"/>
        <w:jc w:val="both"/>
        <w:rPr>
          <w:rFonts w:ascii="Palatino Linotype" w:hAnsi="Palatino Linotype" w:cs="Arial"/>
          <w:sz w:val="24"/>
          <w:szCs w:val="24"/>
        </w:rPr>
      </w:pPr>
      <w:r w:rsidRPr="008E6307">
        <w:rPr>
          <w:rFonts w:ascii="Palatino Linotype" w:hAnsi="Palatino Linotype" w:cs="Arial"/>
          <w:bCs/>
          <w:sz w:val="24"/>
          <w:szCs w:val="24"/>
        </w:rPr>
        <w:t xml:space="preserve">Por lo cual se decretó el cierre de instrucción con fecha </w:t>
      </w:r>
      <w:r w:rsidR="003C0DF8" w:rsidRPr="008E6307">
        <w:rPr>
          <w:rFonts w:ascii="Palatino Linotype" w:hAnsi="Palatino Linotype" w:cs="Arial"/>
          <w:b/>
          <w:sz w:val="24"/>
          <w:szCs w:val="24"/>
        </w:rPr>
        <w:t>dos de octubre</w:t>
      </w:r>
      <w:r w:rsidR="005C5860" w:rsidRPr="008E6307">
        <w:rPr>
          <w:rFonts w:ascii="Palatino Linotype" w:hAnsi="Palatino Linotype" w:cs="Arial"/>
          <w:b/>
          <w:sz w:val="24"/>
          <w:szCs w:val="24"/>
        </w:rPr>
        <w:t xml:space="preserve"> de dos mil veintitrés, </w:t>
      </w:r>
      <w:r w:rsidR="00870B18" w:rsidRPr="008E6307">
        <w:rPr>
          <w:rFonts w:ascii="Palatino Linotype" w:hAnsi="Palatino Linotype" w:cs="Arial"/>
          <w:bCs/>
          <w:sz w:val="24"/>
          <w:szCs w:val="24"/>
        </w:rPr>
        <w:t>e</w:t>
      </w:r>
      <w:r w:rsidR="00870B18" w:rsidRPr="008E6307">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A6651AF" w14:textId="77777777" w:rsidR="00D36C02" w:rsidRPr="008E6307" w:rsidRDefault="00D36C02" w:rsidP="00870B18">
      <w:pPr>
        <w:spacing w:before="240" w:line="360" w:lineRule="auto"/>
        <w:jc w:val="center"/>
        <w:rPr>
          <w:rFonts w:ascii="Palatino Linotype" w:hAnsi="Palatino Linotype" w:cs="Arial"/>
          <w:b/>
          <w:sz w:val="24"/>
        </w:rPr>
      </w:pPr>
    </w:p>
    <w:p w14:paraId="34D2D0F1" w14:textId="026CFE59" w:rsidR="00870B18" w:rsidRPr="008E6307" w:rsidRDefault="00870B18" w:rsidP="00870B18">
      <w:pPr>
        <w:spacing w:before="240" w:line="360" w:lineRule="auto"/>
        <w:jc w:val="center"/>
        <w:rPr>
          <w:rFonts w:ascii="Palatino Linotype" w:hAnsi="Palatino Linotype" w:cs="Arial"/>
          <w:b/>
          <w:sz w:val="24"/>
        </w:rPr>
      </w:pPr>
      <w:r w:rsidRPr="008E6307">
        <w:rPr>
          <w:rFonts w:ascii="Palatino Linotype" w:hAnsi="Palatino Linotype" w:cs="Arial"/>
          <w:b/>
          <w:sz w:val="24"/>
        </w:rPr>
        <w:t xml:space="preserve">C O N S I D E R A N D O </w:t>
      </w:r>
    </w:p>
    <w:p w14:paraId="16A675B6" w14:textId="77777777" w:rsidR="00870B18" w:rsidRPr="008E6307" w:rsidRDefault="00870B18" w:rsidP="00870B18">
      <w:pPr>
        <w:spacing w:before="240" w:line="360" w:lineRule="auto"/>
        <w:jc w:val="both"/>
        <w:rPr>
          <w:rFonts w:ascii="Palatino Linotype" w:hAnsi="Palatino Linotype" w:cs="Arial"/>
          <w:sz w:val="24"/>
        </w:rPr>
      </w:pPr>
      <w:r w:rsidRPr="008E6307">
        <w:rPr>
          <w:rFonts w:ascii="Palatino Linotype" w:hAnsi="Palatino Linotype" w:cs="Arial"/>
          <w:b/>
          <w:sz w:val="28"/>
        </w:rPr>
        <w:t>PRIMERO.</w:t>
      </w:r>
      <w:r w:rsidRPr="008E6307">
        <w:rPr>
          <w:rFonts w:ascii="Palatino Linotype" w:hAnsi="Palatino Linotype" w:cs="Arial"/>
          <w:b/>
        </w:rPr>
        <w:t xml:space="preserve"> </w:t>
      </w:r>
      <w:r w:rsidRPr="008E6307">
        <w:rPr>
          <w:rFonts w:ascii="Palatino Linotype" w:hAnsi="Palatino Linotype" w:cs="Arial"/>
          <w:b/>
          <w:sz w:val="28"/>
          <w:szCs w:val="28"/>
        </w:rPr>
        <w:t>De la competencia</w:t>
      </w:r>
      <w:r w:rsidRPr="008E6307">
        <w:rPr>
          <w:rFonts w:ascii="Palatino Linotype" w:hAnsi="Palatino Linotype" w:cs="Arial"/>
          <w:sz w:val="28"/>
          <w:szCs w:val="28"/>
        </w:rPr>
        <w:t>.</w:t>
      </w:r>
    </w:p>
    <w:p w14:paraId="6A4305D9" w14:textId="68F7C199" w:rsidR="005C5860" w:rsidRPr="008E6307" w:rsidRDefault="00146FFD" w:rsidP="00870B18">
      <w:pPr>
        <w:pStyle w:val="Prrafodelista"/>
        <w:autoSpaceDE w:val="0"/>
        <w:autoSpaceDN w:val="0"/>
        <w:adjustRightInd w:val="0"/>
        <w:spacing w:before="240" w:after="160" w:line="360" w:lineRule="auto"/>
        <w:ind w:left="0"/>
        <w:jc w:val="both"/>
        <w:rPr>
          <w:rFonts w:ascii="Palatino Linotype" w:hAnsi="Palatino Linotype" w:cs="Arial"/>
          <w:bCs/>
        </w:rPr>
      </w:pPr>
      <w:r w:rsidRPr="008E6307">
        <w:rPr>
          <w:rFonts w:ascii="Palatino Linotype" w:hAnsi="Palatino Linotype" w:cs="Arial"/>
          <w:bC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F338789" w14:textId="77777777" w:rsidR="00146FFD" w:rsidRPr="008E6307" w:rsidRDefault="00146FFD" w:rsidP="00870B1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E4610B4" w14:textId="325866A4" w:rsidR="00870B18" w:rsidRPr="008E6307"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8E6307">
        <w:rPr>
          <w:rFonts w:ascii="Palatino Linotype" w:hAnsi="Palatino Linotype" w:cs="Arial"/>
          <w:b/>
          <w:sz w:val="28"/>
        </w:rPr>
        <w:lastRenderedPageBreak/>
        <w:t>SEGUNDO</w:t>
      </w:r>
      <w:r w:rsidRPr="008E6307">
        <w:rPr>
          <w:rFonts w:ascii="Palatino Linotype" w:hAnsi="Palatino Linotype" w:cs="Arial"/>
          <w:b/>
        </w:rPr>
        <w:t xml:space="preserve">. </w:t>
      </w:r>
      <w:r w:rsidRPr="008E6307">
        <w:rPr>
          <w:rFonts w:ascii="Palatino Linotype" w:hAnsi="Palatino Linotype" w:cs="Arial"/>
          <w:b/>
          <w:sz w:val="28"/>
          <w:szCs w:val="28"/>
        </w:rPr>
        <w:t>Sobre los alcances del recurso de revisión.</w:t>
      </w:r>
      <w:r w:rsidRPr="008E6307">
        <w:rPr>
          <w:rFonts w:ascii="Palatino Linotype" w:hAnsi="Palatino Linotype" w:cs="Arial"/>
          <w:b/>
        </w:rPr>
        <w:t xml:space="preserve"> </w:t>
      </w:r>
    </w:p>
    <w:p w14:paraId="00FB8842" w14:textId="77777777" w:rsidR="00870B18" w:rsidRPr="008E6307"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r w:rsidRPr="008E630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CA70EAA" w14:textId="77777777" w:rsidR="00870B18" w:rsidRPr="008E6307"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p>
    <w:p w14:paraId="0245D2A8" w14:textId="77777777" w:rsidR="005C5860" w:rsidRPr="008E6307" w:rsidRDefault="005C5860" w:rsidP="005C5860">
      <w:pPr>
        <w:autoSpaceDE w:val="0"/>
        <w:autoSpaceDN w:val="0"/>
        <w:adjustRightInd w:val="0"/>
        <w:spacing w:after="0" w:line="360" w:lineRule="auto"/>
        <w:jc w:val="both"/>
        <w:rPr>
          <w:rFonts w:ascii="Palatino Linotype" w:hAnsi="Palatino Linotype" w:cs="Arial"/>
          <w:b/>
        </w:rPr>
      </w:pPr>
      <w:r w:rsidRPr="008E6307">
        <w:rPr>
          <w:rFonts w:ascii="Palatino Linotype" w:hAnsi="Palatino Linotype" w:cs="Arial"/>
          <w:b/>
          <w:sz w:val="28"/>
        </w:rPr>
        <w:t>TERCERO. Cuestiones de previo y especial pronunciamiento</w:t>
      </w:r>
      <w:r w:rsidRPr="008E6307">
        <w:rPr>
          <w:rFonts w:ascii="Palatino Linotype" w:hAnsi="Palatino Linotype" w:cs="Arial"/>
          <w:b/>
        </w:rPr>
        <w:t>.</w:t>
      </w:r>
    </w:p>
    <w:p w14:paraId="4BAF2530" w14:textId="77777777" w:rsidR="005C5860" w:rsidRPr="008E6307" w:rsidRDefault="005C5860" w:rsidP="005C5860">
      <w:pPr>
        <w:spacing w:after="0" w:line="360" w:lineRule="auto"/>
        <w:jc w:val="both"/>
        <w:rPr>
          <w:rFonts w:ascii="Palatino Linotype" w:eastAsia="Times New Roman" w:hAnsi="Palatino Linotype" w:cs="Times New Roman"/>
          <w:sz w:val="24"/>
          <w:szCs w:val="24"/>
          <w:lang w:eastAsia="es-ES"/>
        </w:rPr>
      </w:pPr>
      <w:r w:rsidRPr="008E6307">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8E6307">
        <w:rPr>
          <w:rFonts w:ascii="Palatino Linotype" w:eastAsia="Times New Roman" w:hAnsi="Palatino Linotype" w:cs="Times New Roman"/>
          <w:sz w:val="24"/>
          <w:szCs w:val="24"/>
          <w:lang w:val="es-ES_tradnl" w:eastAsia="es-ES"/>
        </w:rPr>
        <w:t>Acceso a la Información Pública del Estado de México y Municipios</w:t>
      </w:r>
      <w:r w:rsidRPr="008E6307">
        <w:rPr>
          <w:rFonts w:ascii="Palatino Linotype" w:eastAsia="Times New Roman" w:hAnsi="Palatino Linotype" w:cs="Times New Roman"/>
          <w:sz w:val="24"/>
          <w:szCs w:val="24"/>
          <w:lang w:eastAsia="es-ES"/>
        </w:rPr>
        <w:t>, establecidos en el artículo 180 que enuncia:</w:t>
      </w:r>
    </w:p>
    <w:p w14:paraId="19327816" w14:textId="77777777" w:rsidR="005C5860" w:rsidRPr="008E6307" w:rsidRDefault="005C5860" w:rsidP="005C5860">
      <w:pPr>
        <w:spacing w:before="240" w:line="360" w:lineRule="auto"/>
        <w:ind w:left="851" w:right="851"/>
        <w:jc w:val="both"/>
        <w:rPr>
          <w:rFonts w:ascii="Palatino Linotype" w:eastAsia="Times New Roman" w:hAnsi="Palatino Linotype" w:cs="Arial"/>
          <w:i/>
          <w:lang w:eastAsia="es-ES"/>
        </w:rPr>
      </w:pPr>
      <w:r w:rsidRPr="008E6307">
        <w:rPr>
          <w:rFonts w:ascii="Palatino Linotype" w:eastAsia="Times New Roman" w:hAnsi="Palatino Linotype" w:cs="Arial"/>
          <w:b/>
          <w:i/>
          <w:lang w:eastAsia="es-ES"/>
        </w:rPr>
        <w:t xml:space="preserve">“Artículo 180. </w:t>
      </w:r>
      <w:r w:rsidRPr="008E6307">
        <w:rPr>
          <w:rFonts w:ascii="Palatino Linotype" w:eastAsia="Times New Roman" w:hAnsi="Palatino Linotype" w:cs="Arial"/>
          <w:i/>
          <w:lang w:eastAsia="es-ES"/>
        </w:rPr>
        <w:t>El recurso de revisión contendrá:</w:t>
      </w:r>
    </w:p>
    <w:p w14:paraId="40359FB6" w14:textId="77777777" w:rsidR="005C5860" w:rsidRPr="008E6307" w:rsidRDefault="005C5860" w:rsidP="005C5860">
      <w:pPr>
        <w:spacing w:before="240" w:line="360" w:lineRule="auto"/>
        <w:ind w:left="851" w:right="851"/>
        <w:jc w:val="both"/>
        <w:rPr>
          <w:rFonts w:ascii="Palatino Linotype" w:eastAsia="Times New Roman" w:hAnsi="Palatino Linotype" w:cs="Arial"/>
          <w:i/>
          <w:lang w:eastAsia="es-ES"/>
        </w:rPr>
      </w:pPr>
      <w:r w:rsidRPr="008E6307">
        <w:rPr>
          <w:rFonts w:ascii="Palatino Linotype" w:eastAsia="Times New Roman" w:hAnsi="Palatino Linotype" w:cs="Arial"/>
          <w:i/>
          <w:lang w:eastAsia="es-ES"/>
        </w:rPr>
        <w:t>I. El sujeto obligado ante la cual se presentó la solicitud;</w:t>
      </w:r>
    </w:p>
    <w:p w14:paraId="643CDA0A" w14:textId="77777777" w:rsidR="005C5860" w:rsidRPr="008E6307" w:rsidRDefault="005C5860" w:rsidP="005C5860">
      <w:pPr>
        <w:spacing w:before="240" w:line="360" w:lineRule="auto"/>
        <w:ind w:left="851" w:right="851"/>
        <w:jc w:val="both"/>
        <w:rPr>
          <w:rFonts w:ascii="Palatino Linotype" w:eastAsia="Times New Roman" w:hAnsi="Palatino Linotype" w:cs="Arial"/>
          <w:i/>
          <w:lang w:eastAsia="es-ES"/>
        </w:rPr>
      </w:pPr>
      <w:r w:rsidRPr="008E6307">
        <w:rPr>
          <w:rFonts w:ascii="Palatino Linotype" w:eastAsia="Times New Roman" w:hAnsi="Palatino Linotype" w:cs="Arial"/>
          <w:b/>
          <w:i/>
          <w:u w:val="single"/>
          <w:lang w:eastAsia="es-ES"/>
        </w:rPr>
        <w:t>II. El nombre del solicitante que recurre</w:t>
      </w:r>
      <w:r w:rsidRPr="008E6307">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D859212" w14:textId="77777777" w:rsidR="005C5860" w:rsidRPr="008E6307" w:rsidRDefault="005C5860" w:rsidP="005C5860">
      <w:pPr>
        <w:spacing w:before="240" w:line="360" w:lineRule="auto"/>
        <w:ind w:left="851" w:right="851"/>
        <w:jc w:val="both"/>
        <w:rPr>
          <w:rFonts w:ascii="Palatino Linotype" w:eastAsia="Times New Roman" w:hAnsi="Palatino Linotype" w:cs="Arial"/>
          <w:i/>
          <w:lang w:eastAsia="es-ES"/>
        </w:rPr>
      </w:pPr>
      <w:r w:rsidRPr="008E6307">
        <w:rPr>
          <w:rFonts w:ascii="Palatino Linotype" w:eastAsia="Times New Roman" w:hAnsi="Palatino Linotype" w:cs="Arial"/>
          <w:i/>
          <w:lang w:eastAsia="es-ES"/>
        </w:rPr>
        <w:t>III. El número de folio de respuesta de la solicitud de acceso;</w:t>
      </w:r>
    </w:p>
    <w:p w14:paraId="5841673F" w14:textId="77777777" w:rsidR="005C5860" w:rsidRPr="008E6307" w:rsidRDefault="005C5860" w:rsidP="005C5860">
      <w:pPr>
        <w:spacing w:before="240" w:line="360" w:lineRule="auto"/>
        <w:ind w:left="851" w:right="851"/>
        <w:jc w:val="both"/>
        <w:rPr>
          <w:rFonts w:ascii="Palatino Linotype" w:eastAsia="Times New Roman" w:hAnsi="Palatino Linotype" w:cs="Arial"/>
          <w:i/>
          <w:lang w:eastAsia="es-ES"/>
        </w:rPr>
      </w:pPr>
      <w:r w:rsidRPr="008E6307">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6022CA41" w14:textId="77777777" w:rsidR="005C5860" w:rsidRPr="008E6307" w:rsidRDefault="005C5860" w:rsidP="005C5860">
      <w:pPr>
        <w:spacing w:before="240" w:line="360" w:lineRule="auto"/>
        <w:ind w:left="851" w:right="851"/>
        <w:jc w:val="both"/>
        <w:rPr>
          <w:rFonts w:ascii="Palatino Linotype" w:eastAsia="Times New Roman" w:hAnsi="Palatino Linotype" w:cs="Arial"/>
          <w:i/>
          <w:lang w:eastAsia="es-ES"/>
        </w:rPr>
      </w:pPr>
      <w:r w:rsidRPr="008E6307">
        <w:rPr>
          <w:rFonts w:ascii="Palatino Linotype" w:eastAsia="Times New Roman" w:hAnsi="Palatino Linotype" w:cs="Arial"/>
          <w:i/>
          <w:lang w:eastAsia="es-ES"/>
        </w:rPr>
        <w:t>V. El acto que se recurre;</w:t>
      </w:r>
    </w:p>
    <w:p w14:paraId="31B60ECF" w14:textId="77777777" w:rsidR="005C5860" w:rsidRPr="008E6307" w:rsidRDefault="005C5860" w:rsidP="005C5860">
      <w:pPr>
        <w:spacing w:before="240" w:line="360" w:lineRule="auto"/>
        <w:ind w:left="851" w:right="851"/>
        <w:jc w:val="both"/>
        <w:rPr>
          <w:rFonts w:ascii="Palatino Linotype" w:eastAsia="Times New Roman" w:hAnsi="Palatino Linotype" w:cs="Arial"/>
          <w:i/>
          <w:lang w:eastAsia="es-ES"/>
        </w:rPr>
      </w:pPr>
      <w:r w:rsidRPr="008E6307">
        <w:rPr>
          <w:rFonts w:ascii="Palatino Linotype" w:eastAsia="Times New Roman" w:hAnsi="Palatino Linotype" w:cs="Arial"/>
          <w:i/>
          <w:lang w:eastAsia="es-ES"/>
        </w:rPr>
        <w:t>VI. Las razones o motivos de inconformidad;</w:t>
      </w:r>
    </w:p>
    <w:p w14:paraId="3062E3F5" w14:textId="77777777" w:rsidR="005C5860" w:rsidRPr="008E6307" w:rsidRDefault="005C5860" w:rsidP="005C5860">
      <w:pPr>
        <w:spacing w:before="240" w:line="360" w:lineRule="auto"/>
        <w:ind w:left="851" w:right="851"/>
        <w:jc w:val="both"/>
        <w:rPr>
          <w:rFonts w:ascii="Palatino Linotype" w:eastAsia="Times New Roman" w:hAnsi="Palatino Linotype" w:cs="Arial"/>
          <w:i/>
          <w:lang w:eastAsia="es-ES"/>
        </w:rPr>
      </w:pPr>
      <w:r w:rsidRPr="008E6307">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CCFEFCA" w14:textId="77777777" w:rsidR="005C5860" w:rsidRPr="008E6307" w:rsidRDefault="005C5860" w:rsidP="005C5860">
      <w:pPr>
        <w:spacing w:before="240" w:line="360" w:lineRule="auto"/>
        <w:ind w:left="851" w:right="851"/>
        <w:jc w:val="both"/>
        <w:rPr>
          <w:rFonts w:ascii="Palatino Linotype" w:eastAsia="Times New Roman" w:hAnsi="Palatino Linotype" w:cs="Arial"/>
          <w:i/>
          <w:lang w:eastAsia="es-ES"/>
        </w:rPr>
      </w:pPr>
      <w:r w:rsidRPr="008E6307">
        <w:rPr>
          <w:rFonts w:ascii="Palatino Linotype" w:eastAsia="Times New Roman" w:hAnsi="Palatino Linotype" w:cs="Arial"/>
          <w:i/>
          <w:lang w:eastAsia="es-ES"/>
        </w:rPr>
        <w:t>VIII. Firma del recurrente, en su caso, cuando se presente por escrito, requisito sin el cual se dará trámite al recurso.</w:t>
      </w:r>
    </w:p>
    <w:p w14:paraId="302F04A8" w14:textId="77777777" w:rsidR="005C5860" w:rsidRPr="008E6307" w:rsidRDefault="005C5860" w:rsidP="005C5860">
      <w:pPr>
        <w:spacing w:before="240" w:line="360" w:lineRule="auto"/>
        <w:ind w:left="851" w:right="851"/>
        <w:jc w:val="both"/>
        <w:rPr>
          <w:rFonts w:ascii="Palatino Linotype" w:eastAsia="Times New Roman" w:hAnsi="Palatino Linotype" w:cs="Arial"/>
          <w:i/>
          <w:lang w:eastAsia="es-ES"/>
        </w:rPr>
      </w:pPr>
      <w:r w:rsidRPr="008E6307">
        <w:rPr>
          <w:rFonts w:ascii="Palatino Linotype" w:eastAsia="Times New Roman" w:hAnsi="Palatino Linotype" w:cs="Arial"/>
          <w:i/>
          <w:lang w:eastAsia="es-ES"/>
        </w:rPr>
        <w:t>Adicionalmente, se podrán anexar las pruebas y demás elementos que considere procedentes someter a juicio del Instituto.</w:t>
      </w:r>
    </w:p>
    <w:p w14:paraId="16D26691" w14:textId="77777777" w:rsidR="005C5860" w:rsidRPr="008E6307" w:rsidRDefault="005C5860" w:rsidP="005C5860">
      <w:pPr>
        <w:spacing w:before="240" w:line="360" w:lineRule="auto"/>
        <w:ind w:left="851" w:right="851"/>
        <w:jc w:val="both"/>
        <w:rPr>
          <w:rFonts w:ascii="Palatino Linotype" w:eastAsia="Times New Roman" w:hAnsi="Palatino Linotype" w:cs="Arial"/>
          <w:i/>
          <w:lang w:eastAsia="es-ES"/>
        </w:rPr>
      </w:pPr>
      <w:r w:rsidRPr="008E6307">
        <w:rPr>
          <w:rFonts w:ascii="Palatino Linotype" w:eastAsia="Times New Roman" w:hAnsi="Palatino Linotype" w:cs="Arial"/>
          <w:i/>
          <w:lang w:eastAsia="es-ES"/>
        </w:rPr>
        <w:t>En ningún caso será necesario que el particular ratifique el recurso de revisión interpuesto.</w:t>
      </w:r>
    </w:p>
    <w:p w14:paraId="20B591BC" w14:textId="77777777" w:rsidR="005C5860" w:rsidRPr="008E6307" w:rsidRDefault="005C5860" w:rsidP="005C5860">
      <w:pPr>
        <w:spacing w:before="240" w:line="360" w:lineRule="auto"/>
        <w:ind w:left="851" w:right="851"/>
        <w:jc w:val="both"/>
        <w:rPr>
          <w:rFonts w:ascii="Palatino Linotype" w:eastAsia="Times New Roman" w:hAnsi="Palatino Linotype" w:cs="Arial"/>
          <w:i/>
          <w:sz w:val="24"/>
          <w:szCs w:val="24"/>
          <w:lang w:eastAsia="es-ES"/>
        </w:rPr>
      </w:pPr>
      <w:r w:rsidRPr="008E6307">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8E6307">
        <w:rPr>
          <w:rFonts w:ascii="Palatino Linotype" w:eastAsia="Times New Roman" w:hAnsi="Palatino Linotype" w:cs="Arial"/>
          <w:b/>
          <w:i/>
          <w:lang w:eastAsia="es-ES"/>
        </w:rPr>
        <w:t xml:space="preserve"> [Sic] </w:t>
      </w:r>
    </w:p>
    <w:p w14:paraId="70A49097" w14:textId="77777777" w:rsidR="005C5860" w:rsidRPr="008E6307" w:rsidRDefault="005C5860" w:rsidP="005C5860">
      <w:pPr>
        <w:spacing w:after="0" w:line="360" w:lineRule="auto"/>
        <w:jc w:val="both"/>
        <w:rPr>
          <w:rFonts w:ascii="Palatino Linotype" w:eastAsia="Times New Roman" w:hAnsi="Palatino Linotype" w:cs="Arial"/>
          <w:b/>
          <w:i/>
          <w:sz w:val="24"/>
          <w:szCs w:val="24"/>
          <w:lang w:eastAsia="es-ES"/>
        </w:rPr>
      </w:pPr>
    </w:p>
    <w:p w14:paraId="744BF301" w14:textId="77777777" w:rsidR="005C5860" w:rsidRPr="008E6307" w:rsidRDefault="005C5860" w:rsidP="005C5860">
      <w:pPr>
        <w:spacing w:after="0" w:line="360" w:lineRule="auto"/>
        <w:jc w:val="both"/>
        <w:rPr>
          <w:rFonts w:ascii="Palatino Linotype" w:hAnsi="Palatino Linotype" w:cs="Arial"/>
          <w:sz w:val="24"/>
          <w:szCs w:val="24"/>
          <w:lang w:val="es-ES" w:eastAsia="es-ES"/>
        </w:rPr>
      </w:pPr>
      <w:r w:rsidRPr="008E6307">
        <w:rPr>
          <w:rFonts w:ascii="Palatino Linotype" w:hAnsi="Palatino Linotype" w:cs="Segoe UI"/>
          <w:sz w:val="24"/>
          <w:szCs w:val="24"/>
          <w:lang w:val="es-ES" w:eastAsia="es-ES"/>
        </w:rPr>
        <w:t xml:space="preserve">Cabe señalar que </w:t>
      </w:r>
      <w:r w:rsidRPr="008E6307">
        <w:rPr>
          <w:rFonts w:ascii="Palatino Linotype" w:hAnsi="Palatino Linotype" w:cs="Segoe UI"/>
          <w:b/>
          <w:sz w:val="24"/>
          <w:szCs w:val="24"/>
          <w:lang w:val="es-ES" w:eastAsia="es-ES"/>
        </w:rPr>
        <w:t>El Recurrente</w:t>
      </w:r>
      <w:r w:rsidRPr="008E6307">
        <w:rPr>
          <w:rFonts w:ascii="Palatino Linotype" w:hAnsi="Palatino Linotype" w:cs="Segoe UI"/>
          <w:sz w:val="24"/>
          <w:szCs w:val="24"/>
          <w:lang w:val="es-ES" w:eastAsia="es-ES"/>
        </w:rPr>
        <w:t xml:space="preserve"> ejerció de manera anónima su derecho de acceso a la información pública</w:t>
      </w:r>
      <w:r w:rsidRPr="008E6307">
        <w:rPr>
          <w:rFonts w:ascii="Palatino Linotype" w:hAnsi="Palatino Linotype" w:cs="Times New Roman"/>
          <w:sz w:val="24"/>
          <w:szCs w:val="24"/>
          <w:lang w:val="es-ES" w:eastAsia="es-ES"/>
        </w:rPr>
        <w:t xml:space="preserve">, sin embargo, no es motivo para desechar las </w:t>
      </w:r>
      <w:r w:rsidRPr="008E6307">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0B65AD6" w14:textId="77777777" w:rsidR="005C5860" w:rsidRPr="008E6307" w:rsidRDefault="005C5860" w:rsidP="005C5860">
      <w:pPr>
        <w:spacing w:before="240" w:line="360" w:lineRule="auto"/>
        <w:ind w:left="851" w:right="851"/>
        <w:jc w:val="both"/>
        <w:rPr>
          <w:rFonts w:ascii="Palatino Linotype" w:hAnsi="Palatino Linotype" w:cs="Arial"/>
          <w:b/>
          <w:i/>
          <w:lang w:val="es-ES" w:eastAsia="es-ES"/>
        </w:rPr>
      </w:pPr>
      <w:r w:rsidRPr="008E6307">
        <w:rPr>
          <w:rFonts w:ascii="Palatino Linotype" w:hAnsi="Palatino Linotype" w:cs="Arial"/>
          <w:i/>
          <w:lang w:val="es-ES"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8E6307">
        <w:rPr>
          <w:rFonts w:ascii="Palatino Linotype" w:hAnsi="Palatino Linotype" w:cs="Arial"/>
          <w:b/>
          <w:i/>
          <w:lang w:val="es-ES" w:eastAsia="es-ES"/>
        </w:rPr>
        <w:t>[Sic]</w:t>
      </w:r>
    </w:p>
    <w:p w14:paraId="0EC785C2" w14:textId="77777777" w:rsidR="005C5860" w:rsidRPr="008E6307" w:rsidRDefault="005C5860" w:rsidP="005C5860">
      <w:pPr>
        <w:spacing w:before="240" w:line="360" w:lineRule="auto"/>
        <w:ind w:left="851" w:right="851"/>
        <w:jc w:val="both"/>
        <w:rPr>
          <w:rFonts w:ascii="Palatino Linotype" w:hAnsi="Palatino Linotype" w:cs="Arial"/>
          <w:b/>
          <w:i/>
          <w:lang w:val="es-ES" w:eastAsia="es-ES"/>
        </w:rPr>
      </w:pPr>
    </w:p>
    <w:p w14:paraId="176317EE" w14:textId="77777777" w:rsidR="005C5860" w:rsidRPr="008E6307" w:rsidRDefault="005C5860" w:rsidP="005C5860">
      <w:pPr>
        <w:spacing w:after="0" w:line="360" w:lineRule="auto"/>
        <w:jc w:val="both"/>
        <w:rPr>
          <w:rFonts w:ascii="Palatino Linotype" w:hAnsi="Palatino Linotype" w:cs="Times New Roman"/>
          <w:sz w:val="24"/>
          <w:szCs w:val="24"/>
          <w:lang w:val="es-ES" w:eastAsia="es-ES"/>
        </w:rPr>
      </w:pPr>
      <w:r w:rsidRPr="008E6307">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8E6307">
        <w:rPr>
          <w:rFonts w:ascii="Palatino Linotype" w:hAnsi="Palatino Linotype" w:cs="Arial"/>
          <w:sz w:val="24"/>
          <w:szCs w:val="24"/>
          <w:lang w:val="es-ES" w:eastAsia="es-ES"/>
        </w:rPr>
        <w:t>vigésimo, vigésimo primero</w:t>
      </w:r>
      <w:r w:rsidRPr="008E6307">
        <w:rPr>
          <w:rFonts w:ascii="Palatino Linotype" w:eastAsia="Times New Roman" w:hAnsi="Palatino Linotype" w:cs="Arial"/>
          <w:sz w:val="24"/>
          <w:szCs w:val="24"/>
          <w:lang w:eastAsia="es-ES"/>
        </w:rPr>
        <w:t xml:space="preserve"> y vigésimo segundo</w:t>
      </w:r>
      <w:r w:rsidRPr="008E6307">
        <w:rPr>
          <w:rFonts w:ascii="Palatino Linotype" w:hAnsi="Palatino Linotype" w:cs="Times New Roman"/>
          <w:sz w:val="24"/>
          <w:szCs w:val="24"/>
          <w:lang w:val="es-ES" w:eastAsia="es-ES"/>
        </w:rPr>
        <w:t>, de la Constitución Política del Estado Libre y Soberano de México, se establece lo siguiente:</w:t>
      </w:r>
    </w:p>
    <w:p w14:paraId="4F99BEA1" w14:textId="77777777" w:rsidR="005C5860" w:rsidRPr="008E6307" w:rsidRDefault="005C5860" w:rsidP="005C5860">
      <w:pPr>
        <w:spacing w:before="240" w:line="360" w:lineRule="auto"/>
        <w:ind w:left="851" w:right="851"/>
        <w:jc w:val="center"/>
        <w:rPr>
          <w:rFonts w:ascii="Palatino Linotype" w:eastAsia="Times New Roman" w:hAnsi="Palatino Linotype" w:cs="Times New Roman"/>
          <w:b/>
          <w:i/>
          <w:u w:val="single"/>
          <w:lang w:val="es-ES" w:eastAsia="es-ES"/>
        </w:rPr>
      </w:pPr>
      <w:r w:rsidRPr="008E6307">
        <w:rPr>
          <w:rFonts w:ascii="Palatino Linotype" w:eastAsia="Times New Roman" w:hAnsi="Palatino Linotype" w:cs="Times New Roman"/>
          <w:b/>
          <w:i/>
          <w:u w:val="single"/>
          <w:lang w:val="es-ES" w:eastAsia="es-ES"/>
        </w:rPr>
        <w:t>Constitución Política de los Estados Unidos Mexicanos</w:t>
      </w:r>
    </w:p>
    <w:p w14:paraId="58331708" w14:textId="77777777" w:rsidR="005C5860" w:rsidRPr="008E630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8E6307">
        <w:rPr>
          <w:rFonts w:ascii="Palatino Linotype" w:eastAsia="Times New Roman" w:hAnsi="Palatino Linotype" w:cs="Times New Roman"/>
          <w:b/>
          <w:i/>
          <w:lang w:val="es-ES" w:eastAsia="es-ES"/>
        </w:rPr>
        <w:t>“Artículo 6</w:t>
      </w:r>
      <w:r w:rsidRPr="008E6307">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B076101" w14:textId="77777777" w:rsidR="005C5860" w:rsidRPr="008E630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8E6307">
        <w:rPr>
          <w:rFonts w:ascii="Palatino Linotype" w:eastAsia="Times New Roman" w:hAnsi="Palatino Linotype" w:cs="Times New Roman"/>
          <w:i/>
          <w:lang w:val="es-ES" w:eastAsia="es-ES"/>
        </w:rPr>
        <w:t>(…)</w:t>
      </w:r>
    </w:p>
    <w:p w14:paraId="252127B3" w14:textId="77777777" w:rsidR="005C5860" w:rsidRPr="008E630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8E6307">
        <w:rPr>
          <w:rFonts w:ascii="Palatino Linotype" w:eastAsia="Times New Roman" w:hAnsi="Palatino Linotype" w:cs="Times New Roman"/>
          <w:i/>
          <w:lang w:val="es-ES" w:eastAsia="es-ES"/>
        </w:rPr>
        <w:t xml:space="preserve">Para efectos de lo dispuesto en el presente artículo se observará lo siguiente: </w:t>
      </w:r>
    </w:p>
    <w:p w14:paraId="03FCCAAF" w14:textId="77777777" w:rsidR="005C5860" w:rsidRPr="008E630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8E6307">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3F84816" w14:textId="77777777" w:rsidR="005C5860" w:rsidRPr="008E630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8E6307">
        <w:rPr>
          <w:rFonts w:ascii="Palatino Linotype" w:eastAsia="Times New Roman" w:hAnsi="Palatino Linotype" w:cs="Times New Roman"/>
          <w:i/>
          <w:lang w:val="es-ES" w:eastAsia="es-ES"/>
        </w:rPr>
        <w:t>(…)</w:t>
      </w:r>
    </w:p>
    <w:p w14:paraId="36F2236C" w14:textId="77777777" w:rsidR="005C5860" w:rsidRPr="008E630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8E6307">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0245BF41" w14:textId="77777777" w:rsidR="005C5860" w:rsidRPr="008E6307" w:rsidRDefault="005C5860" w:rsidP="005C5860">
      <w:pPr>
        <w:spacing w:before="240" w:line="360" w:lineRule="auto"/>
        <w:ind w:left="851" w:right="851"/>
        <w:jc w:val="both"/>
        <w:rPr>
          <w:rFonts w:ascii="Palatino Linotype" w:eastAsia="Times New Roman" w:hAnsi="Palatino Linotype" w:cs="Times New Roman"/>
          <w:b/>
          <w:i/>
          <w:lang w:val="es-ES" w:eastAsia="es-ES"/>
        </w:rPr>
      </w:pPr>
      <w:r w:rsidRPr="008E6307">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8E6307">
        <w:rPr>
          <w:rFonts w:ascii="Palatino Linotype" w:eastAsia="Times New Roman" w:hAnsi="Palatino Linotype" w:cs="Times New Roman"/>
          <w:b/>
          <w:i/>
          <w:lang w:val="es-ES" w:eastAsia="es-ES"/>
        </w:rPr>
        <w:t>[Sic]</w:t>
      </w:r>
    </w:p>
    <w:p w14:paraId="48C6CBFF" w14:textId="77777777" w:rsidR="005C5860" w:rsidRPr="008E6307" w:rsidRDefault="005C5860" w:rsidP="005C5860">
      <w:pPr>
        <w:spacing w:before="240" w:line="360" w:lineRule="auto"/>
        <w:ind w:left="851" w:right="851"/>
        <w:jc w:val="both"/>
        <w:rPr>
          <w:rFonts w:ascii="Palatino Linotype" w:eastAsia="Times New Roman" w:hAnsi="Palatino Linotype" w:cs="Times New Roman"/>
          <w:b/>
          <w:i/>
          <w:lang w:val="es-ES" w:eastAsia="es-ES"/>
        </w:rPr>
      </w:pPr>
    </w:p>
    <w:p w14:paraId="0D8CD600" w14:textId="77777777" w:rsidR="005C5860" w:rsidRPr="008E6307" w:rsidRDefault="005C5860" w:rsidP="005C5860">
      <w:pPr>
        <w:spacing w:before="240" w:line="360" w:lineRule="auto"/>
        <w:ind w:left="851" w:right="851"/>
        <w:jc w:val="center"/>
        <w:rPr>
          <w:rFonts w:ascii="Palatino Linotype" w:eastAsia="Times New Roman" w:hAnsi="Palatino Linotype" w:cs="Times New Roman"/>
          <w:b/>
          <w:i/>
          <w:u w:val="single"/>
          <w:lang w:val="es-ES" w:eastAsia="es-ES"/>
        </w:rPr>
      </w:pPr>
      <w:r w:rsidRPr="008E6307">
        <w:rPr>
          <w:rFonts w:ascii="Palatino Linotype" w:eastAsia="Times New Roman" w:hAnsi="Palatino Linotype" w:cs="Times New Roman"/>
          <w:b/>
          <w:i/>
          <w:u w:val="single"/>
          <w:lang w:val="es-ES" w:eastAsia="es-ES"/>
        </w:rPr>
        <w:t>Constitución Política del Estado Libre y Soberano de México</w:t>
      </w:r>
    </w:p>
    <w:p w14:paraId="6EFA78BE" w14:textId="77777777" w:rsidR="005C5860" w:rsidRPr="008E630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8E6307">
        <w:rPr>
          <w:rFonts w:ascii="Palatino Linotype" w:eastAsia="Times New Roman" w:hAnsi="Palatino Linotype" w:cs="Times New Roman"/>
          <w:i/>
          <w:lang w:val="es-ES" w:eastAsia="es-ES"/>
        </w:rPr>
        <w:t>“</w:t>
      </w:r>
      <w:r w:rsidRPr="008E6307">
        <w:rPr>
          <w:rFonts w:ascii="Palatino Linotype" w:eastAsia="Times New Roman" w:hAnsi="Palatino Linotype" w:cs="Times New Roman"/>
          <w:b/>
          <w:i/>
          <w:lang w:val="es-ES" w:eastAsia="es-ES"/>
        </w:rPr>
        <w:t>Artículo 5</w:t>
      </w:r>
      <w:r w:rsidRPr="008E6307">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9F6FA73" w14:textId="77777777" w:rsidR="005C5860" w:rsidRPr="008E630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8E6307">
        <w:rPr>
          <w:rFonts w:ascii="Palatino Linotype" w:eastAsia="Times New Roman" w:hAnsi="Palatino Linotype" w:cs="Times New Roman"/>
          <w:i/>
          <w:lang w:val="es-ES" w:eastAsia="es-ES"/>
        </w:rPr>
        <w:t>(…)</w:t>
      </w:r>
    </w:p>
    <w:p w14:paraId="32F2D722" w14:textId="77777777" w:rsidR="005C5860" w:rsidRPr="008E630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8E6307">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9340686" w14:textId="77777777" w:rsidR="005C5860" w:rsidRPr="008E630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8E6307">
        <w:rPr>
          <w:rFonts w:ascii="Palatino Linotype" w:eastAsia="Times New Roman" w:hAnsi="Palatino Linotype" w:cs="Times New Roman"/>
          <w:i/>
          <w:lang w:val="es-ES" w:eastAsia="es-ES"/>
        </w:rPr>
        <w:t xml:space="preserve"> (…)</w:t>
      </w:r>
    </w:p>
    <w:p w14:paraId="4BEB0DFB" w14:textId="77777777" w:rsidR="005C5860" w:rsidRPr="008E630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8E6307">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13844515" w14:textId="77777777" w:rsidR="005C5860" w:rsidRPr="008E630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8E6307">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5AE383" w14:textId="77777777" w:rsidR="005C5860" w:rsidRPr="008E630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8E6307">
        <w:rPr>
          <w:rFonts w:ascii="Palatino Linotype" w:eastAsia="Times New Roman" w:hAnsi="Palatino Linotype" w:cs="Times New Roman"/>
          <w:i/>
          <w:lang w:val="es-ES" w:eastAsia="es-ES"/>
        </w:rPr>
        <w:t>(..)</w:t>
      </w:r>
    </w:p>
    <w:p w14:paraId="3DD6EADD" w14:textId="77777777" w:rsidR="005C5860" w:rsidRPr="008E630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8E6307">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8FCE4B1" w14:textId="77777777" w:rsidR="005C5860" w:rsidRPr="008E630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8E6307">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18DE5449" w14:textId="77777777" w:rsidR="005C5860" w:rsidRPr="008E630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8E6307">
        <w:rPr>
          <w:rFonts w:ascii="Palatino Linotype" w:eastAsia="Times New Roman" w:hAnsi="Palatino Linotype" w:cs="Times New Roman"/>
          <w:i/>
          <w:lang w:val="es-ES" w:eastAsia="es-ES"/>
        </w:rPr>
        <w:t>(…)</w:t>
      </w:r>
    </w:p>
    <w:p w14:paraId="24544345" w14:textId="77777777" w:rsidR="005C5860" w:rsidRPr="008E6307" w:rsidRDefault="005C5860" w:rsidP="005C5860">
      <w:pPr>
        <w:spacing w:before="240" w:line="360" w:lineRule="auto"/>
        <w:ind w:left="851" w:right="851"/>
        <w:jc w:val="both"/>
        <w:rPr>
          <w:rFonts w:ascii="Palatino Linotype" w:eastAsia="Times New Roman" w:hAnsi="Palatino Linotype" w:cs="Times New Roman"/>
          <w:b/>
          <w:i/>
          <w:lang w:val="es-ES" w:eastAsia="es-ES"/>
        </w:rPr>
      </w:pPr>
      <w:r w:rsidRPr="008E6307">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8E6307">
        <w:rPr>
          <w:rFonts w:ascii="Palatino Linotype" w:eastAsia="Times New Roman" w:hAnsi="Palatino Linotype" w:cs="Times New Roman"/>
          <w:b/>
          <w:i/>
          <w:lang w:val="es-ES" w:eastAsia="es-ES"/>
        </w:rPr>
        <w:t>[Sic]</w:t>
      </w:r>
    </w:p>
    <w:p w14:paraId="4FA5843C" w14:textId="77777777" w:rsidR="005C5860" w:rsidRPr="008E6307" w:rsidRDefault="005C5860" w:rsidP="005C5860">
      <w:pPr>
        <w:spacing w:after="0" w:line="360" w:lineRule="auto"/>
        <w:jc w:val="both"/>
        <w:rPr>
          <w:rFonts w:ascii="Palatino Linotype" w:eastAsia="Times New Roman" w:hAnsi="Palatino Linotype" w:cs="Times New Roman"/>
          <w:sz w:val="24"/>
          <w:szCs w:val="24"/>
          <w:lang w:val="es-ES" w:eastAsia="es-ES"/>
        </w:rPr>
      </w:pPr>
    </w:p>
    <w:p w14:paraId="1BCEC74B" w14:textId="77777777" w:rsidR="005C5860" w:rsidRPr="008E6307" w:rsidRDefault="005C5860" w:rsidP="005C5860">
      <w:pPr>
        <w:spacing w:after="0" w:line="360" w:lineRule="auto"/>
        <w:jc w:val="both"/>
        <w:rPr>
          <w:rFonts w:ascii="Palatino Linotype" w:eastAsia="Times New Roman" w:hAnsi="Palatino Linotype" w:cs="Times New Roman"/>
          <w:sz w:val="24"/>
          <w:szCs w:val="24"/>
          <w:lang w:val="es-ES" w:eastAsia="es-ES"/>
        </w:rPr>
      </w:pPr>
      <w:r w:rsidRPr="008E6307">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6C04563" w14:textId="77777777" w:rsidR="005C5860" w:rsidRPr="008E6307" w:rsidRDefault="005C5860" w:rsidP="005C5860">
      <w:pPr>
        <w:spacing w:before="240" w:line="360" w:lineRule="auto"/>
        <w:ind w:left="851" w:right="851"/>
        <w:jc w:val="both"/>
        <w:rPr>
          <w:rFonts w:ascii="Palatino Linotype" w:hAnsi="Palatino Linotype" w:cs="Times New Roman"/>
          <w:i/>
          <w:lang w:val="es-ES" w:eastAsia="es-ES"/>
        </w:rPr>
      </w:pPr>
      <w:r w:rsidRPr="008E6307">
        <w:rPr>
          <w:rFonts w:ascii="Palatino Linotype" w:hAnsi="Palatino Linotype" w:cs="Times New Roman"/>
          <w:i/>
          <w:lang w:val="es-ES" w:eastAsia="es-ES"/>
        </w:rPr>
        <w:t>“</w:t>
      </w:r>
      <w:r w:rsidRPr="008E6307">
        <w:rPr>
          <w:rFonts w:ascii="Palatino Linotype" w:hAnsi="Palatino Linotype" w:cs="Times New Roman"/>
          <w:b/>
          <w:i/>
          <w:lang w:val="es-ES" w:eastAsia="es-ES"/>
        </w:rPr>
        <w:t>Artículo 1o</w:t>
      </w:r>
      <w:r w:rsidRPr="008E6307">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932C931" w14:textId="77777777" w:rsidR="005C5860" w:rsidRPr="008E6307" w:rsidRDefault="005C5860" w:rsidP="005C5860">
      <w:pPr>
        <w:spacing w:before="240" w:line="360" w:lineRule="auto"/>
        <w:ind w:left="851" w:right="851"/>
        <w:jc w:val="both"/>
        <w:rPr>
          <w:rFonts w:ascii="Palatino Linotype" w:hAnsi="Palatino Linotype" w:cs="Times New Roman"/>
          <w:i/>
          <w:lang w:val="es-ES" w:eastAsia="es-ES"/>
        </w:rPr>
      </w:pPr>
      <w:r w:rsidRPr="008E6307">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C5D6206" w14:textId="77777777" w:rsidR="005C5860" w:rsidRPr="008E6307" w:rsidRDefault="005C5860" w:rsidP="005C5860">
      <w:pPr>
        <w:spacing w:before="240" w:line="360" w:lineRule="auto"/>
        <w:ind w:left="851" w:right="851"/>
        <w:jc w:val="both"/>
        <w:rPr>
          <w:rFonts w:ascii="Palatino Linotype" w:hAnsi="Palatino Linotype" w:cs="Times New Roman"/>
          <w:b/>
          <w:i/>
          <w:lang w:val="es-ES" w:eastAsia="es-ES"/>
        </w:rPr>
      </w:pPr>
      <w:r w:rsidRPr="008E6307">
        <w:rPr>
          <w:rFonts w:ascii="Palatino Linotype"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8E6307">
        <w:rPr>
          <w:rFonts w:ascii="Palatino Linotype" w:hAnsi="Palatino Linotype" w:cs="Times New Roman"/>
          <w:b/>
          <w:i/>
          <w:lang w:val="es-ES" w:eastAsia="es-ES"/>
        </w:rPr>
        <w:t>[Sic]</w:t>
      </w:r>
    </w:p>
    <w:p w14:paraId="15865886" w14:textId="77777777" w:rsidR="005C5860" w:rsidRPr="008E6307" w:rsidRDefault="005C5860" w:rsidP="005C5860">
      <w:pPr>
        <w:pStyle w:val="Prrafodelista"/>
        <w:autoSpaceDE w:val="0"/>
        <w:autoSpaceDN w:val="0"/>
        <w:adjustRightInd w:val="0"/>
        <w:spacing w:before="240" w:after="160" w:line="360" w:lineRule="auto"/>
        <w:ind w:left="0"/>
        <w:jc w:val="both"/>
        <w:rPr>
          <w:rFonts w:ascii="Palatino Linotype" w:hAnsi="Palatino Linotype"/>
        </w:rPr>
      </w:pPr>
    </w:p>
    <w:p w14:paraId="5DFEC613" w14:textId="77777777" w:rsidR="005C5860" w:rsidRPr="008E6307" w:rsidRDefault="005C5860" w:rsidP="005C586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8E6307">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E6307">
        <w:rPr>
          <w:rFonts w:ascii="Palatino Linotype" w:hAnsi="Palatino Linotype"/>
          <w:b/>
          <w:u w:val="single"/>
        </w:rPr>
        <w:t xml:space="preserve">incluso, la solicitud de acceso a la información pueda ser </w:t>
      </w:r>
      <w:r w:rsidRPr="008E6307">
        <w:rPr>
          <w:rFonts w:ascii="Palatino Linotype" w:hAnsi="Palatino Linotype"/>
          <w:b/>
          <w:u w:val="single"/>
        </w:rPr>
        <w:lastRenderedPageBreak/>
        <w:t>anónima</w:t>
      </w:r>
      <w:r w:rsidRPr="008E6307">
        <w:rPr>
          <w:rFonts w:ascii="Palatino Linotype" w:hAnsi="Palatino Linotype"/>
        </w:rPr>
        <w:t xml:space="preserve"> o no contener un nombre que identifique al solicitante o que permita tener certeza sobre su identidad. </w:t>
      </w:r>
      <w:r w:rsidRPr="008E6307">
        <w:rPr>
          <w:rFonts w:ascii="Palatino Linotype" w:hAnsi="Palatino Linotype" w:cs="Arial"/>
        </w:rPr>
        <w:t>En conclusión, se cubrieron los requisitos de procedencia y procedibilidad y conforme a las constancias que obran en el expediente.</w:t>
      </w:r>
    </w:p>
    <w:p w14:paraId="1201A5FD" w14:textId="77777777" w:rsidR="005C5860" w:rsidRPr="008E6307" w:rsidRDefault="005C5860" w:rsidP="005C5860">
      <w:pPr>
        <w:pStyle w:val="Prrafodelista"/>
        <w:autoSpaceDE w:val="0"/>
        <w:autoSpaceDN w:val="0"/>
        <w:adjustRightInd w:val="0"/>
        <w:spacing w:before="240" w:after="160" w:line="360" w:lineRule="auto"/>
        <w:ind w:left="0"/>
        <w:jc w:val="both"/>
        <w:rPr>
          <w:rFonts w:ascii="Palatino Linotype" w:hAnsi="Palatino Linotype" w:cs="Arial"/>
          <w:sz w:val="18"/>
        </w:rPr>
      </w:pPr>
      <w:r w:rsidRPr="008E6307">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449A1A4" w14:textId="77777777" w:rsidR="005C5860" w:rsidRPr="008E6307" w:rsidRDefault="005C5860" w:rsidP="005C5860">
      <w:pPr>
        <w:pStyle w:val="Prrafodelista"/>
        <w:autoSpaceDE w:val="0"/>
        <w:autoSpaceDN w:val="0"/>
        <w:adjustRightInd w:val="0"/>
        <w:spacing w:line="360" w:lineRule="auto"/>
        <w:ind w:left="0"/>
        <w:jc w:val="both"/>
        <w:rPr>
          <w:rFonts w:ascii="Palatino Linotype" w:hAnsi="Palatino Linotype" w:cs="Arial"/>
        </w:rPr>
      </w:pPr>
      <w:r w:rsidRPr="008E6307">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E6307">
        <w:rPr>
          <w:rStyle w:val="Refdenotaalpie"/>
          <w:rFonts w:ascii="Palatino Linotype" w:hAnsi="Palatino Linotype" w:cs="Arial"/>
        </w:rPr>
        <w:footnoteReference w:id="1"/>
      </w:r>
      <w:r w:rsidRPr="008E6307">
        <w:rPr>
          <w:rFonts w:ascii="Palatino Linotype" w:hAnsi="Palatino Linotype" w:cs="Arial"/>
        </w:rPr>
        <w:t>.</w:t>
      </w:r>
    </w:p>
    <w:p w14:paraId="77CAFC66" w14:textId="77777777" w:rsidR="005C5860" w:rsidRPr="008E6307" w:rsidRDefault="005C5860" w:rsidP="005C5860">
      <w:pPr>
        <w:pStyle w:val="Prrafodelista"/>
        <w:autoSpaceDE w:val="0"/>
        <w:autoSpaceDN w:val="0"/>
        <w:adjustRightInd w:val="0"/>
        <w:spacing w:before="240" w:after="160" w:line="360" w:lineRule="auto"/>
        <w:ind w:left="0"/>
        <w:jc w:val="both"/>
        <w:rPr>
          <w:rFonts w:ascii="Palatino Linotype" w:hAnsi="Palatino Linotype" w:cs="Arial"/>
        </w:rPr>
      </w:pPr>
      <w:r w:rsidRPr="008E6307">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7C3205CF" w14:textId="77777777" w:rsidR="003C0DF8" w:rsidRPr="008E6307" w:rsidRDefault="003C0DF8" w:rsidP="00154C5F">
      <w:pPr>
        <w:tabs>
          <w:tab w:val="left" w:pos="709"/>
        </w:tabs>
        <w:spacing w:before="240" w:line="360" w:lineRule="auto"/>
        <w:ind w:right="51"/>
        <w:jc w:val="both"/>
        <w:rPr>
          <w:rFonts w:ascii="Palatino Linotype" w:hAnsi="Palatino Linotype"/>
          <w:b/>
          <w:sz w:val="28"/>
          <w:szCs w:val="28"/>
        </w:rPr>
      </w:pPr>
    </w:p>
    <w:p w14:paraId="1034D210" w14:textId="73180984" w:rsidR="00154C5F" w:rsidRPr="008E6307" w:rsidRDefault="00154C5F" w:rsidP="00154C5F">
      <w:pPr>
        <w:tabs>
          <w:tab w:val="left" w:pos="709"/>
        </w:tabs>
        <w:spacing w:before="240" w:line="360" w:lineRule="auto"/>
        <w:ind w:right="51"/>
        <w:jc w:val="both"/>
        <w:rPr>
          <w:rFonts w:ascii="Palatino Linotype" w:hAnsi="Palatino Linotype"/>
          <w:b/>
          <w:sz w:val="28"/>
          <w:szCs w:val="28"/>
        </w:rPr>
      </w:pPr>
      <w:r w:rsidRPr="008E6307">
        <w:rPr>
          <w:rFonts w:ascii="Palatino Linotype" w:hAnsi="Palatino Linotype"/>
          <w:b/>
          <w:sz w:val="28"/>
          <w:szCs w:val="28"/>
        </w:rPr>
        <w:t xml:space="preserve">CUARTO. Estudio y resolución del asunto </w:t>
      </w:r>
    </w:p>
    <w:p w14:paraId="556B5846" w14:textId="77777777" w:rsidR="00154C5F" w:rsidRPr="008E6307"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8E630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2265292" w14:textId="77777777" w:rsidR="00154C5F" w:rsidRPr="008E6307" w:rsidRDefault="00154C5F" w:rsidP="00154C5F">
      <w:pPr>
        <w:spacing w:after="0" w:line="360" w:lineRule="auto"/>
        <w:jc w:val="both"/>
        <w:rPr>
          <w:rFonts w:ascii="Palatino Linotype" w:eastAsia="Times New Roman" w:hAnsi="Palatino Linotype" w:cs="Times New Roman"/>
          <w:sz w:val="24"/>
          <w:szCs w:val="24"/>
          <w:lang w:eastAsia="es-ES"/>
        </w:rPr>
      </w:pPr>
      <w:r w:rsidRPr="008E6307">
        <w:rPr>
          <w:rFonts w:ascii="Palatino Linotype" w:hAnsi="Palatino Linotype" w:cs="Arial"/>
          <w:sz w:val="24"/>
          <w:szCs w:val="24"/>
        </w:rPr>
        <w:t xml:space="preserve">En este tenor, es necesario subrayar que </w:t>
      </w:r>
      <w:r w:rsidRPr="008E630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33A560C" w14:textId="77777777" w:rsidR="00154C5F" w:rsidRPr="008E6307" w:rsidRDefault="00154C5F" w:rsidP="00154C5F">
      <w:pPr>
        <w:spacing w:before="240" w:line="360" w:lineRule="auto"/>
        <w:ind w:left="851" w:right="851"/>
        <w:jc w:val="both"/>
        <w:rPr>
          <w:rFonts w:ascii="Palatino Linotype" w:eastAsia="Times New Roman" w:hAnsi="Palatino Linotype" w:cs="Times New Roman"/>
          <w:i/>
          <w:lang w:eastAsia="es-ES"/>
        </w:rPr>
      </w:pPr>
      <w:r w:rsidRPr="008E6307">
        <w:rPr>
          <w:rFonts w:ascii="Palatino Linotype" w:eastAsia="Times New Roman" w:hAnsi="Palatino Linotype" w:cs="Times New Roman"/>
          <w:b/>
          <w:i/>
          <w:lang w:eastAsia="es-ES"/>
        </w:rPr>
        <w:lastRenderedPageBreak/>
        <w:t>“Artículo 4.</w:t>
      </w:r>
      <w:r w:rsidRPr="008E630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03EE3D" w14:textId="77777777" w:rsidR="00154C5F" w:rsidRPr="008E6307" w:rsidRDefault="00154C5F" w:rsidP="00154C5F">
      <w:pPr>
        <w:spacing w:before="240" w:line="360" w:lineRule="auto"/>
        <w:ind w:left="851" w:right="851"/>
        <w:jc w:val="both"/>
        <w:rPr>
          <w:rFonts w:ascii="Palatino Linotype" w:eastAsia="Times New Roman" w:hAnsi="Palatino Linotype" w:cs="Times New Roman"/>
          <w:i/>
          <w:lang w:eastAsia="es-ES"/>
        </w:rPr>
      </w:pPr>
      <w:r w:rsidRPr="008E630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778DF" w14:textId="77777777" w:rsidR="00154C5F" w:rsidRPr="008E6307" w:rsidRDefault="00154C5F" w:rsidP="00154C5F">
      <w:pPr>
        <w:spacing w:before="240" w:line="360" w:lineRule="auto"/>
        <w:ind w:left="851" w:right="851"/>
        <w:jc w:val="both"/>
        <w:rPr>
          <w:rFonts w:ascii="Palatino Linotype" w:eastAsia="Times New Roman" w:hAnsi="Palatino Linotype" w:cs="Times New Roman"/>
          <w:i/>
          <w:lang w:eastAsia="es-ES"/>
        </w:rPr>
      </w:pPr>
      <w:r w:rsidRPr="008E630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244CD45" w14:textId="77777777" w:rsidR="00154C5F" w:rsidRPr="008E6307" w:rsidRDefault="00154C5F" w:rsidP="00154C5F">
      <w:pPr>
        <w:spacing w:before="240" w:line="360" w:lineRule="auto"/>
        <w:ind w:left="851" w:right="851"/>
        <w:jc w:val="both"/>
        <w:rPr>
          <w:rFonts w:ascii="Palatino Linotype" w:eastAsia="Times New Roman" w:hAnsi="Palatino Linotype" w:cs="Times New Roman"/>
          <w:i/>
          <w:lang w:eastAsia="es-ES"/>
        </w:rPr>
      </w:pPr>
      <w:r w:rsidRPr="008E6307">
        <w:rPr>
          <w:rFonts w:ascii="Palatino Linotype" w:eastAsia="Times New Roman" w:hAnsi="Palatino Linotype" w:cs="Times New Roman"/>
          <w:b/>
          <w:i/>
          <w:lang w:eastAsia="es-ES"/>
        </w:rPr>
        <w:t>Artículo 12.</w:t>
      </w:r>
      <w:r w:rsidRPr="008E630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48383C5" w14:textId="77777777" w:rsidR="00154C5F" w:rsidRPr="008E6307" w:rsidRDefault="00154C5F" w:rsidP="00154C5F">
      <w:pPr>
        <w:spacing w:before="240" w:line="360" w:lineRule="auto"/>
        <w:ind w:left="851" w:right="851"/>
        <w:jc w:val="both"/>
        <w:rPr>
          <w:rFonts w:ascii="Palatino Linotype" w:eastAsia="Times New Roman" w:hAnsi="Palatino Linotype" w:cs="Times New Roman"/>
          <w:i/>
          <w:lang w:eastAsia="es-ES"/>
        </w:rPr>
      </w:pPr>
      <w:r w:rsidRPr="008E630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462DCC8" w14:textId="77777777" w:rsidR="00154C5F" w:rsidRPr="008E6307" w:rsidRDefault="00154C5F" w:rsidP="00154C5F">
      <w:pPr>
        <w:spacing w:before="240" w:line="360" w:lineRule="auto"/>
        <w:ind w:left="851" w:right="851"/>
        <w:jc w:val="both"/>
        <w:rPr>
          <w:rFonts w:ascii="Palatino Linotype" w:eastAsia="Times New Roman" w:hAnsi="Palatino Linotype" w:cs="Times New Roman"/>
          <w:i/>
          <w:lang w:eastAsia="es-ES"/>
        </w:rPr>
      </w:pPr>
      <w:r w:rsidRPr="008E6307">
        <w:rPr>
          <w:rFonts w:ascii="Palatino Linotype" w:eastAsia="Times New Roman" w:hAnsi="Palatino Linotype" w:cs="Times New Roman"/>
          <w:i/>
          <w:lang w:eastAsia="es-ES"/>
        </w:rPr>
        <w:t>(…)</w:t>
      </w:r>
    </w:p>
    <w:p w14:paraId="3FBCC8B0" w14:textId="77777777" w:rsidR="00154C5F" w:rsidRPr="008E6307" w:rsidRDefault="00154C5F" w:rsidP="00154C5F">
      <w:pPr>
        <w:spacing w:before="240" w:line="360" w:lineRule="auto"/>
        <w:ind w:left="851" w:right="851"/>
        <w:jc w:val="both"/>
        <w:rPr>
          <w:rFonts w:ascii="Palatino Linotype" w:eastAsia="Times New Roman" w:hAnsi="Palatino Linotype" w:cs="Times New Roman"/>
          <w:b/>
          <w:i/>
          <w:lang w:eastAsia="es-ES"/>
        </w:rPr>
      </w:pPr>
      <w:r w:rsidRPr="008E6307">
        <w:rPr>
          <w:rFonts w:ascii="Palatino Linotype" w:eastAsia="Times New Roman" w:hAnsi="Palatino Linotype" w:cs="Times New Roman"/>
          <w:b/>
          <w:i/>
          <w:lang w:eastAsia="es-ES"/>
        </w:rPr>
        <w:lastRenderedPageBreak/>
        <w:t xml:space="preserve">Artículo 24. </w:t>
      </w:r>
    </w:p>
    <w:p w14:paraId="486BCE38" w14:textId="77777777" w:rsidR="00154C5F" w:rsidRPr="008E6307" w:rsidRDefault="00154C5F" w:rsidP="00154C5F">
      <w:pPr>
        <w:spacing w:before="240" w:line="360" w:lineRule="auto"/>
        <w:ind w:left="851" w:right="851"/>
        <w:jc w:val="both"/>
        <w:rPr>
          <w:rFonts w:ascii="Palatino Linotype" w:eastAsia="Times New Roman" w:hAnsi="Palatino Linotype" w:cs="Times New Roman"/>
          <w:i/>
          <w:lang w:eastAsia="es-ES"/>
        </w:rPr>
      </w:pPr>
      <w:r w:rsidRPr="008E6307">
        <w:rPr>
          <w:rFonts w:ascii="Palatino Linotype" w:eastAsia="Times New Roman" w:hAnsi="Palatino Linotype" w:cs="Times New Roman"/>
          <w:i/>
          <w:lang w:eastAsia="es-ES"/>
        </w:rPr>
        <w:t>(…)</w:t>
      </w:r>
    </w:p>
    <w:p w14:paraId="6AD322B7" w14:textId="77777777" w:rsidR="00154C5F" w:rsidRPr="008E6307" w:rsidRDefault="00154C5F" w:rsidP="00154C5F">
      <w:pPr>
        <w:spacing w:before="240" w:line="360" w:lineRule="auto"/>
        <w:ind w:left="851" w:right="851"/>
        <w:jc w:val="both"/>
        <w:rPr>
          <w:rFonts w:ascii="Palatino Linotype" w:eastAsia="Times New Roman" w:hAnsi="Palatino Linotype" w:cs="Times New Roman"/>
          <w:i/>
          <w:lang w:eastAsia="es-ES"/>
        </w:rPr>
      </w:pPr>
      <w:r w:rsidRPr="008E630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0E7C7A8" w14:textId="77777777" w:rsidR="00154C5F" w:rsidRPr="008E6307" w:rsidRDefault="00154C5F" w:rsidP="00154C5F">
      <w:pPr>
        <w:spacing w:before="240" w:line="360" w:lineRule="auto"/>
        <w:ind w:left="851" w:right="851"/>
        <w:jc w:val="both"/>
        <w:rPr>
          <w:rFonts w:ascii="Palatino Linotype" w:eastAsia="Times New Roman" w:hAnsi="Palatino Linotype" w:cs="Times New Roman"/>
          <w:i/>
          <w:lang w:eastAsia="es-ES"/>
        </w:rPr>
      </w:pPr>
      <w:r w:rsidRPr="008E6307">
        <w:rPr>
          <w:rFonts w:ascii="Palatino Linotype" w:eastAsia="Times New Roman" w:hAnsi="Palatino Linotype" w:cs="Times New Roman"/>
          <w:i/>
          <w:lang w:eastAsia="es-ES"/>
        </w:rPr>
        <w:t>(…)</w:t>
      </w:r>
    </w:p>
    <w:p w14:paraId="16E35791" w14:textId="77777777" w:rsidR="00154C5F" w:rsidRPr="008E6307" w:rsidRDefault="00154C5F" w:rsidP="00154C5F">
      <w:pPr>
        <w:spacing w:before="240" w:line="360" w:lineRule="auto"/>
        <w:ind w:left="851" w:right="851"/>
        <w:jc w:val="both"/>
        <w:rPr>
          <w:rFonts w:ascii="Palatino Linotype" w:eastAsia="Times New Roman" w:hAnsi="Palatino Linotype" w:cs="Times New Roman"/>
          <w:i/>
          <w:lang w:eastAsia="es-ES"/>
        </w:rPr>
      </w:pPr>
      <w:r w:rsidRPr="008E6307">
        <w:rPr>
          <w:rFonts w:ascii="Palatino Linotype" w:eastAsia="Times New Roman" w:hAnsi="Palatino Linotype" w:cs="Times New Roman"/>
          <w:b/>
          <w:i/>
          <w:lang w:eastAsia="es-ES"/>
        </w:rPr>
        <w:t>Artículo 160.</w:t>
      </w:r>
      <w:r w:rsidRPr="008E6307">
        <w:rPr>
          <w:rFonts w:ascii="Palatino Linotype" w:eastAsia="Times New Roman" w:hAnsi="Palatino Linotype" w:cs="Times New Roman"/>
          <w:i/>
          <w:lang w:eastAsia="es-ES"/>
        </w:rPr>
        <w:t xml:space="preserve"> Los sujetos obligados deberán otorgar acceso a los documentos que se </w:t>
      </w:r>
      <w:r w:rsidRPr="008E6307">
        <w:rPr>
          <w:rFonts w:ascii="Palatino Linotype" w:eastAsia="Times New Roman" w:hAnsi="Palatino Linotype" w:cs="Times New Roman"/>
          <w:b/>
          <w:i/>
          <w:lang w:eastAsia="es-ES"/>
        </w:rPr>
        <w:t xml:space="preserve"> </w:t>
      </w:r>
      <w:r w:rsidRPr="008E6307">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A31FDB" w14:textId="77777777" w:rsidR="00154C5F" w:rsidRPr="008E6307" w:rsidRDefault="00154C5F" w:rsidP="00154C5F">
      <w:pPr>
        <w:spacing w:before="240" w:line="360" w:lineRule="auto"/>
        <w:ind w:left="851" w:right="851"/>
        <w:jc w:val="both"/>
        <w:rPr>
          <w:rFonts w:ascii="Palatino Linotype" w:eastAsia="Times New Roman" w:hAnsi="Palatino Linotype" w:cs="Times New Roman"/>
          <w:b/>
          <w:i/>
          <w:lang w:eastAsia="es-ES"/>
        </w:rPr>
      </w:pPr>
      <w:r w:rsidRPr="008E6307">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8E6307">
        <w:rPr>
          <w:rFonts w:ascii="Palatino Linotype" w:eastAsia="Times New Roman" w:hAnsi="Palatino Linotype" w:cs="Times New Roman"/>
          <w:b/>
          <w:i/>
          <w:lang w:eastAsia="es-ES"/>
        </w:rPr>
        <w:t>[Sic]</w:t>
      </w:r>
    </w:p>
    <w:p w14:paraId="4F09E7A7" w14:textId="77777777" w:rsidR="00154C5F" w:rsidRPr="008E6307" w:rsidRDefault="00154C5F" w:rsidP="00154C5F">
      <w:pPr>
        <w:spacing w:after="0" w:line="360" w:lineRule="auto"/>
        <w:jc w:val="both"/>
        <w:rPr>
          <w:rFonts w:ascii="Palatino Linotype" w:eastAsia="Times New Roman" w:hAnsi="Palatino Linotype" w:cs="Times New Roman"/>
          <w:sz w:val="24"/>
          <w:szCs w:val="24"/>
          <w:lang w:eastAsia="es-ES"/>
        </w:rPr>
      </w:pPr>
    </w:p>
    <w:p w14:paraId="4A08DC5E" w14:textId="77777777" w:rsidR="00154C5F" w:rsidRPr="008E6307" w:rsidRDefault="00154C5F" w:rsidP="00154C5F">
      <w:pPr>
        <w:spacing w:after="0" w:line="360" w:lineRule="auto"/>
        <w:jc w:val="both"/>
        <w:rPr>
          <w:rFonts w:ascii="Palatino Linotype" w:eastAsia="Times New Roman" w:hAnsi="Palatino Linotype" w:cs="Times New Roman"/>
          <w:sz w:val="24"/>
          <w:szCs w:val="24"/>
          <w:lang w:eastAsia="es-ES"/>
        </w:rPr>
      </w:pPr>
      <w:r w:rsidRPr="008E6307">
        <w:rPr>
          <w:rFonts w:ascii="Palatino Linotype" w:eastAsia="Times New Roman" w:hAnsi="Palatino Linotype" w:cs="Times New Roman"/>
          <w:sz w:val="24"/>
          <w:szCs w:val="24"/>
          <w:lang w:eastAsia="es-ES"/>
        </w:rPr>
        <w:t xml:space="preserve">Así que la obligación de los </w:t>
      </w:r>
      <w:r w:rsidRPr="008E6307">
        <w:rPr>
          <w:rFonts w:ascii="Palatino Linotype" w:eastAsia="Times New Roman" w:hAnsi="Palatino Linotype" w:cs="Times New Roman"/>
          <w:b/>
          <w:sz w:val="24"/>
          <w:szCs w:val="24"/>
          <w:lang w:eastAsia="es-ES"/>
        </w:rPr>
        <w:t>Sujetos Obligados</w:t>
      </w:r>
      <w:r w:rsidRPr="008E6307">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8E6307">
        <w:rPr>
          <w:rFonts w:ascii="Palatino Linotype" w:eastAsia="Times New Roman" w:hAnsi="Palatino Linotype" w:cs="Times New Roman"/>
          <w:bCs/>
          <w:sz w:val="24"/>
          <w:szCs w:val="24"/>
          <w:lang w:eastAsia="es-ES"/>
        </w:rPr>
        <w:t>de la Ley local en la materia, que se reproduce de la siguiente forma</w:t>
      </w:r>
      <w:r w:rsidRPr="008E6307">
        <w:rPr>
          <w:rFonts w:ascii="Palatino Linotype" w:eastAsia="Times New Roman" w:hAnsi="Palatino Linotype" w:cs="Times New Roman"/>
          <w:sz w:val="24"/>
          <w:szCs w:val="24"/>
          <w:lang w:eastAsia="es-ES"/>
        </w:rPr>
        <w:t>:</w:t>
      </w:r>
    </w:p>
    <w:p w14:paraId="50FACECD" w14:textId="77777777" w:rsidR="00154C5F" w:rsidRPr="008E6307" w:rsidRDefault="00154C5F" w:rsidP="00154C5F">
      <w:pPr>
        <w:spacing w:before="240" w:line="360" w:lineRule="auto"/>
        <w:ind w:left="851" w:right="851"/>
        <w:jc w:val="both"/>
        <w:rPr>
          <w:rFonts w:ascii="Palatino Linotype" w:eastAsia="Times New Roman" w:hAnsi="Palatino Linotype" w:cs="Arial"/>
          <w:b/>
          <w:i/>
          <w:lang w:eastAsia="es-ES"/>
        </w:rPr>
      </w:pPr>
      <w:r w:rsidRPr="008E6307">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8E6307">
        <w:rPr>
          <w:rFonts w:ascii="Palatino Linotype" w:eastAsia="Times New Roman" w:hAnsi="Palatino Linotype" w:cs="Arial"/>
          <w:b/>
          <w:i/>
          <w:lang w:eastAsia="es-ES"/>
        </w:rPr>
        <w:t>[Sic]</w:t>
      </w:r>
    </w:p>
    <w:p w14:paraId="071C1A91" w14:textId="5C33D968" w:rsidR="00BE3339" w:rsidRPr="008E6307" w:rsidRDefault="00BE3339" w:rsidP="00BE3339">
      <w:pPr>
        <w:pStyle w:val="Citas"/>
        <w:rPr>
          <w:b/>
        </w:rPr>
      </w:pPr>
    </w:p>
    <w:p w14:paraId="2EBDBFF1" w14:textId="7755A1FB" w:rsidR="003C0DF8" w:rsidRPr="008E6307" w:rsidRDefault="00F42452" w:rsidP="00056BC9">
      <w:pPr>
        <w:spacing w:before="240" w:line="360" w:lineRule="auto"/>
        <w:jc w:val="both"/>
        <w:rPr>
          <w:rFonts w:ascii="Palatino Linotype" w:hAnsi="Palatino Linotype" w:cs="Arial"/>
          <w:sz w:val="24"/>
          <w:szCs w:val="24"/>
        </w:rPr>
      </w:pPr>
      <w:r w:rsidRPr="008E6307">
        <w:rPr>
          <w:rFonts w:ascii="Palatino Linotype" w:hAnsi="Palatino Linotype"/>
          <w:sz w:val="24"/>
          <w:szCs w:val="24"/>
        </w:rPr>
        <w:lastRenderedPageBreak/>
        <w:t xml:space="preserve">Una vez sentado lo anterior, </w:t>
      </w:r>
      <w:r w:rsidRPr="008E6307">
        <w:rPr>
          <w:rFonts w:ascii="Palatino Linotype" w:hAnsi="Palatino Linotype" w:cs="Arial"/>
          <w:sz w:val="24"/>
          <w:szCs w:val="24"/>
        </w:rPr>
        <w:t xml:space="preserve">de una interpretación </w:t>
      </w:r>
      <w:r w:rsidR="00C15C47" w:rsidRPr="008E6307">
        <w:rPr>
          <w:rFonts w:ascii="Palatino Linotype" w:hAnsi="Palatino Linotype" w:cs="Arial"/>
          <w:sz w:val="24"/>
          <w:szCs w:val="24"/>
        </w:rPr>
        <w:t xml:space="preserve">literal a la solicitud de información </w:t>
      </w:r>
      <w:r w:rsidR="00B94AE7" w:rsidRPr="008E6307">
        <w:rPr>
          <w:rFonts w:ascii="Palatino Linotype" w:hAnsi="Palatino Linotype" w:cs="Arial"/>
          <w:b/>
          <w:bCs/>
          <w:sz w:val="24"/>
          <w:szCs w:val="24"/>
        </w:rPr>
        <w:t>01405</w:t>
      </w:r>
      <w:r w:rsidR="005C5860" w:rsidRPr="008E6307">
        <w:rPr>
          <w:rFonts w:ascii="Palatino Linotype" w:hAnsi="Palatino Linotype" w:cs="Arial"/>
          <w:b/>
          <w:bCs/>
          <w:sz w:val="24"/>
          <w:szCs w:val="24"/>
        </w:rPr>
        <w:t xml:space="preserve">/ZINACANT/IP/2023, </w:t>
      </w:r>
      <w:r w:rsidR="00056BC9" w:rsidRPr="008E6307">
        <w:rPr>
          <w:rFonts w:ascii="Palatino Linotype" w:hAnsi="Palatino Linotype" w:cs="Arial"/>
          <w:sz w:val="24"/>
          <w:szCs w:val="24"/>
        </w:rPr>
        <w:t>se desprende q</w:t>
      </w:r>
      <w:r w:rsidR="00B27F33" w:rsidRPr="008E6307">
        <w:rPr>
          <w:rFonts w:ascii="Palatino Linotype" w:hAnsi="Palatino Linotype" w:cs="Arial"/>
          <w:sz w:val="24"/>
          <w:szCs w:val="24"/>
        </w:rPr>
        <w:t xml:space="preserve">ue fue formulado </w:t>
      </w:r>
      <w:r w:rsidR="00B27F33" w:rsidRPr="008E6307">
        <w:rPr>
          <w:rFonts w:ascii="Palatino Linotype" w:hAnsi="Palatino Linotype" w:cs="Arial"/>
          <w:b/>
          <w:bCs/>
          <w:sz w:val="24"/>
          <w:szCs w:val="24"/>
        </w:rPr>
        <w:t xml:space="preserve">1 -un- </w:t>
      </w:r>
      <w:r w:rsidR="00B27F33" w:rsidRPr="008E6307">
        <w:rPr>
          <w:rFonts w:ascii="Palatino Linotype" w:hAnsi="Palatino Linotype" w:cs="Arial"/>
          <w:sz w:val="24"/>
          <w:szCs w:val="24"/>
        </w:rPr>
        <w:t xml:space="preserve">requerimiento respecto del cual no fue delimitado </w:t>
      </w:r>
      <w:r w:rsidR="00056BC9" w:rsidRPr="008E6307">
        <w:rPr>
          <w:rFonts w:ascii="Palatino Linotype" w:hAnsi="Palatino Linotype" w:cs="Arial"/>
          <w:sz w:val="24"/>
          <w:szCs w:val="24"/>
        </w:rPr>
        <w:t xml:space="preserve">un parámetro de inicio y conclusión de búsqueda de la información. En este tenor, debe de ser fijado del periodo comprendido del dieciséis de agosto de dos mil veintidós al dieciséis de agosto de dos mil veintitrés. </w:t>
      </w:r>
      <w:r w:rsidR="003C0DF8" w:rsidRPr="008E6307">
        <w:rPr>
          <w:rFonts w:ascii="Palatino Linotype" w:hAnsi="Palatino Linotype" w:cs="Arial"/>
          <w:sz w:val="24"/>
          <w:szCs w:val="24"/>
        </w:rPr>
        <w:t xml:space="preserve"> </w:t>
      </w:r>
    </w:p>
    <w:p w14:paraId="2166E682" w14:textId="77777777" w:rsidR="00056BC9" w:rsidRPr="008E6307" w:rsidRDefault="00056BC9" w:rsidP="00056BC9">
      <w:pPr>
        <w:pStyle w:val="Sinespaciado"/>
        <w:spacing w:line="360" w:lineRule="auto"/>
        <w:jc w:val="both"/>
        <w:rPr>
          <w:rFonts w:ascii="Palatino Linotype" w:hAnsi="Palatino Linotype"/>
        </w:rPr>
      </w:pPr>
      <w:r w:rsidRPr="008E6307">
        <w:rPr>
          <w:rFonts w:ascii="Palatino Linotype" w:hAnsi="Palatino Linotype"/>
        </w:rPr>
        <w:t xml:space="preserve">Robustece lo anterior el criterio </w:t>
      </w:r>
      <w:r w:rsidRPr="008E6307">
        <w:rPr>
          <w:rFonts w:ascii="Palatino Linotype" w:hAnsi="Palatino Linotype"/>
          <w:b/>
        </w:rPr>
        <w:t xml:space="preserve">3/19 </w:t>
      </w:r>
      <w:r w:rsidRPr="008E6307">
        <w:rPr>
          <w:rFonts w:ascii="Palatino Linotype" w:hAnsi="Palatino Linotype"/>
        </w:rPr>
        <w:t xml:space="preserve">emitido por el Instituto Nacional de Transparencia, Acceso a la Información y Protección de Datos Personales, que dispone a la literalidad lo siguiente: </w:t>
      </w:r>
    </w:p>
    <w:p w14:paraId="03A5DE0D" w14:textId="77777777" w:rsidR="00056BC9" w:rsidRPr="008E6307" w:rsidRDefault="00056BC9" w:rsidP="00056BC9">
      <w:pPr>
        <w:pStyle w:val="Citas"/>
        <w:jc w:val="center"/>
        <w:rPr>
          <w:b/>
        </w:rPr>
      </w:pPr>
      <w:r w:rsidRPr="008E6307">
        <w:rPr>
          <w:b/>
        </w:rPr>
        <w:t>“PERIODO DE BÚSQUEDA DE LA INFORMACIÓN.</w:t>
      </w:r>
    </w:p>
    <w:p w14:paraId="0D443D84" w14:textId="77777777" w:rsidR="00056BC9" w:rsidRPr="008E6307" w:rsidRDefault="00056BC9" w:rsidP="00056BC9">
      <w:pPr>
        <w:pStyle w:val="Citas"/>
      </w:pPr>
      <w:r w:rsidRPr="008E6307">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DF8AB8D" w14:textId="77777777" w:rsidR="00056BC9" w:rsidRPr="008E6307" w:rsidRDefault="00056BC9" w:rsidP="00056BC9">
      <w:pPr>
        <w:pStyle w:val="Citas"/>
      </w:pPr>
      <w:r w:rsidRPr="008E6307">
        <w:rPr>
          <w:b/>
          <w:spacing w:val="-1"/>
        </w:rPr>
        <w:t>R</w:t>
      </w:r>
      <w:r w:rsidRPr="008E6307">
        <w:rPr>
          <w:b/>
        </w:rPr>
        <w:t>e</w:t>
      </w:r>
      <w:r w:rsidRPr="008E6307">
        <w:rPr>
          <w:b/>
          <w:spacing w:val="-1"/>
        </w:rPr>
        <w:t>s</w:t>
      </w:r>
      <w:r w:rsidRPr="008E6307">
        <w:rPr>
          <w:b/>
        </w:rPr>
        <w:t>olucion</w:t>
      </w:r>
      <w:r w:rsidRPr="008E6307">
        <w:rPr>
          <w:b/>
          <w:spacing w:val="-1"/>
        </w:rPr>
        <w:t>es</w:t>
      </w:r>
    </w:p>
    <w:p w14:paraId="17D9F559" w14:textId="77777777" w:rsidR="00056BC9" w:rsidRPr="008E6307" w:rsidRDefault="00056BC9" w:rsidP="00056BC9">
      <w:pPr>
        <w:pStyle w:val="Citas"/>
        <w:rPr>
          <w:rFonts w:eastAsia="Symbol"/>
        </w:rPr>
      </w:pPr>
      <w:r w:rsidRPr="008E6307">
        <w:rPr>
          <w:b/>
          <w:spacing w:val="-1"/>
        </w:rPr>
        <w:t>R</w:t>
      </w:r>
      <w:r w:rsidRPr="008E6307">
        <w:rPr>
          <w:b/>
          <w:spacing w:val="3"/>
        </w:rPr>
        <w:t>R</w:t>
      </w:r>
      <w:r w:rsidRPr="008E6307">
        <w:rPr>
          <w:b/>
        </w:rPr>
        <w:t>A</w:t>
      </w:r>
      <w:r w:rsidRPr="008E6307">
        <w:rPr>
          <w:b/>
          <w:spacing w:val="5"/>
        </w:rPr>
        <w:t xml:space="preserve"> 0022</w:t>
      </w:r>
      <w:r w:rsidRPr="008E6307">
        <w:rPr>
          <w:b/>
          <w:spacing w:val="-1"/>
        </w:rPr>
        <w:t>/17</w:t>
      </w:r>
      <w:r w:rsidRPr="008E6307">
        <w:rPr>
          <w:b/>
        </w:rPr>
        <w:t>.</w:t>
      </w:r>
      <w:r w:rsidRPr="008E6307">
        <w:rPr>
          <w:b/>
          <w:spacing w:val="15"/>
        </w:rPr>
        <w:t xml:space="preserve"> </w:t>
      </w:r>
      <w:r w:rsidRPr="008E6307">
        <w:rPr>
          <w:spacing w:val="-1"/>
        </w:rPr>
        <w:t>Instituto Mexicano de la Propiedad Industrial</w:t>
      </w:r>
      <w:r w:rsidRPr="008E6307">
        <w:t>.</w:t>
      </w:r>
      <w:r w:rsidRPr="008E6307">
        <w:rPr>
          <w:spacing w:val="4"/>
        </w:rPr>
        <w:t xml:space="preserve"> 16 de febrero de 2017. Por unanimidad. </w:t>
      </w:r>
      <w:r w:rsidRPr="008E6307">
        <w:rPr>
          <w:spacing w:val="-1"/>
        </w:rPr>
        <w:t>C</w:t>
      </w:r>
      <w:r w:rsidRPr="008E6307">
        <w:t>omis</w:t>
      </w:r>
      <w:r w:rsidRPr="008E6307">
        <w:rPr>
          <w:spacing w:val="-2"/>
        </w:rPr>
        <w:t>i</w:t>
      </w:r>
      <w:r w:rsidRPr="008E6307">
        <w:t>o</w:t>
      </w:r>
      <w:r w:rsidRPr="008E6307">
        <w:rPr>
          <w:spacing w:val="1"/>
        </w:rPr>
        <w:t>n</w:t>
      </w:r>
      <w:r w:rsidRPr="008E6307">
        <w:t>a</w:t>
      </w:r>
      <w:r w:rsidRPr="008E6307">
        <w:rPr>
          <w:spacing w:val="-1"/>
        </w:rPr>
        <w:t>d</w:t>
      </w:r>
      <w:r w:rsidRPr="008E6307">
        <w:t>o</w:t>
      </w:r>
      <w:r w:rsidRPr="008E6307">
        <w:rPr>
          <w:spacing w:val="3"/>
        </w:rPr>
        <w:t xml:space="preserve"> </w:t>
      </w:r>
      <w:r w:rsidRPr="008E6307">
        <w:rPr>
          <w:spacing w:val="-1"/>
        </w:rPr>
        <w:t>P</w:t>
      </w:r>
      <w:r w:rsidRPr="008E6307">
        <w:t>o</w:t>
      </w:r>
      <w:r w:rsidRPr="008E6307">
        <w:rPr>
          <w:spacing w:val="-1"/>
        </w:rPr>
        <w:t>n</w:t>
      </w:r>
      <w:r w:rsidRPr="008E6307">
        <w:t>e</w:t>
      </w:r>
      <w:r w:rsidRPr="008E6307">
        <w:rPr>
          <w:spacing w:val="-1"/>
        </w:rPr>
        <w:t>n</w:t>
      </w:r>
      <w:r w:rsidRPr="008E6307">
        <w:rPr>
          <w:spacing w:val="1"/>
        </w:rPr>
        <w:t>t</w:t>
      </w:r>
      <w:r w:rsidRPr="008E6307">
        <w:t>e Francisco Javier Acuña Llamas.</w:t>
      </w:r>
    </w:p>
    <w:p w14:paraId="1FA628DB" w14:textId="77777777" w:rsidR="00056BC9" w:rsidRPr="008E6307" w:rsidRDefault="008E6307" w:rsidP="00056BC9">
      <w:pPr>
        <w:pStyle w:val="Citas"/>
        <w:rPr>
          <w:rFonts w:eastAsia="Symbol"/>
        </w:rPr>
      </w:pPr>
      <w:hyperlink r:id="rId8" w:history="1">
        <w:r w:rsidR="00056BC9" w:rsidRPr="008E6307">
          <w:rPr>
            <w:rStyle w:val="Hipervnculo"/>
            <w:rFonts w:eastAsia="Symbol"/>
          </w:rPr>
          <w:t>http://consultas.ifai.org.mx/descargar.php?r=./pdf/resoluciones/2017/&amp;a=RRA%2022.pdf</w:t>
        </w:r>
      </w:hyperlink>
      <w:r w:rsidR="00056BC9" w:rsidRPr="008E6307">
        <w:rPr>
          <w:rFonts w:eastAsia="Symbol"/>
        </w:rPr>
        <w:t xml:space="preserve"> </w:t>
      </w:r>
    </w:p>
    <w:p w14:paraId="447A2503" w14:textId="77777777" w:rsidR="00056BC9" w:rsidRPr="008E6307" w:rsidRDefault="00056BC9" w:rsidP="00056BC9">
      <w:pPr>
        <w:pStyle w:val="Citas"/>
        <w:rPr>
          <w:b/>
          <w:spacing w:val="-1"/>
        </w:rPr>
      </w:pPr>
      <w:r w:rsidRPr="008E6307">
        <w:rPr>
          <w:b/>
          <w:spacing w:val="-1"/>
        </w:rPr>
        <w:t>R</w:t>
      </w:r>
      <w:r w:rsidRPr="008E6307">
        <w:rPr>
          <w:b/>
          <w:spacing w:val="3"/>
        </w:rPr>
        <w:t>R</w:t>
      </w:r>
      <w:r w:rsidRPr="008E6307">
        <w:rPr>
          <w:b/>
        </w:rPr>
        <w:t>A</w:t>
      </w:r>
      <w:r w:rsidRPr="008E6307">
        <w:rPr>
          <w:b/>
          <w:spacing w:val="43"/>
        </w:rPr>
        <w:t xml:space="preserve"> </w:t>
      </w:r>
      <w:r w:rsidRPr="008E6307">
        <w:rPr>
          <w:b/>
          <w:spacing w:val="5"/>
        </w:rPr>
        <w:t>2536</w:t>
      </w:r>
      <w:r w:rsidRPr="008E6307">
        <w:rPr>
          <w:b/>
          <w:spacing w:val="1"/>
        </w:rPr>
        <w:t>/</w:t>
      </w:r>
      <w:r w:rsidRPr="008E6307">
        <w:rPr>
          <w:b/>
        </w:rPr>
        <w:t xml:space="preserve">17. </w:t>
      </w:r>
      <w:r w:rsidRPr="008E6307">
        <w:rPr>
          <w:spacing w:val="-1"/>
        </w:rPr>
        <w:t>Secretaría de Gobernación</w:t>
      </w:r>
      <w:r w:rsidRPr="008E6307">
        <w:t>. 07 de junio de 2017. Por unanimidad. Comisionada Ponente Areli Cano Guadiana.</w:t>
      </w:r>
      <w:r w:rsidRPr="008E6307">
        <w:rPr>
          <w:spacing w:val="-1"/>
          <w:position w:val="5"/>
        </w:rPr>
        <w:t xml:space="preserve"> </w:t>
      </w:r>
    </w:p>
    <w:p w14:paraId="1CEABA8F" w14:textId="77777777" w:rsidR="00056BC9" w:rsidRPr="008E6307" w:rsidRDefault="008E6307" w:rsidP="00056BC9">
      <w:pPr>
        <w:pStyle w:val="Citas"/>
        <w:rPr>
          <w:spacing w:val="-1"/>
        </w:rPr>
      </w:pPr>
      <w:hyperlink r:id="rId9" w:history="1">
        <w:r w:rsidR="00056BC9" w:rsidRPr="008E6307">
          <w:rPr>
            <w:rStyle w:val="Hipervnculo"/>
            <w:rFonts w:eastAsia="Arial"/>
            <w:spacing w:val="-1"/>
          </w:rPr>
          <w:t>http://consultas.ifai.org.mx/descargar.php?r=./pdf/resoluciones/2017/&amp;a=RRA%202536.pdf</w:t>
        </w:r>
      </w:hyperlink>
      <w:r w:rsidR="00056BC9" w:rsidRPr="008E6307">
        <w:rPr>
          <w:spacing w:val="-1"/>
        </w:rPr>
        <w:t xml:space="preserve"> </w:t>
      </w:r>
    </w:p>
    <w:p w14:paraId="7403CAF3" w14:textId="77777777" w:rsidR="00056BC9" w:rsidRPr="008E6307" w:rsidRDefault="00056BC9" w:rsidP="00056BC9">
      <w:pPr>
        <w:pStyle w:val="Citas"/>
        <w:rPr>
          <w:bCs/>
        </w:rPr>
      </w:pPr>
      <w:r w:rsidRPr="008E6307">
        <w:rPr>
          <w:b/>
          <w:spacing w:val="-1"/>
          <w:position w:val="-1"/>
        </w:rPr>
        <w:t>R</w:t>
      </w:r>
      <w:r w:rsidRPr="008E6307">
        <w:rPr>
          <w:b/>
          <w:spacing w:val="3"/>
          <w:position w:val="-1"/>
        </w:rPr>
        <w:t>R</w:t>
      </w:r>
      <w:r w:rsidRPr="008E6307">
        <w:rPr>
          <w:b/>
          <w:position w:val="-1"/>
        </w:rPr>
        <w:t xml:space="preserve">A </w:t>
      </w:r>
      <w:r w:rsidRPr="008E6307">
        <w:rPr>
          <w:b/>
          <w:spacing w:val="-1"/>
          <w:position w:val="-1"/>
        </w:rPr>
        <w:t>3482/17</w:t>
      </w:r>
      <w:r w:rsidRPr="008E6307">
        <w:rPr>
          <w:b/>
          <w:position w:val="-1"/>
        </w:rPr>
        <w:t xml:space="preserve">. </w:t>
      </w:r>
      <w:r w:rsidRPr="008E6307">
        <w:rPr>
          <w:spacing w:val="-1"/>
          <w:position w:val="-1"/>
        </w:rPr>
        <w:t>Secretaría de Comunicaciones y Transportes</w:t>
      </w:r>
      <w:r w:rsidRPr="008E6307">
        <w:rPr>
          <w:position w:val="-1"/>
        </w:rPr>
        <w:t>. 02 de agosto de 2017. Por unanimidad. Comisionado Ponente Oscar Mauricio Guerra Ford</w:t>
      </w:r>
      <w:r w:rsidRPr="008E6307">
        <w:rPr>
          <w:bCs/>
        </w:rPr>
        <w:t>.</w:t>
      </w:r>
    </w:p>
    <w:p w14:paraId="508DC5A9" w14:textId="77777777" w:rsidR="00056BC9" w:rsidRPr="008E6307" w:rsidRDefault="008E6307" w:rsidP="00056BC9">
      <w:pPr>
        <w:pStyle w:val="Citas"/>
      </w:pPr>
      <w:hyperlink r:id="rId10" w:history="1">
        <w:r w:rsidR="00056BC9" w:rsidRPr="008E6307">
          <w:rPr>
            <w:rStyle w:val="Hipervnculo"/>
            <w:bCs/>
          </w:rPr>
          <w:t>http://consultas.ifai.org.mx/descargar.php?r=./pdf/resoluciones/2017/&amp;a=RRA%203482.pdf</w:t>
        </w:r>
      </w:hyperlink>
      <w:r w:rsidR="00056BC9" w:rsidRPr="008E6307">
        <w:rPr>
          <w:rStyle w:val="Hipervnculo"/>
          <w:bCs/>
        </w:rPr>
        <w:t xml:space="preserve">” </w:t>
      </w:r>
      <w:r w:rsidR="00056BC9" w:rsidRPr="008E6307">
        <w:rPr>
          <w:rStyle w:val="Hipervnculo"/>
          <w:b/>
          <w:bCs/>
          <w:color w:val="auto"/>
          <w:u w:val="none"/>
        </w:rPr>
        <w:t>[Sic]</w:t>
      </w:r>
    </w:p>
    <w:p w14:paraId="24D89330" w14:textId="77777777" w:rsidR="00056BC9" w:rsidRPr="008E6307" w:rsidRDefault="00056BC9" w:rsidP="00B27F33">
      <w:pPr>
        <w:spacing w:before="240" w:line="360" w:lineRule="auto"/>
        <w:jc w:val="both"/>
        <w:rPr>
          <w:rFonts w:ascii="Palatino Linotype" w:hAnsi="Palatino Linotype"/>
          <w:sz w:val="24"/>
          <w:szCs w:val="24"/>
        </w:rPr>
      </w:pPr>
    </w:p>
    <w:p w14:paraId="4CFBEB27" w14:textId="57FB8CA0" w:rsidR="00B27F33" w:rsidRPr="008E6307" w:rsidRDefault="00B27F33" w:rsidP="00B27F33">
      <w:pPr>
        <w:spacing w:before="240" w:line="360" w:lineRule="auto"/>
        <w:jc w:val="both"/>
        <w:rPr>
          <w:rFonts w:ascii="Palatino Linotype" w:hAnsi="Palatino Linotype"/>
          <w:sz w:val="24"/>
          <w:szCs w:val="24"/>
        </w:rPr>
      </w:pPr>
      <w:r w:rsidRPr="008E6307">
        <w:rPr>
          <w:rFonts w:ascii="Palatino Linotype" w:hAnsi="Palatino Linotype"/>
          <w:sz w:val="24"/>
          <w:szCs w:val="24"/>
        </w:rPr>
        <w:t xml:space="preserve">Bajo estas líneas argumentativas, al retomar y delimitar los requerimientos formulados por el ahora </w:t>
      </w:r>
      <w:r w:rsidRPr="008E6307">
        <w:rPr>
          <w:rFonts w:ascii="Palatino Linotype" w:hAnsi="Palatino Linotype"/>
          <w:b/>
          <w:bCs/>
          <w:sz w:val="24"/>
          <w:szCs w:val="24"/>
        </w:rPr>
        <w:t xml:space="preserve">Recurrente, </w:t>
      </w:r>
      <w:r w:rsidRPr="008E6307">
        <w:rPr>
          <w:rFonts w:ascii="Palatino Linotype" w:hAnsi="Palatino Linotype"/>
          <w:sz w:val="24"/>
          <w:szCs w:val="24"/>
        </w:rPr>
        <w:t xml:space="preserve">de manera objetiva se precisa que versa en conocer la siguiente información: </w:t>
      </w:r>
    </w:p>
    <w:p w14:paraId="48ACB2D7" w14:textId="4BAD5A17" w:rsidR="00056BC9" w:rsidRPr="008E6307" w:rsidRDefault="00B27F33" w:rsidP="00B27F33">
      <w:pPr>
        <w:pStyle w:val="Prrafodelista"/>
        <w:numPr>
          <w:ilvl w:val="0"/>
          <w:numId w:val="30"/>
        </w:numPr>
        <w:spacing w:before="240" w:line="360" w:lineRule="auto"/>
        <w:jc w:val="both"/>
        <w:rPr>
          <w:rFonts w:ascii="Palatino Linotype" w:hAnsi="Palatino Linotype" w:cs="Arial"/>
        </w:rPr>
      </w:pPr>
      <w:r w:rsidRPr="008E6307">
        <w:rPr>
          <w:rFonts w:ascii="Palatino Linotype" w:hAnsi="Palatino Linotype" w:cs="Arial"/>
        </w:rPr>
        <w:t xml:space="preserve">El o los documentos donde </w:t>
      </w:r>
      <w:r w:rsidR="00717DB6" w:rsidRPr="008E6307">
        <w:rPr>
          <w:rFonts w:ascii="Palatino Linotype" w:hAnsi="Palatino Linotype" w:cs="Arial"/>
        </w:rPr>
        <w:t xml:space="preserve">consten los apoyos realizados por la dirección de desarrollo agropecuario y/o equivalente, </w:t>
      </w:r>
      <w:r w:rsidR="00056BC9" w:rsidRPr="008E6307">
        <w:rPr>
          <w:rFonts w:ascii="Palatino Linotype" w:hAnsi="Palatino Linotype" w:cs="Arial"/>
        </w:rPr>
        <w:t xml:space="preserve">del periodo comprendido del dieciséis de agosto de dos mil veintidós al dieciséis de agosto de dos mil veintitrés. </w:t>
      </w:r>
    </w:p>
    <w:p w14:paraId="2D43C39E" w14:textId="77777777" w:rsidR="005C5860" w:rsidRPr="008E6307" w:rsidRDefault="005C5860" w:rsidP="00F42452">
      <w:pPr>
        <w:spacing w:before="240" w:line="360" w:lineRule="auto"/>
        <w:jc w:val="both"/>
        <w:rPr>
          <w:rFonts w:ascii="Palatino Linotype" w:hAnsi="Palatino Linotype" w:cs="Arial"/>
          <w:sz w:val="24"/>
          <w:szCs w:val="24"/>
        </w:rPr>
      </w:pPr>
    </w:p>
    <w:p w14:paraId="55F43A4E" w14:textId="0CFAC735" w:rsidR="00B27F33" w:rsidRPr="008E6307" w:rsidRDefault="0053201A" w:rsidP="00B27F33">
      <w:pPr>
        <w:spacing w:after="0" w:line="360" w:lineRule="auto"/>
        <w:jc w:val="both"/>
        <w:rPr>
          <w:rFonts w:ascii="Palatino Linotype" w:hAnsi="Palatino Linotype" w:cs="Arial"/>
          <w:noProof/>
          <w:color w:val="000000"/>
          <w:sz w:val="24"/>
          <w:lang w:eastAsia="es-MX"/>
        </w:rPr>
      </w:pPr>
      <w:r w:rsidRPr="008E6307">
        <w:rPr>
          <w:rFonts w:ascii="Palatino Linotype" w:hAnsi="Palatino Linotype" w:cs="Arial"/>
          <w:sz w:val="24"/>
          <w:szCs w:val="24"/>
        </w:rPr>
        <w:t>Ahora bien</w:t>
      </w:r>
      <w:r w:rsidR="00B27F33" w:rsidRPr="008E6307">
        <w:rPr>
          <w:rFonts w:ascii="Palatino Linotype" w:hAnsi="Palatino Linotype" w:cs="Arial"/>
          <w:sz w:val="24"/>
          <w:szCs w:val="24"/>
        </w:rPr>
        <w:t xml:space="preserve">, a efecto de identificar las unidades administrativas competentes se traen a colación los </w:t>
      </w:r>
      <w:r w:rsidR="00B27F33" w:rsidRPr="008E6307">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156DB67A" w14:textId="77777777" w:rsidR="00B27F33" w:rsidRPr="008E6307" w:rsidRDefault="00B27F33" w:rsidP="00B27F33">
      <w:pPr>
        <w:tabs>
          <w:tab w:val="left" w:pos="709"/>
        </w:tabs>
        <w:spacing w:before="240" w:line="360" w:lineRule="auto"/>
        <w:ind w:left="851" w:right="851"/>
        <w:jc w:val="both"/>
        <w:rPr>
          <w:rFonts w:ascii="Palatino Linotype" w:hAnsi="Palatino Linotype"/>
          <w:i/>
        </w:rPr>
      </w:pPr>
      <w:r w:rsidRPr="008E6307">
        <w:rPr>
          <w:rFonts w:ascii="Palatino Linotype" w:hAnsi="Palatino Linotype"/>
          <w:i/>
        </w:rPr>
        <w:t>“Artículo 24. Para el cumplimiento de los objetivos de esta Ley, los sujetos obligados deberán cumplir con las siguientes obligaciones, según corresponda, de acuerdo a su naturaleza:</w:t>
      </w:r>
    </w:p>
    <w:p w14:paraId="2CFE2EA1" w14:textId="77777777" w:rsidR="00B27F33" w:rsidRPr="008E6307" w:rsidRDefault="00B27F33" w:rsidP="00B27F33">
      <w:pPr>
        <w:tabs>
          <w:tab w:val="left" w:pos="709"/>
        </w:tabs>
        <w:spacing w:before="240" w:line="360" w:lineRule="auto"/>
        <w:ind w:left="851" w:right="851"/>
        <w:jc w:val="both"/>
        <w:rPr>
          <w:rFonts w:ascii="Palatino Linotype" w:hAnsi="Palatino Linotype"/>
          <w:i/>
        </w:rPr>
      </w:pPr>
      <w:r w:rsidRPr="008E6307">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2E4F94D4" w14:textId="77777777" w:rsidR="00B27F33" w:rsidRPr="008E6307" w:rsidRDefault="00B27F33" w:rsidP="00B27F33">
      <w:pPr>
        <w:tabs>
          <w:tab w:val="left" w:pos="709"/>
        </w:tabs>
        <w:spacing w:before="240" w:line="360" w:lineRule="auto"/>
        <w:ind w:left="851" w:right="851"/>
        <w:jc w:val="both"/>
        <w:rPr>
          <w:rFonts w:ascii="Palatino Linotype" w:hAnsi="Palatino Linotype"/>
          <w:i/>
        </w:rPr>
      </w:pPr>
      <w:r w:rsidRPr="008E6307">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E0D67A7" w14:textId="0C56A930" w:rsidR="00B27F33" w:rsidRPr="008E6307" w:rsidRDefault="00B27F33" w:rsidP="00B27F33">
      <w:pPr>
        <w:pStyle w:val="INFOEM"/>
        <w:rPr>
          <w:b/>
        </w:rPr>
      </w:pPr>
      <w:r w:rsidRPr="008E6307">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 </w:t>
      </w:r>
      <w:r w:rsidRPr="008E6307">
        <w:rPr>
          <w:b/>
        </w:rPr>
        <w:t xml:space="preserve">[Sic] </w:t>
      </w:r>
    </w:p>
    <w:p w14:paraId="537AEBF4" w14:textId="1C147679" w:rsidR="0053201A" w:rsidRPr="008E6307" w:rsidRDefault="0053201A" w:rsidP="00B27F33">
      <w:pPr>
        <w:spacing w:line="360" w:lineRule="auto"/>
        <w:jc w:val="both"/>
        <w:rPr>
          <w:rFonts w:ascii="Palatino Linotype" w:hAnsi="Palatino Linotype" w:cs="Arial"/>
          <w:noProof/>
          <w:sz w:val="24"/>
          <w:szCs w:val="24"/>
        </w:rPr>
      </w:pPr>
    </w:p>
    <w:p w14:paraId="0A5252D4" w14:textId="65CB5418" w:rsidR="00B27F33" w:rsidRPr="008E6307" w:rsidRDefault="00056BC9" w:rsidP="00B27F33">
      <w:pPr>
        <w:spacing w:line="360" w:lineRule="auto"/>
        <w:jc w:val="both"/>
        <w:rPr>
          <w:rFonts w:ascii="Palatino Linotype" w:hAnsi="Palatino Linotype" w:cs="Arial"/>
          <w:noProof/>
          <w:sz w:val="24"/>
          <w:szCs w:val="24"/>
        </w:rPr>
      </w:pPr>
      <w:r w:rsidRPr="008E6307">
        <w:rPr>
          <w:rFonts w:ascii="Palatino Linotype" w:hAnsi="Palatino Linotype" w:cs="Arial"/>
          <w:noProof/>
          <w:sz w:val="24"/>
          <w:szCs w:val="24"/>
          <w:lang w:eastAsia="es-MX"/>
        </w:rPr>
        <mc:AlternateContent>
          <mc:Choice Requires="wps">
            <w:drawing>
              <wp:anchor distT="0" distB="0" distL="114300" distR="114300" simplePos="0" relativeHeight="251766784" behindDoc="0" locked="0" layoutInCell="1" allowOverlap="1" wp14:anchorId="44661A73" wp14:editId="66191C31">
                <wp:simplePos x="0" y="0"/>
                <wp:positionH relativeFrom="column">
                  <wp:posOffset>-131869</wp:posOffset>
                </wp:positionH>
                <wp:positionV relativeFrom="paragraph">
                  <wp:posOffset>935354</wp:posOffset>
                </wp:positionV>
                <wp:extent cx="6062133" cy="2472267"/>
                <wp:effectExtent l="0" t="0" r="34290" b="23495"/>
                <wp:wrapNone/>
                <wp:docPr id="476458336" name="Straight Connector 1"/>
                <wp:cNvGraphicFramePr/>
                <a:graphic xmlns:a="http://schemas.openxmlformats.org/drawingml/2006/main">
                  <a:graphicData uri="http://schemas.microsoft.com/office/word/2010/wordprocessingShape">
                    <wps:wsp>
                      <wps:cNvCnPr/>
                      <wps:spPr>
                        <a:xfrm>
                          <a:off x="0" y="0"/>
                          <a:ext cx="6062133" cy="24722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A87189" id="Straight Connector 1"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10.4pt,73.65pt" to="466.95pt,2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" strokecolor="#5b9bd5 [3204]" strokeweight=".5pt">
                <v:stroke joinstyle="miter"/>
              </v:line>
            </w:pict>
          </mc:Fallback>
        </mc:AlternateContent>
      </w:r>
      <w:r w:rsidR="00B27F33" w:rsidRPr="008E6307">
        <w:rPr>
          <w:rFonts w:ascii="Palatino Linotype" w:hAnsi="Palatino Linotype" w:cs="Arial"/>
          <w:noProof/>
          <w:sz w:val="24"/>
          <w:szCs w:val="24"/>
        </w:rPr>
        <w:t>Al respecto, sirven de sustento las siguientes imágenes ilustrativas:</w:t>
      </w:r>
    </w:p>
    <w:p w14:paraId="2AA9FA4E" w14:textId="0B5987D3" w:rsidR="00B27F33" w:rsidRPr="008E6307" w:rsidRDefault="00056BC9" w:rsidP="00F42452">
      <w:pPr>
        <w:spacing w:before="240" w:line="360" w:lineRule="auto"/>
        <w:jc w:val="both"/>
        <w:rPr>
          <w:rFonts w:ascii="Palatino Linotype" w:hAnsi="Palatino Linotype" w:cs="Arial"/>
          <w:sz w:val="24"/>
          <w:szCs w:val="24"/>
        </w:rPr>
      </w:pPr>
      <w:r w:rsidRPr="008E6307">
        <w:rPr>
          <w:rFonts w:ascii="Palatino Linotype" w:hAnsi="Palatino Linotype" w:cs="Arial"/>
          <w:noProof/>
          <w:sz w:val="24"/>
          <w:szCs w:val="24"/>
          <w:lang w:eastAsia="es-MX"/>
        </w:rPr>
        <w:lastRenderedPageBreak/>
        <w:drawing>
          <wp:anchor distT="0" distB="0" distL="114300" distR="114300" simplePos="0" relativeHeight="251752446" behindDoc="0" locked="0" layoutInCell="1" allowOverlap="1" wp14:anchorId="5F51C4B6" wp14:editId="750DC346">
            <wp:simplePos x="0" y="0"/>
            <wp:positionH relativeFrom="page">
              <wp:align>center</wp:align>
            </wp:positionH>
            <wp:positionV relativeFrom="paragraph">
              <wp:posOffset>460528</wp:posOffset>
            </wp:positionV>
            <wp:extent cx="5756910" cy="3250565"/>
            <wp:effectExtent l="19050" t="19050" r="15240" b="26035"/>
            <wp:wrapThrough wrapText="bothSides">
              <wp:wrapPolygon edited="0">
                <wp:start x="-71" y="-127"/>
                <wp:lineTo x="-71" y="21646"/>
                <wp:lineTo x="21586" y="21646"/>
                <wp:lineTo x="21586" y="-127"/>
                <wp:lineTo x="-71" y="-127"/>
              </wp:wrapPolygon>
            </wp:wrapThrough>
            <wp:docPr id="116813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32505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21CF57E" w14:textId="39AF58BA" w:rsidR="005C5860" w:rsidRPr="008E6307" w:rsidRDefault="00717DB6" w:rsidP="00F42452">
      <w:pPr>
        <w:spacing w:before="240" w:line="360" w:lineRule="auto"/>
        <w:jc w:val="both"/>
        <w:rPr>
          <w:rFonts w:ascii="Palatino Linotype" w:hAnsi="Palatino Linotype" w:cs="Arial"/>
          <w:sz w:val="24"/>
          <w:szCs w:val="24"/>
        </w:rPr>
      </w:pPr>
      <w:r w:rsidRPr="008E6307">
        <w:rPr>
          <w:rFonts w:ascii="Palatino Linotype" w:hAnsi="Palatino Linotype" w:cs="Arial"/>
          <w:noProof/>
          <w:sz w:val="24"/>
          <w:szCs w:val="24"/>
          <w:lang w:eastAsia="es-MX"/>
        </w:rPr>
        <w:drawing>
          <wp:anchor distT="0" distB="0" distL="114300" distR="114300" simplePos="0" relativeHeight="251762688" behindDoc="0" locked="0" layoutInCell="1" allowOverlap="1" wp14:anchorId="0E9DC37F" wp14:editId="42010C47">
            <wp:simplePos x="0" y="0"/>
            <wp:positionH relativeFrom="page">
              <wp:align>center</wp:align>
            </wp:positionH>
            <wp:positionV relativeFrom="paragraph">
              <wp:posOffset>3640684</wp:posOffset>
            </wp:positionV>
            <wp:extent cx="2064773" cy="1129436"/>
            <wp:effectExtent l="19050" t="19050" r="12065" b="13970"/>
            <wp:wrapThrough wrapText="bothSides">
              <wp:wrapPolygon edited="0">
                <wp:start x="-199" y="-364"/>
                <wp:lineTo x="-199" y="21503"/>
                <wp:lineTo x="21527" y="21503"/>
                <wp:lineTo x="21527" y="-364"/>
                <wp:lineTo x="-199" y="-364"/>
              </wp:wrapPolygon>
            </wp:wrapThrough>
            <wp:docPr id="1681482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4773" cy="112943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F27BFB9" w14:textId="69F49A79" w:rsidR="00B27F33" w:rsidRPr="008E6307" w:rsidRDefault="00B27F33" w:rsidP="00F42452">
      <w:pPr>
        <w:spacing w:before="240" w:line="360" w:lineRule="auto"/>
        <w:jc w:val="both"/>
        <w:rPr>
          <w:rFonts w:ascii="Palatino Linotype" w:hAnsi="Palatino Linotype" w:cs="Arial"/>
          <w:sz w:val="24"/>
          <w:szCs w:val="24"/>
        </w:rPr>
      </w:pPr>
    </w:p>
    <w:p w14:paraId="129E84F1" w14:textId="010C3208" w:rsidR="00B27F33" w:rsidRPr="008E6307" w:rsidRDefault="00B27F33" w:rsidP="00F42452">
      <w:pPr>
        <w:spacing w:before="240" w:line="360" w:lineRule="auto"/>
        <w:jc w:val="both"/>
        <w:rPr>
          <w:rFonts w:ascii="Palatino Linotype" w:hAnsi="Palatino Linotype" w:cs="Arial"/>
          <w:sz w:val="24"/>
          <w:szCs w:val="24"/>
        </w:rPr>
      </w:pPr>
    </w:p>
    <w:p w14:paraId="5E06E036" w14:textId="04409B94" w:rsidR="00B27F33" w:rsidRPr="008E6307" w:rsidRDefault="00B27F33" w:rsidP="00F42452">
      <w:pPr>
        <w:spacing w:before="240" w:line="360" w:lineRule="auto"/>
        <w:jc w:val="both"/>
        <w:rPr>
          <w:rFonts w:ascii="Palatino Linotype" w:hAnsi="Palatino Linotype" w:cs="Arial"/>
          <w:sz w:val="24"/>
          <w:szCs w:val="24"/>
        </w:rPr>
      </w:pPr>
    </w:p>
    <w:p w14:paraId="0DE30FF6" w14:textId="7E3810B5" w:rsidR="00B27F33" w:rsidRPr="008E6307" w:rsidRDefault="00B27F33" w:rsidP="00B27F33">
      <w:pPr>
        <w:pStyle w:val="Prrafodelista"/>
        <w:autoSpaceDE w:val="0"/>
        <w:autoSpaceDN w:val="0"/>
        <w:adjustRightInd w:val="0"/>
        <w:spacing w:before="240" w:after="160" w:line="360" w:lineRule="auto"/>
        <w:ind w:left="0"/>
        <w:jc w:val="both"/>
        <w:rPr>
          <w:rFonts w:ascii="Palatino Linotype" w:hAnsi="Palatino Linotype" w:cs="Arial"/>
        </w:rPr>
      </w:pPr>
      <w:r w:rsidRPr="008E6307">
        <w:rPr>
          <w:rFonts w:ascii="Palatino Linotype" w:hAnsi="Palatino Linotype" w:cs="Arial"/>
        </w:rPr>
        <w:t xml:space="preserve">De lo expuesto con anterioridad, se desprende que </w:t>
      </w:r>
      <w:r w:rsidRPr="008E6307">
        <w:rPr>
          <w:rFonts w:ascii="Palatino Linotype" w:hAnsi="Palatino Linotype" w:cs="Arial"/>
          <w:b/>
          <w:bCs/>
        </w:rPr>
        <w:t xml:space="preserve">El Sujeto Obligado </w:t>
      </w:r>
      <w:r w:rsidRPr="008E6307">
        <w:rPr>
          <w:rFonts w:ascii="Palatino Linotype" w:hAnsi="Palatino Linotype" w:cs="Arial"/>
        </w:rPr>
        <w:t xml:space="preserve">se auxilia de diversas Direcciones, Subdirecciones, Departamentos y Unidades Administrativas para cumplir con sus fines y objetivos, resultando de nuestro más amplio interés </w:t>
      </w:r>
      <w:r w:rsidR="00513FC4" w:rsidRPr="008E6307">
        <w:rPr>
          <w:rFonts w:ascii="Palatino Linotype" w:hAnsi="Palatino Linotype" w:cs="Arial"/>
        </w:rPr>
        <w:t xml:space="preserve">la </w:t>
      </w:r>
      <w:r w:rsidR="001C1E07" w:rsidRPr="008E6307">
        <w:rPr>
          <w:rFonts w:ascii="Palatino Linotype" w:hAnsi="Palatino Linotype" w:cs="Arial"/>
        </w:rPr>
        <w:t>Dirección de desarrollo económico</w:t>
      </w:r>
      <w:r w:rsidR="00B94AE7" w:rsidRPr="008E6307">
        <w:rPr>
          <w:rFonts w:ascii="Palatino Linotype" w:hAnsi="Palatino Linotype" w:cs="Arial"/>
        </w:rPr>
        <w:t>, así como la jefatura de desarrollo agropecuario.</w:t>
      </w:r>
    </w:p>
    <w:p w14:paraId="2ADDBFBB" w14:textId="59698BDB" w:rsidR="001C1E07" w:rsidRPr="008E6307" w:rsidRDefault="00FB5EBB" w:rsidP="00B27F33">
      <w:pPr>
        <w:spacing w:before="240" w:line="360" w:lineRule="auto"/>
        <w:jc w:val="both"/>
        <w:rPr>
          <w:rFonts w:ascii="Palatino Linotype" w:hAnsi="Palatino Linotype" w:cs="Arial"/>
          <w:sz w:val="24"/>
          <w:szCs w:val="24"/>
        </w:rPr>
      </w:pPr>
      <w:r w:rsidRPr="008E6307">
        <w:rPr>
          <w:rFonts w:ascii="Palatino Linotype" w:hAnsi="Palatino Linotype" w:cs="Arial"/>
          <w:sz w:val="24"/>
          <w:szCs w:val="24"/>
        </w:rPr>
        <w:lastRenderedPageBreak/>
        <w:t>A</w:t>
      </w:r>
      <w:r w:rsidR="00B27F33" w:rsidRPr="008E6307">
        <w:rPr>
          <w:rFonts w:ascii="Palatino Linotype" w:hAnsi="Palatino Linotype" w:cs="Arial"/>
          <w:sz w:val="24"/>
          <w:szCs w:val="24"/>
        </w:rPr>
        <w:t xml:space="preserve"> efecto de ilustrar la esfera competencial de la</w:t>
      </w:r>
      <w:r w:rsidR="00B94AE7" w:rsidRPr="008E6307">
        <w:rPr>
          <w:rFonts w:ascii="Palatino Linotype" w:hAnsi="Palatino Linotype" w:cs="Arial"/>
          <w:sz w:val="24"/>
          <w:szCs w:val="24"/>
        </w:rPr>
        <w:t>s</w:t>
      </w:r>
      <w:r w:rsidR="00B27F33" w:rsidRPr="008E6307">
        <w:rPr>
          <w:rFonts w:ascii="Palatino Linotype" w:hAnsi="Palatino Linotype" w:cs="Arial"/>
          <w:sz w:val="24"/>
          <w:szCs w:val="24"/>
        </w:rPr>
        <w:t xml:space="preserve"> unidad</w:t>
      </w:r>
      <w:r w:rsidR="00B94AE7" w:rsidRPr="008E6307">
        <w:rPr>
          <w:rFonts w:ascii="Palatino Linotype" w:hAnsi="Palatino Linotype" w:cs="Arial"/>
          <w:sz w:val="24"/>
          <w:szCs w:val="24"/>
        </w:rPr>
        <w:t>es</w:t>
      </w:r>
      <w:r w:rsidR="00B27F33" w:rsidRPr="008E6307">
        <w:rPr>
          <w:rFonts w:ascii="Palatino Linotype" w:hAnsi="Palatino Linotype" w:cs="Arial"/>
          <w:sz w:val="24"/>
          <w:szCs w:val="24"/>
        </w:rPr>
        <w:t xml:space="preserve"> administrativa</w:t>
      </w:r>
      <w:r w:rsidR="00B94AE7" w:rsidRPr="008E6307">
        <w:rPr>
          <w:rFonts w:ascii="Palatino Linotype" w:hAnsi="Palatino Linotype" w:cs="Arial"/>
          <w:sz w:val="24"/>
          <w:szCs w:val="24"/>
        </w:rPr>
        <w:t>s</w:t>
      </w:r>
      <w:r w:rsidR="00B27F33" w:rsidRPr="008E6307">
        <w:rPr>
          <w:rFonts w:ascii="Palatino Linotype" w:hAnsi="Palatino Linotype" w:cs="Arial"/>
          <w:sz w:val="24"/>
          <w:szCs w:val="24"/>
        </w:rPr>
        <w:t xml:space="preserve"> en cita, resulta oportuno traer a colación </w:t>
      </w:r>
      <w:r w:rsidR="00513FC4" w:rsidRPr="008E6307">
        <w:rPr>
          <w:rFonts w:ascii="Palatino Linotype" w:hAnsi="Palatino Linotype" w:cs="Arial"/>
          <w:sz w:val="24"/>
          <w:szCs w:val="24"/>
        </w:rPr>
        <w:t xml:space="preserve">los artículos </w:t>
      </w:r>
      <w:r w:rsidR="00C57645" w:rsidRPr="008E6307">
        <w:rPr>
          <w:rFonts w:ascii="Palatino Linotype" w:hAnsi="Palatino Linotype" w:cs="Arial"/>
          <w:sz w:val="24"/>
          <w:szCs w:val="24"/>
        </w:rPr>
        <w:t>96 Quáter fracción XIII de la Ley Orgánica Municipal del Estado de México; numeral 80 fracción XVIII y 97 del Bando Municipal de Zinacantepec; así como los artículos 64, 65  fracciones V y XIV, 66 del Reglamento Orgánico Municipal de Zinacantepec, porciones normativas que disponen a la literalidad lo siguiente:</w:t>
      </w:r>
    </w:p>
    <w:p w14:paraId="745DCCEA" w14:textId="17228241" w:rsidR="001C1E07" w:rsidRPr="008E6307" w:rsidRDefault="00C57645" w:rsidP="00C57645">
      <w:pPr>
        <w:pStyle w:val="Citas"/>
        <w:jc w:val="center"/>
        <w:rPr>
          <w:b/>
          <w:bCs/>
        </w:rPr>
      </w:pPr>
      <w:r w:rsidRPr="008E6307">
        <w:rPr>
          <w:b/>
          <w:bCs/>
        </w:rPr>
        <w:t>LEY ORGÁNICA MUNICIPAL DEL ESTADO DE MÉXICO</w:t>
      </w:r>
    </w:p>
    <w:p w14:paraId="668C7682" w14:textId="51141966" w:rsidR="001C1E07" w:rsidRPr="008E6307" w:rsidRDefault="00C57645" w:rsidP="00C57645">
      <w:pPr>
        <w:pStyle w:val="Citas"/>
      </w:pPr>
      <w:r w:rsidRPr="008E6307">
        <w:t>“</w:t>
      </w:r>
      <w:r w:rsidR="001C1E07" w:rsidRPr="008E6307">
        <w:t>Artículo 96 Quáter.- El Titular de la Dirección de Desarrollo Económico Municipal o el Titular de la Unidad Administrativa equivalente, tiene las siguientes atribuciones:</w:t>
      </w:r>
    </w:p>
    <w:p w14:paraId="1EC92C33" w14:textId="7BBFF09F" w:rsidR="001C1E07" w:rsidRPr="008E6307" w:rsidRDefault="001C1E07" w:rsidP="00C57645">
      <w:pPr>
        <w:pStyle w:val="Citas"/>
      </w:pPr>
      <w:r w:rsidRPr="008E6307">
        <w:t>(…)</w:t>
      </w:r>
    </w:p>
    <w:p w14:paraId="5D5D65C0" w14:textId="1E12052D" w:rsidR="001C1E07" w:rsidRPr="008E6307" w:rsidRDefault="001C1E07" w:rsidP="00C57645">
      <w:pPr>
        <w:pStyle w:val="Citas"/>
      </w:pPr>
      <w:r w:rsidRPr="008E6307">
        <w:t>XIII. Impulsar el desarrollo rural sustentable a través de la capacitación para el empleo de nuevas tecnologías, la vinculación del sector con las fuentes de financiamiento, la constitución de cooperativas para el desarrollo, y el establecimiento de mecanismos de información sobre los programas municipales, estatales y federales, públicos o privados;</w:t>
      </w:r>
    </w:p>
    <w:p w14:paraId="6DC07DD7" w14:textId="6CC641E7" w:rsidR="00C57645" w:rsidRPr="008E6307" w:rsidRDefault="00C57645" w:rsidP="00C57645">
      <w:pPr>
        <w:pStyle w:val="Citas"/>
        <w:rPr>
          <w:b/>
          <w:bCs/>
        </w:rPr>
      </w:pPr>
      <w:r w:rsidRPr="008E6307">
        <w:t xml:space="preserve">(…)” </w:t>
      </w:r>
      <w:r w:rsidRPr="008E6307">
        <w:rPr>
          <w:b/>
          <w:bCs/>
        </w:rPr>
        <w:t>(Sic)</w:t>
      </w:r>
    </w:p>
    <w:p w14:paraId="1AEB865F" w14:textId="77777777" w:rsidR="001C1E07" w:rsidRPr="008E6307" w:rsidRDefault="001C1E07" w:rsidP="00B27F33">
      <w:pPr>
        <w:spacing w:before="240" w:line="360" w:lineRule="auto"/>
        <w:jc w:val="both"/>
        <w:rPr>
          <w:rFonts w:ascii="Palatino Linotype" w:hAnsi="Palatino Linotype" w:cs="Arial"/>
          <w:sz w:val="24"/>
          <w:szCs w:val="24"/>
        </w:rPr>
      </w:pPr>
    </w:p>
    <w:p w14:paraId="1EB4FF6C" w14:textId="5DE5683F" w:rsidR="001C1E07" w:rsidRPr="008E6307" w:rsidRDefault="00C57645" w:rsidP="00C57645">
      <w:pPr>
        <w:pStyle w:val="Citas"/>
        <w:jc w:val="center"/>
        <w:rPr>
          <w:b/>
          <w:bCs/>
        </w:rPr>
      </w:pPr>
      <w:r w:rsidRPr="008E6307">
        <w:rPr>
          <w:b/>
          <w:bCs/>
        </w:rPr>
        <w:t>BANDO MUNICIPAL 2023</w:t>
      </w:r>
    </w:p>
    <w:p w14:paraId="70C50F41" w14:textId="56248168" w:rsidR="001C1E07" w:rsidRPr="008E6307" w:rsidRDefault="00C57645" w:rsidP="00C57645">
      <w:pPr>
        <w:pStyle w:val="Citas"/>
      </w:pPr>
      <w:r w:rsidRPr="008E6307">
        <w:t>“</w:t>
      </w:r>
      <w:r w:rsidR="001C1E07" w:rsidRPr="008E6307">
        <w:t xml:space="preserve">Artículo 80. El Municipio tiene a su cargo la planeación, prestación, administración, ejecución, conservación y evaluación de los servicios públicos </w:t>
      </w:r>
      <w:r w:rsidR="001C1E07" w:rsidRPr="008E6307">
        <w:lastRenderedPageBreak/>
        <w:t>municipales, de los cuales se consideran de manera enunciativa y no limitativa los siguientes:</w:t>
      </w:r>
    </w:p>
    <w:p w14:paraId="647D3BBD" w14:textId="595F7343" w:rsidR="001C1E07" w:rsidRPr="008E6307" w:rsidRDefault="001C1E07" w:rsidP="00C57645">
      <w:pPr>
        <w:pStyle w:val="Citas"/>
      </w:pPr>
      <w:r w:rsidRPr="008E6307">
        <w:t>(…)</w:t>
      </w:r>
    </w:p>
    <w:p w14:paraId="49319417" w14:textId="22793656" w:rsidR="001C1E07" w:rsidRPr="008E6307" w:rsidRDefault="001C1E07" w:rsidP="00C57645">
      <w:pPr>
        <w:pStyle w:val="Citas"/>
      </w:pPr>
      <w:r w:rsidRPr="008E6307">
        <w:t>XVIII. Desarrollo agropecuario y forestal.</w:t>
      </w:r>
    </w:p>
    <w:p w14:paraId="1CC19BF3" w14:textId="6D5A1DBD" w:rsidR="001C1E07" w:rsidRPr="008E6307" w:rsidRDefault="001C1E07" w:rsidP="00C57645">
      <w:pPr>
        <w:pStyle w:val="Citas"/>
      </w:pPr>
      <w:r w:rsidRPr="008E6307">
        <w:t>(…)</w:t>
      </w:r>
    </w:p>
    <w:p w14:paraId="4191D6B9" w14:textId="77777777" w:rsidR="00A75978" w:rsidRPr="008E6307" w:rsidRDefault="001C1E07" w:rsidP="00C57645">
      <w:pPr>
        <w:pStyle w:val="Citas"/>
      </w:pPr>
      <w:r w:rsidRPr="008E6307">
        <w:t xml:space="preserve">Artículo 97. El Ayuntamiento se encargará de gestionar promover, crear y aplicar, programas y políticas que contribuyan a eficientizar e incrementar la producción del sector agropecuario y forestal, atendiendo las necesidades y demandas de los productores agrícolas, acuícolas, hortícolas, ganaderos, forestales y pecuarios a través del intercambio de experiencias entre dependencias y productores. </w:t>
      </w:r>
    </w:p>
    <w:p w14:paraId="0AE6ACA3" w14:textId="1802E181" w:rsidR="001C1E07" w:rsidRPr="008E6307" w:rsidRDefault="001C1E07" w:rsidP="00C57645">
      <w:pPr>
        <w:pStyle w:val="Citas"/>
      </w:pPr>
      <w:r w:rsidRPr="008E6307">
        <w:t>La Coordinación de Desarrollo Agropecuario y Forestal dependerá de la Dirección de Desarrollo Económico. Sus obligaciones están estipuladas por las disposiciones normativas locales y municipales en la materia</w:t>
      </w:r>
    </w:p>
    <w:p w14:paraId="14AC28DE" w14:textId="77777777" w:rsidR="001C1E07" w:rsidRPr="008E6307" w:rsidRDefault="001C1E07" w:rsidP="00B27F33">
      <w:pPr>
        <w:spacing w:before="240" w:line="360" w:lineRule="auto"/>
        <w:jc w:val="both"/>
      </w:pPr>
    </w:p>
    <w:p w14:paraId="339990DC" w14:textId="7E3ED7A8" w:rsidR="001C1E07" w:rsidRPr="008E6307" w:rsidRDefault="00C57645" w:rsidP="00C57645">
      <w:pPr>
        <w:pStyle w:val="Citas"/>
        <w:jc w:val="center"/>
        <w:rPr>
          <w:b/>
          <w:bCs/>
        </w:rPr>
      </w:pPr>
      <w:r w:rsidRPr="008E6307">
        <w:rPr>
          <w:b/>
          <w:bCs/>
        </w:rPr>
        <w:t>REGLAMENTO ORGÁNICO MUNICIPAL DE ZINACANTEPEC</w:t>
      </w:r>
    </w:p>
    <w:p w14:paraId="6478086C" w14:textId="68E73A42" w:rsidR="00C57645" w:rsidRPr="008E6307" w:rsidRDefault="00C57645" w:rsidP="00C57645">
      <w:pPr>
        <w:pStyle w:val="Citas"/>
      </w:pPr>
      <w:r w:rsidRPr="008E6307">
        <w:t>“</w:t>
      </w:r>
      <w:r w:rsidR="001C1E07" w:rsidRPr="008E6307">
        <w:t>Artículo 64. Dirección de desarrollo Económico es la Unidad Administrativa encargada de impulsar las actividades productivas e incrementar el crecimiento económico del Municipio.</w:t>
      </w:r>
    </w:p>
    <w:p w14:paraId="18BD1E47" w14:textId="309F25C0" w:rsidR="001C1E07" w:rsidRPr="008E6307" w:rsidRDefault="001C1E07" w:rsidP="00C57645">
      <w:pPr>
        <w:pStyle w:val="Citas"/>
      </w:pPr>
      <w:r w:rsidRPr="008E6307">
        <w:t xml:space="preserve"> Artículo 65. Además de las previstas en las disposiciones normativas y administrativas en la materia, la Dirección de Desarrollo Económico tiene las siguientes funciones y atribuciones:</w:t>
      </w:r>
    </w:p>
    <w:p w14:paraId="2C9F21E4" w14:textId="75483AA8" w:rsidR="001C1E07" w:rsidRPr="008E6307" w:rsidRDefault="001C1E07" w:rsidP="00C57645">
      <w:pPr>
        <w:pStyle w:val="Citas"/>
      </w:pPr>
      <w:r w:rsidRPr="008E6307">
        <w:lastRenderedPageBreak/>
        <w:t>(…)</w:t>
      </w:r>
    </w:p>
    <w:p w14:paraId="4DF0B796" w14:textId="04B74957" w:rsidR="001C1E07" w:rsidRPr="008E6307" w:rsidRDefault="001C1E07" w:rsidP="00C57645">
      <w:pPr>
        <w:pStyle w:val="Citas"/>
      </w:pPr>
      <w:r w:rsidRPr="008E6307">
        <w:t>V. Impulsar el desarrollo rural sustentable a través de la capacitación para el empleo de nuevas tecnologías, la vinculación del sector con las fuentes de financiamiento, la constitución de cooperativas para el desarrollo, y el establecimiento de mecanismos de información sobre los programas municipales, estatales y federales, públicos o privados;</w:t>
      </w:r>
    </w:p>
    <w:p w14:paraId="5EDC4FD5" w14:textId="07424686" w:rsidR="001C1E07" w:rsidRPr="008E6307" w:rsidRDefault="001C1E07" w:rsidP="00C57645">
      <w:pPr>
        <w:pStyle w:val="Citas"/>
      </w:pPr>
      <w:r w:rsidRPr="008E6307">
        <w:t>(…)</w:t>
      </w:r>
    </w:p>
    <w:p w14:paraId="2BD02BD2" w14:textId="01C2742E" w:rsidR="001C1E07" w:rsidRPr="008E6307" w:rsidRDefault="00C57645" w:rsidP="00C57645">
      <w:pPr>
        <w:pStyle w:val="Citas"/>
        <w:rPr>
          <w:b/>
          <w:bCs/>
          <w:u w:val="single"/>
        </w:rPr>
      </w:pPr>
      <w:r w:rsidRPr="008E6307">
        <w:rPr>
          <w:b/>
          <w:bCs/>
          <w:u w:val="single"/>
        </w:rPr>
        <w:t>XIV. Fomentar el desarrollo de actividades agropecuarias y artesanales, promoviendo el adecuado aprovechamiento de los recursos renovables del Municipio;</w:t>
      </w:r>
    </w:p>
    <w:p w14:paraId="15D840D0" w14:textId="06673139" w:rsidR="00C57645" w:rsidRPr="008E6307" w:rsidRDefault="00C57645" w:rsidP="00C57645">
      <w:pPr>
        <w:pStyle w:val="Citas"/>
      </w:pPr>
      <w:r w:rsidRPr="008E6307">
        <w:t>(…)</w:t>
      </w:r>
    </w:p>
    <w:p w14:paraId="5DCA6BE6" w14:textId="5498257A" w:rsidR="00C57645" w:rsidRPr="008E6307" w:rsidRDefault="00C57645" w:rsidP="00C57645">
      <w:pPr>
        <w:pStyle w:val="Citas"/>
      </w:pPr>
      <w:r w:rsidRPr="008E6307">
        <w:t>Artículo 66. Para el estudio, planeación y despacho de los asuntos de su competencia, la Dirección de Desarrollo Económico contará con las Unidades Administrativas responsables siguientes, cuyas funciones y atribuciones se determinarán en el Reglamento Interno correspondiente:</w:t>
      </w:r>
    </w:p>
    <w:p w14:paraId="2FCF2914" w14:textId="77777777" w:rsidR="00C57645" w:rsidRPr="008E6307" w:rsidRDefault="00C57645" w:rsidP="00C57645">
      <w:pPr>
        <w:pStyle w:val="Citas"/>
      </w:pPr>
      <w:r w:rsidRPr="008E6307">
        <w:t xml:space="preserve">I. Departamento de Operación Administrativa </w:t>
      </w:r>
    </w:p>
    <w:p w14:paraId="0F928D99" w14:textId="77777777" w:rsidR="00C57645" w:rsidRPr="008E6307" w:rsidRDefault="00C57645" w:rsidP="00C57645">
      <w:pPr>
        <w:pStyle w:val="Citas"/>
        <w:rPr>
          <w:b/>
          <w:bCs/>
          <w:u w:val="single"/>
        </w:rPr>
      </w:pPr>
      <w:r w:rsidRPr="008E6307">
        <w:rPr>
          <w:b/>
          <w:bCs/>
          <w:u w:val="single"/>
        </w:rPr>
        <w:t xml:space="preserve">II. Departamento de Desarrollo Agropecuario </w:t>
      </w:r>
    </w:p>
    <w:p w14:paraId="6118B739" w14:textId="77777777" w:rsidR="00C57645" w:rsidRPr="008E6307" w:rsidRDefault="00C57645" w:rsidP="00C57645">
      <w:pPr>
        <w:pStyle w:val="Citas"/>
      </w:pPr>
      <w:r w:rsidRPr="008E6307">
        <w:t xml:space="preserve">III. Departamento de Desarrollo de Proyectos </w:t>
      </w:r>
    </w:p>
    <w:p w14:paraId="23DD088D" w14:textId="77777777" w:rsidR="00C57645" w:rsidRPr="008E6307" w:rsidRDefault="00C57645" w:rsidP="00C57645">
      <w:pPr>
        <w:pStyle w:val="Citas"/>
      </w:pPr>
      <w:r w:rsidRPr="008E6307">
        <w:t xml:space="preserve">IV. Departamento de Regulación Comercial </w:t>
      </w:r>
    </w:p>
    <w:p w14:paraId="18CC9B18" w14:textId="5C1D1F59" w:rsidR="00C57645" w:rsidRPr="008E6307" w:rsidRDefault="00C57645" w:rsidP="00C57645">
      <w:pPr>
        <w:pStyle w:val="Citas"/>
        <w:rPr>
          <w:b/>
          <w:bCs/>
        </w:rPr>
      </w:pPr>
      <w:r w:rsidRPr="008E6307">
        <w:t xml:space="preserve">V. Departamento de Empleo” </w:t>
      </w:r>
      <w:r w:rsidRPr="008E6307">
        <w:rPr>
          <w:b/>
          <w:bCs/>
        </w:rPr>
        <w:t>(Sic)</w:t>
      </w:r>
    </w:p>
    <w:p w14:paraId="1F610A72" w14:textId="77777777" w:rsidR="00C57645" w:rsidRPr="008E6307" w:rsidRDefault="00C22CC5" w:rsidP="0053201A">
      <w:pPr>
        <w:pStyle w:val="Prrafodelista"/>
        <w:autoSpaceDE w:val="0"/>
        <w:autoSpaceDN w:val="0"/>
        <w:adjustRightInd w:val="0"/>
        <w:spacing w:before="240" w:after="160" w:line="360" w:lineRule="auto"/>
        <w:ind w:left="0"/>
        <w:jc w:val="both"/>
        <w:rPr>
          <w:rFonts w:ascii="Palatino Linotype" w:hAnsi="Palatino Linotype" w:cs="Arial"/>
        </w:rPr>
      </w:pPr>
      <w:r w:rsidRPr="008E6307">
        <w:rPr>
          <w:rFonts w:ascii="Palatino Linotype" w:hAnsi="Palatino Linotype" w:cs="Arial"/>
        </w:rPr>
        <w:lastRenderedPageBreak/>
        <w:t xml:space="preserve">De ahí que deba de arribarse </w:t>
      </w:r>
      <w:r w:rsidR="00C57645" w:rsidRPr="008E6307">
        <w:rPr>
          <w:rFonts w:ascii="Palatino Linotype" w:hAnsi="Palatino Linotype" w:cs="Arial"/>
        </w:rPr>
        <w:t>a las siguientes premisas:</w:t>
      </w:r>
    </w:p>
    <w:p w14:paraId="4CB336EB" w14:textId="17F0D952" w:rsidR="00C57645" w:rsidRPr="008E6307" w:rsidRDefault="00C57645" w:rsidP="00C57645">
      <w:pPr>
        <w:pStyle w:val="Prrafodelista"/>
        <w:numPr>
          <w:ilvl w:val="0"/>
          <w:numId w:val="28"/>
        </w:numPr>
        <w:autoSpaceDE w:val="0"/>
        <w:autoSpaceDN w:val="0"/>
        <w:adjustRightInd w:val="0"/>
        <w:spacing w:before="240" w:after="160" w:line="360" w:lineRule="auto"/>
        <w:jc w:val="both"/>
        <w:rPr>
          <w:rFonts w:ascii="Palatino Linotype" w:hAnsi="Palatino Linotype" w:cs="Arial"/>
        </w:rPr>
      </w:pPr>
      <w:r w:rsidRPr="008E6307">
        <w:rPr>
          <w:rFonts w:ascii="Palatino Linotype" w:hAnsi="Palatino Linotype" w:cs="Arial"/>
        </w:rPr>
        <w:t xml:space="preserve">Que la unidad administrativa competente para atender la solicitud de información </w:t>
      </w:r>
      <w:r w:rsidRPr="008E6307">
        <w:rPr>
          <w:rFonts w:ascii="Palatino Linotype" w:hAnsi="Palatino Linotype" w:cs="Arial"/>
          <w:b/>
          <w:bCs/>
        </w:rPr>
        <w:t xml:space="preserve">01405/ZINACANT/IP/2023 </w:t>
      </w:r>
      <w:r w:rsidRPr="008E6307">
        <w:rPr>
          <w:rFonts w:ascii="Palatino Linotype" w:hAnsi="Palatino Linotype" w:cs="Arial"/>
        </w:rPr>
        <w:t xml:space="preserve">redunda en el departamento de desarrollo agropecuario dependiente de la dirección de desarrollo económico. </w:t>
      </w:r>
    </w:p>
    <w:p w14:paraId="2EABCDFC" w14:textId="5023B060" w:rsidR="00C57645" w:rsidRPr="008E6307" w:rsidRDefault="00210B06" w:rsidP="00C57645">
      <w:pPr>
        <w:pStyle w:val="Prrafodelista"/>
        <w:numPr>
          <w:ilvl w:val="0"/>
          <w:numId w:val="28"/>
        </w:numPr>
        <w:autoSpaceDE w:val="0"/>
        <w:autoSpaceDN w:val="0"/>
        <w:adjustRightInd w:val="0"/>
        <w:spacing w:before="240" w:after="160" w:line="360" w:lineRule="auto"/>
        <w:jc w:val="both"/>
        <w:rPr>
          <w:rFonts w:ascii="Palatino Linotype" w:hAnsi="Palatino Linotype" w:cs="Arial"/>
          <w:b/>
          <w:bCs/>
          <w:u w:val="single"/>
        </w:rPr>
      </w:pPr>
      <w:r w:rsidRPr="008E6307">
        <w:rPr>
          <w:rFonts w:ascii="Palatino Linotype" w:hAnsi="Palatino Linotype" w:cs="Arial"/>
        </w:rPr>
        <w:t xml:space="preserve">Que algunas de las actividades medulares del departamento de desarrollo agropecuario estriban en impulsar el desarrollo rural sustentable, fomentar el desarrollo de actividades agropecuarias </w:t>
      </w:r>
      <w:r w:rsidRPr="008E6307">
        <w:rPr>
          <w:rFonts w:ascii="Palatino Linotype" w:hAnsi="Palatino Linotype" w:cs="Arial"/>
          <w:b/>
          <w:bCs/>
          <w:u w:val="single"/>
        </w:rPr>
        <w:t xml:space="preserve">e incluso establecer mecanismos de información derivado de los programas municipales, estatales y federales en la materia.  </w:t>
      </w:r>
    </w:p>
    <w:p w14:paraId="732833CF" w14:textId="77777777" w:rsidR="00C57645" w:rsidRPr="008E6307" w:rsidRDefault="00C57645" w:rsidP="0053201A">
      <w:pPr>
        <w:pStyle w:val="Prrafodelista"/>
        <w:autoSpaceDE w:val="0"/>
        <w:autoSpaceDN w:val="0"/>
        <w:adjustRightInd w:val="0"/>
        <w:spacing w:before="240" w:after="160" w:line="360" w:lineRule="auto"/>
        <w:ind w:left="0"/>
        <w:jc w:val="both"/>
        <w:rPr>
          <w:rFonts w:ascii="Palatino Linotype" w:hAnsi="Palatino Linotype" w:cs="Arial"/>
        </w:rPr>
      </w:pPr>
    </w:p>
    <w:p w14:paraId="2BCEAF9F" w14:textId="48E9EEBB" w:rsidR="00D61241" w:rsidRPr="008E6307" w:rsidRDefault="00D61241" w:rsidP="00D61241">
      <w:pPr>
        <w:spacing w:before="240" w:line="360" w:lineRule="auto"/>
        <w:jc w:val="both"/>
        <w:rPr>
          <w:rFonts w:ascii="Palatino Linotype" w:hAnsi="Palatino Linotype"/>
          <w:bCs/>
          <w:sz w:val="24"/>
          <w:szCs w:val="24"/>
        </w:rPr>
      </w:pPr>
      <w:r w:rsidRPr="008E6307">
        <w:rPr>
          <w:rFonts w:ascii="Palatino Linotype" w:hAnsi="Palatino Linotype" w:cs="Arial"/>
          <w:sz w:val="24"/>
          <w:szCs w:val="24"/>
        </w:rPr>
        <w:t xml:space="preserve">Por otra parte, es óbice mencionar que la información requerida estriba parcialmente en las obligaciones de transparencia común, lo anterior con fundamento </w:t>
      </w:r>
      <w:r w:rsidRPr="008E6307">
        <w:rPr>
          <w:rFonts w:ascii="Palatino Linotype" w:hAnsi="Palatino Linotype"/>
          <w:bCs/>
          <w:sz w:val="24"/>
          <w:szCs w:val="24"/>
        </w:rPr>
        <w:t xml:space="preserve">en los artículos 24, fracción XII, 92, fracción </w:t>
      </w:r>
      <w:r w:rsidR="00210B06" w:rsidRPr="008E6307">
        <w:rPr>
          <w:rFonts w:ascii="Palatino Linotype" w:hAnsi="Palatino Linotype"/>
          <w:bCs/>
          <w:sz w:val="24"/>
          <w:szCs w:val="24"/>
        </w:rPr>
        <w:t>XIV</w:t>
      </w:r>
      <w:r w:rsidRPr="008E6307">
        <w:rPr>
          <w:rFonts w:ascii="Palatino Linotype" w:hAnsi="Palatino Linotype"/>
          <w:bCs/>
          <w:sz w:val="24"/>
          <w:szCs w:val="24"/>
        </w:rPr>
        <w:t xml:space="preserve"> de la Ley de Transparencia y Acceso a la Información Pública del Estado de México y Municipios, porciones normativas que disponen a la literalidad lo siguiente:</w:t>
      </w:r>
    </w:p>
    <w:p w14:paraId="33343C7B" w14:textId="77777777" w:rsidR="00D61241" w:rsidRPr="008E6307" w:rsidRDefault="00D61241" w:rsidP="00D61241">
      <w:pPr>
        <w:spacing w:before="240" w:line="360" w:lineRule="auto"/>
        <w:ind w:left="851" w:right="851"/>
        <w:jc w:val="both"/>
        <w:rPr>
          <w:rFonts w:ascii="Palatino Linotype" w:hAnsi="Palatino Linotype"/>
          <w:i/>
        </w:rPr>
      </w:pPr>
      <w:r w:rsidRPr="008E6307">
        <w:rPr>
          <w:rFonts w:ascii="Palatino Linotype" w:hAnsi="Palatino Linotype"/>
          <w:i/>
        </w:rPr>
        <w:t>“Artículo 24. Para el cumplimiento de los objetivos de esta Ley, los sujetos obligados deberán cumplir con las siguientes obligaciones, según corresponda, de acuerdo a su naturaleza:</w:t>
      </w:r>
    </w:p>
    <w:p w14:paraId="76010CBA" w14:textId="77777777" w:rsidR="00D61241" w:rsidRPr="008E6307" w:rsidRDefault="00D61241" w:rsidP="00D61241">
      <w:pPr>
        <w:spacing w:before="240" w:line="360" w:lineRule="auto"/>
        <w:ind w:left="851" w:right="851"/>
        <w:jc w:val="both"/>
        <w:rPr>
          <w:rFonts w:ascii="Palatino Linotype" w:hAnsi="Palatino Linotype"/>
          <w:i/>
        </w:rPr>
      </w:pPr>
      <w:r w:rsidRPr="008E6307">
        <w:rPr>
          <w:rFonts w:ascii="Palatino Linotype" w:hAnsi="Palatino Linotype"/>
          <w:i/>
        </w:rPr>
        <w:t>(…)</w:t>
      </w:r>
    </w:p>
    <w:p w14:paraId="215237CE" w14:textId="77777777" w:rsidR="00D61241" w:rsidRPr="008E6307" w:rsidRDefault="00D61241" w:rsidP="00D61241">
      <w:pPr>
        <w:spacing w:before="240" w:line="360" w:lineRule="auto"/>
        <w:ind w:left="851" w:right="851"/>
        <w:jc w:val="both"/>
        <w:rPr>
          <w:rFonts w:ascii="Palatino Linotype" w:hAnsi="Palatino Linotype"/>
          <w:bCs/>
          <w:i/>
        </w:rPr>
      </w:pPr>
      <w:r w:rsidRPr="008E6307">
        <w:rPr>
          <w:rFonts w:ascii="Palatino Linotype" w:hAnsi="Palatino Linotype"/>
          <w:bCs/>
          <w:i/>
        </w:rPr>
        <w:lastRenderedPageBreak/>
        <w:t>XII. Publicar y mantener actualizada la información relativa a las obligaciones generales de transparencia previstas en la presente Ley o determinadas así por el Instituto, y en general aquella que sea de interés público;</w:t>
      </w:r>
    </w:p>
    <w:p w14:paraId="6A33939A" w14:textId="77777777" w:rsidR="00D61241" w:rsidRPr="008E6307" w:rsidRDefault="00D61241" w:rsidP="00D61241">
      <w:pPr>
        <w:spacing w:before="240" w:line="360" w:lineRule="auto"/>
        <w:ind w:left="851" w:right="851"/>
        <w:jc w:val="both"/>
        <w:rPr>
          <w:rFonts w:ascii="Palatino Linotype" w:hAnsi="Palatino Linotype"/>
          <w:bCs/>
          <w:i/>
        </w:rPr>
      </w:pPr>
      <w:r w:rsidRPr="008E6307">
        <w:rPr>
          <w:rFonts w:ascii="Palatino Linotype" w:hAnsi="Palatino Linotype"/>
          <w:bCs/>
          <w:i/>
        </w:rPr>
        <w:t>(…)</w:t>
      </w:r>
    </w:p>
    <w:p w14:paraId="57B27CDF" w14:textId="77777777" w:rsidR="00D61241" w:rsidRPr="008E6307" w:rsidRDefault="00D61241" w:rsidP="00D61241">
      <w:pPr>
        <w:spacing w:before="240" w:line="360" w:lineRule="auto"/>
        <w:ind w:left="851" w:right="851"/>
        <w:jc w:val="both"/>
        <w:rPr>
          <w:rFonts w:ascii="Palatino Linotype" w:hAnsi="Palatino Linotype"/>
          <w:bCs/>
          <w:sz w:val="24"/>
          <w:szCs w:val="24"/>
        </w:rPr>
      </w:pPr>
      <w:r w:rsidRPr="008E6307">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2CCA418" w14:textId="5C17B14E" w:rsidR="00210B06" w:rsidRPr="008E6307" w:rsidRDefault="00210B06" w:rsidP="00D61241">
      <w:pPr>
        <w:pStyle w:val="Citas"/>
      </w:pPr>
      <w:r w:rsidRPr="008E6307">
        <w:t>(…)</w:t>
      </w:r>
    </w:p>
    <w:p w14:paraId="2696AEDD" w14:textId="77777777" w:rsidR="00210B06" w:rsidRPr="008E6307" w:rsidRDefault="00210B06" w:rsidP="00D61241">
      <w:pPr>
        <w:pStyle w:val="Citas"/>
      </w:pPr>
      <w:r w:rsidRPr="008E6307">
        <w:t xml:space="preserve">XIV. La información de los programas de subsidios, estímulos y apoyos, en el que se deberá informar respecto de los programas de transferencia, de servicios, de infraestructura social y de subsidio, en los que se deberá contener lo siguiente: </w:t>
      </w:r>
    </w:p>
    <w:p w14:paraId="287948E5" w14:textId="77777777" w:rsidR="00210B06" w:rsidRPr="008E6307" w:rsidRDefault="00210B06" w:rsidP="00D61241">
      <w:pPr>
        <w:pStyle w:val="Citas"/>
      </w:pPr>
      <w:r w:rsidRPr="008E6307">
        <w:t>a) Área;</w:t>
      </w:r>
    </w:p>
    <w:p w14:paraId="048CB03D" w14:textId="77777777" w:rsidR="00210B06" w:rsidRPr="008E6307" w:rsidRDefault="00210B06" w:rsidP="00D61241">
      <w:pPr>
        <w:pStyle w:val="Citas"/>
        <w:rPr>
          <w:b/>
          <w:bCs/>
          <w:u w:val="single"/>
        </w:rPr>
      </w:pPr>
      <w:r w:rsidRPr="008E6307">
        <w:rPr>
          <w:b/>
          <w:bCs/>
          <w:u w:val="single"/>
        </w:rPr>
        <w:t xml:space="preserve"> b) Denominación del programa; </w:t>
      </w:r>
    </w:p>
    <w:p w14:paraId="6F8FD374" w14:textId="77777777" w:rsidR="00210B06" w:rsidRPr="008E6307" w:rsidRDefault="00210B06" w:rsidP="00D61241">
      <w:pPr>
        <w:pStyle w:val="Citas"/>
      </w:pPr>
      <w:r w:rsidRPr="008E6307">
        <w:t>c) Periodo de vigencia;</w:t>
      </w:r>
    </w:p>
    <w:p w14:paraId="2B074ADB" w14:textId="77777777" w:rsidR="00210B06" w:rsidRPr="008E6307" w:rsidRDefault="00210B06" w:rsidP="00D61241">
      <w:pPr>
        <w:pStyle w:val="Citas"/>
      </w:pPr>
      <w:r w:rsidRPr="008E6307">
        <w:t xml:space="preserve"> d) Diseño, objetivos y alcances;</w:t>
      </w:r>
    </w:p>
    <w:p w14:paraId="20316D98" w14:textId="77777777" w:rsidR="00210B06" w:rsidRPr="008E6307" w:rsidRDefault="00210B06" w:rsidP="00D61241">
      <w:pPr>
        <w:pStyle w:val="Citas"/>
      </w:pPr>
      <w:r w:rsidRPr="008E6307">
        <w:t xml:space="preserve"> e) Metas físicas; </w:t>
      </w:r>
    </w:p>
    <w:p w14:paraId="5526060A" w14:textId="77777777" w:rsidR="00210B06" w:rsidRPr="008E6307" w:rsidRDefault="00210B06" w:rsidP="00D61241">
      <w:pPr>
        <w:pStyle w:val="Citas"/>
      </w:pPr>
      <w:r w:rsidRPr="008E6307">
        <w:t xml:space="preserve">f) Población beneficiada estimada; </w:t>
      </w:r>
    </w:p>
    <w:p w14:paraId="77C87F25" w14:textId="77777777" w:rsidR="00210B06" w:rsidRPr="008E6307" w:rsidRDefault="00210B06" w:rsidP="00D61241">
      <w:pPr>
        <w:pStyle w:val="Citas"/>
      </w:pPr>
      <w:r w:rsidRPr="008E6307">
        <w:lastRenderedPageBreak/>
        <w:t xml:space="preserve">g) Monto aprobado, modificado y ejercido, así como los calendarios de su programación presupuestal; </w:t>
      </w:r>
    </w:p>
    <w:p w14:paraId="015A283B" w14:textId="77777777" w:rsidR="00210B06" w:rsidRPr="008E6307" w:rsidRDefault="00210B06" w:rsidP="00D61241">
      <w:pPr>
        <w:pStyle w:val="Citas"/>
      </w:pPr>
      <w:r w:rsidRPr="008E6307">
        <w:t xml:space="preserve">h) Requisitos y procedimientos de acceso; </w:t>
      </w:r>
    </w:p>
    <w:p w14:paraId="1CDB9A4B" w14:textId="77777777" w:rsidR="00210B06" w:rsidRPr="008E6307" w:rsidRDefault="00210B06" w:rsidP="00D61241">
      <w:pPr>
        <w:pStyle w:val="Citas"/>
      </w:pPr>
      <w:r w:rsidRPr="008E6307">
        <w:t xml:space="preserve">i) Procedimiento de queja o inconformidad ciudadana; </w:t>
      </w:r>
    </w:p>
    <w:p w14:paraId="315350F7" w14:textId="77777777" w:rsidR="00210B06" w:rsidRPr="008E6307" w:rsidRDefault="00210B06" w:rsidP="00D61241">
      <w:pPr>
        <w:pStyle w:val="Citas"/>
      </w:pPr>
      <w:r w:rsidRPr="008E6307">
        <w:t xml:space="preserve">j) Mecanismos de exigibilidad; </w:t>
      </w:r>
    </w:p>
    <w:p w14:paraId="4C577070" w14:textId="77777777" w:rsidR="00210B06" w:rsidRPr="008E6307" w:rsidRDefault="00210B06" w:rsidP="00D61241">
      <w:pPr>
        <w:pStyle w:val="Citas"/>
      </w:pPr>
      <w:r w:rsidRPr="008E6307">
        <w:t xml:space="preserve">k) Mecanismos e informes de evaluación y seguimiento de recomendaciones; </w:t>
      </w:r>
    </w:p>
    <w:p w14:paraId="6C21F5DD" w14:textId="77777777" w:rsidR="00210B06" w:rsidRPr="008E6307" w:rsidRDefault="00210B06" w:rsidP="00D61241">
      <w:pPr>
        <w:pStyle w:val="Citas"/>
      </w:pPr>
      <w:r w:rsidRPr="008E6307">
        <w:t xml:space="preserve">l) Indicadores con nombre, definición, método de cálculo, unidad de medida; dimensión, frecuencia de medición, nombre de las bases de datos utilizadas para su cálculo; </w:t>
      </w:r>
    </w:p>
    <w:p w14:paraId="1529E3D1" w14:textId="77777777" w:rsidR="00210B06" w:rsidRPr="008E6307" w:rsidRDefault="00210B06" w:rsidP="00D61241">
      <w:pPr>
        <w:pStyle w:val="Citas"/>
      </w:pPr>
      <w:r w:rsidRPr="008E6307">
        <w:t xml:space="preserve">m)Formas de participación social; </w:t>
      </w:r>
    </w:p>
    <w:p w14:paraId="6D322BFB" w14:textId="77777777" w:rsidR="00210B06" w:rsidRPr="008E6307" w:rsidRDefault="00210B06" w:rsidP="00D61241">
      <w:pPr>
        <w:pStyle w:val="Citas"/>
      </w:pPr>
      <w:r w:rsidRPr="008E6307">
        <w:t xml:space="preserve">n) Articulación con otros programas sociales; </w:t>
      </w:r>
    </w:p>
    <w:p w14:paraId="57FE6C86" w14:textId="77777777" w:rsidR="00210B06" w:rsidRPr="008E6307" w:rsidRDefault="00210B06" w:rsidP="00D61241">
      <w:pPr>
        <w:pStyle w:val="Citas"/>
      </w:pPr>
      <w:r w:rsidRPr="008E6307">
        <w:t xml:space="preserve">ñ) Vínculo a las reglas de operación o documento equivalente; </w:t>
      </w:r>
    </w:p>
    <w:p w14:paraId="5951A8D7" w14:textId="77777777" w:rsidR="00210B06" w:rsidRPr="008E6307" w:rsidRDefault="00210B06" w:rsidP="00D61241">
      <w:pPr>
        <w:pStyle w:val="Citas"/>
      </w:pPr>
      <w:r w:rsidRPr="008E6307">
        <w:t xml:space="preserve">o) Informes periódicos sobre la ejecución y los resultados de las evaluaciones realizadas; y </w:t>
      </w:r>
    </w:p>
    <w:p w14:paraId="77249873" w14:textId="5696268C" w:rsidR="00210B06" w:rsidRPr="008E6307" w:rsidRDefault="00210B06" w:rsidP="00D61241">
      <w:pPr>
        <w:pStyle w:val="Citas"/>
      </w:pPr>
      <w:r w:rsidRPr="008E6307">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43C8A93C" w14:textId="4FBFDEEC" w:rsidR="00D61241" w:rsidRPr="008E6307" w:rsidRDefault="00D61241" w:rsidP="00D61241">
      <w:pPr>
        <w:pStyle w:val="Citas"/>
        <w:rPr>
          <w:b/>
          <w:bCs/>
        </w:rPr>
      </w:pPr>
      <w:r w:rsidRPr="008E6307">
        <w:t xml:space="preserve">(…)” </w:t>
      </w:r>
      <w:r w:rsidRPr="008E6307">
        <w:rPr>
          <w:b/>
          <w:bCs/>
        </w:rPr>
        <w:t>(Sic)</w:t>
      </w:r>
    </w:p>
    <w:p w14:paraId="5BE8DAD8" w14:textId="7D8FCF31" w:rsidR="00D61241" w:rsidRPr="008E6307" w:rsidRDefault="00D61241" w:rsidP="00A95C19">
      <w:pPr>
        <w:autoSpaceDE w:val="0"/>
        <w:autoSpaceDN w:val="0"/>
        <w:adjustRightInd w:val="0"/>
        <w:spacing w:before="240" w:line="360" w:lineRule="auto"/>
        <w:jc w:val="both"/>
        <w:rPr>
          <w:rFonts w:ascii="Palatino Linotype" w:hAnsi="Palatino Linotype" w:cs="Arial"/>
          <w:b/>
          <w:bCs/>
        </w:rPr>
      </w:pPr>
    </w:p>
    <w:p w14:paraId="2D2EBC53" w14:textId="46E2332B" w:rsidR="00210B06" w:rsidRPr="008E6307" w:rsidRDefault="00D61241" w:rsidP="00A95C19">
      <w:pPr>
        <w:autoSpaceDE w:val="0"/>
        <w:autoSpaceDN w:val="0"/>
        <w:adjustRightInd w:val="0"/>
        <w:spacing w:before="240" w:line="360" w:lineRule="auto"/>
        <w:jc w:val="both"/>
        <w:rPr>
          <w:rFonts w:ascii="Palatino Linotype" w:eastAsia="Arial Unicode MS" w:hAnsi="Palatino Linotype"/>
          <w:sz w:val="24"/>
          <w:szCs w:val="24"/>
        </w:rPr>
      </w:pPr>
      <w:r w:rsidRPr="008E6307">
        <w:rPr>
          <w:rFonts w:ascii="Palatino Linotype" w:eastAsia="MS Mincho" w:hAnsi="Palatino Linotype" w:cs="Tahoma"/>
          <w:sz w:val="24"/>
          <w:szCs w:val="24"/>
        </w:rPr>
        <w:lastRenderedPageBreak/>
        <w:t xml:space="preserve">Así la Ley de Transparencia y Acceso a la Información Pública del Estado de México y Municipios </w:t>
      </w:r>
      <w:r w:rsidRPr="008E6307">
        <w:rPr>
          <w:rFonts w:ascii="Palatino Linotype" w:eastAsia="Arial Unicode MS" w:hAnsi="Palatino Linotype" w:cs="Arial"/>
          <w:sz w:val="24"/>
          <w:szCs w:val="24"/>
        </w:rPr>
        <w:t xml:space="preserve">en el artículo 92 fracción </w:t>
      </w:r>
      <w:r w:rsidR="00210B06" w:rsidRPr="008E6307">
        <w:rPr>
          <w:rFonts w:ascii="Palatino Linotype" w:hAnsi="Palatino Linotype"/>
          <w:bCs/>
          <w:sz w:val="24"/>
          <w:szCs w:val="24"/>
        </w:rPr>
        <w:t>XIV</w:t>
      </w:r>
      <w:r w:rsidRPr="008E6307">
        <w:rPr>
          <w:rFonts w:ascii="Palatino Linotype" w:hAnsi="Palatino Linotype"/>
          <w:bCs/>
          <w:sz w:val="24"/>
          <w:szCs w:val="24"/>
        </w:rPr>
        <w:t xml:space="preserve"> de la Ley de Transparencia y Acceso a la Información Pública del Estado de México y Municipios </w:t>
      </w:r>
      <w:r w:rsidRPr="008E6307">
        <w:rPr>
          <w:rFonts w:ascii="Palatino Linotype" w:eastAsia="Arial Unicode MS" w:hAnsi="Palatino Linotype"/>
          <w:sz w:val="24"/>
          <w:szCs w:val="24"/>
        </w:rPr>
        <w:t>señala que la información requerida forma parte de</w:t>
      </w:r>
      <w:r w:rsidR="00210B06" w:rsidRPr="008E6307">
        <w:rPr>
          <w:rFonts w:ascii="Palatino Linotype" w:eastAsia="Arial Unicode MS" w:hAnsi="Palatino Linotype"/>
          <w:sz w:val="24"/>
          <w:szCs w:val="24"/>
        </w:rPr>
        <w:t xml:space="preserve"> los programas de subsidios, estímulos y apoyos municipales, tratándose de una obligación de transparencia común. </w:t>
      </w:r>
    </w:p>
    <w:p w14:paraId="4A66E1A4" w14:textId="02277E4C" w:rsidR="00210B06" w:rsidRPr="008E6307" w:rsidRDefault="00210B06" w:rsidP="00A95C19">
      <w:pPr>
        <w:autoSpaceDE w:val="0"/>
        <w:autoSpaceDN w:val="0"/>
        <w:adjustRightInd w:val="0"/>
        <w:spacing w:before="240" w:line="360" w:lineRule="auto"/>
        <w:jc w:val="both"/>
        <w:rPr>
          <w:rFonts w:ascii="Palatino Linotype" w:eastAsia="Arial Unicode MS" w:hAnsi="Palatino Linotype"/>
          <w:b/>
          <w:bCs/>
          <w:sz w:val="24"/>
          <w:szCs w:val="24"/>
        </w:rPr>
      </w:pPr>
      <w:r w:rsidRPr="008E6307">
        <w:rPr>
          <w:rFonts w:ascii="Palatino Linotype" w:hAnsi="Palatino Linotype" w:cs="Arial"/>
          <w:b/>
          <w:bCs/>
          <w:noProof/>
          <w:lang w:eastAsia="es-MX"/>
        </w:rPr>
        <w:drawing>
          <wp:anchor distT="0" distB="0" distL="114300" distR="114300" simplePos="0" relativeHeight="251760640" behindDoc="0" locked="0" layoutInCell="1" allowOverlap="1" wp14:anchorId="094D9BDD" wp14:editId="426A522C">
            <wp:simplePos x="0" y="0"/>
            <wp:positionH relativeFrom="page">
              <wp:posOffset>1009294</wp:posOffset>
            </wp:positionH>
            <wp:positionV relativeFrom="paragraph">
              <wp:posOffset>914222</wp:posOffset>
            </wp:positionV>
            <wp:extent cx="5756275" cy="3497580"/>
            <wp:effectExtent l="19050" t="19050" r="15875" b="26670"/>
            <wp:wrapThrough wrapText="bothSides">
              <wp:wrapPolygon edited="0">
                <wp:start x="-71" y="-118"/>
                <wp:lineTo x="-71" y="21647"/>
                <wp:lineTo x="21588" y="21647"/>
                <wp:lineTo x="21588" y="-118"/>
                <wp:lineTo x="-71" y="-118"/>
              </wp:wrapPolygon>
            </wp:wrapThrough>
            <wp:docPr id="670017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6275" cy="34975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8E6307">
        <w:rPr>
          <w:rFonts w:ascii="Palatino Linotype" w:eastAsia="Arial Unicode MS" w:hAnsi="Palatino Linotype"/>
          <w:sz w:val="24"/>
          <w:szCs w:val="24"/>
        </w:rPr>
        <w:t xml:space="preserve">Sirven de sustento las siguientes imágenes ilustrativas, correspondientes a la tabla de aplicabilidad del </w:t>
      </w:r>
      <w:r w:rsidRPr="008E6307">
        <w:rPr>
          <w:rFonts w:ascii="Palatino Linotype" w:eastAsia="Arial Unicode MS" w:hAnsi="Palatino Linotype"/>
          <w:b/>
          <w:bCs/>
          <w:sz w:val="24"/>
          <w:szCs w:val="24"/>
        </w:rPr>
        <w:t xml:space="preserve">Sujeto Obligado: </w:t>
      </w:r>
    </w:p>
    <w:p w14:paraId="70743CF0" w14:textId="7ABFE833" w:rsidR="00210B06" w:rsidRPr="008E6307" w:rsidRDefault="00210B06" w:rsidP="00A95C19">
      <w:pPr>
        <w:autoSpaceDE w:val="0"/>
        <w:autoSpaceDN w:val="0"/>
        <w:adjustRightInd w:val="0"/>
        <w:spacing w:before="240" w:line="360" w:lineRule="auto"/>
        <w:jc w:val="both"/>
        <w:rPr>
          <w:rFonts w:ascii="Palatino Linotype" w:eastAsia="Arial Unicode MS" w:hAnsi="Palatino Linotype"/>
          <w:sz w:val="24"/>
          <w:szCs w:val="24"/>
        </w:rPr>
      </w:pPr>
    </w:p>
    <w:p w14:paraId="1DB780C1" w14:textId="2C518887" w:rsidR="00210B06" w:rsidRPr="008E6307" w:rsidRDefault="00210B06" w:rsidP="00A95C19">
      <w:pPr>
        <w:autoSpaceDE w:val="0"/>
        <w:autoSpaceDN w:val="0"/>
        <w:adjustRightInd w:val="0"/>
        <w:spacing w:before="240" w:line="360" w:lineRule="auto"/>
        <w:jc w:val="both"/>
        <w:rPr>
          <w:rFonts w:ascii="Palatino Linotype" w:eastAsia="Arial Unicode MS" w:hAnsi="Palatino Linotype"/>
          <w:sz w:val="24"/>
          <w:szCs w:val="24"/>
        </w:rPr>
      </w:pPr>
    </w:p>
    <w:p w14:paraId="3C5194D7" w14:textId="77777777" w:rsidR="00210B06" w:rsidRPr="008E6307" w:rsidRDefault="00210B06" w:rsidP="00A95C19">
      <w:pPr>
        <w:autoSpaceDE w:val="0"/>
        <w:autoSpaceDN w:val="0"/>
        <w:adjustRightInd w:val="0"/>
        <w:spacing w:before="240" w:line="360" w:lineRule="auto"/>
        <w:jc w:val="both"/>
        <w:rPr>
          <w:rFonts w:ascii="Palatino Linotype" w:eastAsia="Arial Unicode MS" w:hAnsi="Palatino Linotype"/>
          <w:sz w:val="24"/>
          <w:szCs w:val="24"/>
        </w:rPr>
      </w:pPr>
    </w:p>
    <w:p w14:paraId="2BC0E999" w14:textId="0A111108" w:rsidR="00210B06" w:rsidRPr="008E6307" w:rsidRDefault="00EF1FAF" w:rsidP="00A95C19">
      <w:pPr>
        <w:autoSpaceDE w:val="0"/>
        <w:autoSpaceDN w:val="0"/>
        <w:adjustRightInd w:val="0"/>
        <w:spacing w:before="240" w:line="360" w:lineRule="auto"/>
        <w:jc w:val="both"/>
        <w:rPr>
          <w:rFonts w:ascii="Palatino Linotype" w:eastAsia="Arial Unicode MS" w:hAnsi="Palatino Linotype"/>
          <w:sz w:val="24"/>
          <w:szCs w:val="24"/>
        </w:rPr>
      </w:pPr>
      <w:r w:rsidRPr="008E6307">
        <w:rPr>
          <w:rFonts w:ascii="Palatino Linotype" w:eastAsia="Arial Unicode MS" w:hAnsi="Palatino Linotype"/>
          <w:noProof/>
          <w:sz w:val="24"/>
          <w:szCs w:val="24"/>
          <w:lang w:eastAsia="es-MX"/>
        </w:rPr>
        <w:lastRenderedPageBreak/>
        <w:drawing>
          <wp:anchor distT="0" distB="0" distL="114300" distR="114300" simplePos="0" relativeHeight="251764736" behindDoc="0" locked="0" layoutInCell="1" allowOverlap="1" wp14:anchorId="2B8381B0" wp14:editId="0904C4D8">
            <wp:simplePos x="0" y="0"/>
            <wp:positionH relativeFrom="margin">
              <wp:posOffset>-84582</wp:posOffset>
            </wp:positionH>
            <wp:positionV relativeFrom="paragraph">
              <wp:posOffset>3797681</wp:posOffset>
            </wp:positionV>
            <wp:extent cx="5749925" cy="3498850"/>
            <wp:effectExtent l="19050" t="19050" r="22225" b="25400"/>
            <wp:wrapThrough wrapText="bothSides">
              <wp:wrapPolygon edited="0">
                <wp:start x="-72" y="-118"/>
                <wp:lineTo x="-72" y="21639"/>
                <wp:lineTo x="21612" y="21639"/>
                <wp:lineTo x="21612" y="-118"/>
                <wp:lineTo x="-72" y="-118"/>
              </wp:wrapPolygon>
            </wp:wrapThrough>
            <wp:docPr id="7857101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9925" cy="34988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8E6307">
        <w:rPr>
          <w:rFonts w:ascii="Palatino Linotype" w:eastAsia="Arial Unicode MS" w:hAnsi="Palatino Linotype"/>
          <w:noProof/>
          <w:sz w:val="24"/>
          <w:szCs w:val="24"/>
          <w:lang w:eastAsia="es-MX"/>
        </w:rPr>
        <w:drawing>
          <wp:anchor distT="0" distB="0" distL="114300" distR="114300" simplePos="0" relativeHeight="251763712" behindDoc="0" locked="0" layoutInCell="1" allowOverlap="1" wp14:anchorId="4976E8B8" wp14:editId="056B4B3B">
            <wp:simplePos x="0" y="0"/>
            <wp:positionH relativeFrom="page">
              <wp:align>center</wp:align>
            </wp:positionH>
            <wp:positionV relativeFrom="paragraph">
              <wp:posOffset>19660</wp:posOffset>
            </wp:positionV>
            <wp:extent cx="5749925" cy="3506470"/>
            <wp:effectExtent l="19050" t="19050" r="22225" b="17780"/>
            <wp:wrapThrough wrapText="bothSides">
              <wp:wrapPolygon edited="0">
                <wp:start x="-72" y="-117"/>
                <wp:lineTo x="-72" y="21592"/>
                <wp:lineTo x="21612" y="21592"/>
                <wp:lineTo x="21612" y="-117"/>
                <wp:lineTo x="-72" y="-117"/>
              </wp:wrapPolygon>
            </wp:wrapThrough>
            <wp:docPr id="8657651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9925" cy="35064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2DD6B85" w14:textId="7A5019DB" w:rsidR="00210B06" w:rsidRPr="008E6307" w:rsidRDefault="00EF1FAF" w:rsidP="00A95C19">
      <w:pPr>
        <w:autoSpaceDE w:val="0"/>
        <w:autoSpaceDN w:val="0"/>
        <w:adjustRightInd w:val="0"/>
        <w:spacing w:before="240" w:line="360" w:lineRule="auto"/>
        <w:jc w:val="both"/>
        <w:rPr>
          <w:rFonts w:ascii="Palatino Linotype" w:eastAsia="Arial Unicode MS" w:hAnsi="Palatino Linotype"/>
          <w:sz w:val="24"/>
          <w:szCs w:val="24"/>
        </w:rPr>
      </w:pPr>
      <w:r w:rsidRPr="008E6307">
        <w:rPr>
          <w:rFonts w:ascii="Palatino Linotype" w:hAnsi="Palatino Linotype" w:cs="Arial"/>
          <w:sz w:val="24"/>
          <w:szCs w:val="24"/>
        </w:rPr>
        <w:lastRenderedPageBreak/>
        <w:t xml:space="preserve">Luego entonces, se arriba a la premisa de que los programas, apoyos o subsidios impulsados por la Jefatura de Desarrollo Agropecuario se tratan de una obligación de transparencia común, en términos de la normatividad aplicable. </w:t>
      </w:r>
    </w:p>
    <w:p w14:paraId="6D2DAD90" w14:textId="77777777" w:rsidR="006A1B2A" w:rsidRPr="008E6307" w:rsidRDefault="006A1B2A" w:rsidP="006A1B2A">
      <w:pPr>
        <w:spacing w:line="360" w:lineRule="auto"/>
        <w:jc w:val="both"/>
        <w:rPr>
          <w:rFonts w:ascii="Palatino Linotype" w:hAnsi="Palatino Linotype" w:cs="Arial"/>
          <w:sz w:val="24"/>
          <w:szCs w:val="24"/>
        </w:rPr>
      </w:pPr>
      <w:r w:rsidRPr="008E6307">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C6870F7" w14:textId="77777777" w:rsidR="006A1B2A" w:rsidRPr="008E6307" w:rsidRDefault="006A1B2A" w:rsidP="006A1B2A">
      <w:pPr>
        <w:pStyle w:val="Citas"/>
      </w:pPr>
      <w:r w:rsidRPr="008E6307">
        <w:t xml:space="preserve">“Artículo 18. Los sujetos obligados deberán documentar todo acto que derive del ejercicio de sus facultades, competencias o funciones, considerando desde su origen la eventual publicidad y reutilización de la información que generen. </w:t>
      </w:r>
    </w:p>
    <w:p w14:paraId="1DC26CC1" w14:textId="77777777" w:rsidR="006A1B2A" w:rsidRPr="008E6307" w:rsidRDefault="006A1B2A" w:rsidP="006A1B2A">
      <w:pPr>
        <w:pStyle w:val="Citas"/>
      </w:pPr>
      <w:r w:rsidRPr="008E6307">
        <w:t xml:space="preserve">Artículo 19. Se presume que la información debe existir si se refiere a las facultades, competencias y funciones que los ordenamientos jurídicos aplicables otorgan a los sujetos obligados. </w:t>
      </w:r>
    </w:p>
    <w:p w14:paraId="46D2E45B" w14:textId="77777777" w:rsidR="006A1B2A" w:rsidRPr="008E6307" w:rsidRDefault="006A1B2A" w:rsidP="006A1B2A">
      <w:pPr>
        <w:pStyle w:val="Citas"/>
      </w:pPr>
      <w:r w:rsidRPr="008E6307">
        <w:t xml:space="preserve">En los casos en que ciertas facultades, competencias o funciones no se hayan ejercido, se debe motivar la respuesta en función de las causas que motiven tal circunstancia. </w:t>
      </w:r>
    </w:p>
    <w:p w14:paraId="238F5266" w14:textId="77777777" w:rsidR="006A1B2A" w:rsidRPr="008E6307" w:rsidRDefault="006A1B2A" w:rsidP="006A1B2A">
      <w:pPr>
        <w:pStyle w:val="Citas"/>
        <w:rPr>
          <w:b/>
          <w:bCs/>
          <w:sz w:val="24"/>
          <w:szCs w:val="24"/>
        </w:rPr>
      </w:pPr>
      <w:r w:rsidRPr="008E6307">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8E6307">
        <w:rPr>
          <w:b/>
          <w:bCs/>
        </w:rPr>
        <w:t>(Sic)</w:t>
      </w:r>
    </w:p>
    <w:p w14:paraId="6AF2DDAB" w14:textId="77777777" w:rsidR="000F3EDB" w:rsidRPr="008E6307" w:rsidRDefault="000F3EDB"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30C7BEB2" w14:textId="77777777" w:rsidR="00200989" w:rsidRPr="008E6307" w:rsidRDefault="00200989" w:rsidP="00200989">
      <w:pPr>
        <w:spacing w:after="0" w:line="360" w:lineRule="auto"/>
        <w:jc w:val="both"/>
        <w:rPr>
          <w:rFonts w:ascii="Palatino Linotype" w:hAnsi="Palatino Linotype" w:cs="Arial"/>
          <w:color w:val="000000"/>
          <w:sz w:val="24"/>
          <w:lang w:val="es-ES_tradnl"/>
        </w:rPr>
      </w:pPr>
      <w:r w:rsidRPr="008E6307">
        <w:rPr>
          <w:rFonts w:ascii="Palatino Linotype" w:hAnsi="Palatino Linotype" w:cs="Arial"/>
          <w:color w:val="000000"/>
          <w:sz w:val="24"/>
          <w:lang w:val="es-ES_tradnl"/>
        </w:rPr>
        <w:lastRenderedPageBreak/>
        <w:t xml:space="preserve">Por otra parte, en atención a la naturaleza de los soportes documentales requeridos, resulta oportuno traer a colación el criterio orientador </w:t>
      </w:r>
      <w:r w:rsidRPr="008E6307">
        <w:rPr>
          <w:rFonts w:ascii="Palatino Linotype" w:hAnsi="Palatino Linotype" w:cs="Arial"/>
          <w:b/>
          <w:bCs/>
          <w:color w:val="000000"/>
          <w:sz w:val="24"/>
          <w:lang w:val="es-ES_tradnl"/>
        </w:rPr>
        <w:t xml:space="preserve">03/19 </w:t>
      </w:r>
      <w:r w:rsidRPr="008E6307">
        <w:rPr>
          <w:rFonts w:ascii="Palatino Linotype" w:hAnsi="Palatino Linotype" w:cs="Arial"/>
          <w:color w:val="000000"/>
          <w:sz w:val="24"/>
          <w:lang w:val="es-ES_tradnl"/>
        </w:rPr>
        <w:t>sustentado por el Pleno del Órgano Garante local, cuyo rubro y texto disponen a la literalidad lo siguiente:</w:t>
      </w:r>
    </w:p>
    <w:p w14:paraId="79EB7D37" w14:textId="77777777" w:rsidR="00200989" w:rsidRPr="008E6307" w:rsidRDefault="00200989" w:rsidP="00200989">
      <w:pPr>
        <w:pStyle w:val="CitasINFOEM"/>
        <w:rPr>
          <w:b/>
          <w:bCs/>
        </w:rPr>
      </w:pPr>
      <w:r w:rsidRPr="008E6307">
        <w:rPr>
          <w:b/>
          <w:bCs/>
        </w:rPr>
        <w:t xml:space="preserve">“PADRÓN DE BENEFICIARIOS EN POSESIÓN DE SUJETOS OBLIGADOS. EXCEPCIONES PARA LA PUBLICACIÓN DE DATOS PERSONALES CONTENIDOS EN AQUÉL. </w:t>
      </w:r>
    </w:p>
    <w:p w14:paraId="5A2F9CEB" w14:textId="77777777" w:rsidR="00200989" w:rsidRPr="008E6307" w:rsidRDefault="00200989" w:rsidP="00200989">
      <w:pPr>
        <w:pStyle w:val="CitasINFOEM"/>
      </w:pPr>
      <w:r w:rsidRPr="008E6307">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w:t>
      </w:r>
      <w:r w:rsidRPr="008E6307">
        <w:lastRenderedPageBreak/>
        <w:t xml:space="preserve">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8E6307">
        <w:rPr>
          <w:b/>
          <w:bCs/>
          <w:u w:val="single"/>
        </w:rPr>
        <w:t xml:space="preserve">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w:t>
      </w:r>
      <w:r w:rsidRPr="008E6307">
        <w:t xml:space="preserve">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 </w:t>
      </w:r>
    </w:p>
    <w:p w14:paraId="6FA3B99C" w14:textId="77777777" w:rsidR="00200989" w:rsidRPr="008E6307" w:rsidRDefault="00200989" w:rsidP="00200989">
      <w:pPr>
        <w:pStyle w:val="CitasINFOEM"/>
      </w:pPr>
      <w:r w:rsidRPr="008E6307">
        <w:t xml:space="preserve">Precedentes: </w:t>
      </w:r>
    </w:p>
    <w:p w14:paraId="7714987E" w14:textId="77777777" w:rsidR="00200989" w:rsidRPr="008E6307" w:rsidRDefault="00200989" w:rsidP="00200989">
      <w:pPr>
        <w:pStyle w:val="CitasINFOEM"/>
        <w:numPr>
          <w:ilvl w:val="0"/>
          <w:numId w:val="37"/>
        </w:numPr>
      </w:pPr>
      <w:r w:rsidRPr="008E6307">
        <w:lastRenderedPageBreak/>
        <w:t xml:space="preserve">En materia de acceso a la información pública. 03182/INFOEM/IP/RR/2019. Aprobado por unanimidad de votos. Ayuntamiento de Toluca. Comisionada Ponente Eva Abaid Yapur. </w:t>
      </w:r>
    </w:p>
    <w:p w14:paraId="6C2B1FAB" w14:textId="77777777" w:rsidR="00200989" w:rsidRPr="008E6307" w:rsidRDefault="00200989" w:rsidP="00200989">
      <w:pPr>
        <w:pStyle w:val="CitasINFOEM"/>
        <w:numPr>
          <w:ilvl w:val="0"/>
          <w:numId w:val="37"/>
        </w:numPr>
      </w:pPr>
      <w:r w:rsidRPr="008E6307">
        <w:t xml:space="preserve">En materia de acceso a la información pública. 02878/INFOEM/IP/RR/2019. Aprobado por unanimidad de votos. Ayuntamiento de Valle de Chalco Solidaridad. Comisionado Ponente José Guadalupe Luna Hernández. </w:t>
      </w:r>
    </w:p>
    <w:p w14:paraId="4D6AD3BD" w14:textId="77777777" w:rsidR="00200989" w:rsidRPr="008E6307" w:rsidRDefault="00200989" w:rsidP="00200989">
      <w:pPr>
        <w:pStyle w:val="CitasINFOEM"/>
        <w:numPr>
          <w:ilvl w:val="0"/>
          <w:numId w:val="37"/>
        </w:numPr>
        <w:rPr>
          <w:rFonts w:cs="Arial"/>
          <w:color w:val="000000"/>
          <w:sz w:val="24"/>
          <w:lang w:val="es-ES_tradnl"/>
        </w:rPr>
      </w:pPr>
      <w:r w:rsidRPr="008E6307">
        <w:t xml:space="preserve">En materia de acceso a la información pública. 01869/INFOEM/IP/RR/2019. Aprobado por unanimidad de votos, emitiendo voto particular José Guadalupe Luna Hernández. Ayuntamiento de Tecámac. Comisionado Ponente Javier Martínez Cruz” </w:t>
      </w:r>
      <w:r w:rsidRPr="008E6307">
        <w:rPr>
          <w:b/>
          <w:bCs/>
        </w:rPr>
        <w:t>(Sic)</w:t>
      </w:r>
    </w:p>
    <w:p w14:paraId="1649D3CD" w14:textId="77777777" w:rsidR="00200989" w:rsidRPr="008E6307" w:rsidRDefault="00200989" w:rsidP="00200989">
      <w:pPr>
        <w:spacing w:before="240" w:line="360" w:lineRule="auto"/>
        <w:jc w:val="both"/>
        <w:rPr>
          <w:rFonts w:ascii="Palatino Linotype" w:hAnsi="Palatino Linotype"/>
          <w:sz w:val="24"/>
          <w:szCs w:val="24"/>
        </w:rPr>
      </w:pPr>
    </w:p>
    <w:p w14:paraId="294F26A8" w14:textId="0F60D61E" w:rsidR="00200989" w:rsidRPr="008E6307" w:rsidRDefault="00200989" w:rsidP="00200989">
      <w:pPr>
        <w:spacing w:after="0" w:line="360" w:lineRule="auto"/>
        <w:jc w:val="both"/>
        <w:rPr>
          <w:rFonts w:ascii="Palatino Linotype" w:hAnsi="Palatino Linotype" w:cs="Arial"/>
          <w:color w:val="000000"/>
          <w:sz w:val="24"/>
          <w:lang w:val="es-ES_tradnl"/>
        </w:rPr>
      </w:pPr>
      <w:r w:rsidRPr="008E6307">
        <w:rPr>
          <w:rFonts w:ascii="Palatino Linotype" w:hAnsi="Palatino Linotype"/>
          <w:sz w:val="24"/>
          <w:szCs w:val="24"/>
        </w:rPr>
        <w:t xml:space="preserve">Hasta aquí lo expuesto, </w:t>
      </w:r>
      <w:r w:rsidRPr="008E6307">
        <w:rPr>
          <w:rFonts w:ascii="Palatino Linotype" w:hAnsi="Palatino Linotype" w:cs="Arial"/>
          <w:color w:val="000000"/>
          <w:sz w:val="24"/>
          <w:lang w:val="es-ES_tradnl"/>
        </w:rPr>
        <w:t xml:space="preserve">se desprende que, si bien es cierto que la información requerida encuadra dentro del interés general, lo cierto también es que, </w:t>
      </w:r>
      <w:r w:rsidR="00C1166A" w:rsidRPr="008E6307">
        <w:rPr>
          <w:rFonts w:ascii="Palatino Linotype" w:hAnsi="Palatino Linotype" w:cs="Arial"/>
          <w:color w:val="000000"/>
          <w:sz w:val="24"/>
          <w:lang w:val="es-ES_tradnl"/>
        </w:rPr>
        <w:t xml:space="preserve">pudiera reflejar nombre de menores de edad o personas de capacidades diferentes, </w:t>
      </w:r>
      <w:r w:rsidRPr="008E6307">
        <w:rPr>
          <w:rFonts w:ascii="Palatino Linotype" w:hAnsi="Palatino Linotype" w:cs="Arial"/>
          <w:color w:val="000000"/>
          <w:sz w:val="24"/>
          <w:lang w:val="es-ES_tradnl"/>
        </w:rPr>
        <w:t xml:space="preserve">resultando conducente clasificar sus nombres al tratarse de datos sensibles. </w:t>
      </w:r>
    </w:p>
    <w:p w14:paraId="197B609C" w14:textId="08D9CD5F" w:rsidR="00EF1FAF" w:rsidRPr="008E6307" w:rsidRDefault="00A95C19"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r w:rsidRPr="008E6307">
        <w:rPr>
          <w:rFonts w:ascii="Palatino Linotype" w:hAnsi="Palatino Linotype" w:cs="Arial"/>
          <w:lang w:val="es-MX"/>
        </w:rPr>
        <w:t xml:space="preserve">Una vez sentado lo anterior, como se mencionó en el antecedente </w:t>
      </w:r>
      <w:r w:rsidR="00FB5EBB" w:rsidRPr="008E6307">
        <w:rPr>
          <w:rFonts w:ascii="Palatino Linotype" w:hAnsi="Palatino Linotype" w:cs="Arial"/>
          <w:lang w:val="es-MX"/>
        </w:rPr>
        <w:t>segundo</w:t>
      </w:r>
      <w:r w:rsidRPr="008E6307">
        <w:rPr>
          <w:rFonts w:ascii="Palatino Linotype" w:hAnsi="Palatino Linotype" w:cs="Arial"/>
          <w:lang w:val="es-MX"/>
        </w:rPr>
        <w:t xml:space="preserve">, </w:t>
      </w:r>
      <w:r w:rsidRPr="008E6307">
        <w:rPr>
          <w:rFonts w:ascii="Palatino Linotype" w:hAnsi="Palatino Linotype" w:cs="Arial"/>
          <w:b/>
          <w:bCs/>
          <w:lang w:val="es-MX"/>
        </w:rPr>
        <w:t xml:space="preserve">El Sujeto Obligado </w:t>
      </w:r>
      <w:r w:rsidRPr="008E6307">
        <w:rPr>
          <w:rFonts w:ascii="Palatino Linotype" w:hAnsi="Palatino Linotype" w:cs="Arial"/>
          <w:lang w:val="es-MX"/>
        </w:rPr>
        <w:t xml:space="preserve">en fecha </w:t>
      </w:r>
      <w:r w:rsidR="00EF1FAF" w:rsidRPr="008E6307">
        <w:rPr>
          <w:rFonts w:ascii="Palatino Linotype" w:hAnsi="Palatino Linotype" w:cs="Arial"/>
          <w:b/>
          <w:bCs/>
          <w:lang w:val="es-MX"/>
        </w:rPr>
        <w:t xml:space="preserve">quince de septiembre de dos mil veintitrés, </w:t>
      </w:r>
      <w:r w:rsidR="00EF1FAF" w:rsidRPr="008E6307">
        <w:rPr>
          <w:rFonts w:ascii="Palatino Linotype" w:hAnsi="Palatino Linotype" w:cs="Arial"/>
          <w:lang w:val="es-MX"/>
        </w:rPr>
        <w:t>rindió su respuesta a la solicitud de información, adjuntando para tal efecto lo siguiente:</w:t>
      </w:r>
    </w:p>
    <w:p w14:paraId="239D1CEF" w14:textId="59ABE135" w:rsidR="00EF1FAF" w:rsidRPr="008E6307" w:rsidRDefault="00EF1FAF" w:rsidP="00EF1FAF">
      <w:pPr>
        <w:pStyle w:val="Prrafodelista"/>
        <w:numPr>
          <w:ilvl w:val="0"/>
          <w:numId w:val="35"/>
        </w:numPr>
        <w:autoSpaceDE w:val="0"/>
        <w:autoSpaceDN w:val="0"/>
        <w:adjustRightInd w:val="0"/>
        <w:spacing w:before="240" w:after="160" w:line="360" w:lineRule="auto"/>
        <w:jc w:val="both"/>
        <w:rPr>
          <w:rFonts w:ascii="Palatino Linotype" w:hAnsi="Palatino Linotype" w:cs="Arial"/>
          <w:b/>
          <w:bCs/>
          <w:lang w:val="es-MX"/>
        </w:rPr>
      </w:pPr>
      <w:r w:rsidRPr="008E6307">
        <w:rPr>
          <w:rFonts w:ascii="Palatino Linotype" w:hAnsi="Palatino Linotype" w:cs="Arial"/>
          <w:b/>
          <w:bCs/>
          <w:lang w:val="es-MX"/>
        </w:rPr>
        <w:t xml:space="preserve">“ZIN DDE 0556 2023.pdf”: </w:t>
      </w:r>
      <w:r w:rsidRPr="008E6307">
        <w:rPr>
          <w:rFonts w:ascii="Palatino Linotype" w:hAnsi="Palatino Linotype" w:cs="Arial"/>
          <w:lang w:val="es-MX"/>
        </w:rPr>
        <w:t xml:space="preserve">Oficio número </w:t>
      </w:r>
      <w:r w:rsidRPr="008E6307">
        <w:rPr>
          <w:rFonts w:ascii="Palatino Linotype" w:hAnsi="Palatino Linotype" w:cs="Arial"/>
          <w:b/>
          <w:bCs/>
          <w:lang w:val="es-MX"/>
        </w:rPr>
        <w:t xml:space="preserve">ZIN/DDE/0556/2023 </w:t>
      </w:r>
      <w:r w:rsidRPr="008E6307">
        <w:rPr>
          <w:rFonts w:ascii="Palatino Linotype" w:hAnsi="Palatino Linotype" w:cs="Arial"/>
          <w:lang w:val="es-MX"/>
        </w:rPr>
        <w:t xml:space="preserve">signado por el </w:t>
      </w:r>
      <w:r w:rsidR="008F010F" w:rsidRPr="008E6307">
        <w:rPr>
          <w:rFonts w:ascii="Palatino Linotype" w:hAnsi="Palatino Linotype" w:cs="Arial"/>
          <w:lang w:val="es-MX"/>
        </w:rPr>
        <w:t>director</w:t>
      </w:r>
      <w:r w:rsidRPr="008E6307">
        <w:rPr>
          <w:rFonts w:ascii="Palatino Linotype" w:hAnsi="Palatino Linotype" w:cs="Arial"/>
          <w:lang w:val="es-MX"/>
        </w:rPr>
        <w:t xml:space="preserve"> de Desarrollo Económico y dirigido a </w:t>
      </w:r>
      <w:r w:rsidR="008F010F" w:rsidRPr="008E6307">
        <w:rPr>
          <w:rFonts w:ascii="Palatino Linotype" w:hAnsi="Palatino Linotype" w:cs="Arial"/>
          <w:lang w:val="es-MX"/>
        </w:rPr>
        <w:t xml:space="preserve">la titular de la unidad de </w:t>
      </w:r>
      <w:r w:rsidR="008F010F" w:rsidRPr="008E6307">
        <w:rPr>
          <w:rFonts w:ascii="Palatino Linotype" w:hAnsi="Palatino Linotype" w:cs="Arial"/>
          <w:lang w:val="es-MX"/>
        </w:rPr>
        <w:lastRenderedPageBreak/>
        <w:t>transparencia de Zinacantepec, de fecha doce de septiembre de dos mil veintitrés, en lo medular resulta de nuestro interés el siguiente extracto:</w:t>
      </w:r>
    </w:p>
    <w:p w14:paraId="37094D42" w14:textId="4256F6BA" w:rsidR="008F010F" w:rsidRPr="008E6307" w:rsidRDefault="008F010F" w:rsidP="008F010F">
      <w:pPr>
        <w:pStyle w:val="Prrafodelista"/>
        <w:autoSpaceDE w:val="0"/>
        <w:autoSpaceDN w:val="0"/>
        <w:adjustRightInd w:val="0"/>
        <w:spacing w:before="240" w:after="160" w:line="360" w:lineRule="auto"/>
        <w:ind w:left="720"/>
        <w:jc w:val="both"/>
        <w:rPr>
          <w:rFonts w:ascii="Palatino Linotype" w:hAnsi="Palatino Linotype" w:cs="Arial"/>
          <w:b/>
          <w:bCs/>
          <w:i/>
          <w:iCs/>
          <w:u w:val="single"/>
          <w:lang w:val="es-MX"/>
        </w:rPr>
      </w:pPr>
      <w:r w:rsidRPr="008E6307">
        <w:rPr>
          <w:rFonts w:ascii="Palatino Linotype" w:hAnsi="Palatino Linotype" w:cs="Arial"/>
          <w:i/>
          <w:iCs/>
          <w:lang w:val="es-MX"/>
        </w:rPr>
        <w:t xml:space="preserve">“Respecto a la anterior solicitud, conforme a los artículos 12 de la Ley de Transparencia y Acceso a la Información Pública del Estado de México y Municipios, </w:t>
      </w:r>
      <w:r w:rsidRPr="008E6307">
        <w:rPr>
          <w:rFonts w:ascii="Palatino Linotype" w:hAnsi="Palatino Linotype" w:cs="Arial"/>
          <w:b/>
          <w:bCs/>
          <w:i/>
          <w:iCs/>
          <w:u w:val="single"/>
          <w:lang w:val="es-MX"/>
        </w:rPr>
        <w:t>enlisto apoyos que se otorgan a través de la Jefatura de Desarrollo Agropecuario:</w:t>
      </w:r>
    </w:p>
    <w:p w14:paraId="57D5ADBB" w14:textId="5E6E9612" w:rsidR="008F010F" w:rsidRPr="008E6307" w:rsidRDefault="008F010F" w:rsidP="008F010F">
      <w:pPr>
        <w:pStyle w:val="Prrafodelista"/>
        <w:numPr>
          <w:ilvl w:val="0"/>
          <w:numId w:val="36"/>
        </w:numPr>
        <w:autoSpaceDE w:val="0"/>
        <w:autoSpaceDN w:val="0"/>
        <w:adjustRightInd w:val="0"/>
        <w:spacing w:before="240" w:after="160" w:line="360" w:lineRule="auto"/>
        <w:jc w:val="both"/>
        <w:rPr>
          <w:rFonts w:ascii="Palatino Linotype" w:hAnsi="Palatino Linotype" w:cs="Arial"/>
          <w:i/>
          <w:iCs/>
          <w:lang w:val="es-MX"/>
        </w:rPr>
      </w:pPr>
      <w:r w:rsidRPr="008E6307">
        <w:rPr>
          <w:rFonts w:ascii="Palatino Linotype" w:hAnsi="Palatino Linotype" w:cs="Arial"/>
          <w:i/>
          <w:iCs/>
          <w:lang w:val="es-MX"/>
        </w:rPr>
        <w:t>Cursos de transformación de alimentos</w:t>
      </w:r>
    </w:p>
    <w:p w14:paraId="71B0A1B1" w14:textId="2001C99D" w:rsidR="008F010F" w:rsidRPr="008E6307" w:rsidRDefault="008F010F" w:rsidP="008F010F">
      <w:pPr>
        <w:pStyle w:val="Prrafodelista"/>
        <w:numPr>
          <w:ilvl w:val="0"/>
          <w:numId w:val="36"/>
        </w:numPr>
        <w:autoSpaceDE w:val="0"/>
        <w:autoSpaceDN w:val="0"/>
        <w:adjustRightInd w:val="0"/>
        <w:spacing w:before="240" w:after="160" w:line="360" w:lineRule="auto"/>
        <w:jc w:val="both"/>
        <w:rPr>
          <w:rFonts w:ascii="Palatino Linotype" w:hAnsi="Palatino Linotype" w:cs="Arial"/>
          <w:i/>
          <w:iCs/>
          <w:lang w:val="es-MX"/>
        </w:rPr>
      </w:pPr>
      <w:r w:rsidRPr="008E6307">
        <w:rPr>
          <w:rFonts w:ascii="Palatino Linotype" w:hAnsi="Palatino Linotype" w:cs="Arial"/>
          <w:i/>
          <w:iCs/>
          <w:lang w:val="es-MX"/>
        </w:rPr>
        <w:t>Asesorías técnicas a productores agropecuarios</w:t>
      </w:r>
    </w:p>
    <w:p w14:paraId="430D269D" w14:textId="1B5AD9EF" w:rsidR="008F010F" w:rsidRPr="008E6307" w:rsidRDefault="008F010F" w:rsidP="008F010F">
      <w:pPr>
        <w:pStyle w:val="Prrafodelista"/>
        <w:numPr>
          <w:ilvl w:val="0"/>
          <w:numId w:val="36"/>
        </w:numPr>
        <w:autoSpaceDE w:val="0"/>
        <w:autoSpaceDN w:val="0"/>
        <w:adjustRightInd w:val="0"/>
        <w:spacing w:before="240" w:after="160" w:line="360" w:lineRule="auto"/>
        <w:jc w:val="both"/>
        <w:rPr>
          <w:rFonts w:ascii="Palatino Linotype" w:hAnsi="Palatino Linotype" w:cs="Arial"/>
          <w:i/>
          <w:iCs/>
          <w:lang w:val="es-MX"/>
        </w:rPr>
      </w:pPr>
      <w:r w:rsidRPr="008E6307">
        <w:rPr>
          <w:rFonts w:ascii="Palatino Linotype" w:hAnsi="Palatino Linotype" w:cs="Arial"/>
          <w:i/>
          <w:iCs/>
          <w:lang w:val="es-MX"/>
        </w:rPr>
        <w:t>Gestión en apoyo a productores agropecuarios</w:t>
      </w:r>
    </w:p>
    <w:p w14:paraId="22B45254" w14:textId="464CFC2C" w:rsidR="008F010F" w:rsidRPr="008E6307" w:rsidRDefault="008F010F" w:rsidP="008F010F">
      <w:pPr>
        <w:pStyle w:val="Prrafodelista"/>
        <w:numPr>
          <w:ilvl w:val="0"/>
          <w:numId w:val="36"/>
        </w:numPr>
        <w:autoSpaceDE w:val="0"/>
        <w:autoSpaceDN w:val="0"/>
        <w:adjustRightInd w:val="0"/>
        <w:spacing w:before="240" w:after="160" w:line="360" w:lineRule="auto"/>
        <w:jc w:val="both"/>
        <w:rPr>
          <w:rFonts w:ascii="Palatino Linotype" w:hAnsi="Palatino Linotype" w:cs="Arial"/>
          <w:i/>
          <w:iCs/>
          <w:lang w:val="es-MX"/>
        </w:rPr>
      </w:pPr>
      <w:r w:rsidRPr="008E6307">
        <w:rPr>
          <w:rFonts w:ascii="Palatino Linotype" w:hAnsi="Palatino Linotype" w:cs="Arial"/>
          <w:i/>
          <w:iCs/>
          <w:lang w:val="es-MX"/>
        </w:rPr>
        <w:t xml:space="preserve">Apoyo a los productores agropecuarios en la comercialización de sus productos” </w:t>
      </w:r>
      <w:r w:rsidRPr="008E6307">
        <w:rPr>
          <w:rFonts w:ascii="Palatino Linotype" w:hAnsi="Palatino Linotype" w:cs="Arial"/>
          <w:b/>
          <w:bCs/>
          <w:i/>
          <w:iCs/>
          <w:lang w:val="es-MX"/>
        </w:rPr>
        <w:t>(Sic)</w:t>
      </w:r>
    </w:p>
    <w:p w14:paraId="08ECF29A" w14:textId="77777777" w:rsidR="00EF1FAF" w:rsidRPr="008E6307" w:rsidRDefault="00EF1FAF"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78FA443A" w14:textId="53881684" w:rsidR="00A95C19" w:rsidRPr="008E6307" w:rsidRDefault="00A95C19" w:rsidP="00E6369C">
      <w:pPr>
        <w:spacing w:line="360" w:lineRule="auto"/>
        <w:jc w:val="both"/>
        <w:rPr>
          <w:rFonts w:ascii="Palatino Linotype" w:hAnsi="Palatino Linotype"/>
          <w:iCs/>
          <w:sz w:val="24"/>
          <w:szCs w:val="24"/>
        </w:rPr>
      </w:pPr>
      <w:r w:rsidRPr="008E6307">
        <w:rPr>
          <w:rFonts w:ascii="Palatino Linotype" w:hAnsi="Palatino Linotype" w:cs="Arial"/>
          <w:sz w:val="24"/>
          <w:szCs w:val="24"/>
        </w:rPr>
        <w:t>Bajo este contexto</w:t>
      </w:r>
      <w:r w:rsidR="00E6369C" w:rsidRPr="008E6307">
        <w:rPr>
          <w:rFonts w:ascii="Palatino Linotype" w:hAnsi="Palatino Linotype" w:cs="Arial"/>
          <w:sz w:val="24"/>
          <w:szCs w:val="24"/>
        </w:rPr>
        <w:t xml:space="preserve">, </w:t>
      </w:r>
      <w:r w:rsidR="00E6369C" w:rsidRPr="008E6307">
        <w:rPr>
          <w:rFonts w:ascii="Palatino Linotype" w:hAnsi="Palatino Linotype"/>
          <w:sz w:val="24"/>
          <w:szCs w:val="24"/>
        </w:rPr>
        <w:t xml:space="preserve">resulta óbice señalar que el derecho de acceso a la información excluye </w:t>
      </w:r>
      <w:r w:rsidR="00E6369C" w:rsidRPr="008E6307">
        <w:rPr>
          <w:rFonts w:ascii="Palatino Linotype" w:hAnsi="Palatino Linotype"/>
          <w:iCs/>
          <w:sz w:val="24"/>
          <w:szCs w:val="24"/>
        </w:rPr>
        <w:t>la obligación de generar, documentos, procesar información o incluso generar soportes documentales encauzados a atender la pretensión de los particulares</w:t>
      </w:r>
      <w:r w:rsidRPr="008E6307">
        <w:rPr>
          <w:rFonts w:ascii="Palatino Linotype" w:hAnsi="Palatino Linotype"/>
          <w:iCs/>
          <w:sz w:val="24"/>
          <w:szCs w:val="24"/>
        </w:rPr>
        <w:t xml:space="preserve">, no </w:t>
      </w:r>
      <w:r w:rsidR="008349CC" w:rsidRPr="008E6307">
        <w:rPr>
          <w:rFonts w:ascii="Palatino Linotype" w:hAnsi="Palatino Linotype"/>
          <w:iCs/>
          <w:sz w:val="24"/>
          <w:szCs w:val="24"/>
        </w:rPr>
        <w:t>obstante,</w:t>
      </w:r>
      <w:r w:rsidRPr="008E6307">
        <w:rPr>
          <w:rFonts w:ascii="Palatino Linotype" w:hAnsi="Palatino Linotype"/>
          <w:iCs/>
          <w:sz w:val="24"/>
          <w:szCs w:val="24"/>
        </w:rPr>
        <w:t xml:space="preserve"> la normatividad aplicable no contempla una restricción para elaborar documentos ad hoc por parte de los </w:t>
      </w:r>
      <w:r w:rsidRPr="008E6307">
        <w:rPr>
          <w:rFonts w:ascii="Palatino Linotype" w:hAnsi="Palatino Linotype"/>
          <w:b/>
          <w:bCs/>
          <w:iCs/>
          <w:sz w:val="24"/>
          <w:szCs w:val="24"/>
        </w:rPr>
        <w:t xml:space="preserve">Sujetos Obligados. </w:t>
      </w:r>
    </w:p>
    <w:p w14:paraId="2E0FDD2B" w14:textId="7B1BEA59" w:rsidR="00E6369C" w:rsidRPr="008E6307" w:rsidRDefault="00E6369C" w:rsidP="00E6369C">
      <w:pPr>
        <w:spacing w:line="360" w:lineRule="auto"/>
        <w:jc w:val="both"/>
        <w:rPr>
          <w:sz w:val="24"/>
          <w:szCs w:val="24"/>
          <w:lang w:val="es-ES_tradnl"/>
        </w:rPr>
      </w:pPr>
      <w:r w:rsidRPr="008E6307">
        <w:rPr>
          <w:rFonts w:ascii="Palatino Linotype" w:hAnsi="Palatino Linotype"/>
          <w:iCs/>
          <w:sz w:val="24"/>
          <w:szCs w:val="24"/>
        </w:rPr>
        <w:t xml:space="preserve">Robustece lo anterior, el criterio </w:t>
      </w:r>
      <w:r w:rsidRPr="008E6307">
        <w:rPr>
          <w:rFonts w:ascii="Palatino Linotype" w:hAnsi="Palatino Linotype" w:cs="Arial"/>
          <w:color w:val="000000"/>
          <w:sz w:val="24"/>
          <w:szCs w:val="24"/>
          <w:lang w:val="es-ES_tradnl"/>
        </w:rPr>
        <w:t xml:space="preserve">03-17, emitido por </w:t>
      </w:r>
      <w:r w:rsidRPr="008E6307">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31A48AB8" w14:textId="77777777" w:rsidR="00E6369C" w:rsidRPr="008E6307" w:rsidRDefault="00E6369C" w:rsidP="00E6369C">
      <w:pPr>
        <w:pStyle w:val="Citas"/>
        <w:rPr>
          <w:b/>
          <w:spacing w:val="18"/>
        </w:rPr>
      </w:pPr>
      <w:r w:rsidRPr="008E6307">
        <w:rPr>
          <w:b/>
        </w:rPr>
        <w:lastRenderedPageBreak/>
        <w:t xml:space="preserve">“NO EXISTE OBLIGACIÓN DE ELABORAR </w:t>
      </w:r>
      <w:r w:rsidRPr="008E6307">
        <w:rPr>
          <w:b/>
          <w:spacing w:val="-3"/>
        </w:rPr>
        <w:t>D</w:t>
      </w:r>
      <w:r w:rsidRPr="008E6307">
        <w:rPr>
          <w:b/>
        </w:rPr>
        <w:t>OCUM</w:t>
      </w:r>
      <w:r w:rsidRPr="008E6307">
        <w:rPr>
          <w:b/>
          <w:spacing w:val="1"/>
        </w:rPr>
        <w:t>E</w:t>
      </w:r>
      <w:r w:rsidRPr="008E6307">
        <w:rPr>
          <w:b/>
        </w:rPr>
        <w:t>N</w:t>
      </w:r>
      <w:r w:rsidRPr="008E6307">
        <w:rPr>
          <w:b/>
          <w:spacing w:val="-1"/>
        </w:rPr>
        <w:t>T</w:t>
      </w:r>
      <w:r w:rsidRPr="008E6307">
        <w:rPr>
          <w:b/>
        </w:rPr>
        <w:t>OS</w:t>
      </w:r>
      <w:r w:rsidRPr="008E6307">
        <w:rPr>
          <w:b/>
          <w:spacing w:val="14"/>
        </w:rPr>
        <w:t xml:space="preserve"> </w:t>
      </w:r>
      <w:r w:rsidRPr="008E6307">
        <w:rPr>
          <w:b/>
          <w:spacing w:val="-1"/>
        </w:rPr>
        <w:t xml:space="preserve">AD </w:t>
      </w:r>
      <w:r w:rsidRPr="008E6307">
        <w:rPr>
          <w:b/>
        </w:rPr>
        <w:t>HOC</w:t>
      </w:r>
      <w:r w:rsidRPr="008E6307">
        <w:rPr>
          <w:b/>
          <w:spacing w:val="11"/>
        </w:rPr>
        <w:t xml:space="preserve"> </w:t>
      </w:r>
      <w:r w:rsidRPr="008E6307">
        <w:rPr>
          <w:b/>
        </w:rPr>
        <w:t>PARA</w:t>
      </w:r>
      <w:r w:rsidRPr="008E6307">
        <w:rPr>
          <w:b/>
          <w:spacing w:val="10"/>
        </w:rPr>
        <w:t xml:space="preserve"> </w:t>
      </w:r>
      <w:r w:rsidRPr="008E6307">
        <w:rPr>
          <w:b/>
        </w:rPr>
        <w:t>ATENDER LAS SOL</w:t>
      </w:r>
      <w:r w:rsidRPr="008E6307">
        <w:rPr>
          <w:b/>
          <w:spacing w:val="-2"/>
        </w:rPr>
        <w:t>I</w:t>
      </w:r>
      <w:r w:rsidRPr="008E6307">
        <w:rPr>
          <w:b/>
          <w:spacing w:val="1"/>
        </w:rPr>
        <w:t>C</w:t>
      </w:r>
      <w:r w:rsidRPr="008E6307">
        <w:rPr>
          <w:b/>
        </w:rPr>
        <w:t>ITUDES</w:t>
      </w:r>
      <w:r w:rsidRPr="008E6307">
        <w:rPr>
          <w:b/>
          <w:spacing w:val="10"/>
        </w:rPr>
        <w:t xml:space="preserve"> </w:t>
      </w:r>
      <w:r w:rsidRPr="008E6307">
        <w:rPr>
          <w:b/>
        </w:rPr>
        <w:t>DE</w:t>
      </w:r>
      <w:r w:rsidRPr="008E6307">
        <w:rPr>
          <w:b/>
          <w:spacing w:val="9"/>
        </w:rPr>
        <w:t xml:space="preserve"> </w:t>
      </w:r>
      <w:r w:rsidRPr="008E6307">
        <w:rPr>
          <w:b/>
          <w:spacing w:val="1"/>
        </w:rPr>
        <w:t>AC</w:t>
      </w:r>
      <w:r w:rsidRPr="008E6307">
        <w:rPr>
          <w:b/>
          <w:spacing w:val="-1"/>
        </w:rPr>
        <w:t>C</w:t>
      </w:r>
      <w:r w:rsidRPr="008E6307">
        <w:rPr>
          <w:b/>
          <w:spacing w:val="1"/>
        </w:rPr>
        <w:t>ES</w:t>
      </w:r>
      <w:r w:rsidRPr="008E6307">
        <w:rPr>
          <w:b/>
        </w:rPr>
        <w:t>O</w:t>
      </w:r>
      <w:r w:rsidRPr="008E6307">
        <w:rPr>
          <w:b/>
          <w:spacing w:val="11"/>
        </w:rPr>
        <w:t xml:space="preserve"> </w:t>
      </w:r>
      <w:r w:rsidRPr="008E6307">
        <w:rPr>
          <w:b/>
        </w:rPr>
        <w:t>A</w:t>
      </w:r>
      <w:r w:rsidRPr="008E6307">
        <w:rPr>
          <w:b/>
          <w:spacing w:val="9"/>
        </w:rPr>
        <w:t xml:space="preserve"> </w:t>
      </w:r>
      <w:r w:rsidRPr="008E6307">
        <w:rPr>
          <w:b/>
        </w:rPr>
        <w:t>LA</w:t>
      </w:r>
      <w:r w:rsidRPr="008E6307">
        <w:rPr>
          <w:b/>
          <w:spacing w:val="10"/>
        </w:rPr>
        <w:t xml:space="preserve"> </w:t>
      </w:r>
      <w:r w:rsidRPr="008E6307">
        <w:rPr>
          <w:b/>
        </w:rPr>
        <w:t>INFORMA</w:t>
      </w:r>
      <w:r w:rsidRPr="008E6307">
        <w:rPr>
          <w:b/>
          <w:spacing w:val="1"/>
        </w:rPr>
        <w:t>C</w:t>
      </w:r>
      <w:r w:rsidRPr="008E6307">
        <w:rPr>
          <w:b/>
        </w:rPr>
        <w:t>IÓ</w:t>
      </w:r>
      <w:r w:rsidRPr="008E6307">
        <w:rPr>
          <w:b/>
          <w:spacing w:val="-2"/>
        </w:rPr>
        <w:t>N</w:t>
      </w:r>
      <w:r w:rsidRPr="008E6307">
        <w:rPr>
          <w:b/>
        </w:rPr>
        <w:t>.</w:t>
      </w:r>
      <w:r w:rsidRPr="008E6307">
        <w:rPr>
          <w:b/>
          <w:spacing w:val="18"/>
        </w:rPr>
        <w:t xml:space="preserve"> </w:t>
      </w:r>
    </w:p>
    <w:p w14:paraId="106A955B" w14:textId="77777777" w:rsidR="00E6369C" w:rsidRPr="008E6307" w:rsidRDefault="00E6369C" w:rsidP="00E6369C">
      <w:pPr>
        <w:pStyle w:val="Citas"/>
      </w:pPr>
      <w:r w:rsidRPr="008E6307">
        <w:rPr>
          <w:spacing w:val="18"/>
        </w:rPr>
        <w:t>L</w:t>
      </w:r>
      <w:r w:rsidRPr="008E6307">
        <w:rPr>
          <w:spacing w:val="-1"/>
        </w:rPr>
        <w:t xml:space="preserve">os </w:t>
      </w:r>
      <w:r w:rsidRPr="008E6307">
        <w:rPr>
          <w:spacing w:val="1"/>
        </w:rPr>
        <w:t>a</w:t>
      </w:r>
      <w:r w:rsidRPr="008E6307">
        <w:t>rt</w:t>
      </w:r>
      <w:r w:rsidRPr="008E6307">
        <w:rPr>
          <w:spacing w:val="-2"/>
        </w:rPr>
        <w:t>í</w:t>
      </w:r>
      <w:r w:rsidRPr="008E6307">
        <w:t>c</w:t>
      </w:r>
      <w:r w:rsidRPr="008E6307">
        <w:rPr>
          <w:spacing w:val="1"/>
        </w:rPr>
        <w:t>u</w:t>
      </w:r>
      <w:r w:rsidRPr="008E6307">
        <w:t>los</w:t>
      </w:r>
      <w:r w:rsidRPr="008E6307">
        <w:rPr>
          <w:spacing w:val="8"/>
        </w:rPr>
        <w:t xml:space="preserve"> 129 </w:t>
      </w:r>
      <w:r w:rsidRPr="008E6307">
        <w:rPr>
          <w:spacing w:val="1"/>
        </w:rPr>
        <w:t>d</w:t>
      </w:r>
      <w:r w:rsidRPr="008E6307">
        <w:t>e</w:t>
      </w:r>
      <w:r w:rsidRPr="008E6307">
        <w:rPr>
          <w:spacing w:val="9"/>
        </w:rPr>
        <w:t xml:space="preserve"> </w:t>
      </w:r>
      <w:r w:rsidRPr="008E6307">
        <w:t>la</w:t>
      </w:r>
      <w:r w:rsidRPr="008E6307">
        <w:rPr>
          <w:spacing w:val="10"/>
        </w:rPr>
        <w:t xml:space="preserve"> </w:t>
      </w:r>
      <w:r w:rsidRPr="008E6307">
        <w:rPr>
          <w:spacing w:val="-1"/>
        </w:rPr>
        <w:t>L</w:t>
      </w:r>
      <w:r w:rsidRPr="008E6307">
        <w:rPr>
          <w:spacing w:val="1"/>
        </w:rPr>
        <w:t>e</w:t>
      </w:r>
      <w:r w:rsidRPr="008E6307">
        <w:t>y</w:t>
      </w:r>
      <w:r w:rsidRPr="008E6307">
        <w:rPr>
          <w:spacing w:val="8"/>
        </w:rPr>
        <w:t xml:space="preserve"> </w:t>
      </w:r>
      <w:r w:rsidRPr="008E6307">
        <w:t>General</w:t>
      </w:r>
      <w:r w:rsidRPr="008E6307">
        <w:rPr>
          <w:spacing w:val="10"/>
        </w:rPr>
        <w:t xml:space="preserve"> </w:t>
      </w:r>
      <w:r w:rsidRPr="008E6307">
        <w:rPr>
          <w:spacing w:val="-1"/>
        </w:rPr>
        <w:t>d</w:t>
      </w:r>
      <w:r w:rsidRPr="008E6307">
        <w:t>e</w:t>
      </w:r>
      <w:r w:rsidRPr="008E6307">
        <w:rPr>
          <w:spacing w:val="9"/>
        </w:rPr>
        <w:t xml:space="preserve"> </w:t>
      </w:r>
      <w:r w:rsidRPr="008E6307">
        <w:rPr>
          <w:spacing w:val="2"/>
        </w:rPr>
        <w:t>T</w:t>
      </w:r>
      <w:r w:rsidRPr="008E6307">
        <w:t>r</w:t>
      </w:r>
      <w:r w:rsidRPr="008E6307">
        <w:rPr>
          <w:spacing w:val="-2"/>
        </w:rPr>
        <w:t>a</w:t>
      </w:r>
      <w:r w:rsidRPr="008E6307">
        <w:rPr>
          <w:spacing w:val="1"/>
        </w:rPr>
        <w:t>n</w:t>
      </w:r>
      <w:r w:rsidRPr="008E6307">
        <w:t>s</w:t>
      </w:r>
      <w:r w:rsidRPr="008E6307">
        <w:rPr>
          <w:spacing w:val="1"/>
        </w:rPr>
        <w:t>pa</w:t>
      </w:r>
      <w:r w:rsidRPr="008E6307">
        <w:t>r</w:t>
      </w:r>
      <w:r w:rsidRPr="008E6307">
        <w:rPr>
          <w:spacing w:val="-2"/>
        </w:rPr>
        <w:t>e</w:t>
      </w:r>
      <w:r w:rsidRPr="008E6307">
        <w:rPr>
          <w:spacing w:val="1"/>
        </w:rPr>
        <w:t>n</w:t>
      </w:r>
      <w:r w:rsidRPr="008E6307">
        <w:t>cia y Acc</w:t>
      </w:r>
      <w:r w:rsidRPr="008E6307">
        <w:rPr>
          <w:spacing w:val="1"/>
        </w:rPr>
        <w:t>e</w:t>
      </w:r>
      <w:r w:rsidRPr="008E6307">
        <w:t>so</w:t>
      </w:r>
      <w:r w:rsidRPr="008E6307">
        <w:rPr>
          <w:spacing w:val="3"/>
        </w:rPr>
        <w:t xml:space="preserve"> </w:t>
      </w:r>
      <w:r w:rsidRPr="008E6307">
        <w:t>a</w:t>
      </w:r>
      <w:r w:rsidRPr="008E6307">
        <w:rPr>
          <w:spacing w:val="1"/>
        </w:rPr>
        <w:t xml:space="preserve"> </w:t>
      </w:r>
      <w:r w:rsidRPr="008E6307">
        <w:t>la I</w:t>
      </w:r>
      <w:r w:rsidRPr="008E6307">
        <w:rPr>
          <w:spacing w:val="-1"/>
        </w:rPr>
        <w:t>n</w:t>
      </w:r>
      <w:r w:rsidRPr="008E6307">
        <w:t>f</w:t>
      </w:r>
      <w:r w:rsidRPr="008E6307">
        <w:rPr>
          <w:spacing w:val="1"/>
        </w:rPr>
        <w:t>o</w:t>
      </w:r>
      <w:r w:rsidRPr="008E6307">
        <w:rPr>
          <w:spacing w:val="-3"/>
        </w:rPr>
        <w:t>r</w:t>
      </w:r>
      <w:r w:rsidRPr="008E6307">
        <w:rPr>
          <w:spacing w:val="1"/>
        </w:rPr>
        <w:t>ma</w:t>
      </w:r>
      <w:r w:rsidRPr="008E6307">
        <w:t>ci</w:t>
      </w:r>
      <w:r w:rsidRPr="008E6307">
        <w:rPr>
          <w:spacing w:val="-2"/>
        </w:rPr>
        <w:t>ó</w:t>
      </w:r>
      <w:r w:rsidRPr="008E6307">
        <w:t>n</w:t>
      </w:r>
      <w:r w:rsidRPr="008E6307">
        <w:rPr>
          <w:spacing w:val="6"/>
        </w:rPr>
        <w:t xml:space="preserve"> </w:t>
      </w:r>
      <w:r w:rsidRPr="008E6307">
        <w:rPr>
          <w:spacing w:val="-2"/>
        </w:rPr>
        <w:t>P</w:t>
      </w:r>
      <w:r w:rsidRPr="008E6307">
        <w:rPr>
          <w:spacing w:val="1"/>
        </w:rPr>
        <w:t>úb</w:t>
      </w:r>
      <w:r w:rsidRPr="008E6307">
        <w:t>l</w:t>
      </w:r>
      <w:r w:rsidRPr="008E6307">
        <w:rPr>
          <w:spacing w:val="-1"/>
        </w:rPr>
        <w:t>i</w:t>
      </w:r>
      <w:r w:rsidRPr="008E6307">
        <w:t xml:space="preserve">ca y </w:t>
      </w:r>
      <w:r w:rsidRPr="008E6307">
        <w:rPr>
          <w:spacing w:val="8"/>
        </w:rPr>
        <w:t xml:space="preserve">130, párrafo cuarto, </w:t>
      </w:r>
      <w:r w:rsidRPr="008E6307">
        <w:rPr>
          <w:spacing w:val="1"/>
        </w:rPr>
        <w:t>d</w:t>
      </w:r>
      <w:r w:rsidRPr="008E6307">
        <w:t>e</w:t>
      </w:r>
      <w:r w:rsidRPr="008E6307">
        <w:rPr>
          <w:spacing w:val="9"/>
        </w:rPr>
        <w:t xml:space="preserve"> </w:t>
      </w:r>
      <w:r w:rsidRPr="008E6307">
        <w:t>la</w:t>
      </w:r>
      <w:r w:rsidRPr="008E6307">
        <w:rPr>
          <w:spacing w:val="10"/>
        </w:rPr>
        <w:t xml:space="preserve"> </w:t>
      </w:r>
      <w:r w:rsidRPr="008E6307">
        <w:rPr>
          <w:spacing w:val="-1"/>
        </w:rPr>
        <w:t>L</w:t>
      </w:r>
      <w:r w:rsidRPr="008E6307">
        <w:rPr>
          <w:spacing w:val="1"/>
        </w:rPr>
        <w:t>e</w:t>
      </w:r>
      <w:r w:rsidRPr="008E6307">
        <w:t>y</w:t>
      </w:r>
      <w:r w:rsidRPr="008E6307">
        <w:rPr>
          <w:spacing w:val="8"/>
        </w:rPr>
        <w:t xml:space="preserve"> </w:t>
      </w:r>
      <w:r w:rsidRPr="008E6307">
        <w:t>Fe</w:t>
      </w:r>
      <w:r w:rsidRPr="008E6307">
        <w:rPr>
          <w:spacing w:val="1"/>
        </w:rPr>
        <w:t>de</w:t>
      </w:r>
      <w:r w:rsidRPr="008E6307">
        <w:t>ral</w:t>
      </w:r>
      <w:r w:rsidRPr="008E6307">
        <w:rPr>
          <w:spacing w:val="10"/>
        </w:rPr>
        <w:t xml:space="preserve"> </w:t>
      </w:r>
      <w:r w:rsidRPr="008E6307">
        <w:rPr>
          <w:spacing w:val="-1"/>
        </w:rPr>
        <w:t>d</w:t>
      </w:r>
      <w:r w:rsidRPr="008E6307">
        <w:t>e</w:t>
      </w:r>
      <w:r w:rsidRPr="008E6307">
        <w:rPr>
          <w:spacing w:val="9"/>
        </w:rPr>
        <w:t xml:space="preserve"> </w:t>
      </w:r>
      <w:r w:rsidRPr="008E6307">
        <w:rPr>
          <w:spacing w:val="2"/>
        </w:rPr>
        <w:t>T</w:t>
      </w:r>
      <w:r w:rsidRPr="008E6307">
        <w:t>r</w:t>
      </w:r>
      <w:r w:rsidRPr="008E6307">
        <w:rPr>
          <w:spacing w:val="-2"/>
        </w:rPr>
        <w:t>a</w:t>
      </w:r>
      <w:r w:rsidRPr="008E6307">
        <w:rPr>
          <w:spacing w:val="1"/>
        </w:rPr>
        <w:t>n</w:t>
      </w:r>
      <w:r w:rsidRPr="008E6307">
        <w:t>s</w:t>
      </w:r>
      <w:r w:rsidRPr="008E6307">
        <w:rPr>
          <w:spacing w:val="1"/>
        </w:rPr>
        <w:t>pa</w:t>
      </w:r>
      <w:r w:rsidRPr="008E6307">
        <w:t>r</w:t>
      </w:r>
      <w:r w:rsidRPr="008E6307">
        <w:rPr>
          <w:spacing w:val="-2"/>
        </w:rPr>
        <w:t>e</w:t>
      </w:r>
      <w:r w:rsidRPr="008E6307">
        <w:rPr>
          <w:spacing w:val="1"/>
        </w:rPr>
        <w:t>n</w:t>
      </w:r>
      <w:r w:rsidRPr="008E6307">
        <w:t>cia y Acc</w:t>
      </w:r>
      <w:r w:rsidRPr="008E6307">
        <w:rPr>
          <w:spacing w:val="1"/>
        </w:rPr>
        <w:t>e</w:t>
      </w:r>
      <w:r w:rsidRPr="008E6307">
        <w:t>so</w:t>
      </w:r>
      <w:r w:rsidRPr="008E6307">
        <w:rPr>
          <w:spacing w:val="3"/>
        </w:rPr>
        <w:t xml:space="preserve"> </w:t>
      </w:r>
      <w:r w:rsidRPr="008E6307">
        <w:t>a</w:t>
      </w:r>
      <w:r w:rsidRPr="008E6307">
        <w:rPr>
          <w:spacing w:val="1"/>
        </w:rPr>
        <w:t xml:space="preserve"> </w:t>
      </w:r>
      <w:r w:rsidRPr="008E6307">
        <w:t>la I</w:t>
      </w:r>
      <w:r w:rsidRPr="008E6307">
        <w:rPr>
          <w:spacing w:val="-1"/>
        </w:rPr>
        <w:t>n</w:t>
      </w:r>
      <w:r w:rsidRPr="008E6307">
        <w:t>f</w:t>
      </w:r>
      <w:r w:rsidRPr="008E6307">
        <w:rPr>
          <w:spacing w:val="1"/>
        </w:rPr>
        <w:t>o</w:t>
      </w:r>
      <w:r w:rsidRPr="008E6307">
        <w:rPr>
          <w:spacing w:val="-3"/>
        </w:rPr>
        <w:t>r</w:t>
      </w:r>
      <w:r w:rsidRPr="008E6307">
        <w:rPr>
          <w:spacing w:val="1"/>
        </w:rPr>
        <w:t>ma</w:t>
      </w:r>
      <w:r w:rsidRPr="008E6307">
        <w:t>ci</w:t>
      </w:r>
      <w:r w:rsidRPr="008E6307">
        <w:rPr>
          <w:spacing w:val="-2"/>
        </w:rPr>
        <w:t>ó</w:t>
      </w:r>
      <w:r w:rsidRPr="008E6307">
        <w:t>n</w:t>
      </w:r>
      <w:r w:rsidRPr="008E6307">
        <w:rPr>
          <w:spacing w:val="6"/>
        </w:rPr>
        <w:t xml:space="preserve"> </w:t>
      </w:r>
      <w:r w:rsidRPr="008E6307">
        <w:rPr>
          <w:spacing w:val="-2"/>
        </w:rPr>
        <w:t>P</w:t>
      </w:r>
      <w:r w:rsidRPr="008E6307">
        <w:rPr>
          <w:spacing w:val="1"/>
        </w:rPr>
        <w:t>úb</w:t>
      </w:r>
      <w:r w:rsidRPr="008E6307">
        <w:t>l</w:t>
      </w:r>
      <w:r w:rsidRPr="008E6307">
        <w:rPr>
          <w:spacing w:val="-1"/>
        </w:rPr>
        <w:t>i</w:t>
      </w:r>
      <w:r w:rsidRPr="008E6307">
        <w:t xml:space="preserve">ca, </w:t>
      </w:r>
      <w:r w:rsidRPr="008E6307">
        <w:rPr>
          <w:spacing w:val="-1"/>
        </w:rPr>
        <w:t>señalan</w:t>
      </w:r>
      <w:r w:rsidRPr="008E6307">
        <w:rPr>
          <w:spacing w:val="1"/>
        </w:rPr>
        <w:t xml:space="preserve"> </w:t>
      </w:r>
      <w:r w:rsidRPr="008E6307">
        <w:rPr>
          <w:spacing w:val="-1"/>
        </w:rPr>
        <w:t>q</w:t>
      </w:r>
      <w:r w:rsidRPr="008E6307">
        <w:rPr>
          <w:spacing w:val="1"/>
        </w:rPr>
        <w:t>u</w:t>
      </w:r>
      <w:r w:rsidRPr="008E6307">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8E6307">
        <w:rPr>
          <w:spacing w:val="-1"/>
        </w:rPr>
        <w:t xml:space="preserve"> sin necesidad de</w:t>
      </w:r>
      <w:r w:rsidRPr="008E6307">
        <w:rPr>
          <w:spacing w:val="1"/>
        </w:rPr>
        <w:t xml:space="preserve"> e</w:t>
      </w:r>
      <w:r w:rsidRPr="008E6307">
        <w:t>la</w:t>
      </w:r>
      <w:r w:rsidRPr="008E6307">
        <w:rPr>
          <w:spacing w:val="1"/>
        </w:rPr>
        <w:t>bo</w:t>
      </w:r>
      <w:r w:rsidRPr="008E6307">
        <w:t xml:space="preserve">rar </w:t>
      </w:r>
      <w:r w:rsidRPr="008E6307">
        <w:rPr>
          <w:spacing w:val="1"/>
        </w:rPr>
        <w:t>do</w:t>
      </w:r>
      <w:r w:rsidRPr="008E6307">
        <w:rPr>
          <w:spacing w:val="-2"/>
        </w:rPr>
        <w:t>c</w:t>
      </w:r>
      <w:r w:rsidRPr="008E6307">
        <w:rPr>
          <w:spacing w:val="1"/>
        </w:rPr>
        <w:t>u</w:t>
      </w:r>
      <w:r w:rsidRPr="008E6307">
        <w:rPr>
          <w:spacing w:val="-1"/>
        </w:rPr>
        <w:t>m</w:t>
      </w:r>
      <w:r w:rsidRPr="008E6307">
        <w:rPr>
          <w:spacing w:val="1"/>
        </w:rPr>
        <w:t>en</w:t>
      </w:r>
      <w:r w:rsidRPr="008E6307">
        <w:rPr>
          <w:spacing w:val="-2"/>
        </w:rPr>
        <w:t>t</w:t>
      </w:r>
      <w:r w:rsidRPr="008E6307">
        <w:rPr>
          <w:spacing w:val="1"/>
        </w:rPr>
        <w:t>o</w:t>
      </w:r>
      <w:r w:rsidRPr="008E6307">
        <w:t>s</w:t>
      </w:r>
      <w:r w:rsidRPr="008E6307">
        <w:rPr>
          <w:spacing w:val="3"/>
        </w:rPr>
        <w:t xml:space="preserve"> </w:t>
      </w:r>
      <w:r w:rsidRPr="008E6307">
        <w:rPr>
          <w:spacing w:val="1"/>
        </w:rPr>
        <w:t>a</w:t>
      </w:r>
      <w:r w:rsidRPr="008E6307">
        <w:t>d</w:t>
      </w:r>
      <w:r w:rsidRPr="008E6307">
        <w:rPr>
          <w:spacing w:val="1"/>
        </w:rPr>
        <w:t xml:space="preserve"> ho</w:t>
      </w:r>
      <w:r w:rsidRPr="008E6307">
        <w:t>c</w:t>
      </w:r>
      <w:r w:rsidRPr="008E6307">
        <w:rPr>
          <w:spacing w:val="2"/>
        </w:rPr>
        <w:t xml:space="preserve"> </w:t>
      </w:r>
      <w:r w:rsidRPr="008E6307">
        <w:rPr>
          <w:spacing w:val="1"/>
        </w:rPr>
        <w:t>pa</w:t>
      </w:r>
      <w:r w:rsidRPr="008E6307">
        <w:t xml:space="preserve">ra </w:t>
      </w:r>
      <w:r w:rsidRPr="008E6307">
        <w:rPr>
          <w:spacing w:val="1"/>
        </w:rPr>
        <w:t>a</w:t>
      </w:r>
      <w:r w:rsidRPr="008E6307">
        <w:t>t</w:t>
      </w:r>
      <w:r w:rsidRPr="008E6307">
        <w:rPr>
          <w:spacing w:val="-1"/>
        </w:rPr>
        <w:t>e</w:t>
      </w:r>
      <w:r w:rsidRPr="008E6307">
        <w:rPr>
          <w:spacing w:val="1"/>
        </w:rPr>
        <w:t>n</w:t>
      </w:r>
      <w:r w:rsidRPr="008E6307">
        <w:rPr>
          <w:spacing w:val="-1"/>
        </w:rPr>
        <w:t>d</w:t>
      </w:r>
      <w:r w:rsidRPr="008E6307">
        <w:rPr>
          <w:spacing w:val="1"/>
        </w:rPr>
        <w:t>e</w:t>
      </w:r>
      <w:r w:rsidRPr="008E6307">
        <w:t>r</w:t>
      </w:r>
      <w:r w:rsidRPr="008E6307">
        <w:rPr>
          <w:spacing w:val="2"/>
        </w:rPr>
        <w:t xml:space="preserve"> </w:t>
      </w:r>
      <w:r w:rsidRPr="008E6307">
        <w:t>l</w:t>
      </w:r>
      <w:r w:rsidRPr="008E6307">
        <w:rPr>
          <w:spacing w:val="-2"/>
        </w:rPr>
        <w:t>a</w:t>
      </w:r>
      <w:r w:rsidRPr="008E6307">
        <w:t>s</w:t>
      </w:r>
      <w:r w:rsidRPr="008E6307">
        <w:rPr>
          <w:spacing w:val="2"/>
        </w:rPr>
        <w:t xml:space="preserve"> </w:t>
      </w:r>
      <w:r w:rsidRPr="008E6307">
        <w:t>s</w:t>
      </w:r>
      <w:r w:rsidRPr="008E6307">
        <w:rPr>
          <w:spacing w:val="1"/>
        </w:rPr>
        <w:t>o</w:t>
      </w:r>
      <w:r w:rsidRPr="008E6307">
        <w:t>l</w:t>
      </w:r>
      <w:r w:rsidRPr="008E6307">
        <w:rPr>
          <w:spacing w:val="-1"/>
        </w:rPr>
        <w:t>i</w:t>
      </w:r>
      <w:r w:rsidRPr="008E6307">
        <w:t>cit</w:t>
      </w:r>
      <w:r w:rsidRPr="008E6307">
        <w:rPr>
          <w:spacing w:val="1"/>
        </w:rPr>
        <w:t>ude</w:t>
      </w:r>
      <w:r w:rsidRPr="008E6307">
        <w:t>s</w:t>
      </w:r>
      <w:r w:rsidRPr="008E6307">
        <w:rPr>
          <w:spacing w:val="4"/>
        </w:rPr>
        <w:t xml:space="preserve"> </w:t>
      </w:r>
      <w:r w:rsidRPr="008E6307">
        <w:rPr>
          <w:spacing w:val="-1"/>
        </w:rPr>
        <w:t>d</w:t>
      </w:r>
      <w:r w:rsidRPr="008E6307">
        <w:t>e</w:t>
      </w:r>
      <w:r w:rsidRPr="008E6307">
        <w:rPr>
          <w:spacing w:val="3"/>
        </w:rPr>
        <w:t xml:space="preserve"> </w:t>
      </w:r>
      <w:r w:rsidRPr="008E6307">
        <w:t>i</w:t>
      </w:r>
      <w:r w:rsidRPr="008E6307">
        <w:rPr>
          <w:spacing w:val="-2"/>
        </w:rPr>
        <w:t>n</w:t>
      </w:r>
      <w:r w:rsidRPr="008E6307">
        <w:t>f</w:t>
      </w:r>
      <w:r w:rsidRPr="008E6307">
        <w:rPr>
          <w:spacing w:val="1"/>
        </w:rPr>
        <w:t>o</w:t>
      </w:r>
      <w:r w:rsidRPr="008E6307">
        <w:t>r</w:t>
      </w:r>
      <w:r w:rsidRPr="008E6307">
        <w:rPr>
          <w:spacing w:val="-1"/>
        </w:rPr>
        <w:t>m</w:t>
      </w:r>
      <w:r w:rsidRPr="008E6307">
        <w:rPr>
          <w:spacing w:val="1"/>
        </w:rPr>
        <w:t>a</w:t>
      </w:r>
      <w:r w:rsidRPr="008E6307">
        <w:t>ció</w:t>
      </w:r>
      <w:r w:rsidRPr="008E6307">
        <w:rPr>
          <w:spacing w:val="1"/>
        </w:rPr>
        <w:t>n</w:t>
      </w:r>
      <w:r w:rsidRPr="008E6307">
        <w:t>.</w:t>
      </w:r>
    </w:p>
    <w:p w14:paraId="63F075BC" w14:textId="77777777" w:rsidR="00E6369C" w:rsidRPr="008E6307" w:rsidRDefault="00E6369C" w:rsidP="00E6369C">
      <w:pPr>
        <w:pStyle w:val="Citas"/>
        <w:rPr>
          <w:b/>
        </w:rPr>
      </w:pPr>
      <w:r w:rsidRPr="008E6307">
        <w:rPr>
          <w:b/>
        </w:rPr>
        <w:t>Resoluciones:</w:t>
      </w:r>
    </w:p>
    <w:p w14:paraId="1AE1978C" w14:textId="77777777" w:rsidR="00E6369C" w:rsidRPr="008E6307" w:rsidRDefault="00E6369C" w:rsidP="00E6369C">
      <w:pPr>
        <w:pStyle w:val="Citas"/>
      </w:pPr>
      <w:r w:rsidRPr="008E6307">
        <w:rPr>
          <w:b/>
        </w:rPr>
        <w:t>RRA 0050/16.</w:t>
      </w:r>
      <w:r w:rsidRPr="008E6307">
        <w:t xml:space="preserve"> Instituto Nacional para la Evaluación de la Educación. 13 julio de 2016. Por unanimidad. Comisionado Ponente: Francisco Javier Acuña Llamas.</w:t>
      </w:r>
    </w:p>
    <w:p w14:paraId="5B7F9F10" w14:textId="77777777" w:rsidR="00E6369C" w:rsidRPr="008E6307" w:rsidRDefault="00E6369C" w:rsidP="00E6369C">
      <w:pPr>
        <w:pStyle w:val="Citas"/>
        <w:rPr>
          <w:rFonts w:ascii="Times New Roman" w:hAnsi="Times New Roman" w:cs="Times New Roman"/>
        </w:rPr>
      </w:pPr>
      <w:r w:rsidRPr="008E6307">
        <w:rPr>
          <w:b/>
        </w:rPr>
        <w:t xml:space="preserve">RRA 0310/16. </w:t>
      </w:r>
      <w:r w:rsidRPr="008E6307">
        <w:t>Instituto Nacional de Transparencia, Acceso a la Información y Protección de Datos Personales. 10 de agosto de 2016. Por unanimidad. Comisionada Ponente. Areli Cano Guadiana.</w:t>
      </w:r>
    </w:p>
    <w:p w14:paraId="4A061469" w14:textId="77777777" w:rsidR="00E6369C" w:rsidRPr="008E6307" w:rsidRDefault="00E6369C" w:rsidP="00E6369C">
      <w:pPr>
        <w:pStyle w:val="Citas"/>
        <w:rPr>
          <w:b/>
        </w:rPr>
      </w:pPr>
      <w:r w:rsidRPr="008E6307">
        <w:rPr>
          <w:b/>
        </w:rPr>
        <w:t xml:space="preserve">RRA 1889/16. </w:t>
      </w:r>
      <w:r w:rsidRPr="008E6307">
        <w:t xml:space="preserve">Secretaría de Hacienda y Crédito Público. 05 de octubre de 2016. Por unanimidad. Comisionada Ponente. Ximena Puente de la Mora” </w:t>
      </w:r>
      <w:r w:rsidRPr="008E6307">
        <w:rPr>
          <w:b/>
        </w:rPr>
        <w:t>[Sic]</w:t>
      </w:r>
    </w:p>
    <w:p w14:paraId="5EA8EE88" w14:textId="77777777" w:rsidR="008F010F" w:rsidRPr="008E6307" w:rsidRDefault="008F010F" w:rsidP="00093E92">
      <w:pPr>
        <w:spacing w:before="100" w:beforeAutospacing="1" w:after="100" w:afterAutospacing="1" w:line="360" w:lineRule="auto"/>
        <w:jc w:val="both"/>
        <w:rPr>
          <w:rFonts w:ascii="Palatino Linotype" w:hAnsi="Palatino Linotype" w:cs="Arial"/>
          <w:noProof/>
          <w:color w:val="000000"/>
          <w:sz w:val="24"/>
          <w:szCs w:val="24"/>
          <w:lang w:eastAsia="es-MX"/>
        </w:rPr>
      </w:pPr>
    </w:p>
    <w:p w14:paraId="1D9D72D8" w14:textId="624FB15B" w:rsidR="00093E92" w:rsidRPr="008E6307" w:rsidRDefault="00200989" w:rsidP="00093E92">
      <w:pPr>
        <w:spacing w:before="100" w:beforeAutospacing="1" w:after="100" w:afterAutospacing="1" w:line="360" w:lineRule="auto"/>
        <w:jc w:val="both"/>
        <w:rPr>
          <w:rFonts w:ascii="Palatino Linotype" w:hAnsi="Palatino Linotype" w:cs="Arial"/>
          <w:iCs/>
          <w:sz w:val="24"/>
          <w:szCs w:val="24"/>
        </w:rPr>
      </w:pPr>
      <w:r w:rsidRPr="008E6307">
        <w:rPr>
          <w:rFonts w:ascii="Palatino Linotype" w:hAnsi="Palatino Linotype"/>
          <w:iCs/>
          <w:sz w:val="24"/>
          <w:szCs w:val="24"/>
        </w:rPr>
        <w:lastRenderedPageBreak/>
        <w:t xml:space="preserve">Adicionalmente, </w:t>
      </w:r>
      <w:r w:rsidR="00093E92" w:rsidRPr="008E6307">
        <w:rPr>
          <w:rFonts w:ascii="Palatino Linotype" w:hAnsi="Palatino Linotype"/>
          <w:iCs/>
          <w:sz w:val="24"/>
          <w:szCs w:val="24"/>
        </w:rPr>
        <w:t xml:space="preserve">este Instituto no está facultado para manifestarse sobre la veracidad de la información proporcionada, pues este Órgano Garante, conforme al artículo 36 de la Ley de la Materia, no se encuentra facultado para pronunciarse acerca de la autenticidad de dicho pronunciamiento.  </w:t>
      </w:r>
      <w:r w:rsidR="00093E92" w:rsidRPr="008E6307">
        <w:rPr>
          <w:rFonts w:ascii="Palatino Linotype" w:hAnsi="Palatino Linotype" w:cs="Arial"/>
          <w:iCs/>
          <w:sz w:val="24"/>
          <w:szCs w:val="24"/>
        </w:rPr>
        <w:t xml:space="preserve">Sirve de sustento a lo anterior, el criterio </w:t>
      </w:r>
      <w:r w:rsidR="00093E92" w:rsidRPr="008E6307">
        <w:rPr>
          <w:rFonts w:ascii="Palatino Linotype" w:hAnsi="Palatino Linotype" w:cs="Arial"/>
          <w:b/>
          <w:bCs/>
          <w:iCs/>
          <w:sz w:val="24"/>
          <w:szCs w:val="24"/>
        </w:rPr>
        <w:t>31/10</w:t>
      </w:r>
      <w:r w:rsidR="00093E92" w:rsidRPr="008E6307">
        <w:rPr>
          <w:rFonts w:ascii="Palatino Linotype" w:hAnsi="Palatino Linotype" w:cs="Arial"/>
          <w:iCs/>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3C4B79C6" w14:textId="77777777" w:rsidR="00093E92" w:rsidRPr="008E6307" w:rsidRDefault="00093E92" w:rsidP="00093E92">
      <w:pPr>
        <w:pStyle w:val="Citas"/>
        <w:rPr>
          <w:b/>
        </w:rPr>
      </w:pPr>
      <w:r w:rsidRPr="008E6307">
        <w:rPr>
          <w:b/>
        </w:rPr>
        <w:t xml:space="preserve">“EL INSTITUTO FEDERAL DE ACCESO A LA INFORMACIÓN Y PROTECCIÓN DE DATOS NO CUENTA CON FACULTADES PARA PRONUNCIARSE RESPECTO DE LA VERACIDAD DE LOS DOCUMENTOS PROPORCIONADOS POR LOS SUJETOS OBLIGADOS. </w:t>
      </w:r>
    </w:p>
    <w:p w14:paraId="368B6856" w14:textId="77777777" w:rsidR="00093E92" w:rsidRPr="008E6307" w:rsidRDefault="00093E92" w:rsidP="00093E92">
      <w:pPr>
        <w:pStyle w:val="Citas"/>
      </w:pPr>
      <w:r w:rsidRPr="008E6307">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1D2E890E" w14:textId="77777777" w:rsidR="00093E92" w:rsidRPr="008E6307" w:rsidRDefault="00093E92" w:rsidP="00093E92">
      <w:pPr>
        <w:pStyle w:val="Citas"/>
      </w:pPr>
      <w:r w:rsidRPr="008E6307">
        <w:t xml:space="preserve">Expedientes: </w:t>
      </w:r>
    </w:p>
    <w:p w14:paraId="1D4CA173" w14:textId="77777777" w:rsidR="00093E92" w:rsidRPr="008E6307" w:rsidRDefault="00093E92" w:rsidP="00093E92">
      <w:pPr>
        <w:pStyle w:val="Citas"/>
        <w:numPr>
          <w:ilvl w:val="0"/>
          <w:numId w:val="1"/>
        </w:numPr>
      </w:pPr>
      <w:r w:rsidRPr="008E6307">
        <w:lastRenderedPageBreak/>
        <w:t xml:space="preserve">2440/07 Comisión Federal de Electricidad - Alonso Lujambio Irazábal </w:t>
      </w:r>
    </w:p>
    <w:p w14:paraId="1FDA7792" w14:textId="77777777" w:rsidR="00093E92" w:rsidRPr="008E6307" w:rsidRDefault="00093E92" w:rsidP="00093E92">
      <w:pPr>
        <w:pStyle w:val="Citas"/>
        <w:numPr>
          <w:ilvl w:val="0"/>
          <w:numId w:val="1"/>
        </w:numPr>
      </w:pPr>
      <w:r w:rsidRPr="008E6307">
        <w:t xml:space="preserve">0113/09 Instituto de Seguridad y Servicios Sociales de los Trabajadores del Estado – Alonso Lujambio Irazábal </w:t>
      </w:r>
    </w:p>
    <w:p w14:paraId="1B29D7C2" w14:textId="77777777" w:rsidR="00093E92" w:rsidRPr="008E6307" w:rsidRDefault="00093E92" w:rsidP="00093E92">
      <w:pPr>
        <w:pStyle w:val="Citas"/>
        <w:numPr>
          <w:ilvl w:val="0"/>
          <w:numId w:val="1"/>
        </w:numPr>
      </w:pPr>
      <w:r w:rsidRPr="008E6307">
        <w:t xml:space="preserve">1624/09 Instituto Nacional para la Educación de los Adultos - María Marván Laborde </w:t>
      </w:r>
    </w:p>
    <w:p w14:paraId="2F46FE67" w14:textId="77777777" w:rsidR="00093E92" w:rsidRPr="008E6307" w:rsidRDefault="00093E92" w:rsidP="00093E92">
      <w:pPr>
        <w:pStyle w:val="Citas"/>
        <w:numPr>
          <w:ilvl w:val="0"/>
          <w:numId w:val="1"/>
        </w:numPr>
      </w:pPr>
      <w:r w:rsidRPr="008E6307">
        <w:t xml:space="preserve">2395/09 Secretaría de Economía - María Marván Laborde </w:t>
      </w:r>
    </w:p>
    <w:p w14:paraId="519A6F7D" w14:textId="77777777" w:rsidR="00093E92" w:rsidRPr="008E6307" w:rsidRDefault="00093E92" w:rsidP="00093E92">
      <w:pPr>
        <w:pStyle w:val="Citas"/>
        <w:numPr>
          <w:ilvl w:val="0"/>
          <w:numId w:val="1"/>
        </w:numPr>
      </w:pPr>
      <w:r w:rsidRPr="008E6307">
        <w:t xml:space="preserve">0837/10 Administración Portuaria Integral de Veracruz, S.A. de C.V. – María Marván Laborde” </w:t>
      </w:r>
      <w:r w:rsidRPr="008E6307">
        <w:rPr>
          <w:b/>
        </w:rPr>
        <w:t>[Sic]</w:t>
      </w:r>
    </w:p>
    <w:p w14:paraId="3E2533CD" w14:textId="77777777" w:rsidR="00FB5EBB" w:rsidRPr="008E6307" w:rsidRDefault="00FB5EBB" w:rsidP="00093E92">
      <w:pPr>
        <w:spacing w:after="0" w:line="360" w:lineRule="auto"/>
        <w:jc w:val="both"/>
        <w:rPr>
          <w:rFonts w:ascii="Palatino Linotype" w:hAnsi="Palatino Linotype" w:cs="Arial"/>
          <w:noProof/>
          <w:color w:val="000000"/>
          <w:sz w:val="24"/>
          <w:szCs w:val="24"/>
          <w:lang w:eastAsia="es-MX"/>
        </w:rPr>
      </w:pPr>
    </w:p>
    <w:p w14:paraId="753A22C3" w14:textId="6B9B414E" w:rsidR="00E6369C" w:rsidRPr="008E6307" w:rsidRDefault="00093E92" w:rsidP="00093E92">
      <w:pPr>
        <w:spacing w:after="0" w:line="360" w:lineRule="auto"/>
        <w:jc w:val="both"/>
        <w:rPr>
          <w:rFonts w:ascii="Palatino Linotype" w:hAnsi="Palatino Linotype" w:cs="Arial"/>
          <w:b/>
          <w:bCs/>
          <w:noProof/>
          <w:color w:val="000000"/>
          <w:sz w:val="24"/>
          <w:szCs w:val="24"/>
          <w:lang w:eastAsia="es-MX"/>
        </w:rPr>
      </w:pPr>
      <w:r w:rsidRPr="008E6307">
        <w:rPr>
          <w:rFonts w:ascii="Palatino Linotype" w:hAnsi="Palatino Linotype" w:cs="Arial"/>
          <w:noProof/>
          <w:color w:val="000000"/>
          <w:sz w:val="24"/>
          <w:szCs w:val="24"/>
          <w:lang w:eastAsia="es-MX"/>
        </w:rPr>
        <w:t xml:space="preserve">Con base en lo anteriormente expuesto, se arriba a la premisa de que este Instituto no se encuentra facultado para dudar de la veracidad respecto de la información proporcionada por los </w:t>
      </w:r>
      <w:r w:rsidRPr="008E6307">
        <w:rPr>
          <w:rFonts w:ascii="Palatino Linotype" w:hAnsi="Palatino Linotype" w:cs="Arial"/>
          <w:b/>
          <w:bCs/>
          <w:noProof/>
          <w:color w:val="000000"/>
          <w:sz w:val="24"/>
          <w:szCs w:val="24"/>
          <w:lang w:eastAsia="es-MX"/>
        </w:rPr>
        <w:t>Sujetos Obligados.</w:t>
      </w:r>
    </w:p>
    <w:p w14:paraId="68F9B1D4" w14:textId="77777777" w:rsidR="00200989" w:rsidRPr="008E6307" w:rsidRDefault="00200989" w:rsidP="00093E92">
      <w:pPr>
        <w:spacing w:after="0" w:line="360" w:lineRule="auto"/>
        <w:jc w:val="both"/>
        <w:rPr>
          <w:rFonts w:ascii="Palatino Linotype" w:hAnsi="Palatino Linotype" w:cs="Arial"/>
          <w:b/>
          <w:bCs/>
          <w:noProof/>
          <w:color w:val="000000"/>
          <w:sz w:val="24"/>
          <w:szCs w:val="24"/>
          <w:lang w:eastAsia="es-MX"/>
        </w:rPr>
      </w:pPr>
    </w:p>
    <w:p w14:paraId="21322CA1" w14:textId="247B60EB" w:rsidR="00200989" w:rsidRPr="008E6307" w:rsidRDefault="00200989" w:rsidP="00200989">
      <w:pPr>
        <w:spacing w:before="100" w:beforeAutospacing="1" w:after="100" w:afterAutospacing="1" w:line="360" w:lineRule="auto"/>
        <w:jc w:val="both"/>
        <w:rPr>
          <w:rFonts w:ascii="Palatino Linotype" w:hAnsi="Palatino Linotype" w:cs="Arial"/>
          <w:sz w:val="24"/>
          <w:szCs w:val="24"/>
        </w:rPr>
      </w:pPr>
      <w:r w:rsidRPr="008E6307">
        <w:rPr>
          <w:rFonts w:ascii="Palatino Linotype" w:hAnsi="Palatino Linotype" w:cs="Arial"/>
          <w:noProof/>
          <w:color w:val="000000"/>
          <w:sz w:val="24"/>
          <w:szCs w:val="24"/>
          <w:lang w:eastAsia="es-MX"/>
        </w:rPr>
        <w:t xml:space="preserve">Por lo consiguiente, con relación al nombre de programas o apoyos otorgados por la dirección de desarrollo agropecuario, </w:t>
      </w:r>
      <w:r w:rsidRPr="008E6307">
        <w:rPr>
          <w:rFonts w:ascii="Palatino Linotype" w:hAnsi="Palatino Linotype" w:cs="Arial"/>
          <w:sz w:val="24"/>
          <w:szCs w:val="24"/>
        </w:rPr>
        <w:t xml:space="preserve">se destaca que </w:t>
      </w:r>
      <w:r w:rsidRPr="008E6307">
        <w:rPr>
          <w:rFonts w:ascii="Palatino Linotype" w:hAnsi="Palatino Linotype" w:cs="Arial"/>
          <w:b/>
          <w:bCs/>
          <w:sz w:val="24"/>
          <w:szCs w:val="24"/>
        </w:rPr>
        <w:t xml:space="preserve">El Sujeto Obligado </w:t>
      </w:r>
      <w:r w:rsidRPr="008E6307">
        <w:rPr>
          <w:rFonts w:ascii="Palatino Linotype" w:hAnsi="Palatino Linotype" w:cs="Arial"/>
          <w:b/>
          <w:bCs/>
          <w:sz w:val="24"/>
          <w:szCs w:val="24"/>
          <w:u w:val="single"/>
        </w:rPr>
        <w:t>se limitó a referir en abstracto</w:t>
      </w:r>
      <w:r w:rsidRPr="008E6307">
        <w:rPr>
          <w:rFonts w:ascii="Palatino Linotype" w:hAnsi="Palatino Linotype" w:cs="Arial"/>
          <w:sz w:val="24"/>
          <w:szCs w:val="24"/>
        </w:rPr>
        <w:t xml:space="preserve"> cuales son los apoyos otorgados a través de la Jefatura de Desarrollo Agropecuario. No obstante, no adjuntó soporte documental alguno que, de cuenta respecto de los apoyos </w:t>
      </w:r>
      <w:r w:rsidR="004442EC" w:rsidRPr="008E6307">
        <w:rPr>
          <w:rFonts w:ascii="Palatino Linotype" w:hAnsi="Palatino Linotype" w:cs="Arial"/>
          <w:sz w:val="24"/>
          <w:szCs w:val="24"/>
        </w:rPr>
        <w:t>realizados</w:t>
      </w:r>
      <w:r w:rsidRPr="008E6307">
        <w:rPr>
          <w:rFonts w:ascii="Palatino Linotype" w:hAnsi="Palatino Linotype" w:cs="Arial"/>
          <w:sz w:val="24"/>
          <w:szCs w:val="24"/>
        </w:rPr>
        <w:t xml:space="preserve"> en términos prácticos, luego entonces, no se garantizó plenamente el derecho de acceso a la información pública. </w:t>
      </w:r>
    </w:p>
    <w:p w14:paraId="1727DB7B" w14:textId="68E134F1" w:rsidR="00D61241" w:rsidRPr="008E6307" w:rsidRDefault="00093E92" w:rsidP="00E6369C">
      <w:pPr>
        <w:spacing w:after="0" w:line="360" w:lineRule="auto"/>
        <w:jc w:val="both"/>
        <w:rPr>
          <w:rFonts w:ascii="Palatino Linotype" w:hAnsi="Palatino Linotype" w:cs="Arial"/>
          <w:noProof/>
          <w:color w:val="000000"/>
          <w:sz w:val="24"/>
          <w:lang w:eastAsia="es-MX"/>
        </w:rPr>
      </w:pPr>
      <w:r w:rsidRPr="008E6307">
        <w:rPr>
          <w:rFonts w:ascii="Palatino Linotype" w:hAnsi="Palatino Linotype" w:cs="Arial"/>
          <w:noProof/>
          <w:color w:val="000000"/>
          <w:sz w:val="24"/>
          <w:lang w:eastAsia="es-MX"/>
        </w:rPr>
        <w:t xml:space="preserve">Inconforme con la respuesta rendida por </w:t>
      </w:r>
      <w:r w:rsidRPr="008E6307">
        <w:rPr>
          <w:rFonts w:ascii="Palatino Linotype" w:hAnsi="Palatino Linotype" w:cs="Arial"/>
          <w:b/>
          <w:bCs/>
          <w:noProof/>
          <w:color w:val="000000"/>
          <w:sz w:val="24"/>
          <w:lang w:eastAsia="es-MX"/>
        </w:rPr>
        <w:t xml:space="preserve">El Sujeto Obligado, El Recurrente </w:t>
      </w:r>
      <w:r w:rsidRPr="008E6307">
        <w:rPr>
          <w:rFonts w:ascii="Palatino Linotype" w:hAnsi="Palatino Linotype" w:cs="Arial"/>
          <w:noProof/>
          <w:color w:val="000000"/>
          <w:sz w:val="24"/>
          <w:lang w:eastAsia="es-MX"/>
        </w:rPr>
        <w:t xml:space="preserve">interpuso recurso de revisión en fecha </w:t>
      </w:r>
      <w:r w:rsidR="008F010F" w:rsidRPr="008E6307">
        <w:rPr>
          <w:rFonts w:ascii="Palatino Linotype" w:hAnsi="Palatino Linotype" w:cs="Arial"/>
          <w:noProof/>
          <w:color w:val="000000"/>
          <w:sz w:val="24"/>
          <w:lang w:eastAsia="es-MX"/>
        </w:rPr>
        <w:t xml:space="preserve">quince de septiembre, admitiendose el diecinueve de </w:t>
      </w:r>
      <w:r w:rsidR="008F010F" w:rsidRPr="008E6307">
        <w:rPr>
          <w:rFonts w:ascii="Palatino Linotype" w:hAnsi="Palatino Linotype" w:cs="Arial"/>
          <w:noProof/>
          <w:color w:val="000000"/>
          <w:sz w:val="24"/>
          <w:lang w:eastAsia="es-MX"/>
        </w:rPr>
        <w:lastRenderedPageBreak/>
        <w:t xml:space="preserve">septiembre de dos mil veintitres. </w:t>
      </w:r>
      <w:r w:rsidR="00CE3B78" w:rsidRPr="008E6307">
        <w:rPr>
          <w:rFonts w:ascii="Palatino Linotype" w:hAnsi="Palatino Linotype" w:cs="Arial"/>
          <w:noProof/>
          <w:color w:val="000000"/>
          <w:sz w:val="24"/>
          <w:lang w:eastAsia="es-MX"/>
        </w:rPr>
        <w:t xml:space="preserve">Señalando como acto impugnado y como razones o motivos de inconformidad: </w:t>
      </w:r>
    </w:p>
    <w:p w14:paraId="3708B829" w14:textId="7AF072B1" w:rsidR="00D61241" w:rsidRPr="008E6307" w:rsidRDefault="00D61241" w:rsidP="00D61241">
      <w:pPr>
        <w:rPr>
          <w:rFonts w:ascii="Palatino Linotype" w:hAnsi="Palatino Linotype" w:cs="Arial"/>
          <w:b/>
          <w:sz w:val="24"/>
        </w:rPr>
      </w:pPr>
      <w:r w:rsidRPr="008E6307">
        <w:rPr>
          <w:rFonts w:ascii="Palatino Linotype" w:hAnsi="Palatino Linotype" w:cs="Arial"/>
          <w:b/>
          <w:sz w:val="24"/>
        </w:rPr>
        <w:t>Acto Impugnado:</w:t>
      </w:r>
    </w:p>
    <w:p w14:paraId="648DCF17" w14:textId="1230F618" w:rsidR="00D61241" w:rsidRPr="008E6307" w:rsidRDefault="00D61241" w:rsidP="00D61241">
      <w:pPr>
        <w:pStyle w:val="Citas"/>
        <w:rPr>
          <w:b/>
          <w:bCs/>
          <w:sz w:val="24"/>
        </w:rPr>
      </w:pPr>
      <w:r w:rsidRPr="008E6307">
        <w:t xml:space="preserve">“NO ENTREGA </w:t>
      </w:r>
      <w:r w:rsidR="008F010F" w:rsidRPr="008E6307">
        <w:t xml:space="preserve">LA </w:t>
      </w:r>
      <w:r w:rsidRPr="008E6307">
        <w:t xml:space="preserve">INFORMACION” </w:t>
      </w:r>
      <w:r w:rsidRPr="008E6307">
        <w:rPr>
          <w:b/>
          <w:bCs/>
        </w:rPr>
        <w:t>(Sic)</w:t>
      </w:r>
    </w:p>
    <w:p w14:paraId="2F4E8929" w14:textId="77777777" w:rsidR="00D61241" w:rsidRPr="008E6307" w:rsidRDefault="00D61241" w:rsidP="00D61241">
      <w:pPr>
        <w:spacing w:before="240" w:line="360" w:lineRule="auto"/>
        <w:jc w:val="both"/>
        <w:rPr>
          <w:rFonts w:ascii="Palatino Linotype" w:hAnsi="Palatino Linotype" w:cs="Arial"/>
          <w:sz w:val="24"/>
        </w:rPr>
      </w:pPr>
      <w:r w:rsidRPr="008E6307">
        <w:rPr>
          <w:rFonts w:ascii="Palatino Linotype" w:hAnsi="Palatino Linotype" w:cs="Arial"/>
          <w:b/>
          <w:sz w:val="24"/>
        </w:rPr>
        <w:t>Razones o Motivos de Inconformidad</w:t>
      </w:r>
      <w:r w:rsidRPr="008E6307">
        <w:rPr>
          <w:rFonts w:ascii="Palatino Linotype" w:hAnsi="Palatino Linotype" w:cs="Arial"/>
          <w:sz w:val="24"/>
        </w:rPr>
        <w:t xml:space="preserve">: </w:t>
      </w:r>
    </w:p>
    <w:p w14:paraId="72F0C1A2" w14:textId="7515544A" w:rsidR="00D61241" w:rsidRPr="008E6307" w:rsidRDefault="008F010F" w:rsidP="00D61241">
      <w:pPr>
        <w:pStyle w:val="Citas"/>
        <w:rPr>
          <w:b/>
          <w:bCs/>
        </w:rPr>
      </w:pPr>
      <w:r w:rsidRPr="008E6307">
        <w:t>“NO ENTREGA LA INFORMACION”</w:t>
      </w:r>
      <w:r w:rsidRPr="008E6307">
        <w:rPr>
          <w:b/>
          <w:bCs/>
        </w:rPr>
        <w:t xml:space="preserve"> </w:t>
      </w:r>
      <w:r w:rsidR="00D61241" w:rsidRPr="008E6307">
        <w:rPr>
          <w:b/>
          <w:bCs/>
        </w:rPr>
        <w:t>(Sic)</w:t>
      </w:r>
    </w:p>
    <w:p w14:paraId="2D34C9EB" w14:textId="77777777" w:rsidR="008F010F" w:rsidRPr="008E6307" w:rsidRDefault="008F010F" w:rsidP="00A95C19">
      <w:pPr>
        <w:spacing w:after="240" w:line="360" w:lineRule="auto"/>
        <w:jc w:val="both"/>
        <w:rPr>
          <w:rFonts w:ascii="Palatino Linotype" w:hAnsi="Palatino Linotype"/>
          <w:sz w:val="24"/>
          <w:szCs w:val="24"/>
        </w:rPr>
      </w:pPr>
    </w:p>
    <w:p w14:paraId="37F90230" w14:textId="22B8F8FD" w:rsidR="00A95C19" w:rsidRPr="008E6307" w:rsidRDefault="00A95C19" w:rsidP="00A95C19">
      <w:pPr>
        <w:spacing w:after="240" w:line="360" w:lineRule="auto"/>
        <w:jc w:val="both"/>
        <w:rPr>
          <w:rFonts w:ascii="Palatino Linotype" w:hAnsi="Palatino Linotype" w:cs="Arial"/>
          <w:bCs/>
          <w:noProof/>
          <w:color w:val="000000"/>
          <w:sz w:val="24"/>
          <w:lang w:eastAsia="es-MX"/>
        </w:rPr>
      </w:pPr>
      <w:r w:rsidRPr="008E6307">
        <w:rPr>
          <w:rFonts w:ascii="Palatino Linotype" w:hAnsi="Palatino Linotype"/>
          <w:sz w:val="24"/>
          <w:szCs w:val="24"/>
        </w:rPr>
        <w:t xml:space="preserve">Así las cosas, hasta aquí lo expuesto, resulta inconcuso que </w:t>
      </w:r>
      <w:r w:rsidRPr="008E6307">
        <w:rPr>
          <w:rFonts w:ascii="Palatino Linotype" w:hAnsi="Palatino Linotype"/>
          <w:bCs/>
          <w:sz w:val="24"/>
          <w:szCs w:val="24"/>
        </w:rPr>
        <w:t>los motivos de inconformidad aducidos por</w:t>
      </w:r>
      <w:r w:rsidRPr="008E6307">
        <w:rPr>
          <w:rFonts w:ascii="Palatino Linotype" w:hAnsi="Palatino Linotype" w:cs="Arial"/>
          <w:noProof/>
          <w:color w:val="000000"/>
          <w:sz w:val="24"/>
          <w:lang w:eastAsia="es-MX"/>
        </w:rPr>
        <w:t xml:space="preserve"> </w:t>
      </w:r>
      <w:r w:rsidRPr="008E6307">
        <w:rPr>
          <w:rFonts w:ascii="Palatino Linotype" w:hAnsi="Palatino Linotype" w:cs="Arial"/>
          <w:b/>
          <w:noProof/>
          <w:color w:val="000000"/>
          <w:sz w:val="24"/>
          <w:lang w:eastAsia="es-MX"/>
        </w:rPr>
        <w:t xml:space="preserve">El Recurrente, </w:t>
      </w:r>
      <w:r w:rsidRPr="008E6307">
        <w:rPr>
          <w:rFonts w:ascii="Palatino Linotype" w:hAnsi="Palatino Linotype" w:cs="Arial"/>
          <w:bCs/>
          <w:noProof/>
          <w:color w:val="000000"/>
          <w:sz w:val="24"/>
          <w:lang w:eastAsia="es-MX"/>
        </w:rPr>
        <w:t xml:space="preserve">actualizan la hipotesis normativa prevista en el artículo 179, fracción I de la Ley de Transparencia y Acceso a la Información Pública del Estado de México y Municipios, cuyo contenido literal es el siguiente: </w:t>
      </w:r>
    </w:p>
    <w:p w14:paraId="66D5B683" w14:textId="77777777" w:rsidR="00A95C19" w:rsidRPr="008E6307" w:rsidRDefault="00A95C19" w:rsidP="00A95C19">
      <w:pPr>
        <w:pStyle w:val="Citas"/>
      </w:pPr>
      <w:r w:rsidRPr="008E6307">
        <w:t>“Artículo 179. El recurso de revisión es un medio de protección que la Ley otorga a los particulares, para hacer valer su derecho de acceso a la información pública, y procederá en contra de las siguientes causas:</w:t>
      </w:r>
    </w:p>
    <w:p w14:paraId="2FC7BFF1" w14:textId="77777777" w:rsidR="00A95C19" w:rsidRPr="008E6307" w:rsidRDefault="00A95C19" w:rsidP="00A95C19">
      <w:pPr>
        <w:pStyle w:val="Citas"/>
      </w:pPr>
      <w:r w:rsidRPr="008E6307">
        <w:t>I. La negativa a la información solicitada;</w:t>
      </w:r>
    </w:p>
    <w:p w14:paraId="1D1B6029" w14:textId="77777777" w:rsidR="00A95C19" w:rsidRPr="008E6307" w:rsidRDefault="00A95C19" w:rsidP="00A95C19">
      <w:pPr>
        <w:pStyle w:val="Citas"/>
        <w:rPr>
          <w:b/>
          <w:bCs/>
          <w:noProof/>
          <w:color w:val="000000"/>
          <w:sz w:val="24"/>
          <w:lang w:eastAsia="es-MX"/>
        </w:rPr>
      </w:pPr>
      <w:r w:rsidRPr="008E6307">
        <w:rPr>
          <w:noProof/>
          <w:color w:val="000000"/>
          <w:sz w:val="24"/>
          <w:lang w:eastAsia="es-MX"/>
        </w:rPr>
        <w:t xml:space="preserve">(…)” </w:t>
      </w:r>
      <w:r w:rsidRPr="008E6307">
        <w:rPr>
          <w:b/>
          <w:bCs/>
          <w:noProof/>
          <w:color w:val="000000"/>
          <w:sz w:val="24"/>
          <w:lang w:eastAsia="es-MX"/>
        </w:rPr>
        <w:t>(Sic)</w:t>
      </w:r>
    </w:p>
    <w:p w14:paraId="631EC7E2" w14:textId="77777777" w:rsidR="00A95C19" w:rsidRPr="008E6307" w:rsidRDefault="00A95C19" w:rsidP="00E6369C">
      <w:pPr>
        <w:spacing w:after="0" w:line="360" w:lineRule="auto"/>
        <w:jc w:val="both"/>
        <w:rPr>
          <w:rFonts w:ascii="Palatino Linotype" w:hAnsi="Palatino Linotype" w:cs="Arial"/>
          <w:noProof/>
          <w:color w:val="000000"/>
          <w:sz w:val="24"/>
          <w:lang w:eastAsia="es-MX"/>
        </w:rPr>
      </w:pPr>
    </w:p>
    <w:p w14:paraId="5DCDCF53" w14:textId="404F0F2B" w:rsidR="00A95C19" w:rsidRPr="008E6307" w:rsidRDefault="00A95C19" w:rsidP="00A95C19">
      <w:pPr>
        <w:spacing w:after="240" w:line="360" w:lineRule="auto"/>
        <w:jc w:val="both"/>
        <w:rPr>
          <w:rFonts w:ascii="Palatino Linotype" w:hAnsi="Palatino Linotype" w:cs="Arial"/>
          <w:color w:val="000000"/>
          <w:sz w:val="24"/>
          <w:lang w:val="es-ES_tradnl"/>
        </w:rPr>
      </w:pPr>
      <w:r w:rsidRPr="008E6307">
        <w:rPr>
          <w:rFonts w:ascii="Palatino Linotype" w:hAnsi="Palatino Linotype" w:cs="Arial"/>
          <w:color w:val="000000"/>
          <w:sz w:val="24"/>
          <w:lang w:val="es-ES_tradnl"/>
        </w:rPr>
        <w:t xml:space="preserve">Por otra parte, como fue referido en el antecedente quinto, </w:t>
      </w:r>
      <w:r w:rsidRPr="008E6307">
        <w:rPr>
          <w:rFonts w:ascii="Palatino Linotype" w:hAnsi="Palatino Linotype" w:cs="Arial"/>
          <w:b/>
          <w:bCs/>
          <w:color w:val="000000"/>
          <w:sz w:val="24"/>
          <w:lang w:val="es-ES_tradnl"/>
        </w:rPr>
        <w:t xml:space="preserve">El Sujeto Obligado </w:t>
      </w:r>
      <w:r w:rsidRPr="008E6307">
        <w:rPr>
          <w:rFonts w:ascii="Palatino Linotype" w:hAnsi="Palatino Linotype" w:cs="Arial"/>
          <w:color w:val="000000"/>
          <w:sz w:val="24"/>
          <w:lang w:val="es-ES_tradnl"/>
        </w:rPr>
        <w:t>fue omiso en rendir sus informes justificados. De ahí que se infiere a las siguientes conclusiones:</w:t>
      </w:r>
    </w:p>
    <w:p w14:paraId="01F9E99F" w14:textId="77777777" w:rsidR="00330C50" w:rsidRPr="008E6307" w:rsidRDefault="00330C50" w:rsidP="00330C50">
      <w:pPr>
        <w:pStyle w:val="Prrafodelista"/>
        <w:numPr>
          <w:ilvl w:val="0"/>
          <w:numId w:val="32"/>
        </w:numPr>
        <w:spacing w:after="240" w:line="360" w:lineRule="auto"/>
        <w:jc w:val="both"/>
        <w:rPr>
          <w:rFonts w:ascii="Palatino Linotype" w:hAnsi="Palatino Linotype" w:cs="Arial"/>
          <w:color w:val="000000"/>
          <w:lang w:val="es-ES_tradnl"/>
        </w:rPr>
      </w:pPr>
      <w:r w:rsidRPr="008E6307">
        <w:rPr>
          <w:rFonts w:ascii="Palatino Linotype" w:hAnsi="Palatino Linotype" w:cs="Arial"/>
          <w:color w:val="000000"/>
          <w:lang w:val="es-ES_tradnl"/>
        </w:rPr>
        <w:lastRenderedPageBreak/>
        <w:t xml:space="preserve">El derecho de acceso a la información pública se traduce en la prerrogativa constitucionalmente reconocida que le permite a la ciudadanía, acceder a los soportes documentales generados por los </w:t>
      </w:r>
      <w:r w:rsidRPr="008E6307">
        <w:rPr>
          <w:rFonts w:ascii="Palatino Linotype" w:hAnsi="Palatino Linotype" w:cs="Arial"/>
          <w:b/>
          <w:bCs/>
          <w:color w:val="000000"/>
          <w:lang w:val="es-ES_tradnl"/>
        </w:rPr>
        <w:t xml:space="preserve">Sujetos Obligados, </w:t>
      </w:r>
      <w:r w:rsidRPr="008E6307">
        <w:rPr>
          <w:rFonts w:ascii="Palatino Linotype" w:hAnsi="Palatino Linotype" w:cs="Arial"/>
          <w:color w:val="000000"/>
          <w:lang w:val="es-ES_tradnl"/>
        </w:rPr>
        <w:t xml:space="preserve">observando las restricciones previstas a la normatividad aplicable. </w:t>
      </w:r>
    </w:p>
    <w:p w14:paraId="5C2BED20" w14:textId="394CFAD9" w:rsidR="008F010F" w:rsidRPr="008E6307" w:rsidRDefault="00330C50" w:rsidP="00024156">
      <w:pPr>
        <w:pStyle w:val="Prrafodelista"/>
        <w:numPr>
          <w:ilvl w:val="0"/>
          <w:numId w:val="32"/>
        </w:numPr>
        <w:spacing w:line="360" w:lineRule="auto"/>
        <w:jc w:val="both"/>
        <w:rPr>
          <w:rFonts w:ascii="Palatino Linotype" w:hAnsi="Palatino Linotype" w:cs="Arial"/>
          <w:color w:val="000000"/>
          <w:lang w:val="es-ES_tradnl"/>
        </w:rPr>
      </w:pPr>
      <w:r w:rsidRPr="008E6307">
        <w:rPr>
          <w:rFonts w:ascii="Palatino Linotype" w:hAnsi="Palatino Linotype" w:cs="Arial"/>
          <w:color w:val="000000"/>
          <w:lang w:val="es-ES_tradnl"/>
        </w:rPr>
        <w:t xml:space="preserve">Que en el caso en particular se observó de manera diligente </w:t>
      </w:r>
      <w:r w:rsidR="008F010F" w:rsidRPr="008E6307">
        <w:rPr>
          <w:rFonts w:ascii="Palatino Linotype" w:hAnsi="Palatino Linotype" w:cs="Arial"/>
          <w:color w:val="000000"/>
          <w:lang w:val="es-ES_tradnl"/>
        </w:rPr>
        <w:t xml:space="preserve">el numeral 162 de la ley de transparencia local, relativo a la obligación de los </w:t>
      </w:r>
      <w:r w:rsidR="008F010F" w:rsidRPr="008E6307">
        <w:rPr>
          <w:rFonts w:ascii="Palatino Linotype" w:hAnsi="Palatino Linotype" w:cs="Arial"/>
          <w:b/>
          <w:bCs/>
          <w:color w:val="000000"/>
          <w:lang w:val="es-ES_tradnl"/>
        </w:rPr>
        <w:t xml:space="preserve">Sujetos Obligados, </w:t>
      </w:r>
      <w:r w:rsidR="008F010F" w:rsidRPr="008E6307">
        <w:rPr>
          <w:rFonts w:ascii="Palatino Linotype" w:hAnsi="Palatino Linotype" w:cs="Arial"/>
          <w:color w:val="000000"/>
          <w:lang w:val="es-ES_tradnl"/>
        </w:rPr>
        <w:t xml:space="preserve">de turnar las </w:t>
      </w:r>
      <w:r w:rsidR="000A157B" w:rsidRPr="008E6307">
        <w:rPr>
          <w:rFonts w:ascii="Palatino Linotype" w:hAnsi="Palatino Linotype" w:cs="Arial"/>
          <w:color w:val="000000"/>
          <w:lang w:val="es-ES_tradnl"/>
        </w:rPr>
        <w:t>solicitudes de información a todas las áreas estimadas competentes.</w:t>
      </w:r>
    </w:p>
    <w:p w14:paraId="321A76E8" w14:textId="72019B90" w:rsidR="00330C50" w:rsidRPr="008E6307" w:rsidRDefault="00B94AE7" w:rsidP="000229E8">
      <w:pPr>
        <w:pStyle w:val="Prrafodelista"/>
        <w:numPr>
          <w:ilvl w:val="0"/>
          <w:numId w:val="32"/>
        </w:numPr>
        <w:spacing w:line="360" w:lineRule="auto"/>
        <w:jc w:val="both"/>
        <w:rPr>
          <w:rFonts w:ascii="Palatino Linotype" w:hAnsi="Palatino Linotype" w:cs="Arial"/>
          <w:color w:val="000000"/>
          <w:lang w:val="es-ES_tradnl"/>
        </w:rPr>
      </w:pPr>
      <w:r w:rsidRPr="008E6307">
        <w:rPr>
          <w:rFonts w:ascii="Palatino Linotype" w:hAnsi="Palatino Linotype" w:cs="Arial"/>
          <w:color w:val="000000"/>
          <w:lang w:val="es-ES_tradnl"/>
        </w:rPr>
        <w:t>Que,</w:t>
      </w:r>
      <w:r w:rsidR="00330C50" w:rsidRPr="008E6307">
        <w:rPr>
          <w:rFonts w:ascii="Palatino Linotype" w:hAnsi="Palatino Linotype" w:cs="Arial"/>
          <w:color w:val="000000"/>
          <w:lang w:val="es-ES_tradnl"/>
        </w:rPr>
        <w:t xml:space="preserve"> con relación a</w:t>
      </w:r>
      <w:r w:rsidR="000A157B" w:rsidRPr="008E6307">
        <w:rPr>
          <w:rFonts w:ascii="Palatino Linotype" w:hAnsi="Palatino Linotype" w:cs="Arial"/>
          <w:color w:val="000000"/>
          <w:lang w:val="es-ES_tradnl"/>
        </w:rPr>
        <w:t xml:space="preserve"> los apoyos otorgados por la jefatura de desarrollo agropecuario, </w:t>
      </w:r>
      <w:r w:rsidR="00200989" w:rsidRPr="008E6307">
        <w:rPr>
          <w:rFonts w:ascii="Palatino Linotype" w:hAnsi="Palatino Linotype"/>
          <w:b/>
          <w:bCs/>
        </w:rPr>
        <w:t xml:space="preserve">El Sujeto Obligado, </w:t>
      </w:r>
      <w:r w:rsidR="00200989" w:rsidRPr="008E6307">
        <w:rPr>
          <w:rFonts w:ascii="Palatino Linotype" w:hAnsi="Palatino Linotype"/>
        </w:rPr>
        <w:t xml:space="preserve">se limitó a referir en un sentido abstracto los apoyos otorgados. No obstante, fue omiso en adjuntar soporte documental alguno que, de cuenta respecto de los apoyos </w:t>
      </w:r>
      <w:r w:rsidR="004442EC" w:rsidRPr="008E6307">
        <w:rPr>
          <w:rFonts w:ascii="Palatino Linotype" w:hAnsi="Palatino Linotype"/>
        </w:rPr>
        <w:t>realizados</w:t>
      </w:r>
      <w:r w:rsidR="00200989" w:rsidRPr="008E6307">
        <w:rPr>
          <w:rFonts w:ascii="Palatino Linotype" w:hAnsi="Palatino Linotype"/>
        </w:rPr>
        <w:t xml:space="preserve"> en términos prácticos. </w:t>
      </w:r>
    </w:p>
    <w:p w14:paraId="0A75708B" w14:textId="3ACEF981" w:rsidR="00200989" w:rsidRPr="008E6307" w:rsidRDefault="00330C50" w:rsidP="00330C50">
      <w:pPr>
        <w:pStyle w:val="Prrafodelista"/>
        <w:numPr>
          <w:ilvl w:val="0"/>
          <w:numId w:val="32"/>
        </w:numPr>
        <w:spacing w:line="360" w:lineRule="auto"/>
        <w:jc w:val="both"/>
        <w:rPr>
          <w:rFonts w:ascii="Palatino Linotype" w:hAnsi="Palatino Linotype" w:cs="Arial"/>
          <w:color w:val="000000"/>
          <w:lang w:val="es-ES_tradnl"/>
        </w:rPr>
      </w:pPr>
      <w:r w:rsidRPr="008E6307">
        <w:rPr>
          <w:rFonts w:ascii="Palatino Linotype" w:hAnsi="Palatino Linotype" w:cs="Arial"/>
          <w:color w:val="000000"/>
          <w:lang w:val="es-ES_tradnl"/>
        </w:rPr>
        <w:t xml:space="preserve">Finalmente, resulta óbice señalar que </w:t>
      </w:r>
      <w:r w:rsidRPr="008E6307">
        <w:rPr>
          <w:rFonts w:ascii="Palatino Linotype" w:hAnsi="Palatino Linotype" w:cs="Arial"/>
          <w:b/>
          <w:bCs/>
          <w:color w:val="000000"/>
          <w:lang w:val="es-ES_tradnl"/>
        </w:rPr>
        <w:t xml:space="preserve">El Sujeto Obligado </w:t>
      </w:r>
      <w:r w:rsidRPr="008E6307">
        <w:rPr>
          <w:rFonts w:ascii="Palatino Linotype" w:hAnsi="Palatino Linotype" w:cs="Arial"/>
          <w:color w:val="000000"/>
          <w:lang w:val="es-ES_tradnl"/>
        </w:rPr>
        <w:t xml:space="preserve">no rindió su informe justificado, </w:t>
      </w:r>
      <w:r w:rsidR="00200989" w:rsidRPr="008E6307">
        <w:rPr>
          <w:rFonts w:ascii="Palatino Linotype" w:hAnsi="Palatino Linotype" w:cs="Arial"/>
          <w:color w:val="000000"/>
          <w:lang w:val="es-ES_tradnl"/>
        </w:rPr>
        <w:t xml:space="preserve">luego entonces, no se subsanó la violación al derecho de acceso a la información pública. </w:t>
      </w:r>
    </w:p>
    <w:p w14:paraId="693B298B" w14:textId="77777777" w:rsidR="00200989" w:rsidRPr="008E6307" w:rsidRDefault="00200989" w:rsidP="00200989">
      <w:pPr>
        <w:pStyle w:val="Prrafodelista"/>
        <w:spacing w:line="360" w:lineRule="auto"/>
        <w:ind w:left="720"/>
        <w:jc w:val="both"/>
        <w:rPr>
          <w:rFonts w:ascii="Palatino Linotype" w:hAnsi="Palatino Linotype" w:cs="Arial"/>
          <w:color w:val="000000"/>
          <w:lang w:val="es-ES_tradnl"/>
        </w:rPr>
      </w:pPr>
    </w:p>
    <w:p w14:paraId="3F257925" w14:textId="708861D3" w:rsidR="00200989" w:rsidRPr="008E6307" w:rsidRDefault="00200989" w:rsidP="00200989">
      <w:pPr>
        <w:spacing w:before="240" w:line="360" w:lineRule="auto"/>
        <w:jc w:val="both"/>
        <w:rPr>
          <w:rFonts w:ascii="Palatino Linotype" w:hAnsi="Palatino Linotype"/>
          <w:sz w:val="24"/>
          <w:szCs w:val="24"/>
        </w:rPr>
      </w:pPr>
      <w:r w:rsidRPr="008E6307">
        <w:rPr>
          <w:rFonts w:ascii="Palatino Linotype" w:hAnsi="Palatino Linotype"/>
          <w:sz w:val="24"/>
          <w:szCs w:val="24"/>
        </w:rPr>
        <w:t>Dicho lo anterior, resulta procedente ordenar una búsqueda exhaustiva y razonable, a efecto de hacer entrega, en versión pública de ser procedente, de la siguiente información:</w:t>
      </w:r>
    </w:p>
    <w:p w14:paraId="3B1DCF91" w14:textId="503408C0" w:rsidR="00200989" w:rsidRPr="008E6307" w:rsidRDefault="00200989" w:rsidP="00200989">
      <w:pPr>
        <w:pStyle w:val="Prrafodelista"/>
        <w:numPr>
          <w:ilvl w:val="0"/>
          <w:numId w:val="39"/>
        </w:numPr>
        <w:spacing w:before="240" w:line="360" w:lineRule="auto"/>
        <w:jc w:val="both"/>
        <w:rPr>
          <w:rFonts w:ascii="Palatino Linotype" w:hAnsi="Palatino Linotype" w:cs="Arial"/>
        </w:rPr>
      </w:pPr>
      <w:r w:rsidRPr="008E6307">
        <w:rPr>
          <w:rFonts w:ascii="Palatino Linotype" w:hAnsi="Palatino Linotype" w:cs="Arial"/>
        </w:rPr>
        <w:t xml:space="preserve">El o los documentos donde consten los apoyos realizados por </w:t>
      </w:r>
      <w:r w:rsidR="00705FFF" w:rsidRPr="008E6307">
        <w:rPr>
          <w:rFonts w:ascii="Palatino Linotype" w:hAnsi="Palatino Linotype" w:cs="Arial"/>
        </w:rPr>
        <w:t>el departamento de desarrollo agropecuario</w:t>
      </w:r>
      <w:r w:rsidRPr="008E6307">
        <w:rPr>
          <w:rFonts w:ascii="Palatino Linotype" w:hAnsi="Palatino Linotype" w:cs="Arial"/>
        </w:rPr>
        <w:t xml:space="preserve">, del periodo comprendido del dieciséis de agosto de dos mil veintidós al dieciséis de agosto de dos mil veintitrés. </w:t>
      </w:r>
    </w:p>
    <w:p w14:paraId="1ADC12B8" w14:textId="77777777" w:rsidR="00A95C19" w:rsidRPr="008E6307" w:rsidRDefault="00A95C19" w:rsidP="00E6369C">
      <w:pPr>
        <w:spacing w:after="0" w:line="360" w:lineRule="auto"/>
        <w:jc w:val="both"/>
        <w:rPr>
          <w:rFonts w:ascii="Palatino Linotype" w:hAnsi="Palatino Linotype" w:cs="Arial"/>
          <w:noProof/>
          <w:color w:val="000000"/>
          <w:sz w:val="24"/>
          <w:lang w:val="es-ES" w:eastAsia="es-MX"/>
        </w:rPr>
      </w:pPr>
    </w:p>
    <w:p w14:paraId="7577B353" w14:textId="77777777" w:rsidR="00200989" w:rsidRPr="008E6307" w:rsidRDefault="00200989" w:rsidP="00200989">
      <w:pPr>
        <w:spacing w:before="240" w:after="240" w:line="360" w:lineRule="auto"/>
        <w:jc w:val="both"/>
        <w:rPr>
          <w:rFonts w:ascii="Palatino Linotype" w:hAnsi="Palatino Linotype"/>
          <w:b/>
          <w:sz w:val="28"/>
          <w:szCs w:val="28"/>
        </w:rPr>
      </w:pPr>
      <w:r w:rsidRPr="008E6307">
        <w:rPr>
          <w:rFonts w:ascii="Palatino Linotype" w:hAnsi="Palatino Linotype"/>
          <w:b/>
          <w:bCs/>
          <w:sz w:val="28"/>
          <w:szCs w:val="28"/>
        </w:rPr>
        <w:lastRenderedPageBreak/>
        <w:t>De la</w:t>
      </w:r>
      <w:r w:rsidRPr="008E6307">
        <w:rPr>
          <w:rFonts w:ascii="Palatino Linotype" w:hAnsi="Palatino Linotype"/>
          <w:bCs/>
          <w:sz w:val="24"/>
          <w:szCs w:val="24"/>
        </w:rPr>
        <w:t xml:space="preserve"> </w:t>
      </w:r>
      <w:r w:rsidRPr="008E6307">
        <w:rPr>
          <w:rFonts w:ascii="Palatino Linotype" w:hAnsi="Palatino Linotype"/>
          <w:b/>
          <w:sz w:val="28"/>
          <w:szCs w:val="28"/>
        </w:rPr>
        <w:t xml:space="preserve">Versión Pública </w:t>
      </w:r>
    </w:p>
    <w:p w14:paraId="0C2768BF" w14:textId="77777777" w:rsidR="00200989" w:rsidRPr="008E6307" w:rsidRDefault="00200989" w:rsidP="00200989">
      <w:pPr>
        <w:tabs>
          <w:tab w:val="left" w:pos="7938"/>
        </w:tabs>
        <w:spacing w:before="240" w:after="240" w:line="360" w:lineRule="auto"/>
        <w:jc w:val="both"/>
        <w:rPr>
          <w:rFonts w:ascii="Palatino Linotype" w:eastAsia="Arial Unicode MS" w:hAnsi="Palatino Linotype" w:cs="Arial"/>
          <w:sz w:val="24"/>
          <w:szCs w:val="24"/>
        </w:rPr>
      </w:pPr>
      <w:r w:rsidRPr="008E6307">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EEA28F3" w14:textId="77777777" w:rsidR="00200989" w:rsidRPr="008E6307" w:rsidRDefault="00200989" w:rsidP="00200989">
      <w:pPr>
        <w:spacing w:before="240" w:line="360" w:lineRule="auto"/>
        <w:ind w:left="851" w:right="851"/>
        <w:jc w:val="both"/>
        <w:rPr>
          <w:rFonts w:ascii="Palatino Linotype" w:hAnsi="Palatino Linotype" w:cs="Arial"/>
          <w:i/>
        </w:rPr>
      </w:pPr>
      <w:r w:rsidRPr="008E6307">
        <w:rPr>
          <w:rFonts w:ascii="Palatino Linotype" w:hAnsi="Palatino Linotype" w:cs="Arial"/>
          <w:i/>
        </w:rPr>
        <w:t>“Artículo 3. Para los efectos de la presente Ley se entenderá por:</w:t>
      </w:r>
    </w:p>
    <w:p w14:paraId="5831C9A5" w14:textId="77777777" w:rsidR="00200989" w:rsidRPr="008E6307" w:rsidRDefault="00200989" w:rsidP="00200989">
      <w:pPr>
        <w:spacing w:before="240" w:line="360" w:lineRule="auto"/>
        <w:ind w:left="851" w:right="851"/>
        <w:jc w:val="both"/>
        <w:rPr>
          <w:rFonts w:ascii="Palatino Linotype" w:hAnsi="Palatino Linotype" w:cs="Arial"/>
          <w:i/>
        </w:rPr>
      </w:pPr>
      <w:r w:rsidRPr="008E6307">
        <w:rPr>
          <w:rFonts w:ascii="Palatino Linotype" w:hAnsi="Palatino Linotype" w:cs="Arial"/>
          <w:i/>
        </w:rPr>
        <w:t>(…)</w:t>
      </w:r>
    </w:p>
    <w:p w14:paraId="091190D7" w14:textId="77777777" w:rsidR="00200989" w:rsidRPr="008E6307" w:rsidRDefault="00200989" w:rsidP="00200989">
      <w:pPr>
        <w:spacing w:before="240" w:line="360" w:lineRule="auto"/>
        <w:ind w:left="851" w:right="851"/>
        <w:jc w:val="both"/>
        <w:rPr>
          <w:rFonts w:ascii="Palatino Linotype" w:hAnsi="Palatino Linotype" w:cs="Arial"/>
          <w:b/>
          <w:i/>
        </w:rPr>
      </w:pPr>
      <w:r w:rsidRPr="008E6307">
        <w:rPr>
          <w:rFonts w:ascii="Palatino Linotype" w:hAnsi="Palatino Linotype" w:cs="Arial"/>
          <w:b/>
          <w:i/>
          <w:u w:val="single"/>
        </w:rPr>
        <w:t>IX. Datos personales:</w:t>
      </w:r>
      <w:r w:rsidRPr="008E6307">
        <w:rPr>
          <w:rFonts w:ascii="Palatino Linotype" w:hAnsi="Palatino Linotype" w:cs="Arial"/>
          <w:b/>
          <w:i/>
        </w:rPr>
        <w:t xml:space="preserve"> </w:t>
      </w:r>
      <w:r w:rsidRPr="008E6307">
        <w:rPr>
          <w:rFonts w:ascii="Palatino Linotype" w:hAnsi="Palatino Linotype" w:cs="Arial"/>
          <w:i/>
        </w:rPr>
        <w:t>La información concerniente a una persona, identificada o identificable según lo dispuesto por la Ley de Protección de Datos Personales del Estado de México;</w:t>
      </w:r>
    </w:p>
    <w:p w14:paraId="01EE500A" w14:textId="77777777" w:rsidR="00200989" w:rsidRPr="008E6307" w:rsidRDefault="00200989" w:rsidP="00200989">
      <w:pPr>
        <w:spacing w:before="240" w:line="360" w:lineRule="auto"/>
        <w:ind w:left="851" w:right="851"/>
        <w:jc w:val="both"/>
        <w:rPr>
          <w:rFonts w:ascii="Palatino Linotype" w:hAnsi="Palatino Linotype" w:cs="Arial"/>
          <w:b/>
          <w:i/>
        </w:rPr>
      </w:pPr>
      <w:r w:rsidRPr="008E6307">
        <w:rPr>
          <w:rFonts w:ascii="Palatino Linotype" w:hAnsi="Palatino Linotype" w:cs="Arial"/>
          <w:b/>
          <w:i/>
        </w:rPr>
        <w:t>(…)</w:t>
      </w:r>
    </w:p>
    <w:p w14:paraId="2E81517F" w14:textId="77777777" w:rsidR="00200989" w:rsidRPr="008E6307" w:rsidRDefault="00200989" w:rsidP="00200989">
      <w:pPr>
        <w:spacing w:before="240" w:line="360" w:lineRule="auto"/>
        <w:ind w:left="851" w:right="851"/>
        <w:jc w:val="both"/>
        <w:rPr>
          <w:rFonts w:ascii="Palatino Linotype" w:hAnsi="Palatino Linotype" w:cs="Arial"/>
          <w:b/>
          <w:i/>
        </w:rPr>
      </w:pPr>
      <w:r w:rsidRPr="008E6307">
        <w:rPr>
          <w:rFonts w:ascii="Palatino Linotype" w:hAnsi="Palatino Linotype" w:cs="Arial"/>
          <w:b/>
          <w:i/>
          <w:u w:val="single"/>
        </w:rPr>
        <w:t>XLV. Versión pública:</w:t>
      </w:r>
      <w:r w:rsidRPr="008E6307">
        <w:rPr>
          <w:rFonts w:ascii="Palatino Linotype" w:hAnsi="Palatino Linotype" w:cs="Arial"/>
          <w:b/>
          <w:i/>
        </w:rPr>
        <w:t xml:space="preserve"> </w:t>
      </w:r>
      <w:r w:rsidRPr="008E6307">
        <w:rPr>
          <w:rFonts w:ascii="Palatino Linotype" w:hAnsi="Palatino Linotype" w:cs="Arial"/>
          <w:i/>
        </w:rPr>
        <w:t>Documento en el que se elimine, suprime o borra la información clasificada como reservada o confidencial para permitir su acceso.</w:t>
      </w:r>
    </w:p>
    <w:p w14:paraId="32204204" w14:textId="77777777" w:rsidR="00200989" w:rsidRPr="008E6307" w:rsidRDefault="00200989" w:rsidP="00200989">
      <w:pPr>
        <w:spacing w:before="240" w:line="360" w:lineRule="auto"/>
        <w:ind w:left="851" w:right="851"/>
        <w:jc w:val="both"/>
        <w:rPr>
          <w:rFonts w:ascii="Palatino Linotype" w:hAnsi="Palatino Linotype" w:cs="Arial"/>
          <w:b/>
          <w:i/>
        </w:rPr>
      </w:pPr>
      <w:r w:rsidRPr="008E6307">
        <w:rPr>
          <w:rFonts w:ascii="Palatino Linotype" w:hAnsi="Palatino Linotype" w:cs="Arial"/>
          <w:i/>
        </w:rPr>
        <w:t xml:space="preserve">Artículo 122. </w:t>
      </w:r>
      <w:r w:rsidRPr="008E6307">
        <w:rPr>
          <w:rFonts w:ascii="Palatino Linotype" w:hAnsi="Palatino Linotype" w:cs="Arial"/>
          <w:b/>
          <w:i/>
          <w:u w:val="single"/>
        </w:rPr>
        <w:t xml:space="preserve">La clasificación es el proceso mediante el cual el sujeto obligado determina que la información en su poder actualiza alguno de los supuestos </w:t>
      </w:r>
      <w:r w:rsidRPr="008E6307">
        <w:rPr>
          <w:rFonts w:ascii="Palatino Linotype" w:hAnsi="Palatino Linotype" w:cs="Arial"/>
          <w:b/>
          <w:i/>
          <w:u w:val="single"/>
        </w:rPr>
        <w:lastRenderedPageBreak/>
        <w:t>de reserva o confidencialidad, de conformidad con lo dispuesto en el presente título.</w:t>
      </w:r>
    </w:p>
    <w:p w14:paraId="1A916BDF" w14:textId="77777777" w:rsidR="00200989" w:rsidRPr="008E6307" w:rsidRDefault="00200989" w:rsidP="00200989">
      <w:pPr>
        <w:spacing w:before="240" w:line="360" w:lineRule="auto"/>
        <w:ind w:left="851" w:right="851"/>
        <w:jc w:val="both"/>
        <w:rPr>
          <w:rFonts w:ascii="Palatino Linotype" w:hAnsi="Palatino Linotype" w:cs="Arial"/>
          <w:i/>
        </w:rPr>
      </w:pPr>
      <w:r w:rsidRPr="008E6307">
        <w:rPr>
          <w:rFonts w:ascii="Palatino Linotype" w:hAnsi="Palatino Linotype" w:cs="Arial"/>
          <w:i/>
        </w:rPr>
        <w:t>[…]</w:t>
      </w:r>
    </w:p>
    <w:p w14:paraId="57E40A60" w14:textId="77777777" w:rsidR="00200989" w:rsidRPr="008E6307" w:rsidRDefault="00200989" w:rsidP="00200989">
      <w:pPr>
        <w:spacing w:before="240" w:line="360" w:lineRule="auto"/>
        <w:ind w:left="851" w:right="851"/>
        <w:jc w:val="both"/>
        <w:rPr>
          <w:rFonts w:ascii="Palatino Linotype" w:hAnsi="Palatino Linotype" w:cs="Arial"/>
          <w:i/>
        </w:rPr>
      </w:pPr>
      <w:r w:rsidRPr="008E6307">
        <w:rPr>
          <w:rFonts w:ascii="Palatino Linotype" w:hAnsi="Palatino Linotype" w:cs="Arial"/>
          <w:i/>
        </w:rPr>
        <w:t>Artículo 132. La clasificación de la información se llevará a cabo en el momento en que:</w:t>
      </w:r>
    </w:p>
    <w:p w14:paraId="626EDFD6" w14:textId="77777777" w:rsidR="00200989" w:rsidRPr="008E6307" w:rsidRDefault="00200989" w:rsidP="00200989">
      <w:pPr>
        <w:spacing w:before="240" w:line="360" w:lineRule="auto"/>
        <w:ind w:left="851" w:right="851"/>
        <w:jc w:val="both"/>
        <w:rPr>
          <w:rFonts w:ascii="Palatino Linotype" w:hAnsi="Palatino Linotype" w:cs="Arial"/>
          <w:i/>
        </w:rPr>
      </w:pPr>
      <w:r w:rsidRPr="008E6307">
        <w:rPr>
          <w:rFonts w:ascii="Palatino Linotype" w:hAnsi="Palatino Linotype" w:cs="Arial"/>
          <w:i/>
        </w:rPr>
        <w:t>[…]</w:t>
      </w:r>
    </w:p>
    <w:p w14:paraId="528E0236" w14:textId="77777777" w:rsidR="00200989" w:rsidRPr="008E6307" w:rsidRDefault="00200989" w:rsidP="00200989">
      <w:pPr>
        <w:spacing w:before="240" w:line="360" w:lineRule="auto"/>
        <w:ind w:left="851" w:right="851"/>
        <w:jc w:val="both"/>
        <w:rPr>
          <w:rFonts w:ascii="Palatino Linotype" w:hAnsi="Palatino Linotype" w:cs="Arial"/>
          <w:b/>
          <w:i/>
          <w:u w:val="single"/>
        </w:rPr>
      </w:pPr>
      <w:r w:rsidRPr="008E6307">
        <w:rPr>
          <w:rFonts w:ascii="Palatino Linotype" w:hAnsi="Palatino Linotype" w:cs="Arial"/>
          <w:b/>
          <w:i/>
          <w:u w:val="single"/>
        </w:rPr>
        <w:t>II. Se determine mediante resolución de autoridad competente; o</w:t>
      </w:r>
    </w:p>
    <w:p w14:paraId="2CF7B9EB" w14:textId="77777777" w:rsidR="00200989" w:rsidRPr="008E6307" w:rsidRDefault="00200989" w:rsidP="00200989">
      <w:pPr>
        <w:spacing w:before="240" w:line="360" w:lineRule="auto"/>
        <w:ind w:left="851" w:right="851"/>
        <w:jc w:val="both"/>
        <w:rPr>
          <w:rFonts w:ascii="Palatino Linotype" w:hAnsi="Palatino Linotype" w:cs="Arial"/>
          <w:b/>
          <w:i/>
        </w:rPr>
      </w:pPr>
      <w:r w:rsidRPr="008E6307">
        <w:rPr>
          <w:rFonts w:ascii="Palatino Linotype" w:hAnsi="Palatino Linotype" w:cs="Arial"/>
          <w:b/>
          <w:i/>
        </w:rPr>
        <w:t>(…)</w:t>
      </w:r>
    </w:p>
    <w:p w14:paraId="36A44037" w14:textId="77777777" w:rsidR="00200989" w:rsidRPr="008E6307" w:rsidRDefault="00200989" w:rsidP="00200989">
      <w:pPr>
        <w:spacing w:before="240" w:line="360" w:lineRule="auto"/>
        <w:ind w:left="851" w:right="851"/>
        <w:jc w:val="both"/>
        <w:rPr>
          <w:rFonts w:ascii="Palatino Linotype" w:hAnsi="Palatino Linotype" w:cs="Arial"/>
          <w:b/>
          <w:i/>
        </w:rPr>
      </w:pPr>
      <w:r w:rsidRPr="008E6307">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8E6307">
        <w:rPr>
          <w:rFonts w:ascii="Palatino Linotype" w:hAnsi="Palatino Linotype" w:cs="Arial"/>
          <w:b/>
          <w:i/>
        </w:rPr>
        <w:t xml:space="preserve"> </w:t>
      </w:r>
      <w:r w:rsidRPr="008E6307">
        <w:rPr>
          <w:rFonts w:ascii="Palatino Linotype" w:hAnsi="Palatino Linotype" w:cs="Arial"/>
          <w:b/>
          <w:i/>
          <w:u w:val="single"/>
        </w:rPr>
        <w:t xml:space="preserve">de manera genérica y fundando y motivando su clasificación.” </w:t>
      </w:r>
      <w:r w:rsidRPr="008E6307">
        <w:rPr>
          <w:rFonts w:ascii="Palatino Linotype" w:hAnsi="Palatino Linotype" w:cs="Arial"/>
          <w:b/>
          <w:i/>
        </w:rPr>
        <w:t>[Sic]</w:t>
      </w:r>
    </w:p>
    <w:p w14:paraId="564061A2" w14:textId="77777777" w:rsidR="00200989" w:rsidRPr="008E6307" w:rsidRDefault="00200989" w:rsidP="00200989">
      <w:pPr>
        <w:spacing w:after="0" w:line="360" w:lineRule="auto"/>
        <w:ind w:right="51"/>
        <w:jc w:val="both"/>
        <w:rPr>
          <w:rFonts w:ascii="Palatino Linotype" w:eastAsia="Arial Unicode MS" w:hAnsi="Palatino Linotype" w:cs="Arial"/>
          <w:sz w:val="24"/>
          <w:szCs w:val="24"/>
        </w:rPr>
      </w:pPr>
    </w:p>
    <w:p w14:paraId="7EEE7404" w14:textId="77777777" w:rsidR="00200989" w:rsidRPr="008E6307" w:rsidRDefault="00200989" w:rsidP="00200989">
      <w:pPr>
        <w:spacing w:after="0" w:line="360" w:lineRule="auto"/>
        <w:ind w:right="51"/>
        <w:jc w:val="both"/>
        <w:rPr>
          <w:rFonts w:ascii="Palatino Linotype" w:hAnsi="Palatino Linotype" w:cs="Arial"/>
          <w:sz w:val="24"/>
          <w:szCs w:val="24"/>
        </w:rPr>
      </w:pPr>
      <w:r w:rsidRPr="008E630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8E6307">
        <w:rPr>
          <w:rFonts w:ascii="Palatino Linotype" w:hAnsi="Palatino Linotype" w:cs="Arial"/>
          <w:sz w:val="24"/>
          <w:szCs w:val="24"/>
        </w:rPr>
        <w:t>el Registro Federal de Contribuyentes (RFC) que no sean de proveedores</w:t>
      </w:r>
      <w:r w:rsidRPr="008E6307">
        <w:rPr>
          <w:rFonts w:ascii="Palatino Linotype" w:hAnsi="Palatino Linotype" w:cs="Arial"/>
          <w:b/>
          <w:bCs/>
          <w:sz w:val="24"/>
          <w:szCs w:val="24"/>
          <w:u w:val="single"/>
        </w:rPr>
        <w:t>,</w:t>
      </w:r>
      <w:r w:rsidRPr="008E6307">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CE5BA70" w14:textId="77777777" w:rsidR="00200989" w:rsidRPr="008E6307" w:rsidRDefault="00200989" w:rsidP="00200989">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8E6307">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42E0D44" w14:textId="77777777" w:rsidR="00200989" w:rsidRPr="008E6307" w:rsidRDefault="00200989" w:rsidP="00200989">
      <w:pPr>
        <w:spacing w:before="240" w:after="240" w:line="360" w:lineRule="auto"/>
        <w:ind w:right="-91"/>
        <w:jc w:val="both"/>
        <w:rPr>
          <w:rFonts w:ascii="Palatino Linotype" w:eastAsia="Times New Roman" w:hAnsi="Palatino Linotype" w:cs="Arial"/>
          <w:sz w:val="24"/>
          <w:szCs w:val="24"/>
          <w:lang w:eastAsia="es-MX"/>
        </w:rPr>
      </w:pPr>
      <w:r w:rsidRPr="008E630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5BFB47B" w14:textId="77777777" w:rsidR="00200989" w:rsidRPr="008E6307" w:rsidRDefault="00200989" w:rsidP="00200989">
      <w:pPr>
        <w:spacing w:before="240" w:after="240" w:line="360" w:lineRule="auto"/>
        <w:ind w:right="-91"/>
        <w:jc w:val="both"/>
        <w:rPr>
          <w:rFonts w:ascii="Palatino Linotype" w:eastAsia="Times New Roman" w:hAnsi="Palatino Linotype" w:cs="Arial"/>
          <w:sz w:val="24"/>
          <w:szCs w:val="24"/>
          <w:lang w:eastAsia="es-MX"/>
        </w:rPr>
      </w:pPr>
      <w:r w:rsidRPr="008E6307">
        <w:rPr>
          <w:rFonts w:ascii="Palatino Linotype" w:eastAsia="Times New Roman" w:hAnsi="Palatino Linotype" w:cs="Arial"/>
          <w:sz w:val="24"/>
          <w:szCs w:val="24"/>
          <w:lang w:eastAsia="es-MX"/>
        </w:rPr>
        <w:t xml:space="preserve">Lo anterior es compartido por el ahora </w:t>
      </w:r>
      <w:r w:rsidRPr="008E6307">
        <w:rPr>
          <w:rFonts w:ascii="Palatino Linotype" w:eastAsia="Times New Roman" w:hAnsi="Palatino Linotype" w:cs="Arial"/>
          <w:b/>
          <w:bCs/>
          <w:sz w:val="24"/>
          <w:szCs w:val="24"/>
          <w:lang w:eastAsia="es-MX"/>
        </w:rPr>
        <w:t>Instituto Nacional de Transparencia, Acceso a la Información y Protección de Datos Personales</w:t>
      </w:r>
      <w:r w:rsidRPr="008E6307">
        <w:rPr>
          <w:rFonts w:ascii="Palatino Linotype" w:eastAsia="Times New Roman" w:hAnsi="Palatino Linotype" w:cs="Arial"/>
          <w:sz w:val="24"/>
          <w:szCs w:val="24"/>
          <w:lang w:eastAsia="es-MX"/>
        </w:rPr>
        <w:t xml:space="preserve"> (INAI), conforme al criterio </w:t>
      </w:r>
      <w:r w:rsidRPr="008E6307">
        <w:rPr>
          <w:rFonts w:ascii="Palatino Linotype" w:eastAsia="Times New Roman" w:hAnsi="Palatino Linotype" w:cs="Arial"/>
          <w:b/>
          <w:sz w:val="24"/>
          <w:szCs w:val="24"/>
          <w:lang w:eastAsia="es-MX"/>
        </w:rPr>
        <w:t>19/17,</w:t>
      </w:r>
      <w:r w:rsidRPr="008E6307">
        <w:rPr>
          <w:rFonts w:ascii="Palatino Linotype" w:eastAsia="Times New Roman" w:hAnsi="Palatino Linotype" w:cs="Arial"/>
          <w:sz w:val="24"/>
          <w:szCs w:val="24"/>
          <w:lang w:eastAsia="es-MX"/>
        </w:rPr>
        <w:t xml:space="preserve"> el cual es del tenor literal siguiente:</w:t>
      </w:r>
    </w:p>
    <w:p w14:paraId="067BB72B" w14:textId="77777777" w:rsidR="00200989" w:rsidRPr="008E6307" w:rsidRDefault="00200989" w:rsidP="00200989">
      <w:pPr>
        <w:autoSpaceDE w:val="0"/>
        <w:autoSpaceDN w:val="0"/>
        <w:adjustRightInd w:val="0"/>
        <w:spacing w:before="240" w:line="360" w:lineRule="auto"/>
        <w:ind w:left="851" w:right="851"/>
        <w:jc w:val="center"/>
        <w:rPr>
          <w:rFonts w:ascii="Palatino Linotype" w:eastAsia="Times New Roman" w:hAnsi="Palatino Linotype" w:cs="Arial"/>
          <w:b/>
          <w:bCs/>
          <w:i/>
        </w:rPr>
      </w:pPr>
      <w:r w:rsidRPr="008E6307">
        <w:rPr>
          <w:rFonts w:ascii="Palatino Linotype" w:eastAsia="Times New Roman" w:hAnsi="Palatino Linotype" w:cs="Arial"/>
          <w:bCs/>
          <w:i/>
        </w:rPr>
        <w:t>“</w:t>
      </w:r>
      <w:r w:rsidRPr="008E6307">
        <w:rPr>
          <w:rFonts w:ascii="Palatino Linotype" w:eastAsia="Times New Roman" w:hAnsi="Palatino Linotype" w:cs="Arial"/>
          <w:b/>
          <w:bCs/>
          <w:i/>
        </w:rPr>
        <w:t>REGISTRO FEDERAL DE CONTRIBUYENTES (RFC) DE PERSONAS FÍSICAS.</w:t>
      </w:r>
    </w:p>
    <w:p w14:paraId="532E8FFD" w14:textId="77777777" w:rsidR="00200989" w:rsidRPr="008E6307" w:rsidRDefault="00200989" w:rsidP="00200989">
      <w:pPr>
        <w:autoSpaceDE w:val="0"/>
        <w:autoSpaceDN w:val="0"/>
        <w:adjustRightInd w:val="0"/>
        <w:spacing w:before="240" w:line="360" w:lineRule="auto"/>
        <w:ind w:left="851" w:right="851"/>
        <w:jc w:val="both"/>
        <w:rPr>
          <w:rFonts w:ascii="Palatino Linotype" w:eastAsia="Times New Roman" w:hAnsi="Palatino Linotype" w:cs="Arial"/>
          <w:bCs/>
          <w:i/>
        </w:rPr>
      </w:pPr>
      <w:r w:rsidRPr="008E6307">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C56AC8F" w14:textId="77777777" w:rsidR="00200989" w:rsidRPr="008E6307" w:rsidRDefault="00200989" w:rsidP="00200989">
      <w:pPr>
        <w:autoSpaceDE w:val="0"/>
        <w:autoSpaceDN w:val="0"/>
        <w:adjustRightInd w:val="0"/>
        <w:spacing w:before="240" w:line="360" w:lineRule="auto"/>
        <w:ind w:left="851" w:right="851"/>
        <w:jc w:val="both"/>
        <w:rPr>
          <w:rFonts w:ascii="Palatino Linotype" w:eastAsia="Times New Roman" w:hAnsi="Palatino Linotype" w:cs="Arial"/>
          <w:b/>
          <w:i/>
        </w:rPr>
      </w:pPr>
      <w:r w:rsidRPr="008E6307">
        <w:rPr>
          <w:rFonts w:ascii="Palatino Linotype" w:eastAsia="Times New Roman" w:hAnsi="Palatino Linotype" w:cs="Arial"/>
          <w:b/>
          <w:i/>
        </w:rPr>
        <w:t>Resoluciones:</w:t>
      </w:r>
    </w:p>
    <w:p w14:paraId="6426C702" w14:textId="77777777" w:rsidR="00200989" w:rsidRPr="008E6307" w:rsidRDefault="00200989" w:rsidP="0020098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8E6307">
        <w:rPr>
          <w:rFonts w:ascii="Palatino Linotype" w:eastAsia="Times New Roman" w:hAnsi="Palatino Linotype" w:cs="Arial"/>
          <w:b/>
          <w:i/>
        </w:rPr>
        <w:t xml:space="preserve">RRA </w:t>
      </w:r>
      <w:r w:rsidRPr="008E6307">
        <w:rPr>
          <w:rFonts w:ascii="Palatino Linotype" w:eastAsia="Times New Roman" w:hAnsi="Palatino Linotype" w:cs="Arial"/>
          <w:b/>
          <w:i/>
          <w:lang w:val="es-ES"/>
        </w:rPr>
        <w:t xml:space="preserve">0189/17. </w:t>
      </w:r>
      <w:r w:rsidRPr="008E6307">
        <w:rPr>
          <w:rFonts w:ascii="Palatino Linotype" w:eastAsia="Times New Roman" w:hAnsi="Palatino Linotype" w:cs="Arial"/>
          <w:i/>
          <w:lang w:val="es-ES"/>
        </w:rPr>
        <w:t xml:space="preserve">Morena. 08 de febrero de 2017. Por unanimidad. Comisionado Ponente </w:t>
      </w:r>
      <w:r w:rsidRPr="008E6307">
        <w:rPr>
          <w:rFonts w:ascii="Palatino Linotype" w:eastAsia="Times New Roman" w:hAnsi="Palatino Linotype" w:cs="Arial"/>
          <w:i/>
        </w:rPr>
        <w:t>Joel Salas Suárez.</w:t>
      </w:r>
    </w:p>
    <w:p w14:paraId="3EAD887E" w14:textId="77777777" w:rsidR="00200989" w:rsidRPr="008E6307" w:rsidRDefault="00200989" w:rsidP="0020098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8E6307">
        <w:rPr>
          <w:rFonts w:ascii="Palatino Linotype" w:eastAsia="Times New Roman" w:hAnsi="Palatino Linotype" w:cs="Arial"/>
          <w:b/>
          <w:i/>
        </w:rPr>
        <w:t xml:space="preserve">RRA </w:t>
      </w:r>
      <w:r w:rsidRPr="008E6307">
        <w:rPr>
          <w:rFonts w:ascii="Palatino Linotype" w:eastAsia="Times New Roman" w:hAnsi="Palatino Linotype" w:cs="Arial"/>
          <w:b/>
          <w:bCs/>
          <w:i/>
        </w:rPr>
        <w:t>0677</w:t>
      </w:r>
      <w:r w:rsidRPr="008E6307">
        <w:rPr>
          <w:rFonts w:ascii="Palatino Linotype" w:eastAsia="Times New Roman" w:hAnsi="Palatino Linotype" w:cs="Arial"/>
          <w:b/>
          <w:i/>
        </w:rPr>
        <w:t xml:space="preserve">/17. </w:t>
      </w:r>
      <w:r w:rsidRPr="008E6307">
        <w:rPr>
          <w:rFonts w:ascii="Palatino Linotype" w:eastAsia="Times New Roman" w:hAnsi="Palatino Linotype" w:cs="Arial"/>
          <w:i/>
          <w:lang w:val="es-ES"/>
        </w:rPr>
        <w:t>Universidad Nacional Autónoma de México. 08 de marzo de 2017. Por unanimidad. Comisionado Ponente Rosendoevgueni Monterrey Chepov</w:t>
      </w:r>
      <w:r w:rsidRPr="008E6307">
        <w:rPr>
          <w:rFonts w:ascii="Palatino Linotype" w:eastAsia="Times New Roman" w:hAnsi="Palatino Linotype" w:cs="Arial"/>
          <w:i/>
        </w:rPr>
        <w:t>.</w:t>
      </w:r>
      <w:r w:rsidRPr="008E6307">
        <w:rPr>
          <w:rFonts w:ascii="Palatino Linotype" w:eastAsia="Times New Roman" w:hAnsi="Palatino Linotype" w:cs="Arial"/>
          <w:b/>
          <w:i/>
        </w:rPr>
        <w:t xml:space="preserve"> </w:t>
      </w:r>
    </w:p>
    <w:p w14:paraId="225A31C7" w14:textId="77777777" w:rsidR="00200989" w:rsidRPr="008E6307" w:rsidRDefault="00200989" w:rsidP="00200989">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8E6307">
        <w:rPr>
          <w:rFonts w:ascii="Palatino Linotype" w:eastAsia="Times New Roman" w:hAnsi="Palatino Linotype" w:cs="Arial"/>
          <w:b/>
          <w:i/>
        </w:rPr>
        <w:lastRenderedPageBreak/>
        <w:t>RRA</w:t>
      </w:r>
      <w:r w:rsidRPr="008E6307">
        <w:rPr>
          <w:rFonts w:ascii="Palatino Linotype" w:eastAsia="Times New Roman" w:hAnsi="Palatino Linotype" w:cs="Arial"/>
          <w:i/>
          <w:lang w:val="es-ES"/>
        </w:rPr>
        <w:t xml:space="preserve"> </w:t>
      </w:r>
      <w:r w:rsidRPr="008E6307">
        <w:rPr>
          <w:rFonts w:ascii="Palatino Linotype" w:eastAsia="Times New Roman" w:hAnsi="Palatino Linotype" w:cs="Arial"/>
          <w:b/>
          <w:i/>
        </w:rPr>
        <w:t xml:space="preserve">1564/17. </w:t>
      </w:r>
      <w:r w:rsidRPr="008E6307">
        <w:rPr>
          <w:rFonts w:ascii="Palatino Linotype" w:eastAsia="Times New Roman" w:hAnsi="Palatino Linotype" w:cs="Arial"/>
          <w:i/>
          <w:lang w:val="es-ES"/>
        </w:rPr>
        <w:t>Tribunal Electoral del Poder Judicial de la Federación</w:t>
      </w:r>
      <w:r w:rsidRPr="008E6307">
        <w:rPr>
          <w:rFonts w:ascii="Palatino Linotype" w:eastAsia="Times New Roman" w:hAnsi="Palatino Linotype" w:cs="Arial"/>
          <w:i/>
        </w:rPr>
        <w:t xml:space="preserve">. 26 de abril de 2017. Por unanimidad. Comisionado Ponente Oscar Mauricio Guerra Ford.” </w:t>
      </w:r>
      <w:r w:rsidRPr="008E6307">
        <w:rPr>
          <w:rFonts w:ascii="Palatino Linotype" w:eastAsia="Times New Roman" w:hAnsi="Palatino Linotype" w:cs="Arial"/>
          <w:b/>
          <w:i/>
        </w:rPr>
        <w:t>[Sic]</w:t>
      </w:r>
    </w:p>
    <w:p w14:paraId="79345743" w14:textId="77777777" w:rsidR="00200989" w:rsidRPr="008E6307" w:rsidRDefault="00200989" w:rsidP="00200989">
      <w:pPr>
        <w:autoSpaceDE w:val="0"/>
        <w:autoSpaceDN w:val="0"/>
        <w:adjustRightInd w:val="0"/>
        <w:spacing w:before="120" w:after="120"/>
        <w:ind w:left="567" w:right="850"/>
        <w:jc w:val="both"/>
        <w:rPr>
          <w:rFonts w:ascii="Palatino Linotype" w:eastAsia="Times New Roman" w:hAnsi="Palatino Linotype" w:cs="Arial"/>
          <w:i/>
        </w:rPr>
      </w:pPr>
    </w:p>
    <w:p w14:paraId="6804997A" w14:textId="77777777" w:rsidR="00200989" w:rsidRPr="008E6307" w:rsidRDefault="00200989" w:rsidP="00200989">
      <w:pPr>
        <w:spacing w:before="240" w:after="240" w:line="360" w:lineRule="auto"/>
        <w:jc w:val="both"/>
        <w:rPr>
          <w:rFonts w:ascii="Palatino Linotype" w:hAnsi="Palatino Linotype" w:cs="Arial"/>
          <w:sz w:val="24"/>
          <w:szCs w:val="24"/>
          <w:lang w:eastAsia="es-MX"/>
        </w:rPr>
      </w:pPr>
      <w:r w:rsidRPr="008E6307">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380CC24" w14:textId="77777777" w:rsidR="00200989" w:rsidRPr="008E6307" w:rsidRDefault="00200989" w:rsidP="00200989">
      <w:pPr>
        <w:spacing w:before="240" w:after="240" w:line="360" w:lineRule="auto"/>
        <w:jc w:val="both"/>
        <w:rPr>
          <w:rFonts w:ascii="Palatino Linotype" w:eastAsia="Calibri" w:hAnsi="Palatino Linotype" w:cs="Arial"/>
          <w:sz w:val="24"/>
          <w:szCs w:val="24"/>
          <w:lang w:eastAsia="es-MX"/>
        </w:rPr>
      </w:pPr>
      <w:r w:rsidRPr="008E6307">
        <w:rPr>
          <w:rFonts w:ascii="Palatino Linotype" w:hAnsi="Palatino Linotype" w:cs="Arial"/>
          <w:sz w:val="24"/>
          <w:szCs w:val="24"/>
          <w:lang w:eastAsia="es-MX"/>
        </w:rPr>
        <w:t xml:space="preserve">En cuanto a la </w:t>
      </w:r>
      <w:r w:rsidRPr="008E6307">
        <w:rPr>
          <w:rFonts w:ascii="Palatino Linotype" w:hAnsi="Palatino Linotype" w:cs="Arial"/>
          <w:sz w:val="24"/>
          <w:szCs w:val="24"/>
        </w:rPr>
        <w:t xml:space="preserve">Clave Única de Registro de Población (CURP) en virtud de que éste se </w:t>
      </w:r>
      <w:r w:rsidRPr="008E630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F244D5B" w14:textId="77777777" w:rsidR="00200989" w:rsidRPr="008E6307" w:rsidRDefault="00200989" w:rsidP="00200989">
      <w:pPr>
        <w:spacing w:before="240" w:after="240" w:line="360" w:lineRule="auto"/>
        <w:ind w:right="-91"/>
        <w:jc w:val="both"/>
        <w:rPr>
          <w:rFonts w:ascii="Palatino Linotype" w:eastAsia="Times New Roman" w:hAnsi="Palatino Linotype" w:cs="Arial"/>
          <w:sz w:val="24"/>
          <w:szCs w:val="24"/>
        </w:rPr>
      </w:pPr>
      <w:r w:rsidRPr="008E6307">
        <w:rPr>
          <w:rFonts w:ascii="Palatino Linotype" w:hAnsi="Palatino Linotype" w:cs="Arial"/>
          <w:sz w:val="24"/>
          <w:szCs w:val="24"/>
        </w:rPr>
        <w:t xml:space="preserve">Argumento que es compartido por el </w:t>
      </w:r>
      <w:r w:rsidRPr="008E6307">
        <w:rPr>
          <w:rStyle w:val="Textoennegrita"/>
          <w:rFonts w:ascii="Palatino Linotype" w:hAnsi="Palatino Linotype" w:cs="Arial"/>
          <w:sz w:val="24"/>
          <w:szCs w:val="24"/>
        </w:rPr>
        <w:t xml:space="preserve">Instituto Nacional de Transparencia, Acceso a la Información y Protección de Datos Personales, conforme al </w:t>
      </w:r>
      <w:r w:rsidRPr="008E6307">
        <w:rPr>
          <w:rFonts w:ascii="Palatino Linotype" w:eastAsia="Times New Roman" w:hAnsi="Palatino Linotype" w:cs="Arial"/>
          <w:sz w:val="24"/>
          <w:szCs w:val="24"/>
        </w:rPr>
        <w:t xml:space="preserve">criterio número 18/17 el cual refiere: </w:t>
      </w:r>
    </w:p>
    <w:p w14:paraId="3EB87274" w14:textId="77777777" w:rsidR="00200989" w:rsidRPr="008E6307" w:rsidRDefault="00200989" w:rsidP="00200989">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8E6307">
        <w:rPr>
          <w:rFonts w:ascii="Palatino Linotype" w:eastAsia="Times New Roman" w:hAnsi="Palatino Linotype" w:cs="Arial"/>
          <w:bCs/>
          <w:i/>
          <w:lang w:eastAsia="es-MX"/>
        </w:rPr>
        <w:t>“</w:t>
      </w:r>
      <w:r w:rsidRPr="008E6307">
        <w:rPr>
          <w:rFonts w:ascii="Palatino Linotype" w:eastAsia="Times New Roman" w:hAnsi="Palatino Linotype" w:cs="Arial"/>
          <w:b/>
          <w:bCs/>
          <w:i/>
          <w:lang w:eastAsia="es-MX"/>
        </w:rPr>
        <w:t>CLAVE ÚNICA DE REGISTRO DE POBLACIÓN (CURP).</w:t>
      </w:r>
    </w:p>
    <w:p w14:paraId="450B902D" w14:textId="77777777" w:rsidR="00200989" w:rsidRPr="008E6307" w:rsidRDefault="00200989" w:rsidP="00200989">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8E6307">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7A6E57D" w14:textId="77777777" w:rsidR="00200989" w:rsidRPr="008E6307" w:rsidRDefault="00200989" w:rsidP="0020098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8E6307">
        <w:rPr>
          <w:rFonts w:ascii="Palatino Linotype" w:eastAsia="Times New Roman" w:hAnsi="Palatino Linotype" w:cs="Arial"/>
          <w:i/>
          <w:lang w:eastAsia="es-MX"/>
        </w:rPr>
        <w:lastRenderedPageBreak/>
        <w:t xml:space="preserve"> </w:t>
      </w:r>
      <w:r w:rsidRPr="008E6307">
        <w:rPr>
          <w:rFonts w:ascii="Palatino Linotype" w:eastAsia="Times New Roman" w:hAnsi="Palatino Linotype" w:cs="Arial"/>
          <w:b/>
          <w:i/>
          <w:lang w:eastAsia="es-MX"/>
        </w:rPr>
        <w:t>Resoluciones:</w:t>
      </w:r>
    </w:p>
    <w:p w14:paraId="08BECFC5" w14:textId="77777777" w:rsidR="00200989" w:rsidRPr="008E6307" w:rsidRDefault="00200989" w:rsidP="0020098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8E6307">
        <w:rPr>
          <w:rFonts w:ascii="Palatino Linotype" w:eastAsia="Times New Roman" w:hAnsi="Palatino Linotype" w:cs="Arial"/>
          <w:b/>
          <w:i/>
          <w:lang w:eastAsia="es-MX"/>
        </w:rPr>
        <w:t xml:space="preserve">RRA 3995/16. </w:t>
      </w:r>
      <w:r w:rsidRPr="008E6307">
        <w:rPr>
          <w:rFonts w:ascii="Palatino Linotype" w:eastAsia="Times New Roman" w:hAnsi="Palatino Linotype" w:cs="Arial"/>
          <w:i/>
          <w:lang w:eastAsia="es-MX"/>
        </w:rPr>
        <w:t>Secretaría de la Defensa Nacional. 1 de febrero de 2017. Por unanimidad. Comisionado Ponente Rosendoevgueni Monterrey Chepov.</w:t>
      </w:r>
    </w:p>
    <w:p w14:paraId="1B356680" w14:textId="77777777" w:rsidR="00200989" w:rsidRPr="008E6307" w:rsidRDefault="00200989" w:rsidP="0020098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8E6307">
        <w:rPr>
          <w:rFonts w:ascii="Palatino Linotype" w:eastAsia="Times New Roman" w:hAnsi="Palatino Linotype" w:cs="Arial"/>
          <w:b/>
          <w:i/>
          <w:lang w:eastAsia="es-MX"/>
        </w:rPr>
        <w:t xml:space="preserve">RRA </w:t>
      </w:r>
      <w:r w:rsidRPr="008E6307">
        <w:rPr>
          <w:rFonts w:ascii="Palatino Linotype" w:eastAsia="Times New Roman" w:hAnsi="Palatino Linotype" w:cs="Arial"/>
          <w:b/>
          <w:bCs/>
          <w:i/>
          <w:lang w:eastAsia="es-MX"/>
        </w:rPr>
        <w:t xml:space="preserve">0937/17. </w:t>
      </w:r>
      <w:r w:rsidRPr="008E6307">
        <w:rPr>
          <w:rFonts w:ascii="Palatino Linotype" w:eastAsia="Times New Roman" w:hAnsi="Palatino Linotype" w:cs="Arial"/>
          <w:bCs/>
          <w:i/>
          <w:lang w:eastAsia="es-MX"/>
        </w:rPr>
        <w:t xml:space="preserve">Senado de la República. </w:t>
      </w:r>
      <w:r w:rsidRPr="008E6307">
        <w:rPr>
          <w:rFonts w:ascii="Palatino Linotype" w:eastAsia="Times New Roman" w:hAnsi="Palatino Linotype" w:cs="Arial"/>
          <w:bCs/>
          <w:i/>
          <w:lang w:val="es-ES_tradnl" w:eastAsia="es-MX"/>
        </w:rPr>
        <w:t xml:space="preserve">15 de marzo de 2017. Por unanimidad. Comisionada Ponente Ximena Puente de la Mora. </w:t>
      </w:r>
    </w:p>
    <w:p w14:paraId="6AA9FD3C" w14:textId="77777777" w:rsidR="00200989" w:rsidRPr="008E6307" w:rsidRDefault="00200989" w:rsidP="0020098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8E6307">
        <w:rPr>
          <w:rFonts w:ascii="Palatino Linotype" w:eastAsia="Times New Roman" w:hAnsi="Palatino Linotype" w:cs="Arial"/>
          <w:b/>
          <w:i/>
          <w:lang w:eastAsia="es-MX"/>
        </w:rPr>
        <w:t xml:space="preserve">RRA 0478/17. </w:t>
      </w:r>
      <w:r w:rsidRPr="008E6307">
        <w:rPr>
          <w:rFonts w:ascii="Palatino Linotype" w:eastAsia="Times New Roman" w:hAnsi="Palatino Linotype" w:cs="Arial"/>
          <w:i/>
          <w:lang w:eastAsia="es-MX"/>
        </w:rPr>
        <w:t xml:space="preserve">Secretaría de Relaciones Exteriores. 26 de abril de 2017. Por unanimidad. Comisionada Ponente Areli Cano Guadiana.” </w:t>
      </w:r>
      <w:r w:rsidRPr="008E6307">
        <w:rPr>
          <w:rFonts w:ascii="Palatino Linotype" w:eastAsia="Times New Roman" w:hAnsi="Palatino Linotype" w:cs="Arial"/>
          <w:b/>
          <w:i/>
          <w:lang w:eastAsia="es-MX"/>
        </w:rPr>
        <w:t>[Sic]</w:t>
      </w:r>
    </w:p>
    <w:p w14:paraId="37DAEF69" w14:textId="77777777" w:rsidR="00C1166A" w:rsidRPr="008E6307" w:rsidRDefault="00C1166A" w:rsidP="00200989">
      <w:pPr>
        <w:spacing w:after="0" w:line="360" w:lineRule="auto"/>
        <w:ind w:right="51"/>
        <w:jc w:val="both"/>
        <w:rPr>
          <w:rFonts w:ascii="Palatino Linotype" w:hAnsi="Palatino Linotype" w:cs="Arial"/>
          <w:sz w:val="24"/>
          <w:szCs w:val="24"/>
        </w:rPr>
      </w:pPr>
    </w:p>
    <w:p w14:paraId="79CBAF5F" w14:textId="77777777" w:rsidR="00200989" w:rsidRPr="008E6307" w:rsidRDefault="00200989" w:rsidP="00200989">
      <w:pPr>
        <w:spacing w:after="0" w:line="360" w:lineRule="auto"/>
        <w:ind w:right="51"/>
        <w:jc w:val="both"/>
        <w:rPr>
          <w:rFonts w:ascii="Palatino Linotype" w:hAnsi="Palatino Linotype" w:cs="Arial"/>
          <w:sz w:val="24"/>
          <w:szCs w:val="24"/>
        </w:rPr>
      </w:pPr>
      <w:r w:rsidRPr="008E6307">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8E6307">
        <w:rPr>
          <w:rFonts w:ascii="Palatino Linotype" w:hAnsi="Palatino Linotype" w:cs="Arial"/>
          <w:b/>
          <w:sz w:val="24"/>
          <w:szCs w:val="24"/>
        </w:rPr>
        <w:t>LINEAMIENTOS GENERALES EN MATERIA DE CLASIFICACIÓN Y DESCLASIFICACIÓN DE LA INFORMACIÓN, ASÍ COMO PARA LA ELABORACIÓN DE VERSIONES PÚBLICAS,</w:t>
      </w:r>
      <w:r w:rsidRPr="008E6307">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613B81D" w14:textId="73E14174" w:rsidR="00200989" w:rsidRPr="008E6307" w:rsidRDefault="00200989" w:rsidP="00200989">
      <w:pPr>
        <w:tabs>
          <w:tab w:val="left" w:pos="709"/>
        </w:tabs>
        <w:spacing w:before="240" w:line="360" w:lineRule="auto"/>
        <w:ind w:right="51"/>
        <w:jc w:val="both"/>
        <w:rPr>
          <w:rFonts w:ascii="Palatino Linotype" w:hAnsi="Palatino Linotype"/>
          <w:bCs/>
          <w:sz w:val="24"/>
          <w:szCs w:val="24"/>
        </w:rPr>
      </w:pPr>
      <w:r w:rsidRPr="008E6307">
        <w:rPr>
          <w:rFonts w:ascii="Palatino Linotype" w:hAnsi="Palatino Linotype"/>
          <w:iCs/>
          <w:sz w:val="24"/>
          <w:szCs w:val="24"/>
        </w:rPr>
        <w:t xml:space="preserve">En mérito de lo expuesto </w:t>
      </w:r>
      <w:r w:rsidRPr="008E6307">
        <w:rPr>
          <w:rFonts w:ascii="Palatino Linotype" w:hAnsi="Palatino Linotype"/>
          <w:sz w:val="24"/>
          <w:szCs w:val="24"/>
        </w:rPr>
        <w:t xml:space="preserve">en líneas anteriores, resultan parcialmente fundados los motivos de inconformidad vertidos por </w:t>
      </w:r>
      <w:r w:rsidRPr="008E6307">
        <w:rPr>
          <w:rFonts w:ascii="Palatino Linotype" w:hAnsi="Palatino Linotype"/>
          <w:b/>
          <w:sz w:val="24"/>
          <w:szCs w:val="24"/>
        </w:rPr>
        <w:t xml:space="preserve">El Recurrente, </w:t>
      </w:r>
      <w:r w:rsidRPr="008E6307">
        <w:rPr>
          <w:rFonts w:ascii="Palatino Linotype" w:hAnsi="Palatino Linotype"/>
          <w:sz w:val="24"/>
          <w:szCs w:val="24"/>
        </w:rPr>
        <w:t xml:space="preserve">por ello con fundamento en el artículo 186 fracción III de la Ley de Transparencia y Acceso a la Información Pública </w:t>
      </w:r>
      <w:r w:rsidRPr="008E6307">
        <w:rPr>
          <w:rFonts w:ascii="Palatino Linotype" w:hAnsi="Palatino Linotype"/>
          <w:sz w:val="24"/>
          <w:szCs w:val="24"/>
        </w:rPr>
        <w:lastRenderedPageBreak/>
        <w:t xml:space="preserve">del Estado de México y Municipios, se </w:t>
      </w:r>
      <w:r w:rsidRPr="008E6307">
        <w:rPr>
          <w:rFonts w:ascii="Palatino Linotype" w:hAnsi="Palatino Linotype"/>
          <w:b/>
          <w:sz w:val="24"/>
          <w:szCs w:val="24"/>
        </w:rPr>
        <w:t xml:space="preserve">MODIFICA </w:t>
      </w:r>
      <w:r w:rsidRPr="008E6307">
        <w:rPr>
          <w:rFonts w:ascii="Palatino Linotype" w:hAnsi="Palatino Linotype"/>
          <w:bCs/>
          <w:sz w:val="24"/>
          <w:szCs w:val="24"/>
        </w:rPr>
        <w:t xml:space="preserve">la respuesta a la solicitud de información </w:t>
      </w:r>
      <w:r w:rsidRPr="008E6307">
        <w:rPr>
          <w:rFonts w:ascii="Palatino Linotype" w:hAnsi="Palatino Linotype"/>
          <w:b/>
          <w:sz w:val="24"/>
          <w:szCs w:val="24"/>
        </w:rPr>
        <w:t xml:space="preserve">01405/ZINACANT/IP/2023 </w:t>
      </w:r>
      <w:r w:rsidRPr="008E6307">
        <w:rPr>
          <w:rFonts w:ascii="Palatino Linotype" w:hAnsi="Palatino Linotype"/>
          <w:bCs/>
          <w:sz w:val="24"/>
          <w:szCs w:val="24"/>
        </w:rPr>
        <w:t xml:space="preserve">que ha sido materia del presente fallo. </w:t>
      </w:r>
    </w:p>
    <w:p w14:paraId="0D8AF9E5" w14:textId="77777777" w:rsidR="00200989" w:rsidRPr="008E6307" w:rsidRDefault="00200989" w:rsidP="00200989">
      <w:pPr>
        <w:pStyle w:val="Prrafodelista"/>
        <w:spacing w:before="240" w:after="240" w:line="360" w:lineRule="auto"/>
        <w:ind w:left="0"/>
        <w:jc w:val="both"/>
        <w:rPr>
          <w:rFonts w:ascii="Palatino Linotype" w:hAnsi="Palatino Linotype"/>
        </w:rPr>
      </w:pPr>
      <w:r w:rsidRPr="008E6307">
        <w:rPr>
          <w:rFonts w:ascii="Palatino Linotype" w:hAnsi="Palatino Linotype"/>
        </w:rPr>
        <w:t xml:space="preserve">Por lo antes expuesto y fundado es de resolverse y, </w:t>
      </w:r>
    </w:p>
    <w:p w14:paraId="2176F385" w14:textId="77777777" w:rsidR="00200989" w:rsidRPr="008E6307" w:rsidRDefault="00200989" w:rsidP="00200989">
      <w:pPr>
        <w:spacing w:before="240" w:line="360" w:lineRule="auto"/>
        <w:jc w:val="center"/>
        <w:rPr>
          <w:rFonts w:ascii="Palatino Linotype" w:eastAsia="Times New Roman" w:hAnsi="Palatino Linotype"/>
          <w:b/>
          <w:bCs/>
          <w:spacing w:val="60"/>
          <w:sz w:val="24"/>
          <w:szCs w:val="24"/>
          <w:lang w:val="es-ES_tradnl"/>
        </w:rPr>
      </w:pPr>
    </w:p>
    <w:p w14:paraId="1428E23B" w14:textId="70239E25" w:rsidR="00200989" w:rsidRPr="008E6307" w:rsidRDefault="00200989" w:rsidP="00200989">
      <w:pPr>
        <w:spacing w:before="240" w:line="360" w:lineRule="auto"/>
        <w:jc w:val="center"/>
        <w:rPr>
          <w:rFonts w:ascii="Palatino Linotype" w:eastAsia="Times New Roman" w:hAnsi="Palatino Linotype"/>
          <w:b/>
          <w:bCs/>
          <w:spacing w:val="60"/>
          <w:sz w:val="24"/>
          <w:szCs w:val="24"/>
          <w:lang w:val="es-ES_tradnl"/>
        </w:rPr>
      </w:pPr>
      <w:r w:rsidRPr="008E6307">
        <w:rPr>
          <w:rFonts w:ascii="Palatino Linotype" w:eastAsia="Times New Roman" w:hAnsi="Palatino Linotype"/>
          <w:b/>
          <w:bCs/>
          <w:spacing w:val="60"/>
          <w:sz w:val="24"/>
          <w:szCs w:val="24"/>
          <w:lang w:val="es-ES_tradnl"/>
        </w:rPr>
        <w:t>SE    RESUELVE</w:t>
      </w:r>
    </w:p>
    <w:p w14:paraId="7F7BB816" w14:textId="24A52FB3" w:rsidR="00200989" w:rsidRPr="008E6307" w:rsidRDefault="00200989" w:rsidP="00200989">
      <w:pPr>
        <w:spacing w:before="240" w:line="360" w:lineRule="auto"/>
        <w:jc w:val="both"/>
        <w:rPr>
          <w:rFonts w:ascii="Palatino Linotype" w:hAnsi="Palatino Linotype" w:cs="Arial"/>
          <w:sz w:val="24"/>
        </w:rPr>
      </w:pPr>
      <w:r w:rsidRPr="008E6307">
        <w:rPr>
          <w:rFonts w:ascii="Palatino Linotype" w:hAnsi="Palatino Linotype" w:cs="Arial"/>
          <w:b/>
          <w:sz w:val="24"/>
          <w:szCs w:val="24"/>
          <w:lang w:val="es-ES_tradnl"/>
        </w:rPr>
        <w:t>PRIMERO.</w:t>
      </w:r>
      <w:r w:rsidRPr="008E6307">
        <w:rPr>
          <w:rFonts w:ascii="Palatino Linotype" w:hAnsi="Palatino Linotype" w:cs="Arial"/>
          <w:sz w:val="24"/>
          <w:szCs w:val="24"/>
          <w:lang w:val="es-ES_tradnl"/>
        </w:rPr>
        <w:t xml:space="preserve"> </w:t>
      </w:r>
      <w:r w:rsidRPr="008E6307">
        <w:rPr>
          <w:rFonts w:ascii="Palatino Linotype" w:hAnsi="Palatino Linotype" w:cs="Arial"/>
          <w:sz w:val="24"/>
          <w:szCs w:val="24"/>
        </w:rPr>
        <w:t xml:space="preserve">Se </w:t>
      </w:r>
      <w:r w:rsidRPr="008E6307">
        <w:rPr>
          <w:rFonts w:ascii="Palatino Linotype" w:hAnsi="Palatino Linotype" w:cs="Arial"/>
          <w:b/>
          <w:sz w:val="24"/>
          <w:szCs w:val="24"/>
        </w:rPr>
        <w:t xml:space="preserve">MODIFICA </w:t>
      </w:r>
      <w:r w:rsidRPr="008E6307">
        <w:rPr>
          <w:rFonts w:ascii="Palatino Linotype" w:hAnsi="Palatino Linotype" w:cs="Arial"/>
          <w:sz w:val="24"/>
          <w:szCs w:val="24"/>
        </w:rPr>
        <w:t xml:space="preserve">la respuesta entregada por </w:t>
      </w:r>
      <w:r w:rsidRPr="008E6307">
        <w:rPr>
          <w:rFonts w:ascii="Palatino Linotype" w:hAnsi="Palatino Linotype" w:cs="Arial"/>
          <w:b/>
          <w:sz w:val="24"/>
          <w:szCs w:val="24"/>
        </w:rPr>
        <w:t xml:space="preserve">EL SUJETO OBLIGADO, </w:t>
      </w:r>
      <w:r w:rsidRPr="008E6307">
        <w:rPr>
          <w:rFonts w:ascii="Palatino Linotype" w:hAnsi="Palatino Linotype" w:cs="Arial"/>
          <w:sz w:val="24"/>
          <w:szCs w:val="24"/>
        </w:rPr>
        <w:t xml:space="preserve">a la solicitud de información número </w:t>
      </w:r>
      <w:r w:rsidRPr="008E6307">
        <w:rPr>
          <w:rFonts w:ascii="Palatino Linotype" w:hAnsi="Palatino Linotype"/>
          <w:b/>
          <w:sz w:val="24"/>
          <w:szCs w:val="24"/>
        </w:rPr>
        <w:t>01405/ZINACANT/IP/2023</w:t>
      </w:r>
      <w:r w:rsidRPr="008E6307">
        <w:rPr>
          <w:rFonts w:ascii="Palatino Linotype" w:hAnsi="Palatino Linotype" w:cs="Arial"/>
          <w:b/>
          <w:sz w:val="24"/>
        </w:rPr>
        <w:t xml:space="preserve">, </w:t>
      </w:r>
      <w:r w:rsidRPr="008E6307">
        <w:rPr>
          <w:rFonts w:ascii="Palatino Linotype" w:hAnsi="Palatino Linotype" w:cs="Arial"/>
          <w:sz w:val="24"/>
        </w:rPr>
        <w:t xml:space="preserve">por resultar parcialmente fundados los motivos de inconformidad que arguye </w:t>
      </w:r>
      <w:r w:rsidRPr="008E6307">
        <w:rPr>
          <w:rFonts w:ascii="Palatino Linotype" w:hAnsi="Palatino Linotype" w:cs="Arial"/>
          <w:b/>
          <w:sz w:val="24"/>
        </w:rPr>
        <w:t xml:space="preserve">EL RECURRENTE, </w:t>
      </w:r>
      <w:r w:rsidRPr="008E6307">
        <w:rPr>
          <w:rFonts w:ascii="Palatino Linotype" w:hAnsi="Palatino Linotype" w:cs="Arial"/>
          <w:sz w:val="24"/>
        </w:rPr>
        <w:t xml:space="preserve">en términos del </w:t>
      </w:r>
      <w:r w:rsidRPr="008E6307">
        <w:rPr>
          <w:rFonts w:ascii="Palatino Linotype" w:hAnsi="Palatino Linotype" w:cs="Arial"/>
          <w:b/>
          <w:sz w:val="24"/>
        </w:rPr>
        <w:t xml:space="preserve">Considerando CUARTO </w:t>
      </w:r>
      <w:r w:rsidRPr="008E6307">
        <w:rPr>
          <w:rFonts w:ascii="Palatino Linotype" w:hAnsi="Palatino Linotype" w:cs="Arial"/>
          <w:sz w:val="24"/>
        </w:rPr>
        <w:t xml:space="preserve">de la presente resolución. </w:t>
      </w:r>
    </w:p>
    <w:p w14:paraId="48522F35" w14:textId="77777777" w:rsidR="00200989" w:rsidRPr="008E6307" w:rsidRDefault="00200989" w:rsidP="00200989">
      <w:pPr>
        <w:spacing w:before="240" w:line="360" w:lineRule="auto"/>
        <w:jc w:val="both"/>
        <w:rPr>
          <w:rFonts w:ascii="Palatino Linotype" w:hAnsi="Palatino Linotype" w:cs="Arial"/>
          <w:sz w:val="24"/>
        </w:rPr>
      </w:pPr>
    </w:p>
    <w:p w14:paraId="13E9F0FA" w14:textId="77408796" w:rsidR="00200989" w:rsidRPr="008E6307" w:rsidRDefault="00200989" w:rsidP="00200989">
      <w:pPr>
        <w:autoSpaceDE w:val="0"/>
        <w:autoSpaceDN w:val="0"/>
        <w:adjustRightInd w:val="0"/>
        <w:spacing w:before="240" w:line="360" w:lineRule="auto"/>
        <w:ind w:right="49"/>
        <w:jc w:val="both"/>
        <w:rPr>
          <w:rFonts w:ascii="Palatino Linotype" w:hAnsi="Palatino Linotype" w:cs="Arial"/>
          <w:sz w:val="24"/>
          <w:szCs w:val="24"/>
        </w:rPr>
      </w:pPr>
      <w:r w:rsidRPr="008E6307">
        <w:rPr>
          <w:rFonts w:ascii="Palatino Linotype" w:hAnsi="Palatino Linotype" w:cs="Arial"/>
          <w:b/>
          <w:sz w:val="24"/>
          <w:szCs w:val="24"/>
        </w:rPr>
        <w:t xml:space="preserve">SEGUNDO. </w:t>
      </w:r>
      <w:r w:rsidRPr="008E6307">
        <w:rPr>
          <w:rFonts w:ascii="Palatino Linotype" w:hAnsi="Palatino Linotype" w:cs="Arial"/>
          <w:sz w:val="24"/>
          <w:szCs w:val="24"/>
        </w:rPr>
        <w:t xml:space="preserve">Se </w:t>
      </w:r>
      <w:r w:rsidRPr="008E6307">
        <w:rPr>
          <w:rFonts w:ascii="Palatino Linotype" w:hAnsi="Palatino Linotype" w:cs="Arial"/>
          <w:b/>
          <w:sz w:val="24"/>
          <w:szCs w:val="24"/>
        </w:rPr>
        <w:t>ORDENA</w:t>
      </w:r>
      <w:r w:rsidRPr="008E6307">
        <w:rPr>
          <w:rFonts w:ascii="Palatino Linotype" w:hAnsi="Palatino Linotype" w:cs="Arial"/>
          <w:sz w:val="24"/>
          <w:szCs w:val="24"/>
        </w:rPr>
        <w:t xml:space="preserve"> al </w:t>
      </w:r>
      <w:r w:rsidRPr="008E6307">
        <w:rPr>
          <w:rFonts w:ascii="Palatino Linotype" w:hAnsi="Palatino Linotype" w:cs="Arial"/>
          <w:b/>
          <w:sz w:val="24"/>
          <w:szCs w:val="24"/>
        </w:rPr>
        <w:t xml:space="preserve">SUJETO OBLIGADO </w:t>
      </w:r>
      <w:r w:rsidRPr="008E6307">
        <w:rPr>
          <w:rFonts w:ascii="Palatino Linotype" w:hAnsi="Palatino Linotype" w:cs="Arial"/>
          <w:sz w:val="24"/>
          <w:szCs w:val="24"/>
        </w:rPr>
        <w:t>realizar una búsqueda exhaustiva y razonable a fin de entregar al</w:t>
      </w:r>
      <w:r w:rsidRPr="008E6307">
        <w:rPr>
          <w:rFonts w:ascii="Palatino Linotype" w:hAnsi="Palatino Linotype" w:cs="Arial"/>
          <w:b/>
          <w:sz w:val="24"/>
          <w:szCs w:val="24"/>
        </w:rPr>
        <w:t xml:space="preserve"> RECURRENTE, </w:t>
      </w:r>
      <w:r w:rsidRPr="008E6307">
        <w:rPr>
          <w:rFonts w:ascii="Palatino Linotype" w:hAnsi="Palatino Linotype" w:cs="Arial"/>
          <w:sz w:val="24"/>
          <w:szCs w:val="24"/>
        </w:rPr>
        <w:t xml:space="preserve">a través del Sistema de Acceso a la Información Mexiquense </w:t>
      </w:r>
      <w:r w:rsidRPr="008E6307">
        <w:rPr>
          <w:rFonts w:ascii="Palatino Linotype" w:hAnsi="Palatino Linotype" w:cs="Arial"/>
          <w:b/>
          <w:sz w:val="24"/>
          <w:szCs w:val="24"/>
        </w:rPr>
        <w:t>(SAIMEX)</w:t>
      </w:r>
      <w:r w:rsidRPr="008E6307">
        <w:rPr>
          <w:rFonts w:ascii="Palatino Linotype" w:hAnsi="Palatino Linotype" w:cs="Arial"/>
          <w:sz w:val="24"/>
          <w:szCs w:val="24"/>
        </w:rPr>
        <w:t xml:space="preserve">, en versión pública de ser procedente, de lo siguiente: </w:t>
      </w:r>
    </w:p>
    <w:p w14:paraId="2CBC88B6" w14:textId="0BA3B5EA" w:rsidR="00200989" w:rsidRPr="008E6307" w:rsidRDefault="00200989" w:rsidP="00200989">
      <w:pPr>
        <w:pStyle w:val="Prrafodelista"/>
        <w:numPr>
          <w:ilvl w:val="0"/>
          <w:numId w:val="40"/>
        </w:numPr>
        <w:spacing w:before="240" w:line="360" w:lineRule="auto"/>
        <w:jc w:val="both"/>
        <w:rPr>
          <w:rFonts w:ascii="Palatino Linotype" w:hAnsi="Palatino Linotype" w:cs="Arial"/>
          <w:i/>
          <w:iCs/>
        </w:rPr>
      </w:pPr>
      <w:r w:rsidRPr="008E6307">
        <w:rPr>
          <w:rFonts w:ascii="Palatino Linotype" w:hAnsi="Palatino Linotype" w:cs="Arial"/>
          <w:i/>
          <w:iCs/>
        </w:rPr>
        <w:t xml:space="preserve">El o los documentos donde consten los apoyos realizados por </w:t>
      </w:r>
      <w:r w:rsidR="00705FFF" w:rsidRPr="008E6307">
        <w:rPr>
          <w:rFonts w:ascii="Palatino Linotype" w:hAnsi="Palatino Linotype" w:cs="Arial"/>
          <w:i/>
          <w:iCs/>
        </w:rPr>
        <w:t>el departamento de desarrollo agropecuario</w:t>
      </w:r>
      <w:r w:rsidRPr="008E6307">
        <w:rPr>
          <w:rFonts w:ascii="Palatino Linotype" w:hAnsi="Palatino Linotype" w:cs="Arial"/>
          <w:i/>
          <w:iCs/>
        </w:rPr>
        <w:t xml:space="preserve">, del periodo comprendido del dieciséis de agosto de dos mil veintidós al dieciséis de agosto de dos mil veintitrés. </w:t>
      </w:r>
    </w:p>
    <w:p w14:paraId="5C28452A" w14:textId="77777777" w:rsidR="00200989" w:rsidRPr="008E6307" w:rsidRDefault="00200989" w:rsidP="00200989">
      <w:pPr>
        <w:spacing w:before="240" w:line="360" w:lineRule="auto"/>
        <w:ind w:left="1080"/>
        <w:jc w:val="both"/>
        <w:rPr>
          <w:rFonts w:ascii="Palatino Linotype" w:hAnsi="Palatino Linotype" w:cs="Arial"/>
          <w:i/>
          <w:sz w:val="24"/>
          <w:szCs w:val="24"/>
        </w:rPr>
      </w:pPr>
      <w:r w:rsidRPr="008E6307">
        <w:rPr>
          <w:rFonts w:ascii="Palatino Linotype" w:hAnsi="Palatino Linotype" w:cs="Arial"/>
          <w:i/>
        </w:rPr>
        <w:t xml:space="preserve">Para la entrega en versión pública deberá emitir el Acuerdo del Comité de Transparencia en </w:t>
      </w:r>
      <w:r w:rsidRPr="008E6307">
        <w:rPr>
          <w:rFonts w:ascii="Palatino Linotype" w:hAnsi="Palatino Linotype" w:cs="Arial"/>
          <w:i/>
          <w:sz w:val="24"/>
          <w:szCs w:val="24"/>
        </w:rPr>
        <w:t xml:space="preserve">términos de los artículos 49, fracción VIII y 132 fracción II de la Ley de Transparencia y Acceso a la Información Pública del Estado de México y </w:t>
      </w:r>
      <w:r w:rsidRPr="008E6307">
        <w:rPr>
          <w:rFonts w:ascii="Palatino Linotype" w:hAnsi="Palatino Linotype" w:cs="Arial"/>
          <w:i/>
          <w:sz w:val="24"/>
          <w:szCs w:val="24"/>
        </w:rPr>
        <w:lastRenderedPageBreak/>
        <w:t>Municipios, en el que funde y motive las razones sobre los datos que se supriman o eliminen y se ponga a disposición del recurrente.</w:t>
      </w:r>
    </w:p>
    <w:p w14:paraId="5CF20DA5" w14:textId="77777777" w:rsidR="00200989" w:rsidRPr="008E6307" w:rsidRDefault="00200989" w:rsidP="00200989">
      <w:pPr>
        <w:pStyle w:val="Prrafodelista"/>
        <w:spacing w:before="240" w:line="360" w:lineRule="auto"/>
        <w:ind w:left="720"/>
        <w:jc w:val="both"/>
        <w:rPr>
          <w:rFonts w:ascii="Palatino Linotype" w:hAnsi="Palatino Linotype" w:cs="Arial"/>
          <w:i/>
        </w:rPr>
      </w:pPr>
    </w:p>
    <w:p w14:paraId="4D025F83" w14:textId="77777777" w:rsidR="00200989" w:rsidRPr="008E6307" w:rsidRDefault="00200989" w:rsidP="00200989">
      <w:pPr>
        <w:autoSpaceDE w:val="0"/>
        <w:autoSpaceDN w:val="0"/>
        <w:adjustRightInd w:val="0"/>
        <w:spacing w:before="240" w:line="360" w:lineRule="auto"/>
        <w:jc w:val="both"/>
        <w:rPr>
          <w:rFonts w:ascii="Palatino Linotype" w:hAnsi="Palatino Linotype" w:cs="Arial"/>
          <w:sz w:val="24"/>
          <w:szCs w:val="24"/>
        </w:rPr>
      </w:pPr>
      <w:r w:rsidRPr="008E6307">
        <w:rPr>
          <w:rFonts w:ascii="Palatino Linotype" w:hAnsi="Palatino Linotype" w:cs="Arial"/>
          <w:b/>
          <w:sz w:val="28"/>
          <w:szCs w:val="28"/>
        </w:rPr>
        <w:t>TERCERO.</w:t>
      </w:r>
      <w:r w:rsidRPr="008E6307">
        <w:rPr>
          <w:rFonts w:ascii="Palatino Linotype" w:hAnsi="Palatino Linotype" w:cs="Arial"/>
          <w:b/>
          <w:sz w:val="24"/>
          <w:szCs w:val="24"/>
        </w:rPr>
        <w:t xml:space="preserve"> </w:t>
      </w:r>
      <w:r w:rsidRPr="008E6307">
        <w:rPr>
          <w:rFonts w:ascii="Palatino Linotype" w:hAnsi="Palatino Linotype" w:cstheme="minorHAnsi"/>
          <w:b/>
          <w:sz w:val="24"/>
          <w:szCs w:val="24"/>
        </w:rPr>
        <w:t>NOTIFÍQUESE</w:t>
      </w:r>
      <w:r w:rsidRPr="008E6307">
        <w:rPr>
          <w:rFonts w:ascii="Palatino Linotype" w:hAnsi="Palatino Linotype" w:cstheme="minorHAnsi"/>
          <w:i/>
          <w:sz w:val="24"/>
          <w:szCs w:val="24"/>
        </w:rPr>
        <w:t xml:space="preserve"> </w:t>
      </w:r>
      <w:r w:rsidRPr="008E6307">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1705FE" w14:textId="77777777" w:rsidR="00200989" w:rsidRPr="008E6307" w:rsidRDefault="00200989" w:rsidP="00200989">
      <w:pPr>
        <w:autoSpaceDE w:val="0"/>
        <w:autoSpaceDN w:val="0"/>
        <w:adjustRightInd w:val="0"/>
        <w:spacing w:before="240" w:line="360" w:lineRule="auto"/>
        <w:jc w:val="both"/>
        <w:rPr>
          <w:rFonts w:ascii="Palatino Linotype" w:hAnsi="Palatino Linotype" w:cs="Arial"/>
          <w:sz w:val="24"/>
          <w:szCs w:val="24"/>
        </w:rPr>
      </w:pPr>
    </w:p>
    <w:p w14:paraId="614DE692" w14:textId="77777777" w:rsidR="00200989" w:rsidRPr="008E6307" w:rsidRDefault="00200989" w:rsidP="0020098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E6307">
        <w:rPr>
          <w:rFonts w:ascii="Palatino Linotype" w:eastAsia="Times New Roman" w:hAnsi="Palatino Linotype" w:cs="Arial"/>
          <w:b/>
          <w:sz w:val="26"/>
          <w:szCs w:val="26"/>
          <w:lang w:eastAsia="es-ES"/>
        </w:rPr>
        <w:t>CUARTO.</w:t>
      </w:r>
      <w:r w:rsidRPr="008E6307">
        <w:rPr>
          <w:rFonts w:ascii="Palatino Linotype" w:eastAsia="Times New Roman" w:hAnsi="Palatino Linotype" w:cs="Arial"/>
          <w:b/>
          <w:sz w:val="24"/>
          <w:szCs w:val="24"/>
          <w:lang w:eastAsia="es-ES"/>
        </w:rPr>
        <w:t xml:space="preserve"> </w:t>
      </w:r>
      <w:r w:rsidRPr="008E630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934E47" w14:textId="77777777" w:rsidR="00200989" w:rsidRPr="008E6307" w:rsidRDefault="00200989" w:rsidP="0020098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22EA81A" w14:textId="77777777" w:rsidR="00200989" w:rsidRPr="008E6307" w:rsidRDefault="00200989" w:rsidP="00200989">
      <w:pPr>
        <w:spacing w:after="0" w:line="360" w:lineRule="auto"/>
        <w:jc w:val="both"/>
        <w:rPr>
          <w:rFonts w:ascii="Palatino Linotype" w:eastAsia="Times New Roman" w:hAnsi="Palatino Linotype" w:cs="Times New Roman"/>
          <w:color w:val="222222"/>
          <w:sz w:val="24"/>
          <w:szCs w:val="24"/>
          <w:lang w:eastAsia="es-ES"/>
        </w:rPr>
      </w:pPr>
      <w:r w:rsidRPr="008E6307">
        <w:rPr>
          <w:rFonts w:ascii="Palatino Linotype" w:eastAsia="Times New Roman" w:hAnsi="Palatino Linotype" w:cs="Arial"/>
          <w:b/>
          <w:sz w:val="24"/>
          <w:szCs w:val="24"/>
          <w:lang w:eastAsia="es-ES"/>
        </w:rPr>
        <w:t xml:space="preserve">QUINTO. NOTIFÍQUESE </w:t>
      </w:r>
      <w:r w:rsidRPr="008E6307">
        <w:rPr>
          <w:rFonts w:ascii="Palatino Linotype" w:eastAsia="Times New Roman" w:hAnsi="Palatino Linotype" w:cs="Arial"/>
          <w:sz w:val="24"/>
          <w:szCs w:val="24"/>
          <w:lang w:eastAsia="es-ES"/>
        </w:rPr>
        <w:t xml:space="preserve">la presente resolución al </w:t>
      </w:r>
      <w:r w:rsidRPr="008E6307">
        <w:rPr>
          <w:rFonts w:ascii="Palatino Linotype" w:eastAsia="Times New Roman" w:hAnsi="Palatino Linotype" w:cs="Arial"/>
          <w:b/>
          <w:sz w:val="24"/>
          <w:szCs w:val="24"/>
          <w:lang w:eastAsia="es-ES"/>
        </w:rPr>
        <w:t xml:space="preserve">RECURRENTE vía </w:t>
      </w:r>
      <w:r w:rsidRPr="008E6307">
        <w:rPr>
          <w:rFonts w:ascii="Palatino Linotype" w:hAnsi="Palatino Linotype" w:cs="Arial"/>
          <w:sz w:val="24"/>
          <w:szCs w:val="24"/>
        </w:rPr>
        <w:t xml:space="preserve">Sistema de Acceso a la Información Mexiquense </w:t>
      </w:r>
      <w:r w:rsidRPr="008E6307">
        <w:rPr>
          <w:rFonts w:ascii="Palatino Linotype" w:hAnsi="Palatino Linotype" w:cs="Arial"/>
          <w:b/>
          <w:sz w:val="24"/>
          <w:szCs w:val="24"/>
        </w:rPr>
        <w:t>(SAIMEX)</w:t>
      </w:r>
      <w:r w:rsidRPr="008E6307">
        <w:rPr>
          <w:rFonts w:ascii="Palatino Linotype" w:eastAsia="Times New Roman" w:hAnsi="Palatino Linotype" w:cs="Arial"/>
          <w:b/>
          <w:sz w:val="24"/>
          <w:szCs w:val="24"/>
          <w:lang w:eastAsia="es-ES"/>
        </w:rPr>
        <w:t>,</w:t>
      </w:r>
      <w:r w:rsidRPr="008E6307">
        <w:rPr>
          <w:rFonts w:ascii="Palatino Linotype" w:eastAsia="Times New Roman" w:hAnsi="Palatino Linotype" w:cs="Arial"/>
          <w:sz w:val="24"/>
          <w:szCs w:val="24"/>
          <w:lang w:eastAsia="es-ES"/>
        </w:rPr>
        <w:t xml:space="preserve"> y hágase de su conocimiento que, </w:t>
      </w:r>
      <w:r w:rsidRPr="008E6307">
        <w:rPr>
          <w:rFonts w:ascii="Palatino Linotype" w:eastAsia="Times New Roman" w:hAnsi="Palatino Linotype" w:cs="Times New Roman"/>
          <w:color w:val="222222"/>
          <w:sz w:val="24"/>
          <w:szCs w:val="24"/>
          <w:lang w:eastAsia="es-ES"/>
        </w:rPr>
        <w:t xml:space="preserve">de conformidad con lo establecido en el artículo 196, de la Ley de Transparencia y Acceso </w:t>
      </w:r>
      <w:r w:rsidRPr="008E6307">
        <w:rPr>
          <w:rFonts w:ascii="Palatino Linotype" w:eastAsia="Times New Roman" w:hAnsi="Palatino Linotype" w:cs="Times New Roman"/>
          <w:color w:val="222222"/>
          <w:sz w:val="24"/>
          <w:szCs w:val="24"/>
          <w:lang w:eastAsia="es-ES"/>
        </w:rPr>
        <w:lastRenderedPageBreak/>
        <w:t>a la Información Pública del Estado de México y Municipios, podrá promover el Juicio de Amparo en los términos de las leyes aplicables.</w:t>
      </w:r>
    </w:p>
    <w:p w14:paraId="36F93530" w14:textId="77777777" w:rsidR="00200989" w:rsidRPr="008E6307" w:rsidRDefault="00200989" w:rsidP="00154C5F">
      <w:pPr>
        <w:spacing w:line="360" w:lineRule="auto"/>
        <w:contextualSpacing/>
        <w:jc w:val="both"/>
        <w:rPr>
          <w:rFonts w:ascii="Palatino Linotype" w:hAnsi="Palatino Linotype" w:cs="Arial"/>
          <w:noProof/>
          <w:color w:val="000000"/>
          <w:sz w:val="24"/>
          <w:lang w:eastAsia="es-MX"/>
        </w:rPr>
      </w:pPr>
    </w:p>
    <w:p w14:paraId="0C794E2F" w14:textId="77777777" w:rsidR="00200989" w:rsidRPr="008E6307" w:rsidRDefault="00200989" w:rsidP="00154C5F">
      <w:pPr>
        <w:spacing w:line="360" w:lineRule="auto"/>
        <w:contextualSpacing/>
        <w:jc w:val="both"/>
        <w:rPr>
          <w:rFonts w:ascii="Palatino Linotype" w:hAnsi="Palatino Linotype" w:cs="Arial"/>
          <w:noProof/>
          <w:color w:val="000000"/>
          <w:sz w:val="24"/>
          <w:lang w:eastAsia="es-MX"/>
        </w:rPr>
      </w:pPr>
    </w:p>
    <w:p w14:paraId="05131F4B" w14:textId="6B68EC85" w:rsidR="00154C5F" w:rsidRPr="008E6307"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8E6307">
        <w:rPr>
          <w:rFonts w:ascii="Palatino Linotype" w:hAnsi="Palatino Linotype" w:cs="Arial"/>
        </w:rPr>
        <w:t>ASÍ LO ACORDÓ, POR UNANIMIDAD DE VOTOS, EL PLENO DEL</w:t>
      </w:r>
      <w:r w:rsidRPr="008E6307">
        <w:rPr>
          <w:rFonts w:ascii="Palatino Linotype" w:eastAsia="Arial Unicode MS" w:hAnsi="Palatino Linotype" w:cs="Arial"/>
        </w:rPr>
        <w:t xml:space="preserve"> INSTITUTO DE TRANSPARENCIA, ACCESO A LA INFORMACIÓN PÚBLICA Y PROTECCIÓN DE DATOS PERSONALES DEL ESTADO DE MÉXICO Y MUNICIPIOS</w:t>
      </w:r>
      <w:r w:rsidRPr="008E6307">
        <w:rPr>
          <w:rFonts w:ascii="Palatino Linotype" w:hAnsi="Palatino Linotype" w:cs="Arial"/>
        </w:rPr>
        <w:t>, CONFORMADO POR LOS COMISIONADOS JOSÉ MARTÍNEZ VILCHIS, MARÍA DEL ROSARIO MEJÍA AYALA, SHARON CRISTINA MORALES MARTÍNEZ, LUIS GUSTAVO PARRA NORIEGA Y GUADALUPE RAMÍREZ PEÑA</w:t>
      </w:r>
      <w:r w:rsidR="006A1B2A" w:rsidRPr="008E6307">
        <w:rPr>
          <w:rFonts w:ascii="Palatino Linotype" w:hAnsi="Palatino Linotype" w:cs="Arial"/>
        </w:rPr>
        <w:t xml:space="preserve">; </w:t>
      </w:r>
      <w:r w:rsidRPr="008E6307">
        <w:rPr>
          <w:rFonts w:ascii="Palatino Linotype" w:hAnsi="Palatino Linotype" w:cs="Arial"/>
        </w:rPr>
        <w:t xml:space="preserve">EN LA TRIGÉSIMA </w:t>
      </w:r>
      <w:r w:rsidR="006A1B2A" w:rsidRPr="008E6307">
        <w:rPr>
          <w:rFonts w:ascii="Palatino Linotype" w:hAnsi="Palatino Linotype" w:cs="Arial"/>
        </w:rPr>
        <w:t xml:space="preserve">OCTAVA </w:t>
      </w:r>
      <w:r w:rsidRPr="008E6307">
        <w:rPr>
          <w:rFonts w:ascii="Palatino Linotype" w:hAnsi="Palatino Linotype" w:cs="Arial"/>
        </w:rPr>
        <w:t xml:space="preserve">SESIÓN ORDINARIA, CELEBRADA EL </w:t>
      </w:r>
      <w:r w:rsidR="0017526A" w:rsidRPr="008E6307">
        <w:rPr>
          <w:rFonts w:ascii="Palatino Linotype" w:hAnsi="Palatino Linotype" w:cs="Arial"/>
        </w:rPr>
        <w:t>VEINTICINCO</w:t>
      </w:r>
      <w:r w:rsidR="006A1B2A" w:rsidRPr="008E6307">
        <w:rPr>
          <w:rFonts w:ascii="Palatino Linotype" w:hAnsi="Palatino Linotype" w:cs="Arial"/>
        </w:rPr>
        <w:t xml:space="preserve"> DE OCTUBRE</w:t>
      </w:r>
      <w:r w:rsidRPr="008E6307">
        <w:rPr>
          <w:rFonts w:ascii="Palatino Linotype" w:hAnsi="Palatino Linotype" w:cs="Arial"/>
        </w:rPr>
        <w:t xml:space="preserve"> DE DOS MIL VEINTITRÉS, ANTE EL SECRETARIO TÉCNICO DEL PLENO, ALEXIS TAPIA RAMÍREZ. </w:t>
      </w:r>
    </w:p>
    <w:p w14:paraId="49A43F1C" w14:textId="7EB637FE" w:rsidR="00154C5F" w:rsidRPr="008E6307" w:rsidRDefault="00154C5F" w:rsidP="00154C5F">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8E6307">
        <w:rPr>
          <w:rFonts w:ascii="Palatino Linotype" w:hAnsi="Palatino Linotype"/>
          <w:bCs/>
          <w:sz w:val="18"/>
          <w:szCs w:val="18"/>
        </w:rPr>
        <w:t>CCR/JCMA</w:t>
      </w:r>
    </w:p>
    <w:p w14:paraId="62070D02" w14:textId="011C9C72" w:rsidR="00154C5F" w:rsidRDefault="00C1166A" w:rsidP="00B436EA">
      <w:pPr>
        <w:spacing w:before="240" w:line="360" w:lineRule="auto"/>
        <w:jc w:val="both"/>
        <w:rPr>
          <w:rFonts w:ascii="Palatino Linotype" w:hAnsi="Palatino Linotype"/>
          <w:sz w:val="24"/>
          <w:szCs w:val="24"/>
        </w:rPr>
      </w:pPr>
      <w:r w:rsidRPr="008E6307">
        <w:rPr>
          <w:rFonts w:ascii="Palatino Linotype" w:hAnsi="Palatino Linotype"/>
          <w:noProof/>
          <w:sz w:val="24"/>
          <w:szCs w:val="24"/>
          <w:lang w:eastAsia="es-MX"/>
        </w:rPr>
        <mc:AlternateContent>
          <mc:Choice Requires="wps">
            <w:drawing>
              <wp:anchor distT="0" distB="0" distL="114300" distR="114300" simplePos="0" relativeHeight="251767808" behindDoc="0" locked="0" layoutInCell="1" allowOverlap="1" wp14:anchorId="41AA8214" wp14:editId="36AED30E">
                <wp:simplePos x="0" y="0"/>
                <wp:positionH relativeFrom="column">
                  <wp:posOffset>-56878</wp:posOffset>
                </wp:positionH>
                <wp:positionV relativeFrom="paragraph">
                  <wp:posOffset>183423</wp:posOffset>
                </wp:positionV>
                <wp:extent cx="6270172" cy="1948543"/>
                <wp:effectExtent l="0" t="0" r="35560" b="33020"/>
                <wp:wrapNone/>
                <wp:docPr id="318393704" name="Straight Connector 2"/>
                <wp:cNvGraphicFramePr/>
                <a:graphic xmlns:a="http://schemas.openxmlformats.org/drawingml/2006/main">
                  <a:graphicData uri="http://schemas.microsoft.com/office/word/2010/wordprocessingShape">
                    <wps:wsp>
                      <wps:cNvCnPr/>
                      <wps:spPr>
                        <a:xfrm>
                          <a:off x="0" y="0"/>
                          <a:ext cx="6270172" cy="19485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264C82" id="Straight Connector 2"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4.5pt,14.45pt" to="489.2pt,1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" strokecolor="#5b9bd5 [3204]" strokeweight=".5pt">
                <v:stroke joinstyle="miter"/>
              </v:line>
            </w:pict>
          </mc:Fallback>
        </mc:AlternateContent>
      </w:r>
      <w:bookmarkStart w:id="0" w:name="_GoBack"/>
      <w:bookmarkEnd w:id="0"/>
    </w:p>
    <w:p w14:paraId="1FAFA7ED" w14:textId="77777777" w:rsidR="00154C5F" w:rsidRDefault="00154C5F" w:rsidP="00B436EA">
      <w:pPr>
        <w:spacing w:before="240" w:line="360" w:lineRule="auto"/>
        <w:jc w:val="both"/>
        <w:rPr>
          <w:rFonts w:ascii="Palatino Linotype" w:hAnsi="Palatino Linotype"/>
          <w:sz w:val="24"/>
          <w:szCs w:val="24"/>
        </w:rPr>
      </w:pPr>
    </w:p>
    <w:p w14:paraId="4FC607E1" w14:textId="77777777" w:rsidR="00154C5F" w:rsidRDefault="00154C5F" w:rsidP="00B436EA">
      <w:pPr>
        <w:spacing w:before="240" w:line="360" w:lineRule="auto"/>
        <w:jc w:val="both"/>
        <w:rPr>
          <w:rFonts w:ascii="Palatino Linotype" w:hAnsi="Palatino Linotype"/>
          <w:sz w:val="24"/>
          <w:szCs w:val="24"/>
        </w:rPr>
      </w:pPr>
    </w:p>
    <w:p w14:paraId="73DB2431" w14:textId="77777777" w:rsidR="00154C5F" w:rsidRDefault="00154C5F" w:rsidP="00B436EA">
      <w:pPr>
        <w:spacing w:before="240" w:line="360" w:lineRule="auto"/>
        <w:jc w:val="both"/>
        <w:rPr>
          <w:rFonts w:ascii="Palatino Linotype" w:hAnsi="Palatino Linotype"/>
          <w:sz w:val="24"/>
          <w:szCs w:val="24"/>
        </w:rPr>
      </w:pPr>
    </w:p>
    <w:p w14:paraId="1301B5AA" w14:textId="77777777" w:rsidR="00154C5F" w:rsidRDefault="00154C5F" w:rsidP="00B436EA">
      <w:pPr>
        <w:spacing w:before="240" w:line="360" w:lineRule="auto"/>
        <w:jc w:val="both"/>
        <w:rPr>
          <w:rFonts w:ascii="Palatino Linotype" w:hAnsi="Palatino Linotype"/>
          <w:sz w:val="24"/>
          <w:szCs w:val="24"/>
        </w:rPr>
      </w:pPr>
    </w:p>
    <w:p w14:paraId="7263DA32" w14:textId="77777777" w:rsidR="003E3072" w:rsidRDefault="003E3072" w:rsidP="00B436EA">
      <w:pPr>
        <w:spacing w:before="240" w:line="360" w:lineRule="auto"/>
        <w:jc w:val="both"/>
        <w:rPr>
          <w:rFonts w:ascii="Palatino Linotype" w:hAnsi="Palatino Linotype"/>
          <w:sz w:val="24"/>
          <w:szCs w:val="24"/>
        </w:rPr>
      </w:pPr>
    </w:p>
    <w:p w14:paraId="27A4D9D6" w14:textId="77777777" w:rsidR="003E3072" w:rsidRDefault="003E3072" w:rsidP="00B436EA">
      <w:pPr>
        <w:spacing w:before="240" w:line="360" w:lineRule="auto"/>
        <w:jc w:val="both"/>
        <w:rPr>
          <w:rFonts w:ascii="Palatino Linotype" w:hAnsi="Palatino Linotype"/>
          <w:sz w:val="24"/>
          <w:szCs w:val="24"/>
        </w:rPr>
      </w:pPr>
    </w:p>
    <w:p w14:paraId="5C9E97FA" w14:textId="77777777" w:rsidR="003E3072" w:rsidRDefault="003E3072" w:rsidP="00B436EA">
      <w:pPr>
        <w:spacing w:before="240" w:line="360" w:lineRule="auto"/>
        <w:jc w:val="both"/>
        <w:rPr>
          <w:rFonts w:ascii="Palatino Linotype" w:hAnsi="Palatino Linotype"/>
          <w:sz w:val="24"/>
          <w:szCs w:val="24"/>
        </w:rPr>
      </w:pPr>
    </w:p>
    <w:p w14:paraId="6F299793" w14:textId="77777777" w:rsidR="003E3072" w:rsidRDefault="003E3072" w:rsidP="00B436EA">
      <w:pPr>
        <w:spacing w:before="240" w:line="360" w:lineRule="auto"/>
        <w:jc w:val="both"/>
        <w:rPr>
          <w:rFonts w:ascii="Palatino Linotype" w:hAnsi="Palatino Linotype"/>
          <w:sz w:val="24"/>
          <w:szCs w:val="24"/>
        </w:rPr>
      </w:pPr>
    </w:p>
    <w:p w14:paraId="4F3DE3BA" w14:textId="77777777" w:rsidR="003E3072" w:rsidRDefault="003E3072" w:rsidP="00B436EA">
      <w:pPr>
        <w:spacing w:before="240" w:line="360" w:lineRule="auto"/>
        <w:jc w:val="both"/>
        <w:rPr>
          <w:rFonts w:ascii="Palatino Linotype" w:hAnsi="Palatino Linotype"/>
          <w:sz w:val="24"/>
          <w:szCs w:val="24"/>
        </w:rPr>
      </w:pPr>
    </w:p>
    <w:p w14:paraId="4AE7CE2B" w14:textId="77777777" w:rsidR="003E3072" w:rsidRDefault="003E3072" w:rsidP="00B436EA">
      <w:pPr>
        <w:spacing w:before="240" w:line="360" w:lineRule="auto"/>
        <w:jc w:val="both"/>
        <w:rPr>
          <w:rFonts w:ascii="Palatino Linotype" w:hAnsi="Palatino Linotype"/>
          <w:sz w:val="24"/>
          <w:szCs w:val="24"/>
        </w:rPr>
      </w:pPr>
    </w:p>
    <w:p w14:paraId="734B1E2F" w14:textId="77777777" w:rsidR="003E3072" w:rsidRDefault="003E3072" w:rsidP="00B436EA">
      <w:pPr>
        <w:spacing w:before="240" w:line="360" w:lineRule="auto"/>
        <w:jc w:val="both"/>
        <w:rPr>
          <w:rFonts w:ascii="Palatino Linotype" w:hAnsi="Palatino Linotype"/>
          <w:sz w:val="24"/>
          <w:szCs w:val="24"/>
        </w:rPr>
      </w:pPr>
    </w:p>
    <w:p w14:paraId="456781E4" w14:textId="77777777" w:rsidR="003E3072" w:rsidRDefault="003E3072" w:rsidP="00B436EA">
      <w:pPr>
        <w:spacing w:before="240" w:line="360" w:lineRule="auto"/>
        <w:jc w:val="both"/>
        <w:rPr>
          <w:rFonts w:ascii="Palatino Linotype" w:hAnsi="Palatino Linotype"/>
          <w:sz w:val="24"/>
          <w:szCs w:val="24"/>
        </w:rPr>
      </w:pPr>
    </w:p>
    <w:p w14:paraId="1DDB48B8" w14:textId="77777777" w:rsidR="003E3072" w:rsidRDefault="003E3072" w:rsidP="00B436EA">
      <w:pPr>
        <w:spacing w:before="240" w:line="360" w:lineRule="auto"/>
        <w:jc w:val="both"/>
        <w:rPr>
          <w:rFonts w:ascii="Palatino Linotype" w:hAnsi="Palatino Linotype"/>
          <w:sz w:val="24"/>
          <w:szCs w:val="24"/>
        </w:rPr>
      </w:pPr>
    </w:p>
    <w:p w14:paraId="0018F579" w14:textId="77777777" w:rsidR="003E3072" w:rsidRDefault="003E3072" w:rsidP="00B436EA">
      <w:pPr>
        <w:spacing w:before="240" w:line="360" w:lineRule="auto"/>
        <w:jc w:val="both"/>
        <w:rPr>
          <w:rFonts w:ascii="Palatino Linotype" w:hAnsi="Palatino Linotype"/>
          <w:sz w:val="24"/>
          <w:szCs w:val="24"/>
        </w:rPr>
      </w:pPr>
    </w:p>
    <w:sectPr w:rsidR="003E3072"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19B25" w14:textId="77777777" w:rsidR="005A6135" w:rsidRDefault="005A6135" w:rsidP="006168E4">
      <w:pPr>
        <w:spacing w:after="0" w:line="240" w:lineRule="auto"/>
      </w:pPr>
      <w:r>
        <w:separator/>
      </w:r>
    </w:p>
  </w:endnote>
  <w:endnote w:type="continuationSeparator" w:id="0">
    <w:p w14:paraId="16333084" w14:textId="77777777" w:rsidR="005A6135" w:rsidRDefault="005A613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6307">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E6307">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630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E6307">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E10B4" w14:textId="77777777" w:rsidR="005A6135" w:rsidRDefault="005A6135" w:rsidP="006168E4">
      <w:pPr>
        <w:spacing w:after="0" w:line="240" w:lineRule="auto"/>
      </w:pPr>
      <w:r>
        <w:separator/>
      </w:r>
    </w:p>
  </w:footnote>
  <w:footnote w:type="continuationSeparator" w:id="0">
    <w:p w14:paraId="77C1B89E" w14:textId="77777777" w:rsidR="005A6135" w:rsidRDefault="005A6135" w:rsidP="006168E4">
      <w:pPr>
        <w:spacing w:after="0" w:line="240" w:lineRule="auto"/>
      </w:pPr>
      <w:r>
        <w:continuationSeparator/>
      </w:r>
    </w:p>
  </w:footnote>
  <w:footnote w:id="1">
    <w:p w14:paraId="120FDFCC" w14:textId="77777777" w:rsidR="005C5860" w:rsidRPr="005552A8" w:rsidRDefault="005C5860" w:rsidP="005C5860">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6095819" w14:textId="77777777" w:rsidR="005C5860" w:rsidRPr="005552A8" w:rsidRDefault="005C5860" w:rsidP="005C586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0FF687D4"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C0DF8">
            <w:rPr>
              <w:rFonts w:ascii="Palatino Linotype" w:hAnsi="Palatino Linotype" w:cs="Arial"/>
              <w:bCs/>
              <w:sz w:val="24"/>
              <w:lang w:eastAsia="es-MX"/>
            </w:rPr>
            <w:t>6150</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00B67E77" w:rsidR="00C70B4A" w:rsidRPr="00F06FED" w:rsidRDefault="0021546A" w:rsidP="00C01E1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F048D7">
            <w:rPr>
              <w:rFonts w:ascii="Palatino Linotype" w:hAnsi="Palatino Linotype" w:cs="Arial"/>
            </w:rPr>
            <w:t>Zinacantepec</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725FC720"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C0DF8">
            <w:rPr>
              <w:rFonts w:ascii="Palatino Linotype" w:hAnsi="Palatino Linotype" w:cs="Arial"/>
              <w:bCs/>
              <w:sz w:val="24"/>
              <w:lang w:eastAsia="es-MX"/>
            </w:rPr>
            <w:t>6150</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4AD95504" w:rsidR="00C70B4A" w:rsidRPr="00F06FED" w:rsidRDefault="00024ECB" w:rsidP="00870B18">
          <w:pPr>
            <w:spacing w:after="120" w:line="256" w:lineRule="auto"/>
            <w:ind w:left="637" w:right="214"/>
            <w:jc w:val="both"/>
            <w:rPr>
              <w:rFonts w:ascii="Palatino Linotype" w:hAnsi="Palatino Linotype" w:cs="Arial"/>
            </w:rPr>
          </w:pPr>
          <w:r>
            <w:rPr>
              <w:rFonts w:ascii="Palatino Linotype" w:hAnsi="Palatino Linotype" w:cs="Arial"/>
            </w:rPr>
            <w:t>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057A24C6" w:rsidR="00C70B4A" w:rsidRDefault="0021546A"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F048D7">
            <w:rPr>
              <w:rFonts w:ascii="Palatino Linotype" w:hAnsi="Palatino Linotype" w:cs="Arial"/>
              <w:szCs w:val="20"/>
            </w:rPr>
            <w:t>Zinacantepec</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A28"/>
    <w:multiLevelType w:val="hybridMultilevel"/>
    <w:tmpl w:val="19DE9950"/>
    <w:lvl w:ilvl="0" w:tplc="307EA66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F6271"/>
    <w:multiLevelType w:val="hybridMultilevel"/>
    <w:tmpl w:val="89064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D2283A"/>
    <w:multiLevelType w:val="hybridMultilevel"/>
    <w:tmpl w:val="CB20433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BF4468D"/>
    <w:multiLevelType w:val="hybridMultilevel"/>
    <w:tmpl w:val="9B42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9308BC"/>
    <w:multiLevelType w:val="hybridMultilevel"/>
    <w:tmpl w:val="BBF2EC68"/>
    <w:lvl w:ilvl="0" w:tplc="69A8DF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9F04268"/>
    <w:multiLevelType w:val="hybridMultilevel"/>
    <w:tmpl w:val="9F5C0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632511"/>
    <w:multiLevelType w:val="hybridMultilevel"/>
    <w:tmpl w:val="3A74ED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1FDE4F93"/>
    <w:multiLevelType w:val="hybridMultilevel"/>
    <w:tmpl w:val="E7D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0" w15:restartNumberingAfterBreak="0">
    <w:nsid w:val="37DE7809"/>
    <w:multiLevelType w:val="hybridMultilevel"/>
    <w:tmpl w:val="61FA48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6A0FE7"/>
    <w:multiLevelType w:val="hybridMultilevel"/>
    <w:tmpl w:val="A4BAE3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3E446C"/>
    <w:multiLevelType w:val="hybridMultilevel"/>
    <w:tmpl w:val="2B96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D5634E"/>
    <w:multiLevelType w:val="hybridMultilevel"/>
    <w:tmpl w:val="79ECD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6A04FD"/>
    <w:multiLevelType w:val="hybridMultilevel"/>
    <w:tmpl w:val="4C3E590E"/>
    <w:lvl w:ilvl="0" w:tplc="4A900424">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444B34F8"/>
    <w:multiLevelType w:val="hybridMultilevel"/>
    <w:tmpl w:val="76C011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4966B2C"/>
    <w:multiLevelType w:val="hybridMultilevel"/>
    <w:tmpl w:val="A4BAE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EE041B"/>
    <w:multiLevelType w:val="hybridMultilevel"/>
    <w:tmpl w:val="73AACCA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F2C16"/>
    <w:multiLevelType w:val="hybridMultilevel"/>
    <w:tmpl w:val="2B5CE9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013DFC"/>
    <w:multiLevelType w:val="hybridMultilevel"/>
    <w:tmpl w:val="45B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15:restartNumberingAfterBreak="0">
    <w:nsid w:val="5C9B6767"/>
    <w:multiLevelType w:val="hybridMultilevel"/>
    <w:tmpl w:val="9042C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2D576D"/>
    <w:multiLevelType w:val="hybridMultilevel"/>
    <w:tmpl w:val="71D442DE"/>
    <w:lvl w:ilvl="0" w:tplc="933A9A28">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8E978A1"/>
    <w:multiLevelType w:val="hybridMultilevel"/>
    <w:tmpl w:val="2704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DD061F"/>
    <w:multiLevelType w:val="hybridMultilevel"/>
    <w:tmpl w:val="96C6AF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702169A9"/>
    <w:multiLevelType w:val="hybridMultilevel"/>
    <w:tmpl w:val="8392EC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D72084"/>
    <w:multiLevelType w:val="hybridMultilevel"/>
    <w:tmpl w:val="5EEAC2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63C15"/>
    <w:multiLevelType w:val="hybridMultilevel"/>
    <w:tmpl w:val="A386D79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386340"/>
    <w:multiLevelType w:val="hybridMultilevel"/>
    <w:tmpl w:val="8A901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342423"/>
    <w:multiLevelType w:val="hybridMultilevel"/>
    <w:tmpl w:val="84647480"/>
    <w:lvl w:ilvl="0" w:tplc="8E4A10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79713176"/>
    <w:multiLevelType w:val="hybridMultilevel"/>
    <w:tmpl w:val="62A0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38"/>
  </w:num>
  <w:num w:numId="3">
    <w:abstractNumId w:val="8"/>
  </w:num>
  <w:num w:numId="4">
    <w:abstractNumId w:val="24"/>
  </w:num>
  <w:num w:numId="5">
    <w:abstractNumId w:val="36"/>
  </w:num>
  <w:num w:numId="6">
    <w:abstractNumId w:val="19"/>
  </w:num>
  <w:num w:numId="7">
    <w:abstractNumId w:val="39"/>
  </w:num>
  <w:num w:numId="8">
    <w:abstractNumId w:val="9"/>
  </w:num>
  <w:num w:numId="9">
    <w:abstractNumId w:val="30"/>
  </w:num>
  <w:num w:numId="10">
    <w:abstractNumId w:val="15"/>
  </w:num>
  <w:num w:numId="11">
    <w:abstractNumId w:val="7"/>
  </w:num>
  <w:num w:numId="12">
    <w:abstractNumId w:val="22"/>
  </w:num>
  <w:num w:numId="13">
    <w:abstractNumId w:val="35"/>
  </w:num>
  <w:num w:numId="14">
    <w:abstractNumId w:val="1"/>
  </w:num>
  <w:num w:numId="15">
    <w:abstractNumId w:val="33"/>
  </w:num>
  <w:num w:numId="16">
    <w:abstractNumId w:val="31"/>
  </w:num>
  <w:num w:numId="17">
    <w:abstractNumId w:val="10"/>
  </w:num>
  <w:num w:numId="18">
    <w:abstractNumId w:val="23"/>
  </w:num>
  <w:num w:numId="19">
    <w:abstractNumId w:val="12"/>
  </w:num>
  <w:num w:numId="20">
    <w:abstractNumId w:val="32"/>
  </w:num>
  <w:num w:numId="21">
    <w:abstractNumId w:val="26"/>
  </w:num>
  <w:num w:numId="22">
    <w:abstractNumId w:val="27"/>
  </w:num>
  <w:num w:numId="23">
    <w:abstractNumId w:val="37"/>
  </w:num>
  <w:num w:numId="24">
    <w:abstractNumId w:val="34"/>
  </w:num>
  <w:num w:numId="25">
    <w:abstractNumId w:val="25"/>
  </w:num>
  <w:num w:numId="26">
    <w:abstractNumId w:val="21"/>
  </w:num>
  <w:num w:numId="27">
    <w:abstractNumId w:val="14"/>
  </w:num>
  <w:num w:numId="28">
    <w:abstractNumId w:val="13"/>
  </w:num>
  <w:num w:numId="29">
    <w:abstractNumId w:val="29"/>
  </w:num>
  <w:num w:numId="30">
    <w:abstractNumId w:val="17"/>
  </w:num>
  <w:num w:numId="31">
    <w:abstractNumId w:val="20"/>
  </w:num>
  <w:num w:numId="32">
    <w:abstractNumId w:val="3"/>
  </w:num>
  <w:num w:numId="33">
    <w:abstractNumId w:val="5"/>
  </w:num>
  <w:num w:numId="34">
    <w:abstractNumId w:val="0"/>
  </w:num>
  <w:num w:numId="35">
    <w:abstractNumId w:val="6"/>
  </w:num>
  <w:num w:numId="36">
    <w:abstractNumId w:val="16"/>
  </w:num>
  <w:num w:numId="37">
    <w:abstractNumId w:val="2"/>
  </w:num>
  <w:num w:numId="38">
    <w:abstractNumId w:val="11"/>
  </w:num>
  <w:num w:numId="39">
    <w:abstractNumId w:val="18"/>
  </w:num>
  <w:num w:numId="4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630D"/>
    <w:rsid w:val="000170DF"/>
    <w:rsid w:val="00020A70"/>
    <w:rsid w:val="00021CBD"/>
    <w:rsid w:val="00022604"/>
    <w:rsid w:val="000236FA"/>
    <w:rsid w:val="0002450B"/>
    <w:rsid w:val="00024EC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56BC9"/>
    <w:rsid w:val="0006076C"/>
    <w:rsid w:val="00060C0C"/>
    <w:rsid w:val="00060FB3"/>
    <w:rsid w:val="00061821"/>
    <w:rsid w:val="000623F9"/>
    <w:rsid w:val="00062482"/>
    <w:rsid w:val="00062D5C"/>
    <w:rsid w:val="00063A10"/>
    <w:rsid w:val="00063EFB"/>
    <w:rsid w:val="00063F93"/>
    <w:rsid w:val="000662F8"/>
    <w:rsid w:val="00073E78"/>
    <w:rsid w:val="000758EF"/>
    <w:rsid w:val="00081988"/>
    <w:rsid w:val="0008582E"/>
    <w:rsid w:val="00090AFC"/>
    <w:rsid w:val="00091552"/>
    <w:rsid w:val="00091C3A"/>
    <w:rsid w:val="00093E92"/>
    <w:rsid w:val="000A157B"/>
    <w:rsid w:val="000A2D37"/>
    <w:rsid w:val="000A3486"/>
    <w:rsid w:val="000A44C7"/>
    <w:rsid w:val="000A4DD1"/>
    <w:rsid w:val="000A70F8"/>
    <w:rsid w:val="000A71F4"/>
    <w:rsid w:val="000A733E"/>
    <w:rsid w:val="000A79DA"/>
    <w:rsid w:val="000B0B8F"/>
    <w:rsid w:val="000B1702"/>
    <w:rsid w:val="000B4B51"/>
    <w:rsid w:val="000B7158"/>
    <w:rsid w:val="000C1477"/>
    <w:rsid w:val="000C309C"/>
    <w:rsid w:val="000C5B8B"/>
    <w:rsid w:val="000C7E6E"/>
    <w:rsid w:val="000D0BC5"/>
    <w:rsid w:val="000D1B55"/>
    <w:rsid w:val="000D3C75"/>
    <w:rsid w:val="000D53CB"/>
    <w:rsid w:val="000D6116"/>
    <w:rsid w:val="000D7A3D"/>
    <w:rsid w:val="000D7B04"/>
    <w:rsid w:val="000E0557"/>
    <w:rsid w:val="000E0655"/>
    <w:rsid w:val="000E0A71"/>
    <w:rsid w:val="000E686B"/>
    <w:rsid w:val="000F3EDB"/>
    <w:rsid w:val="000F3EE7"/>
    <w:rsid w:val="000F68B1"/>
    <w:rsid w:val="000F6F19"/>
    <w:rsid w:val="000F7AC2"/>
    <w:rsid w:val="00100E19"/>
    <w:rsid w:val="00102D69"/>
    <w:rsid w:val="00110EDB"/>
    <w:rsid w:val="00111DCD"/>
    <w:rsid w:val="00114CF9"/>
    <w:rsid w:val="0011564C"/>
    <w:rsid w:val="001167AA"/>
    <w:rsid w:val="00117157"/>
    <w:rsid w:val="00123898"/>
    <w:rsid w:val="00124855"/>
    <w:rsid w:val="00124EC6"/>
    <w:rsid w:val="001254F5"/>
    <w:rsid w:val="001336D3"/>
    <w:rsid w:val="001364AA"/>
    <w:rsid w:val="00136FAD"/>
    <w:rsid w:val="00140579"/>
    <w:rsid w:val="00143D5F"/>
    <w:rsid w:val="00144B4A"/>
    <w:rsid w:val="00146F0A"/>
    <w:rsid w:val="00146FFD"/>
    <w:rsid w:val="00147B36"/>
    <w:rsid w:val="00150196"/>
    <w:rsid w:val="00150D1D"/>
    <w:rsid w:val="00152124"/>
    <w:rsid w:val="00152C2B"/>
    <w:rsid w:val="001542FC"/>
    <w:rsid w:val="00154C5F"/>
    <w:rsid w:val="001646D0"/>
    <w:rsid w:val="001657E6"/>
    <w:rsid w:val="00170066"/>
    <w:rsid w:val="00172661"/>
    <w:rsid w:val="001742A5"/>
    <w:rsid w:val="00174495"/>
    <w:rsid w:val="00174EE4"/>
    <w:rsid w:val="0017526A"/>
    <w:rsid w:val="00175279"/>
    <w:rsid w:val="00175320"/>
    <w:rsid w:val="00175897"/>
    <w:rsid w:val="00175C56"/>
    <w:rsid w:val="00177D2C"/>
    <w:rsid w:val="001804C3"/>
    <w:rsid w:val="00180B9F"/>
    <w:rsid w:val="00181CC5"/>
    <w:rsid w:val="00182DA4"/>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1E07"/>
    <w:rsid w:val="001C7319"/>
    <w:rsid w:val="001C7D87"/>
    <w:rsid w:val="001D299A"/>
    <w:rsid w:val="001D3E87"/>
    <w:rsid w:val="001D5F16"/>
    <w:rsid w:val="001D6FAB"/>
    <w:rsid w:val="001E0EC8"/>
    <w:rsid w:val="001E1D18"/>
    <w:rsid w:val="001E2C0F"/>
    <w:rsid w:val="001E668A"/>
    <w:rsid w:val="001E6A63"/>
    <w:rsid w:val="001F0A4F"/>
    <w:rsid w:val="001F2A14"/>
    <w:rsid w:val="001F3F0E"/>
    <w:rsid w:val="001F4ADC"/>
    <w:rsid w:val="001F5597"/>
    <w:rsid w:val="001F71ED"/>
    <w:rsid w:val="00200989"/>
    <w:rsid w:val="00203D3A"/>
    <w:rsid w:val="00203FF3"/>
    <w:rsid w:val="002044B4"/>
    <w:rsid w:val="00207086"/>
    <w:rsid w:val="00210B06"/>
    <w:rsid w:val="00211D60"/>
    <w:rsid w:val="0021501E"/>
    <w:rsid w:val="0021546A"/>
    <w:rsid w:val="0021572A"/>
    <w:rsid w:val="002205C0"/>
    <w:rsid w:val="0022494A"/>
    <w:rsid w:val="00225507"/>
    <w:rsid w:val="00232223"/>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026C"/>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E6FBB"/>
    <w:rsid w:val="002F22FA"/>
    <w:rsid w:val="002F37BE"/>
    <w:rsid w:val="002F41CA"/>
    <w:rsid w:val="002F4C6A"/>
    <w:rsid w:val="002F527C"/>
    <w:rsid w:val="002F70F6"/>
    <w:rsid w:val="00300D0B"/>
    <w:rsid w:val="003043BE"/>
    <w:rsid w:val="00305181"/>
    <w:rsid w:val="00306096"/>
    <w:rsid w:val="00306974"/>
    <w:rsid w:val="00307014"/>
    <w:rsid w:val="00307CAC"/>
    <w:rsid w:val="00313A1F"/>
    <w:rsid w:val="00314F93"/>
    <w:rsid w:val="0031645D"/>
    <w:rsid w:val="00320A67"/>
    <w:rsid w:val="00324AC9"/>
    <w:rsid w:val="003272FB"/>
    <w:rsid w:val="00330857"/>
    <w:rsid w:val="00330C50"/>
    <w:rsid w:val="00331499"/>
    <w:rsid w:val="0033580E"/>
    <w:rsid w:val="00337F09"/>
    <w:rsid w:val="00343D1E"/>
    <w:rsid w:val="0035054D"/>
    <w:rsid w:val="00354258"/>
    <w:rsid w:val="00355593"/>
    <w:rsid w:val="00357548"/>
    <w:rsid w:val="00357E0E"/>
    <w:rsid w:val="00361B9C"/>
    <w:rsid w:val="00361D89"/>
    <w:rsid w:val="00367265"/>
    <w:rsid w:val="003672FB"/>
    <w:rsid w:val="00370588"/>
    <w:rsid w:val="00370797"/>
    <w:rsid w:val="003707FE"/>
    <w:rsid w:val="00370C79"/>
    <w:rsid w:val="003712F3"/>
    <w:rsid w:val="00372D3E"/>
    <w:rsid w:val="003746C6"/>
    <w:rsid w:val="00375763"/>
    <w:rsid w:val="00375BEA"/>
    <w:rsid w:val="00376CEC"/>
    <w:rsid w:val="00380758"/>
    <w:rsid w:val="003810B1"/>
    <w:rsid w:val="003815E5"/>
    <w:rsid w:val="00381E2B"/>
    <w:rsid w:val="003821A1"/>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793"/>
    <w:rsid w:val="003B0D66"/>
    <w:rsid w:val="003B11BA"/>
    <w:rsid w:val="003B1E88"/>
    <w:rsid w:val="003B5E96"/>
    <w:rsid w:val="003C0DF8"/>
    <w:rsid w:val="003C3F7B"/>
    <w:rsid w:val="003C5243"/>
    <w:rsid w:val="003C53ED"/>
    <w:rsid w:val="003D0B7E"/>
    <w:rsid w:val="003D4E0F"/>
    <w:rsid w:val="003D5C0A"/>
    <w:rsid w:val="003E16E1"/>
    <w:rsid w:val="003E1871"/>
    <w:rsid w:val="003E3072"/>
    <w:rsid w:val="003E504D"/>
    <w:rsid w:val="003E656A"/>
    <w:rsid w:val="003E78B7"/>
    <w:rsid w:val="003F0230"/>
    <w:rsid w:val="003F3016"/>
    <w:rsid w:val="003F38EB"/>
    <w:rsid w:val="003F76E5"/>
    <w:rsid w:val="003F7952"/>
    <w:rsid w:val="004012CF"/>
    <w:rsid w:val="004015EE"/>
    <w:rsid w:val="00402FF3"/>
    <w:rsid w:val="0040673A"/>
    <w:rsid w:val="004069EB"/>
    <w:rsid w:val="00410ACB"/>
    <w:rsid w:val="00411E6F"/>
    <w:rsid w:val="00412600"/>
    <w:rsid w:val="004150FE"/>
    <w:rsid w:val="00421D09"/>
    <w:rsid w:val="00422ED2"/>
    <w:rsid w:val="00423213"/>
    <w:rsid w:val="0042416D"/>
    <w:rsid w:val="00424487"/>
    <w:rsid w:val="00424EA1"/>
    <w:rsid w:val="00435290"/>
    <w:rsid w:val="00436802"/>
    <w:rsid w:val="00437E68"/>
    <w:rsid w:val="00442E45"/>
    <w:rsid w:val="00443AD4"/>
    <w:rsid w:val="004442EC"/>
    <w:rsid w:val="0044438E"/>
    <w:rsid w:val="00445C0F"/>
    <w:rsid w:val="00451448"/>
    <w:rsid w:val="004516EB"/>
    <w:rsid w:val="004529B6"/>
    <w:rsid w:val="00453DBD"/>
    <w:rsid w:val="00454CE6"/>
    <w:rsid w:val="00455463"/>
    <w:rsid w:val="00457305"/>
    <w:rsid w:val="00457955"/>
    <w:rsid w:val="00462881"/>
    <w:rsid w:val="00462DA6"/>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549B"/>
    <w:rsid w:val="004967E2"/>
    <w:rsid w:val="004975A8"/>
    <w:rsid w:val="004A114B"/>
    <w:rsid w:val="004A2363"/>
    <w:rsid w:val="004A290F"/>
    <w:rsid w:val="004A55D8"/>
    <w:rsid w:val="004A5FFD"/>
    <w:rsid w:val="004A7CE2"/>
    <w:rsid w:val="004B031A"/>
    <w:rsid w:val="004B1236"/>
    <w:rsid w:val="004B1ACE"/>
    <w:rsid w:val="004B234F"/>
    <w:rsid w:val="004B353F"/>
    <w:rsid w:val="004B59BB"/>
    <w:rsid w:val="004B5CCC"/>
    <w:rsid w:val="004C117E"/>
    <w:rsid w:val="004C2845"/>
    <w:rsid w:val="004C3081"/>
    <w:rsid w:val="004C7961"/>
    <w:rsid w:val="004D0658"/>
    <w:rsid w:val="004D08EB"/>
    <w:rsid w:val="004D3B15"/>
    <w:rsid w:val="004D54E3"/>
    <w:rsid w:val="004D6459"/>
    <w:rsid w:val="004D761E"/>
    <w:rsid w:val="004E1A3D"/>
    <w:rsid w:val="004E1A71"/>
    <w:rsid w:val="004E2371"/>
    <w:rsid w:val="004E3C3B"/>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3FC4"/>
    <w:rsid w:val="00514207"/>
    <w:rsid w:val="005146B1"/>
    <w:rsid w:val="005149BE"/>
    <w:rsid w:val="00515090"/>
    <w:rsid w:val="005179E4"/>
    <w:rsid w:val="00521E57"/>
    <w:rsid w:val="00525093"/>
    <w:rsid w:val="005305EA"/>
    <w:rsid w:val="0053201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51DA"/>
    <w:rsid w:val="0059753D"/>
    <w:rsid w:val="005A0B05"/>
    <w:rsid w:val="005A0B49"/>
    <w:rsid w:val="005A1108"/>
    <w:rsid w:val="005A1286"/>
    <w:rsid w:val="005A27AD"/>
    <w:rsid w:val="005A34EE"/>
    <w:rsid w:val="005A353A"/>
    <w:rsid w:val="005A4EBE"/>
    <w:rsid w:val="005A5C79"/>
    <w:rsid w:val="005A6135"/>
    <w:rsid w:val="005A6D57"/>
    <w:rsid w:val="005A71FD"/>
    <w:rsid w:val="005A7D4F"/>
    <w:rsid w:val="005B1F52"/>
    <w:rsid w:val="005B5840"/>
    <w:rsid w:val="005B5B70"/>
    <w:rsid w:val="005B5F05"/>
    <w:rsid w:val="005C06AA"/>
    <w:rsid w:val="005C17BF"/>
    <w:rsid w:val="005C57BA"/>
    <w:rsid w:val="005C5860"/>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676C"/>
    <w:rsid w:val="00606B79"/>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56060"/>
    <w:rsid w:val="00661753"/>
    <w:rsid w:val="0066216F"/>
    <w:rsid w:val="00663C3F"/>
    <w:rsid w:val="00664B05"/>
    <w:rsid w:val="006654F6"/>
    <w:rsid w:val="00666CAF"/>
    <w:rsid w:val="00675390"/>
    <w:rsid w:val="00676CAA"/>
    <w:rsid w:val="006802CF"/>
    <w:rsid w:val="006827AB"/>
    <w:rsid w:val="006831E4"/>
    <w:rsid w:val="00683B62"/>
    <w:rsid w:val="006848B7"/>
    <w:rsid w:val="006868A7"/>
    <w:rsid w:val="00690791"/>
    <w:rsid w:val="006915EA"/>
    <w:rsid w:val="00694828"/>
    <w:rsid w:val="006A1B2A"/>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6E4"/>
    <w:rsid w:val="006D23FC"/>
    <w:rsid w:val="006D643D"/>
    <w:rsid w:val="006E063C"/>
    <w:rsid w:val="006E0EA3"/>
    <w:rsid w:val="006E3851"/>
    <w:rsid w:val="006E53FF"/>
    <w:rsid w:val="006E7EEE"/>
    <w:rsid w:val="006F1167"/>
    <w:rsid w:val="006F4044"/>
    <w:rsid w:val="006F46DC"/>
    <w:rsid w:val="006F4CC6"/>
    <w:rsid w:val="006F6BBD"/>
    <w:rsid w:val="00701033"/>
    <w:rsid w:val="00701A3F"/>
    <w:rsid w:val="00701E4C"/>
    <w:rsid w:val="007028EB"/>
    <w:rsid w:val="00702A03"/>
    <w:rsid w:val="00704BD8"/>
    <w:rsid w:val="00704EFD"/>
    <w:rsid w:val="007051A0"/>
    <w:rsid w:val="00705B96"/>
    <w:rsid w:val="00705FFF"/>
    <w:rsid w:val="007078C8"/>
    <w:rsid w:val="00712E3A"/>
    <w:rsid w:val="00713CE6"/>
    <w:rsid w:val="007169EF"/>
    <w:rsid w:val="00717DB6"/>
    <w:rsid w:val="00721506"/>
    <w:rsid w:val="007216DB"/>
    <w:rsid w:val="0072323D"/>
    <w:rsid w:val="007246D3"/>
    <w:rsid w:val="00725F5A"/>
    <w:rsid w:val="007274EC"/>
    <w:rsid w:val="00737175"/>
    <w:rsid w:val="00737605"/>
    <w:rsid w:val="007404D5"/>
    <w:rsid w:val="00740BDD"/>
    <w:rsid w:val="007417C8"/>
    <w:rsid w:val="00744287"/>
    <w:rsid w:val="00744EEF"/>
    <w:rsid w:val="00745D76"/>
    <w:rsid w:val="00747109"/>
    <w:rsid w:val="00747487"/>
    <w:rsid w:val="007505EB"/>
    <w:rsid w:val="00751B4B"/>
    <w:rsid w:val="00752A9A"/>
    <w:rsid w:val="00753B42"/>
    <w:rsid w:val="00754CAE"/>
    <w:rsid w:val="00760D70"/>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097"/>
    <w:rsid w:val="008146F9"/>
    <w:rsid w:val="00814D7C"/>
    <w:rsid w:val="00821413"/>
    <w:rsid w:val="008218CD"/>
    <w:rsid w:val="00821AEB"/>
    <w:rsid w:val="00821E26"/>
    <w:rsid w:val="00824DCD"/>
    <w:rsid w:val="00827964"/>
    <w:rsid w:val="008311A6"/>
    <w:rsid w:val="008327EA"/>
    <w:rsid w:val="00833E8A"/>
    <w:rsid w:val="008349CC"/>
    <w:rsid w:val="00834D2F"/>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B18"/>
    <w:rsid w:val="00870F44"/>
    <w:rsid w:val="00872ECB"/>
    <w:rsid w:val="0087456A"/>
    <w:rsid w:val="008763E4"/>
    <w:rsid w:val="008770FC"/>
    <w:rsid w:val="00877C8E"/>
    <w:rsid w:val="00884054"/>
    <w:rsid w:val="00890B7A"/>
    <w:rsid w:val="00890C62"/>
    <w:rsid w:val="0089173B"/>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4DF4"/>
    <w:rsid w:val="008B5971"/>
    <w:rsid w:val="008B6C58"/>
    <w:rsid w:val="008B70DC"/>
    <w:rsid w:val="008C08BE"/>
    <w:rsid w:val="008C229F"/>
    <w:rsid w:val="008C32A8"/>
    <w:rsid w:val="008C3445"/>
    <w:rsid w:val="008C366D"/>
    <w:rsid w:val="008C4E94"/>
    <w:rsid w:val="008C5595"/>
    <w:rsid w:val="008C55A3"/>
    <w:rsid w:val="008C7368"/>
    <w:rsid w:val="008D32F0"/>
    <w:rsid w:val="008D595F"/>
    <w:rsid w:val="008E012F"/>
    <w:rsid w:val="008E6307"/>
    <w:rsid w:val="008E6375"/>
    <w:rsid w:val="008F010F"/>
    <w:rsid w:val="008F17A1"/>
    <w:rsid w:val="008F2158"/>
    <w:rsid w:val="008F3D79"/>
    <w:rsid w:val="008F4670"/>
    <w:rsid w:val="008F4C65"/>
    <w:rsid w:val="008F5D20"/>
    <w:rsid w:val="008F7579"/>
    <w:rsid w:val="0090019F"/>
    <w:rsid w:val="00902944"/>
    <w:rsid w:val="009041AF"/>
    <w:rsid w:val="00905422"/>
    <w:rsid w:val="009067B3"/>
    <w:rsid w:val="00906BD5"/>
    <w:rsid w:val="0090759E"/>
    <w:rsid w:val="009104D1"/>
    <w:rsid w:val="00911863"/>
    <w:rsid w:val="00913133"/>
    <w:rsid w:val="009131C3"/>
    <w:rsid w:val="0091475B"/>
    <w:rsid w:val="00914DC8"/>
    <w:rsid w:val="0092120C"/>
    <w:rsid w:val="00921AC3"/>
    <w:rsid w:val="00921DB9"/>
    <w:rsid w:val="0092403D"/>
    <w:rsid w:val="00924E40"/>
    <w:rsid w:val="0092524A"/>
    <w:rsid w:val="00925E60"/>
    <w:rsid w:val="00926C36"/>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3793"/>
    <w:rsid w:val="009C62BD"/>
    <w:rsid w:val="009C68AC"/>
    <w:rsid w:val="009D26AD"/>
    <w:rsid w:val="009D341C"/>
    <w:rsid w:val="009D3C55"/>
    <w:rsid w:val="009D45BD"/>
    <w:rsid w:val="009D5261"/>
    <w:rsid w:val="009D76A3"/>
    <w:rsid w:val="009D7939"/>
    <w:rsid w:val="009E1411"/>
    <w:rsid w:val="009E19FC"/>
    <w:rsid w:val="009E52F2"/>
    <w:rsid w:val="009E70BE"/>
    <w:rsid w:val="009F1118"/>
    <w:rsid w:val="009F1287"/>
    <w:rsid w:val="009F25EB"/>
    <w:rsid w:val="009F2A10"/>
    <w:rsid w:val="009F333B"/>
    <w:rsid w:val="009F3C1F"/>
    <w:rsid w:val="009F614E"/>
    <w:rsid w:val="009F657D"/>
    <w:rsid w:val="009F762B"/>
    <w:rsid w:val="009F76BA"/>
    <w:rsid w:val="009F7E09"/>
    <w:rsid w:val="00A00604"/>
    <w:rsid w:val="00A02047"/>
    <w:rsid w:val="00A02B9D"/>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43D5"/>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5790A"/>
    <w:rsid w:val="00A625E2"/>
    <w:rsid w:val="00A63DC7"/>
    <w:rsid w:val="00A65B7E"/>
    <w:rsid w:val="00A70289"/>
    <w:rsid w:val="00A72105"/>
    <w:rsid w:val="00A72465"/>
    <w:rsid w:val="00A75978"/>
    <w:rsid w:val="00A80C92"/>
    <w:rsid w:val="00A82461"/>
    <w:rsid w:val="00A84417"/>
    <w:rsid w:val="00A851D8"/>
    <w:rsid w:val="00A870C4"/>
    <w:rsid w:val="00A87326"/>
    <w:rsid w:val="00A94568"/>
    <w:rsid w:val="00A953BA"/>
    <w:rsid w:val="00A95C19"/>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604"/>
    <w:rsid w:val="00AD3AA2"/>
    <w:rsid w:val="00AD43B8"/>
    <w:rsid w:val="00AD4B1A"/>
    <w:rsid w:val="00AD5295"/>
    <w:rsid w:val="00AE008F"/>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23384"/>
    <w:rsid w:val="00B27F33"/>
    <w:rsid w:val="00B32CD3"/>
    <w:rsid w:val="00B34CED"/>
    <w:rsid w:val="00B35A93"/>
    <w:rsid w:val="00B3672D"/>
    <w:rsid w:val="00B37E9B"/>
    <w:rsid w:val="00B433C9"/>
    <w:rsid w:val="00B436EA"/>
    <w:rsid w:val="00B437D8"/>
    <w:rsid w:val="00B44ADE"/>
    <w:rsid w:val="00B46B42"/>
    <w:rsid w:val="00B4745C"/>
    <w:rsid w:val="00B52D3E"/>
    <w:rsid w:val="00B52E55"/>
    <w:rsid w:val="00B534F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24E8"/>
    <w:rsid w:val="00B73FE9"/>
    <w:rsid w:val="00B87D50"/>
    <w:rsid w:val="00B91BCB"/>
    <w:rsid w:val="00B9223B"/>
    <w:rsid w:val="00B94AE7"/>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BE3339"/>
    <w:rsid w:val="00BF1D3A"/>
    <w:rsid w:val="00C008B2"/>
    <w:rsid w:val="00C0130E"/>
    <w:rsid w:val="00C01ABC"/>
    <w:rsid w:val="00C01E1C"/>
    <w:rsid w:val="00C01F6B"/>
    <w:rsid w:val="00C02A84"/>
    <w:rsid w:val="00C07B2D"/>
    <w:rsid w:val="00C1166A"/>
    <w:rsid w:val="00C12209"/>
    <w:rsid w:val="00C135B2"/>
    <w:rsid w:val="00C14CD6"/>
    <w:rsid w:val="00C15C47"/>
    <w:rsid w:val="00C16927"/>
    <w:rsid w:val="00C2082E"/>
    <w:rsid w:val="00C20835"/>
    <w:rsid w:val="00C22CC5"/>
    <w:rsid w:val="00C24A09"/>
    <w:rsid w:val="00C25084"/>
    <w:rsid w:val="00C274BE"/>
    <w:rsid w:val="00C274C6"/>
    <w:rsid w:val="00C310B6"/>
    <w:rsid w:val="00C321D9"/>
    <w:rsid w:val="00C3330D"/>
    <w:rsid w:val="00C34654"/>
    <w:rsid w:val="00C347FE"/>
    <w:rsid w:val="00C357BE"/>
    <w:rsid w:val="00C4006D"/>
    <w:rsid w:val="00C4530E"/>
    <w:rsid w:val="00C45C21"/>
    <w:rsid w:val="00C52786"/>
    <w:rsid w:val="00C53F93"/>
    <w:rsid w:val="00C56C44"/>
    <w:rsid w:val="00C57028"/>
    <w:rsid w:val="00C572BB"/>
    <w:rsid w:val="00C57645"/>
    <w:rsid w:val="00C604B3"/>
    <w:rsid w:val="00C6332C"/>
    <w:rsid w:val="00C65C3A"/>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32F8"/>
    <w:rsid w:val="00C976C0"/>
    <w:rsid w:val="00CA5334"/>
    <w:rsid w:val="00CA6A85"/>
    <w:rsid w:val="00CA6FDA"/>
    <w:rsid w:val="00CB0886"/>
    <w:rsid w:val="00CB2CC0"/>
    <w:rsid w:val="00CB3B6F"/>
    <w:rsid w:val="00CB5099"/>
    <w:rsid w:val="00CC0C5F"/>
    <w:rsid w:val="00CC2F3D"/>
    <w:rsid w:val="00CC4CF6"/>
    <w:rsid w:val="00CC51A7"/>
    <w:rsid w:val="00CC5FF3"/>
    <w:rsid w:val="00CC6072"/>
    <w:rsid w:val="00CD1612"/>
    <w:rsid w:val="00CD262A"/>
    <w:rsid w:val="00CD365B"/>
    <w:rsid w:val="00CD4BFA"/>
    <w:rsid w:val="00CE0E72"/>
    <w:rsid w:val="00CE2ADF"/>
    <w:rsid w:val="00CE367D"/>
    <w:rsid w:val="00CE3B78"/>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7C6"/>
    <w:rsid w:val="00D25BEE"/>
    <w:rsid w:val="00D27079"/>
    <w:rsid w:val="00D2737E"/>
    <w:rsid w:val="00D274A9"/>
    <w:rsid w:val="00D302CF"/>
    <w:rsid w:val="00D32644"/>
    <w:rsid w:val="00D33619"/>
    <w:rsid w:val="00D36C02"/>
    <w:rsid w:val="00D400F4"/>
    <w:rsid w:val="00D43CF1"/>
    <w:rsid w:val="00D449AE"/>
    <w:rsid w:val="00D477C3"/>
    <w:rsid w:val="00D508EB"/>
    <w:rsid w:val="00D51B89"/>
    <w:rsid w:val="00D52AC7"/>
    <w:rsid w:val="00D54CA9"/>
    <w:rsid w:val="00D54D64"/>
    <w:rsid w:val="00D5567D"/>
    <w:rsid w:val="00D55FBE"/>
    <w:rsid w:val="00D604FD"/>
    <w:rsid w:val="00D61241"/>
    <w:rsid w:val="00D6340F"/>
    <w:rsid w:val="00D6535E"/>
    <w:rsid w:val="00D654EC"/>
    <w:rsid w:val="00D6681B"/>
    <w:rsid w:val="00D66C0C"/>
    <w:rsid w:val="00D720DC"/>
    <w:rsid w:val="00D72D16"/>
    <w:rsid w:val="00D742B9"/>
    <w:rsid w:val="00D7492C"/>
    <w:rsid w:val="00D766CC"/>
    <w:rsid w:val="00D81029"/>
    <w:rsid w:val="00D8195B"/>
    <w:rsid w:val="00D821F8"/>
    <w:rsid w:val="00D832FA"/>
    <w:rsid w:val="00D848F9"/>
    <w:rsid w:val="00D84DDC"/>
    <w:rsid w:val="00D85695"/>
    <w:rsid w:val="00D857BA"/>
    <w:rsid w:val="00D8619F"/>
    <w:rsid w:val="00D86764"/>
    <w:rsid w:val="00D870AC"/>
    <w:rsid w:val="00D90B92"/>
    <w:rsid w:val="00D92036"/>
    <w:rsid w:val="00D95611"/>
    <w:rsid w:val="00DA0DF2"/>
    <w:rsid w:val="00DA1152"/>
    <w:rsid w:val="00DA3D5F"/>
    <w:rsid w:val="00DA41D7"/>
    <w:rsid w:val="00DA494B"/>
    <w:rsid w:val="00DA5B72"/>
    <w:rsid w:val="00DB0265"/>
    <w:rsid w:val="00DB0CE0"/>
    <w:rsid w:val="00DB5C0A"/>
    <w:rsid w:val="00DC0220"/>
    <w:rsid w:val="00DC0A85"/>
    <w:rsid w:val="00DC6B33"/>
    <w:rsid w:val="00DC6FF8"/>
    <w:rsid w:val="00DD01FC"/>
    <w:rsid w:val="00DD13E2"/>
    <w:rsid w:val="00DD435C"/>
    <w:rsid w:val="00DE47A1"/>
    <w:rsid w:val="00DE7DCC"/>
    <w:rsid w:val="00DF003C"/>
    <w:rsid w:val="00DF0E8B"/>
    <w:rsid w:val="00DF0F8A"/>
    <w:rsid w:val="00DF137F"/>
    <w:rsid w:val="00DF4501"/>
    <w:rsid w:val="00DF5C75"/>
    <w:rsid w:val="00DF65E5"/>
    <w:rsid w:val="00DF6971"/>
    <w:rsid w:val="00DF78AE"/>
    <w:rsid w:val="00E00E78"/>
    <w:rsid w:val="00E0759A"/>
    <w:rsid w:val="00E076C1"/>
    <w:rsid w:val="00E11E2E"/>
    <w:rsid w:val="00E1235F"/>
    <w:rsid w:val="00E13C83"/>
    <w:rsid w:val="00E15555"/>
    <w:rsid w:val="00E15B7D"/>
    <w:rsid w:val="00E23477"/>
    <w:rsid w:val="00E2408E"/>
    <w:rsid w:val="00E25A1A"/>
    <w:rsid w:val="00E27CDB"/>
    <w:rsid w:val="00E371EC"/>
    <w:rsid w:val="00E43116"/>
    <w:rsid w:val="00E444DA"/>
    <w:rsid w:val="00E50F38"/>
    <w:rsid w:val="00E51A48"/>
    <w:rsid w:val="00E550AA"/>
    <w:rsid w:val="00E571F8"/>
    <w:rsid w:val="00E57E5A"/>
    <w:rsid w:val="00E6173D"/>
    <w:rsid w:val="00E6369C"/>
    <w:rsid w:val="00E63C1D"/>
    <w:rsid w:val="00E64F0A"/>
    <w:rsid w:val="00E67668"/>
    <w:rsid w:val="00E70AEE"/>
    <w:rsid w:val="00E7107E"/>
    <w:rsid w:val="00E71C93"/>
    <w:rsid w:val="00E725D5"/>
    <w:rsid w:val="00E72AE3"/>
    <w:rsid w:val="00E73B51"/>
    <w:rsid w:val="00E76B98"/>
    <w:rsid w:val="00E76D0D"/>
    <w:rsid w:val="00E8151C"/>
    <w:rsid w:val="00E81A88"/>
    <w:rsid w:val="00E81E9C"/>
    <w:rsid w:val="00E82E15"/>
    <w:rsid w:val="00E83FE9"/>
    <w:rsid w:val="00E84151"/>
    <w:rsid w:val="00E86FA6"/>
    <w:rsid w:val="00E91409"/>
    <w:rsid w:val="00E91D17"/>
    <w:rsid w:val="00E936FF"/>
    <w:rsid w:val="00E939C8"/>
    <w:rsid w:val="00E93A33"/>
    <w:rsid w:val="00E93B6B"/>
    <w:rsid w:val="00E94308"/>
    <w:rsid w:val="00E96C74"/>
    <w:rsid w:val="00EA1F89"/>
    <w:rsid w:val="00EA2512"/>
    <w:rsid w:val="00EA5177"/>
    <w:rsid w:val="00EA7FEF"/>
    <w:rsid w:val="00EB117B"/>
    <w:rsid w:val="00EB2BEB"/>
    <w:rsid w:val="00EB40D6"/>
    <w:rsid w:val="00EB4222"/>
    <w:rsid w:val="00EB5F75"/>
    <w:rsid w:val="00EB79CD"/>
    <w:rsid w:val="00EC52A5"/>
    <w:rsid w:val="00ED4C91"/>
    <w:rsid w:val="00ED5985"/>
    <w:rsid w:val="00EE0648"/>
    <w:rsid w:val="00EE079C"/>
    <w:rsid w:val="00EE0F2E"/>
    <w:rsid w:val="00EE1868"/>
    <w:rsid w:val="00EE2610"/>
    <w:rsid w:val="00EE2A41"/>
    <w:rsid w:val="00EE354B"/>
    <w:rsid w:val="00EE3C1D"/>
    <w:rsid w:val="00EE6EC2"/>
    <w:rsid w:val="00EF0144"/>
    <w:rsid w:val="00EF09FB"/>
    <w:rsid w:val="00EF102E"/>
    <w:rsid w:val="00EF1925"/>
    <w:rsid w:val="00EF1FAF"/>
    <w:rsid w:val="00EF2489"/>
    <w:rsid w:val="00EF697A"/>
    <w:rsid w:val="00F02923"/>
    <w:rsid w:val="00F0351B"/>
    <w:rsid w:val="00F048D7"/>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452"/>
    <w:rsid w:val="00F42753"/>
    <w:rsid w:val="00F42E10"/>
    <w:rsid w:val="00F440D8"/>
    <w:rsid w:val="00F44A7B"/>
    <w:rsid w:val="00F44FFA"/>
    <w:rsid w:val="00F45B6F"/>
    <w:rsid w:val="00F46BBF"/>
    <w:rsid w:val="00F510DB"/>
    <w:rsid w:val="00F516E3"/>
    <w:rsid w:val="00F5627B"/>
    <w:rsid w:val="00F567CC"/>
    <w:rsid w:val="00F5724D"/>
    <w:rsid w:val="00F6021E"/>
    <w:rsid w:val="00F60AB3"/>
    <w:rsid w:val="00F62329"/>
    <w:rsid w:val="00F635AC"/>
    <w:rsid w:val="00F65A74"/>
    <w:rsid w:val="00F727B0"/>
    <w:rsid w:val="00F72A12"/>
    <w:rsid w:val="00F76A74"/>
    <w:rsid w:val="00F81124"/>
    <w:rsid w:val="00F816C6"/>
    <w:rsid w:val="00F817C5"/>
    <w:rsid w:val="00F839E2"/>
    <w:rsid w:val="00F841CB"/>
    <w:rsid w:val="00F858D5"/>
    <w:rsid w:val="00F909A9"/>
    <w:rsid w:val="00F91AEE"/>
    <w:rsid w:val="00F97C07"/>
    <w:rsid w:val="00FA047C"/>
    <w:rsid w:val="00FA19D2"/>
    <w:rsid w:val="00FA2545"/>
    <w:rsid w:val="00FA2625"/>
    <w:rsid w:val="00FA7EF6"/>
    <w:rsid w:val="00FB2524"/>
    <w:rsid w:val="00FB4AAD"/>
    <w:rsid w:val="00FB4E3D"/>
    <w:rsid w:val="00FB5EBB"/>
    <w:rsid w:val="00FB5F2A"/>
    <w:rsid w:val="00FB6CF8"/>
    <w:rsid w:val="00FC16E9"/>
    <w:rsid w:val="00FC279C"/>
    <w:rsid w:val="00FC45DE"/>
    <w:rsid w:val="00FC48CB"/>
    <w:rsid w:val="00FC4F9B"/>
    <w:rsid w:val="00FC59F0"/>
    <w:rsid w:val="00FD0B6D"/>
    <w:rsid w:val="00FD2DEC"/>
    <w:rsid w:val="00FD40CE"/>
    <w:rsid w:val="00FD4599"/>
    <w:rsid w:val="00FD4784"/>
    <w:rsid w:val="00FD51A0"/>
    <w:rsid w:val="00FD65FE"/>
    <w:rsid w:val="00FD74EB"/>
    <w:rsid w:val="00FE009C"/>
    <w:rsid w:val="00FE01E5"/>
    <w:rsid w:val="00FE214F"/>
    <w:rsid w:val="00FE3DA3"/>
    <w:rsid w:val="00FE4094"/>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CitasINFOEM">
    <w:name w:val="Citas INFOEM"/>
    <w:basedOn w:val="Normal"/>
    <w:qFormat/>
    <w:rsid w:val="00200989"/>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consultas.ifai.org.mx/descargar.php?r=./pdf/resoluciones/2017/&amp;a=RRA%203482.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3083F-425F-41ED-940B-29A53373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46</Pages>
  <Words>8693</Words>
  <Characters>47812</Characters>
  <Application>Microsoft Office Word</Application>
  <DocSecurity>0</DocSecurity>
  <Lines>398</Lines>
  <Paragraphs>112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41</cp:revision>
  <cp:lastPrinted>2019-11-07T00:56:00Z</cp:lastPrinted>
  <dcterms:created xsi:type="dcterms:W3CDTF">2023-09-04T20:43:00Z</dcterms:created>
  <dcterms:modified xsi:type="dcterms:W3CDTF">2023-11-08T20:37:00Z</dcterms:modified>
</cp:coreProperties>
</file>