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1A6D6984" w:rsidR="005000AA" w:rsidRPr="007C36A5" w:rsidRDefault="005000AA" w:rsidP="005000AA">
      <w:pPr>
        <w:spacing w:before="240" w:after="240" w:line="360" w:lineRule="auto"/>
        <w:jc w:val="both"/>
        <w:rPr>
          <w:rFonts w:ascii="Palatino Linotype" w:hAnsi="Palatino Linotype"/>
          <w:sz w:val="24"/>
          <w:szCs w:val="24"/>
        </w:rPr>
      </w:pPr>
      <w:r w:rsidRPr="007C36A5">
        <w:rPr>
          <w:rFonts w:ascii="Palatino Linotype" w:hAnsi="Palatino Linotype"/>
          <w:sz w:val="24"/>
          <w:szCs w:val="24"/>
        </w:rPr>
        <w:t xml:space="preserve">Resolución del Pleno del Instituto de Transparencia, Acceso a la Información Pública y Protección de Datos Personales del Estado </w:t>
      </w:r>
      <w:r w:rsidR="0000039D" w:rsidRPr="007C36A5">
        <w:rPr>
          <w:rFonts w:ascii="Palatino Linotype" w:hAnsi="Palatino Linotype"/>
          <w:sz w:val="24"/>
          <w:szCs w:val="24"/>
        </w:rPr>
        <w:t>de México y Municipios, con domi</w:t>
      </w:r>
      <w:r w:rsidRPr="007C36A5">
        <w:rPr>
          <w:rFonts w:ascii="Palatino Linotype" w:hAnsi="Palatino Linotype"/>
          <w:sz w:val="24"/>
          <w:szCs w:val="24"/>
        </w:rPr>
        <w:t>cilio e</w:t>
      </w:r>
      <w:r w:rsidR="00124A99" w:rsidRPr="007C36A5">
        <w:rPr>
          <w:rFonts w:ascii="Palatino Linotype" w:hAnsi="Palatino Linotype"/>
          <w:sz w:val="24"/>
          <w:szCs w:val="24"/>
        </w:rPr>
        <w:t xml:space="preserve">n Metepec, </w:t>
      </w:r>
      <w:r w:rsidR="0000039D" w:rsidRPr="007C36A5">
        <w:rPr>
          <w:rFonts w:ascii="Palatino Linotype" w:hAnsi="Palatino Linotype"/>
          <w:sz w:val="24"/>
          <w:szCs w:val="24"/>
        </w:rPr>
        <w:t>Es</w:t>
      </w:r>
      <w:r w:rsidR="00301972" w:rsidRPr="007C36A5">
        <w:rPr>
          <w:rFonts w:ascii="Palatino Linotype" w:hAnsi="Palatino Linotype"/>
          <w:sz w:val="24"/>
          <w:szCs w:val="24"/>
        </w:rPr>
        <w:t>tado</w:t>
      </w:r>
      <w:r w:rsidR="00A90F5A" w:rsidRPr="007C36A5">
        <w:rPr>
          <w:rFonts w:ascii="Palatino Linotype" w:hAnsi="Palatino Linotype"/>
          <w:sz w:val="24"/>
          <w:szCs w:val="24"/>
        </w:rPr>
        <w:t xml:space="preserve"> de México; </w:t>
      </w:r>
      <w:r w:rsidR="00F418EF" w:rsidRPr="007C36A5">
        <w:rPr>
          <w:rFonts w:ascii="Palatino Linotype" w:hAnsi="Palatino Linotype"/>
          <w:sz w:val="24"/>
          <w:szCs w:val="24"/>
        </w:rPr>
        <w:t xml:space="preserve">de </w:t>
      </w:r>
      <w:r w:rsidR="00630EA0" w:rsidRPr="007C36A5">
        <w:rPr>
          <w:rFonts w:ascii="Palatino Linotype" w:hAnsi="Palatino Linotype"/>
          <w:sz w:val="24"/>
          <w:szCs w:val="24"/>
        </w:rPr>
        <w:t xml:space="preserve">veintinueve (29) de noviembre </w:t>
      </w:r>
      <w:r w:rsidRPr="007C36A5">
        <w:rPr>
          <w:rFonts w:ascii="Palatino Linotype" w:hAnsi="Palatino Linotype"/>
          <w:sz w:val="24"/>
          <w:szCs w:val="24"/>
        </w:rPr>
        <w:t>de dos mil veinti</w:t>
      </w:r>
      <w:r w:rsidR="00573C5F" w:rsidRPr="007C36A5">
        <w:rPr>
          <w:rFonts w:ascii="Palatino Linotype" w:hAnsi="Palatino Linotype"/>
          <w:sz w:val="24"/>
          <w:szCs w:val="24"/>
        </w:rPr>
        <w:t>trés</w:t>
      </w:r>
      <w:r w:rsidRPr="007C36A5">
        <w:rPr>
          <w:rFonts w:ascii="Palatino Linotype" w:hAnsi="Palatino Linotype"/>
          <w:sz w:val="24"/>
          <w:szCs w:val="24"/>
        </w:rPr>
        <w:t>.</w:t>
      </w:r>
    </w:p>
    <w:p w14:paraId="4C818016" w14:textId="37AA19AA" w:rsidR="005000AA" w:rsidRPr="007C36A5" w:rsidRDefault="005000AA" w:rsidP="005000AA">
      <w:pPr>
        <w:pStyle w:val="Encabezado"/>
        <w:spacing w:line="360" w:lineRule="auto"/>
        <w:jc w:val="both"/>
        <w:rPr>
          <w:rFonts w:ascii="Palatino Linotype" w:hAnsi="Palatino Linotype"/>
          <w:sz w:val="24"/>
          <w:szCs w:val="24"/>
        </w:rPr>
      </w:pPr>
      <w:r w:rsidRPr="007C36A5">
        <w:rPr>
          <w:rFonts w:ascii="Palatino Linotype" w:hAnsi="Palatino Linotype"/>
          <w:b/>
          <w:sz w:val="24"/>
          <w:szCs w:val="24"/>
        </w:rPr>
        <w:t xml:space="preserve">VISTO </w:t>
      </w:r>
      <w:r w:rsidR="00B13121" w:rsidRPr="007C36A5">
        <w:rPr>
          <w:rFonts w:ascii="Palatino Linotype" w:hAnsi="Palatino Linotype"/>
          <w:b/>
          <w:sz w:val="24"/>
          <w:szCs w:val="24"/>
        </w:rPr>
        <w:t>e</w:t>
      </w:r>
      <w:r w:rsidR="00F714A9" w:rsidRPr="007C36A5">
        <w:rPr>
          <w:rFonts w:ascii="Palatino Linotype" w:hAnsi="Palatino Linotype"/>
          <w:b/>
          <w:sz w:val="24"/>
          <w:szCs w:val="24"/>
        </w:rPr>
        <w:t>l</w:t>
      </w:r>
      <w:r w:rsidRPr="007C36A5">
        <w:rPr>
          <w:rFonts w:ascii="Palatino Linotype" w:hAnsi="Palatino Linotype"/>
          <w:sz w:val="24"/>
          <w:szCs w:val="24"/>
        </w:rPr>
        <w:t xml:space="preserve"> expediente electrónico formado</w:t>
      </w:r>
      <w:r w:rsidR="00B13121" w:rsidRPr="007C36A5">
        <w:rPr>
          <w:rFonts w:ascii="Palatino Linotype" w:hAnsi="Palatino Linotype"/>
          <w:sz w:val="24"/>
          <w:szCs w:val="24"/>
        </w:rPr>
        <w:t xml:space="preserve"> </w:t>
      </w:r>
      <w:r w:rsidRPr="007C36A5">
        <w:rPr>
          <w:rFonts w:ascii="Palatino Linotype" w:hAnsi="Palatino Linotype"/>
          <w:sz w:val="24"/>
          <w:szCs w:val="24"/>
        </w:rPr>
        <w:t>con motivo del</w:t>
      </w:r>
      <w:r w:rsidR="003374B1" w:rsidRPr="007C36A5">
        <w:rPr>
          <w:rFonts w:ascii="Palatino Linotype" w:hAnsi="Palatino Linotype"/>
          <w:sz w:val="24"/>
          <w:szCs w:val="24"/>
        </w:rPr>
        <w:t xml:space="preserve"> recurso de revisión</w:t>
      </w:r>
      <w:r w:rsidR="00B13121" w:rsidRPr="007C36A5">
        <w:rPr>
          <w:rFonts w:ascii="Palatino Linotype" w:hAnsi="Palatino Linotype"/>
          <w:sz w:val="24"/>
          <w:szCs w:val="24"/>
        </w:rPr>
        <w:t xml:space="preserve"> </w:t>
      </w:r>
      <w:r w:rsidR="004943CF" w:rsidRPr="007C36A5">
        <w:rPr>
          <w:rFonts w:ascii="Palatino Linotype" w:eastAsia="Calibri" w:hAnsi="Palatino Linotype" w:cs="Tahoma"/>
          <w:b/>
          <w:sz w:val="24"/>
          <w:szCs w:val="24"/>
          <w:lang w:eastAsia="en-US"/>
        </w:rPr>
        <w:t>04943/INFOEM/IP/RR/2023</w:t>
      </w:r>
      <w:r w:rsidR="00174363" w:rsidRPr="007C36A5">
        <w:rPr>
          <w:rFonts w:ascii="Palatino Linotype" w:hAnsi="Palatino Linotype"/>
          <w:b/>
          <w:sz w:val="24"/>
          <w:szCs w:val="24"/>
        </w:rPr>
        <w:t xml:space="preserve">, </w:t>
      </w:r>
      <w:r w:rsidRPr="007C36A5">
        <w:rPr>
          <w:rFonts w:ascii="Palatino Linotype" w:hAnsi="Palatino Linotype"/>
          <w:sz w:val="24"/>
          <w:szCs w:val="24"/>
        </w:rPr>
        <w:t>promovido por</w:t>
      </w:r>
      <w:r w:rsidR="00396CF5" w:rsidRPr="007C36A5">
        <w:rPr>
          <w:rFonts w:ascii="Palatino Linotype" w:hAnsi="Palatino Linotype"/>
          <w:sz w:val="24"/>
          <w:szCs w:val="24"/>
        </w:rPr>
        <w:t xml:space="preserve"> </w:t>
      </w:r>
      <w:r w:rsidR="00063FEB">
        <w:rPr>
          <w:rFonts w:ascii="Palatino Linotype" w:eastAsia="Calibri" w:hAnsi="Palatino Linotype" w:cs="Tahoma"/>
          <w:b/>
          <w:sz w:val="24"/>
          <w:szCs w:val="24"/>
          <w:lang w:eastAsia="en-US"/>
        </w:rPr>
        <w:t>XXX XXX XXX</w:t>
      </w:r>
      <w:r w:rsidR="00C71745" w:rsidRPr="007C36A5">
        <w:rPr>
          <w:rFonts w:ascii="Palatino Linotype" w:hAnsi="Palatino Linotype"/>
          <w:sz w:val="24"/>
          <w:szCs w:val="24"/>
        </w:rPr>
        <w:t xml:space="preserve">, </w:t>
      </w:r>
      <w:r w:rsidR="005D09C1" w:rsidRPr="007C36A5">
        <w:rPr>
          <w:rFonts w:ascii="Palatino Linotype" w:hAnsi="Palatino Linotype"/>
          <w:sz w:val="24"/>
          <w:szCs w:val="24"/>
        </w:rPr>
        <w:t xml:space="preserve">en su calidad de </w:t>
      </w:r>
      <w:r w:rsidRPr="007C36A5">
        <w:rPr>
          <w:rFonts w:ascii="Palatino Linotype" w:hAnsi="Palatino Linotype"/>
          <w:b/>
          <w:sz w:val="24"/>
          <w:szCs w:val="24"/>
        </w:rPr>
        <w:t>RECURRENTE</w:t>
      </w:r>
      <w:r w:rsidRPr="007C36A5">
        <w:rPr>
          <w:rFonts w:ascii="Palatino Linotype" w:hAnsi="Palatino Linotype" w:cs="Arial"/>
          <w:sz w:val="24"/>
          <w:szCs w:val="24"/>
        </w:rPr>
        <w:t>, en contra de la</w:t>
      </w:r>
      <w:r w:rsidR="00C56D1A" w:rsidRPr="007C36A5">
        <w:rPr>
          <w:rFonts w:ascii="Palatino Linotype" w:hAnsi="Palatino Linotype" w:cs="Arial"/>
          <w:sz w:val="24"/>
          <w:szCs w:val="24"/>
        </w:rPr>
        <w:t xml:space="preserve"> </w:t>
      </w:r>
      <w:r w:rsidRPr="007C36A5">
        <w:rPr>
          <w:rFonts w:ascii="Palatino Linotype" w:hAnsi="Palatino Linotype" w:cs="Arial"/>
          <w:sz w:val="24"/>
          <w:szCs w:val="24"/>
        </w:rPr>
        <w:t xml:space="preserve">respuesta del </w:t>
      </w:r>
      <w:r w:rsidR="004943CF" w:rsidRPr="007C36A5">
        <w:rPr>
          <w:rFonts w:ascii="Palatino Linotype" w:eastAsia="Calibri" w:hAnsi="Palatino Linotype" w:cs="Arial"/>
          <w:b/>
          <w:sz w:val="24"/>
          <w:szCs w:val="24"/>
        </w:rPr>
        <w:t>Ayuntamiento de Cuautitlán Izcalli</w:t>
      </w:r>
      <w:r w:rsidRPr="007C36A5">
        <w:rPr>
          <w:rFonts w:ascii="Palatino Linotype" w:hAnsi="Palatino Linotype" w:cs="Arial"/>
          <w:sz w:val="24"/>
          <w:szCs w:val="24"/>
        </w:rPr>
        <w:t>,</w:t>
      </w:r>
      <w:r w:rsidRPr="007C36A5">
        <w:rPr>
          <w:rFonts w:ascii="Palatino Linotype" w:hAnsi="Palatino Linotype"/>
          <w:b/>
          <w:sz w:val="24"/>
          <w:szCs w:val="24"/>
        </w:rPr>
        <w:t xml:space="preserve"> </w:t>
      </w:r>
      <w:r w:rsidRPr="007C36A5">
        <w:rPr>
          <w:rFonts w:ascii="Palatino Linotype" w:hAnsi="Palatino Linotype"/>
          <w:sz w:val="24"/>
          <w:szCs w:val="24"/>
        </w:rPr>
        <w:t>en lo sucesivo el</w:t>
      </w:r>
      <w:r w:rsidRPr="007C36A5">
        <w:rPr>
          <w:rFonts w:ascii="Palatino Linotype" w:hAnsi="Palatino Linotype"/>
          <w:b/>
          <w:sz w:val="24"/>
          <w:szCs w:val="24"/>
        </w:rPr>
        <w:t xml:space="preserve"> SUJETO OBLIGADO, </w:t>
      </w:r>
      <w:r w:rsidRPr="007C36A5">
        <w:rPr>
          <w:rFonts w:ascii="Palatino Linotype" w:hAnsi="Palatino Linotype"/>
          <w:sz w:val="24"/>
          <w:szCs w:val="24"/>
        </w:rPr>
        <w:t>se procede a dictar la presente resolución, con base en los siguientes:</w:t>
      </w:r>
    </w:p>
    <w:p w14:paraId="1F1BAF80" w14:textId="77777777" w:rsidR="005000AA" w:rsidRPr="007C36A5" w:rsidRDefault="005000AA" w:rsidP="005000AA">
      <w:pPr>
        <w:pStyle w:val="Ttulo1"/>
        <w:jc w:val="center"/>
        <w:rPr>
          <w:rFonts w:ascii="Palatino Linotype" w:hAnsi="Palatino Linotype"/>
          <w:b/>
          <w:color w:val="auto"/>
          <w:sz w:val="24"/>
          <w:szCs w:val="24"/>
        </w:rPr>
      </w:pPr>
      <w:bookmarkStart w:id="0" w:name="_Toc87549671"/>
      <w:r w:rsidRPr="007C36A5">
        <w:rPr>
          <w:rFonts w:ascii="Palatino Linotype" w:hAnsi="Palatino Linotype"/>
          <w:b/>
          <w:color w:val="auto"/>
          <w:sz w:val="24"/>
          <w:szCs w:val="24"/>
        </w:rPr>
        <w:t>ANTECEDENTES</w:t>
      </w:r>
      <w:bookmarkEnd w:id="0"/>
    </w:p>
    <w:p w14:paraId="04287D5F" w14:textId="77777777" w:rsidR="005000AA" w:rsidRPr="007C36A5" w:rsidRDefault="005000AA" w:rsidP="005000AA">
      <w:pPr>
        <w:rPr>
          <w:rFonts w:ascii="Palatino Linotype" w:hAnsi="Palatino Linotype"/>
          <w:sz w:val="24"/>
          <w:szCs w:val="24"/>
          <w:lang w:eastAsia="en-US"/>
        </w:rPr>
      </w:pPr>
    </w:p>
    <w:p w14:paraId="5ED33D9B" w14:textId="3DE8AAB3" w:rsidR="00A87524" w:rsidRPr="007C36A5" w:rsidRDefault="00AC7A7F" w:rsidP="006C28CC">
      <w:pPr>
        <w:pStyle w:val="Prrafodelista"/>
        <w:numPr>
          <w:ilvl w:val="0"/>
          <w:numId w:val="3"/>
        </w:numPr>
        <w:spacing w:line="360" w:lineRule="auto"/>
        <w:ind w:left="0" w:firstLine="0"/>
        <w:jc w:val="both"/>
        <w:rPr>
          <w:rFonts w:ascii="Palatino Linotype" w:hAnsi="Palatino Linotype" w:cs="Arial"/>
          <w:sz w:val="24"/>
          <w:lang w:val="es-ES"/>
        </w:rPr>
      </w:pPr>
      <w:r w:rsidRPr="007C36A5">
        <w:rPr>
          <w:rFonts w:ascii="Palatino Linotype" w:eastAsia="Calibri" w:hAnsi="Palatino Linotype" w:cs="Arial"/>
          <w:sz w:val="24"/>
          <w:lang w:val="es-ES"/>
        </w:rPr>
        <w:t>El veintiuno</w:t>
      </w:r>
      <w:r w:rsidR="000904E7" w:rsidRPr="007C36A5">
        <w:rPr>
          <w:rFonts w:ascii="Palatino Linotype" w:eastAsia="Calibri" w:hAnsi="Palatino Linotype" w:cs="Arial"/>
          <w:sz w:val="24"/>
          <w:lang w:val="es-ES"/>
        </w:rPr>
        <w:t xml:space="preserve"> (</w:t>
      </w:r>
      <w:r w:rsidRPr="007C36A5">
        <w:rPr>
          <w:rFonts w:ascii="Palatino Linotype" w:eastAsia="Calibri" w:hAnsi="Palatino Linotype" w:cs="Arial"/>
          <w:sz w:val="24"/>
          <w:lang w:val="es-ES"/>
        </w:rPr>
        <w:t>21</w:t>
      </w:r>
      <w:r w:rsidR="000904E7" w:rsidRPr="007C36A5">
        <w:rPr>
          <w:rFonts w:ascii="Palatino Linotype" w:eastAsia="Calibri" w:hAnsi="Palatino Linotype" w:cs="Arial"/>
          <w:sz w:val="24"/>
          <w:lang w:val="es-ES"/>
        </w:rPr>
        <w:t xml:space="preserve">) </w:t>
      </w:r>
      <w:r w:rsidR="00A87524" w:rsidRPr="007C36A5">
        <w:rPr>
          <w:rFonts w:ascii="Palatino Linotype" w:eastAsia="Calibri" w:hAnsi="Palatino Linotype" w:cs="Arial"/>
          <w:sz w:val="24"/>
          <w:lang w:val="es-ES"/>
        </w:rPr>
        <w:t xml:space="preserve">de </w:t>
      </w:r>
      <w:r w:rsidRPr="007C36A5">
        <w:rPr>
          <w:rFonts w:ascii="Palatino Linotype" w:eastAsia="Calibri" w:hAnsi="Palatino Linotype" w:cs="Arial"/>
          <w:sz w:val="24"/>
          <w:lang w:val="es-ES"/>
        </w:rPr>
        <w:t>agosto</w:t>
      </w:r>
      <w:r w:rsidR="00A526EE" w:rsidRPr="007C36A5">
        <w:rPr>
          <w:rFonts w:ascii="Palatino Linotype" w:eastAsia="Calibri" w:hAnsi="Palatino Linotype"/>
          <w:sz w:val="24"/>
          <w:lang w:val="es-ES"/>
        </w:rPr>
        <w:t xml:space="preserve"> </w:t>
      </w:r>
      <w:r w:rsidR="005000AA" w:rsidRPr="007C36A5">
        <w:rPr>
          <w:rFonts w:ascii="Palatino Linotype" w:eastAsia="Calibri" w:hAnsi="Palatino Linotype"/>
          <w:sz w:val="24"/>
          <w:lang w:val="es-ES"/>
        </w:rPr>
        <w:t>de dos mil veinti</w:t>
      </w:r>
      <w:r w:rsidR="0000039D" w:rsidRPr="007C36A5">
        <w:rPr>
          <w:rFonts w:ascii="Palatino Linotype" w:eastAsia="Calibri" w:hAnsi="Palatino Linotype"/>
          <w:sz w:val="24"/>
          <w:lang w:val="es-ES"/>
        </w:rPr>
        <w:t>trés</w:t>
      </w:r>
      <w:r w:rsidR="005000AA" w:rsidRPr="007C36A5">
        <w:rPr>
          <w:rFonts w:ascii="Palatino Linotype" w:eastAsia="Calibri" w:hAnsi="Palatino Linotype" w:cs="Arial"/>
          <w:sz w:val="24"/>
          <w:lang w:val="es-ES"/>
        </w:rPr>
        <w:t>,</w:t>
      </w:r>
      <w:r w:rsidR="005000AA" w:rsidRPr="007C36A5">
        <w:rPr>
          <w:rFonts w:ascii="Palatino Linotype" w:eastAsia="Calibri" w:hAnsi="Palatino Linotype"/>
          <w:sz w:val="24"/>
          <w:lang w:val="es-ES"/>
        </w:rPr>
        <w:t xml:space="preserve"> </w:t>
      </w:r>
      <w:r w:rsidR="005000AA" w:rsidRPr="007C36A5">
        <w:rPr>
          <w:rFonts w:ascii="Palatino Linotype" w:eastAsia="Calibri" w:hAnsi="Palatino Linotype"/>
          <w:b/>
          <w:sz w:val="24"/>
          <w:lang w:val="es-ES"/>
        </w:rPr>
        <w:t xml:space="preserve">EL RECURRENTE </w:t>
      </w:r>
      <w:r w:rsidR="005000AA" w:rsidRPr="007C36A5">
        <w:rPr>
          <w:rFonts w:ascii="Palatino Linotype" w:eastAsia="Calibri" w:hAnsi="Palatino Linotype"/>
          <w:bCs/>
          <w:sz w:val="24"/>
          <w:lang w:val="es-ES"/>
        </w:rPr>
        <w:t>presentó</w:t>
      </w:r>
      <w:r w:rsidR="005000AA" w:rsidRPr="007C36A5">
        <w:rPr>
          <w:rFonts w:ascii="Palatino Linotype" w:hAnsi="Palatino Linotype"/>
          <w:b/>
          <w:sz w:val="24"/>
        </w:rPr>
        <w:t>,</w:t>
      </w:r>
      <w:r w:rsidR="005000AA" w:rsidRPr="007C36A5">
        <w:rPr>
          <w:rFonts w:ascii="Palatino Linotype" w:eastAsia="Calibri" w:hAnsi="Palatino Linotype" w:cs="Arial"/>
          <w:sz w:val="24"/>
          <w:lang w:val="es-ES"/>
        </w:rPr>
        <w:t xml:space="preserve"> ante el </w:t>
      </w:r>
      <w:r w:rsidR="005000AA" w:rsidRPr="007C36A5">
        <w:rPr>
          <w:rFonts w:ascii="Palatino Linotype" w:eastAsia="Calibri" w:hAnsi="Palatino Linotype" w:cs="Arial"/>
          <w:b/>
          <w:sz w:val="24"/>
          <w:lang w:val="es-ES"/>
        </w:rPr>
        <w:t>SUJETO OBLIGADO</w:t>
      </w:r>
      <w:r w:rsidR="005000AA" w:rsidRPr="007C36A5">
        <w:rPr>
          <w:rFonts w:ascii="Palatino Linotype" w:eastAsia="Calibri" w:hAnsi="Palatino Linotype" w:cs="Arial"/>
          <w:sz w:val="24"/>
        </w:rPr>
        <w:t xml:space="preserve"> vía </w:t>
      </w:r>
      <w:r w:rsidR="005000AA" w:rsidRPr="007C36A5">
        <w:rPr>
          <w:rFonts w:ascii="Palatino Linotype" w:eastAsia="Calibri" w:hAnsi="Palatino Linotype" w:cs="Arial"/>
          <w:sz w:val="24"/>
          <w:lang w:val="es-ES"/>
        </w:rPr>
        <w:t>Sistema de Acceso a la Información Mexiquense (</w:t>
      </w:r>
      <w:r w:rsidR="005000AA" w:rsidRPr="007C36A5">
        <w:rPr>
          <w:rFonts w:ascii="Palatino Linotype" w:eastAsia="Calibri" w:hAnsi="Palatino Linotype" w:cs="Arial"/>
          <w:b/>
          <w:sz w:val="24"/>
          <w:lang w:val="es-ES"/>
        </w:rPr>
        <w:t>SAIMEX)</w:t>
      </w:r>
      <w:r w:rsidR="005000AA" w:rsidRPr="007C36A5">
        <w:rPr>
          <w:rFonts w:ascii="Palatino Linotype" w:eastAsia="Calibri" w:hAnsi="Palatino Linotype" w:cs="Arial"/>
          <w:sz w:val="24"/>
          <w:lang w:val="es-ES"/>
        </w:rPr>
        <w:t xml:space="preserve">, la solicitud de información pública registrada con el número </w:t>
      </w:r>
      <w:r w:rsidR="004943CF" w:rsidRPr="007C36A5">
        <w:rPr>
          <w:rFonts w:ascii="Palatino Linotype" w:hAnsi="Palatino Linotype" w:cs="Arial"/>
          <w:b/>
          <w:sz w:val="24"/>
          <w:lang w:val="es-ES"/>
        </w:rPr>
        <w:t>00494/CUAUTIZC/IP/2023</w:t>
      </w:r>
      <w:r w:rsidR="009C41DB" w:rsidRPr="007C36A5">
        <w:rPr>
          <w:rFonts w:ascii="Palatino Linotype" w:hAnsi="Palatino Linotype" w:cs="Arial"/>
          <w:b/>
          <w:sz w:val="24"/>
          <w:lang w:val="es-ES"/>
        </w:rPr>
        <w:t>,</w:t>
      </w:r>
      <w:r w:rsidR="00B13121" w:rsidRPr="007C36A5">
        <w:rPr>
          <w:rFonts w:ascii="Palatino Linotype" w:hAnsi="Palatino Linotype" w:cs="Arial"/>
          <w:b/>
          <w:sz w:val="24"/>
          <w:lang w:val="es-ES"/>
        </w:rPr>
        <w:t xml:space="preserve"> </w:t>
      </w:r>
      <w:r w:rsidR="009C41DB" w:rsidRPr="007C36A5">
        <w:rPr>
          <w:rFonts w:ascii="Palatino Linotype" w:eastAsia="Calibri" w:hAnsi="Palatino Linotype" w:cs="Arial"/>
          <w:sz w:val="24"/>
          <w:lang w:val="es-ES"/>
        </w:rPr>
        <w:t xml:space="preserve">en la que </w:t>
      </w:r>
      <w:r w:rsidR="008A2519" w:rsidRPr="007C36A5">
        <w:rPr>
          <w:rFonts w:ascii="Palatino Linotype" w:eastAsia="Calibri" w:hAnsi="Palatino Linotype" w:cs="Arial"/>
          <w:sz w:val="24"/>
          <w:lang w:val="es-ES"/>
        </w:rPr>
        <w:t>solicitó lo siguiente:</w:t>
      </w:r>
    </w:p>
    <w:p w14:paraId="39EB81E9" w14:textId="77777777" w:rsidR="008A2519" w:rsidRPr="007C36A5" w:rsidRDefault="008A2519" w:rsidP="008A2519">
      <w:pPr>
        <w:pStyle w:val="Prrafodelista"/>
        <w:spacing w:line="360" w:lineRule="auto"/>
        <w:ind w:left="0"/>
        <w:jc w:val="both"/>
        <w:rPr>
          <w:rFonts w:ascii="Palatino Linotype" w:hAnsi="Palatino Linotype" w:cs="Arial"/>
          <w:sz w:val="24"/>
          <w:lang w:val="es-ES"/>
        </w:rPr>
      </w:pPr>
    </w:p>
    <w:p w14:paraId="34D96AAB" w14:textId="54E2CD4F" w:rsidR="00AF085A" w:rsidRPr="007C36A5" w:rsidRDefault="00124A99" w:rsidP="00301972">
      <w:pPr>
        <w:pStyle w:val="Prrafodelista"/>
        <w:spacing w:line="360" w:lineRule="auto"/>
        <w:ind w:left="567" w:right="539"/>
        <w:jc w:val="both"/>
        <w:rPr>
          <w:rFonts w:ascii="Palatino Linotype" w:hAnsi="Palatino Linotype"/>
          <w:i/>
          <w:sz w:val="24"/>
        </w:rPr>
      </w:pPr>
      <w:r w:rsidRPr="007C36A5">
        <w:rPr>
          <w:rFonts w:ascii="Palatino Linotype" w:hAnsi="Palatino Linotype"/>
          <w:i/>
          <w:sz w:val="24"/>
        </w:rPr>
        <w:t>“</w:t>
      </w:r>
      <w:r w:rsidR="00AC7A7F" w:rsidRPr="007C36A5">
        <w:rPr>
          <w:rFonts w:ascii="Palatino Linotype" w:hAnsi="Palatino Linotype"/>
          <w:i/>
          <w:sz w:val="24"/>
        </w:rPr>
        <w:t>EN QUE FECHA ENTRARA EN FUNCION EL POZO PROFUNDO DE LA COLONIA LOMAS DE CUAUTITLAN ? A CAUNTO ASCIENDE EN DINERO LA VANDALIZACION QUE OCURRIO EN DICHO POZO EN ESTA ADMINISTRACION MUNICIPAL ? CUANDO SE TENDRA LISTO EL CONTRATO DE ENERIGIA ELECTRICA CON LA CFE ?</w:t>
      </w:r>
      <w:r w:rsidRPr="007C36A5">
        <w:rPr>
          <w:rFonts w:ascii="Palatino Linotype" w:hAnsi="Palatino Linotype"/>
          <w:i/>
          <w:sz w:val="24"/>
        </w:rPr>
        <w:t>”</w:t>
      </w:r>
    </w:p>
    <w:p w14:paraId="32AFC1B0" w14:textId="77777777" w:rsidR="00124A99" w:rsidRPr="007C36A5" w:rsidRDefault="00124A99" w:rsidP="00124A99">
      <w:pPr>
        <w:pStyle w:val="Prrafodelista"/>
        <w:spacing w:line="360" w:lineRule="auto"/>
        <w:ind w:left="567"/>
        <w:jc w:val="both"/>
        <w:rPr>
          <w:rFonts w:ascii="Palatino Linotype" w:hAnsi="Palatino Linotype"/>
          <w:i/>
          <w:sz w:val="24"/>
        </w:rPr>
      </w:pPr>
    </w:p>
    <w:p w14:paraId="10A9E574" w14:textId="763B9F4A" w:rsidR="00573C5F" w:rsidRPr="007C36A5"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36A5">
        <w:rPr>
          <w:rFonts w:ascii="Palatino Linotype" w:hAnsi="Palatino Linotype" w:cs="Arial"/>
          <w:sz w:val="24"/>
          <w:lang w:val="es-ES"/>
        </w:rPr>
        <w:lastRenderedPageBreak/>
        <w:t>Señaló como modalidad de entrega</w:t>
      </w:r>
      <w:r w:rsidR="006C28CC" w:rsidRPr="007C36A5">
        <w:rPr>
          <w:rFonts w:ascii="Palatino Linotype" w:hAnsi="Palatino Linotype" w:cs="Arial"/>
          <w:sz w:val="24"/>
          <w:lang w:val="es-ES"/>
        </w:rPr>
        <w:t xml:space="preserve"> de la información a través de</w:t>
      </w:r>
      <w:r w:rsidR="00AC7A7F" w:rsidRPr="007C36A5">
        <w:rPr>
          <w:rFonts w:ascii="Palatino Linotype" w:hAnsi="Palatino Linotype" w:cs="Arial"/>
          <w:sz w:val="24"/>
          <w:lang w:val="es-ES"/>
        </w:rPr>
        <w:t xml:space="preserve"> CONSULTA DIRECTA SIN COSTO</w:t>
      </w:r>
      <w:r w:rsidRPr="007C36A5">
        <w:rPr>
          <w:rFonts w:ascii="Palatino Linotype" w:hAnsi="Palatino Linotype" w:cs="Arial"/>
          <w:b/>
          <w:sz w:val="24"/>
          <w:lang w:val="es-ES"/>
        </w:rPr>
        <w:t>.</w:t>
      </w:r>
    </w:p>
    <w:p w14:paraId="4B97672B" w14:textId="77777777" w:rsidR="007A4F76" w:rsidRPr="007C36A5" w:rsidRDefault="007A4F76" w:rsidP="007A4F76">
      <w:pPr>
        <w:pStyle w:val="Prrafodelista"/>
        <w:rPr>
          <w:rFonts w:ascii="Palatino Linotype" w:hAnsi="Palatino Linotype" w:cs="Arial"/>
          <w:sz w:val="24"/>
          <w:lang w:val="es-ES"/>
        </w:rPr>
      </w:pPr>
    </w:p>
    <w:p w14:paraId="0F742B25" w14:textId="35A56FD8" w:rsidR="00670CBE" w:rsidRPr="007C36A5" w:rsidRDefault="00A90F5A" w:rsidP="00573C5F">
      <w:pPr>
        <w:pStyle w:val="Prrafodelista"/>
        <w:numPr>
          <w:ilvl w:val="0"/>
          <w:numId w:val="3"/>
        </w:numPr>
        <w:spacing w:line="360" w:lineRule="auto"/>
        <w:ind w:left="0" w:firstLine="0"/>
        <w:jc w:val="both"/>
        <w:rPr>
          <w:rFonts w:ascii="Palatino Linotype" w:hAnsi="Palatino Linotype" w:cs="Arial"/>
          <w:sz w:val="24"/>
          <w:lang w:val="es-ES"/>
        </w:rPr>
      </w:pPr>
      <w:r w:rsidRPr="007C36A5">
        <w:rPr>
          <w:rFonts w:ascii="Palatino Linotype" w:hAnsi="Palatino Linotype" w:cs="Arial"/>
          <w:sz w:val="24"/>
          <w:lang w:val="es-ES"/>
        </w:rPr>
        <w:t xml:space="preserve">El </w:t>
      </w:r>
      <w:r w:rsidR="00AC7A7F" w:rsidRPr="007C36A5">
        <w:rPr>
          <w:rFonts w:ascii="Palatino Linotype" w:hAnsi="Palatino Linotype" w:cs="Arial"/>
          <w:sz w:val="24"/>
          <w:lang w:val="es-ES"/>
        </w:rPr>
        <w:t>veintitrés</w:t>
      </w:r>
      <w:r w:rsidR="00670CBE" w:rsidRPr="007C36A5">
        <w:rPr>
          <w:rFonts w:ascii="Palatino Linotype" w:hAnsi="Palatino Linotype" w:cs="Arial"/>
          <w:sz w:val="24"/>
          <w:lang w:val="es-ES"/>
        </w:rPr>
        <w:t xml:space="preserve"> (</w:t>
      </w:r>
      <w:r w:rsidR="00AC7A7F" w:rsidRPr="007C36A5">
        <w:rPr>
          <w:rFonts w:ascii="Palatino Linotype" w:hAnsi="Palatino Linotype" w:cs="Arial"/>
          <w:sz w:val="24"/>
          <w:lang w:val="es-ES"/>
        </w:rPr>
        <w:t>23</w:t>
      </w:r>
      <w:r w:rsidR="00670CBE" w:rsidRPr="007C36A5">
        <w:rPr>
          <w:rFonts w:ascii="Palatino Linotype" w:hAnsi="Palatino Linotype" w:cs="Arial"/>
          <w:sz w:val="24"/>
          <w:lang w:val="es-ES"/>
        </w:rPr>
        <w:t xml:space="preserve">) de </w:t>
      </w:r>
      <w:r w:rsidR="00AC7A7F" w:rsidRPr="007C36A5">
        <w:rPr>
          <w:rFonts w:ascii="Palatino Linotype" w:hAnsi="Palatino Linotype" w:cs="Arial"/>
          <w:sz w:val="24"/>
          <w:lang w:val="es-ES"/>
        </w:rPr>
        <w:t>agosto</w:t>
      </w:r>
      <w:r w:rsidR="00301972" w:rsidRPr="007C36A5">
        <w:rPr>
          <w:rFonts w:ascii="Palatino Linotype" w:hAnsi="Palatino Linotype" w:cs="Arial"/>
          <w:sz w:val="24"/>
          <w:lang w:val="es-ES"/>
        </w:rPr>
        <w:t xml:space="preserve"> de dos mil veintitrés</w:t>
      </w:r>
      <w:r w:rsidR="00670CBE" w:rsidRPr="007C36A5">
        <w:rPr>
          <w:rFonts w:ascii="Palatino Linotype" w:hAnsi="Palatino Linotype" w:cs="Arial"/>
          <w:sz w:val="24"/>
          <w:lang w:val="es-ES"/>
        </w:rPr>
        <w:t xml:space="preserve">, el Sujeto Obligado </w:t>
      </w:r>
      <w:r w:rsidR="0000039D" w:rsidRPr="007C36A5">
        <w:rPr>
          <w:rFonts w:ascii="Palatino Linotype" w:hAnsi="Palatino Linotype" w:cs="Arial"/>
          <w:sz w:val="24"/>
          <w:lang w:val="es-ES"/>
        </w:rPr>
        <w:t>dio respuesta a la solicitud, en los siguientes términos:</w:t>
      </w:r>
    </w:p>
    <w:p w14:paraId="6FE27DC0" w14:textId="77777777" w:rsidR="0000039D" w:rsidRPr="007C36A5" w:rsidRDefault="0000039D" w:rsidP="0000039D">
      <w:pPr>
        <w:pStyle w:val="Prrafodelista"/>
        <w:rPr>
          <w:rFonts w:ascii="Palatino Linotype" w:hAnsi="Palatino Linotype" w:cs="Arial"/>
          <w:sz w:val="24"/>
          <w:lang w:val="es-ES"/>
        </w:rPr>
      </w:pPr>
    </w:p>
    <w:p w14:paraId="5160CEAC" w14:textId="4795DD97" w:rsidR="007A4F76" w:rsidRPr="007C36A5" w:rsidRDefault="00AC7A7F" w:rsidP="007A4F76">
      <w:pPr>
        <w:pStyle w:val="Prrafodelista"/>
        <w:spacing w:line="360" w:lineRule="auto"/>
        <w:jc w:val="both"/>
        <w:rPr>
          <w:rFonts w:ascii="Palatino Linotype" w:hAnsi="Palatino Linotype" w:cs="Arial"/>
          <w:i/>
          <w:lang w:val="es-ES"/>
        </w:rPr>
      </w:pPr>
      <w:r w:rsidRPr="007C36A5">
        <w:rPr>
          <w:rFonts w:ascii="Palatino Linotype" w:hAnsi="Palatino Linotype" w:cs="Arial"/>
          <w:i/>
          <w:lang w:val="es-ES"/>
        </w:rPr>
        <w:t xml:space="preserve">A QUIEN CORRESPONDA. PRESENTE. Por medio del presente y con fundamento en el artículo, 12, 24 último párrafo, 167 y demás relativos y aplicables de la Ley de Transparencia y Acceso a la Información Pública del Estado de México y Municipios, así como el numeral CUARENTA Y DOS de los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en el artículo 24 último párrafo y 167, de la Ley de Transparencia y Acceso a la Información Pública del Estado de México y Municipios y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Gaceta del lunes 27 de noviembre de 2017. DESCRIPCIÓN DE LA INFORMACIÓN SOLICITADA: “EN QUE FECHA ENTRARA EN FUNCION EL POZO PROFUNDO DE LA COLONIA LOMAS DE CUAUTITLAN ? A CAUNTO ASCIENDE EN DINERO LA VANDALIZACION QUE OCURRIO EN DICHO POZO </w:t>
      </w:r>
      <w:r w:rsidRPr="007C36A5">
        <w:rPr>
          <w:rFonts w:ascii="Palatino Linotype" w:hAnsi="Palatino Linotype" w:cs="Arial"/>
          <w:i/>
          <w:lang w:val="es-ES"/>
        </w:rPr>
        <w:lastRenderedPageBreak/>
        <w:t>EN ESTA ADMINISTRACION MUNICIPAL ? CUANDO SE TENDRA LISTO EL CONTRATO DE ENERIGIA ELECTRICA CON LA CFE?”. (SIC) Me permito comunicarle que en referencia a lo que requiere en la solicitud de información con número de folio: 00494/CUAUTIZC/IP/2023, no se encuentra contenida en los archivos de este Sujeto Obligado (Ayuntamiento de Cuautitlán Izcalli), por lo que se declara incompetencia total, toda vez que no generamos, administramos o poseemos la información que usted requiere; por lo que le exhorto a efecto de que dirija su solicitud al ente de Gobierno facultado para proporcionarle la información que Usted necesita; en consecuencia, le invito a que presente su solicitud de información a través del SAIMEX, dirigida al Organismo Público Descentralizado para la Prestación de los Servicios de Agua Potable, Alcantarillado y Saneamiento del Municipio de Cuautitlán Izcalli, denominado O.P.D.M. De lo anteriormente expuesto y fundado a Usted, en términos de los artículos 12, y 24 último párrafo y 167 y demás aplicables de la Ley de Transparencia y Acceso a la Información Pública del Estado de México y Municipios; Por lo que a Usted pido se sirva tener a esta Coordinación de Transparencia por notificada en tiempo y forma la contestación a su solicitud de acceso a la información para los efectos legales correspondientes, a través del sistema denominado SAIMEX. ATENTAMENTE. _____________________________________ C. MARÍA ISABEL CISNEROS MÁRQUEZ. COORDINACIÓN DE TRANSPARENCIA, AYUNTAMEINTO DE CUAUTITLÁN IZCALLI.</w:t>
      </w:r>
      <w:r w:rsidR="00C913B0" w:rsidRPr="007C36A5">
        <w:rPr>
          <w:rFonts w:ascii="Palatino Linotype" w:hAnsi="Palatino Linotype" w:cs="Arial"/>
          <w:i/>
          <w:lang w:val="es-ES"/>
        </w:rPr>
        <w:t xml:space="preserve"> </w:t>
      </w:r>
    </w:p>
    <w:p w14:paraId="547623B6" w14:textId="77777777" w:rsidR="00AC7A7F" w:rsidRPr="007C36A5" w:rsidRDefault="00AC7A7F" w:rsidP="007A4F76">
      <w:pPr>
        <w:pStyle w:val="Prrafodelista"/>
        <w:spacing w:line="360" w:lineRule="auto"/>
        <w:jc w:val="both"/>
        <w:rPr>
          <w:rFonts w:ascii="Palatino Linotype" w:hAnsi="Palatino Linotype" w:cs="Arial"/>
          <w:lang w:val="es-ES"/>
        </w:rPr>
      </w:pPr>
    </w:p>
    <w:p w14:paraId="057EAF6E" w14:textId="02469303" w:rsidR="007A4F76" w:rsidRPr="007C36A5" w:rsidRDefault="00237142" w:rsidP="00237142">
      <w:pPr>
        <w:pStyle w:val="Prrafodelista"/>
        <w:numPr>
          <w:ilvl w:val="0"/>
          <w:numId w:val="40"/>
        </w:numPr>
        <w:spacing w:line="360" w:lineRule="auto"/>
        <w:ind w:left="426"/>
        <w:jc w:val="both"/>
        <w:rPr>
          <w:rStyle w:val="Hipervnculo"/>
          <w:rFonts w:ascii="Palatino Linotype" w:hAnsi="Palatino Linotype" w:cs="Arial"/>
          <w:color w:val="auto"/>
          <w:u w:val="none"/>
          <w:lang w:val="es-ES"/>
        </w:rPr>
      </w:pPr>
      <w:r w:rsidRPr="007C36A5">
        <w:rPr>
          <w:rStyle w:val="Hipervnculo"/>
          <w:rFonts w:ascii="Palatino Linotype" w:hAnsi="Palatino Linotype" w:cs="Arial"/>
          <w:bCs/>
          <w:color w:val="auto"/>
          <w:u w:val="none"/>
        </w:rPr>
        <w:t xml:space="preserve">El </w:t>
      </w:r>
      <w:r w:rsidR="00A90F5A" w:rsidRPr="007C36A5">
        <w:rPr>
          <w:rStyle w:val="Hipervnculo"/>
          <w:rFonts w:ascii="Palatino Linotype" w:hAnsi="Palatino Linotype" w:cs="Arial"/>
          <w:bCs/>
          <w:color w:val="auto"/>
          <w:u w:val="none"/>
        </w:rPr>
        <w:t>Sujeto Obligado</w:t>
      </w:r>
      <w:r w:rsidRPr="007C36A5">
        <w:rPr>
          <w:rStyle w:val="Hipervnculo"/>
          <w:rFonts w:ascii="Palatino Linotype" w:hAnsi="Palatino Linotype" w:cs="Arial"/>
          <w:bCs/>
          <w:color w:val="auto"/>
          <w:u w:val="none"/>
        </w:rPr>
        <w:t xml:space="preserve"> adjuntó </w:t>
      </w:r>
      <w:r w:rsidR="00AC7A7F" w:rsidRPr="007C36A5">
        <w:rPr>
          <w:rStyle w:val="Hipervnculo"/>
          <w:rFonts w:ascii="Palatino Linotype" w:hAnsi="Palatino Linotype" w:cs="Arial"/>
          <w:bCs/>
          <w:color w:val="auto"/>
          <w:u w:val="none"/>
        </w:rPr>
        <w:t>el</w:t>
      </w:r>
      <w:r w:rsidR="007A4F76" w:rsidRPr="007C36A5">
        <w:rPr>
          <w:rStyle w:val="Hipervnculo"/>
          <w:rFonts w:ascii="Palatino Linotype" w:hAnsi="Palatino Linotype" w:cs="Arial"/>
          <w:bCs/>
          <w:color w:val="auto"/>
          <w:u w:val="none"/>
        </w:rPr>
        <w:t xml:space="preserve"> siguiente</w:t>
      </w:r>
      <w:r w:rsidR="00AC7A7F" w:rsidRPr="007C36A5">
        <w:rPr>
          <w:rStyle w:val="Hipervnculo"/>
          <w:rFonts w:ascii="Palatino Linotype" w:hAnsi="Palatino Linotype" w:cs="Arial"/>
          <w:bCs/>
          <w:color w:val="auto"/>
          <w:u w:val="none"/>
        </w:rPr>
        <w:t xml:space="preserve"> documento</w:t>
      </w:r>
      <w:r w:rsidR="007A4F76" w:rsidRPr="007C36A5">
        <w:rPr>
          <w:rStyle w:val="Hipervnculo"/>
          <w:rFonts w:ascii="Palatino Linotype" w:hAnsi="Palatino Linotype" w:cs="Arial"/>
          <w:bCs/>
          <w:color w:val="auto"/>
          <w:u w:val="none"/>
        </w:rPr>
        <w:t xml:space="preserve"> electrónico:</w:t>
      </w:r>
    </w:p>
    <w:p w14:paraId="45CDD19F" w14:textId="77777777" w:rsidR="007A4F76" w:rsidRPr="007C36A5" w:rsidRDefault="007A4F76" w:rsidP="007A4F76">
      <w:pPr>
        <w:pStyle w:val="Prrafodelista"/>
        <w:spacing w:line="360" w:lineRule="auto"/>
        <w:ind w:left="426"/>
        <w:jc w:val="both"/>
        <w:rPr>
          <w:rStyle w:val="Hipervnculo"/>
          <w:rFonts w:ascii="Palatino Linotype" w:hAnsi="Palatino Linotype" w:cs="Arial"/>
          <w:color w:val="auto"/>
          <w:u w:val="none"/>
          <w:lang w:val="es-ES"/>
        </w:rPr>
      </w:pPr>
    </w:p>
    <w:p w14:paraId="688288B1" w14:textId="01F65CF3" w:rsidR="00AC7A7F" w:rsidRPr="007C36A5" w:rsidRDefault="00AC7A7F" w:rsidP="00AC7A7F">
      <w:pPr>
        <w:pStyle w:val="Prrafodelista"/>
        <w:numPr>
          <w:ilvl w:val="0"/>
          <w:numId w:val="47"/>
        </w:numPr>
        <w:spacing w:line="360" w:lineRule="auto"/>
        <w:jc w:val="both"/>
        <w:rPr>
          <w:rStyle w:val="Hipervnculo"/>
          <w:rFonts w:ascii="Palatino Linotype" w:hAnsi="Palatino Linotype" w:cs="Arial"/>
          <w:b/>
          <w:bCs/>
          <w:color w:val="auto"/>
          <w:u w:val="none"/>
        </w:rPr>
      </w:pPr>
      <w:r w:rsidRPr="007C36A5">
        <w:rPr>
          <w:rStyle w:val="Hipervnculo"/>
          <w:rFonts w:ascii="Palatino Linotype" w:hAnsi="Palatino Linotype" w:cs="Arial"/>
          <w:b/>
          <w:bCs/>
          <w:color w:val="auto"/>
          <w:u w:val="none"/>
        </w:rPr>
        <w:t xml:space="preserve">INCOMPETENCIA TOTAL 494.pdf: </w:t>
      </w:r>
      <w:r w:rsidRPr="007C36A5">
        <w:rPr>
          <w:rStyle w:val="Hipervnculo"/>
          <w:rFonts w:ascii="Palatino Linotype" w:hAnsi="Palatino Linotype" w:cs="Arial"/>
          <w:bCs/>
          <w:color w:val="auto"/>
          <w:u w:val="none"/>
        </w:rPr>
        <w:t>Oficio PM/CUT/918/2023 suscrito por la Coordinación de Transparencia del Ayuntamiento de Cuautitlán Izcalli</w:t>
      </w:r>
      <w:r w:rsidR="00C4561E" w:rsidRPr="007C36A5">
        <w:rPr>
          <w:rStyle w:val="Hipervnculo"/>
          <w:rFonts w:ascii="Palatino Linotype" w:hAnsi="Palatino Linotype" w:cs="Arial"/>
          <w:bCs/>
          <w:color w:val="auto"/>
          <w:u w:val="none"/>
        </w:rPr>
        <w:t xml:space="preserve">, mediante el </w:t>
      </w:r>
      <w:r w:rsidR="00C4561E" w:rsidRPr="007C36A5">
        <w:rPr>
          <w:rStyle w:val="Hipervnculo"/>
          <w:rFonts w:ascii="Palatino Linotype" w:hAnsi="Palatino Linotype" w:cs="Arial"/>
          <w:bCs/>
          <w:color w:val="auto"/>
          <w:u w:val="none"/>
        </w:rPr>
        <w:lastRenderedPageBreak/>
        <w:t>cual refiere que es incompetente en su totalidad para atender la solicitud, por lo que orienta al particular para que formule una nueva solicitud antes el Organismo Público Descentralizado para la Prestación de los Servicio de Agua Potable y Saneamiento del Municipio de Cuautitlán Izcalli.</w:t>
      </w:r>
      <w:r w:rsidRPr="007C36A5">
        <w:rPr>
          <w:rStyle w:val="Hipervnculo"/>
          <w:rFonts w:ascii="Palatino Linotype" w:hAnsi="Palatino Linotype" w:cs="Arial"/>
          <w:b/>
          <w:bCs/>
          <w:color w:val="auto"/>
          <w:u w:val="none"/>
        </w:rPr>
        <w:t xml:space="preserve"> </w:t>
      </w:r>
    </w:p>
    <w:p w14:paraId="5F3205E2" w14:textId="54AF998C" w:rsidR="00A95805" w:rsidRPr="007C36A5" w:rsidRDefault="00A95805" w:rsidP="00C4561E">
      <w:pPr>
        <w:pStyle w:val="Prrafodelista"/>
        <w:spacing w:line="360" w:lineRule="auto"/>
        <w:jc w:val="both"/>
        <w:rPr>
          <w:rFonts w:ascii="Palatino Linotype" w:hAnsi="Palatino Linotype" w:cs="Arial"/>
          <w:i/>
          <w:sz w:val="24"/>
        </w:rPr>
      </w:pPr>
    </w:p>
    <w:p w14:paraId="518CDCD9" w14:textId="40B2892C" w:rsidR="005000AA" w:rsidRPr="007C36A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36A5">
        <w:rPr>
          <w:rFonts w:ascii="Palatino Linotype" w:eastAsia="Calibri" w:hAnsi="Palatino Linotype" w:cs="Arial"/>
          <w:sz w:val="24"/>
          <w:lang w:val="es-AR"/>
        </w:rPr>
        <w:t xml:space="preserve">El </w:t>
      </w:r>
      <w:r w:rsidR="003063B3" w:rsidRPr="007C36A5">
        <w:rPr>
          <w:rFonts w:ascii="Palatino Linotype" w:eastAsia="Calibri" w:hAnsi="Palatino Linotype" w:cs="Arial"/>
          <w:sz w:val="24"/>
          <w:lang w:val="es-AR"/>
        </w:rPr>
        <w:t>veinti</w:t>
      </w:r>
      <w:r w:rsidR="00C4561E" w:rsidRPr="007C36A5">
        <w:rPr>
          <w:rFonts w:ascii="Palatino Linotype" w:eastAsia="Calibri" w:hAnsi="Palatino Linotype" w:cs="Arial"/>
          <w:sz w:val="24"/>
          <w:lang w:val="es-AR"/>
        </w:rPr>
        <w:t>ocho</w:t>
      </w:r>
      <w:r w:rsidR="00C55A5A" w:rsidRPr="007C36A5">
        <w:rPr>
          <w:rFonts w:ascii="Palatino Linotype" w:eastAsia="Calibri" w:hAnsi="Palatino Linotype" w:cs="Arial"/>
          <w:sz w:val="24"/>
          <w:lang w:val="es-AR"/>
        </w:rPr>
        <w:t xml:space="preserve"> </w:t>
      </w:r>
      <w:r w:rsidR="00D74DC2" w:rsidRPr="007C36A5">
        <w:rPr>
          <w:rFonts w:ascii="Palatino Linotype" w:eastAsia="Calibri" w:hAnsi="Palatino Linotype" w:cs="Arial"/>
          <w:sz w:val="24"/>
          <w:lang w:val="es-AR"/>
        </w:rPr>
        <w:t>(</w:t>
      </w:r>
      <w:r w:rsidR="00C4561E" w:rsidRPr="007C36A5">
        <w:rPr>
          <w:rFonts w:ascii="Palatino Linotype" w:eastAsia="Calibri" w:hAnsi="Palatino Linotype" w:cs="Arial"/>
          <w:sz w:val="24"/>
          <w:lang w:val="es-AR"/>
        </w:rPr>
        <w:t>28</w:t>
      </w:r>
      <w:r w:rsidR="00D74DC2" w:rsidRPr="007C36A5">
        <w:rPr>
          <w:rFonts w:ascii="Palatino Linotype" w:eastAsia="Calibri" w:hAnsi="Palatino Linotype" w:cs="Arial"/>
          <w:sz w:val="24"/>
          <w:lang w:val="es-AR"/>
        </w:rPr>
        <w:t>)</w:t>
      </w:r>
      <w:r w:rsidR="005000AA" w:rsidRPr="007C36A5">
        <w:rPr>
          <w:rFonts w:ascii="Palatino Linotype" w:eastAsia="Calibri" w:hAnsi="Palatino Linotype" w:cs="Arial"/>
          <w:sz w:val="24"/>
          <w:lang w:val="es-AR"/>
        </w:rPr>
        <w:t xml:space="preserve"> </w:t>
      </w:r>
      <w:r w:rsidR="00A871C4" w:rsidRPr="007C36A5">
        <w:rPr>
          <w:rFonts w:ascii="Palatino Linotype" w:eastAsia="Calibri" w:hAnsi="Palatino Linotype" w:cs="Arial"/>
          <w:sz w:val="24"/>
          <w:lang w:val="es-AR"/>
        </w:rPr>
        <w:t xml:space="preserve">de </w:t>
      </w:r>
      <w:r w:rsidR="003063B3" w:rsidRPr="007C36A5">
        <w:rPr>
          <w:rFonts w:ascii="Palatino Linotype" w:eastAsia="Calibri" w:hAnsi="Palatino Linotype" w:cs="Arial"/>
          <w:sz w:val="24"/>
          <w:lang w:val="es-AR"/>
        </w:rPr>
        <w:t>agosto</w:t>
      </w:r>
      <w:r w:rsidR="00D74DC2" w:rsidRPr="007C36A5">
        <w:rPr>
          <w:rFonts w:ascii="Palatino Linotype" w:eastAsia="Calibri" w:hAnsi="Palatino Linotype" w:cs="Arial"/>
          <w:sz w:val="24"/>
          <w:lang w:val="es-AR"/>
        </w:rPr>
        <w:t xml:space="preserve"> </w:t>
      </w:r>
      <w:r w:rsidR="005000AA" w:rsidRPr="007C36A5">
        <w:rPr>
          <w:rFonts w:ascii="Palatino Linotype" w:eastAsia="Calibri" w:hAnsi="Palatino Linotype" w:cs="Arial"/>
          <w:sz w:val="24"/>
          <w:lang w:val="es-AR"/>
        </w:rPr>
        <w:t>de</w:t>
      </w:r>
      <w:r w:rsidR="005000AA" w:rsidRPr="007C36A5">
        <w:rPr>
          <w:rFonts w:ascii="Palatino Linotype" w:hAnsi="Palatino Linotype" w:cs="Arial"/>
          <w:sz w:val="24"/>
          <w:lang w:val="es-ES"/>
        </w:rPr>
        <w:t xml:space="preserve"> dos mil veinti</w:t>
      </w:r>
      <w:r w:rsidR="00637120" w:rsidRPr="007C36A5">
        <w:rPr>
          <w:rFonts w:ascii="Palatino Linotype" w:hAnsi="Palatino Linotype" w:cs="Arial"/>
          <w:sz w:val="24"/>
          <w:lang w:val="es-ES"/>
        </w:rPr>
        <w:t>trés</w:t>
      </w:r>
      <w:r w:rsidR="005000AA" w:rsidRPr="007C36A5">
        <w:rPr>
          <w:rFonts w:ascii="Palatino Linotype" w:hAnsi="Palatino Linotype" w:cs="Arial"/>
          <w:sz w:val="24"/>
          <w:lang w:val="es-ES"/>
        </w:rPr>
        <w:t xml:space="preserve">, </w:t>
      </w:r>
      <w:r w:rsidR="005000AA" w:rsidRPr="007C36A5">
        <w:rPr>
          <w:rFonts w:ascii="Palatino Linotype" w:hAnsi="Palatino Linotype"/>
          <w:b/>
          <w:sz w:val="24"/>
        </w:rPr>
        <w:t>EL RECURRENTE</w:t>
      </w:r>
      <w:r w:rsidR="005000AA" w:rsidRPr="007C36A5">
        <w:rPr>
          <w:rFonts w:ascii="Palatino Linotype" w:hAnsi="Palatino Linotype" w:cs="Arial"/>
          <w:sz w:val="24"/>
          <w:lang w:val="es-ES"/>
        </w:rPr>
        <w:t xml:space="preserve"> interpuso </w:t>
      </w:r>
      <w:r w:rsidR="00411CE7" w:rsidRPr="007C36A5">
        <w:rPr>
          <w:rFonts w:ascii="Palatino Linotype" w:hAnsi="Palatino Linotype" w:cs="Arial"/>
          <w:sz w:val="24"/>
          <w:lang w:val="es-ES"/>
        </w:rPr>
        <w:t>el</w:t>
      </w:r>
      <w:r w:rsidR="005000AA" w:rsidRPr="007C36A5">
        <w:rPr>
          <w:rFonts w:ascii="Palatino Linotype" w:hAnsi="Palatino Linotype" w:cs="Arial"/>
          <w:sz w:val="24"/>
          <w:lang w:val="es-ES"/>
        </w:rPr>
        <w:t xml:space="preserve"> recurso de revisión, en contra de la respuesta</w:t>
      </w:r>
      <w:r w:rsidR="00411CE7" w:rsidRPr="007C36A5">
        <w:rPr>
          <w:rFonts w:ascii="Palatino Linotype" w:hAnsi="Palatino Linotype" w:cs="Arial"/>
          <w:sz w:val="24"/>
          <w:lang w:val="es-ES"/>
        </w:rPr>
        <w:t xml:space="preserve"> y</w:t>
      </w:r>
      <w:r w:rsidR="005000AA" w:rsidRPr="007C36A5">
        <w:rPr>
          <w:rFonts w:ascii="Palatino Linotype" w:hAnsi="Palatino Linotype" w:cs="Arial"/>
          <w:sz w:val="24"/>
          <w:lang w:val="es-ES"/>
        </w:rPr>
        <w:t xml:space="preserve"> señaló</w:t>
      </w:r>
      <w:r w:rsidR="00411CE7" w:rsidRPr="007C36A5">
        <w:rPr>
          <w:rFonts w:ascii="Palatino Linotype" w:hAnsi="Palatino Linotype" w:cs="Arial"/>
          <w:sz w:val="24"/>
          <w:lang w:val="es-ES"/>
        </w:rPr>
        <w:t xml:space="preserve"> </w:t>
      </w:r>
      <w:r w:rsidR="005000AA" w:rsidRPr="007C36A5">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36A5" w:rsidRDefault="00F714A9" w:rsidP="005000AA">
      <w:pPr>
        <w:pStyle w:val="Prrafodelista"/>
        <w:rPr>
          <w:rFonts w:ascii="Palatino Linotype" w:eastAsia="Calibri" w:hAnsi="Palatino Linotype" w:cs="Tahoma"/>
          <w:b/>
          <w:lang w:eastAsia="en-US"/>
        </w:rPr>
      </w:pPr>
    </w:p>
    <w:p w14:paraId="137ACA93" w14:textId="2E9C45FD" w:rsidR="00F714A9" w:rsidRPr="007C36A5" w:rsidRDefault="00F714A9" w:rsidP="00F714A9">
      <w:pPr>
        <w:pStyle w:val="Prrafodelista"/>
        <w:spacing w:line="360" w:lineRule="auto"/>
        <w:jc w:val="both"/>
        <w:rPr>
          <w:rFonts w:ascii="Palatino Linotype" w:hAnsi="Palatino Linotype"/>
          <w:bCs/>
          <w:i/>
          <w:iCs/>
        </w:rPr>
      </w:pPr>
      <w:r w:rsidRPr="007C36A5">
        <w:rPr>
          <w:rFonts w:ascii="Palatino Linotype" w:hAnsi="Palatino Linotype"/>
          <w:b/>
        </w:rPr>
        <w:t xml:space="preserve">Acto impugnado: </w:t>
      </w:r>
      <w:r w:rsidRPr="007C36A5">
        <w:rPr>
          <w:rFonts w:ascii="Palatino Linotype" w:hAnsi="Palatino Linotype"/>
          <w:bCs/>
          <w:i/>
          <w:iCs/>
        </w:rPr>
        <w:t>“</w:t>
      </w:r>
      <w:r w:rsidR="00C4561E" w:rsidRPr="007C36A5">
        <w:rPr>
          <w:rFonts w:ascii="Palatino Linotype" w:hAnsi="Palatino Linotype"/>
          <w:bCs/>
          <w:i/>
          <w:iCs/>
        </w:rPr>
        <w:t>No hay forma de solicitar la informacion a traves de la pagina de SAIMEX como lo indica la coordinacion de transparencia .</w:t>
      </w:r>
      <w:r w:rsidRPr="007C36A5">
        <w:rPr>
          <w:rFonts w:ascii="Palatino Linotype" w:hAnsi="Palatino Linotype"/>
          <w:bCs/>
          <w:i/>
          <w:iCs/>
        </w:rPr>
        <w:t>”</w:t>
      </w:r>
      <w:r w:rsidR="00B83EE1" w:rsidRPr="007C36A5">
        <w:rPr>
          <w:rFonts w:ascii="Palatino Linotype" w:hAnsi="Palatino Linotype"/>
          <w:bCs/>
          <w:i/>
          <w:iCs/>
        </w:rPr>
        <w:t xml:space="preserve"> (sic)</w:t>
      </w:r>
    </w:p>
    <w:p w14:paraId="0F38B6A1" w14:textId="59815B48" w:rsidR="001A0283" w:rsidRPr="007C36A5" w:rsidRDefault="00ED737F" w:rsidP="00ED737F">
      <w:pPr>
        <w:pStyle w:val="Prrafodelista"/>
        <w:spacing w:line="360" w:lineRule="auto"/>
        <w:jc w:val="both"/>
        <w:rPr>
          <w:rFonts w:ascii="Palatino Linotype" w:hAnsi="Palatino Linotype"/>
          <w:b/>
        </w:rPr>
      </w:pPr>
      <w:r w:rsidRPr="007C36A5">
        <w:rPr>
          <w:rFonts w:ascii="Palatino Linotype" w:hAnsi="Palatino Linotype"/>
          <w:b/>
        </w:rPr>
        <w:t>Motivos o razones de inconformidad</w:t>
      </w:r>
      <w:r w:rsidR="001A0283" w:rsidRPr="007C36A5">
        <w:rPr>
          <w:rFonts w:ascii="Palatino Linotype" w:hAnsi="Palatino Linotype"/>
          <w:b/>
        </w:rPr>
        <w:t>: “</w:t>
      </w:r>
      <w:r w:rsidR="00C4561E" w:rsidRPr="007C36A5">
        <w:rPr>
          <w:rFonts w:ascii="Palatino Linotype" w:hAnsi="Palatino Linotype"/>
          <w:bCs/>
          <w:i/>
          <w:iCs/>
        </w:rPr>
        <w:t>Al capturar "el sujeto obligado" (OPDM) en la pestaña correspondiente se activa de forma automatica la opcion de municipios. Al seleccionar un municipio ya no deja avanzar pues activa un campo que viene vacio. Si me indican por favor como llenar los campos por favor. Sugiero antes hagan la prueba para validar que la informacion que nos proporcionan esta incompleta. Gracias</w:t>
      </w:r>
      <w:r w:rsidR="001A0283" w:rsidRPr="007C36A5">
        <w:rPr>
          <w:rFonts w:ascii="Palatino Linotype" w:hAnsi="Palatino Linotype" w:cstheme="minorBidi"/>
          <w:bCs/>
          <w:i/>
          <w:iCs/>
        </w:rPr>
        <w:t>” (sic)</w:t>
      </w:r>
    </w:p>
    <w:p w14:paraId="7CE208EC" w14:textId="77777777" w:rsidR="001A0283" w:rsidRPr="007C36A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14ADBC8C" w:rsidR="005000AA" w:rsidRPr="007C36A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36A5">
        <w:rPr>
          <w:rFonts w:ascii="Palatino Linotype" w:hAnsi="Palatino Linotype" w:cs="Arial"/>
          <w:sz w:val="24"/>
          <w:lang w:val="es-ES"/>
        </w:rPr>
        <w:t>Se regist</w:t>
      </w:r>
      <w:r w:rsidR="00043374" w:rsidRPr="007C36A5">
        <w:rPr>
          <w:rFonts w:ascii="Palatino Linotype" w:hAnsi="Palatino Linotype" w:cs="Arial"/>
          <w:sz w:val="24"/>
          <w:lang w:val="es-ES"/>
        </w:rPr>
        <w:t>r</w:t>
      </w:r>
      <w:r w:rsidR="00C4561E" w:rsidRPr="007C36A5">
        <w:rPr>
          <w:rFonts w:ascii="Palatino Linotype" w:hAnsi="Palatino Linotype" w:cs="Arial"/>
          <w:sz w:val="24"/>
          <w:lang w:val="es-ES"/>
        </w:rPr>
        <w:t>ó</w:t>
      </w:r>
      <w:r w:rsidRPr="007C36A5">
        <w:rPr>
          <w:rFonts w:ascii="Palatino Linotype" w:hAnsi="Palatino Linotype" w:cs="Arial"/>
          <w:sz w:val="24"/>
          <w:lang w:val="es-ES"/>
        </w:rPr>
        <w:t xml:space="preserve"> </w:t>
      </w:r>
      <w:r w:rsidR="00C4561E" w:rsidRPr="007C36A5">
        <w:rPr>
          <w:rFonts w:ascii="Palatino Linotype" w:hAnsi="Palatino Linotype" w:cs="Arial"/>
          <w:sz w:val="24"/>
          <w:lang w:val="es-ES"/>
        </w:rPr>
        <w:t>el</w:t>
      </w:r>
      <w:r w:rsidRPr="007C36A5">
        <w:rPr>
          <w:rFonts w:ascii="Palatino Linotype" w:hAnsi="Palatino Linotype" w:cs="Arial"/>
          <w:sz w:val="24"/>
          <w:lang w:val="es-ES"/>
        </w:rPr>
        <w:t xml:space="preserve"> recurso de revisión bajo </w:t>
      </w:r>
      <w:r w:rsidR="00C4561E" w:rsidRPr="007C36A5">
        <w:rPr>
          <w:rFonts w:ascii="Palatino Linotype" w:hAnsi="Palatino Linotype" w:cs="Arial"/>
          <w:sz w:val="24"/>
          <w:lang w:val="es-ES"/>
        </w:rPr>
        <w:t>el</w:t>
      </w:r>
      <w:r w:rsidRPr="007C36A5">
        <w:rPr>
          <w:rFonts w:ascii="Palatino Linotype" w:hAnsi="Palatino Linotype" w:cs="Arial"/>
          <w:sz w:val="24"/>
          <w:lang w:val="es-ES"/>
        </w:rPr>
        <w:t xml:space="preserve"> número de expediente </w:t>
      </w:r>
      <w:r w:rsidRPr="007C36A5">
        <w:rPr>
          <w:rFonts w:ascii="Palatino Linotype" w:hAnsi="Palatino Linotype" w:cs="Arial"/>
          <w:bCs/>
          <w:sz w:val="24"/>
        </w:rPr>
        <w:t xml:space="preserve">al rubro indicado, asimismo con fundamento en lo dispuesto por el </w:t>
      </w:r>
      <w:r w:rsidRPr="007C36A5">
        <w:rPr>
          <w:rFonts w:ascii="Palatino Linotype" w:eastAsia="Calibri" w:hAnsi="Palatino Linotype" w:cs="Arial"/>
          <w:sz w:val="24"/>
          <w:lang w:val="es-ES"/>
        </w:rPr>
        <w:t xml:space="preserve">artículo 185 fracción I de la </w:t>
      </w:r>
      <w:r w:rsidRPr="007C36A5">
        <w:rPr>
          <w:rFonts w:ascii="Palatino Linotype" w:eastAsia="Calibri" w:hAnsi="Palatino Linotype" w:cs="Arial"/>
          <w:b/>
          <w:sz w:val="24"/>
          <w:lang w:val="es-ES"/>
        </w:rPr>
        <w:t xml:space="preserve">Ley de Transparencia y Acceso a la Información Pública del Estado de México y Municipios </w:t>
      </w:r>
      <w:r w:rsidR="00D31521" w:rsidRPr="007C36A5">
        <w:rPr>
          <w:rFonts w:ascii="Palatino Linotype" w:hAnsi="Palatino Linotype" w:cs="Arial"/>
          <w:sz w:val="24"/>
          <w:lang w:val="es-ES"/>
        </w:rPr>
        <w:t>se turnó a</w:t>
      </w:r>
      <w:r w:rsidR="00F942BD" w:rsidRPr="007C36A5">
        <w:rPr>
          <w:rFonts w:ascii="Palatino Linotype" w:hAnsi="Palatino Linotype" w:cs="Arial"/>
          <w:sz w:val="24"/>
          <w:lang w:val="es-ES"/>
        </w:rPr>
        <w:t xml:space="preserve"> </w:t>
      </w:r>
      <w:r w:rsidRPr="007C36A5">
        <w:rPr>
          <w:rFonts w:ascii="Palatino Linotype" w:hAnsi="Palatino Linotype" w:cs="Arial"/>
          <w:sz w:val="24"/>
          <w:lang w:val="es-ES"/>
        </w:rPr>
        <w:t>l</w:t>
      </w:r>
      <w:r w:rsidR="00F942BD" w:rsidRPr="007C36A5">
        <w:rPr>
          <w:rFonts w:ascii="Palatino Linotype" w:hAnsi="Palatino Linotype" w:cs="Arial"/>
          <w:sz w:val="24"/>
          <w:lang w:val="es-ES"/>
        </w:rPr>
        <w:t>a</w:t>
      </w:r>
      <w:r w:rsidRPr="007C36A5">
        <w:rPr>
          <w:rFonts w:ascii="Palatino Linotype" w:hAnsi="Palatino Linotype" w:cs="Arial"/>
          <w:sz w:val="24"/>
          <w:lang w:val="es-ES"/>
        </w:rPr>
        <w:t xml:space="preserve"> </w:t>
      </w:r>
      <w:r w:rsidR="00F942BD" w:rsidRPr="007C36A5">
        <w:rPr>
          <w:rFonts w:ascii="Palatino Linotype" w:hAnsi="Palatino Linotype" w:cs="Arial"/>
          <w:b/>
          <w:sz w:val="24"/>
          <w:lang w:val="es-ES"/>
        </w:rPr>
        <w:t>Comisionada</w:t>
      </w:r>
      <w:r w:rsidRPr="007C36A5">
        <w:rPr>
          <w:rFonts w:ascii="Palatino Linotype" w:hAnsi="Palatino Linotype" w:cs="Arial"/>
          <w:b/>
          <w:sz w:val="24"/>
          <w:lang w:val="es-ES"/>
        </w:rPr>
        <w:t xml:space="preserve"> </w:t>
      </w:r>
      <w:r w:rsidR="00F942BD" w:rsidRPr="007C36A5">
        <w:rPr>
          <w:rFonts w:ascii="Palatino Linotype" w:hAnsi="Palatino Linotype" w:cs="Arial"/>
          <w:b/>
          <w:sz w:val="24"/>
          <w:lang w:val="es-ES"/>
        </w:rPr>
        <w:t>María del Rosario Mejía Ayala</w:t>
      </w:r>
      <w:r w:rsidRPr="007C36A5">
        <w:rPr>
          <w:rFonts w:ascii="Palatino Linotype" w:hAnsi="Palatino Linotype" w:cs="Arial"/>
          <w:b/>
          <w:sz w:val="24"/>
          <w:lang w:val="es-ES"/>
        </w:rPr>
        <w:t xml:space="preserve">, </w:t>
      </w:r>
      <w:r w:rsidR="009C41DB" w:rsidRPr="007C36A5">
        <w:rPr>
          <w:rFonts w:ascii="Palatino Linotype" w:hAnsi="Palatino Linotype" w:cs="Arial"/>
          <w:sz w:val="24"/>
          <w:lang w:val="es-ES"/>
        </w:rPr>
        <w:t>para</w:t>
      </w:r>
      <w:r w:rsidRPr="007C36A5">
        <w:rPr>
          <w:rFonts w:ascii="Palatino Linotype" w:hAnsi="Palatino Linotype" w:cs="Arial"/>
          <w:sz w:val="24"/>
          <w:lang w:val="es-ES"/>
        </w:rPr>
        <w:t xml:space="preserve"> </w:t>
      </w:r>
      <w:r w:rsidRPr="007C36A5">
        <w:rPr>
          <w:rFonts w:ascii="Palatino Linotype" w:hAnsi="Palatino Linotype" w:cs="Arial"/>
          <w:sz w:val="24"/>
        </w:rPr>
        <w:t>su análisis.</w:t>
      </w:r>
    </w:p>
    <w:p w14:paraId="21EFF6B2" w14:textId="77777777" w:rsidR="005000AA" w:rsidRPr="007C36A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826F5D6" w:rsidR="005000AA" w:rsidRPr="007C36A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36A5">
        <w:rPr>
          <w:rFonts w:ascii="Palatino Linotype" w:eastAsia="Calibri" w:hAnsi="Palatino Linotype" w:cs="Arial"/>
          <w:sz w:val="24"/>
          <w:lang w:val="es-ES"/>
        </w:rPr>
        <w:lastRenderedPageBreak/>
        <w:t>La Comisionada</w:t>
      </w:r>
      <w:r w:rsidR="005000AA" w:rsidRPr="007C36A5">
        <w:rPr>
          <w:rFonts w:ascii="Palatino Linotype" w:eastAsia="Calibri" w:hAnsi="Palatino Linotype" w:cs="Arial"/>
          <w:sz w:val="24"/>
          <w:lang w:val="es-ES"/>
        </w:rPr>
        <w:t xml:space="preserve"> Ponente</w:t>
      </w:r>
      <w:r w:rsidR="009C41DB" w:rsidRPr="007C36A5">
        <w:rPr>
          <w:rFonts w:ascii="Palatino Linotype" w:eastAsia="Calibri" w:hAnsi="Palatino Linotype" w:cs="Arial"/>
          <w:sz w:val="24"/>
          <w:lang w:val="es-ES"/>
        </w:rPr>
        <w:t>,</w:t>
      </w:r>
      <w:r w:rsidR="005000AA" w:rsidRPr="007C36A5">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7C36A5">
        <w:rPr>
          <w:rFonts w:ascii="Palatino Linotype" w:eastAsia="Calibri" w:hAnsi="Palatino Linotype" w:cs="Arial"/>
          <w:sz w:val="24"/>
          <w:lang w:val="es-ES"/>
        </w:rPr>
        <w:t xml:space="preserve"> </w:t>
      </w:r>
      <w:r w:rsidR="00C4561E" w:rsidRPr="007C36A5">
        <w:rPr>
          <w:rFonts w:ascii="Palatino Linotype" w:eastAsia="Calibri" w:hAnsi="Palatino Linotype" w:cs="Arial"/>
          <w:sz w:val="24"/>
          <w:lang w:val="es-ES"/>
        </w:rPr>
        <w:t>treinta y uno</w:t>
      </w:r>
      <w:r w:rsidR="00ED737F" w:rsidRPr="007C36A5">
        <w:rPr>
          <w:rFonts w:ascii="Palatino Linotype" w:eastAsia="Calibri" w:hAnsi="Palatino Linotype" w:cs="Arial"/>
          <w:sz w:val="24"/>
          <w:lang w:val="es-ES"/>
        </w:rPr>
        <w:t xml:space="preserve"> (</w:t>
      </w:r>
      <w:r w:rsidR="00C4561E" w:rsidRPr="007C36A5">
        <w:rPr>
          <w:rFonts w:ascii="Palatino Linotype" w:eastAsia="Calibri" w:hAnsi="Palatino Linotype" w:cs="Arial"/>
          <w:sz w:val="24"/>
          <w:lang w:val="es-ES"/>
        </w:rPr>
        <w:t>31</w:t>
      </w:r>
      <w:r w:rsidR="00ED737F" w:rsidRPr="007C36A5">
        <w:rPr>
          <w:rFonts w:ascii="Palatino Linotype" w:eastAsia="Calibri" w:hAnsi="Palatino Linotype" w:cs="Arial"/>
          <w:sz w:val="24"/>
          <w:lang w:val="es-ES"/>
        </w:rPr>
        <w:t xml:space="preserve">) </w:t>
      </w:r>
      <w:r w:rsidR="004B6D60" w:rsidRPr="007C36A5">
        <w:rPr>
          <w:rFonts w:ascii="Palatino Linotype" w:eastAsia="Calibri" w:hAnsi="Palatino Linotype" w:cs="Arial"/>
          <w:sz w:val="24"/>
          <w:lang w:val="es-ES"/>
        </w:rPr>
        <w:t xml:space="preserve">de </w:t>
      </w:r>
      <w:r w:rsidR="00237142" w:rsidRPr="007C36A5">
        <w:rPr>
          <w:rFonts w:ascii="Palatino Linotype" w:eastAsia="Calibri" w:hAnsi="Palatino Linotype" w:cs="Arial"/>
          <w:sz w:val="24"/>
          <w:lang w:val="es-ES"/>
        </w:rPr>
        <w:t>agosto</w:t>
      </w:r>
      <w:r w:rsidR="005000AA" w:rsidRPr="007C36A5">
        <w:rPr>
          <w:rFonts w:ascii="Palatino Linotype" w:eastAsia="Calibri" w:hAnsi="Palatino Linotype" w:cs="Arial"/>
          <w:sz w:val="24"/>
          <w:lang w:val="es-ES"/>
        </w:rPr>
        <w:t xml:space="preserve"> de dos mil veinti</w:t>
      </w:r>
      <w:r w:rsidR="006C47C8" w:rsidRPr="007C36A5">
        <w:rPr>
          <w:rFonts w:ascii="Palatino Linotype" w:eastAsia="Calibri" w:hAnsi="Palatino Linotype" w:cs="Arial"/>
          <w:sz w:val="24"/>
          <w:lang w:val="es-ES"/>
        </w:rPr>
        <w:t>trés</w:t>
      </w:r>
      <w:r w:rsidR="005000AA" w:rsidRPr="007C36A5">
        <w:rPr>
          <w:rFonts w:ascii="Palatino Linotype" w:eastAsia="Calibri" w:hAnsi="Palatino Linotype" w:cs="Arial"/>
          <w:sz w:val="24"/>
          <w:lang w:val="es-ES"/>
        </w:rPr>
        <w:t xml:space="preserve">, puso a disposición de las partes el expediente electrónico </w:t>
      </w:r>
      <w:r w:rsidR="005000AA" w:rsidRPr="007C36A5">
        <w:rPr>
          <w:rFonts w:ascii="Palatino Linotype" w:eastAsia="Calibri" w:hAnsi="Palatino Linotype" w:cs="Arial"/>
          <w:sz w:val="24"/>
        </w:rPr>
        <w:t xml:space="preserve">vía </w:t>
      </w:r>
      <w:r w:rsidR="005000AA" w:rsidRPr="007C36A5">
        <w:rPr>
          <w:rFonts w:ascii="Palatino Linotype" w:eastAsia="Calibri" w:hAnsi="Palatino Linotype" w:cs="Arial"/>
          <w:b/>
          <w:sz w:val="24"/>
          <w:lang w:val="es-ES"/>
        </w:rPr>
        <w:t xml:space="preserve">SAIMEX </w:t>
      </w:r>
      <w:r w:rsidR="005000AA" w:rsidRPr="007C36A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36A5">
        <w:rPr>
          <w:rFonts w:ascii="Palatino Linotype" w:eastAsia="Calibri" w:hAnsi="Palatino Linotype" w:cs="Arial"/>
          <w:b/>
          <w:sz w:val="24"/>
          <w:lang w:val="es-ES"/>
        </w:rPr>
        <w:t>SUJETO OBLIGADO</w:t>
      </w:r>
      <w:r w:rsidR="005000AA" w:rsidRPr="007C36A5">
        <w:rPr>
          <w:rFonts w:ascii="Palatino Linotype" w:eastAsia="Calibri" w:hAnsi="Palatino Linotype" w:cs="Arial"/>
          <w:sz w:val="24"/>
          <w:lang w:val="es-ES"/>
        </w:rPr>
        <w:t xml:space="preserve"> presentara el informe justificado procedente.</w:t>
      </w:r>
    </w:p>
    <w:p w14:paraId="5D3F9F87" w14:textId="30179754" w:rsidR="00907D89" w:rsidRPr="007C36A5"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lang w:val="es-ES_tradnl"/>
        </w:rPr>
      </w:pPr>
      <w:r w:rsidRPr="007C36A5">
        <w:rPr>
          <w:rFonts w:ascii="Palatino Linotype" w:hAnsi="Palatino Linotype"/>
          <w:color w:val="000000"/>
          <w:sz w:val="24"/>
          <w:szCs w:val="24"/>
          <w:lang w:val="es-ES_tradnl"/>
        </w:rPr>
        <w:t xml:space="preserve">El </w:t>
      </w:r>
      <w:r w:rsidRPr="007C36A5">
        <w:rPr>
          <w:rFonts w:ascii="Palatino Linotype" w:hAnsi="Palatino Linotype"/>
          <w:b/>
          <w:color w:val="000000"/>
          <w:sz w:val="24"/>
          <w:szCs w:val="24"/>
          <w:lang w:val="es-ES_tradnl"/>
        </w:rPr>
        <w:t>SUJETO OBLIGADO</w:t>
      </w:r>
      <w:r w:rsidR="00907D89" w:rsidRPr="007C36A5">
        <w:rPr>
          <w:rFonts w:ascii="Palatino Linotype" w:hAnsi="Palatino Linotype"/>
          <w:b/>
          <w:color w:val="000000"/>
          <w:sz w:val="24"/>
          <w:szCs w:val="24"/>
          <w:lang w:val="es-ES_tradnl"/>
        </w:rPr>
        <w:t xml:space="preserve"> </w:t>
      </w:r>
      <w:r w:rsidR="00907D89" w:rsidRPr="007C36A5">
        <w:rPr>
          <w:rFonts w:ascii="Palatino Linotype" w:hAnsi="Palatino Linotype"/>
          <w:color w:val="000000"/>
          <w:sz w:val="24"/>
          <w:szCs w:val="24"/>
          <w:lang w:val="es-ES_tradnl"/>
        </w:rPr>
        <w:t>ri</w:t>
      </w:r>
      <w:r w:rsidR="00DA11F1" w:rsidRPr="007C36A5">
        <w:rPr>
          <w:rFonts w:ascii="Palatino Linotype" w:hAnsi="Palatino Linotype"/>
          <w:color w:val="000000"/>
          <w:sz w:val="24"/>
          <w:szCs w:val="24"/>
          <w:lang w:val="es-ES_tradnl"/>
        </w:rPr>
        <w:t xml:space="preserve">ndió su informe justificado el </w:t>
      </w:r>
      <w:r w:rsidR="00C4561E" w:rsidRPr="007C36A5">
        <w:rPr>
          <w:rFonts w:ascii="Palatino Linotype" w:hAnsi="Palatino Linotype"/>
          <w:color w:val="000000"/>
          <w:sz w:val="24"/>
          <w:szCs w:val="24"/>
          <w:lang w:val="es-ES_tradnl"/>
        </w:rPr>
        <w:t>siete</w:t>
      </w:r>
      <w:r w:rsidR="00907D89" w:rsidRPr="007C36A5">
        <w:rPr>
          <w:rFonts w:ascii="Palatino Linotype" w:hAnsi="Palatino Linotype"/>
          <w:color w:val="000000"/>
          <w:sz w:val="24"/>
          <w:szCs w:val="24"/>
          <w:lang w:val="es-ES_tradnl"/>
        </w:rPr>
        <w:t xml:space="preserve"> (</w:t>
      </w:r>
      <w:r w:rsidR="00C4561E" w:rsidRPr="007C36A5">
        <w:rPr>
          <w:rFonts w:ascii="Palatino Linotype" w:hAnsi="Palatino Linotype"/>
          <w:color w:val="000000"/>
          <w:sz w:val="24"/>
          <w:szCs w:val="24"/>
          <w:lang w:val="es-ES_tradnl"/>
        </w:rPr>
        <w:t>7</w:t>
      </w:r>
      <w:r w:rsidR="00907D89" w:rsidRPr="007C36A5">
        <w:rPr>
          <w:rFonts w:ascii="Palatino Linotype" w:hAnsi="Palatino Linotype"/>
          <w:color w:val="000000"/>
          <w:sz w:val="24"/>
          <w:szCs w:val="24"/>
          <w:lang w:val="es-ES_tradnl"/>
        </w:rPr>
        <w:t xml:space="preserve">) de </w:t>
      </w:r>
      <w:r w:rsidR="00C55A5A" w:rsidRPr="007C36A5">
        <w:rPr>
          <w:rFonts w:ascii="Palatino Linotype" w:hAnsi="Palatino Linotype"/>
          <w:color w:val="000000"/>
          <w:sz w:val="24"/>
          <w:szCs w:val="24"/>
          <w:lang w:val="es-ES_tradnl"/>
        </w:rPr>
        <w:t>septiembre</w:t>
      </w:r>
      <w:r w:rsidR="00907D89" w:rsidRPr="007C36A5">
        <w:rPr>
          <w:rFonts w:ascii="Palatino Linotype" w:hAnsi="Palatino Linotype"/>
          <w:color w:val="000000"/>
          <w:sz w:val="24"/>
          <w:szCs w:val="24"/>
          <w:lang w:val="es-ES_tradnl"/>
        </w:rPr>
        <w:t xml:space="preserve"> de dos mil veintitrés, a través de</w:t>
      </w:r>
      <w:r w:rsidR="00E974D1" w:rsidRPr="007C36A5">
        <w:rPr>
          <w:rFonts w:ascii="Palatino Linotype" w:hAnsi="Palatino Linotype"/>
          <w:color w:val="000000"/>
          <w:sz w:val="24"/>
          <w:szCs w:val="24"/>
          <w:lang w:val="es-ES_tradnl"/>
        </w:rPr>
        <w:t>l documento electrónico denominado</w:t>
      </w:r>
      <w:r w:rsidR="00E974D1" w:rsidRPr="007C36A5">
        <w:rPr>
          <w:rFonts w:ascii="Palatino Linotype" w:eastAsia="Yu Gothic UI Semilight" w:hAnsi="Palatino Linotype"/>
          <w:b/>
          <w:i/>
          <w:sz w:val="24"/>
          <w:szCs w:val="24"/>
          <w:lang w:val="es-ES_tradnl"/>
        </w:rPr>
        <w:t xml:space="preserve"> </w:t>
      </w:r>
      <w:hyperlink r:id="rId9" w:history="1">
        <w:r w:rsidR="00C4561E" w:rsidRPr="007C36A5">
          <w:rPr>
            <w:rStyle w:val="Hipervnculo"/>
            <w:rFonts w:ascii="Palatino Linotype" w:eastAsia="Yu Gothic UI Semilight" w:hAnsi="Palatino Linotype" w:cs="Arial"/>
            <w:b/>
            <w:bCs/>
            <w:i/>
            <w:color w:val="auto"/>
            <w:sz w:val="24"/>
            <w:szCs w:val="24"/>
          </w:rPr>
          <w:t>INFORME JUSTIFICADO 04943-INFOEM-IP-RR-2023.pdf</w:t>
        </w:r>
      </w:hyperlink>
      <w:r w:rsidR="00E974D1" w:rsidRPr="007C36A5">
        <w:rPr>
          <w:rFonts w:ascii="Palatino Linotype" w:hAnsi="Palatino Linotype"/>
          <w:color w:val="000000"/>
          <w:sz w:val="24"/>
          <w:szCs w:val="24"/>
          <w:lang w:val="es-ES_tradnl"/>
        </w:rPr>
        <w:t xml:space="preserve">, el cual se puso a la vista </w:t>
      </w:r>
      <w:r w:rsidR="005C7C1E" w:rsidRPr="007C36A5">
        <w:rPr>
          <w:rFonts w:ascii="Palatino Linotype" w:hAnsi="Palatino Linotype"/>
          <w:color w:val="000000"/>
          <w:sz w:val="24"/>
          <w:szCs w:val="24"/>
          <w:lang w:val="es-ES_tradnl"/>
        </w:rPr>
        <w:t>del particular el veinti</w:t>
      </w:r>
      <w:r w:rsidR="00C4561E" w:rsidRPr="007C36A5">
        <w:rPr>
          <w:rFonts w:ascii="Palatino Linotype" w:hAnsi="Palatino Linotype"/>
          <w:color w:val="000000"/>
          <w:sz w:val="24"/>
          <w:szCs w:val="24"/>
          <w:lang w:val="es-ES_tradnl"/>
        </w:rPr>
        <w:t>uno</w:t>
      </w:r>
      <w:r w:rsidR="005C7C1E" w:rsidRPr="007C36A5">
        <w:rPr>
          <w:rFonts w:ascii="Palatino Linotype" w:hAnsi="Palatino Linotype"/>
          <w:color w:val="000000"/>
          <w:sz w:val="24"/>
          <w:szCs w:val="24"/>
          <w:lang w:val="es-ES_tradnl"/>
        </w:rPr>
        <w:t xml:space="preserve"> (</w:t>
      </w:r>
      <w:r w:rsidR="00C4561E" w:rsidRPr="007C36A5">
        <w:rPr>
          <w:rFonts w:ascii="Palatino Linotype" w:hAnsi="Palatino Linotype"/>
          <w:color w:val="000000"/>
          <w:sz w:val="24"/>
          <w:szCs w:val="24"/>
          <w:lang w:val="es-ES_tradnl"/>
        </w:rPr>
        <w:t>21</w:t>
      </w:r>
      <w:r w:rsidR="005C7C1E" w:rsidRPr="007C36A5">
        <w:rPr>
          <w:rFonts w:ascii="Palatino Linotype" w:hAnsi="Palatino Linotype"/>
          <w:color w:val="000000"/>
          <w:sz w:val="24"/>
          <w:szCs w:val="24"/>
          <w:lang w:val="es-ES_tradnl"/>
        </w:rPr>
        <w:t xml:space="preserve">) de </w:t>
      </w:r>
      <w:r w:rsidR="00C4561E" w:rsidRPr="007C36A5">
        <w:rPr>
          <w:rFonts w:ascii="Palatino Linotype" w:hAnsi="Palatino Linotype"/>
          <w:color w:val="000000"/>
          <w:sz w:val="24"/>
          <w:szCs w:val="24"/>
          <w:lang w:val="es-ES_tradnl"/>
        </w:rPr>
        <w:t>noviembre</w:t>
      </w:r>
      <w:r w:rsidR="00E974D1" w:rsidRPr="007C36A5">
        <w:rPr>
          <w:rFonts w:ascii="Palatino Linotype" w:hAnsi="Palatino Linotype"/>
          <w:color w:val="000000"/>
          <w:sz w:val="24"/>
          <w:szCs w:val="24"/>
          <w:lang w:val="es-ES_tradnl"/>
        </w:rPr>
        <w:t xml:space="preserve"> de la misma anualidad; sin embargo, se describe su contenido medular:</w:t>
      </w:r>
    </w:p>
    <w:p w14:paraId="45071604" w14:textId="623A9D3B" w:rsidR="00C4561E" w:rsidRPr="007C36A5" w:rsidRDefault="00DF0B58" w:rsidP="00E974D1">
      <w:pPr>
        <w:pStyle w:val="Prrafodelista"/>
        <w:numPr>
          <w:ilvl w:val="0"/>
          <w:numId w:val="40"/>
        </w:numPr>
        <w:tabs>
          <w:tab w:val="left" w:pos="284"/>
        </w:tabs>
        <w:spacing w:before="240" w:after="240" w:line="360" w:lineRule="auto"/>
        <w:jc w:val="both"/>
        <w:rPr>
          <w:rFonts w:ascii="Palatino Linotype" w:hAnsi="Palatino Linotype"/>
          <w:color w:val="000000"/>
          <w:lang w:val="es-ES_tradnl"/>
        </w:rPr>
      </w:pPr>
      <w:hyperlink r:id="rId10" w:history="1">
        <w:r w:rsidR="00C4561E" w:rsidRPr="007C36A5">
          <w:rPr>
            <w:rStyle w:val="Hipervnculo"/>
            <w:rFonts w:ascii="Palatino Linotype" w:eastAsia="Yu Gothic UI Semilight" w:hAnsi="Palatino Linotype" w:cs="Arial"/>
            <w:b/>
            <w:bCs/>
            <w:i/>
            <w:color w:val="auto"/>
          </w:rPr>
          <w:t>INFORME JUSTIFICADO 04943-INFOEM-IP-RR-2023.pdf</w:t>
        </w:r>
      </w:hyperlink>
      <w:r w:rsidR="00C4561E" w:rsidRPr="007C36A5">
        <w:rPr>
          <w:rFonts w:ascii="Palatino Linotype" w:eastAsia="Yu Gothic UI Semilight" w:hAnsi="Palatino Linotype"/>
          <w:b/>
          <w:i/>
          <w:u w:val="single"/>
        </w:rPr>
        <w:t>:</w:t>
      </w:r>
      <w:r w:rsidR="00C4561E" w:rsidRPr="007C36A5">
        <w:rPr>
          <w:rFonts w:ascii="Palatino Linotype" w:eastAsia="Yu Gothic UI Semilight" w:hAnsi="Palatino Linotype"/>
          <w:b/>
          <w:i/>
        </w:rPr>
        <w:t xml:space="preserve"> </w:t>
      </w:r>
      <w:r w:rsidR="00C4561E" w:rsidRPr="007C36A5">
        <w:rPr>
          <w:rFonts w:ascii="Palatino Linotype" w:eastAsia="Yu Gothic UI Semilight" w:hAnsi="Palatino Linotype"/>
          <w:b/>
        </w:rPr>
        <w:t>O</w:t>
      </w:r>
      <w:r w:rsidR="00C4561E" w:rsidRPr="007C36A5">
        <w:rPr>
          <w:rFonts w:ascii="Palatino Linotype" w:eastAsia="Yu Gothic UI Semilight" w:hAnsi="Palatino Linotype"/>
        </w:rPr>
        <w:t>ficio PM/CUT/1013/2023 suscrito por la Coordinadora de Transparencia, mediante el cual ratifica su respuesta inicial, argumentando que el Sujeto Obligado competente para atender la solicitud que presentó el particular, es el Organismo Público Descentralizado para la Prestación de los Servicios de Agua Potable, Alcantarillado y Saneamiento del Municipio de Cuautitlán Izcalli.</w:t>
      </w:r>
    </w:p>
    <w:p w14:paraId="5EC6766E" w14:textId="77777777" w:rsidR="00E974D1" w:rsidRPr="007C36A5" w:rsidRDefault="00E974D1" w:rsidP="00E974D1">
      <w:pPr>
        <w:pStyle w:val="Prrafodelista"/>
        <w:spacing w:line="360" w:lineRule="auto"/>
        <w:ind w:left="0"/>
        <w:jc w:val="both"/>
        <w:rPr>
          <w:rFonts w:ascii="Palatino Linotype" w:hAnsi="Palatino Linotype" w:cs="Tahoma"/>
          <w:sz w:val="24"/>
        </w:rPr>
      </w:pPr>
    </w:p>
    <w:p w14:paraId="04016115" w14:textId="22EC2DDA" w:rsidR="00BC6FDD" w:rsidRPr="007C36A5"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7C36A5">
        <w:rPr>
          <w:rFonts w:ascii="Palatino Linotype" w:hAnsi="Palatino Linotype" w:cs="Arial"/>
          <w:sz w:val="24"/>
        </w:rPr>
        <w:t xml:space="preserve">El </w:t>
      </w:r>
      <w:r w:rsidR="00C4561E" w:rsidRPr="007C36A5">
        <w:rPr>
          <w:rFonts w:ascii="Palatino Linotype" w:hAnsi="Palatino Linotype" w:cs="Arial"/>
          <w:sz w:val="24"/>
        </w:rPr>
        <w:t>veintisiete</w:t>
      </w:r>
      <w:r w:rsidR="003063B3" w:rsidRPr="007C36A5">
        <w:rPr>
          <w:rFonts w:ascii="Palatino Linotype" w:hAnsi="Palatino Linotype" w:cs="Arial"/>
          <w:sz w:val="24"/>
        </w:rPr>
        <w:t xml:space="preserve"> </w:t>
      </w:r>
      <w:r w:rsidRPr="007C36A5">
        <w:rPr>
          <w:rFonts w:ascii="Palatino Linotype" w:hAnsi="Palatino Linotype" w:cs="Arial"/>
          <w:sz w:val="24"/>
        </w:rPr>
        <w:t>(</w:t>
      </w:r>
      <w:r w:rsidR="00C4561E" w:rsidRPr="007C36A5">
        <w:rPr>
          <w:rFonts w:ascii="Palatino Linotype" w:hAnsi="Palatino Linotype" w:cs="Arial"/>
          <w:sz w:val="24"/>
        </w:rPr>
        <w:t>27</w:t>
      </w:r>
      <w:r w:rsidRPr="007C36A5">
        <w:rPr>
          <w:rFonts w:ascii="Palatino Linotype" w:hAnsi="Palatino Linotype" w:cs="Arial"/>
          <w:sz w:val="24"/>
        </w:rPr>
        <w:t xml:space="preserve">) de </w:t>
      </w:r>
      <w:r w:rsidR="00C4561E" w:rsidRPr="007C36A5">
        <w:rPr>
          <w:rFonts w:ascii="Palatino Linotype" w:hAnsi="Palatino Linotype" w:cs="Arial"/>
          <w:sz w:val="24"/>
        </w:rPr>
        <w:t>noviembre</w:t>
      </w:r>
      <w:r w:rsidR="002C77BE" w:rsidRPr="007C36A5">
        <w:rPr>
          <w:rFonts w:ascii="Palatino Linotype" w:hAnsi="Palatino Linotype" w:cs="Arial"/>
          <w:sz w:val="24"/>
        </w:rPr>
        <w:t xml:space="preserve"> </w:t>
      </w:r>
      <w:r w:rsidRPr="007C36A5">
        <w:rPr>
          <w:rFonts w:ascii="Palatino Linotype" w:hAnsi="Palatino Linotype" w:cs="Arial"/>
          <w:sz w:val="24"/>
        </w:rPr>
        <w:t>de dos mil veinti</w:t>
      </w:r>
      <w:r w:rsidR="00B0606A" w:rsidRPr="007C36A5">
        <w:rPr>
          <w:rFonts w:ascii="Palatino Linotype" w:hAnsi="Palatino Linotype" w:cs="Arial"/>
          <w:sz w:val="24"/>
        </w:rPr>
        <w:t>trés</w:t>
      </w:r>
      <w:r w:rsidRPr="007C36A5">
        <w:rPr>
          <w:rFonts w:ascii="Palatino Linotype" w:hAnsi="Palatino Linotype" w:cs="Arial"/>
          <w:sz w:val="24"/>
        </w:rPr>
        <w:t>, la Comisionada Ponente</w:t>
      </w:r>
      <w:r w:rsidR="00734D59" w:rsidRPr="007C36A5">
        <w:rPr>
          <w:rFonts w:ascii="Palatino Linotype" w:hAnsi="Palatino Linotype" w:cs="Arial"/>
          <w:sz w:val="24"/>
        </w:rPr>
        <w:t xml:space="preserve"> notificó el acuerdo mediante el cual se amplió el plazo para emitir resolución</w:t>
      </w:r>
      <w:r w:rsidR="00C73A15" w:rsidRPr="007C36A5">
        <w:rPr>
          <w:rFonts w:ascii="Palatino Linotype" w:hAnsi="Palatino Linotype" w:cs="Arial"/>
          <w:sz w:val="24"/>
        </w:rPr>
        <w:t xml:space="preserve">; </w:t>
      </w:r>
      <w:r w:rsidR="00C73A15" w:rsidRPr="007C36A5">
        <w:rPr>
          <w:rFonts w:ascii="Palatino Linotype" w:hAnsi="Palatino Linotype" w:cs="Arial"/>
          <w:sz w:val="24"/>
        </w:rPr>
        <w:lastRenderedPageBreak/>
        <w:t>asimismo, notificó el acuerdo mediante el cual se decretó el cierre de instrucción</w:t>
      </w:r>
      <w:r w:rsidR="00734D59" w:rsidRPr="007C36A5">
        <w:rPr>
          <w:rFonts w:ascii="Palatino Linotype" w:hAnsi="Palatino Linotype" w:cs="Arial"/>
          <w:sz w:val="24"/>
        </w:rPr>
        <w:t>,</w:t>
      </w:r>
      <w:r w:rsidR="001A0283" w:rsidRPr="007C36A5">
        <w:rPr>
          <w:rFonts w:ascii="Palatino Linotype" w:hAnsi="Palatino Linotype" w:cs="Arial"/>
          <w:sz w:val="24"/>
        </w:rPr>
        <w:t xml:space="preserve"> </w:t>
      </w:r>
      <w:r w:rsidR="00B83EE1" w:rsidRPr="007C36A5">
        <w:rPr>
          <w:rFonts w:ascii="Palatino Linotype" w:hAnsi="Palatino Linotype" w:cs="Arial"/>
          <w:sz w:val="24"/>
        </w:rPr>
        <w:t>p</w:t>
      </w:r>
      <w:r w:rsidR="003C497F" w:rsidRPr="007C36A5">
        <w:rPr>
          <w:rFonts w:ascii="Palatino Linotype" w:hAnsi="Palatino Linotype" w:cs="Tahoma"/>
          <w:sz w:val="24"/>
        </w:rPr>
        <w:t xml:space="preserve">or lo que turnó la presente resolución </w:t>
      </w:r>
      <w:r w:rsidR="003C5753" w:rsidRPr="007C36A5">
        <w:rPr>
          <w:rFonts w:ascii="Palatino Linotype" w:hAnsi="Palatino Linotype" w:cs="Tahoma"/>
          <w:sz w:val="24"/>
        </w:rPr>
        <w:t>para su aprobación.</w:t>
      </w:r>
    </w:p>
    <w:p w14:paraId="42247110" w14:textId="77777777" w:rsidR="003E4CA3" w:rsidRPr="007C36A5"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7C36A5" w:rsidRDefault="00734D59" w:rsidP="00734D59">
      <w:pPr>
        <w:pStyle w:val="Prrafodelista"/>
        <w:numPr>
          <w:ilvl w:val="0"/>
          <w:numId w:val="2"/>
        </w:numPr>
        <w:spacing w:before="240" w:after="240" w:line="360" w:lineRule="auto"/>
        <w:ind w:left="0" w:hanging="11"/>
        <w:jc w:val="both"/>
        <w:rPr>
          <w:rFonts w:ascii="Palatino Linotype" w:hAnsi="Palatino Linotype"/>
          <w:b/>
          <w:sz w:val="24"/>
          <w:u w:val="single"/>
        </w:rPr>
      </w:pPr>
      <w:r w:rsidRPr="007C36A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7C36A5" w:rsidRDefault="00734D59" w:rsidP="00734D59">
      <w:pPr>
        <w:pStyle w:val="Prrafodelista"/>
        <w:rPr>
          <w:rFonts w:ascii="Palatino Linotype" w:hAnsi="Palatino Linotype"/>
          <w:sz w:val="24"/>
        </w:rPr>
      </w:pPr>
    </w:p>
    <w:p w14:paraId="7B5A4FEE"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7C36A5"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96874E"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7C36A5"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7C36A5" w:rsidRDefault="00734D59" w:rsidP="00734D59">
      <w:pPr>
        <w:pStyle w:val="Prrafodelista"/>
        <w:spacing w:before="240" w:after="240" w:line="360" w:lineRule="auto"/>
        <w:ind w:left="0"/>
        <w:jc w:val="both"/>
        <w:rPr>
          <w:rFonts w:ascii="Palatino Linotype" w:hAnsi="Palatino Linotype"/>
        </w:rPr>
      </w:pPr>
    </w:p>
    <w:p w14:paraId="350B83BB" w14:textId="4EECCEC5" w:rsidR="00734D59" w:rsidRPr="007C36A5" w:rsidRDefault="00734D59" w:rsidP="00734D59">
      <w:pPr>
        <w:pStyle w:val="Prrafodelista"/>
        <w:spacing w:before="240" w:after="240" w:line="360" w:lineRule="auto"/>
        <w:ind w:left="284"/>
        <w:jc w:val="both"/>
        <w:rPr>
          <w:rFonts w:ascii="Palatino Linotype" w:hAnsi="Palatino Linotype"/>
        </w:rPr>
      </w:pPr>
      <w:r w:rsidRPr="007C36A5">
        <w:rPr>
          <w:rFonts w:ascii="Palatino Linotype" w:hAnsi="Palatino Linotype"/>
        </w:rPr>
        <w:t>a)  Complejidad del asunto: La complejidad de la prueba, la pluralidad de sujetos procesales, el tiempo transcurrido, las características y contexto del recurso.</w:t>
      </w:r>
    </w:p>
    <w:p w14:paraId="15C95B94" w14:textId="6DC5303C" w:rsidR="00734D59" w:rsidRPr="007C36A5" w:rsidRDefault="00734D59" w:rsidP="00734D59">
      <w:pPr>
        <w:pStyle w:val="Prrafodelista"/>
        <w:spacing w:before="240" w:after="240" w:line="360" w:lineRule="auto"/>
        <w:ind w:left="284"/>
        <w:jc w:val="both"/>
        <w:rPr>
          <w:rFonts w:ascii="Palatino Linotype" w:hAnsi="Palatino Linotype"/>
        </w:rPr>
      </w:pPr>
      <w:r w:rsidRPr="007C36A5">
        <w:rPr>
          <w:rFonts w:ascii="Palatino Linotype" w:hAnsi="Palatino Linotype"/>
        </w:rPr>
        <w:t>b)    Actividad Procesal del interesado: Acciones u omisiones del interesado.</w:t>
      </w:r>
    </w:p>
    <w:p w14:paraId="68CAEA8B" w14:textId="45B6B926" w:rsidR="00734D59" w:rsidRPr="007C36A5" w:rsidRDefault="00734D59" w:rsidP="00734D59">
      <w:pPr>
        <w:pStyle w:val="Prrafodelista"/>
        <w:spacing w:before="240" w:after="240" w:line="360" w:lineRule="auto"/>
        <w:ind w:left="284"/>
        <w:jc w:val="both"/>
        <w:rPr>
          <w:rFonts w:ascii="Palatino Linotype" w:hAnsi="Palatino Linotype"/>
        </w:rPr>
      </w:pPr>
      <w:r w:rsidRPr="007C36A5">
        <w:rPr>
          <w:rFonts w:ascii="Palatino Linotype" w:hAnsi="Palatino Linotype"/>
        </w:rPr>
        <w:t>c)    Conducta de la Autoridad: Las Acciones u omisiones realizadas en el procedimiento. Así como si la autoridad actuó con la debida diligencia.</w:t>
      </w:r>
    </w:p>
    <w:p w14:paraId="4B94D606" w14:textId="0DE9C884" w:rsidR="00734D59" w:rsidRPr="007C36A5" w:rsidRDefault="00734D59" w:rsidP="00734D59">
      <w:pPr>
        <w:pStyle w:val="Prrafodelista"/>
        <w:spacing w:before="240" w:after="240" w:line="360" w:lineRule="auto"/>
        <w:ind w:left="284"/>
        <w:jc w:val="both"/>
        <w:rPr>
          <w:rFonts w:ascii="Palatino Linotype" w:hAnsi="Palatino Linotype"/>
        </w:rPr>
      </w:pPr>
      <w:r w:rsidRPr="007C36A5">
        <w:rPr>
          <w:rFonts w:ascii="Palatino Linotype" w:hAnsi="Palatino Linotype"/>
        </w:rPr>
        <w:t xml:space="preserve">d) </w:t>
      </w:r>
      <w:r w:rsidR="009C41DB" w:rsidRPr="007C36A5">
        <w:rPr>
          <w:rFonts w:ascii="Palatino Linotype" w:hAnsi="Palatino Linotype"/>
        </w:rPr>
        <w:t xml:space="preserve">    </w:t>
      </w:r>
      <w:r w:rsidRPr="007C36A5">
        <w:rPr>
          <w:rFonts w:ascii="Palatino Linotype" w:hAnsi="Palatino Linotype"/>
        </w:rPr>
        <w:t>La afectación generada en la situación jurídica de la persona involucrada en el proceso: Violación a sus derechos humanos.</w:t>
      </w:r>
    </w:p>
    <w:p w14:paraId="27E383DD" w14:textId="77777777" w:rsidR="00734D59" w:rsidRPr="007C36A5"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7C36A5"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7C36A5" w:rsidRDefault="00734D59" w:rsidP="00734D59">
      <w:pPr>
        <w:pStyle w:val="Prrafodelista"/>
        <w:rPr>
          <w:rFonts w:ascii="Palatino Linotype" w:hAnsi="Palatino Linotype"/>
          <w:sz w:val="24"/>
        </w:rPr>
      </w:pPr>
    </w:p>
    <w:p w14:paraId="5711AE69"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7C36A5"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7C36A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7C36A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CE249D9" w14:textId="77777777" w:rsidR="00734D59" w:rsidRPr="007C36A5" w:rsidRDefault="00734D59" w:rsidP="00734D59">
      <w:pPr>
        <w:pStyle w:val="Prrafodelista"/>
        <w:spacing w:before="240" w:after="240" w:line="360" w:lineRule="auto"/>
        <w:ind w:left="567"/>
        <w:jc w:val="both"/>
        <w:rPr>
          <w:rFonts w:ascii="Palatino Linotype" w:hAnsi="Palatino Linotype"/>
        </w:rPr>
      </w:pPr>
      <w:r w:rsidRPr="007C36A5">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7C36A5" w:rsidRDefault="00734D59" w:rsidP="00734D59">
      <w:pPr>
        <w:pStyle w:val="Prrafodelista"/>
        <w:spacing w:before="240" w:after="240" w:line="360" w:lineRule="auto"/>
        <w:ind w:left="567"/>
        <w:jc w:val="both"/>
        <w:rPr>
          <w:rFonts w:ascii="Palatino Linotype" w:hAnsi="Palatino Linotype"/>
        </w:rPr>
      </w:pPr>
      <w:r w:rsidRPr="007C36A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7C36A5"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7C36A5" w:rsidRDefault="00734D59" w:rsidP="00734D59">
      <w:pPr>
        <w:pStyle w:val="Prrafodelista"/>
        <w:numPr>
          <w:ilvl w:val="0"/>
          <w:numId w:val="2"/>
        </w:numPr>
        <w:spacing w:line="360" w:lineRule="auto"/>
        <w:ind w:left="0" w:firstLine="0"/>
        <w:jc w:val="both"/>
        <w:rPr>
          <w:rFonts w:ascii="Palatino Linotype" w:hAnsi="Palatino Linotype" w:cs="Tahoma"/>
          <w:sz w:val="24"/>
        </w:rPr>
      </w:pPr>
      <w:r w:rsidRPr="007C36A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36A5" w:rsidRDefault="005000AA" w:rsidP="005000AA">
      <w:pPr>
        <w:pStyle w:val="Ttulo1"/>
        <w:jc w:val="center"/>
        <w:rPr>
          <w:rFonts w:ascii="Palatino Linotype" w:hAnsi="Palatino Linotype"/>
          <w:b/>
          <w:color w:val="auto"/>
          <w:sz w:val="24"/>
          <w:szCs w:val="24"/>
        </w:rPr>
      </w:pPr>
      <w:bookmarkStart w:id="4" w:name="_Toc87549672"/>
      <w:r w:rsidRPr="007C36A5">
        <w:rPr>
          <w:rFonts w:ascii="Palatino Linotype" w:hAnsi="Palatino Linotype"/>
          <w:b/>
          <w:color w:val="auto"/>
          <w:sz w:val="24"/>
          <w:szCs w:val="24"/>
        </w:rPr>
        <w:t>CONSIDERANDO</w:t>
      </w:r>
      <w:bookmarkEnd w:id="4"/>
      <w:r w:rsidRPr="007C36A5">
        <w:rPr>
          <w:rFonts w:ascii="Palatino Linotype" w:hAnsi="Palatino Linotype"/>
          <w:b/>
          <w:color w:val="auto"/>
          <w:sz w:val="24"/>
          <w:szCs w:val="24"/>
        </w:rPr>
        <w:t xml:space="preserve"> </w:t>
      </w:r>
    </w:p>
    <w:p w14:paraId="5A808AC6" w14:textId="77777777" w:rsidR="005000AA" w:rsidRPr="007C36A5" w:rsidRDefault="005000AA" w:rsidP="005000AA">
      <w:pPr>
        <w:rPr>
          <w:rFonts w:ascii="Palatino Linotype" w:hAnsi="Palatino Linotype"/>
          <w:sz w:val="24"/>
          <w:szCs w:val="24"/>
          <w:lang w:eastAsia="en-US"/>
        </w:rPr>
      </w:pPr>
    </w:p>
    <w:p w14:paraId="1058C60B" w14:textId="77777777" w:rsidR="005000AA" w:rsidRPr="007C36A5" w:rsidRDefault="005000AA" w:rsidP="005000AA">
      <w:pPr>
        <w:pStyle w:val="Ttulo2"/>
        <w:rPr>
          <w:rFonts w:ascii="Palatino Linotype" w:hAnsi="Palatino Linotype"/>
          <w:b/>
          <w:bCs/>
          <w:color w:val="auto"/>
          <w:spacing w:val="60"/>
          <w:sz w:val="24"/>
          <w:szCs w:val="24"/>
          <w:lang w:eastAsia="en-US"/>
        </w:rPr>
      </w:pPr>
      <w:bookmarkStart w:id="5" w:name="_Toc87549673"/>
      <w:r w:rsidRPr="007C36A5">
        <w:rPr>
          <w:rFonts w:ascii="Palatino Linotype" w:hAnsi="Palatino Linotype"/>
          <w:b/>
          <w:color w:val="auto"/>
          <w:sz w:val="24"/>
          <w:szCs w:val="24"/>
        </w:rPr>
        <w:t>PRIMERO. De la competencia</w:t>
      </w:r>
      <w:bookmarkEnd w:id="5"/>
    </w:p>
    <w:p w14:paraId="38B24DFE" w14:textId="79FB5C78" w:rsidR="005000AA" w:rsidRPr="007C36A5"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36A5">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36A5">
        <w:rPr>
          <w:rFonts w:ascii="Palatino Linotype" w:eastAsia="Calibri" w:hAnsi="Palatino Linotype"/>
          <w:b/>
          <w:sz w:val="24"/>
          <w:lang w:val="es-ES"/>
        </w:rPr>
        <w:t>Constitución Política de los Estados Unidos Mexicanos</w:t>
      </w:r>
      <w:r w:rsidRPr="007C36A5">
        <w:rPr>
          <w:rFonts w:ascii="Palatino Linotype" w:eastAsia="Calibri" w:hAnsi="Palatino Linotype"/>
          <w:sz w:val="24"/>
          <w:lang w:val="es-ES"/>
        </w:rPr>
        <w:t xml:space="preserve">; 5, párrafos </w:t>
      </w:r>
      <w:r w:rsidRPr="007C36A5">
        <w:rPr>
          <w:rFonts w:ascii="Palatino Linotype" w:hAnsi="Palatino Linotype" w:cs="Arial"/>
          <w:bCs/>
          <w:color w:val="222222"/>
          <w:sz w:val="24"/>
          <w:lang w:val="es-ES"/>
        </w:rPr>
        <w:t xml:space="preserve">trigésimo </w:t>
      </w:r>
      <w:r w:rsidR="005C7C1E" w:rsidRPr="007C36A5">
        <w:rPr>
          <w:rFonts w:ascii="Palatino Linotype" w:hAnsi="Palatino Linotype" w:cs="Arial"/>
          <w:bCs/>
          <w:color w:val="222222"/>
          <w:sz w:val="24"/>
          <w:lang w:val="es-ES"/>
        </w:rPr>
        <w:t xml:space="preserve">segundo, trigésimo tercero y trigésimo cuarto </w:t>
      </w:r>
      <w:r w:rsidRPr="007C36A5">
        <w:rPr>
          <w:rFonts w:ascii="Palatino Linotype" w:hAnsi="Palatino Linotype" w:cs="Arial"/>
          <w:bCs/>
          <w:color w:val="222222"/>
          <w:sz w:val="24"/>
          <w:lang w:val="es-ES"/>
        </w:rPr>
        <w:t>fracciones</w:t>
      </w:r>
      <w:r w:rsidRPr="007C36A5">
        <w:rPr>
          <w:rFonts w:ascii="Palatino Linotype" w:eastAsia="Calibri" w:hAnsi="Palatino Linotype"/>
          <w:sz w:val="24"/>
          <w:lang w:val="es-ES"/>
        </w:rPr>
        <w:t xml:space="preserve"> IV y V de la </w:t>
      </w:r>
      <w:r w:rsidRPr="007C36A5">
        <w:rPr>
          <w:rFonts w:ascii="Palatino Linotype" w:eastAsia="Calibri" w:hAnsi="Palatino Linotype"/>
          <w:b/>
          <w:sz w:val="24"/>
          <w:lang w:val="es-ES"/>
        </w:rPr>
        <w:t>Constitución Política del Estado Libre y Soberano de México</w:t>
      </w:r>
      <w:r w:rsidRPr="007C36A5">
        <w:rPr>
          <w:rFonts w:ascii="Palatino Linotype" w:eastAsia="Calibri" w:hAnsi="Palatino Linotype"/>
          <w:sz w:val="24"/>
          <w:lang w:val="es-ES"/>
        </w:rPr>
        <w:t xml:space="preserve">; artículos 1, 2 fracción II, 13, 29, 36 fracciones I y II, 176, 178, 179, 181 párrafo tercero y 185 </w:t>
      </w:r>
      <w:r w:rsidRPr="007C36A5">
        <w:rPr>
          <w:rFonts w:ascii="Palatino Linotype" w:eastAsia="Calibri" w:hAnsi="Palatino Linotype" w:cs="Arial"/>
          <w:sz w:val="24"/>
          <w:lang w:val="es-ES"/>
        </w:rPr>
        <w:t xml:space="preserve">de la </w:t>
      </w:r>
      <w:r w:rsidRPr="007C36A5">
        <w:rPr>
          <w:rFonts w:ascii="Palatino Linotype" w:eastAsia="Calibri" w:hAnsi="Palatino Linotype" w:cs="Arial"/>
          <w:b/>
          <w:sz w:val="24"/>
          <w:lang w:val="es-ES"/>
        </w:rPr>
        <w:t>Ley de Transparencia y Acceso a la Información Pública del Estado de México y Municipios</w:t>
      </w:r>
      <w:r w:rsidRPr="007C36A5">
        <w:rPr>
          <w:rFonts w:ascii="Palatino Linotype" w:eastAsia="Calibri" w:hAnsi="Palatino Linotype" w:cs="Arial"/>
          <w:sz w:val="24"/>
          <w:lang w:val="es-ES"/>
        </w:rPr>
        <w:t xml:space="preserve">; y 7, 9 fracciones </w:t>
      </w:r>
      <w:r w:rsidRPr="007C36A5">
        <w:rPr>
          <w:rFonts w:ascii="Palatino Linotype" w:eastAsia="Calibri" w:hAnsi="Palatino Linotype" w:cs="Arial"/>
          <w:sz w:val="24"/>
          <w:lang w:val="es-ES"/>
        </w:rPr>
        <w:lastRenderedPageBreak/>
        <w:t xml:space="preserve">I y XXIV, y 11 del </w:t>
      </w:r>
      <w:r w:rsidRPr="007C36A5">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36A5">
        <w:rPr>
          <w:rFonts w:ascii="Palatino Linotype" w:hAnsi="Palatino Linotype"/>
          <w:sz w:val="24"/>
        </w:rPr>
        <w:t>.</w:t>
      </w:r>
    </w:p>
    <w:p w14:paraId="6D296A9A" w14:textId="77777777" w:rsidR="005000AA" w:rsidRPr="007C36A5" w:rsidRDefault="005000AA" w:rsidP="005000AA">
      <w:pPr>
        <w:pStyle w:val="Ttulo2"/>
        <w:rPr>
          <w:rFonts w:ascii="Palatino Linotype" w:hAnsi="Palatino Linotype"/>
          <w:b/>
          <w:color w:val="auto"/>
          <w:sz w:val="24"/>
          <w:szCs w:val="24"/>
        </w:rPr>
      </w:pPr>
      <w:bookmarkStart w:id="6" w:name="_Toc87549674"/>
      <w:r w:rsidRPr="007C36A5">
        <w:rPr>
          <w:rFonts w:ascii="Palatino Linotype" w:hAnsi="Palatino Linotype"/>
          <w:b/>
          <w:color w:val="auto"/>
          <w:sz w:val="24"/>
          <w:szCs w:val="24"/>
        </w:rPr>
        <w:t>SEGUNDO. De la oportunidad y procedencia.</w:t>
      </w:r>
      <w:bookmarkEnd w:id="6"/>
    </w:p>
    <w:p w14:paraId="7736B178" w14:textId="7BB54C94" w:rsidR="00D604FD" w:rsidRPr="007C36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7C36A5">
        <w:rPr>
          <w:rFonts w:ascii="Palatino Linotype" w:eastAsia="Calibri" w:hAnsi="Palatino Linotype" w:cs="Arial"/>
          <w:color w:val="000000" w:themeColor="text1"/>
          <w:sz w:val="24"/>
        </w:rPr>
        <w:t xml:space="preserve">El medio de impugnación fue presentado a través del </w:t>
      </w:r>
      <w:r w:rsidRPr="007C36A5">
        <w:rPr>
          <w:rFonts w:ascii="Palatino Linotype" w:eastAsia="Calibri" w:hAnsi="Palatino Linotype" w:cs="Arial"/>
          <w:bCs/>
          <w:iCs/>
          <w:color w:val="000000" w:themeColor="text1"/>
          <w:sz w:val="24"/>
        </w:rPr>
        <w:t>SAIMEX</w:t>
      </w:r>
      <w:r w:rsidRPr="007C36A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7C36A5">
        <w:rPr>
          <w:rFonts w:ascii="Palatino Linotype" w:eastAsia="Calibri" w:hAnsi="Palatino Linotype" w:cs="Arial"/>
          <w:b/>
          <w:color w:val="000000" w:themeColor="text1"/>
          <w:sz w:val="24"/>
        </w:rPr>
        <w:t>SUJETO OBLIGADO</w:t>
      </w:r>
      <w:r w:rsidRPr="007C36A5">
        <w:rPr>
          <w:rFonts w:ascii="Palatino Linotype" w:eastAsia="Calibri" w:hAnsi="Palatino Linotype" w:cs="Arial"/>
          <w:color w:val="000000" w:themeColor="text1"/>
          <w:sz w:val="24"/>
        </w:rPr>
        <w:t xml:space="preserve"> entregó respuesta el </w:t>
      </w:r>
      <w:r w:rsidR="003063B3" w:rsidRPr="007C36A5">
        <w:rPr>
          <w:rFonts w:ascii="Palatino Linotype" w:eastAsia="Calibri" w:hAnsi="Palatino Linotype" w:cs="Arial"/>
          <w:color w:val="000000" w:themeColor="text1"/>
          <w:sz w:val="24"/>
        </w:rPr>
        <w:t>veinti</w:t>
      </w:r>
      <w:r w:rsidR="00C4561E" w:rsidRPr="007C36A5">
        <w:rPr>
          <w:rFonts w:ascii="Palatino Linotype" w:eastAsia="Calibri" w:hAnsi="Palatino Linotype" w:cs="Arial"/>
          <w:color w:val="000000" w:themeColor="text1"/>
          <w:sz w:val="24"/>
        </w:rPr>
        <w:t>trés</w:t>
      </w:r>
      <w:r w:rsidRPr="007C36A5">
        <w:rPr>
          <w:rFonts w:ascii="Palatino Linotype" w:eastAsia="Calibri" w:hAnsi="Palatino Linotype" w:cs="Arial"/>
          <w:color w:val="000000" w:themeColor="text1"/>
          <w:sz w:val="24"/>
        </w:rPr>
        <w:t xml:space="preserve"> (</w:t>
      </w:r>
      <w:r w:rsidR="003063B3" w:rsidRPr="007C36A5">
        <w:rPr>
          <w:rFonts w:ascii="Palatino Linotype" w:eastAsia="Calibri" w:hAnsi="Palatino Linotype" w:cs="Arial"/>
          <w:color w:val="000000" w:themeColor="text1"/>
          <w:sz w:val="24"/>
        </w:rPr>
        <w:t>2</w:t>
      </w:r>
      <w:r w:rsidR="00C4561E" w:rsidRPr="007C36A5">
        <w:rPr>
          <w:rFonts w:ascii="Palatino Linotype" w:eastAsia="Calibri" w:hAnsi="Palatino Linotype" w:cs="Arial"/>
          <w:color w:val="000000" w:themeColor="text1"/>
          <w:sz w:val="24"/>
        </w:rPr>
        <w:t>3</w:t>
      </w:r>
      <w:r w:rsidRPr="007C36A5">
        <w:rPr>
          <w:rFonts w:ascii="Palatino Linotype" w:eastAsia="Calibri" w:hAnsi="Palatino Linotype" w:cs="Arial"/>
          <w:color w:val="000000" w:themeColor="text1"/>
          <w:sz w:val="24"/>
        </w:rPr>
        <w:t xml:space="preserve">) de </w:t>
      </w:r>
      <w:r w:rsidR="003063B3" w:rsidRPr="007C36A5">
        <w:rPr>
          <w:rFonts w:ascii="Palatino Linotype" w:eastAsia="Calibri" w:hAnsi="Palatino Linotype" w:cs="Arial"/>
          <w:color w:val="000000" w:themeColor="text1"/>
          <w:sz w:val="24"/>
        </w:rPr>
        <w:t>agosto</w:t>
      </w:r>
      <w:r w:rsidRPr="007C36A5">
        <w:rPr>
          <w:rFonts w:ascii="Palatino Linotype" w:eastAsia="Calibri" w:hAnsi="Palatino Linotype" w:cs="Arial"/>
          <w:color w:val="000000" w:themeColor="text1"/>
          <w:sz w:val="24"/>
        </w:rPr>
        <w:t xml:space="preserve"> de dos mil veinti</w:t>
      </w:r>
      <w:r w:rsidR="006C47C8" w:rsidRPr="007C36A5">
        <w:rPr>
          <w:rFonts w:ascii="Palatino Linotype" w:eastAsia="Calibri" w:hAnsi="Palatino Linotype" w:cs="Arial"/>
          <w:color w:val="000000" w:themeColor="text1"/>
          <w:sz w:val="24"/>
        </w:rPr>
        <w:t>trés</w:t>
      </w:r>
      <w:r w:rsidRPr="007C36A5">
        <w:rPr>
          <w:rFonts w:ascii="Palatino Linotype" w:eastAsia="Calibri" w:hAnsi="Palatino Linotype" w:cs="Arial"/>
          <w:color w:val="000000" w:themeColor="text1"/>
          <w:sz w:val="24"/>
        </w:rPr>
        <w:t xml:space="preserve">, de tal forma que el plazo para interponer el recurso de revisión transcurrió del </w:t>
      </w:r>
      <w:r w:rsidR="003063B3" w:rsidRPr="007C36A5">
        <w:rPr>
          <w:rFonts w:ascii="Palatino Linotype" w:eastAsia="Calibri" w:hAnsi="Palatino Linotype" w:cs="Arial"/>
          <w:color w:val="000000" w:themeColor="text1"/>
          <w:sz w:val="24"/>
        </w:rPr>
        <w:t>veinti</w:t>
      </w:r>
      <w:r w:rsidR="00C4561E" w:rsidRPr="007C36A5">
        <w:rPr>
          <w:rFonts w:ascii="Palatino Linotype" w:eastAsia="Calibri" w:hAnsi="Palatino Linotype" w:cs="Arial"/>
          <w:color w:val="000000" w:themeColor="text1"/>
          <w:sz w:val="24"/>
        </w:rPr>
        <w:t>cuatro</w:t>
      </w:r>
      <w:r w:rsidRPr="007C36A5">
        <w:rPr>
          <w:rFonts w:ascii="Palatino Linotype" w:eastAsia="Calibri" w:hAnsi="Palatino Linotype" w:cs="Arial"/>
          <w:color w:val="000000" w:themeColor="text1"/>
          <w:sz w:val="24"/>
        </w:rPr>
        <w:t xml:space="preserve"> (</w:t>
      </w:r>
      <w:r w:rsidR="00C4561E" w:rsidRPr="007C36A5">
        <w:rPr>
          <w:rFonts w:ascii="Palatino Linotype" w:eastAsia="Calibri" w:hAnsi="Palatino Linotype" w:cs="Arial"/>
          <w:color w:val="000000" w:themeColor="text1"/>
          <w:sz w:val="24"/>
        </w:rPr>
        <w:t>24</w:t>
      </w:r>
      <w:r w:rsidRPr="007C36A5">
        <w:rPr>
          <w:rFonts w:ascii="Palatino Linotype" w:eastAsia="Calibri" w:hAnsi="Palatino Linotype" w:cs="Arial"/>
          <w:color w:val="000000" w:themeColor="text1"/>
          <w:sz w:val="24"/>
        </w:rPr>
        <w:t xml:space="preserve">) </w:t>
      </w:r>
      <w:r w:rsidR="003063B3" w:rsidRPr="007C36A5">
        <w:rPr>
          <w:rFonts w:ascii="Palatino Linotype" w:eastAsia="Calibri" w:hAnsi="Palatino Linotype" w:cs="Arial"/>
          <w:color w:val="000000" w:themeColor="text1"/>
          <w:sz w:val="24"/>
        </w:rPr>
        <w:t xml:space="preserve">de agosto </w:t>
      </w:r>
      <w:r w:rsidR="00C55A5A" w:rsidRPr="007C36A5">
        <w:rPr>
          <w:rFonts w:ascii="Palatino Linotype" w:eastAsia="Calibri" w:hAnsi="Palatino Linotype" w:cs="Arial"/>
          <w:color w:val="000000" w:themeColor="text1"/>
          <w:sz w:val="24"/>
        </w:rPr>
        <w:t xml:space="preserve">al </w:t>
      </w:r>
      <w:r w:rsidR="00C4561E" w:rsidRPr="007C36A5">
        <w:rPr>
          <w:rFonts w:ascii="Palatino Linotype" w:eastAsia="Calibri" w:hAnsi="Palatino Linotype" w:cs="Arial"/>
          <w:color w:val="000000" w:themeColor="text1"/>
          <w:sz w:val="24"/>
        </w:rPr>
        <w:t>trece</w:t>
      </w:r>
      <w:r w:rsidR="003063B3" w:rsidRPr="007C36A5">
        <w:rPr>
          <w:rFonts w:ascii="Palatino Linotype" w:eastAsia="Calibri" w:hAnsi="Palatino Linotype" w:cs="Arial"/>
          <w:color w:val="000000" w:themeColor="text1"/>
          <w:sz w:val="24"/>
        </w:rPr>
        <w:t xml:space="preserve"> </w:t>
      </w:r>
      <w:r w:rsidR="00C55A5A" w:rsidRPr="007C36A5">
        <w:rPr>
          <w:rFonts w:ascii="Palatino Linotype" w:eastAsia="Calibri" w:hAnsi="Palatino Linotype" w:cs="Arial"/>
          <w:color w:val="000000" w:themeColor="text1"/>
          <w:sz w:val="24"/>
        </w:rPr>
        <w:t>(</w:t>
      </w:r>
      <w:r w:rsidR="00C4561E" w:rsidRPr="007C36A5">
        <w:rPr>
          <w:rFonts w:ascii="Palatino Linotype" w:eastAsia="Calibri" w:hAnsi="Palatino Linotype" w:cs="Arial"/>
          <w:color w:val="000000" w:themeColor="text1"/>
          <w:sz w:val="24"/>
        </w:rPr>
        <w:t>13</w:t>
      </w:r>
      <w:r w:rsidR="00C55A5A" w:rsidRPr="007C36A5">
        <w:rPr>
          <w:rFonts w:ascii="Palatino Linotype" w:eastAsia="Calibri" w:hAnsi="Palatino Linotype" w:cs="Arial"/>
          <w:color w:val="000000" w:themeColor="text1"/>
          <w:sz w:val="24"/>
        </w:rPr>
        <w:t xml:space="preserve">) de </w:t>
      </w:r>
      <w:r w:rsidR="003063B3" w:rsidRPr="007C36A5">
        <w:rPr>
          <w:rFonts w:ascii="Palatino Linotype" w:eastAsia="Calibri" w:hAnsi="Palatino Linotype" w:cs="Arial"/>
          <w:color w:val="000000" w:themeColor="text1"/>
          <w:sz w:val="24"/>
        </w:rPr>
        <w:t>septiembre</w:t>
      </w:r>
      <w:r w:rsidR="009369E4" w:rsidRPr="007C36A5">
        <w:rPr>
          <w:rFonts w:ascii="Palatino Linotype" w:eastAsia="Calibri" w:hAnsi="Palatino Linotype" w:cs="Arial"/>
          <w:color w:val="000000" w:themeColor="text1"/>
          <w:sz w:val="24"/>
        </w:rPr>
        <w:t xml:space="preserve"> </w:t>
      </w:r>
      <w:r w:rsidR="00B0606A" w:rsidRPr="007C36A5">
        <w:rPr>
          <w:rFonts w:ascii="Palatino Linotype" w:eastAsia="Calibri" w:hAnsi="Palatino Linotype" w:cs="Arial"/>
          <w:color w:val="000000" w:themeColor="text1"/>
          <w:sz w:val="24"/>
        </w:rPr>
        <w:t xml:space="preserve">de </w:t>
      </w:r>
      <w:r w:rsidRPr="007C36A5">
        <w:rPr>
          <w:rFonts w:ascii="Palatino Linotype" w:eastAsia="Calibri" w:hAnsi="Palatino Linotype" w:cs="Arial"/>
          <w:color w:val="000000" w:themeColor="text1"/>
          <w:sz w:val="24"/>
        </w:rPr>
        <w:t>dos mil veinti</w:t>
      </w:r>
      <w:r w:rsidR="006C47C8" w:rsidRPr="007C36A5">
        <w:rPr>
          <w:rFonts w:ascii="Palatino Linotype" w:eastAsia="Calibri" w:hAnsi="Palatino Linotype" w:cs="Arial"/>
          <w:color w:val="000000" w:themeColor="text1"/>
          <w:sz w:val="24"/>
        </w:rPr>
        <w:t>trés</w:t>
      </w:r>
      <w:r w:rsidR="00C55A5A" w:rsidRPr="007C36A5">
        <w:rPr>
          <w:rFonts w:ascii="Palatino Linotype" w:eastAsia="Calibri" w:hAnsi="Palatino Linotype" w:cs="Arial"/>
          <w:color w:val="000000" w:themeColor="text1"/>
          <w:sz w:val="24"/>
        </w:rPr>
        <w:t>. E</w:t>
      </w:r>
      <w:r w:rsidRPr="007C36A5">
        <w:rPr>
          <w:rFonts w:ascii="Palatino Linotype" w:eastAsia="Calibri" w:hAnsi="Palatino Linotype" w:cs="Arial"/>
          <w:color w:val="000000" w:themeColor="text1"/>
          <w:sz w:val="24"/>
        </w:rPr>
        <w:t xml:space="preserve">l recurso de revisión </w:t>
      </w:r>
      <w:r w:rsidRPr="007C36A5">
        <w:rPr>
          <w:rFonts w:ascii="Palatino Linotype" w:hAnsi="Palatino Linotype"/>
          <w:color w:val="000000" w:themeColor="text1"/>
          <w:sz w:val="24"/>
        </w:rPr>
        <w:t xml:space="preserve">fue interpuesto el </w:t>
      </w:r>
      <w:r w:rsidR="003063B3" w:rsidRPr="007C36A5">
        <w:rPr>
          <w:rFonts w:ascii="Palatino Linotype" w:hAnsi="Palatino Linotype"/>
          <w:color w:val="000000" w:themeColor="text1"/>
          <w:sz w:val="24"/>
        </w:rPr>
        <w:t>veinti</w:t>
      </w:r>
      <w:r w:rsidR="00C4561E" w:rsidRPr="007C36A5">
        <w:rPr>
          <w:rFonts w:ascii="Palatino Linotype" w:hAnsi="Palatino Linotype"/>
          <w:color w:val="000000" w:themeColor="text1"/>
          <w:sz w:val="24"/>
        </w:rPr>
        <w:t>ocho</w:t>
      </w:r>
      <w:r w:rsidRPr="007C36A5">
        <w:rPr>
          <w:rFonts w:ascii="Palatino Linotype" w:hAnsi="Palatino Linotype"/>
          <w:color w:val="000000" w:themeColor="text1"/>
          <w:sz w:val="24"/>
        </w:rPr>
        <w:t xml:space="preserve"> (</w:t>
      </w:r>
      <w:r w:rsidR="00C4561E" w:rsidRPr="007C36A5">
        <w:rPr>
          <w:rFonts w:ascii="Palatino Linotype" w:hAnsi="Palatino Linotype"/>
          <w:color w:val="000000" w:themeColor="text1"/>
          <w:sz w:val="24"/>
        </w:rPr>
        <w:t>28</w:t>
      </w:r>
      <w:r w:rsidRPr="007C36A5">
        <w:rPr>
          <w:rFonts w:ascii="Palatino Linotype" w:hAnsi="Palatino Linotype"/>
          <w:color w:val="000000" w:themeColor="text1"/>
          <w:sz w:val="24"/>
        </w:rPr>
        <w:t xml:space="preserve">) de </w:t>
      </w:r>
      <w:r w:rsidR="00C55A5A" w:rsidRPr="007C36A5">
        <w:rPr>
          <w:rFonts w:ascii="Palatino Linotype" w:hAnsi="Palatino Linotype"/>
          <w:color w:val="000000" w:themeColor="text1"/>
          <w:sz w:val="24"/>
        </w:rPr>
        <w:t>agosto</w:t>
      </w:r>
      <w:r w:rsidR="006C47C8" w:rsidRPr="007C36A5">
        <w:rPr>
          <w:rFonts w:ascii="Palatino Linotype" w:hAnsi="Palatino Linotype"/>
          <w:color w:val="000000" w:themeColor="text1"/>
          <w:sz w:val="24"/>
        </w:rPr>
        <w:t xml:space="preserve"> de</w:t>
      </w:r>
      <w:r w:rsidRPr="007C36A5">
        <w:rPr>
          <w:rFonts w:ascii="Palatino Linotype" w:hAnsi="Palatino Linotype"/>
          <w:color w:val="000000" w:themeColor="text1"/>
          <w:sz w:val="24"/>
        </w:rPr>
        <w:t xml:space="preserve"> dos mil veinti</w:t>
      </w:r>
      <w:r w:rsidR="006C47C8" w:rsidRPr="007C36A5">
        <w:rPr>
          <w:rFonts w:ascii="Palatino Linotype" w:hAnsi="Palatino Linotype"/>
          <w:color w:val="000000" w:themeColor="text1"/>
          <w:sz w:val="24"/>
        </w:rPr>
        <w:t>trés</w:t>
      </w:r>
      <w:r w:rsidRPr="007C36A5">
        <w:rPr>
          <w:rFonts w:ascii="Palatino Linotype" w:hAnsi="Palatino Linotype"/>
          <w:color w:val="000000" w:themeColor="text1"/>
          <w:sz w:val="24"/>
        </w:rPr>
        <w:t>, éste</w:t>
      </w:r>
      <w:r w:rsidRPr="007C36A5">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7C36A5">
        <w:rPr>
          <w:rFonts w:ascii="Palatino Linotype" w:hAnsi="Palatino Linotype" w:cs="Arial"/>
          <w:b/>
          <w:color w:val="000000" w:themeColor="text1"/>
          <w:sz w:val="24"/>
        </w:rPr>
        <w:t xml:space="preserve"> </w:t>
      </w:r>
      <w:r w:rsidRPr="007C36A5">
        <w:rPr>
          <w:rFonts w:ascii="Palatino Linotype" w:hAnsi="Palatino Linotype" w:cs="Arial"/>
          <w:color w:val="000000" w:themeColor="text1"/>
          <w:sz w:val="24"/>
        </w:rPr>
        <w:t xml:space="preserve">vigente. </w:t>
      </w:r>
    </w:p>
    <w:p w14:paraId="08433B63" w14:textId="77777777" w:rsidR="00D604FD" w:rsidRPr="007C36A5" w:rsidRDefault="00D604FD" w:rsidP="00D604FD">
      <w:pPr>
        <w:tabs>
          <w:tab w:val="left" w:pos="426"/>
        </w:tabs>
        <w:spacing w:line="360" w:lineRule="auto"/>
        <w:ind w:right="49"/>
        <w:jc w:val="both"/>
        <w:rPr>
          <w:rFonts w:ascii="Palatino Linotype" w:hAnsi="Palatino Linotype" w:cs="Arial"/>
          <w:bCs/>
          <w:color w:val="000000" w:themeColor="text1"/>
          <w:sz w:val="24"/>
          <w:szCs w:val="24"/>
          <w:lang w:eastAsia="es-MX"/>
        </w:rPr>
      </w:pPr>
    </w:p>
    <w:p w14:paraId="164A02EF" w14:textId="77777777" w:rsidR="00D604FD" w:rsidRPr="007C36A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7C36A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36A5" w:rsidRDefault="005000AA" w:rsidP="005000AA">
      <w:pPr>
        <w:pStyle w:val="Ttulo1"/>
        <w:rPr>
          <w:rFonts w:ascii="Palatino Linotype" w:eastAsia="MS Mincho" w:hAnsi="Palatino Linotype" w:cs="Times New Roman"/>
          <w:b/>
          <w:color w:val="auto"/>
          <w:sz w:val="24"/>
          <w:szCs w:val="24"/>
        </w:rPr>
      </w:pPr>
      <w:r w:rsidRPr="007C36A5">
        <w:rPr>
          <w:rFonts w:ascii="Palatino Linotype" w:hAnsi="Palatino Linotype"/>
          <w:b/>
          <w:color w:val="auto"/>
          <w:sz w:val="24"/>
          <w:szCs w:val="24"/>
        </w:rPr>
        <w:lastRenderedPageBreak/>
        <w:t>TERCERO. Planteamiento de la Litis</w:t>
      </w:r>
      <w:bookmarkEnd w:id="7"/>
      <w:r w:rsidRPr="007C36A5">
        <w:rPr>
          <w:rFonts w:ascii="Palatino Linotype" w:hAnsi="Palatino Linotype"/>
          <w:b/>
          <w:color w:val="auto"/>
          <w:sz w:val="24"/>
          <w:szCs w:val="24"/>
        </w:rPr>
        <w:t xml:space="preserve"> </w:t>
      </w:r>
    </w:p>
    <w:p w14:paraId="1364B556" w14:textId="77777777" w:rsidR="005F31FE" w:rsidRPr="007C36A5"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36A5">
        <w:rPr>
          <w:rFonts w:ascii="Palatino Linotype" w:hAnsi="Palatino Linotype"/>
          <w:bCs/>
          <w:sz w:val="24"/>
        </w:rPr>
        <w:t>El recurrente solicitó</w:t>
      </w:r>
      <w:r w:rsidR="00030C87" w:rsidRPr="007C36A5">
        <w:rPr>
          <w:rFonts w:ascii="Palatino Linotype" w:hAnsi="Palatino Linotype"/>
          <w:bCs/>
          <w:sz w:val="24"/>
        </w:rPr>
        <w:t xml:space="preserve"> </w:t>
      </w:r>
      <w:r w:rsidR="005F31FE" w:rsidRPr="007C36A5">
        <w:rPr>
          <w:rFonts w:ascii="Palatino Linotype" w:hAnsi="Palatino Linotype"/>
          <w:bCs/>
          <w:sz w:val="24"/>
        </w:rPr>
        <w:t>la siguiente información:</w:t>
      </w:r>
    </w:p>
    <w:p w14:paraId="37536EC6" w14:textId="77777777" w:rsidR="002C77BE" w:rsidRPr="007C36A5" w:rsidRDefault="002C77BE" w:rsidP="002C77BE">
      <w:pPr>
        <w:pStyle w:val="Prrafodelista"/>
        <w:spacing w:line="360" w:lineRule="auto"/>
        <w:ind w:left="708"/>
        <w:jc w:val="both"/>
        <w:rPr>
          <w:rFonts w:ascii="Palatino Linotype" w:hAnsi="Palatino Linotype"/>
          <w:sz w:val="24"/>
          <w:lang w:eastAsia="es-MX"/>
        </w:rPr>
      </w:pPr>
    </w:p>
    <w:p w14:paraId="5A230F47" w14:textId="4C16B782" w:rsidR="00C4561E" w:rsidRPr="007C36A5" w:rsidRDefault="00C4561E" w:rsidP="0028303D">
      <w:pPr>
        <w:pStyle w:val="Prrafodelista"/>
        <w:numPr>
          <w:ilvl w:val="0"/>
          <w:numId w:val="41"/>
        </w:numPr>
        <w:spacing w:line="360" w:lineRule="auto"/>
        <w:jc w:val="both"/>
        <w:rPr>
          <w:rFonts w:ascii="Palatino Linotype" w:hAnsi="Palatino Linotype"/>
          <w:lang w:eastAsia="es-MX"/>
        </w:rPr>
      </w:pPr>
      <w:r w:rsidRPr="007C36A5">
        <w:rPr>
          <w:rFonts w:ascii="Palatino Linotype" w:hAnsi="Palatino Linotype"/>
          <w:i/>
        </w:rPr>
        <w:t>EN QUE FECHA ENTRARA EN FUNCION EL POZO PROFUNDO DE LA COLONIA LOMAS DE CUAUTITLAN ? A CAUNTO ASCIENDE EN DINERO LA VANDALIZACION QUE OCURRIO EN DICHO POZO EN ESTA ADMINISTRACION MUNICIPAL ? CUANDO SE TENDRA LISTO EL CONTRATO DE ENERIGIA ELECTRICA CON LA CFE</w:t>
      </w:r>
    </w:p>
    <w:p w14:paraId="34217175" w14:textId="77777777" w:rsidR="005F31FE" w:rsidRPr="007C36A5" w:rsidRDefault="005F31FE" w:rsidP="005F31FE">
      <w:pPr>
        <w:pStyle w:val="Prrafodelista"/>
        <w:spacing w:before="240" w:after="240" w:line="360" w:lineRule="auto"/>
        <w:ind w:left="0" w:right="49"/>
        <w:jc w:val="both"/>
        <w:rPr>
          <w:rFonts w:ascii="Palatino Linotype" w:hAnsi="Palatino Linotype"/>
          <w:i/>
          <w:lang w:eastAsia="es-MX"/>
        </w:rPr>
      </w:pPr>
    </w:p>
    <w:p w14:paraId="0C73A999" w14:textId="1AE5C9CF" w:rsidR="0028303D" w:rsidRPr="007C36A5"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36A5">
        <w:rPr>
          <w:rFonts w:ascii="Palatino Linotype" w:eastAsiaTheme="minorEastAsia" w:hAnsi="Palatino Linotype"/>
          <w:iCs/>
          <w:sz w:val="24"/>
          <w:lang w:val="es-ES_tradnl"/>
        </w:rPr>
        <w:t>El Sujeto Obligado</w:t>
      </w:r>
      <w:r w:rsidR="00B17EC8" w:rsidRPr="007C36A5">
        <w:rPr>
          <w:rFonts w:ascii="Palatino Linotype" w:eastAsiaTheme="minorEastAsia" w:hAnsi="Palatino Linotype"/>
          <w:iCs/>
          <w:sz w:val="24"/>
          <w:lang w:val="es-ES_tradnl"/>
        </w:rPr>
        <w:t xml:space="preserve"> </w:t>
      </w:r>
      <w:r w:rsidR="00C4561E" w:rsidRPr="007C36A5">
        <w:rPr>
          <w:rFonts w:ascii="Palatino Linotype" w:eastAsiaTheme="minorEastAsia" w:hAnsi="Palatino Linotype"/>
          <w:iCs/>
          <w:sz w:val="24"/>
          <w:lang w:val="es-ES_tradnl"/>
        </w:rPr>
        <w:t>se declaró incompetente para atender la solicitud.</w:t>
      </w:r>
    </w:p>
    <w:p w14:paraId="66764A63" w14:textId="318BEA8D" w:rsidR="00A77AED" w:rsidRPr="007C36A5" w:rsidRDefault="0028303D"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C36A5">
        <w:rPr>
          <w:rFonts w:ascii="Palatino Linotype" w:eastAsiaTheme="minorEastAsia" w:hAnsi="Palatino Linotype"/>
          <w:sz w:val="24"/>
          <w:szCs w:val="24"/>
          <w:lang w:val="es-ES_tradnl"/>
        </w:rPr>
        <w:t xml:space="preserve">El particular se inconformó porque </w:t>
      </w:r>
      <w:r w:rsidR="00C4561E" w:rsidRPr="007C36A5">
        <w:rPr>
          <w:rFonts w:ascii="Palatino Linotype" w:eastAsiaTheme="minorEastAsia" w:hAnsi="Palatino Linotype"/>
          <w:sz w:val="24"/>
          <w:szCs w:val="24"/>
          <w:lang w:val="es-ES_tradnl"/>
        </w:rPr>
        <w:t>no se puede realizar la solicitud ante el organismo de agua.</w:t>
      </w:r>
    </w:p>
    <w:p w14:paraId="7A5437AD" w14:textId="77777777" w:rsidR="00BC5160" w:rsidRPr="007C36A5"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309EFCE2" w:rsidR="00B30557" w:rsidRPr="007C36A5"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7C36A5">
        <w:rPr>
          <w:rFonts w:ascii="Palatino Linotype" w:eastAsiaTheme="minorEastAsia" w:hAnsi="Palatino Linotype" w:cs="Arial"/>
          <w:sz w:val="24"/>
          <w:szCs w:val="24"/>
          <w:lang w:val="es-ES_tradnl"/>
        </w:rPr>
        <w:t xml:space="preserve">Por lo tanto, el presente recurso de revisión se circunscribe en determinar si se </w:t>
      </w:r>
      <w:r w:rsidRPr="007C36A5">
        <w:rPr>
          <w:rFonts w:ascii="Palatino Linotype" w:hAnsi="Palatino Linotype"/>
          <w:sz w:val="24"/>
          <w:szCs w:val="24"/>
          <w:lang w:val="es-ES_tradnl"/>
        </w:rPr>
        <w:t>actualiza las causales de procedencia</w:t>
      </w:r>
      <w:r w:rsidRPr="007C36A5">
        <w:rPr>
          <w:rFonts w:ascii="Palatino Linotype" w:hAnsi="Palatino Linotype"/>
          <w:b/>
          <w:sz w:val="24"/>
          <w:szCs w:val="24"/>
          <w:lang w:val="es-ES_tradnl"/>
        </w:rPr>
        <w:t xml:space="preserve"> </w:t>
      </w:r>
      <w:r w:rsidRPr="007C36A5">
        <w:rPr>
          <w:rFonts w:ascii="Palatino Linotype" w:hAnsi="Palatino Linotype" w:cs="Arial"/>
          <w:sz w:val="24"/>
          <w:szCs w:val="24"/>
          <w:lang w:val="es-ES_tradnl" w:eastAsia="es-MX"/>
        </w:rPr>
        <w:t xml:space="preserve">contenidas en </w:t>
      </w:r>
      <w:r w:rsidRPr="007C36A5">
        <w:rPr>
          <w:rFonts w:ascii="Palatino Linotype" w:hAnsi="Palatino Linotype" w:cs="Arial"/>
          <w:sz w:val="24"/>
          <w:szCs w:val="24"/>
          <w:lang w:val="es-ES" w:eastAsia="es-MX"/>
        </w:rPr>
        <w:t xml:space="preserve">el artículo 179 fracciones </w:t>
      </w:r>
      <w:r w:rsidR="00C4561E" w:rsidRPr="007C36A5">
        <w:rPr>
          <w:rFonts w:ascii="Palatino Linotype" w:hAnsi="Palatino Linotype" w:cs="Arial"/>
          <w:sz w:val="24"/>
          <w:szCs w:val="24"/>
          <w:lang w:val="es-ES" w:eastAsia="es-MX"/>
        </w:rPr>
        <w:t>I</w:t>
      </w:r>
      <w:r w:rsidR="00961C3D" w:rsidRPr="007C36A5">
        <w:rPr>
          <w:rFonts w:ascii="Palatino Linotype" w:hAnsi="Palatino Linotype" w:cs="Arial"/>
          <w:sz w:val="24"/>
          <w:szCs w:val="24"/>
          <w:lang w:val="es-ES" w:eastAsia="es-MX"/>
        </w:rPr>
        <w:t xml:space="preserve">, relativo a la </w:t>
      </w:r>
      <w:r w:rsidR="00C4561E" w:rsidRPr="007C36A5">
        <w:rPr>
          <w:rFonts w:ascii="Palatino Linotype" w:hAnsi="Palatino Linotype" w:cs="Arial"/>
          <w:sz w:val="24"/>
          <w:szCs w:val="24"/>
          <w:lang w:val="es-ES" w:eastAsia="es-MX"/>
        </w:rPr>
        <w:t>negativa de la información</w:t>
      </w:r>
      <w:r w:rsidR="00B35B3B" w:rsidRPr="007C36A5">
        <w:rPr>
          <w:rFonts w:ascii="Palatino Linotype" w:hAnsi="Palatino Linotype" w:cs="Arial"/>
          <w:sz w:val="24"/>
          <w:szCs w:val="24"/>
          <w:lang w:val="es-ES" w:eastAsia="es-MX"/>
        </w:rPr>
        <w:t>,</w:t>
      </w:r>
      <w:r w:rsidRPr="007C36A5">
        <w:rPr>
          <w:rFonts w:ascii="Palatino Linotype" w:hAnsi="Palatino Linotype" w:cs="Arial"/>
          <w:sz w:val="24"/>
          <w:szCs w:val="24"/>
          <w:lang w:val="es-ES" w:eastAsia="es-MX"/>
        </w:rPr>
        <w:t xml:space="preserve"> de la </w:t>
      </w:r>
      <w:r w:rsidRPr="007C36A5">
        <w:rPr>
          <w:rFonts w:ascii="Palatino Linotype" w:eastAsia="Calibri" w:hAnsi="Palatino Linotype" w:cs="Arial"/>
          <w:b/>
          <w:sz w:val="24"/>
          <w:szCs w:val="24"/>
          <w:lang w:val="es-ES"/>
        </w:rPr>
        <w:t>Ley de Transparencia y Acceso a la Información Pública del Estado de México y Municipios</w:t>
      </w:r>
      <w:r w:rsidRPr="007C36A5">
        <w:rPr>
          <w:rFonts w:ascii="Palatino Linotype" w:hAnsi="Palatino Linotype" w:cs="Arial"/>
          <w:sz w:val="24"/>
          <w:szCs w:val="24"/>
          <w:lang w:val="es-ES" w:eastAsia="es-MX"/>
        </w:rPr>
        <w:t>.</w:t>
      </w:r>
    </w:p>
    <w:p w14:paraId="7F7546DD" w14:textId="77777777" w:rsidR="00601054" w:rsidRPr="007C36A5" w:rsidRDefault="00601054" w:rsidP="00030C87">
      <w:pPr>
        <w:tabs>
          <w:tab w:val="left" w:pos="426"/>
        </w:tabs>
        <w:spacing w:line="360" w:lineRule="auto"/>
        <w:ind w:left="567" w:right="616"/>
        <w:jc w:val="both"/>
        <w:rPr>
          <w:rFonts w:ascii="Palatino Linotype" w:hAnsi="Palatino Linotype" w:cs="Arial"/>
          <w:i/>
          <w:iCs/>
          <w:color w:val="000000" w:themeColor="text1"/>
          <w:sz w:val="24"/>
          <w:szCs w:val="24"/>
        </w:rPr>
      </w:pPr>
    </w:p>
    <w:p w14:paraId="5A5C4D9D" w14:textId="77777777" w:rsidR="00030C87" w:rsidRPr="007C36A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36A5">
        <w:rPr>
          <w:rFonts w:ascii="Palatino Linotype" w:hAnsi="Palatino Linotype" w:cs="Arial"/>
          <w:b/>
          <w:color w:val="000000" w:themeColor="text1"/>
          <w:sz w:val="24"/>
          <w:szCs w:val="24"/>
        </w:rPr>
        <w:t>CUARTO. Estudio y Resolución del asunto.</w:t>
      </w:r>
      <w:bookmarkEnd w:id="8"/>
    </w:p>
    <w:p w14:paraId="671F21BF" w14:textId="77777777" w:rsidR="00030C87" w:rsidRPr="007C36A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36A5">
        <w:rPr>
          <w:rFonts w:ascii="Palatino Linotype" w:hAnsi="Palatino Linotype"/>
          <w:b/>
          <w:bCs/>
          <w:color w:val="000000" w:themeColor="text1"/>
          <w:sz w:val="24"/>
        </w:rPr>
        <w:t>I. De la atención a la solicitud de información.</w:t>
      </w:r>
      <w:bookmarkEnd w:id="10"/>
    </w:p>
    <w:p w14:paraId="305E77F3" w14:textId="77777777" w:rsidR="00030C87" w:rsidRPr="007C36A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36A5">
        <w:rPr>
          <w:rFonts w:ascii="Palatino Linotype" w:hAnsi="Palatino Linotype"/>
          <w:b/>
          <w:color w:val="auto"/>
          <w:sz w:val="24"/>
          <w:szCs w:val="24"/>
        </w:rPr>
        <w:lastRenderedPageBreak/>
        <w:t>De la fuente obligacional</w:t>
      </w:r>
      <w:bookmarkEnd w:id="11"/>
      <w:bookmarkEnd w:id="12"/>
      <w:bookmarkEnd w:id="13"/>
    </w:p>
    <w:bookmarkEnd w:id="14"/>
    <w:bookmarkEnd w:id="15"/>
    <w:p w14:paraId="4CE1B5E6" w14:textId="77777777" w:rsidR="00030C87" w:rsidRPr="007C36A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36A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36A5">
        <w:rPr>
          <w:rFonts w:ascii="Palatino Linotype" w:hAnsi="Palatino Linotype" w:cs="Arial"/>
          <w:color w:val="000000"/>
          <w:sz w:val="24"/>
          <w:szCs w:val="24"/>
        </w:rPr>
        <w:t xml:space="preserve"> </w:t>
      </w:r>
      <w:r w:rsidRPr="007C36A5">
        <w:rPr>
          <w:rFonts w:ascii="Palatino Linotype" w:hAnsi="Palatino Linotype" w:cs="Arial"/>
          <w:b/>
          <w:color w:val="000000"/>
          <w:sz w:val="24"/>
          <w:szCs w:val="24"/>
        </w:rPr>
        <w:t>SUJETO OBLIGADO</w:t>
      </w:r>
      <w:r w:rsidRPr="007C36A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36A5">
        <w:rPr>
          <w:rFonts w:ascii="Palatino Linotype" w:hAnsi="Palatino Linotype" w:cs="Arial"/>
          <w:b/>
          <w:color w:val="000000"/>
          <w:sz w:val="24"/>
          <w:szCs w:val="24"/>
        </w:rPr>
        <w:t xml:space="preserve">Constitución Política de los Estados Unidos Mexicanos </w:t>
      </w:r>
      <w:r w:rsidRPr="007C36A5">
        <w:rPr>
          <w:rFonts w:ascii="Palatino Linotype" w:hAnsi="Palatino Linotype" w:cs="Arial"/>
          <w:color w:val="000000"/>
          <w:sz w:val="24"/>
          <w:szCs w:val="24"/>
        </w:rPr>
        <w:t xml:space="preserve">al señalar la obligación de “promover, </w:t>
      </w:r>
      <w:r w:rsidRPr="007C36A5">
        <w:rPr>
          <w:rFonts w:ascii="Palatino Linotype" w:hAnsi="Palatino Linotype" w:cs="Arial"/>
          <w:b/>
          <w:color w:val="000000"/>
          <w:sz w:val="24"/>
          <w:szCs w:val="24"/>
        </w:rPr>
        <w:t>respetar</w:t>
      </w:r>
      <w:r w:rsidRPr="007C36A5">
        <w:rPr>
          <w:rFonts w:ascii="Palatino Linotype" w:hAnsi="Palatino Linotype" w:cs="Arial"/>
          <w:color w:val="000000"/>
          <w:sz w:val="24"/>
          <w:szCs w:val="24"/>
        </w:rPr>
        <w:t xml:space="preserve">, proteger y </w:t>
      </w:r>
      <w:r w:rsidRPr="007C36A5">
        <w:rPr>
          <w:rFonts w:ascii="Palatino Linotype" w:hAnsi="Palatino Linotype" w:cs="Arial"/>
          <w:b/>
          <w:color w:val="000000"/>
          <w:sz w:val="24"/>
          <w:szCs w:val="24"/>
        </w:rPr>
        <w:t>garantizar</w:t>
      </w:r>
      <w:r w:rsidRPr="007C36A5">
        <w:rPr>
          <w:rFonts w:ascii="Palatino Linotype" w:hAnsi="Palatino Linotype" w:cs="Arial"/>
          <w:color w:val="000000"/>
          <w:sz w:val="24"/>
          <w:szCs w:val="24"/>
        </w:rPr>
        <w:t xml:space="preserve"> los derechos humanos”, entre los cuales se encuentra dicho derecho. </w:t>
      </w:r>
    </w:p>
    <w:p w14:paraId="0A0C0F66" w14:textId="77777777" w:rsidR="00030C87" w:rsidRPr="007C36A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36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36A5">
        <w:rPr>
          <w:rFonts w:ascii="Palatino Linotype" w:hAnsi="Palatino Linotype"/>
          <w:sz w:val="24"/>
          <w:szCs w:val="24"/>
        </w:rPr>
        <w:t xml:space="preserve">Definiendo el Derecho de Acceso a la Información Pública como: </w:t>
      </w:r>
      <w:r w:rsidRPr="007C36A5">
        <w:rPr>
          <w:rFonts w:ascii="Palatino Linotype" w:hAnsi="Palatino Linotype"/>
          <w:i/>
          <w:color w:val="000000"/>
          <w:sz w:val="24"/>
          <w:szCs w:val="24"/>
        </w:rPr>
        <w:t>La igualdad de oportunidades para recibir, buscar e impartir información</w:t>
      </w:r>
      <w:r w:rsidRPr="007C36A5">
        <w:rPr>
          <w:rFonts w:ascii="Palatino Linotype" w:hAnsi="Palatino Linotype"/>
          <w:i/>
          <w:color w:val="000000"/>
          <w:sz w:val="24"/>
          <w:szCs w:val="24"/>
          <w:vertAlign w:val="superscript"/>
        </w:rPr>
        <w:footnoteReference w:id="1"/>
      </w:r>
      <w:r w:rsidRPr="007C36A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36A5">
        <w:rPr>
          <w:rFonts w:ascii="Palatino Linotype" w:hAnsi="Palatino Linotype"/>
          <w:i/>
          <w:color w:val="000000"/>
          <w:sz w:val="24"/>
          <w:szCs w:val="24"/>
          <w:vertAlign w:val="superscript"/>
        </w:rPr>
        <w:footnoteReference w:id="2"/>
      </w:r>
      <w:r w:rsidRPr="007C36A5">
        <w:rPr>
          <w:rFonts w:ascii="Palatino Linotype" w:hAnsi="Palatino Linotype"/>
          <w:color w:val="000000"/>
          <w:sz w:val="24"/>
          <w:szCs w:val="24"/>
        </w:rPr>
        <w:t>que se constituye como una herramienta fundamental para ejercer</w:t>
      </w:r>
      <w:r w:rsidRPr="007C36A5">
        <w:rPr>
          <w:rFonts w:ascii="Palatino Linotype" w:hAnsi="Palatino Linotype"/>
          <w:i/>
          <w:color w:val="000000"/>
          <w:sz w:val="24"/>
          <w:szCs w:val="24"/>
        </w:rPr>
        <w:t xml:space="preserve"> el control democrático de las gestiones estatales, de forma tal que puedan </w:t>
      </w:r>
      <w:r w:rsidRPr="007C36A5">
        <w:rPr>
          <w:rFonts w:ascii="Palatino Linotype" w:hAnsi="Palatino Linotype"/>
          <w:i/>
          <w:color w:val="000000"/>
          <w:sz w:val="24"/>
          <w:szCs w:val="24"/>
        </w:rPr>
        <w:lastRenderedPageBreak/>
        <w:t>cuestionar, indagar y considerar si se está dando un adecuado cumplimiento a las funciones públicas,</w:t>
      </w:r>
      <w:r w:rsidRPr="007C36A5">
        <w:rPr>
          <w:rFonts w:ascii="Palatino Linotype" w:hAnsi="Palatino Linotype"/>
          <w:i/>
          <w:color w:val="000000"/>
          <w:sz w:val="24"/>
          <w:szCs w:val="24"/>
          <w:vertAlign w:val="superscript"/>
        </w:rPr>
        <w:footnoteReference w:id="3"/>
      </w:r>
      <w:r w:rsidRPr="007C36A5">
        <w:rPr>
          <w:rFonts w:ascii="Palatino Linotype" w:hAnsi="Palatino Linotype"/>
          <w:color w:val="000000"/>
          <w:sz w:val="24"/>
          <w:szCs w:val="24"/>
        </w:rPr>
        <w:t>fomentando</w:t>
      </w:r>
      <w:r w:rsidRPr="007C36A5">
        <w:rPr>
          <w:rFonts w:ascii="Palatino Linotype" w:hAnsi="Palatino Linotype"/>
          <w:i/>
          <w:color w:val="000000"/>
          <w:sz w:val="24"/>
          <w:szCs w:val="24"/>
        </w:rPr>
        <w:t xml:space="preserve"> la transparencia de las actividades estatales y </w:t>
      </w:r>
      <w:r w:rsidRPr="007C36A5">
        <w:rPr>
          <w:rFonts w:ascii="Palatino Linotype" w:hAnsi="Palatino Linotype"/>
          <w:color w:val="000000"/>
          <w:sz w:val="24"/>
          <w:szCs w:val="24"/>
        </w:rPr>
        <w:t>promoviendo</w:t>
      </w:r>
      <w:r w:rsidRPr="007C36A5">
        <w:rPr>
          <w:rFonts w:ascii="Palatino Linotype" w:hAnsi="Palatino Linotype"/>
          <w:i/>
          <w:color w:val="000000"/>
          <w:sz w:val="24"/>
          <w:szCs w:val="24"/>
        </w:rPr>
        <w:t xml:space="preserve"> la responsabilidad de los funcionarios sobre su gestión pública,</w:t>
      </w:r>
      <w:r w:rsidRPr="007C36A5">
        <w:rPr>
          <w:rFonts w:ascii="Palatino Linotype" w:hAnsi="Palatino Linotype"/>
          <w:i/>
          <w:color w:val="000000"/>
          <w:sz w:val="24"/>
          <w:szCs w:val="24"/>
          <w:vertAlign w:val="superscript"/>
        </w:rPr>
        <w:footnoteReference w:id="4"/>
      </w:r>
      <w:r w:rsidRPr="007C36A5">
        <w:rPr>
          <w:rFonts w:ascii="Palatino Linotype" w:hAnsi="Palatino Linotype"/>
          <w:color w:val="000000"/>
          <w:sz w:val="24"/>
          <w:szCs w:val="24"/>
        </w:rPr>
        <w:t>que permite</w:t>
      </w:r>
      <w:r w:rsidRPr="007C36A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36A5" w:rsidRDefault="00030C87" w:rsidP="00030C87">
      <w:pPr>
        <w:tabs>
          <w:tab w:val="left" w:pos="284"/>
        </w:tabs>
        <w:contextualSpacing/>
        <w:rPr>
          <w:rFonts w:ascii="Palatino Linotype" w:hAnsi="Palatino Linotype"/>
          <w:sz w:val="24"/>
          <w:szCs w:val="24"/>
        </w:rPr>
      </w:pPr>
    </w:p>
    <w:p w14:paraId="581AF776" w14:textId="77777777" w:rsidR="00030C87" w:rsidRPr="007C36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36A5">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36A5" w:rsidRDefault="00030C87" w:rsidP="00030C87">
      <w:pPr>
        <w:tabs>
          <w:tab w:val="left" w:pos="284"/>
        </w:tabs>
        <w:spacing w:before="240" w:after="240" w:line="360" w:lineRule="auto"/>
        <w:contextualSpacing/>
        <w:jc w:val="both"/>
        <w:rPr>
          <w:rFonts w:ascii="Palatino Linotype" w:hAnsi="Palatino Linotype"/>
          <w:i/>
          <w:sz w:val="24"/>
          <w:szCs w:val="24"/>
        </w:rPr>
      </w:pPr>
      <w:r w:rsidRPr="007C36A5">
        <w:rPr>
          <w:rFonts w:ascii="Palatino Linotype" w:hAnsi="Palatino Linotype"/>
          <w:i/>
          <w:sz w:val="24"/>
          <w:szCs w:val="24"/>
        </w:rPr>
        <w:t xml:space="preserve"> </w:t>
      </w:r>
    </w:p>
    <w:p w14:paraId="5DB6B440" w14:textId="77777777" w:rsidR="00030C87" w:rsidRPr="007C36A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36A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36A5">
        <w:rPr>
          <w:rFonts w:ascii="Palatino Linotype" w:hAnsi="Palatino Linotype" w:cs="Arial"/>
          <w:i/>
          <w:sz w:val="24"/>
          <w:szCs w:val="24"/>
        </w:rPr>
        <w:t>por los principios de simplicidad, rapidez gratuidad del procedimiento, auxilio y orientación a los particulares</w:t>
      </w:r>
      <w:r w:rsidRPr="007C36A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36A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36A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36A5">
        <w:rPr>
          <w:rFonts w:ascii="Palatino Linotype" w:hAnsi="Palatino Linotype"/>
          <w:sz w:val="24"/>
          <w:szCs w:val="24"/>
        </w:rPr>
        <w:t xml:space="preserve">Es así que la </w:t>
      </w:r>
      <w:r w:rsidRPr="007C36A5">
        <w:rPr>
          <w:rFonts w:ascii="Palatino Linotype" w:hAnsi="Palatino Linotype"/>
          <w:b/>
          <w:sz w:val="24"/>
          <w:szCs w:val="24"/>
        </w:rPr>
        <w:t xml:space="preserve">Ley de Transparencia y Acceso a la Información Pública del Estado de México y Municipios, </w:t>
      </w:r>
      <w:r w:rsidRPr="007C36A5">
        <w:rPr>
          <w:rFonts w:ascii="Palatino Linotype" w:hAnsi="Palatino Linotype"/>
          <w:sz w:val="24"/>
          <w:szCs w:val="24"/>
        </w:rPr>
        <w:t xml:space="preserve">cuyo objeto es establecer principios, bases generales </w:t>
      </w:r>
      <w:r w:rsidRPr="007C36A5">
        <w:rPr>
          <w:rFonts w:ascii="Palatino Linotype" w:hAnsi="Palatino Linotype"/>
          <w:sz w:val="24"/>
          <w:szCs w:val="24"/>
        </w:rPr>
        <w:lastRenderedPageBreak/>
        <w:t>y procedimientos para tutelar y garantizar la transparencia y el derecho humano de acceso a la información pública en posesión de los sujetos obligados; en su artículo 176</w:t>
      </w:r>
      <w:r w:rsidRPr="007C36A5">
        <w:rPr>
          <w:rFonts w:ascii="Palatino Linotype" w:hAnsi="Palatino Linotype"/>
          <w:b/>
          <w:sz w:val="24"/>
          <w:szCs w:val="24"/>
        </w:rPr>
        <w:t xml:space="preserve"> </w:t>
      </w:r>
      <w:r w:rsidRPr="007C36A5">
        <w:rPr>
          <w:rFonts w:ascii="Palatino Linotype" w:hAnsi="Palatino Linotype"/>
          <w:sz w:val="24"/>
          <w:szCs w:val="24"/>
        </w:rPr>
        <w:t xml:space="preserve">establece que </w:t>
      </w:r>
      <w:r w:rsidRPr="007C36A5">
        <w:rPr>
          <w:rFonts w:ascii="Palatino Linotype" w:hAnsi="Palatino Linotype"/>
          <w:b/>
          <w:i/>
          <w:sz w:val="24"/>
          <w:szCs w:val="24"/>
          <w:u w:val="single"/>
        </w:rPr>
        <w:t>el recurso de revisión es la garantía secundaria</w:t>
      </w:r>
      <w:r w:rsidRPr="007C36A5">
        <w:rPr>
          <w:rFonts w:ascii="Palatino Linotype" w:hAnsi="Palatino Linotype"/>
          <w:b/>
          <w:i/>
          <w:sz w:val="24"/>
          <w:szCs w:val="24"/>
        </w:rPr>
        <w:t xml:space="preserve"> mediante la cual se pretende reparar cualquier posible afectación al derecho de acceso a la información pública</w:t>
      </w:r>
      <w:r w:rsidRPr="007C36A5">
        <w:rPr>
          <w:rFonts w:ascii="Palatino Linotype" w:hAnsi="Palatino Linotype"/>
          <w:b/>
          <w:sz w:val="24"/>
          <w:szCs w:val="24"/>
        </w:rPr>
        <w:t>, s</w:t>
      </w:r>
      <w:r w:rsidRPr="007C36A5">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36A5" w:rsidRDefault="00030C87" w:rsidP="00030C87">
      <w:pPr>
        <w:tabs>
          <w:tab w:val="left" w:pos="284"/>
        </w:tabs>
        <w:rPr>
          <w:rFonts w:ascii="Palatino Linotype" w:eastAsia="MS Mincho" w:hAnsi="Palatino Linotype" w:cs="Arial"/>
          <w:sz w:val="24"/>
          <w:szCs w:val="24"/>
        </w:rPr>
      </w:pPr>
    </w:p>
    <w:p w14:paraId="39AE54FA" w14:textId="77777777" w:rsidR="00030C87" w:rsidRPr="007C36A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36A5">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36A5">
        <w:rPr>
          <w:rFonts w:ascii="Palatino Linotype" w:eastAsia="Calibri" w:hAnsi="Palatino Linotype"/>
          <w:b/>
          <w:sz w:val="24"/>
          <w:szCs w:val="24"/>
        </w:rPr>
        <w:t>fundadas y procedentes</w:t>
      </w:r>
      <w:r w:rsidRPr="007C36A5">
        <w:rPr>
          <w:rFonts w:ascii="Palatino Linotype" w:eastAsia="Calibri" w:hAnsi="Palatino Linotype"/>
          <w:sz w:val="24"/>
          <w:szCs w:val="24"/>
        </w:rPr>
        <w:t xml:space="preserve">, debido a que el </w:t>
      </w:r>
      <w:r w:rsidRPr="007C36A5">
        <w:rPr>
          <w:rFonts w:ascii="Palatino Linotype" w:eastAsia="Calibri" w:hAnsi="Palatino Linotype"/>
          <w:b/>
          <w:sz w:val="24"/>
          <w:szCs w:val="24"/>
        </w:rPr>
        <w:t>SUJETO OBLIGADO</w:t>
      </w:r>
      <w:r w:rsidRPr="007C36A5">
        <w:rPr>
          <w:rFonts w:ascii="Palatino Linotype" w:eastAsia="Calibri" w:hAnsi="Palatino Linotype"/>
          <w:sz w:val="24"/>
          <w:szCs w:val="24"/>
        </w:rPr>
        <w:t xml:space="preserve"> proporcionó información que no corresponde con lo solicitado.</w:t>
      </w:r>
    </w:p>
    <w:p w14:paraId="6FFECD04" w14:textId="77777777" w:rsidR="00030C87" w:rsidRPr="007C36A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36A5">
        <w:rPr>
          <w:rFonts w:ascii="Palatino Linotype" w:hAnsi="Palatino Linotype" w:cs="Arial"/>
          <w:sz w:val="24"/>
        </w:rPr>
        <w:t xml:space="preserve">Ahora bien, para entender los alcances de la información pública se considera importante citar el criterio </w:t>
      </w:r>
      <w:r w:rsidRPr="007C36A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36A5">
        <w:rPr>
          <w:rFonts w:ascii="Palatino Linotype" w:hAnsi="Palatino Linotype" w:cs="Arial"/>
          <w:sz w:val="24"/>
        </w:rPr>
        <w:t>cuyo rubro y texto dispone:</w:t>
      </w:r>
    </w:p>
    <w:p w14:paraId="6EF319B7" w14:textId="77777777" w:rsidR="00030C87" w:rsidRPr="007C36A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36A5">
        <w:rPr>
          <w:rFonts w:ascii="Palatino Linotype" w:hAnsi="Palatino Linotype" w:cs="Arial"/>
          <w:b/>
          <w:i/>
          <w:sz w:val="22"/>
          <w:szCs w:val="24"/>
          <w:lang w:eastAsia="es-MX"/>
        </w:rPr>
        <w:t>“CRITERIO 0002-11</w:t>
      </w:r>
    </w:p>
    <w:p w14:paraId="7F2E7637" w14:textId="77777777" w:rsidR="00030C87" w:rsidRPr="007C36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36A5">
        <w:rPr>
          <w:rFonts w:ascii="Palatino Linotype" w:hAnsi="Palatino Linotype" w:cs="Arial"/>
          <w:b/>
          <w:i/>
          <w:sz w:val="22"/>
          <w:szCs w:val="24"/>
          <w:lang w:eastAsia="es-MX"/>
        </w:rPr>
        <w:t xml:space="preserve">INFORMACIÓN PÚBLICA, CONCEPTO DE, EN MATERIA DE TRANSPARENCIA. INTERPRETACIÓN TEMÁTICA DE LOS ARTÍCULOS 2, </w:t>
      </w:r>
      <w:r w:rsidRPr="007C36A5">
        <w:rPr>
          <w:rFonts w:ascii="Palatino Linotype" w:hAnsi="Palatino Linotype" w:cs="Arial"/>
          <w:b/>
          <w:i/>
          <w:sz w:val="22"/>
          <w:szCs w:val="24"/>
          <w:lang w:eastAsia="es-MX"/>
        </w:rPr>
        <w:lastRenderedPageBreak/>
        <w:t xml:space="preserve">FRACCIÓN </w:t>
      </w:r>
      <w:r w:rsidRPr="007C36A5">
        <w:rPr>
          <w:rFonts w:ascii="Palatino Linotype" w:hAnsi="Palatino Linotype" w:cs="Arial"/>
          <w:b/>
          <w:bCs/>
          <w:i/>
          <w:sz w:val="22"/>
          <w:szCs w:val="24"/>
          <w:lang w:eastAsia="es-MX"/>
        </w:rPr>
        <w:t xml:space="preserve">V, XV, Y XVI, </w:t>
      </w:r>
      <w:r w:rsidRPr="007C36A5">
        <w:rPr>
          <w:rFonts w:ascii="Palatino Linotype" w:hAnsi="Palatino Linotype" w:cs="Arial"/>
          <w:b/>
          <w:i/>
          <w:sz w:val="22"/>
          <w:szCs w:val="24"/>
          <w:lang w:eastAsia="es-MX"/>
        </w:rPr>
        <w:t>3, 4,11 Y 41.</w:t>
      </w:r>
      <w:r w:rsidRPr="007C36A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36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36A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36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36A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36A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36A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36A5" w:rsidRDefault="00030C87" w:rsidP="00030C87">
      <w:pPr>
        <w:ind w:left="567" w:right="567"/>
        <w:jc w:val="both"/>
        <w:rPr>
          <w:rFonts w:ascii="Palatino Linotype" w:hAnsi="Palatino Linotype" w:cs="Arial"/>
          <w:i/>
          <w:color w:val="000000" w:themeColor="text1"/>
          <w:sz w:val="22"/>
          <w:szCs w:val="24"/>
        </w:rPr>
      </w:pPr>
      <w:r w:rsidRPr="007C36A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36A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36A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36A5">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36A5" w:rsidRDefault="00030C87" w:rsidP="00030C87">
      <w:pPr>
        <w:autoSpaceDE w:val="0"/>
        <w:autoSpaceDN w:val="0"/>
        <w:adjustRightInd w:val="0"/>
        <w:ind w:left="567" w:right="567"/>
        <w:jc w:val="both"/>
        <w:rPr>
          <w:rFonts w:ascii="Palatino Linotype" w:hAnsi="Palatino Linotype"/>
          <w:i/>
          <w:sz w:val="22"/>
          <w:szCs w:val="24"/>
          <w:lang w:val="es-ES"/>
        </w:rPr>
      </w:pPr>
      <w:r w:rsidRPr="007C36A5">
        <w:rPr>
          <w:rFonts w:ascii="Palatino Linotype" w:eastAsiaTheme="minorHAnsi" w:hAnsi="Palatino Linotype" w:cs="Bookman Old Style,Bold"/>
          <w:b/>
          <w:bCs/>
          <w:i/>
          <w:sz w:val="22"/>
          <w:szCs w:val="24"/>
          <w:lang w:eastAsia="en-US"/>
        </w:rPr>
        <w:t xml:space="preserve">XI. Documento: </w:t>
      </w:r>
      <w:r w:rsidRPr="007C36A5">
        <w:rPr>
          <w:rFonts w:ascii="Palatino Linotype" w:eastAsiaTheme="minorHAnsi" w:hAnsi="Palatino Linotype" w:cs="Bookman Old Style"/>
          <w:i/>
          <w:sz w:val="22"/>
          <w:szCs w:val="24"/>
          <w:lang w:eastAsia="en-US"/>
        </w:rPr>
        <w:t xml:space="preserve">Los expedientes, reportes, estudios, actas, resoluciones, </w:t>
      </w:r>
      <w:r w:rsidRPr="007C36A5">
        <w:rPr>
          <w:rFonts w:ascii="Palatino Linotype" w:eastAsiaTheme="minorHAnsi" w:hAnsi="Palatino Linotype" w:cs="Bookman Old Style"/>
          <w:b/>
          <w:i/>
          <w:sz w:val="22"/>
          <w:szCs w:val="24"/>
          <w:lang w:eastAsia="en-US"/>
        </w:rPr>
        <w:t>oficios,</w:t>
      </w:r>
      <w:r w:rsidRPr="007C36A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36A5">
        <w:rPr>
          <w:rFonts w:ascii="Palatino Linotype" w:eastAsiaTheme="minorHAnsi" w:hAnsi="Palatino Linotype" w:cs="Bookman Old Style"/>
          <w:b/>
          <w:i/>
          <w:sz w:val="22"/>
          <w:szCs w:val="24"/>
          <w:lang w:eastAsia="en-US"/>
        </w:rPr>
        <w:t>cualquier otro registro</w:t>
      </w:r>
      <w:r w:rsidRPr="007C36A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36A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F04D2E8" w14:textId="77777777" w:rsidR="00030C87" w:rsidRPr="007C36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36A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43D4397" w14:textId="77777777" w:rsidR="00030C87" w:rsidRPr="007C36A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color w:val="000000" w:themeColor="text1"/>
          <w:sz w:val="24"/>
        </w:rPr>
        <w:lastRenderedPageBreak/>
        <w:t xml:space="preserve">Resulta necesario referir que, el </w:t>
      </w:r>
      <w:r w:rsidRPr="007C36A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36A5">
        <w:rPr>
          <w:rFonts w:ascii="Palatino Linotype" w:eastAsia="Calibri" w:hAnsi="Palatino Linotype" w:cs="Arial"/>
          <w:b/>
          <w:sz w:val="24"/>
        </w:rPr>
        <w:t>los Sujetos Obligados deberán documentar todo acto que se derive del ejercicio de sus facultades, competencias o funciones,</w:t>
      </w:r>
      <w:r w:rsidRPr="007C36A5">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36A5" w:rsidRDefault="00030C87" w:rsidP="00030C87">
      <w:pPr>
        <w:pStyle w:val="Prrafodelista"/>
        <w:rPr>
          <w:rFonts w:ascii="Palatino Linotype" w:eastAsia="Calibri" w:hAnsi="Palatino Linotype" w:cs="Arial"/>
          <w:sz w:val="24"/>
        </w:rPr>
      </w:pPr>
    </w:p>
    <w:p w14:paraId="05E2B4E9" w14:textId="77777777" w:rsidR="00030C87" w:rsidRPr="007C36A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36A5" w:rsidRDefault="00030C87" w:rsidP="00030C87">
      <w:pPr>
        <w:pStyle w:val="Prrafodelista"/>
        <w:spacing w:line="360" w:lineRule="auto"/>
        <w:rPr>
          <w:rFonts w:ascii="Palatino Linotype" w:hAnsi="Palatino Linotype" w:cs="Arial"/>
          <w:color w:val="000000"/>
        </w:rPr>
      </w:pPr>
    </w:p>
    <w:p w14:paraId="56593512"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r w:rsidRPr="007C36A5">
        <w:rPr>
          <w:rFonts w:ascii="Palatino Linotype" w:hAnsi="Palatino Linotype" w:cs="Bookman Old Style,Bold"/>
          <w:b/>
          <w:bCs/>
          <w:i/>
          <w:sz w:val="22"/>
          <w:szCs w:val="24"/>
        </w:rPr>
        <w:t xml:space="preserve">Artículo 4. </w:t>
      </w:r>
      <w:r w:rsidRPr="007C36A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r w:rsidRPr="007C36A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r w:rsidRPr="007C36A5">
        <w:rPr>
          <w:rFonts w:ascii="Palatino Linotype" w:hAnsi="Palatino Linotype" w:cs="Bookman Old Style"/>
          <w:i/>
          <w:sz w:val="22"/>
          <w:szCs w:val="24"/>
        </w:rPr>
        <w:lastRenderedPageBreak/>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36A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r w:rsidRPr="007C36A5">
        <w:rPr>
          <w:rFonts w:ascii="Palatino Linotype" w:hAnsi="Palatino Linotype" w:cs="Bookman Old Style,Bold"/>
          <w:b/>
          <w:bCs/>
          <w:i/>
          <w:sz w:val="22"/>
          <w:szCs w:val="24"/>
        </w:rPr>
        <w:t xml:space="preserve">Artículo 12. </w:t>
      </w:r>
      <w:r w:rsidRPr="007C36A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36A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36A5" w:rsidRDefault="00030C87" w:rsidP="00030C87">
      <w:pPr>
        <w:autoSpaceDE w:val="0"/>
        <w:autoSpaceDN w:val="0"/>
        <w:adjustRightInd w:val="0"/>
        <w:ind w:left="567" w:right="567"/>
        <w:jc w:val="both"/>
        <w:rPr>
          <w:rFonts w:ascii="Palatino Linotype" w:hAnsi="Palatino Linotype" w:cs="Bookman Old Style"/>
          <w:b/>
          <w:i/>
          <w:sz w:val="22"/>
          <w:szCs w:val="22"/>
        </w:rPr>
      </w:pPr>
      <w:r w:rsidRPr="007C36A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36A5">
        <w:rPr>
          <w:rFonts w:ascii="Palatino Linotype" w:hAnsi="Palatino Linotype" w:cs="Bookman Old Style"/>
          <w:b/>
          <w:i/>
          <w:sz w:val="22"/>
          <w:szCs w:val="24"/>
        </w:rPr>
        <w:t xml:space="preserve">La obligación de </w:t>
      </w:r>
      <w:r w:rsidRPr="007C36A5">
        <w:rPr>
          <w:rFonts w:ascii="Palatino Linotype" w:hAnsi="Palatino Linotype" w:cs="Bookman Old Style"/>
          <w:b/>
          <w:i/>
          <w:sz w:val="22"/>
          <w:szCs w:val="22"/>
        </w:rPr>
        <w:t>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36A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36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36A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36A5">
        <w:rPr>
          <w:rStyle w:val="Refdenotaalpie"/>
          <w:rFonts w:ascii="Palatino Linotype" w:hAnsi="Palatino Linotype"/>
          <w:sz w:val="24"/>
        </w:rPr>
        <w:footnoteReference w:id="5"/>
      </w:r>
      <w:r w:rsidRPr="007C36A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36A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36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36A5">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7C36A5">
        <w:rPr>
          <w:rFonts w:ascii="Palatino Linotype" w:hAnsi="Palatino Linotype"/>
          <w:sz w:val="24"/>
          <w:lang w:val="es-ES"/>
        </w:rPr>
        <w:lastRenderedPageBreak/>
        <w:t>en el Seminario Judicial de la Federación y su Gaceta en el libro XVIII, Marzo 2013, Página 1899.</w:t>
      </w:r>
    </w:p>
    <w:p w14:paraId="6D333DE4" w14:textId="77777777" w:rsidR="00030C87" w:rsidRPr="007C36A5" w:rsidRDefault="00030C87" w:rsidP="00030C87">
      <w:pPr>
        <w:pStyle w:val="Prrafodelista"/>
        <w:spacing w:line="360" w:lineRule="auto"/>
        <w:rPr>
          <w:rFonts w:ascii="Palatino Linotype" w:hAnsi="Palatino Linotype"/>
          <w:lang w:val="es-ES"/>
        </w:rPr>
      </w:pPr>
    </w:p>
    <w:p w14:paraId="61DA40C6" w14:textId="77777777" w:rsidR="00030C87" w:rsidRPr="007C36A5" w:rsidRDefault="00030C87" w:rsidP="00030C87">
      <w:pPr>
        <w:pStyle w:val="Prrafodelista"/>
        <w:tabs>
          <w:tab w:val="left" w:pos="851"/>
        </w:tabs>
        <w:ind w:left="567" w:right="567"/>
        <w:jc w:val="both"/>
        <w:rPr>
          <w:rFonts w:ascii="Palatino Linotype" w:hAnsi="Palatino Linotype"/>
          <w:i/>
        </w:rPr>
      </w:pPr>
      <w:r w:rsidRPr="007C36A5">
        <w:rPr>
          <w:rFonts w:ascii="Palatino Linotype" w:hAnsi="Palatino Linotype"/>
          <w:b/>
          <w:i/>
        </w:rPr>
        <w:t>ACCESO A LA INFORMACIÓN. IMPLICACIÓN DEL PRINCIPIO DE MÁXIMA PUBLICIDAD EN EL DERECHO FUNDAMENTAL RELATIVO.</w:t>
      </w:r>
      <w:r w:rsidRPr="007C36A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36A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36A5" w:rsidRDefault="00030C87" w:rsidP="00030C87">
      <w:pPr>
        <w:pStyle w:val="Prrafodelista"/>
        <w:tabs>
          <w:tab w:val="left" w:pos="851"/>
        </w:tabs>
        <w:ind w:left="567" w:right="567"/>
        <w:jc w:val="both"/>
        <w:rPr>
          <w:rFonts w:ascii="Palatino Linotype" w:hAnsi="Palatino Linotype"/>
          <w:i/>
        </w:rPr>
      </w:pPr>
      <w:r w:rsidRPr="007C36A5">
        <w:rPr>
          <w:rFonts w:ascii="Palatino Linotype" w:hAnsi="Palatino Linotype"/>
          <w:i/>
        </w:rPr>
        <w:t xml:space="preserve">CUARTO TRIBUNAL COLEGIADO EN MATERIA ADMINISTRATIVA DEL PRIMER CIRCUITO. </w:t>
      </w:r>
    </w:p>
    <w:p w14:paraId="009F6F6E" w14:textId="77777777" w:rsidR="00030C87" w:rsidRPr="007C36A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36A5" w:rsidRDefault="00030C87" w:rsidP="00030C87">
      <w:pPr>
        <w:pStyle w:val="Prrafodelista"/>
        <w:tabs>
          <w:tab w:val="left" w:pos="851"/>
        </w:tabs>
        <w:ind w:left="567" w:right="567"/>
        <w:jc w:val="both"/>
        <w:rPr>
          <w:rFonts w:ascii="Palatino Linotype" w:hAnsi="Palatino Linotype"/>
          <w:i/>
        </w:rPr>
      </w:pPr>
      <w:r w:rsidRPr="007C36A5">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36A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36A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36A5">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36A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7C36A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36A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7C36A5" w:rsidRDefault="00F05CCB" w:rsidP="00F05CCB">
      <w:pPr>
        <w:pStyle w:val="Prrafodelista"/>
        <w:rPr>
          <w:rFonts w:ascii="Palatino Linotype" w:hAnsi="Palatino Linotype" w:cs="Arial"/>
          <w:lang w:eastAsia="es-MX"/>
        </w:rPr>
      </w:pPr>
    </w:p>
    <w:p w14:paraId="77562420"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b/>
          <w:i/>
          <w:sz w:val="22"/>
          <w:szCs w:val="24"/>
        </w:rPr>
        <w:t>“Artículo 6o.</w:t>
      </w:r>
      <w:r w:rsidRPr="007C36A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36A5">
        <w:rPr>
          <w:rFonts w:ascii="Palatino Linotype" w:hAnsi="Palatino Linotype" w:cs="Arial"/>
          <w:b/>
          <w:i/>
          <w:sz w:val="22"/>
          <w:szCs w:val="24"/>
        </w:rPr>
        <w:t>El derecho a la información será garantizado por el Estado.</w:t>
      </w:r>
      <w:r w:rsidRPr="007C36A5">
        <w:rPr>
          <w:rFonts w:ascii="Palatino Linotype" w:hAnsi="Palatino Linotype" w:cs="Arial"/>
          <w:i/>
          <w:sz w:val="22"/>
          <w:szCs w:val="24"/>
        </w:rPr>
        <w:t xml:space="preserve"> </w:t>
      </w:r>
    </w:p>
    <w:p w14:paraId="3EB4E778" w14:textId="77777777" w:rsidR="00030C87" w:rsidRPr="007C36A5" w:rsidRDefault="00030C87" w:rsidP="00030C87">
      <w:pPr>
        <w:ind w:left="567" w:right="567"/>
        <w:jc w:val="both"/>
        <w:rPr>
          <w:rFonts w:ascii="Palatino Linotype" w:hAnsi="Palatino Linotype" w:cs="Arial"/>
          <w:i/>
          <w:sz w:val="22"/>
          <w:szCs w:val="24"/>
        </w:rPr>
      </w:pPr>
    </w:p>
    <w:p w14:paraId="3D20CC92"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36A5" w:rsidRDefault="00030C87" w:rsidP="00030C87">
      <w:pPr>
        <w:ind w:left="567" w:right="567"/>
        <w:jc w:val="both"/>
        <w:rPr>
          <w:rFonts w:ascii="Palatino Linotype" w:hAnsi="Palatino Linotype" w:cs="Arial"/>
          <w:i/>
          <w:sz w:val="22"/>
          <w:szCs w:val="24"/>
        </w:rPr>
      </w:pPr>
    </w:p>
    <w:p w14:paraId="08FD9951"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Para efectos de lo dispuesto en el presente artículo se observará lo siguiente:</w:t>
      </w:r>
    </w:p>
    <w:p w14:paraId="03EF769F" w14:textId="77777777" w:rsidR="00030C87" w:rsidRPr="007C36A5" w:rsidRDefault="00030C87" w:rsidP="00030C87">
      <w:pPr>
        <w:ind w:left="567" w:right="567"/>
        <w:jc w:val="both"/>
        <w:rPr>
          <w:rFonts w:ascii="Palatino Linotype" w:hAnsi="Palatino Linotype" w:cs="Arial"/>
          <w:i/>
          <w:sz w:val="22"/>
          <w:szCs w:val="24"/>
        </w:rPr>
      </w:pPr>
    </w:p>
    <w:p w14:paraId="14A65C19"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36A5" w:rsidRDefault="00030C87" w:rsidP="00030C87">
      <w:pPr>
        <w:ind w:left="567" w:right="567"/>
        <w:jc w:val="both"/>
        <w:rPr>
          <w:rFonts w:ascii="Palatino Linotype" w:hAnsi="Palatino Linotype" w:cs="Arial"/>
          <w:b/>
          <w:i/>
          <w:sz w:val="22"/>
          <w:szCs w:val="24"/>
        </w:rPr>
      </w:pPr>
    </w:p>
    <w:p w14:paraId="112C9C1C"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b/>
          <w:i/>
          <w:sz w:val="22"/>
          <w:szCs w:val="24"/>
        </w:rPr>
        <w:t>I. Toda la información en posesión de</w:t>
      </w:r>
      <w:r w:rsidRPr="007C36A5">
        <w:rPr>
          <w:rFonts w:ascii="Palatino Linotype" w:hAnsi="Palatino Linotype" w:cs="Arial"/>
          <w:i/>
          <w:sz w:val="22"/>
          <w:szCs w:val="24"/>
        </w:rPr>
        <w:t xml:space="preserve"> </w:t>
      </w:r>
      <w:r w:rsidRPr="007C36A5">
        <w:rPr>
          <w:rFonts w:ascii="Palatino Linotype" w:hAnsi="Palatino Linotype" w:cs="Arial"/>
          <w:b/>
          <w:i/>
          <w:sz w:val="22"/>
          <w:szCs w:val="24"/>
        </w:rPr>
        <w:t>cualquier autoridad</w:t>
      </w:r>
      <w:r w:rsidRPr="007C36A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36A5">
        <w:rPr>
          <w:rFonts w:ascii="Palatino Linotype" w:hAnsi="Palatino Linotype" w:cs="Arial"/>
          <w:b/>
          <w:i/>
          <w:sz w:val="22"/>
          <w:szCs w:val="24"/>
        </w:rPr>
        <w:t>es pública</w:t>
      </w:r>
      <w:r w:rsidRPr="007C36A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36A5">
        <w:rPr>
          <w:rFonts w:ascii="Palatino Linotype" w:hAnsi="Palatino Linotype" w:cs="Arial"/>
          <w:b/>
          <w:i/>
          <w:sz w:val="22"/>
          <w:szCs w:val="24"/>
        </w:rPr>
        <w:t xml:space="preserve">Los </w:t>
      </w:r>
      <w:r w:rsidRPr="007C36A5">
        <w:rPr>
          <w:rFonts w:ascii="Palatino Linotype" w:hAnsi="Palatino Linotype" w:cs="Arial"/>
          <w:b/>
          <w:i/>
          <w:sz w:val="22"/>
          <w:szCs w:val="24"/>
        </w:rPr>
        <w:lastRenderedPageBreak/>
        <w:t>sujetos obligados deberán documentar todo acto que derive del ejercicio de sus facultades, competencias o funciones</w:t>
      </w:r>
      <w:r w:rsidRPr="007C36A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36A5" w:rsidRDefault="00030C87" w:rsidP="00030C87">
      <w:pPr>
        <w:ind w:left="567" w:right="567"/>
        <w:jc w:val="both"/>
        <w:rPr>
          <w:rFonts w:ascii="Palatino Linotype" w:hAnsi="Palatino Linotype" w:cs="Arial"/>
          <w:i/>
          <w:sz w:val="22"/>
          <w:szCs w:val="24"/>
        </w:rPr>
      </w:pPr>
    </w:p>
    <w:p w14:paraId="4461DD7B"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36A5" w:rsidRDefault="00030C87" w:rsidP="00030C87">
      <w:pPr>
        <w:ind w:left="567" w:right="567"/>
        <w:jc w:val="both"/>
        <w:rPr>
          <w:rFonts w:ascii="Palatino Linotype" w:hAnsi="Palatino Linotype" w:cs="Arial"/>
          <w:i/>
          <w:sz w:val="22"/>
          <w:szCs w:val="24"/>
        </w:rPr>
      </w:pPr>
    </w:p>
    <w:p w14:paraId="6F24C83A"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36A5" w:rsidRDefault="00030C87" w:rsidP="00030C87">
      <w:pPr>
        <w:ind w:left="567" w:right="567"/>
        <w:jc w:val="both"/>
        <w:rPr>
          <w:rFonts w:ascii="Palatino Linotype" w:hAnsi="Palatino Linotype" w:cs="Arial"/>
          <w:i/>
          <w:sz w:val="22"/>
          <w:szCs w:val="24"/>
        </w:rPr>
      </w:pPr>
    </w:p>
    <w:p w14:paraId="4C57B4BB"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36A5" w:rsidRDefault="00030C87" w:rsidP="00030C87">
      <w:pPr>
        <w:ind w:left="567" w:right="567"/>
        <w:jc w:val="both"/>
        <w:rPr>
          <w:rFonts w:ascii="Palatino Linotype" w:hAnsi="Palatino Linotype" w:cs="Arial"/>
          <w:b/>
          <w:i/>
          <w:sz w:val="22"/>
          <w:szCs w:val="24"/>
        </w:rPr>
      </w:pPr>
    </w:p>
    <w:p w14:paraId="066AD9C7"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36A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36A5" w:rsidRDefault="00030C87" w:rsidP="00030C87">
      <w:pPr>
        <w:ind w:left="567" w:right="567"/>
        <w:jc w:val="both"/>
        <w:rPr>
          <w:rFonts w:ascii="Palatino Linotype" w:hAnsi="Palatino Linotype" w:cs="Arial"/>
          <w:i/>
          <w:sz w:val="22"/>
          <w:szCs w:val="24"/>
        </w:rPr>
      </w:pPr>
    </w:p>
    <w:p w14:paraId="1E17B65C"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36A5" w:rsidRDefault="00030C87" w:rsidP="00030C87">
      <w:pPr>
        <w:ind w:left="567" w:right="567"/>
        <w:jc w:val="both"/>
        <w:rPr>
          <w:rFonts w:ascii="Palatino Linotype" w:hAnsi="Palatino Linotype" w:cs="Arial"/>
          <w:i/>
          <w:sz w:val="22"/>
          <w:szCs w:val="24"/>
        </w:rPr>
      </w:pPr>
    </w:p>
    <w:p w14:paraId="4FF2A70D"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36A5" w:rsidRDefault="00030C87" w:rsidP="00030C87">
      <w:pPr>
        <w:ind w:left="567" w:right="567"/>
        <w:jc w:val="both"/>
        <w:rPr>
          <w:rFonts w:ascii="Palatino Linotype" w:hAnsi="Palatino Linotype" w:cs="Arial"/>
          <w:i/>
          <w:sz w:val="22"/>
          <w:szCs w:val="24"/>
        </w:rPr>
      </w:pPr>
    </w:p>
    <w:p w14:paraId="26EDD1BA"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w:t>
      </w:r>
    </w:p>
    <w:p w14:paraId="13700958"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cs="Arial"/>
          <w:i/>
          <w:sz w:val="22"/>
          <w:szCs w:val="24"/>
        </w:rPr>
        <w:t>La ley establecerá aquella información que se considere reservada o confidencial.”</w:t>
      </w:r>
    </w:p>
    <w:p w14:paraId="4C2320CD" w14:textId="77777777" w:rsidR="00030C87" w:rsidRPr="007C36A5" w:rsidRDefault="00030C87" w:rsidP="00030C87">
      <w:pPr>
        <w:ind w:left="567" w:right="567"/>
        <w:jc w:val="both"/>
        <w:rPr>
          <w:rFonts w:ascii="Palatino Linotype" w:hAnsi="Palatino Linotype"/>
          <w:i/>
          <w:sz w:val="22"/>
          <w:szCs w:val="24"/>
        </w:rPr>
      </w:pPr>
    </w:p>
    <w:p w14:paraId="7AAE3C46"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lastRenderedPageBreak/>
        <w:t>(Énfasis añadido)</w:t>
      </w:r>
    </w:p>
    <w:p w14:paraId="094B478A" w14:textId="77777777" w:rsidR="00030C87" w:rsidRPr="007C36A5" w:rsidRDefault="00030C87" w:rsidP="00030C87">
      <w:pPr>
        <w:spacing w:line="360" w:lineRule="auto"/>
        <w:ind w:left="709" w:right="757"/>
        <w:jc w:val="both"/>
        <w:rPr>
          <w:rFonts w:ascii="Palatino Linotype" w:hAnsi="Palatino Linotype"/>
          <w:sz w:val="24"/>
          <w:szCs w:val="24"/>
        </w:rPr>
      </w:pPr>
    </w:p>
    <w:p w14:paraId="28042139" w14:textId="77777777" w:rsidR="00030C87" w:rsidRPr="007C36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36A5">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36A5" w:rsidRDefault="00030C87" w:rsidP="00030C87">
      <w:pPr>
        <w:ind w:left="567" w:right="567"/>
        <w:jc w:val="both"/>
        <w:rPr>
          <w:rFonts w:ascii="Palatino Linotype" w:hAnsi="Palatino Linotype" w:cs="Arial"/>
          <w:b/>
          <w:i/>
          <w:sz w:val="22"/>
          <w:szCs w:val="24"/>
        </w:rPr>
      </w:pPr>
      <w:r w:rsidRPr="007C36A5">
        <w:rPr>
          <w:rFonts w:ascii="Palatino Linotype" w:hAnsi="Palatino Linotype" w:cs="Arial"/>
          <w:b/>
          <w:i/>
          <w:sz w:val="22"/>
          <w:szCs w:val="24"/>
        </w:rPr>
        <w:t xml:space="preserve">“Artículo 5. … </w:t>
      </w:r>
    </w:p>
    <w:p w14:paraId="00605BD5"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b/>
          <w:i/>
          <w:sz w:val="22"/>
          <w:szCs w:val="24"/>
        </w:rPr>
        <w:t>El derecho a la información será garantizado por el Estado</w:t>
      </w:r>
      <w:r w:rsidRPr="007C36A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36A5" w:rsidRDefault="00030C87" w:rsidP="00030C87">
      <w:pPr>
        <w:ind w:left="567" w:right="567"/>
        <w:jc w:val="both"/>
        <w:rPr>
          <w:rFonts w:ascii="Palatino Linotype" w:hAnsi="Palatino Linotype"/>
          <w:i/>
          <w:sz w:val="22"/>
          <w:szCs w:val="24"/>
        </w:rPr>
      </w:pPr>
    </w:p>
    <w:p w14:paraId="61341A61"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t>Este derecho se regirá por los principios y bases siguientes:</w:t>
      </w:r>
    </w:p>
    <w:p w14:paraId="26E4D920" w14:textId="77777777" w:rsidR="00030C87" w:rsidRPr="007C36A5" w:rsidRDefault="00030C87" w:rsidP="00030C87">
      <w:pPr>
        <w:ind w:left="567" w:right="567"/>
        <w:jc w:val="both"/>
        <w:rPr>
          <w:rFonts w:ascii="Palatino Linotype" w:hAnsi="Palatino Linotype"/>
          <w:b/>
          <w:i/>
          <w:sz w:val="22"/>
          <w:szCs w:val="24"/>
        </w:rPr>
      </w:pPr>
    </w:p>
    <w:p w14:paraId="346A6AF4"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b/>
          <w:i/>
          <w:sz w:val="22"/>
          <w:szCs w:val="24"/>
        </w:rPr>
        <w:t xml:space="preserve">I. Toda la información en posesión </w:t>
      </w:r>
      <w:r w:rsidRPr="007C36A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36A5">
        <w:rPr>
          <w:rFonts w:ascii="Palatino Linotype" w:hAnsi="Palatino Linotype"/>
          <w:b/>
          <w:i/>
          <w:sz w:val="22"/>
          <w:szCs w:val="24"/>
        </w:rPr>
        <w:t>del gobierno y de la administración pública municipal y sus organismos descentralizados</w:t>
      </w:r>
      <w:r w:rsidRPr="007C36A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36A5">
        <w:rPr>
          <w:rFonts w:ascii="Palatino Linotype" w:hAnsi="Palatino Linotype"/>
          <w:b/>
          <w:i/>
          <w:sz w:val="22"/>
          <w:szCs w:val="24"/>
        </w:rPr>
        <w:t>es pública</w:t>
      </w:r>
      <w:r w:rsidRPr="007C36A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36A5" w:rsidRDefault="00030C87" w:rsidP="00030C87">
      <w:pPr>
        <w:ind w:left="567" w:right="567"/>
        <w:jc w:val="both"/>
        <w:rPr>
          <w:rFonts w:ascii="Palatino Linotype" w:hAnsi="Palatino Linotype"/>
          <w:i/>
          <w:sz w:val="22"/>
          <w:szCs w:val="24"/>
        </w:rPr>
      </w:pPr>
    </w:p>
    <w:p w14:paraId="20B1EFF1"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36A5" w:rsidRDefault="00030C87" w:rsidP="00030C87">
      <w:pPr>
        <w:ind w:left="567" w:right="567"/>
        <w:jc w:val="both"/>
        <w:rPr>
          <w:rFonts w:ascii="Palatino Linotype" w:hAnsi="Palatino Linotype"/>
          <w:i/>
          <w:sz w:val="22"/>
          <w:szCs w:val="24"/>
        </w:rPr>
      </w:pPr>
    </w:p>
    <w:p w14:paraId="18DFC536"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425DEE4D"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36A5" w:rsidRDefault="00030C87" w:rsidP="00030C87">
      <w:pPr>
        <w:ind w:left="567" w:right="567"/>
        <w:jc w:val="both"/>
        <w:rPr>
          <w:rFonts w:ascii="Palatino Linotype" w:hAnsi="Palatino Linotype"/>
          <w:i/>
          <w:sz w:val="22"/>
          <w:szCs w:val="24"/>
        </w:rPr>
      </w:pPr>
    </w:p>
    <w:p w14:paraId="1663E6EE"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36A5" w:rsidRDefault="00030C87" w:rsidP="00030C87">
      <w:pPr>
        <w:ind w:left="567" w:right="567"/>
        <w:jc w:val="both"/>
        <w:rPr>
          <w:rFonts w:ascii="Palatino Linotype" w:hAnsi="Palatino Linotype"/>
          <w:b/>
          <w:i/>
          <w:sz w:val="22"/>
          <w:szCs w:val="24"/>
        </w:rPr>
      </w:pPr>
    </w:p>
    <w:p w14:paraId="19D0DC39" w14:textId="77777777" w:rsidR="00030C87" w:rsidRPr="007C36A5" w:rsidRDefault="00030C87" w:rsidP="00030C87">
      <w:pPr>
        <w:ind w:left="567" w:right="567"/>
        <w:jc w:val="both"/>
        <w:rPr>
          <w:rFonts w:ascii="Palatino Linotype" w:hAnsi="Palatino Linotype"/>
          <w:i/>
          <w:sz w:val="22"/>
          <w:szCs w:val="24"/>
        </w:rPr>
      </w:pPr>
      <w:r w:rsidRPr="007C36A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36A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36A5" w:rsidRDefault="00030C87" w:rsidP="00030C87">
      <w:pPr>
        <w:ind w:left="567" w:right="567"/>
        <w:jc w:val="both"/>
        <w:rPr>
          <w:rFonts w:ascii="Palatino Linotype" w:hAnsi="Palatino Linotype"/>
          <w:i/>
          <w:sz w:val="22"/>
          <w:szCs w:val="24"/>
        </w:rPr>
      </w:pPr>
    </w:p>
    <w:p w14:paraId="363F898A" w14:textId="77777777" w:rsidR="00030C87" w:rsidRPr="007C36A5" w:rsidRDefault="00030C87" w:rsidP="00030C87">
      <w:pPr>
        <w:ind w:left="567" w:right="567"/>
        <w:jc w:val="both"/>
        <w:rPr>
          <w:rFonts w:ascii="Palatino Linotype" w:hAnsi="Palatino Linotype" w:cs="Arial"/>
          <w:i/>
          <w:sz w:val="22"/>
          <w:szCs w:val="24"/>
        </w:rPr>
      </w:pPr>
      <w:r w:rsidRPr="007C36A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36A5" w:rsidRDefault="00030C87" w:rsidP="00030C87">
      <w:pPr>
        <w:ind w:left="567" w:right="567"/>
        <w:jc w:val="both"/>
        <w:rPr>
          <w:rFonts w:ascii="Palatino Linotype" w:hAnsi="Palatino Linotype"/>
          <w:sz w:val="22"/>
          <w:szCs w:val="24"/>
        </w:rPr>
      </w:pPr>
    </w:p>
    <w:p w14:paraId="23D9E784" w14:textId="77777777" w:rsidR="00030C87" w:rsidRPr="007C36A5" w:rsidRDefault="00030C87" w:rsidP="00030C87">
      <w:pPr>
        <w:ind w:left="567" w:right="567"/>
        <w:jc w:val="both"/>
        <w:rPr>
          <w:rFonts w:ascii="Palatino Linotype" w:hAnsi="Palatino Linotype"/>
          <w:sz w:val="22"/>
          <w:szCs w:val="24"/>
        </w:rPr>
      </w:pPr>
      <w:r w:rsidRPr="007C36A5">
        <w:rPr>
          <w:rFonts w:ascii="Palatino Linotype" w:hAnsi="Palatino Linotype"/>
          <w:sz w:val="22"/>
          <w:szCs w:val="24"/>
        </w:rPr>
        <w:t>(Énfasis añadido)</w:t>
      </w:r>
    </w:p>
    <w:p w14:paraId="7993745D" w14:textId="77777777" w:rsidR="00030C87" w:rsidRPr="007C36A5" w:rsidRDefault="00030C87" w:rsidP="00030C87">
      <w:pPr>
        <w:spacing w:line="360" w:lineRule="auto"/>
        <w:ind w:left="567" w:right="567"/>
        <w:jc w:val="both"/>
        <w:rPr>
          <w:rFonts w:ascii="Palatino Linotype" w:hAnsi="Palatino Linotype"/>
          <w:sz w:val="24"/>
          <w:szCs w:val="24"/>
        </w:rPr>
      </w:pPr>
    </w:p>
    <w:p w14:paraId="28E40394" w14:textId="77777777" w:rsidR="00030C87" w:rsidRPr="007C36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36A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36A5" w:rsidRDefault="00030C87" w:rsidP="00030C87">
      <w:pPr>
        <w:spacing w:line="360" w:lineRule="auto"/>
        <w:jc w:val="both"/>
        <w:rPr>
          <w:rFonts w:ascii="Palatino Linotype" w:hAnsi="Palatino Linotype" w:cs="Arial"/>
          <w:sz w:val="22"/>
          <w:szCs w:val="24"/>
        </w:rPr>
      </w:pPr>
    </w:p>
    <w:p w14:paraId="58307176" w14:textId="77777777" w:rsidR="00030C87" w:rsidRPr="007C36A5" w:rsidRDefault="00030C87" w:rsidP="00030C87">
      <w:pPr>
        <w:ind w:left="567" w:right="822"/>
        <w:jc w:val="both"/>
        <w:rPr>
          <w:rFonts w:ascii="Palatino Linotype" w:eastAsia="MS Mincho" w:hAnsi="Palatino Linotype" w:cs="Arial"/>
          <w:i/>
          <w:sz w:val="22"/>
          <w:szCs w:val="24"/>
        </w:rPr>
      </w:pPr>
      <w:r w:rsidRPr="007C36A5">
        <w:rPr>
          <w:rFonts w:ascii="Palatino Linotype" w:eastAsia="MS Mincho" w:hAnsi="Palatino Linotype" w:cs="Arial"/>
          <w:b/>
          <w:i/>
          <w:sz w:val="22"/>
          <w:szCs w:val="24"/>
        </w:rPr>
        <w:t xml:space="preserve">“Artículo 23. Son sujetos obligados a transparentar y permitir el acceso a su información y </w:t>
      </w:r>
      <w:r w:rsidRPr="007C36A5">
        <w:rPr>
          <w:rFonts w:ascii="Palatino Linotype" w:eastAsia="MS Mincho" w:hAnsi="Palatino Linotype"/>
          <w:b/>
          <w:i/>
          <w:sz w:val="22"/>
          <w:szCs w:val="24"/>
        </w:rPr>
        <w:t>proteger</w:t>
      </w:r>
      <w:r w:rsidRPr="007C36A5">
        <w:rPr>
          <w:rFonts w:ascii="Palatino Linotype" w:eastAsia="MS Mincho" w:hAnsi="Palatino Linotype" w:cs="Arial"/>
          <w:b/>
          <w:i/>
          <w:sz w:val="22"/>
          <w:szCs w:val="24"/>
        </w:rPr>
        <w:t xml:space="preserve"> los datos personales que obren en su poder</w:t>
      </w:r>
      <w:r w:rsidRPr="007C36A5">
        <w:rPr>
          <w:rFonts w:ascii="Palatino Linotype" w:eastAsia="MS Mincho" w:hAnsi="Palatino Linotype" w:cs="Arial"/>
          <w:i/>
          <w:sz w:val="22"/>
          <w:szCs w:val="24"/>
        </w:rPr>
        <w:t>:</w:t>
      </w:r>
    </w:p>
    <w:p w14:paraId="557DAB22" w14:textId="77777777" w:rsidR="00030C87" w:rsidRPr="007C36A5" w:rsidRDefault="00030C87" w:rsidP="00030C87">
      <w:pPr>
        <w:ind w:left="567" w:right="822"/>
        <w:jc w:val="both"/>
        <w:rPr>
          <w:rFonts w:ascii="Palatino Linotype" w:eastAsia="MS Mincho" w:hAnsi="Palatino Linotype" w:cs="Arial"/>
          <w:i/>
          <w:sz w:val="22"/>
          <w:szCs w:val="24"/>
        </w:rPr>
      </w:pPr>
      <w:r w:rsidRPr="007C36A5">
        <w:rPr>
          <w:rFonts w:ascii="Palatino Linotype" w:eastAsia="MS Mincho" w:hAnsi="Palatino Linotype" w:cs="Arial"/>
          <w:i/>
          <w:sz w:val="22"/>
          <w:szCs w:val="24"/>
        </w:rPr>
        <w:t>…</w:t>
      </w:r>
    </w:p>
    <w:p w14:paraId="511B2D70" w14:textId="77777777" w:rsidR="00030C87" w:rsidRPr="007C36A5" w:rsidRDefault="00030C87" w:rsidP="00030C87">
      <w:pPr>
        <w:ind w:left="567" w:right="822"/>
        <w:jc w:val="both"/>
        <w:rPr>
          <w:rFonts w:ascii="Palatino Linotype" w:eastAsia="MS Mincho" w:hAnsi="Palatino Linotype" w:cs="Arial"/>
          <w:b/>
          <w:i/>
          <w:iCs/>
          <w:sz w:val="22"/>
          <w:szCs w:val="24"/>
        </w:rPr>
      </w:pPr>
      <w:r w:rsidRPr="007C36A5">
        <w:rPr>
          <w:rFonts w:ascii="Palatino Linotype" w:hAnsi="Palatino Linotype"/>
          <w:i/>
          <w:iCs/>
          <w:sz w:val="22"/>
          <w:szCs w:val="24"/>
        </w:rPr>
        <w:t>IV. Los ayuntamientos y las dependencias, organismos, órganos y entidades de la administración municipal;</w:t>
      </w:r>
      <w:r w:rsidRPr="007C36A5">
        <w:rPr>
          <w:rFonts w:ascii="Palatino Linotype" w:eastAsia="MS Mincho" w:hAnsi="Palatino Linotype" w:cs="Arial"/>
          <w:b/>
          <w:i/>
          <w:iCs/>
          <w:sz w:val="22"/>
          <w:szCs w:val="24"/>
        </w:rPr>
        <w:t xml:space="preserve"> </w:t>
      </w:r>
    </w:p>
    <w:p w14:paraId="1AAB05B8" w14:textId="77777777" w:rsidR="00030C87" w:rsidRPr="007C36A5" w:rsidRDefault="00030C87" w:rsidP="00030C87">
      <w:pPr>
        <w:ind w:left="567" w:right="822"/>
        <w:jc w:val="both"/>
        <w:rPr>
          <w:rFonts w:ascii="Palatino Linotype" w:eastAsia="MS Mincho" w:hAnsi="Palatino Linotype" w:cs="Arial"/>
          <w:b/>
          <w:i/>
          <w:sz w:val="22"/>
          <w:szCs w:val="24"/>
        </w:rPr>
      </w:pPr>
      <w:r w:rsidRPr="007C36A5">
        <w:rPr>
          <w:rFonts w:ascii="Palatino Linotype" w:eastAsia="MS Mincho" w:hAnsi="Palatino Linotype" w:cs="Arial"/>
          <w:b/>
          <w:i/>
          <w:sz w:val="22"/>
          <w:szCs w:val="24"/>
        </w:rPr>
        <w:t>…</w:t>
      </w:r>
    </w:p>
    <w:p w14:paraId="2E072A21" w14:textId="77777777" w:rsidR="00030C87" w:rsidRPr="007C36A5" w:rsidRDefault="00030C87" w:rsidP="00030C87">
      <w:pPr>
        <w:ind w:left="567" w:right="822"/>
        <w:jc w:val="both"/>
        <w:rPr>
          <w:rFonts w:ascii="Palatino Linotype" w:eastAsia="MS Mincho" w:hAnsi="Palatino Linotype"/>
          <w:b/>
          <w:i/>
          <w:sz w:val="22"/>
          <w:szCs w:val="24"/>
        </w:rPr>
      </w:pPr>
      <w:r w:rsidRPr="007C36A5">
        <w:rPr>
          <w:rFonts w:ascii="Palatino Linotype" w:eastAsia="MS Mincho" w:hAnsi="Palatino Linotype"/>
          <w:b/>
          <w:i/>
          <w:sz w:val="22"/>
          <w:szCs w:val="24"/>
        </w:rPr>
        <w:lastRenderedPageBreak/>
        <w:t>Los sujetos obligados deberán hacer pública toda aquella información relativa a los montos y las personas a quienes entreguen, por cualquier motivo, recursos públicos</w:t>
      </w:r>
      <w:r w:rsidRPr="007C36A5">
        <w:rPr>
          <w:rFonts w:ascii="Palatino Linotype" w:eastAsia="MS Mincho" w:hAnsi="Palatino Linotype"/>
          <w:i/>
          <w:sz w:val="22"/>
          <w:szCs w:val="24"/>
        </w:rPr>
        <w:t xml:space="preserve">, </w:t>
      </w:r>
      <w:r w:rsidRPr="007C36A5">
        <w:rPr>
          <w:rFonts w:ascii="Palatino Linotype" w:eastAsia="MS Mincho" w:hAnsi="Palatino Linotype"/>
          <w:b/>
          <w:i/>
          <w:sz w:val="22"/>
          <w:szCs w:val="24"/>
        </w:rPr>
        <w:t>así como</w:t>
      </w:r>
      <w:r w:rsidRPr="007C36A5">
        <w:rPr>
          <w:rFonts w:ascii="Palatino Linotype" w:eastAsia="MS Mincho" w:hAnsi="Palatino Linotype"/>
          <w:i/>
          <w:sz w:val="22"/>
          <w:szCs w:val="24"/>
        </w:rPr>
        <w:t xml:space="preserve"> </w:t>
      </w:r>
      <w:r w:rsidRPr="007C36A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36A5" w:rsidRDefault="00030C87" w:rsidP="00030C87">
      <w:pPr>
        <w:ind w:left="567" w:right="822"/>
        <w:jc w:val="both"/>
        <w:rPr>
          <w:rFonts w:ascii="Palatino Linotype" w:eastAsia="MS Mincho" w:hAnsi="Palatino Linotype"/>
          <w:b/>
          <w:i/>
          <w:sz w:val="22"/>
          <w:szCs w:val="24"/>
        </w:rPr>
      </w:pPr>
    </w:p>
    <w:p w14:paraId="54D538D0" w14:textId="77777777" w:rsidR="00030C87" w:rsidRPr="007C36A5" w:rsidRDefault="00030C87" w:rsidP="00030C87">
      <w:pPr>
        <w:ind w:left="567" w:right="822"/>
        <w:jc w:val="both"/>
        <w:rPr>
          <w:rFonts w:ascii="Palatino Linotype" w:eastAsia="MS Mincho" w:hAnsi="Palatino Linotype" w:cs="Arial"/>
          <w:i/>
          <w:sz w:val="22"/>
          <w:szCs w:val="24"/>
        </w:rPr>
      </w:pPr>
      <w:r w:rsidRPr="007C36A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36A5" w:rsidRDefault="00030C87" w:rsidP="00030C87">
      <w:pPr>
        <w:ind w:left="567" w:right="822"/>
        <w:jc w:val="both"/>
        <w:rPr>
          <w:rFonts w:ascii="Palatino Linotype" w:eastAsia="MS Mincho" w:hAnsi="Palatino Linotype" w:cs="Arial"/>
          <w:i/>
          <w:sz w:val="22"/>
          <w:szCs w:val="24"/>
        </w:rPr>
      </w:pPr>
      <w:r w:rsidRPr="007C36A5">
        <w:rPr>
          <w:rFonts w:ascii="Palatino Linotype" w:eastAsia="MS Mincho" w:hAnsi="Palatino Linotype" w:cs="Arial"/>
          <w:i/>
          <w:sz w:val="22"/>
          <w:szCs w:val="24"/>
        </w:rPr>
        <w:t>(Énfasis añadido)</w:t>
      </w:r>
    </w:p>
    <w:p w14:paraId="51738043" w14:textId="77777777" w:rsidR="00030C87" w:rsidRPr="007C36A5" w:rsidRDefault="00030C87" w:rsidP="00030C87">
      <w:pPr>
        <w:spacing w:line="360" w:lineRule="auto"/>
        <w:jc w:val="both"/>
        <w:rPr>
          <w:rFonts w:ascii="Palatino Linotype" w:hAnsi="Palatino Linotype" w:cs="Arial"/>
          <w:sz w:val="24"/>
          <w:szCs w:val="24"/>
        </w:rPr>
      </w:pPr>
    </w:p>
    <w:p w14:paraId="570C5D6F" w14:textId="77777777" w:rsidR="00030C87" w:rsidRPr="007C36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36A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36A5" w:rsidRDefault="00030C87" w:rsidP="00030C87">
      <w:pPr>
        <w:pStyle w:val="Prrafodelista"/>
        <w:spacing w:line="360" w:lineRule="auto"/>
        <w:ind w:left="0"/>
        <w:jc w:val="both"/>
        <w:rPr>
          <w:rFonts w:ascii="Palatino Linotype" w:hAnsi="Palatino Linotype" w:cs="Arial"/>
          <w:sz w:val="24"/>
        </w:rPr>
      </w:pPr>
    </w:p>
    <w:p w14:paraId="3415F0D5" w14:textId="3C9B0999" w:rsidR="00030C87" w:rsidRPr="007C36A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36A5">
        <w:rPr>
          <w:rFonts w:ascii="Palatino Linotype" w:hAnsi="Palatino Linotype" w:cs="Arial"/>
          <w:sz w:val="24"/>
        </w:rPr>
        <w:t>Por lo anterior, es de referir que,</w:t>
      </w:r>
      <w:r w:rsidRPr="007C36A5">
        <w:rPr>
          <w:rFonts w:ascii="Palatino Linotype" w:hAnsi="Palatino Linotype" w:cs="Arial"/>
          <w:b/>
          <w:sz w:val="24"/>
        </w:rPr>
        <w:t xml:space="preserve"> el</w:t>
      </w:r>
      <w:r w:rsidRPr="007C36A5">
        <w:rPr>
          <w:rFonts w:ascii="Palatino Linotype" w:hAnsi="Palatino Linotype"/>
          <w:b/>
          <w:bCs/>
          <w:sz w:val="24"/>
        </w:rPr>
        <w:t xml:space="preserve"> </w:t>
      </w:r>
      <w:r w:rsidR="004943CF" w:rsidRPr="007C36A5">
        <w:rPr>
          <w:rFonts w:ascii="Palatino Linotype" w:eastAsia="Calibri" w:hAnsi="Palatino Linotype" w:cs="Arial"/>
          <w:b/>
          <w:sz w:val="24"/>
        </w:rPr>
        <w:t>Ayuntamiento de Cuautitlán Izcalli</w:t>
      </w:r>
      <w:r w:rsidRPr="007C36A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7C36A5" w:rsidRDefault="00B30557" w:rsidP="00B30557">
      <w:pPr>
        <w:pStyle w:val="Prrafodelista"/>
        <w:rPr>
          <w:rFonts w:ascii="Palatino Linotype" w:hAnsi="Palatino Linotype" w:cs="Arial"/>
          <w:sz w:val="24"/>
        </w:rPr>
      </w:pPr>
    </w:p>
    <w:p w14:paraId="4653FD44" w14:textId="438A5489" w:rsidR="00085010" w:rsidRPr="007C36A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7C36A5">
        <w:rPr>
          <w:rFonts w:ascii="Palatino Linotype" w:hAnsi="Palatino Linotype"/>
          <w:b/>
          <w:color w:val="000000" w:themeColor="text1"/>
          <w:sz w:val="24"/>
        </w:rPr>
        <w:t xml:space="preserve">II. </w:t>
      </w:r>
      <w:bookmarkEnd w:id="16"/>
      <w:r w:rsidR="00085010" w:rsidRPr="007C36A5">
        <w:rPr>
          <w:rFonts w:ascii="Palatino Linotype" w:hAnsi="Palatino Linotype"/>
          <w:b/>
          <w:color w:val="000000" w:themeColor="text1"/>
          <w:sz w:val="24"/>
        </w:rPr>
        <w:t>De la</w:t>
      </w:r>
      <w:r w:rsidR="008A06D7" w:rsidRPr="007C36A5">
        <w:rPr>
          <w:rFonts w:ascii="Palatino Linotype" w:hAnsi="Palatino Linotype"/>
          <w:b/>
          <w:color w:val="000000" w:themeColor="text1"/>
          <w:sz w:val="24"/>
        </w:rPr>
        <w:t xml:space="preserve"> </w:t>
      </w:r>
      <w:r w:rsidR="00C4561E" w:rsidRPr="007C36A5">
        <w:rPr>
          <w:rFonts w:ascii="Palatino Linotype" w:hAnsi="Palatino Linotype"/>
          <w:b/>
          <w:color w:val="000000" w:themeColor="text1"/>
          <w:sz w:val="24"/>
        </w:rPr>
        <w:t>declaración de incompetencia</w:t>
      </w:r>
      <w:r w:rsidR="003B7F9C" w:rsidRPr="007C36A5">
        <w:rPr>
          <w:rFonts w:ascii="Palatino Linotype" w:hAnsi="Palatino Linotype"/>
          <w:b/>
          <w:color w:val="000000" w:themeColor="text1"/>
          <w:sz w:val="24"/>
        </w:rPr>
        <w:t xml:space="preserve">. </w:t>
      </w:r>
    </w:p>
    <w:p w14:paraId="2703E2AA" w14:textId="4FBC525C" w:rsidR="00A95805" w:rsidRPr="007C36A5" w:rsidRDefault="00C55A5A" w:rsidP="00C55A5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t xml:space="preserve">El Particular </w:t>
      </w:r>
      <w:r w:rsidR="00A95805" w:rsidRPr="007C36A5">
        <w:rPr>
          <w:rFonts w:ascii="Palatino Linotype" w:eastAsia="Calibri" w:hAnsi="Palatino Linotype" w:cs="Arial"/>
          <w:sz w:val="24"/>
        </w:rPr>
        <w:t xml:space="preserve">solicitó </w:t>
      </w:r>
      <w:r w:rsidR="004E447A" w:rsidRPr="007C36A5">
        <w:rPr>
          <w:rFonts w:ascii="Palatino Linotype" w:eastAsia="Calibri" w:hAnsi="Palatino Linotype" w:cs="Arial"/>
          <w:sz w:val="24"/>
        </w:rPr>
        <w:t>información relacionada con un pozo de agua en el Municipio de Cuautitlán Izcalli.</w:t>
      </w:r>
    </w:p>
    <w:p w14:paraId="5CBE1E08" w14:textId="77777777" w:rsidR="009C41DB" w:rsidRPr="007C36A5" w:rsidRDefault="009C41DB" w:rsidP="009C41DB">
      <w:pPr>
        <w:tabs>
          <w:tab w:val="left" w:pos="567"/>
        </w:tabs>
        <w:spacing w:line="360" w:lineRule="auto"/>
        <w:jc w:val="both"/>
        <w:rPr>
          <w:rFonts w:ascii="Palatino Linotype" w:eastAsia="Calibri" w:hAnsi="Palatino Linotype" w:cs="Arial"/>
          <w:sz w:val="24"/>
        </w:rPr>
      </w:pPr>
    </w:p>
    <w:p w14:paraId="06B069E5" w14:textId="3E430A3F" w:rsidR="004E447A" w:rsidRPr="007C36A5" w:rsidRDefault="004E447A" w:rsidP="00C55A5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lastRenderedPageBreak/>
        <w:t>El Sujeto Obligado tanto en respuesta como en informe justificado se declaró incompetente para generar, administrar o poseer la información requerida por el particular, orientando al mismo, para que formule una nueva solicitud ante el organismo de agua del municipio.</w:t>
      </w:r>
    </w:p>
    <w:p w14:paraId="2120A320" w14:textId="77777777" w:rsidR="004E447A" w:rsidRPr="007C36A5" w:rsidRDefault="004E447A" w:rsidP="004E447A">
      <w:pPr>
        <w:pStyle w:val="Prrafodelista"/>
        <w:tabs>
          <w:tab w:val="left" w:pos="567"/>
        </w:tabs>
        <w:spacing w:line="360" w:lineRule="auto"/>
        <w:ind w:left="0"/>
        <w:jc w:val="both"/>
        <w:rPr>
          <w:rFonts w:ascii="Palatino Linotype" w:eastAsia="Calibri" w:hAnsi="Palatino Linotype" w:cs="Arial"/>
          <w:sz w:val="24"/>
        </w:rPr>
      </w:pPr>
    </w:p>
    <w:p w14:paraId="08B14063" w14:textId="5103D958" w:rsidR="004E447A" w:rsidRPr="007C36A5" w:rsidRDefault="004E447A" w:rsidP="004E447A">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7C36A5">
        <w:rPr>
          <w:rFonts w:ascii="Palatino Linotype" w:eastAsia="MS Mincho" w:hAnsi="Palatino Linotype"/>
          <w:sz w:val="24"/>
        </w:rPr>
        <w:t xml:space="preserve">Es necesario mencionar que el acceso a la información es un derecho humano constitucional y convencionalmente reconocido y para tal efecto </w:t>
      </w:r>
      <w:r w:rsidRPr="007C36A5">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7C36A5">
        <w:rPr>
          <w:rFonts w:ascii="Palatino Linotype" w:eastAsia="Calibri" w:hAnsi="Palatino Linotype"/>
          <w:i/>
          <w:sz w:val="24"/>
          <w:lang w:val="es-ES"/>
        </w:rPr>
        <w:t xml:space="preserve">en el ámbito de sus atribuciones, de promover, respetar, proteger y </w:t>
      </w:r>
      <w:r w:rsidRPr="007C36A5">
        <w:rPr>
          <w:rFonts w:ascii="Palatino Linotype" w:eastAsia="Calibri" w:hAnsi="Palatino Linotype"/>
          <w:b/>
          <w:i/>
          <w:sz w:val="24"/>
          <w:lang w:val="es-ES"/>
        </w:rPr>
        <w:t>garantizar</w:t>
      </w:r>
      <w:r w:rsidRPr="007C36A5">
        <w:rPr>
          <w:rFonts w:ascii="Palatino Linotype" w:eastAsia="Calibri" w:hAnsi="Palatino Linotype"/>
          <w:i/>
          <w:sz w:val="24"/>
          <w:lang w:val="es-ES"/>
        </w:rPr>
        <w:t xml:space="preserve"> los derechos humanos. </w:t>
      </w:r>
      <w:r w:rsidRPr="007C36A5">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7C36A5">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7C36A5">
        <w:rPr>
          <w:rStyle w:val="Refdenotaalpie"/>
          <w:rFonts w:ascii="Palatino Linotype" w:hAnsi="Palatino Linotype"/>
          <w:i/>
          <w:sz w:val="24"/>
        </w:rPr>
        <w:footnoteReference w:id="6"/>
      </w:r>
      <w:r w:rsidRPr="007C36A5">
        <w:rPr>
          <w:rFonts w:ascii="Palatino Linotype" w:hAnsi="Palatino Linotype"/>
          <w:i/>
          <w:sz w:val="24"/>
        </w:rPr>
        <w:t xml:space="preserve">, </w:t>
      </w:r>
      <w:r w:rsidRPr="007C36A5">
        <w:rPr>
          <w:rFonts w:ascii="Palatino Linotype" w:hAnsi="Palatino Linotype"/>
          <w:sz w:val="24"/>
        </w:rPr>
        <w:t>asimismo establece</w:t>
      </w:r>
      <w:r w:rsidRPr="007C36A5">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2FFB97C" w14:textId="77777777" w:rsidR="004E447A" w:rsidRPr="007C36A5" w:rsidRDefault="004E447A" w:rsidP="004E447A">
      <w:pPr>
        <w:pStyle w:val="Prrafodelista"/>
        <w:rPr>
          <w:rFonts w:ascii="Palatino Linotype" w:eastAsia="Calibri" w:hAnsi="Palatino Linotype" w:cs="Arial"/>
          <w:sz w:val="24"/>
        </w:rPr>
      </w:pPr>
    </w:p>
    <w:p w14:paraId="777B8144" w14:textId="77777777" w:rsidR="004E447A" w:rsidRPr="007C36A5"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sz w:val="24"/>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81B08E2" w14:textId="77777777" w:rsidR="004E447A" w:rsidRPr="007C36A5" w:rsidRDefault="004E447A" w:rsidP="004E447A">
      <w:pPr>
        <w:pStyle w:val="Prrafodelista"/>
        <w:rPr>
          <w:rFonts w:ascii="Palatino Linotype" w:hAnsi="Palatino Linotype"/>
          <w:sz w:val="24"/>
        </w:rPr>
      </w:pPr>
    </w:p>
    <w:p w14:paraId="2030B79F" w14:textId="77777777" w:rsidR="004E447A" w:rsidRPr="007C36A5"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sz w:val="24"/>
        </w:rPr>
        <w:t xml:space="preserve">Es así que, su obligación es </w:t>
      </w:r>
      <w:r w:rsidRPr="007C36A5">
        <w:rPr>
          <w:rFonts w:ascii="Palatino Linotype" w:hAnsi="Palatino Linotype"/>
          <w:i/>
          <w:sz w:val="24"/>
        </w:rPr>
        <w:t>realizar, con efectividad, los trámites internos necesarios para la atención de las solicitudes de información</w:t>
      </w:r>
      <w:r w:rsidRPr="007C36A5">
        <w:rPr>
          <w:rStyle w:val="Refdenotaalpie"/>
          <w:rFonts w:ascii="Palatino Linotype" w:hAnsi="Palatino Linotype"/>
          <w:sz w:val="24"/>
        </w:rPr>
        <w:footnoteReference w:id="7"/>
      </w:r>
      <w:r w:rsidRPr="007C36A5">
        <w:rPr>
          <w:rFonts w:ascii="Palatino Linotype" w:hAnsi="Palatino Linotype"/>
          <w:sz w:val="24"/>
        </w:rPr>
        <w:t>, es decir, deben otorgar respuestas concisas, contundentes y sobre todo que den la certeza de los actos que realizan.</w:t>
      </w:r>
    </w:p>
    <w:p w14:paraId="0801095C" w14:textId="77777777" w:rsidR="004E447A" w:rsidRPr="007C36A5" w:rsidRDefault="004E447A" w:rsidP="004E447A">
      <w:pPr>
        <w:pStyle w:val="Prrafodelista"/>
        <w:spacing w:line="360" w:lineRule="auto"/>
        <w:ind w:left="0"/>
        <w:jc w:val="both"/>
        <w:rPr>
          <w:rFonts w:ascii="Palatino Linotype" w:eastAsia="Calibri" w:hAnsi="Palatino Linotype" w:cs="Arial"/>
          <w:sz w:val="24"/>
        </w:rPr>
      </w:pPr>
    </w:p>
    <w:p w14:paraId="2AD0C38C" w14:textId="77777777" w:rsidR="004E447A" w:rsidRPr="007C36A5"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14:paraId="25EAA362" w14:textId="77777777" w:rsidR="004E447A" w:rsidRPr="007C36A5" w:rsidRDefault="004E447A" w:rsidP="004E447A">
      <w:pPr>
        <w:pStyle w:val="Prrafodelista"/>
        <w:spacing w:line="360" w:lineRule="auto"/>
        <w:ind w:left="0"/>
        <w:jc w:val="both"/>
        <w:rPr>
          <w:rFonts w:ascii="Palatino Linotype" w:eastAsia="Calibri" w:hAnsi="Palatino Linotype" w:cs="Arial"/>
        </w:rPr>
      </w:pPr>
    </w:p>
    <w:p w14:paraId="358AB20E" w14:textId="77777777" w:rsidR="004E447A" w:rsidRPr="007C36A5" w:rsidRDefault="004E447A" w:rsidP="004E447A">
      <w:pPr>
        <w:autoSpaceDE w:val="0"/>
        <w:autoSpaceDN w:val="0"/>
        <w:adjustRightInd w:val="0"/>
        <w:spacing w:line="360" w:lineRule="auto"/>
        <w:ind w:left="567" w:right="567"/>
        <w:jc w:val="both"/>
        <w:rPr>
          <w:rFonts w:ascii="Palatino Linotype" w:hAnsi="Palatino Linotype" w:cs="Bookman Old Style"/>
          <w:i/>
          <w:sz w:val="22"/>
          <w:szCs w:val="24"/>
        </w:rPr>
      </w:pPr>
      <w:r w:rsidRPr="007C36A5">
        <w:rPr>
          <w:rFonts w:ascii="Palatino Linotype" w:hAnsi="Palatino Linotype" w:cs="Bookman Old Style,Bold"/>
          <w:b/>
          <w:bCs/>
          <w:i/>
          <w:sz w:val="22"/>
          <w:szCs w:val="24"/>
        </w:rPr>
        <w:t xml:space="preserve">Artículo 167. </w:t>
      </w:r>
      <w:r w:rsidRPr="007C36A5">
        <w:rPr>
          <w:rFonts w:ascii="Palatino Linotype" w:hAnsi="Palatino Linotype" w:cs="Bookman Old Style"/>
          <w:i/>
          <w:sz w:val="22"/>
          <w:szCs w:val="24"/>
        </w:rPr>
        <w:t xml:space="preserve">Cuando las </w:t>
      </w:r>
      <w:r w:rsidRPr="007C36A5">
        <w:rPr>
          <w:rFonts w:ascii="Palatino Linotype" w:hAnsi="Palatino Linotype" w:cs="Bookman Old Style"/>
          <w:b/>
          <w:i/>
          <w:sz w:val="22"/>
          <w:szCs w:val="24"/>
        </w:rPr>
        <w:t>unidades de transparencia determinen la notoria incompetencia por parte de los sujetos obligado</w:t>
      </w:r>
      <w:r w:rsidRPr="007C36A5">
        <w:rPr>
          <w:rFonts w:ascii="Palatino Linotype" w:hAnsi="Palatino Linotype" w:cs="Bookman Old Style"/>
          <w:i/>
          <w:sz w:val="22"/>
          <w:szCs w:val="24"/>
        </w:rPr>
        <w:t xml:space="preserve">s, dentro del ámbito de aplicación, para atender la solicitud de acceso a la información, deberán comunicarlo al solicitante, </w:t>
      </w:r>
      <w:r w:rsidRPr="007C36A5">
        <w:rPr>
          <w:rFonts w:ascii="Palatino Linotype" w:hAnsi="Palatino Linotype" w:cs="Bookman Old Style"/>
          <w:i/>
          <w:sz w:val="22"/>
          <w:szCs w:val="24"/>
        </w:rPr>
        <w:lastRenderedPageBreak/>
        <w:t xml:space="preserve">dentro de los </w:t>
      </w:r>
      <w:r w:rsidRPr="007C36A5">
        <w:rPr>
          <w:rFonts w:ascii="Palatino Linotype" w:hAnsi="Palatino Linotype" w:cs="Bookman Old Style"/>
          <w:b/>
          <w:i/>
          <w:sz w:val="22"/>
          <w:szCs w:val="24"/>
          <w:u w:val="single"/>
        </w:rPr>
        <w:t>tres días hábiles posteriores a la recepción de la solicitud</w:t>
      </w:r>
      <w:r w:rsidRPr="007C36A5">
        <w:rPr>
          <w:rFonts w:ascii="Palatino Linotype" w:hAnsi="Palatino Linotype" w:cs="Bookman Old Style"/>
          <w:i/>
          <w:sz w:val="22"/>
          <w:szCs w:val="24"/>
        </w:rPr>
        <w:t xml:space="preserve"> y, en su caso orientar al solicitante, el o los sujetos obligados competentes. </w:t>
      </w:r>
    </w:p>
    <w:p w14:paraId="24DD998E" w14:textId="77777777" w:rsidR="004E447A" w:rsidRPr="007C36A5" w:rsidRDefault="004E447A" w:rsidP="004E447A">
      <w:pPr>
        <w:pStyle w:val="Prrafodelista"/>
        <w:spacing w:line="360" w:lineRule="auto"/>
        <w:ind w:left="0"/>
        <w:jc w:val="both"/>
        <w:rPr>
          <w:rFonts w:ascii="Palatino Linotype" w:eastAsia="Calibri" w:hAnsi="Palatino Linotype" w:cs="Arial"/>
          <w:sz w:val="24"/>
        </w:rPr>
      </w:pPr>
    </w:p>
    <w:p w14:paraId="6458A796" w14:textId="77777777" w:rsidR="004E447A" w:rsidRPr="007C36A5" w:rsidRDefault="004E447A" w:rsidP="004E447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t xml:space="preserve">Tal y como se aprecia, los Sujetos Obligados al detectar qué una solicitud de acceso a la información </w:t>
      </w:r>
      <w:r w:rsidRPr="007C36A5">
        <w:rPr>
          <w:rFonts w:ascii="Palatino Linotype" w:eastAsia="Calibri" w:hAnsi="Palatino Linotype" w:cs="Arial"/>
          <w:b/>
          <w:sz w:val="24"/>
        </w:rPr>
        <w:t>NO</w:t>
      </w:r>
      <w:r w:rsidRPr="007C36A5">
        <w:rPr>
          <w:rFonts w:ascii="Palatino Linotype" w:eastAsia="Calibri" w:hAnsi="Palatino Linotype" w:cs="Arial"/>
          <w:sz w:val="24"/>
        </w:rPr>
        <w:t xml:space="preserve"> es de su competencia, dentro de los 3 días posteriores a su recepción, deberán de comunicar tal situación al recurrente </w:t>
      </w:r>
      <w:r w:rsidRPr="007C36A5">
        <w:rPr>
          <w:rFonts w:ascii="Palatino Linotype" w:eastAsia="Calibri" w:hAnsi="Palatino Linotype" w:cs="Arial"/>
          <w:sz w:val="24"/>
          <w:u w:val="single"/>
        </w:rPr>
        <w:t>y, en su caso</w:t>
      </w:r>
      <w:r w:rsidRPr="007C36A5">
        <w:rPr>
          <w:rFonts w:ascii="Palatino Linotype" w:eastAsia="Calibri" w:hAnsi="Palatino Linotype" w:cs="Arial"/>
          <w:sz w:val="24"/>
        </w:rPr>
        <w:t xml:space="preserve"> orientarlo al Sujeto Obligado correspondiente.</w:t>
      </w:r>
    </w:p>
    <w:p w14:paraId="03F54D26" w14:textId="77777777" w:rsidR="004E447A" w:rsidRPr="007C36A5" w:rsidRDefault="004E447A" w:rsidP="004E447A">
      <w:pPr>
        <w:pStyle w:val="Prrafodelista"/>
        <w:spacing w:before="100" w:beforeAutospacing="1" w:after="100" w:afterAutospacing="1" w:line="360" w:lineRule="auto"/>
        <w:ind w:left="0"/>
        <w:jc w:val="both"/>
        <w:rPr>
          <w:rFonts w:ascii="Palatino Linotype" w:eastAsia="Calibri" w:hAnsi="Palatino Linotype" w:cs="Arial"/>
          <w:sz w:val="24"/>
        </w:rPr>
      </w:pPr>
    </w:p>
    <w:p w14:paraId="1BB5F2D1" w14:textId="2814EA29" w:rsidR="004E447A" w:rsidRPr="007C36A5" w:rsidRDefault="004E447A" w:rsidP="004E447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t>En el presente asunto en particular, la solicitud se presentó el día veintiuno (21) de agosto de dos mil veintidós, por lo que el plazo que refiere el artículo 167 antes citado, transcurrió del veintidós (22) al veinticuatro (24) de agosto. Por su parte el Sujeto Obligado, declaró incompetencia total, el veintitrés (23) de agosto de la misma anualidad, es decir, en el segundo día; en consecuencia, se determina que el Sujeto Obligado actuó en tiempo y forma conforme al contenido del precepto legal citado.</w:t>
      </w:r>
    </w:p>
    <w:p w14:paraId="3F0B5F56" w14:textId="77777777" w:rsidR="004E447A" w:rsidRPr="007C36A5" w:rsidRDefault="004E447A" w:rsidP="004E447A">
      <w:pPr>
        <w:pStyle w:val="Prrafodelista"/>
        <w:rPr>
          <w:rFonts w:ascii="Palatino Linotype" w:eastAsia="Calibri" w:hAnsi="Palatino Linotype" w:cs="Arial"/>
          <w:sz w:val="24"/>
        </w:rPr>
      </w:pPr>
    </w:p>
    <w:p w14:paraId="4567ED67" w14:textId="3783CFA7" w:rsidR="004E447A" w:rsidRPr="007C36A5" w:rsidRDefault="004E447A" w:rsidP="004E447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t>Asimismo, orientó al particular para que formule la solicitud ante el Organismo Público Descentralizado para la Prestación de los Servicios de Agua Potable, Alcantarillado y Saneamiento del Municipio de Cuautitlán Izcall</w:t>
      </w:r>
      <w:r w:rsidR="00EE4603" w:rsidRPr="007C36A5">
        <w:rPr>
          <w:rFonts w:ascii="Palatino Linotype" w:eastAsia="Calibri" w:hAnsi="Palatino Linotype" w:cs="Arial"/>
          <w:sz w:val="24"/>
        </w:rPr>
        <w:t>i, el cual, en su Reglamento interno</w:t>
      </w:r>
      <w:r w:rsidR="00EE4603" w:rsidRPr="007C36A5">
        <w:rPr>
          <w:rStyle w:val="Refdenotaalpie"/>
          <w:rFonts w:ascii="Palatino Linotype" w:eastAsia="Calibri" w:hAnsi="Palatino Linotype" w:cs="Arial"/>
          <w:sz w:val="24"/>
        </w:rPr>
        <w:footnoteReference w:id="8"/>
      </w:r>
      <w:r w:rsidR="00EE4603" w:rsidRPr="007C36A5">
        <w:rPr>
          <w:rFonts w:ascii="Palatino Linotype" w:eastAsia="Calibri" w:hAnsi="Palatino Linotype" w:cs="Arial"/>
          <w:sz w:val="24"/>
        </w:rPr>
        <w:t xml:space="preserve"> establece lo siguiente:</w:t>
      </w:r>
    </w:p>
    <w:p w14:paraId="6ED4EF80" w14:textId="77777777" w:rsidR="00EE4603" w:rsidRPr="007C36A5" w:rsidRDefault="00EE4603" w:rsidP="00EE4603">
      <w:pPr>
        <w:pStyle w:val="Prrafodelista"/>
        <w:rPr>
          <w:rFonts w:ascii="Palatino Linotype" w:eastAsia="Calibri" w:hAnsi="Palatino Linotype" w:cs="Arial"/>
          <w:sz w:val="24"/>
        </w:rPr>
      </w:pPr>
    </w:p>
    <w:p w14:paraId="1EEE5F72" w14:textId="17C5EA80" w:rsidR="00EE4603" w:rsidRPr="007C36A5" w:rsidRDefault="00EE4603" w:rsidP="00EE4603">
      <w:pPr>
        <w:pStyle w:val="Prrafodelista"/>
        <w:spacing w:before="100" w:beforeAutospacing="1" w:after="100" w:afterAutospacing="1" w:line="360" w:lineRule="auto"/>
        <w:ind w:left="567" w:right="822"/>
        <w:jc w:val="center"/>
        <w:rPr>
          <w:rFonts w:ascii="Palatino Linotype" w:hAnsi="Palatino Linotype"/>
          <w:b/>
          <w:i/>
        </w:rPr>
      </w:pPr>
      <w:r w:rsidRPr="007C36A5">
        <w:rPr>
          <w:rFonts w:ascii="Palatino Linotype" w:hAnsi="Palatino Linotype"/>
          <w:b/>
          <w:i/>
        </w:rPr>
        <w:t>De la Subdirección de Operación Hidráulica</w:t>
      </w:r>
    </w:p>
    <w:p w14:paraId="56C2160E" w14:textId="39D06DE8"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lastRenderedPageBreak/>
        <w:t>Artículo 46.- Corresponde a la Subdirección de Operación Hidráulica el ejercicio de las atribuciones siguientes:</w:t>
      </w:r>
    </w:p>
    <w:p w14:paraId="0C1540CA" w14:textId="3D16672E"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b/>
          <w:i/>
        </w:rPr>
        <w:t>I. Administrar el suministro de agua potable procedente de pozos profundos</w:t>
      </w:r>
      <w:r w:rsidRPr="007C36A5">
        <w:rPr>
          <w:rFonts w:ascii="Palatino Linotype" w:hAnsi="Palatino Linotype"/>
          <w:i/>
        </w:rPr>
        <w:t xml:space="preserve"> y tanques de regulación en los sistemas de distribución, así como el desalojo de aguas residuales, sistemas de alcantarillado y drenaje;</w:t>
      </w:r>
    </w:p>
    <w:p w14:paraId="1F8122A9" w14:textId="428C53E6" w:rsidR="00EE4603" w:rsidRPr="007C36A5" w:rsidRDefault="00EE4603" w:rsidP="00EE4603">
      <w:pPr>
        <w:pStyle w:val="Prrafodelista"/>
        <w:spacing w:before="100" w:beforeAutospacing="1" w:after="100" w:afterAutospacing="1" w:line="360" w:lineRule="auto"/>
        <w:ind w:left="567" w:right="822"/>
        <w:jc w:val="both"/>
        <w:rPr>
          <w:rFonts w:ascii="Palatino Linotype" w:eastAsia="Calibri" w:hAnsi="Palatino Linotype" w:cs="Arial"/>
          <w:i/>
        </w:rPr>
      </w:pPr>
      <w:r w:rsidRPr="007C36A5">
        <w:rPr>
          <w:rFonts w:ascii="Palatino Linotype" w:eastAsia="Calibri" w:hAnsi="Palatino Linotype" w:cs="Arial"/>
          <w:i/>
        </w:rPr>
        <w:t>…</w:t>
      </w:r>
    </w:p>
    <w:p w14:paraId="1C7B6AD6" w14:textId="77777777" w:rsidR="00EE4603" w:rsidRPr="007C36A5" w:rsidRDefault="00EE4603" w:rsidP="00EE4603">
      <w:pPr>
        <w:pStyle w:val="Prrafodelista"/>
        <w:spacing w:before="100" w:beforeAutospacing="1" w:after="100" w:afterAutospacing="1" w:line="360" w:lineRule="auto"/>
        <w:ind w:left="567" w:right="822"/>
        <w:jc w:val="both"/>
        <w:rPr>
          <w:rFonts w:ascii="Palatino Linotype" w:eastAsia="Calibri" w:hAnsi="Palatino Linotype" w:cs="Arial"/>
          <w:i/>
        </w:rPr>
      </w:pPr>
    </w:p>
    <w:p w14:paraId="51782AD5" w14:textId="77777777" w:rsidR="00EE4603" w:rsidRPr="007C36A5" w:rsidRDefault="00EE4603" w:rsidP="00EE4603">
      <w:pPr>
        <w:pStyle w:val="Prrafodelista"/>
        <w:spacing w:before="100" w:beforeAutospacing="1" w:after="100" w:afterAutospacing="1" w:line="360" w:lineRule="auto"/>
        <w:ind w:left="567" w:right="822"/>
        <w:jc w:val="center"/>
        <w:rPr>
          <w:rFonts w:ascii="Palatino Linotype" w:hAnsi="Palatino Linotype"/>
          <w:b/>
          <w:i/>
        </w:rPr>
      </w:pPr>
      <w:r w:rsidRPr="007C36A5">
        <w:rPr>
          <w:rFonts w:ascii="Palatino Linotype" w:hAnsi="Palatino Linotype"/>
          <w:b/>
          <w:i/>
        </w:rPr>
        <w:t>Del Departamento de Electromecánico y Plantas de Tratamiento</w:t>
      </w:r>
    </w:p>
    <w:p w14:paraId="7CEFC8DE" w14:textId="236AA719"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t>Artículo 48.- Corresponde al Departamento de Electromecánico y Plantas de Tratamiento el ejercicio de las atribuciones siguientes:</w:t>
      </w:r>
    </w:p>
    <w:p w14:paraId="6B9A4D9D" w14:textId="412C5B47"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t>…</w:t>
      </w:r>
    </w:p>
    <w:p w14:paraId="5DB692A0" w14:textId="7214B8B0"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b/>
          <w:i/>
        </w:rPr>
        <w:t>V. Integrar y actualizar los expedientes técnicos de los pozos de agua</w:t>
      </w:r>
      <w:r w:rsidRPr="007C36A5">
        <w:rPr>
          <w:rFonts w:ascii="Palatino Linotype" w:hAnsi="Palatino Linotype"/>
          <w:i/>
        </w:rPr>
        <w:t xml:space="preserve"> y equipos de bombeo, así como realizar reportes e informes del suministro de agua potable de dichos equipos;</w:t>
      </w:r>
    </w:p>
    <w:p w14:paraId="1FFE2988" w14:textId="048B5CEB"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t>…</w:t>
      </w:r>
    </w:p>
    <w:p w14:paraId="0617D342" w14:textId="77777777"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p>
    <w:p w14:paraId="5BA40DDB" w14:textId="5B1034C9" w:rsidR="00EE4603" w:rsidRPr="007C36A5" w:rsidRDefault="00EE4603" w:rsidP="00EE4603">
      <w:pPr>
        <w:pStyle w:val="Prrafodelista"/>
        <w:spacing w:before="100" w:beforeAutospacing="1" w:after="100" w:afterAutospacing="1" w:line="360" w:lineRule="auto"/>
        <w:ind w:left="567" w:right="822"/>
        <w:jc w:val="center"/>
        <w:rPr>
          <w:rFonts w:ascii="Palatino Linotype" w:hAnsi="Palatino Linotype"/>
          <w:b/>
          <w:i/>
        </w:rPr>
      </w:pPr>
      <w:r w:rsidRPr="007C36A5">
        <w:rPr>
          <w:rFonts w:ascii="Palatino Linotype" w:hAnsi="Palatino Linotype"/>
          <w:b/>
          <w:i/>
        </w:rPr>
        <w:t>Del Departamento de Drenaje y Alcantarillado</w:t>
      </w:r>
    </w:p>
    <w:p w14:paraId="717852DF" w14:textId="3FB461C7"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t>Artículo 49.- Corresponde al Departamento de Drenaje y Alcantarillado el ejercicio de las atribuciones siguientes:</w:t>
      </w:r>
    </w:p>
    <w:p w14:paraId="0B09CDFE" w14:textId="0E833772" w:rsidR="00EE4603" w:rsidRPr="007C36A5" w:rsidRDefault="00EE4603" w:rsidP="00EE4603">
      <w:pPr>
        <w:pStyle w:val="Prrafodelista"/>
        <w:spacing w:before="100" w:beforeAutospacing="1" w:after="100" w:afterAutospacing="1" w:line="360" w:lineRule="auto"/>
        <w:ind w:left="567" w:right="822"/>
        <w:jc w:val="both"/>
        <w:rPr>
          <w:rFonts w:ascii="Palatino Linotype" w:hAnsi="Palatino Linotype"/>
          <w:i/>
        </w:rPr>
      </w:pPr>
      <w:r w:rsidRPr="007C36A5">
        <w:rPr>
          <w:rFonts w:ascii="Palatino Linotype" w:hAnsi="Palatino Linotype"/>
          <w:i/>
        </w:rPr>
        <w:t>…</w:t>
      </w:r>
    </w:p>
    <w:p w14:paraId="30103B5C" w14:textId="3C4D87A3" w:rsidR="00EE4603" w:rsidRPr="007C36A5" w:rsidRDefault="00EE4603" w:rsidP="00EE4603">
      <w:pPr>
        <w:pStyle w:val="Prrafodelista"/>
        <w:spacing w:before="100" w:beforeAutospacing="1" w:after="100" w:afterAutospacing="1" w:line="360" w:lineRule="auto"/>
        <w:ind w:left="567" w:right="822"/>
        <w:jc w:val="both"/>
        <w:rPr>
          <w:rFonts w:ascii="Palatino Linotype" w:eastAsia="Calibri" w:hAnsi="Palatino Linotype" w:cs="Arial"/>
          <w:i/>
        </w:rPr>
      </w:pPr>
      <w:r w:rsidRPr="007C36A5">
        <w:rPr>
          <w:rFonts w:ascii="Palatino Linotype" w:hAnsi="Palatino Linotype"/>
          <w:i/>
        </w:rPr>
        <w:t xml:space="preserve">XIV. Coadyuvar con el Departamento de Proyectos Técnicos en la actualización del catastro hídrico </w:t>
      </w:r>
      <w:r w:rsidRPr="007C36A5">
        <w:rPr>
          <w:rFonts w:ascii="Palatino Linotype" w:hAnsi="Palatino Linotype"/>
          <w:b/>
          <w:i/>
        </w:rPr>
        <w:t>derivado de los trabajos de reparación de líneas de drenaje, descargas domiciliarias, pozos de visita, rejillas pluviales y bocas de tormenta</w:t>
      </w:r>
      <w:r w:rsidRPr="007C36A5">
        <w:rPr>
          <w:rFonts w:ascii="Palatino Linotype" w:hAnsi="Palatino Linotype"/>
          <w:i/>
        </w:rPr>
        <w:t>, y</w:t>
      </w:r>
    </w:p>
    <w:p w14:paraId="5445572A" w14:textId="68B311D5" w:rsidR="00EE4603" w:rsidRPr="007C36A5" w:rsidRDefault="00EE4603" w:rsidP="00EE4603">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hAnsi="Palatino Linotype" w:cs="Arial"/>
          <w:sz w:val="24"/>
        </w:rPr>
        <w:lastRenderedPageBreak/>
        <w:t xml:space="preserve">Tal y como se aprecia del contenido del Reglamento en cita, le corresponde al Organismo Público Descentralizado para la Prestación de Agua Potable, Alcantarillado y Saneamiento de Cuautitlán Izcalli, a través de la </w:t>
      </w:r>
      <w:r w:rsidRPr="007C36A5">
        <w:rPr>
          <w:rFonts w:ascii="Palatino Linotype" w:hAnsi="Palatino Linotype"/>
          <w:sz w:val="24"/>
        </w:rPr>
        <w:t>De la Subdirección de Operación Hidráulica; Del Departamento de Electromecánico y P</w:t>
      </w:r>
      <w:r w:rsidR="00B86D1D" w:rsidRPr="007C36A5">
        <w:rPr>
          <w:rFonts w:ascii="Palatino Linotype" w:hAnsi="Palatino Linotype"/>
          <w:sz w:val="24"/>
        </w:rPr>
        <w:t xml:space="preserve">lantas de Tratamiento y del </w:t>
      </w:r>
      <w:r w:rsidRPr="007C36A5">
        <w:rPr>
          <w:rFonts w:ascii="Palatino Linotype" w:hAnsi="Palatino Linotype"/>
          <w:sz w:val="24"/>
        </w:rPr>
        <w:t>Departamento de Drenaje y Alcantarillado generar, administrar y poseer información relativa a los pozos de agua que se ubican dentro de la delimitación territorial del Municipio de Cuautitlán Izcalli.</w:t>
      </w:r>
    </w:p>
    <w:p w14:paraId="6E533800" w14:textId="77777777" w:rsidR="00EE4603" w:rsidRPr="007C36A5" w:rsidRDefault="00EE4603" w:rsidP="00EE4603">
      <w:pPr>
        <w:pStyle w:val="Prrafodelista"/>
        <w:spacing w:line="360" w:lineRule="auto"/>
        <w:ind w:left="0"/>
        <w:jc w:val="both"/>
        <w:rPr>
          <w:rFonts w:ascii="Palatino Linotype" w:eastAsia="Calibri" w:hAnsi="Palatino Linotype" w:cs="Arial"/>
          <w:sz w:val="24"/>
        </w:rPr>
      </w:pPr>
    </w:p>
    <w:p w14:paraId="2AD6A64D" w14:textId="1D346DF8" w:rsidR="00DE0443" w:rsidRPr="007C36A5" w:rsidRDefault="00EE4603" w:rsidP="009833AA">
      <w:pPr>
        <w:pStyle w:val="Prrafodelista"/>
        <w:numPr>
          <w:ilvl w:val="0"/>
          <w:numId w:val="2"/>
        </w:numPr>
        <w:spacing w:line="360" w:lineRule="auto"/>
        <w:ind w:left="0" w:firstLine="0"/>
        <w:jc w:val="both"/>
        <w:rPr>
          <w:rFonts w:ascii="Palatino Linotype" w:eastAsia="Calibri" w:hAnsi="Palatino Linotype" w:cs="Arial"/>
          <w:sz w:val="24"/>
        </w:rPr>
      </w:pPr>
      <w:r w:rsidRPr="007C36A5">
        <w:rPr>
          <w:rFonts w:ascii="Palatino Linotype" w:eastAsia="Calibri" w:hAnsi="Palatino Linotype" w:cs="Arial"/>
          <w:sz w:val="24"/>
        </w:rPr>
        <w:t xml:space="preserve">En consecuencia, al </w:t>
      </w:r>
      <w:r w:rsidR="009833AA" w:rsidRPr="007C36A5">
        <w:rPr>
          <w:rFonts w:ascii="Palatino Linotype" w:eastAsia="Calibri" w:hAnsi="Palatino Linotype" w:cs="Arial"/>
          <w:sz w:val="24"/>
        </w:rPr>
        <w:t xml:space="preserve">haber existido un pronunciamiento por el Sujeto Obligado en cuanto a la ausencia de atribuciones por corresponder a diverso ente público, es que no se puede dudar de la veracidad. </w:t>
      </w:r>
      <w:r w:rsidR="00DE0443" w:rsidRPr="007C36A5">
        <w:rPr>
          <w:rFonts w:ascii="Palatino Linotype" w:hAnsi="Palatino Linotype"/>
          <w:sz w:val="24"/>
        </w:rPr>
        <w:t>Sirve de apoyo a lo anterior por analogía el criterio 31-10 emitido por el entonces Instituto Federal de Acceso a la Información y Protección de Datos, que a la letra dice:</w:t>
      </w:r>
    </w:p>
    <w:p w14:paraId="07B6ADFE" w14:textId="77777777" w:rsidR="00DE0443" w:rsidRPr="007C36A5" w:rsidRDefault="00DE0443" w:rsidP="00DE0443">
      <w:pPr>
        <w:pStyle w:val="Prrafodelista"/>
        <w:tabs>
          <w:tab w:val="left" w:pos="1740"/>
        </w:tabs>
        <w:rPr>
          <w:rFonts w:ascii="Palatino Linotype" w:hAnsi="Palatino Linotype"/>
        </w:rPr>
      </w:pPr>
      <w:r w:rsidRPr="007C36A5">
        <w:rPr>
          <w:rFonts w:ascii="Palatino Linotype" w:hAnsi="Palatino Linotype"/>
        </w:rPr>
        <w:tab/>
      </w:r>
    </w:p>
    <w:p w14:paraId="063DB0D5" w14:textId="77777777" w:rsidR="00DE0443" w:rsidRPr="007C36A5" w:rsidRDefault="00DE0443" w:rsidP="00DE0443">
      <w:pPr>
        <w:autoSpaceDE w:val="0"/>
        <w:autoSpaceDN w:val="0"/>
        <w:adjustRightInd w:val="0"/>
        <w:spacing w:line="360" w:lineRule="auto"/>
        <w:ind w:left="567" w:right="567"/>
        <w:jc w:val="both"/>
        <w:rPr>
          <w:rFonts w:ascii="Palatino Linotype" w:hAnsi="Palatino Linotype"/>
          <w:i/>
          <w:iCs/>
          <w:sz w:val="22"/>
          <w:szCs w:val="24"/>
        </w:rPr>
      </w:pPr>
      <w:r w:rsidRPr="007C36A5">
        <w:rPr>
          <w:rFonts w:ascii="Palatino Linotype" w:hAnsi="Palatino Linotype"/>
          <w:b/>
          <w:i/>
          <w:iCs/>
          <w:sz w:val="22"/>
          <w:szCs w:val="24"/>
        </w:rPr>
        <w:t>El Instituto Federal de Acceso a la Información y Protección de Datos </w:t>
      </w:r>
      <w:r w:rsidRPr="007C36A5">
        <w:rPr>
          <w:rFonts w:ascii="Palatino Linotype" w:hAnsi="Palatino Linotype"/>
          <w:b/>
          <w:bCs/>
          <w:i/>
          <w:iCs/>
          <w:sz w:val="22"/>
          <w:szCs w:val="24"/>
        </w:rPr>
        <w:t>no cuenta con facultades para pronunciarse respecto de la veracidad de los documentos proporcionados por los sujetos obligados.</w:t>
      </w:r>
      <w:r w:rsidRPr="007C36A5">
        <w:rPr>
          <w:rFonts w:ascii="Palatino Linotype" w:hAnsi="Palatino Linotype"/>
          <w:i/>
          <w:iCs/>
          <w:sz w:val="22"/>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7C36A5">
        <w:rPr>
          <w:rFonts w:ascii="Palatino Linotype" w:hAnsi="Palatino Linotype"/>
          <w:i/>
          <w:iCs/>
          <w:sz w:val="22"/>
          <w:szCs w:val="24"/>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E111EE" w14:textId="77777777" w:rsidR="00A426CE" w:rsidRPr="007C36A5" w:rsidRDefault="00A426CE" w:rsidP="00A426CE">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7C36A5">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0A799FB2" w14:textId="77777777" w:rsidR="00A426CE" w:rsidRPr="007C36A5" w:rsidRDefault="00A426CE" w:rsidP="00A426CE">
      <w:pPr>
        <w:pStyle w:val="Prrafodelista"/>
        <w:shd w:val="clear" w:color="auto" w:fill="FFFFFF"/>
        <w:spacing w:before="240" w:after="240" w:line="360" w:lineRule="auto"/>
        <w:ind w:left="0"/>
        <w:jc w:val="both"/>
        <w:rPr>
          <w:rFonts w:ascii="Palatino Linotype" w:hAnsi="Palatino Linotype" w:cs="Arial"/>
        </w:rPr>
      </w:pPr>
    </w:p>
    <w:p w14:paraId="76F02708" w14:textId="77777777" w:rsidR="00A426CE" w:rsidRPr="007C36A5" w:rsidRDefault="00A426CE" w:rsidP="00A426CE">
      <w:pPr>
        <w:pStyle w:val="Prrafodelista"/>
        <w:tabs>
          <w:tab w:val="left" w:pos="567"/>
        </w:tabs>
        <w:spacing w:line="360" w:lineRule="auto"/>
        <w:ind w:left="567" w:right="616"/>
        <w:jc w:val="both"/>
        <w:rPr>
          <w:rFonts w:ascii="Palatino Linotype" w:hAnsi="Palatino Linotype"/>
          <w:i/>
        </w:rPr>
      </w:pPr>
      <w:r w:rsidRPr="007C36A5">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AE396AC" w14:textId="77777777" w:rsidR="00A426CE" w:rsidRPr="007C36A5" w:rsidRDefault="00A426CE" w:rsidP="00A426CE">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07B5A0C4" w14:textId="008F9FDA" w:rsidR="00DE0443" w:rsidRPr="007C36A5" w:rsidRDefault="009833AA" w:rsidP="00EE4603">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7C36A5">
        <w:rPr>
          <w:rFonts w:ascii="Palatino Linotype" w:hAnsi="Palatino Linotype" w:cs="Arial"/>
          <w:color w:val="000000"/>
          <w:sz w:val="24"/>
        </w:rPr>
        <w:t xml:space="preserve">En consecuencia, al no existir más requerimientos, </w:t>
      </w:r>
      <w:r w:rsidR="00A426CE" w:rsidRPr="007C36A5">
        <w:rPr>
          <w:rFonts w:ascii="Palatino Linotype" w:hAnsi="Palatino Linotype" w:cs="Arial"/>
          <w:sz w:val="24"/>
          <w:lang w:val="es-ES"/>
        </w:rPr>
        <w:t>es que resulta idóneo</w:t>
      </w:r>
      <w:r w:rsidR="00A426CE" w:rsidRPr="007C36A5">
        <w:rPr>
          <w:rFonts w:ascii="Palatino Linotype" w:hAnsi="Palatino Linotype" w:cs="Arial"/>
          <w:b/>
          <w:sz w:val="24"/>
          <w:lang w:val="es-ES"/>
        </w:rPr>
        <w:t xml:space="preserve"> </w:t>
      </w:r>
      <w:r w:rsidR="003308C5" w:rsidRPr="007C36A5">
        <w:rPr>
          <w:rFonts w:ascii="Palatino Linotype" w:hAnsi="Palatino Linotype" w:cs="Arial"/>
          <w:color w:val="000000"/>
          <w:sz w:val="24"/>
        </w:rPr>
        <w:t>CONFIRMA</w:t>
      </w:r>
      <w:r w:rsidR="00A426CE" w:rsidRPr="007C36A5">
        <w:rPr>
          <w:rFonts w:ascii="Palatino Linotype" w:hAnsi="Palatino Linotype" w:cs="Arial"/>
          <w:color w:val="000000"/>
          <w:sz w:val="24"/>
        </w:rPr>
        <w:t>R</w:t>
      </w:r>
      <w:r w:rsidR="003308C5" w:rsidRPr="007C36A5">
        <w:rPr>
          <w:rFonts w:ascii="Palatino Linotype" w:hAnsi="Palatino Linotype" w:cs="Arial"/>
          <w:color w:val="000000"/>
          <w:sz w:val="24"/>
        </w:rPr>
        <w:t xml:space="preserve"> la respuesta del Sujeto Obligado.</w:t>
      </w:r>
      <w:r w:rsidRPr="007C36A5">
        <w:rPr>
          <w:rFonts w:ascii="Palatino Linotype" w:hAnsi="Palatino Linotype" w:cs="Arial"/>
          <w:color w:val="000000"/>
          <w:sz w:val="24"/>
        </w:rPr>
        <w:t xml:space="preserve"> Dejando a salvo los derechos del particular, para que si así lo desea, formule una nueva solicitud ante el Sujeto Obligado idóneo, siendo el Organismo </w:t>
      </w:r>
      <w:r w:rsidRPr="007C36A5">
        <w:rPr>
          <w:rFonts w:ascii="Palatino Linotype" w:hAnsi="Palatino Linotype" w:cs="Arial"/>
          <w:sz w:val="24"/>
        </w:rPr>
        <w:t>Público Descentralizado para la Prestación de Agua Potable, Alcantarillado y Saneamiento de Cuautitlán Izcalli, toda vez que, en materia de transparencia, fungen como Sujetos Obligados independientes, conforme al catálogo administrado por este Órgano Garante.</w:t>
      </w:r>
    </w:p>
    <w:p w14:paraId="683210A8" w14:textId="77777777" w:rsidR="009833AA" w:rsidRPr="007C36A5" w:rsidRDefault="009833AA" w:rsidP="009833AA">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37418291" w14:textId="7C4ED20E" w:rsidR="009833AA" w:rsidRPr="007C36A5" w:rsidRDefault="009833AA" w:rsidP="00EE4603">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sidRPr="007C36A5">
        <w:rPr>
          <w:rFonts w:ascii="Palatino Linotype" w:hAnsi="Palatino Linotype" w:cs="Arial"/>
          <w:color w:val="000000"/>
          <w:sz w:val="24"/>
        </w:rPr>
        <w:lastRenderedPageBreak/>
        <w:t>Por último y no menos importante, el Recurrente, a través del recurso de revisión manifestó lo siguiente:</w:t>
      </w:r>
    </w:p>
    <w:p w14:paraId="22DE462C" w14:textId="77777777" w:rsidR="009833AA" w:rsidRPr="007C36A5" w:rsidRDefault="009833AA" w:rsidP="009833AA">
      <w:pPr>
        <w:pStyle w:val="Prrafodelista"/>
        <w:rPr>
          <w:rFonts w:ascii="Palatino Linotype" w:hAnsi="Palatino Linotype" w:cs="Arial"/>
          <w:color w:val="000000"/>
          <w:lang w:val="es-ES_tradnl"/>
        </w:rPr>
      </w:pPr>
    </w:p>
    <w:p w14:paraId="76DD4CF5" w14:textId="205D6F73" w:rsidR="009833AA" w:rsidRPr="007C36A5" w:rsidRDefault="009833AA" w:rsidP="009833AA">
      <w:pPr>
        <w:pStyle w:val="Prrafodelista"/>
        <w:shd w:val="clear" w:color="auto" w:fill="FFFFFF"/>
        <w:tabs>
          <w:tab w:val="left" w:pos="284"/>
        </w:tabs>
        <w:spacing w:before="240" w:after="240" w:line="360" w:lineRule="auto"/>
        <w:ind w:left="567" w:right="822"/>
        <w:jc w:val="both"/>
        <w:rPr>
          <w:rFonts w:ascii="Palatino Linotype" w:hAnsi="Palatino Linotype" w:cs="Arial"/>
          <w:color w:val="000000"/>
          <w:lang w:val="es-ES_tradnl"/>
        </w:rPr>
      </w:pPr>
      <w:r w:rsidRPr="007C36A5">
        <w:rPr>
          <w:rFonts w:ascii="Palatino Linotype" w:hAnsi="Palatino Linotype" w:cs="Arial"/>
          <w:color w:val="000000"/>
          <w:lang w:val="es-ES_tradnl"/>
        </w:rPr>
        <w:t xml:space="preserve">“… </w:t>
      </w:r>
      <w:r w:rsidRPr="007C36A5">
        <w:rPr>
          <w:rFonts w:ascii="Palatino Linotype" w:hAnsi="Palatino Linotype" w:cs="Arial"/>
          <w:color w:val="000000"/>
          <w:u w:val="single"/>
          <w:lang w:val="es-ES_tradnl"/>
        </w:rPr>
        <w:t>Si me indican por favor como llenar los campos por favor</w:t>
      </w:r>
      <w:r w:rsidRPr="007C36A5">
        <w:rPr>
          <w:rFonts w:ascii="Palatino Linotype" w:hAnsi="Palatino Linotype" w:cs="Arial"/>
          <w:color w:val="000000"/>
          <w:lang w:val="es-ES_tradnl"/>
        </w:rPr>
        <w:t xml:space="preserve">. </w:t>
      </w:r>
      <w:r w:rsidRPr="007C36A5">
        <w:rPr>
          <w:rFonts w:ascii="Palatino Linotype" w:hAnsi="Palatino Linotype" w:cs="Arial"/>
          <w:color w:val="000000"/>
          <w:u w:val="single"/>
          <w:lang w:val="es-ES_tradnl"/>
        </w:rPr>
        <w:t>Sugiero antes hagan la prueba para validar que la informacion que nos proporcionan esta incompleta</w:t>
      </w:r>
      <w:r w:rsidRPr="007C36A5">
        <w:rPr>
          <w:rFonts w:ascii="Palatino Linotype" w:hAnsi="Palatino Linotype" w:cs="Arial"/>
          <w:color w:val="000000"/>
          <w:lang w:val="es-ES_tradnl"/>
        </w:rPr>
        <w:t>. Gracias”</w:t>
      </w:r>
    </w:p>
    <w:p w14:paraId="6D3A6BC9" w14:textId="77777777" w:rsidR="00F300BE" w:rsidRPr="007C36A5" w:rsidRDefault="00F300BE" w:rsidP="009261D3">
      <w:pPr>
        <w:pStyle w:val="Prrafodelista"/>
        <w:tabs>
          <w:tab w:val="left" w:pos="567"/>
        </w:tabs>
        <w:spacing w:line="360" w:lineRule="auto"/>
        <w:ind w:left="0"/>
        <w:jc w:val="center"/>
        <w:rPr>
          <w:rFonts w:ascii="Palatino Linotype" w:eastAsia="Calibri" w:hAnsi="Palatino Linotype" w:cs="Arial"/>
          <w:noProof/>
          <w:sz w:val="24"/>
          <w:lang w:eastAsia="es-MX"/>
        </w:rPr>
      </w:pPr>
    </w:p>
    <w:bookmarkEnd w:id="9"/>
    <w:p w14:paraId="51FDAEF5" w14:textId="2F3962F3" w:rsidR="009833AA" w:rsidRPr="007C36A5" w:rsidRDefault="009833AA" w:rsidP="009833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6A5">
        <w:rPr>
          <w:rFonts w:ascii="Palatino Linotype" w:hAnsi="Palatino Linotype" w:cs="Arial"/>
          <w:sz w:val="24"/>
          <w:lang w:val="es-ES"/>
        </w:rPr>
        <w:t xml:space="preserve">De acuerdo con lo anterior, los particulares pueden interponer el recurso de revisión, cuando la actuación u omisión del </w:t>
      </w:r>
      <w:r w:rsidRPr="007C36A5">
        <w:rPr>
          <w:rFonts w:ascii="Palatino Linotype" w:hAnsi="Palatino Linotype" w:cs="Arial"/>
          <w:b/>
          <w:sz w:val="24"/>
          <w:lang w:val="es-ES"/>
        </w:rPr>
        <w:t>SUJETO OBLIGADO</w:t>
      </w:r>
      <w:r w:rsidRPr="007C36A5">
        <w:rPr>
          <w:rFonts w:ascii="Palatino Linotype" w:hAnsi="Palatino Linotype" w:cs="Arial"/>
          <w:sz w:val="24"/>
          <w:lang w:val="es-ES"/>
        </w:rPr>
        <w:t xml:space="preserve"> cause un perjuicio en su derecho de acceso a la información, teniéndose previstos para la interposición del recurso el cumplimiento de ciertos requisitos formales y de fondo</w:t>
      </w:r>
      <w:r w:rsidR="00C913B0" w:rsidRPr="007C36A5">
        <w:rPr>
          <w:rFonts w:ascii="Palatino Linotype" w:hAnsi="Palatino Linotype" w:cs="Arial"/>
          <w:sz w:val="24"/>
          <w:lang w:val="es-ES"/>
        </w:rPr>
        <w:t>, a saber</w:t>
      </w:r>
      <w:r w:rsidRPr="007C36A5">
        <w:rPr>
          <w:rFonts w:ascii="Palatino Linotype" w:hAnsi="Palatino Linotype" w:cs="Arial"/>
          <w:sz w:val="24"/>
          <w:lang w:val="es-ES"/>
        </w:rPr>
        <w:t>:</w:t>
      </w:r>
    </w:p>
    <w:p w14:paraId="4AB21763" w14:textId="77777777" w:rsidR="009833AA" w:rsidRPr="007C36A5" w:rsidRDefault="009833AA" w:rsidP="009833AA">
      <w:pPr>
        <w:pStyle w:val="Prrafodelista"/>
        <w:tabs>
          <w:tab w:val="left" w:pos="567"/>
        </w:tabs>
        <w:spacing w:line="360" w:lineRule="auto"/>
        <w:ind w:left="0"/>
        <w:jc w:val="both"/>
        <w:rPr>
          <w:rFonts w:ascii="Palatino Linotype" w:eastAsia="Calibri" w:hAnsi="Palatino Linotype" w:cs="Arial"/>
        </w:rPr>
      </w:pPr>
    </w:p>
    <w:p w14:paraId="13DFF344"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Artículo 180. El recurso de revisión contendrá:</w:t>
      </w:r>
    </w:p>
    <w:p w14:paraId="118424F7"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I. El sujeto obligado ante la cual se presentó la solicitud;</w:t>
      </w:r>
    </w:p>
    <w:p w14:paraId="158AC01F"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II. El nombre del solicitante que recurre o de su representante y, en su caso, del tercero interesado, así como la dirección o medio que señale para recibir notificaciones;</w:t>
      </w:r>
    </w:p>
    <w:p w14:paraId="06F91512"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III. El número de folio de respuesta de la solicitud de acceso;</w:t>
      </w:r>
    </w:p>
    <w:p w14:paraId="1CAA02AC"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IV. La fecha en que fue notificada la respuesta al solicitante o tuvo conocimiento del acto reclamado, o de presentación de la solicitud, en caso de falta de respuesta;</w:t>
      </w:r>
    </w:p>
    <w:p w14:paraId="41353DA0"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V. El acto que se recurre;</w:t>
      </w:r>
    </w:p>
    <w:p w14:paraId="328A055B" w14:textId="77777777" w:rsidR="009833AA" w:rsidRPr="007C36A5" w:rsidRDefault="009833AA" w:rsidP="009833AA">
      <w:pPr>
        <w:spacing w:line="360" w:lineRule="auto"/>
        <w:ind w:left="567" w:right="822"/>
        <w:contextualSpacing/>
        <w:jc w:val="both"/>
        <w:rPr>
          <w:rFonts w:ascii="Palatino Linotype" w:hAnsi="Palatino Linotype" w:cs="Arial"/>
          <w:b/>
          <w:i/>
          <w:sz w:val="22"/>
          <w:szCs w:val="24"/>
          <w:lang w:val="es-ES"/>
        </w:rPr>
      </w:pPr>
      <w:r w:rsidRPr="007C36A5">
        <w:rPr>
          <w:rFonts w:ascii="Palatino Linotype" w:hAnsi="Palatino Linotype" w:cs="Arial"/>
          <w:b/>
          <w:i/>
          <w:sz w:val="22"/>
          <w:szCs w:val="24"/>
          <w:lang w:val="es-ES"/>
        </w:rPr>
        <w:t>VI. Las razones o motivos de inconformidad;</w:t>
      </w:r>
    </w:p>
    <w:p w14:paraId="73FC52EA"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VII. La copia de la respuesta que se impugna y, en su caso, de la notificación correspondiente, en el caso de respuesta de la solicitud; y</w:t>
      </w:r>
    </w:p>
    <w:p w14:paraId="3205D990"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lastRenderedPageBreak/>
        <w:t>VIII. Firma del recurrente o en su caso huella digital para el caso de que se presente por escrito, requisitos sin los cuales no se dará trámite al recurso.</w:t>
      </w:r>
    </w:p>
    <w:p w14:paraId="25783B36"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Adicionalmente, se podrán anexar las pruebas y demás elementos que considere procedentes someter a juicio del Instituto.</w:t>
      </w:r>
    </w:p>
    <w:p w14:paraId="10844E8D"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En ningún caso será necesario que el particular ratifique el recurso de revisión interpuesto.</w:t>
      </w:r>
    </w:p>
    <w:p w14:paraId="3EC63916" w14:textId="77777777" w:rsidR="009833AA" w:rsidRPr="007C36A5" w:rsidRDefault="009833AA" w:rsidP="009833AA">
      <w:pPr>
        <w:spacing w:line="360" w:lineRule="auto"/>
        <w:ind w:left="567" w:right="822"/>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En caso de que el recurso se interponga de manera electrónica no será indispensable que contengan los requisitos establecidos en las fracciones II, IV, VII y VIII.</w:t>
      </w:r>
    </w:p>
    <w:p w14:paraId="587C6418" w14:textId="77777777" w:rsidR="009833AA" w:rsidRPr="007C36A5" w:rsidRDefault="009833AA" w:rsidP="009833AA">
      <w:pPr>
        <w:pStyle w:val="Prrafodelista"/>
        <w:tabs>
          <w:tab w:val="left" w:pos="567"/>
        </w:tabs>
        <w:spacing w:line="360" w:lineRule="auto"/>
        <w:ind w:left="0"/>
        <w:jc w:val="both"/>
        <w:rPr>
          <w:rFonts w:ascii="Palatino Linotype" w:eastAsia="Calibri" w:hAnsi="Palatino Linotype" w:cs="Arial"/>
          <w:sz w:val="24"/>
        </w:rPr>
      </w:pPr>
    </w:p>
    <w:p w14:paraId="0BA32580" w14:textId="77777777" w:rsidR="009833AA" w:rsidRPr="007C36A5" w:rsidRDefault="009833AA" w:rsidP="009833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6A5">
        <w:rPr>
          <w:rFonts w:ascii="Palatino Linotype" w:hAnsi="Palatino Linotype" w:cs="Arial"/>
          <w:sz w:val="24"/>
          <w:lang w:val="es-ES"/>
        </w:rPr>
        <w:t xml:space="preserve">El sistema de medios de impugnación en nuestro país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w:t>
      </w:r>
      <w:r w:rsidRPr="007C36A5">
        <w:rPr>
          <w:rFonts w:ascii="Palatino Linotype" w:hAnsi="Palatino Linotype" w:cs="Arial"/>
          <w:b/>
          <w:sz w:val="24"/>
          <w:lang w:val="es-ES"/>
        </w:rPr>
        <w:t>De este modo, en los motivos de inconformidad los recurrentes no pueden incluir situaciones novedosas o solicitudes de información nuevas</w:t>
      </w:r>
      <w:r w:rsidRPr="007C36A5">
        <w:rPr>
          <w:rFonts w:ascii="Palatino Linotype" w:hAnsi="Palatino Linotype" w:cs="Arial"/>
          <w:sz w:val="24"/>
          <w:lang w:val="es-ES"/>
        </w:rPr>
        <w:t xml:space="preserve"> de las que el Sujeto Obligado no tuvo la oportunidad de conocer y por consiguiente producir un posicionamiento.</w:t>
      </w:r>
    </w:p>
    <w:p w14:paraId="36D4C661" w14:textId="77777777" w:rsidR="00B86D1D" w:rsidRPr="007C36A5" w:rsidRDefault="00B86D1D" w:rsidP="00B86D1D">
      <w:pPr>
        <w:tabs>
          <w:tab w:val="left" w:pos="567"/>
        </w:tabs>
        <w:spacing w:line="360" w:lineRule="auto"/>
        <w:jc w:val="both"/>
        <w:rPr>
          <w:rFonts w:ascii="Palatino Linotype" w:eastAsia="Calibri" w:hAnsi="Palatino Linotype" w:cs="Arial"/>
          <w:sz w:val="24"/>
        </w:rPr>
      </w:pPr>
    </w:p>
    <w:p w14:paraId="57D90519" w14:textId="5F45ED22" w:rsidR="009833AA" w:rsidRPr="007C36A5" w:rsidRDefault="009833AA" w:rsidP="009833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6A5">
        <w:rPr>
          <w:rFonts w:ascii="Palatino Linotype" w:hAnsi="Palatino Linotype" w:cs="Arial"/>
          <w:sz w:val="24"/>
          <w:lang w:val="es-ES"/>
        </w:rPr>
        <w:t xml:space="preserve">Es por ello, que la Ley de la materia contempla que en los casos en que a través del recurso de revisión se pretenda ampliar los requerimientos de información, la inconformidad relativa a estas situaciones novedosas no debe ser tomada en cuenta </w:t>
      </w:r>
      <w:r w:rsidRPr="007C36A5">
        <w:rPr>
          <w:rFonts w:ascii="Palatino Linotype" w:hAnsi="Palatino Linotype" w:cs="Arial"/>
          <w:sz w:val="24"/>
          <w:lang w:val="es-ES"/>
        </w:rPr>
        <w:lastRenderedPageBreak/>
        <w:t>como parte de la Litis y debe ser desechada, tal y como lo establece el artículo 191 fracción VII:</w:t>
      </w:r>
    </w:p>
    <w:p w14:paraId="6538E8DE" w14:textId="77777777" w:rsidR="009833AA" w:rsidRPr="007C36A5" w:rsidRDefault="009833AA" w:rsidP="009833AA">
      <w:pPr>
        <w:pStyle w:val="Prrafodelista"/>
        <w:tabs>
          <w:tab w:val="left" w:pos="567"/>
        </w:tabs>
        <w:spacing w:line="360" w:lineRule="auto"/>
        <w:ind w:left="0"/>
        <w:jc w:val="both"/>
        <w:rPr>
          <w:rFonts w:ascii="Palatino Linotype" w:eastAsia="Calibri" w:hAnsi="Palatino Linotype" w:cs="Arial"/>
        </w:rPr>
      </w:pPr>
    </w:p>
    <w:p w14:paraId="3BA585B8" w14:textId="77777777" w:rsidR="009833AA" w:rsidRPr="007C36A5" w:rsidRDefault="009833AA" w:rsidP="009833AA">
      <w:pPr>
        <w:spacing w:line="360" w:lineRule="auto"/>
        <w:ind w:left="567" w:right="618"/>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Artículo 191. El recurso será desechado por improcedente cuando:</w:t>
      </w:r>
    </w:p>
    <w:p w14:paraId="5807C46D" w14:textId="77777777" w:rsidR="009833AA" w:rsidRPr="007C36A5" w:rsidRDefault="009833AA" w:rsidP="009833AA">
      <w:pPr>
        <w:spacing w:line="360" w:lineRule="auto"/>
        <w:ind w:left="567" w:right="618"/>
        <w:contextualSpacing/>
        <w:jc w:val="both"/>
        <w:rPr>
          <w:rFonts w:ascii="Palatino Linotype" w:hAnsi="Palatino Linotype" w:cs="Arial"/>
          <w:i/>
          <w:sz w:val="22"/>
          <w:szCs w:val="24"/>
          <w:lang w:val="es-ES"/>
        </w:rPr>
      </w:pPr>
      <w:r w:rsidRPr="007C36A5">
        <w:rPr>
          <w:rFonts w:ascii="Palatino Linotype" w:hAnsi="Palatino Linotype" w:cs="Arial"/>
          <w:i/>
          <w:sz w:val="22"/>
          <w:szCs w:val="24"/>
          <w:lang w:val="es-ES"/>
        </w:rPr>
        <w:t>…</w:t>
      </w:r>
    </w:p>
    <w:p w14:paraId="3D07689B" w14:textId="77777777" w:rsidR="009833AA" w:rsidRPr="007C36A5" w:rsidRDefault="009833AA" w:rsidP="009833AA">
      <w:pPr>
        <w:spacing w:line="360" w:lineRule="auto"/>
        <w:ind w:left="567" w:right="618"/>
        <w:contextualSpacing/>
        <w:jc w:val="both"/>
        <w:rPr>
          <w:rFonts w:ascii="Palatino Linotype" w:hAnsi="Palatino Linotype" w:cs="Arial"/>
          <w:b/>
          <w:i/>
          <w:sz w:val="22"/>
          <w:szCs w:val="24"/>
          <w:u w:val="single"/>
          <w:lang w:val="es-ES"/>
        </w:rPr>
      </w:pPr>
      <w:r w:rsidRPr="007C36A5">
        <w:rPr>
          <w:rFonts w:ascii="Palatino Linotype" w:hAnsi="Palatino Linotype" w:cs="Arial"/>
          <w:b/>
          <w:i/>
          <w:sz w:val="22"/>
          <w:szCs w:val="24"/>
          <w:lang w:val="es-ES"/>
        </w:rPr>
        <w:t xml:space="preserve">VII. El recurrente amplíe su solicitud en el recurso de revisión, </w:t>
      </w:r>
      <w:r w:rsidRPr="007C36A5">
        <w:rPr>
          <w:rFonts w:ascii="Palatino Linotype" w:hAnsi="Palatino Linotype" w:cs="Arial"/>
          <w:b/>
          <w:i/>
          <w:sz w:val="22"/>
          <w:szCs w:val="24"/>
          <w:u w:val="single"/>
          <w:lang w:val="es-ES"/>
        </w:rPr>
        <w:t>únicamente respecto de los nuevos contenidos.</w:t>
      </w:r>
    </w:p>
    <w:p w14:paraId="376CD51F" w14:textId="77777777" w:rsidR="009833AA" w:rsidRPr="007C36A5" w:rsidRDefault="009833AA" w:rsidP="009833AA">
      <w:pPr>
        <w:ind w:left="567" w:right="618"/>
        <w:contextualSpacing/>
        <w:jc w:val="both"/>
        <w:rPr>
          <w:rFonts w:ascii="Palatino Linotype" w:hAnsi="Palatino Linotype" w:cs="Arial"/>
          <w:b/>
          <w:i/>
          <w:sz w:val="24"/>
          <w:szCs w:val="24"/>
          <w:u w:val="single"/>
          <w:lang w:val="es-ES"/>
        </w:rPr>
      </w:pPr>
    </w:p>
    <w:p w14:paraId="60F1F13C" w14:textId="4917F746" w:rsidR="009833AA" w:rsidRPr="007C36A5" w:rsidRDefault="009833AA" w:rsidP="009833AA">
      <w:pPr>
        <w:pStyle w:val="Prrafodelista"/>
        <w:numPr>
          <w:ilvl w:val="0"/>
          <w:numId w:val="3"/>
        </w:numPr>
        <w:spacing w:before="240" w:after="240" w:line="360" w:lineRule="auto"/>
        <w:ind w:left="0" w:firstLine="0"/>
        <w:jc w:val="both"/>
        <w:rPr>
          <w:rFonts w:ascii="Palatino Linotype" w:hAnsi="Palatino Linotype" w:cs="Arial"/>
          <w:color w:val="000000"/>
          <w:sz w:val="24"/>
        </w:rPr>
      </w:pPr>
      <w:r w:rsidRPr="007C36A5">
        <w:rPr>
          <w:rFonts w:ascii="Palatino Linotype" w:hAnsi="Palatino Linotype" w:cs="Arial"/>
          <w:sz w:val="24"/>
          <w:lang w:val="es-ES"/>
        </w:rPr>
        <w:t xml:space="preserve"> Por lo anterior, resulta improcedente el referido acto impugnado, toda vez que</w:t>
      </w:r>
      <w:r w:rsidRPr="007C36A5">
        <w:rPr>
          <w:rFonts w:ascii="Palatino Linotype" w:hAnsi="Palatino Linotype" w:cs="Arial"/>
          <w:color w:val="000000"/>
          <w:sz w:val="24"/>
        </w:rPr>
        <w:t xml:space="preserve"> la ahora recurrente se excede dentro de su inconformidad solicitando al Sujeto Obligado indique la forma correcta de formular una solicitud ante el Organismo de agua y pide también se haga el ejercicio correspondiente, siendo el caso que pretende ampliar lo solicitado de origen, lo que hace que se surta lo que en la teoría jurídica se le denomina como </w:t>
      </w:r>
      <w:r w:rsidRPr="007C36A5">
        <w:rPr>
          <w:rFonts w:ascii="Palatino Linotype" w:hAnsi="Palatino Linotype" w:cs="Arial"/>
          <w:b/>
          <w:color w:val="000000"/>
          <w:sz w:val="24"/>
        </w:rPr>
        <w:t>plus petitio</w:t>
      </w:r>
      <w:r w:rsidRPr="007C36A5">
        <w:rPr>
          <w:rFonts w:ascii="Palatino Linotype" w:hAnsi="Palatino Linotype" w:cs="Arial"/>
          <w:color w:val="000000"/>
          <w:sz w:val="24"/>
        </w:rPr>
        <w:t>.</w:t>
      </w:r>
    </w:p>
    <w:p w14:paraId="411756E1" w14:textId="77777777" w:rsidR="009833AA" w:rsidRPr="007C36A5" w:rsidRDefault="009833AA" w:rsidP="009833AA">
      <w:pPr>
        <w:pStyle w:val="Prrafodelista"/>
        <w:spacing w:before="240" w:after="240" w:line="360" w:lineRule="auto"/>
        <w:ind w:left="0"/>
        <w:jc w:val="both"/>
        <w:rPr>
          <w:rFonts w:ascii="Palatino Linotype" w:hAnsi="Palatino Linotype" w:cs="Arial"/>
          <w:color w:val="000000"/>
          <w:sz w:val="24"/>
        </w:rPr>
      </w:pPr>
    </w:p>
    <w:p w14:paraId="407CDBFE" w14:textId="77777777" w:rsidR="00C913B0" w:rsidRPr="007C36A5" w:rsidRDefault="00C913B0" w:rsidP="00C913B0">
      <w:pPr>
        <w:pStyle w:val="Prrafodelista"/>
        <w:numPr>
          <w:ilvl w:val="0"/>
          <w:numId w:val="3"/>
        </w:numPr>
        <w:spacing w:before="240" w:after="240" w:line="360" w:lineRule="auto"/>
        <w:ind w:left="0" w:firstLine="0"/>
        <w:jc w:val="both"/>
        <w:rPr>
          <w:rFonts w:ascii="Palatino Linotype" w:hAnsi="Palatino Linotype" w:cs="Arial"/>
          <w:color w:val="000000"/>
          <w:sz w:val="24"/>
        </w:rPr>
      </w:pPr>
      <w:r w:rsidRPr="007C36A5">
        <w:rPr>
          <w:rFonts w:ascii="Palatino Linotype" w:hAnsi="Palatino Linotype" w:cs="Arial"/>
          <w:sz w:val="24"/>
        </w:rPr>
        <w:t xml:space="preserve">En conclusión, </w:t>
      </w:r>
      <w:r w:rsidR="009833AA" w:rsidRPr="007C36A5">
        <w:rPr>
          <w:rFonts w:ascii="Palatino Linotype" w:hAnsi="Palatino Linotype" w:cs="Arial"/>
          <w:color w:val="000000" w:themeColor="text1"/>
          <w:sz w:val="24"/>
        </w:rPr>
        <w:t xml:space="preserve">el </w:t>
      </w:r>
      <w:r w:rsidR="009833AA" w:rsidRPr="007C36A5">
        <w:rPr>
          <w:rFonts w:ascii="Palatino Linotype" w:hAnsi="Palatino Linotype" w:cs="Arial"/>
          <w:b/>
          <w:color w:val="000000" w:themeColor="text1"/>
          <w:sz w:val="24"/>
        </w:rPr>
        <w:t xml:space="preserve">SUJETO OBLIGADO </w:t>
      </w:r>
      <w:r w:rsidR="009833AA" w:rsidRPr="007C36A5">
        <w:rPr>
          <w:rFonts w:ascii="Palatino Linotype" w:hAnsi="Palatino Linotype" w:cs="Arial"/>
          <w:color w:val="000000" w:themeColor="text1"/>
          <w:sz w:val="24"/>
        </w:rPr>
        <w:t>emitió</w:t>
      </w:r>
      <w:r w:rsidR="009833AA" w:rsidRPr="007C36A5">
        <w:rPr>
          <w:rFonts w:ascii="Palatino Linotype" w:hAnsi="Palatino Linotype" w:cs="Arial"/>
          <w:b/>
          <w:color w:val="000000" w:themeColor="text1"/>
          <w:sz w:val="24"/>
        </w:rPr>
        <w:t xml:space="preserve"> </w:t>
      </w:r>
      <w:r w:rsidR="009833AA" w:rsidRPr="007C36A5">
        <w:rPr>
          <w:rFonts w:ascii="Palatino Linotype" w:hAnsi="Palatino Linotype" w:cs="Arial"/>
          <w:color w:val="000000" w:themeColor="text1"/>
          <w:sz w:val="24"/>
        </w:rPr>
        <w:t>la respuesta correspondiente en tiempo y forma,  por lo que la información remitida por el</w:t>
      </w:r>
      <w:r w:rsidR="009833AA" w:rsidRPr="007C36A5">
        <w:rPr>
          <w:rFonts w:ascii="Palatino Linotype" w:hAnsi="Palatino Linotype" w:cs="Arial"/>
          <w:b/>
          <w:color w:val="000000" w:themeColor="text1"/>
          <w:sz w:val="24"/>
        </w:rPr>
        <w:t xml:space="preserve"> SUJETO OBLIGADO</w:t>
      </w:r>
      <w:r w:rsidR="009833AA" w:rsidRPr="007C36A5">
        <w:rPr>
          <w:rFonts w:ascii="Palatino Linotype" w:hAnsi="Palatino Linotype" w:cs="Arial"/>
          <w:color w:val="000000" w:themeColor="text1"/>
          <w:sz w:val="24"/>
        </w:rPr>
        <w:t xml:space="preserve"> dejó por satisfecho el derecho de acceso a la información pública y lo procedente es </w:t>
      </w:r>
      <w:r w:rsidR="009833AA" w:rsidRPr="007C36A5">
        <w:rPr>
          <w:rFonts w:ascii="Palatino Linotype" w:hAnsi="Palatino Linotype" w:cs="Arial"/>
          <w:b/>
          <w:color w:val="000000" w:themeColor="text1"/>
          <w:sz w:val="24"/>
        </w:rPr>
        <w:t xml:space="preserve">CONFIRMAR, </w:t>
      </w:r>
      <w:r w:rsidR="009833AA" w:rsidRPr="007C36A5">
        <w:rPr>
          <w:rFonts w:ascii="Palatino Linotype" w:hAnsi="Palatino Linotype" w:cs="Arial"/>
          <w:color w:val="000000" w:themeColor="text1"/>
          <w:sz w:val="24"/>
        </w:rPr>
        <w:t xml:space="preserve">la respuesta emitida por el </w:t>
      </w:r>
      <w:r w:rsidR="009833AA" w:rsidRPr="007C36A5">
        <w:rPr>
          <w:rFonts w:ascii="Palatino Linotype" w:hAnsi="Palatino Linotype" w:cs="Arial"/>
          <w:b/>
          <w:color w:val="000000" w:themeColor="text1"/>
          <w:sz w:val="24"/>
        </w:rPr>
        <w:t>SUJETO OBLIGADO</w:t>
      </w:r>
      <w:r w:rsidRPr="007C36A5">
        <w:rPr>
          <w:rFonts w:ascii="Palatino Linotype" w:hAnsi="Palatino Linotype" w:cs="Arial"/>
          <w:b/>
          <w:color w:val="000000" w:themeColor="text1"/>
          <w:sz w:val="24"/>
        </w:rPr>
        <w:t>.</w:t>
      </w:r>
    </w:p>
    <w:p w14:paraId="5A87AA1A" w14:textId="77777777" w:rsidR="00DD6509" w:rsidRPr="007C36A5" w:rsidRDefault="00DD6509" w:rsidP="00DD6509">
      <w:pPr>
        <w:pStyle w:val="Prrafodelista"/>
        <w:rPr>
          <w:rFonts w:ascii="Palatino Linotype" w:hAnsi="Palatino Linotype" w:cs="Arial"/>
          <w:color w:val="000000"/>
          <w:sz w:val="24"/>
        </w:rPr>
      </w:pPr>
    </w:p>
    <w:p w14:paraId="1F174390" w14:textId="4720FEB8" w:rsidR="00DD6509" w:rsidRPr="007C36A5" w:rsidRDefault="00DD6509" w:rsidP="00C913B0">
      <w:pPr>
        <w:pStyle w:val="Prrafodelista"/>
        <w:numPr>
          <w:ilvl w:val="0"/>
          <w:numId w:val="3"/>
        </w:numPr>
        <w:spacing w:before="240" w:after="240" w:line="360" w:lineRule="auto"/>
        <w:ind w:left="0" w:firstLine="0"/>
        <w:jc w:val="both"/>
        <w:rPr>
          <w:rFonts w:ascii="Palatino Linotype" w:hAnsi="Palatino Linotype" w:cs="Arial"/>
          <w:color w:val="000000"/>
          <w:sz w:val="24"/>
        </w:rPr>
      </w:pPr>
      <w:r w:rsidRPr="007C36A5">
        <w:rPr>
          <w:rFonts w:ascii="Palatino Linotype" w:hAnsi="Palatino Linotype" w:cs="Arial"/>
          <w:color w:val="000000"/>
          <w:sz w:val="24"/>
        </w:rPr>
        <w:t>Ahora bien, a efecto de garantizar el derecho accionado por el Particular, es necesario señalar que, para localizar al Sujeto Obligado idóneo para atender su solicitud, es necesario seguir los siguientes pasos:</w:t>
      </w:r>
    </w:p>
    <w:p w14:paraId="594F1136" w14:textId="77777777" w:rsidR="00DD6509" w:rsidRPr="007C36A5" w:rsidRDefault="00DD6509" w:rsidP="00DD6509">
      <w:pPr>
        <w:pStyle w:val="Prrafodelista"/>
        <w:rPr>
          <w:rFonts w:ascii="Palatino Linotype" w:hAnsi="Palatino Linotype" w:cs="Arial"/>
          <w:color w:val="000000"/>
          <w:sz w:val="24"/>
        </w:rPr>
      </w:pPr>
    </w:p>
    <w:p w14:paraId="72C70D1D" w14:textId="1955A7D6" w:rsidR="00DD6509" w:rsidRPr="007C36A5" w:rsidRDefault="00DD6509" w:rsidP="00DD6509">
      <w:pPr>
        <w:pStyle w:val="Prrafodelista"/>
        <w:spacing w:before="240" w:after="240" w:line="360" w:lineRule="auto"/>
        <w:ind w:left="0"/>
        <w:jc w:val="center"/>
        <w:rPr>
          <w:rFonts w:ascii="Palatino Linotype" w:hAnsi="Palatino Linotype" w:cs="Arial"/>
          <w:color w:val="000000"/>
          <w:sz w:val="24"/>
        </w:rPr>
      </w:pPr>
      <w:r w:rsidRPr="007C36A5">
        <w:rPr>
          <w:rFonts w:ascii="Palatino Linotype" w:hAnsi="Palatino Linotype" w:cs="Arial"/>
          <w:noProof/>
          <w:color w:val="000000"/>
          <w:sz w:val="24"/>
          <w:lang w:eastAsia="es-MX"/>
        </w:rPr>
        <w:drawing>
          <wp:inline distT="0" distB="0" distL="0" distR="0" wp14:anchorId="06146F06" wp14:editId="58F3E815">
            <wp:extent cx="4334480" cy="385816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4480" cy="3858163"/>
                    </a:xfrm>
                    <a:prstGeom prst="rect">
                      <a:avLst/>
                    </a:prstGeom>
                  </pic:spPr>
                </pic:pic>
              </a:graphicData>
            </a:graphic>
          </wp:inline>
        </w:drawing>
      </w:r>
    </w:p>
    <w:p w14:paraId="022C01F2" w14:textId="77777777" w:rsidR="00DD6509" w:rsidRPr="007C36A5" w:rsidRDefault="00DD6509" w:rsidP="00DD6509">
      <w:pPr>
        <w:pStyle w:val="Prrafodelista"/>
        <w:spacing w:before="240" w:after="240" w:line="360" w:lineRule="auto"/>
        <w:ind w:left="0"/>
        <w:rPr>
          <w:rFonts w:ascii="Palatino Linotype" w:hAnsi="Palatino Linotype" w:cs="Arial"/>
          <w:color w:val="000000"/>
          <w:sz w:val="24"/>
        </w:rPr>
      </w:pPr>
    </w:p>
    <w:p w14:paraId="6D534327" w14:textId="77777777" w:rsidR="00DD6509" w:rsidRPr="007C36A5" w:rsidRDefault="00DD6509" w:rsidP="00DD6509">
      <w:pPr>
        <w:pStyle w:val="Prrafodelista"/>
        <w:spacing w:before="240" w:after="240" w:line="360" w:lineRule="auto"/>
        <w:ind w:left="0"/>
        <w:rPr>
          <w:rFonts w:ascii="Palatino Linotype" w:hAnsi="Palatino Linotype" w:cs="Arial"/>
          <w:color w:val="000000"/>
          <w:sz w:val="24"/>
        </w:rPr>
      </w:pPr>
    </w:p>
    <w:p w14:paraId="1ACB7B3F" w14:textId="3C32B6F1" w:rsidR="00DD6509" w:rsidRPr="007C36A5" w:rsidRDefault="00094997" w:rsidP="00DD6509">
      <w:pPr>
        <w:pStyle w:val="Prrafodelista"/>
        <w:spacing w:before="240" w:after="240" w:line="360" w:lineRule="auto"/>
        <w:ind w:left="0"/>
        <w:jc w:val="center"/>
        <w:rPr>
          <w:rFonts w:ascii="Palatino Linotype" w:hAnsi="Palatino Linotype" w:cs="Arial"/>
          <w:color w:val="000000"/>
          <w:sz w:val="24"/>
        </w:rPr>
      </w:pPr>
      <w:r w:rsidRPr="007C36A5">
        <w:rPr>
          <w:rFonts w:ascii="Palatino Linotype" w:hAnsi="Palatino Linotype" w:cs="Arial"/>
          <w:noProof/>
          <w:color w:val="000000"/>
          <w:sz w:val="24"/>
          <w:lang w:eastAsia="es-MX"/>
        </w:rPr>
        <w:lastRenderedPageBreak/>
        <w:drawing>
          <wp:inline distT="0" distB="0" distL="0" distR="0" wp14:anchorId="00A1006A" wp14:editId="73BE3E3B">
            <wp:extent cx="5742940" cy="49536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953635"/>
                    </a:xfrm>
                    <a:prstGeom prst="rect">
                      <a:avLst/>
                    </a:prstGeom>
                  </pic:spPr>
                </pic:pic>
              </a:graphicData>
            </a:graphic>
          </wp:inline>
        </w:drawing>
      </w:r>
    </w:p>
    <w:p w14:paraId="3F5F4694" w14:textId="513EC293" w:rsidR="00C913B0" w:rsidRPr="007C36A5" w:rsidRDefault="00C913B0" w:rsidP="00C913B0">
      <w:pPr>
        <w:pStyle w:val="Prrafodelista"/>
        <w:rPr>
          <w:rFonts w:ascii="Palatino Linotype" w:hAnsi="Palatino Linotype" w:cs="Arial"/>
          <w:color w:val="000000"/>
          <w:sz w:val="24"/>
        </w:rPr>
      </w:pPr>
    </w:p>
    <w:p w14:paraId="727594D7" w14:textId="77777777" w:rsidR="00094997" w:rsidRPr="007C36A5" w:rsidRDefault="00094997"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6A5">
        <w:rPr>
          <w:rFonts w:ascii="Palatino Linotype" w:hAnsi="Palatino Linotype" w:cs="Arial"/>
          <w:color w:val="222222"/>
          <w:sz w:val="24"/>
          <w:lang w:eastAsia="es-MX"/>
        </w:rPr>
        <w:t>Siguiendo el anterior procedimiento, el Recurrente podrá realizar la solicitud de acceso a la información pública ante el Sujeto Obligado con atribuciones, funciones y competencias para generar, administrar y poseer la información de interés.</w:t>
      </w:r>
    </w:p>
    <w:p w14:paraId="18814E0F" w14:textId="23DBF86A" w:rsidR="005000AA" w:rsidRPr="007C36A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7C36A5">
        <w:rPr>
          <w:rFonts w:ascii="Palatino Linotype" w:hAnsi="Palatino Linotype" w:cs="Arial"/>
          <w:color w:val="222222"/>
          <w:sz w:val="24"/>
          <w:lang w:eastAsia="es-MX"/>
        </w:rPr>
        <w:t xml:space="preserve">Por lo anteriormente expuesto y fundado, este </w:t>
      </w:r>
      <w:r w:rsidRPr="007C36A5">
        <w:rPr>
          <w:rFonts w:ascii="Palatino Linotype" w:hAnsi="Palatino Linotype" w:cs="Arial"/>
          <w:b/>
          <w:bCs/>
          <w:color w:val="222222"/>
          <w:sz w:val="24"/>
          <w:lang w:eastAsia="es-MX"/>
        </w:rPr>
        <w:t>ÓRGANO GARANTE</w:t>
      </w:r>
      <w:r w:rsidRPr="007C36A5">
        <w:rPr>
          <w:rFonts w:ascii="Palatino Linotype" w:hAnsi="Palatino Linotype" w:cs="Arial"/>
          <w:color w:val="222222"/>
          <w:sz w:val="24"/>
          <w:lang w:eastAsia="es-MX"/>
        </w:rPr>
        <w:t xml:space="preserve"> emite los siguientes:</w:t>
      </w:r>
    </w:p>
    <w:p w14:paraId="15F72B0A" w14:textId="47D8AD37" w:rsidR="005000AA" w:rsidRPr="007C36A5"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36A5">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7C36A5" w:rsidRDefault="005000AA" w:rsidP="005000AA">
      <w:pPr>
        <w:keepNext/>
        <w:keepLines/>
        <w:spacing w:line="360" w:lineRule="auto"/>
        <w:jc w:val="center"/>
        <w:outlineLvl w:val="0"/>
        <w:rPr>
          <w:rFonts w:ascii="Palatino Linotype" w:hAnsi="Palatino Linotype" w:cstheme="majorBidi"/>
          <w:b/>
          <w:bCs/>
          <w:sz w:val="24"/>
          <w:szCs w:val="24"/>
        </w:rPr>
      </w:pPr>
    </w:p>
    <w:p w14:paraId="7DBD87D1" w14:textId="68707951" w:rsidR="00DE0443" w:rsidRPr="007C36A5" w:rsidRDefault="00DE0443" w:rsidP="00DE0443">
      <w:pPr>
        <w:spacing w:line="360" w:lineRule="auto"/>
        <w:jc w:val="both"/>
        <w:rPr>
          <w:rFonts w:ascii="Palatino Linotype" w:hAnsi="Palatino Linotype"/>
          <w:sz w:val="24"/>
          <w:szCs w:val="24"/>
        </w:rPr>
      </w:pPr>
      <w:r w:rsidRPr="007C36A5">
        <w:rPr>
          <w:rFonts w:ascii="Palatino Linotype" w:hAnsi="Palatino Linotype" w:cs="Arial"/>
          <w:b/>
          <w:sz w:val="24"/>
          <w:szCs w:val="24"/>
        </w:rPr>
        <w:t xml:space="preserve">PRIMERO. </w:t>
      </w:r>
      <w:r w:rsidRPr="007C36A5">
        <w:rPr>
          <w:rFonts w:ascii="Palatino Linotype" w:hAnsi="Palatino Linotype" w:cs="Arial"/>
          <w:sz w:val="24"/>
          <w:szCs w:val="24"/>
        </w:rPr>
        <w:t>Resultan infundadas las</w:t>
      </w:r>
      <w:r w:rsidRPr="007C36A5">
        <w:rPr>
          <w:rFonts w:ascii="Palatino Linotype" w:hAnsi="Palatino Linotype" w:cs="Arial"/>
          <w:b/>
          <w:sz w:val="24"/>
          <w:szCs w:val="24"/>
        </w:rPr>
        <w:t xml:space="preserve"> </w:t>
      </w:r>
      <w:r w:rsidRPr="007C36A5">
        <w:rPr>
          <w:rFonts w:ascii="Palatino Linotype" w:hAnsi="Palatino Linotype" w:cs="Arial"/>
          <w:sz w:val="24"/>
          <w:szCs w:val="24"/>
          <w:lang w:val="es-ES"/>
        </w:rPr>
        <w:t xml:space="preserve">razones o motivos de inconformidad hechos valer </w:t>
      </w:r>
      <w:r w:rsidRPr="007C36A5">
        <w:rPr>
          <w:rFonts w:ascii="Palatino Linotype" w:eastAsia="Calibri" w:hAnsi="Palatino Linotype" w:cs="Arial"/>
          <w:sz w:val="24"/>
          <w:szCs w:val="24"/>
          <w:lang w:val="es-ES"/>
        </w:rPr>
        <w:t xml:space="preserve">en el recurso de revisión </w:t>
      </w:r>
      <w:r w:rsidR="00D43F5D" w:rsidRPr="007C36A5">
        <w:rPr>
          <w:rFonts w:ascii="Palatino Linotype" w:eastAsia="Calibri" w:hAnsi="Palatino Linotype" w:cs="Tahoma"/>
          <w:b/>
          <w:sz w:val="24"/>
          <w:szCs w:val="24"/>
          <w:lang w:eastAsia="en-US"/>
        </w:rPr>
        <w:t>04</w:t>
      </w:r>
      <w:r w:rsidR="004943CF" w:rsidRPr="007C36A5">
        <w:rPr>
          <w:rFonts w:ascii="Palatino Linotype" w:eastAsia="Calibri" w:hAnsi="Palatino Linotype" w:cs="Tahoma"/>
          <w:b/>
          <w:sz w:val="24"/>
          <w:szCs w:val="24"/>
          <w:lang w:eastAsia="en-US"/>
        </w:rPr>
        <w:t>943</w:t>
      </w:r>
      <w:r w:rsidR="00D43F5D" w:rsidRPr="007C36A5">
        <w:rPr>
          <w:rFonts w:ascii="Palatino Linotype" w:eastAsia="Calibri" w:hAnsi="Palatino Linotype" w:cs="Tahoma"/>
          <w:b/>
          <w:sz w:val="24"/>
          <w:szCs w:val="24"/>
          <w:lang w:eastAsia="en-US"/>
        </w:rPr>
        <w:t>/INFOEM/IP/RR/2023</w:t>
      </w:r>
      <w:r w:rsidR="00B86D1D" w:rsidRPr="007C36A5">
        <w:rPr>
          <w:rFonts w:ascii="Palatino Linotype" w:eastAsia="Calibri" w:hAnsi="Palatino Linotype" w:cs="Tahoma"/>
          <w:b/>
          <w:sz w:val="24"/>
          <w:szCs w:val="24"/>
          <w:lang w:eastAsia="en-US"/>
        </w:rPr>
        <w:t>,</w:t>
      </w:r>
      <w:r w:rsidRPr="007C36A5">
        <w:rPr>
          <w:rFonts w:ascii="Palatino Linotype" w:hAnsi="Palatino Linotype"/>
          <w:b/>
          <w:sz w:val="24"/>
          <w:szCs w:val="24"/>
        </w:rPr>
        <w:t xml:space="preserve"> </w:t>
      </w:r>
      <w:r w:rsidRPr="007C36A5">
        <w:rPr>
          <w:rFonts w:ascii="Palatino Linotype" w:hAnsi="Palatino Linotype"/>
          <w:sz w:val="24"/>
          <w:szCs w:val="24"/>
        </w:rPr>
        <w:t>en términos del</w:t>
      </w:r>
      <w:r w:rsidR="00B86D1D" w:rsidRPr="007C36A5">
        <w:rPr>
          <w:rFonts w:ascii="Palatino Linotype" w:hAnsi="Palatino Linotype"/>
          <w:b/>
          <w:bCs/>
          <w:sz w:val="24"/>
          <w:szCs w:val="24"/>
        </w:rPr>
        <w:t xml:space="preserve"> c</w:t>
      </w:r>
      <w:r w:rsidRPr="007C36A5">
        <w:rPr>
          <w:rFonts w:ascii="Palatino Linotype" w:hAnsi="Palatino Linotype"/>
          <w:b/>
          <w:bCs/>
          <w:sz w:val="24"/>
          <w:szCs w:val="24"/>
        </w:rPr>
        <w:t>onsiderando</w:t>
      </w:r>
      <w:r w:rsidRPr="007C36A5">
        <w:rPr>
          <w:rFonts w:ascii="Palatino Linotype" w:hAnsi="Palatino Linotype"/>
          <w:sz w:val="24"/>
          <w:szCs w:val="24"/>
        </w:rPr>
        <w:t xml:space="preserve"> </w:t>
      </w:r>
      <w:r w:rsidRPr="007C36A5">
        <w:rPr>
          <w:rFonts w:ascii="Palatino Linotype" w:hAnsi="Palatino Linotype"/>
          <w:b/>
          <w:sz w:val="24"/>
          <w:szCs w:val="24"/>
        </w:rPr>
        <w:t>CUARTO</w:t>
      </w:r>
      <w:r w:rsidRPr="007C36A5">
        <w:rPr>
          <w:rFonts w:ascii="Palatino Linotype" w:hAnsi="Palatino Linotype"/>
          <w:sz w:val="24"/>
          <w:szCs w:val="24"/>
        </w:rPr>
        <w:t xml:space="preserve"> de la presente resolución.</w:t>
      </w:r>
    </w:p>
    <w:p w14:paraId="6B105170" w14:textId="77777777" w:rsidR="00DE0443" w:rsidRPr="007C36A5" w:rsidRDefault="00DE0443" w:rsidP="00DE0443">
      <w:pPr>
        <w:spacing w:line="360" w:lineRule="auto"/>
        <w:contextualSpacing/>
        <w:jc w:val="both"/>
        <w:rPr>
          <w:rFonts w:ascii="Palatino Linotype" w:eastAsia="Calibri" w:hAnsi="Palatino Linotype" w:cs="Arial"/>
          <w:b/>
          <w:bCs/>
          <w:sz w:val="24"/>
          <w:szCs w:val="24"/>
          <w:lang w:val="es-ES"/>
        </w:rPr>
      </w:pPr>
    </w:p>
    <w:p w14:paraId="6C1120E8" w14:textId="450E4162" w:rsidR="00DE0443" w:rsidRPr="007C36A5" w:rsidRDefault="00DE0443" w:rsidP="00DE0443">
      <w:pPr>
        <w:spacing w:line="360" w:lineRule="auto"/>
        <w:contextualSpacing/>
        <w:jc w:val="both"/>
        <w:rPr>
          <w:rFonts w:ascii="Palatino Linotype" w:eastAsia="Calibri" w:hAnsi="Palatino Linotype" w:cs="Arial"/>
          <w:sz w:val="24"/>
          <w:szCs w:val="24"/>
        </w:rPr>
      </w:pPr>
      <w:r w:rsidRPr="007C36A5">
        <w:rPr>
          <w:rFonts w:ascii="Palatino Linotype" w:eastAsia="Calibri" w:hAnsi="Palatino Linotype" w:cs="Arial"/>
          <w:b/>
          <w:bCs/>
          <w:sz w:val="24"/>
          <w:szCs w:val="24"/>
          <w:lang w:val="es-ES"/>
        </w:rPr>
        <w:t xml:space="preserve">SEGUNDO. </w:t>
      </w:r>
      <w:r w:rsidRPr="007C36A5">
        <w:rPr>
          <w:rFonts w:ascii="Palatino Linotype" w:eastAsia="Calibri" w:hAnsi="Palatino Linotype" w:cs="Arial"/>
          <w:sz w:val="24"/>
          <w:szCs w:val="24"/>
          <w:lang w:val="es-ES"/>
        </w:rPr>
        <w:t xml:space="preserve">Se </w:t>
      </w:r>
      <w:r w:rsidRPr="007C36A5">
        <w:rPr>
          <w:rFonts w:ascii="Palatino Linotype" w:eastAsia="Calibri" w:hAnsi="Palatino Linotype" w:cs="Arial"/>
          <w:b/>
          <w:sz w:val="24"/>
          <w:szCs w:val="24"/>
          <w:lang w:val="es-ES"/>
        </w:rPr>
        <w:t>CONFIRMA</w:t>
      </w:r>
      <w:r w:rsidRPr="007C36A5">
        <w:rPr>
          <w:rFonts w:ascii="Palatino Linotype" w:eastAsia="Calibri" w:hAnsi="Palatino Linotype" w:cs="Arial"/>
          <w:sz w:val="24"/>
          <w:szCs w:val="24"/>
          <w:lang w:val="es-ES"/>
        </w:rPr>
        <w:t xml:space="preserve"> la respuesta emitida por el </w:t>
      </w:r>
      <w:r w:rsidR="004943CF" w:rsidRPr="007C36A5">
        <w:rPr>
          <w:rFonts w:ascii="Palatino Linotype" w:eastAsia="Calibri" w:hAnsi="Palatino Linotype" w:cs="Arial"/>
          <w:b/>
          <w:sz w:val="24"/>
          <w:szCs w:val="24"/>
        </w:rPr>
        <w:t>Ayuntamiento de Cuautitlán Izcalli</w:t>
      </w:r>
      <w:r w:rsidRPr="007C36A5">
        <w:rPr>
          <w:rFonts w:ascii="Palatino Linotype" w:eastAsia="Calibri" w:hAnsi="Palatino Linotype" w:cs="Arial"/>
          <w:bCs/>
          <w:sz w:val="24"/>
          <w:szCs w:val="24"/>
        </w:rPr>
        <w:t xml:space="preserve"> a la solicitud </w:t>
      </w:r>
      <w:bookmarkStart w:id="22" w:name="_Toc460947013"/>
      <w:r w:rsidR="00EF5E98" w:rsidRPr="007C36A5">
        <w:rPr>
          <w:rFonts w:ascii="Palatino Linotype" w:hAnsi="Palatino Linotype" w:cs="Arial"/>
          <w:b/>
          <w:sz w:val="24"/>
          <w:szCs w:val="24"/>
          <w:lang w:val="es-ES"/>
        </w:rPr>
        <w:t>0</w:t>
      </w:r>
      <w:r w:rsidR="004943CF" w:rsidRPr="007C36A5">
        <w:rPr>
          <w:rFonts w:ascii="Palatino Linotype" w:hAnsi="Palatino Linotype" w:cs="Arial"/>
          <w:b/>
          <w:sz w:val="24"/>
          <w:szCs w:val="24"/>
          <w:lang w:val="es-ES"/>
        </w:rPr>
        <w:t>0494</w:t>
      </w:r>
      <w:r w:rsidR="00EF5E98" w:rsidRPr="007C36A5">
        <w:rPr>
          <w:rFonts w:ascii="Palatino Linotype" w:hAnsi="Palatino Linotype" w:cs="Arial"/>
          <w:b/>
          <w:sz w:val="24"/>
          <w:szCs w:val="24"/>
          <w:lang w:val="es-ES"/>
        </w:rPr>
        <w:t>/</w:t>
      </w:r>
      <w:r w:rsidR="004943CF" w:rsidRPr="007C36A5">
        <w:rPr>
          <w:rFonts w:ascii="Palatino Linotype" w:hAnsi="Palatino Linotype" w:cs="Arial"/>
          <w:b/>
          <w:sz w:val="24"/>
          <w:szCs w:val="24"/>
          <w:lang w:val="es-ES"/>
        </w:rPr>
        <w:t>CUAUTIZC</w:t>
      </w:r>
      <w:r w:rsidR="00EF5E98" w:rsidRPr="007C36A5">
        <w:rPr>
          <w:rFonts w:ascii="Palatino Linotype" w:hAnsi="Palatino Linotype" w:cs="Arial"/>
          <w:b/>
          <w:sz w:val="24"/>
          <w:szCs w:val="24"/>
          <w:lang w:val="es-ES"/>
        </w:rPr>
        <w:t>/IP/2023</w:t>
      </w:r>
      <w:r w:rsidRPr="007C36A5">
        <w:rPr>
          <w:rFonts w:ascii="Palatino Linotype" w:eastAsia="Calibri" w:hAnsi="Palatino Linotype" w:cs="Arial"/>
          <w:sz w:val="24"/>
          <w:szCs w:val="24"/>
        </w:rPr>
        <w:t>.</w:t>
      </w:r>
    </w:p>
    <w:p w14:paraId="682861C9" w14:textId="77777777" w:rsidR="00DE0443" w:rsidRPr="007C36A5" w:rsidRDefault="00DE0443" w:rsidP="00DE0443">
      <w:pPr>
        <w:tabs>
          <w:tab w:val="left" w:pos="993"/>
        </w:tabs>
        <w:spacing w:line="360" w:lineRule="auto"/>
        <w:ind w:right="567"/>
        <w:jc w:val="both"/>
        <w:rPr>
          <w:rFonts w:ascii="Palatino Linotype" w:eastAsia="Calibri" w:hAnsi="Palatino Linotype" w:cs="Arial"/>
          <w:sz w:val="24"/>
          <w:szCs w:val="24"/>
        </w:rPr>
      </w:pPr>
    </w:p>
    <w:p w14:paraId="703C3F72" w14:textId="77777777" w:rsidR="00DE0443" w:rsidRPr="007C36A5"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szCs w:val="24"/>
        </w:rPr>
      </w:pPr>
      <w:r w:rsidRPr="007C36A5">
        <w:rPr>
          <w:rFonts w:ascii="Palatino Linotype" w:eastAsia="MS Mincho" w:hAnsi="Palatino Linotype"/>
          <w:b/>
          <w:color w:val="000000"/>
          <w:sz w:val="24"/>
          <w:szCs w:val="24"/>
        </w:rPr>
        <w:t>TERCERO.</w:t>
      </w:r>
      <w:r w:rsidRPr="007C36A5">
        <w:rPr>
          <w:rFonts w:ascii="Palatino Linotype" w:eastAsia="MS Mincho" w:hAnsi="Palatino Linotype"/>
          <w:color w:val="000000"/>
          <w:sz w:val="24"/>
          <w:szCs w:val="24"/>
        </w:rPr>
        <w:t xml:space="preserve"> </w:t>
      </w:r>
      <w:bookmarkEnd w:id="22"/>
      <w:r w:rsidRPr="007C36A5">
        <w:rPr>
          <w:rFonts w:ascii="Palatino Linotype" w:eastAsia="Palatino Linotype" w:hAnsi="Palatino Linotype" w:cs="Palatino Linotype"/>
          <w:b/>
          <w:sz w:val="24"/>
          <w:szCs w:val="24"/>
        </w:rPr>
        <w:t xml:space="preserve">Notifíquese, </w:t>
      </w:r>
      <w:r w:rsidRPr="007C36A5">
        <w:rPr>
          <w:rFonts w:ascii="Palatino Linotype" w:eastAsia="Palatino Linotype" w:hAnsi="Palatino Linotype" w:cs="Palatino Linotype"/>
          <w:sz w:val="24"/>
          <w:szCs w:val="24"/>
        </w:rPr>
        <w:t xml:space="preserve">vía Sistema de Acceso a la Información Mexiquense (SAIMEX), la presente resolución a la Titular de la Unidad de Transparencia del </w:t>
      </w:r>
      <w:r w:rsidRPr="007C36A5">
        <w:rPr>
          <w:rFonts w:ascii="Palatino Linotype" w:eastAsia="Palatino Linotype" w:hAnsi="Palatino Linotype" w:cs="Palatino Linotype"/>
          <w:b/>
          <w:sz w:val="24"/>
          <w:szCs w:val="24"/>
        </w:rPr>
        <w:t>SUJETO OBLIGADO.</w:t>
      </w:r>
    </w:p>
    <w:p w14:paraId="525AFA0A" w14:textId="77777777" w:rsidR="00DE0443" w:rsidRPr="007C36A5"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073734C4" w14:textId="77777777" w:rsidR="00DE0443" w:rsidRPr="007C36A5" w:rsidRDefault="00DE0443" w:rsidP="00DE0443">
      <w:pPr>
        <w:shd w:val="clear" w:color="auto" w:fill="FFFFFF"/>
        <w:spacing w:line="360" w:lineRule="auto"/>
        <w:jc w:val="both"/>
        <w:rPr>
          <w:rFonts w:ascii="Palatino Linotype" w:hAnsi="Palatino Linotype"/>
          <w:sz w:val="24"/>
          <w:szCs w:val="24"/>
        </w:rPr>
      </w:pPr>
      <w:r w:rsidRPr="007C36A5">
        <w:rPr>
          <w:rFonts w:ascii="Palatino Linotype" w:hAnsi="Palatino Linotype" w:cs="Arial"/>
          <w:b/>
          <w:sz w:val="24"/>
          <w:szCs w:val="24"/>
        </w:rPr>
        <w:t xml:space="preserve">CUARTO. </w:t>
      </w:r>
      <w:r w:rsidRPr="007C36A5">
        <w:rPr>
          <w:rFonts w:ascii="Palatino Linotype" w:hAnsi="Palatino Linotype"/>
          <w:b/>
          <w:bCs/>
          <w:color w:val="222222"/>
          <w:sz w:val="24"/>
          <w:szCs w:val="24"/>
          <w:lang w:val="es-ES"/>
        </w:rPr>
        <w:t>Notifíquese al</w:t>
      </w:r>
      <w:r w:rsidRPr="007C36A5">
        <w:rPr>
          <w:rFonts w:ascii="Palatino Linotype" w:hAnsi="Palatino Linotype"/>
          <w:b/>
          <w:sz w:val="24"/>
          <w:szCs w:val="24"/>
        </w:rPr>
        <w:t xml:space="preserve"> RECURRENTE</w:t>
      </w:r>
      <w:r w:rsidRPr="007C36A5">
        <w:rPr>
          <w:rFonts w:ascii="Palatino Linotype" w:hAnsi="Palatino Linotype"/>
          <w:sz w:val="24"/>
          <w:szCs w:val="24"/>
        </w:rPr>
        <w:t xml:space="preserve"> la presente resolución, </w:t>
      </w:r>
      <w:r w:rsidRPr="007C36A5">
        <w:rPr>
          <w:rFonts w:ascii="Palatino Linotype" w:eastAsia="Palatino Linotype" w:hAnsi="Palatino Linotype" w:cs="Palatino Linotype"/>
          <w:sz w:val="24"/>
          <w:szCs w:val="24"/>
        </w:rPr>
        <w:t>vía Sistema de Acceso a la Información Mexiquense (SAIMEX).</w:t>
      </w:r>
    </w:p>
    <w:p w14:paraId="6BF00297" w14:textId="77777777" w:rsidR="00DE0443" w:rsidRPr="007C36A5" w:rsidRDefault="00DE0443" w:rsidP="00DE0443">
      <w:pPr>
        <w:shd w:val="clear" w:color="auto" w:fill="FFFFFF"/>
        <w:spacing w:line="360" w:lineRule="auto"/>
        <w:jc w:val="both"/>
        <w:rPr>
          <w:rFonts w:ascii="Palatino Linotype" w:hAnsi="Palatino Linotype"/>
          <w:sz w:val="24"/>
          <w:szCs w:val="24"/>
        </w:rPr>
      </w:pPr>
    </w:p>
    <w:p w14:paraId="71A04E51" w14:textId="77777777" w:rsidR="00DE0443" w:rsidRPr="007C36A5" w:rsidRDefault="00DE0443" w:rsidP="00DE0443">
      <w:pPr>
        <w:spacing w:line="360" w:lineRule="auto"/>
        <w:jc w:val="both"/>
        <w:rPr>
          <w:rFonts w:ascii="Palatino Linotype" w:eastAsia="MS Mincho" w:hAnsi="Palatino Linotype"/>
          <w:sz w:val="24"/>
          <w:szCs w:val="24"/>
          <w:lang w:val="es-ES"/>
        </w:rPr>
      </w:pPr>
      <w:r w:rsidRPr="007C36A5">
        <w:rPr>
          <w:rFonts w:ascii="Palatino Linotype" w:eastAsia="MS Mincho" w:hAnsi="Palatino Linotype"/>
          <w:b/>
          <w:sz w:val="24"/>
          <w:szCs w:val="24"/>
        </w:rPr>
        <w:t>QUINTO.</w:t>
      </w:r>
      <w:r w:rsidRPr="007C36A5">
        <w:rPr>
          <w:rFonts w:ascii="Palatino Linotype" w:eastAsia="MS Mincho" w:hAnsi="Palatino Linotype"/>
          <w:sz w:val="24"/>
          <w:szCs w:val="24"/>
        </w:rPr>
        <w:t xml:space="preserve"> </w:t>
      </w:r>
      <w:r w:rsidRPr="007C36A5">
        <w:rPr>
          <w:rFonts w:ascii="Palatino Linotype" w:eastAsia="MS Mincho" w:hAnsi="Palatino Linotype"/>
          <w:sz w:val="24"/>
          <w:szCs w:val="24"/>
          <w:lang w:val="es-ES"/>
        </w:rPr>
        <w:t xml:space="preserve">Se hace del conocimiento del </w:t>
      </w:r>
      <w:r w:rsidRPr="007C36A5">
        <w:rPr>
          <w:rFonts w:ascii="Palatino Linotype" w:eastAsia="MS Mincho" w:hAnsi="Palatino Linotype"/>
          <w:b/>
          <w:sz w:val="24"/>
          <w:szCs w:val="24"/>
          <w:lang w:val="es-ES"/>
        </w:rPr>
        <w:t>RECURRENTE</w:t>
      </w:r>
      <w:r w:rsidRPr="007C36A5">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7C36A5">
        <w:rPr>
          <w:rFonts w:ascii="Palatino Linotype" w:eastAsia="MS Mincho" w:hAnsi="Palatino Linotype"/>
          <w:bCs/>
          <w:sz w:val="24"/>
          <w:szCs w:val="24"/>
          <w:lang w:val="es-ES"/>
        </w:rPr>
        <w:t>vía juicio de amparo</w:t>
      </w:r>
      <w:r w:rsidRPr="007C36A5">
        <w:rPr>
          <w:rFonts w:ascii="Palatino Linotype" w:eastAsia="MS Mincho" w:hAnsi="Palatino Linotype"/>
          <w:sz w:val="24"/>
          <w:szCs w:val="24"/>
          <w:lang w:val="es-ES"/>
        </w:rPr>
        <w:t xml:space="preserve"> en los términos de las leyes aplicables.</w:t>
      </w:r>
    </w:p>
    <w:p w14:paraId="26A626EC" w14:textId="77777777" w:rsidR="00DE0443" w:rsidRPr="007C36A5" w:rsidRDefault="00DE0443" w:rsidP="00946F7F">
      <w:pPr>
        <w:spacing w:line="360" w:lineRule="auto"/>
        <w:jc w:val="both"/>
        <w:rPr>
          <w:rFonts w:ascii="Palatino Linotype" w:hAnsi="Palatino Linotype" w:cs="Arial"/>
          <w:b/>
          <w:sz w:val="24"/>
          <w:szCs w:val="24"/>
        </w:rPr>
      </w:pPr>
    </w:p>
    <w:p w14:paraId="365F42C4" w14:textId="1C623951" w:rsidR="00B86D1D" w:rsidRPr="00B86D1D" w:rsidRDefault="00B86D1D" w:rsidP="00B86D1D">
      <w:pPr>
        <w:spacing w:before="240" w:after="240" w:line="360" w:lineRule="auto"/>
        <w:ind w:firstLine="1"/>
        <w:jc w:val="both"/>
        <w:rPr>
          <w:rStyle w:val="Referenciasutil"/>
          <w:rFonts w:ascii="Palatino Linotype" w:hAnsi="Palatino Linotype"/>
          <w:color w:val="auto"/>
          <w:sz w:val="24"/>
        </w:rPr>
      </w:pPr>
      <w:bookmarkStart w:id="23" w:name="_Hlk129792997"/>
      <w:r w:rsidRPr="007C36A5">
        <w:rPr>
          <w:rStyle w:val="Referenciasutil"/>
          <w:rFonts w:ascii="Palatino Linotype" w:hAnsi="Palatino Linotype"/>
          <w:color w:val="auto"/>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w:t>
      </w:r>
      <w:r w:rsidR="00F418EF" w:rsidRPr="007C36A5">
        <w:rPr>
          <w:rStyle w:val="Referenciasutil"/>
          <w:rFonts w:ascii="Palatino Linotype" w:hAnsi="Palatino Linotype"/>
          <w:color w:val="auto"/>
          <w:sz w:val="24"/>
        </w:rPr>
        <w:t>SIÓN ORDINARIA CELEBRADA EL VEI</w:t>
      </w:r>
      <w:r w:rsidR="007371AE" w:rsidRPr="007C36A5">
        <w:rPr>
          <w:rStyle w:val="Referenciasutil"/>
          <w:rFonts w:ascii="Palatino Linotype" w:hAnsi="Palatino Linotype"/>
          <w:color w:val="auto"/>
          <w:sz w:val="24"/>
        </w:rPr>
        <w:t>N</w:t>
      </w:r>
      <w:r w:rsidR="00F418EF" w:rsidRPr="007C36A5">
        <w:rPr>
          <w:rStyle w:val="Referenciasutil"/>
          <w:rFonts w:ascii="Palatino Linotype" w:hAnsi="Palatino Linotype"/>
          <w:color w:val="auto"/>
          <w:sz w:val="24"/>
        </w:rPr>
        <w:t>T</w:t>
      </w:r>
      <w:r w:rsidRPr="007C36A5">
        <w:rPr>
          <w:rStyle w:val="Referenciasutil"/>
          <w:rFonts w:ascii="Palatino Linotype" w:hAnsi="Palatino Linotype"/>
          <w:color w:val="auto"/>
          <w:sz w:val="24"/>
        </w:rPr>
        <w:t>INUEVE (29) DE NOVIEMBRE DE DOS MIL VEINTITRÉS, ANTE EL SECRETARIO TÉCNICO DEL PLENO ALEXIS TAPIA RAMÍREZ.</w:t>
      </w:r>
      <w:r w:rsidRPr="00B86D1D">
        <w:rPr>
          <w:rStyle w:val="Referenciasutil"/>
          <w:rFonts w:ascii="Palatino Linotype" w:hAnsi="Palatino Linotype"/>
          <w:color w:val="auto"/>
          <w:sz w:val="24"/>
        </w:rPr>
        <w:t xml:space="preserve"> </w:t>
      </w:r>
      <w:bookmarkEnd w:id="23"/>
    </w:p>
    <w:p w14:paraId="613D5394"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3B5E1B"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3B5E1B">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2947" w14:textId="77777777" w:rsidR="00DF0B58" w:rsidRDefault="00DF0B58">
      <w:r>
        <w:separator/>
      </w:r>
    </w:p>
  </w:endnote>
  <w:endnote w:type="continuationSeparator" w:id="0">
    <w:p w14:paraId="71C11B2F" w14:textId="77777777" w:rsidR="00DF0B58" w:rsidRDefault="00DF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EE4603" w:rsidRDefault="00EE4603">
            <w:pPr>
              <w:pStyle w:val="Piedepgina"/>
              <w:jc w:val="right"/>
            </w:pPr>
          </w:p>
          <w:p w14:paraId="1F7A191C" w14:textId="2A69F491" w:rsidR="00EE4603" w:rsidRDefault="00EE46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36A5">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36A5">
              <w:rPr>
                <w:b/>
                <w:bCs/>
                <w:noProof/>
              </w:rPr>
              <w:t>37</w:t>
            </w:r>
            <w:r>
              <w:rPr>
                <w:b/>
                <w:bCs/>
                <w:sz w:val="24"/>
                <w:szCs w:val="24"/>
              </w:rPr>
              <w:fldChar w:fldCharType="end"/>
            </w:r>
          </w:p>
        </w:sdtContent>
      </w:sdt>
    </w:sdtContent>
  </w:sdt>
  <w:p w14:paraId="2A221972" w14:textId="77777777" w:rsidR="00EE4603" w:rsidRDefault="00EE4603">
    <w:pPr>
      <w:pStyle w:val="Piedepgina"/>
    </w:pPr>
  </w:p>
  <w:p w14:paraId="1D6FF208" w14:textId="77777777" w:rsidR="00EE4603" w:rsidRDefault="00EE4603"/>
  <w:p w14:paraId="70055CD7" w14:textId="77777777" w:rsidR="00EE4603" w:rsidRDefault="00EE4603"/>
  <w:p w14:paraId="5452645F" w14:textId="77777777" w:rsidR="00EE4603" w:rsidRDefault="00EE46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EE4603" w:rsidRDefault="00EE46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36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36A5">
              <w:rPr>
                <w:b/>
                <w:bCs/>
                <w:noProof/>
              </w:rPr>
              <w:t>37</w:t>
            </w:r>
            <w:r>
              <w:rPr>
                <w:b/>
                <w:bCs/>
                <w:sz w:val="24"/>
                <w:szCs w:val="24"/>
              </w:rPr>
              <w:fldChar w:fldCharType="end"/>
            </w:r>
          </w:p>
        </w:sdtContent>
      </w:sdt>
    </w:sdtContent>
  </w:sdt>
  <w:p w14:paraId="2D12AEB2" w14:textId="77777777" w:rsidR="00EE4603" w:rsidRDefault="00EE4603">
    <w:pPr>
      <w:pStyle w:val="Piedepgina"/>
    </w:pPr>
  </w:p>
  <w:p w14:paraId="54227169" w14:textId="77777777" w:rsidR="00EE4603" w:rsidRDefault="00EE4603"/>
  <w:p w14:paraId="7DE40FB1" w14:textId="77777777" w:rsidR="00EE4603" w:rsidRDefault="00EE4603"/>
  <w:p w14:paraId="33755E87" w14:textId="77777777" w:rsidR="00EE4603" w:rsidRDefault="00EE4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4D27" w14:textId="77777777" w:rsidR="00DF0B58" w:rsidRDefault="00DF0B58">
      <w:r>
        <w:separator/>
      </w:r>
    </w:p>
  </w:footnote>
  <w:footnote w:type="continuationSeparator" w:id="0">
    <w:p w14:paraId="6E619064" w14:textId="77777777" w:rsidR="00DF0B58" w:rsidRDefault="00DF0B58">
      <w:r>
        <w:continuationSeparator/>
      </w:r>
    </w:p>
  </w:footnote>
  <w:footnote w:id="1">
    <w:p w14:paraId="625BCC19" w14:textId="77777777" w:rsidR="00EE4603" w:rsidRDefault="00EE4603" w:rsidP="00030C87">
      <w:pPr>
        <w:pStyle w:val="Textonotapie"/>
      </w:pPr>
      <w:r>
        <w:rPr>
          <w:rStyle w:val="Refdenotaalpie"/>
        </w:rPr>
        <w:footnoteRef/>
      </w:r>
      <w:r>
        <w:t xml:space="preserve"> Convención Americana sobre Derechos Humanos. Artículo 13.</w:t>
      </w:r>
    </w:p>
  </w:footnote>
  <w:footnote w:id="2">
    <w:p w14:paraId="76B1CB8C" w14:textId="77777777" w:rsidR="00EE4603" w:rsidRDefault="00EE4603"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EE4603" w:rsidRDefault="00EE4603"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EE4603" w:rsidRDefault="00EE4603" w:rsidP="00030C87">
      <w:pPr>
        <w:pStyle w:val="Textonotapie"/>
      </w:pPr>
      <w:r>
        <w:rPr>
          <w:rStyle w:val="Refdenotaalpie"/>
        </w:rPr>
        <w:footnoteRef/>
      </w:r>
      <w:r>
        <w:t xml:space="preserve"> Ibídem. Parr. 87.</w:t>
      </w:r>
    </w:p>
  </w:footnote>
  <w:footnote w:id="5">
    <w:p w14:paraId="0F88C173" w14:textId="77777777" w:rsidR="00EE4603" w:rsidRDefault="00EE4603"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EE4603" w:rsidRDefault="00EE4603" w:rsidP="00030C87">
      <w:pPr>
        <w:pStyle w:val="Textonotapie"/>
      </w:pPr>
      <w:r>
        <w:t>II. Eficacia: Obligación del Instituto para tutelar, de manera efectiva, el derecho de acceso a la información;</w:t>
      </w:r>
    </w:p>
    <w:p w14:paraId="0DC8B13D" w14:textId="77777777" w:rsidR="00EE4603" w:rsidRDefault="00EE4603" w:rsidP="00030C87">
      <w:pPr>
        <w:pStyle w:val="Textonotapie"/>
      </w:pPr>
      <w:r>
        <w:t xml:space="preserve">… </w:t>
      </w:r>
    </w:p>
  </w:footnote>
  <w:footnote w:id="6">
    <w:p w14:paraId="3BC6B47D" w14:textId="77777777" w:rsidR="00EE4603" w:rsidRDefault="00EE4603" w:rsidP="004E447A">
      <w:pPr>
        <w:pStyle w:val="Textonotapie"/>
      </w:pPr>
      <w:r>
        <w:rPr>
          <w:rStyle w:val="Refdenotaalpie"/>
        </w:rPr>
        <w:footnoteRef/>
      </w:r>
      <w:r>
        <w:t xml:space="preserve"> Artículo 150. Ley de Transparencia y Acceso a la Información Pública del Estado de México y Municipios.</w:t>
      </w:r>
    </w:p>
    <w:p w14:paraId="51070067" w14:textId="77777777" w:rsidR="00EE4603" w:rsidRDefault="00EE4603" w:rsidP="004E447A">
      <w:pPr>
        <w:pStyle w:val="Textonotapie"/>
      </w:pPr>
      <w:r>
        <w:t>Artículo 151. Ibídem.</w:t>
      </w:r>
    </w:p>
  </w:footnote>
  <w:footnote w:id="7">
    <w:p w14:paraId="14A7619D" w14:textId="77777777" w:rsidR="00EE4603" w:rsidRDefault="00EE4603" w:rsidP="004E447A">
      <w:pPr>
        <w:pStyle w:val="Textonotapie"/>
      </w:pPr>
      <w:r>
        <w:rPr>
          <w:rStyle w:val="Refdenotaalpie"/>
        </w:rPr>
        <w:footnoteRef/>
      </w:r>
      <w:r>
        <w:t xml:space="preserve"> Fracción IV. Artículo 53. Ibídem.</w:t>
      </w:r>
    </w:p>
  </w:footnote>
  <w:footnote w:id="8">
    <w:p w14:paraId="7DC73F54" w14:textId="56412B63" w:rsidR="00EE4603" w:rsidRDefault="00EE4603">
      <w:pPr>
        <w:pStyle w:val="Textonotapie"/>
      </w:pPr>
      <w:r>
        <w:rPr>
          <w:rStyle w:val="Refdenotaalpie"/>
        </w:rPr>
        <w:footnoteRef/>
      </w:r>
      <w:r>
        <w:t xml:space="preserve"> Disponible para su consulta en </w:t>
      </w:r>
      <w:hyperlink r:id="rId1" w:history="1">
        <w:r w:rsidRPr="00D41B12">
          <w:rPr>
            <w:rStyle w:val="Hipervnculo"/>
          </w:rPr>
          <w:t>https://transparencia.operaguaci.gob.mx/wp-content/uploads/transparencia/Articulo92/FRACCI%C3%93NI/Reglamento-Interno-Operagua-31-mayo-Publicada-Gaceta-203-19-junio.pdf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EE4603" w:rsidRDefault="00DF0B58">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E4603" w:rsidRDefault="00EE4603"/>
  <w:p w14:paraId="77B719CE" w14:textId="77777777" w:rsidR="00EE4603" w:rsidRDefault="00EE4603"/>
  <w:p w14:paraId="50A3AAAA" w14:textId="77777777" w:rsidR="00EE4603" w:rsidRDefault="00EE46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EE4603" w14:paraId="6255E3A4" w14:textId="77777777" w:rsidTr="00814079">
      <w:trPr>
        <w:trHeight w:val="1435"/>
      </w:trPr>
      <w:tc>
        <w:tcPr>
          <w:tcW w:w="1843" w:type="dxa"/>
          <w:shd w:val="clear" w:color="auto" w:fill="auto"/>
        </w:tcPr>
        <w:p w14:paraId="3E05202F" w14:textId="4A7C9DF8" w:rsidR="00EE4603" w:rsidRDefault="00EE460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tbl>
          <w:tblPr>
            <w:tblStyle w:val="Tablaconcuadrcula"/>
            <w:tblW w:w="609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543"/>
          </w:tblGrid>
          <w:tr w:rsidR="00EE4603" w14:paraId="727F90BF" w14:textId="77777777" w:rsidTr="003B5E1B">
            <w:trPr>
              <w:trHeight w:val="338"/>
            </w:trPr>
            <w:tc>
              <w:tcPr>
                <w:tcW w:w="2551" w:type="dxa"/>
              </w:tcPr>
              <w:p w14:paraId="23087CD5" w14:textId="77777777" w:rsidR="00EE4603" w:rsidRDefault="00EE4603">
                <w:pPr>
                  <w:tabs>
                    <w:tab w:val="right" w:pos="8838"/>
                  </w:tabs>
                  <w:ind w:right="-105"/>
                  <w:rPr>
                    <w:rFonts w:ascii="Palatino Linotype" w:eastAsia="Calibri" w:hAnsi="Palatino Linotype" w:cs="Tahoma"/>
                    <w:b/>
                    <w:sz w:val="22"/>
                    <w:szCs w:val="22"/>
                    <w:lang w:eastAsia="en-US"/>
                  </w:rPr>
                </w:pPr>
              </w:p>
              <w:p w14:paraId="410A3741" w14:textId="535C9D39" w:rsidR="00EE4603" w:rsidRDefault="00EE460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3" w:type="dxa"/>
              </w:tcPr>
              <w:p w14:paraId="67E34D7D" w14:textId="77777777" w:rsidR="00EE4603" w:rsidRDefault="00EE4603" w:rsidP="00427B6E">
                <w:pPr>
                  <w:tabs>
                    <w:tab w:val="right" w:pos="8838"/>
                  </w:tabs>
                  <w:ind w:right="-105" w:hanging="101"/>
                  <w:jc w:val="both"/>
                  <w:rPr>
                    <w:rFonts w:ascii="Palatino Linotype" w:eastAsia="Calibri" w:hAnsi="Palatino Linotype" w:cs="Tahoma"/>
                    <w:bCs/>
                    <w:sz w:val="22"/>
                    <w:szCs w:val="22"/>
                    <w:lang w:eastAsia="en-US"/>
                  </w:rPr>
                </w:pPr>
              </w:p>
              <w:p w14:paraId="3FF69A05" w14:textId="3BF29EEF" w:rsidR="00EE4603" w:rsidRPr="00D43F5D" w:rsidRDefault="00EE4603" w:rsidP="0000039D">
                <w:pPr>
                  <w:tabs>
                    <w:tab w:val="right" w:pos="8838"/>
                  </w:tabs>
                  <w:ind w:right="-105" w:hanging="101"/>
                  <w:jc w:val="both"/>
                  <w:rPr>
                    <w:rFonts w:ascii="Palatino Linotype" w:eastAsia="Calibri" w:hAnsi="Palatino Linotype" w:cs="Tahoma"/>
                    <w:bCs/>
                    <w:sz w:val="22"/>
                    <w:szCs w:val="22"/>
                    <w:lang w:eastAsia="en-US"/>
                  </w:rPr>
                </w:pPr>
                <w:r w:rsidRPr="004943CF">
                  <w:rPr>
                    <w:rFonts w:ascii="Palatino Linotype" w:eastAsia="Calibri" w:hAnsi="Palatino Linotype" w:cs="Tahoma"/>
                    <w:sz w:val="22"/>
                    <w:lang w:eastAsia="en-US"/>
                  </w:rPr>
                  <w:t>04943/INFOEM/IP/RR/2023</w:t>
                </w:r>
              </w:p>
            </w:tc>
          </w:tr>
          <w:tr w:rsidR="00EE4603" w14:paraId="1389436A" w14:textId="128385F2" w:rsidTr="003B5E1B">
            <w:trPr>
              <w:trHeight w:val="283"/>
            </w:trPr>
            <w:tc>
              <w:tcPr>
                <w:tcW w:w="2551" w:type="dxa"/>
              </w:tcPr>
              <w:p w14:paraId="22E0F4E9" w14:textId="77777777" w:rsidR="00EE4603" w:rsidRDefault="00EE4603">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3543" w:type="dxa"/>
              </w:tcPr>
              <w:p w14:paraId="2B205C7F" w14:textId="751462CA" w:rsidR="00EE4603" w:rsidRPr="00A90F5A" w:rsidRDefault="00EE4603" w:rsidP="004943CF">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Cuautitlán Izcalli</w:t>
                </w:r>
              </w:p>
            </w:tc>
          </w:tr>
          <w:bookmarkEnd w:id="24"/>
          <w:tr w:rsidR="00EE4603" w14:paraId="28CCE4E5" w14:textId="77777777" w:rsidTr="003B5E1B">
            <w:trPr>
              <w:trHeight w:val="283"/>
            </w:trPr>
            <w:tc>
              <w:tcPr>
                <w:tcW w:w="2551" w:type="dxa"/>
              </w:tcPr>
              <w:p w14:paraId="13EBF3BB" w14:textId="6E4ECE4B" w:rsidR="00EE4603" w:rsidRDefault="00EE460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3" w:type="dxa"/>
              </w:tcPr>
              <w:p w14:paraId="5DF20594" w14:textId="1A6CDEA4" w:rsidR="00EE4603" w:rsidRDefault="00EE460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E4603" w:rsidRDefault="00EE4603">
          <w:pPr>
            <w:tabs>
              <w:tab w:val="right" w:pos="8838"/>
            </w:tabs>
            <w:ind w:left="-28"/>
            <w:jc w:val="both"/>
            <w:rPr>
              <w:rFonts w:ascii="Arial" w:eastAsia="Calibri" w:hAnsi="Arial" w:cs="Arial"/>
              <w:b/>
              <w:sz w:val="22"/>
              <w:szCs w:val="22"/>
              <w:lang w:eastAsia="en-US"/>
            </w:rPr>
          </w:pPr>
        </w:p>
      </w:tc>
    </w:tr>
  </w:tbl>
  <w:p w14:paraId="07EF2D29" w14:textId="1620A8B4" w:rsidR="00EE4603" w:rsidRDefault="00DF0B58"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E4603" w:rsidRDefault="00EE4603"/>
  <w:p w14:paraId="104386EF" w14:textId="77777777" w:rsidR="00EE4603" w:rsidRDefault="00EE4603"/>
  <w:p w14:paraId="60A3E393" w14:textId="77777777" w:rsidR="00EE4603" w:rsidRDefault="00EE46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EE4603" w14:paraId="61517A1D" w14:textId="77777777" w:rsidTr="003A6126">
      <w:trPr>
        <w:trHeight w:val="1435"/>
      </w:trPr>
      <w:tc>
        <w:tcPr>
          <w:tcW w:w="1560" w:type="dxa"/>
          <w:shd w:val="clear" w:color="auto" w:fill="auto"/>
        </w:tcPr>
        <w:p w14:paraId="4B74E846" w14:textId="1E0D62B9" w:rsidR="00EE4603" w:rsidRDefault="00EE460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8"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52"/>
            <w:gridCol w:w="3402"/>
          </w:tblGrid>
          <w:tr w:rsidR="00EE4603" w14:paraId="7F59E1EF" w14:textId="77777777" w:rsidTr="003B5E1B">
            <w:trPr>
              <w:trHeight w:val="144"/>
            </w:trPr>
            <w:tc>
              <w:tcPr>
                <w:tcW w:w="2444" w:type="dxa"/>
              </w:tcPr>
              <w:p w14:paraId="5EFF942E" w14:textId="77777777" w:rsidR="00EE4603" w:rsidRDefault="00EE4603"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652" w:type="dxa"/>
              </w:tcPr>
              <w:p w14:paraId="0DE47EE2" w14:textId="4A3FA533" w:rsidR="00EE4603" w:rsidRPr="004943CF" w:rsidRDefault="00EE4603" w:rsidP="00A90F5A">
                <w:pPr>
                  <w:tabs>
                    <w:tab w:val="right" w:pos="8838"/>
                  </w:tabs>
                  <w:ind w:left="-3" w:right="-105"/>
                  <w:jc w:val="both"/>
                  <w:rPr>
                    <w:rFonts w:ascii="Palatino Linotype" w:eastAsia="Calibri" w:hAnsi="Palatino Linotype" w:cs="Tahoma"/>
                    <w:sz w:val="22"/>
                    <w:szCs w:val="22"/>
                    <w:lang w:eastAsia="en-US"/>
                  </w:rPr>
                </w:pPr>
                <w:r w:rsidRPr="004943CF">
                  <w:rPr>
                    <w:rFonts w:ascii="Palatino Linotype" w:eastAsia="Calibri" w:hAnsi="Palatino Linotype" w:cs="Tahoma"/>
                    <w:sz w:val="22"/>
                    <w:lang w:eastAsia="en-US"/>
                  </w:rPr>
                  <w:t>04943/INFOEM/IP/RR/2023</w:t>
                </w:r>
                <w:r w:rsidRPr="004943CF">
                  <w:rPr>
                    <w:rFonts w:ascii="Palatino Linotype" w:eastAsia="Calibri" w:hAnsi="Palatino Linotype" w:cs="Tahoma"/>
                    <w:sz w:val="18"/>
                    <w:lang w:eastAsia="en-US"/>
                  </w:rPr>
                  <w:t xml:space="preserve"> </w:t>
                </w:r>
              </w:p>
            </w:tc>
            <w:tc>
              <w:tcPr>
                <w:tcW w:w="3402" w:type="dxa"/>
              </w:tcPr>
              <w:p w14:paraId="11E4533C" w14:textId="3B21362A" w:rsidR="00EE4603" w:rsidRDefault="00EE4603">
                <w:pPr>
                  <w:tabs>
                    <w:tab w:val="right" w:pos="8838"/>
                  </w:tabs>
                  <w:ind w:left="-74" w:right="-105"/>
                  <w:jc w:val="both"/>
                  <w:rPr>
                    <w:rFonts w:ascii="Palatino Linotype" w:eastAsia="Calibri" w:hAnsi="Palatino Linotype" w:cs="Tahoma"/>
                    <w:bCs/>
                    <w:sz w:val="22"/>
                    <w:szCs w:val="22"/>
                    <w:lang w:eastAsia="en-US"/>
                  </w:rPr>
                </w:pPr>
              </w:p>
            </w:tc>
          </w:tr>
          <w:tr w:rsidR="00EE4603" w14:paraId="3FC4FA7D" w14:textId="77777777" w:rsidTr="003B5E1B">
            <w:trPr>
              <w:trHeight w:val="144"/>
            </w:trPr>
            <w:tc>
              <w:tcPr>
                <w:tcW w:w="2444" w:type="dxa"/>
              </w:tcPr>
              <w:p w14:paraId="363D966B" w14:textId="77777777" w:rsidR="00EE4603" w:rsidRDefault="00EE4603"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652" w:type="dxa"/>
              </w:tcPr>
              <w:p w14:paraId="73C065CD" w14:textId="2F963DF3" w:rsidR="00EE4603" w:rsidRPr="00301972" w:rsidRDefault="007C36A5"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 XXX XXX</w:t>
                </w:r>
              </w:p>
            </w:tc>
            <w:tc>
              <w:tcPr>
                <w:tcW w:w="3402" w:type="dxa"/>
              </w:tcPr>
              <w:p w14:paraId="370E6EFF" w14:textId="57E965B5" w:rsidR="00EE4603" w:rsidRDefault="00EE4603"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EE4603" w14:paraId="4D832A43" w14:textId="77777777" w:rsidTr="003B5E1B">
            <w:trPr>
              <w:trHeight w:val="283"/>
            </w:trPr>
            <w:tc>
              <w:tcPr>
                <w:tcW w:w="2444" w:type="dxa"/>
              </w:tcPr>
              <w:p w14:paraId="02CA5CB0" w14:textId="77777777" w:rsidR="00EE4603" w:rsidRDefault="00EE460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52" w:type="dxa"/>
              </w:tcPr>
              <w:p w14:paraId="28528629" w14:textId="321A8DE2" w:rsidR="00EE4603" w:rsidRPr="00396CF5" w:rsidRDefault="00EE4603" w:rsidP="00301972">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Ayuntamiento de Cuautitlán Izcalli</w:t>
                </w:r>
              </w:p>
            </w:tc>
            <w:tc>
              <w:tcPr>
                <w:tcW w:w="3402" w:type="dxa"/>
              </w:tcPr>
              <w:p w14:paraId="00F18B8C" w14:textId="77777777" w:rsidR="00EE4603" w:rsidRDefault="00EE4603">
                <w:pPr>
                  <w:tabs>
                    <w:tab w:val="left" w:pos="2834"/>
                    <w:tab w:val="right" w:pos="8838"/>
                  </w:tabs>
                  <w:ind w:left="-74" w:right="-105"/>
                  <w:jc w:val="both"/>
                  <w:rPr>
                    <w:rFonts w:ascii="Palatino Linotype" w:eastAsia="Calibri" w:hAnsi="Palatino Linotype" w:cs="Tahoma"/>
                    <w:sz w:val="22"/>
                    <w:szCs w:val="22"/>
                    <w:lang w:eastAsia="en-US"/>
                  </w:rPr>
                </w:pPr>
              </w:p>
            </w:tc>
          </w:tr>
          <w:tr w:rsidR="00EE4603" w14:paraId="7BC74D7A" w14:textId="77777777" w:rsidTr="003B5E1B">
            <w:trPr>
              <w:trHeight w:val="283"/>
            </w:trPr>
            <w:tc>
              <w:tcPr>
                <w:tcW w:w="2444" w:type="dxa"/>
              </w:tcPr>
              <w:p w14:paraId="3BF93338" w14:textId="01E84F2D" w:rsidR="00EE4603" w:rsidRDefault="00EE460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52" w:type="dxa"/>
              </w:tcPr>
              <w:p w14:paraId="3589422E" w14:textId="64278750" w:rsidR="00EE4603" w:rsidRPr="003037E1" w:rsidRDefault="00EE460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E4603" w:rsidRDefault="00EE460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E4603" w:rsidRDefault="00EE4603">
          <w:pPr>
            <w:tabs>
              <w:tab w:val="right" w:pos="8838"/>
            </w:tabs>
            <w:ind w:left="-28"/>
            <w:jc w:val="both"/>
            <w:rPr>
              <w:rFonts w:ascii="Arial" w:eastAsia="Calibri" w:hAnsi="Arial" w:cs="Arial"/>
              <w:b/>
              <w:sz w:val="22"/>
              <w:szCs w:val="22"/>
              <w:lang w:eastAsia="en-US"/>
            </w:rPr>
          </w:pPr>
        </w:p>
      </w:tc>
    </w:tr>
  </w:tbl>
  <w:p w14:paraId="5F654A99" w14:textId="6CB7D4AE" w:rsidR="00EE4603" w:rsidRDefault="00DF0B58"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E4603" w:rsidRDefault="00EE4603"/>
  <w:p w14:paraId="69AC6122" w14:textId="77777777" w:rsidR="00EE4603" w:rsidRDefault="00EE46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CA4360"/>
    <w:multiLevelType w:val="hybridMultilevel"/>
    <w:tmpl w:val="02528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9E3F3D"/>
    <w:multiLevelType w:val="hybridMultilevel"/>
    <w:tmpl w:val="904296E0"/>
    <w:lvl w:ilvl="0" w:tplc="B2F4C74C">
      <w:start w:val="19"/>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0" w15:restartNumberingAfterBreak="0">
    <w:nsid w:val="4CA0696C"/>
    <w:multiLevelType w:val="hybridMultilevel"/>
    <w:tmpl w:val="5E2C24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2EB2E7E"/>
    <w:multiLevelType w:val="hybridMultilevel"/>
    <w:tmpl w:val="B866D5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F9363E"/>
    <w:multiLevelType w:val="hybridMultilevel"/>
    <w:tmpl w:val="9D625F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79916866">
    <w:abstractNumId w:val="0"/>
  </w:num>
  <w:num w:numId="2" w16cid:durableId="1504395935">
    <w:abstractNumId w:val="16"/>
  </w:num>
  <w:num w:numId="3" w16cid:durableId="1022827964">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1972402321">
    <w:abstractNumId w:val="7"/>
  </w:num>
  <w:num w:numId="5" w16cid:durableId="97022120">
    <w:abstractNumId w:val="15"/>
  </w:num>
  <w:num w:numId="6" w16cid:durableId="1577204714">
    <w:abstractNumId w:val="1"/>
  </w:num>
  <w:num w:numId="7" w16cid:durableId="438181238">
    <w:abstractNumId w:val="4"/>
  </w:num>
  <w:num w:numId="8" w16cid:durableId="1707364306">
    <w:abstractNumId w:val="37"/>
  </w:num>
  <w:num w:numId="9" w16cid:durableId="1781221003">
    <w:abstractNumId w:val="43"/>
  </w:num>
  <w:num w:numId="10" w16cid:durableId="704989075">
    <w:abstractNumId w:val="36"/>
  </w:num>
  <w:num w:numId="11" w16cid:durableId="1100878730">
    <w:abstractNumId w:val="5"/>
  </w:num>
  <w:num w:numId="12" w16cid:durableId="1895849410">
    <w:abstractNumId w:val="22"/>
  </w:num>
  <w:num w:numId="13" w16cid:durableId="1732384975">
    <w:abstractNumId w:val="46"/>
  </w:num>
  <w:num w:numId="14" w16cid:durableId="1050496939">
    <w:abstractNumId w:val="2"/>
  </w:num>
  <w:num w:numId="15" w16cid:durableId="476915042">
    <w:abstractNumId w:val="25"/>
  </w:num>
  <w:num w:numId="16" w16cid:durableId="1536236662">
    <w:abstractNumId w:val="23"/>
  </w:num>
  <w:num w:numId="17" w16cid:durableId="1270817099">
    <w:abstractNumId w:val="33"/>
  </w:num>
  <w:num w:numId="18" w16cid:durableId="1177576972">
    <w:abstractNumId w:val="32"/>
  </w:num>
  <w:num w:numId="19" w16cid:durableId="333075550">
    <w:abstractNumId w:val="24"/>
  </w:num>
  <w:num w:numId="20" w16cid:durableId="2076656105">
    <w:abstractNumId w:val="12"/>
  </w:num>
  <w:num w:numId="21" w16cid:durableId="981276610">
    <w:abstractNumId w:val="17"/>
  </w:num>
  <w:num w:numId="22" w16cid:durableId="1543319570">
    <w:abstractNumId w:val="44"/>
  </w:num>
  <w:num w:numId="23" w16cid:durableId="152793576">
    <w:abstractNumId w:val="28"/>
  </w:num>
  <w:num w:numId="24" w16cid:durableId="997537624">
    <w:abstractNumId w:val="34"/>
  </w:num>
  <w:num w:numId="25" w16cid:durableId="719205812">
    <w:abstractNumId w:val="42"/>
  </w:num>
  <w:num w:numId="26" w16cid:durableId="1829052574">
    <w:abstractNumId w:val="39"/>
  </w:num>
  <w:num w:numId="27" w16cid:durableId="1003824348">
    <w:abstractNumId w:val="47"/>
  </w:num>
  <w:num w:numId="28" w16cid:durableId="1265453096">
    <w:abstractNumId w:val="35"/>
  </w:num>
  <w:num w:numId="29" w16cid:durableId="1562863900">
    <w:abstractNumId w:val="9"/>
  </w:num>
  <w:num w:numId="30" w16cid:durableId="1600944106">
    <w:abstractNumId w:val="10"/>
  </w:num>
  <w:num w:numId="31" w16cid:durableId="274682509">
    <w:abstractNumId w:val="31"/>
  </w:num>
  <w:num w:numId="32" w16cid:durableId="1535196061">
    <w:abstractNumId w:val="18"/>
  </w:num>
  <w:num w:numId="33" w16cid:durableId="1885557094">
    <w:abstractNumId w:val="20"/>
  </w:num>
  <w:num w:numId="34" w16cid:durableId="448352848">
    <w:abstractNumId w:val="19"/>
  </w:num>
  <w:num w:numId="35" w16cid:durableId="1845392375">
    <w:abstractNumId w:val="40"/>
  </w:num>
  <w:num w:numId="36" w16cid:durableId="785583134">
    <w:abstractNumId w:val="13"/>
  </w:num>
  <w:num w:numId="37" w16cid:durableId="696276288">
    <w:abstractNumId w:val="21"/>
  </w:num>
  <w:num w:numId="38" w16cid:durableId="1092896670">
    <w:abstractNumId w:val="27"/>
  </w:num>
  <w:num w:numId="39" w16cid:durableId="1292714679">
    <w:abstractNumId w:val="6"/>
  </w:num>
  <w:num w:numId="40" w16cid:durableId="303967724">
    <w:abstractNumId w:val="11"/>
  </w:num>
  <w:num w:numId="41" w16cid:durableId="2138209847">
    <w:abstractNumId w:val="26"/>
  </w:num>
  <w:num w:numId="42" w16cid:durableId="1400786578">
    <w:abstractNumId w:val="3"/>
  </w:num>
  <w:num w:numId="43" w16cid:durableId="1440560956">
    <w:abstractNumId w:val="45"/>
  </w:num>
  <w:num w:numId="44" w16cid:durableId="2098355651">
    <w:abstractNumId w:val="29"/>
  </w:num>
  <w:num w:numId="45" w16cid:durableId="1118454484">
    <w:abstractNumId w:val="38"/>
  </w:num>
  <w:num w:numId="46" w16cid:durableId="325321851">
    <w:abstractNumId w:val="8"/>
  </w:num>
  <w:num w:numId="47" w16cid:durableId="1677880109">
    <w:abstractNumId w:val="30"/>
  </w:num>
  <w:num w:numId="48" w16cid:durableId="501550441">
    <w:abstractNumId w:val="41"/>
  </w:num>
  <w:num w:numId="49" w16cid:durableId="1875075779">
    <w:abstractNumId w:val="48"/>
  </w:num>
  <w:num w:numId="50" w16cid:durableId="128169111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454"/>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C55"/>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3FEB"/>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4997"/>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11B"/>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C7A90"/>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07DC"/>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45"/>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5DBE"/>
    <w:rsid w:val="002260D8"/>
    <w:rsid w:val="002275FF"/>
    <w:rsid w:val="00230E81"/>
    <w:rsid w:val="002312EA"/>
    <w:rsid w:val="00231D7C"/>
    <w:rsid w:val="00232673"/>
    <w:rsid w:val="0023301D"/>
    <w:rsid w:val="002348E4"/>
    <w:rsid w:val="00236863"/>
    <w:rsid w:val="00236B3F"/>
    <w:rsid w:val="00237142"/>
    <w:rsid w:val="00237C1F"/>
    <w:rsid w:val="00237D0D"/>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03D"/>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3B3"/>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8C5"/>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6E21"/>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5E1B"/>
    <w:rsid w:val="003B6BEF"/>
    <w:rsid w:val="003B7134"/>
    <w:rsid w:val="003B71EB"/>
    <w:rsid w:val="003B794E"/>
    <w:rsid w:val="003B7F9C"/>
    <w:rsid w:val="003C02D8"/>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43CF"/>
    <w:rsid w:val="00495773"/>
    <w:rsid w:val="00495DAC"/>
    <w:rsid w:val="00496768"/>
    <w:rsid w:val="00497C24"/>
    <w:rsid w:val="004A071D"/>
    <w:rsid w:val="004A0A7B"/>
    <w:rsid w:val="004A0A93"/>
    <w:rsid w:val="004A0BB0"/>
    <w:rsid w:val="004A1646"/>
    <w:rsid w:val="004A260B"/>
    <w:rsid w:val="004A26CD"/>
    <w:rsid w:val="004A2C97"/>
    <w:rsid w:val="004A2CA1"/>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47A"/>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6BE"/>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5F54"/>
    <w:rsid w:val="006277B7"/>
    <w:rsid w:val="00627A01"/>
    <w:rsid w:val="00630438"/>
    <w:rsid w:val="00630EA0"/>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1AE"/>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4F7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36A5"/>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28DC"/>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3AA"/>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41F4"/>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1DB"/>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107"/>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26CE"/>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4D6"/>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5A"/>
    <w:rsid w:val="00A90F9B"/>
    <w:rsid w:val="00A918FA"/>
    <w:rsid w:val="00A92694"/>
    <w:rsid w:val="00A93072"/>
    <w:rsid w:val="00A94965"/>
    <w:rsid w:val="00A9580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5B77"/>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A7F"/>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6D1D"/>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0C3"/>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61E"/>
    <w:rsid w:val="00C459A9"/>
    <w:rsid w:val="00C4752A"/>
    <w:rsid w:val="00C477E7"/>
    <w:rsid w:val="00C502A5"/>
    <w:rsid w:val="00C521F7"/>
    <w:rsid w:val="00C53008"/>
    <w:rsid w:val="00C5413A"/>
    <w:rsid w:val="00C54600"/>
    <w:rsid w:val="00C5509C"/>
    <w:rsid w:val="00C55151"/>
    <w:rsid w:val="00C5575D"/>
    <w:rsid w:val="00C558FF"/>
    <w:rsid w:val="00C55A5A"/>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67F16"/>
    <w:rsid w:val="00C700DA"/>
    <w:rsid w:val="00C7063C"/>
    <w:rsid w:val="00C714C9"/>
    <w:rsid w:val="00C71745"/>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3B0"/>
    <w:rsid w:val="00C91637"/>
    <w:rsid w:val="00C92552"/>
    <w:rsid w:val="00C92955"/>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4C38"/>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3F5D"/>
    <w:rsid w:val="00D44E9D"/>
    <w:rsid w:val="00D454A6"/>
    <w:rsid w:val="00D466D0"/>
    <w:rsid w:val="00D472A7"/>
    <w:rsid w:val="00D51515"/>
    <w:rsid w:val="00D519CD"/>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6509"/>
    <w:rsid w:val="00DD7DC3"/>
    <w:rsid w:val="00DE044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8"/>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974D1"/>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4603"/>
    <w:rsid w:val="00EE5F2E"/>
    <w:rsid w:val="00EE5F55"/>
    <w:rsid w:val="00EF07AB"/>
    <w:rsid w:val="00EF16DB"/>
    <w:rsid w:val="00EF1F54"/>
    <w:rsid w:val="00EF2C2D"/>
    <w:rsid w:val="00EF4537"/>
    <w:rsid w:val="00EF4A64"/>
    <w:rsid w:val="00EF4D52"/>
    <w:rsid w:val="00EF54EA"/>
    <w:rsid w:val="00EF5E98"/>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243"/>
    <w:rsid w:val="00F36E9F"/>
    <w:rsid w:val="00F418E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3B3888F1-6383-4E50-8040-B4BC843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B86D1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5668172">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872260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607389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3120976">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1656429">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72257211">
      <w:bodyDiv w:val="1"/>
      <w:marLeft w:val="0"/>
      <w:marRight w:val="0"/>
      <w:marTop w:val="0"/>
      <w:marBottom w:val="0"/>
      <w:divBdr>
        <w:top w:val="none" w:sz="0" w:space="0" w:color="auto"/>
        <w:left w:val="none" w:sz="0" w:space="0" w:color="auto"/>
        <w:bottom w:val="none" w:sz="0" w:space="0" w:color="auto"/>
        <w:right w:val="none" w:sz="0" w:space="0" w:color="auto"/>
      </w:divBdr>
    </w:div>
    <w:div w:id="473179927">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198059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68647803">
      <w:bodyDiv w:val="1"/>
      <w:marLeft w:val="0"/>
      <w:marRight w:val="0"/>
      <w:marTop w:val="0"/>
      <w:marBottom w:val="0"/>
      <w:divBdr>
        <w:top w:val="none" w:sz="0" w:space="0" w:color="auto"/>
        <w:left w:val="none" w:sz="0" w:space="0" w:color="auto"/>
        <w:bottom w:val="none" w:sz="0" w:space="0" w:color="auto"/>
        <w:right w:val="none" w:sz="0" w:space="0" w:color="auto"/>
      </w:divBdr>
    </w:div>
    <w:div w:id="1071656145">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4159417">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52748866">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65107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769607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67908496">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306667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aimex.org.mx/saimex/solicitud/downloadAttach/1886087.pa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1886087.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ransparencia.operaguaci.gob.mx/wp-content/uploads/transparencia/Articulo92/FRACCI%C3%93NI/Reglamento-Interno-Operagua-31-mayo-Publicada-Gaceta-203-19-jun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CD24BC4-FD40-4886-A3A4-1419636F03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37</Pages>
  <Words>7725</Words>
  <Characters>42491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inf03m612@outlook.com</cp:lastModifiedBy>
  <cp:revision>8</cp:revision>
  <cp:lastPrinted>2021-08-18T17:12:00Z</cp:lastPrinted>
  <dcterms:created xsi:type="dcterms:W3CDTF">2023-11-28T15:37:00Z</dcterms:created>
  <dcterms:modified xsi:type="dcterms:W3CDTF">2023-12-11T16:25:00Z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