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4F09C385" w:rsidR="00EE235C" w:rsidRPr="003A2997" w:rsidRDefault="00EE235C" w:rsidP="00FB63BA">
      <w:pPr>
        <w:spacing w:after="0" w:line="360" w:lineRule="auto"/>
        <w:jc w:val="both"/>
        <w:rPr>
          <w:rFonts w:ascii="Palatino Linotype" w:hAnsi="Palatino Linotype" w:cs="Tahoma"/>
          <w:bCs/>
          <w:sz w:val="22"/>
          <w:szCs w:val="22"/>
        </w:rPr>
      </w:pPr>
      <w:bookmarkStart w:id="0" w:name="_Hlk115304468"/>
      <w:bookmarkEnd w:id="0"/>
      <w:r w:rsidRPr="003A299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447B3" w:rsidRPr="003A2997">
        <w:rPr>
          <w:rFonts w:ascii="Palatino Linotype" w:hAnsi="Palatino Linotype" w:cs="Tahoma"/>
          <w:bCs/>
          <w:sz w:val="22"/>
          <w:szCs w:val="22"/>
        </w:rPr>
        <w:t>veintinueve</w:t>
      </w:r>
      <w:r w:rsidRPr="003A2997">
        <w:rPr>
          <w:rFonts w:ascii="Palatino Linotype" w:hAnsi="Palatino Linotype" w:cs="Tahoma"/>
          <w:bCs/>
          <w:sz w:val="22"/>
          <w:szCs w:val="22"/>
        </w:rPr>
        <w:t xml:space="preserve"> de </w:t>
      </w:r>
      <w:r w:rsidR="007B3632" w:rsidRPr="003A2997">
        <w:rPr>
          <w:rFonts w:ascii="Palatino Linotype" w:hAnsi="Palatino Linotype" w:cs="Tahoma"/>
          <w:bCs/>
          <w:sz w:val="22"/>
          <w:szCs w:val="22"/>
        </w:rPr>
        <w:t>marzo</w:t>
      </w:r>
      <w:r w:rsidRPr="003A2997">
        <w:rPr>
          <w:rFonts w:ascii="Palatino Linotype" w:hAnsi="Palatino Linotype" w:cs="Tahoma"/>
          <w:bCs/>
          <w:sz w:val="22"/>
          <w:szCs w:val="22"/>
        </w:rPr>
        <w:t xml:space="preserve"> de dos mil </w:t>
      </w:r>
      <w:r w:rsidR="007B3632" w:rsidRPr="003A2997">
        <w:rPr>
          <w:rFonts w:ascii="Palatino Linotype" w:hAnsi="Palatino Linotype" w:cs="Tahoma"/>
          <w:bCs/>
          <w:sz w:val="22"/>
          <w:szCs w:val="22"/>
        </w:rPr>
        <w:t>veintitrés</w:t>
      </w:r>
      <w:r w:rsidRPr="003A2997">
        <w:rPr>
          <w:rFonts w:ascii="Palatino Linotype" w:hAnsi="Palatino Linotype" w:cs="Tahoma"/>
          <w:bCs/>
          <w:sz w:val="22"/>
          <w:szCs w:val="22"/>
        </w:rPr>
        <w:t>.</w:t>
      </w:r>
    </w:p>
    <w:p w14:paraId="79571B0A" w14:textId="5C9B4A09" w:rsidR="00EE235C" w:rsidRPr="003A2997" w:rsidRDefault="00EE235C" w:rsidP="00FB63BA">
      <w:pPr>
        <w:spacing w:after="0" w:line="360" w:lineRule="auto"/>
        <w:rPr>
          <w:rFonts w:ascii="Palatino Linotype" w:hAnsi="Palatino Linotype" w:cs="Tahoma"/>
          <w:bCs/>
          <w:sz w:val="22"/>
          <w:szCs w:val="22"/>
        </w:rPr>
      </w:pPr>
    </w:p>
    <w:p w14:paraId="1DB536DC" w14:textId="71F973DA" w:rsidR="00EE235C" w:rsidRPr="003A2997" w:rsidRDefault="00EE235C" w:rsidP="00C4063B">
      <w:pPr>
        <w:spacing w:after="0" w:line="360" w:lineRule="auto"/>
        <w:jc w:val="both"/>
        <w:rPr>
          <w:rFonts w:ascii="Palatino Linotype" w:hAnsi="Palatino Linotype" w:cs="Tahoma"/>
          <w:b/>
          <w:bCs/>
          <w:color w:val="0D0D0D" w:themeColor="text1" w:themeTint="F2"/>
          <w:sz w:val="22"/>
          <w:szCs w:val="22"/>
        </w:rPr>
      </w:pPr>
      <w:r w:rsidRPr="003A2997">
        <w:rPr>
          <w:rFonts w:ascii="Palatino Linotype" w:hAnsi="Palatino Linotype" w:cs="Tahoma"/>
          <w:b/>
          <w:bCs/>
          <w:color w:val="0D0D0D" w:themeColor="text1" w:themeTint="F2"/>
          <w:sz w:val="22"/>
          <w:szCs w:val="22"/>
        </w:rPr>
        <w:t>VISTO</w:t>
      </w:r>
      <w:r w:rsidR="00581155" w:rsidRPr="003A2997">
        <w:rPr>
          <w:rFonts w:ascii="Palatino Linotype" w:hAnsi="Palatino Linotype" w:cs="Tahoma"/>
          <w:b/>
          <w:bCs/>
          <w:color w:val="0D0D0D" w:themeColor="text1" w:themeTint="F2"/>
          <w:sz w:val="22"/>
          <w:szCs w:val="22"/>
        </w:rPr>
        <w:t>S</w:t>
      </w:r>
      <w:r w:rsidRPr="003A2997">
        <w:rPr>
          <w:rFonts w:ascii="Palatino Linotype" w:hAnsi="Palatino Linotype" w:cs="Tahoma"/>
          <w:b/>
          <w:bCs/>
          <w:color w:val="0D0D0D" w:themeColor="text1" w:themeTint="F2"/>
          <w:sz w:val="22"/>
          <w:szCs w:val="22"/>
        </w:rPr>
        <w:t xml:space="preserve"> </w:t>
      </w:r>
      <w:r w:rsidR="00581155" w:rsidRPr="003A2997">
        <w:rPr>
          <w:rFonts w:ascii="Palatino Linotype" w:hAnsi="Palatino Linotype" w:cs="Tahoma"/>
          <w:bCs/>
          <w:color w:val="0D0D0D" w:themeColor="text1" w:themeTint="F2"/>
          <w:sz w:val="22"/>
          <w:szCs w:val="22"/>
        </w:rPr>
        <w:t>los</w:t>
      </w:r>
      <w:r w:rsidRPr="003A2997">
        <w:rPr>
          <w:rFonts w:ascii="Palatino Linotype" w:hAnsi="Palatino Linotype" w:cs="Tahoma"/>
          <w:bCs/>
          <w:color w:val="0D0D0D" w:themeColor="text1" w:themeTint="F2"/>
          <w:sz w:val="22"/>
          <w:szCs w:val="22"/>
        </w:rPr>
        <w:t xml:space="preserve"> expediente</w:t>
      </w:r>
      <w:r w:rsidR="00581155" w:rsidRPr="003A2997">
        <w:rPr>
          <w:rFonts w:ascii="Palatino Linotype" w:hAnsi="Palatino Linotype" w:cs="Tahoma"/>
          <w:bCs/>
          <w:color w:val="0D0D0D" w:themeColor="text1" w:themeTint="F2"/>
          <w:sz w:val="22"/>
          <w:szCs w:val="22"/>
        </w:rPr>
        <w:t>s</w:t>
      </w:r>
      <w:r w:rsidRPr="003A2997">
        <w:rPr>
          <w:rFonts w:ascii="Palatino Linotype" w:hAnsi="Palatino Linotype" w:cs="Tahoma"/>
          <w:bCs/>
          <w:color w:val="0D0D0D" w:themeColor="text1" w:themeTint="F2"/>
          <w:sz w:val="22"/>
          <w:szCs w:val="22"/>
        </w:rPr>
        <w:t xml:space="preserve"> conformado</w:t>
      </w:r>
      <w:r w:rsidR="00581155" w:rsidRPr="003A2997">
        <w:rPr>
          <w:rFonts w:ascii="Palatino Linotype" w:hAnsi="Palatino Linotype" w:cs="Tahoma"/>
          <w:bCs/>
          <w:color w:val="0D0D0D" w:themeColor="text1" w:themeTint="F2"/>
          <w:sz w:val="22"/>
          <w:szCs w:val="22"/>
        </w:rPr>
        <w:t>s</w:t>
      </w:r>
      <w:r w:rsidRPr="003A2997">
        <w:rPr>
          <w:rFonts w:ascii="Palatino Linotype" w:hAnsi="Palatino Linotype" w:cs="Tahoma"/>
          <w:bCs/>
          <w:color w:val="0D0D0D" w:themeColor="text1" w:themeTint="F2"/>
          <w:sz w:val="22"/>
          <w:szCs w:val="22"/>
        </w:rPr>
        <w:t xml:space="preserve"> con motivo de</w:t>
      </w:r>
      <w:r w:rsidR="00581155" w:rsidRPr="003A2997">
        <w:rPr>
          <w:rFonts w:ascii="Palatino Linotype" w:hAnsi="Palatino Linotype" w:cs="Tahoma"/>
          <w:bCs/>
          <w:color w:val="0D0D0D" w:themeColor="text1" w:themeTint="F2"/>
          <w:sz w:val="22"/>
          <w:szCs w:val="22"/>
        </w:rPr>
        <w:t xml:space="preserve"> los</w:t>
      </w:r>
      <w:r w:rsidRPr="003A2997">
        <w:rPr>
          <w:rFonts w:ascii="Palatino Linotype" w:hAnsi="Palatino Linotype" w:cs="Tahoma"/>
          <w:bCs/>
          <w:color w:val="0D0D0D" w:themeColor="text1" w:themeTint="F2"/>
          <w:sz w:val="22"/>
          <w:szCs w:val="22"/>
        </w:rPr>
        <w:t xml:space="preserve"> Recurso de Revisión </w:t>
      </w:r>
      <w:r w:rsidR="00E447B3" w:rsidRPr="003A2997">
        <w:rPr>
          <w:rFonts w:ascii="Palatino Linotype" w:hAnsi="Palatino Linotype" w:cs="Tahoma"/>
          <w:b/>
          <w:bCs/>
          <w:color w:val="0D0D0D" w:themeColor="text1" w:themeTint="F2"/>
          <w:sz w:val="22"/>
          <w:szCs w:val="22"/>
        </w:rPr>
        <w:t>00151/INFOEM/IP/RR/2023 y 00152NFOEM/IP/RR/2023</w:t>
      </w:r>
      <w:r w:rsidR="007B3632" w:rsidRPr="003A2997">
        <w:rPr>
          <w:rFonts w:ascii="Palatino Linotype" w:hAnsi="Palatino Linotype" w:cs="Tahoma"/>
          <w:b/>
          <w:bCs/>
          <w:color w:val="0D0D0D" w:themeColor="text1" w:themeTint="F2"/>
          <w:sz w:val="22"/>
          <w:szCs w:val="22"/>
        </w:rPr>
        <w:t xml:space="preserve"> </w:t>
      </w:r>
      <w:r w:rsidRPr="003A2997">
        <w:rPr>
          <w:rFonts w:ascii="Palatino Linotype" w:hAnsi="Palatino Linotype" w:cs="Tahoma"/>
          <w:bCs/>
          <w:color w:val="0D0D0D" w:themeColor="text1" w:themeTint="F2"/>
          <w:sz w:val="22"/>
          <w:szCs w:val="22"/>
        </w:rPr>
        <w:t>interpuesto</w:t>
      </w:r>
      <w:r w:rsidR="00581155" w:rsidRPr="003A2997">
        <w:rPr>
          <w:rFonts w:ascii="Palatino Linotype" w:hAnsi="Palatino Linotype" w:cs="Tahoma"/>
          <w:bCs/>
          <w:color w:val="0D0D0D" w:themeColor="text1" w:themeTint="F2"/>
          <w:sz w:val="22"/>
          <w:szCs w:val="22"/>
        </w:rPr>
        <w:t>s</w:t>
      </w:r>
      <w:r w:rsidRPr="003A2997">
        <w:rPr>
          <w:rFonts w:ascii="Palatino Linotype" w:hAnsi="Palatino Linotype" w:cs="Tahoma"/>
          <w:bCs/>
          <w:color w:val="0D0D0D" w:themeColor="text1" w:themeTint="F2"/>
          <w:sz w:val="22"/>
          <w:szCs w:val="22"/>
        </w:rPr>
        <w:t xml:space="preserve"> </w:t>
      </w:r>
      <w:r w:rsidR="003E54D2" w:rsidRPr="003A2997">
        <w:rPr>
          <w:rFonts w:ascii="Palatino Linotype" w:hAnsi="Palatino Linotype" w:cs="Tahoma"/>
          <w:bCs/>
          <w:color w:val="0D0D0D" w:themeColor="text1" w:themeTint="F2"/>
          <w:sz w:val="22"/>
          <w:szCs w:val="22"/>
        </w:rPr>
        <w:t>por</w:t>
      </w:r>
      <w:r w:rsidR="00C715D7" w:rsidRPr="003A2997">
        <w:rPr>
          <w:rFonts w:ascii="Palatino Linotype" w:hAnsi="Palatino Linotype" w:cs="Tahoma"/>
          <w:bCs/>
          <w:color w:val="0D0D0D" w:themeColor="text1" w:themeTint="F2"/>
          <w:sz w:val="22"/>
          <w:szCs w:val="22"/>
        </w:rPr>
        <w:t xml:space="preserve"> </w:t>
      </w:r>
      <w:r w:rsidR="00D90961" w:rsidRPr="003A2997">
        <w:rPr>
          <w:rFonts w:ascii="Palatino Linotype" w:hAnsi="Palatino Linotype" w:cs="Tahoma"/>
          <w:bCs/>
          <w:color w:val="0D0D0D" w:themeColor="text1" w:themeTint="F2"/>
          <w:sz w:val="22"/>
          <w:szCs w:val="22"/>
        </w:rPr>
        <w:t>el</w:t>
      </w:r>
      <w:r w:rsidRPr="003A2997">
        <w:rPr>
          <w:rFonts w:ascii="Palatino Linotype" w:hAnsi="Palatino Linotype" w:cs="Tahoma"/>
          <w:bCs/>
          <w:color w:val="0D0D0D" w:themeColor="text1" w:themeTint="F2"/>
          <w:sz w:val="22"/>
          <w:szCs w:val="22"/>
        </w:rPr>
        <w:t xml:space="preserve"> Recurrente o Particular, en contra de la</w:t>
      </w:r>
      <w:r w:rsidR="007B3632" w:rsidRPr="003A2997">
        <w:rPr>
          <w:rFonts w:ascii="Palatino Linotype" w:hAnsi="Palatino Linotype" w:cs="Tahoma"/>
          <w:bCs/>
          <w:color w:val="0D0D0D" w:themeColor="text1" w:themeTint="F2"/>
          <w:sz w:val="22"/>
          <w:szCs w:val="22"/>
        </w:rPr>
        <w:t xml:space="preserve"> falta de </w:t>
      </w:r>
      <w:r w:rsidRPr="003A2997">
        <w:rPr>
          <w:rFonts w:ascii="Palatino Linotype" w:hAnsi="Palatino Linotype" w:cs="Tahoma"/>
          <w:bCs/>
          <w:color w:val="0D0D0D" w:themeColor="text1" w:themeTint="F2"/>
          <w:sz w:val="22"/>
          <w:szCs w:val="22"/>
        </w:rPr>
        <w:t xml:space="preserve">respuesta del Sujeto Obligado </w:t>
      </w:r>
      <w:r w:rsidR="007B3632" w:rsidRPr="003A2997">
        <w:rPr>
          <w:rFonts w:ascii="Palatino Linotype" w:eastAsia="Calibri" w:hAnsi="Palatino Linotype" w:cs="Tahoma"/>
          <w:b/>
          <w:bCs/>
          <w:sz w:val="22"/>
          <w:szCs w:val="22"/>
        </w:rPr>
        <w:t>Ayuntamiento de Zinacantepec</w:t>
      </w:r>
      <w:r w:rsidRPr="003A2997">
        <w:rPr>
          <w:rFonts w:ascii="Palatino Linotype" w:eastAsia="Calibri" w:hAnsi="Palatino Linotype" w:cs="Tahoma"/>
          <w:sz w:val="22"/>
          <w:szCs w:val="22"/>
        </w:rPr>
        <w:t xml:space="preserve">, </w:t>
      </w:r>
      <w:r w:rsidRPr="003A2997">
        <w:rPr>
          <w:rFonts w:ascii="Palatino Linotype" w:hAnsi="Palatino Linotype" w:cs="Tahoma"/>
          <w:bCs/>
          <w:color w:val="0D0D0D" w:themeColor="text1" w:themeTint="F2"/>
          <w:sz w:val="22"/>
          <w:szCs w:val="22"/>
        </w:rPr>
        <w:t>se emite la presente Resolución, con base en los Antecedentes y C</w:t>
      </w:r>
      <w:r w:rsidRPr="003A2997">
        <w:rPr>
          <w:rFonts w:ascii="Palatino Linotype" w:hAnsi="Palatino Linotype" w:cs="Tahoma"/>
          <w:bCs/>
          <w:sz w:val="22"/>
          <w:szCs w:val="22"/>
        </w:rPr>
        <w:t>onsiderandos que se exponen a continuación:</w:t>
      </w:r>
    </w:p>
    <w:p w14:paraId="4C0662DF" w14:textId="77777777" w:rsidR="00EE235C" w:rsidRPr="003A2997" w:rsidRDefault="00EE235C" w:rsidP="00FB63BA">
      <w:pPr>
        <w:spacing w:after="0" w:line="360" w:lineRule="auto"/>
        <w:jc w:val="both"/>
        <w:rPr>
          <w:rFonts w:ascii="Palatino Linotype" w:hAnsi="Palatino Linotype" w:cs="Tahoma"/>
          <w:sz w:val="22"/>
          <w:szCs w:val="22"/>
        </w:rPr>
      </w:pPr>
      <w:r w:rsidRPr="003A2997">
        <w:rPr>
          <w:rFonts w:ascii="Palatino Linotype" w:hAnsi="Palatino Linotype" w:cs="Tahoma"/>
          <w:sz w:val="22"/>
          <w:szCs w:val="22"/>
        </w:rPr>
        <w:t xml:space="preserve"> </w:t>
      </w:r>
    </w:p>
    <w:p w14:paraId="2C0BF3C2" w14:textId="77777777" w:rsidR="00EE235C" w:rsidRPr="003A2997" w:rsidRDefault="00EE235C" w:rsidP="00FB63BA">
      <w:pPr>
        <w:tabs>
          <w:tab w:val="center" w:pos="4522"/>
          <w:tab w:val="left" w:pos="7245"/>
        </w:tabs>
        <w:spacing w:after="0" w:line="360" w:lineRule="auto"/>
        <w:jc w:val="center"/>
        <w:rPr>
          <w:rFonts w:ascii="Palatino Linotype" w:hAnsi="Palatino Linotype" w:cs="Tahoma"/>
          <w:b/>
          <w:sz w:val="22"/>
          <w:szCs w:val="22"/>
        </w:rPr>
      </w:pPr>
      <w:r w:rsidRPr="003A2997">
        <w:rPr>
          <w:rFonts w:ascii="Palatino Linotype" w:hAnsi="Palatino Linotype" w:cs="Tahoma"/>
          <w:b/>
          <w:sz w:val="22"/>
          <w:szCs w:val="22"/>
        </w:rPr>
        <w:t>ANTECEDENTES</w:t>
      </w:r>
    </w:p>
    <w:p w14:paraId="61931EC9" w14:textId="77777777" w:rsidR="00EE235C" w:rsidRPr="003A2997" w:rsidRDefault="00EE235C" w:rsidP="00FB63BA">
      <w:pPr>
        <w:pStyle w:val="Prrafodelista"/>
        <w:tabs>
          <w:tab w:val="left" w:pos="567"/>
        </w:tabs>
        <w:spacing w:after="0" w:line="360" w:lineRule="auto"/>
        <w:ind w:left="0"/>
        <w:contextualSpacing w:val="0"/>
        <w:jc w:val="both"/>
        <w:rPr>
          <w:rFonts w:ascii="Palatino Linotype" w:hAnsi="Palatino Linotype" w:cs="Tahoma"/>
          <w:szCs w:val="22"/>
        </w:rPr>
      </w:pPr>
    </w:p>
    <w:p w14:paraId="7C962ADA" w14:textId="43127F0E" w:rsidR="00DF6032" w:rsidRPr="003A2997" w:rsidRDefault="00DF6032" w:rsidP="00FB63BA">
      <w:pPr>
        <w:pStyle w:val="Prrafodelista"/>
        <w:tabs>
          <w:tab w:val="left" w:pos="567"/>
        </w:tabs>
        <w:spacing w:after="0" w:line="360" w:lineRule="auto"/>
        <w:ind w:left="0"/>
        <w:contextualSpacing w:val="0"/>
        <w:jc w:val="both"/>
        <w:rPr>
          <w:rFonts w:ascii="Palatino Linotype" w:hAnsi="Palatino Linotype" w:cs="Tahoma"/>
          <w:b/>
          <w:sz w:val="22"/>
          <w:szCs w:val="24"/>
        </w:rPr>
      </w:pPr>
      <w:bookmarkStart w:id="1" w:name="_Hlk13731818"/>
      <w:r w:rsidRPr="003A2997">
        <w:rPr>
          <w:rFonts w:ascii="Palatino Linotype" w:hAnsi="Palatino Linotype" w:cs="Tahoma"/>
          <w:b/>
          <w:sz w:val="22"/>
          <w:szCs w:val="24"/>
        </w:rPr>
        <w:t>I. Presentación de la</w:t>
      </w:r>
      <w:r w:rsidR="003F711F" w:rsidRPr="003A2997">
        <w:rPr>
          <w:rFonts w:ascii="Palatino Linotype" w:hAnsi="Palatino Linotype" w:cs="Tahoma"/>
          <w:b/>
          <w:sz w:val="22"/>
          <w:szCs w:val="24"/>
        </w:rPr>
        <w:t>s</w:t>
      </w:r>
      <w:r w:rsidRPr="003A2997">
        <w:rPr>
          <w:rFonts w:ascii="Palatino Linotype" w:hAnsi="Palatino Linotype" w:cs="Tahoma"/>
          <w:b/>
          <w:sz w:val="22"/>
          <w:szCs w:val="24"/>
        </w:rPr>
        <w:t xml:space="preserve"> solicitud</w:t>
      </w:r>
      <w:r w:rsidR="003F711F" w:rsidRPr="003A2997">
        <w:rPr>
          <w:rFonts w:ascii="Palatino Linotype" w:hAnsi="Palatino Linotype" w:cs="Tahoma"/>
          <w:b/>
          <w:sz w:val="22"/>
          <w:szCs w:val="24"/>
        </w:rPr>
        <w:t>es</w:t>
      </w:r>
      <w:r w:rsidRPr="003A2997">
        <w:rPr>
          <w:rFonts w:ascii="Palatino Linotype" w:hAnsi="Palatino Linotype" w:cs="Tahoma"/>
          <w:b/>
          <w:sz w:val="22"/>
          <w:szCs w:val="24"/>
        </w:rPr>
        <w:t xml:space="preserve"> de información.</w:t>
      </w:r>
    </w:p>
    <w:p w14:paraId="27F6E070" w14:textId="77777777" w:rsidR="00DF6032" w:rsidRPr="003A2997" w:rsidRDefault="00DF6032" w:rsidP="00FB63BA">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1"/>
    <w:p w14:paraId="43237C4E" w14:textId="72530B34" w:rsidR="00F91846" w:rsidRPr="003A2997" w:rsidRDefault="00DF6032" w:rsidP="00FB63BA">
      <w:pPr>
        <w:pStyle w:val="Prrafodelista"/>
        <w:tabs>
          <w:tab w:val="left" w:pos="567"/>
        </w:tabs>
        <w:spacing w:after="0" w:line="360" w:lineRule="auto"/>
        <w:ind w:left="0"/>
        <w:contextualSpacing w:val="0"/>
        <w:jc w:val="both"/>
        <w:rPr>
          <w:rFonts w:ascii="Palatino Linotype" w:hAnsi="Palatino Linotype"/>
          <w:sz w:val="22"/>
          <w:szCs w:val="22"/>
        </w:rPr>
      </w:pPr>
      <w:r w:rsidRPr="003A2997">
        <w:rPr>
          <w:rFonts w:ascii="Palatino Linotype" w:hAnsi="Palatino Linotype"/>
          <w:sz w:val="22"/>
          <w:szCs w:val="22"/>
        </w:rPr>
        <w:t>Con fecha</w:t>
      </w:r>
      <w:r w:rsidR="00C159BC" w:rsidRPr="003A2997">
        <w:rPr>
          <w:rFonts w:ascii="Palatino Linotype" w:hAnsi="Palatino Linotype"/>
          <w:sz w:val="22"/>
          <w:szCs w:val="22"/>
        </w:rPr>
        <w:t xml:space="preserve"> </w:t>
      </w:r>
      <w:r w:rsidR="00D637E8" w:rsidRPr="003A2997">
        <w:rPr>
          <w:rFonts w:ascii="Palatino Linotype" w:hAnsi="Palatino Linotype"/>
          <w:sz w:val="22"/>
          <w:szCs w:val="22"/>
        </w:rPr>
        <w:t>primero</w:t>
      </w:r>
      <w:r w:rsidR="00C159BC" w:rsidRPr="003A2997">
        <w:rPr>
          <w:rFonts w:ascii="Palatino Linotype" w:hAnsi="Palatino Linotype"/>
          <w:sz w:val="22"/>
          <w:szCs w:val="22"/>
        </w:rPr>
        <w:t xml:space="preserve"> </w:t>
      </w:r>
      <w:r w:rsidR="00F91846" w:rsidRPr="003A2997">
        <w:rPr>
          <w:rFonts w:ascii="Palatino Linotype" w:hAnsi="Palatino Linotype"/>
          <w:sz w:val="22"/>
          <w:szCs w:val="22"/>
        </w:rPr>
        <w:t xml:space="preserve">de </w:t>
      </w:r>
      <w:r w:rsidR="00D637E8" w:rsidRPr="003A2997">
        <w:rPr>
          <w:rFonts w:ascii="Palatino Linotype" w:hAnsi="Palatino Linotype"/>
          <w:sz w:val="22"/>
          <w:szCs w:val="22"/>
        </w:rPr>
        <w:t>diciembre</w:t>
      </w:r>
      <w:r w:rsidR="00F91846" w:rsidRPr="003A2997">
        <w:rPr>
          <w:rFonts w:ascii="Palatino Linotype" w:hAnsi="Palatino Linotype"/>
          <w:sz w:val="22"/>
          <w:szCs w:val="22"/>
        </w:rPr>
        <w:t xml:space="preserve"> </w:t>
      </w:r>
      <w:r w:rsidRPr="003A2997">
        <w:rPr>
          <w:rFonts w:ascii="Palatino Linotype" w:hAnsi="Palatino Linotype"/>
          <w:sz w:val="22"/>
          <w:szCs w:val="22"/>
        </w:rPr>
        <w:t xml:space="preserve">de dos mil </w:t>
      </w:r>
      <w:r w:rsidR="008B5439" w:rsidRPr="003A2997">
        <w:rPr>
          <w:rFonts w:ascii="Palatino Linotype" w:hAnsi="Palatino Linotype"/>
          <w:sz w:val="22"/>
          <w:szCs w:val="22"/>
        </w:rPr>
        <w:t>veintidós</w:t>
      </w:r>
      <w:r w:rsidRPr="003A2997">
        <w:rPr>
          <w:rFonts w:ascii="Palatino Linotype" w:hAnsi="Palatino Linotype"/>
          <w:sz w:val="22"/>
          <w:szCs w:val="22"/>
        </w:rPr>
        <w:t xml:space="preserve">, </w:t>
      </w:r>
      <w:r w:rsidR="00E333D0" w:rsidRPr="003A2997">
        <w:rPr>
          <w:rFonts w:ascii="Palatino Linotype" w:hAnsi="Palatino Linotype"/>
          <w:sz w:val="22"/>
          <w:szCs w:val="22"/>
        </w:rPr>
        <w:t xml:space="preserve">a través del Sistema de Acceso a la Información Mexiquense (SAIMEX), el Particular interpuso dos solicitudes de acceso a la información pública ante el Ayuntamiento de Zinacantepec, mismas que fueron registradas con el número de folio </w:t>
      </w:r>
      <w:r w:rsidR="00D637E8" w:rsidRPr="003A2997">
        <w:rPr>
          <w:rFonts w:ascii="Palatino Linotype" w:hAnsi="Palatino Linotype"/>
          <w:sz w:val="22"/>
          <w:szCs w:val="22"/>
        </w:rPr>
        <w:t>01399/ZINACANT/IP/2022</w:t>
      </w:r>
      <w:r w:rsidR="00E333D0" w:rsidRPr="003A2997">
        <w:rPr>
          <w:rFonts w:ascii="Palatino Linotype" w:hAnsi="Palatino Linotype"/>
          <w:sz w:val="22"/>
          <w:szCs w:val="22"/>
        </w:rPr>
        <w:t xml:space="preserve"> y </w:t>
      </w:r>
      <w:r w:rsidR="00D637E8" w:rsidRPr="003A2997">
        <w:rPr>
          <w:rFonts w:ascii="Palatino Linotype" w:hAnsi="Palatino Linotype"/>
          <w:sz w:val="22"/>
          <w:szCs w:val="22"/>
        </w:rPr>
        <w:t>01397/ZINACANT/IP/2022</w:t>
      </w:r>
      <w:r w:rsidR="00854299" w:rsidRPr="003A2997">
        <w:rPr>
          <w:rFonts w:ascii="Palatino Linotype" w:hAnsi="Palatino Linotype"/>
          <w:sz w:val="22"/>
          <w:szCs w:val="22"/>
        </w:rPr>
        <w:t xml:space="preserve"> y </w:t>
      </w:r>
      <w:r w:rsidR="00E333D0" w:rsidRPr="003A2997">
        <w:rPr>
          <w:rFonts w:ascii="Palatino Linotype" w:hAnsi="Palatino Linotype"/>
          <w:sz w:val="22"/>
          <w:szCs w:val="22"/>
        </w:rPr>
        <w:t>mediante las cuales requirió:</w:t>
      </w:r>
    </w:p>
    <w:p w14:paraId="1B83709E" w14:textId="77777777" w:rsidR="00DF6032" w:rsidRPr="003A2997" w:rsidRDefault="00DF6032" w:rsidP="00FB63BA">
      <w:pPr>
        <w:tabs>
          <w:tab w:val="left" w:pos="4667"/>
        </w:tabs>
        <w:spacing w:after="0" w:line="360" w:lineRule="auto"/>
        <w:ind w:left="567" w:right="567"/>
        <w:jc w:val="both"/>
        <w:rPr>
          <w:rFonts w:ascii="Palatino Linotype" w:hAnsi="Palatino Linotype" w:cs="Tahoma"/>
          <w:b/>
          <w:bCs/>
        </w:rPr>
      </w:pPr>
    </w:p>
    <w:tbl>
      <w:tblPr>
        <w:tblStyle w:val="Tablaconcuadrcula"/>
        <w:tblW w:w="0" w:type="auto"/>
        <w:tblLook w:val="04A0" w:firstRow="1" w:lastRow="0" w:firstColumn="1" w:lastColumn="0" w:noHBand="0" w:noVBand="1"/>
      </w:tblPr>
      <w:tblGrid>
        <w:gridCol w:w="2689"/>
        <w:gridCol w:w="6345"/>
      </w:tblGrid>
      <w:tr w:rsidR="00064002" w:rsidRPr="003A2997" w14:paraId="00675C23" w14:textId="77777777" w:rsidTr="008C5B1E">
        <w:tc>
          <w:tcPr>
            <w:tcW w:w="2689" w:type="dxa"/>
          </w:tcPr>
          <w:p w14:paraId="092860B5" w14:textId="77777777" w:rsidR="00064002" w:rsidRPr="003A2997" w:rsidRDefault="00064002" w:rsidP="00D9687E">
            <w:pPr>
              <w:tabs>
                <w:tab w:val="left" w:pos="567"/>
              </w:tabs>
              <w:spacing w:line="360" w:lineRule="auto"/>
              <w:rPr>
                <w:rFonts w:ascii="Palatino Linotype" w:hAnsi="Palatino Linotype" w:cs="Tahoma"/>
                <w:b/>
                <w:bCs/>
              </w:rPr>
            </w:pPr>
            <w:bookmarkStart w:id="2" w:name="_Hlk72955961"/>
            <w:r w:rsidRPr="003A2997">
              <w:rPr>
                <w:rFonts w:ascii="Palatino Linotype" w:hAnsi="Palatino Linotype" w:cs="Tahoma"/>
                <w:b/>
                <w:bCs/>
              </w:rPr>
              <w:t>Folio de solicitud.</w:t>
            </w:r>
          </w:p>
        </w:tc>
        <w:tc>
          <w:tcPr>
            <w:tcW w:w="6345" w:type="dxa"/>
          </w:tcPr>
          <w:p w14:paraId="6D12AC42" w14:textId="77777777" w:rsidR="00064002" w:rsidRPr="003A2997" w:rsidRDefault="00064002" w:rsidP="00D9687E">
            <w:pPr>
              <w:tabs>
                <w:tab w:val="left" w:pos="567"/>
              </w:tabs>
              <w:spacing w:line="360" w:lineRule="auto"/>
              <w:jc w:val="center"/>
              <w:rPr>
                <w:rFonts w:ascii="Palatino Linotype" w:hAnsi="Palatino Linotype" w:cs="Tahoma"/>
                <w:b/>
                <w:bCs/>
              </w:rPr>
            </w:pPr>
            <w:r w:rsidRPr="003A2997">
              <w:rPr>
                <w:rFonts w:ascii="Palatino Linotype" w:hAnsi="Palatino Linotype" w:cs="Tahoma"/>
                <w:b/>
                <w:bCs/>
              </w:rPr>
              <w:t>Información solicitada.</w:t>
            </w:r>
          </w:p>
        </w:tc>
      </w:tr>
      <w:tr w:rsidR="00064002" w:rsidRPr="003A2997" w14:paraId="456D99CF" w14:textId="77777777" w:rsidTr="008C5B1E">
        <w:tc>
          <w:tcPr>
            <w:tcW w:w="2689" w:type="dxa"/>
          </w:tcPr>
          <w:p w14:paraId="18465D72" w14:textId="17C4ACB2" w:rsidR="00064002" w:rsidRPr="003A2997" w:rsidRDefault="00D637E8" w:rsidP="00D9687E">
            <w:pPr>
              <w:tabs>
                <w:tab w:val="left" w:pos="567"/>
              </w:tabs>
              <w:spacing w:line="360" w:lineRule="auto"/>
              <w:jc w:val="both"/>
              <w:rPr>
                <w:rFonts w:ascii="Palatino Linotype" w:hAnsi="Palatino Linotype" w:cs="Tahoma"/>
                <w:b/>
                <w:bCs/>
              </w:rPr>
            </w:pPr>
            <w:r w:rsidRPr="003A2997">
              <w:rPr>
                <w:rFonts w:ascii="Palatino Linotype" w:hAnsi="Palatino Linotype" w:cs="Tahoma"/>
                <w:b/>
                <w:bCs/>
              </w:rPr>
              <w:t>01399/ZINACANT/IP/2022</w:t>
            </w:r>
            <w:r w:rsidR="00E333D0" w:rsidRPr="003A2997">
              <w:rPr>
                <w:rFonts w:ascii="Palatino Linotype" w:hAnsi="Palatino Linotype" w:cs="Tahoma"/>
                <w:b/>
                <w:bCs/>
              </w:rPr>
              <w:tab/>
            </w:r>
          </w:p>
        </w:tc>
        <w:tc>
          <w:tcPr>
            <w:tcW w:w="6345" w:type="dxa"/>
          </w:tcPr>
          <w:p w14:paraId="5E7B90C4" w14:textId="1193D7C3" w:rsidR="00064002" w:rsidRPr="003A2997" w:rsidRDefault="00D637E8" w:rsidP="00D637E8">
            <w:pPr>
              <w:jc w:val="both"/>
              <w:rPr>
                <w:rFonts w:ascii="Palatino Linotype" w:hAnsi="Palatino Linotype"/>
                <w:i/>
                <w:iCs/>
                <w:lang w:val="es-MX" w:eastAsia="es-MX"/>
              </w:rPr>
            </w:pPr>
            <w:r w:rsidRPr="003A2997">
              <w:rPr>
                <w:rFonts w:ascii="Palatino Linotype" w:hAnsi="Palatino Linotype"/>
                <w:i/>
                <w:iCs/>
              </w:rPr>
              <w:t>SOLICITO LOS OFICIOS DE CONVOCATORIA DEL COMITÉ DE TRANSPARENCIA Y EL SOPORTE FOTOGRAFICO DOCUMENTAL DE LAS SESIONES DEL AÑO 2022.</w:t>
            </w:r>
          </w:p>
        </w:tc>
      </w:tr>
      <w:tr w:rsidR="00064002" w:rsidRPr="003A2997" w14:paraId="19F734A9" w14:textId="77777777" w:rsidTr="008C5B1E">
        <w:tc>
          <w:tcPr>
            <w:tcW w:w="2689" w:type="dxa"/>
          </w:tcPr>
          <w:p w14:paraId="18B267C1" w14:textId="5D356055" w:rsidR="00064002" w:rsidRPr="003A2997" w:rsidRDefault="00D637E8" w:rsidP="00D9687E">
            <w:pPr>
              <w:tabs>
                <w:tab w:val="left" w:pos="567"/>
              </w:tabs>
              <w:spacing w:line="360" w:lineRule="auto"/>
              <w:jc w:val="both"/>
              <w:rPr>
                <w:rFonts w:ascii="Palatino Linotype" w:hAnsi="Palatino Linotype" w:cs="Tahoma"/>
                <w:b/>
                <w:bCs/>
              </w:rPr>
            </w:pPr>
            <w:r w:rsidRPr="003A2997">
              <w:rPr>
                <w:rFonts w:ascii="Palatino Linotype" w:hAnsi="Palatino Linotype" w:cs="Tahoma"/>
                <w:b/>
                <w:bCs/>
              </w:rPr>
              <w:t>01397/ZINACANT/IP/2022</w:t>
            </w:r>
          </w:p>
        </w:tc>
        <w:tc>
          <w:tcPr>
            <w:tcW w:w="6345" w:type="dxa"/>
          </w:tcPr>
          <w:p w14:paraId="0F430A84" w14:textId="4EB23404" w:rsidR="00064002" w:rsidRPr="003A2997" w:rsidRDefault="00D637E8" w:rsidP="00D637E8">
            <w:pPr>
              <w:jc w:val="both"/>
              <w:rPr>
                <w:rFonts w:ascii="Palatino Linotype" w:hAnsi="Palatino Linotype"/>
                <w:i/>
                <w:iCs/>
                <w:lang w:val="es-MX" w:eastAsia="es-MX"/>
              </w:rPr>
            </w:pPr>
            <w:r w:rsidRPr="003A2997">
              <w:rPr>
                <w:rFonts w:ascii="Palatino Linotype" w:hAnsi="Palatino Linotype"/>
                <w:i/>
                <w:iCs/>
              </w:rPr>
              <w:t>Solicito saber el estatus que guardan las solicitudes de información 2022, esto es, el número de solicitudes concluidas, solicitudes en trámite, número de negativas de información, cuántos turnos a la contraloria del Infoem para imposición de medidas de apremio, acuses de solicitud de información y acuses de recursos de información.</w:t>
            </w:r>
            <w:r w:rsidR="00FB703C" w:rsidRPr="003A2997">
              <w:rPr>
                <w:rFonts w:ascii="Palatino Linotype" w:hAnsi="Palatino Linotype"/>
                <w:i/>
                <w:iCs/>
              </w:rPr>
              <w:t xml:space="preserve"> (sic)</w:t>
            </w:r>
          </w:p>
        </w:tc>
      </w:tr>
      <w:bookmarkEnd w:id="2"/>
    </w:tbl>
    <w:p w14:paraId="72C37DF0" w14:textId="77777777" w:rsidR="00E333D0" w:rsidRPr="003A2997" w:rsidRDefault="00E333D0" w:rsidP="00E3568C">
      <w:pPr>
        <w:tabs>
          <w:tab w:val="left" w:pos="4667"/>
        </w:tabs>
        <w:spacing w:after="0" w:line="360" w:lineRule="auto"/>
        <w:ind w:right="-28"/>
        <w:jc w:val="both"/>
        <w:rPr>
          <w:rFonts w:ascii="Palatino Linotype" w:hAnsi="Palatino Linotype" w:cs="Arial"/>
          <w:bCs/>
          <w:iCs/>
          <w:sz w:val="22"/>
          <w:szCs w:val="22"/>
        </w:rPr>
      </w:pPr>
    </w:p>
    <w:p w14:paraId="5827D795" w14:textId="249101B2" w:rsidR="00A860D4" w:rsidRPr="003A2997" w:rsidRDefault="00DF6032" w:rsidP="00A860D4">
      <w:pPr>
        <w:tabs>
          <w:tab w:val="left" w:pos="4667"/>
        </w:tabs>
        <w:spacing w:after="0" w:line="360" w:lineRule="auto"/>
        <w:ind w:right="567"/>
        <w:jc w:val="both"/>
        <w:rPr>
          <w:rFonts w:ascii="Palatino Linotype" w:eastAsia="Calibri" w:hAnsi="Palatino Linotype" w:cs="Tahoma"/>
          <w:b/>
          <w:bCs/>
          <w:sz w:val="22"/>
          <w:szCs w:val="22"/>
        </w:rPr>
      </w:pPr>
      <w:r w:rsidRPr="003A2997">
        <w:rPr>
          <w:rFonts w:ascii="Palatino Linotype" w:eastAsia="Calibri" w:hAnsi="Palatino Linotype" w:cs="Tahoma"/>
          <w:b/>
          <w:bCs/>
          <w:sz w:val="22"/>
          <w:szCs w:val="22"/>
        </w:rPr>
        <w:lastRenderedPageBreak/>
        <w:t>I</w:t>
      </w:r>
      <w:r w:rsidR="00F612A8" w:rsidRPr="003A2997">
        <w:rPr>
          <w:rFonts w:ascii="Palatino Linotype" w:eastAsia="Calibri" w:hAnsi="Palatino Linotype" w:cs="Tahoma"/>
          <w:b/>
          <w:bCs/>
          <w:sz w:val="22"/>
          <w:szCs w:val="22"/>
        </w:rPr>
        <w:t>I</w:t>
      </w:r>
      <w:r w:rsidRPr="003A2997">
        <w:rPr>
          <w:rFonts w:ascii="Palatino Linotype" w:eastAsia="Calibri" w:hAnsi="Palatino Linotype" w:cs="Tahoma"/>
          <w:b/>
          <w:bCs/>
          <w:sz w:val="22"/>
          <w:szCs w:val="22"/>
        </w:rPr>
        <w:t>.</w:t>
      </w:r>
      <w:r w:rsidR="003028F9" w:rsidRPr="003A2997">
        <w:rPr>
          <w:rFonts w:ascii="Palatino Linotype" w:eastAsia="Calibri" w:hAnsi="Palatino Linotype" w:cs="Tahoma"/>
          <w:b/>
          <w:bCs/>
          <w:sz w:val="22"/>
          <w:szCs w:val="22"/>
        </w:rPr>
        <w:t xml:space="preserve"> </w:t>
      </w:r>
      <w:r w:rsidR="00A860D4" w:rsidRPr="003A2997">
        <w:rPr>
          <w:rFonts w:ascii="Palatino Linotype" w:eastAsia="Calibri" w:hAnsi="Palatino Linotype" w:cs="Tahoma"/>
          <w:b/>
          <w:sz w:val="22"/>
          <w:szCs w:val="22"/>
        </w:rPr>
        <w:t>Negativa Ficta</w:t>
      </w:r>
      <w:r w:rsidR="00A860D4" w:rsidRPr="003A2997">
        <w:rPr>
          <w:rFonts w:ascii="Palatino Linotype" w:eastAsia="Calibri" w:hAnsi="Palatino Linotype" w:cs="Tahoma"/>
          <w:b/>
          <w:bCs/>
          <w:sz w:val="22"/>
          <w:szCs w:val="22"/>
        </w:rPr>
        <w:t>.</w:t>
      </w:r>
    </w:p>
    <w:p w14:paraId="55FE8754" w14:textId="77777777" w:rsidR="00A860D4" w:rsidRPr="003A2997" w:rsidRDefault="00A860D4" w:rsidP="00A860D4">
      <w:pPr>
        <w:tabs>
          <w:tab w:val="left" w:pos="4667"/>
        </w:tabs>
        <w:spacing w:after="0" w:line="360" w:lineRule="auto"/>
        <w:ind w:right="567"/>
        <w:jc w:val="both"/>
        <w:rPr>
          <w:rFonts w:ascii="Palatino Linotype" w:hAnsi="Palatino Linotype" w:cs="Tahoma"/>
          <w:bCs/>
          <w:i/>
          <w:szCs w:val="22"/>
        </w:rPr>
      </w:pPr>
    </w:p>
    <w:p w14:paraId="0B8651F6" w14:textId="1C3CE2CA" w:rsidR="00A860D4" w:rsidRPr="003A2997" w:rsidRDefault="00A860D4" w:rsidP="00A860D4">
      <w:pPr>
        <w:autoSpaceDE w:val="0"/>
        <w:autoSpaceDN w:val="0"/>
        <w:adjustRightInd w:val="0"/>
        <w:spacing w:after="0" w:line="360" w:lineRule="auto"/>
        <w:ind w:right="-28"/>
        <w:jc w:val="both"/>
        <w:rPr>
          <w:rFonts w:ascii="Palatino Linotype" w:hAnsi="Palatino Linotype" w:cs="Tahoma"/>
          <w:bCs/>
          <w:sz w:val="22"/>
          <w:szCs w:val="22"/>
          <w:lang w:val="es-ES"/>
        </w:rPr>
      </w:pPr>
      <w:r w:rsidRPr="003A2997">
        <w:rPr>
          <w:rFonts w:ascii="Palatino Linotype" w:hAnsi="Palatino Linotype" w:cs="Tahoma"/>
          <w:bCs/>
          <w:sz w:val="22"/>
          <w:szCs w:val="22"/>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3A2997">
        <w:rPr>
          <w:rFonts w:ascii="Palatino Linotype" w:hAnsi="Palatino Linotype" w:cs="Tahoma"/>
          <w:b/>
          <w:sz w:val="22"/>
          <w:szCs w:val="22"/>
          <w:lang w:val="es-ES"/>
        </w:rPr>
        <w:t>Ayuntamiento de Zinacantepec</w:t>
      </w:r>
      <w:r w:rsidRPr="003A2997">
        <w:rPr>
          <w:rFonts w:ascii="Palatino Linotype" w:hAnsi="Palatino Linotype" w:cs="Tahoma"/>
          <w:bCs/>
          <w:sz w:val="22"/>
          <w:szCs w:val="22"/>
          <w:lang w:val="es-ES"/>
        </w:rPr>
        <w:t>, omitió dar respuesta a las solicitudes de acceso con folio</w:t>
      </w:r>
      <w:r w:rsidR="008276AB" w:rsidRPr="003A2997">
        <w:rPr>
          <w:rFonts w:ascii="Palatino Linotype" w:hAnsi="Palatino Linotype" w:cs="Tahoma"/>
          <w:bCs/>
          <w:sz w:val="22"/>
          <w:szCs w:val="22"/>
          <w:lang w:val="es-ES"/>
        </w:rPr>
        <w:t xml:space="preserve"> </w:t>
      </w:r>
      <w:r w:rsidR="00F612A8" w:rsidRPr="003A2997">
        <w:rPr>
          <w:rFonts w:ascii="Palatino Linotype" w:hAnsi="Palatino Linotype"/>
          <w:sz w:val="22"/>
          <w:szCs w:val="22"/>
        </w:rPr>
        <w:t>01399/ZINACANT/IP/2022 y 01397/ZINACANT/IP/2022</w:t>
      </w:r>
      <w:r w:rsidRPr="003A2997">
        <w:rPr>
          <w:rFonts w:ascii="Palatino Linotype" w:hAnsi="Palatino Linotype" w:cs="Tahoma"/>
          <w:bCs/>
          <w:sz w:val="22"/>
          <w:szCs w:val="22"/>
          <w:lang w:val="es-ES"/>
        </w:rPr>
        <w:t>, por lo que se configura la negativa ficta prevista en los artículos 166, párrafo cuarto y 178, párrafo segundo, de la Ley de Transparencia y Acceso a la Información Pública del Estado de México y Municipios.</w:t>
      </w:r>
    </w:p>
    <w:p w14:paraId="7D1665A4" w14:textId="4655A462" w:rsidR="006363F3" w:rsidRPr="003A2997" w:rsidRDefault="006363F3" w:rsidP="00A860D4">
      <w:pPr>
        <w:spacing w:after="0" w:line="360" w:lineRule="auto"/>
        <w:jc w:val="both"/>
        <w:rPr>
          <w:rFonts w:ascii="Palatino Linotype" w:hAnsi="Palatino Linotype" w:cs="Tahoma"/>
          <w:bCs/>
          <w:sz w:val="22"/>
          <w:szCs w:val="22"/>
        </w:rPr>
      </w:pPr>
    </w:p>
    <w:p w14:paraId="6EB2EEFF" w14:textId="0F67B242" w:rsidR="00DF6032" w:rsidRPr="003A2997" w:rsidRDefault="00F612A8" w:rsidP="00FB63BA">
      <w:pPr>
        <w:autoSpaceDE w:val="0"/>
        <w:autoSpaceDN w:val="0"/>
        <w:adjustRightInd w:val="0"/>
        <w:spacing w:after="0" w:line="360" w:lineRule="auto"/>
        <w:jc w:val="both"/>
        <w:rPr>
          <w:rFonts w:ascii="Palatino Linotype" w:hAnsi="Palatino Linotype" w:cs="Tahoma"/>
          <w:sz w:val="22"/>
          <w:szCs w:val="22"/>
        </w:rPr>
      </w:pPr>
      <w:r w:rsidRPr="003A2997">
        <w:rPr>
          <w:rFonts w:ascii="Palatino Linotype" w:hAnsi="Palatino Linotype" w:cs="Tahoma"/>
          <w:b/>
          <w:sz w:val="22"/>
          <w:szCs w:val="22"/>
        </w:rPr>
        <w:t>III</w:t>
      </w:r>
      <w:r w:rsidR="00EE235C" w:rsidRPr="003A2997">
        <w:rPr>
          <w:rFonts w:ascii="Palatino Linotype" w:hAnsi="Palatino Linotype" w:cs="Tahoma"/>
          <w:b/>
          <w:sz w:val="22"/>
          <w:szCs w:val="22"/>
        </w:rPr>
        <w:t>. Interposición de</w:t>
      </w:r>
      <w:r w:rsidR="00BB049D" w:rsidRPr="003A2997">
        <w:rPr>
          <w:rFonts w:ascii="Palatino Linotype" w:hAnsi="Palatino Linotype" w:cs="Tahoma"/>
          <w:b/>
          <w:sz w:val="22"/>
          <w:szCs w:val="22"/>
        </w:rPr>
        <w:t xml:space="preserve"> los</w:t>
      </w:r>
      <w:r w:rsidR="00EE235C" w:rsidRPr="003A2997">
        <w:rPr>
          <w:rFonts w:ascii="Palatino Linotype" w:hAnsi="Palatino Linotype" w:cs="Tahoma"/>
          <w:b/>
          <w:sz w:val="22"/>
          <w:szCs w:val="22"/>
        </w:rPr>
        <w:t xml:space="preserve"> Recurso</w:t>
      </w:r>
      <w:r w:rsidR="00BB049D" w:rsidRPr="003A2997">
        <w:rPr>
          <w:rFonts w:ascii="Palatino Linotype" w:hAnsi="Palatino Linotype" w:cs="Tahoma"/>
          <w:b/>
          <w:sz w:val="22"/>
          <w:szCs w:val="22"/>
        </w:rPr>
        <w:t>s</w:t>
      </w:r>
      <w:r w:rsidR="00EE235C" w:rsidRPr="003A2997">
        <w:rPr>
          <w:rFonts w:ascii="Palatino Linotype" w:hAnsi="Palatino Linotype" w:cs="Tahoma"/>
          <w:b/>
          <w:sz w:val="22"/>
          <w:szCs w:val="22"/>
        </w:rPr>
        <w:t xml:space="preserve"> de Revisión.</w:t>
      </w:r>
    </w:p>
    <w:p w14:paraId="455EC57E" w14:textId="77777777" w:rsidR="00175AAE" w:rsidRPr="003A2997" w:rsidRDefault="00175AAE" w:rsidP="00FB63BA">
      <w:pPr>
        <w:autoSpaceDE w:val="0"/>
        <w:autoSpaceDN w:val="0"/>
        <w:adjustRightInd w:val="0"/>
        <w:spacing w:after="0" w:line="360" w:lineRule="auto"/>
        <w:jc w:val="both"/>
        <w:rPr>
          <w:rFonts w:ascii="Palatino Linotype" w:hAnsi="Palatino Linotype" w:cs="Tahoma"/>
          <w:sz w:val="22"/>
          <w:szCs w:val="22"/>
        </w:rPr>
      </w:pPr>
    </w:p>
    <w:p w14:paraId="7A910E88" w14:textId="64D5D0F1" w:rsidR="009E67AA" w:rsidRPr="003A2997" w:rsidRDefault="009E67AA" w:rsidP="009E67AA">
      <w:pPr>
        <w:autoSpaceDE w:val="0"/>
        <w:autoSpaceDN w:val="0"/>
        <w:adjustRightInd w:val="0"/>
        <w:spacing w:line="360" w:lineRule="auto"/>
        <w:ind w:right="-28"/>
        <w:jc w:val="both"/>
        <w:rPr>
          <w:rFonts w:ascii="Palatino Linotype" w:hAnsi="Palatino Linotype" w:cs="Tahoma"/>
          <w:sz w:val="22"/>
          <w:szCs w:val="22"/>
        </w:rPr>
      </w:pPr>
      <w:r w:rsidRPr="003A2997">
        <w:rPr>
          <w:rFonts w:ascii="Palatino Linotype" w:hAnsi="Palatino Linotype" w:cs="Tahoma"/>
          <w:sz w:val="22"/>
          <w:szCs w:val="22"/>
        </w:rPr>
        <w:t xml:space="preserve">Con fecha </w:t>
      </w:r>
      <w:r w:rsidR="00F612A8" w:rsidRPr="003A2997">
        <w:rPr>
          <w:rFonts w:ascii="Palatino Linotype" w:hAnsi="Palatino Linotype" w:cs="Tahoma"/>
          <w:sz w:val="22"/>
          <w:szCs w:val="22"/>
        </w:rPr>
        <w:t>diez</w:t>
      </w:r>
      <w:r w:rsidRPr="003A2997">
        <w:rPr>
          <w:rFonts w:ascii="Palatino Linotype" w:hAnsi="Palatino Linotype" w:cs="Tahoma"/>
          <w:sz w:val="22"/>
          <w:szCs w:val="22"/>
        </w:rPr>
        <w:t xml:space="preserve"> de </w:t>
      </w:r>
      <w:r w:rsidR="00F612A8" w:rsidRPr="003A2997">
        <w:rPr>
          <w:rFonts w:ascii="Palatino Linotype" w:hAnsi="Palatino Linotype" w:cs="Tahoma"/>
          <w:sz w:val="22"/>
          <w:szCs w:val="22"/>
        </w:rPr>
        <w:t>enero</w:t>
      </w:r>
      <w:r w:rsidRPr="003A2997">
        <w:rPr>
          <w:rFonts w:ascii="Palatino Linotype" w:hAnsi="Palatino Linotype" w:cs="Tahoma"/>
          <w:sz w:val="22"/>
          <w:szCs w:val="22"/>
        </w:rPr>
        <w:t xml:space="preserve"> de dos mil </w:t>
      </w:r>
      <w:r w:rsidR="00F612A8" w:rsidRPr="003A2997">
        <w:rPr>
          <w:rFonts w:ascii="Palatino Linotype" w:hAnsi="Palatino Linotype" w:cs="Tahoma"/>
          <w:sz w:val="22"/>
          <w:szCs w:val="22"/>
        </w:rPr>
        <w:t>veintitrés</w:t>
      </w:r>
      <w:r w:rsidRPr="003A2997">
        <w:rPr>
          <w:rFonts w:ascii="Palatino Linotype" w:hAnsi="Palatino Linotype" w:cs="Tahoma"/>
          <w:sz w:val="22"/>
          <w:szCs w:val="22"/>
        </w:rPr>
        <w:t xml:space="preserve">, se recibieron en este Instituto, a través del </w:t>
      </w:r>
      <w:r w:rsidRPr="003A2997">
        <w:rPr>
          <w:rFonts w:ascii="Palatino Linotype" w:hAnsi="Palatino Linotype" w:cs="Tahoma"/>
          <w:sz w:val="22"/>
          <w:szCs w:val="22"/>
          <w:lang w:val="es-ES"/>
        </w:rPr>
        <w:t>Sistema de Acceso a la Información Mexiquense (SAIMEX)</w:t>
      </w:r>
      <w:r w:rsidRPr="003A2997">
        <w:rPr>
          <w:rFonts w:ascii="Palatino Linotype" w:hAnsi="Palatino Linotype" w:cs="Tahoma"/>
          <w:sz w:val="22"/>
          <w:szCs w:val="22"/>
        </w:rPr>
        <w:t>, los Recursos de Revisión interpuestos por la parte Recurrente en contra de la falta de respuesta del Sujeto Obligado, en los términos siguientes:</w:t>
      </w:r>
    </w:p>
    <w:p w14:paraId="6563DC69" w14:textId="77777777" w:rsidR="009E67AA" w:rsidRPr="003A2997" w:rsidRDefault="009E67AA" w:rsidP="00FB63BA">
      <w:pPr>
        <w:autoSpaceDE w:val="0"/>
        <w:autoSpaceDN w:val="0"/>
        <w:adjustRightInd w:val="0"/>
        <w:spacing w:after="0" w:line="360" w:lineRule="auto"/>
        <w:jc w:val="both"/>
        <w:rPr>
          <w:rFonts w:ascii="Palatino Linotype" w:hAnsi="Palatino Linotype" w:cs="Tahoma"/>
          <w:bCs/>
          <w:szCs w:val="22"/>
        </w:rPr>
      </w:pPr>
    </w:p>
    <w:tbl>
      <w:tblPr>
        <w:tblStyle w:val="Tablaconcuadrcula"/>
        <w:tblW w:w="0" w:type="auto"/>
        <w:tblLook w:val="04A0" w:firstRow="1" w:lastRow="0" w:firstColumn="1" w:lastColumn="0" w:noHBand="0" w:noVBand="1"/>
      </w:tblPr>
      <w:tblGrid>
        <w:gridCol w:w="3114"/>
        <w:gridCol w:w="5920"/>
      </w:tblGrid>
      <w:tr w:rsidR="006918AD" w:rsidRPr="003A2997" w14:paraId="46E9798D" w14:textId="77777777" w:rsidTr="00D9687E">
        <w:tc>
          <w:tcPr>
            <w:tcW w:w="3114" w:type="dxa"/>
            <w:shd w:val="clear" w:color="auto" w:fill="E7E6E6" w:themeFill="background2"/>
          </w:tcPr>
          <w:p w14:paraId="2F256E4D" w14:textId="77777777" w:rsidR="006918AD" w:rsidRPr="003A2997" w:rsidRDefault="006918AD" w:rsidP="00D9687E">
            <w:pPr>
              <w:autoSpaceDE w:val="0"/>
              <w:autoSpaceDN w:val="0"/>
              <w:adjustRightInd w:val="0"/>
              <w:spacing w:line="360" w:lineRule="auto"/>
              <w:jc w:val="both"/>
              <w:rPr>
                <w:rFonts w:ascii="Palatino Linotype" w:hAnsi="Palatino Linotype" w:cs="Tahoma"/>
                <w:b/>
                <w:szCs w:val="22"/>
              </w:rPr>
            </w:pPr>
            <w:r w:rsidRPr="003A2997">
              <w:rPr>
                <w:rFonts w:ascii="Palatino Linotype" w:hAnsi="Palatino Linotype" w:cs="Tahoma"/>
                <w:b/>
                <w:szCs w:val="22"/>
              </w:rPr>
              <w:t>Número de recurso de revisión</w:t>
            </w:r>
          </w:p>
        </w:tc>
        <w:tc>
          <w:tcPr>
            <w:tcW w:w="5920" w:type="dxa"/>
            <w:shd w:val="clear" w:color="auto" w:fill="E7E6E6" w:themeFill="background2"/>
          </w:tcPr>
          <w:p w14:paraId="4A054308" w14:textId="77777777" w:rsidR="006918AD" w:rsidRPr="003A2997" w:rsidRDefault="006918AD" w:rsidP="00D9687E">
            <w:pPr>
              <w:autoSpaceDE w:val="0"/>
              <w:autoSpaceDN w:val="0"/>
              <w:adjustRightInd w:val="0"/>
              <w:spacing w:line="360" w:lineRule="auto"/>
              <w:jc w:val="both"/>
              <w:rPr>
                <w:rFonts w:ascii="Palatino Linotype" w:hAnsi="Palatino Linotype" w:cs="Tahoma"/>
                <w:b/>
                <w:szCs w:val="22"/>
              </w:rPr>
            </w:pPr>
            <w:r w:rsidRPr="003A2997">
              <w:rPr>
                <w:rFonts w:ascii="Palatino Linotype" w:hAnsi="Palatino Linotype" w:cs="Tahoma"/>
                <w:b/>
                <w:szCs w:val="22"/>
              </w:rPr>
              <w:t>Recurso de Revisión</w:t>
            </w:r>
          </w:p>
        </w:tc>
      </w:tr>
      <w:tr w:rsidR="00F612A8" w:rsidRPr="003A2997" w14:paraId="56BBB1A1" w14:textId="77777777" w:rsidTr="00984210">
        <w:trPr>
          <w:trHeight w:val="1629"/>
        </w:trPr>
        <w:tc>
          <w:tcPr>
            <w:tcW w:w="3114" w:type="dxa"/>
          </w:tcPr>
          <w:p w14:paraId="328AE484" w14:textId="77777777" w:rsidR="00F612A8" w:rsidRPr="003A2997" w:rsidRDefault="00F612A8" w:rsidP="00F612A8">
            <w:pPr>
              <w:autoSpaceDE w:val="0"/>
              <w:autoSpaceDN w:val="0"/>
              <w:adjustRightInd w:val="0"/>
              <w:spacing w:line="360" w:lineRule="auto"/>
              <w:jc w:val="center"/>
              <w:rPr>
                <w:rFonts w:ascii="Palatino Linotype" w:hAnsi="Palatino Linotype" w:cs="Tahoma"/>
                <w:szCs w:val="22"/>
                <w:lang w:val="en-US"/>
              </w:rPr>
            </w:pPr>
          </w:p>
          <w:p w14:paraId="4C4B9F02" w14:textId="4EADEC20" w:rsidR="00F612A8" w:rsidRPr="003A2997" w:rsidRDefault="008276AB" w:rsidP="00F612A8">
            <w:pPr>
              <w:autoSpaceDE w:val="0"/>
              <w:autoSpaceDN w:val="0"/>
              <w:adjustRightInd w:val="0"/>
              <w:spacing w:line="360" w:lineRule="auto"/>
              <w:rPr>
                <w:rFonts w:ascii="Palatino Linotype" w:hAnsi="Palatino Linotype" w:cs="Tahoma"/>
                <w:szCs w:val="22"/>
                <w:lang w:val="en-US"/>
              </w:rPr>
            </w:pPr>
            <w:r w:rsidRPr="003A2997">
              <w:rPr>
                <w:rFonts w:ascii="Palatino Linotype" w:hAnsi="Palatino Linotype" w:cs="Tahoma"/>
                <w:szCs w:val="22"/>
                <w:lang w:val="en-US"/>
              </w:rPr>
              <w:t xml:space="preserve">  </w:t>
            </w:r>
            <w:r w:rsidR="00F612A8" w:rsidRPr="003A2997">
              <w:rPr>
                <w:rFonts w:ascii="Palatino Linotype" w:hAnsi="Palatino Linotype" w:cs="Tahoma"/>
                <w:szCs w:val="22"/>
                <w:lang w:val="en-US"/>
              </w:rPr>
              <w:t>00151/INFOEM/IP/RR/2023</w:t>
            </w:r>
          </w:p>
          <w:p w14:paraId="05E8E26E" w14:textId="71356745" w:rsidR="00F612A8" w:rsidRPr="003A2997" w:rsidRDefault="008276AB" w:rsidP="00F612A8">
            <w:pPr>
              <w:autoSpaceDE w:val="0"/>
              <w:autoSpaceDN w:val="0"/>
              <w:adjustRightInd w:val="0"/>
              <w:spacing w:line="360" w:lineRule="auto"/>
              <w:rPr>
                <w:rFonts w:ascii="Palatino Linotype" w:hAnsi="Palatino Linotype" w:cs="Tahoma"/>
                <w:szCs w:val="22"/>
                <w:lang w:val="en-US"/>
              </w:rPr>
            </w:pPr>
            <w:r w:rsidRPr="003A2997">
              <w:rPr>
                <w:rFonts w:ascii="Palatino Linotype" w:hAnsi="Palatino Linotype" w:cs="Tahoma"/>
                <w:szCs w:val="22"/>
                <w:lang w:val="en-US"/>
              </w:rPr>
              <w:t xml:space="preserve">  </w:t>
            </w:r>
            <w:r w:rsidR="00F612A8" w:rsidRPr="003A2997">
              <w:rPr>
                <w:rFonts w:ascii="Palatino Linotype" w:hAnsi="Palatino Linotype" w:cs="Tahoma"/>
                <w:szCs w:val="22"/>
                <w:lang w:val="en-US"/>
              </w:rPr>
              <w:t>00152/INFOEM/IP/RR/2023</w:t>
            </w:r>
          </w:p>
        </w:tc>
        <w:tc>
          <w:tcPr>
            <w:tcW w:w="5920" w:type="dxa"/>
          </w:tcPr>
          <w:p w14:paraId="4AD71322" w14:textId="77777777" w:rsidR="00F612A8" w:rsidRPr="003A2997" w:rsidRDefault="00F612A8" w:rsidP="00F612A8">
            <w:pPr>
              <w:jc w:val="both"/>
              <w:rPr>
                <w:rFonts w:ascii="Palatino Linotype" w:hAnsi="Palatino Linotype"/>
                <w:b/>
                <w:bCs/>
                <w:i/>
                <w:lang w:eastAsia="es-MX"/>
              </w:rPr>
            </w:pPr>
            <w:r w:rsidRPr="003A2997">
              <w:rPr>
                <w:rFonts w:ascii="Palatino Linotype" w:hAnsi="Palatino Linotype"/>
                <w:b/>
                <w:bCs/>
                <w:i/>
                <w:lang w:eastAsia="es-MX"/>
              </w:rPr>
              <w:t>ACTO IMPUGNADO</w:t>
            </w:r>
            <w:r w:rsidRPr="003A2997">
              <w:rPr>
                <w:rFonts w:ascii="Palatino Linotype" w:hAnsi="Palatino Linotype"/>
                <w:b/>
                <w:bCs/>
                <w:i/>
                <w:lang w:eastAsia="es-MX"/>
              </w:rPr>
              <w:tab/>
            </w:r>
          </w:p>
          <w:p w14:paraId="1D06AEA3" w14:textId="6BD4A969" w:rsidR="00F612A8" w:rsidRPr="003A2997" w:rsidRDefault="00F612A8" w:rsidP="00F612A8">
            <w:pPr>
              <w:jc w:val="both"/>
              <w:rPr>
                <w:rFonts w:ascii="Palatino Linotype" w:hAnsi="Palatino Linotype"/>
                <w:bCs/>
                <w:i/>
                <w:lang w:eastAsia="es-MX"/>
              </w:rPr>
            </w:pPr>
            <w:r w:rsidRPr="003A2997">
              <w:rPr>
                <w:rFonts w:ascii="Palatino Linotype" w:hAnsi="Palatino Linotype"/>
                <w:bCs/>
                <w:i/>
                <w:lang w:eastAsia="es-MX"/>
              </w:rPr>
              <w:t>NO ENTREGA INFORMACIÓN</w:t>
            </w:r>
          </w:p>
          <w:p w14:paraId="587423F8" w14:textId="77777777" w:rsidR="00F612A8" w:rsidRPr="003A2997" w:rsidRDefault="00F612A8" w:rsidP="00F612A8">
            <w:pPr>
              <w:jc w:val="both"/>
              <w:rPr>
                <w:rFonts w:ascii="Palatino Linotype" w:hAnsi="Palatino Linotype"/>
                <w:bCs/>
                <w:i/>
                <w:lang w:eastAsia="es-MX"/>
              </w:rPr>
            </w:pPr>
          </w:p>
          <w:p w14:paraId="3B640143" w14:textId="77777777" w:rsidR="00F612A8" w:rsidRPr="003A2997" w:rsidRDefault="00F612A8" w:rsidP="00F612A8">
            <w:pPr>
              <w:jc w:val="both"/>
              <w:rPr>
                <w:rFonts w:ascii="Palatino Linotype" w:hAnsi="Palatino Linotype"/>
                <w:b/>
                <w:bCs/>
                <w:i/>
                <w:lang w:eastAsia="es-MX"/>
              </w:rPr>
            </w:pPr>
            <w:r w:rsidRPr="003A2997">
              <w:rPr>
                <w:rFonts w:ascii="Palatino Linotype" w:hAnsi="Palatino Linotype"/>
                <w:b/>
                <w:bCs/>
                <w:i/>
                <w:lang w:eastAsia="es-MX"/>
              </w:rPr>
              <w:t>RAZONES O MOTIVOS DE LA INCONFORMIDAD</w:t>
            </w:r>
            <w:r w:rsidRPr="003A2997">
              <w:rPr>
                <w:rFonts w:ascii="Palatino Linotype" w:hAnsi="Palatino Linotype"/>
                <w:b/>
                <w:bCs/>
                <w:i/>
                <w:lang w:eastAsia="es-MX"/>
              </w:rPr>
              <w:tab/>
            </w:r>
          </w:p>
          <w:p w14:paraId="28802297" w14:textId="0A69FD99" w:rsidR="00F612A8" w:rsidRPr="003A2997" w:rsidRDefault="00F612A8" w:rsidP="00F612A8">
            <w:pPr>
              <w:jc w:val="both"/>
              <w:rPr>
                <w:rFonts w:ascii="Palatino Linotype" w:hAnsi="Palatino Linotype"/>
                <w:bCs/>
                <w:i/>
                <w:lang w:eastAsia="es-MX"/>
              </w:rPr>
            </w:pPr>
            <w:r w:rsidRPr="003A2997">
              <w:rPr>
                <w:rFonts w:ascii="Palatino Linotype" w:hAnsi="Palatino Linotype"/>
                <w:bCs/>
                <w:i/>
                <w:lang w:eastAsia="es-MX"/>
              </w:rPr>
              <w:t>NO ENTREGA INFORMACIÓN</w:t>
            </w:r>
          </w:p>
        </w:tc>
      </w:tr>
    </w:tbl>
    <w:p w14:paraId="43CF45AB" w14:textId="38402E96" w:rsidR="00CE0C79" w:rsidRPr="003A2997" w:rsidRDefault="00CE0C79" w:rsidP="00BE5030">
      <w:pPr>
        <w:spacing w:after="0" w:line="360" w:lineRule="auto"/>
        <w:ind w:left="567" w:right="539"/>
        <w:jc w:val="both"/>
        <w:rPr>
          <w:rFonts w:ascii="Palatino Linotype" w:hAnsi="Palatino Linotype" w:cs="Tahoma"/>
          <w:i/>
        </w:rPr>
      </w:pPr>
    </w:p>
    <w:p w14:paraId="59C4B046" w14:textId="6D022807" w:rsidR="00EE235C" w:rsidRPr="003A2997" w:rsidRDefault="00F612A8" w:rsidP="00BE5030">
      <w:pPr>
        <w:spacing w:after="0" w:line="360" w:lineRule="auto"/>
        <w:jc w:val="both"/>
        <w:rPr>
          <w:rFonts w:ascii="Palatino Linotype" w:eastAsia="Batang" w:hAnsi="Palatino Linotype" w:cs="Tahoma"/>
          <w:b/>
          <w:bCs/>
          <w:sz w:val="22"/>
          <w:szCs w:val="22"/>
        </w:rPr>
      </w:pPr>
      <w:r w:rsidRPr="003A2997">
        <w:rPr>
          <w:rFonts w:ascii="Palatino Linotype" w:hAnsi="Palatino Linotype" w:cs="Tahoma"/>
          <w:b/>
          <w:sz w:val="22"/>
          <w:szCs w:val="22"/>
        </w:rPr>
        <w:t>I</w:t>
      </w:r>
      <w:r w:rsidR="008234DF" w:rsidRPr="003A2997">
        <w:rPr>
          <w:rFonts w:ascii="Palatino Linotype" w:hAnsi="Palatino Linotype" w:cs="Tahoma"/>
          <w:b/>
          <w:sz w:val="22"/>
          <w:szCs w:val="22"/>
        </w:rPr>
        <w:t>V</w:t>
      </w:r>
      <w:r w:rsidR="00EE235C" w:rsidRPr="003A2997">
        <w:rPr>
          <w:rFonts w:ascii="Palatino Linotype" w:hAnsi="Palatino Linotype" w:cs="Tahoma"/>
          <w:b/>
          <w:sz w:val="22"/>
          <w:szCs w:val="22"/>
        </w:rPr>
        <w:t xml:space="preserve">. </w:t>
      </w:r>
      <w:r w:rsidR="00EE235C" w:rsidRPr="003A2997">
        <w:rPr>
          <w:rFonts w:ascii="Palatino Linotype" w:eastAsia="Batang" w:hAnsi="Palatino Linotype" w:cs="Tahoma"/>
          <w:b/>
          <w:bCs/>
          <w:sz w:val="22"/>
          <w:szCs w:val="22"/>
        </w:rPr>
        <w:t>Trámite de</w:t>
      </w:r>
      <w:r w:rsidR="008773FD" w:rsidRPr="003A2997">
        <w:rPr>
          <w:rFonts w:ascii="Palatino Linotype" w:eastAsia="Batang" w:hAnsi="Palatino Linotype" w:cs="Tahoma"/>
          <w:b/>
          <w:bCs/>
          <w:sz w:val="22"/>
          <w:szCs w:val="22"/>
        </w:rPr>
        <w:t xml:space="preserve"> los</w:t>
      </w:r>
      <w:r w:rsidR="00EE235C" w:rsidRPr="003A2997">
        <w:rPr>
          <w:rFonts w:ascii="Palatino Linotype" w:eastAsia="Batang" w:hAnsi="Palatino Linotype" w:cs="Tahoma"/>
          <w:b/>
          <w:bCs/>
          <w:sz w:val="22"/>
          <w:szCs w:val="22"/>
        </w:rPr>
        <w:t xml:space="preserve"> </w:t>
      </w:r>
      <w:r w:rsidR="00EE235C" w:rsidRPr="003A2997">
        <w:rPr>
          <w:rFonts w:ascii="Palatino Linotype" w:hAnsi="Palatino Linotype" w:cs="Tahoma"/>
          <w:b/>
          <w:sz w:val="22"/>
          <w:szCs w:val="22"/>
        </w:rPr>
        <w:t>Recurso</w:t>
      </w:r>
      <w:r w:rsidR="008773FD" w:rsidRPr="003A2997">
        <w:rPr>
          <w:rFonts w:ascii="Palatino Linotype" w:hAnsi="Palatino Linotype" w:cs="Tahoma"/>
          <w:b/>
          <w:sz w:val="22"/>
          <w:szCs w:val="22"/>
        </w:rPr>
        <w:t>s</w:t>
      </w:r>
      <w:r w:rsidR="00EE235C" w:rsidRPr="003A2997">
        <w:rPr>
          <w:rFonts w:ascii="Palatino Linotype" w:hAnsi="Palatino Linotype" w:cs="Tahoma"/>
          <w:b/>
          <w:sz w:val="22"/>
          <w:szCs w:val="22"/>
        </w:rPr>
        <w:t xml:space="preserve"> de Revisión </w:t>
      </w:r>
      <w:r w:rsidR="00EE235C" w:rsidRPr="003A2997">
        <w:rPr>
          <w:rFonts w:ascii="Palatino Linotype" w:eastAsia="Batang" w:hAnsi="Palatino Linotype" w:cs="Tahoma"/>
          <w:b/>
          <w:bCs/>
          <w:sz w:val="22"/>
          <w:szCs w:val="22"/>
        </w:rPr>
        <w:t>ante el Instituto.</w:t>
      </w:r>
    </w:p>
    <w:p w14:paraId="69AB5DE5" w14:textId="77777777" w:rsidR="00EE235C" w:rsidRPr="003A2997" w:rsidRDefault="00EE235C" w:rsidP="00FB63BA">
      <w:pPr>
        <w:spacing w:after="0" w:line="360" w:lineRule="auto"/>
        <w:jc w:val="both"/>
        <w:rPr>
          <w:rFonts w:ascii="Palatino Linotype" w:eastAsia="Batang" w:hAnsi="Palatino Linotype" w:cs="Tahoma"/>
          <w:b/>
          <w:bCs/>
          <w:sz w:val="22"/>
          <w:szCs w:val="22"/>
        </w:rPr>
      </w:pPr>
    </w:p>
    <w:p w14:paraId="6E3E0CAE" w14:textId="467B7168" w:rsidR="00EE235C" w:rsidRPr="003A2997" w:rsidRDefault="00EE235C" w:rsidP="00FB63BA">
      <w:pPr>
        <w:spacing w:after="0" w:line="360" w:lineRule="auto"/>
        <w:jc w:val="both"/>
        <w:rPr>
          <w:rFonts w:ascii="Palatino Linotype" w:eastAsia="Batang" w:hAnsi="Palatino Linotype" w:cs="Tahoma"/>
          <w:b/>
          <w:bCs/>
          <w:sz w:val="22"/>
          <w:szCs w:val="22"/>
        </w:rPr>
      </w:pPr>
      <w:r w:rsidRPr="003A2997">
        <w:rPr>
          <w:rFonts w:ascii="Palatino Linotype" w:eastAsia="Batang" w:hAnsi="Palatino Linotype" w:cs="Tahoma"/>
          <w:b/>
          <w:bCs/>
          <w:sz w:val="22"/>
          <w:szCs w:val="22"/>
        </w:rPr>
        <w:lastRenderedPageBreak/>
        <w:t>a) Turno de</w:t>
      </w:r>
      <w:r w:rsidR="008773FD" w:rsidRPr="003A2997">
        <w:rPr>
          <w:rFonts w:ascii="Palatino Linotype" w:eastAsia="Batang" w:hAnsi="Palatino Linotype" w:cs="Tahoma"/>
          <w:b/>
          <w:bCs/>
          <w:sz w:val="22"/>
          <w:szCs w:val="22"/>
        </w:rPr>
        <w:t xml:space="preserve"> los</w:t>
      </w:r>
      <w:r w:rsidRPr="003A2997">
        <w:rPr>
          <w:rFonts w:ascii="Palatino Linotype" w:eastAsia="Batang" w:hAnsi="Palatino Linotype" w:cs="Tahoma"/>
          <w:b/>
          <w:bCs/>
          <w:sz w:val="22"/>
          <w:szCs w:val="22"/>
        </w:rPr>
        <w:t xml:space="preserve"> </w:t>
      </w:r>
      <w:r w:rsidRPr="003A2997">
        <w:rPr>
          <w:rFonts w:ascii="Palatino Linotype" w:hAnsi="Palatino Linotype" w:cs="Tahoma"/>
          <w:b/>
          <w:sz w:val="22"/>
          <w:szCs w:val="22"/>
        </w:rPr>
        <w:t>Recurso</w:t>
      </w:r>
      <w:r w:rsidR="008773FD" w:rsidRPr="003A2997">
        <w:rPr>
          <w:rFonts w:ascii="Palatino Linotype" w:hAnsi="Palatino Linotype" w:cs="Tahoma"/>
          <w:b/>
          <w:sz w:val="22"/>
          <w:szCs w:val="22"/>
        </w:rPr>
        <w:t>s</w:t>
      </w:r>
      <w:r w:rsidRPr="003A2997">
        <w:rPr>
          <w:rFonts w:ascii="Palatino Linotype" w:hAnsi="Palatino Linotype" w:cs="Tahoma"/>
          <w:b/>
          <w:sz w:val="22"/>
          <w:szCs w:val="22"/>
        </w:rPr>
        <w:t xml:space="preserve"> de Revisión</w:t>
      </w:r>
      <w:r w:rsidRPr="003A2997">
        <w:rPr>
          <w:rFonts w:ascii="Palatino Linotype" w:eastAsia="Batang" w:hAnsi="Palatino Linotype" w:cs="Tahoma"/>
          <w:b/>
          <w:bCs/>
          <w:sz w:val="22"/>
          <w:szCs w:val="22"/>
        </w:rPr>
        <w:t>.</w:t>
      </w:r>
    </w:p>
    <w:p w14:paraId="5D795E07" w14:textId="77777777" w:rsidR="00EE235C" w:rsidRPr="003A2997" w:rsidRDefault="00EE235C" w:rsidP="00FB63BA">
      <w:pPr>
        <w:spacing w:after="0" w:line="360" w:lineRule="auto"/>
        <w:jc w:val="both"/>
        <w:rPr>
          <w:rFonts w:ascii="Palatino Linotype" w:eastAsia="Batang" w:hAnsi="Palatino Linotype" w:cs="Tahoma"/>
          <w:b/>
          <w:bCs/>
          <w:sz w:val="22"/>
          <w:szCs w:val="22"/>
        </w:rPr>
      </w:pPr>
    </w:p>
    <w:p w14:paraId="10E6897E" w14:textId="1D747216" w:rsidR="00861204" w:rsidRPr="003A2997" w:rsidRDefault="00C967CD" w:rsidP="007D7EEF">
      <w:pPr>
        <w:spacing w:after="0" w:line="360" w:lineRule="auto"/>
        <w:jc w:val="both"/>
        <w:rPr>
          <w:rFonts w:ascii="Palatino Linotype" w:hAnsi="Palatino Linotype" w:cs="Tahoma"/>
          <w:b/>
          <w:bCs/>
          <w:color w:val="0D0D0D" w:themeColor="text1" w:themeTint="F2"/>
          <w:sz w:val="22"/>
          <w:szCs w:val="22"/>
        </w:rPr>
      </w:pPr>
      <w:r w:rsidRPr="003A2997">
        <w:rPr>
          <w:rFonts w:ascii="Palatino Linotype" w:eastAsia="Batang" w:hAnsi="Palatino Linotype" w:cs="Tahoma"/>
          <w:bCs/>
          <w:sz w:val="22"/>
          <w:szCs w:val="22"/>
        </w:rPr>
        <w:t>El</w:t>
      </w:r>
      <w:r w:rsidR="007D7EEF" w:rsidRPr="003A2997">
        <w:rPr>
          <w:rFonts w:ascii="Palatino Linotype" w:eastAsia="Batang" w:hAnsi="Palatino Linotype" w:cs="Tahoma"/>
          <w:bCs/>
          <w:sz w:val="22"/>
          <w:szCs w:val="22"/>
        </w:rPr>
        <w:t xml:space="preserve"> </w:t>
      </w:r>
      <w:r w:rsidR="00FD7CC2" w:rsidRPr="003A2997">
        <w:rPr>
          <w:rFonts w:ascii="Palatino Linotype" w:eastAsia="Batang" w:hAnsi="Palatino Linotype" w:cs="Tahoma"/>
          <w:bCs/>
          <w:sz w:val="22"/>
          <w:szCs w:val="22"/>
        </w:rPr>
        <w:t>diez</w:t>
      </w:r>
      <w:r w:rsidR="00EE235C" w:rsidRPr="003A2997">
        <w:rPr>
          <w:rFonts w:ascii="Palatino Linotype" w:eastAsia="Batang" w:hAnsi="Palatino Linotype" w:cs="Tahoma"/>
          <w:bCs/>
          <w:sz w:val="22"/>
          <w:szCs w:val="22"/>
        </w:rPr>
        <w:t xml:space="preserve"> de </w:t>
      </w:r>
      <w:r w:rsidR="00FD7CC2" w:rsidRPr="003A2997">
        <w:rPr>
          <w:rFonts w:ascii="Palatino Linotype" w:eastAsia="Batang" w:hAnsi="Palatino Linotype" w:cs="Tahoma"/>
          <w:bCs/>
          <w:sz w:val="22"/>
          <w:szCs w:val="22"/>
        </w:rPr>
        <w:t>enero</w:t>
      </w:r>
      <w:r w:rsidR="00EE235C" w:rsidRPr="003A2997">
        <w:rPr>
          <w:rFonts w:ascii="Palatino Linotype" w:eastAsia="Batang" w:hAnsi="Palatino Linotype" w:cs="Tahoma"/>
          <w:bCs/>
          <w:sz w:val="22"/>
          <w:szCs w:val="22"/>
        </w:rPr>
        <w:t xml:space="preserve"> de dos mil </w:t>
      </w:r>
      <w:r w:rsidR="00FD7CC2" w:rsidRPr="003A2997">
        <w:rPr>
          <w:rFonts w:ascii="Palatino Linotype" w:eastAsia="Batang" w:hAnsi="Palatino Linotype" w:cs="Tahoma"/>
          <w:bCs/>
          <w:sz w:val="22"/>
          <w:szCs w:val="22"/>
        </w:rPr>
        <w:t>veintitrés</w:t>
      </w:r>
      <w:r w:rsidR="00EE235C" w:rsidRPr="003A2997">
        <w:rPr>
          <w:rFonts w:ascii="Palatino Linotype" w:eastAsia="Batang" w:hAnsi="Palatino Linotype" w:cs="Tahoma"/>
          <w:bCs/>
          <w:sz w:val="22"/>
          <w:szCs w:val="22"/>
        </w:rPr>
        <w:t xml:space="preserve">, el </w:t>
      </w:r>
      <w:r w:rsidR="00EE235C" w:rsidRPr="003A2997">
        <w:rPr>
          <w:rFonts w:ascii="Palatino Linotype" w:hAnsi="Palatino Linotype" w:cs="Tahoma"/>
          <w:sz w:val="22"/>
          <w:szCs w:val="22"/>
          <w:lang w:val="es-ES"/>
        </w:rPr>
        <w:t>Sistema de Acceso a la Información Mexiquense (SAIMEX),</w:t>
      </w:r>
      <w:r w:rsidR="00EE235C" w:rsidRPr="003A2997">
        <w:rPr>
          <w:rFonts w:ascii="Palatino Linotype" w:eastAsia="Batang" w:hAnsi="Palatino Linotype" w:cs="Tahoma"/>
          <w:bCs/>
          <w:sz w:val="22"/>
          <w:szCs w:val="22"/>
        </w:rPr>
        <w:t xml:space="preserve"> asignó </w:t>
      </w:r>
      <w:r w:rsidR="00861204" w:rsidRPr="003A2997">
        <w:rPr>
          <w:rFonts w:ascii="Palatino Linotype" w:eastAsia="Batang" w:hAnsi="Palatino Linotype" w:cs="Tahoma"/>
          <w:bCs/>
          <w:sz w:val="22"/>
          <w:szCs w:val="22"/>
        </w:rPr>
        <w:t>los</w:t>
      </w:r>
      <w:r w:rsidR="00EE235C" w:rsidRPr="003A2997">
        <w:rPr>
          <w:rFonts w:ascii="Palatino Linotype" w:eastAsia="Batang" w:hAnsi="Palatino Linotype" w:cs="Tahoma"/>
          <w:bCs/>
          <w:sz w:val="22"/>
          <w:szCs w:val="22"/>
        </w:rPr>
        <w:t xml:space="preserve"> número</w:t>
      </w:r>
      <w:r w:rsidR="00861204" w:rsidRPr="003A2997">
        <w:rPr>
          <w:rFonts w:ascii="Palatino Linotype" w:eastAsia="Batang" w:hAnsi="Palatino Linotype" w:cs="Tahoma"/>
          <w:bCs/>
          <w:sz w:val="22"/>
          <w:szCs w:val="22"/>
        </w:rPr>
        <w:t>s</w:t>
      </w:r>
      <w:r w:rsidRPr="003A2997">
        <w:rPr>
          <w:rFonts w:ascii="Palatino Linotype" w:eastAsia="Batang" w:hAnsi="Palatino Linotype" w:cs="Tahoma"/>
          <w:bCs/>
          <w:sz w:val="22"/>
          <w:szCs w:val="22"/>
        </w:rPr>
        <w:t xml:space="preserve"> de expediente</w:t>
      </w:r>
      <w:r w:rsidR="007D7EEF" w:rsidRPr="003A2997">
        <w:rPr>
          <w:rFonts w:ascii="Palatino Linotype" w:hAnsi="Palatino Linotype" w:cs="Tahoma"/>
          <w:b/>
          <w:bCs/>
          <w:color w:val="0D0D0D" w:themeColor="text1" w:themeTint="F2"/>
          <w:sz w:val="22"/>
          <w:szCs w:val="22"/>
        </w:rPr>
        <w:t xml:space="preserve"> </w:t>
      </w:r>
      <w:r w:rsidR="00E447B3" w:rsidRPr="003A2997">
        <w:rPr>
          <w:rFonts w:ascii="Palatino Linotype" w:hAnsi="Palatino Linotype" w:cs="Tahoma"/>
          <w:b/>
          <w:bCs/>
          <w:color w:val="0D0D0D" w:themeColor="text1" w:themeTint="F2"/>
          <w:sz w:val="22"/>
          <w:szCs w:val="22"/>
        </w:rPr>
        <w:t>00151/INFOEM/IP/RR/2023 y 00152NFOEM/IP/RR/2023</w:t>
      </w:r>
      <w:r w:rsidR="00BB6B0A" w:rsidRPr="003A2997">
        <w:rPr>
          <w:rFonts w:ascii="Palatino Linotype" w:hAnsi="Palatino Linotype" w:cs="Tahoma"/>
          <w:b/>
          <w:bCs/>
          <w:color w:val="0D0D0D" w:themeColor="text1" w:themeTint="F2"/>
          <w:sz w:val="22"/>
          <w:szCs w:val="22"/>
        </w:rPr>
        <w:t xml:space="preserve"> </w:t>
      </w:r>
      <w:r w:rsidR="00EE235C" w:rsidRPr="003A2997">
        <w:rPr>
          <w:rFonts w:ascii="Palatino Linotype" w:eastAsia="Batang" w:hAnsi="Palatino Linotype" w:cs="Tahoma"/>
          <w:bCs/>
          <w:sz w:val="22"/>
          <w:szCs w:val="22"/>
        </w:rPr>
        <w:t>a</w:t>
      </w:r>
      <w:r w:rsidR="00861204" w:rsidRPr="003A2997">
        <w:rPr>
          <w:rFonts w:ascii="Palatino Linotype" w:eastAsia="Batang" w:hAnsi="Palatino Linotype" w:cs="Tahoma"/>
          <w:bCs/>
          <w:sz w:val="22"/>
          <w:szCs w:val="22"/>
        </w:rPr>
        <w:t xml:space="preserve"> los</w:t>
      </w:r>
      <w:r w:rsidR="00EE235C" w:rsidRPr="003A2997">
        <w:rPr>
          <w:rFonts w:ascii="Palatino Linotype" w:eastAsia="Batang" w:hAnsi="Palatino Linotype" w:cs="Tahoma"/>
          <w:bCs/>
          <w:sz w:val="22"/>
          <w:szCs w:val="22"/>
        </w:rPr>
        <w:t xml:space="preserve"> medio</w:t>
      </w:r>
      <w:r w:rsidR="00861204" w:rsidRPr="003A2997">
        <w:rPr>
          <w:rFonts w:ascii="Palatino Linotype" w:eastAsia="Batang" w:hAnsi="Palatino Linotype" w:cs="Tahoma"/>
          <w:bCs/>
          <w:sz w:val="22"/>
          <w:szCs w:val="22"/>
        </w:rPr>
        <w:t>s</w:t>
      </w:r>
      <w:r w:rsidR="00EE235C" w:rsidRPr="003A2997">
        <w:rPr>
          <w:rFonts w:ascii="Palatino Linotype" w:eastAsia="Batang" w:hAnsi="Palatino Linotype" w:cs="Tahoma"/>
          <w:bCs/>
          <w:sz w:val="22"/>
          <w:szCs w:val="22"/>
        </w:rPr>
        <w:t xml:space="preserve"> de impugnación que nos ocupa</w:t>
      </w:r>
      <w:r w:rsidR="00861204" w:rsidRPr="003A2997">
        <w:rPr>
          <w:rFonts w:ascii="Palatino Linotype" w:eastAsia="Batang" w:hAnsi="Palatino Linotype" w:cs="Tahoma"/>
          <w:bCs/>
          <w:sz w:val="22"/>
          <w:szCs w:val="22"/>
        </w:rPr>
        <w:t>n</w:t>
      </w:r>
      <w:r w:rsidR="00273E7F" w:rsidRPr="003A2997">
        <w:rPr>
          <w:rFonts w:ascii="Palatino Linotype" w:eastAsia="Batang" w:hAnsi="Palatino Linotype" w:cs="Tahoma"/>
          <w:bCs/>
          <w:sz w:val="22"/>
          <w:szCs w:val="22"/>
        </w:rPr>
        <w:t xml:space="preserve"> y </w:t>
      </w:r>
      <w:r w:rsidR="00EE235C" w:rsidRPr="003A2997">
        <w:rPr>
          <w:rFonts w:ascii="Palatino Linotype" w:eastAsia="Batang" w:hAnsi="Palatino Linotype" w:cs="Tahoma"/>
          <w:bCs/>
          <w:sz w:val="22"/>
          <w:szCs w:val="22"/>
        </w:rPr>
        <w:t>con base en el sistema aprobado por el Pleno de este Órgano Garante</w:t>
      </w:r>
      <w:r w:rsidR="007019AB" w:rsidRPr="003A2997">
        <w:rPr>
          <w:rFonts w:ascii="Palatino Linotype" w:eastAsia="Batang" w:hAnsi="Palatino Linotype" w:cs="Tahoma"/>
          <w:bCs/>
          <w:sz w:val="22"/>
          <w:szCs w:val="22"/>
        </w:rPr>
        <w:t xml:space="preserve">, </w:t>
      </w:r>
      <w:r w:rsidR="00861204" w:rsidRPr="003A2997">
        <w:rPr>
          <w:rFonts w:ascii="Palatino Linotype" w:eastAsia="Batang" w:hAnsi="Palatino Linotype" w:cs="Tahoma"/>
          <w:bCs/>
          <w:sz w:val="22"/>
          <w:szCs w:val="22"/>
        </w:rPr>
        <w:t>los turnó a los Comisionados que integran el Pleno de este Instituto de Transparencia</w:t>
      </w:r>
      <w:r w:rsidR="002D11A4" w:rsidRPr="003A2997">
        <w:rPr>
          <w:rFonts w:ascii="Palatino Linotype" w:eastAsia="Batang" w:hAnsi="Palatino Linotype" w:cs="Tahoma"/>
          <w:bCs/>
          <w:sz w:val="22"/>
          <w:szCs w:val="22"/>
        </w:rPr>
        <w:t>,</w:t>
      </w:r>
      <w:r w:rsidR="007019AB" w:rsidRPr="003A2997">
        <w:rPr>
          <w:rFonts w:ascii="Palatino Linotype" w:eastAsia="Batang" w:hAnsi="Palatino Linotype" w:cs="Tahoma"/>
          <w:bCs/>
          <w:sz w:val="22"/>
          <w:szCs w:val="22"/>
        </w:rPr>
        <w:t xml:space="preserve"> </w:t>
      </w:r>
      <w:r w:rsidR="00861204" w:rsidRPr="003A2997">
        <w:rPr>
          <w:rFonts w:ascii="Palatino Linotype" w:eastAsia="Batang" w:hAnsi="Palatino Linotype" w:cs="Tahoma"/>
          <w:bCs/>
          <w:sz w:val="22"/>
          <w:szCs w:val="22"/>
        </w:rPr>
        <w:t>para los efectos del artículo 185, fracción I, de la Ley de Transparencia y Acceso a la Información Pública del Estado de México y Municipios.</w:t>
      </w:r>
    </w:p>
    <w:p w14:paraId="2B55F072" w14:textId="77357346" w:rsidR="00FB63BA" w:rsidRPr="003A2997" w:rsidRDefault="00FB63BA" w:rsidP="00630FBC">
      <w:pPr>
        <w:spacing w:after="0" w:line="360" w:lineRule="auto"/>
        <w:jc w:val="both"/>
        <w:rPr>
          <w:rFonts w:ascii="Palatino Linotype" w:eastAsia="Batang" w:hAnsi="Palatino Linotype" w:cs="Tahoma"/>
          <w:bCs/>
          <w:sz w:val="22"/>
          <w:szCs w:val="22"/>
        </w:rPr>
      </w:pPr>
    </w:p>
    <w:p w14:paraId="538A2964" w14:textId="52D2E225" w:rsidR="00AF54A4" w:rsidRPr="003A2997" w:rsidRDefault="00EE235C" w:rsidP="00630FBC">
      <w:pPr>
        <w:spacing w:after="0" w:line="360" w:lineRule="auto"/>
        <w:jc w:val="both"/>
        <w:rPr>
          <w:rFonts w:ascii="Palatino Linotype" w:eastAsia="Batang" w:hAnsi="Palatino Linotype" w:cs="Tahoma"/>
          <w:b/>
          <w:bCs/>
          <w:sz w:val="22"/>
          <w:szCs w:val="22"/>
          <w:lang w:val="es-ES_tradnl"/>
        </w:rPr>
      </w:pPr>
      <w:r w:rsidRPr="003A2997">
        <w:rPr>
          <w:rFonts w:ascii="Palatino Linotype" w:eastAsia="Batang" w:hAnsi="Palatino Linotype" w:cs="Tahoma"/>
          <w:b/>
          <w:bCs/>
          <w:sz w:val="22"/>
          <w:szCs w:val="22"/>
        </w:rPr>
        <w:t>b) Admisión de</w:t>
      </w:r>
      <w:r w:rsidR="00DA2A16" w:rsidRPr="003A2997">
        <w:rPr>
          <w:rFonts w:ascii="Palatino Linotype" w:eastAsia="Batang" w:hAnsi="Palatino Linotype" w:cs="Tahoma"/>
          <w:b/>
          <w:bCs/>
          <w:sz w:val="22"/>
          <w:szCs w:val="22"/>
        </w:rPr>
        <w:t xml:space="preserve"> los </w:t>
      </w:r>
      <w:r w:rsidRPr="003A2997">
        <w:rPr>
          <w:rFonts w:ascii="Palatino Linotype" w:hAnsi="Palatino Linotype" w:cs="Tahoma"/>
          <w:b/>
          <w:sz w:val="22"/>
          <w:szCs w:val="22"/>
        </w:rPr>
        <w:t>Recurso</w:t>
      </w:r>
      <w:r w:rsidR="00DA2A16" w:rsidRPr="003A2997">
        <w:rPr>
          <w:rFonts w:ascii="Palatino Linotype" w:hAnsi="Palatino Linotype" w:cs="Tahoma"/>
          <w:b/>
          <w:sz w:val="22"/>
          <w:szCs w:val="22"/>
        </w:rPr>
        <w:t>s</w:t>
      </w:r>
      <w:r w:rsidRPr="003A2997">
        <w:rPr>
          <w:rFonts w:ascii="Palatino Linotype" w:hAnsi="Palatino Linotype" w:cs="Tahoma"/>
          <w:b/>
          <w:sz w:val="22"/>
          <w:szCs w:val="22"/>
        </w:rPr>
        <w:t xml:space="preserve"> de Revisión</w:t>
      </w:r>
      <w:r w:rsidRPr="003A2997">
        <w:rPr>
          <w:rFonts w:ascii="Palatino Linotype" w:eastAsia="Batang" w:hAnsi="Palatino Linotype" w:cs="Tahoma"/>
          <w:b/>
          <w:bCs/>
          <w:sz w:val="22"/>
          <w:szCs w:val="22"/>
          <w:lang w:val="es-ES_tradnl"/>
        </w:rPr>
        <w:t>.</w:t>
      </w:r>
    </w:p>
    <w:p w14:paraId="75FF9BFA" w14:textId="77777777" w:rsidR="00C967CD" w:rsidRPr="003A2997" w:rsidRDefault="00C967CD" w:rsidP="00630FBC">
      <w:pPr>
        <w:spacing w:after="0" w:line="360" w:lineRule="auto"/>
        <w:jc w:val="both"/>
        <w:rPr>
          <w:rFonts w:ascii="Palatino Linotype" w:eastAsia="Batang" w:hAnsi="Palatino Linotype" w:cs="Tahoma"/>
          <w:b/>
          <w:bCs/>
          <w:sz w:val="22"/>
          <w:szCs w:val="22"/>
          <w:lang w:val="es-ES_tradnl"/>
        </w:rPr>
      </w:pPr>
    </w:p>
    <w:p w14:paraId="691517BB" w14:textId="4DCDD15D" w:rsidR="009A5ECC" w:rsidRPr="003A2997" w:rsidRDefault="00C967CD" w:rsidP="00C967CD">
      <w:pPr>
        <w:spacing w:after="0" w:line="360" w:lineRule="auto"/>
        <w:jc w:val="both"/>
        <w:rPr>
          <w:rFonts w:ascii="Palatino Linotype" w:eastAsia="Batang" w:hAnsi="Palatino Linotype" w:cs="Tahoma"/>
          <w:bCs/>
          <w:sz w:val="22"/>
          <w:szCs w:val="22"/>
          <w:lang w:val="es-ES_tradnl"/>
        </w:rPr>
      </w:pPr>
      <w:r w:rsidRPr="003A2997">
        <w:rPr>
          <w:rFonts w:ascii="Palatino Linotype" w:eastAsia="Batang" w:hAnsi="Palatino Linotype" w:cs="Tahoma"/>
          <w:bCs/>
          <w:sz w:val="22"/>
          <w:szCs w:val="22"/>
          <w:lang w:val="es-ES_tradnl"/>
        </w:rPr>
        <w:t xml:space="preserve">El </w:t>
      </w:r>
      <w:r w:rsidR="00FD7CC2" w:rsidRPr="003A2997">
        <w:rPr>
          <w:rFonts w:ascii="Palatino Linotype" w:eastAsia="Batang" w:hAnsi="Palatino Linotype" w:cs="Tahoma"/>
          <w:bCs/>
          <w:sz w:val="22"/>
          <w:szCs w:val="22"/>
          <w:lang w:val="es-ES_tradnl"/>
        </w:rPr>
        <w:t>once</w:t>
      </w:r>
      <w:r w:rsidRPr="003A2997">
        <w:rPr>
          <w:rFonts w:ascii="Palatino Linotype" w:eastAsia="Batang" w:hAnsi="Palatino Linotype" w:cs="Tahoma"/>
          <w:bCs/>
          <w:sz w:val="22"/>
          <w:szCs w:val="22"/>
          <w:lang w:val="es-ES_tradnl"/>
        </w:rPr>
        <w:t xml:space="preserve"> y </w:t>
      </w:r>
      <w:r w:rsidR="00FD7CC2" w:rsidRPr="003A2997">
        <w:rPr>
          <w:rFonts w:ascii="Palatino Linotype" w:eastAsia="Batang" w:hAnsi="Palatino Linotype" w:cs="Tahoma"/>
          <w:bCs/>
          <w:sz w:val="22"/>
          <w:szCs w:val="22"/>
          <w:lang w:val="es-ES_tradnl"/>
        </w:rPr>
        <w:t>dieciséis</w:t>
      </w:r>
      <w:r w:rsidRPr="003A2997">
        <w:rPr>
          <w:rFonts w:ascii="Palatino Linotype" w:eastAsia="Batang" w:hAnsi="Palatino Linotype" w:cs="Tahoma"/>
          <w:bCs/>
          <w:sz w:val="22"/>
          <w:szCs w:val="22"/>
          <w:lang w:val="es-ES_tradnl"/>
        </w:rPr>
        <w:t xml:space="preserve"> de enero de dos mil veintitrés, en términos del artículo 185, fracciones I y II de la Ley de Transparencia y Acceso a la Información Pública del Estado de México y Municipios, se notificó a través del Sistema de Acceso a la Información Mexiquense (SAIMEX), se notificó la admisión de los Recursos de Revisión interpuestos por el Recurrente en contra de la falta de respuesta del Sujeto Obligado; por lo cual, se les otorgó a las partes un plazo de siete días hábiles posteriores a la misma, para que manifestaran lo que a su derecho conviniera y formularan alegatos.</w:t>
      </w:r>
    </w:p>
    <w:p w14:paraId="36FCA0AB" w14:textId="77777777" w:rsidR="001E15F0" w:rsidRPr="003A2997" w:rsidRDefault="001E15F0" w:rsidP="00C967CD">
      <w:pPr>
        <w:spacing w:after="0" w:line="360" w:lineRule="auto"/>
        <w:jc w:val="both"/>
        <w:rPr>
          <w:rFonts w:ascii="Palatino Linotype" w:hAnsi="Palatino Linotype" w:cs="Tahoma"/>
          <w:b/>
          <w:bCs/>
          <w:iCs/>
          <w:sz w:val="22"/>
          <w:szCs w:val="22"/>
        </w:rPr>
      </w:pPr>
    </w:p>
    <w:p w14:paraId="348F10B6" w14:textId="28B2080E" w:rsidR="00C967CD" w:rsidRPr="003A2997" w:rsidRDefault="00C967CD" w:rsidP="00C967CD">
      <w:pPr>
        <w:spacing w:after="0" w:line="360" w:lineRule="auto"/>
        <w:jc w:val="both"/>
        <w:rPr>
          <w:rFonts w:ascii="Palatino Linotype" w:eastAsia="Batang" w:hAnsi="Palatino Linotype" w:cs="Tahoma"/>
          <w:b/>
          <w:sz w:val="22"/>
          <w:szCs w:val="22"/>
        </w:rPr>
      </w:pPr>
      <w:r w:rsidRPr="003A2997">
        <w:rPr>
          <w:rFonts w:ascii="Palatino Linotype" w:eastAsia="Batang" w:hAnsi="Palatino Linotype" w:cs="Tahoma"/>
          <w:b/>
          <w:sz w:val="22"/>
          <w:szCs w:val="22"/>
        </w:rPr>
        <w:t>c) Informe Justificado</w:t>
      </w:r>
      <w:r w:rsidR="00BE5030" w:rsidRPr="003A2997">
        <w:rPr>
          <w:rFonts w:ascii="Palatino Linotype" w:eastAsia="Batang" w:hAnsi="Palatino Linotype" w:cs="Tahoma"/>
          <w:b/>
          <w:sz w:val="22"/>
          <w:szCs w:val="22"/>
        </w:rPr>
        <w:t>.</w:t>
      </w:r>
    </w:p>
    <w:p w14:paraId="297FBE31" w14:textId="77777777" w:rsidR="00C967CD" w:rsidRPr="003A2997" w:rsidRDefault="00C967CD" w:rsidP="00C967CD">
      <w:pPr>
        <w:spacing w:after="0" w:line="360" w:lineRule="auto"/>
        <w:jc w:val="both"/>
        <w:rPr>
          <w:rFonts w:ascii="Palatino Linotype" w:eastAsia="Batang" w:hAnsi="Palatino Linotype" w:cs="Tahoma"/>
          <w:b/>
          <w:sz w:val="22"/>
          <w:szCs w:val="22"/>
        </w:rPr>
      </w:pPr>
    </w:p>
    <w:p w14:paraId="2560F601" w14:textId="4E1F39E3" w:rsidR="00BE5030" w:rsidRPr="003A2997" w:rsidRDefault="00C967CD" w:rsidP="00BE5030">
      <w:pPr>
        <w:spacing w:after="0" w:line="360" w:lineRule="auto"/>
        <w:jc w:val="both"/>
        <w:rPr>
          <w:rFonts w:ascii="Palatino Linotype" w:hAnsi="Palatino Linotype" w:cs="Tahoma"/>
          <w:bCs/>
          <w:sz w:val="22"/>
          <w:szCs w:val="22"/>
          <w:lang w:val="es-ES"/>
        </w:rPr>
      </w:pPr>
      <w:r w:rsidRPr="003A2997">
        <w:rPr>
          <w:rFonts w:ascii="Palatino Linotype" w:hAnsi="Palatino Linotype" w:cs="Tahoma"/>
          <w:bCs/>
          <w:sz w:val="22"/>
          <w:szCs w:val="22"/>
          <w:lang w:val="es-ES"/>
        </w:rPr>
        <w:t xml:space="preserve">En fecha </w:t>
      </w:r>
      <w:r w:rsidR="00FD7CC2" w:rsidRPr="003A2997">
        <w:rPr>
          <w:rFonts w:ascii="Palatino Linotype" w:hAnsi="Palatino Linotype" w:cs="Tahoma"/>
          <w:bCs/>
          <w:sz w:val="22"/>
          <w:szCs w:val="22"/>
          <w:lang w:val="es-ES"/>
        </w:rPr>
        <w:t>veinte</w:t>
      </w:r>
      <w:r w:rsidRPr="003A2997">
        <w:rPr>
          <w:rFonts w:ascii="Palatino Linotype" w:hAnsi="Palatino Linotype" w:cs="Tahoma"/>
          <w:bCs/>
          <w:sz w:val="22"/>
          <w:szCs w:val="22"/>
          <w:lang w:val="es-ES"/>
        </w:rPr>
        <w:t xml:space="preserve"> de enero de dos mil veintitrés, a través del Sistema de Acceso a la Información Mexiquense (SAIMEX), se recibi</w:t>
      </w:r>
      <w:r w:rsidR="00FD7CC2" w:rsidRPr="003A2997">
        <w:rPr>
          <w:rFonts w:ascii="Palatino Linotype" w:hAnsi="Palatino Linotype" w:cs="Tahoma"/>
          <w:bCs/>
          <w:sz w:val="22"/>
          <w:szCs w:val="22"/>
          <w:lang w:val="es-ES"/>
        </w:rPr>
        <w:t xml:space="preserve">ó, </w:t>
      </w:r>
      <w:r w:rsidR="00FD7CC2" w:rsidRPr="003A2997">
        <w:rPr>
          <w:rFonts w:ascii="Palatino Linotype" w:hAnsi="Palatino Linotype" w:cs="Tahoma"/>
          <w:b/>
          <w:sz w:val="22"/>
          <w:szCs w:val="22"/>
          <w:lang w:val="es-ES"/>
        </w:rPr>
        <w:t>solamente en el Recurso de Revisión 00151/INFOEM/IP/RR/2023</w:t>
      </w:r>
      <w:r w:rsidR="00FD7CC2" w:rsidRPr="003A2997">
        <w:rPr>
          <w:rFonts w:ascii="Palatino Linotype" w:hAnsi="Palatino Linotype" w:cs="Tahoma"/>
          <w:bCs/>
          <w:sz w:val="22"/>
          <w:szCs w:val="22"/>
          <w:lang w:val="es-ES"/>
        </w:rPr>
        <w:t>, el</w:t>
      </w:r>
      <w:r w:rsidRPr="003A2997">
        <w:rPr>
          <w:rFonts w:ascii="Palatino Linotype" w:hAnsi="Palatino Linotype" w:cs="Tahoma"/>
          <w:bCs/>
          <w:sz w:val="22"/>
          <w:szCs w:val="22"/>
          <w:lang w:val="es-ES"/>
        </w:rPr>
        <w:t xml:space="preserve"> Informe Justificado remitido por el Titular de la Unidad de Transparencia del Sujeto Obligado,</w:t>
      </w:r>
      <w:r w:rsidR="00BE5030" w:rsidRPr="003A2997">
        <w:rPr>
          <w:rFonts w:ascii="Palatino Linotype" w:hAnsi="Palatino Linotype" w:cs="Tahoma"/>
          <w:bCs/>
          <w:sz w:val="22"/>
          <w:szCs w:val="22"/>
          <w:lang w:val="es-ES"/>
        </w:rPr>
        <w:t xml:space="preserve"> </w:t>
      </w:r>
      <w:r w:rsidRPr="003A2997">
        <w:rPr>
          <w:rFonts w:ascii="Palatino Linotype" w:hAnsi="Palatino Linotype" w:cs="Tahoma"/>
          <w:bCs/>
          <w:sz w:val="22"/>
          <w:szCs w:val="22"/>
          <w:lang w:val="es-ES"/>
        </w:rPr>
        <w:t>de conformidad con lo siguiente:</w:t>
      </w:r>
    </w:p>
    <w:p w14:paraId="397C38FF" w14:textId="1EFCA4C4" w:rsidR="00FD7CC2" w:rsidRPr="003A2997" w:rsidRDefault="00FD7CC2" w:rsidP="00FD7CC2">
      <w:pPr>
        <w:pStyle w:val="Prrafodelista"/>
        <w:numPr>
          <w:ilvl w:val="0"/>
          <w:numId w:val="42"/>
        </w:numPr>
        <w:spacing w:after="0" w:line="360" w:lineRule="auto"/>
        <w:ind w:left="567" w:right="-28"/>
        <w:jc w:val="both"/>
        <w:rPr>
          <w:rFonts w:ascii="Palatino Linotype" w:hAnsi="Palatino Linotype" w:cs="Tahoma"/>
          <w:bCs/>
          <w:sz w:val="22"/>
          <w:szCs w:val="22"/>
          <w:lang w:val="es-ES"/>
        </w:rPr>
      </w:pPr>
      <w:r w:rsidRPr="003A2997">
        <w:rPr>
          <w:rFonts w:ascii="Palatino Linotype" w:hAnsi="Palatino Linotype" w:cs="Tahoma"/>
          <w:b/>
          <w:sz w:val="22"/>
          <w:szCs w:val="22"/>
          <w:lang w:val="es-ES"/>
        </w:rPr>
        <w:lastRenderedPageBreak/>
        <w:t>respuesta de solicitud 1399-22R.pdf</w:t>
      </w:r>
      <w:r w:rsidRPr="003A2997">
        <w:rPr>
          <w:rFonts w:ascii="Palatino Linotype" w:hAnsi="Palatino Linotype" w:cs="Tahoma"/>
          <w:bCs/>
          <w:sz w:val="22"/>
          <w:szCs w:val="22"/>
          <w:lang w:val="es-ES"/>
        </w:rPr>
        <w:t xml:space="preserve">; </w:t>
      </w:r>
      <w:r w:rsidR="00C8291C" w:rsidRPr="003A2997">
        <w:rPr>
          <w:rFonts w:ascii="Palatino Linotype" w:hAnsi="Palatino Linotype" w:cs="Tahoma"/>
          <w:bCs/>
          <w:sz w:val="22"/>
          <w:szCs w:val="22"/>
          <w:lang w:val="es-ES"/>
        </w:rPr>
        <w:t>Oficio sin número</w:t>
      </w:r>
      <w:r w:rsidRPr="003A2997">
        <w:rPr>
          <w:rFonts w:ascii="Palatino Linotype" w:hAnsi="Palatino Linotype" w:cs="Tahoma"/>
          <w:bCs/>
          <w:sz w:val="22"/>
          <w:szCs w:val="22"/>
          <w:lang w:val="es-ES"/>
        </w:rPr>
        <w:t>,</w:t>
      </w:r>
      <w:r w:rsidR="00C8291C" w:rsidRPr="003A2997">
        <w:rPr>
          <w:rFonts w:ascii="Palatino Linotype" w:hAnsi="Palatino Linotype" w:cs="Tahoma"/>
          <w:bCs/>
          <w:sz w:val="22"/>
          <w:szCs w:val="22"/>
          <w:lang w:val="es-ES"/>
        </w:rPr>
        <w:t xml:space="preserve"> signado por el Titular de la Unidad de Transparencia del Sujeto Obligado, por el cual, medularmente refiere lo siguiente:</w:t>
      </w:r>
    </w:p>
    <w:p w14:paraId="2DE06046" w14:textId="77777777" w:rsidR="00FD7CC2" w:rsidRPr="003A2997" w:rsidRDefault="00FD7CC2" w:rsidP="00FD7CC2">
      <w:pPr>
        <w:pStyle w:val="Prrafodelista"/>
        <w:spacing w:after="0" w:line="360" w:lineRule="auto"/>
        <w:ind w:left="567" w:right="-28"/>
        <w:jc w:val="both"/>
        <w:rPr>
          <w:rFonts w:ascii="Palatino Linotype" w:hAnsi="Palatino Linotype" w:cs="Tahoma"/>
          <w:bCs/>
          <w:sz w:val="22"/>
          <w:szCs w:val="22"/>
          <w:lang w:val="es-ES"/>
        </w:rPr>
      </w:pPr>
    </w:p>
    <w:p w14:paraId="329DEE77" w14:textId="0B833FC2" w:rsidR="00FD7CC2" w:rsidRPr="003A2997" w:rsidRDefault="00FD7CC2" w:rsidP="00FD7CC2">
      <w:pPr>
        <w:pStyle w:val="Prrafodelista"/>
        <w:spacing w:after="0" w:line="360" w:lineRule="auto"/>
        <w:ind w:left="567" w:right="-28"/>
        <w:jc w:val="both"/>
        <w:rPr>
          <w:rFonts w:ascii="Palatino Linotype" w:hAnsi="Palatino Linotype" w:cs="Tahoma"/>
          <w:bCs/>
          <w:sz w:val="22"/>
          <w:szCs w:val="22"/>
          <w:lang w:val="es-ES"/>
        </w:rPr>
      </w:pPr>
      <w:r w:rsidRPr="003A2997">
        <w:rPr>
          <w:rFonts w:ascii="Palatino Linotype" w:hAnsi="Palatino Linotype" w:cs="Tahoma"/>
          <w:bCs/>
          <w:noProof/>
          <w:sz w:val="22"/>
          <w:szCs w:val="22"/>
          <w:lang w:eastAsia="es-MX"/>
        </w:rPr>
        <w:drawing>
          <wp:inline distT="0" distB="0" distL="0" distR="0" wp14:anchorId="4531ABE0" wp14:editId="1D9B8545">
            <wp:extent cx="5058481" cy="3991532"/>
            <wp:effectExtent l="0" t="0" r="8890" b="952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stretch>
                      <a:fillRect/>
                    </a:stretch>
                  </pic:blipFill>
                  <pic:spPr>
                    <a:xfrm>
                      <a:off x="0" y="0"/>
                      <a:ext cx="5058481" cy="3991532"/>
                    </a:xfrm>
                    <a:prstGeom prst="rect">
                      <a:avLst/>
                    </a:prstGeom>
                  </pic:spPr>
                </pic:pic>
              </a:graphicData>
            </a:graphic>
          </wp:inline>
        </w:drawing>
      </w:r>
    </w:p>
    <w:p w14:paraId="04AC864F" w14:textId="77777777" w:rsidR="00C8291C" w:rsidRPr="003A2997" w:rsidRDefault="00C8291C" w:rsidP="00C8291C">
      <w:pPr>
        <w:spacing w:after="0" w:line="360" w:lineRule="auto"/>
        <w:ind w:right="539"/>
        <w:jc w:val="both"/>
        <w:rPr>
          <w:rFonts w:ascii="Palatino Linotype" w:hAnsi="Palatino Linotype" w:cs="Tahoma"/>
          <w:bCs/>
          <w:sz w:val="22"/>
          <w:szCs w:val="22"/>
          <w:lang w:val="es-ES"/>
        </w:rPr>
      </w:pPr>
    </w:p>
    <w:p w14:paraId="5EC97683" w14:textId="77777777" w:rsidR="00C8291C" w:rsidRPr="003A2997" w:rsidRDefault="00C8291C" w:rsidP="00C8291C">
      <w:pPr>
        <w:spacing w:after="0" w:line="360" w:lineRule="auto"/>
        <w:jc w:val="both"/>
        <w:rPr>
          <w:rFonts w:ascii="Palatino Linotype" w:hAnsi="Palatino Linotype" w:cs="Tahoma"/>
          <w:b/>
          <w:sz w:val="22"/>
          <w:szCs w:val="22"/>
        </w:rPr>
      </w:pPr>
      <w:r w:rsidRPr="003A2997">
        <w:rPr>
          <w:rFonts w:ascii="Palatino Linotype" w:eastAsia="Calibri" w:hAnsi="Palatino Linotype" w:cs="Tahoma"/>
          <w:b/>
          <w:bCs/>
          <w:sz w:val="22"/>
          <w:szCs w:val="22"/>
        </w:rPr>
        <w:t>d)</w:t>
      </w:r>
      <w:r w:rsidRPr="003A2997">
        <w:rPr>
          <w:rFonts w:ascii="Palatino Linotype" w:hAnsi="Palatino Linotype" w:cs="Tahoma"/>
          <w:b/>
          <w:sz w:val="22"/>
          <w:szCs w:val="22"/>
        </w:rPr>
        <w:t xml:space="preserve"> Vista de Informe Justificado:</w:t>
      </w:r>
    </w:p>
    <w:p w14:paraId="71D4718E" w14:textId="77777777" w:rsidR="00C8291C" w:rsidRPr="003A2997" w:rsidRDefault="00C8291C" w:rsidP="00C8291C">
      <w:pPr>
        <w:spacing w:after="0" w:line="360" w:lineRule="auto"/>
        <w:jc w:val="both"/>
        <w:rPr>
          <w:rFonts w:ascii="Palatino Linotype" w:hAnsi="Palatino Linotype" w:cs="Tahoma"/>
          <w:b/>
          <w:sz w:val="22"/>
          <w:szCs w:val="22"/>
        </w:rPr>
      </w:pPr>
    </w:p>
    <w:p w14:paraId="0E1367DD" w14:textId="5DE57FBA" w:rsidR="00BE5030" w:rsidRPr="003A2997" w:rsidRDefault="00C8291C" w:rsidP="00C8291C">
      <w:pPr>
        <w:spacing w:after="0" w:line="360" w:lineRule="auto"/>
        <w:jc w:val="both"/>
        <w:rPr>
          <w:rFonts w:ascii="Palatino Linotype" w:hAnsi="Palatino Linotype" w:cs="Tahoma"/>
          <w:sz w:val="22"/>
          <w:szCs w:val="22"/>
        </w:rPr>
      </w:pPr>
      <w:r w:rsidRPr="003A2997">
        <w:rPr>
          <w:rFonts w:ascii="Palatino Linotype" w:hAnsi="Palatino Linotype" w:cs="Tahoma"/>
          <w:sz w:val="22"/>
          <w:szCs w:val="22"/>
        </w:rPr>
        <w:t xml:space="preserve">En fecha </w:t>
      </w:r>
      <w:r w:rsidR="00FD7CC2" w:rsidRPr="003A2997">
        <w:rPr>
          <w:rFonts w:ascii="Palatino Linotype" w:hAnsi="Palatino Linotype" w:cs="Tahoma"/>
          <w:sz w:val="22"/>
          <w:szCs w:val="22"/>
        </w:rPr>
        <w:t>siete</w:t>
      </w:r>
      <w:r w:rsidRPr="003A2997">
        <w:rPr>
          <w:rFonts w:ascii="Palatino Linotype" w:hAnsi="Palatino Linotype" w:cs="Tahoma"/>
          <w:sz w:val="22"/>
          <w:szCs w:val="22"/>
        </w:rPr>
        <w:t xml:space="preserve"> de </w:t>
      </w:r>
      <w:r w:rsidR="00FD7CC2" w:rsidRPr="003A2997">
        <w:rPr>
          <w:rFonts w:ascii="Palatino Linotype" w:hAnsi="Palatino Linotype" w:cs="Tahoma"/>
          <w:sz w:val="22"/>
          <w:szCs w:val="22"/>
        </w:rPr>
        <w:t>febrero</w:t>
      </w:r>
      <w:r w:rsidRPr="003A2997">
        <w:rPr>
          <w:rFonts w:ascii="Palatino Linotype" w:hAnsi="Palatino Linotype" w:cs="Tahoma"/>
          <w:sz w:val="22"/>
          <w:szCs w:val="22"/>
        </w:rPr>
        <w:t xml:space="preserve"> de dos mil veintitrés,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para que emitiera las manifestaciones que conforme a sus intereses mayor convinieran.</w:t>
      </w:r>
    </w:p>
    <w:p w14:paraId="5418D118" w14:textId="3DA31AED" w:rsidR="00C8291C" w:rsidRPr="003A2997" w:rsidRDefault="00C8291C" w:rsidP="00C8291C">
      <w:pPr>
        <w:spacing w:after="0" w:line="360" w:lineRule="auto"/>
        <w:ind w:right="-28"/>
        <w:jc w:val="both"/>
        <w:rPr>
          <w:rFonts w:ascii="Palatino Linotype" w:hAnsi="Palatino Linotype" w:cs="Tahoma"/>
          <w:b/>
          <w:bCs/>
          <w:sz w:val="22"/>
          <w:szCs w:val="22"/>
          <w:lang w:val="es-ES"/>
        </w:rPr>
      </w:pPr>
      <w:r w:rsidRPr="003A2997">
        <w:rPr>
          <w:rFonts w:ascii="Palatino Linotype" w:hAnsi="Palatino Linotype" w:cs="Tahoma"/>
          <w:b/>
          <w:bCs/>
          <w:sz w:val="22"/>
          <w:szCs w:val="22"/>
          <w:lang w:val="es-ES"/>
        </w:rPr>
        <w:lastRenderedPageBreak/>
        <w:t>No obstante lo anterior, el Recurrente fue omiso en rendir manifestaciones adicionales que con</w:t>
      </w:r>
      <w:r w:rsidR="004127E5" w:rsidRPr="003A2997">
        <w:rPr>
          <w:rFonts w:ascii="Palatino Linotype" w:hAnsi="Palatino Linotype" w:cs="Tahoma"/>
          <w:b/>
          <w:bCs/>
          <w:sz w:val="22"/>
          <w:szCs w:val="22"/>
          <w:lang w:val="es-ES"/>
        </w:rPr>
        <w:t>vinieran a sus intereses.</w:t>
      </w:r>
    </w:p>
    <w:p w14:paraId="1BB04376" w14:textId="77777777" w:rsidR="00C8291C" w:rsidRPr="003A2997" w:rsidRDefault="00C8291C" w:rsidP="00FB63BA">
      <w:pPr>
        <w:spacing w:after="0" w:line="360" w:lineRule="auto"/>
        <w:jc w:val="both"/>
        <w:rPr>
          <w:rFonts w:ascii="Palatino Linotype" w:hAnsi="Palatino Linotype" w:cs="Tahoma"/>
          <w:b/>
          <w:bCs/>
          <w:iCs/>
          <w:sz w:val="22"/>
          <w:szCs w:val="22"/>
        </w:rPr>
      </w:pPr>
    </w:p>
    <w:p w14:paraId="19A73823" w14:textId="6637D02A" w:rsidR="00F306FC" w:rsidRPr="003A2997" w:rsidRDefault="00C8291C" w:rsidP="00F306FC">
      <w:pPr>
        <w:spacing w:after="0" w:line="360" w:lineRule="auto"/>
        <w:jc w:val="both"/>
        <w:rPr>
          <w:rFonts w:ascii="Palatino Linotype" w:hAnsi="Palatino Linotype" w:cs="Tahoma"/>
          <w:b/>
          <w:bCs/>
          <w:iCs/>
          <w:sz w:val="22"/>
          <w:szCs w:val="22"/>
        </w:rPr>
      </w:pPr>
      <w:r w:rsidRPr="003A2997">
        <w:rPr>
          <w:rFonts w:ascii="Palatino Linotype" w:hAnsi="Palatino Linotype" w:cs="Tahoma"/>
          <w:b/>
          <w:bCs/>
          <w:iCs/>
          <w:sz w:val="22"/>
          <w:szCs w:val="22"/>
        </w:rPr>
        <w:t>e</w:t>
      </w:r>
      <w:r w:rsidR="00D055C0" w:rsidRPr="003A2997">
        <w:rPr>
          <w:rFonts w:ascii="Palatino Linotype" w:hAnsi="Palatino Linotype" w:cs="Tahoma"/>
          <w:b/>
          <w:bCs/>
          <w:iCs/>
          <w:sz w:val="22"/>
          <w:szCs w:val="22"/>
        </w:rPr>
        <w:t>) Acumulación de los Medios de Impugnación.</w:t>
      </w:r>
    </w:p>
    <w:p w14:paraId="1984307A" w14:textId="77777777" w:rsidR="00BE5030" w:rsidRPr="003A2997" w:rsidRDefault="00BE5030" w:rsidP="00F306FC">
      <w:pPr>
        <w:spacing w:after="0" w:line="360" w:lineRule="auto"/>
        <w:jc w:val="both"/>
        <w:rPr>
          <w:rFonts w:ascii="Palatino Linotype" w:hAnsi="Palatino Linotype" w:cs="Tahoma"/>
          <w:b/>
          <w:bCs/>
          <w:iCs/>
          <w:sz w:val="22"/>
          <w:szCs w:val="22"/>
        </w:rPr>
      </w:pPr>
    </w:p>
    <w:p w14:paraId="30960019" w14:textId="2E247315" w:rsidR="00D055C0" w:rsidRPr="003A2997" w:rsidRDefault="00D055C0" w:rsidP="00A671F5">
      <w:pPr>
        <w:spacing w:after="0" w:line="360" w:lineRule="auto"/>
        <w:jc w:val="both"/>
        <w:rPr>
          <w:rFonts w:ascii="Palatino Linotype" w:hAnsi="Palatino Linotype" w:cs="Tahoma"/>
          <w:b/>
          <w:color w:val="0D0D0D" w:themeColor="text1" w:themeTint="F2"/>
          <w:sz w:val="22"/>
          <w:szCs w:val="22"/>
        </w:rPr>
      </w:pPr>
      <w:r w:rsidRPr="003A2997">
        <w:rPr>
          <w:rFonts w:ascii="Palatino Linotype" w:eastAsia="Calibri" w:hAnsi="Palatino Linotype" w:cs="Tahoma"/>
          <w:sz w:val="22"/>
          <w:szCs w:val="22"/>
        </w:rPr>
        <w:t xml:space="preserve">En fecha </w:t>
      </w:r>
      <w:r w:rsidR="00FD7CC2" w:rsidRPr="003A2997">
        <w:rPr>
          <w:rFonts w:ascii="Palatino Linotype" w:eastAsia="Calibri" w:hAnsi="Palatino Linotype" w:cs="Tahoma"/>
          <w:sz w:val="22"/>
          <w:szCs w:val="22"/>
        </w:rPr>
        <w:t>siete</w:t>
      </w:r>
      <w:r w:rsidRPr="003A2997">
        <w:rPr>
          <w:rFonts w:ascii="Palatino Linotype" w:eastAsia="Calibri" w:hAnsi="Palatino Linotype" w:cs="Tahoma"/>
          <w:sz w:val="22"/>
          <w:szCs w:val="22"/>
        </w:rPr>
        <w:t xml:space="preserve"> de </w:t>
      </w:r>
      <w:r w:rsidR="00FD7CC2" w:rsidRPr="003A2997">
        <w:rPr>
          <w:rFonts w:ascii="Palatino Linotype" w:eastAsia="Calibri" w:hAnsi="Palatino Linotype" w:cs="Tahoma"/>
          <w:sz w:val="22"/>
          <w:szCs w:val="22"/>
        </w:rPr>
        <w:t>febrero</w:t>
      </w:r>
      <w:r w:rsidRPr="003A2997">
        <w:rPr>
          <w:rFonts w:ascii="Palatino Linotype" w:eastAsia="Calibri" w:hAnsi="Palatino Linotype" w:cs="Tahoma"/>
          <w:sz w:val="22"/>
          <w:szCs w:val="22"/>
        </w:rPr>
        <w:t xml:space="preserve"> de dos mil </w:t>
      </w:r>
      <w:r w:rsidR="00003939" w:rsidRPr="003A2997">
        <w:rPr>
          <w:rFonts w:ascii="Palatino Linotype" w:eastAsia="Calibri" w:hAnsi="Palatino Linotype" w:cs="Tahoma"/>
          <w:sz w:val="22"/>
          <w:szCs w:val="22"/>
        </w:rPr>
        <w:t>veintitrés</w:t>
      </w:r>
      <w:r w:rsidRPr="003A2997">
        <w:rPr>
          <w:rFonts w:ascii="Palatino Linotype" w:eastAsia="Calibri" w:hAnsi="Palatino Linotype" w:cs="Tahoma"/>
          <w:sz w:val="22"/>
          <w:szCs w:val="22"/>
        </w:rPr>
        <w:t xml:space="preserve">, </w:t>
      </w:r>
      <w:r w:rsidRPr="003A2997">
        <w:rPr>
          <w:rFonts w:ascii="Palatino Linotype" w:eastAsia="Calibri" w:hAnsi="Palatino Linotype" w:cs="Tahoma"/>
          <w:sz w:val="22"/>
          <w:szCs w:val="22"/>
          <w:lang w:val="es-ES"/>
        </w:rPr>
        <w:t>con fundamento en el artículo 14, fracciones I, II, V y XVI del Reglamento Interior del Instituto de Transparencia, Acceso a la Información Pública y Protección de Datos Personales del Estado de México y Municipios, previo</w:t>
      </w:r>
      <w:r w:rsidRPr="003A2997">
        <w:rPr>
          <w:rFonts w:ascii="Palatino Linotype" w:eastAsia="Calibri" w:hAnsi="Palatino Linotype" w:cs="Tahoma"/>
          <w:sz w:val="22"/>
          <w:szCs w:val="22"/>
        </w:rPr>
        <w:t xml:space="preserve"> análisis de las características de los medios de impugnación identificados con las claves: </w:t>
      </w:r>
      <w:r w:rsidR="00E447B3" w:rsidRPr="003A2997">
        <w:rPr>
          <w:rFonts w:ascii="Palatino Linotype" w:hAnsi="Palatino Linotype" w:cs="Tahoma"/>
          <w:b/>
          <w:bCs/>
          <w:color w:val="0D0D0D" w:themeColor="text1" w:themeTint="F2"/>
          <w:sz w:val="22"/>
          <w:szCs w:val="22"/>
        </w:rPr>
        <w:t>00151/INFOEM/IP/RR/2023 y 00152NFOEM/IP/RR/2023</w:t>
      </w:r>
      <w:r w:rsidR="00003939" w:rsidRPr="003A2997">
        <w:rPr>
          <w:rFonts w:ascii="Palatino Linotype" w:hAnsi="Palatino Linotype" w:cs="Tahoma"/>
          <w:b/>
          <w:bCs/>
          <w:color w:val="0D0D0D" w:themeColor="text1" w:themeTint="F2"/>
          <w:sz w:val="22"/>
          <w:szCs w:val="22"/>
        </w:rPr>
        <w:t xml:space="preserve">, </w:t>
      </w:r>
      <w:r w:rsidRPr="003A2997">
        <w:rPr>
          <w:rFonts w:ascii="Palatino Linotype" w:eastAsia="Calibri" w:hAnsi="Palatino Linotype" w:cs="Tahoma"/>
          <w:sz w:val="22"/>
          <w:szCs w:val="22"/>
        </w:rPr>
        <w:t>al</w:t>
      </w:r>
      <w:r w:rsidRPr="003A2997">
        <w:rPr>
          <w:rFonts w:ascii="Palatino Linotype" w:hAnsi="Palatino Linotype" w:cs="Tahoma"/>
          <w:b/>
          <w:sz w:val="22"/>
          <w:szCs w:val="22"/>
        </w:rPr>
        <w:t xml:space="preserve"> </w:t>
      </w:r>
      <w:r w:rsidRPr="003A2997">
        <w:rPr>
          <w:rFonts w:ascii="Palatino Linotype" w:eastAsia="Calibri" w:hAnsi="Palatino Linotype" w:cs="Tahoma"/>
          <w:sz w:val="22"/>
          <w:szCs w:val="22"/>
        </w:rPr>
        <w:t xml:space="preserve">advertirse conexidad entre estos, al haber sido promovidos por la misma persona, en los que se señaló como dependencia o entidad recurrida al </w:t>
      </w:r>
      <w:r w:rsidR="007B3632" w:rsidRPr="003A2997">
        <w:rPr>
          <w:rFonts w:ascii="Palatino Linotype" w:eastAsia="Calibri" w:hAnsi="Palatino Linotype" w:cs="Tahoma"/>
          <w:sz w:val="22"/>
          <w:szCs w:val="22"/>
        </w:rPr>
        <w:t>Ayuntamiento de Zinacantepec</w:t>
      </w:r>
      <w:r w:rsidRPr="003A2997">
        <w:rPr>
          <w:rFonts w:ascii="Palatino Linotype" w:eastAsia="Calibri" w:hAnsi="Palatino Linotype" w:cs="Tahoma"/>
          <w:sz w:val="22"/>
          <w:szCs w:val="22"/>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005420A1" w:rsidRPr="003A2997">
        <w:rPr>
          <w:rFonts w:ascii="Palatino Linotype" w:eastAsia="Calibri" w:hAnsi="Palatino Linotype" w:cs="Tahoma"/>
          <w:b/>
          <w:sz w:val="22"/>
          <w:szCs w:val="22"/>
        </w:rPr>
        <w:t>notificó</w:t>
      </w:r>
      <w:r w:rsidRPr="003A2997">
        <w:rPr>
          <w:rFonts w:ascii="Palatino Linotype" w:eastAsia="Calibri" w:hAnsi="Palatino Linotype" w:cs="Tahoma"/>
          <w:sz w:val="22"/>
          <w:szCs w:val="22"/>
        </w:rPr>
        <w:t xml:space="preserve"> la acumulación de</w:t>
      </w:r>
      <w:r w:rsidR="00A03175" w:rsidRPr="003A2997">
        <w:rPr>
          <w:rFonts w:ascii="Palatino Linotype" w:eastAsia="Calibri" w:hAnsi="Palatino Linotype" w:cs="Tahoma"/>
          <w:sz w:val="22"/>
          <w:szCs w:val="22"/>
        </w:rPr>
        <w:t>l</w:t>
      </w:r>
      <w:r w:rsidRPr="003A2997">
        <w:rPr>
          <w:rFonts w:ascii="Palatino Linotype" w:eastAsia="Calibri" w:hAnsi="Palatino Linotype" w:cs="Tahoma"/>
          <w:sz w:val="22"/>
          <w:szCs w:val="22"/>
        </w:rPr>
        <w:t xml:space="preserve"> Recurso de Revisión</w:t>
      </w:r>
      <w:r w:rsidRPr="003A2997">
        <w:rPr>
          <w:rFonts w:ascii="Palatino Linotype" w:hAnsi="Palatino Linotype" w:cs="Tahoma"/>
          <w:b/>
          <w:color w:val="0D0D0D" w:themeColor="text1" w:themeTint="F2"/>
          <w:sz w:val="22"/>
          <w:szCs w:val="22"/>
        </w:rPr>
        <w:t xml:space="preserve">: </w:t>
      </w:r>
      <w:r w:rsidR="00FD7CC2" w:rsidRPr="003A2997">
        <w:rPr>
          <w:rFonts w:ascii="Palatino Linotype" w:hAnsi="Palatino Linotype" w:cs="Tahoma"/>
          <w:b/>
          <w:bCs/>
          <w:color w:val="0D0D0D" w:themeColor="text1" w:themeTint="F2"/>
          <w:sz w:val="22"/>
          <w:szCs w:val="22"/>
        </w:rPr>
        <w:t>00152</w:t>
      </w:r>
      <w:r w:rsidR="00003939" w:rsidRPr="003A2997">
        <w:rPr>
          <w:rFonts w:ascii="Palatino Linotype" w:hAnsi="Palatino Linotype" w:cs="Tahoma"/>
          <w:b/>
          <w:bCs/>
          <w:color w:val="0D0D0D" w:themeColor="text1" w:themeTint="F2"/>
          <w:sz w:val="22"/>
          <w:szCs w:val="22"/>
        </w:rPr>
        <w:t>/INFOEM/IP/RR/</w:t>
      </w:r>
      <w:r w:rsidR="00FD7CC2" w:rsidRPr="003A2997">
        <w:rPr>
          <w:rFonts w:ascii="Palatino Linotype" w:hAnsi="Palatino Linotype" w:cs="Tahoma"/>
          <w:b/>
          <w:bCs/>
          <w:color w:val="0D0D0D" w:themeColor="text1" w:themeTint="F2"/>
          <w:sz w:val="22"/>
          <w:szCs w:val="22"/>
        </w:rPr>
        <w:t>2023</w:t>
      </w:r>
      <w:r w:rsidR="0097748A" w:rsidRPr="003A2997">
        <w:rPr>
          <w:rFonts w:ascii="Palatino Linotype" w:hAnsi="Palatino Linotype" w:cs="Tahoma"/>
          <w:b/>
          <w:bCs/>
          <w:color w:val="0D0D0D" w:themeColor="text1" w:themeTint="F2"/>
          <w:sz w:val="22"/>
          <w:szCs w:val="22"/>
        </w:rPr>
        <w:t xml:space="preserve"> </w:t>
      </w:r>
      <w:r w:rsidR="0097748A" w:rsidRPr="003A2997">
        <w:rPr>
          <w:rFonts w:ascii="Palatino Linotype" w:hAnsi="Palatino Linotype" w:cs="Tahoma"/>
          <w:color w:val="0D0D0D" w:themeColor="text1" w:themeTint="F2"/>
          <w:sz w:val="22"/>
          <w:szCs w:val="22"/>
        </w:rPr>
        <w:t>al</w:t>
      </w:r>
      <w:r w:rsidR="0048531A" w:rsidRPr="003A2997">
        <w:rPr>
          <w:rFonts w:ascii="Palatino Linotype" w:hAnsi="Palatino Linotype" w:cs="Tahoma"/>
          <w:color w:val="0D0D0D" w:themeColor="text1" w:themeTint="F2"/>
          <w:sz w:val="22"/>
          <w:szCs w:val="22"/>
        </w:rPr>
        <w:t xml:space="preserve"> diverso </w:t>
      </w:r>
      <w:r w:rsidR="00FD7CC2" w:rsidRPr="003A2997">
        <w:rPr>
          <w:rFonts w:ascii="Palatino Linotype" w:hAnsi="Palatino Linotype" w:cs="Tahoma"/>
          <w:b/>
          <w:bCs/>
          <w:color w:val="0D0D0D" w:themeColor="text1" w:themeTint="F2"/>
          <w:sz w:val="22"/>
          <w:szCs w:val="22"/>
        </w:rPr>
        <w:t>00151</w:t>
      </w:r>
      <w:r w:rsidR="0048531A" w:rsidRPr="003A2997">
        <w:rPr>
          <w:rFonts w:ascii="Palatino Linotype" w:hAnsi="Palatino Linotype" w:cs="Tahoma"/>
          <w:b/>
          <w:bCs/>
          <w:color w:val="0D0D0D" w:themeColor="text1" w:themeTint="F2"/>
          <w:sz w:val="22"/>
          <w:szCs w:val="22"/>
        </w:rPr>
        <w:t>/INFOEM/IP/RR/</w:t>
      </w:r>
      <w:r w:rsidR="00A03175" w:rsidRPr="003A2997">
        <w:rPr>
          <w:rFonts w:ascii="Palatino Linotype" w:hAnsi="Palatino Linotype" w:cs="Tahoma"/>
          <w:b/>
          <w:bCs/>
          <w:color w:val="0D0D0D" w:themeColor="text1" w:themeTint="F2"/>
          <w:sz w:val="22"/>
          <w:szCs w:val="22"/>
        </w:rPr>
        <w:t>2023</w:t>
      </w:r>
      <w:r w:rsidR="0048531A" w:rsidRPr="003A2997">
        <w:rPr>
          <w:rFonts w:ascii="Palatino Linotype" w:hAnsi="Palatino Linotype" w:cs="Tahoma"/>
          <w:color w:val="0D0D0D" w:themeColor="text1" w:themeTint="F2"/>
          <w:sz w:val="22"/>
          <w:szCs w:val="22"/>
        </w:rPr>
        <w:t xml:space="preserve"> </w:t>
      </w:r>
      <w:r w:rsidRPr="003A2997">
        <w:rPr>
          <w:rFonts w:ascii="Palatino Linotype" w:eastAsia="Calibri" w:hAnsi="Palatino Linotype" w:cs="Tahoma"/>
          <w:sz w:val="22"/>
          <w:szCs w:val="22"/>
        </w:rPr>
        <w:t>por ser este último el más antiguo sustanciado bajo el índice de esta Ponencia</w:t>
      </w:r>
      <w:r w:rsidR="00003939" w:rsidRPr="003A2997">
        <w:rPr>
          <w:rFonts w:ascii="Palatino Linotype" w:eastAsia="Calibri" w:hAnsi="Palatino Linotype" w:cs="Tahoma"/>
          <w:sz w:val="22"/>
          <w:szCs w:val="22"/>
        </w:rPr>
        <w:t>.</w:t>
      </w:r>
    </w:p>
    <w:p w14:paraId="52501869" w14:textId="77777777" w:rsidR="00A671F5" w:rsidRPr="003A2997" w:rsidRDefault="00A671F5" w:rsidP="00A671F5">
      <w:pPr>
        <w:spacing w:after="0" w:line="360" w:lineRule="auto"/>
        <w:jc w:val="both"/>
        <w:rPr>
          <w:rFonts w:ascii="Palatino Linotype" w:hAnsi="Palatino Linotype" w:cs="Tahoma"/>
          <w:b/>
          <w:color w:val="0D0D0D" w:themeColor="text1" w:themeTint="F2"/>
          <w:sz w:val="22"/>
          <w:szCs w:val="22"/>
        </w:rPr>
      </w:pPr>
    </w:p>
    <w:p w14:paraId="003ACDCD" w14:textId="3C590991" w:rsidR="00AF54A4" w:rsidRPr="003A2997" w:rsidRDefault="00C8291C" w:rsidP="00A671F5">
      <w:pPr>
        <w:spacing w:after="0" w:line="360" w:lineRule="auto"/>
        <w:jc w:val="both"/>
        <w:rPr>
          <w:rFonts w:ascii="Palatino Linotype" w:eastAsia="Calibri" w:hAnsi="Palatino Linotype" w:cs="Tahoma"/>
          <w:b/>
          <w:sz w:val="22"/>
          <w:szCs w:val="22"/>
        </w:rPr>
      </w:pPr>
      <w:r w:rsidRPr="003A2997">
        <w:rPr>
          <w:rFonts w:ascii="Palatino Linotype" w:eastAsia="Calibri" w:hAnsi="Palatino Linotype" w:cs="Tahoma"/>
          <w:b/>
          <w:sz w:val="22"/>
          <w:szCs w:val="22"/>
        </w:rPr>
        <w:t>f</w:t>
      </w:r>
      <w:r w:rsidR="00AF54A4" w:rsidRPr="003A2997">
        <w:rPr>
          <w:rFonts w:ascii="Palatino Linotype" w:eastAsia="Calibri" w:hAnsi="Palatino Linotype" w:cs="Tahoma"/>
          <w:b/>
          <w:sz w:val="22"/>
          <w:szCs w:val="22"/>
        </w:rPr>
        <w:t>) Ampliación de plazo para resolver.</w:t>
      </w:r>
    </w:p>
    <w:p w14:paraId="6AF5E313" w14:textId="77777777" w:rsidR="00AF54A4" w:rsidRPr="003A2997" w:rsidRDefault="00AF54A4" w:rsidP="00FB63BA">
      <w:pPr>
        <w:spacing w:after="0" w:line="360" w:lineRule="auto"/>
        <w:jc w:val="both"/>
        <w:rPr>
          <w:rFonts w:ascii="Palatino Linotype" w:eastAsia="Calibri" w:hAnsi="Palatino Linotype" w:cs="Tahoma"/>
          <w:sz w:val="22"/>
          <w:szCs w:val="22"/>
        </w:rPr>
      </w:pPr>
    </w:p>
    <w:p w14:paraId="4A31A9C7" w14:textId="655FC5C6" w:rsidR="0063640E" w:rsidRPr="003A2997" w:rsidRDefault="00AF54A4" w:rsidP="004825E9">
      <w:pPr>
        <w:tabs>
          <w:tab w:val="left" w:pos="3261"/>
        </w:tabs>
        <w:spacing w:after="0" w:line="360" w:lineRule="auto"/>
        <w:jc w:val="both"/>
        <w:rPr>
          <w:rFonts w:ascii="Palatino Linotype" w:eastAsia="Calibri" w:hAnsi="Palatino Linotype" w:cs="Tahoma"/>
          <w:sz w:val="22"/>
          <w:szCs w:val="22"/>
        </w:rPr>
      </w:pPr>
      <w:r w:rsidRPr="003A2997">
        <w:rPr>
          <w:rFonts w:ascii="Palatino Linotype" w:eastAsia="Calibri" w:hAnsi="Palatino Linotype" w:cs="Tahoma"/>
          <w:sz w:val="22"/>
          <w:szCs w:val="22"/>
        </w:rPr>
        <w:t xml:space="preserve">El </w:t>
      </w:r>
      <w:r w:rsidR="00A03175" w:rsidRPr="003A2997">
        <w:rPr>
          <w:rFonts w:ascii="Palatino Linotype" w:eastAsia="Calibri" w:hAnsi="Palatino Linotype" w:cs="Tahoma"/>
          <w:sz w:val="22"/>
          <w:szCs w:val="22"/>
        </w:rPr>
        <w:t>veintiuno</w:t>
      </w:r>
      <w:r w:rsidRPr="003A2997">
        <w:rPr>
          <w:rFonts w:ascii="Palatino Linotype" w:eastAsia="Calibri" w:hAnsi="Palatino Linotype" w:cs="Tahoma"/>
          <w:sz w:val="22"/>
          <w:szCs w:val="22"/>
        </w:rPr>
        <w:t xml:space="preserve"> de </w:t>
      </w:r>
      <w:r w:rsidR="00A03175" w:rsidRPr="003A2997">
        <w:rPr>
          <w:rFonts w:ascii="Palatino Linotype" w:eastAsia="Calibri" w:hAnsi="Palatino Linotype" w:cs="Tahoma"/>
          <w:sz w:val="22"/>
          <w:szCs w:val="22"/>
        </w:rPr>
        <w:t>marzo</w:t>
      </w:r>
      <w:r w:rsidRPr="003A2997">
        <w:rPr>
          <w:rFonts w:ascii="Palatino Linotype" w:eastAsia="Calibri" w:hAnsi="Palatino Linotype" w:cs="Tahoma"/>
          <w:sz w:val="22"/>
          <w:szCs w:val="22"/>
        </w:rPr>
        <w:t xml:space="preserve"> de dos mil </w:t>
      </w:r>
      <w:r w:rsidR="00003939" w:rsidRPr="003A2997">
        <w:rPr>
          <w:rFonts w:ascii="Palatino Linotype" w:eastAsia="Calibri" w:hAnsi="Palatino Linotype" w:cs="Tahoma"/>
          <w:sz w:val="22"/>
          <w:szCs w:val="22"/>
        </w:rPr>
        <w:t>veintitrés</w:t>
      </w:r>
      <w:r w:rsidRPr="003A2997">
        <w:rPr>
          <w:rFonts w:ascii="Palatino Linotype" w:eastAsia="Calibri" w:hAnsi="Palatino Linotype" w:cs="Tahoma"/>
          <w:sz w:val="22"/>
          <w:szCs w:val="22"/>
        </w:rPr>
        <w:t>, el Comisionado Ponente</w:t>
      </w:r>
      <w:r w:rsidR="00A03175" w:rsidRPr="003A2997">
        <w:rPr>
          <w:rFonts w:ascii="Palatino Linotype" w:eastAsia="Calibri" w:hAnsi="Palatino Linotype" w:cs="Tahoma"/>
          <w:sz w:val="22"/>
          <w:szCs w:val="22"/>
        </w:rPr>
        <w:t xml:space="preserve"> </w:t>
      </w:r>
      <w:r w:rsidRPr="003A2997">
        <w:rPr>
          <w:rFonts w:ascii="Palatino Linotype" w:eastAsia="Calibri" w:hAnsi="Palatino Linotype" w:cs="Tahoma"/>
          <w:sz w:val="22"/>
          <w:szCs w:val="22"/>
        </w:rPr>
        <w:t>con fundamento en lo dispuesto por el artículo 181, párrafo tercero, de la Ley de Transparencia y Acceso a la Información Pública del Estado de México y Municipios,</w:t>
      </w:r>
      <w:r w:rsidR="0066724D" w:rsidRPr="003A2997">
        <w:rPr>
          <w:rFonts w:ascii="Palatino Linotype" w:eastAsia="Calibri" w:hAnsi="Palatino Linotype" w:cs="Tahoma"/>
          <w:sz w:val="22"/>
          <w:szCs w:val="22"/>
        </w:rPr>
        <w:t xml:space="preserve"> acordó</w:t>
      </w:r>
      <w:r w:rsidRPr="003A2997">
        <w:rPr>
          <w:rFonts w:ascii="Palatino Linotype" w:eastAsia="Calibri" w:hAnsi="Palatino Linotype" w:cs="Tahoma"/>
          <w:sz w:val="22"/>
          <w:szCs w:val="22"/>
        </w:rPr>
        <w:t xml:space="preserve"> ampliar por un periodo de quince días hábiles, el plazo para resolver el Recurso de Revisión que nos ocupa; acto que fue </w:t>
      </w:r>
      <w:r w:rsidRPr="003A2997">
        <w:rPr>
          <w:rFonts w:ascii="Palatino Linotype" w:eastAsia="Calibri" w:hAnsi="Palatino Linotype" w:cs="Tahoma"/>
          <w:sz w:val="22"/>
          <w:szCs w:val="22"/>
        </w:rPr>
        <w:lastRenderedPageBreak/>
        <w:t xml:space="preserve">notificado a las partes, mediante el Sistema de Acceso a la Información Mexiquense (SAIMEX), el </w:t>
      </w:r>
      <w:r w:rsidR="00A03175" w:rsidRPr="003A2997">
        <w:rPr>
          <w:rFonts w:ascii="Palatino Linotype" w:eastAsia="Calibri" w:hAnsi="Palatino Linotype" w:cs="Tahoma"/>
          <w:sz w:val="22"/>
          <w:szCs w:val="22"/>
        </w:rPr>
        <w:t>mismo día.</w:t>
      </w:r>
    </w:p>
    <w:p w14:paraId="456FCCBE" w14:textId="77777777" w:rsidR="0066724D" w:rsidRPr="003A2997" w:rsidRDefault="0066724D" w:rsidP="004825E9">
      <w:pPr>
        <w:tabs>
          <w:tab w:val="left" w:pos="3261"/>
        </w:tabs>
        <w:spacing w:after="0" w:line="360" w:lineRule="auto"/>
        <w:jc w:val="both"/>
        <w:rPr>
          <w:rFonts w:ascii="Palatino Linotype" w:eastAsia="Calibri" w:hAnsi="Palatino Linotype" w:cs="Tahoma"/>
          <w:sz w:val="22"/>
          <w:szCs w:val="22"/>
        </w:rPr>
      </w:pPr>
    </w:p>
    <w:p w14:paraId="6151B73D" w14:textId="2C161531" w:rsidR="00DC1DF2" w:rsidRPr="003A2997" w:rsidRDefault="00C8291C" w:rsidP="00FB63BA">
      <w:pPr>
        <w:spacing w:after="0" w:line="360" w:lineRule="auto"/>
        <w:jc w:val="both"/>
        <w:rPr>
          <w:rFonts w:ascii="Palatino Linotype" w:hAnsi="Palatino Linotype" w:cs="Tahoma"/>
          <w:b/>
          <w:sz w:val="22"/>
          <w:szCs w:val="22"/>
        </w:rPr>
      </w:pPr>
      <w:r w:rsidRPr="003A2997">
        <w:rPr>
          <w:rFonts w:ascii="Palatino Linotype" w:hAnsi="Palatino Linotype" w:cs="Tahoma"/>
          <w:b/>
          <w:sz w:val="22"/>
          <w:szCs w:val="22"/>
        </w:rPr>
        <w:t>g</w:t>
      </w:r>
      <w:r w:rsidR="00EE235C" w:rsidRPr="003A2997">
        <w:rPr>
          <w:rFonts w:ascii="Palatino Linotype" w:hAnsi="Palatino Linotype" w:cs="Tahoma"/>
          <w:b/>
          <w:sz w:val="22"/>
          <w:szCs w:val="22"/>
        </w:rPr>
        <w:t>) Cierre de instrucción.</w:t>
      </w:r>
    </w:p>
    <w:p w14:paraId="7F446BB8" w14:textId="77777777" w:rsidR="00BE5030" w:rsidRPr="003A2997" w:rsidRDefault="00BE5030" w:rsidP="00FB63BA">
      <w:pPr>
        <w:spacing w:after="0" w:line="360" w:lineRule="auto"/>
        <w:jc w:val="both"/>
        <w:rPr>
          <w:rFonts w:ascii="Palatino Linotype" w:hAnsi="Palatino Linotype" w:cs="Tahoma"/>
          <w:b/>
          <w:sz w:val="22"/>
          <w:szCs w:val="22"/>
        </w:rPr>
      </w:pPr>
    </w:p>
    <w:p w14:paraId="565B204B" w14:textId="631ED96E" w:rsidR="00EE235C" w:rsidRPr="003A2997" w:rsidRDefault="00EE235C" w:rsidP="00FB63BA">
      <w:pPr>
        <w:spacing w:after="0" w:line="360" w:lineRule="auto"/>
        <w:jc w:val="both"/>
        <w:rPr>
          <w:rFonts w:ascii="Palatino Linotype" w:hAnsi="Palatino Linotype" w:cs="Tahoma"/>
          <w:sz w:val="22"/>
          <w:szCs w:val="22"/>
        </w:rPr>
      </w:pPr>
      <w:r w:rsidRPr="003A2997">
        <w:rPr>
          <w:rFonts w:ascii="Palatino Linotype" w:hAnsi="Palatino Linotype" w:cs="Tahoma"/>
          <w:sz w:val="22"/>
          <w:szCs w:val="22"/>
        </w:rPr>
        <w:t xml:space="preserve">Con fecha </w:t>
      </w:r>
      <w:r w:rsidR="00C013A5" w:rsidRPr="003A2997">
        <w:rPr>
          <w:rFonts w:ascii="Palatino Linotype" w:hAnsi="Palatino Linotype" w:cs="Tahoma"/>
          <w:sz w:val="22"/>
          <w:szCs w:val="22"/>
        </w:rPr>
        <w:t>veintitrés</w:t>
      </w:r>
      <w:r w:rsidRPr="003A2997">
        <w:rPr>
          <w:rFonts w:ascii="Palatino Linotype" w:hAnsi="Palatino Linotype" w:cs="Tahoma"/>
          <w:sz w:val="22"/>
          <w:szCs w:val="22"/>
        </w:rPr>
        <w:t xml:space="preserve"> de </w:t>
      </w:r>
      <w:r w:rsidR="00003939" w:rsidRPr="003A2997">
        <w:rPr>
          <w:rFonts w:ascii="Palatino Linotype" w:hAnsi="Palatino Linotype" w:cs="Tahoma"/>
          <w:sz w:val="22"/>
          <w:szCs w:val="22"/>
        </w:rPr>
        <w:t>marzo</w:t>
      </w:r>
      <w:r w:rsidRPr="003A2997">
        <w:rPr>
          <w:rFonts w:ascii="Palatino Linotype" w:hAnsi="Palatino Linotype" w:cs="Tahoma"/>
          <w:sz w:val="22"/>
          <w:szCs w:val="22"/>
        </w:rPr>
        <w:t xml:space="preserve"> de dos mil </w:t>
      </w:r>
      <w:r w:rsidR="00003939" w:rsidRPr="003A2997">
        <w:rPr>
          <w:rFonts w:ascii="Palatino Linotype" w:hAnsi="Palatino Linotype" w:cs="Tahoma"/>
          <w:sz w:val="22"/>
          <w:szCs w:val="22"/>
        </w:rPr>
        <w:t>veintitrés</w:t>
      </w:r>
      <w:r w:rsidRPr="003A299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A2997">
        <w:rPr>
          <w:rFonts w:ascii="Palatino Linotype" w:hAnsi="Palatino Linotype" w:cs="Tahoma"/>
          <w:sz w:val="22"/>
          <w:szCs w:val="22"/>
          <w:lang w:val="es-ES"/>
        </w:rPr>
        <w:t>Sistema de Acceso a la Información Mexiquense (SAIMEX)</w:t>
      </w:r>
      <w:r w:rsidRPr="003A2997">
        <w:rPr>
          <w:rFonts w:ascii="Palatino Linotype" w:hAnsi="Palatino Linotype" w:cs="Tahoma"/>
          <w:sz w:val="22"/>
          <w:szCs w:val="22"/>
        </w:rPr>
        <w:t>.</w:t>
      </w:r>
    </w:p>
    <w:p w14:paraId="00F2B571" w14:textId="77777777" w:rsidR="00EE235C" w:rsidRPr="003A2997" w:rsidRDefault="00EE235C" w:rsidP="00FB63BA">
      <w:pPr>
        <w:spacing w:after="0" w:line="360" w:lineRule="auto"/>
        <w:jc w:val="both"/>
        <w:rPr>
          <w:rFonts w:ascii="Palatino Linotype" w:hAnsi="Palatino Linotype" w:cs="Tahoma"/>
          <w:sz w:val="22"/>
          <w:szCs w:val="22"/>
          <w:lang w:val="es-ES"/>
        </w:rPr>
      </w:pPr>
    </w:p>
    <w:p w14:paraId="508B0E2B" w14:textId="5566FFF9" w:rsidR="008F2EE5" w:rsidRPr="003A2997" w:rsidRDefault="00C013A5" w:rsidP="00FB63BA">
      <w:pPr>
        <w:spacing w:after="0" w:line="360" w:lineRule="auto"/>
        <w:jc w:val="both"/>
        <w:rPr>
          <w:rFonts w:ascii="Palatino Linotype" w:hAnsi="Palatino Linotype" w:cs="Tahoma"/>
          <w:color w:val="000000"/>
          <w:sz w:val="22"/>
          <w:szCs w:val="22"/>
        </w:rPr>
      </w:pPr>
      <w:r w:rsidRPr="003A2997">
        <w:rPr>
          <w:rFonts w:ascii="Palatino Linotype" w:hAnsi="Palatino Linotype" w:cs="Tahoma"/>
          <w:color w:val="000000"/>
          <w:sz w:val="22"/>
          <w:szCs w:val="22"/>
        </w:rPr>
        <w:t>Debido a</w:t>
      </w:r>
      <w:r w:rsidR="00EE235C" w:rsidRPr="003A2997">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w:t>
      </w:r>
      <w:r w:rsidR="003D3253" w:rsidRPr="003A2997">
        <w:rPr>
          <w:rFonts w:ascii="Palatino Linotype" w:hAnsi="Palatino Linotype" w:cs="Tahoma"/>
          <w:color w:val="000000"/>
          <w:sz w:val="22"/>
          <w:szCs w:val="22"/>
        </w:rPr>
        <w:t xml:space="preserve">a, </w:t>
      </w:r>
      <w:r w:rsidR="00D62C31" w:rsidRPr="003A2997">
        <w:rPr>
          <w:rFonts w:ascii="Palatino Linotype" w:hAnsi="Palatino Linotype" w:cs="Tahoma"/>
          <w:color w:val="000000"/>
          <w:sz w:val="22"/>
          <w:szCs w:val="22"/>
        </w:rPr>
        <w:t>de acuerdo con</w:t>
      </w:r>
      <w:r w:rsidR="003D3253" w:rsidRPr="003A2997">
        <w:rPr>
          <w:rFonts w:ascii="Palatino Linotype" w:hAnsi="Palatino Linotype" w:cs="Tahoma"/>
          <w:color w:val="000000"/>
          <w:sz w:val="22"/>
          <w:szCs w:val="22"/>
        </w:rPr>
        <w:t xml:space="preserve"> los siguientes:</w:t>
      </w:r>
    </w:p>
    <w:p w14:paraId="4BBC5F98" w14:textId="77777777" w:rsidR="00D62C31" w:rsidRPr="003A2997" w:rsidRDefault="00D62C31" w:rsidP="00FB63BA">
      <w:pPr>
        <w:spacing w:after="0" w:line="360" w:lineRule="auto"/>
        <w:jc w:val="both"/>
        <w:rPr>
          <w:rFonts w:ascii="Palatino Linotype" w:hAnsi="Palatino Linotype" w:cs="Tahoma"/>
          <w:color w:val="000000"/>
          <w:sz w:val="22"/>
          <w:szCs w:val="22"/>
        </w:rPr>
      </w:pPr>
    </w:p>
    <w:p w14:paraId="2F2159D1" w14:textId="37C92030" w:rsidR="00EE235C" w:rsidRPr="003A2997" w:rsidRDefault="00EE235C" w:rsidP="00FB63BA">
      <w:pPr>
        <w:spacing w:after="0" w:line="360" w:lineRule="auto"/>
        <w:jc w:val="center"/>
        <w:rPr>
          <w:rFonts w:ascii="Palatino Linotype" w:hAnsi="Palatino Linotype" w:cs="Tahoma"/>
          <w:b/>
          <w:sz w:val="22"/>
          <w:szCs w:val="22"/>
          <w:lang w:val="es-ES"/>
        </w:rPr>
      </w:pPr>
      <w:r w:rsidRPr="003A2997">
        <w:rPr>
          <w:rFonts w:ascii="Palatino Linotype" w:hAnsi="Palatino Linotype" w:cs="Tahoma"/>
          <w:b/>
          <w:sz w:val="22"/>
          <w:szCs w:val="22"/>
          <w:lang w:val="es-ES"/>
        </w:rPr>
        <w:t>CONSIDERANDO</w:t>
      </w:r>
      <w:r w:rsidR="008F2EE5" w:rsidRPr="003A2997">
        <w:rPr>
          <w:rFonts w:ascii="Palatino Linotype" w:hAnsi="Palatino Linotype" w:cs="Tahoma"/>
          <w:b/>
          <w:sz w:val="22"/>
          <w:szCs w:val="22"/>
          <w:lang w:val="es-ES"/>
        </w:rPr>
        <w:t>S</w:t>
      </w:r>
    </w:p>
    <w:p w14:paraId="1E913590" w14:textId="77777777" w:rsidR="008F2EE5" w:rsidRPr="003A2997" w:rsidRDefault="008F2EE5" w:rsidP="00FB63BA">
      <w:pPr>
        <w:spacing w:after="0" w:line="360" w:lineRule="auto"/>
        <w:jc w:val="center"/>
        <w:rPr>
          <w:rFonts w:ascii="Palatino Linotype" w:hAnsi="Palatino Linotype" w:cs="Tahoma"/>
          <w:b/>
          <w:sz w:val="22"/>
          <w:szCs w:val="22"/>
          <w:lang w:val="es-ES"/>
        </w:rPr>
      </w:pPr>
    </w:p>
    <w:p w14:paraId="0F4FF97C" w14:textId="77777777" w:rsidR="00EE235C" w:rsidRPr="003A2997" w:rsidRDefault="00EE235C" w:rsidP="00FB63BA">
      <w:pPr>
        <w:autoSpaceDE w:val="0"/>
        <w:autoSpaceDN w:val="0"/>
        <w:adjustRightInd w:val="0"/>
        <w:spacing w:after="0" w:line="360" w:lineRule="auto"/>
        <w:jc w:val="both"/>
        <w:rPr>
          <w:rFonts w:ascii="Palatino Linotype" w:hAnsi="Palatino Linotype" w:cs="Tahoma"/>
          <w:b/>
          <w:sz w:val="22"/>
          <w:szCs w:val="22"/>
          <w:lang w:val="es-ES"/>
        </w:rPr>
      </w:pPr>
      <w:r w:rsidRPr="003A2997">
        <w:rPr>
          <w:rFonts w:ascii="Palatino Linotype" w:eastAsia="Calibri" w:hAnsi="Palatino Linotype" w:cs="Tahoma"/>
          <w:b/>
          <w:color w:val="000000"/>
          <w:sz w:val="22"/>
          <w:szCs w:val="22"/>
          <w:lang w:val="es-ES" w:eastAsia="es-MX"/>
        </w:rPr>
        <w:t>PRIMERO</w:t>
      </w:r>
      <w:r w:rsidRPr="003A2997">
        <w:rPr>
          <w:rFonts w:ascii="Palatino Linotype" w:eastAsia="Calibri" w:hAnsi="Palatino Linotype" w:cs="Tahoma"/>
          <w:color w:val="000000"/>
          <w:sz w:val="22"/>
          <w:szCs w:val="22"/>
          <w:lang w:val="es-ES" w:eastAsia="es-MX"/>
        </w:rPr>
        <w:t xml:space="preserve">. </w:t>
      </w:r>
      <w:r w:rsidRPr="003A2997">
        <w:rPr>
          <w:rFonts w:ascii="Palatino Linotype" w:hAnsi="Palatino Linotype" w:cs="Tahoma"/>
          <w:b/>
          <w:sz w:val="22"/>
          <w:szCs w:val="22"/>
          <w:lang w:val="es-ES"/>
        </w:rPr>
        <w:t>Competencia.</w:t>
      </w:r>
    </w:p>
    <w:p w14:paraId="79337FB9" w14:textId="77777777" w:rsidR="0014368F" w:rsidRPr="003A2997" w:rsidRDefault="0014368F" w:rsidP="00FB63BA">
      <w:pPr>
        <w:autoSpaceDE w:val="0"/>
        <w:autoSpaceDN w:val="0"/>
        <w:adjustRightInd w:val="0"/>
        <w:spacing w:after="0" w:line="360" w:lineRule="auto"/>
        <w:jc w:val="both"/>
        <w:rPr>
          <w:rFonts w:ascii="Palatino Linotype" w:hAnsi="Palatino Linotype" w:cs="Tahoma"/>
          <w:b/>
          <w:sz w:val="22"/>
          <w:szCs w:val="22"/>
          <w:lang w:val="es-ES"/>
        </w:rPr>
      </w:pPr>
    </w:p>
    <w:p w14:paraId="2925193C" w14:textId="77777777" w:rsidR="00FB047E" w:rsidRPr="003A2997" w:rsidRDefault="00FB047E" w:rsidP="00BC7E82">
      <w:pPr>
        <w:spacing w:after="0" w:line="360" w:lineRule="auto"/>
        <w:jc w:val="both"/>
        <w:rPr>
          <w:rFonts w:ascii="Palatino Linotype" w:hAnsi="Palatino Linotype" w:cs="Tahoma"/>
          <w:sz w:val="22"/>
          <w:szCs w:val="22"/>
        </w:rPr>
      </w:pPr>
      <w:r w:rsidRPr="003A2997">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0F45E8AB" w14:textId="77777777" w:rsidR="00FB047E" w:rsidRPr="003A2997" w:rsidRDefault="00FB047E" w:rsidP="00BC7E82">
      <w:pPr>
        <w:spacing w:after="0" w:line="360" w:lineRule="auto"/>
        <w:jc w:val="both"/>
        <w:rPr>
          <w:rFonts w:ascii="Palatino Linotype" w:hAnsi="Palatino Linotype" w:cs="Tahoma"/>
          <w:sz w:val="22"/>
          <w:szCs w:val="22"/>
        </w:rPr>
      </w:pPr>
      <w:r w:rsidRPr="003A2997">
        <w:rPr>
          <w:rFonts w:ascii="Palatino Linotype" w:hAnsi="Palatino Linotype" w:cs="Tahoma"/>
          <w:sz w:val="22"/>
          <w:szCs w:val="22"/>
        </w:rPr>
        <w:t xml:space="preserve">los artículos 6°, apartado A de la Constitución Política de los Estados Unidos Mexicanos; 5°, párrafos trigésimo, trigésimo primero y trigésimo segundo, fracciones I, II, III, IV y V de la Constitución Política del Estado Libre y Soberano de México; 1°, 8°, 9°, 10, 37 y 42, fracciones </w:t>
      </w:r>
      <w:r w:rsidRPr="003A2997">
        <w:rPr>
          <w:rFonts w:ascii="Palatino Linotype" w:hAnsi="Palatino Linotype" w:cs="Tahoma"/>
          <w:sz w:val="22"/>
          <w:szCs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921F7F2" w14:textId="77777777" w:rsidR="007809D6" w:rsidRPr="003A2997" w:rsidRDefault="007809D6" w:rsidP="00FB63BA">
      <w:pPr>
        <w:spacing w:after="0" w:line="360" w:lineRule="auto"/>
        <w:jc w:val="both"/>
        <w:rPr>
          <w:rFonts w:ascii="Palatino Linotype" w:hAnsi="Palatino Linotype"/>
          <w:sz w:val="22"/>
        </w:rPr>
      </w:pPr>
    </w:p>
    <w:p w14:paraId="2FCFA477" w14:textId="3B99BCC5" w:rsidR="003A3A5A" w:rsidRPr="003A2997" w:rsidRDefault="003A3A5A" w:rsidP="00FB63BA">
      <w:pPr>
        <w:spacing w:after="0" w:line="360" w:lineRule="auto"/>
        <w:jc w:val="both"/>
        <w:rPr>
          <w:rFonts w:ascii="Palatino Linotype" w:hAnsi="Palatino Linotype" w:cs="Tahoma"/>
          <w:sz w:val="22"/>
          <w:szCs w:val="22"/>
          <w:shd w:val="clear" w:color="auto" w:fill="FFFFFF"/>
          <w:lang w:val="es-ES"/>
        </w:rPr>
      </w:pPr>
      <w:r w:rsidRPr="003A2997">
        <w:rPr>
          <w:rFonts w:ascii="Palatino Linotype" w:hAnsi="Palatino Linotype" w:cs="Tahoma"/>
          <w:b/>
          <w:sz w:val="22"/>
          <w:szCs w:val="22"/>
          <w:shd w:val="clear" w:color="auto" w:fill="FFFFFF"/>
          <w:lang w:val="es-ES"/>
        </w:rPr>
        <w:t>SEGUNDO</w:t>
      </w:r>
      <w:r w:rsidRPr="003A2997">
        <w:rPr>
          <w:rFonts w:ascii="Palatino Linotype" w:hAnsi="Palatino Linotype" w:cs="Tahoma"/>
          <w:sz w:val="22"/>
          <w:szCs w:val="22"/>
          <w:shd w:val="clear" w:color="auto" w:fill="FFFFFF"/>
          <w:lang w:val="es-ES"/>
        </w:rPr>
        <w:t xml:space="preserve">. </w:t>
      </w:r>
      <w:r w:rsidR="00236080" w:rsidRPr="003A2997">
        <w:rPr>
          <w:rFonts w:ascii="Palatino Linotype" w:eastAsia="Calibri" w:hAnsi="Palatino Linotype" w:cs="Tahoma"/>
          <w:b/>
          <w:color w:val="000000"/>
          <w:sz w:val="22"/>
          <w:szCs w:val="22"/>
          <w:lang w:val="es-ES" w:eastAsia="es-MX"/>
        </w:rPr>
        <w:t>Causales de</w:t>
      </w:r>
      <w:r w:rsidR="00F63079" w:rsidRPr="003A2997">
        <w:rPr>
          <w:rFonts w:ascii="Palatino Linotype" w:eastAsia="Calibri" w:hAnsi="Palatino Linotype" w:cs="Tahoma"/>
          <w:b/>
          <w:color w:val="000000"/>
          <w:sz w:val="22"/>
          <w:szCs w:val="22"/>
          <w:lang w:val="es-ES" w:eastAsia="es-MX"/>
        </w:rPr>
        <w:t xml:space="preserve"> improcedencia y sobreseimiento.</w:t>
      </w:r>
    </w:p>
    <w:p w14:paraId="4BE52A0B" w14:textId="77777777" w:rsidR="003A3A5A" w:rsidRPr="003A2997" w:rsidRDefault="003A3A5A" w:rsidP="00FB63BA">
      <w:pPr>
        <w:spacing w:after="0" w:line="360" w:lineRule="auto"/>
        <w:jc w:val="both"/>
        <w:rPr>
          <w:rFonts w:ascii="Palatino Linotype" w:hAnsi="Palatino Linotype" w:cs="Tahoma"/>
          <w:sz w:val="22"/>
          <w:szCs w:val="22"/>
          <w:shd w:val="clear" w:color="auto" w:fill="FFFFFF"/>
          <w:lang w:val="es-ES"/>
        </w:rPr>
      </w:pPr>
    </w:p>
    <w:p w14:paraId="05FD495A" w14:textId="77777777" w:rsidR="00771523" w:rsidRPr="003A2997" w:rsidRDefault="00771523" w:rsidP="00FB63BA">
      <w:pPr>
        <w:spacing w:after="0" w:line="360" w:lineRule="auto"/>
        <w:jc w:val="both"/>
        <w:rPr>
          <w:rFonts w:ascii="Palatino Linotype" w:hAnsi="Palatino Linotype"/>
          <w:sz w:val="22"/>
        </w:rPr>
      </w:pPr>
      <w:r w:rsidRPr="003A2997">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A2997">
        <w:rPr>
          <w:rFonts w:ascii="Palatino Linotype" w:hAnsi="Palatino Linotype"/>
          <w:b/>
          <w:sz w:val="22"/>
        </w:rPr>
        <w:t>IMPROCEDENCIA</w:t>
      </w:r>
      <w:r w:rsidRPr="003A2997">
        <w:rPr>
          <w:rFonts w:ascii="Palatino Linotype" w:hAnsi="Palatino Linotype"/>
          <w:sz w:val="22"/>
        </w:rPr>
        <w:t xml:space="preserve">.” </w:t>
      </w:r>
      <w:r w:rsidRPr="003A2997">
        <w:rPr>
          <w:rFonts w:ascii="Palatino Linotype" w:hAnsi="Palatino Linotype"/>
          <w:b/>
          <w:sz w:val="22"/>
        </w:rPr>
        <w:t>(Semanario Judicial de la Federación, Quinta Época, 1985, pág. 262),</w:t>
      </w:r>
      <w:r w:rsidRPr="003A2997">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F5464F" w14:textId="77777777" w:rsidR="00A54548" w:rsidRPr="003A2997" w:rsidRDefault="00A54548" w:rsidP="00FB63BA">
      <w:pPr>
        <w:spacing w:after="0" w:line="360" w:lineRule="auto"/>
        <w:jc w:val="both"/>
        <w:rPr>
          <w:rFonts w:ascii="Palatino Linotype" w:hAnsi="Palatino Linotype"/>
          <w:sz w:val="22"/>
        </w:rPr>
      </w:pPr>
    </w:p>
    <w:p w14:paraId="07A2A2BA" w14:textId="6265FD29" w:rsidR="004825E9" w:rsidRPr="003A2997" w:rsidRDefault="00A54548" w:rsidP="00FB63BA">
      <w:pPr>
        <w:spacing w:after="0" w:line="360" w:lineRule="auto"/>
        <w:jc w:val="both"/>
        <w:rPr>
          <w:rFonts w:ascii="Palatino Linotype" w:hAnsi="Palatino Linotype"/>
          <w:sz w:val="22"/>
        </w:rPr>
      </w:pPr>
      <w:r w:rsidRPr="003A2997">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111E60E" w14:textId="77777777" w:rsidR="00346BD4" w:rsidRPr="003A2997" w:rsidRDefault="00346BD4" w:rsidP="00FB63BA">
      <w:pPr>
        <w:spacing w:after="0" w:line="360" w:lineRule="auto"/>
        <w:jc w:val="both"/>
        <w:rPr>
          <w:rFonts w:ascii="Palatino Linotype" w:hAnsi="Palatino Linotype"/>
          <w:sz w:val="22"/>
        </w:rPr>
      </w:pPr>
    </w:p>
    <w:p w14:paraId="16D8F070" w14:textId="57DFFD4A" w:rsidR="00771523" w:rsidRPr="003A2997" w:rsidRDefault="00771523" w:rsidP="00FB63BA">
      <w:pPr>
        <w:spacing w:after="0" w:line="360" w:lineRule="auto"/>
        <w:jc w:val="both"/>
        <w:rPr>
          <w:rFonts w:ascii="Palatino Linotype" w:hAnsi="Palatino Linotype"/>
          <w:b/>
          <w:sz w:val="22"/>
        </w:rPr>
      </w:pPr>
      <w:r w:rsidRPr="003A2997">
        <w:rPr>
          <w:rFonts w:ascii="Palatino Linotype" w:hAnsi="Palatino Linotype"/>
          <w:b/>
          <w:sz w:val="22"/>
        </w:rPr>
        <w:lastRenderedPageBreak/>
        <w:t>Causales de sobreseimiento.</w:t>
      </w:r>
    </w:p>
    <w:p w14:paraId="4704F0E0" w14:textId="77777777" w:rsidR="00F63079" w:rsidRPr="003A2997" w:rsidRDefault="00F63079" w:rsidP="00FB63BA">
      <w:pPr>
        <w:spacing w:after="0" w:line="360" w:lineRule="auto"/>
        <w:jc w:val="both"/>
        <w:rPr>
          <w:rFonts w:ascii="Palatino Linotype" w:hAnsi="Palatino Linotype"/>
          <w:sz w:val="22"/>
        </w:rPr>
      </w:pPr>
    </w:p>
    <w:p w14:paraId="139E739A" w14:textId="1C452E16" w:rsidR="00BE35B6" w:rsidRPr="003A2997" w:rsidRDefault="00771523" w:rsidP="00FB63BA">
      <w:pPr>
        <w:spacing w:after="0" w:line="360" w:lineRule="auto"/>
        <w:jc w:val="both"/>
        <w:rPr>
          <w:rFonts w:ascii="Palatino Linotype" w:hAnsi="Palatino Linotype"/>
          <w:sz w:val="22"/>
        </w:rPr>
      </w:pPr>
      <w:r w:rsidRPr="003A2997">
        <w:rPr>
          <w:rFonts w:ascii="Palatino Linotype" w:hAnsi="Palatino Linotype"/>
          <w:sz w:val="22"/>
        </w:rPr>
        <w:t>Por ser de previo y especial pronunciamiento, este Instituto analiza si se actualiza alguna causal de sobreseimiento.</w:t>
      </w:r>
    </w:p>
    <w:p w14:paraId="50EBB6A9" w14:textId="77777777" w:rsidR="00BE5030" w:rsidRPr="003A2997" w:rsidRDefault="00BE5030" w:rsidP="00FB63BA">
      <w:pPr>
        <w:spacing w:after="0" w:line="360" w:lineRule="auto"/>
        <w:jc w:val="both"/>
        <w:rPr>
          <w:rFonts w:ascii="Palatino Linotype" w:hAnsi="Palatino Linotype"/>
          <w:sz w:val="22"/>
        </w:rPr>
      </w:pPr>
    </w:p>
    <w:p w14:paraId="77EFF521" w14:textId="41BA45BE" w:rsidR="00752223" w:rsidRPr="003A2997" w:rsidRDefault="00771523" w:rsidP="00FB63BA">
      <w:pPr>
        <w:spacing w:after="0" w:line="360" w:lineRule="auto"/>
        <w:jc w:val="both"/>
        <w:rPr>
          <w:rFonts w:ascii="Palatino Linotype" w:hAnsi="Palatino Linotype"/>
          <w:sz w:val="22"/>
        </w:rPr>
      </w:pPr>
      <w:r w:rsidRPr="003A2997">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3A2997">
        <w:rPr>
          <w:rFonts w:ascii="Palatino Linotype" w:hAnsi="Palatino Linotype"/>
          <w:sz w:val="22"/>
        </w:rPr>
        <w:t>bien, haya quedado sin materia.</w:t>
      </w:r>
    </w:p>
    <w:p w14:paraId="4C4FE721" w14:textId="77777777" w:rsidR="003D3253" w:rsidRPr="003A2997" w:rsidRDefault="003D3253" w:rsidP="00FB63BA">
      <w:pPr>
        <w:spacing w:after="0" w:line="360" w:lineRule="auto"/>
        <w:jc w:val="both"/>
        <w:rPr>
          <w:rFonts w:ascii="Palatino Linotype" w:hAnsi="Palatino Linotype"/>
          <w:sz w:val="22"/>
        </w:rPr>
      </w:pPr>
    </w:p>
    <w:p w14:paraId="080FAA7A" w14:textId="26B359AA" w:rsidR="00374D97" w:rsidRPr="003A2997" w:rsidRDefault="00771523" w:rsidP="00FB63BA">
      <w:pPr>
        <w:spacing w:after="0" w:line="360" w:lineRule="auto"/>
        <w:jc w:val="both"/>
        <w:rPr>
          <w:rFonts w:ascii="Palatino Linotype" w:hAnsi="Palatino Linotype"/>
          <w:sz w:val="22"/>
        </w:rPr>
      </w:pPr>
      <w:r w:rsidRPr="003A2997">
        <w:rPr>
          <w:rFonts w:ascii="Palatino Linotype" w:hAnsi="Palatino Linotype"/>
          <w:sz w:val="22"/>
        </w:rPr>
        <w:t>En ese orden de ideas, toda vez que no ha quedado por completo sin materia el Recurso de Revisión, se considera procedente entrar al fondo del presente asunto</w:t>
      </w:r>
      <w:r w:rsidR="00AA0215" w:rsidRPr="003A2997">
        <w:rPr>
          <w:rFonts w:ascii="Palatino Linotype" w:hAnsi="Palatino Linotype"/>
          <w:sz w:val="22"/>
        </w:rPr>
        <w:t>.</w:t>
      </w:r>
    </w:p>
    <w:p w14:paraId="23D46C73" w14:textId="77777777" w:rsidR="00CF1829" w:rsidRPr="003A2997" w:rsidRDefault="00CF1829" w:rsidP="00FB63BA">
      <w:pPr>
        <w:spacing w:after="0" w:line="360" w:lineRule="auto"/>
        <w:jc w:val="both"/>
        <w:rPr>
          <w:rFonts w:ascii="Palatino Linotype" w:hAnsi="Palatino Linotype" w:cs="Tahoma"/>
          <w:sz w:val="22"/>
          <w:szCs w:val="22"/>
          <w:shd w:val="clear" w:color="auto" w:fill="FFFFFF"/>
        </w:rPr>
      </w:pPr>
    </w:p>
    <w:p w14:paraId="4AFE22D7" w14:textId="4983998A" w:rsidR="003A3A5A" w:rsidRPr="003A2997" w:rsidRDefault="003A3A5A" w:rsidP="00FB63BA">
      <w:pPr>
        <w:spacing w:after="0" w:line="360" w:lineRule="auto"/>
        <w:jc w:val="both"/>
        <w:rPr>
          <w:rFonts w:ascii="Palatino Linotype" w:hAnsi="Palatino Linotype"/>
          <w:b/>
          <w:sz w:val="22"/>
        </w:rPr>
      </w:pPr>
      <w:r w:rsidRPr="003A2997">
        <w:rPr>
          <w:rFonts w:ascii="Palatino Linotype" w:hAnsi="Palatino Linotype"/>
          <w:b/>
          <w:sz w:val="22"/>
        </w:rPr>
        <w:t>TERCERO. Determinación de la Controversia.</w:t>
      </w:r>
    </w:p>
    <w:p w14:paraId="6B2A38CF" w14:textId="77777777" w:rsidR="00236080" w:rsidRPr="003A2997" w:rsidRDefault="00236080" w:rsidP="00FB63BA">
      <w:pPr>
        <w:spacing w:after="0" w:line="360" w:lineRule="auto"/>
        <w:jc w:val="both"/>
        <w:rPr>
          <w:rFonts w:ascii="Palatino Linotype" w:hAnsi="Palatino Linotype" w:cs="Tahoma"/>
          <w:b/>
          <w:iCs/>
          <w:sz w:val="22"/>
          <w:szCs w:val="22"/>
          <w:shd w:val="clear" w:color="auto" w:fill="FFFFFF"/>
          <w:lang w:val="es-ES"/>
        </w:rPr>
      </w:pPr>
    </w:p>
    <w:p w14:paraId="1BC8D8AD" w14:textId="5D1AC0CA" w:rsidR="005A782C" w:rsidRPr="003A2997" w:rsidRDefault="00A90BE5" w:rsidP="00FB63BA">
      <w:pPr>
        <w:spacing w:after="0" w:line="360" w:lineRule="auto"/>
        <w:jc w:val="both"/>
        <w:rPr>
          <w:rFonts w:ascii="Palatino Linotype" w:hAnsi="Palatino Linotype"/>
          <w:sz w:val="22"/>
        </w:rPr>
      </w:pPr>
      <w:r w:rsidRPr="003A2997">
        <w:rPr>
          <w:rFonts w:ascii="Palatino Linotype" w:hAnsi="Palatino Linotype"/>
          <w:sz w:val="22"/>
        </w:rPr>
        <w:t xml:space="preserve">Una vez realizado el estudio de las constancias que integran el expediente en que se actúa, se desprende que el Particular solicitó al </w:t>
      </w:r>
      <w:r w:rsidR="007B3632" w:rsidRPr="003A2997">
        <w:rPr>
          <w:rFonts w:ascii="Palatino Linotype" w:hAnsi="Palatino Linotype"/>
          <w:sz w:val="22"/>
        </w:rPr>
        <w:t>Ayuntamiento de Zinacantepec</w:t>
      </w:r>
      <w:r w:rsidR="008C2B91" w:rsidRPr="003A2997">
        <w:rPr>
          <w:rFonts w:ascii="Palatino Linotype" w:hAnsi="Palatino Linotype"/>
          <w:sz w:val="22"/>
        </w:rPr>
        <w:t>,</w:t>
      </w:r>
      <w:r w:rsidR="003D3253" w:rsidRPr="003A2997">
        <w:rPr>
          <w:rFonts w:ascii="Palatino Linotype" w:hAnsi="Palatino Linotype"/>
          <w:sz w:val="22"/>
        </w:rPr>
        <w:t xml:space="preserve"> </w:t>
      </w:r>
      <w:r w:rsidR="00C013A5" w:rsidRPr="003A2997">
        <w:rPr>
          <w:rFonts w:ascii="Palatino Linotype" w:hAnsi="Palatino Linotype"/>
          <w:sz w:val="22"/>
        </w:rPr>
        <w:t>lo siguiente</w:t>
      </w:r>
      <w:r w:rsidR="00A32EA2" w:rsidRPr="003A2997">
        <w:rPr>
          <w:rFonts w:ascii="Palatino Linotype" w:hAnsi="Palatino Linotype"/>
          <w:sz w:val="22"/>
        </w:rPr>
        <w:t>:</w:t>
      </w:r>
    </w:p>
    <w:p w14:paraId="5A8D2E21" w14:textId="21FAB875" w:rsidR="003D3253" w:rsidRPr="003A2997" w:rsidRDefault="003D3253" w:rsidP="00FB63BA">
      <w:pPr>
        <w:spacing w:after="0" w:line="360" w:lineRule="auto"/>
        <w:jc w:val="both"/>
        <w:rPr>
          <w:rFonts w:ascii="Palatino Linotype" w:hAnsi="Palatino Linotype"/>
          <w:sz w:val="22"/>
        </w:rPr>
      </w:pPr>
    </w:p>
    <w:p w14:paraId="2A832477" w14:textId="67167298" w:rsidR="008276AB" w:rsidRPr="003A2997" w:rsidRDefault="008276AB" w:rsidP="00FB63BA">
      <w:pPr>
        <w:spacing w:after="0" w:line="360" w:lineRule="auto"/>
        <w:jc w:val="both"/>
        <w:rPr>
          <w:rFonts w:ascii="Palatino Linotype" w:hAnsi="Palatino Linotype"/>
          <w:b/>
          <w:bCs/>
          <w:sz w:val="22"/>
        </w:rPr>
      </w:pPr>
      <w:r w:rsidRPr="003A2997">
        <w:rPr>
          <w:rFonts w:ascii="Palatino Linotype" w:hAnsi="Palatino Linotype"/>
          <w:b/>
          <w:bCs/>
          <w:sz w:val="22"/>
        </w:rPr>
        <w:t>Solicitud 01399/ZINACANT/IP/2022</w:t>
      </w:r>
      <w:r w:rsidRPr="003A2997">
        <w:rPr>
          <w:rFonts w:ascii="Palatino Linotype" w:hAnsi="Palatino Linotype"/>
          <w:b/>
          <w:bCs/>
          <w:sz w:val="22"/>
        </w:rPr>
        <w:tab/>
      </w:r>
    </w:p>
    <w:p w14:paraId="63370C08" w14:textId="77777777" w:rsidR="008276AB" w:rsidRPr="003A2997" w:rsidRDefault="008276AB" w:rsidP="00FB63BA">
      <w:pPr>
        <w:spacing w:after="0" w:line="360" w:lineRule="auto"/>
        <w:jc w:val="both"/>
        <w:rPr>
          <w:rFonts w:ascii="Palatino Linotype" w:hAnsi="Palatino Linotype"/>
          <w:b/>
          <w:bCs/>
          <w:sz w:val="22"/>
        </w:rPr>
      </w:pPr>
    </w:p>
    <w:p w14:paraId="7AFD7529" w14:textId="61134126" w:rsidR="00C013A5" w:rsidRPr="003A2997" w:rsidRDefault="00C013A5" w:rsidP="008276AB">
      <w:pPr>
        <w:pStyle w:val="Prrafodelista"/>
        <w:numPr>
          <w:ilvl w:val="0"/>
          <w:numId w:val="43"/>
        </w:numPr>
        <w:spacing w:after="0" w:line="360" w:lineRule="auto"/>
        <w:ind w:right="539"/>
        <w:jc w:val="both"/>
        <w:rPr>
          <w:rFonts w:ascii="Palatino Linotype" w:hAnsi="Palatino Linotype"/>
          <w:sz w:val="22"/>
        </w:rPr>
      </w:pPr>
      <w:r w:rsidRPr="003A2997">
        <w:rPr>
          <w:rFonts w:ascii="Palatino Linotype" w:hAnsi="Palatino Linotype"/>
          <w:sz w:val="22"/>
        </w:rPr>
        <w:t>Oficios por los cuales se convocó a sesionar al Comité de Transparencia y soporte documental de las sesiones correspondientes, del primero de enero al doce de diciembre de dos mil veintidós.</w:t>
      </w:r>
    </w:p>
    <w:p w14:paraId="43213D87" w14:textId="4FC9D690" w:rsidR="008276AB" w:rsidRPr="003A2997" w:rsidRDefault="008276AB" w:rsidP="008276AB">
      <w:pPr>
        <w:spacing w:after="0" w:line="360" w:lineRule="auto"/>
        <w:ind w:left="360"/>
        <w:jc w:val="both"/>
        <w:rPr>
          <w:rFonts w:ascii="Palatino Linotype" w:hAnsi="Palatino Linotype"/>
          <w:b/>
          <w:bCs/>
          <w:sz w:val="22"/>
        </w:rPr>
      </w:pPr>
      <w:r w:rsidRPr="003A2997">
        <w:rPr>
          <w:rFonts w:ascii="Palatino Linotype" w:hAnsi="Palatino Linotype"/>
          <w:b/>
          <w:bCs/>
          <w:sz w:val="22"/>
        </w:rPr>
        <w:lastRenderedPageBreak/>
        <w:t>Solicitud 01397/ZINACANT/IP/2022</w:t>
      </w:r>
      <w:r w:rsidRPr="003A2997">
        <w:rPr>
          <w:rFonts w:ascii="Palatino Linotype" w:hAnsi="Palatino Linotype"/>
          <w:b/>
          <w:bCs/>
          <w:sz w:val="22"/>
        </w:rPr>
        <w:tab/>
      </w:r>
    </w:p>
    <w:p w14:paraId="3AB73861" w14:textId="77777777" w:rsidR="008276AB" w:rsidRPr="003A2997" w:rsidRDefault="008276AB" w:rsidP="008276AB">
      <w:pPr>
        <w:pStyle w:val="Prrafodelista"/>
        <w:spacing w:after="0" w:line="360" w:lineRule="auto"/>
        <w:jc w:val="both"/>
        <w:rPr>
          <w:rFonts w:ascii="Palatino Linotype" w:hAnsi="Palatino Linotype"/>
          <w:sz w:val="22"/>
        </w:rPr>
      </w:pPr>
    </w:p>
    <w:p w14:paraId="2864C1C8" w14:textId="68C69EA7" w:rsidR="00C013A5" w:rsidRPr="003A2997" w:rsidRDefault="00C013A5" w:rsidP="008276AB">
      <w:pPr>
        <w:pStyle w:val="Prrafodelista"/>
        <w:numPr>
          <w:ilvl w:val="0"/>
          <w:numId w:val="43"/>
        </w:numPr>
        <w:spacing w:after="0" w:line="360" w:lineRule="auto"/>
        <w:ind w:left="709" w:right="539"/>
        <w:jc w:val="both"/>
        <w:rPr>
          <w:rFonts w:ascii="Palatino Linotype" w:hAnsi="Palatino Linotype"/>
          <w:sz w:val="22"/>
        </w:rPr>
      </w:pPr>
      <w:r w:rsidRPr="003A2997">
        <w:rPr>
          <w:rFonts w:ascii="Palatino Linotype" w:hAnsi="Palatino Linotype"/>
          <w:sz w:val="22"/>
        </w:rPr>
        <w:t>Estatus de las solicitudes de acceso del primero de enero al doce de diciembre de dos mil veintidós, desagregado por:</w:t>
      </w:r>
    </w:p>
    <w:p w14:paraId="26C1575E" w14:textId="77777777" w:rsidR="008276AB" w:rsidRPr="003A2997" w:rsidRDefault="008276AB" w:rsidP="008276AB">
      <w:pPr>
        <w:pStyle w:val="Prrafodelista"/>
        <w:spacing w:after="0" w:line="360" w:lineRule="auto"/>
        <w:ind w:left="709" w:right="539"/>
        <w:jc w:val="both"/>
        <w:rPr>
          <w:rFonts w:ascii="Palatino Linotype" w:hAnsi="Palatino Linotype"/>
          <w:sz w:val="22"/>
        </w:rPr>
      </w:pPr>
    </w:p>
    <w:p w14:paraId="14D0B19F" w14:textId="710B6EF0" w:rsidR="00C013A5" w:rsidRPr="003A2997" w:rsidRDefault="00C013A5" w:rsidP="008276AB">
      <w:pPr>
        <w:pStyle w:val="Prrafodelista"/>
        <w:numPr>
          <w:ilvl w:val="0"/>
          <w:numId w:val="44"/>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solicitudes concluidas </w:t>
      </w:r>
    </w:p>
    <w:p w14:paraId="5EABD111" w14:textId="25A73D1D" w:rsidR="00C013A5" w:rsidRPr="003A2997" w:rsidRDefault="00C013A5" w:rsidP="008276AB">
      <w:pPr>
        <w:pStyle w:val="Prrafodelista"/>
        <w:numPr>
          <w:ilvl w:val="0"/>
          <w:numId w:val="44"/>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solicitudes en trámite </w:t>
      </w:r>
    </w:p>
    <w:p w14:paraId="1BE03F34" w14:textId="328CD3A1" w:rsidR="00C013A5" w:rsidRPr="003A2997" w:rsidRDefault="00C013A5" w:rsidP="008276AB">
      <w:pPr>
        <w:pStyle w:val="Prrafodelista"/>
        <w:numPr>
          <w:ilvl w:val="0"/>
          <w:numId w:val="44"/>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negativas de información </w:t>
      </w:r>
    </w:p>
    <w:p w14:paraId="5F9F8620" w14:textId="5F5F9574" w:rsidR="00C013A5" w:rsidRPr="003A2997" w:rsidRDefault="00C013A5" w:rsidP="008276AB">
      <w:pPr>
        <w:pStyle w:val="Prrafodelista"/>
        <w:numPr>
          <w:ilvl w:val="0"/>
          <w:numId w:val="44"/>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turnos realizados para la interposición de medidas de apremio </w:t>
      </w:r>
    </w:p>
    <w:p w14:paraId="70F57ACC" w14:textId="6FC192E2" w:rsidR="00C013A5" w:rsidRPr="003A2997" w:rsidRDefault="00C013A5" w:rsidP="008276AB">
      <w:pPr>
        <w:pStyle w:val="Prrafodelista"/>
        <w:numPr>
          <w:ilvl w:val="0"/>
          <w:numId w:val="44"/>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Acuses de las solicitudes de acceso y de recursos de revisión. </w:t>
      </w:r>
    </w:p>
    <w:p w14:paraId="00009A7D" w14:textId="77777777" w:rsidR="00A32EA2" w:rsidRPr="003A2997" w:rsidRDefault="00A32EA2" w:rsidP="00A32EA2">
      <w:pPr>
        <w:spacing w:after="0" w:line="360" w:lineRule="auto"/>
        <w:jc w:val="both"/>
        <w:rPr>
          <w:rFonts w:ascii="Palatino Linotype" w:hAnsi="Palatino Linotype"/>
          <w:sz w:val="22"/>
        </w:rPr>
      </w:pPr>
    </w:p>
    <w:p w14:paraId="7603CB79" w14:textId="47EED6A0" w:rsidR="00572177" w:rsidRPr="003A2997" w:rsidRDefault="00572177" w:rsidP="00A32EA2">
      <w:pPr>
        <w:spacing w:after="0" w:line="360" w:lineRule="auto"/>
        <w:jc w:val="both"/>
        <w:rPr>
          <w:rFonts w:ascii="Palatino Linotype" w:hAnsi="Palatino Linotype"/>
          <w:sz w:val="22"/>
        </w:rPr>
      </w:pPr>
      <w:r w:rsidRPr="003A2997">
        <w:rPr>
          <w:rFonts w:ascii="Palatino Linotype" w:hAnsi="Palatino Linotype"/>
          <w:sz w:val="22"/>
        </w:rPr>
        <w:t>Así entonces, toda vez que el Sujeto Obligado fue omiso en dar atención al requerimiento del Particular; situación que fue referida por este último al momento de interponer el medio de defensa al rubro, es que en el caso en estudio se actualiza el supuesto de procedencia previsto en el artículo 179, fracción I, de la Ley de Transparencia y Acceso a la Información Pública del Estado de México y Municipios, pues nos encontramos ante una negativa a la información pública.</w:t>
      </w:r>
    </w:p>
    <w:p w14:paraId="7624FC4E" w14:textId="03F02072" w:rsidR="00F663BE" w:rsidRPr="003A2997" w:rsidRDefault="00F663BE" w:rsidP="00A32EA2">
      <w:pPr>
        <w:spacing w:after="0" w:line="360" w:lineRule="auto"/>
        <w:jc w:val="both"/>
        <w:rPr>
          <w:rFonts w:ascii="Palatino Linotype" w:hAnsi="Palatino Linotype"/>
          <w:sz w:val="22"/>
        </w:rPr>
      </w:pPr>
    </w:p>
    <w:p w14:paraId="1EB0536A" w14:textId="1A7B6FC0" w:rsidR="00572177" w:rsidRPr="003A2997" w:rsidRDefault="00572177" w:rsidP="00A32EA2">
      <w:pPr>
        <w:spacing w:after="0" w:line="360" w:lineRule="auto"/>
        <w:ind w:right="-28"/>
        <w:jc w:val="both"/>
        <w:rPr>
          <w:rFonts w:ascii="Palatino Linotype" w:hAnsi="Palatino Linotype" w:cs="Tahoma"/>
          <w:b/>
          <w:sz w:val="22"/>
          <w:szCs w:val="22"/>
          <w:lang w:val="es-ES"/>
        </w:rPr>
      </w:pPr>
      <w:r w:rsidRPr="003A2997">
        <w:rPr>
          <w:rFonts w:ascii="Palatino Linotype" w:hAnsi="Palatino Linotype"/>
          <w:sz w:val="22"/>
          <w:szCs w:val="22"/>
        </w:rPr>
        <w:t>Ahora bien, conocido el medio de defensa</w:t>
      </w:r>
      <w:r w:rsidR="00C013A5" w:rsidRPr="003A2997">
        <w:rPr>
          <w:rFonts w:ascii="Palatino Linotype" w:hAnsi="Palatino Linotype"/>
          <w:sz w:val="22"/>
          <w:szCs w:val="22"/>
        </w:rPr>
        <w:t xml:space="preserve"> </w:t>
      </w:r>
      <w:r w:rsidR="00C013A5" w:rsidRPr="003A2997">
        <w:rPr>
          <w:rFonts w:ascii="Palatino Linotype" w:hAnsi="Palatino Linotype"/>
          <w:b/>
          <w:bCs/>
          <w:sz w:val="22"/>
          <w:szCs w:val="22"/>
        </w:rPr>
        <w:t>00151/INFOEM/IP/RR/2023</w:t>
      </w:r>
      <w:r w:rsidRPr="003A2997">
        <w:rPr>
          <w:rFonts w:ascii="Palatino Linotype" w:hAnsi="Palatino Linotype"/>
          <w:sz w:val="22"/>
          <w:szCs w:val="22"/>
        </w:rPr>
        <w:t xml:space="preserve">, el Ente Recurrido por medio de informe justificado modificó su falta de pronunciamiento inicial, pues advirtió que la información interés del Recurrente se encuentra disponible para su consulta en: </w:t>
      </w:r>
      <w:hyperlink r:id="rId9" w:history="1">
        <w:r w:rsidR="00C013A5" w:rsidRPr="003A2997">
          <w:rPr>
            <w:rStyle w:val="Hipervnculo"/>
            <w:rFonts w:ascii="Palatino Linotype" w:hAnsi="Palatino Linotype"/>
            <w:sz w:val="22"/>
            <w:szCs w:val="22"/>
          </w:rPr>
          <w:t>https://www.ipomex.org.mx/ipo3/lgt/indice/ZINACANTEPEC/art_92_xliii_b.web</w:t>
        </w:r>
      </w:hyperlink>
      <w:r w:rsidRPr="003A2997">
        <w:rPr>
          <w:rFonts w:ascii="Palatino Linotype" w:hAnsi="Palatino Linotype"/>
          <w:sz w:val="22"/>
          <w:szCs w:val="22"/>
        </w:rPr>
        <w:t xml:space="preserve"> </w:t>
      </w:r>
    </w:p>
    <w:p w14:paraId="4D978CC3" w14:textId="77777777" w:rsidR="00AA3FCD" w:rsidRPr="003A2997" w:rsidRDefault="00AA3FCD" w:rsidP="00A32EA2">
      <w:pPr>
        <w:spacing w:after="0" w:line="360" w:lineRule="auto"/>
        <w:jc w:val="both"/>
        <w:rPr>
          <w:rFonts w:ascii="Palatino Linotype" w:hAnsi="Palatino Linotype"/>
          <w:sz w:val="22"/>
          <w:lang w:val="es-ES"/>
        </w:rPr>
      </w:pPr>
    </w:p>
    <w:p w14:paraId="2136FFAE" w14:textId="46024B65" w:rsidR="001C38D5" w:rsidRPr="003A2997" w:rsidRDefault="00AA3FCD" w:rsidP="00A32EA2">
      <w:pPr>
        <w:spacing w:after="0" w:line="360" w:lineRule="auto"/>
        <w:jc w:val="both"/>
        <w:rPr>
          <w:rFonts w:ascii="Palatino Linotype" w:hAnsi="Palatino Linotype"/>
          <w:sz w:val="22"/>
        </w:rPr>
      </w:pPr>
      <w:r w:rsidRPr="003A2997">
        <w:rPr>
          <w:rFonts w:ascii="Palatino Linotype" w:hAnsi="Palatino Linotype"/>
          <w:sz w:val="22"/>
        </w:rPr>
        <w:t>Lo hasta aquí expuesto</w:t>
      </w:r>
      <w:r w:rsidR="00DA0D92" w:rsidRPr="003A2997">
        <w:rPr>
          <w:rFonts w:ascii="Palatino Linotype" w:hAnsi="Palatino Linotype"/>
          <w:sz w:val="22"/>
        </w:rPr>
        <w:t>, se desprende de</w:t>
      </w:r>
      <w:r w:rsidR="00C013A5" w:rsidRPr="003A2997">
        <w:rPr>
          <w:rFonts w:ascii="Palatino Linotype" w:hAnsi="Palatino Linotype"/>
          <w:sz w:val="22"/>
        </w:rPr>
        <w:t xml:space="preserve"> los </w:t>
      </w:r>
      <w:r w:rsidR="00DA0D92" w:rsidRPr="003A2997">
        <w:rPr>
          <w:rFonts w:ascii="Palatino Linotype" w:hAnsi="Palatino Linotype"/>
          <w:sz w:val="22"/>
        </w:rPr>
        <w:t>expediente</w:t>
      </w:r>
      <w:r w:rsidR="00C013A5" w:rsidRPr="003A2997">
        <w:rPr>
          <w:rFonts w:ascii="Palatino Linotype" w:hAnsi="Palatino Linotype"/>
          <w:sz w:val="22"/>
        </w:rPr>
        <w:t xml:space="preserve">s </w:t>
      </w:r>
      <w:r w:rsidR="00DA0D92" w:rsidRPr="003A2997">
        <w:rPr>
          <w:rFonts w:ascii="Palatino Linotype" w:hAnsi="Palatino Linotype"/>
          <w:sz w:val="22"/>
        </w:rPr>
        <w:t xml:space="preserve">de referencia materia de la presente </w:t>
      </w:r>
      <w:r w:rsidR="004E11EA" w:rsidRPr="003A2997">
        <w:rPr>
          <w:rFonts w:ascii="Palatino Linotype" w:hAnsi="Palatino Linotype"/>
          <w:sz w:val="22"/>
        </w:rPr>
        <w:t>R</w:t>
      </w:r>
      <w:r w:rsidR="00DA0D92" w:rsidRPr="003A2997">
        <w:rPr>
          <w:rFonts w:ascii="Palatino Linotype" w:hAnsi="Palatino Linotype"/>
          <w:sz w:val="22"/>
        </w:rPr>
        <w:t>esolución, consistente en: la</w:t>
      </w:r>
      <w:r w:rsidR="00800DD2" w:rsidRPr="003A2997">
        <w:rPr>
          <w:rFonts w:ascii="Palatino Linotype" w:hAnsi="Palatino Linotype"/>
          <w:sz w:val="22"/>
        </w:rPr>
        <w:t xml:space="preserve">s </w:t>
      </w:r>
      <w:r w:rsidR="00DA0D92" w:rsidRPr="003A2997">
        <w:rPr>
          <w:rFonts w:ascii="Palatino Linotype" w:hAnsi="Palatino Linotype"/>
          <w:sz w:val="22"/>
        </w:rPr>
        <w:t>solicitud</w:t>
      </w:r>
      <w:r w:rsidR="00800DD2" w:rsidRPr="003A2997">
        <w:rPr>
          <w:rFonts w:ascii="Palatino Linotype" w:hAnsi="Palatino Linotype"/>
          <w:sz w:val="22"/>
        </w:rPr>
        <w:t>es</w:t>
      </w:r>
      <w:r w:rsidR="00DA0D92" w:rsidRPr="003A2997">
        <w:rPr>
          <w:rFonts w:ascii="Palatino Linotype" w:hAnsi="Palatino Linotype"/>
          <w:sz w:val="22"/>
        </w:rPr>
        <w:t xml:space="preserve"> de acceso a la información con número de folio </w:t>
      </w:r>
      <w:r w:rsidR="00C013A5" w:rsidRPr="003A2997">
        <w:rPr>
          <w:rFonts w:ascii="Palatino Linotype" w:hAnsi="Palatino Linotype"/>
          <w:sz w:val="22"/>
        </w:rPr>
        <w:t>01399</w:t>
      </w:r>
      <w:r w:rsidR="00D9687E" w:rsidRPr="003A2997">
        <w:rPr>
          <w:rFonts w:ascii="Palatino Linotype" w:hAnsi="Palatino Linotype"/>
          <w:sz w:val="22"/>
        </w:rPr>
        <w:t>/ZINACANT/IP/2022</w:t>
      </w:r>
      <w:r w:rsidR="00C013A5" w:rsidRPr="003A2997">
        <w:rPr>
          <w:rFonts w:ascii="Palatino Linotype" w:hAnsi="Palatino Linotype"/>
          <w:sz w:val="22"/>
        </w:rPr>
        <w:t xml:space="preserve"> y</w:t>
      </w:r>
      <w:r w:rsidR="00D9687E" w:rsidRPr="003A2997">
        <w:rPr>
          <w:rFonts w:ascii="Palatino Linotype" w:hAnsi="Palatino Linotype"/>
          <w:sz w:val="22"/>
        </w:rPr>
        <w:t xml:space="preserve"> </w:t>
      </w:r>
      <w:r w:rsidR="00C013A5" w:rsidRPr="003A2997">
        <w:rPr>
          <w:rFonts w:ascii="Palatino Linotype" w:hAnsi="Palatino Linotype"/>
          <w:sz w:val="22"/>
        </w:rPr>
        <w:t>01397</w:t>
      </w:r>
      <w:r w:rsidR="00D9687E" w:rsidRPr="003A2997">
        <w:rPr>
          <w:rFonts w:ascii="Palatino Linotype" w:hAnsi="Palatino Linotype"/>
          <w:sz w:val="22"/>
        </w:rPr>
        <w:t xml:space="preserve">/ZINACANT/IP/2022; </w:t>
      </w:r>
      <w:r w:rsidR="009D5768" w:rsidRPr="003A2997">
        <w:rPr>
          <w:rFonts w:ascii="Palatino Linotype" w:hAnsi="Palatino Linotype"/>
          <w:sz w:val="22"/>
        </w:rPr>
        <w:t>los</w:t>
      </w:r>
      <w:r w:rsidR="00DA0D92" w:rsidRPr="003A2997">
        <w:rPr>
          <w:rFonts w:ascii="Palatino Linotype" w:hAnsi="Palatino Linotype"/>
          <w:sz w:val="22"/>
        </w:rPr>
        <w:t xml:space="preserve"> escrito</w:t>
      </w:r>
      <w:r w:rsidR="009D5768" w:rsidRPr="003A2997">
        <w:rPr>
          <w:rFonts w:ascii="Palatino Linotype" w:hAnsi="Palatino Linotype"/>
          <w:sz w:val="22"/>
        </w:rPr>
        <w:t>s</w:t>
      </w:r>
      <w:r w:rsidR="00DA0D92" w:rsidRPr="003A2997">
        <w:rPr>
          <w:rFonts w:ascii="Palatino Linotype" w:hAnsi="Palatino Linotype"/>
          <w:sz w:val="22"/>
        </w:rPr>
        <w:t xml:space="preserve"> recursal</w:t>
      </w:r>
      <w:r w:rsidR="009D5768" w:rsidRPr="003A2997">
        <w:rPr>
          <w:rFonts w:ascii="Palatino Linotype" w:hAnsi="Palatino Linotype"/>
          <w:sz w:val="22"/>
        </w:rPr>
        <w:t>es</w:t>
      </w:r>
      <w:r w:rsidR="00D9687E" w:rsidRPr="003A2997">
        <w:rPr>
          <w:rFonts w:ascii="Palatino Linotype" w:hAnsi="Palatino Linotype"/>
          <w:sz w:val="22"/>
        </w:rPr>
        <w:t xml:space="preserve"> y </w:t>
      </w:r>
      <w:r w:rsidR="008276AB" w:rsidRPr="003A2997">
        <w:rPr>
          <w:rFonts w:ascii="Palatino Linotype" w:hAnsi="Palatino Linotype"/>
          <w:sz w:val="22"/>
        </w:rPr>
        <w:t>el</w:t>
      </w:r>
      <w:r w:rsidR="00D9687E" w:rsidRPr="003A2997">
        <w:rPr>
          <w:rFonts w:ascii="Palatino Linotype" w:hAnsi="Palatino Linotype"/>
          <w:sz w:val="22"/>
        </w:rPr>
        <w:t xml:space="preserve"> informe </w:t>
      </w:r>
      <w:r w:rsidR="00D9687E" w:rsidRPr="003A2997">
        <w:rPr>
          <w:rFonts w:ascii="Palatino Linotype" w:hAnsi="Palatino Linotype"/>
          <w:sz w:val="22"/>
        </w:rPr>
        <w:lastRenderedPageBreak/>
        <w:t>justificado</w:t>
      </w:r>
      <w:r w:rsidR="00DA0D92" w:rsidRPr="003A2997">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DF6032" w:rsidRPr="003A2997">
        <w:rPr>
          <w:rFonts w:ascii="Palatino Linotype" w:hAnsi="Palatino Linotype"/>
          <w:sz w:val="22"/>
        </w:rPr>
        <w:t xml:space="preserve"> </w:t>
      </w:r>
    </w:p>
    <w:p w14:paraId="40867CDC" w14:textId="77777777" w:rsidR="00C91ED9" w:rsidRPr="003A2997" w:rsidRDefault="00C91ED9" w:rsidP="00FB63BA">
      <w:pPr>
        <w:spacing w:after="0" w:line="360" w:lineRule="auto"/>
        <w:jc w:val="both"/>
        <w:rPr>
          <w:rFonts w:ascii="Palatino Linotype" w:hAnsi="Palatino Linotype"/>
          <w:sz w:val="22"/>
        </w:rPr>
      </w:pPr>
    </w:p>
    <w:p w14:paraId="3F3D5069" w14:textId="2E366167" w:rsidR="00C91ED9" w:rsidRPr="003A2997" w:rsidRDefault="00DA0D92" w:rsidP="00FB63BA">
      <w:pPr>
        <w:spacing w:after="0" w:line="360" w:lineRule="auto"/>
        <w:jc w:val="both"/>
        <w:rPr>
          <w:rFonts w:ascii="Palatino Linotype" w:hAnsi="Palatino Linotype"/>
          <w:b/>
          <w:sz w:val="22"/>
        </w:rPr>
      </w:pPr>
      <w:r w:rsidRPr="003A2997">
        <w:rPr>
          <w:rFonts w:ascii="Palatino Linotype" w:hAnsi="Palatino Linotype"/>
          <w:shd w:val="clear" w:color="auto" w:fill="FFFFFF"/>
        </w:rPr>
        <w:t xml:space="preserve"> </w:t>
      </w:r>
      <w:r w:rsidRPr="003A2997">
        <w:rPr>
          <w:rFonts w:ascii="Palatino Linotype" w:hAnsi="Palatino Linotype"/>
          <w:b/>
          <w:sz w:val="22"/>
        </w:rPr>
        <w:t>CUARTO. Marco normativo aplicable en materia de transparencia y a</w:t>
      </w:r>
      <w:r w:rsidR="00056D2E" w:rsidRPr="003A2997">
        <w:rPr>
          <w:rFonts w:ascii="Palatino Linotype" w:hAnsi="Palatino Linotype"/>
          <w:b/>
          <w:sz w:val="22"/>
        </w:rPr>
        <w:t>cceso a la información pública.</w:t>
      </w:r>
    </w:p>
    <w:p w14:paraId="774380DC" w14:textId="77777777" w:rsidR="004E61B7" w:rsidRPr="003A2997" w:rsidRDefault="004E61B7" w:rsidP="00FB63BA">
      <w:pPr>
        <w:spacing w:after="0" w:line="360" w:lineRule="auto"/>
        <w:jc w:val="both"/>
        <w:rPr>
          <w:rFonts w:ascii="Palatino Linotype" w:hAnsi="Palatino Linotype"/>
          <w:b/>
          <w:sz w:val="22"/>
        </w:rPr>
      </w:pPr>
    </w:p>
    <w:p w14:paraId="7F4FDB2D" w14:textId="0270DF90" w:rsidR="00DA0D92" w:rsidRPr="003A2997" w:rsidRDefault="00DA0D92" w:rsidP="00FB63BA">
      <w:pPr>
        <w:spacing w:after="0" w:line="360" w:lineRule="auto"/>
        <w:jc w:val="both"/>
        <w:rPr>
          <w:rFonts w:ascii="Palatino Linotype" w:hAnsi="Palatino Linotype"/>
          <w:sz w:val="22"/>
        </w:rPr>
      </w:pPr>
      <w:r w:rsidRPr="003A2997">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852A933" w14:textId="77777777" w:rsidR="00275D99" w:rsidRPr="003A2997" w:rsidRDefault="00275D99" w:rsidP="00FB63BA">
      <w:pPr>
        <w:spacing w:after="0" w:line="360" w:lineRule="auto"/>
        <w:jc w:val="both"/>
        <w:rPr>
          <w:rFonts w:ascii="Palatino Linotype" w:hAnsi="Palatino Linotype"/>
          <w:sz w:val="22"/>
        </w:rPr>
      </w:pPr>
    </w:p>
    <w:p w14:paraId="2E45D302" w14:textId="3E579C1B" w:rsidR="00DA0D92" w:rsidRPr="003A2997" w:rsidRDefault="00DA0D92" w:rsidP="00FB63BA">
      <w:pPr>
        <w:spacing w:after="0" w:line="360" w:lineRule="auto"/>
        <w:jc w:val="both"/>
        <w:rPr>
          <w:rFonts w:ascii="Palatino Linotype" w:hAnsi="Palatino Linotype"/>
          <w:sz w:val="22"/>
        </w:rPr>
      </w:pPr>
      <w:r w:rsidRPr="003A2997">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8C9369" w14:textId="77777777" w:rsidR="002424EC" w:rsidRPr="003A2997" w:rsidRDefault="002424EC" w:rsidP="00FB63BA">
      <w:pPr>
        <w:spacing w:after="0" w:line="360" w:lineRule="auto"/>
        <w:jc w:val="both"/>
        <w:rPr>
          <w:rFonts w:ascii="Palatino Linotype" w:hAnsi="Palatino Linotype"/>
          <w:sz w:val="22"/>
        </w:rPr>
      </w:pPr>
    </w:p>
    <w:p w14:paraId="5C1C1257" w14:textId="3DEB095E" w:rsidR="00EF16A6" w:rsidRPr="003A2997" w:rsidRDefault="00DA0D92" w:rsidP="00FB63BA">
      <w:pPr>
        <w:spacing w:after="0" w:line="360" w:lineRule="auto"/>
        <w:jc w:val="both"/>
        <w:rPr>
          <w:rFonts w:ascii="Palatino Linotype" w:hAnsi="Palatino Linotype"/>
          <w:sz w:val="22"/>
        </w:rPr>
      </w:pPr>
      <w:r w:rsidRPr="003A2997">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CD337E8" w14:textId="0C451255" w:rsidR="00A10C91" w:rsidRPr="003A2997" w:rsidRDefault="00A10C91" w:rsidP="00FB63BA">
      <w:pPr>
        <w:spacing w:after="0" w:line="360" w:lineRule="auto"/>
        <w:jc w:val="both"/>
        <w:rPr>
          <w:rFonts w:ascii="Palatino Linotype" w:hAnsi="Palatino Linotype"/>
          <w:sz w:val="22"/>
        </w:rPr>
      </w:pPr>
    </w:p>
    <w:p w14:paraId="6C711484" w14:textId="77777777" w:rsidR="00DA0D92" w:rsidRPr="003A2997" w:rsidRDefault="00DA0D92" w:rsidP="00FB63BA">
      <w:pPr>
        <w:spacing w:after="0" w:line="360" w:lineRule="auto"/>
        <w:jc w:val="both"/>
        <w:rPr>
          <w:rFonts w:ascii="Palatino Linotype" w:hAnsi="Palatino Linotype"/>
          <w:sz w:val="22"/>
        </w:rPr>
      </w:pPr>
      <w:r w:rsidRPr="003A2997">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A2997">
        <w:rPr>
          <w:rFonts w:ascii="Palatino Linotype" w:hAnsi="Palatino Linotype"/>
          <w:sz w:val="22"/>
        </w:rPr>
        <w:lastRenderedPageBreak/>
        <w:t>como la información referente a la intimidad de la vida privada y la imagen de las personas, con las excepciones que establezca la ley reglamentaria.</w:t>
      </w:r>
    </w:p>
    <w:p w14:paraId="3D53B469" w14:textId="77777777" w:rsidR="00FF0A9B" w:rsidRPr="003A2997" w:rsidRDefault="00FF0A9B" w:rsidP="00FB63BA">
      <w:pPr>
        <w:spacing w:after="0" w:line="360" w:lineRule="auto"/>
        <w:jc w:val="both"/>
        <w:rPr>
          <w:rFonts w:ascii="Palatino Linotype" w:hAnsi="Palatino Linotype" w:cs="Tahoma"/>
          <w:sz w:val="22"/>
          <w:szCs w:val="22"/>
          <w:shd w:val="clear" w:color="auto" w:fill="FFFFFF"/>
        </w:rPr>
      </w:pPr>
    </w:p>
    <w:p w14:paraId="4F3CF304" w14:textId="77777777" w:rsidR="00FF0A9B"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3A2997" w:rsidRDefault="00FF0A9B" w:rsidP="00FB63BA">
      <w:pPr>
        <w:spacing w:after="0" w:line="360" w:lineRule="auto"/>
        <w:jc w:val="both"/>
        <w:rPr>
          <w:rFonts w:ascii="Palatino Linotype" w:hAnsi="Palatino Linotype"/>
          <w:sz w:val="22"/>
        </w:rPr>
      </w:pPr>
    </w:p>
    <w:p w14:paraId="70B367E6" w14:textId="77777777" w:rsidR="00FF0A9B"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El artículo 12, que, quienes generen, recopilen, administren, manejen, procesen, archiven o conserven información pública serán responsables de la misma.</w:t>
      </w:r>
    </w:p>
    <w:p w14:paraId="2DA5DAAB" w14:textId="77777777" w:rsidR="00FF0A9B" w:rsidRPr="003A2997" w:rsidRDefault="00FF0A9B" w:rsidP="00FB63BA">
      <w:pPr>
        <w:spacing w:after="0" w:line="360" w:lineRule="auto"/>
        <w:jc w:val="both"/>
        <w:rPr>
          <w:rFonts w:ascii="Palatino Linotype" w:hAnsi="Palatino Linotype"/>
          <w:sz w:val="22"/>
        </w:rPr>
      </w:pPr>
    </w:p>
    <w:p w14:paraId="4EC28C31" w14:textId="77777777" w:rsidR="00FF0A9B"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3A2997" w:rsidRDefault="00FF0A9B" w:rsidP="00FB63BA">
      <w:pPr>
        <w:spacing w:after="0" w:line="360" w:lineRule="auto"/>
        <w:jc w:val="both"/>
        <w:rPr>
          <w:rFonts w:ascii="Palatino Linotype" w:hAnsi="Palatino Linotype"/>
          <w:sz w:val="22"/>
        </w:rPr>
      </w:pPr>
    </w:p>
    <w:p w14:paraId="5B8CCD61" w14:textId="77777777" w:rsidR="00FF0A9B"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3A2997" w:rsidRDefault="003A3A5A" w:rsidP="00FB63BA">
      <w:pPr>
        <w:spacing w:after="0" w:line="360" w:lineRule="auto"/>
        <w:jc w:val="both"/>
        <w:rPr>
          <w:rFonts w:ascii="Palatino Linotype" w:hAnsi="Palatino Linotype" w:cs="Tahoma"/>
          <w:sz w:val="22"/>
          <w:szCs w:val="22"/>
          <w:shd w:val="clear" w:color="auto" w:fill="FFFFFF"/>
        </w:rPr>
      </w:pPr>
    </w:p>
    <w:p w14:paraId="5A4D42A6" w14:textId="7240612A" w:rsidR="0004731B" w:rsidRPr="003A2997" w:rsidRDefault="00FF0A9B" w:rsidP="00FB63BA">
      <w:pPr>
        <w:spacing w:after="0" w:line="360" w:lineRule="auto"/>
        <w:jc w:val="both"/>
        <w:rPr>
          <w:rFonts w:ascii="Palatino Linotype" w:hAnsi="Palatino Linotype"/>
          <w:b/>
          <w:bCs/>
          <w:sz w:val="22"/>
          <w:szCs w:val="22"/>
        </w:rPr>
      </w:pPr>
      <w:r w:rsidRPr="003A2997">
        <w:rPr>
          <w:rFonts w:ascii="Palatino Linotype" w:hAnsi="Palatino Linotype"/>
          <w:b/>
          <w:bCs/>
          <w:sz w:val="22"/>
          <w:szCs w:val="22"/>
        </w:rPr>
        <w:t>QUINTO. Estudio de Fondo.</w:t>
      </w:r>
    </w:p>
    <w:p w14:paraId="7C787595" w14:textId="77777777" w:rsidR="00A32EA2" w:rsidRPr="003A2997" w:rsidRDefault="00A32EA2" w:rsidP="00FB63BA">
      <w:pPr>
        <w:spacing w:after="0" w:line="360" w:lineRule="auto"/>
        <w:jc w:val="both"/>
        <w:rPr>
          <w:rFonts w:ascii="Palatino Linotype" w:hAnsi="Palatino Linotype"/>
          <w:b/>
          <w:bCs/>
          <w:sz w:val="22"/>
          <w:szCs w:val="22"/>
        </w:rPr>
      </w:pPr>
    </w:p>
    <w:p w14:paraId="208F37C2" w14:textId="16D1CF28" w:rsidR="00FF0A9B"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Expuesta la controversia, se procede al análisis de los agravios hechos valer por el Recurrente</w:t>
      </w:r>
      <w:r w:rsidR="00437146" w:rsidRPr="003A2997">
        <w:rPr>
          <w:rFonts w:ascii="Palatino Linotype" w:hAnsi="Palatino Linotype"/>
          <w:sz w:val="22"/>
        </w:rPr>
        <w:t xml:space="preserve">; </w:t>
      </w:r>
      <w:r w:rsidRPr="003A2997">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3A2997" w:rsidRDefault="002A50B6" w:rsidP="00FB63BA">
      <w:pPr>
        <w:spacing w:after="0" w:line="360" w:lineRule="auto"/>
        <w:jc w:val="both"/>
        <w:rPr>
          <w:rFonts w:ascii="Palatino Linotype" w:hAnsi="Palatino Linotype"/>
          <w:sz w:val="24"/>
          <w:szCs w:val="22"/>
        </w:rPr>
      </w:pPr>
    </w:p>
    <w:p w14:paraId="6536F1D0" w14:textId="00E6FFF5" w:rsidR="006512E7" w:rsidRPr="003A2997" w:rsidRDefault="00FF0A9B" w:rsidP="00FB63BA">
      <w:pPr>
        <w:pStyle w:val="Prrafodelista"/>
        <w:numPr>
          <w:ilvl w:val="0"/>
          <w:numId w:val="3"/>
        </w:numPr>
        <w:spacing w:after="0" w:line="360" w:lineRule="auto"/>
        <w:jc w:val="both"/>
        <w:rPr>
          <w:rFonts w:ascii="Palatino Linotype" w:hAnsi="Palatino Linotype"/>
          <w:sz w:val="22"/>
          <w:szCs w:val="22"/>
        </w:rPr>
      </w:pPr>
      <w:r w:rsidRPr="003A2997">
        <w:rPr>
          <w:rFonts w:ascii="Palatino Linotype" w:hAnsi="Palatino Linotype"/>
          <w:sz w:val="22"/>
          <w:szCs w:val="22"/>
        </w:rPr>
        <w:lastRenderedPageBreak/>
        <w:t>Proveer lo necesario para garantizar a toda persona el derecho de acceso a la información pública, a través de procedimientos sencillos, expeditos, oportunos y gratuitos;</w:t>
      </w:r>
    </w:p>
    <w:p w14:paraId="5D3B24CF" w14:textId="508DA992" w:rsidR="006512E7" w:rsidRPr="003A2997" w:rsidRDefault="00FF0A9B" w:rsidP="00FB63BA">
      <w:pPr>
        <w:pStyle w:val="Prrafodelista"/>
        <w:numPr>
          <w:ilvl w:val="0"/>
          <w:numId w:val="3"/>
        </w:numPr>
        <w:spacing w:after="0" w:line="360" w:lineRule="auto"/>
        <w:jc w:val="both"/>
        <w:rPr>
          <w:rFonts w:ascii="Palatino Linotype" w:hAnsi="Palatino Linotype"/>
          <w:sz w:val="22"/>
          <w:szCs w:val="22"/>
        </w:rPr>
      </w:pPr>
      <w:r w:rsidRPr="003A2997">
        <w:rPr>
          <w:rFonts w:ascii="Palatino Linotype" w:hAnsi="Palatino Linotype"/>
          <w:sz w:val="22"/>
          <w:szCs w:val="22"/>
        </w:rPr>
        <w:t>Transparentar la gestión pública, mediante la difusión de la información generada por los Sujetos Obligados, y</w:t>
      </w:r>
    </w:p>
    <w:p w14:paraId="78E51B06" w14:textId="2E3E89EB" w:rsidR="00144683" w:rsidRPr="003A2997" w:rsidRDefault="00FF0A9B" w:rsidP="00FB63BA">
      <w:pPr>
        <w:pStyle w:val="Prrafodelista"/>
        <w:numPr>
          <w:ilvl w:val="0"/>
          <w:numId w:val="3"/>
        </w:numPr>
        <w:spacing w:after="0" w:line="360" w:lineRule="auto"/>
        <w:jc w:val="both"/>
        <w:rPr>
          <w:rFonts w:ascii="Palatino Linotype" w:hAnsi="Palatino Linotype"/>
          <w:sz w:val="22"/>
          <w:szCs w:val="22"/>
        </w:rPr>
      </w:pPr>
      <w:r w:rsidRPr="003A2997">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3A2997" w:rsidRDefault="007F38D0" w:rsidP="00FB63BA">
      <w:pPr>
        <w:spacing w:after="0" w:line="360" w:lineRule="auto"/>
        <w:ind w:left="720"/>
        <w:jc w:val="both"/>
        <w:rPr>
          <w:rFonts w:ascii="Palatino Linotype" w:hAnsi="Palatino Linotype" w:cs="Tahoma"/>
          <w:bCs/>
          <w:sz w:val="22"/>
          <w:szCs w:val="22"/>
          <w:shd w:val="clear" w:color="auto" w:fill="FFFFFF"/>
        </w:rPr>
      </w:pPr>
    </w:p>
    <w:p w14:paraId="5DC429A6" w14:textId="6488C4CD" w:rsidR="00FF0A9B"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 xml:space="preserve">Conforme a lo anterior, se deprende que </w:t>
      </w:r>
      <w:r w:rsidRPr="003A2997">
        <w:rPr>
          <w:rFonts w:ascii="Palatino Linotype" w:hAnsi="Palatino Linotype"/>
          <w:b/>
          <w:sz w:val="22"/>
        </w:rPr>
        <w:t xml:space="preserve">los objetivos de la Ley de la </w:t>
      </w:r>
      <w:r w:rsidR="00D62C31" w:rsidRPr="003A2997">
        <w:rPr>
          <w:rFonts w:ascii="Palatino Linotype" w:hAnsi="Palatino Linotype"/>
          <w:b/>
          <w:sz w:val="22"/>
        </w:rPr>
        <w:t>materia</w:t>
      </w:r>
      <w:r w:rsidRPr="003A2997">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C3C4BCE" w14:textId="77777777" w:rsidR="002424EC" w:rsidRPr="003A2997" w:rsidRDefault="002424EC" w:rsidP="00FB63BA">
      <w:pPr>
        <w:spacing w:after="0" w:line="360" w:lineRule="auto"/>
        <w:jc w:val="both"/>
        <w:rPr>
          <w:rFonts w:ascii="Palatino Linotype" w:hAnsi="Palatino Linotype"/>
          <w:sz w:val="22"/>
        </w:rPr>
      </w:pPr>
    </w:p>
    <w:p w14:paraId="2F8056F0" w14:textId="6B8477D8" w:rsidR="00484C68"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 xml:space="preserve">En ese orden de ideas, para la atención de las solicitudes de acceso a la información, debe privilegiarse el </w:t>
      </w:r>
      <w:r w:rsidRPr="003A2997">
        <w:rPr>
          <w:rFonts w:ascii="Palatino Linotype" w:hAnsi="Palatino Linotype"/>
          <w:b/>
          <w:sz w:val="22"/>
        </w:rPr>
        <w:t>principio de máxima publicidad</w:t>
      </w:r>
      <w:r w:rsidRPr="003A2997">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8C7D0D3" w14:textId="77777777" w:rsidR="00E9770E" w:rsidRPr="003A2997" w:rsidRDefault="00E9770E" w:rsidP="00FB63BA">
      <w:pPr>
        <w:spacing w:after="0" w:line="360" w:lineRule="auto"/>
        <w:jc w:val="both"/>
        <w:rPr>
          <w:rFonts w:ascii="Palatino Linotype" w:hAnsi="Palatino Linotype"/>
          <w:sz w:val="22"/>
        </w:rPr>
      </w:pPr>
    </w:p>
    <w:p w14:paraId="4D8E38B3" w14:textId="34A9E0AD" w:rsidR="001439D5" w:rsidRPr="003A2997" w:rsidRDefault="00FF0A9B" w:rsidP="00FB63BA">
      <w:pPr>
        <w:spacing w:after="0" w:line="360" w:lineRule="auto"/>
        <w:jc w:val="both"/>
        <w:rPr>
          <w:rFonts w:ascii="Palatino Linotype" w:hAnsi="Palatino Linotype"/>
          <w:sz w:val="22"/>
        </w:rPr>
      </w:pPr>
      <w:r w:rsidRPr="003A2997">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67FAF78" w14:textId="7EB25864" w:rsidR="006512E7" w:rsidRPr="003A2997" w:rsidRDefault="00FF0A9B" w:rsidP="00FB63BA">
      <w:pPr>
        <w:pStyle w:val="Prrafodelista"/>
        <w:numPr>
          <w:ilvl w:val="0"/>
          <w:numId w:val="4"/>
        </w:numPr>
        <w:spacing w:after="0" w:line="360" w:lineRule="auto"/>
        <w:jc w:val="both"/>
        <w:rPr>
          <w:rFonts w:ascii="Palatino Linotype" w:hAnsi="Palatino Linotype"/>
          <w:sz w:val="22"/>
          <w:szCs w:val="22"/>
        </w:rPr>
      </w:pPr>
      <w:r w:rsidRPr="003A2997">
        <w:rPr>
          <w:rFonts w:ascii="Palatino Linotype" w:hAnsi="Palatino Linotype"/>
          <w:sz w:val="22"/>
          <w:szCs w:val="22"/>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55FDEA7" w14:textId="128C4E6E" w:rsidR="006512E7" w:rsidRPr="003A2997" w:rsidRDefault="00FF0A9B" w:rsidP="00FB63BA">
      <w:pPr>
        <w:pStyle w:val="Prrafodelista"/>
        <w:numPr>
          <w:ilvl w:val="0"/>
          <w:numId w:val="2"/>
        </w:numPr>
        <w:spacing w:after="0" w:line="360" w:lineRule="auto"/>
        <w:jc w:val="both"/>
        <w:rPr>
          <w:rFonts w:ascii="Palatino Linotype" w:hAnsi="Palatino Linotype"/>
          <w:sz w:val="22"/>
          <w:szCs w:val="22"/>
        </w:rPr>
      </w:pPr>
      <w:r w:rsidRPr="003A2997">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CCBC73F" w14:textId="2098F6E9" w:rsidR="006512E7" w:rsidRPr="003A2997" w:rsidRDefault="00FF0A9B" w:rsidP="00FB63BA">
      <w:pPr>
        <w:pStyle w:val="Prrafodelista"/>
        <w:numPr>
          <w:ilvl w:val="0"/>
          <w:numId w:val="2"/>
        </w:numPr>
        <w:spacing w:after="0" w:line="360" w:lineRule="auto"/>
        <w:jc w:val="both"/>
        <w:rPr>
          <w:rFonts w:ascii="Palatino Linotype" w:hAnsi="Palatino Linotype"/>
          <w:sz w:val="22"/>
          <w:szCs w:val="22"/>
        </w:rPr>
      </w:pPr>
      <w:r w:rsidRPr="003A2997">
        <w:rPr>
          <w:rFonts w:ascii="Palatino Linotype" w:hAnsi="Palatino Linotype"/>
          <w:sz w:val="22"/>
          <w:szCs w:val="22"/>
        </w:rPr>
        <w:t xml:space="preserve">Las Unidades de Transparencia garantizarán que las solicitudes se turnen a todas las áreas competentes que cuenten con la información o deban tenerla </w:t>
      </w:r>
      <w:r w:rsidR="00D62C31" w:rsidRPr="003A2997">
        <w:rPr>
          <w:rFonts w:ascii="Palatino Linotype" w:hAnsi="Palatino Linotype"/>
          <w:sz w:val="22"/>
          <w:szCs w:val="22"/>
        </w:rPr>
        <w:t>de acuerdo con</w:t>
      </w:r>
      <w:r w:rsidRPr="003A2997">
        <w:rPr>
          <w:rFonts w:ascii="Palatino Linotype" w:hAnsi="Palatino Linotype"/>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A828447" w14:textId="269A2F90" w:rsidR="00C91ED9" w:rsidRPr="003A2997" w:rsidRDefault="00FF0A9B" w:rsidP="00FB63BA">
      <w:pPr>
        <w:pStyle w:val="Prrafodelista"/>
        <w:numPr>
          <w:ilvl w:val="0"/>
          <w:numId w:val="2"/>
        </w:numPr>
        <w:spacing w:after="0" w:line="360" w:lineRule="auto"/>
        <w:jc w:val="both"/>
        <w:rPr>
          <w:rFonts w:ascii="Palatino Linotype" w:hAnsi="Palatino Linotype"/>
          <w:sz w:val="22"/>
          <w:szCs w:val="22"/>
        </w:rPr>
      </w:pPr>
      <w:r w:rsidRPr="003A2997">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08F9FFC5" w14:textId="5D1A2EFE" w:rsidR="00BA09E6" w:rsidRPr="003A2997" w:rsidRDefault="00FF0A9B" w:rsidP="004B38B5">
      <w:pPr>
        <w:pStyle w:val="Prrafodelista"/>
        <w:numPr>
          <w:ilvl w:val="0"/>
          <w:numId w:val="2"/>
        </w:numPr>
        <w:spacing w:after="0" w:line="360" w:lineRule="auto"/>
        <w:jc w:val="both"/>
        <w:rPr>
          <w:rFonts w:ascii="Palatino Linotype" w:hAnsi="Palatino Linotype"/>
        </w:rPr>
      </w:pPr>
      <w:r w:rsidRPr="003A2997">
        <w:rPr>
          <w:rFonts w:ascii="Palatino Linotype" w:hAnsi="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B39B6BE" w14:textId="0B924C27" w:rsidR="00D9687E" w:rsidRPr="003A2997" w:rsidRDefault="00D9687E" w:rsidP="00D9687E">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lastRenderedPageBreak/>
        <w:t>Fijado lo anterior, es de indicar que el agravio del Particular consistió en que,</w:t>
      </w:r>
      <w:r w:rsidR="004B38B5" w:rsidRPr="003A2997">
        <w:rPr>
          <w:rFonts w:ascii="Palatino Linotype" w:eastAsiaTheme="majorEastAsia" w:hAnsi="Palatino Linotype"/>
          <w:sz w:val="22"/>
        </w:rPr>
        <w:t xml:space="preserve"> a la fecha de interposición de los</w:t>
      </w:r>
      <w:r w:rsidRPr="003A2997">
        <w:rPr>
          <w:rFonts w:ascii="Palatino Linotype" w:eastAsiaTheme="majorEastAsia" w:hAnsi="Palatino Linotype"/>
          <w:sz w:val="22"/>
        </w:rPr>
        <w:t xml:space="preserve"> Recurso</w:t>
      </w:r>
      <w:r w:rsidR="004B38B5" w:rsidRPr="003A2997">
        <w:rPr>
          <w:rFonts w:ascii="Palatino Linotype" w:eastAsiaTheme="majorEastAsia" w:hAnsi="Palatino Linotype"/>
          <w:sz w:val="22"/>
        </w:rPr>
        <w:t>s</w:t>
      </w:r>
      <w:r w:rsidRPr="003A2997">
        <w:rPr>
          <w:rFonts w:ascii="Palatino Linotype" w:eastAsiaTheme="majorEastAsia" w:hAnsi="Palatino Linotype"/>
          <w:sz w:val="22"/>
        </w:rPr>
        <w:t xml:space="preserve"> de Revisión, el Ayuntamiento de Zinacantepec no había registrado respuesta a las solicitudes de acceso con folio </w:t>
      </w:r>
      <w:r w:rsidR="00F612A8" w:rsidRPr="003A2997">
        <w:rPr>
          <w:rFonts w:ascii="Palatino Linotype" w:eastAsiaTheme="majorEastAsia" w:hAnsi="Palatino Linotype"/>
          <w:b/>
          <w:bCs/>
          <w:sz w:val="22"/>
        </w:rPr>
        <w:t>01399/ZINACANT/IP/2022 y 01397/ZINACANT/IP/2022</w:t>
      </w:r>
      <w:r w:rsidRPr="003A2997">
        <w:rPr>
          <w:rFonts w:ascii="Palatino Linotype" w:eastAsiaTheme="majorEastAsia" w:hAnsi="Palatino Linotype"/>
          <w:b/>
          <w:bCs/>
          <w:sz w:val="22"/>
        </w:rPr>
        <w:t xml:space="preserve">, </w:t>
      </w:r>
      <w:r w:rsidRPr="003A2997">
        <w:rPr>
          <w:rFonts w:ascii="Palatino Linotype" w:eastAsiaTheme="majorEastAsia" w:hAnsi="Palatino Linotype"/>
          <w:sz w:val="22"/>
        </w:rPr>
        <w:t xml:space="preserve">ambas presentadas el </w:t>
      </w:r>
      <w:r w:rsidR="008276AB" w:rsidRPr="003A2997">
        <w:rPr>
          <w:rFonts w:ascii="Palatino Linotype" w:eastAsiaTheme="majorEastAsia" w:hAnsi="Palatino Linotype"/>
          <w:sz w:val="22"/>
        </w:rPr>
        <w:t>primero</w:t>
      </w:r>
      <w:r w:rsidRPr="003A2997">
        <w:rPr>
          <w:rFonts w:ascii="Palatino Linotype" w:eastAsiaTheme="majorEastAsia" w:hAnsi="Palatino Linotype"/>
          <w:sz w:val="22"/>
        </w:rPr>
        <w:t xml:space="preserve"> de </w:t>
      </w:r>
      <w:r w:rsidR="008276AB" w:rsidRPr="003A2997">
        <w:rPr>
          <w:rFonts w:ascii="Palatino Linotype" w:eastAsiaTheme="majorEastAsia" w:hAnsi="Palatino Linotype"/>
          <w:sz w:val="22"/>
        </w:rPr>
        <w:t>diciembre</w:t>
      </w:r>
      <w:r w:rsidRPr="003A2997">
        <w:rPr>
          <w:rFonts w:ascii="Palatino Linotype" w:eastAsiaTheme="majorEastAsia" w:hAnsi="Palatino Linotype"/>
          <w:sz w:val="22"/>
        </w:rPr>
        <w:t xml:space="preserve"> de dos mil veintidós.</w:t>
      </w:r>
    </w:p>
    <w:p w14:paraId="346CFC1B" w14:textId="77777777" w:rsidR="00D9687E" w:rsidRPr="003A2997" w:rsidRDefault="00D9687E" w:rsidP="00D9687E">
      <w:pPr>
        <w:spacing w:after="0" w:line="360" w:lineRule="auto"/>
        <w:jc w:val="both"/>
        <w:rPr>
          <w:rFonts w:ascii="Palatino Linotype" w:eastAsiaTheme="majorEastAsia" w:hAnsi="Palatino Linotype"/>
          <w:sz w:val="22"/>
        </w:rPr>
      </w:pPr>
    </w:p>
    <w:p w14:paraId="7C46BFA2" w14:textId="41238EAE" w:rsidR="00D9687E" w:rsidRPr="003A2997" w:rsidRDefault="00D9687E" w:rsidP="00E15601">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En ese orden de ideas, el plazo con el que contaba el Sujeto Obligado para emitir contestación a</w:t>
      </w:r>
      <w:r w:rsidR="008276AB" w:rsidRPr="003A2997">
        <w:rPr>
          <w:rFonts w:ascii="Palatino Linotype" w:eastAsiaTheme="majorEastAsia" w:hAnsi="Palatino Linotype"/>
          <w:sz w:val="22"/>
        </w:rPr>
        <w:t xml:space="preserve"> los</w:t>
      </w:r>
      <w:r w:rsidRPr="003A2997">
        <w:rPr>
          <w:rFonts w:ascii="Palatino Linotype" w:eastAsiaTheme="majorEastAsia" w:hAnsi="Palatino Linotype"/>
          <w:sz w:val="22"/>
        </w:rPr>
        <w:t xml:space="preserve"> requerimiento</w:t>
      </w:r>
      <w:r w:rsidR="008276AB" w:rsidRPr="003A2997">
        <w:rPr>
          <w:rFonts w:ascii="Palatino Linotype" w:eastAsiaTheme="majorEastAsia" w:hAnsi="Palatino Linotype"/>
          <w:sz w:val="22"/>
        </w:rPr>
        <w:t xml:space="preserve">s </w:t>
      </w:r>
      <w:r w:rsidRPr="003A2997">
        <w:rPr>
          <w:rFonts w:ascii="Palatino Linotype" w:eastAsiaTheme="majorEastAsia" w:hAnsi="Palatino Linotype"/>
          <w:sz w:val="22"/>
        </w:rPr>
        <w:t xml:space="preserve">de información </w:t>
      </w:r>
      <w:r w:rsidRPr="003A2997">
        <w:rPr>
          <w:rFonts w:ascii="Palatino Linotype" w:eastAsiaTheme="majorEastAsia" w:hAnsi="Palatino Linotype"/>
          <w:b/>
          <w:bCs/>
          <w:sz w:val="22"/>
        </w:rPr>
        <w:t>se comput</w:t>
      </w:r>
      <w:r w:rsidR="008276AB" w:rsidRPr="003A2997">
        <w:rPr>
          <w:rFonts w:ascii="Palatino Linotype" w:eastAsiaTheme="majorEastAsia" w:hAnsi="Palatino Linotype"/>
          <w:b/>
          <w:bCs/>
          <w:sz w:val="22"/>
        </w:rPr>
        <w:t>ó</w:t>
      </w:r>
      <w:r w:rsidRPr="003A2997">
        <w:rPr>
          <w:rFonts w:ascii="Palatino Linotype" w:eastAsiaTheme="majorEastAsia" w:hAnsi="Palatino Linotype"/>
          <w:b/>
          <w:bCs/>
          <w:sz w:val="22"/>
        </w:rPr>
        <w:t xml:space="preserve"> del </w:t>
      </w:r>
      <w:r w:rsidR="008276AB" w:rsidRPr="003A2997">
        <w:rPr>
          <w:rFonts w:ascii="Palatino Linotype" w:eastAsiaTheme="majorEastAsia" w:hAnsi="Palatino Linotype"/>
          <w:b/>
          <w:bCs/>
          <w:sz w:val="22"/>
        </w:rPr>
        <w:t>dos</w:t>
      </w:r>
      <w:r w:rsidRPr="003A2997">
        <w:rPr>
          <w:rFonts w:ascii="Palatino Linotype" w:eastAsiaTheme="majorEastAsia" w:hAnsi="Palatino Linotype"/>
          <w:b/>
          <w:bCs/>
          <w:sz w:val="22"/>
        </w:rPr>
        <w:t xml:space="preserve"> de </w:t>
      </w:r>
      <w:r w:rsidR="008276AB" w:rsidRPr="003A2997">
        <w:rPr>
          <w:rFonts w:ascii="Palatino Linotype" w:eastAsiaTheme="majorEastAsia" w:hAnsi="Palatino Linotype"/>
          <w:b/>
          <w:bCs/>
          <w:sz w:val="22"/>
        </w:rPr>
        <w:t>diciembre de dos mil veintidós</w:t>
      </w:r>
      <w:r w:rsidRPr="003A2997">
        <w:rPr>
          <w:rFonts w:ascii="Palatino Linotype" w:eastAsiaTheme="majorEastAsia" w:hAnsi="Palatino Linotype"/>
          <w:b/>
          <w:bCs/>
          <w:sz w:val="22"/>
        </w:rPr>
        <w:t xml:space="preserve"> al </w:t>
      </w:r>
      <w:r w:rsidR="008276AB" w:rsidRPr="003A2997">
        <w:rPr>
          <w:rFonts w:ascii="Palatino Linotype" w:eastAsiaTheme="majorEastAsia" w:hAnsi="Palatino Linotype"/>
          <w:b/>
          <w:bCs/>
          <w:sz w:val="22"/>
        </w:rPr>
        <w:t>nueve</w:t>
      </w:r>
      <w:r w:rsidRPr="003A2997">
        <w:rPr>
          <w:rFonts w:ascii="Palatino Linotype" w:eastAsiaTheme="majorEastAsia" w:hAnsi="Palatino Linotype"/>
          <w:b/>
          <w:bCs/>
          <w:sz w:val="22"/>
        </w:rPr>
        <w:t xml:space="preserve"> de </w:t>
      </w:r>
      <w:r w:rsidR="008276AB" w:rsidRPr="003A2997">
        <w:rPr>
          <w:rFonts w:ascii="Palatino Linotype" w:eastAsiaTheme="majorEastAsia" w:hAnsi="Palatino Linotype"/>
          <w:b/>
          <w:bCs/>
          <w:sz w:val="22"/>
        </w:rPr>
        <w:t>enero</w:t>
      </w:r>
      <w:r w:rsidRPr="003A2997">
        <w:rPr>
          <w:rFonts w:ascii="Palatino Linotype" w:eastAsiaTheme="majorEastAsia" w:hAnsi="Palatino Linotype"/>
          <w:b/>
          <w:bCs/>
          <w:sz w:val="22"/>
        </w:rPr>
        <w:t xml:space="preserve"> de dos mil </w:t>
      </w:r>
      <w:r w:rsidR="008276AB" w:rsidRPr="003A2997">
        <w:rPr>
          <w:rFonts w:ascii="Palatino Linotype" w:eastAsiaTheme="majorEastAsia" w:hAnsi="Palatino Linotype"/>
          <w:b/>
          <w:bCs/>
          <w:sz w:val="22"/>
        </w:rPr>
        <w:t>veintitrés</w:t>
      </w:r>
      <w:r w:rsidRPr="003A2997">
        <w:rPr>
          <w:rFonts w:ascii="Palatino Linotype" w:eastAsiaTheme="majorEastAsia" w:hAnsi="Palatino Linotype"/>
          <w:sz w:val="22"/>
        </w:rPr>
        <w:t xml:space="preserve">; lo anterior, sin contar los días </w:t>
      </w:r>
      <w:r w:rsidR="008276AB" w:rsidRPr="003A2997">
        <w:rPr>
          <w:rFonts w:ascii="Palatino Linotype" w:eastAsiaTheme="majorEastAsia" w:hAnsi="Palatino Linotype"/>
          <w:sz w:val="22"/>
        </w:rPr>
        <w:t xml:space="preserve">tres, cuatro, diez, once, diecisiete, dieciocho, veintiuno al treinta y uno de diciembre de dos mil veintidós </w:t>
      </w:r>
      <w:r w:rsidRPr="003A2997">
        <w:rPr>
          <w:rFonts w:ascii="Palatino Linotype" w:eastAsiaTheme="majorEastAsia" w:hAnsi="Palatino Linotype"/>
          <w:sz w:val="22"/>
        </w:rPr>
        <w:t xml:space="preserve"> y </w:t>
      </w:r>
      <w:r w:rsidR="008276AB" w:rsidRPr="003A2997">
        <w:rPr>
          <w:rFonts w:ascii="Palatino Linotype" w:eastAsiaTheme="majorEastAsia" w:hAnsi="Palatino Linotype"/>
          <w:sz w:val="22"/>
        </w:rPr>
        <w:t xml:space="preserve">primero al ocho de enero de dos mil veintitrés, </w:t>
      </w:r>
      <w:r w:rsidRPr="003A2997">
        <w:rPr>
          <w:rFonts w:ascii="Palatino Linotype" w:eastAsiaTheme="majorEastAsia" w:hAnsi="Palatino Linotype"/>
          <w:sz w:val="22"/>
        </w:rPr>
        <w:t>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veintidós y enero dos mil veintitrés.</w:t>
      </w:r>
    </w:p>
    <w:p w14:paraId="21F59FE9" w14:textId="77777777" w:rsidR="00E15601" w:rsidRPr="003A2997" w:rsidRDefault="00E15601" w:rsidP="00E15601">
      <w:pPr>
        <w:spacing w:after="0" w:line="360" w:lineRule="auto"/>
        <w:jc w:val="both"/>
        <w:rPr>
          <w:rFonts w:ascii="Palatino Linotype" w:eastAsiaTheme="majorEastAsia" w:hAnsi="Palatino Linotype"/>
          <w:sz w:val="22"/>
        </w:rPr>
      </w:pPr>
    </w:p>
    <w:p w14:paraId="54677572" w14:textId="5F2B085A" w:rsidR="00D9687E" w:rsidRPr="003A2997" w:rsidRDefault="00D9687E" w:rsidP="00E15601">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 xml:space="preserve">Así, este Instituto verificó que, en efecto, no se registró respuesta en el Sistema de Acceso a la </w:t>
      </w:r>
      <w:r w:rsidR="008C5B1E" w:rsidRPr="003A2997">
        <w:rPr>
          <w:rFonts w:ascii="Palatino Linotype" w:eastAsiaTheme="majorEastAsia" w:hAnsi="Palatino Linotype"/>
          <w:sz w:val="22"/>
        </w:rPr>
        <w:t xml:space="preserve">Información Mexiquense (SAIMEX). </w:t>
      </w:r>
      <w:r w:rsidRPr="003A2997">
        <w:rPr>
          <w:rFonts w:ascii="Palatino Linotype" w:eastAsiaTheme="majorEastAsia" w:hAnsi="Palatino Linotype"/>
          <w:sz w:val="22"/>
        </w:rPr>
        <w:t xml:space="preserve">Conforme a </w:t>
      </w:r>
      <w:r w:rsidR="008C5B1E" w:rsidRPr="003A2997">
        <w:rPr>
          <w:rFonts w:ascii="Palatino Linotype" w:eastAsiaTheme="majorEastAsia" w:hAnsi="Palatino Linotype"/>
          <w:sz w:val="22"/>
        </w:rPr>
        <w:t>ello</w:t>
      </w:r>
      <w:r w:rsidRPr="003A2997">
        <w:rPr>
          <w:rFonts w:ascii="Palatino Linotype" w:eastAsiaTheme="majorEastAsia" w:hAnsi="Palatino Linotype"/>
          <w:sz w:val="22"/>
        </w:rPr>
        <w:t xml:space="preserve">, se colige que tal como lo precisó el Recurrente, el Ayuntamiento de Zinacantepec no emitió respuesta </w:t>
      </w:r>
      <w:r w:rsidR="00E15601" w:rsidRPr="003A2997">
        <w:rPr>
          <w:rFonts w:ascii="Palatino Linotype" w:eastAsiaTheme="majorEastAsia" w:hAnsi="Palatino Linotype"/>
          <w:sz w:val="22"/>
        </w:rPr>
        <w:t>a las solicitudes de acceso con folio</w:t>
      </w:r>
      <w:r w:rsidR="008276AB" w:rsidRPr="003A2997">
        <w:rPr>
          <w:rFonts w:ascii="Palatino Linotype" w:eastAsiaTheme="majorEastAsia" w:hAnsi="Palatino Linotype"/>
          <w:sz w:val="22"/>
        </w:rPr>
        <w:t xml:space="preserve"> </w:t>
      </w:r>
      <w:r w:rsidR="00F612A8" w:rsidRPr="003A2997">
        <w:rPr>
          <w:rFonts w:ascii="Palatino Linotype" w:eastAsiaTheme="majorEastAsia" w:hAnsi="Palatino Linotype"/>
          <w:b/>
          <w:bCs/>
          <w:sz w:val="22"/>
        </w:rPr>
        <w:t>01399/ZINACANT/IP/2022 y 01397/ZINACANT/IP/2022</w:t>
      </w:r>
      <w:r w:rsidRPr="003A2997">
        <w:rPr>
          <w:rFonts w:ascii="Palatino Linotype" w:eastAsiaTheme="majorEastAsia" w:hAnsi="Palatino Linotype"/>
          <w:sz w:val="22"/>
        </w:rPr>
        <w:t xml:space="preserve"> dentro del plazo establecido en el artículo 163, de la Ley de Transparencia y Acceso a la Información Pública del Estado de México y Municipios, </w:t>
      </w:r>
      <w:r w:rsidRPr="003A2997">
        <w:rPr>
          <w:rFonts w:ascii="Palatino Linotype" w:eastAsiaTheme="majorEastAsia" w:hAnsi="Palatino Linotype"/>
          <w:b/>
          <w:bCs/>
          <w:sz w:val="22"/>
        </w:rPr>
        <w:t xml:space="preserve">pues tenía hasta el </w:t>
      </w:r>
      <w:r w:rsidR="008276AB" w:rsidRPr="003A2997">
        <w:rPr>
          <w:rFonts w:ascii="Palatino Linotype" w:eastAsiaTheme="majorEastAsia" w:hAnsi="Palatino Linotype"/>
          <w:b/>
          <w:bCs/>
          <w:sz w:val="22"/>
        </w:rPr>
        <w:t>nueve</w:t>
      </w:r>
      <w:r w:rsidRPr="003A2997">
        <w:rPr>
          <w:rFonts w:ascii="Palatino Linotype" w:eastAsiaTheme="majorEastAsia" w:hAnsi="Palatino Linotype"/>
          <w:b/>
          <w:bCs/>
          <w:sz w:val="22"/>
        </w:rPr>
        <w:t xml:space="preserve"> de </w:t>
      </w:r>
      <w:r w:rsidR="008276AB" w:rsidRPr="003A2997">
        <w:rPr>
          <w:rFonts w:ascii="Palatino Linotype" w:eastAsiaTheme="majorEastAsia" w:hAnsi="Palatino Linotype"/>
          <w:b/>
          <w:bCs/>
          <w:sz w:val="22"/>
        </w:rPr>
        <w:t>enero</w:t>
      </w:r>
      <w:r w:rsidRPr="003A2997">
        <w:rPr>
          <w:rFonts w:ascii="Palatino Linotype" w:eastAsiaTheme="majorEastAsia" w:hAnsi="Palatino Linotype"/>
          <w:b/>
          <w:bCs/>
          <w:sz w:val="22"/>
        </w:rPr>
        <w:t xml:space="preserve"> de dos mil </w:t>
      </w:r>
      <w:r w:rsidR="008276AB" w:rsidRPr="003A2997">
        <w:rPr>
          <w:rFonts w:ascii="Palatino Linotype" w:eastAsiaTheme="majorEastAsia" w:hAnsi="Palatino Linotype"/>
          <w:b/>
          <w:bCs/>
          <w:sz w:val="22"/>
        </w:rPr>
        <w:t>veintitrés</w:t>
      </w:r>
      <w:r w:rsidRPr="003A2997">
        <w:rPr>
          <w:rFonts w:ascii="Palatino Linotype" w:eastAsiaTheme="majorEastAsia" w:hAnsi="Palatino Linotype"/>
          <w:sz w:val="22"/>
        </w:rPr>
        <w:t xml:space="preserve">, para realizar dicha situación; en consecuencia, el agravio hecho valer por el Recurrente deviene </w:t>
      </w:r>
      <w:r w:rsidRPr="003A2997">
        <w:rPr>
          <w:rFonts w:ascii="Palatino Linotype" w:eastAsiaTheme="majorEastAsia" w:hAnsi="Palatino Linotype"/>
          <w:b/>
          <w:bCs/>
          <w:sz w:val="22"/>
        </w:rPr>
        <w:t>FUNDADO</w:t>
      </w:r>
      <w:r w:rsidRPr="003A2997">
        <w:rPr>
          <w:rFonts w:ascii="Palatino Linotype" w:eastAsiaTheme="majorEastAsia" w:hAnsi="Palatino Linotype"/>
          <w:sz w:val="22"/>
        </w:rPr>
        <w:t>.</w:t>
      </w:r>
    </w:p>
    <w:p w14:paraId="4BB0A679" w14:textId="77777777" w:rsidR="00E15601" w:rsidRPr="003A2997" w:rsidRDefault="00E15601" w:rsidP="00E15601">
      <w:pPr>
        <w:spacing w:after="0" w:line="360" w:lineRule="auto"/>
        <w:ind w:firstLine="708"/>
        <w:jc w:val="both"/>
        <w:rPr>
          <w:rFonts w:ascii="Palatino Linotype" w:eastAsiaTheme="majorEastAsia" w:hAnsi="Palatino Linotype"/>
          <w:sz w:val="22"/>
        </w:rPr>
      </w:pPr>
    </w:p>
    <w:p w14:paraId="7CF57C33" w14:textId="77777777" w:rsidR="008276AB" w:rsidRPr="003A2997" w:rsidRDefault="00E15601" w:rsidP="00CB21ED">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Ahora bien,</w:t>
      </w:r>
      <w:r w:rsidR="008276AB" w:rsidRPr="003A2997">
        <w:rPr>
          <w:rFonts w:ascii="Palatino Linotype" w:eastAsiaTheme="majorEastAsia" w:hAnsi="Palatino Linotype"/>
          <w:sz w:val="22"/>
        </w:rPr>
        <w:t xml:space="preserve"> toda vez que</w:t>
      </w:r>
      <w:r w:rsidRPr="003A2997">
        <w:rPr>
          <w:rFonts w:ascii="Palatino Linotype" w:eastAsiaTheme="majorEastAsia" w:hAnsi="Palatino Linotype"/>
          <w:sz w:val="22"/>
        </w:rPr>
        <w:t xml:space="preserve"> </w:t>
      </w:r>
      <w:r w:rsidR="002503BF" w:rsidRPr="003A2997">
        <w:rPr>
          <w:rFonts w:ascii="Palatino Linotype" w:eastAsiaTheme="majorEastAsia" w:hAnsi="Palatino Linotype"/>
          <w:sz w:val="22"/>
        </w:rPr>
        <w:t xml:space="preserve">admitidos los </w:t>
      </w:r>
      <w:r w:rsidRPr="003A2997">
        <w:rPr>
          <w:rFonts w:ascii="Palatino Linotype" w:eastAsiaTheme="majorEastAsia" w:hAnsi="Palatino Linotype"/>
          <w:sz w:val="22"/>
        </w:rPr>
        <w:t>Recurso</w:t>
      </w:r>
      <w:r w:rsidR="002503BF" w:rsidRPr="003A2997">
        <w:rPr>
          <w:rFonts w:ascii="Palatino Linotype" w:eastAsiaTheme="majorEastAsia" w:hAnsi="Palatino Linotype"/>
          <w:sz w:val="22"/>
        </w:rPr>
        <w:t>s</w:t>
      </w:r>
      <w:r w:rsidRPr="003A2997">
        <w:rPr>
          <w:rFonts w:ascii="Palatino Linotype" w:eastAsiaTheme="majorEastAsia" w:hAnsi="Palatino Linotype"/>
          <w:sz w:val="22"/>
        </w:rPr>
        <w:t xml:space="preserve"> de Revisión que nos ocupa</w:t>
      </w:r>
      <w:r w:rsidR="002503BF" w:rsidRPr="003A2997">
        <w:rPr>
          <w:rFonts w:ascii="Palatino Linotype" w:eastAsiaTheme="majorEastAsia" w:hAnsi="Palatino Linotype"/>
          <w:sz w:val="22"/>
        </w:rPr>
        <w:t>n</w:t>
      </w:r>
      <w:r w:rsidRPr="003A2997">
        <w:rPr>
          <w:rFonts w:ascii="Palatino Linotype" w:eastAsiaTheme="majorEastAsia" w:hAnsi="Palatino Linotype"/>
          <w:sz w:val="22"/>
        </w:rPr>
        <w:t>, el Sujeto Obligado rindió informe</w:t>
      </w:r>
      <w:r w:rsidR="008276AB" w:rsidRPr="003A2997">
        <w:rPr>
          <w:rFonts w:ascii="Palatino Linotype" w:eastAsiaTheme="majorEastAsia" w:hAnsi="Palatino Linotype"/>
          <w:sz w:val="22"/>
        </w:rPr>
        <w:t xml:space="preserve"> </w:t>
      </w:r>
      <w:r w:rsidRPr="003A2997">
        <w:rPr>
          <w:rFonts w:ascii="Palatino Linotype" w:eastAsiaTheme="majorEastAsia" w:hAnsi="Palatino Linotype"/>
          <w:sz w:val="22"/>
        </w:rPr>
        <w:t>justificado</w:t>
      </w:r>
      <w:r w:rsidR="008276AB" w:rsidRPr="003A2997">
        <w:rPr>
          <w:rFonts w:ascii="Palatino Linotype" w:eastAsiaTheme="majorEastAsia" w:hAnsi="Palatino Linotype"/>
          <w:sz w:val="22"/>
        </w:rPr>
        <w:t xml:space="preserve"> únicamente en el medio de defensa con folio </w:t>
      </w:r>
      <w:r w:rsidR="008276AB" w:rsidRPr="003A2997">
        <w:rPr>
          <w:rFonts w:ascii="Palatino Linotype" w:eastAsiaTheme="majorEastAsia" w:hAnsi="Palatino Linotype"/>
          <w:b/>
          <w:bCs/>
          <w:sz w:val="22"/>
        </w:rPr>
        <w:lastRenderedPageBreak/>
        <w:t xml:space="preserve">00151/INFOEM/IP/RR/2023; </w:t>
      </w:r>
      <w:r w:rsidR="008276AB" w:rsidRPr="003A2997">
        <w:rPr>
          <w:rFonts w:ascii="Palatino Linotype" w:eastAsiaTheme="majorEastAsia" w:hAnsi="Palatino Linotype"/>
          <w:sz w:val="22"/>
        </w:rPr>
        <w:t xml:space="preserve">conviene necesario dividir el estudio de la Presente, de conformidad con lo siguiente: </w:t>
      </w:r>
    </w:p>
    <w:p w14:paraId="5DDAD83C" w14:textId="5609F2F5" w:rsidR="008276AB" w:rsidRPr="003A2997" w:rsidRDefault="008276AB" w:rsidP="00CB21ED">
      <w:pPr>
        <w:spacing w:after="0" w:line="360" w:lineRule="auto"/>
        <w:jc w:val="both"/>
        <w:rPr>
          <w:rFonts w:ascii="Palatino Linotype" w:eastAsiaTheme="majorEastAsia" w:hAnsi="Palatino Linotype"/>
          <w:sz w:val="22"/>
        </w:rPr>
      </w:pPr>
    </w:p>
    <w:p w14:paraId="1ACA57CB" w14:textId="07F280D9" w:rsidR="00CB21ED" w:rsidRPr="003A2997" w:rsidRDefault="00CB21ED" w:rsidP="00CB21ED">
      <w:pPr>
        <w:pStyle w:val="Prrafodelista"/>
        <w:numPr>
          <w:ilvl w:val="0"/>
          <w:numId w:val="45"/>
        </w:numPr>
        <w:spacing w:after="0" w:line="360" w:lineRule="auto"/>
        <w:jc w:val="both"/>
        <w:rPr>
          <w:rFonts w:ascii="Palatino Linotype" w:eastAsiaTheme="majorEastAsia" w:hAnsi="Palatino Linotype"/>
          <w:sz w:val="22"/>
        </w:rPr>
      </w:pPr>
      <w:r w:rsidRPr="003A2997">
        <w:rPr>
          <w:rFonts w:ascii="Palatino Linotype" w:eastAsiaTheme="majorEastAsia" w:hAnsi="Palatino Linotype"/>
          <w:b/>
          <w:bCs/>
          <w:sz w:val="22"/>
        </w:rPr>
        <w:t>Recurso de Revisión 00151/INFOEM/IP/RR/2023</w:t>
      </w:r>
    </w:p>
    <w:p w14:paraId="7D45B8E7" w14:textId="77777777" w:rsidR="00CB21ED" w:rsidRPr="003A2997" w:rsidRDefault="00CB21ED" w:rsidP="00CB21ED">
      <w:pPr>
        <w:spacing w:after="0" w:line="360" w:lineRule="auto"/>
        <w:ind w:left="360"/>
        <w:jc w:val="both"/>
        <w:rPr>
          <w:rFonts w:ascii="Palatino Linotype" w:eastAsiaTheme="majorEastAsia" w:hAnsi="Palatino Linotype"/>
          <w:sz w:val="22"/>
        </w:rPr>
      </w:pPr>
    </w:p>
    <w:p w14:paraId="732A8556" w14:textId="71242411" w:rsidR="00CB21ED" w:rsidRPr="003A2997" w:rsidRDefault="00CB21ED" w:rsidP="00CB21ED">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 xml:space="preserve">De la solicitud antecedente del medio de defensa en comento, se desprende que el Particular solicitó acceder a los oficios por los cuales se convocó a sesionar al Comité de Transparencia, así como al soporte documental de las sesiones correspondientes, lo anterior, del primero de enero al doce de diciembre de dos mil veintidós; entonces, fue hasta el informe justificado que el Sujeto Obligado se pronunció en el tenor de advertir que dicha información puede ser consultada en: </w:t>
      </w:r>
      <w:hyperlink r:id="rId10" w:history="1">
        <w:r w:rsidRPr="003A2997">
          <w:rPr>
            <w:rStyle w:val="Hipervnculo"/>
            <w:rFonts w:ascii="Palatino Linotype" w:hAnsi="Palatino Linotype"/>
            <w:sz w:val="22"/>
            <w:szCs w:val="22"/>
          </w:rPr>
          <w:t>https://www.ipomex.org.mx/ipo3/lgt/indice/ZINACANTEPEC/art_92_xliii_b.web</w:t>
        </w:r>
      </w:hyperlink>
    </w:p>
    <w:p w14:paraId="4E40A214" w14:textId="77777777" w:rsidR="008C5B1E" w:rsidRPr="003A2997" w:rsidRDefault="008C5B1E" w:rsidP="00E60626">
      <w:pPr>
        <w:spacing w:after="0" w:line="360" w:lineRule="auto"/>
        <w:jc w:val="both"/>
        <w:rPr>
          <w:rFonts w:ascii="Palatino Linotype" w:eastAsiaTheme="majorEastAsia" w:hAnsi="Palatino Linotype"/>
          <w:sz w:val="22"/>
        </w:rPr>
      </w:pPr>
    </w:p>
    <w:p w14:paraId="4191F50E" w14:textId="4F4B593B" w:rsidR="00E60626" w:rsidRPr="003A2997" w:rsidRDefault="00E15601" w:rsidP="00E60626">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 xml:space="preserve">Así las cosas, a fin de determinar si el Sujeto Obligado atendió la pretensión del </w:t>
      </w:r>
      <w:r w:rsidR="002503BF" w:rsidRPr="003A2997">
        <w:rPr>
          <w:rFonts w:ascii="Palatino Linotype" w:eastAsiaTheme="majorEastAsia" w:hAnsi="Palatino Linotype"/>
          <w:sz w:val="22"/>
        </w:rPr>
        <w:t>Particular</w:t>
      </w:r>
      <w:r w:rsidRPr="003A2997">
        <w:rPr>
          <w:rFonts w:ascii="Palatino Linotype" w:eastAsiaTheme="majorEastAsia" w:hAnsi="Palatino Linotype"/>
          <w:sz w:val="22"/>
        </w:rPr>
        <w:t>, este Instituto se avocó a realizar el estudio de la información contenida en el enlace electrónico remitido en informe justificado, del cual, se advierte que dirige al portal de Información Pública</w:t>
      </w:r>
      <w:r w:rsidR="004B38B5" w:rsidRPr="003A2997">
        <w:rPr>
          <w:rFonts w:ascii="Palatino Linotype" w:eastAsiaTheme="majorEastAsia" w:hAnsi="Palatino Linotype"/>
          <w:sz w:val="22"/>
        </w:rPr>
        <w:t xml:space="preserve"> de Oficio Mexiquense del Ente Recurrido</w:t>
      </w:r>
      <w:r w:rsidRPr="003A2997">
        <w:rPr>
          <w:rFonts w:ascii="Palatino Linotype" w:eastAsiaTheme="majorEastAsia" w:hAnsi="Palatino Linotype"/>
          <w:sz w:val="22"/>
        </w:rPr>
        <w:t>, en específico</w:t>
      </w:r>
      <w:r w:rsidR="00E60626" w:rsidRPr="003A2997">
        <w:rPr>
          <w:rFonts w:ascii="Palatino Linotype" w:eastAsiaTheme="majorEastAsia" w:hAnsi="Palatino Linotype"/>
          <w:sz w:val="22"/>
        </w:rPr>
        <w:t>,</w:t>
      </w:r>
      <w:r w:rsidRPr="003A2997">
        <w:rPr>
          <w:rFonts w:ascii="Palatino Linotype" w:eastAsiaTheme="majorEastAsia" w:hAnsi="Palatino Linotype"/>
          <w:sz w:val="22"/>
        </w:rPr>
        <w:t xml:space="preserve"> a la fracción </w:t>
      </w:r>
      <w:r w:rsidR="00CB21ED" w:rsidRPr="003A2997">
        <w:rPr>
          <w:rFonts w:ascii="Palatino Linotype" w:eastAsiaTheme="majorEastAsia" w:hAnsi="Palatino Linotype"/>
          <w:sz w:val="22"/>
        </w:rPr>
        <w:t>XLIII</w:t>
      </w:r>
      <w:r w:rsidRPr="003A2997">
        <w:rPr>
          <w:rFonts w:ascii="Palatino Linotype" w:eastAsiaTheme="majorEastAsia" w:hAnsi="Palatino Linotype"/>
          <w:sz w:val="22"/>
        </w:rPr>
        <w:t xml:space="preserve"> A “</w:t>
      </w:r>
      <w:r w:rsidR="00CB21ED" w:rsidRPr="003A2997">
        <w:rPr>
          <w:rFonts w:ascii="Palatino Linotype" w:eastAsiaTheme="majorEastAsia" w:hAnsi="Palatino Linotype"/>
          <w:sz w:val="22"/>
        </w:rPr>
        <w:t>Informe de sesiones del comité de transparencia</w:t>
      </w:r>
      <w:r w:rsidRPr="003A2997">
        <w:rPr>
          <w:rFonts w:ascii="Palatino Linotype" w:eastAsiaTheme="majorEastAsia" w:hAnsi="Palatino Linotype"/>
          <w:sz w:val="22"/>
        </w:rPr>
        <w:t>”</w:t>
      </w:r>
      <w:r w:rsidR="00E60626" w:rsidRPr="003A2997">
        <w:rPr>
          <w:rFonts w:ascii="Palatino Linotype" w:eastAsiaTheme="majorEastAsia" w:hAnsi="Palatino Linotype"/>
          <w:sz w:val="22"/>
        </w:rPr>
        <w:t xml:space="preserve"> correspondiente al ejercicio 2022;</w:t>
      </w:r>
      <w:r w:rsidRPr="003A2997">
        <w:rPr>
          <w:rFonts w:ascii="Palatino Linotype" w:eastAsiaTheme="majorEastAsia" w:hAnsi="Palatino Linotype"/>
          <w:sz w:val="22"/>
        </w:rPr>
        <w:t xml:space="preserve"> tal y como se muestra a continuaci</w:t>
      </w:r>
      <w:r w:rsidR="00E60626" w:rsidRPr="003A2997">
        <w:rPr>
          <w:rFonts w:ascii="Palatino Linotype" w:eastAsiaTheme="majorEastAsia" w:hAnsi="Palatino Linotype"/>
          <w:sz w:val="22"/>
        </w:rPr>
        <w:t xml:space="preserve">ón: </w:t>
      </w:r>
    </w:p>
    <w:p w14:paraId="1E5C3B37" w14:textId="75EE2826" w:rsidR="003C5DDD" w:rsidRPr="003A2997" w:rsidRDefault="00CB21ED" w:rsidP="00E60626">
      <w:pPr>
        <w:spacing w:after="0" w:line="360" w:lineRule="auto"/>
        <w:jc w:val="both"/>
        <w:rPr>
          <w:rFonts w:ascii="Palatino Linotype" w:eastAsiaTheme="majorEastAsia" w:hAnsi="Palatino Linotype"/>
          <w:sz w:val="22"/>
        </w:rPr>
      </w:pPr>
      <w:r w:rsidRPr="003A2997">
        <w:rPr>
          <w:rFonts w:ascii="Palatino Linotype" w:eastAsiaTheme="majorEastAsia" w:hAnsi="Palatino Linotype"/>
          <w:noProof/>
          <w:sz w:val="22"/>
          <w:lang w:eastAsia="es-MX"/>
        </w:rPr>
        <mc:AlternateContent>
          <mc:Choice Requires="wps">
            <w:drawing>
              <wp:anchor distT="0" distB="0" distL="114300" distR="114300" simplePos="0" relativeHeight="251659264" behindDoc="0" locked="0" layoutInCell="1" allowOverlap="1" wp14:anchorId="4C872A1F" wp14:editId="630063D7">
                <wp:simplePos x="0" y="0"/>
                <wp:positionH relativeFrom="column">
                  <wp:posOffset>29845</wp:posOffset>
                </wp:positionH>
                <wp:positionV relativeFrom="paragraph">
                  <wp:posOffset>19684</wp:posOffset>
                </wp:positionV>
                <wp:extent cx="5638800" cy="22383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38800" cy="22383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2656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1.55pt" to="446.3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" strokecolor="red" strokeweight=".5pt">
                <v:stroke joinstyle="miter"/>
              </v:line>
            </w:pict>
          </mc:Fallback>
        </mc:AlternateContent>
      </w:r>
    </w:p>
    <w:p w14:paraId="35556E88" w14:textId="4B377E7A" w:rsidR="00E15601" w:rsidRPr="003A2997" w:rsidRDefault="00CB21ED" w:rsidP="00CB21ED">
      <w:pPr>
        <w:spacing w:after="0" w:line="360" w:lineRule="auto"/>
        <w:ind w:left="567"/>
        <w:rPr>
          <w:rFonts w:ascii="Palatino Linotype" w:eastAsiaTheme="majorEastAsia" w:hAnsi="Palatino Linotype"/>
          <w:sz w:val="22"/>
        </w:rPr>
      </w:pPr>
      <w:r w:rsidRPr="003A2997">
        <w:rPr>
          <w:rFonts w:ascii="Palatino Linotype" w:eastAsiaTheme="majorEastAsia" w:hAnsi="Palatino Linotype"/>
          <w:noProof/>
          <w:sz w:val="22"/>
          <w:lang w:eastAsia="es-MX"/>
        </w:rPr>
        <w:lastRenderedPageBreak/>
        <w:drawing>
          <wp:inline distT="0" distB="0" distL="0" distR="0" wp14:anchorId="332D31C0" wp14:editId="78F04749">
            <wp:extent cx="4876800" cy="2066925"/>
            <wp:effectExtent l="0" t="0" r="0" b="9525"/>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1"/>
                    <a:stretch>
                      <a:fillRect/>
                    </a:stretch>
                  </pic:blipFill>
                  <pic:spPr>
                    <a:xfrm>
                      <a:off x="0" y="0"/>
                      <a:ext cx="4876800" cy="2066925"/>
                    </a:xfrm>
                    <a:prstGeom prst="rect">
                      <a:avLst/>
                    </a:prstGeom>
                  </pic:spPr>
                </pic:pic>
              </a:graphicData>
            </a:graphic>
          </wp:inline>
        </w:drawing>
      </w:r>
    </w:p>
    <w:p w14:paraId="52ADD8CB" w14:textId="77777777" w:rsidR="00CB21ED" w:rsidRPr="003A2997" w:rsidRDefault="00CB21ED" w:rsidP="00CB21ED">
      <w:pPr>
        <w:spacing w:after="0" w:line="360" w:lineRule="auto"/>
        <w:rPr>
          <w:rFonts w:ascii="Palatino Linotype" w:eastAsiaTheme="majorEastAsia" w:hAnsi="Palatino Linotype"/>
          <w:sz w:val="22"/>
        </w:rPr>
      </w:pPr>
    </w:p>
    <w:p w14:paraId="41329E11" w14:textId="2AF7A0D2" w:rsidR="00D9687E" w:rsidRPr="003A2997" w:rsidRDefault="00E60626" w:rsidP="00E60626">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En este orden de ideas, conviene referir que el artículo 161 de la Ley de Transparencia y Acceso a la Información Pública del Estado de México y Municipios, dispone que, para el caso que la información solicitada por el Particular ya se encuentre –entre otros- en un medio electrónico disponible en internet, se podrá hacer del conocimiento la fuente, el lugar y la forma de consulta dentro de los primeros cinco días hábiles posteriores a la presentación del requerimiento, sin que ello genere que este último deba llevar a cabo una búsqueda de lo peticionado dentro de todo el cúmulo de información disponible.</w:t>
      </w:r>
    </w:p>
    <w:p w14:paraId="06B428CF" w14:textId="77777777" w:rsidR="00E60626" w:rsidRPr="003A2997" w:rsidRDefault="00E60626" w:rsidP="00E60626">
      <w:pPr>
        <w:spacing w:after="0" w:line="360" w:lineRule="auto"/>
        <w:jc w:val="both"/>
        <w:rPr>
          <w:rFonts w:ascii="Palatino Linotype" w:eastAsiaTheme="majorEastAsia" w:hAnsi="Palatino Linotype"/>
          <w:sz w:val="22"/>
        </w:rPr>
      </w:pPr>
    </w:p>
    <w:p w14:paraId="488E43F9" w14:textId="24147D76" w:rsidR="00E60626" w:rsidRPr="003A2997" w:rsidRDefault="00E60626" w:rsidP="00E60626">
      <w:pPr>
        <w:spacing w:after="0" w:line="360" w:lineRule="auto"/>
        <w:jc w:val="both"/>
        <w:rPr>
          <w:rFonts w:ascii="Palatino Linotype" w:eastAsiaTheme="majorEastAsia" w:hAnsi="Palatino Linotype"/>
          <w:bCs/>
          <w:sz w:val="22"/>
        </w:rPr>
      </w:pPr>
      <w:r w:rsidRPr="003A2997">
        <w:rPr>
          <w:rFonts w:ascii="Palatino Linotype" w:eastAsiaTheme="majorEastAsia" w:hAnsi="Palatino Linotype"/>
          <w:sz w:val="22"/>
        </w:rPr>
        <w:t xml:space="preserve">Así entonces, </w:t>
      </w:r>
      <w:r w:rsidRPr="003A2997">
        <w:rPr>
          <w:rFonts w:ascii="Palatino Linotype" w:eastAsiaTheme="majorEastAsia" w:hAnsi="Palatino Linotype"/>
          <w:b/>
          <w:sz w:val="22"/>
        </w:rPr>
        <w:t xml:space="preserve">podemos </w:t>
      </w:r>
      <w:r w:rsidR="002503BF" w:rsidRPr="003A2997">
        <w:rPr>
          <w:rFonts w:ascii="Palatino Linotype" w:eastAsiaTheme="majorEastAsia" w:hAnsi="Palatino Linotype"/>
          <w:b/>
          <w:sz w:val="22"/>
        </w:rPr>
        <w:t>advertir</w:t>
      </w:r>
      <w:r w:rsidRPr="003A2997">
        <w:rPr>
          <w:rFonts w:ascii="Palatino Linotype" w:eastAsiaTheme="majorEastAsia" w:hAnsi="Palatino Linotype"/>
          <w:b/>
          <w:sz w:val="22"/>
        </w:rPr>
        <w:t xml:space="preserve"> que el Sujeto Obligado no cumplió con los supuestos previstos en el artículo en comento</w:t>
      </w:r>
      <w:r w:rsidRPr="003A2997">
        <w:rPr>
          <w:rFonts w:ascii="Palatino Linotype" w:eastAsiaTheme="majorEastAsia" w:hAnsi="Palatino Linotype"/>
          <w:sz w:val="22"/>
        </w:rPr>
        <w:t>, toda vez que entre la fecha de la solicitud de acceso</w:t>
      </w:r>
      <w:r w:rsidRPr="003A2997">
        <w:rPr>
          <w:rFonts w:ascii="Palatino Linotype" w:eastAsiaTheme="majorEastAsia" w:hAnsi="Palatino Linotype"/>
          <w:i/>
          <w:sz w:val="22"/>
        </w:rPr>
        <w:t xml:space="preserve"> –</w:t>
      </w:r>
      <w:r w:rsidR="00713BD2" w:rsidRPr="003A2997">
        <w:rPr>
          <w:rFonts w:ascii="Palatino Linotype" w:eastAsiaTheme="majorEastAsia" w:hAnsi="Palatino Linotype"/>
          <w:i/>
          <w:sz w:val="22"/>
        </w:rPr>
        <w:t>primero</w:t>
      </w:r>
      <w:r w:rsidRPr="003A2997">
        <w:rPr>
          <w:rFonts w:ascii="Palatino Linotype" w:eastAsiaTheme="majorEastAsia" w:hAnsi="Palatino Linotype"/>
          <w:i/>
          <w:sz w:val="22"/>
        </w:rPr>
        <w:t xml:space="preserve"> de </w:t>
      </w:r>
      <w:r w:rsidR="00713BD2" w:rsidRPr="003A2997">
        <w:rPr>
          <w:rFonts w:ascii="Palatino Linotype" w:eastAsiaTheme="majorEastAsia" w:hAnsi="Palatino Linotype"/>
          <w:i/>
          <w:sz w:val="22"/>
        </w:rPr>
        <w:t>diciembre</w:t>
      </w:r>
      <w:r w:rsidRPr="003A2997">
        <w:rPr>
          <w:rFonts w:ascii="Palatino Linotype" w:eastAsiaTheme="majorEastAsia" w:hAnsi="Palatino Linotype"/>
          <w:i/>
          <w:sz w:val="22"/>
        </w:rPr>
        <w:t xml:space="preserve"> de dos mil veintidós-</w:t>
      </w:r>
      <w:r w:rsidR="00D87FBD" w:rsidRPr="003A2997">
        <w:rPr>
          <w:rFonts w:ascii="Palatino Linotype" w:eastAsiaTheme="majorEastAsia" w:hAnsi="Palatino Linotype"/>
          <w:i/>
          <w:sz w:val="22"/>
        </w:rPr>
        <w:t xml:space="preserve"> </w:t>
      </w:r>
      <w:r w:rsidR="00D87FBD" w:rsidRPr="003A2997">
        <w:rPr>
          <w:rFonts w:ascii="Palatino Linotype" w:eastAsiaTheme="majorEastAsia" w:hAnsi="Palatino Linotype"/>
          <w:sz w:val="22"/>
        </w:rPr>
        <w:t xml:space="preserve">y, la fecha del informe justificado </w:t>
      </w:r>
      <w:r w:rsidR="00D87FBD" w:rsidRPr="003A2997">
        <w:rPr>
          <w:rFonts w:ascii="Palatino Linotype" w:eastAsiaTheme="majorEastAsia" w:hAnsi="Palatino Linotype"/>
          <w:i/>
          <w:sz w:val="22"/>
        </w:rPr>
        <w:t>–</w:t>
      </w:r>
      <w:r w:rsidR="00713BD2" w:rsidRPr="003A2997">
        <w:rPr>
          <w:rFonts w:ascii="Palatino Linotype" w:eastAsiaTheme="majorEastAsia" w:hAnsi="Palatino Linotype"/>
          <w:i/>
          <w:sz w:val="22"/>
        </w:rPr>
        <w:t>veinte</w:t>
      </w:r>
      <w:r w:rsidR="00D87FBD" w:rsidRPr="003A2997">
        <w:rPr>
          <w:rFonts w:ascii="Palatino Linotype" w:eastAsiaTheme="majorEastAsia" w:hAnsi="Palatino Linotype"/>
          <w:i/>
          <w:sz w:val="22"/>
        </w:rPr>
        <w:t xml:space="preserve"> de enero del año en curso- </w:t>
      </w:r>
      <w:r w:rsidR="00D87FBD" w:rsidRPr="003A2997">
        <w:rPr>
          <w:rFonts w:ascii="Palatino Linotype" w:eastAsiaTheme="majorEastAsia" w:hAnsi="Palatino Linotype"/>
          <w:sz w:val="22"/>
        </w:rPr>
        <w:t>transcurrió en exceso el plazo previsto en la Ley de la materia; además, la fuente electr</w:t>
      </w:r>
      <w:r w:rsidR="004B2D87" w:rsidRPr="003A2997">
        <w:rPr>
          <w:rFonts w:ascii="Palatino Linotype" w:eastAsiaTheme="majorEastAsia" w:hAnsi="Palatino Linotype"/>
          <w:sz w:val="22"/>
        </w:rPr>
        <w:t>ónica expuesta si bien</w:t>
      </w:r>
      <w:r w:rsidR="00D87FBD" w:rsidRPr="003A2997">
        <w:rPr>
          <w:rFonts w:ascii="Palatino Linotype" w:eastAsiaTheme="majorEastAsia" w:hAnsi="Palatino Linotype"/>
          <w:sz w:val="22"/>
        </w:rPr>
        <w:t xml:space="preserve"> dirige a</w:t>
      </w:r>
      <w:r w:rsidR="00713BD2" w:rsidRPr="003A2997">
        <w:rPr>
          <w:rFonts w:ascii="Palatino Linotype" w:eastAsiaTheme="majorEastAsia" w:hAnsi="Palatino Linotype"/>
          <w:sz w:val="22"/>
        </w:rPr>
        <w:t xml:space="preserve"> su </w:t>
      </w:r>
      <w:r w:rsidR="00D87FBD" w:rsidRPr="003A2997">
        <w:rPr>
          <w:rFonts w:ascii="Palatino Linotype" w:eastAsiaTheme="majorEastAsia" w:hAnsi="Palatino Linotype"/>
          <w:sz w:val="22"/>
        </w:rPr>
        <w:t xml:space="preserve">Portal de Información Pública de Oficio Mexiquense, </w:t>
      </w:r>
      <w:r w:rsidR="004B2D87" w:rsidRPr="003A2997">
        <w:rPr>
          <w:rFonts w:ascii="Palatino Linotype" w:eastAsiaTheme="majorEastAsia" w:hAnsi="Palatino Linotype"/>
          <w:sz w:val="22"/>
          <w:u w:val="single"/>
        </w:rPr>
        <w:t xml:space="preserve">también es cierto que </w:t>
      </w:r>
      <w:r w:rsidR="00713BD2" w:rsidRPr="003A2997">
        <w:rPr>
          <w:rFonts w:ascii="Palatino Linotype" w:eastAsiaTheme="majorEastAsia" w:hAnsi="Palatino Linotype"/>
          <w:sz w:val="22"/>
          <w:u w:val="single"/>
        </w:rPr>
        <w:t>el mismo no se encuentra actualizado con la información de los cuatro trimestres del ejercicio dos mil veintidós, pues se observa que su última fecha de actualización se suscitó el veintiuno de agosto de</w:t>
      </w:r>
      <w:r w:rsidR="0004051A" w:rsidRPr="003A2997">
        <w:rPr>
          <w:rFonts w:ascii="Palatino Linotype" w:eastAsiaTheme="majorEastAsia" w:hAnsi="Palatino Linotype"/>
          <w:sz w:val="22"/>
          <w:u w:val="single"/>
        </w:rPr>
        <w:t xml:space="preserve"> la anualidad en comento</w:t>
      </w:r>
      <w:r w:rsidR="00713BD2" w:rsidRPr="003A2997">
        <w:rPr>
          <w:rFonts w:ascii="Palatino Linotype" w:eastAsiaTheme="majorEastAsia" w:hAnsi="Palatino Linotype"/>
          <w:sz w:val="22"/>
          <w:u w:val="single"/>
        </w:rPr>
        <w:t>,</w:t>
      </w:r>
      <w:r w:rsidR="00713BD2" w:rsidRPr="003A2997">
        <w:rPr>
          <w:rFonts w:ascii="Palatino Linotype" w:eastAsiaTheme="majorEastAsia" w:hAnsi="Palatino Linotype"/>
          <w:sz w:val="22"/>
        </w:rPr>
        <w:t xml:space="preserve"> con lo cual, no abarca la temporalidad de la solicitud de acceso </w:t>
      </w:r>
      <w:r w:rsidR="00713BD2" w:rsidRPr="003A2997">
        <w:rPr>
          <w:rFonts w:ascii="Palatino Linotype" w:eastAsiaTheme="majorEastAsia" w:hAnsi="Palatino Linotype"/>
          <w:b/>
          <w:bCs/>
          <w:sz w:val="22"/>
        </w:rPr>
        <w:t xml:space="preserve">01399/ZINACANT/IP/2022, </w:t>
      </w:r>
      <w:r w:rsidR="00713BD2" w:rsidRPr="003A2997">
        <w:rPr>
          <w:rFonts w:ascii="Palatino Linotype" w:eastAsiaTheme="majorEastAsia" w:hAnsi="Palatino Linotype"/>
          <w:sz w:val="22"/>
        </w:rPr>
        <w:t xml:space="preserve">a saber, </w:t>
      </w:r>
      <w:r w:rsidR="0004051A" w:rsidRPr="003A2997">
        <w:rPr>
          <w:rFonts w:ascii="Palatino Linotype" w:eastAsiaTheme="majorEastAsia" w:hAnsi="Palatino Linotype"/>
          <w:sz w:val="22"/>
        </w:rPr>
        <w:t xml:space="preserve">del primero de </w:t>
      </w:r>
      <w:r w:rsidR="0004051A" w:rsidRPr="003A2997">
        <w:rPr>
          <w:rFonts w:ascii="Palatino Linotype" w:eastAsiaTheme="majorEastAsia" w:hAnsi="Palatino Linotype"/>
          <w:sz w:val="22"/>
        </w:rPr>
        <w:lastRenderedPageBreak/>
        <w:t>enero al primero de diciembre del ejercicio fiscal dos mil veintidós; entonces</w:t>
      </w:r>
      <w:r w:rsidR="004B2D87" w:rsidRPr="003A2997">
        <w:rPr>
          <w:rFonts w:ascii="Palatino Linotype" w:eastAsiaTheme="majorEastAsia" w:hAnsi="Palatino Linotype"/>
          <w:sz w:val="22"/>
        </w:rPr>
        <w:t xml:space="preserve">, </w:t>
      </w:r>
      <w:r w:rsidR="004B2D87" w:rsidRPr="003A2997">
        <w:rPr>
          <w:rFonts w:ascii="Palatino Linotype" w:eastAsiaTheme="majorEastAsia" w:hAnsi="Palatino Linotype"/>
          <w:b/>
          <w:sz w:val="22"/>
        </w:rPr>
        <w:t xml:space="preserve">este Organismo Garante colige que </w:t>
      </w:r>
      <w:r w:rsidR="0004051A" w:rsidRPr="003A2997">
        <w:rPr>
          <w:rFonts w:ascii="Palatino Linotype" w:eastAsiaTheme="majorEastAsia" w:hAnsi="Palatino Linotype"/>
          <w:b/>
          <w:sz w:val="22"/>
        </w:rPr>
        <w:t>el</w:t>
      </w:r>
      <w:r w:rsidR="004B2D87" w:rsidRPr="003A2997">
        <w:rPr>
          <w:rFonts w:ascii="Palatino Linotype" w:eastAsiaTheme="majorEastAsia" w:hAnsi="Palatino Linotype"/>
          <w:b/>
          <w:sz w:val="22"/>
        </w:rPr>
        <w:t xml:space="preserve"> informe</w:t>
      </w:r>
      <w:r w:rsidR="0004051A" w:rsidRPr="003A2997">
        <w:rPr>
          <w:rFonts w:ascii="Palatino Linotype" w:eastAsiaTheme="majorEastAsia" w:hAnsi="Palatino Linotype"/>
          <w:b/>
          <w:sz w:val="22"/>
        </w:rPr>
        <w:t xml:space="preserve"> </w:t>
      </w:r>
      <w:r w:rsidR="004B2D87" w:rsidRPr="003A2997">
        <w:rPr>
          <w:rFonts w:ascii="Palatino Linotype" w:eastAsiaTheme="majorEastAsia" w:hAnsi="Palatino Linotype"/>
          <w:b/>
          <w:sz w:val="22"/>
        </w:rPr>
        <w:t>justificado</w:t>
      </w:r>
      <w:r w:rsidR="0004051A" w:rsidRPr="003A2997">
        <w:rPr>
          <w:rFonts w:ascii="Palatino Linotype" w:eastAsiaTheme="majorEastAsia" w:hAnsi="Palatino Linotype"/>
          <w:b/>
          <w:sz w:val="22"/>
        </w:rPr>
        <w:t xml:space="preserve"> </w:t>
      </w:r>
      <w:r w:rsidR="004B2D87" w:rsidRPr="003A2997">
        <w:rPr>
          <w:rFonts w:ascii="Palatino Linotype" w:eastAsiaTheme="majorEastAsia" w:hAnsi="Palatino Linotype"/>
          <w:b/>
          <w:sz w:val="22"/>
        </w:rPr>
        <w:t>no atiende el Derecho de Acceso a la Información Pública del Particular</w:t>
      </w:r>
      <w:r w:rsidR="0004051A" w:rsidRPr="003A2997">
        <w:rPr>
          <w:rFonts w:ascii="Palatino Linotype" w:eastAsiaTheme="majorEastAsia" w:hAnsi="Palatino Linotype"/>
          <w:b/>
          <w:sz w:val="22"/>
        </w:rPr>
        <w:t xml:space="preserve">, en razón de lo hasta aquí expuesto y </w:t>
      </w:r>
      <w:r w:rsidR="0004051A" w:rsidRPr="003A2997">
        <w:rPr>
          <w:rFonts w:ascii="Palatino Linotype" w:eastAsiaTheme="majorEastAsia" w:hAnsi="Palatino Linotype"/>
          <w:bCs/>
          <w:sz w:val="22"/>
        </w:rPr>
        <w:t xml:space="preserve">aunado al hecho que la pretensión del Recurrente versa sobre los oficios emitidos por la Unidad de Transparencia a fin de convocar al Comité de Transparencia a sesión </w:t>
      </w:r>
      <w:r w:rsidR="00E9228C" w:rsidRPr="003A2997">
        <w:rPr>
          <w:rFonts w:ascii="Palatino Linotype" w:eastAsiaTheme="majorEastAsia" w:hAnsi="Palatino Linotype"/>
          <w:bCs/>
          <w:sz w:val="22"/>
        </w:rPr>
        <w:t xml:space="preserve">y el soporte de las sesiones correspondientes. </w:t>
      </w:r>
    </w:p>
    <w:p w14:paraId="411DE20C" w14:textId="0379E1C3" w:rsidR="00E9228C" w:rsidRPr="003A2997" w:rsidRDefault="00E9228C" w:rsidP="00E60626">
      <w:pPr>
        <w:spacing w:after="0" w:line="360" w:lineRule="auto"/>
        <w:jc w:val="both"/>
        <w:rPr>
          <w:rFonts w:ascii="Palatino Linotype" w:eastAsiaTheme="majorEastAsia" w:hAnsi="Palatino Linotype"/>
          <w:bCs/>
          <w:sz w:val="22"/>
        </w:rPr>
      </w:pPr>
    </w:p>
    <w:p w14:paraId="75D6A258" w14:textId="75826AA8" w:rsidR="00E9228C" w:rsidRPr="003A2997" w:rsidRDefault="00E9228C" w:rsidP="00E60626">
      <w:pPr>
        <w:spacing w:after="0" w:line="360" w:lineRule="auto"/>
        <w:jc w:val="both"/>
        <w:rPr>
          <w:rFonts w:ascii="Palatino Linotype" w:eastAsiaTheme="majorEastAsia" w:hAnsi="Palatino Linotype"/>
          <w:bCs/>
          <w:sz w:val="22"/>
        </w:rPr>
      </w:pPr>
      <w:r w:rsidRPr="003A2997">
        <w:rPr>
          <w:rFonts w:ascii="Palatino Linotype" w:eastAsiaTheme="majorEastAsia" w:hAnsi="Palatino Linotype"/>
          <w:bCs/>
          <w:sz w:val="22"/>
        </w:rPr>
        <w:t>En virtud de lo anterior, este Organismo Garante advierte que el soporte documental requerido por el Particular, no se localiza dentro de los cuatro únicos registros disponibles</w:t>
      </w:r>
      <w:r w:rsidR="00B32B91" w:rsidRPr="003A2997">
        <w:rPr>
          <w:rFonts w:ascii="Palatino Linotype" w:eastAsiaTheme="majorEastAsia" w:hAnsi="Palatino Linotype"/>
          <w:bCs/>
          <w:sz w:val="22"/>
        </w:rPr>
        <w:t xml:space="preserve"> en el portal Ipomex del Sujeto Obligado</w:t>
      </w:r>
      <w:r w:rsidRPr="003A2997">
        <w:rPr>
          <w:rFonts w:ascii="Palatino Linotype" w:eastAsiaTheme="majorEastAsia" w:hAnsi="Palatino Linotype"/>
          <w:bCs/>
          <w:sz w:val="22"/>
        </w:rPr>
        <w:t xml:space="preserve">, pues, a manera de ejemplo, este Instituto realizó la descarga en el hipervínculo a la resolución del Comité del primer registro disponible, y de ello, se obtuvo una pantalla que informa que se suscitó un problema, tal como se muestra a continuación: </w:t>
      </w:r>
    </w:p>
    <w:p w14:paraId="14FDF801" w14:textId="6E1FF6EF" w:rsidR="00E9228C" w:rsidRPr="003A2997" w:rsidRDefault="00E9228C" w:rsidP="00E60626">
      <w:pPr>
        <w:spacing w:after="0" w:line="360" w:lineRule="auto"/>
        <w:jc w:val="both"/>
        <w:rPr>
          <w:rFonts w:ascii="Palatino Linotype" w:eastAsiaTheme="majorEastAsia" w:hAnsi="Palatino Linotype"/>
          <w:bCs/>
          <w:sz w:val="22"/>
        </w:rPr>
      </w:pPr>
    </w:p>
    <w:p w14:paraId="5B510DFB" w14:textId="409E513D" w:rsidR="00E9228C" w:rsidRPr="003A2997" w:rsidRDefault="00E9228C" w:rsidP="00E60626">
      <w:pPr>
        <w:spacing w:after="0" w:line="360" w:lineRule="auto"/>
        <w:jc w:val="both"/>
        <w:rPr>
          <w:rFonts w:ascii="Palatino Linotype" w:eastAsiaTheme="majorEastAsia" w:hAnsi="Palatino Linotype"/>
          <w:bCs/>
          <w:sz w:val="22"/>
        </w:rPr>
      </w:pPr>
      <w:r w:rsidRPr="003A2997">
        <w:rPr>
          <w:rFonts w:ascii="Palatino Linotype" w:eastAsiaTheme="majorEastAsia" w:hAnsi="Palatino Linotype"/>
          <w:bCs/>
          <w:sz w:val="22"/>
        </w:rPr>
        <w:tab/>
      </w:r>
      <w:r w:rsidRPr="003A2997">
        <w:rPr>
          <w:rFonts w:ascii="Palatino Linotype" w:eastAsiaTheme="majorEastAsia" w:hAnsi="Palatino Linotype"/>
          <w:bCs/>
          <w:noProof/>
          <w:sz w:val="22"/>
          <w:lang w:eastAsia="es-MX"/>
        </w:rPr>
        <w:drawing>
          <wp:inline distT="0" distB="0" distL="0" distR="0" wp14:anchorId="149F5652" wp14:editId="22385DAB">
            <wp:extent cx="4933950" cy="3457575"/>
            <wp:effectExtent l="0" t="0" r="0" b="952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2"/>
                    <a:stretch>
                      <a:fillRect/>
                    </a:stretch>
                  </pic:blipFill>
                  <pic:spPr>
                    <a:xfrm>
                      <a:off x="0" y="0"/>
                      <a:ext cx="4933950" cy="3457575"/>
                    </a:xfrm>
                    <a:prstGeom prst="rect">
                      <a:avLst/>
                    </a:prstGeom>
                  </pic:spPr>
                </pic:pic>
              </a:graphicData>
            </a:graphic>
          </wp:inline>
        </w:drawing>
      </w:r>
    </w:p>
    <w:p w14:paraId="7CD2B7D8" w14:textId="2F0F2F83" w:rsidR="00E9228C" w:rsidRPr="003A2997" w:rsidRDefault="005C12DC" w:rsidP="005C12DC">
      <w:pPr>
        <w:spacing w:after="0" w:line="360" w:lineRule="auto"/>
        <w:ind w:left="567"/>
        <w:jc w:val="both"/>
        <w:rPr>
          <w:rFonts w:ascii="Palatino Linotype" w:eastAsiaTheme="majorEastAsia" w:hAnsi="Palatino Linotype"/>
          <w:bCs/>
          <w:sz w:val="22"/>
        </w:rPr>
      </w:pPr>
      <w:r w:rsidRPr="003A2997">
        <w:rPr>
          <w:rFonts w:ascii="Palatino Linotype" w:eastAsiaTheme="majorEastAsia" w:hAnsi="Palatino Linotype"/>
          <w:bCs/>
          <w:noProof/>
          <w:sz w:val="22"/>
          <w:lang w:eastAsia="es-MX"/>
        </w:rPr>
        <w:lastRenderedPageBreak/>
        <w:drawing>
          <wp:inline distT="0" distB="0" distL="0" distR="0" wp14:anchorId="749E8F2D" wp14:editId="0FDD797B">
            <wp:extent cx="5010150" cy="2270760"/>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a:blip r:embed="rId13"/>
                    <a:stretch>
                      <a:fillRect/>
                    </a:stretch>
                  </pic:blipFill>
                  <pic:spPr>
                    <a:xfrm>
                      <a:off x="0" y="0"/>
                      <a:ext cx="5010150" cy="2270760"/>
                    </a:xfrm>
                    <a:prstGeom prst="rect">
                      <a:avLst/>
                    </a:prstGeom>
                  </pic:spPr>
                </pic:pic>
              </a:graphicData>
            </a:graphic>
          </wp:inline>
        </w:drawing>
      </w:r>
    </w:p>
    <w:p w14:paraId="6A81D0A1" w14:textId="3E8A1CA1" w:rsidR="004B2D87" w:rsidRPr="003A2997" w:rsidRDefault="004B2D87" w:rsidP="00E60626">
      <w:pPr>
        <w:spacing w:after="0" w:line="360" w:lineRule="auto"/>
        <w:jc w:val="both"/>
        <w:rPr>
          <w:rFonts w:ascii="Palatino Linotype" w:eastAsiaTheme="majorEastAsia" w:hAnsi="Palatino Linotype"/>
          <w:sz w:val="22"/>
        </w:rPr>
      </w:pPr>
    </w:p>
    <w:p w14:paraId="1B81634A" w14:textId="77777777" w:rsidR="00117A41" w:rsidRPr="003A2997" w:rsidRDefault="005C12DC" w:rsidP="00E60626">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 xml:space="preserve">Conforme a todo lo anteriormente expuesto, este Organismo Garante colige que el Sujeto Obligado no hizo entrega de la información peticionada, esto es, no </w:t>
      </w:r>
      <w:r w:rsidRPr="003A2997">
        <w:rPr>
          <w:rFonts w:ascii="Palatino Linotype" w:eastAsiaTheme="majorEastAsia" w:hAnsi="Palatino Linotype"/>
          <w:b/>
          <w:bCs/>
          <w:sz w:val="22"/>
        </w:rPr>
        <w:t xml:space="preserve">colmó el Derecho de Acceso a la Información del Particular; </w:t>
      </w:r>
      <w:r w:rsidR="00B32B91" w:rsidRPr="003A2997">
        <w:rPr>
          <w:rFonts w:ascii="Palatino Linotype" w:eastAsiaTheme="majorEastAsia" w:hAnsi="Palatino Linotype"/>
          <w:sz w:val="22"/>
        </w:rPr>
        <w:t>pues la información que mantiene publicada en su portal de Información Pública, no corresponde con la pretensión del Particular</w:t>
      </w:r>
      <w:r w:rsidR="00117A41" w:rsidRPr="003A2997">
        <w:rPr>
          <w:rFonts w:ascii="Palatino Linotype" w:eastAsiaTheme="majorEastAsia" w:hAnsi="Palatino Linotype"/>
          <w:sz w:val="22"/>
        </w:rPr>
        <w:t>; por consiguiente, será necesario dar vista a la Dirección General Jurídica y de Verificación de este Organismo Garante, de conformidad con lo dispuesto en el artículo 23 del Reglamento interior del Instituto de Transparencia, Acceso a la Información Pública y Protección de Datos Personales del Estado de México y Municipios.</w:t>
      </w:r>
    </w:p>
    <w:p w14:paraId="79FDAED6" w14:textId="77777777" w:rsidR="00117A41" w:rsidRPr="003A2997" w:rsidRDefault="00117A41" w:rsidP="00E60626">
      <w:pPr>
        <w:spacing w:after="0" w:line="360" w:lineRule="auto"/>
        <w:jc w:val="both"/>
        <w:rPr>
          <w:rFonts w:ascii="Palatino Linotype" w:eastAsiaTheme="majorEastAsia" w:hAnsi="Palatino Linotype"/>
          <w:sz w:val="22"/>
        </w:rPr>
      </w:pPr>
    </w:p>
    <w:p w14:paraId="53792820" w14:textId="79C6B2CF" w:rsidR="005C12DC" w:rsidRPr="003A2997" w:rsidRDefault="00117A41" w:rsidP="00E60626">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t xml:space="preserve">Ahora bien, a fin </w:t>
      </w:r>
      <w:r w:rsidR="005C12DC" w:rsidRPr="003A2997">
        <w:rPr>
          <w:rFonts w:ascii="Palatino Linotype" w:eastAsiaTheme="majorEastAsia" w:hAnsi="Palatino Linotype"/>
          <w:sz w:val="22"/>
        </w:rPr>
        <w:t xml:space="preserve">de determinar las atribuciones para poseer, generar y/o administrar el soporte documental interés de este último, debemos recordar que parte de la información requerida corresponde a obligaciones comunes de transparencia, a saber, las actas y resoluciones del Comité de Transparencia de los Sujetos Obligados, esto, en términos del artículo 92, fracción XLII de la Ley de Transparencia y Acceso a la Información Pública del Estado de México y Municipios. </w:t>
      </w:r>
    </w:p>
    <w:p w14:paraId="5F7536A1" w14:textId="2EBDA1C5" w:rsidR="005C12DC" w:rsidRPr="003A2997" w:rsidRDefault="005C12DC" w:rsidP="00E60626">
      <w:pPr>
        <w:spacing w:after="0" w:line="360" w:lineRule="auto"/>
        <w:jc w:val="both"/>
        <w:rPr>
          <w:rFonts w:ascii="Palatino Linotype" w:eastAsiaTheme="majorEastAsia" w:hAnsi="Palatino Linotype"/>
          <w:sz w:val="22"/>
        </w:rPr>
      </w:pPr>
    </w:p>
    <w:p w14:paraId="02084EF9" w14:textId="40D01716" w:rsidR="00B32B91" w:rsidRPr="003A2997" w:rsidRDefault="005C12DC" w:rsidP="00B32B91">
      <w:pPr>
        <w:spacing w:after="0" w:line="360" w:lineRule="auto"/>
        <w:jc w:val="both"/>
        <w:rPr>
          <w:rFonts w:ascii="Palatino Linotype" w:eastAsiaTheme="majorEastAsia" w:hAnsi="Palatino Linotype"/>
          <w:sz w:val="22"/>
        </w:rPr>
      </w:pPr>
      <w:r w:rsidRPr="003A2997">
        <w:rPr>
          <w:rFonts w:ascii="Palatino Linotype" w:eastAsiaTheme="majorEastAsia" w:hAnsi="Palatino Linotype"/>
          <w:sz w:val="22"/>
        </w:rPr>
        <w:lastRenderedPageBreak/>
        <w:t>Así mismo, de la Ley en comento,</w:t>
      </w:r>
      <w:r w:rsidR="00B32B91" w:rsidRPr="003A2997">
        <w:rPr>
          <w:rFonts w:ascii="Palatino Linotype" w:eastAsiaTheme="majorEastAsia" w:hAnsi="Palatino Linotype"/>
          <w:sz w:val="22"/>
        </w:rPr>
        <w:t xml:space="preserve"> en el artículo 52, </w:t>
      </w:r>
      <w:r w:rsidRPr="003A2997">
        <w:rPr>
          <w:rFonts w:ascii="Palatino Linotype" w:eastAsiaTheme="majorEastAsia" w:hAnsi="Palatino Linotype"/>
          <w:sz w:val="22"/>
        </w:rPr>
        <w:t>se dispone que las Unidades de Transparencia tendrán -entre otras- la atribución</w:t>
      </w:r>
      <w:r w:rsidR="00B32B91" w:rsidRPr="003A2997">
        <w:rPr>
          <w:rFonts w:ascii="Palatino Linotype" w:eastAsiaTheme="majorEastAsia" w:hAnsi="Palatino Linotype"/>
          <w:sz w:val="22"/>
        </w:rPr>
        <w:t xml:space="preserve"> de realizar con efectividad los trámites internos necesarios para la atención de las solicitudes de acceso a la información; lo cual, se puede entender como la emisión de convocatorias para las sesiones que deba llevar a cabo el Comité de Transparencia a fin de dar respuesta a un requerimiento de información, por lo tanto, en términos del artículo 19 de la Ley de la materia, el Sujeto Obligado tiene atribuciones para generar, poseer y/o administrar en sus archivos, la información interés del Particular. </w:t>
      </w:r>
    </w:p>
    <w:p w14:paraId="5099EF25" w14:textId="1F8965E7" w:rsidR="00953FBD" w:rsidRPr="003A2997" w:rsidRDefault="00B32B91" w:rsidP="00953FBD">
      <w:pPr>
        <w:spacing w:after="0" w:line="360" w:lineRule="auto"/>
        <w:ind w:right="-93"/>
        <w:jc w:val="both"/>
        <w:rPr>
          <w:rFonts w:ascii="Palatino Linotype" w:eastAsia="Calibri" w:hAnsi="Palatino Linotype" w:cs="Tahoma"/>
          <w:bCs/>
          <w:sz w:val="22"/>
          <w:szCs w:val="22"/>
        </w:rPr>
      </w:pPr>
      <w:r w:rsidRPr="003A2997">
        <w:rPr>
          <w:rFonts w:ascii="Palatino Linotype" w:eastAsiaTheme="majorEastAsia" w:hAnsi="Palatino Linotype"/>
          <w:sz w:val="22"/>
        </w:rPr>
        <w:t xml:space="preserve">Por lo tanto, es susceptible ordenar al sujeto obligado de trámite a la solicitud de acceso y con ello, por medio del Sistema de Acceso a la Información Mexiquense (SAIMEX) haga entrega del o los documentos </w:t>
      </w:r>
      <w:r w:rsidRPr="003A2997">
        <w:rPr>
          <w:rFonts w:ascii="Palatino Linotype" w:eastAsiaTheme="majorEastAsia" w:hAnsi="Palatino Linotype"/>
          <w:b/>
          <w:bCs/>
          <w:sz w:val="22"/>
        </w:rPr>
        <w:t>por medio de los cuales emita la convocatoria para sesión del Comité de Transparencia y de la totalidad de sesiones, la resolución y/o acta correspondiente</w:t>
      </w:r>
      <w:r w:rsidRPr="003A2997">
        <w:rPr>
          <w:rFonts w:ascii="Palatino Linotype" w:eastAsiaTheme="majorEastAsia" w:hAnsi="Palatino Linotype"/>
          <w:sz w:val="22"/>
        </w:rPr>
        <w:t>;</w:t>
      </w:r>
      <w:r w:rsidR="00953FBD" w:rsidRPr="003A2997">
        <w:rPr>
          <w:rFonts w:ascii="Palatino Linotype" w:eastAsia="Calibri" w:hAnsi="Palatino Linotype" w:cs="Tahoma"/>
          <w:bCs/>
          <w:sz w:val="22"/>
          <w:szCs w:val="22"/>
        </w:rPr>
        <w:t xml:space="preserve"> es importante precisar que el artículo 4°, párrafo segundo de la Ley de Transparencia y Acceso a la Información Pública del Estado de México y Municipios, </w:t>
      </w:r>
      <w:r w:rsidR="00953FBD" w:rsidRPr="003A2997">
        <w:rPr>
          <w:rFonts w:ascii="Palatino Linotype" w:eastAsia="Calibri" w:hAnsi="Palatino Linotype" w:cs="Tahoma"/>
          <w:b/>
          <w:sz w:val="22"/>
          <w:szCs w:val="22"/>
        </w:rPr>
        <w:t>señala que toda la información</w:t>
      </w:r>
      <w:r w:rsidR="00953FBD" w:rsidRPr="003A2997">
        <w:rPr>
          <w:rFonts w:ascii="Palatino Linotype" w:eastAsia="Calibri" w:hAnsi="Palatino Linotype" w:cs="Tahoma"/>
          <w:bCs/>
          <w:sz w:val="22"/>
          <w:szCs w:val="22"/>
        </w:rPr>
        <w:t xml:space="preserve"> </w:t>
      </w:r>
      <w:r w:rsidR="00953FBD" w:rsidRPr="003A2997">
        <w:rPr>
          <w:rFonts w:ascii="Palatino Linotype" w:eastAsia="Calibri" w:hAnsi="Palatino Linotype" w:cs="Tahoma"/>
          <w:b/>
          <w:sz w:val="22"/>
          <w:szCs w:val="22"/>
        </w:rPr>
        <w:t>generada, obtenida, adquirida, transformada, administrada o en posesión de los Sujetos Obligados es pública y accesible</w:t>
      </w:r>
      <w:r w:rsidR="00953FBD" w:rsidRPr="003A2997">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p>
    <w:p w14:paraId="1FAF5791" w14:textId="77777777" w:rsidR="00953FBD" w:rsidRPr="003A2997" w:rsidRDefault="00953FBD" w:rsidP="00953FBD">
      <w:pPr>
        <w:spacing w:after="0" w:line="360" w:lineRule="auto"/>
        <w:ind w:right="-93"/>
        <w:jc w:val="both"/>
        <w:rPr>
          <w:rFonts w:ascii="Palatino Linotype" w:eastAsia="Calibri" w:hAnsi="Palatino Linotype" w:cs="Tahoma"/>
          <w:b/>
          <w:bCs/>
          <w:sz w:val="22"/>
          <w:szCs w:val="22"/>
        </w:rPr>
      </w:pPr>
    </w:p>
    <w:p w14:paraId="69EF6EBE" w14:textId="10226A17" w:rsidR="00953FBD" w:rsidRPr="003A2997" w:rsidRDefault="00953FBD" w:rsidP="00953FBD">
      <w:pPr>
        <w:spacing w:after="0" w:line="360" w:lineRule="auto"/>
        <w:ind w:right="-28"/>
        <w:jc w:val="both"/>
        <w:rPr>
          <w:rFonts w:ascii="Palatino Linotype" w:eastAsia="Calibri" w:hAnsi="Palatino Linotype" w:cs="Tahoma"/>
          <w:bCs/>
          <w:sz w:val="22"/>
          <w:szCs w:val="22"/>
        </w:rPr>
      </w:pPr>
      <w:r w:rsidRPr="003A2997">
        <w:rPr>
          <w:rFonts w:ascii="Palatino Linotype" w:eastAsia="Calibri" w:hAnsi="Palatino Linotype" w:cs="Tahoma"/>
          <w:bCs/>
          <w:sz w:val="22"/>
          <w:szCs w:val="22"/>
        </w:rPr>
        <w:t xml:space="preserve">En síntesis, el derecho de acceso a la información pública se satisface </w:t>
      </w:r>
      <w:r w:rsidRPr="003A2997">
        <w:rPr>
          <w:rFonts w:ascii="Palatino Linotype" w:eastAsia="Calibri" w:hAnsi="Palatino Linotype" w:cs="Tahoma"/>
          <w:bCs/>
          <w:sz w:val="22"/>
          <w:szCs w:val="22"/>
          <w:u w:val="single"/>
        </w:rPr>
        <w:t>en aquellos casos en que se entregue el soporte documental en que conste la información pública, sin la necesidad de elaborar documentos</w:t>
      </w:r>
      <w:r w:rsidRPr="003A2997">
        <w:rPr>
          <w:rFonts w:ascii="Palatino Linotype" w:eastAsia="Calibri" w:hAnsi="Palatino Linotype" w:cs="Tahoma"/>
          <w:b/>
          <w:sz w:val="22"/>
          <w:szCs w:val="22"/>
          <w:u w:val="single"/>
        </w:rPr>
        <w:t xml:space="preserve"> </w:t>
      </w:r>
      <w:r w:rsidRPr="003A2997">
        <w:rPr>
          <w:rFonts w:ascii="Palatino Linotype" w:eastAsia="Calibri" w:hAnsi="Palatino Linotype" w:cs="Tahoma"/>
          <w:b/>
          <w:i/>
          <w:sz w:val="22"/>
          <w:szCs w:val="22"/>
          <w:u w:val="single"/>
        </w:rPr>
        <w:t>ad hoc</w:t>
      </w:r>
      <w:r w:rsidRPr="003A2997">
        <w:rPr>
          <w:rFonts w:ascii="Palatino Linotype" w:eastAsia="Calibri" w:hAnsi="Palatino Linotype" w:cs="Tahoma"/>
          <w:b/>
          <w:sz w:val="22"/>
          <w:szCs w:val="22"/>
        </w:rPr>
        <w:t>;</w:t>
      </w:r>
      <w:r w:rsidRPr="003A2997">
        <w:rPr>
          <w:rFonts w:ascii="Palatino Linotype" w:eastAsia="Calibri" w:hAnsi="Palatino Linotype" w:cs="Tahoma"/>
          <w:bCs/>
          <w:sz w:val="22"/>
          <w:szCs w:val="22"/>
        </w:rPr>
        <w:t xml:space="preserve"> situación que cobra sustento en el artículo 160 de la Ley de Transparencia y Acceso a la Información Pública del Estado de México y Municipios, </w:t>
      </w:r>
      <w:r w:rsidRPr="003A2997">
        <w:rPr>
          <w:rFonts w:ascii="Palatino Linotype" w:eastAsia="Calibri" w:hAnsi="Palatino Linotype" w:cs="Tahoma"/>
          <w:b/>
          <w:sz w:val="22"/>
          <w:szCs w:val="22"/>
        </w:rPr>
        <w:t>mismo que refiere que los sujetos obligados únicamente deberán otorgar acceso a los documentos que se encuentren en sus archivos o que estén obligados a documentar de acuerdo con sus facultades, competencias o funciones.</w:t>
      </w:r>
      <w:r w:rsidRPr="003A2997">
        <w:rPr>
          <w:rFonts w:ascii="Palatino Linotype" w:eastAsia="Calibri" w:hAnsi="Palatino Linotype" w:cs="Tahoma"/>
          <w:bCs/>
          <w:sz w:val="22"/>
          <w:szCs w:val="22"/>
        </w:rPr>
        <w:t xml:space="preserve"> Asimismo, el artículo 24 de la Ley de la materia, </w:t>
      </w:r>
      <w:r w:rsidRPr="003A2997">
        <w:rPr>
          <w:rFonts w:ascii="Palatino Linotype" w:eastAsia="Calibri" w:hAnsi="Palatino Linotype" w:cs="Tahoma"/>
          <w:bCs/>
          <w:sz w:val="22"/>
          <w:szCs w:val="22"/>
        </w:rPr>
        <w:lastRenderedPageBreak/>
        <w:t xml:space="preserve">dispone que los Sujetos Obligados sólo proporcionarán la información pública </w:t>
      </w:r>
      <w:r w:rsidRPr="003A2997">
        <w:rPr>
          <w:rFonts w:ascii="Palatino Linotype" w:eastAsia="Calibri" w:hAnsi="Palatino Linotype" w:cs="Tahoma"/>
          <w:bCs/>
          <w:sz w:val="22"/>
          <w:szCs w:val="22"/>
          <w:u w:val="single"/>
        </w:rPr>
        <w:t>que generen, administren o posean en el ejercicio de sus atribuciones</w:t>
      </w:r>
      <w:r w:rsidRPr="003A2997">
        <w:rPr>
          <w:rFonts w:ascii="Palatino Linotype" w:eastAsia="Calibri" w:hAnsi="Palatino Linotype" w:cs="Tahoma"/>
          <w:b/>
          <w:sz w:val="22"/>
          <w:szCs w:val="22"/>
          <w:u w:val="single"/>
        </w:rPr>
        <w:t>;</w:t>
      </w:r>
      <w:r w:rsidRPr="003A2997">
        <w:rPr>
          <w:rFonts w:ascii="Palatino Linotype" w:eastAsia="Calibri" w:hAnsi="Palatino Linotype" w:cs="Tahoma"/>
          <w:bCs/>
          <w:sz w:val="22"/>
          <w:szCs w:val="22"/>
        </w:rPr>
        <w:t xml:space="preserve"> por consiguiente, </w:t>
      </w:r>
      <w:r w:rsidRPr="003A2997">
        <w:rPr>
          <w:rFonts w:ascii="Palatino Linotype" w:eastAsia="Calibri" w:hAnsi="Palatino Linotype" w:cs="Tahoma"/>
          <w:b/>
          <w:sz w:val="22"/>
          <w:szCs w:val="22"/>
        </w:rPr>
        <w:t>no deberán atender los requerimientos de información con base en las especificaciones que los Particulares requieran.</w:t>
      </w:r>
    </w:p>
    <w:p w14:paraId="56D637E0" w14:textId="732A77AB" w:rsidR="005C12DC" w:rsidRPr="003A2997" w:rsidRDefault="005C12DC" w:rsidP="004A5850">
      <w:pPr>
        <w:spacing w:after="0" w:line="360" w:lineRule="auto"/>
        <w:ind w:right="-28"/>
        <w:jc w:val="both"/>
        <w:rPr>
          <w:rFonts w:ascii="Palatino Linotype" w:eastAsiaTheme="majorEastAsia" w:hAnsi="Palatino Linotype"/>
          <w:bCs/>
          <w:sz w:val="22"/>
        </w:rPr>
      </w:pPr>
    </w:p>
    <w:p w14:paraId="00565677" w14:textId="3573F490" w:rsidR="00953FBD" w:rsidRPr="003A2997" w:rsidRDefault="00953FBD" w:rsidP="00953FBD">
      <w:pPr>
        <w:pStyle w:val="Prrafodelista"/>
        <w:numPr>
          <w:ilvl w:val="0"/>
          <w:numId w:val="45"/>
        </w:numPr>
        <w:spacing w:after="0" w:line="360" w:lineRule="auto"/>
        <w:jc w:val="both"/>
        <w:rPr>
          <w:rFonts w:ascii="Palatino Linotype" w:eastAsiaTheme="majorEastAsia" w:hAnsi="Palatino Linotype"/>
          <w:sz w:val="22"/>
        </w:rPr>
      </w:pPr>
      <w:r w:rsidRPr="003A2997">
        <w:rPr>
          <w:rFonts w:ascii="Palatino Linotype" w:eastAsiaTheme="majorEastAsia" w:hAnsi="Palatino Linotype"/>
          <w:b/>
          <w:bCs/>
          <w:sz w:val="22"/>
        </w:rPr>
        <w:t>Recurso de Revisión 00152/INFOEM/IP/RR/2023</w:t>
      </w:r>
    </w:p>
    <w:p w14:paraId="3F3DDF85" w14:textId="43B4C9A8" w:rsidR="005C12DC" w:rsidRPr="003A2997" w:rsidRDefault="005C12DC" w:rsidP="004A5850">
      <w:pPr>
        <w:spacing w:after="0" w:line="360" w:lineRule="auto"/>
        <w:ind w:right="-28"/>
        <w:jc w:val="both"/>
        <w:rPr>
          <w:rFonts w:ascii="Palatino Linotype" w:eastAsiaTheme="majorEastAsia" w:hAnsi="Palatino Linotype"/>
          <w:bCs/>
          <w:sz w:val="22"/>
        </w:rPr>
      </w:pPr>
    </w:p>
    <w:p w14:paraId="16EEB439" w14:textId="4955B6EA" w:rsidR="00953FBD" w:rsidRPr="003A2997" w:rsidRDefault="00953FBD" w:rsidP="00953FBD">
      <w:pPr>
        <w:spacing w:after="0" w:line="360" w:lineRule="auto"/>
        <w:ind w:right="113"/>
        <w:jc w:val="both"/>
        <w:rPr>
          <w:rFonts w:ascii="Palatino Linotype" w:hAnsi="Palatino Linotype"/>
          <w:sz w:val="22"/>
        </w:rPr>
      </w:pPr>
      <w:r w:rsidRPr="003A2997">
        <w:rPr>
          <w:rFonts w:ascii="Palatino Linotype" w:eastAsiaTheme="majorEastAsia" w:hAnsi="Palatino Linotype"/>
          <w:bCs/>
          <w:sz w:val="22"/>
        </w:rPr>
        <w:t xml:space="preserve">De la solicitud antecedente del medio de defensa en comento, se desprende que el Particular solicitó acceder al estatus </w:t>
      </w:r>
      <w:r w:rsidRPr="003A2997">
        <w:rPr>
          <w:rFonts w:ascii="Palatino Linotype" w:hAnsi="Palatino Linotype"/>
          <w:sz w:val="22"/>
        </w:rPr>
        <w:t>de las solicitudes de acceso del primero de enero al doce de diciembre de dos mil veintidós, desagregado por:</w:t>
      </w:r>
    </w:p>
    <w:p w14:paraId="5E84AD0C" w14:textId="77777777" w:rsidR="00953FBD" w:rsidRPr="003A2997" w:rsidRDefault="00953FBD" w:rsidP="00953FBD">
      <w:pPr>
        <w:pStyle w:val="Prrafodelista"/>
        <w:spacing w:after="0" w:line="360" w:lineRule="auto"/>
        <w:ind w:left="709" w:right="539"/>
        <w:jc w:val="both"/>
        <w:rPr>
          <w:rFonts w:ascii="Palatino Linotype" w:hAnsi="Palatino Linotype"/>
          <w:sz w:val="22"/>
        </w:rPr>
      </w:pPr>
    </w:p>
    <w:p w14:paraId="22EF83FF" w14:textId="77777777" w:rsidR="00953FBD" w:rsidRPr="003A2997" w:rsidRDefault="00953FBD" w:rsidP="00953FBD">
      <w:pPr>
        <w:pStyle w:val="Prrafodelista"/>
        <w:numPr>
          <w:ilvl w:val="0"/>
          <w:numId w:val="46"/>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solicitudes concluidas </w:t>
      </w:r>
    </w:p>
    <w:p w14:paraId="59A790EC" w14:textId="77777777" w:rsidR="00953FBD" w:rsidRPr="003A2997" w:rsidRDefault="00953FBD" w:rsidP="00953FBD">
      <w:pPr>
        <w:pStyle w:val="Prrafodelista"/>
        <w:numPr>
          <w:ilvl w:val="0"/>
          <w:numId w:val="46"/>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solicitudes en trámite </w:t>
      </w:r>
    </w:p>
    <w:p w14:paraId="0C6F8BEC" w14:textId="77777777" w:rsidR="00953FBD" w:rsidRPr="003A2997" w:rsidRDefault="00953FBD" w:rsidP="00953FBD">
      <w:pPr>
        <w:pStyle w:val="Prrafodelista"/>
        <w:numPr>
          <w:ilvl w:val="0"/>
          <w:numId w:val="46"/>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negativas de información </w:t>
      </w:r>
    </w:p>
    <w:p w14:paraId="2E579C93" w14:textId="77777777" w:rsidR="00953FBD" w:rsidRPr="003A2997" w:rsidRDefault="00953FBD" w:rsidP="00953FBD">
      <w:pPr>
        <w:pStyle w:val="Prrafodelista"/>
        <w:numPr>
          <w:ilvl w:val="0"/>
          <w:numId w:val="46"/>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Número de turnos realizados para la interposición de medidas de apremio </w:t>
      </w:r>
    </w:p>
    <w:p w14:paraId="721E83F3" w14:textId="77777777" w:rsidR="00953FBD" w:rsidRPr="003A2997" w:rsidRDefault="00953FBD" w:rsidP="00953FBD">
      <w:pPr>
        <w:pStyle w:val="Prrafodelista"/>
        <w:numPr>
          <w:ilvl w:val="0"/>
          <w:numId w:val="46"/>
        </w:numPr>
        <w:spacing w:after="0" w:line="360" w:lineRule="auto"/>
        <w:ind w:left="709" w:right="539"/>
        <w:jc w:val="both"/>
        <w:rPr>
          <w:rFonts w:ascii="Palatino Linotype" w:hAnsi="Palatino Linotype"/>
          <w:sz w:val="22"/>
        </w:rPr>
      </w:pPr>
      <w:r w:rsidRPr="003A2997">
        <w:rPr>
          <w:rFonts w:ascii="Palatino Linotype" w:hAnsi="Palatino Linotype"/>
          <w:sz w:val="22"/>
        </w:rPr>
        <w:t xml:space="preserve">Acuses de las solicitudes de acceso y de recursos de revisión. </w:t>
      </w:r>
    </w:p>
    <w:p w14:paraId="09A911CB" w14:textId="7C2CEA9A" w:rsidR="005C12DC" w:rsidRPr="003A2997" w:rsidRDefault="005C12DC" w:rsidP="004A5850">
      <w:pPr>
        <w:spacing w:after="0" w:line="360" w:lineRule="auto"/>
        <w:ind w:right="-28"/>
        <w:jc w:val="both"/>
        <w:rPr>
          <w:rFonts w:ascii="Palatino Linotype" w:eastAsiaTheme="majorEastAsia" w:hAnsi="Palatino Linotype"/>
          <w:bCs/>
          <w:sz w:val="22"/>
        </w:rPr>
      </w:pPr>
    </w:p>
    <w:p w14:paraId="40F51D2D" w14:textId="57CD84EA" w:rsidR="005E2C69" w:rsidRPr="003A2997" w:rsidRDefault="00953FBD" w:rsidP="005E2C69">
      <w:pPr>
        <w:spacing w:line="360" w:lineRule="auto"/>
        <w:contextualSpacing/>
        <w:jc w:val="both"/>
        <w:rPr>
          <w:rFonts w:ascii="Palatino Linotype" w:eastAsiaTheme="majorEastAsia" w:hAnsi="Palatino Linotype"/>
          <w:sz w:val="22"/>
        </w:rPr>
      </w:pPr>
      <w:r w:rsidRPr="003A2997">
        <w:rPr>
          <w:rFonts w:ascii="Palatino Linotype" w:eastAsiaTheme="majorEastAsia" w:hAnsi="Palatino Linotype"/>
          <w:bCs/>
          <w:sz w:val="22"/>
        </w:rPr>
        <w:t xml:space="preserve">Entonces, </w:t>
      </w:r>
      <w:r w:rsidRPr="003A2997">
        <w:rPr>
          <w:rFonts w:ascii="Palatino Linotype" w:eastAsiaTheme="majorEastAsia" w:hAnsi="Palatino Linotype"/>
          <w:sz w:val="22"/>
        </w:rPr>
        <w:t xml:space="preserve">el agravio del Particular consistió en que, a la fecha de interposición del Recurso de Revisión, el Ayuntamiento de Zinacantepec no había registrado respuesta a la solicitud de acceso con folio </w:t>
      </w:r>
      <w:r w:rsidR="00117A41" w:rsidRPr="003A2997">
        <w:rPr>
          <w:rFonts w:ascii="Palatino Linotype" w:eastAsiaTheme="majorEastAsia" w:hAnsi="Palatino Linotype"/>
          <w:b/>
          <w:bCs/>
          <w:sz w:val="22"/>
        </w:rPr>
        <w:t>01397/ZINACANT/IP/2022</w:t>
      </w:r>
      <w:r w:rsidR="00117A41" w:rsidRPr="003A2997">
        <w:rPr>
          <w:rFonts w:ascii="Palatino Linotype" w:eastAsiaTheme="majorEastAsia" w:hAnsi="Palatino Linotype"/>
          <w:b/>
          <w:bCs/>
          <w:sz w:val="22"/>
        </w:rPr>
        <w:tab/>
      </w:r>
      <w:r w:rsidRPr="003A2997">
        <w:rPr>
          <w:rFonts w:ascii="Palatino Linotype" w:eastAsiaTheme="majorEastAsia" w:hAnsi="Palatino Linotype"/>
          <w:b/>
          <w:bCs/>
          <w:sz w:val="22"/>
        </w:rPr>
        <w:t xml:space="preserve">, </w:t>
      </w:r>
      <w:r w:rsidR="005E2C69" w:rsidRPr="003A2997">
        <w:rPr>
          <w:rFonts w:ascii="Palatino Linotype" w:eastAsiaTheme="majorEastAsia" w:hAnsi="Palatino Linotype"/>
          <w:sz w:val="22"/>
        </w:rPr>
        <w:t xml:space="preserve">mismo que se tuvo por </w:t>
      </w:r>
      <w:r w:rsidR="005E2C69" w:rsidRPr="003A2997">
        <w:rPr>
          <w:rFonts w:ascii="Palatino Linotype" w:eastAsiaTheme="majorEastAsia" w:hAnsi="Palatino Linotype"/>
          <w:b/>
          <w:bCs/>
          <w:sz w:val="22"/>
        </w:rPr>
        <w:t>FUNDADO,</w:t>
      </w:r>
      <w:r w:rsidR="005E2C69" w:rsidRPr="003A2997">
        <w:rPr>
          <w:rFonts w:ascii="Palatino Linotype" w:eastAsiaTheme="majorEastAsia" w:hAnsi="Palatino Linotype"/>
          <w:sz w:val="22"/>
        </w:rPr>
        <w:t xml:space="preserve"> en el entendido que, incluso, a la fecha de la presente, el Sujeto Obligado fue omiso en </w:t>
      </w:r>
      <w:r w:rsidR="00117A41" w:rsidRPr="003A2997">
        <w:rPr>
          <w:rFonts w:ascii="Palatino Linotype" w:eastAsiaTheme="majorEastAsia" w:hAnsi="Palatino Linotype"/>
          <w:sz w:val="22"/>
        </w:rPr>
        <w:t>pronunciarse a través de informe justificado</w:t>
      </w:r>
      <w:r w:rsidR="005E2C69" w:rsidRPr="003A2997">
        <w:rPr>
          <w:rFonts w:ascii="Palatino Linotype" w:eastAsiaTheme="majorEastAsia" w:hAnsi="Palatino Linotype"/>
          <w:sz w:val="22"/>
        </w:rPr>
        <w:t xml:space="preserve">, por lo tanto, es procedente </w:t>
      </w:r>
      <w:r w:rsidR="005E2C69" w:rsidRPr="003A2997">
        <w:rPr>
          <w:rFonts w:ascii="Palatino Linotype" w:eastAsiaTheme="majorEastAsia" w:hAnsi="Palatino Linotype"/>
          <w:b/>
          <w:bCs/>
          <w:sz w:val="22"/>
        </w:rPr>
        <w:t>ORDENAR</w:t>
      </w:r>
      <w:r w:rsidR="005E2C69" w:rsidRPr="003A2997">
        <w:rPr>
          <w:rFonts w:ascii="Palatino Linotype" w:eastAsiaTheme="majorEastAsia" w:hAnsi="Palatino Linotype"/>
          <w:sz w:val="22"/>
        </w:rPr>
        <w:t xml:space="preserve"> </w:t>
      </w:r>
      <w:r w:rsidR="00117A41" w:rsidRPr="003A2997">
        <w:rPr>
          <w:rFonts w:ascii="Palatino Linotype" w:eastAsiaTheme="majorEastAsia" w:hAnsi="Palatino Linotype"/>
          <w:sz w:val="22"/>
        </w:rPr>
        <w:t xml:space="preserve">a este último, </w:t>
      </w:r>
      <w:r w:rsidR="005E2C69" w:rsidRPr="003A2997">
        <w:rPr>
          <w:rFonts w:ascii="Palatino Linotype" w:eastAsiaTheme="majorEastAsia" w:hAnsi="Palatino Linotype"/>
          <w:sz w:val="22"/>
        </w:rPr>
        <w:t xml:space="preserve">que emita la respuesta que a derecho corresponda al requerimiento de información; no obstante, para tal circunstancia, es necesario analizar si cuenta con competencia para conocer de lo peticionado referente a los registros de las solicitudes de acceso. </w:t>
      </w:r>
    </w:p>
    <w:p w14:paraId="3FF679AF" w14:textId="77777777" w:rsidR="005E2C69" w:rsidRPr="003A2997" w:rsidRDefault="005E2C69" w:rsidP="005E2C69">
      <w:pPr>
        <w:spacing w:line="360" w:lineRule="auto"/>
        <w:contextualSpacing/>
        <w:jc w:val="both"/>
        <w:rPr>
          <w:rFonts w:ascii="Palatino Linotype" w:eastAsiaTheme="majorEastAsia" w:hAnsi="Palatino Linotype"/>
          <w:sz w:val="22"/>
        </w:rPr>
      </w:pPr>
    </w:p>
    <w:p w14:paraId="6DA6FD9F" w14:textId="7926FB35" w:rsidR="005E2C69" w:rsidRPr="003A2997" w:rsidRDefault="005E2C69" w:rsidP="005E2C69">
      <w:pPr>
        <w:spacing w:line="360" w:lineRule="auto"/>
        <w:contextualSpacing/>
        <w:jc w:val="both"/>
        <w:rPr>
          <w:rFonts w:ascii="Palatino Linotype" w:eastAsiaTheme="majorEastAsia" w:hAnsi="Palatino Linotype"/>
          <w:sz w:val="22"/>
        </w:rPr>
      </w:pPr>
      <w:r w:rsidRPr="003A2997">
        <w:rPr>
          <w:rFonts w:ascii="Palatino Linotype" w:eastAsiaTheme="majorEastAsia" w:hAnsi="Palatino Linotype"/>
          <w:sz w:val="22"/>
        </w:rPr>
        <w:lastRenderedPageBreak/>
        <w:t xml:space="preserve">Sobre el tema, la Ley de Transparencia y Acceso a la Información Pública del Estado de México y Municipios, da cuenta de lo siguiente: </w:t>
      </w:r>
    </w:p>
    <w:p w14:paraId="3A5B5A0C" w14:textId="77777777" w:rsidR="005E2C69" w:rsidRPr="003A2997" w:rsidRDefault="005E2C69" w:rsidP="005E2C69">
      <w:pPr>
        <w:spacing w:line="360" w:lineRule="auto"/>
        <w:contextualSpacing/>
        <w:jc w:val="both"/>
        <w:rPr>
          <w:rFonts w:ascii="Palatino Linotype" w:eastAsiaTheme="majorEastAsia" w:hAnsi="Palatino Linotype"/>
          <w:sz w:val="22"/>
        </w:rPr>
      </w:pPr>
    </w:p>
    <w:p w14:paraId="1810D839" w14:textId="5943AE50" w:rsidR="005E2C69" w:rsidRPr="003A2997" w:rsidRDefault="005E2C69" w:rsidP="005E2C69">
      <w:pPr>
        <w:spacing w:after="0" w:line="360" w:lineRule="auto"/>
        <w:jc w:val="center"/>
        <w:rPr>
          <w:rFonts w:ascii="Palatino Linotype" w:eastAsiaTheme="majorEastAsia" w:hAnsi="Palatino Linotype"/>
          <w:b/>
          <w:bCs/>
          <w:sz w:val="22"/>
        </w:rPr>
      </w:pPr>
      <w:r w:rsidRPr="003A2997">
        <w:rPr>
          <w:rFonts w:ascii="Palatino Linotype" w:eastAsiaTheme="majorEastAsia" w:hAnsi="Palatino Linotype"/>
          <w:b/>
          <w:bCs/>
          <w:sz w:val="22"/>
        </w:rPr>
        <w:t>Capítulo III</w:t>
      </w:r>
    </w:p>
    <w:p w14:paraId="4C509E53" w14:textId="25824AB5" w:rsidR="005E2C69" w:rsidRPr="003A2997" w:rsidRDefault="005E2C69" w:rsidP="00117A41">
      <w:pPr>
        <w:spacing w:after="0" w:line="360" w:lineRule="auto"/>
        <w:jc w:val="center"/>
        <w:rPr>
          <w:rFonts w:ascii="Palatino Linotype" w:eastAsiaTheme="majorEastAsia" w:hAnsi="Palatino Linotype"/>
          <w:b/>
          <w:bCs/>
          <w:sz w:val="22"/>
        </w:rPr>
      </w:pPr>
      <w:r w:rsidRPr="003A2997">
        <w:rPr>
          <w:rFonts w:ascii="Palatino Linotype" w:eastAsiaTheme="majorEastAsia" w:hAnsi="Palatino Linotype"/>
          <w:b/>
          <w:bCs/>
          <w:sz w:val="22"/>
        </w:rPr>
        <w:t>De las Unidades de Transparenci</w:t>
      </w:r>
      <w:r w:rsidR="00FB703C" w:rsidRPr="003A2997">
        <w:rPr>
          <w:rFonts w:ascii="Palatino Linotype" w:eastAsiaTheme="majorEastAsia" w:hAnsi="Palatino Linotype"/>
          <w:b/>
          <w:bCs/>
          <w:sz w:val="22"/>
        </w:rPr>
        <w:t>a</w:t>
      </w:r>
    </w:p>
    <w:p w14:paraId="0663F25D" w14:textId="450D0E87" w:rsidR="005E2C69" w:rsidRPr="003A2997" w:rsidRDefault="005E2C69" w:rsidP="005E2C69">
      <w:pPr>
        <w:spacing w:after="0" w:line="360" w:lineRule="auto"/>
        <w:ind w:left="567" w:right="539"/>
        <w:jc w:val="both"/>
        <w:rPr>
          <w:rFonts w:ascii="Palatino Linotype" w:eastAsiaTheme="majorEastAsia" w:hAnsi="Palatino Linotype"/>
          <w:i/>
          <w:iCs/>
          <w:szCs w:val="18"/>
        </w:rPr>
      </w:pPr>
      <w:r w:rsidRPr="003A2997">
        <w:rPr>
          <w:rFonts w:ascii="Palatino Linotype" w:eastAsiaTheme="majorEastAsia" w:hAnsi="Palatino Linotype"/>
          <w:i/>
          <w:iCs/>
          <w:szCs w:val="18"/>
        </w:rPr>
        <w:t>Artículo 53. Las Unidades de Transparencia tendrán las siguientes funciones:</w:t>
      </w:r>
    </w:p>
    <w:p w14:paraId="5D1581B4" w14:textId="1D1DC2AA" w:rsidR="005E2C69" w:rsidRPr="003A2997" w:rsidRDefault="005E2C69" w:rsidP="005E2C69">
      <w:pPr>
        <w:spacing w:after="0" w:line="360" w:lineRule="auto"/>
        <w:ind w:left="567" w:right="539"/>
        <w:jc w:val="both"/>
        <w:rPr>
          <w:rFonts w:ascii="Palatino Linotype" w:eastAsiaTheme="majorEastAsia" w:hAnsi="Palatino Linotype"/>
          <w:i/>
          <w:iCs/>
          <w:szCs w:val="18"/>
        </w:rPr>
      </w:pPr>
    </w:p>
    <w:p w14:paraId="19C1B94B" w14:textId="4A990E3D" w:rsidR="005E2C69" w:rsidRPr="003A2997" w:rsidRDefault="005E2C69" w:rsidP="005E2C69">
      <w:pPr>
        <w:spacing w:after="0" w:line="360" w:lineRule="auto"/>
        <w:ind w:left="567" w:right="539"/>
        <w:jc w:val="both"/>
        <w:rPr>
          <w:rFonts w:ascii="Palatino Linotype" w:eastAsiaTheme="majorEastAsia" w:hAnsi="Palatino Linotype"/>
          <w:i/>
          <w:iCs/>
          <w:szCs w:val="18"/>
        </w:rPr>
      </w:pPr>
      <w:r w:rsidRPr="003A2997">
        <w:rPr>
          <w:rFonts w:ascii="Palatino Linotype" w:eastAsiaTheme="majorEastAsia" w:hAnsi="Palatino Linotype"/>
          <w:i/>
          <w:iCs/>
          <w:szCs w:val="18"/>
        </w:rPr>
        <w:t>I a VIII…</w:t>
      </w:r>
    </w:p>
    <w:p w14:paraId="6CC411C0" w14:textId="1E468EE4" w:rsidR="005E2C69" w:rsidRPr="003A2997" w:rsidRDefault="005E2C69" w:rsidP="005E2C69">
      <w:pPr>
        <w:spacing w:after="0" w:line="360" w:lineRule="auto"/>
        <w:ind w:left="567" w:right="539"/>
        <w:jc w:val="both"/>
        <w:rPr>
          <w:rFonts w:ascii="Palatino Linotype" w:eastAsiaTheme="majorEastAsia" w:hAnsi="Palatino Linotype"/>
          <w:b/>
          <w:bCs/>
          <w:i/>
          <w:iCs/>
          <w:szCs w:val="18"/>
        </w:rPr>
      </w:pPr>
      <w:r w:rsidRPr="003A2997">
        <w:rPr>
          <w:rFonts w:ascii="Palatino Linotype" w:eastAsiaTheme="majorEastAsia" w:hAnsi="Palatino Linotype"/>
          <w:b/>
          <w:bCs/>
          <w:i/>
          <w:iCs/>
          <w:szCs w:val="18"/>
        </w:rPr>
        <w:t xml:space="preserve">IX. Llevar un registro de las solicitudes de acceso a la información, sus respuestas, resultados, costos de reproducción y envío, resolución a los recursos de revisión que se hayan emitido en contra de sus respuestas y del cumplimiento de </w:t>
      </w:r>
      <w:r w:rsidR="00D62C31" w:rsidRPr="003A2997">
        <w:rPr>
          <w:rFonts w:ascii="Palatino Linotype" w:eastAsiaTheme="majorEastAsia" w:hAnsi="Palatino Linotype"/>
          <w:b/>
          <w:bCs/>
          <w:i/>
          <w:iCs/>
          <w:szCs w:val="18"/>
        </w:rPr>
        <w:t>estas</w:t>
      </w:r>
      <w:r w:rsidRPr="003A2997">
        <w:rPr>
          <w:rFonts w:ascii="Palatino Linotype" w:eastAsiaTheme="majorEastAsia" w:hAnsi="Palatino Linotype"/>
          <w:b/>
          <w:bCs/>
          <w:i/>
          <w:iCs/>
          <w:szCs w:val="18"/>
        </w:rPr>
        <w:t>;</w:t>
      </w:r>
    </w:p>
    <w:p w14:paraId="299C618E" w14:textId="6DDCE49A" w:rsidR="005E2C69" w:rsidRPr="003A2997" w:rsidRDefault="005E2C69" w:rsidP="005E2C69">
      <w:pPr>
        <w:spacing w:after="0" w:line="360" w:lineRule="auto"/>
        <w:ind w:left="567" w:right="539"/>
        <w:jc w:val="both"/>
        <w:rPr>
          <w:rFonts w:ascii="Palatino Linotype" w:eastAsiaTheme="majorEastAsia" w:hAnsi="Palatino Linotype"/>
          <w:i/>
          <w:iCs/>
          <w:szCs w:val="18"/>
        </w:rPr>
      </w:pPr>
      <w:r w:rsidRPr="003A2997">
        <w:rPr>
          <w:rFonts w:ascii="Palatino Linotype" w:eastAsiaTheme="majorEastAsia" w:hAnsi="Palatino Linotype"/>
          <w:i/>
          <w:iCs/>
          <w:szCs w:val="18"/>
        </w:rPr>
        <w:t>X a XIV …</w:t>
      </w:r>
    </w:p>
    <w:p w14:paraId="048F267E" w14:textId="20F3245E" w:rsidR="00953FBD" w:rsidRPr="003A2997" w:rsidRDefault="00953FBD" w:rsidP="00953FBD">
      <w:pPr>
        <w:spacing w:after="0" w:line="360" w:lineRule="auto"/>
        <w:jc w:val="both"/>
        <w:rPr>
          <w:rFonts w:ascii="Palatino Linotype" w:eastAsiaTheme="majorEastAsia" w:hAnsi="Palatino Linotype"/>
          <w:sz w:val="22"/>
        </w:rPr>
      </w:pPr>
    </w:p>
    <w:p w14:paraId="21B5879C" w14:textId="4427BA2E" w:rsidR="005E2C69" w:rsidRPr="003A2997" w:rsidRDefault="005E2C69" w:rsidP="005E2C69">
      <w:pPr>
        <w:spacing w:line="360" w:lineRule="auto"/>
        <w:ind w:right="-28"/>
        <w:contextualSpacing/>
        <w:jc w:val="both"/>
        <w:rPr>
          <w:rFonts w:ascii="Palatino Linotype" w:eastAsiaTheme="majorEastAsia" w:hAnsi="Palatino Linotype"/>
          <w:i/>
          <w:sz w:val="22"/>
        </w:rPr>
      </w:pPr>
      <w:r w:rsidRPr="003A2997">
        <w:rPr>
          <w:rFonts w:ascii="Palatino Linotype" w:eastAsiaTheme="majorEastAsia" w:hAnsi="Palatino Linotype"/>
          <w:sz w:val="22"/>
        </w:rPr>
        <w:t xml:space="preserve">En términos de la normatividad en cita, podemos advertir que el Ayuntamiento de Zinacantepec cuenta con facultades </w:t>
      </w:r>
      <w:r w:rsidRPr="003A2997">
        <w:rPr>
          <w:rFonts w:ascii="Palatino Linotype" w:eastAsiaTheme="majorEastAsia" w:hAnsi="Palatino Linotype"/>
          <w:bCs/>
          <w:sz w:val="22"/>
        </w:rPr>
        <w:t xml:space="preserve">para atender el requerimiento de información en estudio, </w:t>
      </w:r>
      <w:r w:rsidRPr="003A2997">
        <w:rPr>
          <w:rFonts w:ascii="Palatino Linotype" w:eastAsiaTheme="majorEastAsia" w:hAnsi="Palatino Linotype"/>
          <w:b/>
          <w:sz w:val="22"/>
        </w:rPr>
        <w:t xml:space="preserve">pues dentro de su estructura orgánica la Unidad de Transparencia es el área encargada de elaborar un registro de las solicitudes de acceso, sus respuestas, resoluciones y cumplimientos, </w:t>
      </w:r>
      <w:r w:rsidRPr="003A2997">
        <w:rPr>
          <w:rFonts w:ascii="Palatino Linotype" w:eastAsiaTheme="majorEastAsia" w:hAnsi="Palatino Linotype"/>
          <w:bCs/>
          <w:sz w:val="22"/>
        </w:rPr>
        <w:t xml:space="preserve">atribuciones que se relacionan con el interés del Particular;  </w:t>
      </w:r>
      <w:r w:rsidRPr="003A2997">
        <w:rPr>
          <w:rFonts w:ascii="Palatino Linotype" w:eastAsiaTheme="majorEastAsia" w:hAnsi="Palatino Linotype"/>
          <w:sz w:val="22"/>
        </w:rPr>
        <w:t>por lo que,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2AC6DD07" w14:textId="431E58CB" w:rsidR="005E2C69" w:rsidRPr="003A2997" w:rsidRDefault="005E2C69" w:rsidP="00953FBD">
      <w:pPr>
        <w:spacing w:after="0" w:line="360" w:lineRule="auto"/>
        <w:jc w:val="both"/>
        <w:rPr>
          <w:rFonts w:ascii="Palatino Linotype" w:eastAsiaTheme="majorEastAsia" w:hAnsi="Palatino Linotype"/>
          <w:sz w:val="22"/>
        </w:rPr>
      </w:pPr>
    </w:p>
    <w:p w14:paraId="388503B1" w14:textId="77777777" w:rsidR="005E2C69" w:rsidRPr="003A2997" w:rsidRDefault="005E2C69" w:rsidP="005E2C69">
      <w:pPr>
        <w:spacing w:after="0" w:line="360" w:lineRule="auto"/>
        <w:jc w:val="both"/>
        <w:rPr>
          <w:rFonts w:ascii="Palatino Linotype" w:hAnsi="Palatino Linotype" w:cs="Tahoma"/>
          <w:bCs/>
          <w:iCs/>
          <w:sz w:val="22"/>
          <w:szCs w:val="22"/>
          <w:lang w:val="es-ES"/>
        </w:rPr>
      </w:pPr>
      <w:r w:rsidRPr="003A2997">
        <w:rPr>
          <w:rFonts w:ascii="Palatino Linotype" w:hAnsi="Palatino Linotype" w:cs="Tahoma"/>
          <w:bCs/>
          <w:iCs/>
          <w:sz w:val="22"/>
          <w:szCs w:val="22"/>
          <w:lang w:val="es-ES_tradnl"/>
        </w:rPr>
        <w:t>No pasa desapercibido para este Instituto que los documentos que den cuenta de lo solicitado, pudieran contener datos o información clasificada; a</w:t>
      </w:r>
      <w:r w:rsidRPr="003A299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w:t>
      </w:r>
      <w:r w:rsidRPr="003A2997">
        <w:rPr>
          <w:rFonts w:ascii="Palatino Linotype" w:hAnsi="Palatino Linotype" w:cs="Tahoma"/>
          <w:bCs/>
          <w:iCs/>
          <w:sz w:val="22"/>
          <w:szCs w:val="22"/>
          <w:lang w:val="es-ES"/>
        </w:rPr>
        <w:lastRenderedPageBreak/>
        <w:t xml:space="preserve">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E414021" w14:textId="52508678" w:rsidR="005E2C69" w:rsidRPr="003A2997" w:rsidRDefault="005E2C69" w:rsidP="005E2C69">
      <w:pPr>
        <w:spacing w:after="0" w:line="360" w:lineRule="auto"/>
        <w:jc w:val="both"/>
        <w:rPr>
          <w:rFonts w:ascii="Palatino Linotype" w:eastAsiaTheme="majorEastAsia" w:hAnsi="Palatino Linotype"/>
          <w:sz w:val="22"/>
          <w:lang w:val="es-ES"/>
        </w:rPr>
      </w:pPr>
    </w:p>
    <w:p w14:paraId="615CCB8D" w14:textId="77777777" w:rsidR="005E2C69" w:rsidRPr="003A2997" w:rsidRDefault="005E2C69" w:rsidP="005E2C69">
      <w:pPr>
        <w:spacing w:after="0" w:line="360" w:lineRule="auto"/>
        <w:jc w:val="both"/>
        <w:rPr>
          <w:rFonts w:ascii="Palatino Linotype" w:hAnsi="Palatino Linotype" w:cs="Tahoma"/>
          <w:bCs/>
          <w:iCs/>
          <w:sz w:val="22"/>
          <w:szCs w:val="22"/>
          <w:lang w:val="es-ES"/>
        </w:rPr>
      </w:pPr>
      <w:r w:rsidRPr="003A299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misma que deberá acompañarse del Acuerdo que emita el Comité de Transparencia, donde confirme la clasificación de los datos, lo anterior, debidamente fundado y motivado.</w:t>
      </w:r>
    </w:p>
    <w:p w14:paraId="652AD764" w14:textId="520959E5" w:rsidR="000C52EF" w:rsidRPr="003A2997" w:rsidRDefault="000C52EF" w:rsidP="002261BC">
      <w:pPr>
        <w:spacing w:after="0" w:line="360" w:lineRule="auto"/>
        <w:ind w:right="-28"/>
        <w:jc w:val="both"/>
        <w:rPr>
          <w:rFonts w:ascii="Palatino Linotype" w:eastAsiaTheme="majorEastAsia" w:hAnsi="Palatino Linotype"/>
          <w:bCs/>
          <w:sz w:val="22"/>
        </w:rPr>
      </w:pPr>
    </w:p>
    <w:p w14:paraId="218F8D1E" w14:textId="60E295FD" w:rsidR="005E2C69" w:rsidRPr="003A2997" w:rsidRDefault="005E2C69" w:rsidP="005E2C69">
      <w:pPr>
        <w:spacing w:after="0" w:line="360" w:lineRule="auto"/>
        <w:jc w:val="both"/>
        <w:rPr>
          <w:rFonts w:ascii="Palatino Linotype" w:hAnsi="Palatino Linotype" w:cs="Tahoma"/>
          <w:b/>
          <w:sz w:val="22"/>
          <w:szCs w:val="22"/>
        </w:rPr>
      </w:pPr>
      <w:r w:rsidRPr="003A2997">
        <w:rPr>
          <w:rFonts w:ascii="Palatino Linotype" w:hAnsi="Palatino Linotype" w:cs="Tahoma"/>
          <w:b/>
          <w:sz w:val="22"/>
          <w:szCs w:val="22"/>
        </w:rPr>
        <w:t>SEXTO. Decisión.</w:t>
      </w:r>
    </w:p>
    <w:p w14:paraId="6FA0EAF7" w14:textId="77777777" w:rsidR="005E2C69" w:rsidRPr="003A2997" w:rsidRDefault="005E2C69" w:rsidP="005E2C69">
      <w:pPr>
        <w:spacing w:after="0" w:line="360" w:lineRule="auto"/>
        <w:jc w:val="both"/>
        <w:rPr>
          <w:rFonts w:ascii="Palatino Linotype" w:hAnsi="Palatino Linotype" w:cs="Tahoma"/>
          <w:b/>
          <w:sz w:val="22"/>
          <w:szCs w:val="22"/>
        </w:rPr>
      </w:pPr>
    </w:p>
    <w:p w14:paraId="1B257AF6" w14:textId="637F9D44" w:rsidR="005E2C69" w:rsidRPr="003A2997" w:rsidRDefault="005E2C69" w:rsidP="005E2C69">
      <w:pPr>
        <w:spacing w:after="0" w:line="360" w:lineRule="auto"/>
        <w:jc w:val="both"/>
        <w:rPr>
          <w:rFonts w:ascii="Palatino Linotype" w:hAnsi="Palatino Linotype" w:cs="Arial"/>
          <w:sz w:val="22"/>
          <w:szCs w:val="22"/>
        </w:rPr>
      </w:pPr>
      <w:r w:rsidRPr="003A299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A2997">
        <w:rPr>
          <w:rFonts w:ascii="Palatino Linotype" w:hAnsi="Palatino Linotype" w:cs="Tahoma"/>
          <w:b/>
          <w:sz w:val="22"/>
          <w:szCs w:val="22"/>
        </w:rPr>
        <w:t xml:space="preserve">ORDENAR </w:t>
      </w:r>
      <w:r w:rsidRPr="003A2997">
        <w:rPr>
          <w:rFonts w:ascii="Palatino Linotype" w:hAnsi="Palatino Linotype" w:cs="Tahoma"/>
          <w:sz w:val="22"/>
          <w:szCs w:val="22"/>
        </w:rPr>
        <w:t>al Sujeto Obligado,</w:t>
      </w:r>
      <w:r w:rsidRPr="003A2997">
        <w:rPr>
          <w:rFonts w:ascii="Palatino Linotype" w:eastAsia="Calibri" w:hAnsi="Palatino Linotype" w:cs="Tahoma"/>
          <w:sz w:val="22"/>
          <w:szCs w:val="22"/>
        </w:rPr>
        <w:t xml:space="preserve"> a que dé trámite y </w:t>
      </w:r>
      <w:r w:rsidRPr="003A2997">
        <w:rPr>
          <w:rFonts w:ascii="Palatino Linotype" w:hAnsi="Palatino Linotype" w:cs="Tahoma"/>
          <w:sz w:val="22"/>
          <w:szCs w:val="22"/>
        </w:rPr>
        <w:t xml:space="preserve">respuesta a la solicitud de información con número </w:t>
      </w:r>
      <w:r w:rsidRPr="003A2997">
        <w:rPr>
          <w:rFonts w:ascii="Palatino Linotype" w:hAnsi="Palatino Linotype" w:cs="Arial"/>
          <w:sz w:val="22"/>
          <w:szCs w:val="22"/>
        </w:rPr>
        <w:t>01397/ZINACANT/IP/2022 y por cuanto hace a la solicitud con folio 01399/ZINACANT/IP/2022, haga entrega del o los documentos en donde obren los oficios por los cuales se convocó a sesión al Comité de Transparencia y en virtud de ello, las actas y/o resoluciones de las sesiones correspondientes.</w:t>
      </w:r>
    </w:p>
    <w:p w14:paraId="31C13616" w14:textId="5C44B18C" w:rsidR="00117A41" w:rsidRPr="003A2997" w:rsidRDefault="00117A41" w:rsidP="005E2C69">
      <w:pPr>
        <w:spacing w:after="0" w:line="360" w:lineRule="auto"/>
        <w:jc w:val="both"/>
        <w:rPr>
          <w:rFonts w:ascii="Palatino Linotype" w:hAnsi="Palatino Linotype" w:cs="Arial"/>
          <w:sz w:val="22"/>
          <w:szCs w:val="22"/>
        </w:rPr>
      </w:pPr>
    </w:p>
    <w:p w14:paraId="3634A2CB" w14:textId="66DE6A4D" w:rsidR="00117A41" w:rsidRPr="003A2997" w:rsidRDefault="00117A41" w:rsidP="00117A41">
      <w:pPr>
        <w:spacing w:after="0" w:line="360" w:lineRule="auto"/>
        <w:ind w:right="-93"/>
        <w:jc w:val="both"/>
        <w:rPr>
          <w:rFonts w:ascii="Palatino Linotype" w:eastAsia="Calibri" w:hAnsi="Palatino Linotype" w:cs="Tahoma"/>
          <w:b/>
          <w:bCs/>
          <w:sz w:val="22"/>
          <w:szCs w:val="22"/>
        </w:rPr>
      </w:pPr>
      <w:r w:rsidRPr="003A2997">
        <w:rPr>
          <w:rFonts w:ascii="Palatino Linotype" w:eastAsia="Calibri" w:hAnsi="Palatino Linotype" w:cs="Tahoma"/>
          <w:b/>
          <w:bCs/>
          <w:sz w:val="22"/>
          <w:szCs w:val="22"/>
        </w:rPr>
        <w:t>SÉPTIMO. Vista a</w:t>
      </w:r>
      <w:r w:rsidR="009A2C5E" w:rsidRPr="003A2997">
        <w:rPr>
          <w:rFonts w:ascii="Palatino Linotype" w:eastAsia="Calibri" w:hAnsi="Palatino Linotype" w:cs="Tahoma"/>
          <w:b/>
          <w:bCs/>
          <w:sz w:val="22"/>
          <w:szCs w:val="22"/>
        </w:rPr>
        <w:t xml:space="preserve">l </w:t>
      </w:r>
      <w:r w:rsidRPr="003A2997">
        <w:rPr>
          <w:rFonts w:ascii="Palatino Linotype" w:eastAsia="Calibri" w:hAnsi="Palatino Linotype" w:cs="Tahoma"/>
          <w:b/>
          <w:bCs/>
          <w:sz w:val="22"/>
          <w:szCs w:val="22"/>
        </w:rPr>
        <w:t xml:space="preserve">Órgano </w:t>
      </w:r>
      <w:r w:rsidR="009A2C5E" w:rsidRPr="003A2997">
        <w:rPr>
          <w:rFonts w:ascii="Palatino Linotype" w:eastAsia="Calibri" w:hAnsi="Palatino Linotype" w:cs="Tahoma"/>
          <w:b/>
          <w:bCs/>
          <w:sz w:val="22"/>
          <w:szCs w:val="22"/>
        </w:rPr>
        <w:t xml:space="preserve">Interno </w:t>
      </w:r>
      <w:r w:rsidRPr="003A2997">
        <w:rPr>
          <w:rFonts w:ascii="Palatino Linotype" w:eastAsia="Calibri" w:hAnsi="Palatino Linotype" w:cs="Tahoma"/>
          <w:b/>
          <w:bCs/>
          <w:sz w:val="22"/>
          <w:szCs w:val="22"/>
        </w:rPr>
        <w:t>de Control</w:t>
      </w:r>
    </w:p>
    <w:p w14:paraId="1C56054A" w14:textId="77777777" w:rsidR="00117A41" w:rsidRPr="003A2997" w:rsidRDefault="00117A41" w:rsidP="00117A41">
      <w:pPr>
        <w:spacing w:after="0" w:line="360" w:lineRule="auto"/>
        <w:ind w:right="-93"/>
        <w:jc w:val="both"/>
        <w:rPr>
          <w:rFonts w:ascii="Palatino Linotype" w:eastAsia="Calibri" w:hAnsi="Palatino Linotype" w:cs="Tahoma"/>
          <w:b/>
          <w:bCs/>
          <w:sz w:val="22"/>
          <w:szCs w:val="22"/>
        </w:rPr>
      </w:pPr>
    </w:p>
    <w:p w14:paraId="2B159C8F" w14:textId="45A54EC8" w:rsidR="00117A41" w:rsidRPr="003A2997" w:rsidRDefault="00117A41" w:rsidP="00117A41">
      <w:pPr>
        <w:spacing w:after="0" w:line="360" w:lineRule="auto"/>
        <w:jc w:val="both"/>
        <w:rPr>
          <w:rFonts w:ascii="Palatino Linotype" w:hAnsi="Palatino Linotype" w:cs="Tahoma"/>
          <w:bCs/>
          <w:sz w:val="22"/>
          <w:szCs w:val="22"/>
        </w:rPr>
      </w:pPr>
      <w:r w:rsidRPr="003A2997">
        <w:rPr>
          <w:rFonts w:ascii="Palatino Linotype" w:hAnsi="Palatino Linotype" w:cs="Tahoma"/>
          <w:bCs/>
          <w:sz w:val="22"/>
          <w:szCs w:val="22"/>
        </w:rPr>
        <w:t>En el caso en estudio, ha quedado acreditado que el Ayuntamiento de Zinacantepec</w:t>
      </w:r>
      <w:r w:rsidRPr="003A2997">
        <w:rPr>
          <w:rFonts w:ascii="Palatino Linotype" w:eastAsia="Calibri" w:hAnsi="Palatino Linotype" w:cs="Tahoma"/>
          <w:bCs/>
          <w:color w:val="000000"/>
          <w:sz w:val="22"/>
          <w:szCs w:val="22"/>
        </w:rPr>
        <w:t xml:space="preserve"> </w:t>
      </w:r>
      <w:r w:rsidRPr="003A2997">
        <w:rPr>
          <w:rFonts w:ascii="Palatino Linotype" w:hAnsi="Palatino Linotype" w:cs="Tahoma"/>
          <w:bCs/>
          <w:sz w:val="22"/>
          <w:szCs w:val="22"/>
        </w:rPr>
        <w:t xml:space="preserve">omitió dar respuesta en el plazo señalado en el artículo 163 de la Ley de Transparencia y Acceso a la Información Pública del Estado de México y Municipios. </w:t>
      </w:r>
    </w:p>
    <w:p w14:paraId="7723E805" w14:textId="77777777" w:rsidR="00117A41" w:rsidRPr="003A2997" w:rsidRDefault="00117A41" w:rsidP="00117A41">
      <w:pPr>
        <w:spacing w:after="0" w:line="360" w:lineRule="auto"/>
        <w:jc w:val="both"/>
        <w:rPr>
          <w:rFonts w:ascii="Palatino Linotype" w:hAnsi="Palatino Linotype" w:cs="Tahoma"/>
          <w:bCs/>
          <w:sz w:val="22"/>
          <w:szCs w:val="22"/>
        </w:rPr>
      </w:pPr>
    </w:p>
    <w:p w14:paraId="3789125C" w14:textId="77777777" w:rsidR="00117A41" w:rsidRPr="003A2997" w:rsidRDefault="00117A41" w:rsidP="00117A41">
      <w:pPr>
        <w:spacing w:after="0" w:line="360" w:lineRule="auto"/>
        <w:jc w:val="both"/>
        <w:rPr>
          <w:rFonts w:ascii="Palatino Linotype" w:hAnsi="Palatino Linotype" w:cs="Tahoma"/>
          <w:bCs/>
          <w:sz w:val="22"/>
          <w:szCs w:val="22"/>
        </w:rPr>
      </w:pPr>
      <w:r w:rsidRPr="003A2997">
        <w:rPr>
          <w:rFonts w:ascii="Palatino Linotype" w:hAnsi="Palatino Linotype" w:cs="Tahoma"/>
          <w:bCs/>
          <w:sz w:val="22"/>
          <w:szCs w:val="22"/>
        </w:rPr>
        <w:lastRenderedPageBreak/>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09227B8" w14:textId="77777777" w:rsidR="00117A41" w:rsidRPr="003A2997" w:rsidRDefault="00117A41" w:rsidP="00117A41">
      <w:pPr>
        <w:spacing w:after="0" w:line="360" w:lineRule="auto"/>
        <w:jc w:val="both"/>
        <w:rPr>
          <w:rFonts w:ascii="Palatino Linotype" w:hAnsi="Palatino Linotype" w:cs="Tahoma"/>
          <w:bCs/>
          <w:sz w:val="22"/>
          <w:szCs w:val="22"/>
        </w:rPr>
      </w:pPr>
    </w:p>
    <w:p w14:paraId="220A7E95" w14:textId="77777777" w:rsidR="00117A41" w:rsidRPr="003A2997" w:rsidRDefault="00117A41" w:rsidP="00117A41">
      <w:pPr>
        <w:spacing w:after="0" w:line="360" w:lineRule="auto"/>
        <w:jc w:val="both"/>
        <w:rPr>
          <w:rFonts w:ascii="Palatino Linotype" w:hAnsi="Palatino Linotype" w:cs="Tahoma"/>
          <w:bCs/>
          <w:sz w:val="22"/>
          <w:szCs w:val="22"/>
        </w:rPr>
      </w:pPr>
      <w:r w:rsidRPr="003A2997">
        <w:rPr>
          <w:rFonts w:ascii="Palatino Linotype" w:hAnsi="Palatino Linotype" w:cs="Tahoma"/>
          <w:bCs/>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07A6F193" w14:textId="77777777" w:rsidR="00117A41" w:rsidRPr="003A2997" w:rsidRDefault="00117A41" w:rsidP="00117A41">
      <w:pPr>
        <w:spacing w:after="0" w:line="360" w:lineRule="auto"/>
        <w:jc w:val="both"/>
        <w:rPr>
          <w:rFonts w:ascii="Palatino Linotype" w:hAnsi="Palatino Linotype" w:cs="Tahoma"/>
          <w:bCs/>
          <w:sz w:val="22"/>
          <w:szCs w:val="22"/>
        </w:rPr>
      </w:pPr>
    </w:p>
    <w:p w14:paraId="2A8E46E8" w14:textId="77777777" w:rsidR="00117A41" w:rsidRPr="003A2997" w:rsidRDefault="00117A41" w:rsidP="00117A41">
      <w:pPr>
        <w:spacing w:after="0" w:line="360" w:lineRule="auto"/>
        <w:jc w:val="both"/>
        <w:rPr>
          <w:rFonts w:ascii="Palatino Linotype" w:hAnsi="Palatino Linotype" w:cs="Tahoma"/>
          <w:bCs/>
          <w:sz w:val="22"/>
          <w:szCs w:val="22"/>
        </w:rPr>
      </w:pPr>
      <w:r w:rsidRPr="003A2997">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2F42F618" w14:textId="77777777" w:rsidR="00117A41" w:rsidRPr="003A2997" w:rsidRDefault="00117A41" w:rsidP="00117A41">
      <w:pPr>
        <w:spacing w:after="0" w:line="360" w:lineRule="auto"/>
        <w:jc w:val="both"/>
        <w:rPr>
          <w:rFonts w:ascii="Palatino Linotype" w:hAnsi="Palatino Linotype" w:cs="Tahoma"/>
          <w:bCs/>
          <w:sz w:val="22"/>
          <w:szCs w:val="22"/>
        </w:rPr>
      </w:pPr>
    </w:p>
    <w:p w14:paraId="36E7B8F5" w14:textId="55645E49" w:rsidR="00117A41" w:rsidRPr="003A2997" w:rsidRDefault="00117A41" w:rsidP="00117A41">
      <w:pPr>
        <w:spacing w:after="0" w:line="360" w:lineRule="auto"/>
        <w:jc w:val="both"/>
        <w:rPr>
          <w:rFonts w:ascii="Palatino Linotype" w:hAnsi="Palatino Linotype" w:cs="Tahoma"/>
          <w:bCs/>
          <w:sz w:val="22"/>
          <w:szCs w:val="22"/>
        </w:rPr>
      </w:pPr>
      <w:r w:rsidRPr="003A2997">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A2997">
        <w:rPr>
          <w:rFonts w:ascii="Palatino Linotype" w:hAnsi="Palatino Linotype" w:cs="Tahoma"/>
          <w:bCs/>
          <w:sz w:val="22"/>
          <w:szCs w:val="22"/>
          <w:lang w:val="es-ES_tradnl"/>
        </w:rPr>
        <w:t xml:space="preserve">al </w:t>
      </w:r>
      <w:r w:rsidR="009E227F" w:rsidRPr="003A2997">
        <w:rPr>
          <w:rFonts w:ascii="Palatino Linotype" w:hAnsi="Palatino Linotype" w:cs="Tahoma"/>
          <w:bCs/>
          <w:sz w:val="22"/>
          <w:szCs w:val="22"/>
          <w:lang w:val="es-ES_tradnl"/>
        </w:rPr>
        <w:t>Órgano Interno de Control</w:t>
      </w:r>
      <w:r w:rsidRPr="003A2997">
        <w:rPr>
          <w:rFonts w:ascii="Palatino Linotype" w:hAnsi="Palatino Linotype" w:cs="Tahoma"/>
          <w:bCs/>
          <w:sz w:val="22"/>
          <w:szCs w:val="22"/>
          <w:lang w:val="es-ES_tradnl"/>
        </w:rPr>
        <w:t xml:space="preserve"> de este Instituto</w:t>
      </w:r>
      <w:r w:rsidRPr="003A2997">
        <w:rPr>
          <w:rFonts w:ascii="Palatino Linotype" w:hAnsi="Palatino Linotype" w:cs="Tahoma"/>
          <w:bCs/>
          <w:sz w:val="22"/>
          <w:szCs w:val="22"/>
        </w:rPr>
        <w:t>.</w:t>
      </w:r>
    </w:p>
    <w:p w14:paraId="591692C4" w14:textId="77777777" w:rsidR="005E2C69" w:rsidRPr="003A2997" w:rsidRDefault="005E2C69" w:rsidP="002261BC">
      <w:pPr>
        <w:spacing w:after="0" w:line="360" w:lineRule="auto"/>
        <w:ind w:right="-28"/>
        <w:jc w:val="both"/>
        <w:rPr>
          <w:rFonts w:ascii="Palatino Linotype" w:hAnsi="Palatino Linotype" w:cs="Tahoma"/>
          <w:sz w:val="22"/>
          <w:lang w:val="es-ES"/>
        </w:rPr>
      </w:pPr>
    </w:p>
    <w:p w14:paraId="7F30ADD7" w14:textId="002E4BAC" w:rsidR="00BA409D" w:rsidRPr="003A2997" w:rsidRDefault="005B550A" w:rsidP="00BA409D">
      <w:pPr>
        <w:spacing w:line="360" w:lineRule="auto"/>
        <w:contextualSpacing/>
        <w:jc w:val="both"/>
        <w:rPr>
          <w:rFonts w:ascii="Palatino Linotype" w:hAnsi="Palatino Linotype" w:cs="Tahoma"/>
          <w:b/>
          <w:bCs/>
          <w:sz w:val="22"/>
          <w:szCs w:val="22"/>
        </w:rPr>
      </w:pPr>
      <w:r w:rsidRPr="003A2997">
        <w:rPr>
          <w:rFonts w:ascii="Palatino Linotype" w:hAnsi="Palatino Linotype" w:cs="Tahoma"/>
          <w:b/>
          <w:bCs/>
          <w:sz w:val="22"/>
          <w:szCs w:val="22"/>
        </w:rPr>
        <w:t>OCTAVO</w:t>
      </w:r>
      <w:r w:rsidR="00BA409D" w:rsidRPr="003A2997">
        <w:rPr>
          <w:rFonts w:ascii="Palatino Linotype" w:hAnsi="Palatino Linotype" w:cs="Tahoma"/>
          <w:b/>
          <w:bCs/>
          <w:sz w:val="22"/>
          <w:szCs w:val="22"/>
        </w:rPr>
        <w:t>. Versión Pública</w:t>
      </w:r>
    </w:p>
    <w:p w14:paraId="0989FAE8" w14:textId="77777777" w:rsidR="00BA409D" w:rsidRPr="003A2997" w:rsidRDefault="00BA409D" w:rsidP="00BA409D">
      <w:pPr>
        <w:spacing w:line="360" w:lineRule="auto"/>
        <w:contextualSpacing/>
        <w:jc w:val="both"/>
        <w:rPr>
          <w:rFonts w:ascii="Palatino Linotype" w:hAnsi="Palatino Linotype" w:cs="Tahoma"/>
          <w:b/>
          <w:bCs/>
          <w:sz w:val="22"/>
          <w:szCs w:val="22"/>
        </w:rPr>
      </w:pPr>
    </w:p>
    <w:p w14:paraId="0D6B5C0B" w14:textId="77777777" w:rsidR="00BA409D" w:rsidRPr="003A2997" w:rsidRDefault="00BA409D" w:rsidP="00BA409D">
      <w:pPr>
        <w:spacing w:after="0" w:line="360" w:lineRule="auto"/>
        <w:ind w:right="-93"/>
        <w:jc w:val="both"/>
        <w:rPr>
          <w:rFonts w:ascii="Palatino Linotype" w:eastAsia="Calibri" w:hAnsi="Palatino Linotype" w:cs="Tahoma"/>
          <w:bCs/>
          <w:iCs/>
          <w:sz w:val="22"/>
          <w:szCs w:val="22"/>
          <w:lang w:eastAsia="es-ES_tradnl"/>
        </w:rPr>
      </w:pPr>
      <w:r w:rsidRPr="003A2997">
        <w:rPr>
          <w:rFonts w:ascii="Palatino Linotype" w:eastAsia="Calibri" w:hAnsi="Palatino Linotype" w:cs="Tahoma"/>
          <w:bCs/>
          <w:iCs/>
          <w:sz w:val="22"/>
          <w:szCs w:val="22"/>
          <w:lang w:eastAsia="es-ES_tradnl"/>
        </w:rPr>
        <w:t xml:space="preserve">No pasa desapercibido, que es </w:t>
      </w:r>
      <w:r w:rsidRPr="003A2997">
        <w:rPr>
          <w:rFonts w:ascii="Palatino Linotype" w:eastAsia="Calibri" w:hAnsi="Palatino Linotype" w:cs="Tahoma"/>
          <w:bCs/>
          <w:sz w:val="22"/>
          <w:szCs w:val="22"/>
        </w:rPr>
        <w:t>posible</w:t>
      </w:r>
      <w:r w:rsidRPr="003A2997">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w:t>
      </w:r>
      <w:r w:rsidRPr="003A2997">
        <w:rPr>
          <w:rFonts w:ascii="Palatino Linotype" w:eastAsia="Calibri" w:hAnsi="Palatino Linotype" w:cs="Tahoma"/>
          <w:bCs/>
          <w:iCs/>
          <w:sz w:val="22"/>
          <w:szCs w:val="22"/>
          <w:lang w:eastAsia="es-ES_tradnl"/>
        </w:rPr>
        <w:lastRenderedPageBreak/>
        <w:t>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6AB6C997" w14:textId="77777777" w:rsidR="00BA409D" w:rsidRPr="003A2997" w:rsidRDefault="00BA409D" w:rsidP="00BA409D">
      <w:pPr>
        <w:spacing w:after="0" w:line="360" w:lineRule="auto"/>
        <w:ind w:right="-93"/>
        <w:jc w:val="both"/>
        <w:rPr>
          <w:rFonts w:ascii="Palatino Linotype" w:eastAsia="Calibri" w:hAnsi="Palatino Linotype" w:cs="Tahoma"/>
          <w:bCs/>
          <w:iCs/>
          <w:sz w:val="22"/>
          <w:szCs w:val="22"/>
          <w:lang w:eastAsia="es-ES_tradnl"/>
        </w:rPr>
      </w:pPr>
    </w:p>
    <w:p w14:paraId="01609D85"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7287ADDD" w14:textId="77777777" w:rsidR="00BA409D" w:rsidRPr="003A2997" w:rsidRDefault="00BA409D" w:rsidP="00BA409D">
      <w:pPr>
        <w:spacing w:after="0" w:line="360" w:lineRule="auto"/>
        <w:jc w:val="both"/>
        <w:rPr>
          <w:rFonts w:ascii="Palatino Linotype" w:hAnsi="Palatino Linotype"/>
          <w:sz w:val="22"/>
          <w:szCs w:val="22"/>
        </w:rPr>
      </w:pPr>
    </w:p>
    <w:p w14:paraId="5A25DA1E" w14:textId="77777777" w:rsidR="00BA409D" w:rsidRPr="003A2997" w:rsidRDefault="00BA409D" w:rsidP="00BA409D">
      <w:pPr>
        <w:spacing w:after="0" w:line="360" w:lineRule="auto"/>
        <w:jc w:val="both"/>
        <w:rPr>
          <w:rFonts w:ascii="Palatino Linotype" w:hAnsi="Palatino Linotype"/>
          <w:bCs/>
          <w:iCs/>
          <w:sz w:val="22"/>
          <w:szCs w:val="22"/>
        </w:rPr>
      </w:pPr>
      <w:r w:rsidRPr="003A2997">
        <w:rPr>
          <w:rFonts w:ascii="Palatino Linotype" w:hAnsi="Palatino Linotype"/>
          <w:sz w:val="22"/>
          <w:szCs w:val="22"/>
        </w:rPr>
        <w:t>En principio, cabe mencionar que el artículo 6°, Apartado A), fracción II, de la Constitución Política de los Estados Unidos Mexicanos, prevé que la información que se refiere a la vida</w:t>
      </w:r>
      <w:r w:rsidRPr="003A2997">
        <w:rPr>
          <w:rFonts w:ascii="Palatino Linotype" w:hAnsi="Palatino Linotype"/>
          <w:bCs/>
          <w:iCs/>
          <w:sz w:val="22"/>
          <w:szCs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92D8663" w14:textId="77777777" w:rsidR="00BA409D" w:rsidRPr="003A2997" w:rsidRDefault="00BA409D" w:rsidP="00BA409D">
      <w:pPr>
        <w:spacing w:after="0" w:line="360" w:lineRule="auto"/>
        <w:jc w:val="both"/>
        <w:rPr>
          <w:rFonts w:ascii="Palatino Linotype" w:hAnsi="Palatino Linotype"/>
          <w:bCs/>
          <w:iCs/>
          <w:sz w:val="22"/>
          <w:szCs w:val="22"/>
        </w:rPr>
      </w:pPr>
    </w:p>
    <w:p w14:paraId="62898DD5"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213069C" w14:textId="77777777" w:rsidR="00BA409D" w:rsidRPr="003A2997" w:rsidRDefault="00BA409D" w:rsidP="00BA409D">
      <w:pPr>
        <w:spacing w:after="0" w:line="360" w:lineRule="auto"/>
        <w:jc w:val="both"/>
        <w:rPr>
          <w:rFonts w:ascii="Palatino Linotype" w:hAnsi="Palatino Linotype"/>
          <w:sz w:val="22"/>
          <w:szCs w:val="22"/>
        </w:rPr>
      </w:pPr>
    </w:p>
    <w:p w14:paraId="3EF16D88"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F03D299" w14:textId="77777777" w:rsidR="00BA409D" w:rsidRPr="003A2997" w:rsidRDefault="00BA409D" w:rsidP="00BA409D">
      <w:pPr>
        <w:spacing w:after="0" w:line="360" w:lineRule="auto"/>
        <w:jc w:val="both"/>
        <w:rPr>
          <w:rFonts w:ascii="Palatino Linotype" w:hAnsi="Palatino Linotype"/>
          <w:sz w:val="22"/>
          <w:szCs w:val="22"/>
        </w:rPr>
      </w:pPr>
    </w:p>
    <w:p w14:paraId="60B30967"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F7C9BBE" w14:textId="77777777" w:rsidR="00BA409D" w:rsidRPr="003A2997" w:rsidRDefault="00BA409D" w:rsidP="00BA409D">
      <w:pPr>
        <w:spacing w:after="0" w:line="360" w:lineRule="auto"/>
        <w:jc w:val="both"/>
        <w:rPr>
          <w:rFonts w:ascii="Palatino Linotype" w:hAnsi="Palatino Linotype"/>
          <w:sz w:val="22"/>
          <w:szCs w:val="22"/>
        </w:rPr>
      </w:pPr>
    </w:p>
    <w:p w14:paraId="7A6FB45E"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A676D04" w14:textId="77777777" w:rsidR="00BA409D" w:rsidRPr="003A2997" w:rsidRDefault="00BA409D" w:rsidP="00BA409D">
      <w:pPr>
        <w:spacing w:after="0" w:line="360" w:lineRule="auto"/>
        <w:jc w:val="both"/>
        <w:rPr>
          <w:rFonts w:ascii="Palatino Linotype" w:hAnsi="Palatino Linotype"/>
          <w:sz w:val="22"/>
          <w:szCs w:val="22"/>
        </w:rPr>
      </w:pPr>
    </w:p>
    <w:p w14:paraId="5CCDF776"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3A2997">
        <w:rPr>
          <w:rFonts w:ascii="Palatino Linotype" w:hAnsi="Palatino Linotype"/>
          <w:sz w:val="22"/>
          <w:szCs w:val="22"/>
        </w:rPr>
        <w:lastRenderedPageBreak/>
        <w:t>derechos de terceros o cuando se transmita entre sujetos obligados en términos de los tratados y los acuerdos interinstitucionales.</w:t>
      </w:r>
    </w:p>
    <w:p w14:paraId="649B4EDE" w14:textId="77777777" w:rsidR="00BA409D" w:rsidRPr="003A2997" w:rsidRDefault="00BA409D" w:rsidP="00BA409D">
      <w:pPr>
        <w:spacing w:after="0" w:line="360" w:lineRule="auto"/>
        <w:jc w:val="both"/>
        <w:rPr>
          <w:rFonts w:ascii="Palatino Linotype" w:hAnsi="Palatino Linotype"/>
          <w:sz w:val="22"/>
          <w:szCs w:val="22"/>
        </w:rPr>
      </w:pPr>
    </w:p>
    <w:p w14:paraId="352D9528"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En términos de lo expuesto, la documentación y aquellos datos que se consideren confidenciales, serán una limitante del derecho de acceso a la información, siempre y cuando:</w:t>
      </w:r>
    </w:p>
    <w:p w14:paraId="30BFF8B2" w14:textId="77777777" w:rsidR="00BA409D" w:rsidRPr="003A2997" w:rsidRDefault="00BA409D" w:rsidP="00BA409D">
      <w:pPr>
        <w:spacing w:after="0" w:line="360" w:lineRule="auto"/>
        <w:ind w:right="-93"/>
        <w:jc w:val="both"/>
        <w:rPr>
          <w:rFonts w:ascii="Palatino Linotype" w:hAnsi="Palatino Linotype" w:cs="Tahoma"/>
          <w:bCs/>
          <w:iCs/>
          <w:sz w:val="22"/>
          <w:szCs w:val="22"/>
        </w:rPr>
      </w:pPr>
    </w:p>
    <w:p w14:paraId="4FB4A459" w14:textId="77777777" w:rsidR="00BA409D" w:rsidRPr="003A2997" w:rsidRDefault="00BA409D" w:rsidP="00BA409D">
      <w:pPr>
        <w:pStyle w:val="Prrafodelista"/>
        <w:numPr>
          <w:ilvl w:val="0"/>
          <w:numId w:val="30"/>
        </w:numPr>
        <w:spacing w:after="0" w:line="360" w:lineRule="auto"/>
        <w:jc w:val="both"/>
        <w:rPr>
          <w:rFonts w:ascii="Palatino Linotype" w:hAnsi="Palatino Linotype"/>
          <w:sz w:val="22"/>
          <w:szCs w:val="22"/>
        </w:rPr>
      </w:pPr>
      <w:r w:rsidRPr="003A2997">
        <w:rPr>
          <w:rFonts w:ascii="Palatino Linotype" w:hAnsi="Palatino Linotype"/>
          <w:sz w:val="22"/>
          <w:szCs w:val="22"/>
        </w:rPr>
        <w:t xml:space="preserve">Se trate de datos personales o información privada; esto es, información concerniente a una persona física o jurídico colectiva y que esta sea identificada o identificable. </w:t>
      </w:r>
    </w:p>
    <w:p w14:paraId="6011C272" w14:textId="77777777" w:rsidR="00BA409D" w:rsidRPr="003A2997" w:rsidRDefault="00BA409D" w:rsidP="00BA409D">
      <w:pPr>
        <w:pStyle w:val="Prrafodelista"/>
        <w:numPr>
          <w:ilvl w:val="0"/>
          <w:numId w:val="30"/>
        </w:numPr>
        <w:spacing w:after="0" w:line="360" w:lineRule="auto"/>
        <w:jc w:val="both"/>
        <w:rPr>
          <w:rFonts w:ascii="Palatino Linotype" w:hAnsi="Palatino Linotype"/>
          <w:sz w:val="22"/>
          <w:szCs w:val="22"/>
        </w:rPr>
      </w:pPr>
      <w:r w:rsidRPr="003A2997">
        <w:rPr>
          <w:rFonts w:ascii="Palatino Linotype" w:hAnsi="Palatino Linotype"/>
          <w:sz w:val="22"/>
          <w:szCs w:val="22"/>
        </w:rPr>
        <w:t>Para la difusión de los datos, se requiera el consentimiento del titular.</w:t>
      </w:r>
    </w:p>
    <w:p w14:paraId="245D80A2" w14:textId="77777777" w:rsidR="00BA409D" w:rsidRPr="003A2997" w:rsidRDefault="00BA409D" w:rsidP="00BA409D">
      <w:pPr>
        <w:pStyle w:val="Prrafodelista"/>
        <w:spacing w:after="0" w:line="360" w:lineRule="auto"/>
        <w:jc w:val="both"/>
        <w:rPr>
          <w:rFonts w:ascii="Palatino Linotype" w:hAnsi="Palatino Linotype"/>
          <w:sz w:val="22"/>
          <w:szCs w:val="22"/>
        </w:rPr>
      </w:pPr>
      <w:r w:rsidRPr="003A2997">
        <w:rPr>
          <w:rFonts w:ascii="Palatino Linotype" w:hAnsi="Palatino Linotype"/>
          <w:sz w:val="22"/>
          <w:szCs w:val="22"/>
        </w:rPr>
        <w:t xml:space="preserve"> </w:t>
      </w:r>
    </w:p>
    <w:p w14:paraId="321C8BF0" w14:textId="0B19BB10"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67D20756" w14:textId="77777777" w:rsidR="005B550A" w:rsidRPr="003A2997" w:rsidRDefault="005B550A" w:rsidP="00BA409D">
      <w:pPr>
        <w:spacing w:after="0" w:line="360" w:lineRule="auto"/>
        <w:jc w:val="both"/>
        <w:rPr>
          <w:rFonts w:ascii="Palatino Linotype" w:hAnsi="Palatino Linotype"/>
          <w:sz w:val="22"/>
          <w:szCs w:val="22"/>
        </w:rPr>
      </w:pPr>
    </w:p>
    <w:p w14:paraId="0C313BCD"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Además, en el artículo 5° de dicho ordenamiento jurídico, establece que es la Ley aplicable para todo tratamiento de datos personales.</w:t>
      </w:r>
    </w:p>
    <w:p w14:paraId="57CFD122" w14:textId="77777777" w:rsidR="00BA409D" w:rsidRPr="003A2997" w:rsidRDefault="00BA409D" w:rsidP="00BA409D">
      <w:pPr>
        <w:spacing w:after="0" w:line="360" w:lineRule="auto"/>
        <w:jc w:val="both"/>
        <w:rPr>
          <w:rFonts w:ascii="Palatino Linotype" w:hAnsi="Palatino Linotype"/>
          <w:sz w:val="22"/>
          <w:szCs w:val="22"/>
        </w:rPr>
      </w:pPr>
    </w:p>
    <w:p w14:paraId="5A96DEE4"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3A2997">
        <w:rPr>
          <w:rFonts w:ascii="Palatino Linotype" w:hAnsi="Palatino Linotype"/>
          <w:sz w:val="22"/>
          <w:szCs w:val="22"/>
        </w:rPr>
        <w:lastRenderedPageBreak/>
        <w:t>con el consentimiento de su titular, además de que debe estar justificado en ley (principio de finalidad).</w:t>
      </w:r>
    </w:p>
    <w:p w14:paraId="68F1ACFD" w14:textId="77777777" w:rsidR="00BA409D" w:rsidRPr="003A2997" w:rsidRDefault="00BA409D" w:rsidP="00BA409D">
      <w:pPr>
        <w:spacing w:after="0" w:line="360" w:lineRule="auto"/>
        <w:jc w:val="both"/>
        <w:rPr>
          <w:rFonts w:ascii="Palatino Linotype" w:hAnsi="Palatino Linotype"/>
          <w:sz w:val="22"/>
          <w:szCs w:val="22"/>
        </w:rPr>
      </w:pPr>
    </w:p>
    <w:p w14:paraId="1A864FC9"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DAF9EBF" w14:textId="77777777" w:rsidR="00BA409D" w:rsidRPr="003A2997" w:rsidRDefault="00BA409D" w:rsidP="00BA409D">
      <w:pPr>
        <w:spacing w:after="0" w:line="360" w:lineRule="auto"/>
        <w:jc w:val="both"/>
        <w:rPr>
          <w:rFonts w:ascii="Palatino Linotype" w:hAnsi="Palatino Linotype"/>
          <w:sz w:val="22"/>
          <w:szCs w:val="22"/>
        </w:rPr>
      </w:pPr>
    </w:p>
    <w:p w14:paraId="4569DF3A"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9A585BF" w14:textId="77777777" w:rsidR="00BA409D" w:rsidRPr="003A2997" w:rsidRDefault="00BA409D" w:rsidP="00BA409D">
      <w:pPr>
        <w:spacing w:after="0" w:line="360" w:lineRule="auto"/>
        <w:jc w:val="both"/>
        <w:rPr>
          <w:rFonts w:ascii="Palatino Linotype" w:hAnsi="Palatino Linotype"/>
          <w:sz w:val="22"/>
          <w:szCs w:val="22"/>
        </w:rPr>
      </w:pPr>
    </w:p>
    <w:p w14:paraId="2E08A36A"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De tal suerte, las instituciones públicas tienen la doble responsabilidad, por un lado, de proteger los datos personales y por otro, darles publicidad cuando la relevancia de esos datos sea de interés público.</w:t>
      </w:r>
    </w:p>
    <w:p w14:paraId="1C71E7BC" w14:textId="77777777" w:rsidR="00BA409D" w:rsidRPr="003A2997" w:rsidRDefault="00BA409D" w:rsidP="00BA409D">
      <w:pPr>
        <w:spacing w:after="0" w:line="360" w:lineRule="auto"/>
        <w:jc w:val="both"/>
        <w:rPr>
          <w:rFonts w:ascii="Palatino Linotype" w:hAnsi="Palatino Linotype"/>
          <w:sz w:val="22"/>
          <w:szCs w:val="22"/>
        </w:rPr>
      </w:pPr>
    </w:p>
    <w:p w14:paraId="58D3E30C"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w:t>
      </w:r>
      <w:r w:rsidRPr="003A2997">
        <w:rPr>
          <w:rFonts w:ascii="Palatino Linotype" w:hAnsi="Palatino Linotype"/>
          <w:sz w:val="22"/>
          <w:szCs w:val="22"/>
        </w:rPr>
        <w:lastRenderedPageBreak/>
        <w:t>otros; información que necesariamente está vinculada con datos personales, que pierden la protección en beneficio del interés público (no por eso dejan de ser datos personales, sólo que no están protegidos en la confidencialidad).</w:t>
      </w:r>
    </w:p>
    <w:p w14:paraId="53BA35B3" w14:textId="77777777" w:rsidR="00BA409D" w:rsidRPr="003A2997" w:rsidRDefault="00BA409D" w:rsidP="00BA409D">
      <w:pPr>
        <w:spacing w:after="0" w:line="360" w:lineRule="auto"/>
        <w:jc w:val="both"/>
        <w:rPr>
          <w:rFonts w:ascii="Palatino Linotype" w:hAnsi="Palatino Linotype"/>
          <w:sz w:val="22"/>
          <w:szCs w:val="22"/>
        </w:rPr>
      </w:pPr>
    </w:p>
    <w:p w14:paraId="29AAF4E9"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E82632A" w14:textId="77777777" w:rsidR="00BA409D" w:rsidRPr="003A2997" w:rsidRDefault="00BA409D" w:rsidP="00BA409D">
      <w:pPr>
        <w:spacing w:after="0" w:line="360" w:lineRule="auto"/>
        <w:jc w:val="both"/>
        <w:rPr>
          <w:rFonts w:ascii="Palatino Linotype" w:hAnsi="Palatino Linotype"/>
          <w:sz w:val="22"/>
          <w:szCs w:val="22"/>
        </w:rPr>
      </w:pPr>
    </w:p>
    <w:p w14:paraId="0B2317E8" w14:textId="77777777" w:rsidR="00BA409D" w:rsidRPr="003A2997" w:rsidRDefault="00BA409D" w:rsidP="00BA409D">
      <w:pPr>
        <w:spacing w:after="0" w:line="360" w:lineRule="auto"/>
        <w:jc w:val="both"/>
        <w:rPr>
          <w:rFonts w:ascii="Palatino Linotype" w:hAnsi="Palatino Linotype"/>
          <w:sz w:val="22"/>
          <w:szCs w:val="22"/>
        </w:rPr>
      </w:pPr>
      <w:r w:rsidRPr="003A2997">
        <w:rPr>
          <w:rFonts w:ascii="Palatino Linotype" w:hAnsi="Palatino Linotype"/>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C58C3FF" w14:textId="77777777" w:rsidR="00BA409D" w:rsidRPr="003A2997" w:rsidRDefault="00BA409D" w:rsidP="00BA409D">
      <w:pPr>
        <w:spacing w:after="0" w:line="360" w:lineRule="auto"/>
        <w:jc w:val="both"/>
        <w:rPr>
          <w:rFonts w:ascii="Palatino Linotype" w:hAnsi="Palatino Linotype"/>
          <w:sz w:val="22"/>
          <w:szCs w:val="22"/>
        </w:rPr>
      </w:pPr>
    </w:p>
    <w:p w14:paraId="3821003C" w14:textId="77777777" w:rsidR="00D16CCB" w:rsidRPr="003A2997" w:rsidRDefault="00D16CCB" w:rsidP="00D16CC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3A2997">
        <w:rPr>
          <w:rFonts w:ascii="Palatino Linotype" w:eastAsia="Calibri" w:hAnsi="Palatino Linotype" w:cs="Tahoma"/>
          <w:b/>
          <w:bCs/>
          <w:iCs/>
          <w:sz w:val="22"/>
          <w:szCs w:val="22"/>
          <w:u w:val="single"/>
          <w:lang w:val="es-ES" w:eastAsia="es-ES_tradnl"/>
        </w:rPr>
        <w:t>Términos de la Resolución para el Recurrente:</w:t>
      </w:r>
    </w:p>
    <w:p w14:paraId="6512D277" w14:textId="77777777" w:rsidR="00D16CCB" w:rsidRPr="003A2997" w:rsidRDefault="00D16CCB" w:rsidP="00D16CC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7375A865" w14:textId="787F918C" w:rsidR="00D16CCB" w:rsidRPr="003A2997" w:rsidRDefault="00D16CCB" w:rsidP="00D16CCB">
      <w:pPr>
        <w:autoSpaceDE w:val="0"/>
        <w:autoSpaceDN w:val="0"/>
        <w:adjustRightInd w:val="0"/>
        <w:spacing w:line="360" w:lineRule="auto"/>
        <w:contextualSpacing/>
        <w:jc w:val="both"/>
        <w:rPr>
          <w:rFonts w:ascii="Palatino Linotype" w:hAnsi="Palatino Linotype" w:cs="Tahoma"/>
          <w:sz w:val="22"/>
          <w:szCs w:val="22"/>
        </w:rPr>
      </w:pPr>
      <w:r w:rsidRPr="003A2997">
        <w:rPr>
          <w:rFonts w:ascii="Palatino Linotype" w:hAnsi="Palatino Linotype" w:cs="Tahoma"/>
          <w:sz w:val="22"/>
          <w:szCs w:val="22"/>
        </w:rPr>
        <w:lastRenderedPageBreak/>
        <w:t>Este Instituto Garante le otorga la razón al motivo de inconformidad que hizo valer a través de la interposición del presente Recurso de Revisión, pues se observó que, incluso a la fecha de la presente resolución, el Ayuntamiento no había otorgado respuesta</w:t>
      </w:r>
      <w:r w:rsidR="00117A41" w:rsidRPr="003A2997">
        <w:rPr>
          <w:rFonts w:ascii="Palatino Linotype" w:hAnsi="Palatino Linotype" w:cs="Tahoma"/>
          <w:sz w:val="22"/>
          <w:szCs w:val="22"/>
        </w:rPr>
        <w:t xml:space="preserve"> sus solicitudes de acceso,</w:t>
      </w:r>
      <w:r w:rsidRPr="003A2997">
        <w:rPr>
          <w:rFonts w:ascii="Palatino Linotype" w:hAnsi="Palatino Linotype" w:cs="Tahoma"/>
          <w:sz w:val="22"/>
          <w:szCs w:val="22"/>
        </w:rPr>
        <w:t xml:space="preserve"> </w:t>
      </w:r>
      <w:r w:rsidR="003D353B" w:rsidRPr="003A2997">
        <w:rPr>
          <w:rFonts w:ascii="Palatino Linotype" w:hAnsi="Palatino Linotype" w:cs="Tahoma"/>
          <w:sz w:val="22"/>
          <w:szCs w:val="22"/>
        </w:rPr>
        <w:t>además de que</w:t>
      </w:r>
      <w:r w:rsidRPr="003A2997">
        <w:rPr>
          <w:rFonts w:ascii="Palatino Linotype" w:hAnsi="Palatino Linotype" w:cs="Tahoma"/>
          <w:sz w:val="22"/>
          <w:szCs w:val="22"/>
        </w:rPr>
        <w:t xml:space="preserve"> la información que le fue remitida en informe justificado no atendió su derecho de acceso, por lo tanto, toda vez que cuenta con atribuciones para emitir una respuesta a su</w:t>
      </w:r>
      <w:r w:rsidR="00117A41" w:rsidRPr="003A2997">
        <w:rPr>
          <w:rFonts w:ascii="Palatino Linotype" w:hAnsi="Palatino Linotype" w:cs="Tahoma"/>
          <w:sz w:val="22"/>
          <w:szCs w:val="22"/>
        </w:rPr>
        <w:t xml:space="preserve">s </w:t>
      </w:r>
      <w:r w:rsidRPr="003A2997">
        <w:rPr>
          <w:rFonts w:ascii="Palatino Linotype" w:hAnsi="Palatino Linotype" w:cs="Tahoma"/>
          <w:sz w:val="22"/>
          <w:szCs w:val="22"/>
        </w:rPr>
        <w:t>requerimiento</w:t>
      </w:r>
      <w:r w:rsidR="00117A41" w:rsidRPr="003A2997">
        <w:rPr>
          <w:rFonts w:ascii="Palatino Linotype" w:hAnsi="Palatino Linotype" w:cs="Tahoma"/>
          <w:sz w:val="22"/>
          <w:szCs w:val="22"/>
        </w:rPr>
        <w:t>s</w:t>
      </w:r>
      <w:r w:rsidRPr="003A2997">
        <w:rPr>
          <w:rFonts w:ascii="Palatino Linotype" w:hAnsi="Palatino Linotype" w:cs="Tahoma"/>
          <w:sz w:val="22"/>
          <w:szCs w:val="22"/>
        </w:rPr>
        <w:t xml:space="preserve">, es que se ordenó </w:t>
      </w:r>
      <w:r w:rsidR="00117A41" w:rsidRPr="003A2997">
        <w:rPr>
          <w:rFonts w:ascii="Palatino Linotype" w:hAnsi="Palatino Linotype" w:cs="Tahoma"/>
          <w:sz w:val="22"/>
          <w:szCs w:val="22"/>
        </w:rPr>
        <w:t>en el recurso de revisión 00152/INFOEM/IP/RR/2023, de trámite a la solicitud antecedente interpuesta por usted, así como en el Recurso de Revisión 00151/INFOEM/IP/RR/2023, a que se le haga entrega de los documentos soporte de la información que requirió.</w:t>
      </w:r>
    </w:p>
    <w:p w14:paraId="0293BC42" w14:textId="77777777" w:rsidR="00117A41" w:rsidRPr="003A2997" w:rsidRDefault="00117A41" w:rsidP="00D16CCB">
      <w:pPr>
        <w:autoSpaceDE w:val="0"/>
        <w:autoSpaceDN w:val="0"/>
        <w:adjustRightInd w:val="0"/>
        <w:spacing w:line="360" w:lineRule="auto"/>
        <w:contextualSpacing/>
        <w:jc w:val="both"/>
        <w:rPr>
          <w:rFonts w:ascii="Palatino Linotype" w:hAnsi="Palatino Linotype" w:cs="Tahoma"/>
          <w:sz w:val="22"/>
          <w:szCs w:val="22"/>
        </w:rPr>
      </w:pPr>
    </w:p>
    <w:p w14:paraId="073C268D" w14:textId="77777777" w:rsidR="00D16CCB" w:rsidRPr="003A2997" w:rsidRDefault="00D16CCB" w:rsidP="00D16CCB">
      <w:pPr>
        <w:spacing w:line="360" w:lineRule="auto"/>
        <w:contextualSpacing/>
        <w:jc w:val="both"/>
        <w:rPr>
          <w:rFonts w:ascii="Palatino Linotype" w:eastAsia="Calibri" w:hAnsi="Palatino Linotype" w:cs="Tahoma"/>
          <w:bCs/>
          <w:iCs/>
          <w:sz w:val="22"/>
          <w:szCs w:val="22"/>
          <w:lang w:eastAsia="es-ES_tradnl"/>
        </w:rPr>
      </w:pPr>
      <w:r w:rsidRPr="003A2997">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299F9F07" w14:textId="77777777" w:rsidR="00D16CCB" w:rsidRPr="003A2997" w:rsidRDefault="00D16CCB" w:rsidP="00D16CCB">
      <w:pPr>
        <w:spacing w:line="360" w:lineRule="auto"/>
        <w:jc w:val="both"/>
        <w:rPr>
          <w:rFonts w:ascii="Palatino Linotype" w:eastAsia="Palatino Linotype" w:hAnsi="Palatino Linotype" w:cs="Palatino Linotype"/>
          <w:sz w:val="22"/>
          <w:szCs w:val="22"/>
        </w:rPr>
      </w:pPr>
    </w:p>
    <w:p w14:paraId="2BC72845" w14:textId="2F743EB7" w:rsidR="008A22C6" w:rsidRPr="003A2997" w:rsidRDefault="00D16CCB" w:rsidP="003C5DDD">
      <w:pPr>
        <w:spacing w:line="360" w:lineRule="auto"/>
        <w:jc w:val="both"/>
        <w:rPr>
          <w:rFonts w:ascii="Palatino Linotype" w:eastAsia="Palatino Linotype" w:hAnsi="Palatino Linotype" w:cs="Palatino Linotype"/>
          <w:sz w:val="22"/>
          <w:szCs w:val="22"/>
        </w:rPr>
      </w:pPr>
      <w:r w:rsidRPr="003A2997">
        <w:rPr>
          <w:rFonts w:ascii="Palatino Linotype" w:eastAsia="Palatino Linotype" w:hAnsi="Palatino Linotype" w:cs="Palatino Linotype"/>
          <w:sz w:val="22"/>
          <w:szCs w:val="22"/>
        </w:rPr>
        <w:t>Por lo expuesto y fundado, este Pleno:</w:t>
      </w:r>
    </w:p>
    <w:p w14:paraId="14C38FED" w14:textId="69F8C140" w:rsidR="00301F21" w:rsidRPr="003A2997" w:rsidRDefault="00301F21" w:rsidP="00754DCC">
      <w:pPr>
        <w:spacing w:after="0" w:line="360" w:lineRule="auto"/>
        <w:contextualSpacing/>
        <w:jc w:val="center"/>
        <w:rPr>
          <w:rFonts w:ascii="Palatino Linotype" w:eastAsia="Calibri" w:hAnsi="Palatino Linotype" w:cs="Tahoma"/>
          <w:b/>
          <w:bCs/>
          <w:sz w:val="22"/>
          <w:szCs w:val="22"/>
          <w:lang w:val="pt-BR"/>
        </w:rPr>
      </w:pPr>
      <w:r w:rsidRPr="003A2997">
        <w:rPr>
          <w:rFonts w:ascii="Palatino Linotype" w:eastAsia="Calibri" w:hAnsi="Palatino Linotype" w:cs="Tahoma"/>
          <w:b/>
          <w:bCs/>
          <w:sz w:val="22"/>
          <w:szCs w:val="22"/>
          <w:lang w:val="pt-BR"/>
        </w:rPr>
        <w:t>R E S U E L V E</w:t>
      </w:r>
    </w:p>
    <w:p w14:paraId="071A9549" w14:textId="77777777" w:rsidR="000A4497" w:rsidRPr="003A2997" w:rsidRDefault="000A4497" w:rsidP="00754DCC">
      <w:pPr>
        <w:spacing w:after="0" w:line="360" w:lineRule="auto"/>
        <w:contextualSpacing/>
        <w:jc w:val="center"/>
        <w:rPr>
          <w:rFonts w:ascii="Palatino Linotype" w:eastAsia="Calibri" w:hAnsi="Palatino Linotype" w:cs="Tahoma"/>
          <w:b/>
          <w:bCs/>
          <w:sz w:val="22"/>
          <w:szCs w:val="22"/>
          <w:lang w:val="pt-BR"/>
        </w:rPr>
      </w:pPr>
    </w:p>
    <w:p w14:paraId="1CB67AE2" w14:textId="35A041F1" w:rsidR="00763667" w:rsidRPr="003A2997" w:rsidRDefault="00D16CCB" w:rsidP="00FB63BA">
      <w:pPr>
        <w:spacing w:after="0" w:line="360" w:lineRule="auto"/>
        <w:contextualSpacing/>
        <w:jc w:val="both"/>
        <w:rPr>
          <w:rFonts w:ascii="Palatino Linotype" w:eastAsia="Calibri" w:hAnsi="Palatino Linotype" w:cs="Tahoma"/>
          <w:sz w:val="22"/>
          <w:szCs w:val="22"/>
        </w:rPr>
      </w:pPr>
      <w:r w:rsidRPr="003A2997">
        <w:rPr>
          <w:rFonts w:ascii="Palatino Linotype" w:hAnsi="Palatino Linotype" w:cs="Tahoma"/>
          <w:b/>
          <w:bCs/>
          <w:sz w:val="22"/>
          <w:szCs w:val="22"/>
          <w:lang w:val="pt-BR"/>
        </w:rPr>
        <w:t xml:space="preserve">PRIMERO. </w:t>
      </w:r>
      <w:r w:rsidRPr="003A2997">
        <w:rPr>
          <w:rFonts w:ascii="Palatino Linotype" w:eastAsia="Calibri" w:hAnsi="Palatino Linotype" w:cs="Tahoma"/>
          <w:sz w:val="22"/>
          <w:szCs w:val="22"/>
        </w:rPr>
        <w:t>Resulta</w:t>
      </w:r>
      <w:r w:rsidR="003D353B" w:rsidRPr="003A2997">
        <w:rPr>
          <w:rFonts w:ascii="Palatino Linotype" w:eastAsia="Calibri" w:hAnsi="Palatino Linotype" w:cs="Tahoma"/>
          <w:sz w:val="22"/>
          <w:szCs w:val="22"/>
        </w:rPr>
        <w:t>n</w:t>
      </w:r>
      <w:r w:rsidRPr="003A2997">
        <w:rPr>
          <w:rFonts w:ascii="Palatino Linotype" w:eastAsia="Calibri" w:hAnsi="Palatino Linotype" w:cs="Tahoma"/>
          <w:sz w:val="22"/>
          <w:szCs w:val="22"/>
        </w:rPr>
        <w:t xml:space="preserve"> </w:t>
      </w:r>
      <w:r w:rsidRPr="003A2997">
        <w:rPr>
          <w:rFonts w:ascii="Palatino Linotype" w:eastAsia="Calibri" w:hAnsi="Palatino Linotype" w:cs="Tahoma"/>
          <w:b/>
          <w:bCs/>
          <w:sz w:val="22"/>
          <w:szCs w:val="22"/>
        </w:rPr>
        <w:t>FUNDADA</w:t>
      </w:r>
      <w:r w:rsidR="003D353B" w:rsidRPr="003A2997">
        <w:rPr>
          <w:rFonts w:ascii="Palatino Linotype" w:eastAsia="Calibri" w:hAnsi="Palatino Linotype" w:cs="Tahoma"/>
          <w:b/>
          <w:bCs/>
          <w:sz w:val="22"/>
          <w:szCs w:val="22"/>
        </w:rPr>
        <w:t>S</w:t>
      </w:r>
      <w:r w:rsidRPr="003A2997">
        <w:rPr>
          <w:rFonts w:ascii="Palatino Linotype" w:eastAsia="Calibri" w:hAnsi="Palatino Linotype" w:cs="Tahoma"/>
          <w:sz w:val="22"/>
          <w:szCs w:val="22"/>
        </w:rPr>
        <w:t xml:space="preserve"> la</w:t>
      </w:r>
      <w:r w:rsidR="003D353B" w:rsidRPr="003A2997">
        <w:rPr>
          <w:rFonts w:ascii="Palatino Linotype" w:eastAsia="Calibri" w:hAnsi="Palatino Linotype" w:cs="Tahoma"/>
          <w:sz w:val="22"/>
          <w:szCs w:val="22"/>
        </w:rPr>
        <w:t>s</w:t>
      </w:r>
      <w:r w:rsidRPr="003A2997">
        <w:rPr>
          <w:rFonts w:ascii="Palatino Linotype" w:eastAsia="Calibri" w:hAnsi="Palatino Linotype" w:cs="Tahoma"/>
          <w:sz w:val="22"/>
          <w:szCs w:val="22"/>
        </w:rPr>
        <w:t xml:space="preserve"> raz</w:t>
      </w:r>
      <w:r w:rsidR="003D353B" w:rsidRPr="003A2997">
        <w:rPr>
          <w:rFonts w:ascii="Palatino Linotype" w:eastAsia="Calibri" w:hAnsi="Palatino Linotype" w:cs="Tahoma"/>
          <w:sz w:val="22"/>
          <w:szCs w:val="22"/>
        </w:rPr>
        <w:t>ones</w:t>
      </w:r>
      <w:r w:rsidRPr="003A2997">
        <w:rPr>
          <w:rFonts w:ascii="Palatino Linotype" w:eastAsia="Calibri" w:hAnsi="Palatino Linotype" w:cs="Tahoma"/>
          <w:sz w:val="22"/>
          <w:szCs w:val="22"/>
        </w:rPr>
        <w:t xml:space="preserve"> o motivo</w:t>
      </w:r>
      <w:r w:rsidR="003D353B" w:rsidRPr="003A2997">
        <w:rPr>
          <w:rFonts w:ascii="Palatino Linotype" w:eastAsia="Calibri" w:hAnsi="Palatino Linotype" w:cs="Tahoma"/>
          <w:sz w:val="22"/>
          <w:szCs w:val="22"/>
        </w:rPr>
        <w:t>s</w:t>
      </w:r>
      <w:r w:rsidRPr="003A2997">
        <w:rPr>
          <w:rFonts w:ascii="Palatino Linotype" w:eastAsia="Calibri" w:hAnsi="Palatino Linotype" w:cs="Tahoma"/>
          <w:sz w:val="22"/>
          <w:szCs w:val="22"/>
        </w:rPr>
        <w:t xml:space="preserve"> de inconformidad hecho</w:t>
      </w:r>
      <w:r w:rsidR="003D353B" w:rsidRPr="003A2997">
        <w:rPr>
          <w:rFonts w:ascii="Palatino Linotype" w:eastAsia="Calibri" w:hAnsi="Palatino Linotype" w:cs="Tahoma"/>
          <w:sz w:val="22"/>
          <w:szCs w:val="22"/>
        </w:rPr>
        <w:t>s</w:t>
      </w:r>
      <w:r w:rsidRPr="003A2997">
        <w:rPr>
          <w:rFonts w:ascii="Palatino Linotype" w:eastAsia="Calibri" w:hAnsi="Palatino Linotype" w:cs="Tahoma"/>
          <w:sz w:val="22"/>
          <w:szCs w:val="22"/>
        </w:rPr>
        <w:t xml:space="preserve"> valer por el Recurrente en los Recursos de Revisión </w:t>
      </w:r>
      <w:r w:rsidR="00E447B3" w:rsidRPr="003A2997">
        <w:rPr>
          <w:rFonts w:ascii="Palatino Linotype" w:eastAsia="Calibri" w:hAnsi="Palatino Linotype" w:cs="Tahoma"/>
          <w:b/>
          <w:bCs/>
          <w:sz w:val="22"/>
          <w:szCs w:val="22"/>
        </w:rPr>
        <w:t>00151/INFOEM/IP/RR/2023 y 00152NFOEM/IP/RR/2023</w:t>
      </w:r>
      <w:r w:rsidRPr="003A2997">
        <w:rPr>
          <w:rFonts w:ascii="Palatino Linotype" w:eastAsia="Calibri" w:hAnsi="Palatino Linotype" w:cs="Tahoma"/>
          <w:b/>
          <w:bCs/>
          <w:sz w:val="22"/>
          <w:szCs w:val="22"/>
        </w:rPr>
        <w:t xml:space="preserve"> </w:t>
      </w:r>
      <w:r w:rsidRPr="003A2997">
        <w:rPr>
          <w:rFonts w:ascii="Palatino Linotype" w:eastAsia="Calibri" w:hAnsi="Palatino Linotype" w:cs="Tahoma"/>
          <w:sz w:val="22"/>
          <w:szCs w:val="22"/>
        </w:rPr>
        <w:t xml:space="preserve">en términos de los Considerandos QUINTO y </w:t>
      </w:r>
      <w:r w:rsidR="00117A41" w:rsidRPr="003A2997">
        <w:rPr>
          <w:rFonts w:ascii="Palatino Linotype" w:eastAsia="Calibri" w:hAnsi="Palatino Linotype" w:cs="Tahoma"/>
          <w:sz w:val="22"/>
          <w:szCs w:val="22"/>
        </w:rPr>
        <w:t>SEXTO</w:t>
      </w:r>
      <w:r w:rsidRPr="003A2997">
        <w:rPr>
          <w:rFonts w:ascii="Palatino Linotype" w:eastAsia="Calibri" w:hAnsi="Palatino Linotype" w:cs="Tahoma"/>
          <w:b/>
          <w:bCs/>
          <w:sz w:val="22"/>
          <w:szCs w:val="22"/>
        </w:rPr>
        <w:t xml:space="preserve"> </w:t>
      </w:r>
      <w:r w:rsidRPr="003A2997">
        <w:rPr>
          <w:rFonts w:ascii="Palatino Linotype" w:eastAsia="Calibri" w:hAnsi="Palatino Linotype" w:cs="Tahoma"/>
          <w:sz w:val="22"/>
          <w:szCs w:val="22"/>
        </w:rPr>
        <w:t>de la presente Resolución.</w:t>
      </w:r>
    </w:p>
    <w:p w14:paraId="05D9A11B" w14:textId="77777777" w:rsidR="00D16CCB" w:rsidRPr="003A2997" w:rsidRDefault="00D16CCB" w:rsidP="00FB63BA">
      <w:pPr>
        <w:spacing w:after="0" w:line="360" w:lineRule="auto"/>
        <w:contextualSpacing/>
        <w:jc w:val="both"/>
        <w:rPr>
          <w:rFonts w:ascii="Palatino Linotype" w:eastAsia="Calibri" w:hAnsi="Palatino Linotype" w:cs="Tahoma"/>
          <w:bCs/>
          <w:iCs/>
          <w:sz w:val="22"/>
          <w:szCs w:val="22"/>
        </w:rPr>
      </w:pPr>
    </w:p>
    <w:p w14:paraId="359BAD06" w14:textId="2F0F9DAF" w:rsidR="00D16CCB" w:rsidRPr="003A2997" w:rsidRDefault="00D16CCB" w:rsidP="00D16CCB">
      <w:pPr>
        <w:spacing w:after="0" w:line="360" w:lineRule="auto"/>
        <w:jc w:val="both"/>
        <w:rPr>
          <w:rFonts w:ascii="Palatino Linotype" w:hAnsi="Palatino Linotype"/>
          <w:sz w:val="22"/>
        </w:rPr>
      </w:pPr>
      <w:r w:rsidRPr="003A2997">
        <w:rPr>
          <w:rFonts w:ascii="Palatino Linotype" w:eastAsia="Calibri" w:hAnsi="Palatino Linotype" w:cs="Tahoma"/>
          <w:b/>
          <w:bCs/>
          <w:sz w:val="22"/>
          <w:szCs w:val="22"/>
        </w:rPr>
        <w:t>SEGUNDO</w:t>
      </w:r>
      <w:r w:rsidRPr="003A2997">
        <w:rPr>
          <w:rFonts w:ascii="Palatino Linotype" w:hAnsi="Palatino Linotype" w:cs="Tahoma"/>
          <w:b/>
          <w:bCs/>
          <w:sz w:val="22"/>
          <w:szCs w:val="22"/>
        </w:rPr>
        <w:t xml:space="preserve">. </w:t>
      </w:r>
      <w:r w:rsidRPr="003A2997">
        <w:rPr>
          <w:rFonts w:ascii="Palatino Linotype" w:hAnsi="Palatino Linotype" w:cs="Tahoma"/>
          <w:sz w:val="22"/>
          <w:szCs w:val="22"/>
        </w:rPr>
        <w:t xml:space="preserve">Se </w:t>
      </w:r>
      <w:r w:rsidRPr="003A2997">
        <w:rPr>
          <w:rFonts w:ascii="Palatino Linotype" w:hAnsi="Palatino Linotype" w:cs="Tahoma"/>
          <w:b/>
          <w:sz w:val="22"/>
          <w:szCs w:val="22"/>
        </w:rPr>
        <w:t xml:space="preserve">ORDENA </w:t>
      </w:r>
      <w:r w:rsidRPr="003A2997">
        <w:rPr>
          <w:rFonts w:ascii="Palatino Linotype" w:hAnsi="Palatino Linotype" w:cs="Tahoma"/>
          <w:sz w:val="22"/>
          <w:szCs w:val="22"/>
        </w:rPr>
        <w:t xml:space="preserve">al </w:t>
      </w:r>
      <w:r w:rsidRPr="003A2997">
        <w:rPr>
          <w:rFonts w:ascii="Palatino Linotype" w:eastAsia="Calibri" w:hAnsi="Palatino Linotype" w:cs="Tahoma"/>
          <w:b/>
          <w:bCs/>
          <w:sz w:val="22"/>
          <w:szCs w:val="22"/>
        </w:rPr>
        <w:t>Ayuntamiento de Zinacantepec</w:t>
      </w:r>
      <w:r w:rsidRPr="003A2997">
        <w:rPr>
          <w:rFonts w:ascii="Palatino Linotype" w:hAnsi="Palatino Linotype" w:cs="Tahoma"/>
          <w:sz w:val="22"/>
          <w:szCs w:val="22"/>
        </w:rPr>
        <w:t xml:space="preserve">, a efecto de que, dé trámite </w:t>
      </w:r>
      <w:r w:rsidRPr="003A2997">
        <w:rPr>
          <w:rFonts w:ascii="Palatino Linotype" w:eastAsiaTheme="majorEastAsia" w:hAnsi="Palatino Linotype"/>
          <w:sz w:val="22"/>
        </w:rPr>
        <w:t>a la solicitud de acceso con folio</w:t>
      </w:r>
      <w:r w:rsidR="008276AB" w:rsidRPr="003A2997">
        <w:rPr>
          <w:rFonts w:ascii="Palatino Linotype" w:eastAsiaTheme="majorEastAsia" w:hAnsi="Palatino Linotype"/>
          <w:sz w:val="22"/>
        </w:rPr>
        <w:t xml:space="preserve"> </w:t>
      </w:r>
      <w:r w:rsidR="00F612A8" w:rsidRPr="003A2997">
        <w:rPr>
          <w:rFonts w:ascii="Palatino Linotype" w:eastAsiaTheme="majorEastAsia" w:hAnsi="Palatino Linotype"/>
          <w:b/>
          <w:bCs/>
          <w:sz w:val="22"/>
        </w:rPr>
        <w:t>01397/ZINACANT/IP/2022</w:t>
      </w:r>
      <w:r w:rsidRPr="003A2997">
        <w:rPr>
          <w:rFonts w:ascii="Palatino Linotype" w:eastAsiaTheme="majorEastAsia" w:hAnsi="Palatino Linotype"/>
          <w:b/>
          <w:bCs/>
          <w:sz w:val="22"/>
        </w:rPr>
        <w:t xml:space="preserve"> </w:t>
      </w:r>
      <w:r w:rsidRPr="003A2997">
        <w:rPr>
          <w:rFonts w:ascii="Palatino Linotype" w:hAnsi="Palatino Linotype" w:cs="Tahoma"/>
          <w:sz w:val="22"/>
          <w:szCs w:val="22"/>
        </w:rPr>
        <w:t>y</w:t>
      </w:r>
      <w:r w:rsidR="00117A41" w:rsidRPr="003A2997">
        <w:rPr>
          <w:rFonts w:ascii="Palatino Linotype" w:hAnsi="Palatino Linotype" w:cs="Tahoma"/>
          <w:sz w:val="22"/>
          <w:szCs w:val="22"/>
        </w:rPr>
        <w:t xml:space="preserve"> por cuanto hace a la solicitud de acceso </w:t>
      </w:r>
      <w:r w:rsidR="00117A41" w:rsidRPr="003A2997">
        <w:rPr>
          <w:rFonts w:ascii="Palatino Linotype" w:eastAsiaTheme="majorEastAsia" w:hAnsi="Palatino Linotype"/>
          <w:b/>
          <w:bCs/>
          <w:sz w:val="22"/>
        </w:rPr>
        <w:t>01399/ZINACANT/IP/2022;</w:t>
      </w:r>
      <w:r w:rsidRPr="003A2997">
        <w:rPr>
          <w:rFonts w:ascii="Palatino Linotype" w:hAnsi="Palatino Linotype" w:cs="Tahoma"/>
          <w:sz w:val="22"/>
          <w:szCs w:val="22"/>
        </w:rPr>
        <w:t xml:space="preserve"> previa búsqueda exhaustiva y razonable, remita </w:t>
      </w:r>
      <w:r w:rsidRPr="003A2997">
        <w:rPr>
          <w:rFonts w:ascii="Palatino Linotype" w:hAnsi="Palatino Linotype" w:cs="Tahoma"/>
          <w:bCs/>
          <w:iCs/>
          <w:sz w:val="22"/>
          <w:szCs w:val="22"/>
        </w:rPr>
        <w:t xml:space="preserve">a través del Sistema de Acceso a la Información Mexiquense (SAIMEX), </w:t>
      </w:r>
      <w:r w:rsidRPr="003A2997">
        <w:rPr>
          <w:rFonts w:ascii="Palatino Linotype" w:hAnsi="Palatino Linotype"/>
          <w:sz w:val="22"/>
          <w:szCs w:val="22"/>
        </w:rPr>
        <w:t xml:space="preserve">de ser el caso, en versión </w:t>
      </w:r>
      <w:r w:rsidRPr="003A2997">
        <w:rPr>
          <w:rFonts w:ascii="Palatino Linotype" w:hAnsi="Palatino Linotype"/>
          <w:sz w:val="22"/>
          <w:szCs w:val="22"/>
        </w:rPr>
        <w:lastRenderedPageBreak/>
        <w:t>pública</w:t>
      </w:r>
      <w:r w:rsidR="00117A41" w:rsidRPr="003A2997">
        <w:rPr>
          <w:rFonts w:ascii="Palatino Linotype" w:hAnsi="Palatino Linotype"/>
          <w:sz w:val="22"/>
          <w:szCs w:val="22"/>
        </w:rPr>
        <w:t xml:space="preserve">, el o los documentos </w:t>
      </w:r>
      <w:r w:rsidR="009E227F" w:rsidRPr="003A2997">
        <w:rPr>
          <w:rFonts w:ascii="Palatino Linotype" w:hAnsi="Palatino Linotype"/>
          <w:sz w:val="22"/>
          <w:szCs w:val="22"/>
        </w:rPr>
        <w:t>que den</w:t>
      </w:r>
      <w:r w:rsidR="00117A41" w:rsidRPr="003A2997">
        <w:rPr>
          <w:rFonts w:ascii="Palatino Linotype" w:hAnsi="Palatino Linotype"/>
          <w:sz w:val="22"/>
          <w:szCs w:val="22"/>
        </w:rPr>
        <w:t xml:space="preserve"> cuenta de las convocatorias a sesión del Comité de Transparencia y en relación con ello, las actas y/o resoluciones de dichas sesiones</w:t>
      </w:r>
      <w:r w:rsidR="008A316C" w:rsidRPr="003A2997">
        <w:rPr>
          <w:rFonts w:ascii="Palatino Linotype" w:hAnsi="Palatino Linotype"/>
          <w:sz w:val="22"/>
          <w:szCs w:val="22"/>
        </w:rPr>
        <w:t>, del primero de enero al primero de diciembre de dos mil veintidós.</w:t>
      </w:r>
    </w:p>
    <w:p w14:paraId="63B088F6" w14:textId="77777777" w:rsidR="00D16CCB" w:rsidRPr="003A2997" w:rsidRDefault="00D16CCB" w:rsidP="00D16CCB">
      <w:pPr>
        <w:spacing w:after="0" w:line="360" w:lineRule="auto"/>
        <w:jc w:val="both"/>
        <w:rPr>
          <w:rFonts w:ascii="Palatino Linotype" w:hAnsi="Palatino Linotype"/>
          <w:sz w:val="22"/>
        </w:rPr>
      </w:pPr>
    </w:p>
    <w:p w14:paraId="69BA3EB7" w14:textId="39C2B7E4" w:rsidR="00DC1DF2" w:rsidRPr="003A2997" w:rsidRDefault="0071565A" w:rsidP="00DC1DF2">
      <w:pPr>
        <w:spacing w:after="0" w:line="360" w:lineRule="auto"/>
        <w:ind w:right="-28"/>
        <w:jc w:val="both"/>
        <w:rPr>
          <w:rFonts w:ascii="Palatino Linotype" w:hAnsi="Palatino Linotype" w:cs="Tahoma"/>
          <w:sz w:val="22"/>
          <w:szCs w:val="22"/>
          <w:lang w:val="es-ES"/>
        </w:rPr>
      </w:pPr>
      <w:r w:rsidRPr="003A2997">
        <w:rPr>
          <w:rFonts w:ascii="Palatino Linotype" w:hAnsi="Palatino Linotype" w:cs="Tahoma"/>
          <w:sz w:val="22"/>
          <w:szCs w:val="22"/>
          <w:lang w:val="es-ES"/>
        </w:rPr>
        <w:t xml:space="preserve">De ser necesarias </w:t>
      </w:r>
      <w:r w:rsidR="00DC1DF2" w:rsidRPr="003A2997">
        <w:rPr>
          <w:rFonts w:ascii="Palatino Linotype" w:hAnsi="Palatino Linotype" w:cs="Tahoma"/>
          <w:sz w:val="22"/>
          <w:szCs w:val="22"/>
          <w:lang w:val="es-ES"/>
        </w:rPr>
        <w:t xml:space="preserve">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 </w:t>
      </w:r>
    </w:p>
    <w:p w14:paraId="5C8B40B4" w14:textId="77777777" w:rsidR="00DC1DF2" w:rsidRPr="003A2997" w:rsidRDefault="00DC1DF2" w:rsidP="00DC1DF2">
      <w:pPr>
        <w:spacing w:after="0" w:line="360" w:lineRule="auto"/>
        <w:ind w:right="-28"/>
        <w:jc w:val="both"/>
        <w:rPr>
          <w:rFonts w:ascii="Palatino Linotype" w:hAnsi="Palatino Linotype" w:cs="Tahoma"/>
          <w:sz w:val="22"/>
          <w:szCs w:val="22"/>
          <w:lang w:val="es-ES"/>
        </w:rPr>
      </w:pPr>
    </w:p>
    <w:p w14:paraId="19FEFD09" w14:textId="533AFCF1" w:rsidR="00DC1DF2" w:rsidRPr="003A2997" w:rsidRDefault="00DC1DF2" w:rsidP="00DC1DF2">
      <w:pPr>
        <w:spacing w:after="0" w:line="360" w:lineRule="auto"/>
        <w:jc w:val="both"/>
        <w:rPr>
          <w:rFonts w:ascii="Palatino Linotype" w:hAnsi="Palatino Linotype" w:cs="Tahoma"/>
          <w:sz w:val="22"/>
          <w:szCs w:val="22"/>
        </w:rPr>
      </w:pPr>
      <w:r w:rsidRPr="003A2997">
        <w:rPr>
          <w:rFonts w:ascii="Palatino Linotype" w:eastAsia="Calibri" w:hAnsi="Palatino Linotype" w:cs="Tahoma"/>
          <w:b/>
          <w:bCs/>
          <w:sz w:val="22"/>
          <w:szCs w:val="22"/>
        </w:rPr>
        <w:t>TERCERO.</w:t>
      </w:r>
      <w:r w:rsidRPr="003A2997">
        <w:rPr>
          <w:rFonts w:ascii="Palatino Linotype" w:hAnsi="Palatino Linotype" w:cs="Tahoma"/>
          <w:color w:val="000000" w:themeColor="text1"/>
          <w:sz w:val="22"/>
          <w:szCs w:val="22"/>
        </w:rPr>
        <w:t xml:space="preserve"> </w:t>
      </w:r>
      <w:r w:rsidRPr="003A2997">
        <w:rPr>
          <w:rFonts w:ascii="Palatino Linotype" w:hAnsi="Palatino Linotype" w:cs="Tahoma"/>
          <w:b/>
          <w:sz w:val="22"/>
          <w:szCs w:val="22"/>
        </w:rPr>
        <w:t xml:space="preserve">NOTIFÍQUESE </w:t>
      </w:r>
      <w:r w:rsidRPr="003A299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CEFFB9E" w14:textId="77777777" w:rsidR="00DC1DF2" w:rsidRPr="003A2997" w:rsidRDefault="00DC1DF2" w:rsidP="00DC1DF2">
      <w:pPr>
        <w:spacing w:after="0" w:line="360" w:lineRule="auto"/>
        <w:jc w:val="both"/>
        <w:rPr>
          <w:rFonts w:ascii="Palatino Linotype" w:hAnsi="Palatino Linotype" w:cs="Tahoma"/>
          <w:sz w:val="22"/>
          <w:szCs w:val="22"/>
        </w:rPr>
      </w:pPr>
    </w:p>
    <w:p w14:paraId="71EF9338" w14:textId="081DD1B9" w:rsidR="00DC1DF2" w:rsidRPr="003A2997" w:rsidRDefault="00DC1DF2" w:rsidP="0071565A">
      <w:pPr>
        <w:spacing w:after="0" w:line="360" w:lineRule="auto"/>
        <w:jc w:val="both"/>
        <w:rPr>
          <w:rFonts w:ascii="Palatino Linotype" w:hAnsi="Palatino Linotype" w:cs="Tahoma"/>
          <w:iCs/>
          <w:sz w:val="22"/>
          <w:szCs w:val="22"/>
        </w:rPr>
      </w:pPr>
      <w:r w:rsidRPr="003A2997">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838E0" w14:textId="77777777" w:rsidR="0071565A" w:rsidRPr="003A2997" w:rsidRDefault="0071565A" w:rsidP="0071565A">
      <w:pPr>
        <w:spacing w:after="0" w:line="360" w:lineRule="auto"/>
        <w:jc w:val="both"/>
        <w:rPr>
          <w:rFonts w:ascii="Palatino Linotype" w:hAnsi="Palatino Linotype" w:cs="Tahoma"/>
          <w:iCs/>
          <w:sz w:val="22"/>
          <w:szCs w:val="22"/>
        </w:rPr>
      </w:pPr>
    </w:p>
    <w:p w14:paraId="201E6E82" w14:textId="018F1605" w:rsidR="00DC1DF2" w:rsidRPr="003A2997" w:rsidRDefault="00DC1DF2" w:rsidP="00DC1DF2">
      <w:pPr>
        <w:spacing w:after="0" w:line="360" w:lineRule="auto"/>
        <w:jc w:val="both"/>
        <w:rPr>
          <w:rFonts w:ascii="Palatino Linotype" w:hAnsi="Palatino Linotype" w:cs="Tahoma"/>
          <w:sz w:val="22"/>
          <w:szCs w:val="22"/>
        </w:rPr>
      </w:pPr>
      <w:r w:rsidRPr="003A2997">
        <w:rPr>
          <w:rFonts w:ascii="Palatino Linotype" w:eastAsia="Calibri" w:hAnsi="Palatino Linotype" w:cs="Tahoma"/>
          <w:b/>
          <w:sz w:val="22"/>
          <w:szCs w:val="22"/>
          <w:lang w:eastAsia="es-MX"/>
        </w:rPr>
        <w:t>CUARTO</w:t>
      </w:r>
      <w:r w:rsidRPr="003A2997">
        <w:rPr>
          <w:rFonts w:ascii="Palatino Linotype" w:eastAsia="Calibri" w:hAnsi="Palatino Linotype" w:cs="Tahoma"/>
          <w:b/>
          <w:bCs/>
          <w:sz w:val="22"/>
          <w:szCs w:val="22"/>
        </w:rPr>
        <w:t>.</w:t>
      </w:r>
      <w:r w:rsidRPr="003A2997">
        <w:rPr>
          <w:rFonts w:ascii="Palatino Linotype" w:eastAsia="Calibri" w:hAnsi="Palatino Linotype" w:cs="Tahoma"/>
          <w:sz w:val="22"/>
          <w:szCs w:val="22"/>
          <w:lang w:eastAsia="es-MX"/>
        </w:rPr>
        <w:t xml:space="preserve"> </w:t>
      </w:r>
      <w:r w:rsidRPr="003A2997">
        <w:rPr>
          <w:rFonts w:ascii="Palatino Linotype" w:hAnsi="Palatino Linotype" w:cs="Tahoma"/>
          <w:b/>
          <w:sz w:val="22"/>
          <w:szCs w:val="22"/>
        </w:rPr>
        <w:t>NOTIFÍQUESE</w:t>
      </w:r>
      <w:r w:rsidRPr="003A2997">
        <w:rPr>
          <w:rFonts w:ascii="Palatino Linotype" w:hAnsi="Palatino Linotype" w:cs="Tahoma"/>
          <w:sz w:val="22"/>
          <w:szCs w:val="22"/>
        </w:rPr>
        <w:t xml:space="preserve"> al Recurrente la presente Resolución, </w:t>
      </w:r>
      <w:r w:rsidRPr="003A2997">
        <w:rPr>
          <w:rFonts w:ascii="Palatino Linotype" w:hAnsi="Palatino Linotype" w:cs="Tahoma"/>
          <w:color w:val="000000" w:themeColor="text1"/>
          <w:sz w:val="22"/>
          <w:szCs w:val="22"/>
        </w:rPr>
        <w:t xml:space="preserve">a través del </w:t>
      </w:r>
      <w:r w:rsidRPr="003A2997">
        <w:rPr>
          <w:rFonts w:ascii="Palatino Linotype" w:eastAsia="Calibri" w:hAnsi="Palatino Linotype" w:cs="Tahoma"/>
          <w:bCs/>
          <w:color w:val="000000" w:themeColor="text1"/>
          <w:sz w:val="22"/>
          <w:szCs w:val="22"/>
        </w:rPr>
        <w:t>Sistema de Acceso a la Información Mexiquense (SAIMEX),</w:t>
      </w:r>
      <w:r w:rsidRPr="003A2997">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62DFEB8" w14:textId="77777777" w:rsidR="00447D3A" w:rsidRPr="003A2997" w:rsidRDefault="00447D3A" w:rsidP="000F7F35">
      <w:pPr>
        <w:spacing w:after="0" w:line="360" w:lineRule="auto"/>
        <w:jc w:val="both"/>
        <w:rPr>
          <w:rFonts w:ascii="Palatino Linotype" w:hAnsi="Palatino Linotype" w:cs="Tahoma"/>
          <w:sz w:val="22"/>
          <w:szCs w:val="22"/>
        </w:rPr>
      </w:pPr>
      <w:r w:rsidRPr="003A2997">
        <w:rPr>
          <w:rFonts w:ascii="Palatino Linotype" w:hAnsi="Palatino Linotype" w:cs="Tahoma"/>
          <w:b/>
          <w:bCs/>
          <w:sz w:val="22"/>
          <w:szCs w:val="22"/>
        </w:rPr>
        <w:lastRenderedPageBreak/>
        <w:t xml:space="preserve">QUINTO. </w:t>
      </w:r>
      <w:r w:rsidRPr="003A2997">
        <w:rPr>
          <w:rFonts w:ascii="Palatino Linotype" w:hAnsi="Palatino Linotype" w:cs="Tahoma"/>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882F6F5" w14:textId="77777777" w:rsidR="006D28F9" w:rsidRPr="003A2997" w:rsidRDefault="006D28F9" w:rsidP="000F7F35">
      <w:pPr>
        <w:spacing w:after="0" w:line="360" w:lineRule="auto"/>
        <w:jc w:val="both"/>
        <w:rPr>
          <w:rFonts w:ascii="Palatino Linotype" w:hAnsi="Palatino Linotype" w:cs="Tahoma"/>
          <w:sz w:val="22"/>
          <w:szCs w:val="22"/>
        </w:rPr>
      </w:pPr>
    </w:p>
    <w:p w14:paraId="3F1FE394" w14:textId="2A4198DB" w:rsidR="00495322" w:rsidRPr="003A2997" w:rsidRDefault="00495322" w:rsidP="000F7F35">
      <w:pPr>
        <w:spacing w:after="0" w:line="360" w:lineRule="auto"/>
        <w:jc w:val="both"/>
        <w:rPr>
          <w:rFonts w:ascii="Palatino Linotype" w:eastAsia="Calibri" w:hAnsi="Palatino Linotype" w:cs="Tahoma"/>
          <w:bCs/>
          <w:sz w:val="22"/>
          <w:szCs w:val="22"/>
          <w:lang w:val="es-ES_tradnl"/>
        </w:rPr>
      </w:pPr>
      <w:r w:rsidRPr="003A2997">
        <w:rPr>
          <w:rFonts w:ascii="Palatino Linotype" w:eastAsia="Calibri" w:hAnsi="Palatino Linotype" w:cs="Tahoma"/>
          <w:b/>
          <w:bCs/>
          <w:sz w:val="22"/>
          <w:szCs w:val="22"/>
          <w:lang w:val="es-ES_tradnl"/>
        </w:rPr>
        <w:t xml:space="preserve">SEXTO. </w:t>
      </w:r>
      <w:r w:rsidRPr="003A2997">
        <w:rPr>
          <w:rFonts w:ascii="Palatino Linotype" w:eastAsia="Calibri" w:hAnsi="Palatino Linotype" w:cs="Tahoma"/>
          <w:bCs/>
          <w:sz w:val="22"/>
          <w:szCs w:val="22"/>
          <w:lang w:val="es-ES_tradnl"/>
        </w:rPr>
        <w:t xml:space="preserve">Con fundamento en lo dispuesto en los artículos 190 de la Ley de Transparencia y Acceso a la Información Pública del Estado de México y Municipios, gírese oficio </w:t>
      </w:r>
      <w:r w:rsidR="009E227F" w:rsidRPr="003A2997">
        <w:rPr>
          <w:rFonts w:ascii="Palatino Linotype" w:eastAsia="Calibri" w:hAnsi="Palatino Linotype" w:cs="Tahoma"/>
          <w:bCs/>
          <w:sz w:val="22"/>
          <w:szCs w:val="22"/>
          <w:lang w:val="es-ES_tradnl"/>
        </w:rPr>
        <w:t>al Órgano Interno de Control</w:t>
      </w:r>
      <w:r w:rsidRPr="003A2997">
        <w:rPr>
          <w:rFonts w:ascii="Palatino Linotype" w:eastAsia="Calibri" w:hAnsi="Palatino Linotype" w:cs="Tahoma"/>
          <w:bCs/>
          <w:sz w:val="22"/>
          <w:szCs w:val="22"/>
          <w:lang w:val="es-ES_tradnl"/>
        </w:rPr>
        <w:t xml:space="preserve"> de este Instituto con la finalidad de que actúe debido a su competencia, en términos de lo dispuesto en el Considerando </w:t>
      </w:r>
      <w:r w:rsidRPr="003A2997">
        <w:rPr>
          <w:rFonts w:ascii="Palatino Linotype" w:eastAsia="Calibri" w:hAnsi="Palatino Linotype" w:cs="Tahoma"/>
          <w:caps/>
          <w:sz w:val="22"/>
          <w:szCs w:val="22"/>
          <w:lang w:val="es-ES_tradnl"/>
        </w:rPr>
        <w:t>SÉPTIMO</w:t>
      </w:r>
      <w:r w:rsidRPr="003A2997">
        <w:rPr>
          <w:rFonts w:ascii="Palatino Linotype" w:eastAsia="Calibri" w:hAnsi="Palatino Linotype" w:cs="Tahoma"/>
          <w:b/>
          <w:bCs/>
          <w:sz w:val="22"/>
          <w:szCs w:val="22"/>
          <w:lang w:val="es-ES_tradnl"/>
        </w:rPr>
        <w:t xml:space="preserve"> </w:t>
      </w:r>
      <w:r w:rsidRPr="003A2997">
        <w:rPr>
          <w:rFonts w:ascii="Palatino Linotype" w:eastAsia="Calibri" w:hAnsi="Palatino Linotype" w:cs="Tahoma"/>
          <w:bCs/>
          <w:sz w:val="22"/>
          <w:szCs w:val="22"/>
          <w:lang w:val="es-ES_tradnl"/>
        </w:rPr>
        <w:t>de la presente Resolución.</w:t>
      </w:r>
    </w:p>
    <w:p w14:paraId="02CC5DB7" w14:textId="77777777" w:rsidR="00447D3A" w:rsidRPr="003A2997" w:rsidRDefault="00447D3A" w:rsidP="000F7F35">
      <w:pPr>
        <w:spacing w:after="0" w:line="360" w:lineRule="auto"/>
        <w:jc w:val="both"/>
        <w:rPr>
          <w:rFonts w:ascii="Palatino Linotype" w:eastAsia="Calibri" w:hAnsi="Palatino Linotype" w:cs="Tahoma"/>
          <w:bCs/>
          <w:sz w:val="22"/>
          <w:szCs w:val="22"/>
          <w:lang w:val="es-ES_tradnl"/>
        </w:rPr>
      </w:pPr>
    </w:p>
    <w:p w14:paraId="329CA983" w14:textId="10FE76D5" w:rsidR="00495322" w:rsidRPr="003A2997" w:rsidRDefault="000F7F35" w:rsidP="00DC1DF2">
      <w:pPr>
        <w:spacing w:after="0" w:line="360" w:lineRule="auto"/>
        <w:jc w:val="both"/>
        <w:rPr>
          <w:rFonts w:ascii="Palatino Linotype" w:eastAsia="Calibri" w:hAnsi="Palatino Linotype" w:cs="Tahoma"/>
          <w:b/>
          <w:sz w:val="22"/>
          <w:szCs w:val="22"/>
          <w:lang w:val="es-ES_tradnl"/>
        </w:rPr>
      </w:pPr>
      <w:r w:rsidRPr="003A2997">
        <w:rPr>
          <w:rFonts w:ascii="Palatino Linotype" w:eastAsia="Calibri" w:hAnsi="Palatino Linotype" w:cs="Tahoma"/>
          <w:b/>
          <w:sz w:val="22"/>
          <w:szCs w:val="22"/>
          <w:lang w:val="es-ES_tradnl"/>
        </w:rPr>
        <w:t xml:space="preserve">SÉPTIMO. </w:t>
      </w:r>
      <w:r w:rsidRPr="003A2997">
        <w:rPr>
          <w:rFonts w:ascii="Palatino Linotype" w:eastAsia="Calibri" w:hAnsi="Palatino Linotype" w:cs="Tahoma"/>
          <w:bCs/>
          <w:sz w:val="22"/>
          <w:szCs w:val="22"/>
          <w:lang w:val="es-ES_tradnl"/>
        </w:rPr>
        <w:t>Gírese oficio 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considerando QUINTO de la presente resolución</w:t>
      </w:r>
    </w:p>
    <w:p w14:paraId="1820EF68" w14:textId="77777777" w:rsidR="00DC1DF2" w:rsidRPr="003A2997" w:rsidRDefault="00DC1DF2" w:rsidP="00DC1DF2">
      <w:pPr>
        <w:spacing w:after="0" w:line="360" w:lineRule="auto"/>
        <w:jc w:val="both"/>
        <w:rPr>
          <w:rFonts w:ascii="Palatino Linotype" w:hAnsi="Palatino Linotype" w:cs="Tahoma"/>
          <w:sz w:val="22"/>
          <w:szCs w:val="22"/>
        </w:rPr>
      </w:pPr>
    </w:p>
    <w:p w14:paraId="4A82364F" w14:textId="1F8F20CF" w:rsidR="00DC1DF2" w:rsidRPr="008C5B1E" w:rsidRDefault="00DC1DF2" w:rsidP="00DC1DF2">
      <w:pPr>
        <w:spacing w:after="0" w:line="360" w:lineRule="auto"/>
        <w:ind w:right="-93"/>
        <w:jc w:val="both"/>
        <w:rPr>
          <w:rFonts w:ascii="Palatino Linotype" w:eastAsia="Calibri" w:hAnsi="Palatino Linotype" w:cs="Tahoma"/>
          <w:sz w:val="22"/>
          <w:szCs w:val="22"/>
          <w:lang w:val="es-ES"/>
        </w:rPr>
      </w:pPr>
      <w:r w:rsidRPr="003A2997">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B3632" w:rsidRPr="003A2997">
        <w:rPr>
          <w:rFonts w:ascii="Palatino Linotype" w:eastAsia="Calibri" w:hAnsi="Palatino Linotype" w:cs="Tahoma"/>
          <w:sz w:val="22"/>
          <w:szCs w:val="22"/>
          <w:lang w:val="es-ES"/>
        </w:rPr>
        <w:t>DÉCIMA</w:t>
      </w:r>
      <w:r w:rsidRPr="003A2997">
        <w:rPr>
          <w:rFonts w:ascii="Palatino Linotype" w:eastAsia="Calibri" w:hAnsi="Palatino Linotype" w:cs="Tahoma"/>
          <w:sz w:val="22"/>
          <w:szCs w:val="22"/>
          <w:lang w:val="es-ES"/>
        </w:rPr>
        <w:t xml:space="preserve"> </w:t>
      </w:r>
      <w:r w:rsidR="009B6672" w:rsidRPr="003A2997">
        <w:rPr>
          <w:rFonts w:ascii="Palatino Linotype" w:eastAsia="Calibri" w:hAnsi="Palatino Linotype" w:cs="Tahoma"/>
          <w:sz w:val="22"/>
          <w:szCs w:val="22"/>
          <w:lang w:val="es-ES"/>
        </w:rPr>
        <w:t>SEGUNDA</w:t>
      </w:r>
      <w:r w:rsidRPr="003A2997">
        <w:rPr>
          <w:rFonts w:ascii="Palatino Linotype" w:eastAsia="Calibri" w:hAnsi="Palatino Linotype" w:cs="Tahoma"/>
          <w:sz w:val="22"/>
          <w:szCs w:val="22"/>
          <w:lang w:val="es-ES"/>
        </w:rPr>
        <w:t xml:space="preserve"> SESIÓN ORDINARIA, CELEBRADA EL </w:t>
      </w:r>
      <w:r w:rsidR="009B6672" w:rsidRPr="003A2997">
        <w:rPr>
          <w:rFonts w:ascii="Palatino Linotype" w:eastAsia="Calibri" w:hAnsi="Palatino Linotype" w:cs="Tahoma"/>
          <w:sz w:val="22"/>
          <w:szCs w:val="22"/>
          <w:lang w:val="es-ES"/>
        </w:rPr>
        <w:t>VEINTINUEVE</w:t>
      </w:r>
      <w:r w:rsidRPr="003A2997">
        <w:rPr>
          <w:rFonts w:ascii="Palatino Linotype" w:eastAsia="Calibri" w:hAnsi="Palatino Linotype" w:cs="Tahoma"/>
          <w:sz w:val="22"/>
          <w:szCs w:val="22"/>
          <w:lang w:val="es-ES"/>
        </w:rPr>
        <w:t xml:space="preserve"> DE </w:t>
      </w:r>
      <w:r w:rsidR="009B6672" w:rsidRPr="003A2997">
        <w:rPr>
          <w:rFonts w:ascii="Palatino Linotype" w:eastAsia="Calibri" w:hAnsi="Palatino Linotype" w:cs="Tahoma"/>
          <w:sz w:val="22"/>
          <w:szCs w:val="22"/>
          <w:lang w:val="es-ES"/>
        </w:rPr>
        <w:t>MARZO</w:t>
      </w:r>
      <w:r w:rsidRPr="003A2997">
        <w:rPr>
          <w:rFonts w:ascii="Palatino Linotype" w:eastAsia="Calibri" w:hAnsi="Palatino Linotype" w:cs="Tahoma"/>
          <w:sz w:val="22"/>
          <w:szCs w:val="22"/>
          <w:lang w:val="es-ES"/>
        </w:rPr>
        <w:t xml:space="preserve"> DE DOS MIL </w:t>
      </w:r>
      <w:r w:rsidR="007B3632" w:rsidRPr="003A2997">
        <w:rPr>
          <w:rFonts w:ascii="Palatino Linotype" w:eastAsia="Calibri" w:hAnsi="Palatino Linotype" w:cs="Tahoma"/>
          <w:sz w:val="22"/>
          <w:szCs w:val="22"/>
          <w:lang w:val="es-ES"/>
        </w:rPr>
        <w:t>VEINTITRÉS</w:t>
      </w:r>
      <w:r w:rsidRPr="003A2997">
        <w:rPr>
          <w:rFonts w:ascii="Palatino Linotype" w:eastAsia="Calibri" w:hAnsi="Palatino Linotype" w:cs="Tahoma"/>
          <w:sz w:val="22"/>
          <w:szCs w:val="22"/>
          <w:lang w:val="es-ES"/>
        </w:rPr>
        <w:t>, ANTE EL SECRETARIO TÉCNICO DEL PLENO, ALEXIS TAPIA RAMÍREZ.</w:t>
      </w:r>
    </w:p>
    <w:p w14:paraId="314AAB34" w14:textId="6E0DE919" w:rsidR="00B95809" w:rsidRDefault="00B95809">
      <w:pPr>
        <w:rPr>
          <w:rFonts w:ascii="Palatino Linotype" w:eastAsia="Calibri" w:hAnsi="Palatino Linotype" w:cs="Tahoma"/>
          <w:sz w:val="22"/>
          <w:szCs w:val="22"/>
          <w:lang w:val="es-ES"/>
        </w:rPr>
      </w:pPr>
      <w:r>
        <w:rPr>
          <w:rFonts w:ascii="Palatino Linotype" w:eastAsia="Calibri" w:hAnsi="Palatino Linotype" w:cs="Tahoma"/>
          <w:sz w:val="22"/>
          <w:szCs w:val="22"/>
          <w:lang w:val="es-ES"/>
        </w:rPr>
        <w:br w:type="page"/>
      </w:r>
    </w:p>
    <w:p w14:paraId="26B44E08" w14:textId="77777777" w:rsidR="0039391D" w:rsidRPr="00B95809" w:rsidRDefault="0039391D" w:rsidP="00FB63BA">
      <w:pPr>
        <w:tabs>
          <w:tab w:val="center" w:pos="4568"/>
        </w:tabs>
        <w:spacing w:after="0" w:line="360" w:lineRule="auto"/>
        <w:ind w:right="-93"/>
        <w:jc w:val="both"/>
        <w:rPr>
          <w:rFonts w:ascii="Palatino Linotype" w:eastAsia="Calibri" w:hAnsi="Palatino Linotype" w:cs="Tahoma"/>
          <w:bCs/>
          <w:sz w:val="22"/>
          <w:szCs w:val="22"/>
          <w:lang w:val="es-ES"/>
        </w:rPr>
      </w:pPr>
    </w:p>
    <w:sectPr w:rsidR="0039391D" w:rsidRPr="00B95809" w:rsidSect="00E97FBD">
      <w:headerReference w:type="default" r:id="rId14"/>
      <w:footerReference w:type="default" r:id="rId15"/>
      <w:headerReference w:type="first" r:id="rId16"/>
      <w:footerReference w:type="first" r:id="rId17"/>
      <w:pgSz w:w="12240" w:h="15840"/>
      <w:pgMar w:top="80" w:right="1608" w:bottom="1418" w:left="1588" w:header="709" w:footer="21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F2E4" w14:textId="77777777" w:rsidR="00356F50" w:rsidRDefault="00356F50" w:rsidP="00B31222">
      <w:r>
        <w:separator/>
      </w:r>
    </w:p>
  </w:endnote>
  <w:endnote w:type="continuationSeparator" w:id="0">
    <w:p w14:paraId="2AF23A9F" w14:textId="77777777" w:rsidR="00356F50" w:rsidRDefault="00356F5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687E" w:rsidRDefault="00D9687E">
            <w:pPr>
              <w:pStyle w:val="Piedepgina"/>
              <w:jc w:val="right"/>
            </w:pPr>
          </w:p>
          <w:p w14:paraId="58BFAB62" w14:textId="0901A5F3" w:rsidR="00D9687E" w:rsidRDefault="00D968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227F">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227F">
              <w:rPr>
                <w:b/>
                <w:bCs/>
                <w:noProof/>
              </w:rPr>
              <w:t>32</w:t>
            </w:r>
            <w:r>
              <w:rPr>
                <w:b/>
                <w:bCs/>
                <w:sz w:val="24"/>
                <w:szCs w:val="24"/>
              </w:rPr>
              <w:fldChar w:fldCharType="end"/>
            </w:r>
          </w:p>
        </w:sdtContent>
      </w:sdt>
    </w:sdtContent>
  </w:sdt>
  <w:p w14:paraId="4C1EBC12" w14:textId="77777777" w:rsidR="00D9687E" w:rsidRDefault="00D968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687E" w:rsidRDefault="00D968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22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227F">
              <w:rPr>
                <w:b/>
                <w:bCs/>
                <w:noProof/>
              </w:rPr>
              <w:t>32</w:t>
            </w:r>
            <w:r>
              <w:rPr>
                <w:b/>
                <w:bCs/>
                <w:sz w:val="24"/>
                <w:szCs w:val="24"/>
              </w:rPr>
              <w:fldChar w:fldCharType="end"/>
            </w:r>
          </w:p>
        </w:sdtContent>
      </w:sdt>
    </w:sdtContent>
  </w:sdt>
  <w:p w14:paraId="15BD444E" w14:textId="77777777" w:rsidR="00D9687E" w:rsidRDefault="00D968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7483" w14:textId="77777777" w:rsidR="00356F50" w:rsidRDefault="00356F50" w:rsidP="00B31222">
      <w:r>
        <w:separator/>
      </w:r>
    </w:p>
  </w:footnote>
  <w:footnote w:type="continuationSeparator" w:id="0">
    <w:p w14:paraId="75097308" w14:textId="77777777" w:rsidR="00356F50" w:rsidRDefault="00356F5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D9687E" w:rsidRPr="005C106F" w14:paraId="717A868E" w14:textId="77777777" w:rsidTr="002465DF">
      <w:trPr>
        <w:trHeight w:val="1435"/>
      </w:trPr>
      <w:tc>
        <w:tcPr>
          <w:tcW w:w="283" w:type="dxa"/>
          <w:shd w:val="clear" w:color="auto" w:fill="auto"/>
        </w:tcPr>
        <w:p w14:paraId="4289BF87" w14:textId="38A4C550" w:rsidR="00D9687E" w:rsidRPr="005C106F" w:rsidRDefault="00D9687E" w:rsidP="00EF4A64">
          <w:pPr>
            <w:tabs>
              <w:tab w:val="right" w:pos="4273"/>
            </w:tabs>
            <w:rPr>
              <w:rFonts w:ascii="Garamond" w:eastAsia="Calibri" w:hAnsi="Garamond"/>
              <w:sz w:val="16"/>
              <w:szCs w:val="16"/>
            </w:rPr>
          </w:pPr>
        </w:p>
      </w:tc>
      <w:tc>
        <w:tcPr>
          <w:tcW w:w="6733" w:type="dxa"/>
          <w:shd w:val="clear" w:color="auto" w:fill="auto"/>
        </w:tcPr>
        <w:p w14:paraId="398569DF" w14:textId="77777777" w:rsidR="00D9687E" w:rsidRDefault="00D9687E"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687E" w14:paraId="39F88D19" w14:textId="77777777" w:rsidTr="002465DF">
            <w:trPr>
              <w:trHeight w:val="99"/>
            </w:trPr>
            <w:tc>
              <w:tcPr>
                <w:tcW w:w="2943" w:type="dxa"/>
              </w:tcPr>
              <w:p w14:paraId="4E3B62F5" w14:textId="77777777" w:rsidR="00D9687E" w:rsidRPr="008D640C" w:rsidRDefault="00D9687E"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3787" w:type="dxa"/>
              </w:tcPr>
              <w:p w14:paraId="57502DC4" w14:textId="1B4CF92F" w:rsidR="00D9687E" w:rsidRPr="00735C24" w:rsidRDefault="00E447B3" w:rsidP="007B3632">
                <w:pPr>
                  <w:tabs>
                    <w:tab w:val="right" w:pos="8838"/>
                  </w:tabs>
                  <w:ind w:left="-28" w:right="171"/>
                  <w:jc w:val="both"/>
                  <w:rPr>
                    <w:rFonts w:ascii="Palatino Linotype" w:eastAsia="Calibri" w:hAnsi="Palatino Linotype" w:cs="Tahoma"/>
                    <w:sz w:val="22"/>
                    <w:szCs w:val="22"/>
                  </w:rPr>
                </w:pPr>
                <w:r>
                  <w:rPr>
                    <w:rFonts w:ascii="Palatino Linotype" w:eastAsia="Calibri" w:hAnsi="Palatino Linotype" w:cs="Tahoma"/>
                    <w:sz w:val="22"/>
                    <w:szCs w:val="22"/>
                  </w:rPr>
                  <w:t>00151</w:t>
                </w:r>
                <w:r w:rsidR="00D9687E" w:rsidRPr="00735C24">
                  <w:rPr>
                    <w:rFonts w:ascii="Palatino Linotype" w:eastAsia="Calibri" w:hAnsi="Palatino Linotype" w:cs="Tahoma"/>
                    <w:sz w:val="22"/>
                    <w:szCs w:val="22"/>
                  </w:rPr>
                  <w:t>/INFOEM/IP/RR/202</w:t>
                </w:r>
                <w:r w:rsidR="008276AB">
                  <w:rPr>
                    <w:rFonts w:ascii="Palatino Linotype" w:eastAsia="Calibri" w:hAnsi="Palatino Linotype" w:cs="Tahoma"/>
                    <w:sz w:val="22"/>
                    <w:szCs w:val="22"/>
                  </w:rPr>
                  <w:t>3</w:t>
                </w:r>
                <w:r w:rsidR="00D9687E" w:rsidRPr="00735C24">
                  <w:rPr>
                    <w:rFonts w:ascii="Palatino Linotype" w:eastAsia="Calibri" w:hAnsi="Palatino Linotype" w:cs="Tahoma"/>
                    <w:sz w:val="22"/>
                    <w:szCs w:val="22"/>
                  </w:rPr>
                  <w:t xml:space="preserve"> y acumulado</w:t>
                </w:r>
              </w:p>
            </w:tc>
          </w:tr>
          <w:tr w:rsidR="00D9687E" w14:paraId="3385006F" w14:textId="77777777" w:rsidTr="002465DF">
            <w:trPr>
              <w:trHeight w:val="195"/>
            </w:trPr>
            <w:tc>
              <w:tcPr>
                <w:tcW w:w="2943" w:type="dxa"/>
              </w:tcPr>
              <w:p w14:paraId="0F49CA35" w14:textId="77777777" w:rsidR="00D9687E" w:rsidRPr="008D640C" w:rsidRDefault="00D9687E" w:rsidP="007B3632">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3787" w:type="dxa"/>
              </w:tcPr>
              <w:p w14:paraId="1CDF09BB" w14:textId="1F7E46CD" w:rsidR="00D9687E" w:rsidRPr="008D640C" w:rsidRDefault="00D9687E" w:rsidP="007B3632">
                <w:pPr>
                  <w:tabs>
                    <w:tab w:val="left" w:pos="2834"/>
                    <w:tab w:val="right" w:pos="8838"/>
                  </w:tabs>
                  <w:ind w:left="-28" w:right="171"/>
                  <w:jc w:val="both"/>
                  <w:rPr>
                    <w:rFonts w:ascii="Palatino Linotype" w:eastAsia="Calibri" w:hAnsi="Palatino Linotype" w:cs="Tahoma"/>
                    <w:b/>
                    <w:sz w:val="22"/>
                    <w:szCs w:val="22"/>
                  </w:rPr>
                </w:pPr>
                <w:r>
                  <w:rPr>
                    <w:rFonts w:ascii="Palatino Linotype" w:eastAsia="Calibri" w:hAnsi="Palatino Linotype" w:cs="Tahoma"/>
                    <w:bCs/>
                    <w:sz w:val="22"/>
                    <w:szCs w:val="22"/>
                  </w:rPr>
                  <w:t>Ayuntamiento de Zinacantepec</w:t>
                </w:r>
              </w:p>
            </w:tc>
          </w:tr>
          <w:tr w:rsidR="00D9687E" w14:paraId="341FB120" w14:textId="77777777" w:rsidTr="002465DF">
            <w:trPr>
              <w:trHeight w:val="404"/>
            </w:trPr>
            <w:tc>
              <w:tcPr>
                <w:tcW w:w="2943" w:type="dxa"/>
              </w:tcPr>
              <w:p w14:paraId="106E7054" w14:textId="77777777" w:rsidR="00D9687E" w:rsidRPr="008D640C" w:rsidRDefault="00D9687E"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3787" w:type="dxa"/>
              </w:tcPr>
              <w:p w14:paraId="77D7FD5C" w14:textId="77777777" w:rsidR="00D9687E" w:rsidRPr="008D640C" w:rsidRDefault="00D9687E" w:rsidP="007B3632">
                <w:pPr>
                  <w:tabs>
                    <w:tab w:val="right" w:pos="8838"/>
                  </w:tabs>
                  <w:ind w:left="-28" w:right="171"/>
                  <w:jc w:val="both"/>
                  <w:rPr>
                    <w:rFonts w:ascii="Palatino Linotype" w:eastAsia="Calibri" w:hAnsi="Palatino Linotype" w:cs="Tahoma"/>
                    <w:b/>
                    <w:sz w:val="22"/>
                    <w:szCs w:val="22"/>
                  </w:rPr>
                </w:pPr>
                <w:r w:rsidRPr="008D640C">
                  <w:rPr>
                    <w:rFonts w:ascii="Palatino Linotype" w:eastAsia="Calibri" w:hAnsi="Palatino Linotype" w:cs="Tahoma"/>
                    <w:sz w:val="22"/>
                    <w:szCs w:val="22"/>
                  </w:rPr>
                  <w:t>Luis Gustavo Parra Noriega</w:t>
                </w:r>
              </w:p>
            </w:tc>
          </w:tr>
        </w:tbl>
        <w:p w14:paraId="3EDAF875" w14:textId="77777777" w:rsidR="00D9687E" w:rsidRPr="005C106F" w:rsidRDefault="00D9687E" w:rsidP="005743D2">
          <w:pPr>
            <w:tabs>
              <w:tab w:val="right" w:pos="8838"/>
            </w:tabs>
            <w:ind w:left="-28"/>
            <w:jc w:val="both"/>
            <w:rPr>
              <w:rFonts w:ascii="Arial" w:eastAsia="Calibri" w:hAnsi="Arial" w:cs="Arial"/>
              <w:b/>
              <w:sz w:val="22"/>
              <w:szCs w:val="22"/>
            </w:rPr>
          </w:pPr>
        </w:p>
      </w:tc>
    </w:tr>
  </w:tbl>
  <w:p w14:paraId="4D48503D" w14:textId="2659B969" w:rsidR="00D9687E" w:rsidRPr="00443C6B" w:rsidRDefault="00D9687E" w:rsidP="0063640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2EE1CAAF">
          <wp:simplePos x="0" y="0"/>
          <wp:positionH relativeFrom="margin">
            <wp:posOffset>-798075</wp:posOffset>
          </wp:positionH>
          <wp:positionV relativeFrom="page">
            <wp:align>top</wp:align>
          </wp:positionV>
          <wp:extent cx="8426450" cy="10972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D9687E" w:rsidRPr="00330DA7" w14:paraId="0756BAA3" w14:textId="77777777" w:rsidTr="002465DF">
      <w:trPr>
        <w:trHeight w:val="1435"/>
      </w:trPr>
      <w:tc>
        <w:tcPr>
          <w:tcW w:w="283" w:type="dxa"/>
          <w:shd w:val="clear" w:color="auto" w:fill="auto"/>
        </w:tcPr>
        <w:p w14:paraId="79A199F2" w14:textId="3F70F8A0" w:rsidR="00D9687E" w:rsidRPr="00330DA7" w:rsidRDefault="00D9687E" w:rsidP="00DB7E5F">
          <w:pPr>
            <w:tabs>
              <w:tab w:val="right" w:pos="4273"/>
            </w:tabs>
            <w:rPr>
              <w:rFonts w:ascii="Garamond" w:eastAsia="Calibri" w:hAnsi="Garamond"/>
              <w:sz w:val="22"/>
              <w:szCs w:val="22"/>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687E" w:rsidRPr="00330DA7" w14:paraId="1FED1AD9" w14:textId="07A0ED72" w:rsidTr="001171BD">
            <w:trPr>
              <w:trHeight w:val="144"/>
            </w:trPr>
            <w:tc>
              <w:tcPr>
                <w:tcW w:w="2727" w:type="dxa"/>
              </w:tcPr>
              <w:p w14:paraId="479BE2EF" w14:textId="77777777" w:rsidR="00D9687E" w:rsidRPr="00330DA7" w:rsidRDefault="00D9687E" w:rsidP="00844CB5">
                <w:pPr>
                  <w:tabs>
                    <w:tab w:val="right" w:pos="8838"/>
                  </w:tabs>
                  <w:ind w:left="-74" w:right="-105"/>
                  <w:rPr>
                    <w:rFonts w:ascii="Palatino Linotype" w:eastAsia="Calibri" w:hAnsi="Palatino Linotype" w:cs="Tahoma"/>
                    <w:b/>
                    <w:sz w:val="22"/>
                    <w:szCs w:val="22"/>
                  </w:rPr>
                </w:pPr>
                <w:bookmarkStart w:id="3" w:name="_Hlk12526980"/>
                <w:r w:rsidRPr="00330DA7">
                  <w:rPr>
                    <w:rFonts w:ascii="Palatino Linotype" w:eastAsia="Calibri" w:hAnsi="Palatino Linotype" w:cs="Tahoma"/>
                    <w:b/>
                    <w:sz w:val="22"/>
                    <w:szCs w:val="22"/>
                  </w:rPr>
                  <w:t>Recurso de Revisión:</w:t>
                </w:r>
              </w:p>
            </w:tc>
            <w:tc>
              <w:tcPr>
                <w:tcW w:w="3402" w:type="dxa"/>
              </w:tcPr>
              <w:p w14:paraId="425DB4C7" w14:textId="622C4B07" w:rsidR="00D9687E" w:rsidRPr="00DF6032" w:rsidRDefault="00E447B3" w:rsidP="00D90961">
                <w:pPr>
                  <w:tabs>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00151</w:t>
                </w:r>
                <w:r w:rsidR="00D9687E" w:rsidRPr="00DF6032">
                  <w:rPr>
                    <w:rFonts w:ascii="Palatino Linotype" w:eastAsia="Calibri" w:hAnsi="Palatino Linotype" w:cs="Tahoma"/>
                    <w:bCs/>
                    <w:sz w:val="22"/>
                    <w:szCs w:val="22"/>
                  </w:rPr>
                  <w:t>/INFOEM/IP/RR/</w:t>
                </w:r>
                <w:r w:rsidR="00D9687E">
                  <w:rPr>
                    <w:rFonts w:ascii="Palatino Linotype" w:eastAsia="Calibri" w:hAnsi="Palatino Linotype" w:cs="Tahoma"/>
                    <w:bCs/>
                    <w:sz w:val="22"/>
                    <w:szCs w:val="22"/>
                  </w:rPr>
                  <w:t>202</w:t>
                </w:r>
                <w:r>
                  <w:rPr>
                    <w:rFonts w:ascii="Palatino Linotype" w:eastAsia="Calibri" w:hAnsi="Palatino Linotype" w:cs="Tahoma"/>
                    <w:bCs/>
                    <w:sz w:val="22"/>
                    <w:szCs w:val="22"/>
                  </w:rPr>
                  <w:t>3</w:t>
                </w:r>
                <w:r w:rsidR="00D9687E">
                  <w:rPr>
                    <w:rFonts w:ascii="Palatino Linotype" w:eastAsia="Calibri" w:hAnsi="Palatino Linotype" w:cs="Tahoma"/>
                    <w:bCs/>
                    <w:sz w:val="22"/>
                    <w:szCs w:val="22"/>
                  </w:rPr>
                  <w:t xml:space="preserve"> y acumulado</w:t>
                </w:r>
              </w:p>
            </w:tc>
          </w:tr>
          <w:tr w:rsidR="00D9687E" w:rsidRPr="00330DA7" w14:paraId="660FE942" w14:textId="6B2EDFC8" w:rsidTr="001171BD">
            <w:trPr>
              <w:trHeight w:val="144"/>
            </w:trPr>
            <w:tc>
              <w:tcPr>
                <w:tcW w:w="2727" w:type="dxa"/>
              </w:tcPr>
              <w:p w14:paraId="662BC787" w14:textId="77777777" w:rsidR="00D9687E" w:rsidRPr="00330DA7" w:rsidRDefault="00D9687E" w:rsidP="00844CB5">
                <w:pPr>
                  <w:tabs>
                    <w:tab w:val="right" w:pos="8838"/>
                  </w:tabs>
                  <w:ind w:left="-74" w:right="-105"/>
                  <w:rPr>
                    <w:rFonts w:ascii="Palatino Linotype" w:eastAsia="Calibri" w:hAnsi="Palatino Linotype" w:cs="Tahoma"/>
                    <w:b/>
                    <w:sz w:val="22"/>
                    <w:szCs w:val="22"/>
                  </w:rPr>
                </w:pPr>
                <w:bookmarkStart w:id="4" w:name="_Hlk10641523"/>
                <w:bookmarkEnd w:id="3"/>
                <w:r w:rsidRPr="00330DA7">
                  <w:rPr>
                    <w:rFonts w:ascii="Palatino Linotype" w:eastAsia="Calibri" w:hAnsi="Palatino Linotype" w:cs="Tahoma"/>
                    <w:b/>
                    <w:sz w:val="22"/>
                    <w:szCs w:val="22"/>
                  </w:rPr>
                  <w:t>Recurrente:</w:t>
                </w:r>
              </w:p>
            </w:tc>
            <w:tc>
              <w:tcPr>
                <w:tcW w:w="3402" w:type="dxa"/>
              </w:tcPr>
              <w:p w14:paraId="389277EF" w14:textId="67D69361" w:rsidR="00D9687E" w:rsidRPr="00DF6032" w:rsidRDefault="00D9687E" w:rsidP="00D90961">
                <w:pPr>
                  <w:tabs>
                    <w:tab w:val="left" w:pos="3122"/>
                    <w:tab w:val="right" w:pos="8838"/>
                  </w:tabs>
                  <w:ind w:right="-105"/>
                  <w:jc w:val="both"/>
                  <w:rPr>
                    <w:rFonts w:ascii="Palatino Linotype" w:eastAsia="Calibri" w:hAnsi="Palatino Linotype" w:cs="Tahoma"/>
                    <w:sz w:val="22"/>
                    <w:szCs w:val="22"/>
                  </w:rPr>
                </w:pPr>
              </w:p>
            </w:tc>
          </w:tr>
          <w:bookmarkEnd w:id="4"/>
          <w:tr w:rsidR="00D9687E" w:rsidRPr="00330DA7" w14:paraId="215691A8" w14:textId="77777777" w:rsidTr="001171BD">
            <w:trPr>
              <w:trHeight w:val="283"/>
            </w:trPr>
            <w:tc>
              <w:tcPr>
                <w:tcW w:w="2727" w:type="dxa"/>
              </w:tcPr>
              <w:p w14:paraId="0B74763A" w14:textId="77777777" w:rsidR="00D9687E" w:rsidRPr="00330DA7" w:rsidRDefault="00D9687E"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Sujeto Obligado:</w:t>
                </w:r>
              </w:p>
            </w:tc>
            <w:tc>
              <w:tcPr>
                <w:tcW w:w="3402" w:type="dxa"/>
              </w:tcPr>
              <w:p w14:paraId="0DE83C1B" w14:textId="4E12F30D" w:rsidR="00D9687E" w:rsidRPr="00DF6032" w:rsidRDefault="00D9687E" w:rsidP="00D90961">
                <w:pPr>
                  <w:tabs>
                    <w:tab w:val="left" w:pos="2834"/>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Ayuntamiento de Zinacantepec</w:t>
                </w:r>
              </w:p>
            </w:tc>
          </w:tr>
          <w:tr w:rsidR="00D9687E" w:rsidRPr="00330DA7" w14:paraId="6B309D42" w14:textId="77777777" w:rsidTr="001171BD">
            <w:trPr>
              <w:trHeight w:val="283"/>
            </w:trPr>
            <w:tc>
              <w:tcPr>
                <w:tcW w:w="2727" w:type="dxa"/>
              </w:tcPr>
              <w:p w14:paraId="111E9634" w14:textId="77777777" w:rsidR="00D9687E" w:rsidRPr="00330DA7" w:rsidRDefault="00D9687E"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Comisionado Ponente:</w:t>
                </w:r>
              </w:p>
            </w:tc>
            <w:tc>
              <w:tcPr>
                <w:tcW w:w="3402" w:type="dxa"/>
              </w:tcPr>
              <w:p w14:paraId="5D74F6E5" w14:textId="77777777" w:rsidR="00D9687E" w:rsidRPr="00330DA7" w:rsidRDefault="00D9687E" w:rsidP="00D90961">
                <w:pPr>
                  <w:tabs>
                    <w:tab w:val="right" w:pos="8838"/>
                  </w:tabs>
                  <w:ind w:right="-105"/>
                  <w:jc w:val="both"/>
                  <w:rPr>
                    <w:rFonts w:ascii="Palatino Linotype" w:eastAsia="Calibri" w:hAnsi="Palatino Linotype" w:cs="Tahoma"/>
                    <w:b/>
                    <w:sz w:val="22"/>
                    <w:szCs w:val="22"/>
                  </w:rPr>
                </w:pPr>
                <w:r w:rsidRPr="00330DA7">
                  <w:rPr>
                    <w:rFonts w:ascii="Palatino Linotype" w:eastAsia="Calibri" w:hAnsi="Palatino Linotype" w:cs="Tahoma"/>
                    <w:sz w:val="22"/>
                    <w:szCs w:val="22"/>
                  </w:rPr>
                  <w:t>Luis Gustavo Parra Noriega</w:t>
                </w:r>
              </w:p>
            </w:tc>
          </w:tr>
        </w:tbl>
        <w:p w14:paraId="430DE6A9" w14:textId="77777777" w:rsidR="00D9687E" w:rsidRPr="00330DA7" w:rsidRDefault="00D9687E" w:rsidP="00DB7E5F">
          <w:pPr>
            <w:tabs>
              <w:tab w:val="right" w:pos="8838"/>
            </w:tabs>
            <w:ind w:left="-28"/>
            <w:jc w:val="both"/>
            <w:rPr>
              <w:rFonts w:ascii="Arial" w:eastAsia="Calibri" w:hAnsi="Arial" w:cs="Arial"/>
              <w:b/>
              <w:sz w:val="22"/>
              <w:szCs w:val="22"/>
            </w:rPr>
          </w:pPr>
        </w:p>
      </w:tc>
    </w:tr>
  </w:tbl>
  <w:p w14:paraId="0CB98BDD" w14:textId="00A5E0D2" w:rsidR="00D9687E" w:rsidRPr="00765661" w:rsidRDefault="003A2997"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847F5F"/>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A1FBE"/>
    <w:multiLevelType w:val="hybridMultilevel"/>
    <w:tmpl w:val="16005AE8"/>
    <w:lvl w:ilvl="0" w:tplc="E6887E92">
      <w:start w:val="1"/>
      <w:numFmt w:val="lowerLetter"/>
      <w:lvlText w:val="%1)"/>
      <w:lvlJc w:val="left"/>
      <w:pPr>
        <w:ind w:left="1852" w:hanging="360"/>
      </w:pPr>
      <w:rPr>
        <w:rFonts w:ascii="Palatino Linotype" w:eastAsiaTheme="minorEastAsia" w:hAnsi="Palatino Linotype" w:cstheme="minorBidi"/>
      </w:r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2C42F6"/>
    <w:multiLevelType w:val="hybridMultilevel"/>
    <w:tmpl w:val="55262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CC1CAC"/>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BA51DF"/>
    <w:multiLevelType w:val="hybridMultilevel"/>
    <w:tmpl w:val="8048E28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6E4DD5"/>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218C3567"/>
    <w:multiLevelType w:val="hybridMultilevel"/>
    <w:tmpl w:val="00B8E642"/>
    <w:lvl w:ilvl="0" w:tplc="2DB25B54">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36E718B"/>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11" w15:restartNumberingAfterBreak="0">
    <w:nsid w:val="24CB26DA"/>
    <w:multiLevelType w:val="hybridMultilevel"/>
    <w:tmpl w:val="802222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81D236E"/>
    <w:multiLevelType w:val="hybridMultilevel"/>
    <w:tmpl w:val="DC6E18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98918A2"/>
    <w:multiLevelType w:val="hybridMultilevel"/>
    <w:tmpl w:val="8808F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1C482A"/>
    <w:multiLevelType w:val="hybridMultilevel"/>
    <w:tmpl w:val="8C48425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8559BA"/>
    <w:multiLevelType w:val="hybridMultilevel"/>
    <w:tmpl w:val="8B8AC980"/>
    <w:lvl w:ilvl="0" w:tplc="A776C704">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8" w15:restartNumberingAfterBreak="0">
    <w:nsid w:val="3BAB4AFE"/>
    <w:multiLevelType w:val="hybridMultilevel"/>
    <w:tmpl w:val="61708542"/>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19" w15:restartNumberingAfterBreak="0">
    <w:nsid w:val="3CE02B07"/>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15:restartNumberingAfterBreak="0">
    <w:nsid w:val="40A114B5"/>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21" w15:restartNumberingAfterBreak="0">
    <w:nsid w:val="434860FF"/>
    <w:multiLevelType w:val="hybridMultilevel"/>
    <w:tmpl w:val="CE86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D042A2"/>
    <w:multiLevelType w:val="hybridMultilevel"/>
    <w:tmpl w:val="2BD28E00"/>
    <w:lvl w:ilvl="0" w:tplc="1F0A24C6">
      <w:start w:val="3"/>
      <w:numFmt w:val="bullet"/>
      <w:lvlText w:val="-"/>
      <w:lvlJc w:val="left"/>
      <w:pPr>
        <w:ind w:left="720" w:hanging="360"/>
      </w:pPr>
      <w:rPr>
        <w:rFonts w:ascii="Palatino Linotype" w:eastAsiaTheme="minorEastAsia"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09121C"/>
    <w:multiLevelType w:val="hybridMultilevel"/>
    <w:tmpl w:val="D644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681566"/>
    <w:multiLevelType w:val="hybridMultilevel"/>
    <w:tmpl w:val="559CD582"/>
    <w:lvl w:ilvl="0" w:tplc="37422686">
      <w:start w:val="2"/>
      <w:numFmt w:val="bullet"/>
      <w:lvlText w:val="-"/>
      <w:lvlJc w:val="left"/>
      <w:pPr>
        <w:ind w:left="720" w:hanging="360"/>
      </w:pPr>
      <w:rPr>
        <w:rFonts w:ascii="Palatino Linotype" w:eastAsiaTheme="minorEastAsia"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021D11"/>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C564812"/>
    <w:multiLevelType w:val="hybridMultilevel"/>
    <w:tmpl w:val="856E3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493061"/>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4E49179F"/>
    <w:multiLevelType w:val="hybridMultilevel"/>
    <w:tmpl w:val="D898E5A2"/>
    <w:lvl w:ilvl="0" w:tplc="080A0017">
      <w:start w:val="1"/>
      <w:numFmt w:val="lowerLetter"/>
      <w:lvlText w:val="%1)"/>
      <w:lvlJc w:val="left"/>
      <w:pPr>
        <w:ind w:left="1852" w:hanging="360"/>
      </w:pPr>
    </w:lvl>
    <w:lvl w:ilvl="1" w:tplc="080A0019" w:tentative="1">
      <w:start w:val="1"/>
      <w:numFmt w:val="lowerLetter"/>
      <w:lvlText w:val="%2."/>
      <w:lvlJc w:val="left"/>
      <w:pPr>
        <w:ind w:left="2572" w:hanging="360"/>
      </w:pPr>
    </w:lvl>
    <w:lvl w:ilvl="2" w:tplc="080A001B" w:tentative="1">
      <w:start w:val="1"/>
      <w:numFmt w:val="lowerRoman"/>
      <w:lvlText w:val="%3."/>
      <w:lvlJc w:val="right"/>
      <w:pPr>
        <w:ind w:left="3292" w:hanging="180"/>
      </w:pPr>
    </w:lvl>
    <w:lvl w:ilvl="3" w:tplc="080A000F" w:tentative="1">
      <w:start w:val="1"/>
      <w:numFmt w:val="decimal"/>
      <w:lvlText w:val="%4."/>
      <w:lvlJc w:val="left"/>
      <w:pPr>
        <w:ind w:left="4012" w:hanging="360"/>
      </w:pPr>
    </w:lvl>
    <w:lvl w:ilvl="4" w:tplc="080A0019" w:tentative="1">
      <w:start w:val="1"/>
      <w:numFmt w:val="lowerLetter"/>
      <w:lvlText w:val="%5."/>
      <w:lvlJc w:val="left"/>
      <w:pPr>
        <w:ind w:left="4732" w:hanging="360"/>
      </w:pPr>
    </w:lvl>
    <w:lvl w:ilvl="5" w:tplc="080A001B" w:tentative="1">
      <w:start w:val="1"/>
      <w:numFmt w:val="lowerRoman"/>
      <w:lvlText w:val="%6."/>
      <w:lvlJc w:val="right"/>
      <w:pPr>
        <w:ind w:left="5452" w:hanging="180"/>
      </w:pPr>
    </w:lvl>
    <w:lvl w:ilvl="6" w:tplc="080A000F" w:tentative="1">
      <w:start w:val="1"/>
      <w:numFmt w:val="decimal"/>
      <w:lvlText w:val="%7."/>
      <w:lvlJc w:val="left"/>
      <w:pPr>
        <w:ind w:left="6172" w:hanging="360"/>
      </w:pPr>
    </w:lvl>
    <w:lvl w:ilvl="7" w:tplc="080A0019" w:tentative="1">
      <w:start w:val="1"/>
      <w:numFmt w:val="lowerLetter"/>
      <w:lvlText w:val="%8."/>
      <w:lvlJc w:val="left"/>
      <w:pPr>
        <w:ind w:left="6892" w:hanging="360"/>
      </w:pPr>
    </w:lvl>
    <w:lvl w:ilvl="8" w:tplc="080A001B" w:tentative="1">
      <w:start w:val="1"/>
      <w:numFmt w:val="lowerRoman"/>
      <w:lvlText w:val="%9."/>
      <w:lvlJc w:val="right"/>
      <w:pPr>
        <w:ind w:left="7612" w:hanging="180"/>
      </w:pPr>
    </w:lvl>
  </w:abstractNum>
  <w:abstractNum w:abstractNumId="29" w15:restartNumberingAfterBreak="0">
    <w:nsid w:val="501C0BA9"/>
    <w:multiLevelType w:val="hybridMultilevel"/>
    <w:tmpl w:val="F542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DA1AFA"/>
    <w:multiLevelType w:val="hybridMultilevel"/>
    <w:tmpl w:val="A44EE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C934DB"/>
    <w:multiLevelType w:val="hybridMultilevel"/>
    <w:tmpl w:val="93C8EEF2"/>
    <w:lvl w:ilvl="0" w:tplc="01F4422A">
      <w:start w:val="2"/>
      <w:numFmt w:val="bullet"/>
      <w:lvlText w:val="-"/>
      <w:lvlJc w:val="left"/>
      <w:pPr>
        <w:ind w:left="927" w:hanging="360"/>
      </w:pPr>
      <w:rPr>
        <w:rFonts w:ascii="Palatino Linotype" w:eastAsiaTheme="minorEastAsia" w:hAnsi="Palatino Linotype" w:cstheme="minorBidi" w:hint="default"/>
        <w:sz w:val="22"/>
        <w:u w:val="single"/>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2" w15:restartNumberingAfterBreak="0">
    <w:nsid w:val="585C7BC6"/>
    <w:multiLevelType w:val="hybridMultilevel"/>
    <w:tmpl w:val="8048E284"/>
    <w:lvl w:ilvl="0" w:tplc="0AC232E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B9B0161"/>
    <w:multiLevelType w:val="hybridMultilevel"/>
    <w:tmpl w:val="2BE20C5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0107CB"/>
    <w:multiLevelType w:val="hybridMultilevel"/>
    <w:tmpl w:val="690200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200667A"/>
    <w:multiLevelType w:val="hybridMultilevel"/>
    <w:tmpl w:val="7396DBAC"/>
    <w:lvl w:ilvl="0" w:tplc="36C6CB30">
      <w:start w:val="2"/>
      <w:numFmt w:val="bullet"/>
      <w:lvlText w:val="-"/>
      <w:lvlJc w:val="left"/>
      <w:pPr>
        <w:ind w:left="1287" w:hanging="360"/>
      </w:pPr>
      <w:rPr>
        <w:rFonts w:ascii="Palatino Linotype" w:eastAsiaTheme="minorEastAsia" w:hAnsi="Palatino Linotype" w:cstheme="minorBidi" w:hint="default"/>
        <w:sz w:val="22"/>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7FD2EA0"/>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8" w15:restartNumberingAfterBreak="0">
    <w:nsid w:val="6F8E704F"/>
    <w:multiLevelType w:val="hybridMultilevel"/>
    <w:tmpl w:val="2BAE192A"/>
    <w:lvl w:ilvl="0" w:tplc="F10CEEA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9" w15:restartNumberingAfterBreak="0">
    <w:nsid w:val="74B75CB7"/>
    <w:multiLevelType w:val="hybridMultilevel"/>
    <w:tmpl w:val="57E66A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010073"/>
    <w:multiLevelType w:val="hybridMultilevel"/>
    <w:tmpl w:val="40789182"/>
    <w:lvl w:ilvl="0" w:tplc="AF86403C">
      <w:start w:val="1"/>
      <w:numFmt w:val="lowerLetter"/>
      <w:lvlText w:val="%1)"/>
      <w:lvlJc w:val="left"/>
      <w:pPr>
        <w:ind w:left="1800" w:hanging="360"/>
      </w:pPr>
      <w:rPr>
        <w:rFonts w:ascii="Palatino Linotype" w:eastAsiaTheme="minorEastAsia" w:hAnsi="Palatino Linotype" w:cstheme="minorBidi"/>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1"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303AD1"/>
    <w:multiLevelType w:val="hybridMultilevel"/>
    <w:tmpl w:val="458A4F52"/>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0C5991"/>
    <w:multiLevelType w:val="hybridMultilevel"/>
    <w:tmpl w:val="D3A03F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E209D6"/>
    <w:multiLevelType w:val="hybridMultilevel"/>
    <w:tmpl w:val="DC6E189A"/>
    <w:lvl w:ilvl="0" w:tplc="219CB6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823959810">
    <w:abstractNumId w:val="0"/>
  </w:num>
  <w:num w:numId="2" w16cid:durableId="520046730">
    <w:abstractNumId w:val="41"/>
  </w:num>
  <w:num w:numId="3" w16cid:durableId="1191605196">
    <w:abstractNumId w:val="30"/>
  </w:num>
  <w:num w:numId="4" w16cid:durableId="1634360722">
    <w:abstractNumId w:val="4"/>
  </w:num>
  <w:num w:numId="5" w16cid:durableId="165092249">
    <w:abstractNumId w:val="21"/>
  </w:num>
  <w:num w:numId="6" w16cid:durableId="2092459130">
    <w:abstractNumId w:val="5"/>
  </w:num>
  <w:num w:numId="7" w16cid:durableId="1463353601">
    <w:abstractNumId w:val="18"/>
  </w:num>
  <w:num w:numId="8" w16cid:durableId="1035040205">
    <w:abstractNumId w:val="16"/>
  </w:num>
  <w:num w:numId="9" w16cid:durableId="1065028061">
    <w:abstractNumId w:val="29"/>
  </w:num>
  <w:num w:numId="10" w16cid:durableId="1245261082">
    <w:abstractNumId w:val="35"/>
  </w:num>
  <w:num w:numId="11" w16cid:durableId="688944166">
    <w:abstractNumId w:val="17"/>
  </w:num>
  <w:num w:numId="12" w16cid:durableId="2106145377">
    <w:abstractNumId w:val="2"/>
  </w:num>
  <w:num w:numId="13" w16cid:durableId="822936555">
    <w:abstractNumId w:val="33"/>
  </w:num>
  <w:num w:numId="14" w16cid:durableId="1304968600">
    <w:abstractNumId w:val="34"/>
  </w:num>
  <w:num w:numId="15" w16cid:durableId="233470760">
    <w:abstractNumId w:val="13"/>
  </w:num>
  <w:num w:numId="16" w16cid:durableId="446969593">
    <w:abstractNumId w:val="31"/>
  </w:num>
  <w:num w:numId="17" w16cid:durableId="1499467050">
    <w:abstractNumId w:val="36"/>
  </w:num>
  <w:num w:numId="18" w16cid:durableId="392236556">
    <w:abstractNumId w:val="9"/>
  </w:num>
  <w:num w:numId="19" w16cid:durableId="1350369335">
    <w:abstractNumId w:val="26"/>
  </w:num>
  <w:num w:numId="20" w16cid:durableId="1513301044">
    <w:abstractNumId w:val="24"/>
  </w:num>
  <w:num w:numId="21" w16cid:durableId="1770807199">
    <w:abstractNumId w:val="23"/>
  </w:num>
  <w:num w:numId="22" w16cid:durableId="865868890">
    <w:abstractNumId w:val="45"/>
  </w:num>
  <w:num w:numId="23" w16cid:durableId="2056420462">
    <w:abstractNumId w:val="28"/>
  </w:num>
  <w:num w:numId="24" w16cid:durableId="653919146">
    <w:abstractNumId w:val="15"/>
  </w:num>
  <w:num w:numId="25" w16cid:durableId="239565845">
    <w:abstractNumId w:val="25"/>
  </w:num>
  <w:num w:numId="26" w16cid:durableId="905996495">
    <w:abstractNumId w:val="20"/>
  </w:num>
  <w:num w:numId="27" w16cid:durableId="1725638585">
    <w:abstractNumId w:val="1"/>
  </w:num>
  <w:num w:numId="28" w16cid:durableId="1901596033">
    <w:abstractNumId w:val="3"/>
  </w:num>
  <w:num w:numId="29" w16cid:durableId="1915359093">
    <w:abstractNumId w:val="40"/>
  </w:num>
  <w:num w:numId="30" w16cid:durableId="1756635674">
    <w:abstractNumId w:val="14"/>
  </w:num>
  <w:num w:numId="31" w16cid:durableId="1928149793">
    <w:abstractNumId w:val="6"/>
  </w:num>
  <w:num w:numId="32" w16cid:durableId="1053037497">
    <w:abstractNumId w:val="10"/>
  </w:num>
  <w:num w:numId="33" w16cid:durableId="1129013769">
    <w:abstractNumId w:val="8"/>
  </w:num>
  <w:num w:numId="34" w16cid:durableId="2072583090">
    <w:abstractNumId w:val="42"/>
  </w:num>
  <w:num w:numId="35" w16cid:durableId="1252856905">
    <w:abstractNumId w:val="12"/>
  </w:num>
  <w:num w:numId="36" w16cid:durableId="31733211">
    <w:abstractNumId w:val="43"/>
  </w:num>
  <w:num w:numId="37" w16cid:durableId="1629361949">
    <w:abstractNumId w:val="22"/>
  </w:num>
  <w:num w:numId="38" w16cid:durableId="349112462">
    <w:abstractNumId w:val="27"/>
  </w:num>
  <w:num w:numId="39" w16cid:durableId="919288481">
    <w:abstractNumId w:val="37"/>
  </w:num>
  <w:num w:numId="40" w16cid:durableId="1159073371">
    <w:abstractNumId w:val="19"/>
  </w:num>
  <w:num w:numId="41" w16cid:durableId="147551570">
    <w:abstractNumId w:val="38"/>
  </w:num>
  <w:num w:numId="42" w16cid:durableId="1941525913">
    <w:abstractNumId w:val="11"/>
  </w:num>
  <w:num w:numId="43" w16cid:durableId="1985037984">
    <w:abstractNumId w:val="44"/>
  </w:num>
  <w:num w:numId="44" w16cid:durableId="1691376293">
    <w:abstractNumId w:val="32"/>
  </w:num>
  <w:num w:numId="45" w16cid:durableId="519320088">
    <w:abstractNumId w:val="39"/>
  </w:num>
  <w:num w:numId="46" w16cid:durableId="25749320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56B"/>
    <w:rsid w:val="00003939"/>
    <w:rsid w:val="0000395A"/>
    <w:rsid w:val="00003EB8"/>
    <w:rsid w:val="0000485A"/>
    <w:rsid w:val="00006499"/>
    <w:rsid w:val="00006543"/>
    <w:rsid w:val="000065CF"/>
    <w:rsid w:val="00007D24"/>
    <w:rsid w:val="00007ECA"/>
    <w:rsid w:val="000100D2"/>
    <w:rsid w:val="0001124C"/>
    <w:rsid w:val="00012C24"/>
    <w:rsid w:val="00012DBA"/>
    <w:rsid w:val="00012ED0"/>
    <w:rsid w:val="000139E8"/>
    <w:rsid w:val="00013A19"/>
    <w:rsid w:val="00014178"/>
    <w:rsid w:val="000143FA"/>
    <w:rsid w:val="00014465"/>
    <w:rsid w:val="00014BC3"/>
    <w:rsid w:val="000159D3"/>
    <w:rsid w:val="00016353"/>
    <w:rsid w:val="00016783"/>
    <w:rsid w:val="00016C0E"/>
    <w:rsid w:val="00017858"/>
    <w:rsid w:val="00017D26"/>
    <w:rsid w:val="00017E22"/>
    <w:rsid w:val="00020818"/>
    <w:rsid w:val="0002120A"/>
    <w:rsid w:val="000212E5"/>
    <w:rsid w:val="0002193B"/>
    <w:rsid w:val="000219C5"/>
    <w:rsid w:val="00021C64"/>
    <w:rsid w:val="0002289F"/>
    <w:rsid w:val="00022FFA"/>
    <w:rsid w:val="00023078"/>
    <w:rsid w:val="000241C5"/>
    <w:rsid w:val="00024D74"/>
    <w:rsid w:val="0002561A"/>
    <w:rsid w:val="00025F5D"/>
    <w:rsid w:val="00027906"/>
    <w:rsid w:val="00027F0F"/>
    <w:rsid w:val="00030ADF"/>
    <w:rsid w:val="000313A7"/>
    <w:rsid w:val="00032F5B"/>
    <w:rsid w:val="0003329D"/>
    <w:rsid w:val="00033BE7"/>
    <w:rsid w:val="00034E9D"/>
    <w:rsid w:val="00035F9E"/>
    <w:rsid w:val="00036315"/>
    <w:rsid w:val="00036B83"/>
    <w:rsid w:val="0003707B"/>
    <w:rsid w:val="000373BC"/>
    <w:rsid w:val="000378BC"/>
    <w:rsid w:val="00037B34"/>
    <w:rsid w:val="00037F4B"/>
    <w:rsid w:val="0004051A"/>
    <w:rsid w:val="000415F1"/>
    <w:rsid w:val="00041BA7"/>
    <w:rsid w:val="00043C4B"/>
    <w:rsid w:val="00043D0B"/>
    <w:rsid w:val="0004464E"/>
    <w:rsid w:val="00044768"/>
    <w:rsid w:val="0004646B"/>
    <w:rsid w:val="00046B97"/>
    <w:rsid w:val="00046F21"/>
    <w:rsid w:val="0004731B"/>
    <w:rsid w:val="0004790A"/>
    <w:rsid w:val="00050B9D"/>
    <w:rsid w:val="00050EC4"/>
    <w:rsid w:val="00051C33"/>
    <w:rsid w:val="000527B4"/>
    <w:rsid w:val="000528E6"/>
    <w:rsid w:val="00053151"/>
    <w:rsid w:val="00053196"/>
    <w:rsid w:val="000532F0"/>
    <w:rsid w:val="00054FD3"/>
    <w:rsid w:val="0005539B"/>
    <w:rsid w:val="00055C81"/>
    <w:rsid w:val="00055DD3"/>
    <w:rsid w:val="00056D2E"/>
    <w:rsid w:val="00057250"/>
    <w:rsid w:val="00057499"/>
    <w:rsid w:val="0005769F"/>
    <w:rsid w:val="0006017B"/>
    <w:rsid w:val="000603A7"/>
    <w:rsid w:val="000614B4"/>
    <w:rsid w:val="0006199A"/>
    <w:rsid w:val="000620E1"/>
    <w:rsid w:val="00062D7B"/>
    <w:rsid w:val="000634CC"/>
    <w:rsid w:val="00064002"/>
    <w:rsid w:val="0006409F"/>
    <w:rsid w:val="0006414D"/>
    <w:rsid w:val="00064855"/>
    <w:rsid w:val="00064B69"/>
    <w:rsid w:val="00065BF2"/>
    <w:rsid w:val="00065C87"/>
    <w:rsid w:val="000678EA"/>
    <w:rsid w:val="00070A81"/>
    <w:rsid w:val="00070C08"/>
    <w:rsid w:val="00071A4A"/>
    <w:rsid w:val="000749B4"/>
    <w:rsid w:val="00074AE1"/>
    <w:rsid w:val="00074BB0"/>
    <w:rsid w:val="000754F8"/>
    <w:rsid w:val="00075636"/>
    <w:rsid w:val="000758B2"/>
    <w:rsid w:val="000771CC"/>
    <w:rsid w:val="00077F49"/>
    <w:rsid w:val="00080936"/>
    <w:rsid w:val="00080971"/>
    <w:rsid w:val="000813B0"/>
    <w:rsid w:val="0008148B"/>
    <w:rsid w:val="00083520"/>
    <w:rsid w:val="00083892"/>
    <w:rsid w:val="000853C2"/>
    <w:rsid w:val="000874E1"/>
    <w:rsid w:val="000906C0"/>
    <w:rsid w:val="000910A3"/>
    <w:rsid w:val="00092186"/>
    <w:rsid w:val="00092475"/>
    <w:rsid w:val="0009267E"/>
    <w:rsid w:val="00092C55"/>
    <w:rsid w:val="00092F19"/>
    <w:rsid w:val="00092F1D"/>
    <w:rsid w:val="000932D5"/>
    <w:rsid w:val="00093AF6"/>
    <w:rsid w:val="00095932"/>
    <w:rsid w:val="00095E4F"/>
    <w:rsid w:val="00095E71"/>
    <w:rsid w:val="00096D31"/>
    <w:rsid w:val="00097211"/>
    <w:rsid w:val="00097B67"/>
    <w:rsid w:val="000A00FA"/>
    <w:rsid w:val="000A00FD"/>
    <w:rsid w:val="000A0518"/>
    <w:rsid w:val="000A0861"/>
    <w:rsid w:val="000A0C89"/>
    <w:rsid w:val="000A163D"/>
    <w:rsid w:val="000A1F83"/>
    <w:rsid w:val="000A20A4"/>
    <w:rsid w:val="000A349A"/>
    <w:rsid w:val="000A4497"/>
    <w:rsid w:val="000A5058"/>
    <w:rsid w:val="000A53C2"/>
    <w:rsid w:val="000A5982"/>
    <w:rsid w:val="000A5A1D"/>
    <w:rsid w:val="000A5A1E"/>
    <w:rsid w:val="000A5C6A"/>
    <w:rsid w:val="000A60ED"/>
    <w:rsid w:val="000A61DD"/>
    <w:rsid w:val="000A70AF"/>
    <w:rsid w:val="000A7211"/>
    <w:rsid w:val="000A7D02"/>
    <w:rsid w:val="000A7FA1"/>
    <w:rsid w:val="000B1D37"/>
    <w:rsid w:val="000B262E"/>
    <w:rsid w:val="000B2C93"/>
    <w:rsid w:val="000B34AB"/>
    <w:rsid w:val="000B3558"/>
    <w:rsid w:val="000B36DD"/>
    <w:rsid w:val="000B3F62"/>
    <w:rsid w:val="000B445B"/>
    <w:rsid w:val="000B4B2C"/>
    <w:rsid w:val="000B5711"/>
    <w:rsid w:val="000B6020"/>
    <w:rsid w:val="000B7743"/>
    <w:rsid w:val="000B7CE9"/>
    <w:rsid w:val="000C1497"/>
    <w:rsid w:val="000C1D33"/>
    <w:rsid w:val="000C2283"/>
    <w:rsid w:val="000C27CA"/>
    <w:rsid w:val="000C36C5"/>
    <w:rsid w:val="000C3BD3"/>
    <w:rsid w:val="000C3DD9"/>
    <w:rsid w:val="000C52EF"/>
    <w:rsid w:val="000C589B"/>
    <w:rsid w:val="000C59CB"/>
    <w:rsid w:val="000C5A78"/>
    <w:rsid w:val="000C5CEE"/>
    <w:rsid w:val="000C6C0C"/>
    <w:rsid w:val="000C6C9B"/>
    <w:rsid w:val="000D06DE"/>
    <w:rsid w:val="000D06E8"/>
    <w:rsid w:val="000D0B08"/>
    <w:rsid w:val="000D1DDF"/>
    <w:rsid w:val="000D21AC"/>
    <w:rsid w:val="000D2A27"/>
    <w:rsid w:val="000D4028"/>
    <w:rsid w:val="000D4B5D"/>
    <w:rsid w:val="000D4DE6"/>
    <w:rsid w:val="000D5C32"/>
    <w:rsid w:val="000D5EB0"/>
    <w:rsid w:val="000D62EF"/>
    <w:rsid w:val="000D6AEB"/>
    <w:rsid w:val="000D6B5A"/>
    <w:rsid w:val="000D6CF8"/>
    <w:rsid w:val="000D6F5B"/>
    <w:rsid w:val="000D7077"/>
    <w:rsid w:val="000E0409"/>
    <w:rsid w:val="000E0BEA"/>
    <w:rsid w:val="000E1F0A"/>
    <w:rsid w:val="000E4755"/>
    <w:rsid w:val="000E49BF"/>
    <w:rsid w:val="000E4C33"/>
    <w:rsid w:val="000E541F"/>
    <w:rsid w:val="000E6E8C"/>
    <w:rsid w:val="000E6F80"/>
    <w:rsid w:val="000E7375"/>
    <w:rsid w:val="000F053C"/>
    <w:rsid w:val="000F126F"/>
    <w:rsid w:val="000F1293"/>
    <w:rsid w:val="000F13A8"/>
    <w:rsid w:val="000F178F"/>
    <w:rsid w:val="000F24C8"/>
    <w:rsid w:val="000F2580"/>
    <w:rsid w:val="000F2EBF"/>
    <w:rsid w:val="000F3DA0"/>
    <w:rsid w:val="000F3FAD"/>
    <w:rsid w:val="000F4183"/>
    <w:rsid w:val="000F4278"/>
    <w:rsid w:val="000F4876"/>
    <w:rsid w:val="000F5537"/>
    <w:rsid w:val="000F555D"/>
    <w:rsid w:val="000F6834"/>
    <w:rsid w:val="000F7149"/>
    <w:rsid w:val="000F76AB"/>
    <w:rsid w:val="000F7773"/>
    <w:rsid w:val="000F7A45"/>
    <w:rsid w:val="000F7F35"/>
    <w:rsid w:val="000F7FD8"/>
    <w:rsid w:val="00100BAC"/>
    <w:rsid w:val="001017B7"/>
    <w:rsid w:val="00101A5D"/>
    <w:rsid w:val="0010229D"/>
    <w:rsid w:val="0010269F"/>
    <w:rsid w:val="001028CC"/>
    <w:rsid w:val="00102D60"/>
    <w:rsid w:val="00102F43"/>
    <w:rsid w:val="001034B5"/>
    <w:rsid w:val="001034C6"/>
    <w:rsid w:val="0010384A"/>
    <w:rsid w:val="00103D21"/>
    <w:rsid w:val="00103FCA"/>
    <w:rsid w:val="001049B0"/>
    <w:rsid w:val="00104ADB"/>
    <w:rsid w:val="001057BC"/>
    <w:rsid w:val="001062D8"/>
    <w:rsid w:val="0010688A"/>
    <w:rsid w:val="00107D2F"/>
    <w:rsid w:val="00110605"/>
    <w:rsid w:val="001115D4"/>
    <w:rsid w:val="001117DF"/>
    <w:rsid w:val="00113168"/>
    <w:rsid w:val="001133D5"/>
    <w:rsid w:val="001134C9"/>
    <w:rsid w:val="001139FD"/>
    <w:rsid w:val="00114068"/>
    <w:rsid w:val="001142C7"/>
    <w:rsid w:val="001149E5"/>
    <w:rsid w:val="001150E9"/>
    <w:rsid w:val="0011549E"/>
    <w:rsid w:val="00115C6A"/>
    <w:rsid w:val="001166C8"/>
    <w:rsid w:val="001171BD"/>
    <w:rsid w:val="00117A41"/>
    <w:rsid w:val="00117F59"/>
    <w:rsid w:val="00121D82"/>
    <w:rsid w:val="001221B8"/>
    <w:rsid w:val="00123CDB"/>
    <w:rsid w:val="00124137"/>
    <w:rsid w:val="00124BC5"/>
    <w:rsid w:val="00124D4F"/>
    <w:rsid w:val="001265A5"/>
    <w:rsid w:val="00127757"/>
    <w:rsid w:val="00127891"/>
    <w:rsid w:val="001279BF"/>
    <w:rsid w:val="00127E0D"/>
    <w:rsid w:val="00132104"/>
    <w:rsid w:val="00132119"/>
    <w:rsid w:val="00132A80"/>
    <w:rsid w:val="00132F95"/>
    <w:rsid w:val="0013338A"/>
    <w:rsid w:val="00134409"/>
    <w:rsid w:val="0013575F"/>
    <w:rsid w:val="0013647C"/>
    <w:rsid w:val="0013791C"/>
    <w:rsid w:val="00137B8F"/>
    <w:rsid w:val="00140643"/>
    <w:rsid w:val="00140BC9"/>
    <w:rsid w:val="00140E29"/>
    <w:rsid w:val="00141801"/>
    <w:rsid w:val="00141895"/>
    <w:rsid w:val="00141F15"/>
    <w:rsid w:val="0014307A"/>
    <w:rsid w:val="00143189"/>
    <w:rsid w:val="0014368F"/>
    <w:rsid w:val="001439D5"/>
    <w:rsid w:val="00144683"/>
    <w:rsid w:val="001446B7"/>
    <w:rsid w:val="00144747"/>
    <w:rsid w:val="00144D0B"/>
    <w:rsid w:val="00145775"/>
    <w:rsid w:val="0014620A"/>
    <w:rsid w:val="00146D94"/>
    <w:rsid w:val="00147566"/>
    <w:rsid w:val="00147666"/>
    <w:rsid w:val="00147703"/>
    <w:rsid w:val="00147887"/>
    <w:rsid w:val="00147F90"/>
    <w:rsid w:val="00150DD8"/>
    <w:rsid w:val="00150E21"/>
    <w:rsid w:val="00151053"/>
    <w:rsid w:val="001514C7"/>
    <w:rsid w:val="001519CC"/>
    <w:rsid w:val="00151FBB"/>
    <w:rsid w:val="0015370E"/>
    <w:rsid w:val="0015381E"/>
    <w:rsid w:val="0015405A"/>
    <w:rsid w:val="00154CF4"/>
    <w:rsid w:val="00155F96"/>
    <w:rsid w:val="00156023"/>
    <w:rsid w:val="00156408"/>
    <w:rsid w:val="00156A6B"/>
    <w:rsid w:val="001611DA"/>
    <w:rsid w:val="00161DF9"/>
    <w:rsid w:val="00161ED0"/>
    <w:rsid w:val="00162383"/>
    <w:rsid w:val="00162CCE"/>
    <w:rsid w:val="001636C5"/>
    <w:rsid w:val="00164B24"/>
    <w:rsid w:val="00165891"/>
    <w:rsid w:val="001658C8"/>
    <w:rsid w:val="001670EF"/>
    <w:rsid w:val="0016758C"/>
    <w:rsid w:val="00170545"/>
    <w:rsid w:val="00171613"/>
    <w:rsid w:val="00171ADD"/>
    <w:rsid w:val="001744E3"/>
    <w:rsid w:val="0017459B"/>
    <w:rsid w:val="00174814"/>
    <w:rsid w:val="001750D0"/>
    <w:rsid w:val="00175167"/>
    <w:rsid w:val="00175AAE"/>
    <w:rsid w:val="00175CEB"/>
    <w:rsid w:val="00176367"/>
    <w:rsid w:val="00176773"/>
    <w:rsid w:val="00176D78"/>
    <w:rsid w:val="00176E8E"/>
    <w:rsid w:val="001807FF"/>
    <w:rsid w:val="00181915"/>
    <w:rsid w:val="00182166"/>
    <w:rsid w:val="00182D5F"/>
    <w:rsid w:val="00182D6C"/>
    <w:rsid w:val="00182DCE"/>
    <w:rsid w:val="00182F0F"/>
    <w:rsid w:val="00183D24"/>
    <w:rsid w:val="001847E4"/>
    <w:rsid w:val="00184982"/>
    <w:rsid w:val="001850D7"/>
    <w:rsid w:val="001851A6"/>
    <w:rsid w:val="001867E9"/>
    <w:rsid w:val="001872DB"/>
    <w:rsid w:val="001875A7"/>
    <w:rsid w:val="001879E1"/>
    <w:rsid w:val="00187A41"/>
    <w:rsid w:val="00190600"/>
    <w:rsid w:val="001908EC"/>
    <w:rsid w:val="0019151D"/>
    <w:rsid w:val="00192206"/>
    <w:rsid w:val="001923BC"/>
    <w:rsid w:val="001931E2"/>
    <w:rsid w:val="00193398"/>
    <w:rsid w:val="0019389B"/>
    <w:rsid w:val="00194110"/>
    <w:rsid w:val="00195BA5"/>
    <w:rsid w:val="00195E1E"/>
    <w:rsid w:val="00196522"/>
    <w:rsid w:val="001A1453"/>
    <w:rsid w:val="001A1B94"/>
    <w:rsid w:val="001A22F5"/>
    <w:rsid w:val="001A2B55"/>
    <w:rsid w:val="001A2EA5"/>
    <w:rsid w:val="001A320B"/>
    <w:rsid w:val="001A3DD3"/>
    <w:rsid w:val="001A4B83"/>
    <w:rsid w:val="001A57BE"/>
    <w:rsid w:val="001A585E"/>
    <w:rsid w:val="001A5F5B"/>
    <w:rsid w:val="001A7588"/>
    <w:rsid w:val="001A7C6B"/>
    <w:rsid w:val="001A7FD2"/>
    <w:rsid w:val="001B107D"/>
    <w:rsid w:val="001B1140"/>
    <w:rsid w:val="001B1524"/>
    <w:rsid w:val="001B2CD9"/>
    <w:rsid w:val="001B2F97"/>
    <w:rsid w:val="001B38FF"/>
    <w:rsid w:val="001B62A0"/>
    <w:rsid w:val="001B7B44"/>
    <w:rsid w:val="001C03FF"/>
    <w:rsid w:val="001C17B0"/>
    <w:rsid w:val="001C1A4D"/>
    <w:rsid w:val="001C1FE2"/>
    <w:rsid w:val="001C278A"/>
    <w:rsid w:val="001C282F"/>
    <w:rsid w:val="001C298A"/>
    <w:rsid w:val="001C2F9F"/>
    <w:rsid w:val="001C30CC"/>
    <w:rsid w:val="001C38D5"/>
    <w:rsid w:val="001C3946"/>
    <w:rsid w:val="001C75BF"/>
    <w:rsid w:val="001C797F"/>
    <w:rsid w:val="001D0086"/>
    <w:rsid w:val="001D0094"/>
    <w:rsid w:val="001D00D6"/>
    <w:rsid w:val="001D0F76"/>
    <w:rsid w:val="001D18F2"/>
    <w:rsid w:val="001D1B4B"/>
    <w:rsid w:val="001D22FA"/>
    <w:rsid w:val="001D2BE8"/>
    <w:rsid w:val="001D4203"/>
    <w:rsid w:val="001D4377"/>
    <w:rsid w:val="001D45E8"/>
    <w:rsid w:val="001D67AC"/>
    <w:rsid w:val="001D6F69"/>
    <w:rsid w:val="001D7012"/>
    <w:rsid w:val="001D7B82"/>
    <w:rsid w:val="001D7BD2"/>
    <w:rsid w:val="001E15F0"/>
    <w:rsid w:val="001E16EB"/>
    <w:rsid w:val="001E1886"/>
    <w:rsid w:val="001E1C84"/>
    <w:rsid w:val="001E2A4D"/>
    <w:rsid w:val="001E53C2"/>
    <w:rsid w:val="001E6927"/>
    <w:rsid w:val="001E6947"/>
    <w:rsid w:val="001E6DE1"/>
    <w:rsid w:val="001E6FC5"/>
    <w:rsid w:val="001E7A95"/>
    <w:rsid w:val="001E7EE2"/>
    <w:rsid w:val="001F0E9C"/>
    <w:rsid w:val="001F0EB8"/>
    <w:rsid w:val="001F0F77"/>
    <w:rsid w:val="001F1540"/>
    <w:rsid w:val="001F17CC"/>
    <w:rsid w:val="001F43D1"/>
    <w:rsid w:val="001F488D"/>
    <w:rsid w:val="001F652C"/>
    <w:rsid w:val="001F67EB"/>
    <w:rsid w:val="001F6E54"/>
    <w:rsid w:val="001F78D9"/>
    <w:rsid w:val="001F7A8E"/>
    <w:rsid w:val="0020074E"/>
    <w:rsid w:val="00202DB8"/>
    <w:rsid w:val="00203071"/>
    <w:rsid w:val="002039D9"/>
    <w:rsid w:val="00203DF0"/>
    <w:rsid w:val="0020545F"/>
    <w:rsid w:val="00205B35"/>
    <w:rsid w:val="00205F69"/>
    <w:rsid w:val="002060B4"/>
    <w:rsid w:val="00206A55"/>
    <w:rsid w:val="00206CE5"/>
    <w:rsid w:val="002076B9"/>
    <w:rsid w:val="00207736"/>
    <w:rsid w:val="00210A50"/>
    <w:rsid w:val="002110C0"/>
    <w:rsid w:val="00212460"/>
    <w:rsid w:val="00212EAD"/>
    <w:rsid w:val="00213944"/>
    <w:rsid w:val="002146FC"/>
    <w:rsid w:val="0021492F"/>
    <w:rsid w:val="0021579E"/>
    <w:rsid w:val="00215D0D"/>
    <w:rsid w:val="00216518"/>
    <w:rsid w:val="00216C67"/>
    <w:rsid w:val="00217937"/>
    <w:rsid w:val="00217ACE"/>
    <w:rsid w:val="00217AEF"/>
    <w:rsid w:val="0022008A"/>
    <w:rsid w:val="00220B45"/>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6FE"/>
    <w:rsid w:val="00225ABD"/>
    <w:rsid w:val="00225E15"/>
    <w:rsid w:val="002261BC"/>
    <w:rsid w:val="00226980"/>
    <w:rsid w:val="00226E55"/>
    <w:rsid w:val="00227746"/>
    <w:rsid w:val="00230E81"/>
    <w:rsid w:val="002312EA"/>
    <w:rsid w:val="00232673"/>
    <w:rsid w:val="00233F53"/>
    <w:rsid w:val="00234273"/>
    <w:rsid w:val="00234722"/>
    <w:rsid w:val="00235C74"/>
    <w:rsid w:val="00236080"/>
    <w:rsid w:val="00236206"/>
    <w:rsid w:val="00236863"/>
    <w:rsid w:val="00237697"/>
    <w:rsid w:val="00237C1F"/>
    <w:rsid w:val="00237D0D"/>
    <w:rsid w:val="002401E3"/>
    <w:rsid w:val="002409CE"/>
    <w:rsid w:val="00241116"/>
    <w:rsid w:val="002424C2"/>
    <w:rsid w:val="002424EC"/>
    <w:rsid w:val="00242C87"/>
    <w:rsid w:val="002433A4"/>
    <w:rsid w:val="002435DC"/>
    <w:rsid w:val="002438E1"/>
    <w:rsid w:val="00243B71"/>
    <w:rsid w:val="0024436B"/>
    <w:rsid w:val="002448A6"/>
    <w:rsid w:val="00245C67"/>
    <w:rsid w:val="00245D77"/>
    <w:rsid w:val="00246501"/>
    <w:rsid w:val="002465DF"/>
    <w:rsid w:val="00247B17"/>
    <w:rsid w:val="00250142"/>
    <w:rsid w:val="00250389"/>
    <w:rsid w:val="002503BF"/>
    <w:rsid w:val="00251548"/>
    <w:rsid w:val="00251D66"/>
    <w:rsid w:val="00251FF7"/>
    <w:rsid w:val="00252354"/>
    <w:rsid w:val="00252669"/>
    <w:rsid w:val="002533C0"/>
    <w:rsid w:val="00254209"/>
    <w:rsid w:val="00254288"/>
    <w:rsid w:val="0025469C"/>
    <w:rsid w:val="002550C4"/>
    <w:rsid w:val="00255133"/>
    <w:rsid w:val="00256633"/>
    <w:rsid w:val="002579CE"/>
    <w:rsid w:val="002606E8"/>
    <w:rsid w:val="00260FEC"/>
    <w:rsid w:val="00261CBF"/>
    <w:rsid w:val="00261DD6"/>
    <w:rsid w:val="0026236D"/>
    <w:rsid w:val="00263023"/>
    <w:rsid w:val="0026324B"/>
    <w:rsid w:val="00263885"/>
    <w:rsid w:val="00264346"/>
    <w:rsid w:val="00264570"/>
    <w:rsid w:val="002657E2"/>
    <w:rsid w:val="002664AF"/>
    <w:rsid w:val="002671CF"/>
    <w:rsid w:val="002700CF"/>
    <w:rsid w:val="002706D7"/>
    <w:rsid w:val="00271E0B"/>
    <w:rsid w:val="0027276F"/>
    <w:rsid w:val="002727CC"/>
    <w:rsid w:val="00273679"/>
    <w:rsid w:val="00273698"/>
    <w:rsid w:val="00273E7F"/>
    <w:rsid w:val="00275268"/>
    <w:rsid w:val="00275CC4"/>
    <w:rsid w:val="00275D99"/>
    <w:rsid w:val="00277869"/>
    <w:rsid w:val="002808E4"/>
    <w:rsid w:val="00280CD7"/>
    <w:rsid w:val="00281A35"/>
    <w:rsid w:val="00281AD9"/>
    <w:rsid w:val="00281F46"/>
    <w:rsid w:val="00282260"/>
    <w:rsid w:val="00282278"/>
    <w:rsid w:val="002823A7"/>
    <w:rsid w:val="00282E6A"/>
    <w:rsid w:val="002831DA"/>
    <w:rsid w:val="00284009"/>
    <w:rsid w:val="00284486"/>
    <w:rsid w:val="00285118"/>
    <w:rsid w:val="00285644"/>
    <w:rsid w:val="0028581E"/>
    <w:rsid w:val="00286F31"/>
    <w:rsid w:val="00287034"/>
    <w:rsid w:val="00287DE8"/>
    <w:rsid w:val="002908E7"/>
    <w:rsid w:val="002909BA"/>
    <w:rsid w:val="00292331"/>
    <w:rsid w:val="00292781"/>
    <w:rsid w:val="00292F7C"/>
    <w:rsid w:val="00293485"/>
    <w:rsid w:val="00293491"/>
    <w:rsid w:val="002934DF"/>
    <w:rsid w:val="00293946"/>
    <w:rsid w:val="00294301"/>
    <w:rsid w:val="0029440F"/>
    <w:rsid w:val="0029463C"/>
    <w:rsid w:val="00294BDD"/>
    <w:rsid w:val="00294D0A"/>
    <w:rsid w:val="00295398"/>
    <w:rsid w:val="002956F7"/>
    <w:rsid w:val="00295F53"/>
    <w:rsid w:val="002967C2"/>
    <w:rsid w:val="00296AE5"/>
    <w:rsid w:val="00296BF2"/>
    <w:rsid w:val="00297768"/>
    <w:rsid w:val="00297E9A"/>
    <w:rsid w:val="002A0618"/>
    <w:rsid w:val="002A063E"/>
    <w:rsid w:val="002A0FB8"/>
    <w:rsid w:val="002A1B97"/>
    <w:rsid w:val="002A2575"/>
    <w:rsid w:val="002A2A2B"/>
    <w:rsid w:val="002A30A5"/>
    <w:rsid w:val="002A50B6"/>
    <w:rsid w:val="002A5232"/>
    <w:rsid w:val="002A57D2"/>
    <w:rsid w:val="002A5C88"/>
    <w:rsid w:val="002A6193"/>
    <w:rsid w:val="002A66CD"/>
    <w:rsid w:val="002A7AC8"/>
    <w:rsid w:val="002A7BD4"/>
    <w:rsid w:val="002A7F32"/>
    <w:rsid w:val="002B06F8"/>
    <w:rsid w:val="002B13A9"/>
    <w:rsid w:val="002B1C20"/>
    <w:rsid w:val="002B1FA7"/>
    <w:rsid w:val="002B20A1"/>
    <w:rsid w:val="002B226E"/>
    <w:rsid w:val="002B3C99"/>
    <w:rsid w:val="002B3E72"/>
    <w:rsid w:val="002B46D4"/>
    <w:rsid w:val="002B4988"/>
    <w:rsid w:val="002B54CF"/>
    <w:rsid w:val="002B5EBC"/>
    <w:rsid w:val="002B6DFB"/>
    <w:rsid w:val="002B6E84"/>
    <w:rsid w:val="002C02B9"/>
    <w:rsid w:val="002C06E4"/>
    <w:rsid w:val="002C0DC2"/>
    <w:rsid w:val="002C1B40"/>
    <w:rsid w:val="002C2524"/>
    <w:rsid w:val="002C2D51"/>
    <w:rsid w:val="002C3010"/>
    <w:rsid w:val="002C3ED3"/>
    <w:rsid w:val="002C4046"/>
    <w:rsid w:val="002C458A"/>
    <w:rsid w:val="002C78FC"/>
    <w:rsid w:val="002D11A4"/>
    <w:rsid w:val="002D1BE4"/>
    <w:rsid w:val="002D1D6C"/>
    <w:rsid w:val="002D245E"/>
    <w:rsid w:val="002D3FA0"/>
    <w:rsid w:val="002D481C"/>
    <w:rsid w:val="002D593C"/>
    <w:rsid w:val="002D5FDB"/>
    <w:rsid w:val="002D708D"/>
    <w:rsid w:val="002D7A3F"/>
    <w:rsid w:val="002E128A"/>
    <w:rsid w:val="002E2418"/>
    <w:rsid w:val="002E32B9"/>
    <w:rsid w:val="002E3467"/>
    <w:rsid w:val="002E3D7F"/>
    <w:rsid w:val="002E4F9B"/>
    <w:rsid w:val="002E5015"/>
    <w:rsid w:val="002E53B9"/>
    <w:rsid w:val="002E6268"/>
    <w:rsid w:val="002E65FB"/>
    <w:rsid w:val="002E74BA"/>
    <w:rsid w:val="002E7ACF"/>
    <w:rsid w:val="002F09CA"/>
    <w:rsid w:val="002F0C1A"/>
    <w:rsid w:val="002F0CE9"/>
    <w:rsid w:val="002F15F0"/>
    <w:rsid w:val="002F1E50"/>
    <w:rsid w:val="002F3BD0"/>
    <w:rsid w:val="002F40B4"/>
    <w:rsid w:val="002F426B"/>
    <w:rsid w:val="002F4378"/>
    <w:rsid w:val="002F47A7"/>
    <w:rsid w:val="002F58D8"/>
    <w:rsid w:val="002F5FDA"/>
    <w:rsid w:val="002F6707"/>
    <w:rsid w:val="002F69E2"/>
    <w:rsid w:val="002F6EBE"/>
    <w:rsid w:val="002F6FFD"/>
    <w:rsid w:val="002F746C"/>
    <w:rsid w:val="0030032A"/>
    <w:rsid w:val="00300A0B"/>
    <w:rsid w:val="003012EF"/>
    <w:rsid w:val="00301894"/>
    <w:rsid w:val="00301F21"/>
    <w:rsid w:val="00301F46"/>
    <w:rsid w:val="003028F9"/>
    <w:rsid w:val="003034F9"/>
    <w:rsid w:val="00303CAD"/>
    <w:rsid w:val="00303E71"/>
    <w:rsid w:val="00304E7C"/>
    <w:rsid w:val="00304EC0"/>
    <w:rsid w:val="00306418"/>
    <w:rsid w:val="00307887"/>
    <w:rsid w:val="00307D2F"/>
    <w:rsid w:val="003100F3"/>
    <w:rsid w:val="00310C11"/>
    <w:rsid w:val="00310FF8"/>
    <w:rsid w:val="00311D8B"/>
    <w:rsid w:val="00312456"/>
    <w:rsid w:val="00312D47"/>
    <w:rsid w:val="00312EE6"/>
    <w:rsid w:val="00313E93"/>
    <w:rsid w:val="0031412F"/>
    <w:rsid w:val="0031453D"/>
    <w:rsid w:val="00314BBC"/>
    <w:rsid w:val="00315651"/>
    <w:rsid w:val="00315994"/>
    <w:rsid w:val="0031614E"/>
    <w:rsid w:val="00316600"/>
    <w:rsid w:val="003172EC"/>
    <w:rsid w:val="00320C52"/>
    <w:rsid w:val="0032170B"/>
    <w:rsid w:val="0032206E"/>
    <w:rsid w:val="003222A4"/>
    <w:rsid w:val="00323325"/>
    <w:rsid w:val="003233EB"/>
    <w:rsid w:val="003242E3"/>
    <w:rsid w:val="003243B0"/>
    <w:rsid w:val="003250CF"/>
    <w:rsid w:val="0032585D"/>
    <w:rsid w:val="00325EC0"/>
    <w:rsid w:val="00327378"/>
    <w:rsid w:val="003303FF"/>
    <w:rsid w:val="00330729"/>
    <w:rsid w:val="003309F8"/>
    <w:rsid w:val="00330DA7"/>
    <w:rsid w:val="00332A90"/>
    <w:rsid w:val="0033384E"/>
    <w:rsid w:val="00333C94"/>
    <w:rsid w:val="003340EC"/>
    <w:rsid w:val="003341FF"/>
    <w:rsid w:val="003350FF"/>
    <w:rsid w:val="003353E3"/>
    <w:rsid w:val="00336417"/>
    <w:rsid w:val="003365A9"/>
    <w:rsid w:val="003368A7"/>
    <w:rsid w:val="00337AD3"/>
    <w:rsid w:val="00337B4C"/>
    <w:rsid w:val="0034057C"/>
    <w:rsid w:val="0034091C"/>
    <w:rsid w:val="00340C52"/>
    <w:rsid w:val="00341716"/>
    <w:rsid w:val="00341DA8"/>
    <w:rsid w:val="00342499"/>
    <w:rsid w:val="00345880"/>
    <w:rsid w:val="00346412"/>
    <w:rsid w:val="00346BD4"/>
    <w:rsid w:val="00346C07"/>
    <w:rsid w:val="0034767E"/>
    <w:rsid w:val="00347ACE"/>
    <w:rsid w:val="00347DF4"/>
    <w:rsid w:val="00350142"/>
    <w:rsid w:val="003503E8"/>
    <w:rsid w:val="00350D3D"/>
    <w:rsid w:val="003519D0"/>
    <w:rsid w:val="00352A51"/>
    <w:rsid w:val="00353B6D"/>
    <w:rsid w:val="00354920"/>
    <w:rsid w:val="003549F2"/>
    <w:rsid w:val="00354F3A"/>
    <w:rsid w:val="00355A78"/>
    <w:rsid w:val="00355DC6"/>
    <w:rsid w:val="00356BDD"/>
    <w:rsid w:val="00356C0B"/>
    <w:rsid w:val="00356F50"/>
    <w:rsid w:val="0035757E"/>
    <w:rsid w:val="00357700"/>
    <w:rsid w:val="00360107"/>
    <w:rsid w:val="00360130"/>
    <w:rsid w:val="003604D7"/>
    <w:rsid w:val="00360AA6"/>
    <w:rsid w:val="00361176"/>
    <w:rsid w:val="0036164E"/>
    <w:rsid w:val="00361AD1"/>
    <w:rsid w:val="00362543"/>
    <w:rsid w:val="003627C6"/>
    <w:rsid w:val="0036351E"/>
    <w:rsid w:val="00363615"/>
    <w:rsid w:val="003638A8"/>
    <w:rsid w:val="003641AD"/>
    <w:rsid w:val="00364521"/>
    <w:rsid w:val="00364CC3"/>
    <w:rsid w:val="00365026"/>
    <w:rsid w:val="00366381"/>
    <w:rsid w:val="00367266"/>
    <w:rsid w:val="00367F82"/>
    <w:rsid w:val="00370CB0"/>
    <w:rsid w:val="00372798"/>
    <w:rsid w:val="00372803"/>
    <w:rsid w:val="00372CCA"/>
    <w:rsid w:val="00373387"/>
    <w:rsid w:val="003735A8"/>
    <w:rsid w:val="00374683"/>
    <w:rsid w:val="003749EC"/>
    <w:rsid w:val="00374D97"/>
    <w:rsid w:val="00374EB6"/>
    <w:rsid w:val="003756AF"/>
    <w:rsid w:val="00375815"/>
    <w:rsid w:val="00377383"/>
    <w:rsid w:val="00377796"/>
    <w:rsid w:val="003800D0"/>
    <w:rsid w:val="00380441"/>
    <w:rsid w:val="00380E03"/>
    <w:rsid w:val="00381447"/>
    <w:rsid w:val="00382696"/>
    <w:rsid w:val="0038358D"/>
    <w:rsid w:val="0038438A"/>
    <w:rsid w:val="00384DCB"/>
    <w:rsid w:val="00385F16"/>
    <w:rsid w:val="0038620C"/>
    <w:rsid w:val="003864D2"/>
    <w:rsid w:val="00387191"/>
    <w:rsid w:val="00390249"/>
    <w:rsid w:val="0039025F"/>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10A8"/>
    <w:rsid w:val="003A24F5"/>
    <w:rsid w:val="003A2997"/>
    <w:rsid w:val="003A357E"/>
    <w:rsid w:val="003A3A5A"/>
    <w:rsid w:val="003A407B"/>
    <w:rsid w:val="003A461D"/>
    <w:rsid w:val="003A47E4"/>
    <w:rsid w:val="003A4DF2"/>
    <w:rsid w:val="003A6E62"/>
    <w:rsid w:val="003A71C6"/>
    <w:rsid w:val="003A78B5"/>
    <w:rsid w:val="003A7BE8"/>
    <w:rsid w:val="003A7C85"/>
    <w:rsid w:val="003A7FBE"/>
    <w:rsid w:val="003B098B"/>
    <w:rsid w:val="003B0D09"/>
    <w:rsid w:val="003B165A"/>
    <w:rsid w:val="003B1A7B"/>
    <w:rsid w:val="003B2140"/>
    <w:rsid w:val="003B4F9B"/>
    <w:rsid w:val="003B54A0"/>
    <w:rsid w:val="003B5AD4"/>
    <w:rsid w:val="003B5D41"/>
    <w:rsid w:val="003B6BEF"/>
    <w:rsid w:val="003B7E73"/>
    <w:rsid w:val="003C0AFA"/>
    <w:rsid w:val="003C141D"/>
    <w:rsid w:val="003C1B21"/>
    <w:rsid w:val="003C28B8"/>
    <w:rsid w:val="003C28DC"/>
    <w:rsid w:val="003C3BF5"/>
    <w:rsid w:val="003C3CAD"/>
    <w:rsid w:val="003C4082"/>
    <w:rsid w:val="003C4783"/>
    <w:rsid w:val="003C5C01"/>
    <w:rsid w:val="003C5DDD"/>
    <w:rsid w:val="003C6934"/>
    <w:rsid w:val="003C6976"/>
    <w:rsid w:val="003C7FD0"/>
    <w:rsid w:val="003D0268"/>
    <w:rsid w:val="003D0663"/>
    <w:rsid w:val="003D0E07"/>
    <w:rsid w:val="003D127B"/>
    <w:rsid w:val="003D14C8"/>
    <w:rsid w:val="003D1A43"/>
    <w:rsid w:val="003D1A64"/>
    <w:rsid w:val="003D1CF7"/>
    <w:rsid w:val="003D3253"/>
    <w:rsid w:val="003D353B"/>
    <w:rsid w:val="003D361A"/>
    <w:rsid w:val="003D46A3"/>
    <w:rsid w:val="003D4A33"/>
    <w:rsid w:val="003D5FF4"/>
    <w:rsid w:val="003D624F"/>
    <w:rsid w:val="003D75E8"/>
    <w:rsid w:val="003E167E"/>
    <w:rsid w:val="003E1CAF"/>
    <w:rsid w:val="003E2FD2"/>
    <w:rsid w:val="003E31E5"/>
    <w:rsid w:val="003E32ED"/>
    <w:rsid w:val="003E3A39"/>
    <w:rsid w:val="003E3F5F"/>
    <w:rsid w:val="003E42D7"/>
    <w:rsid w:val="003E54D2"/>
    <w:rsid w:val="003E56F1"/>
    <w:rsid w:val="003E58C9"/>
    <w:rsid w:val="003E68B5"/>
    <w:rsid w:val="003E7141"/>
    <w:rsid w:val="003E72F3"/>
    <w:rsid w:val="003E7AFD"/>
    <w:rsid w:val="003F066E"/>
    <w:rsid w:val="003F0DFC"/>
    <w:rsid w:val="003F1215"/>
    <w:rsid w:val="003F164F"/>
    <w:rsid w:val="003F21CB"/>
    <w:rsid w:val="003F2A61"/>
    <w:rsid w:val="003F2AFE"/>
    <w:rsid w:val="003F2C2B"/>
    <w:rsid w:val="003F34C3"/>
    <w:rsid w:val="003F3B98"/>
    <w:rsid w:val="003F47F5"/>
    <w:rsid w:val="003F496E"/>
    <w:rsid w:val="003F61E0"/>
    <w:rsid w:val="003F650B"/>
    <w:rsid w:val="003F711F"/>
    <w:rsid w:val="003F72C5"/>
    <w:rsid w:val="003F7B18"/>
    <w:rsid w:val="004004E9"/>
    <w:rsid w:val="00400987"/>
    <w:rsid w:val="00400A53"/>
    <w:rsid w:val="00402938"/>
    <w:rsid w:val="004033F4"/>
    <w:rsid w:val="00403EA2"/>
    <w:rsid w:val="00403F90"/>
    <w:rsid w:val="004040E8"/>
    <w:rsid w:val="004042C9"/>
    <w:rsid w:val="00404D75"/>
    <w:rsid w:val="004052C5"/>
    <w:rsid w:val="0040542B"/>
    <w:rsid w:val="004059FB"/>
    <w:rsid w:val="00407A93"/>
    <w:rsid w:val="004100AA"/>
    <w:rsid w:val="00410CD2"/>
    <w:rsid w:val="004118D7"/>
    <w:rsid w:val="00412203"/>
    <w:rsid w:val="004125DE"/>
    <w:rsid w:val="004127E5"/>
    <w:rsid w:val="00413D17"/>
    <w:rsid w:val="00414733"/>
    <w:rsid w:val="00414D9D"/>
    <w:rsid w:val="00414F7D"/>
    <w:rsid w:val="00414F9B"/>
    <w:rsid w:val="00415371"/>
    <w:rsid w:val="00417D66"/>
    <w:rsid w:val="00417DE3"/>
    <w:rsid w:val="00420019"/>
    <w:rsid w:val="00420B07"/>
    <w:rsid w:val="004220D3"/>
    <w:rsid w:val="00422869"/>
    <w:rsid w:val="00422D75"/>
    <w:rsid w:val="0042380B"/>
    <w:rsid w:val="00423D2F"/>
    <w:rsid w:val="00423F48"/>
    <w:rsid w:val="00424833"/>
    <w:rsid w:val="00424C0E"/>
    <w:rsid w:val="00424E16"/>
    <w:rsid w:val="0042519C"/>
    <w:rsid w:val="004253AB"/>
    <w:rsid w:val="00426448"/>
    <w:rsid w:val="00426613"/>
    <w:rsid w:val="00426E60"/>
    <w:rsid w:val="00427457"/>
    <w:rsid w:val="00427750"/>
    <w:rsid w:val="00427E96"/>
    <w:rsid w:val="00430767"/>
    <w:rsid w:val="004309A8"/>
    <w:rsid w:val="00430BE8"/>
    <w:rsid w:val="00431CE3"/>
    <w:rsid w:val="0043200F"/>
    <w:rsid w:val="004321C5"/>
    <w:rsid w:val="0043257A"/>
    <w:rsid w:val="004332B7"/>
    <w:rsid w:val="004332FD"/>
    <w:rsid w:val="00433645"/>
    <w:rsid w:val="0043396A"/>
    <w:rsid w:val="004339ED"/>
    <w:rsid w:val="004339FC"/>
    <w:rsid w:val="00434202"/>
    <w:rsid w:val="004347E3"/>
    <w:rsid w:val="00434CF5"/>
    <w:rsid w:val="00435FA3"/>
    <w:rsid w:val="00436FD3"/>
    <w:rsid w:val="00437146"/>
    <w:rsid w:val="00437A03"/>
    <w:rsid w:val="004406CF"/>
    <w:rsid w:val="004406FF"/>
    <w:rsid w:val="00441804"/>
    <w:rsid w:val="00442A31"/>
    <w:rsid w:val="004435B4"/>
    <w:rsid w:val="0044360B"/>
    <w:rsid w:val="0044447A"/>
    <w:rsid w:val="004448AE"/>
    <w:rsid w:val="00444B20"/>
    <w:rsid w:val="0044550A"/>
    <w:rsid w:val="004467C5"/>
    <w:rsid w:val="004468D0"/>
    <w:rsid w:val="004468FA"/>
    <w:rsid w:val="00447D3A"/>
    <w:rsid w:val="00447F7D"/>
    <w:rsid w:val="004506E6"/>
    <w:rsid w:val="00451461"/>
    <w:rsid w:val="00451C97"/>
    <w:rsid w:val="0045240C"/>
    <w:rsid w:val="004538CB"/>
    <w:rsid w:val="0045392D"/>
    <w:rsid w:val="00454862"/>
    <w:rsid w:val="00454BAE"/>
    <w:rsid w:val="004551E2"/>
    <w:rsid w:val="00455D1D"/>
    <w:rsid w:val="004561E1"/>
    <w:rsid w:val="00456559"/>
    <w:rsid w:val="00456FE1"/>
    <w:rsid w:val="00460032"/>
    <w:rsid w:val="0046048A"/>
    <w:rsid w:val="00460883"/>
    <w:rsid w:val="00461048"/>
    <w:rsid w:val="004614C7"/>
    <w:rsid w:val="0046163D"/>
    <w:rsid w:val="004638A9"/>
    <w:rsid w:val="00463CB7"/>
    <w:rsid w:val="004654C0"/>
    <w:rsid w:val="00465783"/>
    <w:rsid w:val="00466078"/>
    <w:rsid w:val="00466346"/>
    <w:rsid w:val="004669A3"/>
    <w:rsid w:val="00467B1E"/>
    <w:rsid w:val="004702B0"/>
    <w:rsid w:val="004709CD"/>
    <w:rsid w:val="004726BC"/>
    <w:rsid w:val="004734BA"/>
    <w:rsid w:val="0047369C"/>
    <w:rsid w:val="00473823"/>
    <w:rsid w:val="00473C5D"/>
    <w:rsid w:val="004751D6"/>
    <w:rsid w:val="00475E6B"/>
    <w:rsid w:val="00476464"/>
    <w:rsid w:val="00477DBA"/>
    <w:rsid w:val="00477E20"/>
    <w:rsid w:val="00477F13"/>
    <w:rsid w:val="00480BB8"/>
    <w:rsid w:val="00481D51"/>
    <w:rsid w:val="004825E9"/>
    <w:rsid w:val="00483413"/>
    <w:rsid w:val="00483E34"/>
    <w:rsid w:val="00484C68"/>
    <w:rsid w:val="0048519E"/>
    <w:rsid w:val="0048531A"/>
    <w:rsid w:val="00485C4A"/>
    <w:rsid w:val="00485EC7"/>
    <w:rsid w:val="00485F8D"/>
    <w:rsid w:val="004860BD"/>
    <w:rsid w:val="00487430"/>
    <w:rsid w:val="00487D2B"/>
    <w:rsid w:val="00487F36"/>
    <w:rsid w:val="00490998"/>
    <w:rsid w:val="004913C7"/>
    <w:rsid w:val="004914AE"/>
    <w:rsid w:val="00492721"/>
    <w:rsid w:val="004933B7"/>
    <w:rsid w:val="00494B4A"/>
    <w:rsid w:val="00495322"/>
    <w:rsid w:val="0049547C"/>
    <w:rsid w:val="0049640C"/>
    <w:rsid w:val="00496768"/>
    <w:rsid w:val="004A0061"/>
    <w:rsid w:val="004A0A7B"/>
    <w:rsid w:val="004A0B93"/>
    <w:rsid w:val="004A0BB0"/>
    <w:rsid w:val="004A1376"/>
    <w:rsid w:val="004A2007"/>
    <w:rsid w:val="004A200D"/>
    <w:rsid w:val="004A2313"/>
    <w:rsid w:val="004A260B"/>
    <w:rsid w:val="004A26CD"/>
    <w:rsid w:val="004A286C"/>
    <w:rsid w:val="004A2C97"/>
    <w:rsid w:val="004A3584"/>
    <w:rsid w:val="004A466C"/>
    <w:rsid w:val="004A4BFE"/>
    <w:rsid w:val="004A5121"/>
    <w:rsid w:val="004A577A"/>
    <w:rsid w:val="004A5780"/>
    <w:rsid w:val="004A5850"/>
    <w:rsid w:val="004A679E"/>
    <w:rsid w:val="004A6ECB"/>
    <w:rsid w:val="004A7990"/>
    <w:rsid w:val="004B1580"/>
    <w:rsid w:val="004B1796"/>
    <w:rsid w:val="004B180D"/>
    <w:rsid w:val="004B1A43"/>
    <w:rsid w:val="004B2D87"/>
    <w:rsid w:val="004B33CE"/>
    <w:rsid w:val="004B3697"/>
    <w:rsid w:val="004B38B5"/>
    <w:rsid w:val="004B4E9F"/>
    <w:rsid w:val="004B53D7"/>
    <w:rsid w:val="004B591D"/>
    <w:rsid w:val="004B60B2"/>
    <w:rsid w:val="004B63A9"/>
    <w:rsid w:val="004B68DA"/>
    <w:rsid w:val="004B6FB4"/>
    <w:rsid w:val="004B7542"/>
    <w:rsid w:val="004B769A"/>
    <w:rsid w:val="004B7DB2"/>
    <w:rsid w:val="004C0800"/>
    <w:rsid w:val="004C081F"/>
    <w:rsid w:val="004C14AC"/>
    <w:rsid w:val="004C1ACC"/>
    <w:rsid w:val="004C1B3D"/>
    <w:rsid w:val="004C1B7C"/>
    <w:rsid w:val="004C1D2E"/>
    <w:rsid w:val="004C2C2F"/>
    <w:rsid w:val="004C2CC0"/>
    <w:rsid w:val="004C3941"/>
    <w:rsid w:val="004C3A4B"/>
    <w:rsid w:val="004C4ACC"/>
    <w:rsid w:val="004C50EC"/>
    <w:rsid w:val="004C5645"/>
    <w:rsid w:val="004C6F68"/>
    <w:rsid w:val="004C7526"/>
    <w:rsid w:val="004C7E83"/>
    <w:rsid w:val="004D0A3B"/>
    <w:rsid w:val="004D0D1A"/>
    <w:rsid w:val="004D0F67"/>
    <w:rsid w:val="004D1B4E"/>
    <w:rsid w:val="004D1BA6"/>
    <w:rsid w:val="004D2B43"/>
    <w:rsid w:val="004D2F08"/>
    <w:rsid w:val="004D2FEE"/>
    <w:rsid w:val="004D3136"/>
    <w:rsid w:val="004D4370"/>
    <w:rsid w:val="004D50D4"/>
    <w:rsid w:val="004D56AC"/>
    <w:rsid w:val="004D583C"/>
    <w:rsid w:val="004D5DB3"/>
    <w:rsid w:val="004D6231"/>
    <w:rsid w:val="004D6388"/>
    <w:rsid w:val="004E11EA"/>
    <w:rsid w:val="004E163E"/>
    <w:rsid w:val="004E199D"/>
    <w:rsid w:val="004E22E5"/>
    <w:rsid w:val="004E345F"/>
    <w:rsid w:val="004E3BBA"/>
    <w:rsid w:val="004E401B"/>
    <w:rsid w:val="004E41C7"/>
    <w:rsid w:val="004E580A"/>
    <w:rsid w:val="004E59B8"/>
    <w:rsid w:val="004E61B7"/>
    <w:rsid w:val="004E6582"/>
    <w:rsid w:val="004E7DB7"/>
    <w:rsid w:val="004E7F45"/>
    <w:rsid w:val="004F1163"/>
    <w:rsid w:val="004F18E4"/>
    <w:rsid w:val="004F2D88"/>
    <w:rsid w:val="004F3D21"/>
    <w:rsid w:val="004F3F95"/>
    <w:rsid w:val="004F5E2B"/>
    <w:rsid w:val="004F60EF"/>
    <w:rsid w:val="004F7542"/>
    <w:rsid w:val="0050014A"/>
    <w:rsid w:val="005006B8"/>
    <w:rsid w:val="00500E12"/>
    <w:rsid w:val="00502497"/>
    <w:rsid w:val="005025A7"/>
    <w:rsid w:val="005029CA"/>
    <w:rsid w:val="005031CF"/>
    <w:rsid w:val="005033B8"/>
    <w:rsid w:val="005042E6"/>
    <w:rsid w:val="00504E2D"/>
    <w:rsid w:val="00506925"/>
    <w:rsid w:val="005070C3"/>
    <w:rsid w:val="00507FAA"/>
    <w:rsid w:val="00510A67"/>
    <w:rsid w:val="00511FCD"/>
    <w:rsid w:val="0051215C"/>
    <w:rsid w:val="0051276F"/>
    <w:rsid w:val="00512E5F"/>
    <w:rsid w:val="0051302A"/>
    <w:rsid w:val="005130AC"/>
    <w:rsid w:val="00513A73"/>
    <w:rsid w:val="005153A7"/>
    <w:rsid w:val="00515FAC"/>
    <w:rsid w:val="00516378"/>
    <w:rsid w:val="005167DA"/>
    <w:rsid w:val="00516E98"/>
    <w:rsid w:val="005176C4"/>
    <w:rsid w:val="005200F9"/>
    <w:rsid w:val="005202D0"/>
    <w:rsid w:val="005220BE"/>
    <w:rsid w:val="00523785"/>
    <w:rsid w:val="00523F88"/>
    <w:rsid w:val="00525A91"/>
    <w:rsid w:val="005261C2"/>
    <w:rsid w:val="00526575"/>
    <w:rsid w:val="00526D0D"/>
    <w:rsid w:val="005273A5"/>
    <w:rsid w:val="0052776C"/>
    <w:rsid w:val="00527771"/>
    <w:rsid w:val="00527D6F"/>
    <w:rsid w:val="00532B1D"/>
    <w:rsid w:val="00533B79"/>
    <w:rsid w:val="00533DF5"/>
    <w:rsid w:val="00533FD4"/>
    <w:rsid w:val="00534258"/>
    <w:rsid w:val="005347F2"/>
    <w:rsid w:val="00534D1B"/>
    <w:rsid w:val="005357BD"/>
    <w:rsid w:val="00536006"/>
    <w:rsid w:val="00536125"/>
    <w:rsid w:val="005367AE"/>
    <w:rsid w:val="005407ED"/>
    <w:rsid w:val="00541B66"/>
    <w:rsid w:val="00541DE5"/>
    <w:rsid w:val="005420A1"/>
    <w:rsid w:val="00542615"/>
    <w:rsid w:val="00542D5F"/>
    <w:rsid w:val="005435DE"/>
    <w:rsid w:val="00543AD3"/>
    <w:rsid w:val="0054404F"/>
    <w:rsid w:val="005441AD"/>
    <w:rsid w:val="0054451F"/>
    <w:rsid w:val="00544C28"/>
    <w:rsid w:val="00546769"/>
    <w:rsid w:val="00546BAE"/>
    <w:rsid w:val="00546C4E"/>
    <w:rsid w:val="00546D28"/>
    <w:rsid w:val="00546E15"/>
    <w:rsid w:val="00547789"/>
    <w:rsid w:val="00552EBD"/>
    <w:rsid w:val="00553827"/>
    <w:rsid w:val="0055387E"/>
    <w:rsid w:val="00554237"/>
    <w:rsid w:val="00554D65"/>
    <w:rsid w:val="00555660"/>
    <w:rsid w:val="00555F71"/>
    <w:rsid w:val="00560121"/>
    <w:rsid w:val="00560707"/>
    <w:rsid w:val="005609EB"/>
    <w:rsid w:val="005611B7"/>
    <w:rsid w:val="00561750"/>
    <w:rsid w:val="005619AA"/>
    <w:rsid w:val="0056271B"/>
    <w:rsid w:val="0056335F"/>
    <w:rsid w:val="00563BEB"/>
    <w:rsid w:val="00566849"/>
    <w:rsid w:val="00570067"/>
    <w:rsid w:val="00570561"/>
    <w:rsid w:val="00570981"/>
    <w:rsid w:val="00570EA7"/>
    <w:rsid w:val="00571A05"/>
    <w:rsid w:val="00571EE9"/>
    <w:rsid w:val="00572177"/>
    <w:rsid w:val="00572738"/>
    <w:rsid w:val="0057323B"/>
    <w:rsid w:val="00573B2D"/>
    <w:rsid w:val="0057406C"/>
    <w:rsid w:val="005740F6"/>
    <w:rsid w:val="005743D2"/>
    <w:rsid w:val="005753B2"/>
    <w:rsid w:val="005756AB"/>
    <w:rsid w:val="005758EC"/>
    <w:rsid w:val="00575905"/>
    <w:rsid w:val="005772C7"/>
    <w:rsid w:val="005802BD"/>
    <w:rsid w:val="00580891"/>
    <w:rsid w:val="00580BBC"/>
    <w:rsid w:val="00581155"/>
    <w:rsid w:val="005813F2"/>
    <w:rsid w:val="00581722"/>
    <w:rsid w:val="005830F8"/>
    <w:rsid w:val="00584338"/>
    <w:rsid w:val="0058571F"/>
    <w:rsid w:val="00586A05"/>
    <w:rsid w:val="00586FA8"/>
    <w:rsid w:val="005876C0"/>
    <w:rsid w:val="00587C68"/>
    <w:rsid w:val="00587F23"/>
    <w:rsid w:val="00591E3A"/>
    <w:rsid w:val="00593CB4"/>
    <w:rsid w:val="00593E68"/>
    <w:rsid w:val="00594652"/>
    <w:rsid w:val="00596010"/>
    <w:rsid w:val="005A02DB"/>
    <w:rsid w:val="005A15D2"/>
    <w:rsid w:val="005A2395"/>
    <w:rsid w:val="005A2EAD"/>
    <w:rsid w:val="005A3D27"/>
    <w:rsid w:val="005A4483"/>
    <w:rsid w:val="005A4D0B"/>
    <w:rsid w:val="005A52AC"/>
    <w:rsid w:val="005A62BE"/>
    <w:rsid w:val="005A782C"/>
    <w:rsid w:val="005B019C"/>
    <w:rsid w:val="005B084E"/>
    <w:rsid w:val="005B08E6"/>
    <w:rsid w:val="005B0A05"/>
    <w:rsid w:val="005B0D7C"/>
    <w:rsid w:val="005B0E86"/>
    <w:rsid w:val="005B1A1D"/>
    <w:rsid w:val="005B1ADD"/>
    <w:rsid w:val="005B290B"/>
    <w:rsid w:val="005B35E8"/>
    <w:rsid w:val="005B3735"/>
    <w:rsid w:val="005B3B78"/>
    <w:rsid w:val="005B4A12"/>
    <w:rsid w:val="005B550A"/>
    <w:rsid w:val="005B5CB1"/>
    <w:rsid w:val="005B63D5"/>
    <w:rsid w:val="005B6854"/>
    <w:rsid w:val="005C12DC"/>
    <w:rsid w:val="005C1943"/>
    <w:rsid w:val="005C36DC"/>
    <w:rsid w:val="005C37A0"/>
    <w:rsid w:val="005C3851"/>
    <w:rsid w:val="005C4034"/>
    <w:rsid w:val="005C4611"/>
    <w:rsid w:val="005C483A"/>
    <w:rsid w:val="005C50F9"/>
    <w:rsid w:val="005C651C"/>
    <w:rsid w:val="005C656A"/>
    <w:rsid w:val="005C6D86"/>
    <w:rsid w:val="005C7916"/>
    <w:rsid w:val="005D0F70"/>
    <w:rsid w:val="005D1427"/>
    <w:rsid w:val="005D2190"/>
    <w:rsid w:val="005D22D3"/>
    <w:rsid w:val="005D2E2A"/>
    <w:rsid w:val="005D349B"/>
    <w:rsid w:val="005D457F"/>
    <w:rsid w:val="005D49C8"/>
    <w:rsid w:val="005D533A"/>
    <w:rsid w:val="005D5607"/>
    <w:rsid w:val="005D5AFD"/>
    <w:rsid w:val="005D6A2B"/>
    <w:rsid w:val="005D6AD9"/>
    <w:rsid w:val="005D761A"/>
    <w:rsid w:val="005E197D"/>
    <w:rsid w:val="005E1AB8"/>
    <w:rsid w:val="005E1D5D"/>
    <w:rsid w:val="005E1EE5"/>
    <w:rsid w:val="005E215B"/>
    <w:rsid w:val="005E2760"/>
    <w:rsid w:val="005E2C69"/>
    <w:rsid w:val="005E37E9"/>
    <w:rsid w:val="005E3C26"/>
    <w:rsid w:val="005E4953"/>
    <w:rsid w:val="005E50A8"/>
    <w:rsid w:val="005E6790"/>
    <w:rsid w:val="005E6931"/>
    <w:rsid w:val="005E7373"/>
    <w:rsid w:val="005E750A"/>
    <w:rsid w:val="005E7D1C"/>
    <w:rsid w:val="005F03DB"/>
    <w:rsid w:val="005F0435"/>
    <w:rsid w:val="005F0B06"/>
    <w:rsid w:val="005F0F34"/>
    <w:rsid w:val="005F2944"/>
    <w:rsid w:val="005F3D81"/>
    <w:rsid w:val="005F48F1"/>
    <w:rsid w:val="005F579E"/>
    <w:rsid w:val="005F6434"/>
    <w:rsid w:val="005F7449"/>
    <w:rsid w:val="0060077A"/>
    <w:rsid w:val="00601E59"/>
    <w:rsid w:val="006026D7"/>
    <w:rsid w:val="00603A46"/>
    <w:rsid w:val="0060404B"/>
    <w:rsid w:val="00604CCC"/>
    <w:rsid w:val="00605EA6"/>
    <w:rsid w:val="00606194"/>
    <w:rsid w:val="00607F45"/>
    <w:rsid w:val="00611044"/>
    <w:rsid w:val="0061115C"/>
    <w:rsid w:val="00611A49"/>
    <w:rsid w:val="00612A69"/>
    <w:rsid w:val="00613017"/>
    <w:rsid w:val="00613A54"/>
    <w:rsid w:val="00613E36"/>
    <w:rsid w:val="00614A81"/>
    <w:rsid w:val="006155D5"/>
    <w:rsid w:val="00616189"/>
    <w:rsid w:val="00616941"/>
    <w:rsid w:val="00616BED"/>
    <w:rsid w:val="00616F79"/>
    <w:rsid w:val="00616FB9"/>
    <w:rsid w:val="006172A0"/>
    <w:rsid w:val="00617F66"/>
    <w:rsid w:val="0062078C"/>
    <w:rsid w:val="00620BCF"/>
    <w:rsid w:val="00620E83"/>
    <w:rsid w:val="00620E8F"/>
    <w:rsid w:val="00621760"/>
    <w:rsid w:val="006217BB"/>
    <w:rsid w:val="0062374F"/>
    <w:rsid w:val="00625BD5"/>
    <w:rsid w:val="00625DFB"/>
    <w:rsid w:val="006277B7"/>
    <w:rsid w:val="00630F94"/>
    <w:rsid w:val="00630FBC"/>
    <w:rsid w:val="00631B35"/>
    <w:rsid w:val="00633873"/>
    <w:rsid w:val="00634D1A"/>
    <w:rsid w:val="006357A0"/>
    <w:rsid w:val="0063586D"/>
    <w:rsid w:val="00635C63"/>
    <w:rsid w:val="006361B0"/>
    <w:rsid w:val="006363BD"/>
    <w:rsid w:val="006363F3"/>
    <w:rsid w:val="0063640E"/>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52AE"/>
    <w:rsid w:val="00655773"/>
    <w:rsid w:val="00655DEF"/>
    <w:rsid w:val="006563CA"/>
    <w:rsid w:val="006578FC"/>
    <w:rsid w:val="00657ABF"/>
    <w:rsid w:val="006608AB"/>
    <w:rsid w:val="006620DA"/>
    <w:rsid w:val="00662E72"/>
    <w:rsid w:val="00663148"/>
    <w:rsid w:val="00664587"/>
    <w:rsid w:val="0066578D"/>
    <w:rsid w:val="00665E05"/>
    <w:rsid w:val="0066603D"/>
    <w:rsid w:val="006664CB"/>
    <w:rsid w:val="00666F25"/>
    <w:rsid w:val="006670CF"/>
    <w:rsid w:val="0066724D"/>
    <w:rsid w:val="00667C1C"/>
    <w:rsid w:val="00667E0F"/>
    <w:rsid w:val="0067001F"/>
    <w:rsid w:val="00670A43"/>
    <w:rsid w:val="0067232C"/>
    <w:rsid w:val="006726FA"/>
    <w:rsid w:val="006737E5"/>
    <w:rsid w:val="00673DD4"/>
    <w:rsid w:val="00674AEB"/>
    <w:rsid w:val="00674BEF"/>
    <w:rsid w:val="00674C38"/>
    <w:rsid w:val="00674E07"/>
    <w:rsid w:val="0067555C"/>
    <w:rsid w:val="00675B72"/>
    <w:rsid w:val="0067655A"/>
    <w:rsid w:val="006811F2"/>
    <w:rsid w:val="006828D8"/>
    <w:rsid w:val="00682A96"/>
    <w:rsid w:val="00683066"/>
    <w:rsid w:val="0068435F"/>
    <w:rsid w:val="0068455C"/>
    <w:rsid w:val="00684887"/>
    <w:rsid w:val="00685703"/>
    <w:rsid w:val="006867FA"/>
    <w:rsid w:val="00687C31"/>
    <w:rsid w:val="006906D6"/>
    <w:rsid w:val="00690BC2"/>
    <w:rsid w:val="006918AD"/>
    <w:rsid w:val="00691A53"/>
    <w:rsid w:val="00692120"/>
    <w:rsid w:val="00692EC1"/>
    <w:rsid w:val="00693C8E"/>
    <w:rsid w:val="00694008"/>
    <w:rsid w:val="00694335"/>
    <w:rsid w:val="00695641"/>
    <w:rsid w:val="00696413"/>
    <w:rsid w:val="006964A4"/>
    <w:rsid w:val="00696600"/>
    <w:rsid w:val="006967DC"/>
    <w:rsid w:val="006969BA"/>
    <w:rsid w:val="00697FF1"/>
    <w:rsid w:val="006A026A"/>
    <w:rsid w:val="006A0425"/>
    <w:rsid w:val="006A057C"/>
    <w:rsid w:val="006A1D62"/>
    <w:rsid w:val="006A1FAF"/>
    <w:rsid w:val="006A4805"/>
    <w:rsid w:val="006A4EAE"/>
    <w:rsid w:val="006A5043"/>
    <w:rsid w:val="006A56C3"/>
    <w:rsid w:val="006A59BC"/>
    <w:rsid w:val="006A6B88"/>
    <w:rsid w:val="006A6D7F"/>
    <w:rsid w:val="006A75C9"/>
    <w:rsid w:val="006B0298"/>
    <w:rsid w:val="006B06E8"/>
    <w:rsid w:val="006B0E83"/>
    <w:rsid w:val="006B107E"/>
    <w:rsid w:val="006B1161"/>
    <w:rsid w:val="006B1357"/>
    <w:rsid w:val="006B2679"/>
    <w:rsid w:val="006B2DC9"/>
    <w:rsid w:val="006B3550"/>
    <w:rsid w:val="006B4196"/>
    <w:rsid w:val="006B44A7"/>
    <w:rsid w:val="006B5493"/>
    <w:rsid w:val="006B77E2"/>
    <w:rsid w:val="006C002A"/>
    <w:rsid w:val="006C101A"/>
    <w:rsid w:val="006C10C0"/>
    <w:rsid w:val="006C1136"/>
    <w:rsid w:val="006C12AE"/>
    <w:rsid w:val="006C1B1D"/>
    <w:rsid w:val="006C1E53"/>
    <w:rsid w:val="006C2ACC"/>
    <w:rsid w:val="006C2D12"/>
    <w:rsid w:val="006C32BB"/>
    <w:rsid w:val="006C35EF"/>
    <w:rsid w:val="006C3747"/>
    <w:rsid w:val="006C547E"/>
    <w:rsid w:val="006C6CA0"/>
    <w:rsid w:val="006C6F4E"/>
    <w:rsid w:val="006C7686"/>
    <w:rsid w:val="006C7760"/>
    <w:rsid w:val="006C7EEA"/>
    <w:rsid w:val="006D001A"/>
    <w:rsid w:val="006D05D6"/>
    <w:rsid w:val="006D0FA7"/>
    <w:rsid w:val="006D1374"/>
    <w:rsid w:val="006D1525"/>
    <w:rsid w:val="006D233A"/>
    <w:rsid w:val="006D28F9"/>
    <w:rsid w:val="006D2A23"/>
    <w:rsid w:val="006D3563"/>
    <w:rsid w:val="006D36C9"/>
    <w:rsid w:val="006D522C"/>
    <w:rsid w:val="006D56AA"/>
    <w:rsid w:val="006D63A8"/>
    <w:rsid w:val="006D6F95"/>
    <w:rsid w:val="006D7541"/>
    <w:rsid w:val="006D7795"/>
    <w:rsid w:val="006D7ACB"/>
    <w:rsid w:val="006E00EF"/>
    <w:rsid w:val="006E013D"/>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74A"/>
    <w:rsid w:val="006F174B"/>
    <w:rsid w:val="006F1A0D"/>
    <w:rsid w:val="006F1F3A"/>
    <w:rsid w:val="006F2AA5"/>
    <w:rsid w:val="006F519B"/>
    <w:rsid w:val="006F5240"/>
    <w:rsid w:val="006F701B"/>
    <w:rsid w:val="006F7EB8"/>
    <w:rsid w:val="006F7F1C"/>
    <w:rsid w:val="00700059"/>
    <w:rsid w:val="00700324"/>
    <w:rsid w:val="0070094A"/>
    <w:rsid w:val="007013CB"/>
    <w:rsid w:val="007019AB"/>
    <w:rsid w:val="00702D85"/>
    <w:rsid w:val="00702DD7"/>
    <w:rsid w:val="00703D21"/>
    <w:rsid w:val="007047D3"/>
    <w:rsid w:val="00705663"/>
    <w:rsid w:val="00705B25"/>
    <w:rsid w:val="00705C40"/>
    <w:rsid w:val="00707F1C"/>
    <w:rsid w:val="00710427"/>
    <w:rsid w:val="00710650"/>
    <w:rsid w:val="0071087E"/>
    <w:rsid w:val="0071093A"/>
    <w:rsid w:val="00711F00"/>
    <w:rsid w:val="00713BD2"/>
    <w:rsid w:val="007147C2"/>
    <w:rsid w:val="0071521E"/>
    <w:rsid w:val="0071565A"/>
    <w:rsid w:val="00716001"/>
    <w:rsid w:val="0071639F"/>
    <w:rsid w:val="007169A8"/>
    <w:rsid w:val="0072059E"/>
    <w:rsid w:val="0072059F"/>
    <w:rsid w:val="0072107A"/>
    <w:rsid w:val="00721648"/>
    <w:rsid w:val="00722655"/>
    <w:rsid w:val="007229A1"/>
    <w:rsid w:val="00722F18"/>
    <w:rsid w:val="0072347B"/>
    <w:rsid w:val="007235AA"/>
    <w:rsid w:val="00724BEA"/>
    <w:rsid w:val="00725D9B"/>
    <w:rsid w:val="00725E35"/>
    <w:rsid w:val="007271A0"/>
    <w:rsid w:val="00727ACB"/>
    <w:rsid w:val="00730D35"/>
    <w:rsid w:val="0073135D"/>
    <w:rsid w:val="00732289"/>
    <w:rsid w:val="00732EE9"/>
    <w:rsid w:val="007330B9"/>
    <w:rsid w:val="007341A5"/>
    <w:rsid w:val="007342F5"/>
    <w:rsid w:val="007343FD"/>
    <w:rsid w:val="00734AD0"/>
    <w:rsid w:val="00735031"/>
    <w:rsid w:val="007356E7"/>
    <w:rsid w:val="00735915"/>
    <w:rsid w:val="00735C21"/>
    <w:rsid w:val="00735C24"/>
    <w:rsid w:val="0073614A"/>
    <w:rsid w:val="00736175"/>
    <w:rsid w:val="00736FF2"/>
    <w:rsid w:val="007371A5"/>
    <w:rsid w:val="007402A3"/>
    <w:rsid w:val="00740C17"/>
    <w:rsid w:val="00740C8C"/>
    <w:rsid w:val="00741AC4"/>
    <w:rsid w:val="00742CA5"/>
    <w:rsid w:val="007436A8"/>
    <w:rsid w:val="00743A84"/>
    <w:rsid w:val="00745AD5"/>
    <w:rsid w:val="00745BEA"/>
    <w:rsid w:val="007460D7"/>
    <w:rsid w:val="007461A5"/>
    <w:rsid w:val="007513F0"/>
    <w:rsid w:val="007515BC"/>
    <w:rsid w:val="00752204"/>
    <w:rsid w:val="00752223"/>
    <w:rsid w:val="00752606"/>
    <w:rsid w:val="0075402E"/>
    <w:rsid w:val="007541E2"/>
    <w:rsid w:val="0075445F"/>
    <w:rsid w:val="00754897"/>
    <w:rsid w:val="00754DCC"/>
    <w:rsid w:val="00755495"/>
    <w:rsid w:val="00755AFC"/>
    <w:rsid w:val="00756D3D"/>
    <w:rsid w:val="00756E01"/>
    <w:rsid w:val="00757151"/>
    <w:rsid w:val="007573B2"/>
    <w:rsid w:val="007574BB"/>
    <w:rsid w:val="00757627"/>
    <w:rsid w:val="0075764C"/>
    <w:rsid w:val="0075768A"/>
    <w:rsid w:val="0075786C"/>
    <w:rsid w:val="00761232"/>
    <w:rsid w:val="00761A0E"/>
    <w:rsid w:val="00762198"/>
    <w:rsid w:val="007623AD"/>
    <w:rsid w:val="00762DDC"/>
    <w:rsid w:val="00763667"/>
    <w:rsid w:val="0076377B"/>
    <w:rsid w:val="00763CE8"/>
    <w:rsid w:val="007640FF"/>
    <w:rsid w:val="00764E3B"/>
    <w:rsid w:val="00765661"/>
    <w:rsid w:val="007656D7"/>
    <w:rsid w:val="00765F9B"/>
    <w:rsid w:val="00766170"/>
    <w:rsid w:val="00766971"/>
    <w:rsid w:val="007669A0"/>
    <w:rsid w:val="00766DF8"/>
    <w:rsid w:val="00767539"/>
    <w:rsid w:val="007705F9"/>
    <w:rsid w:val="00770792"/>
    <w:rsid w:val="00770FB0"/>
    <w:rsid w:val="00771523"/>
    <w:rsid w:val="007716EF"/>
    <w:rsid w:val="00771F98"/>
    <w:rsid w:val="007725B1"/>
    <w:rsid w:val="007737B5"/>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0"/>
    <w:rsid w:val="00781A64"/>
    <w:rsid w:val="00782066"/>
    <w:rsid w:val="00782EA4"/>
    <w:rsid w:val="007839C9"/>
    <w:rsid w:val="0078400A"/>
    <w:rsid w:val="007842FE"/>
    <w:rsid w:val="00784611"/>
    <w:rsid w:val="0078483E"/>
    <w:rsid w:val="00785461"/>
    <w:rsid w:val="00786031"/>
    <w:rsid w:val="00786EC2"/>
    <w:rsid w:val="00786FF3"/>
    <w:rsid w:val="007876CF"/>
    <w:rsid w:val="00787B77"/>
    <w:rsid w:val="00790463"/>
    <w:rsid w:val="00790997"/>
    <w:rsid w:val="00790DC6"/>
    <w:rsid w:val="00791361"/>
    <w:rsid w:val="00793090"/>
    <w:rsid w:val="0079334A"/>
    <w:rsid w:val="00793B9D"/>
    <w:rsid w:val="00795691"/>
    <w:rsid w:val="007966D0"/>
    <w:rsid w:val="007967B8"/>
    <w:rsid w:val="00796C9B"/>
    <w:rsid w:val="00796F2A"/>
    <w:rsid w:val="007A007E"/>
    <w:rsid w:val="007A00D4"/>
    <w:rsid w:val="007A0176"/>
    <w:rsid w:val="007A0314"/>
    <w:rsid w:val="007A059A"/>
    <w:rsid w:val="007A0F2A"/>
    <w:rsid w:val="007A2919"/>
    <w:rsid w:val="007A2DD6"/>
    <w:rsid w:val="007A2F67"/>
    <w:rsid w:val="007A3918"/>
    <w:rsid w:val="007A4B41"/>
    <w:rsid w:val="007A5398"/>
    <w:rsid w:val="007A5488"/>
    <w:rsid w:val="007A61C6"/>
    <w:rsid w:val="007A67E7"/>
    <w:rsid w:val="007A6DC4"/>
    <w:rsid w:val="007A75DF"/>
    <w:rsid w:val="007B0E89"/>
    <w:rsid w:val="007B0F7A"/>
    <w:rsid w:val="007B1FD0"/>
    <w:rsid w:val="007B2C38"/>
    <w:rsid w:val="007B2E54"/>
    <w:rsid w:val="007B3305"/>
    <w:rsid w:val="007B3632"/>
    <w:rsid w:val="007B3826"/>
    <w:rsid w:val="007B3B15"/>
    <w:rsid w:val="007B4AB8"/>
    <w:rsid w:val="007B56A8"/>
    <w:rsid w:val="007B63D1"/>
    <w:rsid w:val="007B7498"/>
    <w:rsid w:val="007B7565"/>
    <w:rsid w:val="007B75C2"/>
    <w:rsid w:val="007B7AEE"/>
    <w:rsid w:val="007C0598"/>
    <w:rsid w:val="007C0E1E"/>
    <w:rsid w:val="007C2796"/>
    <w:rsid w:val="007C2D12"/>
    <w:rsid w:val="007C5C9B"/>
    <w:rsid w:val="007C6C24"/>
    <w:rsid w:val="007C706D"/>
    <w:rsid w:val="007C7EB6"/>
    <w:rsid w:val="007C7EBB"/>
    <w:rsid w:val="007D0014"/>
    <w:rsid w:val="007D2CBB"/>
    <w:rsid w:val="007D2F75"/>
    <w:rsid w:val="007D3400"/>
    <w:rsid w:val="007D367B"/>
    <w:rsid w:val="007D4D6A"/>
    <w:rsid w:val="007D5162"/>
    <w:rsid w:val="007D5D4E"/>
    <w:rsid w:val="007D680C"/>
    <w:rsid w:val="007D710E"/>
    <w:rsid w:val="007D74E3"/>
    <w:rsid w:val="007D7E3A"/>
    <w:rsid w:val="007D7EEF"/>
    <w:rsid w:val="007E0846"/>
    <w:rsid w:val="007E1177"/>
    <w:rsid w:val="007E184E"/>
    <w:rsid w:val="007E22E7"/>
    <w:rsid w:val="007E2445"/>
    <w:rsid w:val="007E2893"/>
    <w:rsid w:val="007E3081"/>
    <w:rsid w:val="007E4232"/>
    <w:rsid w:val="007E5C74"/>
    <w:rsid w:val="007E69BB"/>
    <w:rsid w:val="007E6AB8"/>
    <w:rsid w:val="007E726C"/>
    <w:rsid w:val="007E7E96"/>
    <w:rsid w:val="007F0EA6"/>
    <w:rsid w:val="007F0F43"/>
    <w:rsid w:val="007F2109"/>
    <w:rsid w:val="007F21C5"/>
    <w:rsid w:val="007F26EE"/>
    <w:rsid w:val="007F32CC"/>
    <w:rsid w:val="007F38D0"/>
    <w:rsid w:val="007F3EF1"/>
    <w:rsid w:val="007F4E73"/>
    <w:rsid w:val="007F5737"/>
    <w:rsid w:val="007F6312"/>
    <w:rsid w:val="007F76A3"/>
    <w:rsid w:val="007F774A"/>
    <w:rsid w:val="007F7A75"/>
    <w:rsid w:val="008001B1"/>
    <w:rsid w:val="008003EF"/>
    <w:rsid w:val="0080056E"/>
    <w:rsid w:val="00800DD2"/>
    <w:rsid w:val="00801457"/>
    <w:rsid w:val="00801BCE"/>
    <w:rsid w:val="00801E7D"/>
    <w:rsid w:val="00802515"/>
    <w:rsid w:val="008031C4"/>
    <w:rsid w:val="0080364C"/>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F86"/>
    <w:rsid w:val="00821410"/>
    <w:rsid w:val="00821D91"/>
    <w:rsid w:val="008234DF"/>
    <w:rsid w:val="008242C5"/>
    <w:rsid w:val="00824CEE"/>
    <w:rsid w:val="00825B2D"/>
    <w:rsid w:val="00825CD5"/>
    <w:rsid w:val="008276AB"/>
    <w:rsid w:val="0082781F"/>
    <w:rsid w:val="00827F88"/>
    <w:rsid w:val="008303B3"/>
    <w:rsid w:val="008309F9"/>
    <w:rsid w:val="008315CE"/>
    <w:rsid w:val="00832EB0"/>
    <w:rsid w:val="008336A5"/>
    <w:rsid w:val="00834174"/>
    <w:rsid w:val="008353C0"/>
    <w:rsid w:val="00835474"/>
    <w:rsid w:val="00836B7C"/>
    <w:rsid w:val="00837022"/>
    <w:rsid w:val="008373C0"/>
    <w:rsid w:val="0084105A"/>
    <w:rsid w:val="0084145F"/>
    <w:rsid w:val="00841656"/>
    <w:rsid w:val="00841752"/>
    <w:rsid w:val="00841DA2"/>
    <w:rsid w:val="00842130"/>
    <w:rsid w:val="00842543"/>
    <w:rsid w:val="00842EE4"/>
    <w:rsid w:val="00844CB5"/>
    <w:rsid w:val="008458F6"/>
    <w:rsid w:val="00845AED"/>
    <w:rsid w:val="00845BDD"/>
    <w:rsid w:val="00846A78"/>
    <w:rsid w:val="00846AA6"/>
    <w:rsid w:val="00846EB6"/>
    <w:rsid w:val="0084708E"/>
    <w:rsid w:val="008470AD"/>
    <w:rsid w:val="00851328"/>
    <w:rsid w:val="008514E1"/>
    <w:rsid w:val="00851AE4"/>
    <w:rsid w:val="008521C1"/>
    <w:rsid w:val="00852229"/>
    <w:rsid w:val="00853C04"/>
    <w:rsid w:val="00854299"/>
    <w:rsid w:val="00854BD6"/>
    <w:rsid w:val="00854E64"/>
    <w:rsid w:val="00855019"/>
    <w:rsid w:val="008554B6"/>
    <w:rsid w:val="00855817"/>
    <w:rsid w:val="0085598D"/>
    <w:rsid w:val="00856506"/>
    <w:rsid w:val="00856823"/>
    <w:rsid w:val="00856BB8"/>
    <w:rsid w:val="00861204"/>
    <w:rsid w:val="0086170B"/>
    <w:rsid w:val="008617AF"/>
    <w:rsid w:val="0086214D"/>
    <w:rsid w:val="0086231B"/>
    <w:rsid w:val="00862771"/>
    <w:rsid w:val="008638A1"/>
    <w:rsid w:val="00863A1C"/>
    <w:rsid w:val="008642BE"/>
    <w:rsid w:val="0086682F"/>
    <w:rsid w:val="00867687"/>
    <w:rsid w:val="00867896"/>
    <w:rsid w:val="008704DF"/>
    <w:rsid w:val="008736D8"/>
    <w:rsid w:val="00873761"/>
    <w:rsid w:val="00873A74"/>
    <w:rsid w:val="00873AF2"/>
    <w:rsid w:val="0087453A"/>
    <w:rsid w:val="00874748"/>
    <w:rsid w:val="00874894"/>
    <w:rsid w:val="008752CB"/>
    <w:rsid w:val="00876A46"/>
    <w:rsid w:val="00876F54"/>
    <w:rsid w:val="00877292"/>
    <w:rsid w:val="008773FD"/>
    <w:rsid w:val="0087754A"/>
    <w:rsid w:val="0087766C"/>
    <w:rsid w:val="008778E3"/>
    <w:rsid w:val="00880552"/>
    <w:rsid w:val="00880B83"/>
    <w:rsid w:val="00882B38"/>
    <w:rsid w:val="00882F09"/>
    <w:rsid w:val="008839DA"/>
    <w:rsid w:val="00884EE8"/>
    <w:rsid w:val="00885168"/>
    <w:rsid w:val="0088614D"/>
    <w:rsid w:val="0088668A"/>
    <w:rsid w:val="008873CC"/>
    <w:rsid w:val="00890CAD"/>
    <w:rsid w:val="0089173B"/>
    <w:rsid w:val="00891E76"/>
    <w:rsid w:val="00891F8C"/>
    <w:rsid w:val="0089220F"/>
    <w:rsid w:val="00892237"/>
    <w:rsid w:val="00893420"/>
    <w:rsid w:val="008935AA"/>
    <w:rsid w:val="008937B2"/>
    <w:rsid w:val="0089401D"/>
    <w:rsid w:val="0089487A"/>
    <w:rsid w:val="00895543"/>
    <w:rsid w:val="008963F0"/>
    <w:rsid w:val="00897404"/>
    <w:rsid w:val="00897444"/>
    <w:rsid w:val="008974BE"/>
    <w:rsid w:val="00897BD9"/>
    <w:rsid w:val="008A02C0"/>
    <w:rsid w:val="008A03A5"/>
    <w:rsid w:val="008A0600"/>
    <w:rsid w:val="008A0DF3"/>
    <w:rsid w:val="008A1757"/>
    <w:rsid w:val="008A1B76"/>
    <w:rsid w:val="008A22C6"/>
    <w:rsid w:val="008A282C"/>
    <w:rsid w:val="008A3054"/>
    <w:rsid w:val="008A316C"/>
    <w:rsid w:val="008A33B4"/>
    <w:rsid w:val="008A3F77"/>
    <w:rsid w:val="008A4138"/>
    <w:rsid w:val="008A4996"/>
    <w:rsid w:val="008A4B66"/>
    <w:rsid w:val="008A5D96"/>
    <w:rsid w:val="008B0A26"/>
    <w:rsid w:val="008B0B01"/>
    <w:rsid w:val="008B1E85"/>
    <w:rsid w:val="008B2271"/>
    <w:rsid w:val="008B25A5"/>
    <w:rsid w:val="008B350E"/>
    <w:rsid w:val="008B3AF9"/>
    <w:rsid w:val="008B5313"/>
    <w:rsid w:val="008B5439"/>
    <w:rsid w:val="008B599D"/>
    <w:rsid w:val="008B5AB3"/>
    <w:rsid w:val="008B626D"/>
    <w:rsid w:val="008B6494"/>
    <w:rsid w:val="008B669B"/>
    <w:rsid w:val="008B6765"/>
    <w:rsid w:val="008B6848"/>
    <w:rsid w:val="008B68B4"/>
    <w:rsid w:val="008C0B03"/>
    <w:rsid w:val="008C2B91"/>
    <w:rsid w:val="008C2FA1"/>
    <w:rsid w:val="008C3800"/>
    <w:rsid w:val="008C4080"/>
    <w:rsid w:val="008C58DF"/>
    <w:rsid w:val="008C5B1E"/>
    <w:rsid w:val="008C7441"/>
    <w:rsid w:val="008C7B7F"/>
    <w:rsid w:val="008D0090"/>
    <w:rsid w:val="008D07A4"/>
    <w:rsid w:val="008D0ABE"/>
    <w:rsid w:val="008D1369"/>
    <w:rsid w:val="008D1AEB"/>
    <w:rsid w:val="008D2C4C"/>
    <w:rsid w:val="008D2EE9"/>
    <w:rsid w:val="008D2FD4"/>
    <w:rsid w:val="008D34AB"/>
    <w:rsid w:val="008D4BED"/>
    <w:rsid w:val="008D4CA3"/>
    <w:rsid w:val="008D51CF"/>
    <w:rsid w:val="008D55BD"/>
    <w:rsid w:val="008D60A8"/>
    <w:rsid w:val="008D640C"/>
    <w:rsid w:val="008D6AC4"/>
    <w:rsid w:val="008D7E0D"/>
    <w:rsid w:val="008D7EDB"/>
    <w:rsid w:val="008E002E"/>
    <w:rsid w:val="008E1829"/>
    <w:rsid w:val="008E1A61"/>
    <w:rsid w:val="008E2327"/>
    <w:rsid w:val="008E2CEB"/>
    <w:rsid w:val="008E2D66"/>
    <w:rsid w:val="008E4D2A"/>
    <w:rsid w:val="008E5077"/>
    <w:rsid w:val="008E54AD"/>
    <w:rsid w:val="008E56EF"/>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5A99"/>
    <w:rsid w:val="008F5C50"/>
    <w:rsid w:val="008F6CA6"/>
    <w:rsid w:val="008F7068"/>
    <w:rsid w:val="008F7FA5"/>
    <w:rsid w:val="00900F03"/>
    <w:rsid w:val="0090360E"/>
    <w:rsid w:val="00903D37"/>
    <w:rsid w:val="00904523"/>
    <w:rsid w:val="009052E4"/>
    <w:rsid w:val="00906B23"/>
    <w:rsid w:val="009071FB"/>
    <w:rsid w:val="009079D1"/>
    <w:rsid w:val="0091055D"/>
    <w:rsid w:val="00910A37"/>
    <w:rsid w:val="0091139E"/>
    <w:rsid w:val="00912559"/>
    <w:rsid w:val="00913714"/>
    <w:rsid w:val="00914606"/>
    <w:rsid w:val="00914796"/>
    <w:rsid w:val="00914C61"/>
    <w:rsid w:val="00915E08"/>
    <w:rsid w:val="0091641C"/>
    <w:rsid w:val="0091643F"/>
    <w:rsid w:val="0091796C"/>
    <w:rsid w:val="00917D6F"/>
    <w:rsid w:val="00920502"/>
    <w:rsid w:val="0092073B"/>
    <w:rsid w:val="0092181F"/>
    <w:rsid w:val="00921B1A"/>
    <w:rsid w:val="00921B7F"/>
    <w:rsid w:val="00921DDA"/>
    <w:rsid w:val="0092223B"/>
    <w:rsid w:val="00922DE1"/>
    <w:rsid w:val="00922DFD"/>
    <w:rsid w:val="00923760"/>
    <w:rsid w:val="00923804"/>
    <w:rsid w:val="00923CE3"/>
    <w:rsid w:val="00925132"/>
    <w:rsid w:val="009258A0"/>
    <w:rsid w:val="0092600D"/>
    <w:rsid w:val="00926557"/>
    <w:rsid w:val="009266D5"/>
    <w:rsid w:val="009301D7"/>
    <w:rsid w:val="00930345"/>
    <w:rsid w:val="0093039D"/>
    <w:rsid w:val="00930C00"/>
    <w:rsid w:val="009318B4"/>
    <w:rsid w:val="00931E4F"/>
    <w:rsid w:val="00932030"/>
    <w:rsid w:val="0093333E"/>
    <w:rsid w:val="0093364D"/>
    <w:rsid w:val="0093429F"/>
    <w:rsid w:val="009346E1"/>
    <w:rsid w:val="00934BAD"/>
    <w:rsid w:val="00934D87"/>
    <w:rsid w:val="00936574"/>
    <w:rsid w:val="00937297"/>
    <w:rsid w:val="00937AC6"/>
    <w:rsid w:val="00937EE1"/>
    <w:rsid w:val="00940925"/>
    <w:rsid w:val="00941151"/>
    <w:rsid w:val="00941253"/>
    <w:rsid w:val="0094203F"/>
    <w:rsid w:val="00943BCE"/>
    <w:rsid w:val="00943D17"/>
    <w:rsid w:val="00943FBD"/>
    <w:rsid w:val="0094413F"/>
    <w:rsid w:val="009449C5"/>
    <w:rsid w:val="00944EB9"/>
    <w:rsid w:val="0094552F"/>
    <w:rsid w:val="00945D77"/>
    <w:rsid w:val="00946A1E"/>
    <w:rsid w:val="00946D86"/>
    <w:rsid w:val="00947847"/>
    <w:rsid w:val="009501A3"/>
    <w:rsid w:val="0095073C"/>
    <w:rsid w:val="009508A0"/>
    <w:rsid w:val="009513CA"/>
    <w:rsid w:val="009520CC"/>
    <w:rsid w:val="0095288D"/>
    <w:rsid w:val="00953FBD"/>
    <w:rsid w:val="00953FF0"/>
    <w:rsid w:val="00954111"/>
    <w:rsid w:val="009542D9"/>
    <w:rsid w:val="0095436D"/>
    <w:rsid w:val="0095509F"/>
    <w:rsid w:val="00956711"/>
    <w:rsid w:val="00956F6E"/>
    <w:rsid w:val="00957472"/>
    <w:rsid w:val="009577D7"/>
    <w:rsid w:val="00960311"/>
    <w:rsid w:val="00960346"/>
    <w:rsid w:val="00960972"/>
    <w:rsid w:val="00961564"/>
    <w:rsid w:val="009617D3"/>
    <w:rsid w:val="0096186E"/>
    <w:rsid w:val="00962CAA"/>
    <w:rsid w:val="009636AA"/>
    <w:rsid w:val="0096463B"/>
    <w:rsid w:val="00965929"/>
    <w:rsid w:val="00965E55"/>
    <w:rsid w:val="009664B9"/>
    <w:rsid w:val="00967244"/>
    <w:rsid w:val="0096750C"/>
    <w:rsid w:val="00967558"/>
    <w:rsid w:val="009676C6"/>
    <w:rsid w:val="00967869"/>
    <w:rsid w:val="0096796E"/>
    <w:rsid w:val="00971F54"/>
    <w:rsid w:val="009725C5"/>
    <w:rsid w:val="00972AEA"/>
    <w:rsid w:val="00972B4E"/>
    <w:rsid w:val="00973593"/>
    <w:rsid w:val="00973B43"/>
    <w:rsid w:val="00973F40"/>
    <w:rsid w:val="009764A8"/>
    <w:rsid w:val="00976BC1"/>
    <w:rsid w:val="009772CC"/>
    <w:rsid w:val="0097736F"/>
    <w:rsid w:val="0097748A"/>
    <w:rsid w:val="00977C95"/>
    <w:rsid w:val="0098056C"/>
    <w:rsid w:val="00980900"/>
    <w:rsid w:val="0098133B"/>
    <w:rsid w:val="009838DE"/>
    <w:rsid w:val="009839D4"/>
    <w:rsid w:val="00983EDC"/>
    <w:rsid w:val="00983EED"/>
    <w:rsid w:val="009849EF"/>
    <w:rsid w:val="00984C32"/>
    <w:rsid w:val="00984E2B"/>
    <w:rsid w:val="00986DB7"/>
    <w:rsid w:val="00990956"/>
    <w:rsid w:val="00991B6B"/>
    <w:rsid w:val="00991E97"/>
    <w:rsid w:val="00991FA0"/>
    <w:rsid w:val="009930DF"/>
    <w:rsid w:val="009934CF"/>
    <w:rsid w:val="00994396"/>
    <w:rsid w:val="00994B35"/>
    <w:rsid w:val="00994FB1"/>
    <w:rsid w:val="00996D27"/>
    <w:rsid w:val="00997C76"/>
    <w:rsid w:val="009A0172"/>
    <w:rsid w:val="009A0D75"/>
    <w:rsid w:val="009A14E3"/>
    <w:rsid w:val="009A2459"/>
    <w:rsid w:val="009A2C5E"/>
    <w:rsid w:val="009A3057"/>
    <w:rsid w:val="009A306D"/>
    <w:rsid w:val="009A347A"/>
    <w:rsid w:val="009A41A6"/>
    <w:rsid w:val="009A4205"/>
    <w:rsid w:val="009A4FA1"/>
    <w:rsid w:val="009A52CA"/>
    <w:rsid w:val="009A5671"/>
    <w:rsid w:val="009A5ECC"/>
    <w:rsid w:val="009A620E"/>
    <w:rsid w:val="009A7276"/>
    <w:rsid w:val="009A7C9D"/>
    <w:rsid w:val="009B1A12"/>
    <w:rsid w:val="009B2007"/>
    <w:rsid w:val="009B22FF"/>
    <w:rsid w:val="009B3F3B"/>
    <w:rsid w:val="009B6452"/>
    <w:rsid w:val="009B6672"/>
    <w:rsid w:val="009B6A6F"/>
    <w:rsid w:val="009B7E51"/>
    <w:rsid w:val="009C1AFE"/>
    <w:rsid w:val="009C22AA"/>
    <w:rsid w:val="009C295D"/>
    <w:rsid w:val="009C299E"/>
    <w:rsid w:val="009C2A20"/>
    <w:rsid w:val="009C2A45"/>
    <w:rsid w:val="009C3DEF"/>
    <w:rsid w:val="009C3E33"/>
    <w:rsid w:val="009C52E7"/>
    <w:rsid w:val="009C536B"/>
    <w:rsid w:val="009C548B"/>
    <w:rsid w:val="009C5F24"/>
    <w:rsid w:val="009D048B"/>
    <w:rsid w:val="009D07C2"/>
    <w:rsid w:val="009D1B5D"/>
    <w:rsid w:val="009D253A"/>
    <w:rsid w:val="009D2991"/>
    <w:rsid w:val="009D3195"/>
    <w:rsid w:val="009D4254"/>
    <w:rsid w:val="009D43FE"/>
    <w:rsid w:val="009D4CFA"/>
    <w:rsid w:val="009D5763"/>
    <w:rsid w:val="009D5768"/>
    <w:rsid w:val="009D5C33"/>
    <w:rsid w:val="009D5C93"/>
    <w:rsid w:val="009D69C6"/>
    <w:rsid w:val="009D6F70"/>
    <w:rsid w:val="009E10E1"/>
    <w:rsid w:val="009E110C"/>
    <w:rsid w:val="009E1850"/>
    <w:rsid w:val="009E2202"/>
    <w:rsid w:val="009E227F"/>
    <w:rsid w:val="009E22A9"/>
    <w:rsid w:val="009E237C"/>
    <w:rsid w:val="009E32C3"/>
    <w:rsid w:val="009E44FC"/>
    <w:rsid w:val="009E4AEF"/>
    <w:rsid w:val="009E4EF3"/>
    <w:rsid w:val="009E515F"/>
    <w:rsid w:val="009E53A5"/>
    <w:rsid w:val="009E5419"/>
    <w:rsid w:val="009E5A6E"/>
    <w:rsid w:val="009E67AA"/>
    <w:rsid w:val="009E6994"/>
    <w:rsid w:val="009E70E7"/>
    <w:rsid w:val="009E79B4"/>
    <w:rsid w:val="009F04F8"/>
    <w:rsid w:val="009F1077"/>
    <w:rsid w:val="009F1196"/>
    <w:rsid w:val="009F129A"/>
    <w:rsid w:val="009F1419"/>
    <w:rsid w:val="009F25A8"/>
    <w:rsid w:val="009F46DC"/>
    <w:rsid w:val="009F4846"/>
    <w:rsid w:val="009F4A5C"/>
    <w:rsid w:val="009F5488"/>
    <w:rsid w:val="009F58BE"/>
    <w:rsid w:val="009F59D8"/>
    <w:rsid w:val="009F65AF"/>
    <w:rsid w:val="009F6BF1"/>
    <w:rsid w:val="009F727B"/>
    <w:rsid w:val="00A0065E"/>
    <w:rsid w:val="00A00B66"/>
    <w:rsid w:val="00A013E9"/>
    <w:rsid w:val="00A01532"/>
    <w:rsid w:val="00A01B9F"/>
    <w:rsid w:val="00A01C00"/>
    <w:rsid w:val="00A02488"/>
    <w:rsid w:val="00A02C66"/>
    <w:rsid w:val="00A030EA"/>
    <w:rsid w:val="00A03175"/>
    <w:rsid w:val="00A03A1B"/>
    <w:rsid w:val="00A04D61"/>
    <w:rsid w:val="00A06CC5"/>
    <w:rsid w:val="00A07167"/>
    <w:rsid w:val="00A07841"/>
    <w:rsid w:val="00A10315"/>
    <w:rsid w:val="00A1041C"/>
    <w:rsid w:val="00A1081F"/>
    <w:rsid w:val="00A10C91"/>
    <w:rsid w:val="00A119AA"/>
    <w:rsid w:val="00A11CAD"/>
    <w:rsid w:val="00A14EC0"/>
    <w:rsid w:val="00A15A51"/>
    <w:rsid w:val="00A1620D"/>
    <w:rsid w:val="00A16AC0"/>
    <w:rsid w:val="00A16DC1"/>
    <w:rsid w:val="00A17AB2"/>
    <w:rsid w:val="00A21D9F"/>
    <w:rsid w:val="00A23809"/>
    <w:rsid w:val="00A23D31"/>
    <w:rsid w:val="00A2414F"/>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28B9"/>
    <w:rsid w:val="00A32EA2"/>
    <w:rsid w:val="00A33113"/>
    <w:rsid w:val="00A34223"/>
    <w:rsid w:val="00A34F11"/>
    <w:rsid w:val="00A35AE3"/>
    <w:rsid w:val="00A35C23"/>
    <w:rsid w:val="00A35E2F"/>
    <w:rsid w:val="00A36013"/>
    <w:rsid w:val="00A37676"/>
    <w:rsid w:val="00A37793"/>
    <w:rsid w:val="00A37891"/>
    <w:rsid w:val="00A37A57"/>
    <w:rsid w:val="00A37BE3"/>
    <w:rsid w:val="00A40A51"/>
    <w:rsid w:val="00A415BA"/>
    <w:rsid w:val="00A41B03"/>
    <w:rsid w:val="00A44CB4"/>
    <w:rsid w:val="00A44D16"/>
    <w:rsid w:val="00A4594F"/>
    <w:rsid w:val="00A46FF9"/>
    <w:rsid w:val="00A47916"/>
    <w:rsid w:val="00A50593"/>
    <w:rsid w:val="00A51058"/>
    <w:rsid w:val="00A51AE3"/>
    <w:rsid w:val="00A522DB"/>
    <w:rsid w:val="00A52CF0"/>
    <w:rsid w:val="00A536DA"/>
    <w:rsid w:val="00A5406C"/>
    <w:rsid w:val="00A54548"/>
    <w:rsid w:val="00A54801"/>
    <w:rsid w:val="00A5506A"/>
    <w:rsid w:val="00A5596D"/>
    <w:rsid w:val="00A56EBE"/>
    <w:rsid w:val="00A56F39"/>
    <w:rsid w:val="00A571CD"/>
    <w:rsid w:val="00A57C3D"/>
    <w:rsid w:val="00A60A2E"/>
    <w:rsid w:val="00A60F2A"/>
    <w:rsid w:val="00A61875"/>
    <w:rsid w:val="00A6402A"/>
    <w:rsid w:val="00A6550C"/>
    <w:rsid w:val="00A6602C"/>
    <w:rsid w:val="00A66048"/>
    <w:rsid w:val="00A6697B"/>
    <w:rsid w:val="00A67022"/>
    <w:rsid w:val="00A671F5"/>
    <w:rsid w:val="00A7087B"/>
    <w:rsid w:val="00A70D27"/>
    <w:rsid w:val="00A719AA"/>
    <w:rsid w:val="00A71BDC"/>
    <w:rsid w:val="00A7221E"/>
    <w:rsid w:val="00A73DE3"/>
    <w:rsid w:val="00A74C2D"/>
    <w:rsid w:val="00A7512C"/>
    <w:rsid w:val="00A75171"/>
    <w:rsid w:val="00A76B34"/>
    <w:rsid w:val="00A77021"/>
    <w:rsid w:val="00A77C68"/>
    <w:rsid w:val="00A8079A"/>
    <w:rsid w:val="00A80A86"/>
    <w:rsid w:val="00A80E06"/>
    <w:rsid w:val="00A81AA3"/>
    <w:rsid w:val="00A82AD3"/>
    <w:rsid w:val="00A82E4A"/>
    <w:rsid w:val="00A830A1"/>
    <w:rsid w:val="00A83487"/>
    <w:rsid w:val="00A83686"/>
    <w:rsid w:val="00A84A8E"/>
    <w:rsid w:val="00A84BAC"/>
    <w:rsid w:val="00A84DBE"/>
    <w:rsid w:val="00A854FF"/>
    <w:rsid w:val="00A860D4"/>
    <w:rsid w:val="00A86E30"/>
    <w:rsid w:val="00A87035"/>
    <w:rsid w:val="00A870F1"/>
    <w:rsid w:val="00A8745D"/>
    <w:rsid w:val="00A903BA"/>
    <w:rsid w:val="00A908DA"/>
    <w:rsid w:val="00A90B0E"/>
    <w:rsid w:val="00A90BE5"/>
    <w:rsid w:val="00A90F9B"/>
    <w:rsid w:val="00A921A0"/>
    <w:rsid w:val="00A92694"/>
    <w:rsid w:val="00A926DF"/>
    <w:rsid w:val="00A92D9B"/>
    <w:rsid w:val="00A93072"/>
    <w:rsid w:val="00A93E89"/>
    <w:rsid w:val="00A9424D"/>
    <w:rsid w:val="00A9529B"/>
    <w:rsid w:val="00A9629C"/>
    <w:rsid w:val="00A96E80"/>
    <w:rsid w:val="00A97ED2"/>
    <w:rsid w:val="00AA0215"/>
    <w:rsid w:val="00AA131E"/>
    <w:rsid w:val="00AA16A7"/>
    <w:rsid w:val="00AA2289"/>
    <w:rsid w:val="00AA2864"/>
    <w:rsid w:val="00AA2AFF"/>
    <w:rsid w:val="00AA2BAC"/>
    <w:rsid w:val="00AA35D5"/>
    <w:rsid w:val="00AA3FCD"/>
    <w:rsid w:val="00AA417B"/>
    <w:rsid w:val="00AA47B4"/>
    <w:rsid w:val="00AA533F"/>
    <w:rsid w:val="00AA5449"/>
    <w:rsid w:val="00AA5A86"/>
    <w:rsid w:val="00AA5EC8"/>
    <w:rsid w:val="00AA7B74"/>
    <w:rsid w:val="00AA7F48"/>
    <w:rsid w:val="00AB010D"/>
    <w:rsid w:val="00AB0749"/>
    <w:rsid w:val="00AB0B58"/>
    <w:rsid w:val="00AB22A9"/>
    <w:rsid w:val="00AB2302"/>
    <w:rsid w:val="00AB4C13"/>
    <w:rsid w:val="00AB5725"/>
    <w:rsid w:val="00AB5DC5"/>
    <w:rsid w:val="00AB613C"/>
    <w:rsid w:val="00AB75E2"/>
    <w:rsid w:val="00AB76D8"/>
    <w:rsid w:val="00AB7A1A"/>
    <w:rsid w:val="00AB7E6A"/>
    <w:rsid w:val="00AC1834"/>
    <w:rsid w:val="00AC1B50"/>
    <w:rsid w:val="00AC1B61"/>
    <w:rsid w:val="00AC2C6E"/>
    <w:rsid w:val="00AC2C8B"/>
    <w:rsid w:val="00AC4E2E"/>
    <w:rsid w:val="00AC53EA"/>
    <w:rsid w:val="00AC5EE6"/>
    <w:rsid w:val="00AC621A"/>
    <w:rsid w:val="00AC7BB7"/>
    <w:rsid w:val="00AC7C5B"/>
    <w:rsid w:val="00AD0D24"/>
    <w:rsid w:val="00AD13B7"/>
    <w:rsid w:val="00AD14CC"/>
    <w:rsid w:val="00AD1923"/>
    <w:rsid w:val="00AD1CF4"/>
    <w:rsid w:val="00AD1F53"/>
    <w:rsid w:val="00AD2103"/>
    <w:rsid w:val="00AD2611"/>
    <w:rsid w:val="00AD3AC5"/>
    <w:rsid w:val="00AD3D57"/>
    <w:rsid w:val="00AD43A4"/>
    <w:rsid w:val="00AD4801"/>
    <w:rsid w:val="00AD497C"/>
    <w:rsid w:val="00AD50F9"/>
    <w:rsid w:val="00AD601D"/>
    <w:rsid w:val="00AD6943"/>
    <w:rsid w:val="00AE04EF"/>
    <w:rsid w:val="00AE060B"/>
    <w:rsid w:val="00AE0B4B"/>
    <w:rsid w:val="00AE2516"/>
    <w:rsid w:val="00AE263E"/>
    <w:rsid w:val="00AE3BCE"/>
    <w:rsid w:val="00AE47BF"/>
    <w:rsid w:val="00AE489D"/>
    <w:rsid w:val="00AE4A5D"/>
    <w:rsid w:val="00AE4B5E"/>
    <w:rsid w:val="00AE552E"/>
    <w:rsid w:val="00AE6572"/>
    <w:rsid w:val="00AF08DA"/>
    <w:rsid w:val="00AF090F"/>
    <w:rsid w:val="00AF094E"/>
    <w:rsid w:val="00AF0A77"/>
    <w:rsid w:val="00AF0F89"/>
    <w:rsid w:val="00AF349F"/>
    <w:rsid w:val="00AF34B1"/>
    <w:rsid w:val="00AF4C29"/>
    <w:rsid w:val="00AF54A4"/>
    <w:rsid w:val="00AF59FC"/>
    <w:rsid w:val="00AF5FE9"/>
    <w:rsid w:val="00AF6432"/>
    <w:rsid w:val="00AF6B70"/>
    <w:rsid w:val="00AF6DB7"/>
    <w:rsid w:val="00AF6DED"/>
    <w:rsid w:val="00AF79BD"/>
    <w:rsid w:val="00B00E36"/>
    <w:rsid w:val="00B01191"/>
    <w:rsid w:val="00B01A5B"/>
    <w:rsid w:val="00B02125"/>
    <w:rsid w:val="00B0305C"/>
    <w:rsid w:val="00B0321D"/>
    <w:rsid w:val="00B04244"/>
    <w:rsid w:val="00B04534"/>
    <w:rsid w:val="00B0537F"/>
    <w:rsid w:val="00B059AE"/>
    <w:rsid w:val="00B061D5"/>
    <w:rsid w:val="00B06723"/>
    <w:rsid w:val="00B06A99"/>
    <w:rsid w:val="00B07F12"/>
    <w:rsid w:val="00B07FE3"/>
    <w:rsid w:val="00B10BAE"/>
    <w:rsid w:val="00B11DD5"/>
    <w:rsid w:val="00B11FB1"/>
    <w:rsid w:val="00B12157"/>
    <w:rsid w:val="00B14154"/>
    <w:rsid w:val="00B1415B"/>
    <w:rsid w:val="00B14638"/>
    <w:rsid w:val="00B15278"/>
    <w:rsid w:val="00B1621D"/>
    <w:rsid w:val="00B16560"/>
    <w:rsid w:val="00B16F5F"/>
    <w:rsid w:val="00B17296"/>
    <w:rsid w:val="00B17676"/>
    <w:rsid w:val="00B20A33"/>
    <w:rsid w:val="00B20BC0"/>
    <w:rsid w:val="00B2109B"/>
    <w:rsid w:val="00B2112F"/>
    <w:rsid w:val="00B21EEA"/>
    <w:rsid w:val="00B222A2"/>
    <w:rsid w:val="00B22D8E"/>
    <w:rsid w:val="00B231D2"/>
    <w:rsid w:val="00B234EC"/>
    <w:rsid w:val="00B25F7E"/>
    <w:rsid w:val="00B26E79"/>
    <w:rsid w:val="00B26F4F"/>
    <w:rsid w:val="00B274AE"/>
    <w:rsid w:val="00B274BF"/>
    <w:rsid w:val="00B31222"/>
    <w:rsid w:val="00B3127D"/>
    <w:rsid w:val="00B318C9"/>
    <w:rsid w:val="00B31CC2"/>
    <w:rsid w:val="00B31FDB"/>
    <w:rsid w:val="00B32B91"/>
    <w:rsid w:val="00B330C9"/>
    <w:rsid w:val="00B336DC"/>
    <w:rsid w:val="00B33D0A"/>
    <w:rsid w:val="00B34B9C"/>
    <w:rsid w:val="00B35BEA"/>
    <w:rsid w:val="00B36095"/>
    <w:rsid w:val="00B36104"/>
    <w:rsid w:val="00B366F1"/>
    <w:rsid w:val="00B36C50"/>
    <w:rsid w:val="00B36D0E"/>
    <w:rsid w:val="00B37D37"/>
    <w:rsid w:val="00B37DE4"/>
    <w:rsid w:val="00B41DF3"/>
    <w:rsid w:val="00B42118"/>
    <w:rsid w:val="00B4235B"/>
    <w:rsid w:val="00B42C7F"/>
    <w:rsid w:val="00B42E81"/>
    <w:rsid w:val="00B42E82"/>
    <w:rsid w:val="00B430C1"/>
    <w:rsid w:val="00B4329D"/>
    <w:rsid w:val="00B4334F"/>
    <w:rsid w:val="00B45392"/>
    <w:rsid w:val="00B45BEE"/>
    <w:rsid w:val="00B4666D"/>
    <w:rsid w:val="00B475BF"/>
    <w:rsid w:val="00B50A04"/>
    <w:rsid w:val="00B520F9"/>
    <w:rsid w:val="00B52812"/>
    <w:rsid w:val="00B52D9E"/>
    <w:rsid w:val="00B5491F"/>
    <w:rsid w:val="00B5495A"/>
    <w:rsid w:val="00B55C51"/>
    <w:rsid w:val="00B568D8"/>
    <w:rsid w:val="00B56DDF"/>
    <w:rsid w:val="00B577A3"/>
    <w:rsid w:val="00B612B1"/>
    <w:rsid w:val="00B6144B"/>
    <w:rsid w:val="00B61569"/>
    <w:rsid w:val="00B6170F"/>
    <w:rsid w:val="00B62CD8"/>
    <w:rsid w:val="00B640B0"/>
    <w:rsid w:val="00B64641"/>
    <w:rsid w:val="00B64AEA"/>
    <w:rsid w:val="00B64D8A"/>
    <w:rsid w:val="00B64E6C"/>
    <w:rsid w:val="00B65D6A"/>
    <w:rsid w:val="00B66D0C"/>
    <w:rsid w:val="00B67E17"/>
    <w:rsid w:val="00B71674"/>
    <w:rsid w:val="00B72352"/>
    <w:rsid w:val="00B7262F"/>
    <w:rsid w:val="00B727C5"/>
    <w:rsid w:val="00B738D6"/>
    <w:rsid w:val="00B73FD4"/>
    <w:rsid w:val="00B742C8"/>
    <w:rsid w:val="00B74FC5"/>
    <w:rsid w:val="00B75A6C"/>
    <w:rsid w:val="00B764D7"/>
    <w:rsid w:val="00B77A9B"/>
    <w:rsid w:val="00B77E53"/>
    <w:rsid w:val="00B8023C"/>
    <w:rsid w:val="00B803A5"/>
    <w:rsid w:val="00B80CFF"/>
    <w:rsid w:val="00B81498"/>
    <w:rsid w:val="00B823D2"/>
    <w:rsid w:val="00B8290C"/>
    <w:rsid w:val="00B82939"/>
    <w:rsid w:val="00B82DD3"/>
    <w:rsid w:val="00B82F2D"/>
    <w:rsid w:val="00B83E2A"/>
    <w:rsid w:val="00B83E38"/>
    <w:rsid w:val="00B84D98"/>
    <w:rsid w:val="00B85DF3"/>
    <w:rsid w:val="00B86C19"/>
    <w:rsid w:val="00B87F8E"/>
    <w:rsid w:val="00B87FD5"/>
    <w:rsid w:val="00B9027B"/>
    <w:rsid w:val="00B91499"/>
    <w:rsid w:val="00B92EDF"/>
    <w:rsid w:val="00B93510"/>
    <w:rsid w:val="00B93640"/>
    <w:rsid w:val="00B93E33"/>
    <w:rsid w:val="00B93FFB"/>
    <w:rsid w:val="00B954F3"/>
    <w:rsid w:val="00B95809"/>
    <w:rsid w:val="00B95BCD"/>
    <w:rsid w:val="00B95BD9"/>
    <w:rsid w:val="00B95CDC"/>
    <w:rsid w:val="00B95CE5"/>
    <w:rsid w:val="00B96107"/>
    <w:rsid w:val="00B9731C"/>
    <w:rsid w:val="00B97875"/>
    <w:rsid w:val="00BA09E6"/>
    <w:rsid w:val="00BA0D0B"/>
    <w:rsid w:val="00BA1BDE"/>
    <w:rsid w:val="00BA1E55"/>
    <w:rsid w:val="00BA2486"/>
    <w:rsid w:val="00BA26F6"/>
    <w:rsid w:val="00BA38E6"/>
    <w:rsid w:val="00BA409D"/>
    <w:rsid w:val="00BA4CE5"/>
    <w:rsid w:val="00BA5BC4"/>
    <w:rsid w:val="00BA5C65"/>
    <w:rsid w:val="00BA6B30"/>
    <w:rsid w:val="00BA6FE3"/>
    <w:rsid w:val="00BB049D"/>
    <w:rsid w:val="00BB0BBF"/>
    <w:rsid w:val="00BB150B"/>
    <w:rsid w:val="00BB1B5B"/>
    <w:rsid w:val="00BB1ED5"/>
    <w:rsid w:val="00BB2AE1"/>
    <w:rsid w:val="00BB35CE"/>
    <w:rsid w:val="00BB375D"/>
    <w:rsid w:val="00BB3A50"/>
    <w:rsid w:val="00BB41BC"/>
    <w:rsid w:val="00BB43A5"/>
    <w:rsid w:val="00BB4723"/>
    <w:rsid w:val="00BB49A0"/>
    <w:rsid w:val="00BB515F"/>
    <w:rsid w:val="00BB532B"/>
    <w:rsid w:val="00BB545D"/>
    <w:rsid w:val="00BB5656"/>
    <w:rsid w:val="00BB6A70"/>
    <w:rsid w:val="00BB6B0A"/>
    <w:rsid w:val="00BC0924"/>
    <w:rsid w:val="00BC1FA5"/>
    <w:rsid w:val="00BC1FF3"/>
    <w:rsid w:val="00BC225B"/>
    <w:rsid w:val="00BC2485"/>
    <w:rsid w:val="00BC2C0C"/>
    <w:rsid w:val="00BC4020"/>
    <w:rsid w:val="00BC4259"/>
    <w:rsid w:val="00BC4547"/>
    <w:rsid w:val="00BC4715"/>
    <w:rsid w:val="00BC5030"/>
    <w:rsid w:val="00BC53A9"/>
    <w:rsid w:val="00BC56E8"/>
    <w:rsid w:val="00BC5B6D"/>
    <w:rsid w:val="00BC6C48"/>
    <w:rsid w:val="00BC732A"/>
    <w:rsid w:val="00BC758B"/>
    <w:rsid w:val="00BC7CD2"/>
    <w:rsid w:val="00BC7E82"/>
    <w:rsid w:val="00BD00D8"/>
    <w:rsid w:val="00BD0247"/>
    <w:rsid w:val="00BD0834"/>
    <w:rsid w:val="00BD1953"/>
    <w:rsid w:val="00BD1E16"/>
    <w:rsid w:val="00BD2E6B"/>
    <w:rsid w:val="00BD2EAC"/>
    <w:rsid w:val="00BD39C2"/>
    <w:rsid w:val="00BD455F"/>
    <w:rsid w:val="00BD4BB3"/>
    <w:rsid w:val="00BD5162"/>
    <w:rsid w:val="00BD5401"/>
    <w:rsid w:val="00BD59B1"/>
    <w:rsid w:val="00BD61FF"/>
    <w:rsid w:val="00BD74E2"/>
    <w:rsid w:val="00BD782A"/>
    <w:rsid w:val="00BE029C"/>
    <w:rsid w:val="00BE048F"/>
    <w:rsid w:val="00BE14A4"/>
    <w:rsid w:val="00BE17C6"/>
    <w:rsid w:val="00BE1CED"/>
    <w:rsid w:val="00BE2BD3"/>
    <w:rsid w:val="00BE35B6"/>
    <w:rsid w:val="00BE3735"/>
    <w:rsid w:val="00BE4843"/>
    <w:rsid w:val="00BE4865"/>
    <w:rsid w:val="00BE4AE8"/>
    <w:rsid w:val="00BE5030"/>
    <w:rsid w:val="00BE52D1"/>
    <w:rsid w:val="00BE5595"/>
    <w:rsid w:val="00BE55D1"/>
    <w:rsid w:val="00BE5745"/>
    <w:rsid w:val="00BE5E69"/>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24"/>
    <w:rsid w:val="00BF45F2"/>
    <w:rsid w:val="00BF53CB"/>
    <w:rsid w:val="00BF65E6"/>
    <w:rsid w:val="00BF667D"/>
    <w:rsid w:val="00BF67E0"/>
    <w:rsid w:val="00C007D9"/>
    <w:rsid w:val="00C013A5"/>
    <w:rsid w:val="00C02435"/>
    <w:rsid w:val="00C026C3"/>
    <w:rsid w:val="00C02957"/>
    <w:rsid w:val="00C04BB0"/>
    <w:rsid w:val="00C05473"/>
    <w:rsid w:val="00C06B13"/>
    <w:rsid w:val="00C06CE9"/>
    <w:rsid w:val="00C076CE"/>
    <w:rsid w:val="00C10FCF"/>
    <w:rsid w:val="00C12780"/>
    <w:rsid w:val="00C12810"/>
    <w:rsid w:val="00C13874"/>
    <w:rsid w:val="00C13D6E"/>
    <w:rsid w:val="00C140D6"/>
    <w:rsid w:val="00C144F4"/>
    <w:rsid w:val="00C14814"/>
    <w:rsid w:val="00C159BC"/>
    <w:rsid w:val="00C15CE5"/>
    <w:rsid w:val="00C163F6"/>
    <w:rsid w:val="00C16B4B"/>
    <w:rsid w:val="00C17427"/>
    <w:rsid w:val="00C203D8"/>
    <w:rsid w:val="00C2073D"/>
    <w:rsid w:val="00C20C00"/>
    <w:rsid w:val="00C210FD"/>
    <w:rsid w:val="00C217C6"/>
    <w:rsid w:val="00C221B6"/>
    <w:rsid w:val="00C22901"/>
    <w:rsid w:val="00C22BE1"/>
    <w:rsid w:val="00C23359"/>
    <w:rsid w:val="00C244A7"/>
    <w:rsid w:val="00C25238"/>
    <w:rsid w:val="00C25E19"/>
    <w:rsid w:val="00C305F2"/>
    <w:rsid w:val="00C30BCF"/>
    <w:rsid w:val="00C31A12"/>
    <w:rsid w:val="00C31CDF"/>
    <w:rsid w:val="00C32A72"/>
    <w:rsid w:val="00C32D12"/>
    <w:rsid w:val="00C3345C"/>
    <w:rsid w:val="00C3349B"/>
    <w:rsid w:val="00C3449C"/>
    <w:rsid w:val="00C359BD"/>
    <w:rsid w:val="00C35C2C"/>
    <w:rsid w:val="00C35D1C"/>
    <w:rsid w:val="00C36E40"/>
    <w:rsid w:val="00C4063B"/>
    <w:rsid w:val="00C407E5"/>
    <w:rsid w:val="00C40A41"/>
    <w:rsid w:val="00C42DAC"/>
    <w:rsid w:val="00C42FD2"/>
    <w:rsid w:val="00C43000"/>
    <w:rsid w:val="00C4342B"/>
    <w:rsid w:val="00C436E3"/>
    <w:rsid w:val="00C459A9"/>
    <w:rsid w:val="00C45C26"/>
    <w:rsid w:val="00C462C8"/>
    <w:rsid w:val="00C46EC0"/>
    <w:rsid w:val="00C4704E"/>
    <w:rsid w:val="00C477E7"/>
    <w:rsid w:val="00C4796A"/>
    <w:rsid w:val="00C47E13"/>
    <w:rsid w:val="00C502A5"/>
    <w:rsid w:val="00C50F1D"/>
    <w:rsid w:val="00C521F7"/>
    <w:rsid w:val="00C526F5"/>
    <w:rsid w:val="00C52B83"/>
    <w:rsid w:val="00C53008"/>
    <w:rsid w:val="00C55151"/>
    <w:rsid w:val="00C55306"/>
    <w:rsid w:val="00C553D0"/>
    <w:rsid w:val="00C55558"/>
    <w:rsid w:val="00C5575D"/>
    <w:rsid w:val="00C558FF"/>
    <w:rsid w:val="00C560FA"/>
    <w:rsid w:val="00C56772"/>
    <w:rsid w:val="00C56A84"/>
    <w:rsid w:val="00C57055"/>
    <w:rsid w:val="00C5752C"/>
    <w:rsid w:val="00C57FF9"/>
    <w:rsid w:val="00C60320"/>
    <w:rsid w:val="00C61A98"/>
    <w:rsid w:val="00C620EE"/>
    <w:rsid w:val="00C62234"/>
    <w:rsid w:val="00C6389F"/>
    <w:rsid w:val="00C64434"/>
    <w:rsid w:val="00C64A51"/>
    <w:rsid w:val="00C64B27"/>
    <w:rsid w:val="00C64BAE"/>
    <w:rsid w:val="00C65C4D"/>
    <w:rsid w:val="00C66B80"/>
    <w:rsid w:val="00C6779F"/>
    <w:rsid w:val="00C7029E"/>
    <w:rsid w:val="00C705D9"/>
    <w:rsid w:val="00C7063C"/>
    <w:rsid w:val="00C70EAD"/>
    <w:rsid w:val="00C7130A"/>
    <w:rsid w:val="00C715D7"/>
    <w:rsid w:val="00C71879"/>
    <w:rsid w:val="00C71B47"/>
    <w:rsid w:val="00C71F54"/>
    <w:rsid w:val="00C72A3F"/>
    <w:rsid w:val="00C734B4"/>
    <w:rsid w:val="00C734B5"/>
    <w:rsid w:val="00C73C57"/>
    <w:rsid w:val="00C746D9"/>
    <w:rsid w:val="00C7479E"/>
    <w:rsid w:val="00C74AFD"/>
    <w:rsid w:val="00C74D43"/>
    <w:rsid w:val="00C75A2C"/>
    <w:rsid w:val="00C75CA7"/>
    <w:rsid w:val="00C7683D"/>
    <w:rsid w:val="00C804B3"/>
    <w:rsid w:val="00C80BA5"/>
    <w:rsid w:val="00C82300"/>
    <w:rsid w:val="00C8291C"/>
    <w:rsid w:val="00C830B2"/>
    <w:rsid w:val="00C834EF"/>
    <w:rsid w:val="00C83CDA"/>
    <w:rsid w:val="00C85BBE"/>
    <w:rsid w:val="00C8602E"/>
    <w:rsid w:val="00C86432"/>
    <w:rsid w:val="00C86FC6"/>
    <w:rsid w:val="00C901BB"/>
    <w:rsid w:val="00C90CD3"/>
    <w:rsid w:val="00C91ED9"/>
    <w:rsid w:val="00C92411"/>
    <w:rsid w:val="00C92552"/>
    <w:rsid w:val="00C92A64"/>
    <w:rsid w:val="00C92C27"/>
    <w:rsid w:val="00C93E12"/>
    <w:rsid w:val="00C93EFF"/>
    <w:rsid w:val="00C93F1B"/>
    <w:rsid w:val="00C95093"/>
    <w:rsid w:val="00C95881"/>
    <w:rsid w:val="00C96078"/>
    <w:rsid w:val="00C967CD"/>
    <w:rsid w:val="00C96DFE"/>
    <w:rsid w:val="00C976D1"/>
    <w:rsid w:val="00CA1195"/>
    <w:rsid w:val="00CA1444"/>
    <w:rsid w:val="00CA1EC4"/>
    <w:rsid w:val="00CA2968"/>
    <w:rsid w:val="00CA305D"/>
    <w:rsid w:val="00CA308F"/>
    <w:rsid w:val="00CA4238"/>
    <w:rsid w:val="00CA423D"/>
    <w:rsid w:val="00CA437E"/>
    <w:rsid w:val="00CA6F0D"/>
    <w:rsid w:val="00CA7061"/>
    <w:rsid w:val="00CA71D4"/>
    <w:rsid w:val="00CB21ED"/>
    <w:rsid w:val="00CB26C0"/>
    <w:rsid w:val="00CB3240"/>
    <w:rsid w:val="00CB4917"/>
    <w:rsid w:val="00CB5270"/>
    <w:rsid w:val="00CB55D0"/>
    <w:rsid w:val="00CB594F"/>
    <w:rsid w:val="00CB5B35"/>
    <w:rsid w:val="00CB5D29"/>
    <w:rsid w:val="00CB675A"/>
    <w:rsid w:val="00CB68D9"/>
    <w:rsid w:val="00CB6EC8"/>
    <w:rsid w:val="00CB782B"/>
    <w:rsid w:val="00CB7A37"/>
    <w:rsid w:val="00CC06A2"/>
    <w:rsid w:val="00CC082B"/>
    <w:rsid w:val="00CC0E77"/>
    <w:rsid w:val="00CC12AE"/>
    <w:rsid w:val="00CC2092"/>
    <w:rsid w:val="00CC2548"/>
    <w:rsid w:val="00CC285C"/>
    <w:rsid w:val="00CC34C5"/>
    <w:rsid w:val="00CC38C9"/>
    <w:rsid w:val="00CC5595"/>
    <w:rsid w:val="00CC58C1"/>
    <w:rsid w:val="00CC5E76"/>
    <w:rsid w:val="00CC62DB"/>
    <w:rsid w:val="00CC6A51"/>
    <w:rsid w:val="00CC7058"/>
    <w:rsid w:val="00CC7E38"/>
    <w:rsid w:val="00CD049D"/>
    <w:rsid w:val="00CD1770"/>
    <w:rsid w:val="00CD3A5D"/>
    <w:rsid w:val="00CD42F9"/>
    <w:rsid w:val="00CD4D46"/>
    <w:rsid w:val="00CD5FD4"/>
    <w:rsid w:val="00CD60F8"/>
    <w:rsid w:val="00CD651D"/>
    <w:rsid w:val="00CE0C79"/>
    <w:rsid w:val="00CE0DCE"/>
    <w:rsid w:val="00CE0F91"/>
    <w:rsid w:val="00CE1BC9"/>
    <w:rsid w:val="00CE277A"/>
    <w:rsid w:val="00CE33C1"/>
    <w:rsid w:val="00CE3C95"/>
    <w:rsid w:val="00CE3D9A"/>
    <w:rsid w:val="00CE458A"/>
    <w:rsid w:val="00CE4899"/>
    <w:rsid w:val="00CE48C9"/>
    <w:rsid w:val="00CE4DD6"/>
    <w:rsid w:val="00CE6F99"/>
    <w:rsid w:val="00CE76FF"/>
    <w:rsid w:val="00CE7EF1"/>
    <w:rsid w:val="00CF1000"/>
    <w:rsid w:val="00CF10CD"/>
    <w:rsid w:val="00CF1829"/>
    <w:rsid w:val="00CF1CF7"/>
    <w:rsid w:val="00CF2067"/>
    <w:rsid w:val="00CF2C1B"/>
    <w:rsid w:val="00CF3163"/>
    <w:rsid w:val="00CF3F3A"/>
    <w:rsid w:val="00CF4012"/>
    <w:rsid w:val="00CF40D2"/>
    <w:rsid w:val="00CF43D5"/>
    <w:rsid w:val="00CF443B"/>
    <w:rsid w:val="00CF46AA"/>
    <w:rsid w:val="00CF4F77"/>
    <w:rsid w:val="00CF5238"/>
    <w:rsid w:val="00CF5867"/>
    <w:rsid w:val="00CF5B79"/>
    <w:rsid w:val="00CF75B6"/>
    <w:rsid w:val="00D001EA"/>
    <w:rsid w:val="00D008FB"/>
    <w:rsid w:val="00D01F75"/>
    <w:rsid w:val="00D020EB"/>
    <w:rsid w:val="00D0215D"/>
    <w:rsid w:val="00D02BC6"/>
    <w:rsid w:val="00D0310D"/>
    <w:rsid w:val="00D03AB3"/>
    <w:rsid w:val="00D03F9F"/>
    <w:rsid w:val="00D04828"/>
    <w:rsid w:val="00D04E90"/>
    <w:rsid w:val="00D055C0"/>
    <w:rsid w:val="00D05803"/>
    <w:rsid w:val="00D05C7C"/>
    <w:rsid w:val="00D06906"/>
    <w:rsid w:val="00D07742"/>
    <w:rsid w:val="00D077DC"/>
    <w:rsid w:val="00D11C56"/>
    <w:rsid w:val="00D1213E"/>
    <w:rsid w:val="00D1276A"/>
    <w:rsid w:val="00D12D99"/>
    <w:rsid w:val="00D132F9"/>
    <w:rsid w:val="00D14509"/>
    <w:rsid w:val="00D14DB7"/>
    <w:rsid w:val="00D15ED5"/>
    <w:rsid w:val="00D16656"/>
    <w:rsid w:val="00D16862"/>
    <w:rsid w:val="00D16CCB"/>
    <w:rsid w:val="00D17825"/>
    <w:rsid w:val="00D178BA"/>
    <w:rsid w:val="00D17D9F"/>
    <w:rsid w:val="00D200AB"/>
    <w:rsid w:val="00D20613"/>
    <w:rsid w:val="00D20B81"/>
    <w:rsid w:val="00D223BF"/>
    <w:rsid w:val="00D23608"/>
    <w:rsid w:val="00D244BD"/>
    <w:rsid w:val="00D24CDF"/>
    <w:rsid w:val="00D25230"/>
    <w:rsid w:val="00D25F67"/>
    <w:rsid w:val="00D266C4"/>
    <w:rsid w:val="00D26C84"/>
    <w:rsid w:val="00D27241"/>
    <w:rsid w:val="00D3191C"/>
    <w:rsid w:val="00D31CD5"/>
    <w:rsid w:val="00D32AE4"/>
    <w:rsid w:val="00D34402"/>
    <w:rsid w:val="00D348F7"/>
    <w:rsid w:val="00D35004"/>
    <w:rsid w:val="00D35505"/>
    <w:rsid w:val="00D3564E"/>
    <w:rsid w:val="00D357F5"/>
    <w:rsid w:val="00D35D83"/>
    <w:rsid w:val="00D3692E"/>
    <w:rsid w:val="00D36EF4"/>
    <w:rsid w:val="00D371D0"/>
    <w:rsid w:val="00D376AF"/>
    <w:rsid w:val="00D3776F"/>
    <w:rsid w:val="00D4062A"/>
    <w:rsid w:val="00D407D3"/>
    <w:rsid w:val="00D40BC3"/>
    <w:rsid w:val="00D41805"/>
    <w:rsid w:val="00D41A0E"/>
    <w:rsid w:val="00D43257"/>
    <w:rsid w:val="00D434EC"/>
    <w:rsid w:val="00D43E69"/>
    <w:rsid w:val="00D43EC7"/>
    <w:rsid w:val="00D43F36"/>
    <w:rsid w:val="00D44462"/>
    <w:rsid w:val="00D4453A"/>
    <w:rsid w:val="00D4466C"/>
    <w:rsid w:val="00D44E9D"/>
    <w:rsid w:val="00D454E0"/>
    <w:rsid w:val="00D45D5E"/>
    <w:rsid w:val="00D46657"/>
    <w:rsid w:val="00D466D0"/>
    <w:rsid w:val="00D46C1A"/>
    <w:rsid w:val="00D472A7"/>
    <w:rsid w:val="00D47C2D"/>
    <w:rsid w:val="00D47F95"/>
    <w:rsid w:val="00D50BE1"/>
    <w:rsid w:val="00D51515"/>
    <w:rsid w:val="00D54706"/>
    <w:rsid w:val="00D54794"/>
    <w:rsid w:val="00D5499A"/>
    <w:rsid w:val="00D54A18"/>
    <w:rsid w:val="00D54BD5"/>
    <w:rsid w:val="00D54E57"/>
    <w:rsid w:val="00D554FA"/>
    <w:rsid w:val="00D55D40"/>
    <w:rsid w:val="00D5682B"/>
    <w:rsid w:val="00D575F0"/>
    <w:rsid w:val="00D57F43"/>
    <w:rsid w:val="00D60578"/>
    <w:rsid w:val="00D6193D"/>
    <w:rsid w:val="00D61A0E"/>
    <w:rsid w:val="00D61FF7"/>
    <w:rsid w:val="00D62C31"/>
    <w:rsid w:val="00D637E8"/>
    <w:rsid w:val="00D642CF"/>
    <w:rsid w:val="00D645FD"/>
    <w:rsid w:val="00D70E69"/>
    <w:rsid w:val="00D71CF9"/>
    <w:rsid w:val="00D71E28"/>
    <w:rsid w:val="00D72264"/>
    <w:rsid w:val="00D73122"/>
    <w:rsid w:val="00D7675E"/>
    <w:rsid w:val="00D7766D"/>
    <w:rsid w:val="00D80080"/>
    <w:rsid w:val="00D805C6"/>
    <w:rsid w:val="00D808BA"/>
    <w:rsid w:val="00D809E2"/>
    <w:rsid w:val="00D80F9D"/>
    <w:rsid w:val="00D80FFB"/>
    <w:rsid w:val="00D81346"/>
    <w:rsid w:val="00D81BAE"/>
    <w:rsid w:val="00D8250A"/>
    <w:rsid w:val="00D82ED0"/>
    <w:rsid w:val="00D84352"/>
    <w:rsid w:val="00D84779"/>
    <w:rsid w:val="00D848E9"/>
    <w:rsid w:val="00D84B17"/>
    <w:rsid w:val="00D8507D"/>
    <w:rsid w:val="00D86627"/>
    <w:rsid w:val="00D86735"/>
    <w:rsid w:val="00D8718E"/>
    <w:rsid w:val="00D871FB"/>
    <w:rsid w:val="00D87AA2"/>
    <w:rsid w:val="00D87FBD"/>
    <w:rsid w:val="00D90961"/>
    <w:rsid w:val="00D90AFA"/>
    <w:rsid w:val="00D90C9D"/>
    <w:rsid w:val="00D90E57"/>
    <w:rsid w:val="00D91910"/>
    <w:rsid w:val="00D91AA8"/>
    <w:rsid w:val="00D92ACE"/>
    <w:rsid w:val="00D92BA5"/>
    <w:rsid w:val="00D92F22"/>
    <w:rsid w:val="00D9440B"/>
    <w:rsid w:val="00D944A6"/>
    <w:rsid w:val="00D95252"/>
    <w:rsid w:val="00D95B5F"/>
    <w:rsid w:val="00D9604B"/>
    <w:rsid w:val="00D9687E"/>
    <w:rsid w:val="00D96A64"/>
    <w:rsid w:val="00D96FC3"/>
    <w:rsid w:val="00DA0839"/>
    <w:rsid w:val="00DA0D92"/>
    <w:rsid w:val="00DA127C"/>
    <w:rsid w:val="00DA12C3"/>
    <w:rsid w:val="00DA1B87"/>
    <w:rsid w:val="00DA22B5"/>
    <w:rsid w:val="00DA2A16"/>
    <w:rsid w:val="00DA35EB"/>
    <w:rsid w:val="00DA495D"/>
    <w:rsid w:val="00DA4F15"/>
    <w:rsid w:val="00DA5644"/>
    <w:rsid w:val="00DA5851"/>
    <w:rsid w:val="00DA5DCA"/>
    <w:rsid w:val="00DA7975"/>
    <w:rsid w:val="00DA7BA0"/>
    <w:rsid w:val="00DB1496"/>
    <w:rsid w:val="00DB1E79"/>
    <w:rsid w:val="00DB2BBD"/>
    <w:rsid w:val="00DB3909"/>
    <w:rsid w:val="00DB42F5"/>
    <w:rsid w:val="00DB469A"/>
    <w:rsid w:val="00DB52C3"/>
    <w:rsid w:val="00DB53DD"/>
    <w:rsid w:val="00DB5454"/>
    <w:rsid w:val="00DB5612"/>
    <w:rsid w:val="00DB5DA3"/>
    <w:rsid w:val="00DB635D"/>
    <w:rsid w:val="00DB69D1"/>
    <w:rsid w:val="00DB6A10"/>
    <w:rsid w:val="00DB6C6C"/>
    <w:rsid w:val="00DB7B7D"/>
    <w:rsid w:val="00DB7E5F"/>
    <w:rsid w:val="00DC10B0"/>
    <w:rsid w:val="00DC1246"/>
    <w:rsid w:val="00DC14EE"/>
    <w:rsid w:val="00DC1594"/>
    <w:rsid w:val="00DC1AFF"/>
    <w:rsid w:val="00DC1DF2"/>
    <w:rsid w:val="00DC33F1"/>
    <w:rsid w:val="00DC3EC5"/>
    <w:rsid w:val="00DC41F0"/>
    <w:rsid w:val="00DC4417"/>
    <w:rsid w:val="00DC4BCD"/>
    <w:rsid w:val="00DC6827"/>
    <w:rsid w:val="00DC7369"/>
    <w:rsid w:val="00DD1107"/>
    <w:rsid w:val="00DD178F"/>
    <w:rsid w:val="00DD1A91"/>
    <w:rsid w:val="00DD1FE4"/>
    <w:rsid w:val="00DD27A2"/>
    <w:rsid w:val="00DD2899"/>
    <w:rsid w:val="00DD2C11"/>
    <w:rsid w:val="00DD2C72"/>
    <w:rsid w:val="00DD35D6"/>
    <w:rsid w:val="00DD4945"/>
    <w:rsid w:val="00DD4A4E"/>
    <w:rsid w:val="00DD53C4"/>
    <w:rsid w:val="00DD5FD2"/>
    <w:rsid w:val="00DD6410"/>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026"/>
    <w:rsid w:val="00DF2DB8"/>
    <w:rsid w:val="00DF3362"/>
    <w:rsid w:val="00DF45C3"/>
    <w:rsid w:val="00DF6032"/>
    <w:rsid w:val="00DF60E1"/>
    <w:rsid w:val="00DF70CC"/>
    <w:rsid w:val="00DF72D9"/>
    <w:rsid w:val="00DF76E6"/>
    <w:rsid w:val="00DF78F1"/>
    <w:rsid w:val="00DF7DF3"/>
    <w:rsid w:val="00DF7EC8"/>
    <w:rsid w:val="00E01C4A"/>
    <w:rsid w:val="00E02371"/>
    <w:rsid w:val="00E028ED"/>
    <w:rsid w:val="00E02A67"/>
    <w:rsid w:val="00E03F9F"/>
    <w:rsid w:val="00E0499F"/>
    <w:rsid w:val="00E04B52"/>
    <w:rsid w:val="00E05476"/>
    <w:rsid w:val="00E05A1C"/>
    <w:rsid w:val="00E06D19"/>
    <w:rsid w:val="00E07833"/>
    <w:rsid w:val="00E0798D"/>
    <w:rsid w:val="00E104DB"/>
    <w:rsid w:val="00E104F6"/>
    <w:rsid w:val="00E10748"/>
    <w:rsid w:val="00E11844"/>
    <w:rsid w:val="00E1298B"/>
    <w:rsid w:val="00E12A8A"/>
    <w:rsid w:val="00E12C53"/>
    <w:rsid w:val="00E12F57"/>
    <w:rsid w:val="00E14063"/>
    <w:rsid w:val="00E14282"/>
    <w:rsid w:val="00E14856"/>
    <w:rsid w:val="00E149B3"/>
    <w:rsid w:val="00E14CDD"/>
    <w:rsid w:val="00E15601"/>
    <w:rsid w:val="00E156F2"/>
    <w:rsid w:val="00E15926"/>
    <w:rsid w:val="00E15EF1"/>
    <w:rsid w:val="00E1773B"/>
    <w:rsid w:val="00E17FA7"/>
    <w:rsid w:val="00E200C1"/>
    <w:rsid w:val="00E205B7"/>
    <w:rsid w:val="00E212DF"/>
    <w:rsid w:val="00E21373"/>
    <w:rsid w:val="00E2250E"/>
    <w:rsid w:val="00E22C1D"/>
    <w:rsid w:val="00E22C3D"/>
    <w:rsid w:val="00E2330C"/>
    <w:rsid w:val="00E234C4"/>
    <w:rsid w:val="00E236FB"/>
    <w:rsid w:val="00E24BF5"/>
    <w:rsid w:val="00E27DDF"/>
    <w:rsid w:val="00E27E01"/>
    <w:rsid w:val="00E30550"/>
    <w:rsid w:val="00E30A90"/>
    <w:rsid w:val="00E3109F"/>
    <w:rsid w:val="00E31325"/>
    <w:rsid w:val="00E31602"/>
    <w:rsid w:val="00E322BD"/>
    <w:rsid w:val="00E32DBA"/>
    <w:rsid w:val="00E333D0"/>
    <w:rsid w:val="00E3406E"/>
    <w:rsid w:val="00E3568C"/>
    <w:rsid w:val="00E37186"/>
    <w:rsid w:val="00E4052E"/>
    <w:rsid w:val="00E407A6"/>
    <w:rsid w:val="00E43469"/>
    <w:rsid w:val="00E4369C"/>
    <w:rsid w:val="00E43A0F"/>
    <w:rsid w:val="00E445DA"/>
    <w:rsid w:val="00E447B3"/>
    <w:rsid w:val="00E45379"/>
    <w:rsid w:val="00E465CB"/>
    <w:rsid w:val="00E47C0D"/>
    <w:rsid w:val="00E47D4C"/>
    <w:rsid w:val="00E47E2E"/>
    <w:rsid w:val="00E50B22"/>
    <w:rsid w:val="00E50D7F"/>
    <w:rsid w:val="00E512CA"/>
    <w:rsid w:val="00E51E18"/>
    <w:rsid w:val="00E51F0F"/>
    <w:rsid w:val="00E533BD"/>
    <w:rsid w:val="00E53706"/>
    <w:rsid w:val="00E5413A"/>
    <w:rsid w:val="00E54335"/>
    <w:rsid w:val="00E55C8C"/>
    <w:rsid w:val="00E56B32"/>
    <w:rsid w:val="00E572BE"/>
    <w:rsid w:val="00E57CE2"/>
    <w:rsid w:val="00E57E96"/>
    <w:rsid w:val="00E60626"/>
    <w:rsid w:val="00E61376"/>
    <w:rsid w:val="00E617BD"/>
    <w:rsid w:val="00E61C0C"/>
    <w:rsid w:val="00E61E05"/>
    <w:rsid w:val="00E63C5F"/>
    <w:rsid w:val="00E64BD9"/>
    <w:rsid w:val="00E6519C"/>
    <w:rsid w:val="00E65AE7"/>
    <w:rsid w:val="00E661F3"/>
    <w:rsid w:val="00E67E50"/>
    <w:rsid w:val="00E67EF5"/>
    <w:rsid w:val="00E70567"/>
    <w:rsid w:val="00E705B4"/>
    <w:rsid w:val="00E7099A"/>
    <w:rsid w:val="00E7162E"/>
    <w:rsid w:val="00E72967"/>
    <w:rsid w:val="00E72BFA"/>
    <w:rsid w:val="00E734CB"/>
    <w:rsid w:val="00E7356B"/>
    <w:rsid w:val="00E740F0"/>
    <w:rsid w:val="00E751D2"/>
    <w:rsid w:val="00E754F8"/>
    <w:rsid w:val="00E75AD6"/>
    <w:rsid w:val="00E761AA"/>
    <w:rsid w:val="00E7654C"/>
    <w:rsid w:val="00E76DE3"/>
    <w:rsid w:val="00E76E33"/>
    <w:rsid w:val="00E7778E"/>
    <w:rsid w:val="00E804D7"/>
    <w:rsid w:val="00E8155D"/>
    <w:rsid w:val="00E816F0"/>
    <w:rsid w:val="00E817DB"/>
    <w:rsid w:val="00E83A16"/>
    <w:rsid w:val="00E83A50"/>
    <w:rsid w:val="00E84AD7"/>
    <w:rsid w:val="00E85CC0"/>
    <w:rsid w:val="00E87669"/>
    <w:rsid w:val="00E87C2D"/>
    <w:rsid w:val="00E87CDA"/>
    <w:rsid w:val="00E90FCE"/>
    <w:rsid w:val="00E90FF4"/>
    <w:rsid w:val="00E9228C"/>
    <w:rsid w:val="00E92D42"/>
    <w:rsid w:val="00E939F6"/>
    <w:rsid w:val="00E93B7A"/>
    <w:rsid w:val="00E93C0B"/>
    <w:rsid w:val="00E94F1A"/>
    <w:rsid w:val="00E963E3"/>
    <w:rsid w:val="00E96E1A"/>
    <w:rsid w:val="00E96FB2"/>
    <w:rsid w:val="00E97047"/>
    <w:rsid w:val="00E9734B"/>
    <w:rsid w:val="00E9770E"/>
    <w:rsid w:val="00E978D0"/>
    <w:rsid w:val="00E97FBD"/>
    <w:rsid w:val="00EA00D8"/>
    <w:rsid w:val="00EA03C0"/>
    <w:rsid w:val="00EA0E04"/>
    <w:rsid w:val="00EA1D10"/>
    <w:rsid w:val="00EA220D"/>
    <w:rsid w:val="00EA312A"/>
    <w:rsid w:val="00EA3156"/>
    <w:rsid w:val="00EA399B"/>
    <w:rsid w:val="00EA3EAD"/>
    <w:rsid w:val="00EA40A2"/>
    <w:rsid w:val="00EA4CD5"/>
    <w:rsid w:val="00EA5D2C"/>
    <w:rsid w:val="00EA5D8E"/>
    <w:rsid w:val="00EA6DEB"/>
    <w:rsid w:val="00EB07CF"/>
    <w:rsid w:val="00EB1B2C"/>
    <w:rsid w:val="00EB1D0D"/>
    <w:rsid w:val="00EB1FC7"/>
    <w:rsid w:val="00EB24EF"/>
    <w:rsid w:val="00EB2DC7"/>
    <w:rsid w:val="00EB2F12"/>
    <w:rsid w:val="00EB3B88"/>
    <w:rsid w:val="00EB644E"/>
    <w:rsid w:val="00EB65F9"/>
    <w:rsid w:val="00EB6D0B"/>
    <w:rsid w:val="00EB71CE"/>
    <w:rsid w:val="00EB7603"/>
    <w:rsid w:val="00EC0C14"/>
    <w:rsid w:val="00EC12E8"/>
    <w:rsid w:val="00EC1A45"/>
    <w:rsid w:val="00EC1AA8"/>
    <w:rsid w:val="00EC2B42"/>
    <w:rsid w:val="00EC3B8F"/>
    <w:rsid w:val="00EC3C8F"/>
    <w:rsid w:val="00EC42D7"/>
    <w:rsid w:val="00EC5215"/>
    <w:rsid w:val="00EC55B7"/>
    <w:rsid w:val="00EC58EC"/>
    <w:rsid w:val="00EC5CA0"/>
    <w:rsid w:val="00EC67C8"/>
    <w:rsid w:val="00EC6987"/>
    <w:rsid w:val="00EC6B62"/>
    <w:rsid w:val="00EC71D6"/>
    <w:rsid w:val="00EC7372"/>
    <w:rsid w:val="00ED04C9"/>
    <w:rsid w:val="00ED075E"/>
    <w:rsid w:val="00ED0BB4"/>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036"/>
    <w:rsid w:val="00EE13C3"/>
    <w:rsid w:val="00EE22AF"/>
    <w:rsid w:val="00EE235C"/>
    <w:rsid w:val="00EE2D7B"/>
    <w:rsid w:val="00EE3108"/>
    <w:rsid w:val="00EE31F4"/>
    <w:rsid w:val="00EE3F5A"/>
    <w:rsid w:val="00EE44D5"/>
    <w:rsid w:val="00EE510B"/>
    <w:rsid w:val="00EE56F3"/>
    <w:rsid w:val="00EE5B30"/>
    <w:rsid w:val="00EE5E7A"/>
    <w:rsid w:val="00EE5F2E"/>
    <w:rsid w:val="00EF0517"/>
    <w:rsid w:val="00EF0EA0"/>
    <w:rsid w:val="00EF16A6"/>
    <w:rsid w:val="00EF222D"/>
    <w:rsid w:val="00EF2C2D"/>
    <w:rsid w:val="00EF2CC6"/>
    <w:rsid w:val="00EF30D5"/>
    <w:rsid w:val="00EF45F3"/>
    <w:rsid w:val="00EF4A64"/>
    <w:rsid w:val="00EF4D52"/>
    <w:rsid w:val="00EF6284"/>
    <w:rsid w:val="00EF665D"/>
    <w:rsid w:val="00EF72F4"/>
    <w:rsid w:val="00F00A59"/>
    <w:rsid w:val="00F018AD"/>
    <w:rsid w:val="00F01929"/>
    <w:rsid w:val="00F02171"/>
    <w:rsid w:val="00F033EF"/>
    <w:rsid w:val="00F0528B"/>
    <w:rsid w:val="00F06104"/>
    <w:rsid w:val="00F061A6"/>
    <w:rsid w:val="00F06A9D"/>
    <w:rsid w:val="00F0710C"/>
    <w:rsid w:val="00F0778D"/>
    <w:rsid w:val="00F0781F"/>
    <w:rsid w:val="00F07833"/>
    <w:rsid w:val="00F078F4"/>
    <w:rsid w:val="00F10713"/>
    <w:rsid w:val="00F11AB3"/>
    <w:rsid w:val="00F11B26"/>
    <w:rsid w:val="00F13EC7"/>
    <w:rsid w:val="00F14017"/>
    <w:rsid w:val="00F15178"/>
    <w:rsid w:val="00F1562B"/>
    <w:rsid w:val="00F15FF0"/>
    <w:rsid w:val="00F1684C"/>
    <w:rsid w:val="00F17D19"/>
    <w:rsid w:val="00F2042E"/>
    <w:rsid w:val="00F20633"/>
    <w:rsid w:val="00F20876"/>
    <w:rsid w:val="00F21DD6"/>
    <w:rsid w:val="00F2499C"/>
    <w:rsid w:val="00F249A4"/>
    <w:rsid w:val="00F258B4"/>
    <w:rsid w:val="00F25CFE"/>
    <w:rsid w:val="00F2753A"/>
    <w:rsid w:val="00F27DF8"/>
    <w:rsid w:val="00F3018B"/>
    <w:rsid w:val="00F306FC"/>
    <w:rsid w:val="00F308D8"/>
    <w:rsid w:val="00F30E3F"/>
    <w:rsid w:val="00F31C88"/>
    <w:rsid w:val="00F329FF"/>
    <w:rsid w:val="00F34879"/>
    <w:rsid w:val="00F35243"/>
    <w:rsid w:val="00F35B48"/>
    <w:rsid w:val="00F35B99"/>
    <w:rsid w:val="00F36D7C"/>
    <w:rsid w:val="00F36E9F"/>
    <w:rsid w:val="00F37436"/>
    <w:rsid w:val="00F4037A"/>
    <w:rsid w:val="00F40F08"/>
    <w:rsid w:val="00F41B19"/>
    <w:rsid w:val="00F41BBE"/>
    <w:rsid w:val="00F420C5"/>
    <w:rsid w:val="00F42AB5"/>
    <w:rsid w:val="00F43E6E"/>
    <w:rsid w:val="00F43EBF"/>
    <w:rsid w:val="00F44423"/>
    <w:rsid w:val="00F44B4B"/>
    <w:rsid w:val="00F44C56"/>
    <w:rsid w:val="00F45454"/>
    <w:rsid w:val="00F458BB"/>
    <w:rsid w:val="00F469D7"/>
    <w:rsid w:val="00F4720C"/>
    <w:rsid w:val="00F50667"/>
    <w:rsid w:val="00F50BE6"/>
    <w:rsid w:val="00F51236"/>
    <w:rsid w:val="00F51270"/>
    <w:rsid w:val="00F51438"/>
    <w:rsid w:val="00F5374C"/>
    <w:rsid w:val="00F541B8"/>
    <w:rsid w:val="00F546D7"/>
    <w:rsid w:val="00F56B6D"/>
    <w:rsid w:val="00F56CC2"/>
    <w:rsid w:val="00F5787E"/>
    <w:rsid w:val="00F57ADE"/>
    <w:rsid w:val="00F57B06"/>
    <w:rsid w:val="00F60BC0"/>
    <w:rsid w:val="00F612A8"/>
    <w:rsid w:val="00F615A8"/>
    <w:rsid w:val="00F61B7F"/>
    <w:rsid w:val="00F62370"/>
    <w:rsid w:val="00F628D3"/>
    <w:rsid w:val="00F62EF2"/>
    <w:rsid w:val="00F63079"/>
    <w:rsid w:val="00F6386F"/>
    <w:rsid w:val="00F638C3"/>
    <w:rsid w:val="00F6497E"/>
    <w:rsid w:val="00F663BE"/>
    <w:rsid w:val="00F677E2"/>
    <w:rsid w:val="00F67929"/>
    <w:rsid w:val="00F67F41"/>
    <w:rsid w:val="00F70109"/>
    <w:rsid w:val="00F70D50"/>
    <w:rsid w:val="00F717E6"/>
    <w:rsid w:val="00F720F5"/>
    <w:rsid w:val="00F73751"/>
    <w:rsid w:val="00F737A5"/>
    <w:rsid w:val="00F73DC5"/>
    <w:rsid w:val="00F75193"/>
    <w:rsid w:val="00F75EAD"/>
    <w:rsid w:val="00F76443"/>
    <w:rsid w:val="00F76AF4"/>
    <w:rsid w:val="00F77154"/>
    <w:rsid w:val="00F80F33"/>
    <w:rsid w:val="00F824BB"/>
    <w:rsid w:val="00F8287B"/>
    <w:rsid w:val="00F82EC0"/>
    <w:rsid w:val="00F84584"/>
    <w:rsid w:val="00F846D6"/>
    <w:rsid w:val="00F846F1"/>
    <w:rsid w:val="00F84C4C"/>
    <w:rsid w:val="00F84DFE"/>
    <w:rsid w:val="00F84F0C"/>
    <w:rsid w:val="00F86997"/>
    <w:rsid w:val="00F871D7"/>
    <w:rsid w:val="00F878EE"/>
    <w:rsid w:val="00F90767"/>
    <w:rsid w:val="00F9173A"/>
    <w:rsid w:val="00F91800"/>
    <w:rsid w:val="00F91846"/>
    <w:rsid w:val="00F93469"/>
    <w:rsid w:val="00F93BB2"/>
    <w:rsid w:val="00F9414C"/>
    <w:rsid w:val="00F94E99"/>
    <w:rsid w:val="00F95AD2"/>
    <w:rsid w:val="00F9650A"/>
    <w:rsid w:val="00F966C4"/>
    <w:rsid w:val="00F967C7"/>
    <w:rsid w:val="00FA0437"/>
    <w:rsid w:val="00FA155E"/>
    <w:rsid w:val="00FA1FFF"/>
    <w:rsid w:val="00FA233F"/>
    <w:rsid w:val="00FA2E05"/>
    <w:rsid w:val="00FA3DF0"/>
    <w:rsid w:val="00FA4377"/>
    <w:rsid w:val="00FA43CE"/>
    <w:rsid w:val="00FA4851"/>
    <w:rsid w:val="00FA48B8"/>
    <w:rsid w:val="00FA4BDC"/>
    <w:rsid w:val="00FA54F1"/>
    <w:rsid w:val="00FA5ABB"/>
    <w:rsid w:val="00FA7373"/>
    <w:rsid w:val="00FA7547"/>
    <w:rsid w:val="00FA7CC8"/>
    <w:rsid w:val="00FA7D57"/>
    <w:rsid w:val="00FB0008"/>
    <w:rsid w:val="00FB047E"/>
    <w:rsid w:val="00FB071C"/>
    <w:rsid w:val="00FB0773"/>
    <w:rsid w:val="00FB19FC"/>
    <w:rsid w:val="00FB1A0B"/>
    <w:rsid w:val="00FB1ACE"/>
    <w:rsid w:val="00FB2223"/>
    <w:rsid w:val="00FB2A36"/>
    <w:rsid w:val="00FB3013"/>
    <w:rsid w:val="00FB3EA0"/>
    <w:rsid w:val="00FB4B27"/>
    <w:rsid w:val="00FB5301"/>
    <w:rsid w:val="00FB55F4"/>
    <w:rsid w:val="00FB58D8"/>
    <w:rsid w:val="00FB63BA"/>
    <w:rsid w:val="00FB6525"/>
    <w:rsid w:val="00FB6A6B"/>
    <w:rsid w:val="00FB703C"/>
    <w:rsid w:val="00FB7140"/>
    <w:rsid w:val="00FC0B63"/>
    <w:rsid w:val="00FC0F07"/>
    <w:rsid w:val="00FC112B"/>
    <w:rsid w:val="00FC12ED"/>
    <w:rsid w:val="00FC1AC8"/>
    <w:rsid w:val="00FC2209"/>
    <w:rsid w:val="00FC24BF"/>
    <w:rsid w:val="00FC2AAC"/>
    <w:rsid w:val="00FC38B4"/>
    <w:rsid w:val="00FC3FF7"/>
    <w:rsid w:val="00FC49E6"/>
    <w:rsid w:val="00FC4F38"/>
    <w:rsid w:val="00FC6482"/>
    <w:rsid w:val="00FC7531"/>
    <w:rsid w:val="00FC7EAA"/>
    <w:rsid w:val="00FD055A"/>
    <w:rsid w:val="00FD0682"/>
    <w:rsid w:val="00FD3569"/>
    <w:rsid w:val="00FD3974"/>
    <w:rsid w:val="00FD3BEB"/>
    <w:rsid w:val="00FD438F"/>
    <w:rsid w:val="00FD4FA5"/>
    <w:rsid w:val="00FD5166"/>
    <w:rsid w:val="00FD6836"/>
    <w:rsid w:val="00FD758C"/>
    <w:rsid w:val="00FD760B"/>
    <w:rsid w:val="00FD77AF"/>
    <w:rsid w:val="00FD7CC2"/>
    <w:rsid w:val="00FE002D"/>
    <w:rsid w:val="00FE0D6F"/>
    <w:rsid w:val="00FE158B"/>
    <w:rsid w:val="00FE1845"/>
    <w:rsid w:val="00FE1E45"/>
    <w:rsid w:val="00FE449D"/>
    <w:rsid w:val="00FE694E"/>
    <w:rsid w:val="00FE7D9A"/>
    <w:rsid w:val="00FF05B9"/>
    <w:rsid w:val="00FF0A9B"/>
    <w:rsid w:val="00FF0EB1"/>
    <w:rsid w:val="00FF2075"/>
    <w:rsid w:val="00FF4247"/>
    <w:rsid w:val="00FF456A"/>
    <w:rsid w:val="00FF46FD"/>
    <w:rsid w:val="00FF5336"/>
    <w:rsid w:val="00FF6204"/>
    <w:rsid w:val="00FF634D"/>
    <w:rsid w:val="00FF6446"/>
    <w:rsid w:val="00FF6B8E"/>
    <w:rsid w:val="6572CA0D"/>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5F"/>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02125"/>
    <w:pPr>
      <w:spacing w:after="0" w:line="240" w:lineRule="auto"/>
    </w:pPr>
  </w:style>
  <w:style w:type="character" w:customStyle="1" w:styleId="SinespaciadoCar">
    <w:name w:val="Sin espaciado Car"/>
    <w:aliases w:val="INAI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B02125"/>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B02125"/>
    <w:rPr>
      <w:rFonts w:asciiTheme="majorHAnsi" w:eastAsiaTheme="majorEastAsia" w:hAnsiTheme="majorHAnsi" w:cstheme="majorBidi"/>
      <w:color w:val="404040" w:themeColor="text1" w:themeTint="BF"/>
      <w:sz w:val="28"/>
      <w:szCs w:val="28"/>
    </w:rPr>
  </w:style>
  <w:style w:type="character" w:customStyle="1" w:styleId="Ttulo4Car">
    <w:name w:val="Título 4 Car"/>
    <w:basedOn w:val="Fuentedeprrafopredeter"/>
    <w:link w:val="Ttulo4"/>
    <w:uiPriority w:val="9"/>
    <w:semiHidden/>
    <w:rsid w:val="00B02125"/>
    <w:rPr>
      <w:rFonts w:asciiTheme="majorHAnsi" w:eastAsiaTheme="majorEastAsia" w:hAnsiTheme="majorHAnsi" w:cstheme="majorBidi"/>
      <w:sz w:val="22"/>
      <w:szCs w:val="22"/>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customStyle="1" w:styleId="Mencinsinresolver3">
    <w:name w:val="Mención sin resolver3"/>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customStyle="1" w:styleId="Ttulo3Car">
    <w:name w:val="Título 3 Car"/>
    <w:basedOn w:val="Fuentedeprrafopredeter"/>
    <w:link w:val="Ttulo3"/>
    <w:uiPriority w:val="9"/>
    <w:semiHidden/>
    <w:rsid w:val="00B02125"/>
    <w:rPr>
      <w:rFonts w:asciiTheme="majorHAnsi" w:eastAsiaTheme="majorEastAsia" w:hAnsiTheme="majorHAnsi" w:cstheme="majorBidi"/>
      <w:color w:val="44546A" w:themeColor="text2"/>
      <w:sz w:val="24"/>
      <w:szCs w:val="24"/>
    </w:rPr>
  </w:style>
  <w:style w:type="character" w:customStyle="1" w:styleId="Ttulo5Car">
    <w:name w:val="Título 5 Car"/>
    <w:basedOn w:val="Fuentedeprrafopredeter"/>
    <w:link w:val="Ttulo5"/>
    <w:uiPriority w:val="9"/>
    <w:semiHidden/>
    <w:rsid w:val="00B02125"/>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021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02125"/>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B02125"/>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02125"/>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2125"/>
    <w:rPr>
      <w:rFonts w:asciiTheme="majorHAnsi" w:eastAsiaTheme="majorEastAsia" w:hAnsiTheme="majorHAnsi"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B02125"/>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 w:type="character" w:customStyle="1" w:styleId="medium">
    <w:name w:val="medium"/>
    <w:basedOn w:val="Fuentedeprrafopredeter"/>
    <w:rsid w:val="004B63A9"/>
  </w:style>
  <w:style w:type="character" w:customStyle="1" w:styleId="Mencinsinresolver4">
    <w:name w:val="Mención sin resolver4"/>
    <w:basedOn w:val="Fuentedeprrafopredeter"/>
    <w:uiPriority w:val="99"/>
    <w:semiHidden/>
    <w:unhideWhenUsed/>
    <w:rsid w:val="00C01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88253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181182">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2238115">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359801">
      <w:bodyDiv w:val="1"/>
      <w:marLeft w:val="0"/>
      <w:marRight w:val="0"/>
      <w:marTop w:val="0"/>
      <w:marBottom w:val="0"/>
      <w:divBdr>
        <w:top w:val="none" w:sz="0" w:space="0" w:color="auto"/>
        <w:left w:val="none" w:sz="0" w:space="0" w:color="auto"/>
        <w:bottom w:val="none" w:sz="0" w:space="0" w:color="auto"/>
        <w:right w:val="none" w:sz="0" w:space="0" w:color="auto"/>
      </w:divBdr>
    </w:div>
    <w:div w:id="89741225">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28713749">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85025611">
      <w:bodyDiv w:val="1"/>
      <w:marLeft w:val="0"/>
      <w:marRight w:val="0"/>
      <w:marTop w:val="0"/>
      <w:marBottom w:val="0"/>
      <w:divBdr>
        <w:top w:val="none" w:sz="0" w:space="0" w:color="auto"/>
        <w:left w:val="none" w:sz="0" w:space="0" w:color="auto"/>
        <w:bottom w:val="none" w:sz="0" w:space="0" w:color="auto"/>
        <w:right w:val="none" w:sz="0" w:space="0" w:color="auto"/>
      </w:divBdr>
    </w:div>
    <w:div w:id="189611141">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047164">
      <w:bodyDiv w:val="1"/>
      <w:marLeft w:val="0"/>
      <w:marRight w:val="0"/>
      <w:marTop w:val="0"/>
      <w:marBottom w:val="0"/>
      <w:divBdr>
        <w:top w:val="none" w:sz="0" w:space="0" w:color="auto"/>
        <w:left w:val="none" w:sz="0" w:space="0" w:color="auto"/>
        <w:bottom w:val="none" w:sz="0" w:space="0" w:color="auto"/>
        <w:right w:val="none" w:sz="0" w:space="0" w:color="auto"/>
      </w:divBdr>
      <w:divsChild>
        <w:div w:id="965891441">
          <w:marLeft w:val="0"/>
          <w:marRight w:val="0"/>
          <w:marTop w:val="0"/>
          <w:marBottom w:val="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57252890">
      <w:bodyDiv w:val="1"/>
      <w:marLeft w:val="0"/>
      <w:marRight w:val="0"/>
      <w:marTop w:val="0"/>
      <w:marBottom w:val="0"/>
      <w:divBdr>
        <w:top w:val="none" w:sz="0" w:space="0" w:color="auto"/>
        <w:left w:val="none" w:sz="0" w:space="0" w:color="auto"/>
        <w:bottom w:val="none" w:sz="0" w:space="0" w:color="auto"/>
        <w:right w:val="none" w:sz="0" w:space="0" w:color="auto"/>
      </w:divBdr>
      <w:divsChild>
        <w:div w:id="1060664915">
          <w:marLeft w:val="0"/>
          <w:marRight w:val="0"/>
          <w:marTop w:val="0"/>
          <w:marBottom w:val="0"/>
          <w:divBdr>
            <w:top w:val="none" w:sz="0" w:space="0" w:color="auto"/>
            <w:left w:val="none" w:sz="0" w:space="0" w:color="auto"/>
            <w:bottom w:val="none" w:sz="0" w:space="0" w:color="auto"/>
            <w:right w:val="none" w:sz="0" w:space="0" w:color="auto"/>
          </w:divBdr>
        </w:div>
      </w:divsChild>
    </w:div>
    <w:div w:id="257756150">
      <w:bodyDiv w:val="1"/>
      <w:marLeft w:val="0"/>
      <w:marRight w:val="0"/>
      <w:marTop w:val="0"/>
      <w:marBottom w:val="0"/>
      <w:divBdr>
        <w:top w:val="none" w:sz="0" w:space="0" w:color="auto"/>
        <w:left w:val="none" w:sz="0" w:space="0" w:color="auto"/>
        <w:bottom w:val="none" w:sz="0" w:space="0" w:color="auto"/>
        <w:right w:val="none" w:sz="0" w:space="0" w:color="auto"/>
      </w:divBdr>
    </w:div>
    <w:div w:id="259682902">
      <w:bodyDiv w:val="1"/>
      <w:marLeft w:val="0"/>
      <w:marRight w:val="0"/>
      <w:marTop w:val="0"/>
      <w:marBottom w:val="0"/>
      <w:divBdr>
        <w:top w:val="none" w:sz="0" w:space="0" w:color="auto"/>
        <w:left w:val="none" w:sz="0" w:space="0" w:color="auto"/>
        <w:bottom w:val="none" w:sz="0" w:space="0" w:color="auto"/>
        <w:right w:val="none" w:sz="0" w:space="0" w:color="auto"/>
      </w:divBdr>
      <w:divsChild>
        <w:div w:id="425423634">
          <w:marLeft w:val="0"/>
          <w:marRight w:val="0"/>
          <w:marTop w:val="0"/>
          <w:marBottom w:val="0"/>
          <w:divBdr>
            <w:top w:val="none" w:sz="0" w:space="0" w:color="auto"/>
            <w:left w:val="none" w:sz="0" w:space="0" w:color="auto"/>
            <w:bottom w:val="none" w:sz="0" w:space="0" w:color="auto"/>
            <w:right w:val="none" w:sz="0" w:space="0" w:color="auto"/>
          </w:divBdr>
        </w:div>
      </w:divsChild>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2468344">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8044776">
      <w:bodyDiv w:val="1"/>
      <w:marLeft w:val="0"/>
      <w:marRight w:val="0"/>
      <w:marTop w:val="0"/>
      <w:marBottom w:val="0"/>
      <w:divBdr>
        <w:top w:val="none" w:sz="0" w:space="0" w:color="auto"/>
        <w:left w:val="none" w:sz="0" w:space="0" w:color="auto"/>
        <w:bottom w:val="none" w:sz="0" w:space="0" w:color="auto"/>
        <w:right w:val="none" w:sz="0" w:space="0" w:color="auto"/>
      </w:divBdr>
    </w:div>
    <w:div w:id="344139217">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5640688">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52994645">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2917244">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18790095">
      <w:bodyDiv w:val="1"/>
      <w:marLeft w:val="0"/>
      <w:marRight w:val="0"/>
      <w:marTop w:val="0"/>
      <w:marBottom w:val="0"/>
      <w:divBdr>
        <w:top w:val="none" w:sz="0" w:space="0" w:color="auto"/>
        <w:left w:val="none" w:sz="0" w:space="0" w:color="auto"/>
        <w:bottom w:val="none" w:sz="0" w:space="0" w:color="auto"/>
        <w:right w:val="none" w:sz="0" w:space="0" w:color="auto"/>
      </w:divBdr>
    </w:div>
    <w:div w:id="420226212">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7261393">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72591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5364">
      <w:bodyDiv w:val="1"/>
      <w:marLeft w:val="0"/>
      <w:marRight w:val="0"/>
      <w:marTop w:val="0"/>
      <w:marBottom w:val="0"/>
      <w:divBdr>
        <w:top w:val="none" w:sz="0" w:space="0" w:color="auto"/>
        <w:left w:val="none" w:sz="0" w:space="0" w:color="auto"/>
        <w:bottom w:val="none" w:sz="0" w:space="0" w:color="auto"/>
        <w:right w:val="none" w:sz="0" w:space="0" w:color="auto"/>
      </w:divBdr>
    </w:div>
    <w:div w:id="509181608">
      <w:bodyDiv w:val="1"/>
      <w:marLeft w:val="0"/>
      <w:marRight w:val="0"/>
      <w:marTop w:val="0"/>
      <w:marBottom w:val="0"/>
      <w:divBdr>
        <w:top w:val="none" w:sz="0" w:space="0" w:color="auto"/>
        <w:left w:val="none" w:sz="0" w:space="0" w:color="auto"/>
        <w:bottom w:val="none" w:sz="0" w:space="0" w:color="auto"/>
        <w:right w:val="none" w:sz="0" w:space="0" w:color="auto"/>
      </w:divBdr>
    </w:div>
    <w:div w:id="51087959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599142523">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5911216">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2585210">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5035965">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4566797">
      <w:bodyDiv w:val="1"/>
      <w:marLeft w:val="0"/>
      <w:marRight w:val="0"/>
      <w:marTop w:val="0"/>
      <w:marBottom w:val="0"/>
      <w:divBdr>
        <w:top w:val="none" w:sz="0" w:space="0" w:color="auto"/>
        <w:left w:val="none" w:sz="0" w:space="0" w:color="auto"/>
        <w:bottom w:val="none" w:sz="0" w:space="0" w:color="auto"/>
        <w:right w:val="none" w:sz="0" w:space="0" w:color="auto"/>
      </w:divBdr>
    </w:div>
    <w:div w:id="729353783">
      <w:bodyDiv w:val="1"/>
      <w:marLeft w:val="0"/>
      <w:marRight w:val="0"/>
      <w:marTop w:val="0"/>
      <w:marBottom w:val="0"/>
      <w:divBdr>
        <w:top w:val="none" w:sz="0" w:space="0" w:color="auto"/>
        <w:left w:val="none" w:sz="0" w:space="0" w:color="auto"/>
        <w:bottom w:val="none" w:sz="0" w:space="0" w:color="auto"/>
        <w:right w:val="none" w:sz="0" w:space="0" w:color="auto"/>
      </w:divBdr>
      <w:divsChild>
        <w:div w:id="174522546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5552212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0564">
      <w:bodyDiv w:val="1"/>
      <w:marLeft w:val="0"/>
      <w:marRight w:val="0"/>
      <w:marTop w:val="0"/>
      <w:marBottom w:val="0"/>
      <w:divBdr>
        <w:top w:val="none" w:sz="0" w:space="0" w:color="auto"/>
        <w:left w:val="none" w:sz="0" w:space="0" w:color="auto"/>
        <w:bottom w:val="none" w:sz="0" w:space="0" w:color="auto"/>
        <w:right w:val="none" w:sz="0" w:space="0" w:color="auto"/>
      </w:divBdr>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3930448">
      <w:bodyDiv w:val="1"/>
      <w:marLeft w:val="0"/>
      <w:marRight w:val="0"/>
      <w:marTop w:val="0"/>
      <w:marBottom w:val="0"/>
      <w:divBdr>
        <w:top w:val="none" w:sz="0" w:space="0" w:color="auto"/>
        <w:left w:val="none" w:sz="0" w:space="0" w:color="auto"/>
        <w:bottom w:val="none" w:sz="0" w:space="0" w:color="auto"/>
        <w:right w:val="none" w:sz="0" w:space="0" w:color="auto"/>
      </w:divBdr>
    </w:div>
    <w:div w:id="826819795">
      <w:bodyDiv w:val="1"/>
      <w:marLeft w:val="0"/>
      <w:marRight w:val="0"/>
      <w:marTop w:val="0"/>
      <w:marBottom w:val="0"/>
      <w:divBdr>
        <w:top w:val="none" w:sz="0" w:space="0" w:color="auto"/>
        <w:left w:val="none" w:sz="0" w:space="0" w:color="auto"/>
        <w:bottom w:val="none" w:sz="0" w:space="0" w:color="auto"/>
        <w:right w:val="none" w:sz="0" w:space="0" w:color="auto"/>
      </w:divBdr>
    </w:div>
    <w:div w:id="830294193">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6987821">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347030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626531">
      <w:bodyDiv w:val="1"/>
      <w:marLeft w:val="0"/>
      <w:marRight w:val="0"/>
      <w:marTop w:val="0"/>
      <w:marBottom w:val="0"/>
      <w:divBdr>
        <w:top w:val="none" w:sz="0" w:space="0" w:color="auto"/>
        <w:left w:val="none" w:sz="0" w:space="0" w:color="auto"/>
        <w:bottom w:val="none" w:sz="0" w:space="0" w:color="auto"/>
        <w:right w:val="none" w:sz="0" w:space="0" w:color="auto"/>
      </w:divBdr>
    </w:div>
    <w:div w:id="92091545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547661">
      <w:bodyDiv w:val="1"/>
      <w:marLeft w:val="0"/>
      <w:marRight w:val="0"/>
      <w:marTop w:val="0"/>
      <w:marBottom w:val="0"/>
      <w:divBdr>
        <w:top w:val="none" w:sz="0" w:space="0" w:color="auto"/>
        <w:left w:val="none" w:sz="0" w:space="0" w:color="auto"/>
        <w:bottom w:val="none" w:sz="0" w:space="0" w:color="auto"/>
        <w:right w:val="none" w:sz="0" w:space="0" w:color="auto"/>
      </w:divBdr>
    </w:div>
    <w:div w:id="935789891">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4991737">
      <w:bodyDiv w:val="1"/>
      <w:marLeft w:val="0"/>
      <w:marRight w:val="0"/>
      <w:marTop w:val="0"/>
      <w:marBottom w:val="0"/>
      <w:divBdr>
        <w:top w:val="none" w:sz="0" w:space="0" w:color="auto"/>
        <w:left w:val="none" w:sz="0" w:space="0" w:color="auto"/>
        <w:bottom w:val="none" w:sz="0" w:space="0" w:color="auto"/>
        <w:right w:val="none" w:sz="0" w:space="0" w:color="auto"/>
      </w:divBdr>
      <w:divsChild>
        <w:div w:id="1737508589">
          <w:marLeft w:val="0"/>
          <w:marRight w:val="0"/>
          <w:marTop w:val="0"/>
          <w:marBottom w:val="0"/>
          <w:divBdr>
            <w:top w:val="none" w:sz="0" w:space="0" w:color="auto"/>
            <w:left w:val="none" w:sz="0" w:space="0" w:color="auto"/>
            <w:bottom w:val="none" w:sz="0" w:space="0" w:color="auto"/>
            <w:right w:val="none" w:sz="0" w:space="0" w:color="auto"/>
          </w:divBdr>
        </w:div>
      </w:divsChild>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0778">
      <w:bodyDiv w:val="1"/>
      <w:marLeft w:val="0"/>
      <w:marRight w:val="0"/>
      <w:marTop w:val="0"/>
      <w:marBottom w:val="0"/>
      <w:divBdr>
        <w:top w:val="none" w:sz="0" w:space="0" w:color="auto"/>
        <w:left w:val="none" w:sz="0" w:space="0" w:color="auto"/>
        <w:bottom w:val="none" w:sz="0" w:space="0" w:color="auto"/>
        <w:right w:val="none" w:sz="0" w:space="0" w:color="auto"/>
      </w:divBdr>
    </w:div>
    <w:div w:id="986519976">
      <w:bodyDiv w:val="1"/>
      <w:marLeft w:val="0"/>
      <w:marRight w:val="0"/>
      <w:marTop w:val="0"/>
      <w:marBottom w:val="0"/>
      <w:divBdr>
        <w:top w:val="none" w:sz="0" w:space="0" w:color="auto"/>
        <w:left w:val="none" w:sz="0" w:space="0" w:color="auto"/>
        <w:bottom w:val="none" w:sz="0" w:space="0" w:color="auto"/>
        <w:right w:val="none" w:sz="0" w:space="0" w:color="auto"/>
      </w:divBdr>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9532">
      <w:bodyDiv w:val="1"/>
      <w:marLeft w:val="0"/>
      <w:marRight w:val="0"/>
      <w:marTop w:val="0"/>
      <w:marBottom w:val="0"/>
      <w:divBdr>
        <w:top w:val="none" w:sz="0" w:space="0" w:color="auto"/>
        <w:left w:val="none" w:sz="0" w:space="0" w:color="auto"/>
        <w:bottom w:val="none" w:sz="0" w:space="0" w:color="auto"/>
        <w:right w:val="none" w:sz="0" w:space="0" w:color="auto"/>
      </w:divBdr>
    </w:div>
    <w:div w:id="1087309497">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1069077">
      <w:bodyDiv w:val="1"/>
      <w:marLeft w:val="0"/>
      <w:marRight w:val="0"/>
      <w:marTop w:val="0"/>
      <w:marBottom w:val="0"/>
      <w:divBdr>
        <w:top w:val="none" w:sz="0" w:space="0" w:color="auto"/>
        <w:left w:val="none" w:sz="0" w:space="0" w:color="auto"/>
        <w:bottom w:val="none" w:sz="0" w:space="0" w:color="auto"/>
        <w:right w:val="none" w:sz="0" w:space="0" w:color="auto"/>
      </w:divBdr>
    </w:div>
    <w:div w:id="114061461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58913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874881">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5583681">
      <w:bodyDiv w:val="1"/>
      <w:marLeft w:val="0"/>
      <w:marRight w:val="0"/>
      <w:marTop w:val="0"/>
      <w:marBottom w:val="0"/>
      <w:divBdr>
        <w:top w:val="none" w:sz="0" w:space="0" w:color="auto"/>
        <w:left w:val="none" w:sz="0" w:space="0" w:color="auto"/>
        <w:bottom w:val="none" w:sz="0" w:space="0" w:color="auto"/>
        <w:right w:val="none" w:sz="0" w:space="0" w:color="auto"/>
      </w:divBdr>
    </w:div>
    <w:div w:id="122094249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7181175">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6276848">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143230">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51832357">
      <w:bodyDiv w:val="1"/>
      <w:marLeft w:val="0"/>
      <w:marRight w:val="0"/>
      <w:marTop w:val="0"/>
      <w:marBottom w:val="0"/>
      <w:divBdr>
        <w:top w:val="none" w:sz="0" w:space="0" w:color="auto"/>
        <w:left w:val="none" w:sz="0" w:space="0" w:color="auto"/>
        <w:bottom w:val="none" w:sz="0" w:space="0" w:color="auto"/>
        <w:right w:val="none" w:sz="0" w:space="0" w:color="auto"/>
      </w:divBdr>
    </w:div>
    <w:div w:id="136100963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7507891">
      <w:bodyDiv w:val="1"/>
      <w:marLeft w:val="0"/>
      <w:marRight w:val="0"/>
      <w:marTop w:val="0"/>
      <w:marBottom w:val="0"/>
      <w:divBdr>
        <w:top w:val="none" w:sz="0" w:space="0" w:color="auto"/>
        <w:left w:val="none" w:sz="0" w:space="0" w:color="auto"/>
        <w:bottom w:val="none" w:sz="0" w:space="0" w:color="auto"/>
        <w:right w:val="none" w:sz="0" w:space="0" w:color="auto"/>
      </w:divBdr>
    </w:div>
    <w:div w:id="1402220271">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09498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37558424">
      <w:bodyDiv w:val="1"/>
      <w:marLeft w:val="0"/>
      <w:marRight w:val="0"/>
      <w:marTop w:val="0"/>
      <w:marBottom w:val="0"/>
      <w:divBdr>
        <w:top w:val="none" w:sz="0" w:space="0" w:color="auto"/>
        <w:left w:val="none" w:sz="0" w:space="0" w:color="auto"/>
        <w:bottom w:val="none" w:sz="0" w:space="0" w:color="auto"/>
        <w:right w:val="none" w:sz="0" w:space="0" w:color="auto"/>
      </w:divBdr>
    </w:div>
    <w:div w:id="1455558192">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0628246">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698376">
      <w:bodyDiv w:val="1"/>
      <w:marLeft w:val="0"/>
      <w:marRight w:val="0"/>
      <w:marTop w:val="0"/>
      <w:marBottom w:val="0"/>
      <w:divBdr>
        <w:top w:val="none" w:sz="0" w:space="0" w:color="auto"/>
        <w:left w:val="none" w:sz="0" w:space="0" w:color="auto"/>
        <w:bottom w:val="none" w:sz="0" w:space="0" w:color="auto"/>
        <w:right w:val="none" w:sz="0" w:space="0" w:color="auto"/>
      </w:divBdr>
    </w:div>
    <w:div w:id="1524661793">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3881867">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1060175">
      <w:bodyDiv w:val="1"/>
      <w:marLeft w:val="0"/>
      <w:marRight w:val="0"/>
      <w:marTop w:val="0"/>
      <w:marBottom w:val="0"/>
      <w:divBdr>
        <w:top w:val="none" w:sz="0" w:space="0" w:color="auto"/>
        <w:left w:val="none" w:sz="0" w:space="0" w:color="auto"/>
        <w:bottom w:val="none" w:sz="0" w:space="0" w:color="auto"/>
        <w:right w:val="none" w:sz="0" w:space="0" w:color="auto"/>
      </w:divBdr>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4115647">
      <w:bodyDiv w:val="1"/>
      <w:marLeft w:val="0"/>
      <w:marRight w:val="0"/>
      <w:marTop w:val="0"/>
      <w:marBottom w:val="0"/>
      <w:divBdr>
        <w:top w:val="none" w:sz="0" w:space="0" w:color="auto"/>
        <w:left w:val="none" w:sz="0" w:space="0" w:color="auto"/>
        <w:bottom w:val="none" w:sz="0" w:space="0" w:color="auto"/>
        <w:right w:val="none" w:sz="0" w:space="0" w:color="auto"/>
      </w:divBdr>
      <w:divsChild>
        <w:div w:id="591009068">
          <w:marLeft w:val="0"/>
          <w:marRight w:val="0"/>
          <w:marTop w:val="0"/>
          <w:marBottom w:val="0"/>
          <w:divBdr>
            <w:top w:val="none" w:sz="0" w:space="0" w:color="auto"/>
            <w:left w:val="none" w:sz="0" w:space="0" w:color="auto"/>
            <w:bottom w:val="none" w:sz="0" w:space="0" w:color="auto"/>
            <w:right w:val="none" w:sz="0" w:space="0" w:color="auto"/>
          </w:divBdr>
        </w:div>
      </w:divsChild>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0671932">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54471252">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4495308">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2645508">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69680608">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210721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50120533">
      <w:bodyDiv w:val="1"/>
      <w:marLeft w:val="0"/>
      <w:marRight w:val="0"/>
      <w:marTop w:val="0"/>
      <w:marBottom w:val="0"/>
      <w:divBdr>
        <w:top w:val="none" w:sz="0" w:space="0" w:color="auto"/>
        <w:left w:val="none" w:sz="0" w:space="0" w:color="auto"/>
        <w:bottom w:val="none" w:sz="0" w:space="0" w:color="auto"/>
        <w:right w:val="none" w:sz="0" w:space="0" w:color="auto"/>
      </w:divBdr>
    </w:div>
    <w:div w:id="1958291035">
      <w:bodyDiv w:val="1"/>
      <w:marLeft w:val="0"/>
      <w:marRight w:val="0"/>
      <w:marTop w:val="0"/>
      <w:marBottom w:val="0"/>
      <w:divBdr>
        <w:top w:val="none" w:sz="0" w:space="0" w:color="auto"/>
        <w:left w:val="none" w:sz="0" w:space="0" w:color="auto"/>
        <w:bottom w:val="none" w:sz="0" w:space="0" w:color="auto"/>
        <w:right w:val="none" w:sz="0" w:space="0" w:color="auto"/>
      </w:divBdr>
    </w:div>
    <w:div w:id="1963490765">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1326060">
      <w:bodyDiv w:val="1"/>
      <w:marLeft w:val="0"/>
      <w:marRight w:val="0"/>
      <w:marTop w:val="0"/>
      <w:marBottom w:val="0"/>
      <w:divBdr>
        <w:top w:val="none" w:sz="0" w:space="0" w:color="auto"/>
        <w:left w:val="none" w:sz="0" w:space="0" w:color="auto"/>
        <w:bottom w:val="none" w:sz="0" w:space="0" w:color="auto"/>
        <w:right w:val="none" w:sz="0" w:space="0" w:color="auto"/>
      </w:divBdr>
      <w:divsChild>
        <w:div w:id="1937707239">
          <w:marLeft w:val="0"/>
          <w:marRight w:val="0"/>
          <w:marTop w:val="0"/>
          <w:marBottom w:val="0"/>
          <w:divBdr>
            <w:top w:val="none" w:sz="0" w:space="0" w:color="auto"/>
            <w:left w:val="none" w:sz="0" w:space="0" w:color="auto"/>
            <w:bottom w:val="none" w:sz="0" w:space="0" w:color="auto"/>
            <w:right w:val="none" w:sz="0" w:space="0" w:color="auto"/>
          </w:divBdr>
        </w:div>
      </w:divsChild>
    </w:div>
    <w:div w:id="1971860683">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0404501">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2102191">
      <w:bodyDiv w:val="1"/>
      <w:marLeft w:val="0"/>
      <w:marRight w:val="0"/>
      <w:marTop w:val="0"/>
      <w:marBottom w:val="0"/>
      <w:divBdr>
        <w:top w:val="none" w:sz="0" w:space="0" w:color="auto"/>
        <w:left w:val="none" w:sz="0" w:space="0" w:color="auto"/>
        <w:bottom w:val="none" w:sz="0" w:space="0" w:color="auto"/>
        <w:right w:val="none" w:sz="0" w:space="0" w:color="auto"/>
      </w:divBdr>
    </w:div>
    <w:div w:id="2019769688">
      <w:bodyDiv w:val="1"/>
      <w:marLeft w:val="0"/>
      <w:marRight w:val="0"/>
      <w:marTop w:val="0"/>
      <w:marBottom w:val="0"/>
      <w:divBdr>
        <w:top w:val="none" w:sz="0" w:space="0" w:color="auto"/>
        <w:left w:val="none" w:sz="0" w:space="0" w:color="auto"/>
        <w:bottom w:val="none" w:sz="0" w:space="0" w:color="auto"/>
        <w:right w:val="none" w:sz="0" w:space="0" w:color="auto"/>
      </w:divBdr>
    </w:div>
    <w:div w:id="2020112502">
      <w:bodyDiv w:val="1"/>
      <w:marLeft w:val="0"/>
      <w:marRight w:val="0"/>
      <w:marTop w:val="0"/>
      <w:marBottom w:val="0"/>
      <w:divBdr>
        <w:top w:val="none" w:sz="0" w:space="0" w:color="auto"/>
        <w:left w:val="none" w:sz="0" w:space="0" w:color="auto"/>
        <w:bottom w:val="none" w:sz="0" w:space="0" w:color="auto"/>
        <w:right w:val="none" w:sz="0" w:space="0" w:color="auto"/>
      </w:divBdr>
      <w:divsChild>
        <w:div w:id="1469281047">
          <w:marLeft w:val="0"/>
          <w:marRight w:val="0"/>
          <w:marTop w:val="0"/>
          <w:marBottom w:val="0"/>
          <w:divBdr>
            <w:top w:val="none" w:sz="0" w:space="0" w:color="auto"/>
            <w:left w:val="none" w:sz="0" w:space="0" w:color="auto"/>
            <w:bottom w:val="none" w:sz="0" w:space="0" w:color="auto"/>
            <w:right w:val="none" w:sz="0" w:space="0" w:color="auto"/>
          </w:divBdr>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109501">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920697">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8598190">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6923849">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ZINACANTEPEC/art_92_xliii_b.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ZINACANTEPEC/art_92_xliii_b.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0BDF-97FF-4B5E-8875-EE5EDE7E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7609</Words>
  <Characters>41852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20</cp:revision>
  <cp:lastPrinted>2019-11-07T17:48:00Z</cp:lastPrinted>
  <dcterms:created xsi:type="dcterms:W3CDTF">2023-03-23T20:57:00Z</dcterms:created>
  <dcterms:modified xsi:type="dcterms:W3CDTF">2023-03-30T16:57:00Z</dcterms:modified>
</cp:coreProperties>
</file>