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0639B" w14:textId="3BDEFB7E" w:rsidR="00801AB9" w:rsidRPr="00E62B95" w:rsidRDefault="00457BB8" w:rsidP="00E62B95">
      <w:pPr>
        <w:tabs>
          <w:tab w:val="left" w:pos="3465"/>
        </w:tabs>
        <w:spacing w:line="360" w:lineRule="auto"/>
        <w:jc w:val="both"/>
        <w:rPr>
          <w:rFonts w:ascii="Palatino Linotype" w:hAnsi="Palatino Linotype"/>
        </w:rPr>
      </w:pPr>
      <w:r w:rsidRPr="00E62B95">
        <w:rPr>
          <w:rFonts w:ascii="Palatino Linotype" w:hAnsi="Palatino Linotype"/>
        </w:rPr>
        <w:t xml:space="preserve">Resolución del Pleno del Instituto de Transparencia, Acceso a la </w:t>
      </w:r>
      <w:r w:rsidR="00D86297" w:rsidRPr="00E62B95">
        <w:rPr>
          <w:rFonts w:ascii="Palatino Linotype" w:hAnsi="Palatino Linotype"/>
        </w:rPr>
        <w:t>Información Pública</w:t>
      </w:r>
      <w:r w:rsidRPr="00E62B95">
        <w:rPr>
          <w:rFonts w:ascii="Palatino Linotype" w:hAnsi="Palatino Linotype"/>
        </w:rPr>
        <w:t xml:space="preserve"> y Protección de Datos Personales del Estado de México y Municipios, con domicilio en Metepec, Estado de </w:t>
      </w:r>
      <w:r w:rsidR="00706A96" w:rsidRPr="00E62B95">
        <w:rPr>
          <w:rFonts w:ascii="Palatino Linotype" w:hAnsi="Palatino Linotype"/>
        </w:rPr>
        <w:t>México, del</w:t>
      </w:r>
      <w:r w:rsidR="00801AB9" w:rsidRPr="00E62B95">
        <w:rPr>
          <w:rFonts w:ascii="Palatino Linotype" w:hAnsi="Palatino Linotype"/>
        </w:rPr>
        <w:t xml:space="preserve"> cuatro de mayo de dos mil veintitrés.</w:t>
      </w:r>
    </w:p>
    <w:p w14:paraId="28464D58" w14:textId="77777777" w:rsidR="00457BB8" w:rsidRPr="00E62B95" w:rsidRDefault="00457BB8" w:rsidP="00E62B95">
      <w:pPr>
        <w:spacing w:line="360" w:lineRule="auto"/>
        <w:jc w:val="both"/>
        <w:rPr>
          <w:rFonts w:ascii="Palatino Linotype" w:hAnsi="Palatino Linotype"/>
        </w:rPr>
      </w:pPr>
    </w:p>
    <w:p w14:paraId="2C11FACB" w14:textId="764E8F57" w:rsidR="00457BB8" w:rsidRPr="00E62B95" w:rsidRDefault="00457BB8" w:rsidP="00E62B95">
      <w:pPr>
        <w:spacing w:line="360" w:lineRule="auto"/>
        <w:jc w:val="both"/>
        <w:rPr>
          <w:rFonts w:ascii="Palatino Linotype" w:hAnsi="Palatino Linotype"/>
          <w:b/>
          <w:lang w:val="es-ES_tradnl"/>
        </w:rPr>
      </w:pPr>
      <w:r w:rsidRPr="00E62B95">
        <w:rPr>
          <w:rFonts w:ascii="Palatino Linotype" w:hAnsi="Palatino Linotype"/>
          <w:b/>
        </w:rPr>
        <w:t>VISTO</w:t>
      </w:r>
      <w:r w:rsidR="00317786" w:rsidRPr="00E62B95">
        <w:rPr>
          <w:rFonts w:ascii="Palatino Linotype" w:hAnsi="Palatino Linotype"/>
          <w:b/>
        </w:rPr>
        <w:t>S</w:t>
      </w:r>
      <w:r w:rsidR="00317786" w:rsidRPr="00E62B95">
        <w:rPr>
          <w:rFonts w:ascii="Palatino Linotype" w:hAnsi="Palatino Linotype"/>
        </w:rPr>
        <w:t xml:space="preserve"> los</w:t>
      </w:r>
      <w:r w:rsidRPr="00E62B95">
        <w:rPr>
          <w:rFonts w:ascii="Palatino Linotype" w:hAnsi="Palatino Linotype"/>
        </w:rPr>
        <w:t xml:space="preserve"> exp</w:t>
      </w:r>
      <w:r w:rsidR="00CB5585" w:rsidRPr="00E62B95">
        <w:rPr>
          <w:rFonts w:ascii="Palatino Linotype" w:hAnsi="Palatino Linotype"/>
        </w:rPr>
        <w:t>ediente</w:t>
      </w:r>
      <w:r w:rsidR="00317786" w:rsidRPr="00E62B95">
        <w:rPr>
          <w:rFonts w:ascii="Palatino Linotype" w:hAnsi="Palatino Linotype"/>
        </w:rPr>
        <w:t>s</w:t>
      </w:r>
      <w:r w:rsidR="00CB5585" w:rsidRPr="00E62B95">
        <w:rPr>
          <w:rFonts w:ascii="Palatino Linotype" w:hAnsi="Palatino Linotype"/>
        </w:rPr>
        <w:t xml:space="preserve"> formado</w:t>
      </w:r>
      <w:r w:rsidR="00317786" w:rsidRPr="00E62B95">
        <w:rPr>
          <w:rFonts w:ascii="Palatino Linotype" w:hAnsi="Palatino Linotype"/>
        </w:rPr>
        <w:t>s con motivo de los</w:t>
      </w:r>
      <w:r w:rsidR="00CB5585" w:rsidRPr="00E62B95">
        <w:rPr>
          <w:rFonts w:ascii="Palatino Linotype" w:hAnsi="Palatino Linotype"/>
        </w:rPr>
        <w:t xml:space="preserve"> </w:t>
      </w:r>
      <w:r w:rsidR="00D86297" w:rsidRPr="00E62B95">
        <w:rPr>
          <w:rFonts w:ascii="Palatino Linotype" w:hAnsi="Palatino Linotype"/>
        </w:rPr>
        <w:t>Recurso</w:t>
      </w:r>
      <w:r w:rsidR="00317786" w:rsidRPr="00E62B95">
        <w:rPr>
          <w:rFonts w:ascii="Palatino Linotype" w:hAnsi="Palatino Linotype"/>
        </w:rPr>
        <w:t>s de</w:t>
      </w:r>
      <w:r w:rsidR="00D86297" w:rsidRPr="00E62B95">
        <w:rPr>
          <w:rFonts w:ascii="Palatino Linotype" w:hAnsi="Palatino Linotype"/>
        </w:rPr>
        <w:t xml:space="preserve"> Revisión</w:t>
      </w:r>
      <w:r w:rsidRPr="00E62B95">
        <w:rPr>
          <w:rFonts w:ascii="Palatino Linotype" w:hAnsi="Palatino Linotype"/>
        </w:rPr>
        <w:t xml:space="preserve"> </w:t>
      </w:r>
      <w:r w:rsidR="00317786" w:rsidRPr="00E62B95">
        <w:rPr>
          <w:rFonts w:ascii="Palatino Linotype" w:hAnsi="Palatino Linotype"/>
          <w:b/>
          <w:lang w:val="es-ES_tradnl"/>
        </w:rPr>
        <w:t>16257/INFOEM/IP/RR/2022 y 16259/INFOEM/IP/RR/2022</w:t>
      </w:r>
      <w:r w:rsidRPr="00E62B95">
        <w:rPr>
          <w:rFonts w:ascii="Palatino Linotype" w:hAnsi="Palatino Linotype"/>
        </w:rPr>
        <w:t xml:space="preserve">, </w:t>
      </w:r>
      <w:r w:rsidR="006C52D7" w:rsidRPr="00E62B95">
        <w:rPr>
          <w:rFonts w:ascii="Palatino Linotype" w:hAnsi="Palatino Linotype"/>
        </w:rPr>
        <w:t>promovido</w:t>
      </w:r>
      <w:r w:rsidR="002267EB" w:rsidRPr="00E62B95">
        <w:rPr>
          <w:rFonts w:ascii="Palatino Linotype" w:hAnsi="Palatino Linotype"/>
        </w:rPr>
        <w:t xml:space="preserve"> </w:t>
      </w:r>
      <w:r w:rsidR="00031838" w:rsidRPr="00E62B95">
        <w:rPr>
          <w:rFonts w:ascii="Palatino Linotype" w:hAnsi="Palatino Linotype"/>
        </w:rPr>
        <w:t xml:space="preserve">por </w:t>
      </w:r>
      <w:r w:rsidR="00317786" w:rsidRPr="00E62B95">
        <w:rPr>
          <w:rFonts w:ascii="Palatino Linotype" w:hAnsi="Palatino Linotype"/>
        </w:rPr>
        <w:t>un</w:t>
      </w:r>
      <w:r w:rsidR="00031838" w:rsidRPr="00E62B95">
        <w:rPr>
          <w:rFonts w:ascii="Palatino Linotype" w:hAnsi="Palatino Linotype"/>
        </w:rPr>
        <w:t xml:space="preserve"> ciudadano </w:t>
      </w:r>
      <w:r w:rsidR="00317786" w:rsidRPr="00E62B95">
        <w:rPr>
          <w:rFonts w:ascii="Palatino Linotype" w:hAnsi="Palatino Linotype"/>
          <w:b/>
        </w:rPr>
        <w:t>de manera anónima</w:t>
      </w:r>
      <w:r w:rsidR="00780341" w:rsidRPr="00E62B95">
        <w:rPr>
          <w:rFonts w:ascii="Palatino Linotype" w:hAnsi="Palatino Linotype"/>
          <w:b/>
        </w:rPr>
        <w:t xml:space="preserve"> </w:t>
      </w:r>
      <w:r w:rsidR="009F7320" w:rsidRPr="00E62B95">
        <w:rPr>
          <w:rFonts w:ascii="Palatino Linotype" w:hAnsi="Palatino Linotype" w:cs="Arial"/>
          <w:lang w:val="es-ES"/>
        </w:rPr>
        <w:t xml:space="preserve">quien </w:t>
      </w:r>
      <w:r w:rsidR="005C250B" w:rsidRPr="00E62B95">
        <w:rPr>
          <w:rFonts w:ascii="Palatino Linotype" w:hAnsi="Palatino Linotype"/>
        </w:rPr>
        <w:t xml:space="preserve">en lo sucesivo se denominará </w:t>
      </w:r>
      <w:r w:rsidR="005C250B" w:rsidRPr="00E62B95">
        <w:rPr>
          <w:rFonts w:ascii="Palatino Linotype" w:hAnsi="Palatino Linotype" w:cs="Arial"/>
          <w:b/>
          <w:lang w:val="es-ES"/>
        </w:rPr>
        <w:t>EL RECURRENTE</w:t>
      </w:r>
      <w:r w:rsidR="005C250B" w:rsidRPr="00E62B95">
        <w:rPr>
          <w:rFonts w:ascii="Palatino Linotype" w:hAnsi="Palatino Linotype"/>
        </w:rPr>
        <w:t>,</w:t>
      </w:r>
      <w:r w:rsidRPr="00E62B95">
        <w:rPr>
          <w:rFonts w:ascii="Palatino Linotype" w:hAnsi="Palatino Linotype"/>
        </w:rPr>
        <w:t xml:space="preserve"> </w:t>
      </w:r>
      <w:r w:rsidR="00E24730" w:rsidRPr="00E62B95">
        <w:rPr>
          <w:rFonts w:ascii="Palatino Linotype" w:hAnsi="Palatino Linotype"/>
        </w:rPr>
        <w:t xml:space="preserve">en contra de </w:t>
      </w:r>
      <w:r w:rsidR="00D25291" w:rsidRPr="00E62B95">
        <w:rPr>
          <w:rFonts w:ascii="Palatino Linotype" w:hAnsi="Palatino Linotype" w:cs="Arial"/>
          <w:lang w:val="es-ES"/>
        </w:rPr>
        <w:t>la</w:t>
      </w:r>
      <w:r w:rsidR="00317786" w:rsidRPr="00E62B95">
        <w:rPr>
          <w:rFonts w:ascii="Palatino Linotype" w:hAnsi="Palatino Linotype" w:cs="Arial"/>
          <w:lang w:val="es-ES"/>
        </w:rPr>
        <w:t>s</w:t>
      </w:r>
      <w:r w:rsidR="005C250B" w:rsidRPr="00E62B95">
        <w:rPr>
          <w:rFonts w:ascii="Palatino Linotype" w:hAnsi="Palatino Linotype" w:cs="Arial"/>
          <w:lang w:val="es-ES"/>
        </w:rPr>
        <w:t xml:space="preserve"> </w:t>
      </w:r>
      <w:r w:rsidR="00E24730" w:rsidRPr="00E62B95">
        <w:rPr>
          <w:rFonts w:ascii="Palatino Linotype" w:hAnsi="Palatino Linotype" w:cs="Arial"/>
          <w:lang w:val="es-ES"/>
        </w:rPr>
        <w:t>respuesta</w:t>
      </w:r>
      <w:r w:rsidR="00317786" w:rsidRPr="00E62B95">
        <w:rPr>
          <w:rFonts w:ascii="Palatino Linotype" w:hAnsi="Palatino Linotype" w:cs="Arial"/>
          <w:lang w:val="es-ES"/>
        </w:rPr>
        <w:t>s</w:t>
      </w:r>
      <w:r w:rsidR="00F74502" w:rsidRPr="00E62B95">
        <w:rPr>
          <w:rFonts w:ascii="Palatino Linotype" w:hAnsi="Palatino Linotype" w:cs="Arial"/>
          <w:lang w:val="es-ES"/>
        </w:rPr>
        <w:t xml:space="preserve"> d</w:t>
      </w:r>
      <w:r w:rsidR="000C0B7F" w:rsidRPr="00E62B95">
        <w:rPr>
          <w:rFonts w:ascii="Palatino Linotype" w:hAnsi="Palatino Linotype" w:cs="Arial"/>
          <w:lang w:val="es-ES"/>
        </w:rPr>
        <w:t>e</w:t>
      </w:r>
      <w:r w:rsidR="00317786" w:rsidRPr="00E62B95">
        <w:rPr>
          <w:rFonts w:ascii="Palatino Linotype" w:hAnsi="Palatino Linotype" w:cs="Arial"/>
          <w:lang w:val="es-ES"/>
        </w:rPr>
        <w:t>l</w:t>
      </w:r>
      <w:r w:rsidR="005C250B" w:rsidRPr="00E62B95">
        <w:rPr>
          <w:rFonts w:ascii="Palatino Linotype" w:hAnsi="Palatino Linotype" w:cs="Arial"/>
          <w:lang w:val="es-ES"/>
        </w:rPr>
        <w:t xml:space="preserve"> </w:t>
      </w:r>
      <w:r w:rsidR="006B39FD" w:rsidRPr="00E62B95">
        <w:rPr>
          <w:rFonts w:ascii="Palatino Linotype" w:hAnsi="Palatino Linotype" w:cs="Arial"/>
          <w:b/>
          <w:lang w:val="es-ES"/>
        </w:rPr>
        <w:t xml:space="preserve">Ayuntamiento de </w:t>
      </w:r>
      <w:r w:rsidR="00317786" w:rsidRPr="00E62B95">
        <w:rPr>
          <w:rFonts w:ascii="Palatino Linotype" w:hAnsi="Palatino Linotype" w:cs="Arial"/>
          <w:b/>
          <w:lang w:val="es-ES"/>
        </w:rPr>
        <w:t>Texcoco</w:t>
      </w:r>
      <w:r w:rsidRPr="00E62B95">
        <w:rPr>
          <w:rFonts w:ascii="Palatino Linotype" w:hAnsi="Palatino Linotype"/>
          <w:b/>
        </w:rPr>
        <w:t xml:space="preserve"> </w:t>
      </w:r>
      <w:r w:rsidRPr="00E62B95">
        <w:rPr>
          <w:rFonts w:ascii="Palatino Linotype" w:hAnsi="Palatino Linotype"/>
        </w:rPr>
        <w:t xml:space="preserve">en lo sucesivo </w:t>
      </w:r>
      <w:r w:rsidR="009E2E2C" w:rsidRPr="00E62B95">
        <w:rPr>
          <w:rFonts w:ascii="Palatino Linotype" w:hAnsi="Palatino Linotype"/>
        </w:rPr>
        <w:t xml:space="preserve">se denominará </w:t>
      </w:r>
      <w:r w:rsidRPr="00E62B95">
        <w:rPr>
          <w:rFonts w:ascii="Palatino Linotype" w:hAnsi="Palatino Linotype"/>
          <w:b/>
        </w:rPr>
        <w:t>EL SUJETO OBLIGADO</w:t>
      </w:r>
      <w:r w:rsidRPr="00E62B95">
        <w:rPr>
          <w:rFonts w:ascii="Palatino Linotype" w:hAnsi="Palatino Linotype"/>
        </w:rPr>
        <w:t xml:space="preserve">, se procede a dictar la presente resolución con base en lo siguiente: </w:t>
      </w:r>
    </w:p>
    <w:p w14:paraId="48CEFEB5" w14:textId="77777777" w:rsidR="00457BB8" w:rsidRPr="00E62B95" w:rsidRDefault="00457BB8" w:rsidP="00E62B95">
      <w:pPr>
        <w:jc w:val="both"/>
        <w:rPr>
          <w:rFonts w:ascii="Palatino Linotype" w:hAnsi="Palatino Linotype"/>
        </w:rPr>
      </w:pPr>
    </w:p>
    <w:p w14:paraId="480E521A" w14:textId="4256DE83" w:rsidR="00457BB8" w:rsidRPr="00E62B95" w:rsidRDefault="002276B2" w:rsidP="00E62B95">
      <w:pPr>
        <w:jc w:val="center"/>
        <w:rPr>
          <w:rFonts w:ascii="Palatino Linotype" w:hAnsi="Palatino Linotype"/>
          <w:b/>
          <w:bCs/>
          <w:spacing w:val="40"/>
          <w:sz w:val="28"/>
        </w:rPr>
      </w:pPr>
      <w:r w:rsidRPr="00E62B95">
        <w:rPr>
          <w:rFonts w:ascii="Palatino Linotype" w:hAnsi="Palatino Linotype"/>
          <w:b/>
          <w:bCs/>
          <w:spacing w:val="40"/>
          <w:sz w:val="28"/>
        </w:rPr>
        <w:t>ANTECEDENTES</w:t>
      </w:r>
    </w:p>
    <w:p w14:paraId="68707BF2" w14:textId="77777777" w:rsidR="00457BB8" w:rsidRPr="00E62B95" w:rsidRDefault="00457BB8" w:rsidP="00E62B95">
      <w:pPr>
        <w:jc w:val="both"/>
        <w:rPr>
          <w:rFonts w:ascii="Palatino Linotype" w:hAnsi="Palatino Linotype"/>
          <w:b/>
          <w:bCs/>
          <w:spacing w:val="40"/>
        </w:rPr>
      </w:pPr>
    </w:p>
    <w:p w14:paraId="27A028CA" w14:textId="2DB5AD91" w:rsidR="0046481A" w:rsidRPr="00E62B95" w:rsidRDefault="00457BB8" w:rsidP="00E62B95">
      <w:pPr>
        <w:spacing w:line="360" w:lineRule="auto"/>
        <w:jc w:val="both"/>
        <w:rPr>
          <w:rFonts w:ascii="Palatino Linotype" w:hAnsi="Palatino Linotype"/>
          <w:b/>
          <w:sz w:val="26"/>
          <w:szCs w:val="26"/>
        </w:rPr>
      </w:pPr>
      <w:r w:rsidRPr="00E62B95">
        <w:rPr>
          <w:rFonts w:ascii="Palatino Linotype" w:hAnsi="Palatino Linotype"/>
          <w:b/>
          <w:sz w:val="26"/>
          <w:szCs w:val="26"/>
        </w:rPr>
        <w:t xml:space="preserve">I. </w:t>
      </w:r>
      <w:r w:rsidR="00747069" w:rsidRPr="00E62B95">
        <w:rPr>
          <w:rFonts w:ascii="Palatino Linotype" w:hAnsi="Palatino Linotype"/>
          <w:b/>
          <w:sz w:val="26"/>
          <w:szCs w:val="26"/>
        </w:rPr>
        <w:t>De la Solicitud de Información</w:t>
      </w:r>
      <w:r w:rsidR="008A1821" w:rsidRPr="00E62B95">
        <w:rPr>
          <w:rFonts w:ascii="Palatino Linotype" w:hAnsi="Palatino Linotype"/>
          <w:b/>
          <w:sz w:val="26"/>
          <w:szCs w:val="26"/>
        </w:rPr>
        <w:t>.</w:t>
      </w:r>
    </w:p>
    <w:p w14:paraId="472EB7FF" w14:textId="02CC3E79" w:rsidR="00566A50" w:rsidRPr="00E62B95" w:rsidRDefault="00807C7B" w:rsidP="00E62B95">
      <w:pPr>
        <w:spacing w:line="360" w:lineRule="auto"/>
        <w:jc w:val="both"/>
        <w:rPr>
          <w:rFonts w:ascii="Palatino Linotype" w:hAnsi="Palatino Linotype" w:cs="Arial"/>
          <w:lang w:val="es-ES"/>
        </w:rPr>
      </w:pPr>
      <w:r w:rsidRPr="00E62B95">
        <w:rPr>
          <w:rFonts w:ascii="Palatino Linotype" w:hAnsi="Palatino Linotype" w:cs="Arial"/>
        </w:rPr>
        <w:t>De acuerdo al acus</w:t>
      </w:r>
      <w:r w:rsidR="00EB6C29" w:rsidRPr="00E62B95">
        <w:rPr>
          <w:rFonts w:ascii="Palatino Linotype" w:hAnsi="Palatino Linotype" w:cs="Arial"/>
        </w:rPr>
        <w:t>e</w:t>
      </w:r>
      <w:r w:rsidRPr="00E62B95">
        <w:rPr>
          <w:rFonts w:ascii="Palatino Linotype" w:hAnsi="Palatino Linotype" w:cs="Arial"/>
        </w:rPr>
        <w:t xml:space="preserve"> de la</w:t>
      </w:r>
      <w:r w:rsidR="00317786" w:rsidRPr="00E62B95">
        <w:rPr>
          <w:rFonts w:ascii="Palatino Linotype" w:hAnsi="Palatino Linotype" w:cs="Arial"/>
        </w:rPr>
        <w:t>s</w:t>
      </w:r>
      <w:r w:rsidRPr="00E62B95">
        <w:rPr>
          <w:rFonts w:ascii="Palatino Linotype" w:hAnsi="Palatino Linotype" w:cs="Arial"/>
        </w:rPr>
        <w:t xml:space="preserve"> solicitud</w:t>
      </w:r>
      <w:r w:rsidR="00317786" w:rsidRPr="00E62B95">
        <w:rPr>
          <w:rFonts w:ascii="Palatino Linotype" w:hAnsi="Palatino Linotype" w:cs="Arial"/>
        </w:rPr>
        <w:t>es</w:t>
      </w:r>
      <w:r w:rsidRPr="00E62B95">
        <w:rPr>
          <w:rFonts w:ascii="Palatino Linotype" w:hAnsi="Palatino Linotype" w:cs="Arial"/>
        </w:rPr>
        <w:t xml:space="preserve"> el </w:t>
      </w:r>
      <w:r w:rsidR="00317786" w:rsidRPr="00E62B95">
        <w:rPr>
          <w:rFonts w:ascii="Palatino Linotype" w:hAnsi="Palatino Linotype" w:cs="Arial"/>
          <w:b/>
        </w:rPr>
        <w:t>diecinueve de septiembre</w:t>
      </w:r>
      <w:r w:rsidR="00317786" w:rsidRPr="00E62B95">
        <w:rPr>
          <w:rFonts w:ascii="Palatino Linotype" w:hAnsi="Palatino Linotype" w:cs="Arial"/>
        </w:rPr>
        <w:t xml:space="preserve"> </w:t>
      </w:r>
      <w:r w:rsidRPr="00E62B95">
        <w:rPr>
          <w:rFonts w:ascii="Palatino Linotype" w:hAnsi="Palatino Linotype" w:cs="Arial"/>
          <w:b/>
        </w:rPr>
        <w:t>de dos</w:t>
      </w:r>
      <w:r w:rsidR="008D7A47" w:rsidRPr="00E62B95">
        <w:rPr>
          <w:rFonts w:ascii="Palatino Linotype" w:hAnsi="Palatino Linotype" w:cs="Arial"/>
          <w:b/>
          <w:lang w:val="es-ES"/>
        </w:rPr>
        <w:t xml:space="preserve"> mil veintidós</w:t>
      </w:r>
      <w:r w:rsidR="00B41543" w:rsidRPr="00E62B95">
        <w:rPr>
          <w:rFonts w:ascii="Palatino Linotype" w:hAnsi="Palatino Linotype"/>
          <w:lang w:val="es-ES"/>
        </w:rPr>
        <w:t xml:space="preserve">, </w:t>
      </w:r>
      <w:r w:rsidR="00B41543" w:rsidRPr="00E62B95">
        <w:rPr>
          <w:rFonts w:ascii="Palatino Linotype" w:hAnsi="Palatino Linotype"/>
          <w:b/>
          <w:lang w:val="es-ES"/>
        </w:rPr>
        <w:t xml:space="preserve">EL RECURRENTE </w:t>
      </w:r>
      <w:r w:rsidR="00B41543" w:rsidRPr="00E62B95">
        <w:rPr>
          <w:rFonts w:ascii="Palatino Linotype" w:hAnsi="Palatino Linotype" w:cs="Arial"/>
        </w:rPr>
        <w:t xml:space="preserve">presentó a través </w:t>
      </w:r>
      <w:r w:rsidR="005B5501" w:rsidRPr="00E62B95">
        <w:rPr>
          <w:rFonts w:ascii="Palatino Linotype" w:hAnsi="Palatino Linotype" w:cs="Arial"/>
        </w:rPr>
        <w:t>del</w:t>
      </w:r>
      <w:r w:rsidR="00B41543" w:rsidRPr="00E62B95">
        <w:rPr>
          <w:rFonts w:ascii="Palatino Linotype" w:hAnsi="Palatino Linotype" w:cs="Arial"/>
        </w:rPr>
        <w:t xml:space="preserve"> Sistema de Acceso a la Información Mexiquense</w:t>
      </w:r>
      <w:r w:rsidR="009F7320" w:rsidRPr="00E62B95">
        <w:rPr>
          <w:rFonts w:ascii="Palatino Linotype" w:hAnsi="Palatino Linotype"/>
        </w:rPr>
        <w:t xml:space="preserve">, en lo subsecuente </w:t>
      </w:r>
      <w:r w:rsidR="009F7320" w:rsidRPr="00E62B95">
        <w:rPr>
          <w:rFonts w:ascii="Palatino Linotype" w:hAnsi="Palatino Linotype"/>
          <w:b/>
        </w:rPr>
        <w:t>EL</w:t>
      </w:r>
      <w:r w:rsidR="00B41543" w:rsidRPr="00E62B95">
        <w:rPr>
          <w:rFonts w:ascii="Palatino Linotype" w:hAnsi="Palatino Linotype" w:cs="Arial"/>
          <w:b/>
        </w:rPr>
        <w:t xml:space="preserve"> SAIMEX</w:t>
      </w:r>
      <w:r w:rsidR="00B41543" w:rsidRPr="00E62B95">
        <w:rPr>
          <w:rFonts w:ascii="Palatino Linotype" w:hAnsi="Palatino Linotype" w:cs="Arial"/>
        </w:rPr>
        <w:t xml:space="preserve"> ante </w:t>
      </w:r>
      <w:r w:rsidR="009F7320" w:rsidRPr="00E62B95">
        <w:rPr>
          <w:rFonts w:ascii="Palatino Linotype" w:hAnsi="Palatino Linotype" w:cs="Arial"/>
          <w:b/>
        </w:rPr>
        <w:t>EL</w:t>
      </w:r>
      <w:r w:rsidR="00B41543" w:rsidRPr="00E62B95">
        <w:rPr>
          <w:rFonts w:ascii="Palatino Linotype" w:hAnsi="Palatino Linotype" w:cs="Arial"/>
          <w:b/>
        </w:rPr>
        <w:t xml:space="preserve"> SUJETO OBLIGADO</w:t>
      </w:r>
      <w:r w:rsidR="00B41543" w:rsidRPr="00E62B95">
        <w:rPr>
          <w:rFonts w:ascii="Palatino Linotype" w:hAnsi="Palatino Linotype" w:cs="Arial"/>
          <w:lang w:val="es-ES"/>
        </w:rPr>
        <w:t>, la</w:t>
      </w:r>
      <w:r w:rsidR="00317786" w:rsidRPr="00E62B95">
        <w:rPr>
          <w:rFonts w:ascii="Palatino Linotype" w:hAnsi="Palatino Linotype" w:cs="Arial"/>
          <w:lang w:val="es-ES"/>
        </w:rPr>
        <w:t>s</w:t>
      </w:r>
      <w:r w:rsidR="00B41543" w:rsidRPr="00E62B95">
        <w:rPr>
          <w:rFonts w:ascii="Palatino Linotype" w:hAnsi="Palatino Linotype" w:cs="Arial"/>
          <w:lang w:val="es-ES"/>
        </w:rPr>
        <w:t xml:space="preserve"> solicitud</w:t>
      </w:r>
      <w:r w:rsidR="00317786" w:rsidRPr="00E62B95">
        <w:rPr>
          <w:rFonts w:ascii="Palatino Linotype" w:hAnsi="Palatino Linotype" w:cs="Arial"/>
          <w:lang w:val="es-ES"/>
        </w:rPr>
        <w:t>es</w:t>
      </w:r>
      <w:r w:rsidR="00B41543" w:rsidRPr="00E62B95">
        <w:rPr>
          <w:rFonts w:ascii="Palatino Linotype" w:hAnsi="Palatino Linotype" w:cs="Arial"/>
          <w:lang w:val="es-ES"/>
        </w:rPr>
        <w:t xml:space="preserve"> de acceso a la </w:t>
      </w:r>
      <w:r w:rsidR="00D86297" w:rsidRPr="00E62B95">
        <w:rPr>
          <w:rFonts w:ascii="Palatino Linotype" w:hAnsi="Palatino Linotype" w:cs="Arial"/>
          <w:lang w:val="es-ES"/>
        </w:rPr>
        <w:t>Información Pública</w:t>
      </w:r>
      <w:r w:rsidR="00B41543" w:rsidRPr="00E62B95">
        <w:rPr>
          <w:rFonts w:ascii="Palatino Linotype" w:hAnsi="Palatino Linotype" w:cs="Arial"/>
          <w:lang w:val="es-ES"/>
        </w:rPr>
        <w:t>, a l</w:t>
      </w:r>
      <w:r w:rsidR="00525693" w:rsidRPr="00E62B95">
        <w:rPr>
          <w:rFonts w:ascii="Palatino Linotype" w:hAnsi="Palatino Linotype" w:cs="Arial"/>
          <w:lang w:val="es-ES"/>
        </w:rPr>
        <w:t>a</w:t>
      </w:r>
      <w:r w:rsidR="00317786" w:rsidRPr="00E62B95">
        <w:rPr>
          <w:rFonts w:ascii="Palatino Linotype" w:hAnsi="Palatino Linotype" w:cs="Arial"/>
          <w:lang w:val="es-ES"/>
        </w:rPr>
        <w:t>s</w:t>
      </w:r>
      <w:r w:rsidR="00525693" w:rsidRPr="00E62B95">
        <w:rPr>
          <w:rFonts w:ascii="Palatino Linotype" w:hAnsi="Palatino Linotype" w:cs="Arial"/>
          <w:lang w:val="es-ES"/>
        </w:rPr>
        <w:t xml:space="preserve"> que se le</w:t>
      </w:r>
      <w:r w:rsidR="00317786" w:rsidRPr="00E62B95">
        <w:rPr>
          <w:rFonts w:ascii="Palatino Linotype" w:hAnsi="Palatino Linotype" w:cs="Arial"/>
          <w:lang w:val="es-ES"/>
        </w:rPr>
        <w:t>s asignó los</w:t>
      </w:r>
      <w:r w:rsidR="00525693" w:rsidRPr="00E62B95">
        <w:rPr>
          <w:rFonts w:ascii="Palatino Linotype" w:hAnsi="Palatino Linotype" w:cs="Arial"/>
          <w:lang w:val="es-ES"/>
        </w:rPr>
        <w:t xml:space="preserve"> número</w:t>
      </w:r>
      <w:r w:rsidR="00317786" w:rsidRPr="00E62B95">
        <w:rPr>
          <w:rFonts w:ascii="Palatino Linotype" w:hAnsi="Palatino Linotype" w:cs="Arial"/>
          <w:lang w:val="es-ES"/>
        </w:rPr>
        <w:t>s</w:t>
      </w:r>
      <w:r w:rsidR="00525693" w:rsidRPr="00E62B95">
        <w:rPr>
          <w:rFonts w:ascii="Palatino Linotype" w:hAnsi="Palatino Linotype" w:cs="Arial"/>
          <w:lang w:val="es-ES"/>
        </w:rPr>
        <w:t xml:space="preserve"> de </w:t>
      </w:r>
      <w:r w:rsidR="00B41543" w:rsidRPr="00E62B95">
        <w:rPr>
          <w:rFonts w:ascii="Palatino Linotype" w:hAnsi="Palatino Linotype" w:cs="Arial"/>
          <w:lang w:val="es-ES"/>
        </w:rPr>
        <w:t>expediente</w:t>
      </w:r>
      <w:r w:rsidR="00317786" w:rsidRPr="00E62B95">
        <w:rPr>
          <w:rFonts w:ascii="Palatino Linotype" w:hAnsi="Palatino Linotype" w:cs="Arial"/>
          <w:lang w:val="es-ES"/>
        </w:rPr>
        <w:t xml:space="preserve">s </w:t>
      </w:r>
      <w:r w:rsidR="00566A50" w:rsidRPr="00E62B95">
        <w:rPr>
          <w:rFonts w:ascii="Palatino Linotype" w:hAnsi="Palatino Linotype" w:cs="Arial"/>
          <w:b/>
          <w:bCs/>
        </w:rPr>
        <w:t>00372</w:t>
      </w:r>
      <w:r w:rsidR="00317786" w:rsidRPr="00E62B95">
        <w:rPr>
          <w:rFonts w:ascii="Palatino Linotype" w:hAnsi="Palatino Linotype" w:cs="Arial"/>
          <w:b/>
          <w:bCs/>
        </w:rPr>
        <w:t xml:space="preserve">/TEXCOCO/IP/2022 y </w:t>
      </w:r>
      <w:r w:rsidR="00566A50" w:rsidRPr="00E62B95">
        <w:rPr>
          <w:rFonts w:ascii="Palatino Linotype" w:hAnsi="Palatino Linotype" w:cs="Arial"/>
          <w:b/>
          <w:bCs/>
        </w:rPr>
        <w:t>00376</w:t>
      </w:r>
      <w:r w:rsidR="00317786" w:rsidRPr="00E62B95">
        <w:rPr>
          <w:rFonts w:ascii="Palatino Linotype" w:hAnsi="Palatino Linotype" w:cs="Arial"/>
          <w:b/>
          <w:bCs/>
        </w:rPr>
        <w:t>/TEXCOCO/IP/2022</w:t>
      </w:r>
      <w:r w:rsidR="00B41543" w:rsidRPr="00E62B95">
        <w:rPr>
          <w:rFonts w:ascii="Palatino Linotype" w:hAnsi="Palatino Linotype" w:cs="Arial"/>
          <w:lang w:val="es-ES"/>
        </w:rPr>
        <w:t>, mediante la</w:t>
      </w:r>
      <w:r w:rsidR="00566A50" w:rsidRPr="00E62B95">
        <w:rPr>
          <w:rFonts w:ascii="Palatino Linotype" w:hAnsi="Palatino Linotype" w:cs="Arial"/>
          <w:lang w:val="es-ES"/>
        </w:rPr>
        <w:t>s</w:t>
      </w:r>
      <w:r w:rsidR="00B41543" w:rsidRPr="00E62B95">
        <w:rPr>
          <w:rFonts w:ascii="Palatino Linotype" w:hAnsi="Palatino Linotype" w:cs="Arial"/>
          <w:lang w:val="es-ES"/>
        </w:rPr>
        <w:t xml:space="preserve"> cual</w:t>
      </w:r>
      <w:r w:rsidR="00566A50" w:rsidRPr="00E62B95">
        <w:rPr>
          <w:rFonts w:ascii="Palatino Linotype" w:hAnsi="Palatino Linotype" w:cs="Arial"/>
          <w:lang w:val="es-ES"/>
        </w:rPr>
        <w:t>es</w:t>
      </w:r>
      <w:r w:rsidR="00B41543" w:rsidRPr="00E62B95">
        <w:rPr>
          <w:rFonts w:ascii="Palatino Linotype" w:hAnsi="Palatino Linotype" w:cs="Arial"/>
          <w:lang w:val="es-ES"/>
        </w:rPr>
        <w:t xml:space="preserve"> </w:t>
      </w:r>
      <w:r w:rsidR="00566A50" w:rsidRPr="00E62B95">
        <w:rPr>
          <w:rFonts w:ascii="Palatino Linotype" w:hAnsi="Palatino Linotype" w:cs="Arial"/>
          <w:lang w:val="es-ES"/>
        </w:rPr>
        <w:t>requirió lo siguiente</w:t>
      </w:r>
      <w:r w:rsidR="00B41543" w:rsidRPr="00E62B95">
        <w:rPr>
          <w:rFonts w:ascii="Palatino Linotype" w:hAnsi="Palatino Linotype" w:cs="Arial"/>
          <w:lang w:val="es-ES"/>
        </w:rPr>
        <w:t>:</w:t>
      </w:r>
    </w:p>
    <w:p w14:paraId="51AE279D" w14:textId="1FCC6530" w:rsidR="00566A50" w:rsidRPr="00E62B95" w:rsidRDefault="00566A50" w:rsidP="00E62B95">
      <w:pPr>
        <w:spacing w:line="360" w:lineRule="auto"/>
        <w:jc w:val="both"/>
        <w:rPr>
          <w:rFonts w:ascii="Palatino Linotype" w:hAnsi="Palatino Linotype" w:cs="Arial"/>
          <w:lang w:val="es-ES"/>
        </w:rPr>
      </w:pPr>
    </w:p>
    <w:p w14:paraId="7F52B442" w14:textId="5F5CC188" w:rsidR="00566A50" w:rsidRPr="00E62B95" w:rsidRDefault="00566A50" w:rsidP="00E62B95">
      <w:pPr>
        <w:spacing w:line="360" w:lineRule="auto"/>
        <w:jc w:val="both"/>
        <w:rPr>
          <w:rFonts w:ascii="Palatino Linotype" w:hAnsi="Palatino Linotype" w:cs="Arial"/>
          <w:lang w:val="es-ES"/>
        </w:rPr>
      </w:pPr>
    </w:p>
    <w:p w14:paraId="0479795E" w14:textId="77777777" w:rsidR="00566A50" w:rsidRPr="00E62B95" w:rsidRDefault="00566A50" w:rsidP="00E62B95">
      <w:pPr>
        <w:spacing w:line="360" w:lineRule="auto"/>
        <w:jc w:val="both"/>
        <w:rPr>
          <w:rFonts w:ascii="Palatino Linotype" w:hAnsi="Palatino Linotype" w:cs="Arial"/>
          <w:lang w:val="es-E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8"/>
        <w:gridCol w:w="6691"/>
      </w:tblGrid>
      <w:tr w:rsidR="00E62B95" w:rsidRPr="00E62B95" w14:paraId="6BDC96AE" w14:textId="77777777" w:rsidTr="00FD0B57">
        <w:trPr>
          <w:trHeight w:val="240"/>
        </w:trPr>
        <w:tc>
          <w:tcPr>
            <w:tcW w:w="2660" w:type="dxa"/>
            <w:shd w:val="clear" w:color="000000" w:fill="D9D9D9"/>
            <w:noWrap/>
            <w:vAlign w:val="bottom"/>
            <w:hideMark/>
          </w:tcPr>
          <w:p w14:paraId="31FE7C18" w14:textId="77777777" w:rsidR="00566A50" w:rsidRPr="00E62B95" w:rsidRDefault="00566A50" w:rsidP="00E62B95">
            <w:pPr>
              <w:spacing w:line="276" w:lineRule="auto"/>
              <w:jc w:val="center"/>
              <w:rPr>
                <w:rFonts w:ascii="Palatino Linotype" w:hAnsi="Palatino Linotype"/>
                <w:b/>
                <w:bCs/>
                <w:sz w:val="22"/>
                <w:szCs w:val="22"/>
                <w:lang w:eastAsia="es-MX"/>
              </w:rPr>
            </w:pPr>
            <w:r w:rsidRPr="00E62B95">
              <w:rPr>
                <w:rFonts w:ascii="Palatino Linotype" w:hAnsi="Palatino Linotype"/>
                <w:b/>
                <w:bCs/>
                <w:sz w:val="22"/>
                <w:szCs w:val="22"/>
                <w:lang w:eastAsia="es-MX"/>
              </w:rPr>
              <w:lastRenderedPageBreak/>
              <w:t>Número de Recurso/</w:t>
            </w:r>
          </w:p>
          <w:p w14:paraId="0AEB616A" w14:textId="77777777" w:rsidR="00566A50" w:rsidRPr="00E62B95" w:rsidRDefault="00566A50" w:rsidP="00E62B95">
            <w:pPr>
              <w:spacing w:line="276" w:lineRule="auto"/>
              <w:jc w:val="center"/>
              <w:rPr>
                <w:rFonts w:ascii="Palatino Linotype" w:hAnsi="Palatino Linotype"/>
                <w:b/>
                <w:bCs/>
                <w:sz w:val="22"/>
                <w:szCs w:val="22"/>
                <w:lang w:eastAsia="es-MX"/>
              </w:rPr>
            </w:pPr>
            <w:r w:rsidRPr="00E62B95">
              <w:rPr>
                <w:rFonts w:ascii="Palatino Linotype" w:hAnsi="Palatino Linotype"/>
                <w:b/>
                <w:bCs/>
                <w:sz w:val="22"/>
                <w:szCs w:val="22"/>
                <w:lang w:eastAsia="es-MX"/>
              </w:rPr>
              <w:t xml:space="preserve">Número de solicitud  </w:t>
            </w:r>
          </w:p>
        </w:tc>
        <w:tc>
          <w:tcPr>
            <w:tcW w:w="6691" w:type="dxa"/>
            <w:shd w:val="clear" w:color="000000" w:fill="D9D9D9"/>
            <w:noWrap/>
            <w:vAlign w:val="bottom"/>
            <w:hideMark/>
          </w:tcPr>
          <w:p w14:paraId="0304D7EF" w14:textId="77777777" w:rsidR="00566A50" w:rsidRPr="00E62B95" w:rsidRDefault="00566A50" w:rsidP="00E62B95">
            <w:pPr>
              <w:spacing w:line="276" w:lineRule="auto"/>
              <w:jc w:val="center"/>
              <w:rPr>
                <w:rFonts w:ascii="Palatino Linotype" w:hAnsi="Palatino Linotype"/>
                <w:b/>
                <w:bCs/>
                <w:sz w:val="22"/>
                <w:szCs w:val="22"/>
                <w:lang w:eastAsia="es-MX"/>
              </w:rPr>
            </w:pPr>
            <w:r w:rsidRPr="00E62B95">
              <w:rPr>
                <w:rFonts w:ascii="Palatino Linotype" w:hAnsi="Palatino Linotype"/>
                <w:b/>
                <w:bCs/>
                <w:sz w:val="22"/>
                <w:szCs w:val="22"/>
                <w:lang w:eastAsia="es-MX"/>
              </w:rPr>
              <w:t xml:space="preserve">Contenido de la solicitud </w:t>
            </w:r>
          </w:p>
        </w:tc>
      </w:tr>
      <w:tr w:rsidR="00E62B95" w:rsidRPr="00E62B95" w14:paraId="7FDA948E" w14:textId="77777777" w:rsidTr="00FD0B57">
        <w:trPr>
          <w:trHeight w:val="571"/>
        </w:trPr>
        <w:tc>
          <w:tcPr>
            <w:tcW w:w="2660" w:type="dxa"/>
            <w:shd w:val="clear" w:color="auto" w:fill="auto"/>
            <w:noWrap/>
            <w:vAlign w:val="center"/>
            <w:hideMark/>
          </w:tcPr>
          <w:p w14:paraId="088D8D86" w14:textId="7A1CC282" w:rsidR="00566A50" w:rsidRPr="00E62B95" w:rsidRDefault="00566A50" w:rsidP="00E62B95">
            <w:pPr>
              <w:spacing w:line="276" w:lineRule="auto"/>
              <w:jc w:val="center"/>
              <w:rPr>
                <w:rFonts w:ascii="Palatino Linotype" w:hAnsi="Palatino Linotype"/>
                <w:sz w:val="22"/>
                <w:szCs w:val="22"/>
                <w:lang w:eastAsia="es-MX"/>
              </w:rPr>
            </w:pPr>
            <w:r w:rsidRPr="00E62B95">
              <w:rPr>
                <w:rFonts w:ascii="Palatino Linotype" w:hAnsi="Palatino Linotype"/>
                <w:sz w:val="22"/>
                <w:szCs w:val="22"/>
                <w:lang w:eastAsia="es-MX"/>
              </w:rPr>
              <w:t>16259/INFOEM/IP/RR/2022</w:t>
            </w:r>
          </w:p>
          <w:p w14:paraId="397AFEE9" w14:textId="7937B4B0" w:rsidR="00566A50" w:rsidRPr="00E62B95" w:rsidRDefault="00566A50" w:rsidP="00E62B95">
            <w:pPr>
              <w:spacing w:line="276" w:lineRule="auto"/>
              <w:jc w:val="center"/>
              <w:rPr>
                <w:rFonts w:ascii="Palatino Linotype" w:hAnsi="Palatino Linotype"/>
                <w:sz w:val="22"/>
                <w:szCs w:val="22"/>
                <w:lang w:eastAsia="es-MX"/>
              </w:rPr>
            </w:pPr>
            <w:r w:rsidRPr="00E62B95">
              <w:rPr>
                <w:rFonts w:ascii="Palatino Linotype" w:hAnsi="Palatino Linotype"/>
                <w:sz w:val="22"/>
                <w:szCs w:val="22"/>
                <w:lang w:eastAsia="es-MX"/>
              </w:rPr>
              <w:t>00372/TEXCOCO/IP/2022</w:t>
            </w:r>
          </w:p>
        </w:tc>
        <w:tc>
          <w:tcPr>
            <w:tcW w:w="6691" w:type="dxa"/>
            <w:shd w:val="clear" w:color="auto" w:fill="auto"/>
            <w:vAlign w:val="center"/>
            <w:hideMark/>
          </w:tcPr>
          <w:p w14:paraId="3E91F115" w14:textId="34ED6CF2" w:rsidR="00566A50" w:rsidRPr="00E62B95" w:rsidRDefault="00566A50" w:rsidP="00E62B95">
            <w:pPr>
              <w:spacing w:line="276" w:lineRule="auto"/>
              <w:jc w:val="both"/>
              <w:rPr>
                <w:rFonts w:ascii="Palatino Linotype" w:hAnsi="Palatino Linotype"/>
                <w:i/>
                <w:sz w:val="22"/>
                <w:szCs w:val="22"/>
                <w:lang w:eastAsia="es-MX"/>
              </w:rPr>
            </w:pPr>
            <w:r w:rsidRPr="00E62B95">
              <w:rPr>
                <w:rFonts w:ascii="Palatino Linotype" w:hAnsi="Palatino Linotype"/>
                <w:i/>
                <w:sz w:val="22"/>
                <w:szCs w:val="22"/>
                <w:lang w:eastAsia="es-MX"/>
              </w:rPr>
              <w:t>“solicito el convenio o contrato que realizo el H. Ayuntamiento de Texcoco, con la empresa que les surte de combustible”(sic)</w:t>
            </w:r>
          </w:p>
        </w:tc>
      </w:tr>
      <w:tr w:rsidR="00566A50" w:rsidRPr="00E62B95" w14:paraId="23AFD42C" w14:textId="77777777" w:rsidTr="00FD0B57">
        <w:trPr>
          <w:trHeight w:val="551"/>
        </w:trPr>
        <w:tc>
          <w:tcPr>
            <w:tcW w:w="2660" w:type="dxa"/>
            <w:shd w:val="clear" w:color="auto" w:fill="auto"/>
            <w:noWrap/>
            <w:vAlign w:val="center"/>
            <w:hideMark/>
          </w:tcPr>
          <w:p w14:paraId="7F821B4B" w14:textId="3B650682" w:rsidR="00566A50" w:rsidRPr="00E62B95" w:rsidRDefault="00566A50" w:rsidP="00E62B95">
            <w:pPr>
              <w:spacing w:line="276" w:lineRule="auto"/>
              <w:jc w:val="center"/>
              <w:rPr>
                <w:rFonts w:ascii="Palatino Linotype" w:hAnsi="Palatino Linotype"/>
                <w:sz w:val="22"/>
                <w:szCs w:val="22"/>
                <w:lang w:eastAsia="es-MX"/>
              </w:rPr>
            </w:pPr>
            <w:r w:rsidRPr="00E62B95">
              <w:rPr>
                <w:rFonts w:ascii="Palatino Linotype" w:hAnsi="Palatino Linotype"/>
                <w:sz w:val="22"/>
                <w:szCs w:val="22"/>
                <w:lang w:eastAsia="es-MX"/>
              </w:rPr>
              <w:t>16257/INFOEM/IP/RR/2022</w:t>
            </w:r>
          </w:p>
          <w:p w14:paraId="3D5E1B6F" w14:textId="5E4031C8" w:rsidR="00566A50" w:rsidRPr="00E62B95" w:rsidRDefault="00566A50" w:rsidP="00E62B95">
            <w:pPr>
              <w:spacing w:line="276" w:lineRule="auto"/>
              <w:jc w:val="center"/>
              <w:rPr>
                <w:rFonts w:ascii="Palatino Linotype" w:hAnsi="Palatino Linotype"/>
                <w:sz w:val="22"/>
                <w:szCs w:val="22"/>
                <w:lang w:eastAsia="es-MX"/>
              </w:rPr>
            </w:pPr>
            <w:r w:rsidRPr="00E62B95">
              <w:rPr>
                <w:rFonts w:ascii="Palatino Linotype" w:hAnsi="Palatino Linotype"/>
                <w:sz w:val="22"/>
                <w:szCs w:val="22"/>
                <w:lang w:eastAsia="es-MX"/>
              </w:rPr>
              <w:t>00376/TEXCOCO/IP/2022</w:t>
            </w:r>
          </w:p>
        </w:tc>
        <w:tc>
          <w:tcPr>
            <w:tcW w:w="6691" w:type="dxa"/>
            <w:shd w:val="clear" w:color="auto" w:fill="auto"/>
            <w:vAlign w:val="center"/>
            <w:hideMark/>
          </w:tcPr>
          <w:p w14:paraId="5E4F4FA8" w14:textId="5BFCC9B0" w:rsidR="00566A50" w:rsidRPr="00E62B95" w:rsidRDefault="00566A50" w:rsidP="00E62B95">
            <w:pPr>
              <w:spacing w:line="276" w:lineRule="auto"/>
              <w:jc w:val="both"/>
              <w:rPr>
                <w:rFonts w:ascii="Palatino Linotype" w:hAnsi="Palatino Linotype"/>
                <w:i/>
                <w:sz w:val="22"/>
                <w:szCs w:val="22"/>
                <w:lang w:eastAsia="es-MX"/>
              </w:rPr>
            </w:pPr>
            <w:r w:rsidRPr="00E62B95">
              <w:rPr>
                <w:rFonts w:ascii="Palatino Linotype" w:hAnsi="Palatino Linotype"/>
                <w:i/>
                <w:sz w:val="22"/>
                <w:szCs w:val="22"/>
                <w:lang w:eastAsia="es-MX"/>
              </w:rPr>
              <w:t xml:space="preserve">“solicito el convenio u contrato que realizo el H. Ayuntamiento de Texcoco con la empresa encargada de los parquimetros.” (sic) </w:t>
            </w:r>
          </w:p>
        </w:tc>
      </w:tr>
    </w:tbl>
    <w:p w14:paraId="4EE21011" w14:textId="09A45CF7" w:rsidR="00566A50" w:rsidRPr="00E62B95" w:rsidRDefault="00566A50" w:rsidP="00E62B95">
      <w:pPr>
        <w:spacing w:line="360" w:lineRule="auto"/>
        <w:jc w:val="both"/>
        <w:rPr>
          <w:rFonts w:ascii="Palatino Linotype" w:hAnsi="Palatino Linotype" w:cs="Arial"/>
          <w:lang w:val="es-ES"/>
        </w:rPr>
      </w:pPr>
    </w:p>
    <w:p w14:paraId="0B336B2F" w14:textId="6BE8F388" w:rsidR="00F67B0E" w:rsidRPr="00E62B95" w:rsidRDefault="00457BB8" w:rsidP="00E62B95">
      <w:pPr>
        <w:jc w:val="both"/>
        <w:rPr>
          <w:rFonts w:ascii="Palatino Linotype" w:hAnsi="Palatino Linotype" w:cs="Arial"/>
          <w:b/>
        </w:rPr>
      </w:pPr>
      <w:r w:rsidRPr="00E62B95">
        <w:rPr>
          <w:rFonts w:ascii="Palatino Linotype" w:hAnsi="Palatino Linotype" w:cs="Arial"/>
          <w:b/>
          <w:sz w:val="26"/>
          <w:szCs w:val="26"/>
        </w:rPr>
        <w:t>MODALIDAD DE ENTREGA</w:t>
      </w:r>
      <w:r w:rsidRPr="00E62B95">
        <w:rPr>
          <w:rFonts w:ascii="Palatino Linotype" w:hAnsi="Palatino Linotype" w:cs="Arial"/>
          <w:b/>
        </w:rPr>
        <w:t>:</w:t>
      </w:r>
      <w:r w:rsidRPr="00E62B95">
        <w:rPr>
          <w:rFonts w:ascii="Palatino Linotype" w:hAnsi="Palatino Linotype" w:cs="Arial"/>
        </w:rPr>
        <w:t xml:space="preserve"> Vía </w:t>
      </w:r>
      <w:r w:rsidRPr="00E62B95">
        <w:rPr>
          <w:rFonts w:ascii="Palatino Linotype" w:hAnsi="Palatino Linotype" w:cs="Arial"/>
          <w:b/>
        </w:rPr>
        <w:t>SAIMEX.</w:t>
      </w:r>
    </w:p>
    <w:p w14:paraId="62D391AE" w14:textId="77777777" w:rsidR="00566A50" w:rsidRPr="00E62B95" w:rsidRDefault="00566A50" w:rsidP="00E62B95">
      <w:pPr>
        <w:jc w:val="both"/>
        <w:rPr>
          <w:rFonts w:ascii="Palatino Linotype" w:hAnsi="Palatino Linotype" w:cs="Arial"/>
          <w:b/>
        </w:rPr>
      </w:pPr>
    </w:p>
    <w:p w14:paraId="6F8F16CA" w14:textId="77777777" w:rsidR="006B39FD" w:rsidRPr="00E62B95" w:rsidRDefault="006B39FD" w:rsidP="00E62B95">
      <w:pPr>
        <w:jc w:val="both"/>
        <w:rPr>
          <w:rFonts w:ascii="Palatino Linotype" w:hAnsi="Palatino Linotype" w:cs="Arial"/>
          <w:b/>
        </w:rPr>
      </w:pPr>
    </w:p>
    <w:p w14:paraId="0ACC107F" w14:textId="77777777" w:rsidR="006B39FD" w:rsidRPr="00E62B95" w:rsidRDefault="006B39FD" w:rsidP="00E62B95">
      <w:pPr>
        <w:spacing w:line="360" w:lineRule="auto"/>
        <w:jc w:val="both"/>
        <w:rPr>
          <w:rFonts w:ascii="Palatino Linotype" w:hAnsi="Palatino Linotype"/>
          <w:b/>
          <w:sz w:val="28"/>
          <w:szCs w:val="28"/>
        </w:rPr>
      </w:pPr>
      <w:r w:rsidRPr="00E62B95">
        <w:rPr>
          <w:rFonts w:ascii="Palatino Linotype" w:hAnsi="Palatino Linotype"/>
          <w:b/>
          <w:sz w:val="28"/>
          <w:szCs w:val="28"/>
        </w:rPr>
        <w:t>II. Turno de requerimiento del Sujeto Obligado</w:t>
      </w:r>
    </w:p>
    <w:p w14:paraId="51A18B03" w14:textId="69ADEABD" w:rsidR="006B39FD" w:rsidRPr="00E62B95" w:rsidRDefault="006B39FD" w:rsidP="00E62B95">
      <w:pPr>
        <w:spacing w:line="360" w:lineRule="auto"/>
        <w:jc w:val="both"/>
        <w:rPr>
          <w:rFonts w:ascii="Palatino Linotype" w:hAnsi="Palatino Linotype"/>
        </w:rPr>
      </w:pPr>
      <w:r w:rsidRPr="00E62B95">
        <w:rPr>
          <w:rFonts w:ascii="Palatino Linotype" w:hAnsi="Palatino Linotype"/>
        </w:rPr>
        <w:t xml:space="preserve">En cumplimiento al artículo 162 de la Ley de Transparencia y Acceso a la Información Pública del Estado de México y Municipios, el </w:t>
      </w:r>
      <w:r w:rsidR="00566A50" w:rsidRPr="00E62B95">
        <w:rPr>
          <w:rFonts w:ascii="Palatino Linotype" w:hAnsi="Palatino Linotype"/>
          <w:b/>
        </w:rPr>
        <w:t>veinte de septiembre</w:t>
      </w:r>
      <w:r w:rsidRPr="00E62B95">
        <w:rPr>
          <w:rFonts w:ascii="Palatino Linotype" w:hAnsi="Palatino Linotype"/>
          <w:b/>
        </w:rPr>
        <w:t xml:space="preserve"> de dos mil veintidós</w:t>
      </w:r>
      <w:r w:rsidRPr="00E62B95">
        <w:rPr>
          <w:rFonts w:ascii="Palatino Linotype" w:hAnsi="Palatino Linotype"/>
        </w:rPr>
        <w:t xml:space="preserve">, el Titular de la Unidad de Transparencia del </w:t>
      </w:r>
      <w:r w:rsidRPr="00E62B95">
        <w:rPr>
          <w:rFonts w:ascii="Palatino Linotype" w:hAnsi="Palatino Linotype"/>
          <w:b/>
        </w:rPr>
        <w:t>SUJETO OBLIGADO</w:t>
      </w:r>
      <w:r w:rsidR="00566A50" w:rsidRPr="00E62B95">
        <w:rPr>
          <w:rFonts w:ascii="Palatino Linotype" w:hAnsi="Palatino Linotype"/>
        </w:rPr>
        <w:t>, turnó los</w:t>
      </w:r>
      <w:r w:rsidRPr="00E62B95">
        <w:rPr>
          <w:rFonts w:ascii="Palatino Linotype" w:hAnsi="Palatino Linotype"/>
        </w:rPr>
        <w:t xml:space="preserve"> requerimiento</w:t>
      </w:r>
      <w:r w:rsidR="00566A50" w:rsidRPr="00E62B95">
        <w:rPr>
          <w:rFonts w:ascii="Palatino Linotype" w:hAnsi="Palatino Linotype"/>
        </w:rPr>
        <w:t>s</w:t>
      </w:r>
      <w:r w:rsidRPr="00E62B95">
        <w:rPr>
          <w:rFonts w:ascii="Palatino Linotype" w:hAnsi="Palatino Linotype"/>
        </w:rPr>
        <w:t xml:space="preserve"> de información al servidor público habilitado que estimó pertinente, a fin de colmar la</w:t>
      </w:r>
      <w:r w:rsidR="00566A50" w:rsidRPr="00E62B95">
        <w:rPr>
          <w:rFonts w:ascii="Palatino Linotype" w:hAnsi="Palatino Linotype"/>
        </w:rPr>
        <w:t>s</w:t>
      </w:r>
      <w:r w:rsidRPr="00E62B95">
        <w:rPr>
          <w:rFonts w:ascii="Palatino Linotype" w:hAnsi="Palatino Linotype"/>
        </w:rPr>
        <w:t xml:space="preserve"> solicitud</w:t>
      </w:r>
      <w:r w:rsidR="00566A50" w:rsidRPr="00E62B95">
        <w:rPr>
          <w:rFonts w:ascii="Palatino Linotype" w:hAnsi="Palatino Linotype"/>
        </w:rPr>
        <w:t>es de acceso a la información.</w:t>
      </w:r>
    </w:p>
    <w:p w14:paraId="70FAA827" w14:textId="301A4B14" w:rsidR="00780341" w:rsidRPr="00E62B95" w:rsidRDefault="00780341" w:rsidP="00E62B95">
      <w:pPr>
        <w:spacing w:line="360" w:lineRule="auto"/>
        <w:jc w:val="both"/>
        <w:rPr>
          <w:rFonts w:ascii="Palatino Linotype" w:hAnsi="Palatino Linotype"/>
          <w:b/>
          <w:sz w:val="28"/>
          <w:szCs w:val="28"/>
        </w:rPr>
      </w:pPr>
    </w:p>
    <w:p w14:paraId="120B6BD4" w14:textId="7D90D7CF" w:rsidR="00780341" w:rsidRPr="00E62B95" w:rsidRDefault="00566A50" w:rsidP="00E62B95">
      <w:pPr>
        <w:widowControl w:val="0"/>
        <w:spacing w:line="360" w:lineRule="auto"/>
        <w:jc w:val="both"/>
        <w:rPr>
          <w:rFonts w:ascii="Palatino Linotype" w:hAnsi="Palatino Linotype"/>
          <w:b/>
          <w:sz w:val="28"/>
          <w:szCs w:val="28"/>
        </w:rPr>
      </w:pPr>
      <w:r w:rsidRPr="00E62B95">
        <w:rPr>
          <w:rFonts w:ascii="Palatino Linotype" w:hAnsi="Palatino Linotype"/>
          <w:b/>
          <w:sz w:val="28"/>
          <w:szCs w:val="28"/>
        </w:rPr>
        <w:t>III</w:t>
      </w:r>
      <w:r w:rsidR="00B26D2A" w:rsidRPr="00E62B95">
        <w:rPr>
          <w:rFonts w:ascii="Palatino Linotype" w:hAnsi="Palatino Linotype"/>
          <w:b/>
          <w:sz w:val="28"/>
          <w:szCs w:val="28"/>
        </w:rPr>
        <w:t xml:space="preserve">. </w:t>
      </w:r>
      <w:r w:rsidR="004E6CE5" w:rsidRPr="00E62B95">
        <w:rPr>
          <w:rFonts w:ascii="Palatino Linotype" w:hAnsi="Palatino Linotype"/>
          <w:b/>
          <w:sz w:val="28"/>
          <w:szCs w:val="28"/>
        </w:rPr>
        <w:t>P</w:t>
      </w:r>
      <w:r w:rsidR="00696A6B" w:rsidRPr="00E62B95">
        <w:rPr>
          <w:rFonts w:ascii="Palatino Linotype" w:hAnsi="Palatino Linotype"/>
          <w:b/>
          <w:sz w:val="28"/>
          <w:szCs w:val="28"/>
        </w:rPr>
        <w:t>ró</w:t>
      </w:r>
      <w:r w:rsidR="004E6CE5" w:rsidRPr="00E62B95">
        <w:rPr>
          <w:rFonts w:ascii="Palatino Linotype" w:hAnsi="Palatino Linotype"/>
          <w:b/>
          <w:sz w:val="28"/>
          <w:szCs w:val="28"/>
        </w:rPr>
        <w:t>rroga</w:t>
      </w:r>
    </w:p>
    <w:p w14:paraId="01BBA9BF" w14:textId="3CBE2D27" w:rsidR="004E6CE5" w:rsidRPr="00E62B95" w:rsidRDefault="00EE64CB"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 xml:space="preserve">El </w:t>
      </w:r>
      <w:r w:rsidRPr="00E62B95">
        <w:rPr>
          <w:rFonts w:ascii="Palatino Linotype" w:eastAsia="Palatino Linotype" w:hAnsi="Palatino Linotype" w:cs="Palatino Linotype"/>
          <w:b/>
        </w:rPr>
        <w:t>diez de octubre</w:t>
      </w:r>
      <w:r w:rsidR="00696A6B" w:rsidRPr="00E62B95">
        <w:rPr>
          <w:rFonts w:ascii="Palatino Linotype" w:eastAsia="Palatino Linotype" w:hAnsi="Palatino Linotype" w:cs="Palatino Linotype"/>
          <w:b/>
        </w:rPr>
        <w:t xml:space="preserve"> de dos mil veintidós</w:t>
      </w:r>
      <w:r w:rsidR="00696A6B" w:rsidRPr="00E62B95">
        <w:rPr>
          <w:rFonts w:ascii="Palatino Linotype" w:eastAsia="Palatino Linotype" w:hAnsi="Palatino Linotype" w:cs="Palatino Linotype"/>
        </w:rPr>
        <w:t xml:space="preserve">, el </w:t>
      </w:r>
      <w:r w:rsidR="00696A6B" w:rsidRPr="00E62B95">
        <w:rPr>
          <w:rFonts w:ascii="Palatino Linotype" w:eastAsia="Palatino Linotype" w:hAnsi="Palatino Linotype" w:cs="Palatino Linotype"/>
          <w:b/>
        </w:rPr>
        <w:t>Sujeto Obligado</w:t>
      </w:r>
      <w:r w:rsidR="00696A6B" w:rsidRPr="00E62B95">
        <w:rPr>
          <w:rFonts w:ascii="Palatino Linotype" w:eastAsia="Palatino Linotype" w:hAnsi="Palatino Linotype" w:cs="Palatino Linotype"/>
        </w:rPr>
        <w:t>, solicitó prórroga</w:t>
      </w:r>
      <w:r w:rsidRPr="00E62B95">
        <w:rPr>
          <w:rFonts w:ascii="Palatino Linotype" w:eastAsia="Palatino Linotype" w:hAnsi="Palatino Linotype" w:cs="Palatino Linotype"/>
        </w:rPr>
        <w:t xml:space="preserve"> para dar atención a ambas solicitudes,</w:t>
      </w:r>
      <w:r w:rsidR="00696A6B" w:rsidRPr="00E62B95">
        <w:rPr>
          <w:rFonts w:ascii="Palatino Linotype" w:eastAsia="Palatino Linotype" w:hAnsi="Palatino Linotype" w:cs="Palatino Linotype"/>
        </w:rPr>
        <w:t xml:space="preserve"> mediante </w:t>
      </w:r>
      <w:r w:rsidR="00696A6B" w:rsidRPr="00E62B95">
        <w:rPr>
          <w:rFonts w:ascii="Palatino Linotype" w:eastAsia="Palatino Linotype" w:hAnsi="Palatino Linotype" w:cs="Palatino Linotype"/>
          <w:b/>
        </w:rPr>
        <w:t xml:space="preserve">SAIMEX, </w:t>
      </w:r>
      <w:r w:rsidR="00696A6B" w:rsidRPr="00E62B95">
        <w:rPr>
          <w:rFonts w:ascii="Palatino Linotype" w:eastAsia="Palatino Linotype" w:hAnsi="Palatino Linotype" w:cs="Palatino Linotype"/>
        </w:rPr>
        <w:t xml:space="preserve">argumentando lo siguiente: </w:t>
      </w:r>
    </w:p>
    <w:p w14:paraId="37FAB55B" w14:textId="77777777" w:rsidR="00696A6B" w:rsidRPr="00E62B95" w:rsidRDefault="00696A6B" w:rsidP="00E62B95">
      <w:pPr>
        <w:spacing w:line="360" w:lineRule="auto"/>
        <w:ind w:left="907" w:right="851"/>
        <w:jc w:val="both"/>
        <w:rPr>
          <w:rFonts w:ascii="Palatino Linotype" w:hAnsi="Palatino Linotype"/>
          <w:i/>
          <w:sz w:val="22"/>
          <w:szCs w:val="22"/>
        </w:rPr>
      </w:pPr>
    </w:p>
    <w:p w14:paraId="0531E24C" w14:textId="77777777" w:rsidR="00EE64CB" w:rsidRPr="00E62B95" w:rsidRDefault="00696A6B" w:rsidP="00E62B95">
      <w:pPr>
        <w:spacing w:line="360" w:lineRule="auto"/>
        <w:ind w:left="907" w:right="851"/>
        <w:jc w:val="both"/>
        <w:rPr>
          <w:rFonts w:ascii="Palatino Linotype" w:hAnsi="Palatino Linotype"/>
          <w:i/>
          <w:sz w:val="22"/>
          <w:szCs w:val="22"/>
        </w:rPr>
      </w:pPr>
      <w:r w:rsidRPr="00E62B95">
        <w:rPr>
          <w:rFonts w:ascii="Palatino Linotype" w:hAnsi="Palatino Linotype"/>
          <w:i/>
          <w:sz w:val="22"/>
          <w:szCs w:val="22"/>
        </w:rPr>
        <w:t>“</w:t>
      </w:r>
      <w:r w:rsidR="00EE64CB" w:rsidRPr="00E62B95">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5C321DF" w14:textId="77777777" w:rsidR="00EE64CB" w:rsidRPr="00E62B95" w:rsidRDefault="00EE64CB" w:rsidP="00E62B95">
      <w:pPr>
        <w:spacing w:line="360" w:lineRule="auto"/>
        <w:ind w:left="907" w:right="851"/>
        <w:jc w:val="both"/>
        <w:rPr>
          <w:rFonts w:ascii="Palatino Linotype" w:hAnsi="Palatino Linotype"/>
          <w:i/>
          <w:sz w:val="22"/>
          <w:szCs w:val="22"/>
        </w:rPr>
      </w:pPr>
      <w:r w:rsidRPr="00E62B95">
        <w:rPr>
          <w:rFonts w:ascii="Palatino Linotype" w:hAnsi="Palatino Linotype"/>
          <w:i/>
          <w:sz w:val="22"/>
          <w:szCs w:val="22"/>
        </w:rPr>
        <w:lastRenderedPageBreak/>
        <w:t>ESPERAMOS CONTAR CON LA RESPUESTA A LA SOLICITUD A LA BREVEDAD POSIBLE</w:t>
      </w:r>
    </w:p>
    <w:p w14:paraId="67A7642F" w14:textId="77777777" w:rsidR="00EE64CB" w:rsidRPr="00E62B95" w:rsidRDefault="00EE64CB" w:rsidP="00E62B95">
      <w:pPr>
        <w:spacing w:line="360" w:lineRule="auto"/>
        <w:ind w:left="907" w:right="851"/>
        <w:jc w:val="both"/>
        <w:rPr>
          <w:rFonts w:ascii="Palatino Linotype" w:hAnsi="Palatino Linotype"/>
          <w:i/>
          <w:sz w:val="22"/>
          <w:szCs w:val="22"/>
        </w:rPr>
      </w:pPr>
    </w:p>
    <w:p w14:paraId="09F764EC" w14:textId="353C5C22" w:rsidR="00EE64CB" w:rsidRPr="00E62B95" w:rsidRDefault="00EE64CB" w:rsidP="00E62B95">
      <w:pPr>
        <w:spacing w:line="360" w:lineRule="auto"/>
        <w:ind w:left="907" w:right="851"/>
        <w:jc w:val="both"/>
        <w:rPr>
          <w:rFonts w:ascii="Palatino Linotype" w:hAnsi="Palatino Linotype"/>
          <w:i/>
          <w:sz w:val="22"/>
          <w:szCs w:val="22"/>
        </w:rPr>
      </w:pPr>
      <w:r w:rsidRPr="00E62B95">
        <w:rPr>
          <w:rFonts w:ascii="Palatino Linotype" w:hAnsi="Palatino Linotype"/>
          <w:i/>
          <w:sz w:val="22"/>
          <w:szCs w:val="22"/>
        </w:rPr>
        <w:t>Lic. René Jonathan Sandoval Tinoco</w:t>
      </w:r>
    </w:p>
    <w:p w14:paraId="79C508C2" w14:textId="72E75D57" w:rsidR="00696A6B" w:rsidRPr="00E62B95" w:rsidRDefault="00EE64CB" w:rsidP="00E62B95">
      <w:pPr>
        <w:spacing w:line="360" w:lineRule="auto"/>
        <w:ind w:left="907" w:right="851"/>
        <w:jc w:val="both"/>
        <w:rPr>
          <w:rFonts w:ascii="Palatino Linotype" w:hAnsi="Palatino Linotype"/>
          <w:i/>
          <w:sz w:val="22"/>
          <w:szCs w:val="22"/>
        </w:rPr>
      </w:pPr>
      <w:r w:rsidRPr="00E62B95">
        <w:rPr>
          <w:rFonts w:ascii="Palatino Linotype" w:hAnsi="Palatino Linotype"/>
          <w:i/>
          <w:sz w:val="22"/>
          <w:szCs w:val="22"/>
        </w:rPr>
        <w:t>Responsable de la Unidad de Transparencia</w:t>
      </w:r>
      <w:r w:rsidR="00696A6B" w:rsidRPr="00E62B95">
        <w:rPr>
          <w:rFonts w:ascii="Palatino Linotype" w:hAnsi="Palatino Linotype"/>
          <w:i/>
          <w:sz w:val="22"/>
          <w:szCs w:val="22"/>
        </w:rPr>
        <w:t>.” (sic)</w:t>
      </w:r>
    </w:p>
    <w:p w14:paraId="74FDCB36" w14:textId="77777777" w:rsidR="00696A6B" w:rsidRPr="00E62B95" w:rsidRDefault="00696A6B" w:rsidP="00E62B95">
      <w:pPr>
        <w:spacing w:line="360" w:lineRule="auto"/>
        <w:jc w:val="both"/>
        <w:rPr>
          <w:rFonts w:ascii="Palatino Linotype" w:hAnsi="Palatino Linotype"/>
          <w:b/>
          <w:sz w:val="28"/>
          <w:szCs w:val="28"/>
        </w:rPr>
      </w:pPr>
    </w:p>
    <w:p w14:paraId="097CB9ED" w14:textId="79FFD5D6" w:rsidR="006B39FD" w:rsidRPr="00E62B95" w:rsidRDefault="00B67834" w:rsidP="00E62B95">
      <w:pPr>
        <w:spacing w:line="360" w:lineRule="auto"/>
        <w:jc w:val="both"/>
        <w:rPr>
          <w:rFonts w:ascii="Palatino Linotype" w:hAnsi="Palatino Linotype" w:cs="Arial"/>
          <w:b/>
          <w:sz w:val="28"/>
          <w:szCs w:val="28"/>
        </w:rPr>
      </w:pPr>
      <w:r w:rsidRPr="00E62B95">
        <w:rPr>
          <w:rFonts w:ascii="Palatino Linotype" w:hAnsi="Palatino Linotype" w:cs="Arial"/>
          <w:b/>
          <w:sz w:val="28"/>
          <w:szCs w:val="28"/>
        </w:rPr>
        <w:t>I</w:t>
      </w:r>
      <w:r w:rsidR="00696A6B" w:rsidRPr="00E62B95">
        <w:rPr>
          <w:rFonts w:ascii="Palatino Linotype" w:hAnsi="Palatino Linotype" w:cs="Arial"/>
          <w:b/>
          <w:sz w:val="28"/>
          <w:szCs w:val="28"/>
        </w:rPr>
        <w:t xml:space="preserve">V. </w:t>
      </w:r>
      <w:r w:rsidR="006B39FD" w:rsidRPr="00E62B95">
        <w:rPr>
          <w:rFonts w:ascii="Palatino Linotype" w:hAnsi="Palatino Linotype" w:cs="Arial"/>
          <w:b/>
          <w:sz w:val="28"/>
          <w:szCs w:val="28"/>
        </w:rPr>
        <w:t>Respuesta del Sujeto Obligado</w:t>
      </w:r>
    </w:p>
    <w:p w14:paraId="68A29BC9" w14:textId="77777777" w:rsidR="00B67834" w:rsidRPr="00E62B95" w:rsidRDefault="00641A03" w:rsidP="00E62B95">
      <w:pPr>
        <w:spacing w:line="360" w:lineRule="auto"/>
        <w:jc w:val="both"/>
        <w:rPr>
          <w:rFonts w:ascii="Palatino Linotype" w:hAnsi="Palatino Linotype" w:cs="Arial"/>
        </w:rPr>
      </w:pPr>
      <w:r w:rsidRPr="00E62B95">
        <w:rPr>
          <w:rFonts w:ascii="Palatino Linotype" w:hAnsi="Palatino Linotype"/>
        </w:rPr>
        <w:t>De</w:t>
      </w:r>
      <w:r w:rsidR="009F7320" w:rsidRPr="00E62B95">
        <w:rPr>
          <w:rFonts w:ascii="Palatino Linotype" w:hAnsi="Palatino Linotype"/>
        </w:rPr>
        <w:t xml:space="preserve"> las constancias que obran en </w:t>
      </w:r>
      <w:r w:rsidR="009F7320" w:rsidRPr="00E62B95">
        <w:rPr>
          <w:rFonts w:ascii="Palatino Linotype" w:hAnsi="Palatino Linotype"/>
          <w:b/>
        </w:rPr>
        <w:t>EL</w:t>
      </w:r>
      <w:r w:rsidRPr="00E62B95">
        <w:rPr>
          <w:rFonts w:ascii="Palatino Linotype" w:hAnsi="Palatino Linotype"/>
        </w:rPr>
        <w:t xml:space="preserve"> </w:t>
      </w:r>
      <w:r w:rsidRPr="00E62B95">
        <w:rPr>
          <w:rFonts w:ascii="Palatino Linotype" w:hAnsi="Palatino Linotype"/>
          <w:b/>
        </w:rPr>
        <w:t>SAIMEX,</w:t>
      </w:r>
      <w:r w:rsidRPr="00E62B95">
        <w:rPr>
          <w:rFonts w:ascii="Palatino Linotype" w:hAnsi="Palatino Linotype"/>
        </w:rPr>
        <w:t xml:space="preserve"> se advierte que</w:t>
      </w:r>
      <w:r w:rsidR="00041841" w:rsidRPr="00E62B95">
        <w:rPr>
          <w:rFonts w:ascii="Palatino Linotype" w:hAnsi="Palatino Linotype"/>
        </w:rPr>
        <w:t xml:space="preserve"> el</w:t>
      </w:r>
      <w:r w:rsidR="003474C9" w:rsidRPr="00E62B95">
        <w:rPr>
          <w:rFonts w:ascii="Palatino Linotype" w:hAnsi="Palatino Linotype"/>
          <w:b/>
        </w:rPr>
        <w:t xml:space="preserve"> </w:t>
      </w:r>
      <w:r w:rsidR="00B67834" w:rsidRPr="00E62B95">
        <w:rPr>
          <w:rFonts w:ascii="Palatino Linotype" w:hAnsi="Palatino Linotype"/>
          <w:b/>
        </w:rPr>
        <w:t>veinte y veintiuno de octubre</w:t>
      </w:r>
      <w:r w:rsidR="00183565" w:rsidRPr="00E62B95">
        <w:rPr>
          <w:rFonts w:ascii="Palatino Linotype" w:hAnsi="Palatino Linotype"/>
          <w:b/>
        </w:rPr>
        <w:t xml:space="preserve"> de dos mil veintidós</w:t>
      </w:r>
      <w:r w:rsidR="00DA682D" w:rsidRPr="00E62B95">
        <w:rPr>
          <w:rFonts w:ascii="Palatino Linotype" w:hAnsi="Palatino Linotype"/>
        </w:rPr>
        <w:t xml:space="preserve">, </w:t>
      </w:r>
      <w:r w:rsidRPr="00E62B95">
        <w:rPr>
          <w:rFonts w:ascii="Palatino Linotype" w:hAnsi="Palatino Linotype" w:cs="Arial"/>
          <w:b/>
        </w:rPr>
        <w:t>EL SUJETO OBLIGADO</w:t>
      </w:r>
      <w:r w:rsidRPr="00E62B95">
        <w:rPr>
          <w:rFonts w:ascii="Palatino Linotype" w:hAnsi="Palatino Linotype" w:cs="Arial"/>
        </w:rPr>
        <w:t xml:space="preserve"> </w:t>
      </w:r>
      <w:r w:rsidR="00886866" w:rsidRPr="00E62B95">
        <w:rPr>
          <w:rFonts w:ascii="Palatino Linotype" w:hAnsi="Palatino Linotype" w:cs="Arial"/>
        </w:rPr>
        <w:t>dio respuesta</w:t>
      </w:r>
      <w:r w:rsidR="008A1821" w:rsidRPr="00E62B95">
        <w:rPr>
          <w:rFonts w:ascii="Palatino Linotype" w:hAnsi="Palatino Linotype" w:cs="Arial"/>
        </w:rPr>
        <w:t xml:space="preserve"> a la</w:t>
      </w:r>
      <w:r w:rsidR="00B67834" w:rsidRPr="00E62B95">
        <w:rPr>
          <w:rFonts w:ascii="Palatino Linotype" w:hAnsi="Palatino Linotype" w:cs="Arial"/>
        </w:rPr>
        <w:t>s</w:t>
      </w:r>
      <w:r w:rsidR="008A1821" w:rsidRPr="00E62B95">
        <w:rPr>
          <w:rFonts w:ascii="Palatino Linotype" w:hAnsi="Palatino Linotype" w:cs="Arial"/>
        </w:rPr>
        <w:t xml:space="preserve"> solicitud</w:t>
      </w:r>
      <w:r w:rsidR="00B67834" w:rsidRPr="00E62B95">
        <w:rPr>
          <w:rFonts w:ascii="Palatino Linotype" w:hAnsi="Palatino Linotype" w:cs="Arial"/>
        </w:rPr>
        <w:t>es</w:t>
      </w:r>
      <w:r w:rsidR="008A1821" w:rsidRPr="00E62B95">
        <w:rPr>
          <w:rFonts w:ascii="Palatino Linotype" w:hAnsi="Palatino Linotype" w:cs="Arial"/>
        </w:rPr>
        <w:t xml:space="preserve"> </w:t>
      </w:r>
      <w:r w:rsidR="00B67834" w:rsidRPr="00E62B95">
        <w:rPr>
          <w:rFonts w:ascii="Palatino Linotype" w:hAnsi="Palatino Linotype" w:cs="Arial"/>
        </w:rPr>
        <w:t>de mérito, adjuntando para ello los archivos que a continuación se describen:</w:t>
      </w:r>
    </w:p>
    <w:p w14:paraId="413F6289" w14:textId="77777777" w:rsidR="00B67834" w:rsidRPr="00E62B95" w:rsidRDefault="00B67834" w:rsidP="00E62B95">
      <w:pPr>
        <w:spacing w:line="360" w:lineRule="auto"/>
        <w:jc w:val="both"/>
        <w:rPr>
          <w:rFonts w:ascii="Palatino Linotype" w:hAnsi="Palatino Linotype"/>
          <w:sz w:val="18"/>
          <w:szCs w:val="18"/>
          <w:lang w:eastAsia="es-MX"/>
        </w:rPr>
      </w:pPr>
    </w:p>
    <w:p w14:paraId="37B3E68E" w14:textId="77777777" w:rsidR="00B67834" w:rsidRPr="00E62B95" w:rsidRDefault="00B67834" w:rsidP="00E62B95">
      <w:pPr>
        <w:spacing w:line="360" w:lineRule="auto"/>
        <w:jc w:val="both"/>
        <w:rPr>
          <w:rFonts w:ascii="Palatino Linotype" w:hAnsi="Palatino Linotype"/>
          <w:sz w:val="18"/>
          <w:szCs w:val="18"/>
          <w:lang w:eastAsia="es-MX"/>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6540"/>
      </w:tblGrid>
      <w:tr w:rsidR="00E62B95" w:rsidRPr="00E62B95" w14:paraId="1F74165F" w14:textId="77777777" w:rsidTr="00FD0B57">
        <w:trPr>
          <w:trHeight w:val="240"/>
          <w:tblHeader/>
        </w:trPr>
        <w:tc>
          <w:tcPr>
            <w:tcW w:w="2811" w:type="dxa"/>
            <w:shd w:val="clear" w:color="000000" w:fill="D9D9D9"/>
            <w:noWrap/>
            <w:vAlign w:val="center"/>
            <w:hideMark/>
          </w:tcPr>
          <w:p w14:paraId="0BA0A5B0" w14:textId="77777777" w:rsidR="00B67834" w:rsidRPr="00E62B95" w:rsidRDefault="00B67834" w:rsidP="00E62B95">
            <w:pPr>
              <w:spacing w:line="276" w:lineRule="auto"/>
              <w:jc w:val="center"/>
              <w:rPr>
                <w:rFonts w:ascii="Palatino Linotype" w:hAnsi="Palatino Linotype"/>
                <w:b/>
                <w:bCs/>
                <w:sz w:val="22"/>
                <w:szCs w:val="22"/>
                <w:lang w:eastAsia="es-MX"/>
              </w:rPr>
            </w:pPr>
            <w:r w:rsidRPr="00E62B95">
              <w:rPr>
                <w:rFonts w:ascii="Palatino Linotype" w:hAnsi="Palatino Linotype"/>
                <w:b/>
                <w:bCs/>
                <w:sz w:val="22"/>
                <w:szCs w:val="22"/>
                <w:lang w:eastAsia="es-MX"/>
              </w:rPr>
              <w:t>Número de Recurso/</w:t>
            </w:r>
          </w:p>
          <w:p w14:paraId="2D010B15" w14:textId="77777777" w:rsidR="00B67834" w:rsidRPr="00E62B95" w:rsidRDefault="00B67834" w:rsidP="00E62B95">
            <w:pPr>
              <w:spacing w:line="276" w:lineRule="auto"/>
              <w:jc w:val="center"/>
              <w:rPr>
                <w:rFonts w:ascii="Palatino Linotype" w:hAnsi="Palatino Linotype"/>
                <w:b/>
                <w:bCs/>
                <w:sz w:val="22"/>
                <w:szCs w:val="22"/>
                <w:lang w:eastAsia="es-MX"/>
              </w:rPr>
            </w:pPr>
            <w:r w:rsidRPr="00E62B95">
              <w:rPr>
                <w:rFonts w:ascii="Palatino Linotype" w:hAnsi="Palatino Linotype"/>
                <w:b/>
                <w:bCs/>
                <w:sz w:val="22"/>
                <w:szCs w:val="22"/>
                <w:lang w:eastAsia="es-MX"/>
              </w:rPr>
              <w:t xml:space="preserve">Número de solicitud  </w:t>
            </w:r>
          </w:p>
        </w:tc>
        <w:tc>
          <w:tcPr>
            <w:tcW w:w="6540" w:type="dxa"/>
            <w:shd w:val="clear" w:color="000000" w:fill="D9D9D9"/>
            <w:noWrap/>
            <w:vAlign w:val="center"/>
            <w:hideMark/>
          </w:tcPr>
          <w:p w14:paraId="1C12FCAC" w14:textId="77777777" w:rsidR="00B67834" w:rsidRPr="00E62B95" w:rsidRDefault="00B67834" w:rsidP="00E62B95">
            <w:pPr>
              <w:spacing w:line="276" w:lineRule="auto"/>
              <w:jc w:val="center"/>
              <w:rPr>
                <w:rFonts w:ascii="Palatino Linotype" w:hAnsi="Palatino Linotype"/>
                <w:b/>
                <w:bCs/>
                <w:sz w:val="22"/>
                <w:szCs w:val="22"/>
                <w:lang w:eastAsia="es-MX"/>
              </w:rPr>
            </w:pPr>
            <w:r w:rsidRPr="00E62B95">
              <w:rPr>
                <w:rFonts w:ascii="Palatino Linotype" w:hAnsi="Palatino Linotype"/>
                <w:b/>
                <w:bCs/>
                <w:sz w:val="22"/>
                <w:szCs w:val="22"/>
                <w:lang w:eastAsia="es-MX"/>
              </w:rPr>
              <w:t xml:space="preserve">Contenido de los archivos adjuntos  </w:t>
            </w:r>
          </w:p>
        </w:tc>
      </w:tr>
      <w:tr w:rsidR="00E62B95" w:rsidRPr="00E62B95" w14:paraId="22D55E42" w14:textId="77777777" w:rsidTr="00FD0B57">
        <w:trPr>
          <w:trHeight w:val="571"/>
        </w:trPr>
        <w:tc>
          <w:tcPr>
            <w:tcW w:w="2811" w:type="dxa"/>
            <w:shd w:val="clear" w:color="auto" w:fill="auto"/>
            <w:noWrap/>
            <w:vAlign w:val="center"/>
            <w:hideMark/>
          </w:tcPr>
          <w:p w14:paraId="438B03B7" w14:textId="421FCAD3" w:rsidR="00B67834" w:rsidRPr="00E62B95" w:rsidRDefault="00B67834" w:rsidP="00E62B95">
            <w:pPr>
              <w:spacing w:line="276" w:lineRule="auto"/>
              <w:jc w:val="center"/>
              <w:rPr>
                <w:rFonts w:ascii="Palatino Linotype" w:hAnsi="Palatino Linotype"/>
                <w:sz w:val="22"/>
                <w:szCs w:val="22"/>
                <w:lang w:eastAsia="es-MX"/>
              </w:rPr>
            </w:pPr>
            <w:r w:rsidRPr="00E62B95">
              <w:rPr>
                <w:rFonts w:ascii="Palatino Linotype" w:hAnsi="Palatino Linotype"/>
                <w:sz w:val="22"/>
                <w:szCs w:val="22"/>
                <w:lang w:eastAsia="es-MX"/>
              </w:rPr>
              <w:t>16257/INFOEM/IP/RR/2022</w:t>
            </w:r>
          </w:p>
          <w:p w14:paraId="471A6F14" w14:textId="29BA821F" w:rsidR="00B67834" w:rsidRPr="00E62B95" w:rsidRDefault="00B67834" w:rsidP="00E62B95">
            <w:pPr>
              <w:spacing w:line="276" w:lineRule="auto"/>
              <w:jc w:val="center"/>
              <w:rPr>
                <w:rFonts w:ascii="Palatino Linotype" w:hAnsi="Palatino Linotype"/>
                <w:b/>
                <w:sz w:val="22"/>
                <w:szCs w:val="22"/>
                <w:lang w:eastAsia="es-MX"/>
              </w:rPr>
            </w:pPr>
            <w:r w:rsidRPr="00E62B95">
              <w:rPr>
                <w:rFonts w:ascii="Palatino Linotype" w:hAnsi="Palatino Linotype"/>
                <w:b/>
                <w:sz w:val="22"/>
                <w:szCs w:val="22"/>
                <w:lang w:eastAsia="es-MX"/>
              </w:rPr>
              <w:t>00376/TEXCOCO/IP/2022</w:t>
            </w:r>
          </w:p>
        </w:tc>
        <w:tc>
          <w:tcPr>
            <w:tcW w:w="6540" w:type="dxa"/>
            <w:shd w:val="clear" w:color="auto" w:fill="auto"/>
            <w:vAlign w:val="center"/>
          </w:tcPr>
          <w:p w14:paraId="16C75F50" w14:textId="429E27C5" w:rsidR="00B67834" w:rsidRPr="00E62B95" w:rsidRDefault="00B67834" w:rsidP="00E62B95">
            <w:pPr>
              <w:spacing w:line="276" w:lineRule="auto"/>
              <w:jc w:val="both"/>
              <w:rPr>
                <w:rFonts w:ascii="Palatino Linotype" w:hAnsi="Palatino Linotype"/>
                <w:sz w:val="22"/>
                <w:szCs w:val="22"/>
                <w:lang w:eastAsia="es-MX"/>
              </w:rPr>
            </w:pPr>
            <w:r w:rsidRPr="00E62B95">
              <w:rPr>
                <w:rFonts w:ascii="Palatino Linotype" w:hAnsi="Palatino Linotype"/>
                <w:b/>
                <w:i/>
                <w:sz w:val="22"/>
                <w:szCs w:val="22"/>
                <w:lang w:eastAsia="es-MX"/>
              </w:rPr>
              <w:t>SOL 376_0001.pdf</w:t>
            </w:r>
            <w:r w:rsidRPr="00E62B95">
              <w:rPr>
                <w:rFonts w:ascii="Palatino Linotype" w:hAnsi="Palatino Linotype"/>
                <w:i/>
                <w:sz w:val="22"/>
                <w:szCs w:val="22"/>
                <w:lang w:eastAsia="es-MX"/>
              </w:rPr>
              <w:t xml:space="preserve">: </w:t>
            </w:r>
            <w:r w:rsidRPr="00E62B95">
              <w:rPr>
                <w:rFonts w:ascii="Palatino Linotype" w:hAnsi="Palatino Linotype"/>
                <w:sz w:val="22"/>
                <w:szCs w:val="22"/>
                <w:lang w:eastAsia="es-MX"/>
              </w:rPr>
              <w:t xml:space="preserve">el cual contiene oficio del veinte de octubre de dos mil veintidós, signado por el Titular de la Unidad de Transparencia, informa que es la Dirección General de Administración que a través del Sistema adjunta Contrato de arrendamiento de parquímetros y equipo complementario destinado a la prestación del servicio de estacionamiento en la vía pública vigente en la Administración actual, en versión pdf y en versión pública toda vez que contiene datos personales de terceros. </w:t>
            </w:r>
          </w:p>
          <w:p w14:paraId="71CB6457" w14:textId="2C899251" w:rsidR="00B67834" w:rsidRPr="00E62B95" w:rsidRDefault="00B67834" w:rsidP="00E62B95">
            <w:pPr>
              <w:spacing w:line="276" w:lineRule="auto"/>
              <w:jc w:val="both"/>
              <w:rPr>
                <w:rFonts w:ascii="Palatino Linotype" w:hAnsi="Palatino Linotype"/>
                <w:sz w:val="22"/>
                <w:szCs w:val="22"/>
                <w:lang w:eastAsia="es-MX"/>
              </w:rPr>
            </w:pPr>
            <w:r w:rsidRPr="00E62B95">
              <w:rPr>
                <w:rFonts w:ascii="Palatino Linotype" w:hAnsi="Palatino Linotype"/>
                <w:b/>
                <w:i/>
                <w:sz w:val="22"/>
                <w:szCs w:val="22"/>
                <w:lang w:eastAsia="es-MX"/>
              </w:rPr>
              <w:t>CONTRATO 2022-24_0001 (3).pdf</w:t>
            </w:r>
            <w:r w:rsidRPr="00E62B95">
              <w:rPr>
                <w:rFonts w:ascii="Palatino Linotype" w:hAnsi="Palatino Linotype"/>
                <w:i/>
                <w:sz w:val="22"/>
                <w:szCs w:val="22"/>
                <w:lang w:eastAsia="es-MX"/>
              </w:rPr>
              <w:t xml:space="preserve">: </w:t>
            </w:r>
            <w:r w:rsidR="00357CAD" w:rsidRPr="00E62B95">
              <w:rPr>
                <w:rFonts w:ascii="Palatino Linotype" w:hAnsi="Palatino Linotype"/>
                <w:sz w:val="22"/>
                <w:szCs w:val="22"/>
                <w:lang w:eastAsia="es-MX"/>
              </w:rPr>
              <w:t xml:space="preserve">Documento constante de veinte hojas, referente al “Contrato de arrendamiento de parquímetro y equipo complementario destinados a la prestación del servicio de estacionamiento en la vía pública, instalación, operación mantenimiento y administración de los mismos, que </w:t>
            </w:r>
            <w:r w:rsidR="00357CAD" w:rsidRPr="00E62B95">
              <w:rPr>
                <w:rFonts w:ascii="Palatino Linotype" w:hAnsi="Palatino Linotype"/>
                <w:sz w:val="22"/>
                <w:szCs w:val="22"/>
                <w:lang w:eastAsia="es-MX"/>
              </w:rPr>
              <w:lastRenderedPageBreak/>
              <w:t xml:space="preserve">celebran por una parte el Ayuntamiento de Texcoco, México, a través de su Presidenta Constitucional Sandra Arellano Mayer, la Secretaría del Ayuntamiento Dinorah Salado Solano y el Tesorero del mismo, Juan Héctor Díaz Villarreal, a quienes en lo sucesivo se les denominará como “El Ayuntamiento”  </w:t>
            </w:r>
            <w:r w:rsidR="00264B18" w:rsidRPr="00E62B95">
              <w:rPr>
                <w:rFonts w:ascii="Palatino Linotype" w:hAnsi="Palatino Linotype"/>
                <w:sz w:val="22"/>
                <w:szCs w:val="22"/>
                <w:lang w:eastAsia="es-MX"/>
              </w:rPr>
              <w:t xml:space="preserve">y por otra parte, la empresa denominada, Grupo de Medición Electrónico S.A. de C.V., representada en este acto por su apoderado legal a quien en lo sucesivo se le denominará “el contratista”. </w:t>
            </w:r>
          </w:p>
        </w:tc>
      </w:tr>
      <w:tr w:rsidR="00B67834" w:rsidRPr="00E62B95" w14:paraId="55115CBB" w14:textId="77777777" w:rsidTr="00FD0B57">
        <w:trPr>
          <w:trHeight w:val="571"/>
        </w:trPr>
        <w:tc>
          <w:tcPr>
            <w:tcW w:w="2811" w:type="dxa"/>
            <w:shd w:val="clear" w:color="auto" w:fill="auto"/>
            <w:noWrap/>
            <w:vAlign w:val="center"/>
          </w:tcPr>
          <w:p w14:paraId="17793F65" w14:textId="6D56AC92" w:rsidR="00B67834" w:rsidRPr="00E62B95" w:rsidRDefault="00B67834" w:rsidP="00E62B95">
            <w:pPr>
              <w:spacing w:line="276" w:lineRule="auto"/>
              <w:jc w:val="center"/>
              <w:rPr>
                <w:rFonts w:ascii="Palatino Linotype" w:hAnsi="Palatino Linotype"/>
                <w:sz w:val="22"/>
                <w:szCs w:val="22"/>
                <w:lang w:eastAsia="es-MX"/>
              </w:rPr>
            </w:pPr>
            <w:r w:rsidRPr="00E62B95">
              <w:rPr>
                <w:rFonts w:ascii="Palatino Linotype" w:hAnsi="Palatino Linotype"/>
                <w:sz w:val="22"/>
                <w:szCs w:val="22"/>
                <w:lang w:eastAsia="es-MX"/>
              </w:rPr>
              <w:lastRenderedPageBreak/>
              <w:t>16259/INFOEM/IP/RR/2022</w:t>
            </w:r>
          </w:p>
          <w:p w14:paraId="106E0898" w14:textId="3BAA32D0" w:rsidR="00B67834" w:rsidRPr="00E62B95" w:rsidRDefault="00B67834" w:rsidP="00E62B95">
            <w:pPr>
              <w:spacing w:line="276" w:lineRule="auto"/>
              <w:jc w:val="center"/>
              <w:rPr>
                <w:rFonts w:ascii="Palatino Linotype" w:hAnsi="Palatino Linotype"/>
                <w:sz w:val="22"/>
                <w:szCs w:val="22"/>
                <w:lang w:eastAsia="es-MX"/>
              </w:rPr>
            </w:pPr>
            <w:r w:rsidRPr="00E62B95">
              <w:rPr>
                <w:rFonts w:ascii="Palatino Linotype" w:hAnsi="Palatino Linotype"/>
                <w:sz w:val="22"/>
                <w:szCs w:val="22"/>
                <w:lang w:eastAsia="es-MX"/>
              </w:rPr>
              <w:t>00372/TEXCOCO/IP/2022</w:t>
            </w:r>
          </w:p>
        </w:tc>
        <w:tc>
          <w:tcPr>
            <w:tcW w:w="6540" w:type="dxa"/>
            <w:shd w:val="clear" w:color="auto" w:fill="auto"/>
            <w:vAlign w:val="center"/>
          </w:tcPr>
          <w:p w14:paraId="5B224C20" w14:textId="6642E98E" w:rsidR="00B67834" w:rsidRPr="00E62B95" w:rsidRDefault="002731BF" w:rsidP="00E62B95">
            <w:pPr>
              <w:spacing w:line="276" w:lineRule="auto"/>
              <w:jc w:val="both"/>
              <w:rPr>
                <w:rFonts w:ascii="Palatino Linotype" w:hAnsi="Palatino Linotype"/>
                <w:sz w:val="22"/>
                <w:szCs w:val="22"/>
                <w:lang w:eastAsia="es-MX"/>
              </w:rPr>
            </w:pPr>
            <w:r w:rsidRPr="00E62B95">
              <w:rPr>
                <w:rFonts w:ascii="Palatino Linotype" w:hAnsi="Palatino Linotype"/>
                <w:b/>
                <w:i/>
                <w:sz w:val="22"/>
                <w:szCs w:val="22"/>
                <w:lang w:eastAsia="es-MX"/>
              </w:rPr>
              <w:t>SOLICITUD 372.pdf:</w:t>
            </w:r>
            <w:r w:rsidRPr="00E62B95">
              <w:rPr>
                <w:rFonts w:ascii="Palatino Linotype" w:hAnsi="Palatino Linotype"/>
                <w:i/>
                <w:sz w:val="22"/>
                <w:szCs w:val="22"/>
                <w:lang w:eastAsia="es-MX"/>
              </w:rPr>
              <w:t xml:space="preserve"> </w:t>
            </w:r>
            <w:r w:rsidRPr="00E62B95">
              <w:rPr>
                <w:rFonts w:ascii="Palatino Linotype" w:hAnsi="Palatino Linotype"/>
                <w:sz w:val="22"/>
                <w:szCs w:val="22"/>
                <w:lang w:eastAsia="es-MX"/>
              </w:rPr>
              <w:t xml:space="preserve">el cual contiene oficio </w:t>
            </w:r>
            <w:r w:rsidR="00E50612" w:rsidRPr="00E62B95">
              <w:rPr>
                <w:rFonts w:ascii="Palatino Linotype" w:hAnsi="Palatino Linotype"/>
                <w:sz w:val="22"/>
                <w:szCs w:val="22"/>
                <w:lang w:eastAsia="es-MX"/>
              </w:rPr>
              <w:t>de tres fojas, del veintiuno</w:t>
            </w:r>
            <w:r w:rsidRPr="00E62B95">
              <w:rPr>
                <w:rFonts w:ascii="Palatino Linotype" w:hAnsi="Palatino Linotype"/>
                <w:sz w:val="22"/>
                <w:szCs w:val="22"/>
                <w:lang w:eastAsia="es-MX"/>
              </w:rPr>
              <w:t xml:space="preserve"> de octubre de dos mil veintidós, signado por el Titular de la Unidad de Transparencia, informa que es la Dirección General de Administración que </w:t>
            </w:r>
            <w:r w:rsidR="00E50612" w:rsidRPr="00E62B95">
              <w:rPr>
                <w:rFonts w:ascii="Palatino Linotype" w:hAnsi="Palatino Linotype"/>
                <w:sz w:val="22"/>
                <w:szCs w:val="22"/>
                <w:lang w:eastAsia="es-MX"/>
              </w:rPr>
              <w:t xml:space="preserve">hace llegar copia simple del </w:t>
            </w:r>
            <w:r w:rsidR="00E50612" w:rsidRPr="00E62B95">
              <w:rPr>
                <w:rFonts w:ascii="Palatino Linotype" w:hAnsi="Palatino Linotype"/>
                <w:b/>
                <w:sz w:val="22"/>
                <w:szCs w:val="22"/>
                <w:lang w:eastAsia="es-MX"/>
              </w:rPr>
              <w:t xml:space="preserve">Contrato de Contrato de prestación de servicios con la empresa denominada “Nacional de Combustibles y Lubricantes, S.A. de C.V.; </w:t>
            </w:r>
            <w:r w:rsidR="00E50612" w:rsidRPr="00E62B95">
              <w:rPr>
                <w:rFonts w:ascii="Palatino Linotype" w:hAnsi="Palatino Linotype"/>
                <w:sz w:val="22"/>
                <w:szCs w:val="22"/>
                <w:lang w:eastAsia="es-MX"/>
              </w:rPr>
              <w:t>quien es la empresa con la que se tiene convenio para surtir combustible.</w:t>
            </w:r>
          </w:p>
          <w:p w14:paraId="684C6025" w14:textId="16160E48" w:rsidR="002731BF" w:rsidRPr="00E62B95" w:rsidRDefault="002731BF" w:rsidP="00E62B95">
            <w:pPr>
              <w:spacing w:line="276" w:lineRule="auto"/>
              <w:jc w:val="both"/>
              <w:rPr>
                <w:rFonts w:ascii="Palatino Linotype" w:hAnsi="Palatino Linotype"/>
                <w:sz w:val="22"/>
                <w:szCs w:val="22"/>
                <w:lang w:eastAsia="es-MX"/>
              </w:rPr>
            </w:pPr>
            <w:r w:rsidRPr="00E62B95">
              <w:rPr>
                <w:rFonts w:ascii="Palatino Linotype" w:hAnsi="Palatino Linotype"/>
                <w:b/>
                <w:i/>
                <w:sz w:val="22"/>
                <w:szCs w:val="22"/>
                <w:lang w:eastAsia="es-MX"/>
              </w:rPr>
              <w:t>CONTRATO COMBUSTIBLE_0001.pdf</w:t>
            </w:r>
            <w:r w:rsidR="00E50612" w:rsidRPr="00E62B95">
              <w:rPr>
                <w:rFonts w:ascii="Palatino Linotype" w:hAnsi="Palatino Linotype"/>
                <w:b/>
                <w:i/>
                <w:sz w:val="22"/>
                <w:szCs w:val="22"/>
                <w:lang w:eastAsia="es-MX"/>
              </w:rPr>
              <w:t xml:space="preserve">: </w:t>
            </w:r>
            <w:r w:rsidR="00312A3E" w:rsidRPr="00E62B95">
              <w:rPr>
                <w:rFonts w:ascii="Palatino Linotype" w:hAnsi="Palatino Linotype"/>
                <w:sz w:val="22"/>
                <w:szCs w:val="22"/>
                <w:lang w:eastAsia="es-MX"/>
              </w:rPr>
              <w:t xml:space="preserve">Documento constante de diez fojas, relativo al Contrato de prestación de servicio que celebran por una parte, el Municipio de Texcoco, Estado de México, representado por Sandra Luz Falcón Venegas en su Carácter de Presidente Municipal Constitucional de Texcoco, Estado de México, asistido en este acto por Dinorah Salado Solano, Secretario del Ayuntamiento; Ricardo </w:t>
            </w:r>
            <w:r w:rsidR="000D07FB" w:rsidRPr="00E62B95">
              <w:rPr>
                <w:rFonts w:ascii="Palatino Linotype" w:hAnsi="Palatino Linotype"/>
                <w:sz w:val="22"/>
                <w:szCs w:val="22"/>
                <w:lang w:eastAsia="es-MX"/>
              </w:rPr>
              <w:t>Jesús</w:t>
            </w:r>
            <w:r w:rsidR="00312A3E" w:rsidRPr="00E62B95">
              <w:rPr>
                <w:rFonts w:ascii="Palatino Linotype" w:hAnsi="Palatino Linotype"/>
                <w:sz w:val="22"/>
                <w:szCs w:val="22"/>
                <w:lang w:eastAsia="es-MX"/>
              </w:rPr>
              <w:t xml:space="preserve"> Arellano Mayer, Síndico Municipal, a quienes en lo sucesivo y para los efectos de este Contrato </w:t>
            </w:r>
            <w:r w:rsidR="000D07FB" w:rsidRPr="00E62B95">
              <w:rPr>
                <w:rFonts w:ascii="Palatino Linotype" w:hAnsi="Palatino Linotype"/>
                <w:sz w:val="22"/>
                <w:szCs w:val="22"/>
                <w:lang w:eastAsia="es-MX"/>
              </w:rPr>
              <w:t xml:space="preserve">se les denominará como “El Municipio” y por otra parte, la persona moral denominada “Nacional de Combustible y Lubricantes, Sociedad Anónima de Capital Variable”, representada en este Acto por su Apoderada Legal, a quien en lo sucesivo se le denominará “El Prestador”, número </w:t>
            </w:r>
            <w:r w:rsidR="000D07FB" w:rsidRPr="00E62B95">
              <w:rPr>
                <w:rFonts w:ascii="Palatino Linotype" w:hAnsi="Palatino Linotype"/>
                <w:sz w:val="22"/>
                <w:szCs w:val="22"/>
                <w:lang w:eastAsia="es-MX"/>
              </w:rPr>
              <w:lastRenderedPageBreak/>
              <w:t xml:space="preserve">TEX/CAYS/DGA/AD/COM/001/2022, firmado el dieciocho de abril de dos mil veintidós. </w:t>
            </w:r>
          </w:p>
        </w:tc>
      </w:tr>
    </w:tbl>
    <w:p w14:paraId="6F596C01" w14:textId="53A128AF" w:rsidR="00780341" w:rsidRPr="00E62B95" w:rsidRDefault="00780341" w:rsidP="00E62B95">
      <w:pPr>
        <w:spacing w:line="360" w:lineRule="auto"/>
        <w:jc w:val="both"/>
        <w:rPr>
          <w:rFonts w:ascii="Palatino Linotype" w:hAnsi="Palatino Linotype" w:cs="Arial"/>
        </w:rPr>
      </w:pPr>
    </w:p>
    <w:p w14:paraId="6808D88E" w14:textId="6F9B96C6" w:rsidR="003D614C" w:rsidRPr="00E62B95" w:rsidRDefault="003D614C" w:rsidP="00E62B95">
      <w:pPr>
        <w:jc w:val="both"/>
        <w:rPr>
          <w:rFonts w:ascii="Palatino Linotype" w:hAnsi="Palatino Linotype" w:cs="Arial"/>
          <w:lang w:val="es-ES_tradnl"/>
        </w:rPr>
      </w:pPr>
    </w:p>
    <w:p w14:paraId="5AF077F6" w14:textId="12471C9A" w:rsidR="007D38BB" w:rsidRPr="00E62B95" w:rsidRDefault="00AB02D4" w:rsidP="00E62B95">
      <w:pPr>
        <w:pStyle w:val="Prrafodelista"/>
        <w:tabs>
          <w:tab w:val="left" w:pos="709"/>
        </w:tabs>
        <w:spacing w:line="360" w:lineRule="auto"/>
        <w:ind w:left="0"/>
        <w:jc w:val="both"/>
        <w:rPr>
          <w:rFonts w:ascii="Palatino Linotype" w:hAnsi="Palatino Linotype" w:cs="Arial"/>
          <w:b/>
          <w:bCs/>
          <w:sz w:val="26"/>
          <w:szCs w:val="26"/>
        </w:rPr>
      </w:pPr>
      <w:r w:rsidRPr="00E62B95">
        <w:rPr>
          <w:rFonts w:ascii="Palatino Linotype" w:hAnsi="Palatino Linotype" w:cs="Arial"/>
          <w:b/>
          <w:sz w:val="26"/>
          <w:szCs w:val="26"/>
          <w:lang w:val="es-419"/>
        </w:rPr>
        <w:t>V</w:t>
      </w:r>
      <w:r w:rsidR="00E24730" w:rsidRPr="00E62B95">
        <w:rPr>
          <w:rFonts w:ascii="Palatino Linotype" w:hAnsi="Palatino Linotype" w:cs="Arial"/>
          <w:b/>
          <w:sz w:val="26"/>
          <w:szCs w:val="26"/>
        </w:rPr>
        <w:t>.</w:t>
      </w:r>
      <w:r w:rsidR="000171D8" w:rsidRPr="00E62B95">
        <w:rPr>
          <w:rFonts w:ascii="Palatino Linotype" w:hAnsi="Palatino Linotype" w:cs="Arial"/>
          <w:b/>
          <w:sz w:val="26"/>
          <w:szCs w:val="26"/>
        </w:rPr>
        <w:t xml:space="preserve"> </w:t>
      </w:r>
      <w:r w:rsidR="007D38BB" w:rsidRPr="00E62B95">
        <w:rPr>
          <w:rFonts w:ascii="Palatino Linotype" w:hAnsi="Palatino Linotype" w:cs="Arial"/>
          <w:b/>
          <w:bCs/>
          <w:sz w:val="26"/>
          <w:szCs w:val="26"/>
        </w:rPr>
        <w:t xml:space="preserve">Del </w:t>
      </w:r>
      <w:r w:rsidR="00D86297" w:rsidRPr="00E62B95">
        <w:rPr>
          <w:rFonts w:ascii="Palatino Linotype" w:hAnsi="Palatino Linotype" w:cs="Arial"/>
          <w:b/>
          <w:bCs/>
          <w:sz w:val="26"/>
          <w:szCs w:val="26"/>
        </w:rPr>
        <w:t>Recurso Revisión</w:t>
      </w:r>
      <w:r w:rsidR="00DA682D" w:rsidRPr="00E62B95">
        <w:rPr>
          <w:rFonts w:ascii="Palatino Linotype" w:hAnsi="Palatino Linotype" w:cs="Arial"/>
          <w:b/>
          <w:bCs/>
          <w:sz w:val="26"/>
          <w:szCs w:val="26"/>
        </w:rPr>
        <w:t>.</w:t>
      </w:r>
    </w:p>
    <w:p w14:paraId="7E5A781E" w14:textId="3DE9215F" w:rsidR="00EA6DA7" w:rsidRPr="00E62B95" w:rsidRDefault="005078EC" w:rsidP="00E62B95">
      <w:pPr>
        <w:spacing w:line="360" w:lineRule="auto"/>
        <w:jc w:val="both"/>
        <w:rPr>
          <w:rFonts w:ascii="Palatino Linotype" w:hAnsi="Palatino Linotype" w:cs="Arial"/>
          <w:lang w:val="es-419"/>
        </w:rPr>
      </w:pPr>
      <w:r w:rsidRPr="00E62B95">
        <w:rPr>
          <w:rFonts w:ascii="Palatino Linotype" w:hAnsi="Palatino Linotype" w:cs="Arial"/>
        </w:rPr>
        <w:t>Inconforme con la</w:t>
      </w:r>
      <w:r w:rsidR="00E9179F" w:rsidRPr="00E62B95">
        <w:rPr>
          <w:rFonts w:ascii="Palatino Linotype" w:hAnsi="Palatino Linotype" w:cs="Arial"/>
        </w:rPr>
        <w:t xml:space="preserve"> respuesta, </w:t>
      </w:r>
      <w:r w:rsidR="00041841" w:rsidRPr="00E62B95">
        <w:rPr>
          <w:rFonts w:ascii="Palatino Linotype" w:hAnsi="Palatino Linotype" w:cs="Arial"/>
        </w:rPr>
        <w:t>el</w:t>
      </w:r>
      <w:r w:rsidR="00E9179F" w:rsidRPr="00E62B95">
        <w:rPr>
          <w:rFonts w:ascii="Palatino Linotype" w:hAnsi="Palatino Linotype" w:cs="Arial"/>
        </w:rPr>
        <w:t xml:space="preserve"> </w:t>
      </w:r>
      <w:r w:rsidR="001163D1" w:rsidRPr="00E62B95">
        <w:rPr>
          <w:rFonts w:ascii="Palatino Linotype" w:hAnsi="Palatino Linotype" w:cs="Arial"/>
          <w:b/>
          <w:bCs/>
        </w:rPr>
        <w:t xml:space="preserve">ocho de </w:t>
      </w:r>
      <w:r w:rsidR="002E1927" w:rsidRPr="00E62B95">
        <w:rPr>
          <w:rFonts w:ascii="Palatino Linotype" w:hAnsi="Palatino Linotype" w:cs="Arial"/>
          <w:b/>
          <w:bCs/>
        </w:rPr>
        <w:t>noviembre</w:t>
      </w:r>
      <w:r w:rsidR="005C250B" w:rsidRPr="00E62B95">
        <w:rPr>
          <w:rFonts w:ascii="Palatino Linotype" w:hAnsi="Palatino Linotype" w:cs="Arial"/>
          <w:b/>
          <w:bCs/>
        </w:rPr>
        <w:t xml:space="preserve"> </w:t>
      </w:r>
      <w:r w:rsidR="00B41543" w:rsidRPr="00E62B95">
        <w:rPr>
          <w:rFonts w:ascii="Palatino Linotype" w:hAnsi="Palatino Linotype" w:cs="Arial"/>
          <w:b/>
          <w:bCs/>
        </w:rPr>
        <w:t>de dos mil veintidós</w:t>
      </w:r>
      <w:r w:rsidR="000171D8" w:rsidRPr="00E62B95">
        <w:rPr>
          <w:rFonts w:ascii="Palatino Linotype" w:hAnsi="Palatino Linotype" w:cs="Arial"/>
        </w:rPr>
        <w:t xml:space="preserve">, </w:t>
      </w:r>
      <w:r w:rsidR="00B41543" w:rsidRPr="00E62B95">
        <w:rPr>
          <w:rFonts w:ascii="Palatino Linotype" w:hAnsi="Palatino Linotype" w:cs="Arial"/>
          <w:b/>
        </w:rPr>
        <w:t xml:space="preserve">EL </w:t>
      </w:r>
      <w:r w:rsidR="000171D8" w:rsidRPr="00E62B95">
        <w:rPr>
          <w:rFonts w:ascii="Palatino Linotype" w:hAnsi="Palatino Linotype" w:cs="Arial"/>
          <w:b/>
        </w:rPr>
        <w:t>RECURRENTE</w:t>
      </w:r>
      <w:r w:rsidR="000171D8" w:rsidRPr="00E62B95">
        <w:rPr>
          <w:rFonts w:ascii="Palatino Linotype" w:hAnsi="Palatino Linotype" w:cs="Arial"/>
        </w:rPr>
        <w:t xml:space="preserve"> interpuso </w:t>
      </w:r>
      <w:r w:rsidR="002E1927" w:rsidRPr="00E62B95">
        <w:rPr>
          <w:rFonts w:ascii="Palatino Linotype" w:hAnsi="Palatino Linotype" w:cs="Arial"/>
        </w:rPr>
        <w:t>los</w:t>
      </w:r>
      <w:r w:rsidR="000171D8" w:rsidRPr="00E62B95">
        <w:rPr>
          <w:rFonts w:ascii="Palatino Linotype" w:hAnsi="Palatino Linotype" w:cs="Arial"/>
        </w:rPr>
        <w:t xml:space="preserve"> </w:t>
      </w:r>
      <w:r w:rsidR="00D86297" w:rsidRPr="00E62B95">
        <w:rPr>
          <w:rFonts w:ascii="Palatino Linotype" w:hAnsi="Palatino Linotype" w:cs="Arial"/>
        </w:rPr>
        <w:t>Recurso</w:t>
      </w:r>
      <w:r w:rsidR="002E1927" w:rsidRPr="00E62B95">
        <w:rPr>
          <w:rFonts w:ascii="Palatino Linotype" w:hAnsi="Palatino Linotype" w:cs="Arial"/>
        </w:rPr>
        <w:t>s</w:t>
      </w:r>
      <w:r w:rsidR="00D86297" w:rsidRPr="00E62B95">
        <w:rPr>
          <w:rFonts w:ascii="Palatino Linotype" w:hAnsi="Palatino Linotype" w:cs="Arial"/>
        </w:rPr>
        <w:t xml:space="preserve"> Revisión</w:t>
      </w:r>
      <w:r w:rsidR="000171D8" w:rsidRPr="00E62B95">
        <w:rPr>
          <w:rFonts w:ascii="Palatino Linotype" w:hAnsi="Palatino Linotype" w:cs="Arial"/>
        </w:rPr>
        <w:t xml:space="preserve"> sujeto</w:t>
      </w:r>
      <w:r w:rsidR="002E1927" w:rsidRPr="00E62B95">
        <w:rPr>
          <w:rFonts w:ascii="Palatino Linotype" w:hAnsi="Palatino Linotype" w:cs="Arial"/>
        </w:rPr>
        <w:t>s del presente estudio, los</w:t>
      </w:r>
      <w:r w:rsidR="000171D8" w:rsidRPr="00E62B95">
        <w:rPr>
          <w:rFonts w:ascii="Palatino Linotype" w:hAnsi="Palatino Linotype" w:cs="Arial"/>
        </w:rPr>
        <w:t xml:space="preserve"> cual</w:t>
      </w:r>
      <w:r w:rsidR="002E1927" w:rsidRPr="00E62B95">
        <w:rPr>
          <w:rFonts w:ascii="Palatino Linotype" w:hAnsi="Palatino Linotype" w:cs="Arial"/>
        </w:rPr>
        <w:t>es</w:t>
      </w:r>
      <w:r w:rsidR="000171D8" w:rsidRPr="00E62B95">
        <w:rPr>
          <w:rFonts w:ascii="Palatino Linotype" w:hAnsi="Palatino Linotype" w:cs="Arial"/>
        </w:rPr>
        <w:t xml:space="preserve"> fue registrado</w:t>
      </w:r>
      <w:r w:rsidR="002E1927" w:rsidRPr="00E62B95">
        <w:rPr>
          <w:rFonts w:ascii="Palatino Linotype" w:hAnsi="Palatino Linotype" w:cs="Arial"/>
        </w:rPr>
        <w:t>s</w:t>
      </w:r>
      <w:r w:rsidR="000171D8" w:rsidRPr="00E62B95">
        <w:rPr>
          <w:rFonts w:ascii="Palatino Linotype" w:hAnsi="Palatino Linotype" w:cs="Arial"/>
        </w:rPr>
        <w:t xml:space="preserve"> en </w:t>
      </w:r>
      <w:r w:rsidR="000171D8" w:rsidRPr="00E62B95">
        <w:rPr>
          <w:rFonts w:ascii="Palatino Linotype" w:hAnsi="Palatino Linotype" w:cs="Arial"/>
          <w:b/>
        </w:rPr>
        <w:t xml:space="preserve">EL SAIMEX, </w:t>
      </w:r>
      <w:r w:rsidR="000171D8" w:rsidRPr="00E62B95">
        <w:rPr>
          <w:rFonts w:ascii="Palatino Linotype" w:hAnsi="Palatino Linotype" w:cs="Arial"/>
          <w:bCs/>
        </w:rPr>
        <w:t>y</w:t>
      </w:r>
      <w:r w:rsidR="002E1927" w:rsidRPr="00E62B95">
        <w:rPr>
          <w:rFonts w:ascii="Palatino Linotype" w:hAnsi="Palatino Linotype" w:cs="Arial"/>
        </w:rPr>
        <w:t xml:space="preserve"> se le asignó los</w:t>
      </w:r>
      <w:r w:rsidR="000171D8" w:rsidRPr="00E62B95">
        <w:rPr>
          <w:rFonts w:ascii="Palatino Linotype" w:hAnsi="Palatino Linotype" w:cs="Arial"/>
        </w:rPr>
        <w:t xml:space="preserve"> número</w:t>
      </w:r>
      <w:r w:rsidR="002E1927" w:rsidRPr="00E62B95">
        <w:rPr>
          <w:rFonts w:ascii="Palatino Linotype" w:hAnsi="Palatino Linotype" w:cs="Arial"/>
        </w:rPr>
        <w:t>s</w:t>
      </w:r>
      <w:r w:rsidR="000171D8" w:rsidRPr="00E62B95">
        <w:rPr>
          <w:rFonts w:ascii="Palatino Linotype" w:hAnsi="Palatino Linotype" w:cs="Arial"/>
        </w:rPr>
        <w:t xml:space="preserve"> de expediente </w:t>
      </w:r>
      <w:r w:rsidR="002E1927" w:rsidRPr="00E62B95">
        <w:rPr>
          <w:rFonts w:ascii="Palatino Linotype" w:hAnsi="Palatino Linotype" w:cs="Arial"/>
          <w:b/>
          <w:lang w:val="es-ES"/>
        </w:rPr>
        <w:t>16257/INFOEM/IP/RR/2022 y 16259/INFOEM/IP/RR/2022</w:t>
      </w:r>
      <w:r w:rsidR="000171D8" w:rsidRPr="00E62B95">
        <w:rPr>
          <w:rFonts w:ascii="Palatino Linotype" w:hAnsi="Palatino Linotype" w:cs="Arial"/>
          <w:b/>
        </w:rPr>
        <w:t>,</w:t>
      </w:r>
      <w:r w:rsidR="000171D8" w:rsidRPr="00E62B95">
        <w:rPr>
          <w:rFonts w:ascii="Palatino Linotype" w:hAnsi="Palatino Linotype" w:cs="Arial"/>
        </w:rPr>
        <w:t xml:space="preserve"> en el que señaló como</w:t>
      </w:r>
      <w:r w:rsidR="00EA6DA7" w:rsidRPr="00E62B95">
        <w:rPr>
          <w:rFonts w:ascii="Palatino Linotype" w:hAnsi="Palatino Linotype" w:cs="Arial"/>
          <w:lang w:val="es-419"/>
        </w:rPr>
        <w:t>:</w:t>
      </w:r>
    </w:p>
    <w:p w14:paraId="568FB602" w14:textId="0BD294B8" w:rsidR="00004430" w:rsidRPr="00E62B95" w:rsidRDefault="00004430" w:rsidP="00E62B95">
      <w:pPr>
        <w:jc w:val="both"/>
        <w:rPr>
          <w:rFonts w:ascii="Palatino Linotype" w:hAnsi="Palatino Linotype" w:cs="Arial"/>
          <w:lang w:val="es-419"/>
        </w:rPr>
      </w:pPr>
    </w:p>
    <w:tbl>
      <w:tblPr>
        <w:tblStyle w:val="Tablaconcuadrcula"/>
        <w:tblW w:w="9346" w:type="dxa"/>
        <w:tblLayout w:type="fixed"/>
        <w:tblLook w:val="04A0" w:firstRow="1" w:lastRow="0" w:firstColumn="1" w:lastColumn="0" w:noHBand="0" w:noVBand="1"/>
      </w:tblPr>
      <w:tblGrid>
        <w:gridCol w:w="2972"/>
        <w:gridCol w:w="2552"/>
        <w:gridCol w:w="3822"/>
      </w:tblGrid>
      <w:tr w:rsidR="00E62B95" w:rsidRPr="00E62B95" w14:paraId="2B02E172" w14:textId="77777777" w:rsidTr="00FD0B57">
        <w:trPr>
          <w:tblHeader/>
        </w:trPr>
        <w:tc>
          <w:tcPr>
            <w:tcW w:w="2972" w:type="dxa"/>
            <w:shd w:val="pct15" w:color="auto" w:fill="auto"/>
            <w:vAlign w:val="center"/>
          </w:tcPr>
          <w:p w14:paraId="368ADE97" w14:textId="77777777" w:rsidR="00AF5211" w:rsidRPr="00E62B95" w:rsidRDefault="00AF5211" w:rsidP="00E62B95">
            <w:pPr>
              <w:spacing w:line="276" w:lineRule="auto"/>
              <w:jc w:val="center"/>
              <w:rPr>
                <w:rFonts w:ascii="Palatino Linotype" w:hAnsi="Palatino Linotype"/>
                <w:b/>
                <w:bCs/>
                <w:lang w:eastAsia="es-MX"/>
              </w:rPr>
            </w:pPr>
            <w:r w:rsidRPr="00E62B95">
              <w:rPr>
                <w:rFonts w:ascii="Palatino Linotype" w:hAnsi="Palatino Linotype"/>
                <w:b/>
                <w:bCs/>
                <w:lang w:eastAsia="es-MX"/>
              </w:rPr>
              <w:t>Número de Recurso/</w:t>
            </w:r>
          </w:p>
          <w:p w14:paraId="49FE5F7E" w14:textId="088A0D71" w:rsidR="00AF5211" w:rsidRPr="00E62B95" w:rsidRDefault="00AF5211" w:rsidP="00E62B95">
            <w:pPr>
              <w:spacing w:line="276" w:lineRule="auto"/>
              <w:jc w:val="center"/>
              <w:rPr>
                <w:rFonts w:ascii="Palatino Linotype" w:hAnsi="Palatino Linotype" w:cs="Arial"/>
              </w:rPr>
            </w:pPr>
            <w:r w:rsidRPr="00E62B95">
              <w:rPr>
                <w:rFonts w:ascii="Palatino Linotype" w:hAnsi="Palatino Linotype"/>
                <w:b/>
                <w:bCs/>
                <w:lang w:eastAsia="es-MX"/>
              </w:rPr>
              <w:t>Número de solicitud</w:t>
            </w:r>
          </w:p>
        </w:tc>
        <w:tc>
          <w:tcPr>
            <w:tcW w:w="2552" w:type="dxa"/>
            <w:shd w:val="pct15" w:color="auto" w:fill="auto"/>
            <w:vAlign w:val="center"/>
          </w:tcPr>
          <w:p w14:paraId="3EA246A1" w14:textId="33325F93" w:rsidR="00AF5211" w:rsidRPr="00E62B95" w:rsidRDefault="00AF5211" w:rsidP="00E62B95">
            <w:pPr>
              <w:spacing w:line="276" w:lineRule="auto"/>
              <w:jc w:val="center"/>
              <w:rPr>
                <w:rFonts w:ascii="Palatino Linotype" w:hAnsi="Palatino Linotype"/>
                <w:b/>
                <w:bCs/>
                <w:lang w:eastAsia="es-MX"/>
              </w:rPr>
            </w:pPr>
            <w:r w:rsidRPr="00E62B95">
              <w:rPr>
                <w:rFonts w:ascii="Palatino Linotype" w:hAnsi="Palatino Linotype"/>
                <w:b/>
                <w:bCs/>
                <w:lang w:eastAsia="es-MX"/>
              </w:rPr>
              <w:t>Acto Impugnado</w:t>
            </w:r>
          </w:p>
        </w:tc>
        <w:tc>
          <w:tcPr>
            <w:tcW w:w="3822" w:type="dxa"/>
            <w:shd w:val="pct15" w:color="auto" w:fill="auto"/>
            <w:vAlign w:val="center"/>
          </w:tcPr>
          <w:p w14:paraId="727C70DE" w14:textId="2E8954BC" w:rsidR="00AF5211" w:rsidRPr="00E62B95" w:rsidRDefault="00AF5211" w:rsidP="00E62B95">
            <w:pPr>
              <w:spacing w:line="276" w:lineRule="auto"/>
              <w:jc w:val="center"/>
              <w:rPr>
                <w:rFonts w:ascii="Palatino Linotype" w:hAnsi="Palatino Linotype"/>
                <w:b/>
                <w:bCs/>
                <w:lang w:eastAsia="es-MX"/>
              </w:rPr>
            </w:pPr>
            <w:r w:rsidRPr="00E62B95">
              <w:rPr>
                <w:rFonts w:ascii="Palatino Linotype" w:hAnsi="Palatino Linotype"/>
                <w:b/>
                <w:bCs/>
                <w:lang w:eastAsia="es-MX"/>
              </w:rPr>
              <w:t>Razones o motivos de inconformidad</w:t>
            </w:r>
          </w:p>
        </w:tc>
      </w:tr>
      <w:tr w:rsidR="00E62B95" w:rsidRPr="00E62B95" w14:paraId="619F0A0E" w14:textId="77777777" w:rsidTr="00FD0B57">
        <w:tc>
          <w:tcPr>
            <w:tcW w:w="2972" w:type="dxa"/>
            <w:vAlign w:val="center"/>
          </w:tcPr>
          <w:p w14:paraId="10E4C1A1" w14:textId="77777777" w:rsidR="00AF5211" w:rsidRPr="00E62B95" w:rsidRDefault="00AF5211" w:rsidP="00E62B95">
            <w:pPr>
              <w:spacing w:line="276" w:lineRule="auto"/>
              <w:jc w:val="center"/>
              <w:rPr>
                <w:rFonts w:ascii="Palatino Linotype" w:hAnsi="Palatino Linotype"/>
                <w:lang w:eastAsia="es-MX"/>
              </w:rPr>
            </w:pPr>
            <w:r w:rsidRPr="00E62B95">
              <w:rPr>
                <w:rFonts w:ascii="Palatino Linotype" w:hAnsi="Palatino Linotype"/>
                <w:lang w:eastAsia="es-MX"/>
              </w:rPr>
              <w:t>16259/INFOEM/IP/RR/2022</w:t>
            </w:r>
          </w:p>
          <w:p w14:paraId="29549C5C" w14:textId="32E4EFEB" w:rsidR="00AF5211" w:rsidRPr="00E62B95" w:rsidRDefault="00AF5211" w:rsidP="00E62B95">
            <w:pPr>
              <w:spacing w:line="276" w:lineRule="auto"/>
              <w:jc w:val="both"/>
              <w:rPr>
                <w:rFonts w:ascii="Palatino Linotype" w:hAnsi="Palatino Linotype" w:cs="Arial"/>
              </w:rPr>
            </w:pPr>
            <w:r w:rsidRPr="00E62B95">
              <w:rPr>
                <w:rFonts w:ascii="Palatino Linotype" w:hAnsi="Palatino Linotype"/>
                <w:lang w:eastAsia="es-MX"/>
              </w:rPr>
              <w:t>00372/TEXCOCO/IP/2022</w:t>
            </w:r>
          </w:p>
        </w:tc>
        <w:tc>
          <w:tcPr>
            <w:tcW w:w="2552" w:type="dxa"/>
            <w:vAlign w:val="center"/>
          </w:tcPr>
          <w:p w14:paraId="2DFF2F58" w14:textId="4D2485A1" w:rsidR="00AF5211" w:rsidRPr="00E62B95" w:rsidRDefault="00AF5211" w:rsidP="00E62B95">
            <w:pPr>
              <w:spacing w:line="276" w:lineRule="auto"/>
              <w:jc w:val="both"/>
              <w:rPr>
                <w:rFonts w:ascii="Palatino Linotype" w:hAnsi="Palatino Linotype" w:cs="Arial"/>
                <w:i/>
              </w:rPr>
            </w:pPr>
            <w:r w:rsidRPr="00E62B95">
              <w:rPr>
                <w:rFonts w:ascii="Palatino Linotype" w:hAnsi="Palatino Linotype" w:cs="Arial"/>
                <w:i/>
              </w:rPr>
              <w:t>la respuesta</w:t>
            </w:r>
          </w:p>
        </w:tc>
        <w:tc>
          <w:tcPr>
            <w:tcW w:w="3822" w:type="dxa"/>
            <w:vAlign w:val="center"/>
          </w:tcPr>
          <w:p w14:paraId="31C8061B" w14:textId="6344D0F6" w:rsidR="00AF5211" w:rsidRPr="00E62B95" w:rsidRDefault="00AF5211" w:rsidP="00E62B95">
            <w:pPr>
              <w:spacing w:line="276" w:lineRule="auto"/>
              <w:jc w:val="both"/>
              <w:rPr>
                <w:rFonts w:ascii="Palatino Linotype" w:hAnsi="Palatino Linotype" w:cs="Arial"/>
                <w:i/>
              </w:rPr>
            </w:pPr>
            <w:r w:rsidRPr="00E62B95">
              <w:rPr>
                <w:rFonts w:ascii="Palatino Linotype" w:hAnsi="Palatino Linotype" w:cs="Arial"/>
                <w:i/>
              </w:rPr>
              <w:t>la respuesta es incompleta</w:t>
            </w:r>
          </w:p>
        </w:tc>
      </w:tr>
      <w:tr w:rsidR="00AF5211" w:rsidRPr="00E62B95" w14:paraId="45916A5B" w14:textId="77777777" w:rsidTr="00FD0B57">
        <w:tc>
          <w:tcPr>
            <w:tcW w:w="2972" w:type="dxa"/>
            <w:vAlign w:val="center"/>
          </w:tcPr>
          <w:p w14:paraId="13D4C737" w14:textId="77777777" w:rsidR="00AF5211" w:rsidRPr="00E62B95" w:rsidRDefault="00AF5211" w:rsidP="00E62B95">
            <w:pPr>
              <w:spacing w:line="276" w:lineRule="auto"/>
              <w:jc w:val="center"/>
              <w:rPr>
                <w:rFonts w:ascii="Palatino Linotype" w:hAnsi="Palatino Linotype"/>
                <w:lang w:eastAsia="es-MX"/>
              </w:rPr>
            </w:pPr>
            <w:r w:rsidRPr="00E62B95">
              <w:rPr>
                <w:rFonts w:ascii="Palatino Linotype" w:hAnsi="Palatino Linotype"/>
                <w:lang w:eastAsia="es-MX"/>
              </w:rPr>
              <w:t>16257/INFOEM/IP/RR/2022</w:t>
            </w:r>
          </w:p>
          <w:p w14:paraId="35BCD034" w14:textId="64EB4F56" w:rsidR="00AF5211" w:rsidRPr="00E62B95" w:rsidRDefault="00AF5211" w:rsidP="00E62B95">
            <w:pPr>
              <w:spacing w:line="276" w:lineRule="auto"/>
              <w:jc w:val="both"/>
              <w:rPr>
                <w:rFonts w:ascii="Palatino Linotype" w:hAnsi="Palatino Linotype" w:cs="Arial"/>
              </w:rPr>
            </w:pPr>
            <w:r w:rsidRPr="00E62B95">
              <w:rPr>
                <w:rFonts w:ascii="Palatino Linotype" w:hAnsi="Palatino Linotype"/>
                <w:lang w:eastAsia="es-MX"/>
              </w:rPr>
              <w:t>00376/TEXCOCO/IP/2022</w:t>
            </w:r>
          </w:p>
        </w:tc>
        <w:tc>
          <w:tcPr>
            <w:tcW w:w="2552" w:type="dxa"/>
            <w:vAlign w:val="center"/>
          </w:tcPr>
          <w:p w14:paraId="278C182F" w14:textId="2CC72457" w:rsidR="00AF5211" w:rsidRPr="00E62B95" w:rsidRDefault="00AF5211" w:rsidP="00E62B95">
            <w:pPr>
              <w:spacing w:line="276" w:lineRule="auto"/>
              <w:jc w:val="both"/>
              <w:rPr>
                <w:rFonts w:ascii="Palatino Linotype" w:hAnsi="Palatino Linotype" w:cs="Arial"/>
                <w:i/>
              </w:rPr>
            </w:pPr>
            <w:r w:rsidRPr="00E62B95">
              <w:rPr>
                <w:rFonts w:ascii="Palatino Linotype" w:hAnsi="Palatino Linotype" w:cs="Arial"/>
                <w:i/>
              </w:rPr>
              <w:t>la respuesta</w:t>
            </w:r>
          </w:p>
        </w:tc>
        <w:tc>
          <w:tcPr>
            <w:tcW w:w="3822" w:type="dxa"/>
            <w:vAlign w:val="center"/>
          </w:tcPr>
          <w:p w14:paraId="44888CE1" w14:textId="6EC9DF9D" w:rsidR="00AF5211" w:rsidRPr="00E62B95" w:rsidRDefault="00AF5211" w:rsidP="00E62B95">
            <w:pPr>
              <w:spacing w:line="276" w:lineRule="auto"/>
              <w:jc w:val="both"/>
              <w:rPr>
                <w:rFonts w:ascii="Palatino Linotype" w:hAnsi="Palatino Linotype" w:cs="Arial"/>
                <w:i/>
              </w:rPr>
            </w:pPr>
            <w:r w:rsidRPr="00E62B95">
              <w:rPr>
                <w:rFonts w:ascii="Palatino Linotype" w:hAnsi="Palatino Linotype" w:cs="Arial"/>
                <w:i/>
              </w:rPr>
              <w:t>la respuesta es incompleta</w:t>
            </w:r>
          </w:p>
        </w:tc>
      </w:tr>
    </w:tbl>
    <w:p w14:paraId="289FFB43" w14:textId="21162671" w:rsidR="000D07FB" w:rsidRPr="00E62B95" w:rsidRDefault="000D07FB" w:rsidP="00E62B95">
      <w:pPr>
        <w:jc w:val="both"/>
        <w:rPr>
          <w:rFonts w:ascii="Palatino Linotype" w:hAnsi="Palatino Linotype" w:cs="Arial"/>
          <w:lang w:val="es-419"/>
        </w:rPr>
      </w:pPr>
    </w:p>
    <w:p w14:paraId="2E00CF51" w14:textId="3243A07A" w:rsidR="00A760DE" w:rsidRPr="00E62B95" w:rsidRDefault="00A760DE" w:rsidP="00E62B95">
      <w:pPr>
        <w:tabs>
          <w:tab w:val="left" w:pos="851"/>
        </w:tabs>
        <w:ind w:right="901"/>
        <w:jc w:val="both"/>
        <w:rPr>
          <w:rFonts w:ascii="Palatino Linotype" w:hAnsi="Palatino Linotype" w:cs="Arial"/>
          <w:i/>
        </w:rPr>
      </w:pPr>
    </w:p>
    <w:p w14:paraId="11CDF804" w14:textId="6B8F1990" w:rsidR="007D38BB" w:rsidRPr="00E62B95" w:rsidRDefault="000D07FB" w:rsidP="00E62B95">
      <w:pPr>
        <w:spacing w:after="240"/>
        <w:jc w:val="both"/>
        <w:rPr>
          <w:rFonts w:ascii="Palatino Linotype" w:hAnsi="Palatino Linotype" w:cs="Arial"/>
          <w:b/>
          <w:sz w:val="26"/>
          <w:szCs w:val="26"/>
        </w:rPr>
      </w:pPr>
      <w:r w:rsidRPr="00E62B95">
        <w:rPr>
          <w:rFonts w:ascii="Palatino Linotype" w:hAnsi="Palatino Linotype" w:cs="Arial"/>
          <w:b/>
          <w:sz w:val="26"/>
          <w:szCs w:val="26"/>
          <w:lang w:val="es-419"/>
        </w:rPr>
        <w:t>VI</w:t>
      </w:r>
      <w:r w:rsidR="000171D8" w:rsidRPr="00E62B95">
        <w:rPr>
          <w:rFonts w:ascii="Palatino Linotype" w:hAnsi="Palatino Linotype" w:cs="Arial"/>
          <w:b/>
          <w:sz w:val="26"/>
          <w:szCs w:val="26"/>
        </w:rPr>
        <w:t xml:space="preserve">. </w:t>
      </w:r>
      <w:r w:rsidR="007D38BB" w:rsidRPr="00E62B95">
        <w:rPr>
          <w:rFonts w:ascii="Palatino Linotype" w:hAnsi="Palatino Linotype" w:cs="Arial"/>
          <w:b/>
          <w:sz w:val="26"/>
          <w:szCs w:val="26"/>
        </w:rPr>
        <w:t xml:space="preserve">Del turno del </w:t>
      </w:r>
      <w:r w:rsidR="00D86297" w:rsidRPr="00E62B95">
        <w:rPr>
          <w:rFonts w:ascii="Palatino Linotype" w:hAnsi="Palatino Linotype" w:cs="Arial"/>
          <w:b/>
          <w:sz w:val="26"/>
          <w:szCs w:val="26"/>
        </w:rPr>
        <w:t>Recurso Revisión</w:t>
      </w:r>
      <w:r w:rsidR="00004430" w:rsidRPr="00E62B95">
        <w:rPr>
          <w:rFonts w:ascii="Palatino Linotype" w:hAnsi="Palatino Linotype" w:cs="Arial"/>
          <w:b/>
          <w:sz w:val="26"/>
          <w:szCs w:val="26"/>
        </w:rPr>
        <w:t>.</w:t>
      </w:r>
    </w:p>
    <w:p w14:paraId="041F51C6" w14:textId="7B07E689" w:rsidR="00326E03" w:rsidRPr="00E62B95" w:rsidRDefault="00326E03" w:rsidP="00E62B95">
      <w:pPr>
        <w:spacing w:line="360" w:lineRule="auto"/>
        <w:jc w:val="both"/>
        <w:rPr>
          <w:rFonts w:ascii="Palatino Linotype" w:hAnsi="Palatino Linotype"/>
        </w:rPr>
      </w:pPr>
      <w:r w:rsidRPr="00E62B95">
        <w:rPr>
          <w:rFonts w:ascii="Palatino Linotype" w:hAnsi="Palatino Linotype" w:cs="Arial"/>
        </w:rPr>
        <w:t xml:space="preserve">El </w:t>
      </w:r>
      <w:r w:rsidR="0034136F" w:rsidRPr="00E62B95">
        <w:rPr>
          <w:rFonts w:ascii="Palatino Linotype" w:hAnsi="Palatino Linotype" w:cs="Arial"/>
          <w:b/>
          <w:bCs/>
        </w:rPr>
        <w:t xml:space="preserve">ocho de noviembre </w:t>
      </w:r>
      <w:r w:rsidRPr="00E62B95">
        <w:rPr>
          <w:rFonts w:ascii="Palatino Linotype" w:hAnsi="Palatino Linotype" w:cs="Arial"/>
          <w:b/>
          <w:bCs/>
        </w:rPr>
        <w:t>de dos mil veintidós</w:t>
      </w:r>
      <w:r w:rsidRPr="00E62B95">
        <w:rPr>
          <w:rFonts w:ascii="Palatino Linotype" w:hAnsi="Palatino Linotype" w:cs="Arial"/>
        </w:rPr>
        <w:t xml:space="preserve">, </w:t>
      </w:r>
      <w:r w:rsidRPr="00E62B95">
        <w:rPr>
          <w:rFonts w:ascii="Palatino Linotype" w:hAnsi="Palatino Linotype"/>
        </w:rPr>
        <w:t>los</w:t>
      </w:r>
      <w:r w:rsidRPr="00E62B95">
        <w:rPr>
          <w:rFonts w:ascii="Palatino Linotype" w:hAnsi="Palatino Linotype" w:cs="Arial"/>
        </w:rPr>
        <w:t xml:space="preserve"> Recursos de Revisión </w:t>
      </w:r>
      <w:r w:rsidRPr="00E62B95">
        <w:rPr>
          <w:rFonts w:ascii="Palatino Linotype" w:hAnsi="Palatino Linotype" w:cs="Arial"/>
          <w:lang w:val="es-ES_tradnl"/>
        </w:rPr>
        <w:t xml:space="preserve">materia del presente estudio, se enviaron electrónicamente al Instituto de </w:t>
      </w:r>
      <w:r w:rsidRPr="00E62B95">
        <w:rPr>
          <w:rFonts w:ascii="Palatino Linotype" w:eastAsia="Arial Unicode MS" w:hAnsi="Palatino Linotype" w:cs="Arial"/>
        </w:rPr>
        <w:t>Transparencia</w:t>
      </w:r>
      <w:r w:rsidRPr="00E62B95">
        <w:rPr>
          <w:rFonts w:ascii="Palatino Linotype" w:hAnsi="Palatino Linotype" w:cs="Arial"/>
          <w:lang w:val="es-ES_tradnl"/>
        </w:rPr>
        <w:t xml:space="preserve">, Acceso a la Información Pública y Protección de Datos Personales del Estado de México y Municipios, por lo que con fundamento en el artículo 185, fracción I de la </w:t>
      </w:r>
      <w:r w:rsidRPr="00E62B95">
        <w:rPr>
          <w:rFonts w:ascii="Palatino Linotype" w:hAnsi="Palatino Linotype"/>
        </w:rPr>
        <w:t>Ley de Transparencia y Acceso a la Información Pública del Estado de México y Municipios</w:t>
      </w:r>
      <w:r w:rsidRPr="00E62B95">
        <w:rPr>
          <w:rFonts w:ascii="Palatino Linotype" w:hAnsi="Palatino Linotype" w:cs="Arial"/>
          <w:lang w:val="es-ES_tradnl"/>
        </w:rPr>
        <w:t>, se turnaron, a través del</w:t>
      </w:r>
      <w:r w:rsidRPr="00E62B95">
        <w:rPr>
          <w:rFonts w:ascii="Palatino Linotype" w:eastAsia="Arial Unicode MS" w:hAnsi="Palatino Linotype" w:cs="Arial"/>
          <w:lang w:val="es-ES_tradnl"/>
        </w:rPr>
        <w:t xml:space="preserve"> </w:t>
      </w:r>
      <w:r w:rsidRPr="00E62B95">
        <w:rPr>
          <w:rFonts w:ascii="Palatino Linotype" w:eastAsia="Arial Unicode MS" w:hAnsi="Palatino Linotype" w:cs="Arial"/>
          <w:b/>
          <w:lang w:val="es-ES_tradnl"/>
        </w:rPr>
        <w:t>SAIMEX</w:t>
      </w:r>
      <w:r w:rsidRPr="00E62B95">
        <w:rPr>
          <w:rFonts w:ascii="Palatino Linotype" w:hAnsi="Palatino Linotype"/>
        </w:rPr>
        <w:t>, el Recurso</w:t>
      </w:r>
      <w:r w:rsidRPr="00E62B95">
        <w:rPr>
          <w:rFonts w:ascii="Palatino Linotype" w:hAnsi="Palatino Linotype" w:cs="Arial"/>
          <w:szCs w:val="20"/>
        </w:rPr>
        <w:t xml:space="preserve"> de Revisión</w:t>
      </w:r>
      <w:r w:rsidR="0034136F" w:rsidRPr="00E62B95">
        <w:rPr>
          <w:rFonts w:ascii="Palatino Linotype" w:hAnsi="Palatino Linotype" w:cs="Arial"/>
          <w:szCs w:val="20"/>
        </w:rPr>
        <w:t xml:space="preserve"> </w:t>
      </w:r>
      <w:r w:rsidR="0034136F" w:rsidRPr="00E62B95">
        <w:rPr>
          <w:rFonts w:ascii="Palatino Linotype" w:hAnsi="Palatino Linotype"/>
          <w:b/>
        </w:rPr>
        <w:t xml:space="preserve">16257/INFOEM/IP/RR/2022 </w:t>
      </w:r>
      <w:r w:rsidRPr="00E62B95">
        <w:rPr>
          <w:rFonts w:ascii="Palatino Linotype" w:hAnsi="Palatino Linotype"/>
        </w:rPr>
        <w:t xml:space="preserve">a la </w:t>
      </w:r>
      <w:r w:rsidRPr="00E62B95">
        <w:rPr>
          <w:rFonts w:ascii="Palatino Linotype" w:hAnsi="Palatino Linotype"/>
        </w:rPr>
        <w:lastRenderedPageBreak/>
        <w:t xml:space="preserve">comisionada </w:t>
      </w:r>
      <w:r w:rsidRPr="00E62B95">
        <w:rPr>
          <w:rFonts w:ascii="Palatino Linotype" w:hAnsi="Palatino Linotype"/>
          <w:b/>
        </w:rPr>
        <w:t xml:space="preserve">Sharon Cristina Morales Martínez, </w:t>
      </w:r>
      <w:r w:rsidR="0034136F" w:rsidRPr="00E62B95">
        <w:rPr>
          <w:rFonts w:ascii="Palatino Linotype" w:hAnsi="Palatino Linotype"/>
        </w:rPr>
        <w:t>y el Recurso</w:t>
      </w:r>
      <w:r w:rsidRPr="00E62B95">
        <w:rPr>
          <w:rFonts w:ascii="Palatino Linotype" w:hAnsi="Palatino Linotype"/>
        </w:rPr>
        <w:t xml:space="preserve"> de Revisión </w:t>
      </w:r>
      <w:r w:rsidR="0034136F" w:rsidRPr="00E62B95">
        <w:rPr>
          <w:rFonts w:ascii="Palatino Linotype" w:hAnsi="Palatino Linotype"/>
          <w:b/>
        </w:rPr>
        <w:t>16259/INFOEM/IP/RR/2022</w:t>
      </w:r>
      <w:r w:rsidRPr="00E62B95">
        <w:rPr>
          <w:rFonts w:ascii="Palatino Linotype" w:hAnsi="Palatino Linotype"/>
          <w:b/>
        </w:rPr>
        <w:t xml:space="preserve"> </w:t>
      </w:r>
      <w:r w:rsidRPr="00E62B95">
        <w:rPr>
          <w:rFonts w:ascii="Palatino Linotype" w:hAnsi="Palatino Linotype"/>
        </w:rPr>
        <w:t xml:space="preserve">a la comisionada </w:t>
      </w:r>
      <w:r w:rsidRPr="00E62B95">
        <w:rPr>
          <w:rFonts w:ascii="Palatino Linotype" w:hAnsi="Palatino Linotype"/>
          <w:b/>
        </w:rPr>
        <w:t>Guadalupe Ramírez Peña</w:t>
      </w:r>
      <w:r w:rsidRPr="00E62B95">
        <w:rPr>
          <w:rFonts w:ascii="Palatino Linotype" w:hAnsi="Palatino Linotype"/>
        </w:rPr>
        <w:t xml:space="preserve">, a </w:t>
      </w:r>
      <w:r w:rsidRPr="00E62B95">
        <w:rPr>
          <w:rFonts w:ascii="Palatino Linotype" w:hAnsi="Palatino Linotype" w:cs="Arial"/>
          <w:lang w:val="es-ES_tradnl"/>
        </w:rPr>
        <w:t>efecto de que decretaran su admisión o desechamiento.</w:t>
      </w:r>
    </w:p>
    <w:p w14:paraId="0A9B14D8" w14:textId="77777777" w:rsidR="002B39F6" w:rsidRPr="00E62B95" w:rsidRDefault="002B39F6" w:rsidP="00E62B95">
      <w:pPr>
        <w:spacing w:line="360" w:lineRule="auto"/>
        <w:jc w:val="both"/>
        <w:rPr>
          <w:rFonts w:ascii="Palatino Linotype" w:hAnsi="Palatino Linotype" w:cs="Arial"/>
        </w:rPr>
      </w:pPr>
    </w:p>
    <w:p w14:paraId="6E2E972C" w14:textId="5864780D" w:rsidR="007D38BB" w:rsidRPr="00E62B95" w:rsidRDefault="007D38BB" w:rsidP="00E62B95">
      <w:pPr>
        <w:tabs>
          <w:tab w:val="center" w:pos="4252"/>
          <w:tab w:val="right" w:pos="8504"/>
        </w:tabs>
        <w:spacing w:line="360" w:lineRule="auto"/>
        <w:jc w:val="both"/>
        <w:rPr>
          <w:rFonts w:ascii="Palatino Linotype" w:hAnsi="Palatino Linotype" w:cs="Arial"/>
          <w:b/>
        </w:rPr>
      </w:pPr>
      <w:r w:rsidRPr="00E62B95">
        <w:rPr>
          <w:rFonts w:ascii="Palatino Linotype" w:hAnsi="Palatino Linotype" w:cs="Arial"/>
          <w:b/>
        </w:rPr>
        <w:t xml:space="preserve">a) Admisión del </w:t>
      </w:r>
      <w:r w:rsidR="00D86297" w:rsidRPr="00E62B95">
        <w:rPr>
          <w:rFonts w:ascii="Palatino Linotype" w:hAnsi="Palatino Linotype" w:cs="Arial"/>
          <w:b/>
        </w:rPr>
        <w:t>Recurso Revisión</w:t>
      </w:r>
      <w:r w:rsidR="00A760DE" w:rsidRPr="00E62B95">
        <w:rPr>
          <w:rFonts w:ascii="Palatino Linotype" w:hAnsi="Palatino Linotype" w:cs="Arial"/>
          <w:b/>
        </w:rPr>
        <w:t>.</w:t>
      </w:r>
    </w:p>
    <w:p w14:paraId="7F72EF67" w14:textId="77777777" w:rsidR="009D092B" w:rsidRPr="00E62B95" w:rsidRDefault="000171D8" w:rsidP="00E62B95">
      <w:pPr>
        <w:spacing w:line="360" w:lineRule="auto"/>
        <w:jc w:val="both"/>
        <w:rPr>
          <w:rFonts w:ascii="Palatino Linotype" w:hAnsi="Palatino Linotype" w:cs="Arial"/>
        </w:rPr>
      </w:pPr>
      <w:r w:rsidRPr="00E62B95">
        <w:rPr>
          <w:rFonts w:ascii="Palatino Linotype" w:hAnsi="Palatino Linotype" w:cs="Arial"/>
        </w:rPr>
        <w:t>De las constancias del expediente electrónico del</w:t>
      </w:r>
      <w:r w:rsidRPr="00E62B95">
        <w:rPr>
          <w:rFonts w:ascii="Palatino Linotype" w:hAnsi="Palatino Linotype" w:cs="Arial"/>
          <w:b/>
        </w:rPr>
        <w:t xml:space="preserve"> SAIMEX</w:t>
      </w:r>
      <w:r w:rsidRPr="00E62B95">
        <w:rPr>
          <w:rFonts w:ascii="Palatino Linotype" w:hAnsi="Palatino Linotype" w:cs="Arial"/>
        </w:rPr>
        <w:t xml:space="preserve">, se advierte que </w:t>
      </w:r>
      <w:r w:rsidR="00727578" w:rsidRPr="00E62B95">
        <w:rPr>
          <w:rFonts w:ascii="Palatino Linotype" w:hAnsi="Palatino Linotype" w:cs="Arial"/>
        </w:rPr>
        <w:t>el</w:t>
      </w:r>
      <w:r w:rsidRPr="00E62B95">
        <w:rPr>
          <w:rFonts w:ascii="Palatino Linotype" w:hAnsi="Palatino Linotype" w:cs="Arial"/>
        </w:rPr>
        <w:t xml:space="preserve"> </w:t>
      </w:r>
      <w:r w:rsidR="009D092B" w:rsidRPr="00E62B95">
        <w:rPr>
          <w:rFonts w:ascii="Palatino Linotype" w:hAnsi="Palatino Linotype" w:cs="Arial"/>
          <w:b/>
          <w:bCs/>
        </w:rPr>
        <w:t>diez y once de noviembre</w:t>
      </w:r>
      <w:r w:rsidR="005C250B" w:rsidRPr="00E62B95">
        <w:rPr>
          <w:rFonts w:ascii="Palatino Linotype" w:hAnsi="Palatino Linotype" w:cs="Arial"/>
          <w:b/>
          <w:bCs/>
        </w:rPr>
        <w:t xml:space="preserve"> </w:t>
      </w:r>
      <w:r w:rsidR="00B41543" w:rsidRPr="00E62B95">
        <w:rPr>
          <w:rFonts w:ascii="Palatino Linotype" w:hAnsi="Palatino Linotype" w:cs="Arial"/>
          <w:b/>
          <w:bCs/>
        </w:rPr>
        <w:t>de dos mil veintidós</w:t>
      </w:r>
      <w:r w:rsidRPr="00E62B95">
        <w:rPr>
          <w:rFonts w:ascii="Palatino Linotype" w:hAnsi="Palatino Linotype" w:cs="Arial"/>
        </w:rPr>
        <w:t xml:space="preserve">, </w:t>
      </w:r>
      <w:r w:rsidR="009D092B" w:rsidRPr="00E62B95">
        <w:rPr>
          <w:rFonts w:ascii="Palatino Linotype" w:hAnsi="Palatino Linotype" w:cs="Arial"/>
        </w:rPr>
        <w:t xml:space="preserve">se acordó la admisión a trámite de los Recursos de Revisión que nos ocupan, así como la integración de los expedientes respectivos, mismos que se pusieron a disposición de las partes, para que en un plazo máximo de siete días hábiles manifestaran lo que a su derecho conviniera, </w:t>
      </w:r>
      <w:r w:rsidR="009D092B" w:rsidRPr="00E62B95">
        <w:rPr>
          <w:rFonts w:ascii="Palatino Linotype" w:hAnsi="Palatino Linotype" w:cs="Arial"/>
          <w:b/>
        </w:rPr>
        <w:t xml:space="preserve">EL RECURRENTE </w:t>
      </w:r>
      <w:r w:rsidR="009D092B" w:rsidRPr="00E62B95">
        <w:rPr>
          <w:rFonts w:ascii="Palatino Linotype" w:hAnsi="Palatino Linotype" w:cs="Arial"/>
        </w:rPr>
        <w:t xml:space="preserve">manifestara lo que a su derecho conviniera, a efecto de presentar pruebas o alegatos y, en su caso, </w:t>
      </w:r>
      <w:r w:rsidR="009D092B" w:rsidRPr="00E62B95">
        <w:rPr>
          <w:rFonts w:ascii="Palatino Linotype" w:hAnsi="Palatino Linotype" w:cs="Arial"/>
          <w:b/>
        </w:rPr>
        <w:t xml:space="preserve">EL SUJETO OBLIGADO </w:t>
      </w:r>
      <w:r w:rsidR="009D092B" w:rsidRPr="00E62B95">
        <w:rPr>
          <w:rFonts w:ascii="Palatino Linotype" w:hAnsi="Palatino Linotype" w:cs="Arial"/>
        </w:rPr>
        <w:t>rindiera sus</w:t>
      </w:r>
      <w:r w:rsidR="009D092B" w:rsidRPr="00E62B95">
        <w:rPr>
          <w:rFonts w:ascii="Palatino Linotype" w:hAnsi="Palatino Linotype" w:cs="Arial"/>
          <w:b/>
        </w:rPr>
        <w:t xml:space="preserve"> </w:t>
      </w:r>
      <w:r w:rsidR="009D092B" w:rsidRPr="00E62B95">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1483585D" w14:textId="2ADD1B74" w:rsidR="00C837BA" w:rsidRPr="00E62B95" w:rsidRDefault="00C837BA" w:rsidP="00E62B95">
      <w:pPr>
        <w:tabs>
          <w:tab w:val="center" w:pos="4252"/>
          <w:tab w:val="right" w:pos="8504"/>
        </w:tabs>
        <w:spacing w:line="360" w:lineRule="auto"/>
        <w:jc w:val="both"/>
        <w:rPr>
          <w:rFonts w:ascii="Palatino Linotype" w:eastAsia="Arial Unicode MS" w:hAnsi="Palatino Linotype" w:cs="Arial"/>
          <w:b/>
        </w:rPr>
      </w:pPr>
    </w:p>
    <w:p w14:paraId="1BA0B466" w14:textId="31BF4642" w:rsidR="00E62B95" w:rsidRDefault="00C837BA" w:rsidP="00E62B95">
      <w:pPr>
        <w:spacing w:line="360" w:lineRule="auto"/>
        <w:jc w:val="both"/>
        <w:rPr>
          <w:rFonts w:ascii="Palatino Linotype" w:eastAsia="Palatino Linotype" w:hAnsi="Palatino Linotype" w:cs="Palatino Linotype"/>
          <w:b/>
        </w:rPr>
      </w:pPr>
      <w:r w:rsidRPr="00E62B95">
        <w:rPr>
          <w:rFonts w:ascii="Palatino Linotype" w:eastAsia="Arial Unicode MS" w:hAnsi="Palatino Linotype" w:cs="Arial"/>
          <w:b/>
          <w:sz w:val="26"/>
          <w:szCs w:val="26"/>
        </w:rPr>
        <w:t xml:space="preserve">b) </w:t>
      </w:r>
      <w:r w:rsidR="00E62B95" w:rsidRPr="00E62B95">
        <w:rPr>
          <w:rFonts w:ascii="Palatino Linotype" w:eastAsia="Palatino Linotype" w:hAnsi="Palatino Linotype" w:cs="Palatino Linotype"/>
          <w:b/>
        </w:rPr>
        <w:t xml:space="preserve">De la </w:t>
      </w:r>
      <w:r w:rsidR="00E62B95">
        <w:rPr>
          <w:rFonts w:ascii="Palatino Linotype" w:eastAsia="Palatino Linotype" w:hAnsi="Palatino Linotype" w:cs="Palatino Linotype"/>
          <w:b/>
        </w:rPr>
        <w:t>acumulación</w:t>
      </w:r>
      <w:r w:rsidR="00E62B95" w:rsidRPr="00E62B95">
        <w:rPr>
          <w:rFonts w:ascii="Palatino Linotype" w:eastAsia="Palatino Linotype" w:hAnsi="Palatino Linotype" w:cs="Palatino Linotype"/>
          <w:b/>
        </w:rPr>
        <w:t xml:space="preserve"> </w:t>
      </w:r>
    </w:p>
    <w:p w14:paraId="4EAC9849" w14:textId="072117F5" w:rsidR="004E3982" w:rsidRPr="00E62B95" w:rsidRDefault="004E3982" w:rsidP="00E62B95">
      <w:pPr>
        <w:spacing w:line="360" w:lineRule="auto"/>
        <w:jc w:val="both"/>
        <w:rPr>
          <w:rFonts w:ascii="Palatino Linotype" w:hAnsi="Palatino Linotype" w:cs="Arial"/>
        </w:rPr>
      </w:pPr>
      <w:r w:rsidRPr="00E62B95">
        <w:rPr>
          <w:rFonts w:ascii="Palatino Linotype" w:hAnsi="Palatino Linotype" w:cs="Arial"/>
          <w:lang w:val="es-ES_tradnl"/>
        </w:rPr>
        <w:t xml:space="preserve">Por economía procesal y </w:t>
      </w:r>
      <w:r w:rsidRPr="00E62B95">
        <w:rPr>
          <w:rFonts w:ascii="Palatino Linotype" w:hAnsi="Palatino Linotype" w:cs="Arial"/>
        </w:rPr>
        <w:t xml:space="preserve">con la finalidad de evitar resoluciones contradictorias, en </w:t>
      </w:r>
      <w:r w:rsidRPr="00E62B95">
        <w:rPr>
          <w:rFonts w:ascii="Palatino Linotype" w:hAnsi="Palatino Linotype"/>
        </w:rPr>
        <w:t xml:space="preserve">la Cuadragésima Primera Sesión Ordinaria celebrada el dieciséis de noviembre de dos mil veintidós, el Pleno de este Instituto </w:t>
      </w:r>
      <w:r w:rsidRPr="00E62B95">
        <w:rPr>
          <w:rFonts w:ascii="Palatino Linotype" w:hAnsi="Palatino Linotype" w:cs="Arial"/>
        </w:rPr>
        <w:t xml:space="preserve">determinó </w:t>
      </w:r>
      <w:r w:rsidRPr="00E62B95">
        <w:rPr>
          <w:rFonts w:ascii="Palatino Linotype" w:hAnsi="Palatino Linotype"/>
        </w:rPr>
        <w:t xml:space="preserve">acumular los Recursos de Revisión </w:t>
      </w:r>
      <w:r w:rsidRPr="00E62B95">
        <w:rPr>
          <w:rFonts w:ascii="Palatino Linotype" w:hAnsi="Palatino Linotype"/>
          <w:b/>
        </w:rPr>
        <w:t>16257/INFOEM/IP/RR/2022 y 16259/INFOEM/IP/RR/2022</w:t>
      </w:r>
      <w:r w:rsidRPr="00E62B95">
        <w:rPr>
          <w:rFonts w:ascii="Palatino Linotype" w:hAnsi="Palatino Linotype"/>
        </w:rPr>
        <w:t xml:space="preserve">, acordando la elaboración del proyecto de resolución por parte de la </w:t>
      </w:r>
      <w:r w:rsidRPr="00E62B95">
        <w:rPr>
          <w:rFonts w:ascii="Palatino Linotype" w:hAnsi="Palatino Linotype"/>
          <w:b/>
        </w:rPr>
        <w:t>Comisionada</w:t>
      </w:r>
      <w:r w:rsidRPr="00E62B95">
        <w:rPr>
          <w:rFonts w:ascii="Palatino Linotype" w:hAnsi="Palatino Linotype"/>
        </w:rPr>
        <w:t xml:space="preserve"> </w:t>
      </w:r>
      <w:r w:rsidRPr="00E62B95">
        <w:rPr>
          <w:rFonts w:ascii="Palatino Linotype" w:hAnsi="Palatino Linotype"/>
          <w:b/>
        </w:rPr>
        <w:t>Sharon Cristina Morales Martínez</w:t>
      </w:r>
      <w:r w:rsidRPr="00E62B95">
        <w:rPr>
          <w:rFonts w:ascii="Palatino Linotype" w:hAnsi="Palatino Linotype" w:cs="Arial"/>
        </w:rPr>
        <w:t>.</w:t>
      </w:r>
    </w:p>
    <w:p w14:paraId="5A6F3AA3" w14:textId="77FBBA4E" w:rsidR="00C837BA" w:rsidRPr="00E62B95" w:rsidRDefault="004E3982" w:rsidP="00E62B95">
      <w:pPr>
        <w:spacing w:line="360" w:lineRule="auto"/>
        <w:jc w:val="both"/>
        <w:rPr>
          <w:rFonts w:ascii="Palatino Linotype" w:eastAsia="Arial Unicode MS" w:hAnsi="Palatino Linotype" w:cs="Arial"/>
          <w:b/>
          <w:sz w:val="26"/>
          <w:szCs w:val="26"/>
        </w:rPr>
      </w:pPr>
      <w:r w:rsidRPr="00E62B95">
        <w:rPr>
          <w:rFonts w:ascii="Palatino Linotype" w:eastAsia="Arial Unicode MS" w:hAnsi="Palatino Linotype" w:cs="Arial"/>
          <w:b/>
          <w:sz w:val="26"/>
          <w:szCs w:val="26"/>
        </w:rPr>
        <w:lastRenderedPageBreak/>
        <w:t xml:space="preserve">c) </w:t>
      </w:r>
      <w:r w:rsidR="00C837BA" w:rsidRPr="00E62B95">
        <w:rPr>
          <w:rFonts w:ascii="Palatino Linotype" w:hAnsi="Palatino Linotype" w:cs="Arial"/>
          <w:b/>
          <w:bCs/>
          <w:sz w:val="26"/>
          <w:szCs w:val="26"/>
        </w:rPr>
        <w:t>Informe Justificado</w:t>
      </w:r>
    </w:p>
    <w:p w14:paraId="62871CD4" w14:textId="1B493D00" w:rsidR="0029029E" w:rsidRPr="00E62B95" w:rsidRDefault="0029029E" w:rsidP="00E62B95">
      <w:pPr>
        <w:spacing w:line="360" w:lineRule="auto"/>
        <w:jc w:val="both"/>
        <w:rPr>
          <w:rFonts w:ascii="Palatino Linotype" w:eastAsia="Arial Unicode MS" w:hAnsi="Palatino Linotype" w:cs="Arial"/>
        </w:rPr>
      </w:pPr>
      <w:r w:rsidRPr="00E62B95">
        <w:rPr>
          <w:rFonts w:ascii="Palatino Linotype" w:eastAsia="Arial Unicode MS" w:hAnsi="Palatino Linotype" w:cs="Arial"/>
        </w:rPr>
        <w:t xml:space="preserve">De acuerdo a las constancias digitales que obran en </w:t>
      </w:r>
      <w:r w:rsidRPr="00E62B95">
        <w:rPr>
          <w:rFonts w:ascii="Palatino Linotype" w:eastAsia="Arial Unicode MS" w:hAnsi="Palatino Linotype" w:cs="Arial"/>
          <w:b/>
        </w:rPr>
        <w:t>EL</w:t>
      </w:r>
      <w:r w:rsidRPr="00E62B95">
        <w:rPr>
          <w:rFonts w:ascii="Palatino Linotype" w:eastAsia="Arial Unicode MS" w:hAnsi="Palatino Linotype" w:cs="Arial"/>
        </w:rPr>
        <w:t xml:space="preserve"> </w:t>
      </w:r>
      <w:r w:rsidRPr="00E62B95">
        <w:rPr>
          <w:rFonts w:ascii="Palatino Linotype" w:eastAsia="Arial Unicode MS" w:hAnsi="Palatino Linotype" w:cs="Arial"/>
          <w:b/>
        </w:rPr>
        <w:t>SAIMEX</w:t>
      </w:r>
      <w:r w:rsidRPr="00E62B95">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E62B95">
        <w:rPr>
          <w:rFonts w:ascii="Palatino Linotype" w:eastAsia="Arial Unicode MS" w:hAnsi="Palatino Linotype" w:cs="Arial"/>
          <w:b/>
        </w:rPr>
        <w:t>EL</w:t>
      </w:r>
      <w:r w:rsidRPr="00E62B95">
        <w:rPr>
          <w:rFonts w:ascii="Palatino Linotype" w:eastAsia="Arial Unicode MS" w:hAnsi="Palatino Linotype" w:cs="Arial"/>
        </w:rPr>
        <w:t xml:space="preserve"> </w:t>
      </w:r>
      <w:r w:rsidRPr="00E62B95">
        <w:rPr>
          <w:rFonts w:ascii="Palatino Linotype" w:eastAsia="Arial Unicode MS" w:hAnsi="Palatino Linotype" w:cs="Arial"/>
          <w:b/>
        </w:rPr>
        <w:t>RECURRENTE</w:t>
      </w:r>
      <w:r w:rsidRPr="00E62B95">
        <w:rPr>
          <w:rFonts w:ascii="Palatino Linotype" w:eastAsia="Arial Unicode MS" w:hAnsi="Palatino Linotype" w:cs="Arial"/>
        </w:rPr>
        <w:t xml:space="preserve">, éste no realizó manifestación alguna; </w:t>
      </w:r>
      <w:r w:rsidR="00706A96" w:rsidRPr="00E62B95">
        <w:rPr>
          <w:rFonts w:ascii="Palatino Linotype" w:eastAsia="Arial Unicode MS" w:hAnsi="Palatino Linotype" w:cs="Arial"/>
        </w:rPr>
        <w:t>por su parte</w:t>
      </w:r>
      <w:r w:rsidRPr="00E62B95">
        <w:rPr>
          <w:rFonts w:ascii="Palatino Linotype" w:eastAsia="Arial Unicode MS" w:hAnsi="Palatino Linotype" w:cs="Arial"/>
        </w:rPr>
        <w:t xml:space="preserve">, </w:t>
      </w:r>
      <w:r w:rsidRPr="00E62B95">
        <w:rPr>
          <w:rFonts w:ascii="Palatino Linotype" w:eastAsia="Arial Unicode MS" w:hAnsi="Palatino Linotype" w:cs="Arial"/>
          <w:b/>
        </w:rPr>
        <w:t xml:space="preserve">EL SUJETO OBLIGADO </w:t>
      </w:r>
      <w:r w:rsidRPr="00E62B95">
        <w:rPr>
          <w:rFonts w:ascii="Palatino Linotype" w:eastAsia="Arial Unicode MS" w:hAnsi="Palatino Linotype" w:cs="Arial"/>
        </w:rPr>
        <w:t>rindió su informe justificado el primero de diciembre de dos mil veintidós; sirva de apoyo las siguientes ilustraciones:</w:t>
      </w:r>
    </w:p>
    <w:p w14:paraId="5517983A" w14:textId="30F54DE6" w:rsidR="0029029E" w:rsidRPr="00E62B95" w:rsidRDefault="0029029E" w:rsidP="00E62B95">
      <w:pPr>
        <w:tabs>
          <w:tab w:val="center" w:pos="4252"/>
          <w:tab w:val="right" w:pos="8504"/>
        </w:tabs>
        <w:spacing w:line="360" w:lineRule="auto"/>
        <w:jc w:val="both"/>
        <w:rPr>
          <w:rFonts w:ascii="Palatino Linotype" w:eastAsia="Arial Unicode MS" w:hAnsi="Palatino Linotype" w:cs="Arial"/>
          <w:lang w:val="es-419"/>
        </w:rPr>
      </w:pPr>
    </w:p>
    <w:p w14:paraId="11D64D8F" w14:textId="11367CEE" w:rsidR="00F2756B" w:rsidRPr="00E62B95" w:rsidRDefault="00F2756B" w:rsidP="00E62B95">
      <w:pPr>
        <w:pStyle w:val="Prrafodelista"/>
        <w:spacing w:line="360" w:lineRule="auto"/>
        <w:ind w:left="0"/>
        <w:jc w:val="both"/>
        <w:rPr>
          <w:rFonts w:ascii="Palatino Linotype" w:hAnsi="Palatino Linotype" w:cs="Arial"/>
          <w:b/>
        </w:rPr>
      </w:pPr>
      <w:r w:rsidRPr="00E62B95">
        <w:rPr>
          <w:rFonts w:ascii="Palatino Linotype" w:hAnsi="Palatino Linotype" w:cs="Arial"/>
          <w:b/>
        </w:rPr>
        <w:t>16257/INFOEM/IP/RR/2022</w:t>
      </w:r>
    </w:p>
    <w:p w14:paraId="726366A3" w14:textId="1EE0C9D5" w:rsidR="00F2756B" w:rsidRPr="00E62B95" w:rsidRDefault="00F2756B" w:rsidP="00E62B95">
      <w:pPr>
        <w:pStyle w:val="Prrafodelista"/>
        <w:spacing w:line="360" w:lineRule="auto"/>
        <w:ind w:left="0"/>
        <w:jc w:val="both"/>
        <w:rPr>
          <w:rFonts w:ascii="Palatino Linotype" w:hAnsi="Palatino Linotype" w:cs="Arial"/>
          <w:b/>
        </w:rPr>
      </w:pPr>
      <w:r w:rsidRPr="00E62B95">
        <w:rPr>
          <w:rFonts w:ascii="Palatino Linotype" w:hAnsi="Palatino Linotype" w:cs="Arial"/>
          <w:b/>
          <w:noProof/>
          <w:lang w:eastAsia="es-MX"/>
        </w:rPr>
        <w:drawing>
          <wp:inline distT="0" distB="0" distL="0" distR="0" wp14:anchorId="33A4D3D7" wp14:editId="04EC1A60">
            <wp:extent cx="5869172" cy="29025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7750" cy="2906827"/>
                    </a:xfrm>
                    <a:prstGeom prst="rect">
                      <a:avLst/>
                    </a:prstGeom>
                    <a:noFill/>
                    <a:ln>
                      <a:noFill/>
                    </a:ln>
                  </pic:spPr>
                </pic:pic>
              </a:graphicData>
            </a:graphic>
          </wp:inline>
        </w:drawing>
      </w:r>
    </w:p>
    <w:p w14:paraId="322B7922" w14:textId="7EE1F845" w:rsidR="00F2756B" w:rsidRPr="00E62B95" w:rsidRDefault="00F2756B" w:rsidP="00E62B95">
      <w:pPr>
        <w:pStyle w:val="Prrafodelista"/>
        <w:spacing w:line="360" w:lineRule="auto"/>
        <w:ind w:left="0"/>
        <w:jc w:val="both"/>
        <w:rPr>
          <w:rFonts w:ascii="Palatino Linotype" w:hAnsi="Palatino Linotype" w:cs="Arial"/>
          <w:b/>
        </w:rPr>
      </w:pPr>
    </w:p>
    <w:p w14:paraId="3DFE612F" w14:textId="351A75A3" w:rsidR="00F2756B" w:rsidRPr="00E62B95" w:rsidRDefault="00F2756B" w:rsidP="00E62B95">
      <w:pPr>
        <w:pStyle w:val="Prrafodelista"/>
        <w:spacing w:line="360" w:lineRule="auto"/>
        <w:ind w:left="0"/>
        <w:jc w:val="both"/>
        <w:rPr>
          <w:rFonts w:ascii="Palatino Linotype" w:hAnsi="Palatino Linotype" w:cs="Arial"/>
          <w:b/>
        </w:rPr>
      </w:pPr>
    </w:p>
    <w:p w14:paraId="531FBE2A" w14:textId="0B8E6856" w:rsidR="00F2756B" w:rsidRPr="00E62B95" w:rsidRDefault="00F2756B" w:rsidP="00E62B95">
      <w:pPr>
        <w:pStyle w:val="Prrafodelista"/>
        <w:spacing w:line="360" w:lineRule="auto"/>
        <w:ind w:left="0"/>
        <w:jc w:val="both"/>
        <w:rPr>
          <w:rFonts w:ascii="Palatino Linotype" w:hAnsi="Palatino Linotype" w:cs="Arial"/>
          <w:b/>
        </w:rPr>
      </w:pPr>
    </w:p>
    <w:p w14:paraId="469C3153" w14:textId="77777777" w:rsidR="00801AB9" w:rsidRPr="00E62B95" w:rsidRDefault="00801AB9" w:rsidP="00E62B95">
      <w:pPr>
        <w:pStyle w:val="Prrafodelista"/>
        <w:spacing w:line="360" w:lineRule="auto"/>
        <w:ind w:left="0"/>
        <w:jc w:val="both"/>
        <w:rPr>
          <w:rFonts w:ascii="Palatino Linotype" w:hAnsi="Palatino Linotype" w:cs="Arial"/>
          <w:b/>
        </w:rPr>
      </w:pPr>
    </w:p>
    <w:p w14:paraId="014BE8B1" w14:textId="3867B21D" w:rsidR="00F2756B" w:rsidRPr="00E62B95" w:rsidRDefault="00F2756B" w:rsidP="00E62B95">
      <w:pPr>
        <w:pStyle w:val="Prrafodelista"/>
        <w:spacing w:line="360" w:lineRule="auto"/>
        <w:ind w:left="0"/>
        <w:jc w:val="both"/>
        <w:rPr>
          <w:rFonts w:ascii="Palatino Linotype" w:hAnsi="Palatino Linotype" w:cs="Arial"/>
          <w:b/>
        </w:rPr>
      </w:pPr>
      <w:r w:rsidRPr="00E62B95">
        <w:rPr>
          <w:rFonts w:ascii="Palatino Linotype" w:hAnsi="Palatino Linotype" w:cs="Arial"/>
          <w:b/>
        </w:rPr>
        <w:lastRenderedPageBreak/>
        <w:t>16259/INFOEM/IP/RR/2022</w:t>
      </w:r>
    </w:p>
    <w:p w14:paraId="71455FEA" w14:textId="77777777" w:rsidR="00F2756B" w:rsidRPr="00E62B95" w:rsidRDefault="00F2756B" w:rsidP="00E62B95">
      <w:pPr>
        <w:pStyle w:val="Prrafodelista"/>
        <w:spacing w:line="360" w:lineRule="auto"/>
        <w:ind w:left="0"/>
        <w:jc w:val="both"/>
        <w:rPr>
          <w:rFonts w:ascii="Palatino Linotype" w:hAnsi="Palatino Linotype" w:cs="Arial"/>
          <w:b/>
        </w:rPr>
      </w:pPr>
    </w:p>
    <w:p w14:paraId="4DBA435A" w14:textId="517F1775" w:rsidR="00F2756B" w:rsidRPr="00E62B95" w:rsidRDefault="00F2756B" w:rsidP="00E62B95">
      <w:pPr>
        <w:tabs>
          <w:tab w:val="center" w:pos="4252"/>
          <w:tab w:val="right" w:pos="8504"/>
        </w:tabs>
        <w:spacing w:line="360" w:lineRule="auto"/>
        <w:jc w:val="both"/>
        <w:rPr>
          <w:rFonts w:ascii="Palatino Linotype" w:eastAsia="Arial Unicode MS" w:hAnsi="Palatino Linotype" w:cs="Arial"/>
          <w:lang w:val="es-419"/>
        </w:rPr>
      </w:pPr>
      <w:r w:rsidRPr="00E62B95">
        <w:rPr>
          <w:rFonts w:ascii="Palatino Linotype" w:eastAsia="Arial Unicode MS" w:hAnsi="Palatino Linotype" w:cs="Arial"/>
          <w:noProof/>
          <w:lang w:eastAsia="es-MX"/>
        </w:rPr>
        <w:drawing>
          <wp:inline distT="0" distB="0" distL="0" distR="0" wp14:anchorId="63675781" wp14:editId="4968B89C">
            <wp:extent cx="5603240" cy="29241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3240" cy="2924175"/>
                    </a:xfrm>
                    <a:prstGeom prst="rect">
                      <a:avLst/>
                    </a:prstGeom>
                    <a:noFill/>
                    <a:ln>
                      <a:noFill/>
                    </a:ln>
                  </pic:spPr>
                </pic:pic>
              </a:graphicData>
            </a:graphic>
          </wp:inline>
        </w:drawing>
      </w:r>
    </w:p>
    <w:p w14:paraId="3B40AAAA" w14:textId="13399BCB" w:rsidR="008B34C1" w:rsidRPr="00E62B95" w:rsidRDefault="008B34C1" w:rsidP="00E62B95">
      <w:pPr>
        <w:tabs>
          <w:tab w:val="center" w:pos="4252"/>
          <w:tab w:val="right" w:pos="8504"/>
        </w:tabs>
        <w:spacing w:line="360" w:lineRule="auto"/>
        <w:jc w:val="both"/>
        <w:rPr>
          <w:rFonts w:ascii="Palatino Linotype" w:eastAsia="Palatino Linotype" w:hAnsi="Palatino Linotype" w:cs="Palatino Linotype"/>
          <w:b/>
        </w:rPr>
      </w:pPr>
    </w:p>
    <w:p w14:paraId="2366BA96" w14:textId="1F57F8DA" w:rsidR="008567CC" w:rsidRPr="00E62B95" w:rsidRDefault="0044597F" w:rsidP="00E62B95">
      <w:pPr>
        <w:tabs>
          <w:tab w:val="center" w:pos="4252"/>
          <w:tab w:val="right" w:pos="8504"/>
        </w:tabs>
        <w:spacing w:line="360" w:lineRule="auto"/>
        <w:jc w:val="both"/>
        <w:rPr>
          <w:noProof/>
          <w:lang w:eastAsia="es-MX"/>
        </w:rPr>
      </w:pPr>
      <w:r w:rsidRPr="00E62B95">
        <w:rPr>
          <w:rFonts w:ascii="Palatino Linotype" w:eastAsia="Palatino Linotype" w:hAnsi="Palatino Linotype" w:cs="Palatino Linotype"/>
          <w:b/>
        </w:rPr>
        <w:t>d</w:t>
      </w:r>
      <w:r w:rsidR="008567CC" w:rsidRPr="00E62B95">
        <w:rPr>
          <w:rFonts w:ascii="Palatino Linotype" w:eastAsia="Palatino Linotype" w:hAnsi="Palatino Linotype" w:cs="Palatino Linotype"/>
          <w:b/>
        </w:rPr>
        <w:t xml:space="preserve">) De la ampliación </w:t>
      </w:r>
    </w:p>
    <w:p w14:paraId="3710DDA4" w14:textId="1D7021B3" w:rsidR="008567CC" w:rsidRPr="00E62B95" w:rsidRDefault="008567CC"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E</w:t>
      </w:r>
      <w:r w:rsidR="00041841" w:rsidRPr="00E62B95">
        <w:rPr>
          <w:rFonts w:ascii="Palatino Linotype" w:eastAsia="Palatino Linotype" w:hAnsi="Palatino Linotype" w:cs="Palatino Linotype"/>
        </w:rPr>
        <w:t>l</w:t>
      </w:r>
      <w:r w:rsidRPr="00E62B95">
        <w:rPr>
          <w:rFonts w:ascii="Palatino Linotype" w:eastAsia="Palatino Linotype" w:hAnsi="Palatino Linotype" w:cs="Palatino Linotype"/>
        </w:rPr>
        <w:t xml:space="preserve"> </w:t>
      </w:r>
      <w:r w:rsidR="00F2756B" w:rsidRPr="00E62B95">
        <w:rPr>
          <w:rFonts w:ascii="Palatino Linotype" w:eastAsia="Palatino Linotype" w:hAnsi="Palatino Linotype" w:cs="Palatino Linotype"/>
          <w:b/>
        </w:rPr>
        <w:t>nueve de enero de dos mil veintitrés</w:t>
      </w:r>
      <w:r w:rsidRPr="00E62B95">
        <w:rPr>
          <w:rFonts w:ascii="Palatino Linotype" w:eastAsia="Palatino Linotype" w:hAnsi="Palatino Linotype" w:cs="Palatino Linotype"/>
        </w:rPr>
        <w:t xml:space="preserve">, se notificó el acuerdo de ampliación de plazo para resolver el presente </w:t>
      </w:r>
      <w:r w:rsidR="00D05017" w:rsidRPr="00E62B95">
        <w:rPr>
          <w:rFonts w:ascii="Palatino Linotype" w:eastAsia="Palatino Linotype" w:hAnsi="Palatino Linotype" w:cs="Palatino Linotype"/>
        </w:rPr>
        <w:t>Recurso de Revisión</w:t>
      </w:r>
      <w:r w:rsidRPr="00E62B95">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E62B95" w:rsidRDefault="00F8302C" w:rsidP="00E62B95">
      <w:pPr>
        <w:spacing w:line="360" w:lineRule="auto"/>
        <w:jc w:val="both"/>
        <w:rPr>
          <w:rFonts w:ascii="Palatino Linotype" w:hAnsi="Palatino Linotype" w:cs="Arial"/>
          <w:lang w:val="es-419"/>
        </w:rPr>
      </w:pPr>
    </w:p>
    <w:p w14:paraId="2B59BAAE" w14:textId="77777777" w:rsidR="00F8302C" w:rsidRPr="00E62B95" w:rsidRDefault="00F8302C" w:rsidP="00E62B95">
      <w:pPr>
        <w:spacing w:line="360" w:lineRule="auto"/>
        <w:jc w:val="both"/>
        <w:rPr>
          <w:rFonts w:ascii="Palatino Linotype" w:hAnsi="Palatino Linotype"/>
        </w:rPr>
      </w:pPr>
      <w:r w:rsidRPr="00E62B95">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w:t>
      </w:r>
      <w:r w:rsidRPr="00E62B95">
        <w:rPr>
          <w:rFonts w:ascii="Palatino Linotype" w:hAnsi="Palatino Linotype"/>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C5B5DA2" w14:textId="77777777" w:rsidR="00F8302C" w:rsidRPr="00E62B95" w:rsidRDefault="00F8302C" w:rsidP="00E62B95">
      <w:pPr>
        <w:spacing w:line="360" w:lineRule="auto"/>
        <w:jc w:val="both"/>
        <w:rPr>
          <w:rFonts w:ascii="Palatino Linotype" w:hAnsi="Palatino Linotype"/>
        </w:rPr>
      </w:pPr>
    </w:p>
    <w:p w14:paraId="4823E113" w14:textId="77777777" w:rsidR="00F8302C" w:rsidRPr="00E62B95" w:rsidRDefault="00F8302C" w:rsidP="00E62B95">
      <w:pPr>
        <w:spacing w:line="360" w:lineRule="auto"/>
        <w:jc w:val="both"/>
        <w:rPr>
          <w:rFonts w:ascii="Palatino Linotype" w:hAnsi="Palatino Linotype"/>
        </w:rPr>
      </w:pPr>
      <w:r w:rsidRPr="00E62B9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E62B95" w:rsidRDefault="00F8302C" w:rsidP="00E62B95">
      <w:pPr>
        <w:spacing w:line="360" w:lineRule="auto"/>
        <w:jc w:val="both"/>
        <w:rPr>
          <w:rFonts w:ascii="Palatino Linotype" w:hAnsi="Palatino Linotype"/>
        </w:rPr>
      </w:pPr>
    </w:p>
    <w:p w14:paraId="43FC246C" w14:textId="77777777" w:rsidR="00F8302C" w:rsidRPr="00E62B95" w:rsidRDefault="00F8302C" w:rsidP="00E62B95">
      <w:pPr>
        <w:spacing w:line="360" w:lineRule="auto"/>
        <w:jc w:val="both"/>
        <w:rPr>
          <w:rFonts w:ascii="Palatino Linotype" w:hAnsi="Palatino Linotype"/>
        </w:rPr>
      </w:pPr>
      <w:r w:rsidRPr="00E62B9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E62B95" w:rsidRDefault="00F8302C" w:rsidP="00E62B95">
      <w:pPr>
        <w:spacing w:line="360" w:lineRule="auto"/>
        <w:jc w:val="both"/>
        <w:rPr>
          <w:rFonts w:ascii="Palatino Linotype" w:hAnsi="Palatino Linotype"/>
        </w:rPr>
      </w:pPr>
    </w:p>
    <w:p w14:paraId="250B8FC5" w14:textId="77777777" w:rsidR="00F8302C" w:rsidRPr="00E62B95" w:rsidRDefault="00F8302C" w:rsidP="00E62B95">
      <w:pPr>
        <w:spacing w:line="360" w:lineRule="auto"/>
        <w:jc w:val="both"/>
        <w:rPr>
          <w:rFonts w:ascii="Palatino Linotype" w:hAnsi="Palatino Linotype"/>
        </w:rPr>
      </w:pPr>
      <w:r w:rsidRPr="00E62B9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E62B95" w:rsidRDefault="00F8302C" w:rsidP="00E62B95">
      <w:pPr>
        <w:spacing w:line="360" w:lineRule="auto"/>
        <w:jc w:val="both"/>
        <w:rPr>
          <w:rFonts w:ascii="Palatino Linotype" w:hAnsi="Palatino Linotype"/>
        </w:rPr>
      </w:pPr>
    </w:p>
    <w:p w14:paraId="0FD758C5" w14:textId="77777777" w:rsidR="00F8302C" w:rsidRPr="00E62B95" w:rsidRDefault="00F8302C" w:rsidP="00E62B95">
      <w:pPr>
        <w:spacing w:line="360" w:lineRule="auto"/>
        <w:jc w:val="both"/>
        <w:rPr>
          <w:rFonts w:ascii="Palatino Linotype" w:hAnsi="Palatino Linotype"/>
        </w:rPr>
      </w:pPr>
      <w:r w:rsidRPr="00E62B95">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E62B95" w:rsidRDefault="00F8302C" w:rsidP="00E62B95">
      <w:pPr>
        <w:spacing w:line="360" w:lineRule="auto"/>
        <w:jc w:val="both"/>
        <w:rPr>
          <w:rFonts w:ascii="Palatino Linotype" w:hAnsi="Palatino Linotype"/>
        </w:rPr>
      </w:pPr>
    </w:p>
    <w:p w14:paraId="559BD9FD" w14:textId="77777777" w:rsidR="00F8302C" w:rsidRPr="00E62B95" w:rsidRDefault="00F8302C" w:rsidP="00E62B95">
      <w:pPr>
        <w:pStyle w:val="Prrafodelista"/>
        <w:numPr>
          <w:ilvl w:val="0"/>
          <w:numId w:val="14"/>
        </w:numPr>
        <w:spacing w:line="360" w:lineRule="auto"/>
        <w:contextualSpacing/>
        <w:jc w:val="both"/>
        <w:rPr>
          <w:rFonts w:ascii="Palatino Linotype" w:hAnsi="Palatino Linotype"/>
        </w:rPr>
      </w:pPr>
      <w:r w:rsidRPr="00E62B95">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E62B95" w:rsidRDefault="00F8302C" w:rsidP="00E62B95">
      <w:pPr>
        <w:pStyle w:val="Prrafodelista"/>
        <w:spacing w:line="360" w:lineRule="auto"/>
        <w:ind w:left="927"/>
        <w:jc w:val="both"/>
        <w:rPr>
          <w:rFonts w:ascii="Palatino Linotype" w:hAnsi="Palatino Linotype"/>
        </w:rPr>
      </w:pPr>
    </w:p>
    <w:p w14:paraId="36382BBB" w14:textId="77777777" w:rsidR="00F8302C" w:rsidRPr="00E62B95" w:rsidRDefault="00F8302C" w:rsidP="00E62B95">
      <w:pPr>
        <w:pStyle w:val="Prrafodelista"/>
        <w:numPr>
          <w:ilvl w:val="0"/>
          <w:numId w:val="14"/>
        </w:numPr>
        <w:spacing w:line="360" w:lineRule="auto"/>
        <w:contextualSpacing/>
        <w:jc w:val="both"/>
        <w:rPr>
          <w:rFonts w:ascii="Palatino Linotype" w:hAnsi="Palatino Linotype"/>
        </w:rPr>
      </w:pPr>
      <w:r w:rsidRPr="00E62B95">
        <w:rPr>
          <w:rFonts w:ascii="Palatino Linotype" w:hAnsi="Palatino Linotype"/>
        </w:rPr>
        <w:t>Actividad Procesal del interesado. Acciones u omisiones del interesado.</w:t>
      </w:r>
    </w:p>
    <w:p w14:paraId="23F26573" w14:textId="77777777" w:rsidR="00F8302C" w:rsidRPr="00E62B95" w:rsidRDefault="00F8302C" w:rsidP="00E62B95">
      <w:pPr>
        <w:spacing w:line="360" w:lineRule="auto"/>
        <w:jc w:val="both"/>
        <w:rPr>
          <w:rFonts w:ascii="Palatino Linotype" w:hAnsi="Palatino Linotype"/>
        </w:rPr>
      </w:pPr>
    </w:p>
    <w:p w14:paraId="252AAF51" w14:textId="77777777" w:rsidR="00F8302C" w:rsidRPr="00E62B95" w:rsidRDefault="00F8302C" w:rsidP="00E62B95">
      <w:pPr>
        <w:pStyle w:val="Prrafodelista"/>
        <w:numPr>
          <w:ilvl w:val="0"/>
          <w:numId w:val="14"/>
        </w:numPr>
        <w:spacing w:line="360" w:lineRule="auto"/>
        <w:contextualSpacing/>
        <w:jc w:val="both"/>
        <w:rPr>
          <w:rFonts w:ascii="Palatino Linotype" w:hAnsi="Palatino Linotype"/>
        </w:rPr>
      </w:pPr>
      <w:r w:rsidRPr="00E62B95">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E62B95" w:rsidRDefault="00F8302C" w:rsidP="00E62B95">
      <w:pPr>
        <w:pStyle w:val="Prrafodelista"/>
        <w:spacing w:line="360" w:lineRule="auto"/>
        <w:rPr>
          <w:rFonts w:ascii="Palatino Linotype" w:hAnsi="Palatino Linotype"/>
        </w:rPr>
      </w:pPr>
    </w:p>
    <w:p w14:paraId="676480EE" w14:textId="77777777" w:rsidR="00F8302C" w:rsidRPr="00E62B95" w:rsidRDefault="00F8302C" w:rsidP="00E62B95">
      <w:pPr>
        <w:spacing w:line="360" w:lineRule="auto"/>
        <w:ind w:left="567"/>
        <w:jc w:val="both"/>
        <w:rPr>
          <w:rFonts w:ascii="Palatino Linotype" w:hAnsi="Palatino Linotype"/>
        </w:rPr>
      </w:pPr>
      <w:r w:rsidRPr="00E62B95">
        <w:rPr>
          <w:rFonts w:ascii="Palatino Linotype" w:hAnsi="Palatino Linotype"/>
        </w:rPr>
        <w:t>d) La afectación generada en la situación jurídica de la persona involucrada en el proceso: Violación a sus derechos humanos.</w:t>
      </w:r>
    </w:p>
    <w:p w14:paraId="15B31DC7" w14:textId="77777777" w:rsidR="00F8302C" w:rsidRPr="00E62B95" w:rsidRDefault="00F8302C" w:rsidP="00E62B95">
      <w:pPr>
        <w:spacing w:line="360" w:lineRule="auto"/>
        <w:jc w:val="both"/>
        <w:rPr>
          <w:rFonts w:ascii="Palatino Linotype" w:hAnsi="Palatino Linotype"/>
        </w:rPr>
      </w:pPr>
    </w:p>
    <w:p w14:paraId="138A23AD" w14:textId="77777777" w:rsidR="00F8302C" w:rsidRPr="00E62B95" w:rsidRDefault="00F8302C" w:rsidP="00E62B95">
      <w:pPr>
        <w:spacing w:line="360" w:lineRule="auto"/>
        <w:jc w:val="both"/>
        <w:rPr>
          <w:rFonts w:ascii="Palatino Linotype" w:hAnsi="Palatino Linotype"/>
        </w:rPr>
      </w:pPr>
      <w:r w:rsidRPr="00E62B9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E62B95" w:rsidRDefault="00F8302C" w:rsidP="00E62B95">
      <w:pPr>
        <w:spacing w:line="360" w:lineRule="auto"/>
        <w:jc w:val="both"/>
        <w:rPr>
          <w:rFonts w:ascii="Palatino Linotype" w:hAnsi="Palatino Linotype"/>
        </w:rPr>
      </w:pPr>
    </w:p>
    <w:p w14:paraId="26D9FE0C" w14:textId="77777777" w:rsidR="00F8302C" w:rsidRPr="00E62B95" w:rsidRDefault="00F8302C" w:rsidP="00E62B95">
      <w:pPr>
        <w:spacing w:line="360" w:lineRule="auto"/>
        <w:jc w:val="both"/>
        <w:rPr>
          <w:rFonts w:ascii="Palatino Linotype" w:hAnsi="Palatino Linotype"/>
          <w:b/>
        </w:rPr>
      </w:pPr>
      <w:r w:rsidRPr="00E62B95">
        <w:rPr>
          <w:rFonts w:ascii="Palatino Linotype" w:hAnsi="Palatino Linotype"/>
        </w:rPr>
        <w:t xml:space="preserve">Argumento que encuentra sustento en la jurisprudencia P./J. 32/92 emitida por el Pleno de la Suprema Corte de Justicia de la Nación de rubro </w:t>
      </w:r>
      <w:r w:rsidRPr="00E62B95">
        <w:rPr>
          <w:rFonts w:ascii="Palatino Linotype" w:hAnsi="Palatino Linotype"/>
          <w:i/>
        </w:rPr>
        <w:t xml:space="preserve">“TÉRMINOS PROCESALES. </w:t>
      </w:r>
      <w:r w:rsidRPr="00E62B95">
        <w:rPr>
          <w:rFonts w:ascii="Palatino Linotype" w:hAnsi="Palatino Linotype"/>
          <w:i/>
        </w:rPr>
        <w:lastRenderedPageBreak/>
        <w:t>PARA DETERMINAR SI UN FUNCIONARIO JUDICIAL ACTUÓ INDEBIDAMENTE POR NO RESPETARLOS SE DEBE ATENDER AL PRESUPUESTO QUE CONSIDERÓ EL LEGISLADOR AL FIJARLOS Y LAS CARACTERÍSTICAS DEL CASO.”</w:t>
      </w:r>
      <w:r w:rsidRPr="00E62B95">
        <w:rPr>
          <w:rFonts w:ascii="Palatino Linotype" w:hAnsi="Palatino Linotype"/>
        </w:rPr>
        <w:t>, visible en la Gaceta del Seminario Judicial de la Federación con el registro digital 205635.</w:t>
      </w:r>
    </w:p>
    <w:p w14:paraId="13F3D606" w14:textId="77777777" w:rsidR="00F8302C" w:rsidRPr="00E62B95" w:rsidRDefault="00F8302C" w:rsidP="00E62B95">
      <w:pPr>
        <w:spacing w:line="360" w:lineRule="auto"/>
        <w:jc w:val="both"/>
        <w:rPr>
          <w:rFonts w:ascii="Palatino Linotype" w:hAnsi="Palatino Linotype"/>
        </w:rPr>
      </w:pPr>
    </w:p>
    <w:p w14:paraId="0C66587C" w14:textId="77777777" w:rsidR="00F8302C" w:rsidRPr="00E62B95" w:rsidRDefault="00F8302C" w:rsidP="00E62B95">
      <w:pPr>
        <w:spacing w:line="360" w:lineRule="auto"/>
        <w:jc w:val="both"/>
        <w:rPr>
          <w:rFonts w:ascii="Palatino Linotype" w:hAnsi="Palatino Linotype"/>
        </w:rPr>
      </w:pPr>
      <w:r w:rsidRPr="00E62B9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93C4A5" w14:textId="77777777" w:rsidR="0090099B" w:rsidRPr="00E62B95" w:rsidRDefault="0090099B" w:rsidP="00E62B95">
      <w:pPr>
        <w:spacing w:line="360" w:lineRule="auto"/>
        <w:jc w:val="both"/>
        <w:rPr>
          <w:rFonts w:ascii="Palatino Linotype" w:hAnsi="Palatino Linotype"/>
        </w:rPr>
      </w:pPr>
    </w:p>
    <w:p w14:paraId="0C44F495" w14:textId="271F01C6" w:rsidR="00F8302C" w:rsidRPr="00E62B95" w:rsidRDefault="00F8302C" w:rsidP="00E62B95">
      <w:pPr>
        <w:spacing w:line="360" w:lineRule="auto"/>
        <w:jc w:val="both"/>
        <w:rPr>
          <w:rFonts w:ascii="Palatino Linotype" w:hAnsi="Palatino Linotype"/>
        </w:rPr>
      </w:pPr>
      <w:r w:rsidRPr="00E62B9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E62B95" w:rsidRDefault="00F8302C" w:rsidP="00E62B95">
      <w:pPr>
        <w:spacing w:line="360" w:lineRule="auto"/>
        <w:jc w:val="both"/>
        <w:rPr>
          <w:rFonts w:ascii="Palatino Linotype" w:hAnsi="Palatino Linotype"/>
        </w:rPr>
      </w:pPr>
    </w:p>
    <w:p w14:paraId="3F0FB7EA" w14:textId="77777777" w:rsidR="00F8302C" w:rsidRPr="00E62B95" w:rsidRDefault="00F8302C" w:rsidP="00E62B95">
      <w:pPr>
        <w:spacing w:line="360" w:lineRule="auto"/>
        <w:jc w:val="both"/>
        <w:rPr>
          <w:rFonts w:ascii="Palatino Linotype" w:hAnsi="Palatino Linotype"/>
        </w:rPr>
      </w:pPr>
      <w:r w:rsidRPr="00E62B9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E62B95" w:rsidRDefault="00F8302C" w:rsidP="00E62B95">
      <w:pPr>
        <w:spacing w:line="360" w:lineRule="auto"/>
        <w:jc w:val="both"/>
        <w:rPr>
          <w:rFonts w:ascii="Palatino Linotype" w:hAnsi="Palatino Linotype"/>
        </w:rPr>
      </w:pPr>
    </w:p>
    <w:p w14:paraId="3D36595A" w14:textId="77777777" w:rsidR="00F8302C" w:rsidRPr="00E62B95" w:rsidRDefault="00F8302C" w:rsidP="00E62B95">
      <w:pPr>
        <w:spacing w:line="360" w:lineRule="auto"/>
        <w:jc w:val="both"/>
        <w:rPr>
          <w:rFonts w:ascii="Palatino Linotype" w:hAnsi="Palatino Linotype"/>
        </w:rPr>
      </w:pPr>
      <w:r w:rsidRPr="00E62B95">
        <w:rPr>
          <w:rFonts w:ascii="Palatino Linotype" w:hAnsi="Palatino Linotype"/>
        </w:rPr>
        <w:lastRenderedPageBreak/>
        <w:t xml:space="preserve"> </w:t>
      </w:r>
      <w:r w:rsidRPr="00E62B95">
        <w:rPr>
          <w:rFonts w:ascii="Palatino Linotype" w:hAnsi="Palatino Linotype"/>
          <w:i/>
        </w:rPr>
        <w:t>“PLAZO RAZONABLE PARA RESOLVER. DIMENSIÓN Y EFECTOS DE ESTE CONCEPTO CUANDO SE ADUCE EXCESIVA CARGA DE TRABAJO.”</w:t>
      </w:r>
      <w:r w:rsidRPr="00E62B95">
        <w:rPr>
          <w:rFonts w:ascii="Palatino Linotype" w:hAnsi="Palatino Linotype"/>
        </w:rPr>
        <w:t xml:space="preserve"> consultable en el Seminario Judicial de la Federación y su gaceta, con el registro digital 2002351.</w:t>
      </w:r>
    </w:p>
    <w:p w14:paraId="690EA457" w14:textId="77777777" w:rsidR="00F8302C" w:rsidRPr="00E62B95" w:rsidRDefault="00F8302C" w:rsidP="00E62B95">
      <w:pPr>
        <w:spacing w:line="360" w:lineRule="auto"/>
        <w:jc w:val="both"/>
        <w:rPr>
          <w:rFonts w:ascii="Palatino Linotype" w:hAnsi="Palatino Linotype"/>
          <w:b/>
        </w:rPr>
      </w:pPr>
    </w:p>
    <w:p w14:paraId="71C384DB" w14:textId="77777777" w:rsidR="00F8302C" w:rsidRPr="00E62B95" w:rsidRDefault="00F8302C" w:rsidP="00E62B95">
      <w:pPr>
        <w:spacing w:line="360" w:lineRule="auto"/>
        <w:jc w:val="both"/>
        <w:rPr>
          <w:rFonts w:ascii="Palatino Linotype" w:hAnsi="Palatino Linotype"/>
        </w:rPr>
      </w:pPr>
      <w:r w:rsidRPr="00E62B95">
        <w:rPr>
          <w:rFonts w:ascii="Palatino Linotype" w:hAnsi="Palatino Linotype"/>
          <w:i/>
        </w:rPr>
        <w:t>“PLAZO RAZONABLE PARA RESOLVER. CONCEPTO Y ELEMENTOS QUE LO INTEGRAN A LA LUZ DEL DERECHO INTERNACIONAL DE LOS DERECHOS HUMANOS.”</w:t>
      </w:r>
      <w:r w:rsidRPr="00E62B95">
        <w:rPr>
          <w:rFonts w:ascii="Palatino Linotype" w:hAnsi="Palatino Linotype"/>
        </w:rPr>
        <w:t>, visible en el Seminario Judicial de la Federación y su gaceta, con el registro digital 2002350.</w:t>
      </w:r>
    </w:p>
    <w:p w14:paraId="74CCAAEF" w14:textId="77777777" w:rsidR="00F8302C" w:rsidRPr="00E62B95" w:rsidRDefault="00F8302C" w:rsidP="00E62B95">
      <w:pPr>
        <w:spacing w:line="360" w:lineRule="auto"/>
        <w:jc w:val="both"/>
        <w:rPr>
          <w:rFonts w:ascii="Palatino Linotype" w:hAnsi="Palatino Linotype" w:cs="Arial"/>
        </w:rPr>
      </w:pPr>
    </w:p>
    <w:p w14:paraId="49E94EF4" w14:textId="3CB01E79" w:rsidR="00F74A05" w:rsidRPr="00E62B95" w:rsidRDefault="0044597F" w:rsidP="00E62B95">
      <w:pPr>
        <w:pStyle w:val="Prrafodelista"/>
        <w:spacing w:line="360" w:lineRule="auto"/>
        <w:ind w:left="0"/>
        <w:jc w:val="both"/>
        <w:rPr>
          <w:rFonts w:ascii="Palatino Linotype" w:hAnsi="Palatino Linotype" w:cs="Arial"/>
          <w:b/>
          <w:bCs/>
        </w:rPr>
      </w:pPr>
      <w:r w:rsidRPr="00E62B95">
        <w:rPr>
          <w:rFonts w:ascii="Palatino Linotype" w:hAnsi="Palatino Linotype" w:cs="Arial"/>
          <w:b/>
          <w:bCs/>
        </w:rPr>
        <w:t>e</w:t>
      </w:r>
      <w:r w:rsidR="00F74A05" w:rsidRPr="00E62B95">
        <w:rPr>
          <w:rFonts w:ascii="Palatino Linotype" w:hAnsi="Palatino Linotype" w:cs="Arial"/>
          <w:b/>
          <w:bCs/>
        </w:rPr>
        <w:t>) Cierre de Instrucción</w:t>
      </w:r>
      <w:r w:rsidR="001E0B9A" w:rsidRPr="00E62B95">
        <w:rPr>
          <w:rFonts w:ascii="Palatino Linotype" w:hAnsi="Palatino Linotype" w:cs="Arial"/>
          <w:b/>
          <w:bCs/>
        </w:rPr>
        <w:t>.</w:t>
      </w:r>
    </w:p>
    <w:p w14:paraId="1A9B19D0" w14:textId="0378266A" w:rsidR="000C0B7F" w:rsidRPr="00E62B95" w:rsidRDefault="009E2E2C" w:rsidP="00E62B95">
      <w:pPr>
        <w:spacing w:line="360" w:lineRule="auto"/>
        <w:jc w:val="both"/>
        <w:rPr>
          <w:rFonts w:ascii="Palatino Linotype" w:hAnsi="Palatino Linotype" w:cs="Arial"/>
        </w:rPr>
      </w:pPr>
      <w:r w:rsidRPr="00E62B95">
        <w:rPr>
          <w:rFonts w:ascii="Palatino Linotype" w:hAnsi="Palatino Linotype"/>
        </w:rPr>
        <w:t>Una vez analizado el estado procesal que guarda el expediente, el</w:t>
      </w:r>
      <w:r w:rsidR="00D127CB" w:rsidRPr="00E62B95">
        <w:rPr>
          <w:rFonts w:ascii="Palatino Linotype" w:hAnsi="Palatino Linotype"/>
        </w:rPr>
        <w:t xml:space="preserve"> </w:t>
      </w:r>
      <w:r w:rsidR="00801AB9" w:rsidRPr="00E62B95">
        <w:rPr>
          <w:rFonts w:ascii="Palatino Linotype" w:hAnsi="Palatino Linotype"/>
          <w:b/>
        </w:rPr>
        <w:t>tres de mayo</w:t>
      </w:r>
      <w:r w:rsidR="009F68B8" w:rsidRPr="00E62B95">
        <w:rPr>
          <w:rFonts w:ascii="Palatino Linotype" w:hAnsi="Palatino Linotype"/>
        </w:rPr>
        <w:t xml:space="preserve"> </w:t>
      </w:r>
      <w:r w:rsidR="00CE22BE" w:rsidRPr="00E62B95">
        <w:rPr>
          <w:rFonts w:ascii="Palatino Linotype" w:hAnsi="Palatino Linotype"/>
          <w:b/>
          <w:bCs/>
        </w:rPr>
        <w:t xml:space="preserve">de dos mil </w:t>
      </w:r>
      <w:r w:rsidR="003C0ED6" w:rsidRPr="00E62B95">
        <w:rPr>
          <w:rFonts w:ascii="Palatino Linotype" w:hAnsi="Palatino Linotype"/>
          <w:b/>
          <w:bCs/>
        </w:rPr>
        <w:t>veintitrés</w:t>
      </w:r>
      <w:r w:rsidR="000171D8" w:rsidRPr="00E62B95">
        <w:rPr>
          <w:rFonts w:ascii="Palatino Linotype" w:hAnsi="Palatino Linotype"/>
        </w:rPr>
        <w:t xml:space="preserve">, </w:t>
      </w:r>
      <w:r w:rsidR="00CE22BE" w:rsidRPr="00E62B95">
        <w:rPr>
          <w:rFonts w:ascii="Palatino Linotype" w:hAnsi="Palatino Linotype"/>
        </w:rPr>
        <w:t>la</w:t>
      </w:r>
      <w:r w:rsidR="00F74502" w:rsidRPr="00E62B95">
        <w:rPr>
          <w:rFonts w:ascii="Palatino Linotype" w:hAnsi="Palatino Linotype"/>
        </w:rPr>
        <w:t xml:space="preserve"> </w:t>
      </w:r>
      <w:r w:rsidR="00C77536" w:rsidRPr="00E62B95">
        <w:rPr>
          <w:rFonts w:ascii="Palatino Linotype" w:hAnsi="Palatino Linotype"/>
          <w:b/>
        </w:rPr>
        <w:t>Comisionada Sharon Cristina Morales Martínez</w:t>
      </w:r>
      <w:r w:rsidR="00C77536" w:rsidRPr="00E62B95">
        <w:rPr>
          <w:rFonts w:ascii="Palatino Linotype" w:hAnsi="Palatino Linotype"/>
          <w:lang w:val="es-419"/>
        </w:rPr>
        <w:t xml:space="preserve"> </w:t>
      </w:r>
      <w:r w:rsidRPr="00E62B95">
        <w:rPr>
          <w:rFonts w:ascii="Palatino Linotype" w:hAnsi="Palatino Linotype"/>
        </w:rPr>
        <w:t>acordó el cierre de instrucción;</w:t>
      </w:r>
      <w:r w:rsidR="00C2778A" w:rsidRPr="00E62B95">
        <w:rPr>
          <w:rFonts w:ascii="Palatino Linotype" w:hAnsi="Palatino Linotype" w:cs="Arial"/>
        </w:rPr>
        <w:t xml:space="preserve"> así como</w:t>
      </w:r>
      <w:r w:rsidRPr="00E62B95">
        <w:rPr>
          <w:rFonts w:ascii="Palatino Linotype" w:hAnsi="Palatino Linotype" w:cs="Arial"/>
        </w:rPr>
        <w:t>,</w:t>
      </w:r>
      <w:r w:rsidR="00C2778A" w:rsidRPr="00E62B9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62B95">
        <w:rPr>
          <w:rFonts w:ascii="Palatino Linotype" w:hAnsi="Palatino Linotype" w:cs="Arial"/>
        </w:rPr>
        <w:t>Información Pública</w:t>
      </w:r>
      <w:r w:rsidR="00C2778A" w:rsidRPr="00E62B95">
        <w:rPr>
          <w:rFonts w:ascii="Palatino Linotype" w:hAnsi="Palatino Linotype" w:cs="Arial"/>
        </w:rPr>
        <w:t xml:space="preserve"> del Estado de México y Municipios</w:t>
      </w:r>
      <w:r w:rsidR="00525693" w:rsidRPr="00E62B95">
        <w:rPr>
          <w:rFonts w:ascii="Palatino Linotype" w:hAnsi="Palatino Linotype" w:cs="Arial"/>
        </w:rPr>
        <w:t>.</w:t>
      </w:r>
    </w:p>
    <w:p w14:paraId="410ED933" w14:textId="71AF3E3C" w:rsidR="00832240" w:rsidRPr="00E62B95" w:rsidRDefault="00832240" w:rsidP="00E62B95">
      <w:pPr>
        <w:jc w:val="both"/>
        <w:rPr>
          <w:rFonts w:ascii="Palatino Linotype" w:hAnsi="Palatino Linotype" w:cs="Arial"/>
        </w:rPr>
      </w:pPr>
    </w:p>
    <w:p w14:paraId="3AB9D768" w14:textId="77777777" w:rsidR="000171D8" w:rsidRPr="00E62B95" w:rsidRDefault="000171D8" w:rsidP="00E62B95">
      <w:pPr>
        <w:jc w:val="center"/>
        <w:rPr>
          <w:rFonts w:ascii="Palatino Linotype" w:hAnsi="Palatino Linotype" w:cs="Arial"/>
          <w:b/>
          <w:bCs/>
          <w:spacing w:val="60"/>
          <w:sz w:val="28"/>
        </w:rPr>
      </w:pPr>
      <w:r w:rsidRPr="00E62B95">
        <w:rPr>
          <w:rFonts w:ascii="Palatino Linotype" w:hAnsi="Palatino Linotype" w:cs="Arial"/>
          <w:b/>
          <w:bCs/>
          <w:spacing w:val="60"/>
          <w:sz w:val="28"/>
        </w:rPr>
        <w:t>CONSIDERANDO</w:t>
      </w:r>
    </w:p>
    <w:p w14:paraId="06897FD6" w14:textId="77777777" w:rsidR="000171D8" w:rsidRPr="00E62B95" w:rsidRDefault="000171D8" w:rsidP="00E62B95">
      <w:pPr>
        <w:jc w:val="both"/>
        <w:rPr>
          <w:rFonts w:ascii="Palatino Linotype" w:hAnsi="Palatino Linotype"/>
          <w:b/>
        </w:rPr>
      </w:pPr>
    </w:p>
    <w:p w14:paraId="109E4DF8" w14:textId="5C161DAF" w:rsidR="00684C99" w:rsidRPr="00E62B95" w:rsidRDefault="000171D8" w:rsidP="00E62B95">
      <w:pPr>
        <w:spacing w:line="360" w:lineRule="auto"/>
        <w:ind w:right="50"/>
        <w:jc w:val="both"/>
        <w:rPr>
          <w:rFonts w:ascii="Palatino Linotype" w:hAnsi="Palatino Linotype"/>
          <w:b/>
        </w:rPr>
      </w:pPr>
      <w:r w:rsidRPr="00E62B95">
        <w:rPr>
          <w:rFonts w:ascii="Palatino Linotype" w:hAnsi="Palatino Linotype"/>
          <w:b/>
        </w:rPr>
        <w:t>PRIMERO.</w:t>
      </w:r>
      <w:r w:rsidRPr="00E62B95">
        <w:rPr>
          <w:rFonts w:ascii="Palatino Linotype" w:hAnsi="Palatino Linotype"/>
        </w:rPr>
        <w:t xml:space="preserve"> </w:t>
      </w:r>
      <w:r w:rsidRPr="00E62B95">
        <w:rPr>
          <w:rFonts w:ascii="Palatino Linotype" w:hAnsi="Palatino Linotype"/>
          <w:b/>
        </w:rPr>
        <w:t>Competencia</w:t>
      </w:r>
      <w:r w:rsidRPr="00E62B95">
        <w:rPr>
          <w:rFonts w:ascii="Palatino Linotype" w:hAnsi="Palatino Linotype"/>
        </w:rPr>
        <w:t>.</w:t>
      </w:r>
    </w:p>
    <w:p w14:paraId="7C27746B" w14:textId="77777777" w:rsidR="00801AB9" w:rsidRPr="00E62B95" w:rsidRDefault="00801AB9" w:rsidP="00E62B95">
      <w:pPr>
        <w:spacing w:line="360" w:lineRule="auto"/>
        <w:ind w:right="50"/>
        <w:jc w:val="both"/>
        <w:rPr>
          <w:rFonts w:ascii="Palatino Linotype" w:hAnsi="Palatino Linotype" w:cs="Arial"/>
        </w:rPr>
      </w:pPr>
      <w:r w:rsidRPr="00E62B95">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trigésimo primero y trigésimo segundo, fracciones IV y V de la Constitución Política </w:t>
      </w:r>
      <w:r w:rsidRPr="00E62B95">
        <w:rPr>
          <w:rFonts w:ascii="Palatino Linotype" w:hAnsi="Palatino Linotype"/>
        </w:rPr>
        <w:lastRenderedPageBreak/>
        <w:t>del Estado Libre y Soberano de México; ordinal 2, fracción II, 13, 29, 36, fracciones I y II, 176, 178, 179, 181 párrafo tercero y 185 de la Ley de Transparencia y Acceso a la Información Pública del Estado de México y Municipios</w:t>
      </w:r>
      <w:r w:rsidRPr="00E62B95">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6BFD9964" w14:textId="549AABE4" w:rsidR="0088468C" w:rsidRPr="00E62B95" w:rsidRDefault="0088468C" w:rsidP="00E62B95">
      <w:pPr>
        <w:spacing w:line="360" w:lineRule="auto"/>
        <w:ind w:right="50"/>
        <w:jc w:val="both"/>
        <w:rPr>
          <w:rFonts w:ascii="Palatino Linotype" w:hAnsi="Palatino Linotype" w:cs="Arial"/>
        </w:rPr>
      </w:pPr>
    </w:p>
    <w:p w14:paraId="508C9D22" w14:textId="40A4B0DD" w:rsidR="004510AB" w:rsidRPr="00E62B95" w:rsidRDefault="00B032E9" w:rsidP="00E62B95">
      <w:pPr>
        <w:spacing w:line="360" w:lineRule="auto"/>
        <w:jc w:val="both"/>
        <w:rPr>
          <w:rFonts w:ascii="Palatino Linotype" w:hAnsi="Palatino Linotype" w:cs="Arial"/>
          <w:b/>
        </w:rPr>
      </w:pPr>
      <w:r w:rsidRPr="00E62B95">
        <w:rPr>
          <w:rFonts w:ascii="Palatino Linotype" w:hAnsi="Palatino Linotype" w:cs="Arial"/>
          <w:b/>
        </w:rPr>
        <w:t>SEGUNDO. Interés.</w:t>
      </w:r>
    </w:p>
    <w:p w14:paraId="62DE6AC3" w14:textId="60FF7C2E" w:rsidR="005B5043" w:rsidRPr="00E62B95" w:rsidRDefault="00C5700A" w:rsidP="00E62B95">
      <w:pPr>
        <w:spacing w:line="360" w:lineRule="auto"/>
        <w:jc w:val="both"/>
        <w:rPr>
          <w:rFonts w:ascii="Palatino Linotype" w:hAnsi="Palatino Linotype" w:cs="Arial"/>
          <w:b/>
          <w:bCs/>
        </w:rPr>
      </w:pPr>
      <w:r w:rsidRPr="00E62B95">
        <w:rPr>
          <w:rFonts w:ascii="Palatino Linotype" w:hAnsi="Palatino Linotype" w:cs="Arial"/>
          <w:bCs/>
        </w:rPr>
        <w:t>Los Recursos</w:t>
      </w:r>
      <w:r w:rsidR="00D86297" w:rsidRPr="00E62B95">
        <w:rPr>
          <w:rFonts w:ascii="Palatino Linotype" w:hAnsi="Palatino Linotype" w:cs="Arial"/>
          <w:bCs/>
        </w:rPr>
        <w:t xml:space="preserve"> Revisión</w:t>
      </w:r>
      <w:r w:rsidR="000171D8" w:rsidRPr="00E62B95">
        <w:rPr>
          <w:rFonts w:ascii="Palatino Linotype" w:hAnsi="Palatino Linotype" w:cs="Arial"/>
          <w:bCs/>
        </w:rPr>
        <w:t xml:space="preserve"> fue</w:t>
      </w:r>
      <w:r w:rsidRPr="00E62B95">
        <w:rPr>
          <w:rFonts w:ascii="Palatino Linotype" w:hAnsi="Palatino Linotype" w:cs="Arial"/>
          <w:bCs/>
        </w:rPr>
        <w:t>ron</w:t>
      </w:r>
      <w:r w:rsidR="000171D8" w:rsidRPr="00E62B95">
        <w:rPr>
          <w:rFonts w:ascii="Palatino Linotype" w:hAnsi="Palatino Linotype" w:cs="Arial"/>
          <w:bCs/>
        </w:rPr>
        <w:t xml:space="preserve"> interpuesto</w:t>
      </w:r>
      <w:r w:rsidRPr="00E62B95">
        <w:rPr>
          <w:rFonts w:ascii="Palatino Linotype" w:hAnsi="Palatino Linotype" w:cs="Arial"/>
          <w:bCs/>
        </w:rPr>
        <w:t>s</w:t>
      </w:r>
      <w:r w:rsidR="000171D8" w:rsidRPr="00E62B95">
        <w:rPr>
          <w:rFonts w:ascii="Palatino Linotype" w:hAnsi="Palatino Linotype" w:cs="Arial"/>
          <w:bCs/>
        </w:rPr>
        <w:t xml:space="preserve"> por parte legítima, en atención a que se presentó por </w:t>
      </w:r>
      <w:r w:rsidR="00AE51C8" w:rsidRPr="00E62B95">
        <w:rPr>
          <w:rFonts w:ascii="Palatino Linotype" w:hAnsi="Palatino Linotype" w:cs="Arial"/>
          <w:b/>
        </w:rPr>
        <w:t>EL</w:t>
      </w:r>
      <w:r w:rsidR="000171D8" w:rsidRPr="00E62B95">
        <w:rPr>
          <w:rFonts w:ascii="Palatino Linotype" w:hAnsi="Palatino Linotype" w:cs="Arial"/>
          <w:b/>
          <w:bCs/>
        </w:rPr>
        <w:t xml:space="preserve"> RECURRENTE,</w:t>
      </w:r>
      <w:r w:rsidR="000171D8" w:rsidRPr="00E62B95">
        <w:rPr>
          <w:rFonts w:ascii="Palatino Linotype" w:hAnsi="Palatino Linotype" w:cs="Arial"/>
          <w:bCs/>
        </w:rPr>
        <w:t xml:space="preserve"> quien es la misma perso</w:t>
      </w:r>
      <w:r w:rsidR="0025362C" w:rsidRPr="00E62B95">
        <w:rPr>
          <w:rFonts w:ascii="Palatino Linotype" w:hAnsi="Palatino Linotype" w:cs="Arial"/>
          <w:bCs/>
        </w:rPr>
        <w:t>na que formuló la solicitud de A</w:t>
      </w:r>
      <w:r w:rsidR="000171D8" w:rsidRPr="00E62B95">
        <w:rPr>
          <w:rFonts w:ascii="Palatino Linotype" w:hAnsi="Palatino Linotype" w:cs="Arial"/>
          <w:bCs/>
        </w:rPr>
        <w:t xml:space="preserve">cceso a la </w:t>
      </w:r>
      <w:r w:rsidR="00D86297" w:rsidRPr="00E62B95">
        <w:rPr>
          <w:rFonts w:ascii="Palatino Linotype" w:hAnsi="Palatino Linotype" w:cs="Arial"/>
          <w:bCs/>
        </w:rPr>
        <w:t>Información Pública</w:t>
      </w:r>
      <w:r w:rsidR="000171D8" w:rsidRPr="00E62B95">
        <w:rPr>
          <w:rFonts w:ascii="Palatino Linotype" w:hAnsi="Palatino Linotype" w:cs="Arial"/>
          <w:bCs/>
        </w:rPr>
        <w:t xml:space="preserve"> al </w:t>
      </w:r>
      <w:r w:rsidR="000171D8" w:rsidRPr="00E62B95">
        <w:rPr>
          <w:rFonts w:ascii="Palatino Linotype" w:hAnsi="Palatino Linotype" w:cs="Arial"/>
          <w:b/>
          <w:bCs/>
        </w:rPr>
        <w:t>SUJETO OBLIGADO</w:t>
      </w:r>
      <w:r w:rsidR="005B5043" w:rsidRPr="00E62B95">
        <w:rPr>
          <w:rFonts w:ascii="Palatino Linotype" w:hAnsi="Palatino Linotype" w:cs="Arial"/>
          <w:b/>
          <w:bCs/>
        </w:rPr>
        <w:t xml:space="preserve">, </w:t>
      </w:r>
      <w:r w:rsidR="005B5043" w:rsidRPr="00E62B95">
        <w:rPr>
          <w:rFonts w:ascii="Palatino Linotype" w:hAnsi="Palatino Linotype" w:cs="Arial"/>
          <w:bCs/>
        </w:rPr>
        <w:t xml:space="preserve">pues para ello, es </w:t>
      </w:r>
      <w:r w:rsidR="005B5043" w:rsidRPr="00E62B95">
        <w:rPr>
          <w:rFonts w:ascii="Palatino Linotype" w:hAnsi="Palatino Linotype" w:cs="Arial"/>
          <w:lang w:eastAsia="es-MX"/>
        </w:rPr>
        <w:t xml:space="preserve">necesario que el particular ingrese al </w:t>
      </w:r>
      <w:r w:rsidR="005B5043" w:rsidRPr="00E62B95">
        <w:rPr>
          <w:rFonts w:ascii="Palatino Linotype" w:hAnsi="Palatino Linotype" w:cs="Arial"/>
          <w:b/>
          <w:lang w:eastAsia="es-MX"/>
        </w:rPr>
        <w:t xml:space="preserve">SAIMEX </w:t>
      </w:r>
      <w:r w:rsidR="005B5043" w:rsidRPr="00E62B95">
        <w:rPr>
          <w:rFonts w:ascii="Palatino Linotype" w:hAnsi="Palatino Linotype" w:cs="Arial"/>
          <w:lang w:eastAsia="es-MX"/>
        </w:rPr>
        <w:t>mediante la utilización de su clave de usuario y contraseña.</w:t>
      </w:r>
    </w:p>
    <w:p w14:paraId="104423D5" w14:textId="1837EF36" w:rsidR="000171D8" w:rsidRPr="00E62B95" w:rsidRDefault="000171D8" w:rsidP="00E62B95">
      <w:pPr>
        <w:jc w:val="both"/>
        <w:rPr>
          <w:rFonts w:ascii="Palatino Linotype" w:hAnsi="Palatino Linotype" w:cs="Arial"/>
          <w:b/>
        </w:rPr>
      </w:pPr>
    </w:p>
    <w:p w14:paraId="498AC968" w14:textId="77777777" w:rsidR="0088468C" w:rsidRPr="00E62B95" w:rsidRDefault="0088468C" w:rsidP="00E62B95">
      <w:pPr>
        <w:tabs>
          <w:tab w:val="center" w:pos="4252"/>
          <w:tab w:val="right" w:pos="8504"/>
        </w:tabs>
        <w:spacing w:line="360" w:lineRule="auto"/>
        <w:ind w:left="-57"/>
        <w:jc w:val="both"/>
        <w:rPr>
          <w:rFonts w:ascii="Palatino Linotype" w:eastAsia="Palatino Linotype" w:hAnsi="Palatino Linotype" w:cs="Palatino Linotype"/>
        </w:rPr>
      </w:pPr>
      <w:r w:rsidRPr="00E62B95">
        <w:rPr>
          <w:rFonts w:ascii="Palatino Linotype" w:eastAsia="Palatino Linotype" w:hAnsi="Palatino Linotype" w:cs="Palatino Linotype"/>
          <w:b/>
          <w:sz w:val="28"/>
          <w:szCs w:val="28"/>
        </w:rPr>
        <w:t>TERCERO.</w:t>
      </w:r>
      <w:r w:rsidRPr="00E62B95">
        <w:rPr>
          <w:rFonts w:ascii="Palatino Linotype" w:eastAsia="Palatino Linotype" w:hAnsi="Palatino Linotype" w:cs="Palatino Linotype"/>
        </w:rPr>
        <w:t xml:space="preserve"> </w:t>
      </w:r>
      <w:r w:rsidRPr="00E62B95">
        <w:rPr>
          <w:rFonts w:ascii="Palatino Linotype" w:eastAsia="Palatino Linotype" w:hAnsi="Palatino Linotype" w:cs="Palatino Linotype"/>
          <w:b/>
        </w:rPr>
        <w:t>Justificación de la Acumulación de los Recursos.</w:t>
      </w:r>
      <w:r w:rsidRPr="00E62B95">
        <w:rPr>
          <w:rFonts w:ascii="Palatino Linotype" w:eastAsia="Palatino Linotype" w:hAnsi="Palatino Linotype" w:cs="Palatino Linotype"/>
        </w:rPr>
        <w:t xml:space="preserve"> </w:t>
      </w:r>
    </w:p>
    <w:p w14:paraId="6C5D65EF" w14:textId="77777777" w:rsidR="0088468C" w:rsidRPr="00E62B95" w:rsidRDefault="0088468C" w:rsidP="00E62B95">
      <w:pPr>
        <w:tabs>
          <w:tab w:val="center" w:pos="4252"/>
          <w:tab w:val="right" w:pos="8504"/>
        </w:tabs>
        <w:spacing w:line="360" w:lineRule="auto"/>
        <w:ind w:left="-57"/>
        <w:jc w:val="both"/>
        <w:rPr>
          <w:rFonts w:ascii="Palatino Linotype" w:eastAsia="Palatino Linotype" w:hAnsi="Palatino Linotype" w:cs="Palatino Linotype"/>
        </w:rPr>
      </w:pPr>
      <w:r w:rsidRPr="00E62B95">
        <w:rPr>
          <w:rFonts w:ascii="Palatino Linotype" w:eastAsia="Palatino Linotype" w:hAnsi="Palatino Linotype" w:cs="Palatino Linotype"/>
        </w:rPr>
        <w:t xml:space="preserve">De las constancias que obran en los expedientes acumulados, se advierte que en los Recursos de Revisión número </w:t>
      </w:r>
      <w:r w:rsidRPr="00E62B95">
        <w:rPr>
          <w:rFonts w:ascii="Palatino Linotype" w:eastAsia="Palatino Linotype" w:hAnsi="Palatino Linotype" w:cs="Palatino Linotype"/>
          <w:b/>
          <w:sz w:val="22"/>
          <w:szCs w:val="22"/>
        </w:rPr>
        <w:t>16257/INFOEM/IP/RR/2022 y 16259/INFOEM/IP/RR/2022</w:t>
      </w:r>
      <w:r w:rsidRPr="00E62B95">
        <w:rPr>
          <w:rFonts w:ascii="Palatino Linotype" w:eastAsia="Palatino Linotype" w:hAnsi="Palatino Linotype" w:cs="Palatino Linotype"/>
        </w:rPr>
        <w:t xml:space="preserve">, fueron presentados por el mismo </w:t>
      </w:r>
      <w:r w:rsidRPr="00E62B95">
        <w:rPr>
          <w:rFonts w:ascii="Palatino Linotype" w:eastAsia="Palatino Linotype" w:hAnsi="Palatino Linotype" w:cs="Palatino Linotype"/>
          <w:b/>
        </w:rPr>
        <w:t>RECURRENTE</w:t>
      </w:r>
      <w:r w:rsidRPr="00E62B95">
        <w:rPr>
          <w:rFonts w:ascii="Palatino Linotype" w:eastAsia="Palatino Linotype" w:hAnsi="Palatino Linotype" w:cs="Palatino Linotype"/>
        </w:rPr>
        <w:t xml:space="preserve"> respecto de los actos u omisiones del mismo </w:t>
      </w:r>
      <w:r w:rsidRPr="00E62B95">
        <w:rPr>
          <w:rFonts w:ascii="Palatino Linotype" w:eastAsia="Palatino Linotype" w:hAnsi="Palatino Linotype" w:cs="Palatino Linotype"/>
          <w:b/>
        </w:rPr>
        <w:t>SUJETO OBLIGADO</w:t>
      </w:r>
      <w:r w:rsidRPr="00E62B95">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w:t>
      </w:r>
      <w:r w:rsidRPr="00E62B95">
        <w:rPr>
          <w:rFonts w:ascii="Palatino Linotype" w:eastAsia="Palatino Linotype" w:hAnsi="Palatino Linotype" w:cs="Palatino Linotype"/>
        </w:rPr>
        <w:lastRenderedPageBreak/>
        <w:t>195 de la Ley de Transparencia y Acceso a la Información Pública del Estado de México y Municipios en vigor, que a la letra señalan:</w:t>
      </w:r>
    </w:p>
    <w:p w14:paraId="561C62C8" w14:textId="77777777" w:rsidR="0088468C" w:rsidRPr="00E62B95" w:rsidRDefault="0088468C" w:rsidP="00E62B95">
      <w:pPr>
        <w:tabs>
          <w:tab w:val="left" w:pos="8222"/>
        </w:tabs>
        <w:ind w:left="851" w:right="1134"/>
        <w:jc w:val="center"/>
        <w:rPr>
          <w:rFonts w:ascii="Palatino Linotype" w:eastAsia="Palatino Linotype" w:hAnsi="Palatino Linotype" w:cs="Palatino Linotype"/>
          <w:b/>
          <w:i/>
          <w:sz w:val="22"/>
          <w:szCs w:val="22"/>
        </w:rPr>
      </w:pPr>
    </w:p>
    <w:p w14:paraId="1A066E4C" w14:textId="77777777" w:rsidR="0088468C" w:rsidRPr="00E62B95" w:rsidRDefault="0088468C" w:rsidP="00E62B95">
      <w:pPr>
        <w:tabs>
          <w:tab w:val="left" w:pos="8222"/>
        </w:tabs>
        <w:ind w:left="851" w:right="1134"/>
        <w:jc w:val="center"/>
        <w:rPr>
          <w:rFonts w:ascii="Palatino Linotype" w:eastAsia="Palatino Linotype" w:hAnsi="Palatino Linotype" w:cs="Palatino Linotype"/>
          <w:b/>
          <w:i/>
          <w:sz w:val="22"/>
          <w:szCs w:val="22"/>
        </w:rPr>
      </w:pPr>
      <w:r w:rsidRPr="00E62B95">
        <w:rPr>
          <w:rFonts w:ascii="Palatino Linotype" w:eastAsia="Palatino Linotype" w:hAnsi="Palatino Linotype" w:cs="Palatino Linotype"/>
          <w:b/>
          <w:i/>
          <w:sz w:val="22"/>
          <w:szCs w:val="22"/>
        </w:rPr>
        <w:t>“Código de Procedimientos Administrativos del Estado de México</w:t>
      </w:r>
    </w:p>
    <w:p w14:paraId="03C212B5" w14:textId="77777777" w:rsidR="0088468C" w:rsidRPr="00E62B95" w:rsidRDefault="0088468C" w:rsidP="00E62B95">
      <w:pPr>
        <w:tabs>
          <w:tab w:val="left" w:pos="8222"/>
        </w:tabs>
        <w:ind w:left="851" w:right="1134"/>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i/>
          <w:sz w:val="22"/>
          <w:szCs w:val="22"/>
        </w:rPr>
        <w:t>“</w:t>
      </w:r>
      <w:r w:rsidRPr="00E62B95">
        <w:rPr>
          <w:rFonts w:ascii="Palatino Linotype" w:eastAsia="Palatino Linotype" w:hAnsi="Palatino Linotype" w:cs="Palatino Linotype"/>
          <w:b/>
          <w:i/>
          <w:sz w:val="22"/>
          <w:szCs w:val="22"/>
        </w:rPr>
        <w:t>Artículo 18</w:t>
      </w:r>
      <w:r w:rsidRPr="00E62B95">
        <w:rPr>
          <w:rFonts w:ascii="Palatino Linotype" w:eastAsia="Palatino Linotype" w:hAnsi="Palatino Linotype" w:cs="Palatino Linotype"/>
          <w:i/>
          <w:sz w:val="22"/>
          <w:szCs w:val="22"/>
        </w:rPr>
        <w:t xml:space="preserve">.- </w:t>
      </w:r>
      <w:r w:rsidRPr="00E62B95">
        <w:rPr>
          <w:rFonts w:ascii="Palatino Linotype" w:eastAsia="Palatino Linotype" w:hAnsi="Palatino Linotype" w:cs="Palatino Linotype"/>
          <w:b/>
          <w:i/>
          <w:sz w:val="22"/>
          <w:szCs w:val="22"/>
        </w:rPr>
        <w:t xml:space="preserve">La autoridad administrativa o el Tribunal </w:t>
      </w:r>
      <w:r w:rsidRPr="00E62B95">
        <w:rPr>
          <w:rFonts w:ascii="Palatino Linotype" w:eastAsia="Palatino Linotype" w:hAnsi="Palatino Linotype" w:cs="Palatino Linotype"/>
          <w:b/>
          <w:i/>
          <w:sz w:val="22"/>
          <w:szCs w:val="22"/>
          <w:u w:val="single"/>
        </w:rPr>
        <w:t>acordarán la acumulación de los expedientes</w:t>
      </w:r>
      <w:r w:rsidRPr="00E62B95">
        <w:rPr>
          <w:rFonts w:ascii="Palatino Linotype" w:eastAsia="Palatino Linotype" w:hAnsi="Palatino Linotype" w:cs="Palatino Linotype"/>
          <w:b/>
          <w:i/>
          <w:sz w:val="22"/>
          <w:szCs w:val="22"/>
        </w:rPr>
        <w:t xml:space="preserve"> del procedimiento y proceso administrativo que ante ellos se sigan, de oficio</w:t>
      </w:r>
      <w:r w:rsidRPr="00E62B95">
        <w:rPr>
          <w:rFonts w:ascii="Palatino Linotype" w:eastAsia="Palatino Linotype" w:hAnsi="Palatino Linotype" w:cs="Palatino Linotype"/>
          <w:i/>
          <w:sz w:val="22"/>
          <w:szCs w:val="22"/>
        </w:rPr>
        <w:t xml:space="preserve"> o a petición de parte, </w:t>
      </w:r>
      <w:r w:rsidRPr="00E62B95">
        <w:rPr>
          <w:rFonts w:ascii="Palatino Linotype" w:eastAsia="Palatino Linotype" w:hAnsi="Palatino Linotype" w:cs="Palatino Linotype"/>
          <w:b/>
          <w:i/>
          <w:sz w:val="22"/>
          <w:szCs w:val="22"/>
          <w:u w:val="single"/>
        </w:rPr>
        <w:t>cuando las partes</w:t>
      </w:r>
      <w:r w:rsidRPr="00E62B95">
        <w:rPr>
          <w:rFonts w:ascii="Palatino Linotype" w:eastAsia="Palatino Linotype" w:hAnsi="Palatino Linotype" w:cs="Palatino Linotype"/>
          <w:i/>
          <w:sz w:val="22"/>
          <w:szCs w:val="22"/>
        </w:rPr>
        <w:t xml:space="preserve"> o los actos administrativos </w:t>
      </w:r>
      <w:r w:rsidRPr="00E62B95">
        <w:rPr>
          <w:rFonts w:ascii="Palatino Linotype" w:eastAsia="Palatino Linotype" w:hAnsi="Palatino Linotype" w:cs="Palatino Linotype"/>
          <w:b/>
          <w:i/>
          <w:sz w:val="22"/>
          <w:szCs w:val="22"/>
          <w:u w:val="single"/>
        </w:rPr>
        <w:t>sean iguales</w:t>
      </w:r>
      <w:r w:rsidRPr="00E62B95">
        <w:rPr>
          <w:rFonts w:ascii="Palatino Linotype" w:eastAsia="Palatino Linotype" w:hAnsi="Palatino Linotype" w:cs="Palatino Linotype"/>
          <w:i/>
          <w:sz w:val="22"/>
          <w:szCs w:val="22"/>
        </w:rPr>
        <w:t xml:space="preserve">, se trate de actos conexos o </w:t>
      </w:r>
      <w:r w:rsidRPr="00E62B95">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E62B95">
        <w:rPr>
          <w:rFonts w:ascii="Palatino Linotype" w:eastAsia="Palatino Linotype" w:hAnsi="Palatino Linotype" w:cs="Palatino Linotype"/>
          <w:i/>
          <w:sz w:val="22"/>
          <w:szCs w:val="22"/>
        </w:rPr>
        <w:t>. La misma regla se aplicará, en lo conducente, para la separación de los expedientes.”</w:t>
      </w:r>
    </w:p>
    <w:p w14:paraId="47546CF7" w14:textId="77777777" w:rsidR="0088468C" w:rsidRPr="00E62B95" w:rsidRDefault="0088468C" w:rsidP="00E62B95">
      <w:pPr>
        <w:tabs>
          <w:tab w:val="left" w:pos="8222"/>
        </w:tabs>
        <w:ind w:left="851" w:right="1134"/>
        <w:jc w:val="both"/>
        <w:rPr>
          <w:rFonts w:ascii="Palatino Linotype" w:eastAsia="Palatino Linotype" w:hAnsi="Palatino Linotype" w:cs="Palatino Linotype"/>
          <w:i/>
          <w:sz w:val="22"/>
          <w:szCs w:val="22"/>
        </w:rPr>
      </w:pPr>
    </w:p>
    <w:p w14:paraId="0CE516F3" w14:textId="77777777" w:rsidR="0088468C" w:rsidRPr="00E62B95" w:rsidRDefault="0088468C" w:rsidP="00E62B95">
      <w:pPr>
        <w:tabs>
          <w:tab w:val="left" w:pos="8222"/>
        </w:tabs>
        <w:ind w:left="851" w:right="1134"/>
        <w:jc w:val="center"/>
        <w:rPr>
          <w:rFonts w:ascii="Palatino Linotype" w:eastAsia="Palatino Linotype" w:hAnsi="Palatino Linotype" w:cs="Palatino Linotype"/>
          <w:b/>
          <w:i/>
          <w:sz w:val="22"/>
          <w:szCs w:val="22"/>
        </w:rPr>
      </w:pPr>
      <w:r w:rsidRPr="00E62B95">
        <w:rPr>
          <w:rFonts w:ascii="Palatino Linotype" w:eastAsia="Palatino Linotype" w:hAnsi="Palatino Linotype" w:cs="Palatino Linotype"/>
          <w:b/>
          <w:i/>
          <w:sz w:val="22"/>
          <w:szCs w:val="22"/>
        </w:rPr>
        <w:t xml:space="preserve">Ley de Transparencia y Acceso a la Información Pública del Estado de México y Municipios </w:t>
      </w:r>
    </w:p>
    <w:p w14:paraId="4BAE2C3D" w14:textId="77777777" w:rsidR="0088468C" w:rsidRPr="00E62B95" w:rsidRDefault="0088468C" w:rsidP="00E62B95">
      <w:pPr>
        <w:tabs>
          <w:tab w:val="left" w:pos="8222"/>
        </w:tabs>
        <w:ind w:left="851" w:right="1134"/>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i/>
          <w:sz w:val="22"/>
          <w:szCs w:val="22"/>
        </w:rPr>
        <w:t>“</w:t>
      </w:r>
      <w:r w:rsidRPr="00E62B95">
        <w:rPr>
          <w:rFonts w:ascii="Palatino Linotype" w:eastAsia="Palatino Linotype" w:hAnsi="Palatino Linotype" w:cs="Palatino Linotype"/>
          <w:b/>
          <w:i/>
          <w:sz w:val="22"/>
          <w:szCs w:val="22"/>
        </w:rPr>
        <w:t xml:space="preserve">Artículo 195. </w:t>
      </w:r>
      <w:r w:rsidRPr="00E62B95">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73E3F055" w14:textId="77777777" w:rsidR="0088468C" w:rsidRPr="00E62B95" w:rsidRDefault="0088468C" w:rsidP="00E62B95">
      <w:pPr>
        <w:tabs>
          <w:tab w:val="left" w:pos="8222"/>
        </w:tabs>
        <w:ind w:left="851" w:right="1134"/>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sz w:val="22"/>
          <w:szCs w:val="22"/>
        </w:rPr>
        <w:t>(Énfasis añadido)</w:t>
      </w:r>
    </w:p>
    <w:p w14:paraId="0A87D45C" w14:textId="77777777" w:rsidR="0088468C" w:rsidRPr="00E62B95" w:rsidRDefault="0088468C" w:rsidP="00E62B95">
      <w:pPr>
        <w:jc w:val="both"/>
        <w:rPr>
          <w:rFonts w:ascii="Palatino Linotype" w:eastAsia="Palatino Linotype" w:hAnsi="Palatino Linotype" w:cs="Palatino Linotype"/>
          <w:b/>
        </w:rPr>
      </w:pPr>
    </w:p>
    <w:p w14:paraId="17EA7B0E" w14:textId="77777777" w:rsidR="0088468C" w:rsidRPr="00E62B95" w:rsidRDefault="0088468C" w:rsidP="00E62B95">
      <w:pPr>
        <w:tabs>
          <w:tab w:val="center" w:pos="4252"/>
          <w:tab w:val="right" w:pos="8504"/>
        </w:tabs>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De lo dispuesto en los numerales citados en el párrafo que antecede, dicha acumulación procede cuando:</w:t>
      </w:r>
    </w:p>
    <w:p w14:paraId="197F9351" w14:textId="77777777" w:rsidR="0088468C" w:rsidRPr="00E62B95" w:rsidRDefault="0088468C" w:rsidP="00E62B95">
      <w:pPr>
        <w:numPr>
          <w:ilvl w:val="0"/>
          <w:numId w:val="37"/>
        </w:numPr>
        <w:tabs>
          <w:tab w:val="center" w:pos="4252"/>
          <w:tab w:val="right" w:pos="8504"/>
        </w:tabs>
        <w:spacing w:line="360" w:lineRule="auto"/>
        <w:jc w:val="both"/>
      </w:pPr>
      <w:r w:rsidRPr="00E62B95">
        <w:rPr>
          <w:rFonts w:ascii="Palatino Linotype" w:eastAsia="Palatino Linotype" w:hAnsi="Palatino Linotype" w:cs="Palatino Linotype"/>
        </w:rPr>
        <w:t>El solicitante y la información referida sean las mismas;</w:t>
      </w:r>
    </w:p>
    <w:p w14:paraId="4E434BFD" w14:textId="77777777" w:rsidR="0088468C" w:rsidRPr="00E62B95" w:rsidRDefault="0088468C" w:rsidP="00E62B95">
      <w:pPr>
        <w:numPr>
          <w:ilvl w:val="0"/>
          <w:numId w:val="37"/>
        </w:numPr>
        <w:tabs>
          <w:tab w:val="center" w:pos="4252"/>
          <w:tab w:val="right" w:pos="8504"/>
        </w:tabs>
        <w:spacing w:line="360" w:lineRule="auto"/>
        <w:jc w:val="both"/>
      </w:pPr>
      <w:r w:rsidRPr="00E62B95">
        <w:rPr>
          <w:rFonts w:ascii="Palatino Linotype" w:eastAsia="Palatino Linotype" w:hAnsi="Palatino Linotype" w:cs="Palatino Linotype"/>
        </w:rPr>
        <w:t>Las partes o los actos impugnados sean iguales;</w:t>
      </w:r>
    </w:p>
    <w:p w14:paraId="06C70048" w14:textId="77777777" w:rsidR="0088468C" w:rsidRPr="00E62B95" w:rsidRDefault="0088468C" w:rsidP="00E62B95">
      <w:pPr>
        <w:numPr>
          <w:ilvl w:val="0"/>
          <w:numId w:val="37"/>
        </w:numPr>
        <w:tabs>
          <w:tab w:val="center" w:pos="4252"/>
          <w:tab w:val="right" w:pos="8504"/>
        </w:tabs>
        <w:spacing w:line="360" w:lineRule="auto"/>
        <w:jc w:val="both"/>
      </w:pPr>
      <w:r w:rsidRPr="00E62B95">
        <w:rPr>
          <w:rFonts w:ascii="Palatino Linotype" w:eastAsia="Palatino Linotype" w:hAnsi="Palatino Linotype" w:cs="Palatino Linotype"/>
        </w:rPr>
        <w:t>Cuando se trate del mismo solicitante, el mismo Sujeto Obligado, y</w:t>
      </w:r>
    </w:p>
    <w:p w14:paraId="1B6275B1" w14:textId="77777777" w:rsidR="0088468C" w:rsidRPr="00E62B95" w:rsidRDefault="0088468C" w:rsidP="00E62B95">
      <w:pPr>
        <w:numPr>
          <w:ilvl w:val="0"/>
          <w:numId w:val="37"/>
        </w:numPr>
        <w:tabs>
          <w:tab w:val="center" w:pos="4252"/>
          <w:tab w:val="right" w:pos="8504"/>
        </w:tabs>
        <w:spacing w:line="360" w:lineRule="auto"/>
        <w:ind w:left="357"/>
        <w:jc w:val="both"/>
      </w:pPr>
      <w:r w:rsidRPr="00E62B95">
        <w:rPr>
          <w:rFonts w:ascii="Palatino Linotype" w:eastAsia="Palatino Linotype" w:hAnsi="Palatino Linotype" w:cs="Palatino Linotype"/>
        </w:rPr>
        <w:t>Aun tratándose de solicitudes diversas, resulte conveniente la resolución unificada de los asuntos</w:t>
      </w:r>
      <w:r w:rsidRPr="00E62B95">
        <w:rPr>
          <w:rFonts w:ascii="Palatino Linotype" w:eastAsia="Palatino Linotype" w:hAnsi="Palatino Linotype" w:cs="Palatino Linotype"/>
          <w:i/>
        </w:rPr>
        <w:t>.</w:t>
      </w:r>
    </w:p>
    <w:p w14:paraId="2B49CF3C" w14:textId="77777777" w:rsidR="0088468C" w:rsidRPr="00E62B95" w:rsidRDefault="0088468C" w:rsidP="00E62B95">
      <w:pPr>
        <w:tabs>
          <w:tab w:val="center" w:pos="4252"/>
          <w:tab w:val="right" w:pos="8504"/>
        </w:tabs>
        <w:spacing w:line="360" w:lineRule="auto"/>
        <w:ind w:left="357"/>
        <w:jc w:val="both"/>
        <w:rPr>
          <w:rFonts w:ascii="Palatino Linotype" w:eastAsia="Palatino Linotype" w:hAnsi="Palatino Linotype" w:cs="Palatino Linotype"/>
        </w:rPr>
      </w:pPr>
    </w:p>
    <w:p w14:paraId="7B0E9E4F" w14:textId="50716230" w:rsidR="0088468C" w:rsidRPr="00E62B95" w:rsidRDefault="0088468C" w:rsidP="00E62B95">
      <w:pPr>
        <w:widowControl w:val="0"/>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 xml:space="preserve">De esta suerte, tal y como se mencionó anteriormente, los Recursos de Revisión que nos ocupan fueron interpuestos por el mismo </w:t>
      </w:r>
      <w:r w:rsidRPr="00E62B95">
        <w:rPr>
          <w:rFonts w:ascii="Palatino Linotype" w:eastAsia="Palatino Linotype" w:hAnsi="Palatino Linotype" w:cs="Palatino Linotype"/>
          <w:b/>
        </w:rPr>
        <w:t>RECURRENTE</w:t>
      </w:r>
      <w:r w:rsidRPr="00E62B95">
        <w:rPr>
          <w:rFonts w:ascii="Palatino Linotype" w:eastAsia="Palatino Linotype" w:hAnsi="Palatino Linotype" w:cs="Palatino Linotype"/>
        </w:rPr>
        <w:t xml:space="preserve"> ante el mismo </w:t>
      </w:r>
      <w:r w:rsidRPr="00E62B95">
        <w:rPr>
          <w:rFonts w:ascii="Palatino Linotype" w:eastAsia="Palatino Linotype" w:hAnsi="Palatino Linotype" w:cs="Palatino Linotype"/>
          <w:b/>
        </w:rPr>
        <w:t>SUJETO OBLIGADO</w:t>
      </w:r>
      <w:r w:rsidRPr="00E62B95">
        <w:rPr>
          <w:rFonts w:ascii="Palatino Linotype" w:eastAsia="Palatino Linotype" w:hAnsi="Palatino Linotype" w:cs="Palatino Linotype"/>
        </w:rPr>
        <w:t xml:space="preserve">, por lo que, resulta conveniente la Resolución conjunta por economía </w:t>
      </w:r>
      <w:r w:rsidRPr="00E62B95">
        <w:rPr>
          <w:rFonts w:ascii="Palatino Linotype" w:eastAsia="Palatino Linotype" w:hAnsi="Palatino Linotype" w:cs="Palatino Linotype"/>
        </w:rPr>
        <w:lastRenderedPageBreak/>
        <w:t>procesal y con el fin de no emitir resoluciones contradictorias entre sí, en caso de resolverlos en forma separada por Ponentes diferentes.</w:t>
      </w:r>
    </w:p>
    <w:p w14:paraId="0188FE04" w14:textId="77777777" w:rsidR="0088468C" w:rsidRPr="00E62B95" w:rsidRDefault="0088468C" w:rsidP="00E62B95">
      <w:pPr>
        <w:jc w:val="both"/>
        <w:rPr>
          <w:rFonts w:ascii="Palatino Linotype" w:hAnsi="Palatino Linotype" w:cs="Arial"/>
          <w:b/>
        </w:rPr>
      </w:pPr>
    </w:p>
    <w:p w14:paraId="73B57685" w14:textId="145CA846" w:rsidR="005C250B" w:rsidRPr="00E62B95" w:rsidRDefault="0088468C" w:rsidP="00E62B95">
      <w:pPr>
        <w:autoSpaceDE w:val="0"/>
        <w:autoSpaceDN w:val="0"/>
        <w:adjustRightInd w:val="0"/>
        <w:spacing w:after="240"/>
        <w:ind w:right="49"/>
        <w:jc w:val="both"/>
        <w:rPr>
          <w:rFonts w:ascii="Palatino Linotype" w:hAnsi="Palatino Linotype" w:cs="Arial"/>
          <w:b/>
          <w:lang w:val="es-ES"/>
        </w:rPr>
      </w:pPr>
      <w:r w:rsidRPr="00E62B95">
        <w:rPr>
          <w:rFonts w:ascii="Palatino Linotype" w:hAnsi="Palatino Linotype" w:cs="Arial"/>
          <w:b/>
        </w:rPr>
        <w:t>CUARTO</w:t>
      </w:r>
      <w:r w:rsidR="005C250B" w:rsidRPr="00E62B95">
        <w:rPr>
          <w:rFonts w:ascii="Palatino Linotype" w:hAnsi="Palatino Linotype" w:cs="Arial"/>
          <w:b/>
        </w:rPr>
        <w:t xml:space="preserve">. </w:t>
      </w:r>
      <w:r w:rsidR="005C250B" w:rsidRPr="00E62B95">
        <w:rPr>
          <w:rFonts w:ascii="Palatino Linotype" w:hAnsi="Palatino Linotype" w:cs="Arial"/>
          <w:b/>
          <w:lang w:val="es-ES"/>
        </w:rPr>
        <w:t xml:space="preserve">Oportunidad. </w:t>
      </w:r>
    </w:p>
    <w:p w14:paraId="60886ECE" w14:textId="15509D77" w:rsidR="00BD01B2" w:rsidRPr="00E62B95" w:rsidRDefault="00C5700A" w:rsidP="00E62B95">
      <w:pPr>
        <w:spacing w:line="360" w:lineRule="auto"/>
        <w:jc w:val="both"/>
        <w:rPr>
          <w:rFonts w:ascii="Palatino Linotype" w:hAnsi="Palatino Linotype" w:cs="Arial"/>
          <w:lang w:val="es-ES"/>
        </w:rPr>
      </w:pPr>
      <w:r w:rsidRPr="00E62B95">
        <w:rPr>
          <w:rFonts w:ascii="Palatino Linotype" w:hAnsi="Palatino Linotype" w:cs="Arial"/>
          <w:bCs/>
        </w:rPr>
        <w:t>Los Recursos</w:t>
      </w:r>
      <w:r w:rsidR="00BD01B2" w:rsidRPr="00E62B95">
        <w:rPr>
          <w:rFonts w:ascii="Palatino Linotype" w:hAnsi="Palatino Linotype" w:cs="Arial"/>
          <w:lang w:val="es-ES"/>
        </w:rPr>
        <w:t xml:space="preserve"> fue</w:t>
      </w:r>
      <w:r w:rsidRPr="00E62B95">
        <w:rPr>
          <w:rFonts w:ascii="Palatino Linotype" w:hAnsi="Palatino Linotype" w:cs="Arial"/>
          <w:lang w:val="es-ES"/>
        </w:rPr>
        <w:t>ron</w:t>
      </w:r>
      <w:r w:rsidR="00BD01B2" w:rsidRPr="00E62B95">
        <w:rPr>
          <w:rFonts w:ascii="Palatino Linotype" w:hAnsi="Palatino Linotype" w:cs="Arial"/>
          <w:lang w:val="es-ES"/>
        </w:rPr>
        <w:t xml:space="preserve"> interpuesto</w:t>
      </w:r>
      <w:r w:rsidRPr="00E62B95">
        <w:rPr>
          <w:rFonts w:ascii="Palatino Linotype" w:hAnsi="Palatino Linotype" w:cs="Arial"/>
          <w:lang w:val="es-ES"/>
        </w:rPr>
        <w:t>s</w:t>
      </w:r>
      <w:r w:rsidR="00BD01B2" w:rsidRPr="00E62B95">
        <w:rPr>
          <w:rFonts w:ascii="Palatino Linotype" w:hAnsi="Palatino Linotype" w:cs="Arial"/>
          <w:lang w:val="es-ES"/>
        </w:rPr>
        <w:t xml:space="preserve"> dentro del plazo de quince días hábiles, contados a partir del día siguiente al en que </w:t>
      </w:r>
      <w:r w:rsidR="00BD01B2" w:rsidRPr="00E62B95">
        <w:rPr>
          <w:rFonts w:ascii="Palatino Linotype" w:hAnsi="Palatino Linotype" w:cs="Arial"/>
          <w:b/>
          <w:lang w:val="es-ES"/>
        </w:rPr>
        <w:t>EL RECURRENTE</w:t>
      </w:r>
      <w:r w:rsidR="00BD01B2" w:rsidRPr="00E62B95">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E62B95" w:rsidRDefault="00BD01B2" w:rsidP="00E62B95">
      <w:pPr>
        <w:jc w:val="both"/>
        <w:rPr>
          <w:rFonts w:ascii="Palatino Linotype" w:hAnsi="Palatino Linotype" w:cs="Arial"/>
          <w:lang w:val="es-ES"/>
        </w:rPr>
      </w:pPr>
    </w:p>
    <w:p w14:paraId="6D0FB0B2" w14:textId="3F5D9213" w:rsidR="00BD01B2" w:rsidRPr="00E62B95" w:rsidRDefault="00BD01B2" w:rsidP="00E62B95">
      <w:pPr>
        <w:ind w:left="851" w:right="616"/>
        <w:jc w:val="both"/>
        <w:rPr>
          <w:rFonts w:ascii="Palatino Linotype" w:hAnsi="Palatino Linotype" w:cs="Arial"/>
          <w:i/>
          <w:sz w:val="22"/>
          <w:lang w:val="es-ES"/>
        </w:rPr>
      </w:pPr>
      <w:r w:rsidRPr="00E62B95">
        <w:rPr>
          <w:rFonts w:ascii="Palatino Linotype" w:hAnsi="Palatino Linotype" w:cs="Arial"/>
          <w:b/>
          <w:i/>
          <w:sz w:val="22"/>
          <w:lang w:val="es-ES"/>
        </w:rPr>
        <w:t>“Artículo 178</w:t>
      </w:r>
      <w:r w:rsidRPr="00E62B95">
        <w:rPr>
          <w:rFonts w:ascii="Palatino Linotype" w:hAnsi="Palatino Linotype" w:cs="Arial"/>
          <w:i/>
          <w:sz w:val="22"/>
          <w:lang w:val="es-ES"/>
        </w:rPr>
        <w:t xml:space="preserve">. El solicitante podrá interponer, por sí mismo o a través de su representante, de manera directa o por medios electrónicos, </w:t>
      </w:r>
      <w:r w:rsidR="00D05017" w:rsidRPr="00E62B95">
        <w:rPr>
          <w:rFonts w:ascii="Palatino Linotype" w:hAnsi="Palatino Linotype" w:cs="Arial"/>
          <w:i/>
          <w:sz w:val="22"/>
          <w:lang w:val="es-ES"/>
        </w:rPr>
        <w:t>Recurso de Revisión</w:t>
      </w:r>
      <w:r w:rsidRPr="00E62B95">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E62B95" w:rsidRDefault="00BD01B2" w:rsidP="00E62B95">
      <w:pPr>
        <w:ind w:left="851" w:right="616" w:hanging="851"/>
        <w:jc w:val="both"/>
        <w:rPr>
          <w:rFonts w:ascii="Palatino Linotype" w:hAnsi="Palatino Linotype" w:cs="Arial"/>
          <w:i/>
          <w:sz w:val="22"/>
          <w:lang w:val="es-ES"/>
        </w:rPr>
      </w:pPr>
    </w:p>
    <w:p w14:paraId="609A96D4" w14:textId="77777777" w:rsidR="00BD01B2" w:rsidRPr="00E62B95" w:rsidRDefault="00BD01B2" w:rsidP="00E62B95">
      <w:pPr>
        <w:ind w:left="851" w:right="616"/>
        <w:jc w:val="both"/>
        <w:rPr>
          <w:rFonts w:ascii="Palatino Linotype" w:hAnsi="Palatino Linotype" w:cs="Arial"/>
          <w:i/>
          <w:sz w:val="22"/>
          <w:lang w:val="es-ES"/>
        </w:rPr>
      </w:pPr>
      <w:r w:rsidRPr="00E62B9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E62B95" w:rsidRDefault="00BD01B2" w:rsidP="00E62B95">
      <w:pPr>
        <w:ind w:left="851" w:right="616" w:hanging="851"/>
        <w:jc w:val="both"/>
        <w:rPr>
          <w:rFonts w:ascii="Palatino Linotype" w:hAnsi="Palatino Linotype" w:cs="Arial"/>
          <w:i/>
          <w:sz w:val="22"/>
          <w:lang w:val="es-ES"/>
        </w:rPr>
      </w:pPr>
    </w:p>
    <w:p w14:paraId="7EC6A5C9" w14:textId="07317AB5" w:rsidR="00BD01B2" w:rsidRPr="00E62B95" w:rsidRDefault="00BD01B2" w:rsidP="00E62B95">
      <w:pPr>
        <w:ind w:left="851" w:right="616"/>
        <w:jc w:val="both"/>
        <w:rPr>
          <w:rFonts w:ascii="Palatino Linotype" w:hAnsi="Palatino Linotype" w:cs="Arial"/>
          <w:i/>
          <w:sz w:val="22"/>
          <w:lang w:val="es-ES"/>
        </w:rPr>
      </w:pPr>
      <w:r w:rsidRPr="00E62B95">
        <w:rPr>
          <w:rFonts w:ascii="Palatino Linotype" w:hAnsi="Palatino Linotype" w:cs="Arial"/>
          <w:i/>
          <w:sz w:val="22"/>
          <w:lang w:val="es-ES"/>
        </w:rPr>
        <w:t xml:space="preserve">En el caso de que se interponga ante la Unidad de Transparencia, ésta deberá remitir el </w:t>
      </w:r>
      <w:r w:rsidR="00D05017" w:rsidRPr="00E62B95">
        <w:rPr>
          <w:rFonts w:ascii="Palatino Linotype" w:hAnsi="Palatino Linotype" w:cs="Arial"/>
          <w:i/>
          <w:sz w:val="22"/>
          <w:lang w:val="es-ES"/>
        </w:rPr>
        <w:t>Recurso de Revisión</w:t>
      </w:r>
      <w:r w:rsidRPr="00E62B95">
        <w:rPr>
          <w:rFonts w:ascii="Palatino Linotype" w:hAnsi="Palatino Linotype" w:cs="Arial"/>
          <w:i/>
          <w:sz w:val="22"/>
          <w:lang w:val="es-ES"/>
        </w:rPr>
        <w:t xml:space="preserve"> al Instituto a más tardar al día siguiente de haberlo recibido.” </w:t>
      </w:r>
      <w:r w:rsidRPr="00E62B95">
        <w:rPr>
          <w:rFonts w:ascii="Palatino Linotype" w:hAnsi="Palatino Linotype" w:cs="Arial"/>
          <w:sz w:val="22"/>
          <w:lang w:val="es-ES"/>
        </w:rPr>
        <w:t>(Sic)</w:t>
      </w:r>
      <w:r w:rsidR="00B032E9" w:rsidRPr="00E62B95">
        <w:rPr>
          <w:rFonts w:ascii="Palatino Linotype" w:hAnsi="Palatino Linotype" w:cs="Arial"/>
          <w:sz w:val="22"/>
          <w:lang w:val="es-ES"/>
        </w:rPr>
        <w:t>.</w:t>
      </w:r>
    </w:p>
    <w:p w14:paraId="33AD7EB0" w14:textId="77777777" w:rsidR="00BD01B2" w:rsidRPr="00E62B95" w:rsidRDefault="00BD01B2" w:rsidP="00E62B95">
      <w:pPr>
        <w:ind w:left="851" w:right="616"/>
        <w:jc w:val="both"/>
        <w:rPr>
          <w:rFonts w:ascii="Palatino Linotype" w:hAnsi="Palatino Linotype" w:cs="Arial"/>
          <w:i/>
          <w:sz w:val="22"/>
          <w:lang w:val="es-ES"/>
        </w:rPr>
      </w:pPr>
    </w:p>
    <w:p w14:paraId="6CEB29C8" w14:textId="2C0B5DF3" w:rsidR="00BA6A20" w:rsidRPr="00E62B95" w:rsidRDefault="00DB6EA0" w:rsidP="00E62B95">
      <w:pPr>
        <w:spacing w:line="360" w:lineRule="auto"/>
        <w:jc w:val="both"/>
        <w:rPr>
          <w:rFonts w:ascii="Palatino Linotype" w:hAnsi="Palatino Linotype"/>
        </w:rPr>
      </w:pPr>
      <w:r w:rsidRPr="00E62B95">
        <w:rPr>
          <w:rFonts w:ascii="Palatino Linotype" w:hAnsi="Palatino Linotype" w:cs="Arial"/>
        </w:rPr>
        <w:t xml:space="preserve">En esa tesitura, atendiendo a que </w:t>
      </w:r>
      <w:r w:rsidRPr="00E62B95">
        <w:rPr>
          <w:rFonts w:ascii="Palatino Linotype" w:hAnsi="Palatino Linotype" w:cs="Arial"/>
          <w:b/>
        </w:rPr>
        <w:t>EL SUJETO OBLIGADO</w:t>
      </w:r>
      <w:r w:rsidRPr="00E62B95">
        <w:rPr>
          <w:rFonts w:ascii="Palatino Linotype" w:hAnsi="Palatino Linotype" w:cs="Arial"/>
        </w:rPr>
        <w:t xml:space="preserve">  notificó las respuesta a las solicitudes de acceso a la Información Pública</w:t>
      </w:r>
      <w:r w:rsidRPr="00E62B95">
        <w:rPr>
          <w:rFonts w:ascii="Palatino Linotype" w:hAnsi="Palatino Linotype" w:cs="Arial"/>
          <w:b/>
        </w:rPr>
        <w:t xml:space="preserve">, </w:t>
      </w:r>
      <w:r w:rsidRPr="00E62B95">
        <w:rPr>
          <w:rFonts w:ascii="Palatino Linotype" w:hAnsi="Palatino Linotype" w:cs="Arial"/>
        </w:rPr>
        <w:t>el día</w:t>
      </w:r>
      <w:r w:rsidRPr="00E62B95">
        <w:rPr>
          <w:rFonts w:ascii="Palatino Linotype" w:hAnsi="Palatino Linotype" w:cs="Arial"/>
          <w:b/>
        </w:rPr>
        <w:t xml:space="preserve"> veinte y veintiuno de octubre de dos mil veintidós</w:t>
      </w:r>
      <w:r w:rsidRPr="00E62B95">
        <w:rPr>
          <w:rFonts w:ascii="Palatino Linotype" w:hAnsi="Palatino Linotype" w:cs="Arial"/>
        </w:rPr>
        <w:t xml:space="preserve">; así, el plazo de quince días hábiles que el artículo 178 de la Ley de la materia otorga al </w:t>
      </w:r>
      <w:r w:rsidRPr="00E62B95">
        <w:rPr>
          <w:rFonts w:ascii="Palatino Linotype" w:hAnsi="Palatino Linotype" w:cs="Arial"/>
          <w:b/>
        </w:rPr>
        <w:t>RECURRENTE</w:t>
      </w:r>
      <w:r w:rsidRPr="00E62B95">
        <w:rPr>
          <w:rFonts w:ascii="Palatino Linotype" w:hAnsi="Palatino Linotype" w:cs="Arial"/>
        </w:rPr>
        <w:t xml:space="preserve"> para presentar los respectivos Recursos de Revisión, transcurrió para el </w:t>
      </w:r>
      <w:r w:rsidRPr="00E62B95">
        <w:rPr>
          <w:rFonts w:ascii="Palatino Linotype" w:hAnsi="Palatino Linotype" w:cs="Arial"/>
          <w:b/>
        </w:rPr>
        <w:t xml:space="preserve">16257/INFOEM/IP/RR/2022 </w:t>
      </w:r>
      <w:r w:rsidRPr="00E62B95">
        <w:rPr>
          <w:rFonts w:ascii="Palatino Linotype" w:hAnsi="Palatino Linotype" w:cs="Arial"/>
        </w:rPr>
        <w:t xml:space="preserve">del veintiuno de octubre al quince de noviembre de dos mil veintidós; sin contemplar el computo de los días veintidós, veintitrés, veintinueve y treinta de octubre; </w:t>
      </w:r>
      <w:r w:rsidR="00D737EC" w:rsidRPr="00E62B95">
        <w:rPr>
          <w:rFonts w:ascii="Palatino Linotype" w:hAnsi="Palatino Linotype" w:cs="Arial"/>
        </w:rPr>
        <w:t xml:space="preserve">dos, cinco, seis, doce y trece de noviembre </w:t>
      </w:r>
      <w:r w:rsidRPr="00E62B95">
        <w:rPr>
          <w:rFonts w:ascii="Palatino Linotype" w:hAnsi="Palatino Linotype" w:cs="Arial"/>
          <w:lang w:val="es-ES"/>
        </w:rPr>
        <w:lastRenderedPageBreak/>
        <w:t xml:space="preserve">de dos mil veintidós; por lo que corresponde al </w:t>
      </w:r>
      <w:r w:rsidRPr="00E62B95">
        <w:rPr>
          <w:rFonts w:ascii="Palatino Linotype" w:hAnsi="Palatino Linotype" w:cs="Arial"/>
          <w:b/>
        </w:rPr>
        <w:t xml:space="preserve">16259/INFOEM/IP/RR/2022 </w:t>
      </w:r>
      <w:r w:rsidRPr="00E62B95">
        <w:rPr>
          <w:rFonts w:ascii="Palatino Linotype" w:hAnsi="Palatino Linotype" w:cs="Arial"/>
        </w:rPr>
        <w:t>el plazo transcurrió</w:t>
      </w:r>
      <w:r w:rsidRPr="00E62B95">
        <w:rPr>
          <w:rFonts w:ascii="Palatino Linotype" w:hAnsi="Palatino Linotype" w:cs="Arial"/>
          <w:b/>
        </w:rPr>
        <w:t xml:space="preserve"> </w:t>
      </w:r>
      <w:r w:rsidRPr="00E62B95">
        <w:rPr>
          <w:rFonts w:ascii="Palatino Linotype" w:hAnsi="Palatino Linotype" w:cs="Arial"/>
        </w:rPr>
        <w:t xml:space="preserve">del </w:t>
      </w:r>
      <w:r w:rsidR="00D737EC" w:rsidRPr="00E62B95">
        <w:rPr>
          <w:rFonts w:ascii="Palatino Linotype" w:hAnsi="Palatino Linotype" w:cs="Arial"/>
        </w:rPr>
        <w:t xml:space="preserve">veinticuatro de octubre al catorce de noviembre </w:t>
      </w:r>
      <w:r w:rsidRPr="00E62B95">
        <w:rPr>
          <w:rFonts w:ascii="Palatino Linotype" w:hAnsi="Palatino Linotype" w:cs="Arial"/>
        </w:rPr>
        <w:t xml:space="preserve">de dos mil veintidós; </w:t>
      </w:r>
      <w:r w:rsidRPr="00E62B95">
        <w:rPr>
          <w:rFonts w:ascii="Palatino Linotype" w:hAnsi="Palatino Linotype" w:cs="Arial"/>
          <w:lang w:val="es-ES"/>
        </w:rPr>
        <w:t xml:space="preserve">sin contemplar en el cómputo los días </w:t>
      </w:r>
      <w:r w:rsidR="00D737EC" w:rsidRPr="00E62B95">
        <w:rPr>
          <w:rFonts w:ascii="Palatino Linotype" w:hAnsi="Palatino Linotype" w:cs="Arial"/>
          <w:lang w:val="es-ES"/>
        </w:rPr>
        <w:t>veintinueve y treinta de octubre; dos, cinco, seis, doce, trece</w:t>
      </w:r>
      <w:r w:rsidR="00BA6A20" w:rsidRPr="00E62B95">
        <w:rPr>
          <w:rFonts w:ascii="Palatino Linotype" w:hAnsi="Palatino Linotype" w:cs="Arial"/>
          <w:lang w:val="es-ES"/>
        </w:rPr>
        <w:t xml:space="preserve"> de noviembre de dos mil </w:t>
      </w:r>
      <w:r w:rsidRPr="00E62B95">
        <w:rPr>
          <w:rFonts w:ascii="Palatino Linotype" w:hAnsi="Palatino Linotype" w:cs="Arial"/>
          <w:lang w:val="es-ES"/>
        </w:rPr>
        <w:t xml:space="preserve">veintidós; </w:t>
      </w:r>
      <w:r w:rsidR="00BA6A20" w:rsidRPr="00E62B95">
        <w:rPr>
          <w:rFonts w:ascii="Palatino Linotype" w:hAnsi="Palatino Linotype"/>
        </w:rPr>
        <w:t xml:space="preserve">así como el dos de noviembre de dos mil veintidós, por ser considerado </w:t>
      </w:r>
      <w:r w:rsidR="00015CE8" w:rsidRPr="00E62B95">
        <w:rPr>
          <w:rFonts w:ascii="Palatino Linotype" w:hAnsi="Palatino Linotype"/>
        </w:rPr>
        <w:t xml:space="preserve"> como día</w:t>
      </w:r>
      <w:r w:rsidR="00BA6A20" w:rsidRPr="00E62B95">
        <w:rPr>
          <w:rFonts w:ascii="Palatino Linotype" w:hAnsi="Palatino Linotype"/>
        </w:rPr>
        <w:t xml:space="preserve"> inhábiles </w:t>
      </w:r>
      <w:r w:rsidR="00015CE8" w:rsidRPr="00E62B95">
        <w:rPr>
          <w:rFonts w:ascii="Palatino Linotype" w:hAnsi="Palatino Linotype"/>
        </w:rPr>
        <w:t>por día festivo</w:t>
      </w:r>
      <w:r w:rsidR="00BA6A20" w:rsidRPr="00E62B95">
        <w:rPr>
          <w:rFonts w:ascii="Palatino Linotype" w:hAnsi="Palatino Linotype"/>
        </w:rPr>
        <w:t>,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BA6A20" w:rsidRPr="00E62B95">
        <w:rPr>
          <w:rStyle w:val="Refdenotaalpie"/>
          <w:rFonts w:ascii="Palatino Linotype" w:hAnsi="Palatino Linotype" w:cs="Arial"/>
        </w:rPr>
        <w:footnoteReference w:id="1"/>
      </w:r>
      <w:r w:rsidR="00BA6A20" w:rsidRPr="00E62B95">
        <w:rPr>
          <w:rFonts w:ascii="Palatino Linotype" w:hAnsi="Palatino Linotype" w:cs="Arial"/>
        </w:rPr>
        <w:t xml:space="preserve"> y </w:t>
      </w:r>
      <w:r w:rsidR="00BA6A20" w:rsidRPr="00E62B95">
        <w:rPr>
          <w:rFonts w:ascii="Palatino Linotype" w:hAnsi="Palatino Linotype"/>
        </w:rPr>
        <w:t>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w:t>
      </w:r>
      <w:r w:rsidR="00BA6A20" w:rsidRPr="00E62B95">
        <w:rPr>
          <w:rStyle w:val="Refdenotaalpie"/>
          <w:rFonts w:ascii="Palatino Linotype" w:hAnsi="Palatino Linotype"/>
        </w:rPr>
        <w:footnoteReference w:id="2"/>
      </w:r>
      <w:r w:rsidR="00BA6A20" w:rsidRPr="00E62B95">
        <w:rPr>
          <w:rFonts w:ascii="Palatino Linotype" w:hAnsi="Palatino Linotype"/>
        </w:rPr>
        <w:t xml:space="preserve">. </w:t>
      </w:r>
    </w:p>
    <w:p w14:paraId="14AEC822" w14:textId="77777777" w:rsidR="00BA6A20" w:rsidRPr="00E62B95" w:rsidRDefault="00BA6A20" w:rsidP="00E62B95">
      <w:pPr>
        <w:spacing w:line="360" w:lineRule="auto"/>
        <w:jc w:val="both"/>
        <w:rPr>
          <w:rFonts w:ascii="Palatino Linotype" w:hAnsi="Palatino Linotype"/>
        </w:rPr>
      </w:pPr>
    </w:p>
    <w:p w14:paraId="0636E01C" w14:textId="77777777" w:rsidR="008E0BBD" w:rsidRPr="00E62B95" w:rsidRDefault="00BA6A20" w:rsidP="00E62B95">
      <w:pPr>
        <w:spacing w:line="360" w:lineRule="auto"/>
        <w:jc w:val="both"/>
        <w:rPr>
          <w:rFonts w:ascii="Palatino Linotype" w:eastAsiaTheme="minorEastAsia" w:hAnsi="Palatino Linotype" w:cs="Arial"/>
        </w:rPr>
      </w:pPr>
      <w:r w:rsidRPr="00E62B95">
        <w:rPr>
          <w:rFonts w:ascii="Palatino Linotype" w:eastAsiaTheme="minorEastAsia" w:hAnsi="Palatino Linotype" w:cs="Arial"/>
        </w:rPr>
        <w:t xml:space="preserve">En ese tenor, si los Recursos de Revisión que nos ocupan, se interpusieron el </w:t>
      </w:r>
      <w:r w:rsidR="00896C6E" w:rsidRPr="00E62B95">
        <w:rPr>
          <w:rFonts w:ascii="Palatino Linotype" w:eastAsiaTheme="minorEastAsia" w:hAnsi="Palatino Linotype" w:cs="Arial"/>
          <w:b/>
        </w:rPr>
        <w:t>ocho de noviembre de dos mil veintidós</w:t>
      </w:r>
      <w:r w:rsidRPr="00E62B95">
        <w:rPr>
          <w:rFonts w:ascii="Palatino Linotype" w:eastAsiaTheme="minorEastAsia" w:hAnsi="Palatino Linotype" w:cs="Arial"/>
        </w:rPr>
        <w:t>, éstos se encuentra</w:t>
      </w:r>
      <w:r w:rsidR="00015CE8" w:rsidRPr="00E62B95">
        <w:rPr>
          <w:rFonts w:ascii="Palatino Linotype" w:eastAsiaTheme="minorEastAsia" w:hAnsi="Palatino Linotype" w:cs="Arial"/>
        </w:rPr>
        <w:t>n</w:t>
      </w:r>
      <w:r w:rsidRPr="00E62B95">
        <w:rPr>
          <w:rFonts w:ascii="Palatino Linotype" w:eastAsiaTheme="minorEastAsia" w:hAnsi="Palatino Linotype" w:cs="Arial"/>
        </w:rPr>
        <w:t xml:space="preserve"> dentro de los márgenes temporales previstos en el precepto legal citado en el párrafo anterior y, por tanto, su interposición se realizó dentro de los términos legales ya referidos.</w:t>
      </w:r>
    </w:p>
    <w:p w14:paraId="3699E3B0" w14:textId="77777777" w:rsidR="008E0BBD" w:rsidRPr="00E62B95" w:rsidRDefault="008E0BBD" w:rsidP="00E62B95">
      <w:pPr>
        <w:spacing w:line="360" w:lineRule="auto"/>
        <w:jc w:val="both"/>
        <w:rPr>
          <w:rFonts w:ascii="Palatino Linotype" w:eastAsiaTheme="minorEastAsia" w:hAnsi="Palatino Linotype" w:cs="Arial"/>
        </w:rPr>
      </w:pPr>
    </w:p>
    <w:p w14:paraId="1AF98301" w14:textId="13631554" w:rsidR="007904B6" w:rsidRPr="00E62B95" w:rsidRDefault="00BD01B2" w:rsidP="00E62B95">
      <w:pPr>
        <w:spacing w:line="360" w:lineRule="auto"/>
        <w:jc w:val="both"/>
        <w:rPr>
          <w:rFonts w:ascii="Palatino Linotype" w:eastAsiaTheme="minorEastAsia" w:hAnsi="Palatino Linotype" w:cs="Arial"/>
        </w:rPr>
      </w:pPr>
      <w:r w:rsidRPr="00E62B95">
        <w:rPr>
          <w:rFonts w:ascii="Palatino Linotype" w:hAnsi="Palatino Linotype" w:cs="Arial"/>
          <w:lang w:val="es-ES"/>
        </w:rPr>
        <w:t xml:space="preserve">Por tanto, si el </w:t>
      </w:r>
      <w:r w:rsidR="00D05017" w:rsidRPr="00E62B95">
        <w:rPr>
          <w:rFonts w:ascii="Palatino Linotype" w:hAnsi="Palatino Linotype" w:cs="Arial"/>
          <w:lang w:val="es-ES"/>
        </w:rPr>
        <w:t>Recurso de Revisión</w:t>
      </w:r>
      <w:r w:rsidRPr="00E62B95">
        <w:rPr>
          <w:rFonts w:ascii="Palatino Linotype" w:hAnsi="Palatino Linotype" w:cs="Arial"/>
          <w:lang w:val="es-ES"/>
        </w:rPr>
        <w:t xml:space="preserve"> que nos ocupa, se interpuso el </w:t>
      </w:r>
      <w:r w:rsidR="00440688" w:rsidRPr="00E62B95">
        <w:rPr>
          <w:rFonts w:ascii="Palatino Linotype" w:hAnsi="Palatino Linotype" w:cs="Arial"/>
          <w:b/>
          <w:lang w:val="es-ES"/>
        </w:rPr>
        <w:t>ocho</w:t>
      </w:r>
      <w:r w:rsidR="006868E5" w:rsidRPr="00E62B95">
        <w:rPr>
          <w:rFonts w:ascii="Palatino Linotype" w:hAnsi="Palatino Linotype" w:cs="Arial"/>
          <w:b/>
          <w:lang w:val="es-ES"/>
        </w:rPr>
        <w:t xml:space="preserve"> </w:t>
      </w:r>
      <w:r w:rsidR="008E0BBD" w:rsidRPr="00E62B95">
        <w:rPr>
          <w:rFonts w:ascii="Palatino Linotype" w:hAnsi="Palatino Linotype" w:cs="Arial"/>
          <w:b/>
          <w:lang w:val="es-ES"/>
        </w:rPr>
        <w:t>de noviembre de dos mil veintidós</w:t>
      </w:r>
      <w:r w:rsidRPr="00E62B95">
        <w:rPr>
          <w:rFonts w:ascii="Palatino Linotype" w:hAnsi="Palatino Linotype" w:cs="Arial"/>
          <w:lang w:val="es-ES"/>
        </w:rPr>
        <w:t xml:space="preserve">, éste se encuentra dentro de los márgenes temporales previstos en </w:t>
      </w:r>
      <w:r w:rsidRPr="00E62B95">
        <w:rPr>
          <w:rFonts w:ascii="Palatino Linotype" w:hAnsi="Palatino Linotype" w:cs="Arial"/>
          <w:lang w:val="es-ES"/>
        </w:rPr>
        <w:lastRenderedPageBreak/>
        <w:t>el precepto legal citado en el párrafo anterior y, por tanto, su interposición se considera oportuna.</w:t>
      </w:r>
    </w:p>
    <w:p w14:paraId="4D597100" w14:textId="3F50F29B" w:rsidR="00BD01B2" w:rsidRPr="00E62B95" w:rsidRDefault="00BD01B2" w:rsidP="00E62B95">
      <w:pPr>
        <w:jc w:val="both"/>
        <w:rPr>
          <w:rFonts w:ascii="Palatino Linotype" w:hAnsi="Palatino Linotype"/>
          <w:b/>
          <w:lang w:val="es-ES_tradnl"/>
        </w:rPr>
      </w:pPr>
    </w:p>
    <w:p w14:paraId="71D326AF" w14:textId="29F639DD" w:rsidR="005C250B" w:rsidRPr="00E62B95" w:rsidRDefault="0088468C" w:rsidP="00E62B95">
      <w:pPr>
        <w:autoSpaceDE w:val="0"/>
        <w:autoSpaceDN w:val="0"/>
        <w:adjustRightInd w:val="0"/>
        <w:spacing w:line="360" w:lineRule="auto"/>
        <w:ind w:right="49"/>
        <w:jc w:val="both"/>
        <w:rPr>
          <w:rFonts w:ascii="Palatino Linotype" w:hAnsi="Palatino Linotype"/>
          <w:b/>
        </w:rPr>
      </w:pPr>
      <w:r w:rsidRPr="00E62B95">
        <w:rPr>
          <w:rFonts w:ascii="Palatino Linotype" w:hAnsi="Palatino Linotype" w:cs="Arial"/>
          <w:b/>
        </w:rPr>
        <w:t>QUINTO</w:t>
      </w:r>
      <w:r w:rsidR="009737F2" w:rsidRPr="00E62B95">
        <w:rPr>
          <w:rFonts w:ascii="Palatino Linotype" w:hAnsi="Palatino Linotype"/>
          <w:b/>
        </w:rPr>
        <w:t>. Procedibilidad.</w:t>
      </w:r>
    </w:p>
    <w:p w14:paraId="44B3B36F" w14:textId="77777777" w:rsidR="009737F2" w:rsidRPr="00E62B95" w:rsidRDefault="009737F2" w:rsidP="00E62B95">
      <w:pPr>
        <w:spacing w:line="360" w:lineRule="auto"/>
        <w:jc w:val="both"/>
        <w:textAlignment w:val="baseline"/>
        <w:rPr>
          <w:rFonts w:ascii="Palatino Linotype" w:hAnsi="Palatino Linotype" w:cs="Arial"/>
          <w:lang w:val="es-ES"/>
        </w:rPr>
      </w:pPr>
      <w:r w:rsidRPr="00E62B95">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E62B95" w:rsidRDefault="009737F2" w:rsidP="00E62B95">
      <w:pPr>
        <w:spacing w:line="360" w:lineRule="auto"/>
        <w:jc w:val="both"/>
        <w:textAlignment w:val="baseline"/>
        <w:rPr>
          <w:rFonts w:ascii="Palatino Linotype" w:hAnsi="Palatino Linotype" w:cs="Arial"/>
          <w:lang w:val="es-ES"/>
        </w:rPr>
      </w:pPr>
    </w:p>
    <w:p w14:paraId="7D2AE28A" w14:textId="2F855A87" w:rsidR="009737F2" w:rsidRPr="00E62B95" w:rsidRDefault="009737F2" w:rsidP="00E62B95">
      <w:pPr>
        <w:ind w:left="851" w:right="899"/>
        <w:jc w:val="both"/>
        <w:textAlignment w:val="baseline"/>
        <w:rPr>
          <w:rFonts w:ascii="Palatino Linotype" w:hAnsi="Palatino Linotype" w:cs="Arial"/>
          <w:i/>
          <w:sz w:val="22"/>
          <w:lang w:val="es-ES"/>
        </w:rPr>
      </w:pPr>
      <w:r w:rsidRPr="00E62B95">
        <w:rPr>
          <w:rFonts w:ascii="Palatino Linotype" w:hAnsi="Palatino Linotype" w:cs="Arial"/>
          <w:i/>
          <w:sz w:val="22"/>
          <w:lang w:val="es-ES"/>
        </w:rPr>
        <w:t>“</w:t>
      </w:r>
      <w:r w:rsidRPr="00E62B95">
        <w:rPr>
          <w:rFonts w:ascii="Palatino Linotype" w:hAnsi="Palatino Linotype" w:cs="Arial"/>
          <w:b/>
          <w:i/>
          <w:sz w:val="22"/>
          <w:lang w:val="es-ES"/>
        </w:rPr>
        <w:t>Artículo 180</w:t>
      </w:r>
      <w:r w:rsidRPr="00E62B95">
        <w:rPr>
          <w:rFonts w:ascii="Palatino Linotype" w:hAnsi="Palatino Linotype" w:cs="Arial"/>
          <w:i/>
          <w:sz w:val="22"/>
          <w:lang w:val="es-ES"/>
        </w:rPr>
        <w:t xml:space="preserve">. El </w:t>
      </w:r>
      <w:r w:rsidR="00D05017" w:rsidRPr="00E62B95">
        <w:rPr>
          <w:rFonts w:ascii="Palatino Linotype" w:hAnsi="Palatino Linotype" w:cs="Arial"/>
          <w:i/>
          <w:sz w:val="22"/>
          <w:lang w:val="es-ES"/>
        </w:rPr>
        <w:t>Recurso de Revisión</w:t>
      </w:r>
      <w:r w:rsidRPr="00E62B95">
        <w:rPr>
          <w:rFonts w:ascii="Palatino Linotype" w:hAnsi="Palatino Linotype" w:cs="Arial"/>
          <w:i/>
          <w:sz w:val="22"/>
          <w:lang w:val="es-ES"/>
        </w:rPr>
        <w:t xml:space="preserve"> contendrá:</w:t>
      </w:r>
    </w:p>
    <w:p w14:paraId="7141CD34" w14:textId="77777777" w:rsidR="009737F2" w:rsidRPr="00E62B95" w:rsidRDefault="009737F2" w:rsidP="00E62B95">
      <w:pPr>
        <w:ind w:left="851" w:right="899"/>
        <w:jc w:val="both"/>
        <w:textAlignment w:val="baseline"/>
        <w:rPr>
          <w:rFonts w:ascii="Palatino Linotype" w:hAnsi="Palatino Linotype" w:cs="Arial"/>
          <w:i/>
          <w:sz w:val="22"/>
          <w:lang w:val="es-ES"/>
        </w:rPr>
      </w:pPr>
    </w:p>
    <w:p w14:paraId="046A3483" w14:textId="77777777" w:rsidR="009737F2" w:rsidRPr="00E62B95" w:rsidRDefault="009737F2" w:rsidP="00E62B95">
      <w:pPr>
        <w:ind w:left="851" w:right="899"/>
        <w:jc w:val="both"/>
        <w:textAlignment w:val="baseline"/>
        <w:rPr>
          <w:rFonts w:ascii="Palatino Linotype" w:hAnsi="Palatino Linotype" w:cs="Arial"/>
          <w:i/>
          <w:sz w:val="22"/>
          <w:lang w:val="es-ES"/>
        </w:rPr>
      </w:pPr>
      <w:r w:rsidRPr="00E62B95">
        <w:rPr>
          <w:rFonts w:ascii="Palatino Linotype" w:hAnsi="Palatino Linotype" w:cs="Arial"/>
          <w:b/>
          <w:i/>
          <w:sz w:val="22"/>
          <w:lang w:val="es-ES"/>
        </w:rPr>
        <w:t>I</w:t>
      </w:r>
      <w:r w:rsidRPr="00E62B95">
        <w:rPr>
          <w:rFonts w:ascii="Palatino Linotype" w:hAnsi="Palatino Linotype" w:cs="Arial"/>
          <w:i/>
          <w:sz w:val="22"/>
          <w:lang w:val="es-ES"/>
        </w:rPr>
        <w:t>. El sujeto obligado ante la cual se presentó la solicitud;</w:t>
      </w:r>
    </w:p>
    <w:p w14:paraId="796D395D" w14:textId="77777777" w:rsidR="009737F2" w:rsidRPr="00E62B95" w:rsidRDefault="009737F2" w:rsidP="00E62B95">
      <w:pPr>
        <w:ind w:left="851" w:right="899"/>
        <w:jc w:val="both"/>
        <w:textAlignment w:val="baseline"/>
        <w:rPr>
          <w:rFonts w:ascii="Palatino Linotype" w:hAnsi="Palatino Linotype" w:cs="Arial"/>
          <w:i/>
          <w:sz w:val="22"/>
          <w:lang w:val="es-ES"/>
        </w:rPr>
      </w:pPr>
      <w:r w:rsidRPr="00E62B95">
        <w:rPr>
          <w:rFonts w:ascii="Palatino Linotype" w:hAnsi="Palatino Linotype" w:cs="Arial"/>
          <w:b/>
          <w:i/>
          <w:sz w:val="22"/>
          <w:lang w:val="es-ES"/>
        </w:rPr>
        <w:t>II</w:t>
      </w:r>
      <w:r w:rsidRPr="00E62B95">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E62B95" w:rsidRDefault="009737F2" w:rsidP="00E62B95">
      <w:pPr>
        <w:ind w:left="851" w:right="899"/>
        <w:jc w:val="both"/>
        <w:textAlignment w:val="baseline"/>
        <w:rPr>
          <w:rFonts w:ascii="Palatino Linotype" w:hAnsi="Palatino Linotype" w:cs="Arial"/>
          <w:i/>
          <w:sz w:val="22"/>
          <w:lang w:val="es-ES"/>
        </w:rPr>
      </w:pPr>
      <w:r w:rsidRPr="00E62B95">
        <w:rPr>
          <w:rFonts w:ascii="Palatino Linotype" w:hAnsi="Palatino Linotype" w:cs="Arial"/>
          <w:b/>
          <w:i/>
          <w:sz w:val="22"/>
          <w:lang w:val="es-ES"/>
        </w:rPr>
        <w:t>III</w:t>
      </w:r>
      <w:r w:rsidRPr="00E62B95">
        <w:rPr>
          <w:rFonts w:ascii="Palatino Linotype" w:hAnsi="Palatino Linotype" w:cs="Arial"/>
          <w:i/>
          <w:sz w:val="22"/>
          <w:lang w:val="es-ES"/>
        </w:rPr>
        <w:t>. El número de folio de respuesta de la solicitud de acceso;</w:t>
      </w:r>
    </w:p>
    <w:p w14:paraId="71808FEE" w14:textId="77777777" w:rsidR="009737F2" w:rsidRPr="00E62B95" w:rsidRDefault="009737F2" w:rsidP="00E62B95">
      <w:pPr>
        <w:ind w:left="851" w:right="899"/>
        <w:jc w:val="both"/>
        <w:textAlignment w:val="baseline"/>
        <w:rPr>
          <w:rFonts w:ascii="Palatino Linotype" w:hAnsi="Palatino Linotype" w:cs="Arial"/>
          <w:i/>
          <w:sz w:val="22"/>
          <w:lang w:val="es-ES"/>
        </w:rPr>
      </w:pPr>
      <w:r w:rsidRPr="00E62B95">
        <w:rPr>
          <w:rFonts w:ascii="Palatino Linotype" w:hAnsi="Palatino Linotype" w:cs="Arial"/>
          <w:b/>
          <w:i/>
          <w:sz w:val="22"/>
          <w:lang w:val="es-ES"/>
        </w:rPr>
        <w:t>IV</w:t>
      </w:r>
      <w:r w:rsidRPr="00E62B95">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E62B95" w:rsidRDefault="009737F2" w:rsidP="00E62B95">
      <w:pPr>
        <w:ind w:left="851" w:right="899"/>
        <w:jc w:val="both"/>
        <w:textAlignment w:val="baseline"/>
        <w:rPr>
          <w:rFonts w:ascii="Palatino Linotype" w:hAnsi="Palatino Linotype" w:cs="Arial"/>
          <w:i/>
          <w:sz w:val="22"/>
          <w:lang w:val="es-ES"/>
        </w:rPr>
      </w:pPr>
      <w:r w:rsidRPr="00E62B95">
        <w:rPr>
          <w:rFonts w:ascii="Palatino Linotype" w:hAnsi="Palatino Linotype" w:cs="Arial"/>
          <w:b/>
          <w:i/>
          <w:sz w:val="22"/>
          <w:lang w:val="es-ES"/>
        </w:rPr>
        <w:t>V</w:t>
      </w:r>
      <w:r w:rsidRPr="00E62B95">
        <w:rPr>
          <w:rFonts w:ascii="Palatino Linotype" w:hAnsi="Palatino Linotype" w:cs="Arial"/>
          <w:i/>
          <w:sz w:val="22"/>
          <w:lang w:val="es-ES"/>
        </w:rPr>
        <w:t>. El acto que se recurre;</w:t>
      </w:r>
    </w:p>
    <w:p w14:paraId="6E28CDC7" w14:textId="77777777" w:rsidR="009737F2" w:rsidRPr="00E62B95" w:rsidRDefault="009737F2" w:rsidP="00E62B95">
      <w:pPr>
        <w:ind w:left="851" w:right="899"/>
        <w:jc w:val="both"/>
        <w:textAlignment w:val="baseline"/>
        <w:rPr>
          <w:rFonts w:ascii="Palatino Linotype" w:hAnsi="Palatino Linotype" w:cs="Arial"/>
          <w:i/>
          <w:sz w:val="22"/>
          <w:lang w:val="es-ES"/>
        </w:rPr>
      </w:pPr>
      <w:r w:rsidRPr="00E62B95">
        <w:rPr>
          <w:rFonts w:ascii="Palatino Linotype" w:hAnsi="Palatino Linotype" w:cs="Arial"/>
          <w:b/>
          <w:i/>
          <w:sz w:val="22"/>
          <w:lang w:val="es-ES"/>
        </w:rPr>
        <w:t>VI</w:t>
      </w:r>
      <w:r w:rsidRPr="00E62B95">
        <w:rPr>
          <w:rFonts w:ascii="Palatino Linotype" w:hAnsi="Palatino Linotype" w:cs="Arial"/>
          <w:i/>
          <w:sz w:val="22"/>
          <w:lang w:val="es-ES"/>
        </w:rPr>
        <w:t>. Las razones o motivos de inconformidad;</w:t>
      </w:r>
    </w:p>
    <w:p w14:paraId="2E6B3B9D" w14:textId="77777777" w:rsidR="009737F2" w:rsidRPr="00E62B95" w:rsidRDefault="009737F2" w:rsidP="00E62B95">
      <w:pPr>
        <w:ind w:left="851" w:right="899"/>
        <w:jc w:val="both"/>
        <w:textAlignment w:val="baseline"/>
        <w:rPr>
          <w:rFonts w:ascii="Palatino Linotype" w:hAnsi="Palatino Linotype" w:cs="Arial"/>
          <w:i/>
          <w:sz w:val="22"/>
          <w:lang w:val="es-ES"/>
        </w:rPr>
      </w:pPr>
      <w:r w:rsidRPr="00E62B95">
        <w:rPr>
          <w:rFonts w:ascii="Palatino Linotype" w:hAnsi="Palatino Linotype" w:cs="Arial"/>
          <w:b/>
          <w:i/>
          <w:sz w:val="22"/>
          <w:lang w:val="es-ES"/>
        </w:rPr>
        <w:t>VII</w:t>
      </w:r>
      <w:r w:rsidRPr="00E62B95">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E62B95" w:rsidRDefault="009737F2" w:rsidP="00E62B95">
      <w:pPr>
        <w:ind w:left="851" w:right="899"/>
        <w:jc w:val="both"/>
        <w:textAlignment w:val="baseline"/>
        <w:rPr>
          <w:rFonts w:ascii="Palatino Linotype" w:hAnsi="Palatino Linotype" w:cs="Arial"/>
          <w:i/>
          <w:sz w:val="22"/>
          <w:lang w:val="es-ES"/>
        </w:rPr>
      </w:pPr>
      <w:r w:rsidRPr="00E62B95">
        <w:rPr>
          <w:rFonts w:ascii="Palatino Linotype" w:hAnsi="Palatino Linotype" w:cs="Arial"/>
          <w:b/>
          <w:i/>
          <w:sz w:val="22"/>
          <w:lang w:val="es-ES"/>
        </w:rPr>
        <w:t>VIII.</w:t>
      </w:r>
      <w:r w:rsidRPr="00E62B95">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E62B95" w:rsidRDefault="009737F2" w:rsidP="00E62B95">
      <w:pPr>
        <w:ind w:left="851" w:right="899"/>
        <w:jc w:val="both"/>
        <w:textAlignment w:val="baseline"/>
        <w:rPr>
          <w:rFonts w:ascii="Palatino Linotype" w:hAnsi="Palatino Linotype" w:cs="Arial"/>
          <w:i/>
          <w:sz w:val="22"/>
          <w:lang w:val="es-ES"/>
        </w:rPr>
      </w:pPr>
      <w:r w:rsidRPr="00E62B95">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E62B95" w:rsidRDefault="009737F2" w:rsidP="00E62B95">
      <w:pPr>
        <w:ind w:left="851" w:right="899"/>
        <w:jc w:val="both"/>
        <w:textAlignment w:val="baseline"/>
        <w:rPr>
          <w:rFonts w:ascii="Palatino Linotype" w:hAnsi="Palatino Linotype" w:cs="Arial"/>
          <w:i/>
          <w:sz w:val="22"/>
          <w:lang w:val="es-ES"/>
        </w:rPr>
      </w:pPr>
      <w:r w:rsidRPr="00E62B95">
        <w:rPr>
          <w:rFonts w:ascii="Palatino Linotype" w:hAnsi="Palatino Linotype" w:cs="Arial"/>
          <w:i/>
          <w:sz w:val="22"/>
          <w:lang w:val="es-ES"/>
        </w:rPr>
        <w:t xml:space="preserve">En ningún caso será necesario que el particular ratifique el </w:t>
      </w:r>
      <w:r w:rsidR="00D05017" w:rsidRPr="00E62B95">
        <w:rPr>
          <w:rFonts w:ascii="Palatino Linotype" w:hAnsi="Palatino Linotype" w:cs="Arial"/>
          <w:i/>
          <w:sz w:val="22"/>
          <w:lang w:val="es-ES"/>
        </w:rPr>
        <w:t>Recurso de Revisión</w:t>
      </w:r>
      <w:r w:rsidRPr="00E62B95">
        <w:rPr>
          <w:rFonts w:ascii="Palatino Linotype" w:hAnsi="Palatino Linotype" w:cs="Arial"/>
          <w:i/>
          <w:sz w:val="22"/>
          <w:lang w:val="es-ES"/>
        </w:rPr>
        <w:t xml:space="preserve"> interpuesto.</w:t>
      </w:r>
    </w:p>
    <w:p w14:paraId="3FD49CE4" w14:textId="77777777" w:rsidR="002D454F" w:rsidRPr="00E62B95" w:rsidRDefault="009737F2" w:rsidP="00E62B95">
      <w:pPr>
        <w:ind w:left="851" w:right="899"/>
        <w:jc w:val="both"/>
        <w:textAlignment w:val="baseline"/>
      </w:pPr>
      <w:r w:rsidRPr="00E62B95">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002D454F" w:rsidRPr="00E62B95">
        <w:t xml:space="preserve"> </w:t>
      </w:r>
    </w:p>
    <w:p w14:paraId="4EDA0AC3" w14:textId="77777777" w:rsidR="00525693" w:rsidRPr="00E62B95" w:rsidRDefault="00525693" w:rsidP="00E62B95">
      <w:pPr>
        <w:ind w:left="851" w:right="899"/>
        <w:jc w:val="both"/>
        <w:textAlignment w:val="baseline"/>
      </w:pPr>
    </w:p>
    <w:p w14:paraId="4C3C7AA9" w14:textId="77777777" w:rsidR="009A0BE5" w:rsidRPr="00E62B95" w:rsidRDefault="009A0BE5" w:rsidP="00E62B95">
      <w:pPr>
        <w:spacing w:line="360" w:lineRule="auto"/>
        <w:jc w:val="both"/>
        <w:rPr>
          <w:rFonts w:ascii="Palatino Linotype" w:eastAsia="Calibri" w:hAnsi="Palatino Linotype" w:cs="Arial"/>
          <w:lang w:val="es-ES"/>
        </w:rPr>
      </w:pPr>
      <w:r w:rsidRPr="00E62B95">
        <w:rPr>
          <w:rFonts w:ascii="Palatino Linotype" w:eastAsia="Calibri" w:hAnsi="Palatino Linotype" w:cs="Segoe UI"/>
          <w:lang w:val="es-ES"/>
        </w:rPr>
        <w:t xml:space="preserve">Cabe señalar que </w:t>
      </w:r>
      <w:r w:rsidRPr="00E62B95">
        <w:rPr>
          <w:rFonts w:ascii="Palatino Linotype" w:eastAsia="Calibri" w:hAnsi="Palatino Linotype" w:cs="Segoe UI"/>
          <w:b/>
          <w:lang w:val="es-ES"/>
        </w:rPr>
        <w:t>la parte Recurrente</w:t>
      </w:r>
      <w:r w:rsidRPr="00E62B95">
        <w:rPr>
          <w:rFonts w:ascii="Palatino Linotype" w:eastAsia="Calibri" w:hAnsi="Palatino Linotype" w:cs="Segoe UI"/>
          <w:lang w:val="es-ES"/>
        </w:rPr>
        <w:t xml:space="preserve"> ejerció de manera anónima su derecho de acceso a la información pública</w:t>
      </w:r>
      <w:r w:rsidRPr="00E62B95">
        <w:rPr>
          <w:rFonts w:ascii="Palatino Linotype" w:eastAsia="Calibri" w:hAnsi="Palatino Linotype"/>
          <w:lang w:val="es-ES"/>
        </w:rPr>
        <w:t xml:space="preserve">, sin embargo, no es motivo para desechar las </w:t>
      </w:r>
      <w:r w:rsidRPr="00E62B95">
        <w:rPr>
          <w:rFonts w:ascii="Palatino Linotype" w:eastAsia="Calibri" w:hAnsi="Palatino Linotype" w:cs="Arial"/>
          <w:lang w:val="es-ES"/>
        </w:rPr>
        <w:t xml:space="preserve">solicitudes de </w:t>
      </w:r>
      <w:r w:rsidRPr="00E62B95">
        <w:rPr>
          <w:rFonts w:ascii="Palatino Linotype" w:eastAsia="Calibri" w:hAnsi="Palatino Linotype" w:cs="Arial"/>
          <w:lang w:val="es-ES"/>
        </w:rPr>
        <w:lastRenderedPageBreak/>
        <w:t>acceso a la información pública conforme a lo previsto en el artículo 155, penúltimo párrafo de la Ley de Transparencia y Acceso a la Información Pública del Estado de México y Municipios que señala lo siguiente:</w:t>
      </w:r>
    </w:p>
    <w:p w14:paraId="473A8CF2" w14:textId="77777777" w:rsidR="009A0BE5" w:rsidRPr="00E62B95" w:rsidRDefault="009A0BE5" w:rsidP="00E62B95">
      <w:pPr>
        <w:spacing w:line="360" w:lineRule="auto"/>
        <w:jc w:val="both"/>
        <w:rPr>
          <w:rFonts w:ascii="Palatino Linotype" w:eastAsia="Calibri" w:hAnsi="Palatino Linotype" w:cs="Arial"/>
          <w:lang w:val="es-ES"/>
        </w:rPr>
      </w:pPr>
    </w:p>
    <w:p w14:paraId="2C3DFACE" w14:textId="77777777" w:rsidR="009A0BE5" w:rsidRPr="00E62B95" w:rsidRDefault="009A0BE5" w:rsidP="00E62B95">
      <w:pPr>
        <w:ind w:left="567" w:right="567"/>
        <w:jc w:val="both"/>
        <w:rPr>
          <w:rFonts w:ascii="Palatino Linotype" w:eastAsia="Calibri" w:hAnsi="Palatino Linotype" w:cs="Arial"/>
          <w:i/>
          <w:lang w:val="es-ES"/>
        </w:rPr>
      </w:pPr>
      <w:r w:rsidRPr="00E62B95">
        <w:rPr>
          <w:rFonts w:ascii="Palatino Linotype" w:eastAsia="Calibri" w:hAnsi="Palatino Linotype" w:cs="Arial"/>
          <w:i/>
          <w:lang w:val="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0CB70F9" w14:textId="77777777" w:rsidR="009A0BE5" w:rsidRPr="00E62B95" w:rsidRDefault="009A0BE5" w:rsidP="00E62B95">
      <w:pPr>
        <w:spacing w:line="360" w:lineRule="auto"/>
        <w:jc w:val="both"/>
        <w:rPr>
          <w:rFonts w:ascii="Palatino Linotype" w:eastAsia="Calibri" w:hAnsi="Palatino Linotype"/>
          <w:lang w:val="es-ES"/>
        </w:rPr>
      </w:pPr>
    </w:p>
    <w:p w14:paraId="77B9ECE0" w14:textId="77777777" w:rsidR="009A0BE5" w:rsidRPr="00E62B95" w:rsidRDefault="009A0BE5" w:rsidP="00E62B95">
      <w:pPr>
        <w:spacing w:line="360" w:lineRule="auto"/>
        <w:jc w:val="both"/>
        <w:rPr>
          <w:rFonts w:ascii="Palatino Linotype" w:eastAsia="Calibri" w:hAnsi="Palatino Linotype"/>
          <w:lang w:val="es-ES"/>
        </w:rPr>
      </w:pPr>
      <w:r w:rsidRPr="00E62B95">
        <w:rPr>
          <w:rFonts w:ascii="Palatino Linotype" w:eastAsia="Calibri" w:hAnsi="Palatino Linotype"/>
          <w:lang w:val="es-ES"/>
        </w:rPr>
        <w:t xml:space="preserve">Robusteciendo lo anterior se encuentra lo dispuesto en los artículos 6, Apartado A, fracciones III y IV, de la Constitución Política de los Estados Unidos Mexicanos y 5 párrafos </w:t>
      </w:r>
      <w:r w:rsidRPr="00E62B95">
        <w:rPr>
          <w:rFonts w:ascii="Palatino Linotype" w:eastAsia="Calibri" w:hAnsi="Palatino Linotype" w:cs="Arial"/>
          <w:lang w:val="es-ES"/>
        </w:rPr>
        <w:t>vigésimo, vigésimo primero</w:t>
      </w:r>
      <w:r w:rsidRPr="00E62B95">
        <w:rPr>
          <w:rFonts w:ascii="Palatino Linotype" w:hAnsi="Palatino Linotype" w:cs="Arial"/>
          <w:lang w:val="es-ES"/>
        </w:rPr>
        <w:t xml:space="preserve"> y vigésimo segundo</w:t>
      </w:r>
      <w:r w:rsidRPr="00E62B95">
        <w:rPr>
          <w:rFonts w:ascii="Palatino Linotype" w:eastAsia="Calibri" w:hAnsi="Palatino Linotype"/>
          <w:lang w:val="es-ES"/>
        </w:rPr>
        <w:t>, de la Constitución Política del Estado Libre y Soberano de México, se establece lo siguiente:</w:t>
      </w:r>
    </w:p>
    <w:p w14:paraId="32C14736" w14:textId="77777777" w:rsidR="009A0BE5" w:rsidRPr="00E62B95" w:rsidRDefault="009A0BE5" w:rsidP="00E62B95">
      <w:pPr>
        <w:spacing w:line="360" w:lineRule="auto"/>
        <w:jc w:val="both"/>
        <w:rPr>
          <w:rFonts w:ascii="Palatino Linotype" w:eastAsia="Calibri" w:hAnsi="Palatino Linotype"/>
          <w:lang w:val="es-ES"/>
        </w:rPr>
      </w:pPr>
    </w:p>
    <w:p w14:paraId="3BD5A395" w14:textId="77777777" w:rsidR="009A0BE5" w:rsidRPr="00E62B95" w:rsidRDefault="009A0BE5" w:rsidP="00E62B95">
      <w:pPr>
        <w:ind w:left="567" w:right="567"/>
        <w:jc w:val="center"/>
        <w:rPr>
          <w:rFonts w:ascii="Palatino Linotype" w:eastAsia="Calibri" w:hAnsi="Palatino Linotype"/>
          <w:b/>
          <w:i/>
          <w:lang w:val="es-ES"/>
        </w:rPr>
      </w:pPr>
      <w:r w:rsidRPr="00E62B95">
        <w:rPr>
          <w:rFonts w:ascii="Palatino Linotype" w:eastAsia="Calibri" w:hAnsi="Palatino Linotype"/>
          <w:b/>
          <w:i/>
          <w:lang w:val="es-ES"/>
        </w:rPr>
        <w:t>Constitución Política de los Estados Unidos Mexicanos</w:t>
      </w:r>
    </w:p>
    <w:p w14:paraId="0DF1511E"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w:t>
      </w:r>
      <w:r w:rsidRPr="00E62B95">
        <w:rPr>
          <w:rFonts w:ascii="Palatino Linotype" w:eastAsia="Calibri" w:hAnsi="Palatino Linotype"/>
          <w:b/>
          <w:i/>
          <w:lang w:val="es-ES"/>
        </w:rPr>
        <w:t>Artículo 6</w:t>
      </w:r>
      <w:r w:rsidRPr="00E62B95">
        <w:rPr>
          <w:rFonts w:ascii="Palatino Linotype" w:eastAsia="Calibri" w:hAnsi="Palatino Linotype"/>
          <w:i/>
          <w:lang w:val="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DC19209"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w:t>
      </w:r>
    </w:p>
    <w:p w14:paraId="060C4E92"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 xml:space="preserve">Para efectos de lo dispuesto en el presente artículo se observará lo siguiente: </w:t>
      </w:r>
    </w:p>
    <w:p w14:paraId="212EEEB7"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A. Para el ejercicio del derecho de acceso a la información, la Federación, los Estados y el Distrito Federal, en el ámbito de sus respectivas competencias, se regirán por los siguientes principios y bases:</w:t>
      </w:r>
    </w:p>
    <w:p w14:paraId="20889463"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w:t>
      </w:r>
    </w:p>
    <w:p w14:paraId="32B14C65"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 xml:space="preserve">III. Toda persona, sin necesidad de acreditar interés alguno o justificar su utilización, tendrá acceso gratuito a la información pública, a sus datos personales o a la rectificación de éstos. </w:t>
      </w:r>
    </w:p>
    <w:p w14:paraId="56CC7B88"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7DABFD20" w14:textId="77777777" w:rsidR="009A0BE5" w:rsidRPr="00E62B95" w:rsidRDefault="009A0BE5" w:rsidP="00E62B95">
      <w:pPr>
        <w:ind w:left="567" w:right="567"/>
        <w:jc w:val="both"/>
        <w:rPr>
          <w:rFonts w:ascii="Palatino Linotype" w:eastAsia="Calibri" w:hAnsi="Palatino Linotype"/>
          <w:i/>
          <w:lang w:val="es-ES"/>
        </w:rPr>
      </w:pPr>
    </w:p>
    <w:p w14:paraId="4A1AA3F8" w14:textId="77777777" w:rsidR="009A0BE5" w:rsidRPr="00E62B95" w:rsidRDefault="009A0BE5" w:rsidP="00E62B95">
      <w:pPr>
        <w:ind w:left="567" w:right="567"/>
        <w:jc w:val="center"/>
        <w:rPr>
          <w:rFonts w:ascii="Palatino Linotype" w:eastAsia="Calibri" w:hAnsi="Palatino Linotype"/>
          <w:b/>
          <w:i/>
          <w:lang w:val="es-ES"/>
        </w:rPr>
      </w:pPr>
      <w:r w:rsidRPr="00E62B95">
        <w:rPr>
          <w:rFonts w:ascii="Palatino Linotype" w:eastAsia="Calibri" w:hAnsi="Palatino Linotype"/>
          <w:b/>
          <w:i/>
          <w:lang w:val="es-ES"/>
        </w:rPr>
        <w:t>Constitución Política del Estado Libre y Soberano de México</w:t>
      </w:r>
    </w:p>
    <w:p w14:paraId="7B1137EF"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w:t>
      </w:r>
      <w:r w:rsidRPr="00E62B95">
        <w:rPr>
          <w:rFonts w:ascii="Palatino Linotype" w:eastAsia="Calibri" w:hAnsi="Palatino Linotype"/>
          <w:b/>
          <w:i/>
          <w:lang w:val="es-ES"/>
        </w:rPr>
        <w:t>Artículo 5</w:t>
      </w:r>
      <w:r w:rsidRPr="00E62B95">
        <w:rPr>
          <w:rFonts w:ascii="Palatino Linotype" w:eastAsia="Calibri" w:hAnsi="Palatino Linotype"/>
          <w:i/>
          <w:lang w:val="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E9BB9AB"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w:t>
      </w:r>
    </w:p>
    <w:p w14:paraId="172EBA0D"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Toda persona en el Estado de México, tiene derecho al libre acceso a la información plural y oportuna, así como a buscar recibir y difundir información e ideas de toda índole por cualquier medio de expresión.</w:t>
      </w:r>
    </w:p>
    <w:p w14:paraId="76A451E5"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 xml:space="preserve"> (…)</w:t>
      </w:r>
    </w:p>
    <w:p w14:paraId="18E6C1D8"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 xml:space="preserve">El derecho a la información será garantizado por el Estado. La ley establecerá las previsiones que permitan asegurar la protección, el respeto y la difusión de este derecho. </w:t>
      </w:r>
    </w:p>
    <w:p w14:paraId="67A7347D" w14:textId="77777777" w:rsidR="009A0BE5" w:rsidRPr="00E62B95" w:rsidRDefault="009A0BE5" w:rsidP="00E62B95">
      <w:pPr>
        <w:ind w:left="567" w:right="567"/>
        <w:jc w:val="both"/>
        <w:rPr>
          <w:rFonts w:ascii="Palatino Linotype" w:eastAsia="Calibri" w:hAnsi="Palatino Linotype"/>
          <w:i/>
          <w:lang w:val="es-ES"/>
        </w:rPr>
      </w:pPr>
    </w:p>
    <w:p w14:paraId="14958205"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6A9AECA" w14:textId="77777777" w:rsidR="009A0BE5" w:rsidRPr="00E62B95" w:rsidRDefault="009A0BE5" w:rsidP="00E62B95">
      <w:pPr>
        <w:ind w:left="567" w:right="567"/>
        <w:jc w:val="both"/>
        <w:rPr>
          <w:rFonts w:ascii="Palatino Linotype" w:eastAsia="Calibri" w:hAnsi="Palatino Linotype"/>
          <w:i/>
          <w:lang w:val="es-ES"/>
        </w:rPr>
      </w:pPr>
    </w:p>
    <w:p w14:paraId="76A36554"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III. Toda persona, sin necesidad de acreditar interés alguno o justificar su utilización, tendrá acceso gratuito a la información pública, a sus datos personales o a la rectificación de éstos;</w:t>
      </w:r>
    </w:p>
    <w:p w14:paraId="75734192"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IV. Se establecerán mecanismos de acceso a la información y procedimientos de revisión expeditos que se sustanciarán ante el organismo autónomo especializado e imparcial que establece esta Constitución.</w:t>
      </w:r>
    </w:p>
    <w:p w14:paraId="61A77A32"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w:t>
      </w:r>
    </w:p>
    <w:p w14:paraId="7107A940"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DF4FB54" w14:textId="77777777" w:rsidR="009A0BE5" w:rsidRPr="00E62B95" w:rsidRDefault="009A0BE5" w:rsidP="00E62B95">
      <w:pPr>
        <w:spacing w:line="360" w:lineRule="auto"/>
        <w:jc w:val="both"/>
        <w:rPr>
          <w:rFonts w:ascii="Palatino Linotype" w:eastAsia="Calibri" w:hAnsi="Palatino Linotype"/>
          <w:lang w:val="es-ES"/>
        </w:rPr>
      </w:pPr>
    </w:p>
    <w:p w14:paraId="4A5AA1C1" w14:textId="77777777" w:rsidR="009A0BE5" w:rsidRPr="00E62B95" w:rsidRDefault="009A0BE5" w:rsidP="00E62B95">
      <w:pPr>
        <w:spacing w:line="360" w:lineRule="auto"/>
        <w:jc w:val="both"/>
        <w:rPr>
          <w:rFonts w:ascii="Palatino Linotype" w:eastAsia="Calibri" w:hAnsi="Palatino Linotype"/>
          <w:lang w:val="es-ES"/>
        </w:rPr>
      </w:pPr>
      <w:r w:rsidRPr="00E62B95">
        <w:rPr>
          <w:rFonts w:ascii="Palatino Linotype" w:eastAsia="Calibri" w:hAnsi="Palatino Linotype"/>
          <w:lang w:val="es-ES"/>
        </w:rPr>
        <w:t>Por otra parte, del contenido del artículo 1 de la Constitución Política de los Estados Unidos Mexicanos, se destaca lo siguiente:</w:t>
      </w:r>
    </w:p>
    <w:p w14:paraId="11FC3398" w14:textId="77777777" w:rsidR="009A0BE5" w:rsidRPr="00E62B95" w:rsidRDefault="009A0BE5" w:rsidP="00E62B95">
      <w:pPr>
        <w:rPr>
          <w:rFonts w:eastAsia="Calibri"/>
        </w:rPr>
      </w:pPr>
    </w:p>
    <w:p w14:paraId="135416D4"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w:t>
      </w:r>
      <w:r w:rsidRPr="00E62B95">
        <w:rPr>
          <w:rFonts w:ascii="Palatino Linotype" w:eastAsia="Calibri" w:hAnsi="Palatino Linotype"/>
          <w:b/>
          <w:i/>
          <w:lang w:val="es-ES"/>
        </w:rPr>
        <w:t>Artículo 1o</w:t>
      </w:r>
      <w:r w:rsidRPr="00E62B95">
        <w:rPr>
          <w:rFonts w:ascii="Palatino Linotype" w:eastAsia="Calibri" w:hAnsi="Palatino Linotype"/>
          <w:i/>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BFC76DE"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Las normas relativas a los derechos humanos se interpretarán de conformidad con esta Constitución y con los tratados internacionales de la materia favoreciendo en todo tiempo a las personas la protección más amplia.</w:t>
      </w:r>
    </w:p>
    <w:p w14:paraId="3F68F0CD"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7EAAD42" w14:textId="77777777" w:rsidR="009A0BE5" w:rsidRPr="00E62B95" w:rsidRDefault="009A0BE5" w:rsidP="00E62B95">
      <w:pPr>
        <w:ind w:left="567" w:right="567"/>
        <w:jc w:val="both"/>
        <w:rPr>
          <w:rFonts w:ascii="Palatino Linotype" w:eastAsia="Calibri" w:hAnsi="Palatino Linotype"/>
          <w:i/>
          <w:lang w:val="es-ES"/>
        </w:rPr>
      </w:pPr>
    </w:p>
    <w:p w14:paraId="41058D13" w14:textId="77777777" w:rsidR="009A0BE5" w:rsidRPr="00E62B95" w:rsidRDefault="009A0BE5" w:rsidP="00E62B95">
      <w:pPr>
        <w:ind w:left="567" w:right="567"/>
        <w:jc w:val="both"/>
        <w:rPr>
          <w:rFonts w:ascii="Palatino Linotype" w:eastAsia="Calibri" w:hAnsi="Palatino Linotype"/>
          <w:i/>
          <w:lang w:val="es-ES"/>
        </w:rPr>
      </w:pPr>
      <w:r w:rsidRPr="00E62B95">
        <w:rPr>
          <w:rFonts w:ascii="Palatino Linotype" w:eastAsia="Calibri" w:hAnsi="Palatino Linotype"/>
          <w:i/>
          <w:lang w:val="es-ES"/>
        </w:rPr>
        <w:t>En consecuencia, el Estado deberá prevenir, investigar, sancionar y reparar las violaciones a los derechos humanos, en los términos que establezca la ley.”</w:t>
      </w:r>
    </w:p>
    <w:p w14:paraId="0D01F26A" w14:textId="77777777" w:rsidR="009A0BE5" w:rsidRPr="00E62B95" w:rsidRDefault="009A0BE5" w:rsidP="00E62B95">
      <w:pPr>
        <w:rPr>
          <w:rFonts w:eastAsia="Calibri"/>
        </w:rPr>
      </w:pPr>
    </w:p>
    <w:p w14:paraId="1EBD7E30" w14:textId="77777777" w:rsidR="009A0BE5" w:rsidRPr="00E62B95" w:rsidRDefault="009A0BE5" w:rsidP="00E62B95">
      <w:pPr>
        <w:spacing w:line="360" w:lineRule="auto"/>
        <w:jc w:val="both"/>
        <w:rPr>
          <w:rFonts w:ascii="Palatino Linotype" w:eastAsia="Calibri" w:hAnsi="Palatino Linotype"/>
          <w:lang w:val="es-ES"/>
        </w:rPr>
      </w:pPr>
      <w:r w:rsidRPr="00E62B95">
        <w:rPr>
          <w:rFonts w:ascii="Palatino Linotype" w:eastAsia="Calibri" w:hAnsi="Palatino Linotype"/>
          <w:lang w:val="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E62B95">
        <w:rPr>
          <w:rFonts w:ascii="Palatino Linotype" w:eastAsia="Calibri" w:hAnsi="Palatino Linotype"/>
          <w:lang w:val="es-ES"/>
        </w:rPr>
        <w:lastRenderedPageBreak/>
        <w:t xml:space="preserve">posibilidad de que, </w:t>
      </w:r>
      <w:r w:rsidRPr="00E62B95">
        <w:rPr>
          <w:rFonts w:ascii="Palatino Linotype" w:eastAsia="Calibri" w:hAnsi="Palatino Linotype"/>
          <w:b/>
          <w:u w:val="single"/>
          <w:lang w:val="es-ES"/>
        </w:rPr>
        <w:t>incluso, la solicitud de acceso a la información pueda ser anónima o no contener un nombre que identifique al solicitante o que permita tener certeza sobre su identidad</w:t>
      </w:r>
      <w:r w:rsidRPr="00E62B95">
        <w:rPr>
          <w:rFonts w:ascii="Palatino Linotype" w:eastAsia="Calibri" w:hAnsi="Palatino Linotype"/>
          <w:lang w:val="es-ES"/>
        </w:rPr>
        <w:t>.</w:t>
      </w:r>
    </w:p>
    <w:p w14:paraId="669EBB52" w14:textId="77777777" w:rsidR="009A0BE5" w:rsidRPr="00E62B95" w:rsidRDefault="009A0BE5" w:rsidP="00E62B95">
      <w:pPr>
        <w:autoSpaceDE w:val="0"/>
        <w:autoSpaceDN w:val="0"/>
        <w:adjustRightInd w:val="0"/>
        <w:spacing w:line="360" w:lineRule="auto"/>
        <w:jc w:val="both"/>
        <w:rPr>
          <w:rFonts w:ascii="Palatino Linotype" w:eastAsia="Calibri" w:hAnsi="Palatino Linotype" w:cs="Arial"/>
          <w:lang w:val="es-ES"/>
        </w:rPr>
      </w:pPr>
    </w:p>
    <w:p w14:paraId="7285285B" w14:textId="77777777" w:rsidR="009A0BE5" w:rsidRPr="00E62B95" w:rsidRDefault="009A0BE5" w:rsidP="00E62B95">
      <w:pPr>
        <w:autoSpaceDE w:val="0"/>
        <w:autoSpaceDN w:val="0"/>
        <w:adjustRightInd w:val="0"/>
        <w:spacing w:line="360" w:lineRule="auto"/>
        <w:jc w:val="both"/>
        <w:rPr>
          <w:rFonts w:ascii="Palatino Linotype" w:eastAsia="Calibri" w:hAnsi="Palatino Linotype" w:cs="Arial"/>
          <w:lang w:val="es-ES"/>
        </w:rPr>
      </w:pPr>
      <w:r w:rsidRPr="00E62B95">
        <w:rPr>
          <w:rFonts w:ascii="Palatino Linotype" w:eastAsia="Calibri" w:hAnsi="Palatino Linotype" w:cs="Arial"/>
          <w:lang w:val="es-ES"/>
        </w:rPr>
        <w:t>En conclusión, se cubrieron los requisitos de procedencia y procedibilidad y conforme a las constancias que obran en el expediente.</w:t>
      </w:r>
    </w:p>
    <w:p w14:paraId="6032C738" w14:textId="4CFF090F" w:rsidR="00525693" w:rsidRPr="00E62B95" w:rsidRDefault="00525693" w:rsidP="00E62B95">
      <w:pPr>
        <w:ind w:right="899"/>
        <w:jc w:val="both"/>
        <w:textAlignment w:val="baseline"/>
      </w:pPr>
    </w:p>
    <w:p w14:paraId="6D77B29A" w14:textId="77777777" w:rsidR="002D454F" w:rsidRPr="00E62B95" w:rsidRDefault="002D454F" w:rsidP="00E62B95">
      <w:pPr>
        <w:ind w:left="851" w:right="899"/>
        <w:jc w:val="both"/>
        <w:textAlignment w:val="baseline"/>
      </w:pPr>
    </w:p>
    <w:p w14:paraId="1845814D" w14:textId="31C650F6" w:rsidR="005B5043" w:rsidRPr="00E62B95" w:rsidRDefault="00B3360B" w:rsidP="00E62B95">
      <w:pPr>
        <w:spacing w:line="360" w:lineRule="auto"/>
        <w:contextualSpacing/>
        <w:jc w:val="both"/>
        <w:textAlignment w:val="baseline"/>
        <w:rPr>
          <w:rFonts w:ascii="Palatino Linotype" w:hAnsi="Palatino Linotype" w:cs="Arial"/>
          <w:b/>
          <w:lang w:val="es-ES" w:eastAsia="es-MX"/>
        </w:rPr>
      </w:pPr>
      <w:r w:rsidRPr="00E62B95">
        <w:rPr>
          <w:rFonts w:ascii="Palatino Linotype" w:hAnsi="Palatino Linotype"/>
          <w:b/>
          <w:lang w:eastAsia="es-MX"/>
        </w:rPr>
        <w:t>SEXTO</w:t>
      </w:r>
      <w:r w:rsidR="000171D8" w:rsidRPr="00E62B95">
        <w:rPr>
          <w:rFonts w:ascii="Palatino Linotype" w:hAnsi="Palatino Linotype" w:cs="Arial"/>
          <w:b/>
          <w:lang w:eastAsia="es-MX"/>
        </w:rPr>
        <w:t xml:space="preserve">. </w:t>
      </w:r>
      <w:r w:rsidR="000171D8" w:rsidRPr="00E62B95">
        <w:rPr>
          <w:rFonts w:ascii="Palatino Linotype" w:hAnsi="Palatino Linotype" w:cs="Arial"/>
          <w:b/>
          <w:lang w:val="es-ES" w:eastAsia="es-MX"/>
        </w:rPr>
        <w:t>Estudio y resolución del asunto.</w:t>
      </w:r>
    </w:p>
    <w:p w14:paraId="013431F4" w14:textId="1C4F8E6B" w:rsidR="009A0BE5" w:rsidRPr="00E62B95" w:rsidRDefault="009A0BE5" w:rsidP="00E62B95">
      <w:pPr>
        <w:spacing w:line="360" w:lineRule="auto"/>
        <w:contextualSpacing/>
        <w:jc w:val="both"/>
        <w:rPr>
          <w:rFonts w:ascii="Palatino Linotype" w:hAnsi="Palatino Linotype" w:cs="Arial"/>
          <w:lang w:val="es-ES"/>
        </w:rPr>
      </w:pPr>
      <w:r w:rsidRPr="00E62B95">
        <w:rPr>
          <w:rFonts w:ascii="Palatino Linotype" w:hAnsi="Palatino Linotype" w:cs="Arial"/>
        </w:rPr>
        <w:t xml:space="preserve">Una vez determinada la vía sobre la que versarán los presentes recursos, y previa revisión de los expedientes electrónicos formados en </w:t>
      </w:r>
      <w:r w:rsidRPr="00E62B95">
        <w:rPr>
          <w:rFonts w:ascii="Palatino Linotype" w:hAnsi="Palatino Linotype" w:cs="Arial"/>
          <w:b/>
        </w:rPr>
        <w:t>EL SAIMEX</w:t>
      </w:r>
      <w:r w:rsidRPr="00E62B95">
        <w:rPr>
          <w:rFonts w:ascii="Palatino Linotype" w:hAnsi="Palatino Linotype" w:cs="Arial"/>
        </w:rPr>
        <w:t xml:space="preserve"> con motivo de la solicitudes de información y de los recursos que dan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E62B95">
        <w:rPr>
          <w:rFonts w:ascii="Palatino Linotype" w:hAnsi="Palatino Linotype"/>
          <w:lang w:val="es-ES"/>
        </w:rPr>
        <w:t>Constitución Política de los Estados Unidos Mexicanos, en la Constitución Política del Estado Libre y Soberano de México</w:t>
      </w:r>
      <w:r w:rsidRPr="00E62B9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62B95">
        <w:rPr>
          <w:rFonts w:ascii="Palatino Linotype" w:hAnsi="Palatino Linotype"/>
          <w:lang w:val="es-ES"/>
        </w:rPr>
        <w:t>Constitución Política de los Estados Unidos Mexicanos</w:t>
      </w:r>
      <w:r w:rsidRPr="00E62B95">
        <w:rPr>
          <w:rFonts w:ascii="Palatino Linotype" w:hAnsi="Palatino Linotype" w:cs="Arial"/>
        </w:rPr>
        <w:t xml:space="preserve"> y los numerales 8 y 9 de la </w:t>
      </w:r>
      <w:r w:rsidRPr="00E62B95">
        <w:rPr>
          <w:rFonts w:ascii="Palatino Linotype" w:hAnsi="Palatino Linotype" w:cs="Arial"/>
          <w:lang w:val="es-ES"/>
        </w:rPr>
        <w:t>Ley de Transparencia y Acceso a la Información Pública del Estado de México y Municipios.</w:t>
      </w:r>
    </w:p>
    <w:p w14:paraId="4A6D056D" w14:textId="77777777" w:rsidR="009A0BE5" w:rsidRPr="00E62B95" w:rsidRDefault="009A0BE5" w:rsidP="00E62B95">
      <w:pPr>
        <w:spacing w:line="360" w:lineRule="auto"/>
        <w:contextualSpacing/>
        <w:jc w:val="both"/>
        <w:rPr>
          <w:rFonts w:ascii="Palatino Linotype" w:hAnsi="Palatino Linotype" w:cs="Arial"/>
        </w:rPr>
      </w:pPr>
    </w:p>
    <w:p w14:paraId="537611BF" w14:textId="77777777" w:rsidR="009A0BE5" w:rsidRPr="00E62B95" w:rsidRDefault="009A0BE5" w:rsidP="00E62B95">
      <w:pPr>
        <w:spacing w:line="360" w:lineRule="auto"/>
        <w:contextualSpacing/>
        <w:jc w:val="both"/>
        <w:rPr>
          <w:rFonts w:ascii="Palatino Linotype" w:hAnsi="Palatino Linotype"/>
        </w:rPr>
      </w:pPr>
      <w:r w:rsidRPr="00E62B95">
        <w:rPr>
          <w:rFonts w:ascii="Palatino Linotype" w:hAnsi="Palatino Linotype" w:cs="Arial"/>
        </w:rPr>
        <w:lastRenderedPageBreak/>
        <w:t xml:space="preserve">En este tenor, es necesario subrayar que </w:t>
      </w:r>
      <w:r w:rsidRPr="00E62B95">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393A7F2" w14:textId="77777777" w:rsidR="009A0BE5" w:rsidRPr="00E62B95" w:rsidRDefault="009A0BE5" w:rsidP="00E62B95">
      <w:pPr>
        <w:spacing w:before="240" w:line="360" w:lineRule="auto"/>
        <w:ind w:left="851" w:right="851"/>
        <w:jc w:val="both"/>
        <w:rPr>
          <w:rFonts w:ascii="Palatino Linotype" w:hAnsi="Palatino Linotype"/>
          <w:i/>
        </w:rPr>
      </w:pPr>
      <w:r w:rsidRPr="00E62B95">
        <w:rPr>
          <w:rFonts w:ascii="Palatino Linotype" w:hAnsi="Palatino Linotype"/>
          <w:b/>
          <w:i/>
        </w:rPr>
        <w:t>“Artículo 4.</w:t>
      </w:r>
      <w:r w:rsidRPr="00E62B95">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29EEDC6" w14:textId="77777777" w:rsidR="009A0BE5" w:rsidRPr="00E62B95" w:rsidRDefault="009A0BE5" w:rsidP="00E62B95">
      <w:pPr>
        <w:spacing w:before="240" w:line="360" w:lineRule="auto"/>
        <w:ind w:left="851" w:right="851"/>
        <w:jc w:val="both"/>
        <w:rPr>
          <w:rFonts w:ascii="Palatino Linotype" w:hAnsi="Palatino Linotype"/>
          <w:i/>
        </w:rPr>
      </w:pPr>
      <w:r w:rsidRPr="00E62B95">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1465FA" w14:textId="77777777" w:rsidR="009A0BE5" w:rsidRPr="00E62B95" w:rsidRDefault="009A0BE5" w:rsidP="00E62B95">
      <w:pPr>
        <w:spacing w:before="240" w:line="360" w:lineRule="auto"/>
        <w:ind w:left="851" w:right="851"/>
        <w:jc w:val="both"/>
        <w:rPr>
          <w:rFonts w:ascii="Palatino Linotype" w:hAnsi="Palatino Linotype"/>
          <w:i/>
        </w:rPr>
      </w:pPr>
      <w:r w:rsidRPr="00E62B95">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7798DF44" w14:textId="77777777" w:rsidR="009A0BE5" w:rsidRPr="00E62B95" w:rsidRDefault="009A0BE5" w:rsidP="00E62B95">
      <w:pPr>
        <w:spacing w:before="240" w:line="360" w:lineRule="auto"/>
        <w:ind w:left="851" w:right="851"/>
        <w:jc w:val="both"/>
        <w:rPr>
          <w:rFonts w:ascii="Palatino Linotype" w:hAnsi="Palatino Linotype"/>
          <w:i/>
        </w:rPr>
      </w:pPr>
      <w:r w:rsidRPr="00E62B95">
        <w:rPr>
          <w:rFonts w:ascii="Palatino Linotype" w:hAnsi="Palatino Linotype"/>
          <w:b/>
          <w:i/>
        </w:rPr>
        <w:lastRenderedPageBreak/>
        <w:t>Artículo 12.</w:t>
      </w:r>
      <w:r w:rsidRPr="00E62B9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EBA346E" w14:textId="77777777" w:rsidR="009A0BE5" w:rsidRPr="00E62B95" w:rsidRDefault="009A0BE5" w:rsidP="00E62B95">
      <w:pPr>
        <w:spacing w:before="240" w:line="360" w:lineRule="auto"/>
        <w:ind w:left="851" w:right="851"/>
        <w:jc w:val="both"/>
        <w:rPr>
          <w:rFonts w:ascii="Palatino Linotype" w:hAnsi="Palatino Linotype"/>
          <w:i/>
        </w:rPr>
      </w:pPr>
      <w:r w:rsidRPr="00E62B95">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87A3C34" w14:textId="77777777" w:rsidR="009A0BE5" w:rsidRPr="00E62B95" w:rsidRDefault="009A0BE5" w:rsidP="00E62B95">
      <w:pPr>
        <w:spacing w:before="240" w:line="360" w:lineRule="auto"/>
        <w:ind w:left="851" w:right="851"/>
        <w:jc w:val="both"/>
        <w:rPr>
          <w:rFonts w:ascii="Palatino Linotype" w:hAnsi="Palatino Linotype"/>
          <w:i/>
        </w:rPr>
      </w:pPr>
      <w:r w:rsidRPr="00E62B95">
        <w:rPr>
          <w:rFonts w:ascii="Palatino Linotype" w:hAnsi="Palatino Linotype"/>
          <w:i/>
        </w:rPr>
        <w:t>(…)</w:t>
      </w:r>
    </w:p>
    <w:p w14:paraId="54643B01" w14:textId="77777777" w:rsidR="009A0BE5" w:rsidRPr="00E62B95" w:rsidRDefault="009A0BE5" w:rsidP="00E62B95">
      <w:pPr>
        <w:spacing w:before="240" w:line="360" w:lineRule="auto"/>
        <w:ind w:left="851" w:right="851"/>
        <w:jc w:val="both"/>
        <w:rPr>
          <w:rFonts w:ascii="Palatino Linotype" w:hAnsi="Palatino Linotype"/>
          <w:b/>
          <w:i/>
        </w:rPr>
      </w:pPr>
      <w:r w:rsidRPr="00E62B95">
        <w:rPr>
          <w:rFonts w:ascii="Palatino Linotype" w:hAnsi="Palatino Linotype"/>
          <w:b/>
          <w:i/>
        </w:rPr>
        <w:t xml:space="preserve">Artículo 24. </w:t>
      </w:r>
    </w:p>
    <w:p w14:paraId="24388456" w14:textId="77777777" w:rsidR="009A0BE5" w:rsidRPr="00E62B95" w:rsidRDefault="009A0BE5" w:rsidP="00E62B95">
      <w:pPr>
        <w:spacing w:before="240" w:line="360" w:lineRule="auto"/>
        <w:ind w:left="851" w:right="851"/>
        <w:jc w:val="both"/>
        <w:rPr>
          <w:rFonts w:ascii="Palatino Linotype" w:hAnsi="Palatino Linotype"/>
          <w:i/>
        </w:rPr>
      </w:pPr>
      <w:r w:rsidRPr="00E62B95">
        <w:rPr>
          <w:rFonts w:ascii="Palatino Linotype" w:hAnsi="Palatino Linotype"/>
          <w:i/>
        </w:rPr>
        <w:t>(…)</w:t>
      </w:r>
    </w:p>
    <w:p w14:paraId="27398B18" w14:textId="77777777" w:rsidR="009A0BE5" w:rsidRPr="00E62B95" w:rsidRDefault="009A0BE5" w:rsidP="00E62B95">
      <w:pPr>
        <w:spacing w:before="240" w:line="360" w:lineRule="auto"/>
        <w:ind w:left="851" w:right="851"/>
        <w:jc w:val="both"/>
        <w:rPr>
          <w:rFonts w:ascii="Palatino Linotype" w:hAnsi="Palatino Linotype"/>
          <w:i/>
        </w:rPr>
      </w:pPr>
      <w:r w:rsidRPr="00E62B95">
        <w:rPr>
          <w:rFonts w:ascii="Palatino Linotype" w:hAnsi="Palatino Linotype"/>
          <w:i/>
        </w:rPr>
        <w:t>Los sujetos obligados solo proporcionarán la información pública que generen, administren o posean en el ejercicio de sus atribuciones.”</w:t>
      </w:r>
    </w:p>
    <w:p w14:paraId="6599E5DE" w14:textId="77777777" w:rsidR="009A0BE5" w:rsidRPr="00E62B95" w:rsidRDefault="009A0BE5" w:rsidP="00E62B95">
      <w:pPr>
        <w:spacing w:before="240" w:line="360" w:lineRule="auto"/>
        <w:ind w:left="851" w:right="851"/>
        <w:jc w:val="both"/>
        <w:rPr>
          <w:rFonts w:ascii="Palatino Linotype" w:hAnsi="Palatino Linotype"/>
          <w:i/>
        </w:rPr>
      </w:pPr>
      <w:r w:rsidRPr="00E62B95">
        <w:rPr>
          <w:rFonts w:ascii="Palatino Linotype" w:hAnsi="Palatino Linotype"/>
          <w:i/>
        </w:rPr>
        <w:t>(…)</w:t>
      </w:r>
    </w:p>
    <w:p w14:paraId="50BA317F" w14:textId="77777777" w:rsidR="00FD0B57" w:rsidRPr="00E62B95" w:rsidRDefault="00FD0B57" w:rsidP="00E62B95">
      <w:pPr>
        <w:spacing w:line="360" w:lineRule="auto"/>
        <w:jc w:val="both"/>
        <w:rPr>
          <w:rFonts w:ascii="Palatino Linotype" w:hAnsi="Palatino Linotype"/>
        </w:rPr>
      </w:pPr>
      <w:r w:rsidRPr="00E62B95">
        <w:rPr>
          <w:rFonts w:ascii="Palatino Linotype" w:hAnsi="Palatino Linotype"/>
        </w:rPr>
        <w:t xml:space="preserve">Así que la obligación de los </w:t>
      </w:r>
      <w:r w:rsidRPr="00E62B95">
        <w:rPr>
          <w:rFonts w:ascii="Palatino Linotype" w:hAnsi="Palatino Linotype"/>
          <w:b/>
        </w:rPr>
        <w:t>Sujetos Obligados</w:t>
      </w:r>
      <w:r w:rsidRPr="00E62B95">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E62B95">
        <w:rPr>
          <w:rFonts w:ascii="Palatino Linotype" w:hAnsi="Palatino Linotype"/>
          <w:bCs/>
        </w:rPr>
        <w:t>de la Ley local en la materia, que se reproduce de la siguiente forma</w:t>
      </w:r>
      <w:r w:rsidRPr="00E62B95">
        <w:rPr>
          <w:rFonts w:ascii="Palatino Linotype" w:hAnsi="Palatino Linotype"/>
        </w:rPr>
        <w:t>:</w:t>
      </w:r>
    </w:p>
    <w:p w14:paraId="4CFFB95B" w14:textId="344E36A9" w:rsidR="00FD0B57" w:rsidRPr="00E62B95" w:rsidRDefault="00FD0B57" w:rsidP="00E62B95">
      <w:pPr>
        <w:spacing w:before="240" w:line="360" w:lineRule="auto"/>
        <w:ind w:left="851" w:right="851"/>
        <w:jc w:val="both"/>
        <w:rPr>
          <w:rFonts w:ascii="Palatino Linotype" w:hAnsi="Palatino Linotype" w:cs="Arial"/>
          <w:b/>
          <w:i/>
        </w:rPr>
      </w:pPr>
      <w:r w:rsidRPr="00E62B95">
        <w:rPr>
          <w:rFonts w:ascii="Palatino Linotype" w:hAnsi="Palatino Linotype" w:cs="Arial"/>
          <w:i/>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E62B95">
        <w:rPr>
          <w:rFonts w:ascii="Palatino Linotype" w:hAnsi="Palatino Linotype" w:cs="Arial"/>
          <w:b/>
          <w:i/>
        </w:rPr>
        <w:t>[Sic]</w:t>
      </w:r>
    </w:p>
    <w:p w14:paraId="006019B6" w14:textId="164E0625" w:rsidR="00FD0B57" w:rsidRPr="00E62B95" w:rsidRDefault="00FD0B57" w:rsidP="00E62B95">
      <w:pPr>
        <w:spacing w:before="100" w:beforeAutospacing="1" w:after="100" w:afterAutospacing="1" w:line="360" w:lineRule="auto"/>
        <w:jc w:val="both"/>
        <w:rPr>
          <w:rFonts w:ascii="Palatino Linotype" w:hAnsi="Palatino Linotype" w:cs="Arial"/>
        </w:rPr>
      </w:pPr>
      <w:r w:rsidRPr="00E62B95">
        <w:rPr>
          <w:rFonts w:ascii="Palatino Linotype" w:hAnsi="Palatino Linotype" w:cs="Arial"/>
        </w:rPr>
        <w:t xml:space="preserve">Dicho lo anterior, previo al estudio del presente asunto, es conveniente precisar que la parte solicitante requirió al </w:t>
      </w:r>
      <w:r w:rsidRPr="00E62B95">
        <w:rPr>
          <w:rFonts w:ascii="Palatino Linotype" w:hAnsi="Palatino Linotype" w:cs="Arial"/>
          <w:b/>
        </w:rPr>
        <w:t>SUJETO OBLIGADO</w:t>
      </w:r>
      <w:r w:rsidRPr="00E62B95">
        <w:rPr>
          <w:rFonts w:ascii="Palatino Linotype" w:hAnsi="Palatino Linotype" w:cs="Arial"/>
        </w:rPr>
        <w:t xml:space="preserve"> le proporcionara información consistente en lo siguiente:</w:t>
      </w:r>
    </w:p>
    <w:p w14:paraId="01C7060E" w14:textId="0981E26E" w:rsidR="00FD0B57" w:rsidRPr="00E62B95" w:rsidRDefault="00FD0B57" w:rsidP="00E62B95">
      <w:pPr>
        <w:pStyle w:val="Prrafodelista"/>
        <w:numPr>
          <w:ilvl w:val="0"/>
          <w:numId w:val="34"/>
        </w:numPr>
        <w:ind w:right="899"/>
        <w:jc w:val="center"/>
        <w:rPr>
          <w:rFonts w:ascii="Palatino Linotype" w:hAnsi="Palatino Linotype"/>
          <w:i/>
          <w:lang w:eastAsia="es-MX"/>
        </w:rPr>
      </w:pPr>
      <w:r w:rsidRPr="00E62B95">
        <w:rPr>
          <w:rFonts w:ascii="Palatino Linotype" w:hAnsi="Palatino Linotype"/>
          <w:i/>
          <w:lang w:eastAsia="es-MX"/>
        </w:rPr>
        <w:t>“solicito el convenio o contrato que realizo el H. Ayuntamiento de Texcoco, con la empresa que les surte de combustible” (sic)</w:t>
      </w:r>
    </w:p>
    <w:p w14:paraId="7AC93EB2" w14:textId="77777777" w:rsidR="00FD0B57" w:rsidRPr="00E62B95" w:rsidRDefault="00FD0B57" w:rsidP="00E62B95">
      <w:pPr>
        <w:pStyle w:val="Prrafodelista"/>
        <w:ind w:left="1571" w:right="899"/>
        <w:rPr>
          <w:rFonts w:ascii="Palatino Linotype" w:hAnsi="Palatino Linotype"/>
          <w:i/>
          <w:lang w:eastAsia="es-MX"/>
        </w:rPr>
      </w:pPr>
    </w:p>
    <w:p w14:paraId="6420A1D7" w14:textId="0274416B" w:rsidR="00FD0B57" w:rsidRPr="00E62B95" w:rsidRDefault="00FD0B57" w:rsidP="00E62B95">
      <w:pPr>
        <w:pStyle w:val="Prrafodelista"/>
        <w:numPr>
          <w:ilvl w:val="0"/>
          <w:numId w:val="34"/>
        </w:numPr>
        <w:ind w:right="899"/>
        <w:jc w:val="center"/>
        <w:rPr>
          <w:rFonts w:ascii="Palatino Linotype" w:hAnsi="Palatino Linotype"/>
          <w:i/>
          <w:lang w:eastAsia="es-MX"/>
        </w:rPr>
      </w:pPr>
      <w:r w:rsidRPr="00E62B95">
        <w:rPr>
          <w:rFonts w:ascii="Palatino Linotype" w:hAnsi="Palatino Linotype"/>
          <w:i/>
          <w:lang w:eastAsia="es-MX"/>
        </w:rPr>
        <w:t>“solicito el convenio u contrato que realizo el H. Ayuntamiento de Texcoco con la empresa encargada de los parquímetros.” (sic)</w:t>
      </w:r>
    </w:p>
    <w:p w14:paraId="1F79DC99" w14:textId="3A297118" w:rsidR="00D65FDD" w:rsidRPr="00E62B95" w:rsidRDefault="00D65FDD" w:rsidP="00E62B95">
      <w:pPr>
        <w:spacing w:line="360" w:lineRule="auto"/>
        <w:jc w:val="both"/>
        <w:rPr>
          <w:rFonts w:ascii="Palatino Linotype" w:eastAsia="Palatino Linotype" w:hAnsi="Palatino Linotype" w:cs="Palatino Linotype"/>
        </w:rPr>
      </w:pPr>
    </w:p>
    <w:p w14:paraId="4808FE81" w14:textId="3AB961D5" w:rsidR="006B51F2" w:rsidRPr="00E62B95" w:rsidRDefault="00D65FDD"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b/>
        </w:rPr>
        <w:t xml:space="preserve">EL SUJETO OBLIGADO </w:t>
      </w:r>
      <w:r w:rsidRPr="00E62B95">
        <w:rPr>
          <w:rFonts w:ascii="Palatino Linotype" w:eastAsia="Palatino Linotype" w:hAnsi="Palatino Linotype" w:cs="Palatino Linotype"/>
        </w:rPr>
        <w:t xml:space="preserve">contestó a </w:t>
      </w:r>
      <w:r w:rsidR="00FD0B57" w:rsidRPr="00E62B95">
        <w:rPr>
          <w:rFonts w:ascii="Palatino Linotype" w:eastAsia="Palatino Linotype" w:hAnsi="Palatino Linotype" w:cs="Palatino Linotype"/>
        </w:rPr>
        <w:t>las</w:t>
      </w:r>
      <w:r w:rsidRPr="00E62B95">
        <w:rPr>
          <w:rFonts w:ascii="Palatino Linotype" w:eastAsia="Palatino Linotype" w:hAnsi="Palatino Linotype" w:cs="Palatino Linotype"/>
        </w:rPr>
        <w:t xml:space="preserve"> solicitud</w:t>
      </w:r>
      <w:r w:rsidR="00FD0B57" w:rsidRPr="00E62B95">
        <w:rPr>
          <w:rFonts w:ascii="Palatino Linotype" w:eastAsia="Palatino Linotype" w:hAnsi="Palatino Linotype" w:cs="Palatino Linotype"/>
        </w:rPr>
        <w:t>es</w:t>
      </w:r>
      <w:r w:rsidRPr="00E62B95">
        <w:rPr>
          <w:rFonts w:ascii="Palatino Linotype" w:eastAsia="Palatino Linotype" w:hAnsi="Palatino Linotype" w:cs="Palatino Linotype"/>
        </w:rPr>
        <w:t>, que de acuerdo a los Servidores Públicos Habilitados quien fue turnada la solicitud que dio origen a este Recurso de Revisión, informa</w:t>
      </w:r>
      <w:r w:rsidR="006B51F2" w:rsidRPr="00E62B95">
        <w:rPr>
          <w:rFonts w:ascii="Palatino Linotype" w:eastAsia="Palatino Linotype" w:hAnsi="Palatino Linotype" w:cs="Palatino Linotype"/>
        </w:rPr>
        <w:t>n</w:t>
      </w:r>
      <w:r w:rsidRPr="00E62B95">
        <w:rPr>
          <w:rFonts w:ascii="Palatino Linotype" w:eastAsia="Palatino Linotype" w:hAnsi="Palatino Linotype" w:cs="Palatino Linotype"/>
        </w:rPr>
        <w:t xml:space="preserve"> </w:t>
      </w:r>
      <w:r w:rsidR="006B51F2" w:rsidRPr="00E62B95">
        <w:rPr>
          <w:rFonts w:ascii="Palatino Linotype" w:eastAsia="Palatino Linotype" w:hAnsi="Palatino Linotype" w:cs="Palatino Linotype"/>
        </w:rPr>
        <w:t>lo siguiente</w:t>
      </w:r>
      <w:r w:rsidRPr="00E62B95">
        <w:rPr>
          <w:rFonts w:ascii="Palatino Linotype" w:eastAsia="Palatino Linotype" w:hAnsi="Palatino Linotype" w:cs="Palatino Linotype"/>
        </w:rPr>
        <w:t>:</w:t>
      </w:r>
      <w:r w:rsidR="006B51F2" w:rsidRPr="00E62B95">
        <w:rPr>
          <w:rFonts w:ascii="Palatino Linotype" w:eastAsia="Palatino Linotype" w:hAnsi="Palatino Linotype" w:cs="Palatino Linotype"/>
        </w:rPr>
        <w:t xml:space="preserve"> </w:t>
      </w:r>
    </w:p>
    <w:p w14:paraId="74EAEE49" w14:textId="43D792F4" w:rsidR="00FD0B57" w:rsidRPr="00E62B95" w:rsidRDefault="00FD0B57" w:rsidP="00E62B95">
      <w:pPr>
        <w:spacing w:line="360" w:lineRule="auto"/>
        <w:jc w:val="both"/>
        <w:rPr>
          <w:rFonts w:ascii="Palatino Linotype" w:eastAsia="Palatino Linotype" w:hAnsi="Palatino Linotype" w:cs="Palatino Linotype"/>
        </w:rPr>
      </w:pPr>
    </w:p>
    <w:p w14:paraId="402D6A97" w14:textId="5DA7D739" w:rsidR="00FD0B57" w:rsidRPr="00E62B95" w:rsidRDefault="00FD0B57" w:rsidP="00E62B95">
      <w:pPr>
        <w:spacing w:line="360" w:lineRule="auto"/>
        <w:jc w:val="both"/>
        <w:rPr>
          <w:rFonts w:ascii="Palatino Linotype" w:eastAsia="Palatino Linotype" w:hAnsi="Palatino Linotype" w:cs="Palatino Linotype"/>
          <w:b/>
        </w:rPr>
      </w:pPr>
      <w:r w:rsidRPr="00E62B95">
        <w:rPr>
          <w:rFonts w:ascii="Palatino Linotype" w:hAnsi="Palatino Linotype"/>
          <w:b/>
          <w:lang w:eastAsia="es-MX"/>
        </w:rPr>
        <w:t>SOLICITUD: 00376/TEXCOCO/IP/2022</w:t>
      </w:r>
    </w:p>
    <w:p w14:paraId="0B1DF40E" w14:textId="23E11005" w:rsidR="00FD0B57" w:rsidRPr="00E62B95" w:rsidRDefault="00FD0B57" w:rsidP="00E62B95">
      <w:pPr>
        <w:spacing w:line="360" w:lineRule="auto"/>
        <w:jc w:val="both"/>
        <w:rPr>
          <w:rFonts w:ascii="Palatino Linotype" w:eastAsia="Palatino Linotype" w:hAnsi="Palatino Linotype" w:cs="Palatino Linotype"/>
        </w:rPr>
      </w:pPr>
    </w:p>
    <w:p w14:paraId="0C306264" w14:textId="3FF721B2" w:rsidR="00FD0B57" w:rsidRPr="00E62B95" w:rsidRDefault="00AF294C" w:rsidP="00E62B95">
      <w:pPr>
        <w:pStyle w:val="Prrafodelista"/>
        <w:numPr>
          <w:ilvl w:val="0"/>
          <w:numId w:val="36"/>
        </w:numPr>
        <w:spacing w:line="360" w:lineRule="auto"/>
        <w:jc w:val="both"/>
        <w:rPr>
          <w:rFonts w:ascii="Palatino Linotype" w:hAnsi="Palatino Linotype"/>
          <w:lang w:eastAsia="es-MX"/>
        </w:rPr>
      </w:pPr>
      <w:r w:rsidRPr="00E62B95">
        <w:rPr>
          <w:rFonts w:ascii="Palatino Linotype" w:hAnsi="Palatino Linotype"/>
          <w:b/>
          <w:lang w:eastAsia="es-MX"/>
        </w:rPr>
        <w:t xml:space="preserve">Remite en respuesta, archivo </w:t>
      </w:r>
      <w:r w:rsidR="00FD0B57" w:rsidRPr="00E62B95">
        <w:rPr>
          <w:rFonts w:ascii="Palatino Linotype" w:hAnsi="Palatino Linotype"/>
          <w:b/>
          <w:i/>
          <w:lang w:eastAsia="es-MX"/>
        </w:rPr>
        <w:t>SOL 376_0001.pdf</w:t>
      </w:r>
      <w:r w:rsidR="00FD0B57" w:rsidRPr="00E62B95">
        <w:rPr>
          <w:rFonts w:ascii="Palatino Linotype" w:hAnsi="Palatino Linotype"/>
          <w:i/>
          <w:lang w:eastAsia="es-MX"/>
        </w:rPr>
        <w:t xml:space="preserve"> </w:t>
      </w:r>
      <w:r w:rsidR="00FD0B57" w:rsidRPr="00E62B95">
        <w:rPr>
          <w:rFonts w:ascii="Palatino Linotype" w:hAnsi="Palatino Linotype"/>
          <w:lang w:eastAsia="es-MX"/>
        </w:rPr>
        <w:t xml:space="preserve">el cual contiene oficio del veinte de octubre de dos mil veintidós, signado por el Titular de la Unidad de Transparencia, informa que es la Dirección General de Administración que a través del Sistema adjunta Contrato de arrendamiento de parquímetros y equipo complementario destinado a la prestación del servicio de estacionamiento en la </w:t>
      </w:r>
      <w:r w:rsidR="00FD0B57" w:rsidRPr="00E62B95">
        <w:rPr>
          <w:rFonts w:ascii="Palatino Linotype" w:hAnsi="Palatino Linotype"/>
          <w:lang w:eastAsia="es-MX"/>
        </w:rPr>
        <w:lastRenderedPageBreak/>
        <w:t>vía pública vigente en la Administración actual, en versión pdf y en versión pública toda vez que contiene datos</w:t>
      </w:r>
      <w:r w:rsidR="00207600" w:rsidRPr="00E62B95">
        <w:rPr>
          <w:rFonts w:ascii="Palatino Linotype" w:hAnsi="Palatino Linotype"/>
          <w:lang w:eastAsia="es-MX"/>
        </w:rPr>
        <w:t xml:space="preserve"> personales de terceros, adjuntando </w:t>
      </w:r>
      <w:r w:rsidR="00FD0B57" w:rsidRPr="00E62B95">
        <w:rPr>
          <w:rFonts w:ascii="Palatino Linotype" w:hAnsi="Palatino Linotype"/>
          <w:b/>
          <w:i/>
          <w:lang w:eastAsia="es-MX"/>
        </w:rPr>
        <w:t>CONTRATO 2022-24_0001 (3).pdf</w:t>
      </w:r>
      <w:r w:rsidR="00FD0B57" w:rsidRPr="00E62B95">
        <w:rPr>
          <w:rFonts w:ascii="Palatino Linotype" w:hAnsi="Palatino Linotype"/>
          <w:i/>
          <w:lang w:eastAsia="es-MX"/>
        </w:rPr>
        <w:t xml:space="preserve">: </w:t>
      </w:r>
      <w:r w:rsidR="00FD0B57" w:rsidRPr="00E62B95">
        <w:rPr>
          <w:rFonts w:ascii="Palatino Linotype" w:hAnsi="Palatino Linotype"/>
          <w:lang w:eastAsia="es-MX"/>
        </w:rPr>
        <w:t xml:space="preserve">Documento constante de veinte hojas, referente al “Contrato de arrendamiento de parquímetro y equipo complementario destinados a la prestación del servicio de estacionamiento en la vía pública, instalación, operación mantenimiento y administración de los mismos, que celebran por una parte el Ayuntamiento de Texcoco, México, a través de su Presidenta Constitucional Sandra Arellano Mayer, la Secretaría del Ayuntamiento Dinorah Salado Solano y el Tesorero del mismo, Juan Héctor Díaz Villarreal, a quienes en lo sucesivo se les denominará como “El Ayuntamiento”  y por otra parte, la empresa denominada, Grupo de Medición Electrónico S.A. de C.V., representada en este acto por su apoderado legal a quien en lo sucesivo se le denominará “el contratista”. </w:t>
      </w:r>
    </w:p>
    <w:p w14:paraId="46424C59" w14:textId="5C8D018B" w:rsidR="00FD0B57" w:rsidRPr="00E62B95" w:rsidRDefault="00FD0B57" w:rsidP="00E62B95">
      <w:pPr>
        <w:spacing w:line="360" w:lineRule="auto"/>
        <w:jc w:val="both"/>
        <w:rPr>
          <w:rFonts w:ascii="Palatino Linotype" w:eastAsia="Palatino Linotype" w:hAnsi="Palatino Linotype" w:cs="Palatino Linotype"/>
        </w:rPr>
      </w:pPr>
    </w:p>
    <w:p w14:paraId="7A5EDAAD" w14:textId="008FFC75" w:rsidR="00830688" w:rsidRPr="00E62B95" w:rsidRDefault="00830688" w:rsidP="00E62B95">
      <w:pPr>
        <w:spacing w:line="360" w:lineRule="auto"/>
        <w:jc w:val="both"/>
        <w:rPr>
          <w:rFonts w:ascii="Palatino Linotype" w:hAnsi="Palatino Linotype"/>
          <w:b/>
          <w:lang w:eastAsia="es-MX"/>
        </w:rPr>
      </w:pPr>
      <w:r w:rsidRPr="00E62B95">
        <w:rPr>
          <w:rFonts w:ascii="Palatino Linotype" w:hAnsi="Palatino Linotype"/>
          <w:b/>
          <w:lang w:eastAsia="es-MX"/>
        </w:rPr>
        <w:t>SOLICITUD: 00376/TEXCOCO/IP/2022</w:t>
      </w:r>
    </w:p>
    <w:p w14:paraId="32730A9C" w14:textId="5521D38E" w:rsidR="009B1AF2" w:rsidRPr="00E62B95" w:rsidRDefault="009B1AF2" w:rsidP="00E62B95">
      <w:pPr>
        <w:pStyle w:val="Prrafodelista"/>
        <w:numPr>
          <w:ilvl w:val="0"/>
          <w:numId w:val="36"/>
        </w:numPr>
        <w:spacing w:line="360" w:lineRule="auto"/>
        <w:jc w:val="both"/>
        <w:rPr>
          <w:rFonts w:ascii="Palatino Linotype" w:eastAsia="Palatino Linotype" w:hAnsi="Palatino Linotype" w:cs="Palatino Linotype"/>
          <w:b/>
        </w:rPr>
      </w:pPr>
      <w:r w:rsidRPr="00E62B95">
        <w:rPr>
          <w:rFonts w:ascii="Palatino Linotype" w:hAnsi="Palatino Linotype"/>
          <w:lang w:eastAsia="es-MX"/>
        </w:rPr>
        <w:t>Remite respuesta</w:t>
      </w:r>
      <w:r w:rsidRPr="00E62B95">
        <w:rPr>
          <w:rFonts w:ascii="Palatino Linotype" w:hAnsi="Palatino Linotype"/>
          <w:b/>
          <w:i/>
          <w:lang w:eastAsia="es-MX"/>
        </w:rPr>
        <w:t xml:space="preserve"> SOLICITUD 372.pdf:</w:t>
      </w:r>
      <w:r w:rsidRPr="00E62B95">
        <w:rPr>
          <w:rFonts w:ascii="Palatino Linotype" w:hAnsi="Palatino Linotype"/>
          <w:i/>
          <w:lang w:eastAsia="es-MX"/>
        </w:rPr>
        <w:t xml:space="preserve"> </w:t>
      </w:r>
      <w:r w:rsidRPr="00E62B95">
        <w:rPr>
          <w:rFonts w:ascii="Palatino Linotype" w:hAnsi="Palatino Linotype"/>
          <w:lang w:eastAsia="es-MX"/>
        </w:rPr>
        <w:t xml:space="preserve">el cual contiene oficio de tres fojas, del veintiuno de octubre de dos mil veintidós, signado por el Titular de la Unidad de Transparencia, informa que es la Dirección General de Administración que hace llegar copia simple del </w:t>
      </w:r>
      <w:r w:rsidRPr="00E62B95">
        <w:rPr>
          <w:rFonts w:ascii="Palatino Linotype" w:hAnsi="Palatino Linotype"/>
          <w:b/>
          <w:lang w:eastAsia="es-MX"/>
        </w:rPr>
        <w:t xml:space="preserve">Contrato de prestación de servicios con la empresa denominada “Nacional de Combustibles y Lubricantes, S.A. de C.V.; </w:t>
      </w:r>
      <w:r w:rsidRPr="00E62B95">
        <w:rPr>
          <w:rFonts w:ascii="Palatino Linotype" w:hAnsi="Palatino Linotype"/>
          <w:lang w:eastAsia="es-MX"/>
        </w:rPr>
        <w:t>quien es la empresa con la que se tiene convenio para surtir combustible.</w:t>
      </w:r>
    </w:p>
    <w:p w14:paraId="28811C1F" w14:textId="458F0204" w:rsidR="00830688" w:rsidRPr="00E62B95" w:rsidRDefault="009B1AF2" w:rsidP="00E62B95">
      <w:pPr>
        <w:pStyle w:val="Prrafodelista"/>
        <w:spacing w:line="360" w:lineRule="auto"/>
        <w:ind w:left="720"/>
        <w:jc w:val="both"/>
        <w:rPr>
          <w:rFonts w:ascii="Palatino Linotype" w:eastAsia="Palatino Linotype" w:hAnsi="Palatino Linotype" w:cs="Palatino Linotype"/>
          <w:b/>
        </w:rPr>
      </w:pPr>
      <w:r w:rsidRPr="00E62B95">
        <w:rPr>
          <w:rFonts w:ascii="Palatino Linotype" w:hAnsi="Palatino Linotype"/>
          <w:b/>
          <w:i/>
          <w:lang w:eastAsia="es-MX"/>
        </w:rPr>
        <w:t xml:space="preserve">CONTRATO COMBUSTIBLE_0001.pdf: </w:t>
      </w:r>
      <w:r w:rsidRPr="00E62B95">
        <w:rPr>
          <w:rFonts w:ascii="Palatino Linotype" w:hAnsi="Palatino Linotype"/>
          <w:lang w:eastAsia="es-MX"/>
        </w:rPr>
        <w:t xml:space="preserve">Documento constante de diez fojas, relativo al Contrato de prestación de servicio que celebran por una parte, el </w:t>
      </w:r>
      <w:r w:rsidRPr="00E62B95">
        <w:rPr>
          <w:rFonts w:ascii="Palatino Linotype" w:hAnsi="Palatino Linotype"/>
          <w:lang w:eastAsia="es-MX"/>
        </w:rPr>
        <w:lastRenderedPageBreak/>
        <w:t>Municipio de Texcoco, Estado de México, representado por Sandra Luz Falcón Venegas en su Carácter de Presidente Municipal Constitucional de Texcoco, Estado de México, asistido en este acto por Dinorah Salado Solano, Secretario del Ayuntamiento; Ricardo Jesús Arellano Mayer, Síndico Municipal, a quienes en lo sucesivo y para los efectos de este Contrato se les denominará como “El Municipio” y por otra parte, la persona moral denominada “Nacional de Combustible y Lubricantes, Sociedad Anónima de Capital Variable”, representada en este Acto por su Apoderada Legal, a quien en lo sucesivo se le denominará “El Prestador”, número TEX/CAYS/DGA/AD/COM/001/2022, firmado el dieciocho de abril de dos mil veintidós.</w:t>
      </w:r>
    </w:p>
    <w:p w14:paraId="4DD0B913" w14:textId="621709D8" w:rsidR="00FD0B57" w:rsidRPr="00E62B95" w:rsidRDefault="00FD0B57" w:rsidP="00E62B95">
      <w:pPr>
        <w:spacing w:line="360" w:lineRule="auto"/>
        <w:jc w:val="both"/>
        <w:rPr>
          <w:rFonts w:ascii="Palatino Linotype" w:eastAsia="Palatino Linotype" w:hAnsi="Palatino Linotype" w:cs="Palatino Linotype"/>
        </w:rPr>
      </w:pPr>
    </w:p>
    <w:p w14:paraId="28E19C54" w14:textId="68D98904" w:rsidR="00086610" w:rsidRPr="00E62B95" w:rsidRDefault="00086610" w:rsidP="00E62B95">
      <w:pPr>
        <w:spacing w:before="240" w:after="240" w:line="360" w:lineRule="auto"/>
        <w:contextualSpacing/>
        <w:jc w:val="both"/>
        <w:rPr>
          <w:rFonts w:ascii="Palatino Linotype" w:hAnsi="Palatino Linotype" w:cs="Arial"/>
          <w:bCs/>
        </w:rPr>
      </w:pPr>
      <w:r w:rsidRPr="00E62B95">
        <w:rPr>
          <w:rFonts w:ascii="Palatino Linotype" w:hAnsi="Palatino Linotype" w:cs="Arial"/>
          <w:bCs/>
        </w:rPr>
        <w:t>Conocida</w:t>
      </w:r>
      <w:r w:rsidR="00002C38" w:rsidRPr="00E62B95">
        <w:rPr>
          <w:rFonts w:ascii="Palatino Linotype" w:hAnsi="Palatino Linotype" w:cs="Arial"/>
          <w:bCs/>
        </w:rPr>
        <w:t>s</w:t>
      </w:r>
      <w:r w:rsidRPr="00E62B95">
        <w:rPr>
          <w:rFonts w:ascii="Palatino Linotype" w:hAnsi="Palatino Linotype" w:cs="Arial"/>
          <w:bCs/>
        </w:rPr>
        <w:t xml:space="preserve"> la</w:t>
      </w:r>
      <w:r w:rsidR="00002C38" w:rsidRPr="00E62B95">
        <w:rPr>
          <w:rFonts w:ascii="Palatino Linotype" w:hAnsi="Palatino Linotype" w:cs="Arial"/>
          <w:bCs/>
        </w:rPr>
        <w:t>s</w:t>
      </w:r>
      <w:r w:rsidRPr="00E62B95">
        <w:rPr>
          <w:rFonts w:ascii="Palatino Linotype" w:hAnsi="Palatino Linotype" w:cs="Arial"/>
          <w:bCs/>
        </w:rPr>
        <w:t xml:space="preserve"> respuesta</w:t>
      </w:r>
      <w:r w:rsidR="00002C38" w:rsidRPr="00E62B95">
        <w:rPr>
          <w:rFonts w:ascii="Palatino Linotype" w:hAnsi="Palatino Linotype" w:cs="Arial"/>
          <w:bCs/>
        </w:rPr>
        <w:t>s</w:t>
      </w:r>
      <w:r w:rsidRPr="00E62B95">
        <w:rPr>
          <w:rFonts w:ascii="Palatino Linotype" w:hAnsi="Palatino Linotype" w:cs="Arial"/>
          <w:bCs/>
        </w:rPr>
        <w:t xml:space="preserve"> por </w:t>
      </w:r>
      <w:r w:rsidR="00EA2286" w:rsidRPr="00E62B95">
        <w:rPr>
          <w:rFonts w:ascii="Palatino Linotype" w:hAnsi="Palatino Linotype" w:cs="Arial"/>
          <w:b/>
          <w:bCs/>
        </w:rPr>
        <w:t>EL RECURRENTE</w:t>
      </w:r>
      <w:r w:rsidRPr="00E62B95">
        <w:rPr>
          <w:rFonts w:ascii="Palatino Linotype" w:hAnsi="Palatino Linotype" w:cs="Arial"/>
          <w:bCs/>
        </w:rPr>
        <w:t xml:space="preserve">, al no estar conforme con los términos de la misma, interpuso los recursos de revisión que nos ocupa, donde señaló como razones o motivos de inconformidad </w:t>
      </w:r>
      <w:r w:rsidR="0017274C" w:rsidRPr="00E62B95">
        <w:rPr>
          <w:rFonts w:ascii="Palatino Linotype" w:hAnsi="Palatino Linotype" w:cs="Arial"/>
          <w:bCs/>
        </w:rPr>
        <w:t xml:space="preserve">la respuesta incompleta. </w:t>
      </w:r>
    </w:p>
    <w:p w14:paraId="6B060F48" w14:textId="501DEED5" w:rsidR="00D65FDD" w:rsidRPr="00E62B95" w:rsidRDefault="00D65FDD" w:rsidP="00E62B95">
      <w:pPr>
        <w:spacing w:line="360" w:lineRule="auto"/>
        <w:jc w:val="both"/>
        <w:rPr>
          <w:rFonts w:ascii="Palatino Linotype" w:eastAsia="Palatino Linotype" w:hAnsi="Palatino Linotype" w:cs="Palatino Linotype"/>
        </w:rPr>
      </w:pPr>
    </w:p>
    <w:p w14:paraId="0ABA3A98" w14:textId="77777777" w:rsidR="0017274C" w:rsidRPr="00E62B95" w:rsidRDefault="0017274C" w:rsidP="00E62B95">
      <w:pPr>
        <w:spacing w:before="240" w:after="240" w:line="360" w:lineRule="auto"/>
        <w:ind w:right="49"/>
        <w:contextualSpacing/>
        <w:jc w:val="both"/>
        <w:rPr>
          <w:rFonts w:ascii="Palatino Linotype" w:hAnsi="Palatino Linotype" w:cs="Arial"/>
          <w:lang w:val="es-ES"/>
        </w:rPr>
      </w:pPr>
      <w:r w:rsidRPr="00E62B95">
        <w:rPr>
          <w:rFonts w:ascii="Palatino Linotype" w:eastAsia="Calibri" w:hAnsi="Palatino Linotype" w:cs="Arial"/>
          <w:lang w:val="es-ES"/>
        </w:rPr>
        <w:t xml:space="preserve">En primera instancia, debe </w:t>
      </w:r>
      <w:r w:rsidRPr="00E62B95">
        <w:rPr>
          <w:rFonts w:ascii="Palatino Linotype" w:hAnsi="Palatino Linotype" w:cs="Arial"/>
          <w:lang w:val="es-ES"/>
        </w:rPr>
        <w:t xml:space="preserve">resaltarse que el derecho de acceso a información pública, es un derecho humano, mismo que en términos del artículo 1° de la Constitución Política de los Estados Unidos Mexicanos, toda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256697DC" w14:textId="77777777" w:rsidR="0017274C" w:rsidRPr="00E62B95" w:rsidRDefault="0017274C" w:rsidP="00E62B95">
      <w:pPr>
        <w:spacing w:before="240" w:after="240" w:line="360" w:lineRule="auto"/>
        <w:ind w:right="49"/>
        <w:contextualSpacing/>
        <w:jc w:val="both"/>
        <w:rPr>
          <w:rFonts w:ascii="Palatino Linotype" w:hAnsi="Palatino Linotype" w:cs="Arial"/>
          <w:lang w:val="es-ES"/>
        </w:rPr>
      </w:pPr>
    </w:p>
    <w:p w14:paraId="6BDCA710" w14:textId="77777777" w:rsidR="0017274C" w:rsidRPr="00E62B95" w:rsidRDefault="0017274C" w:rsidP="00E62B95">
      <w:pPr>
        <w:spacing w:before="240" w:after="240" w:line="360" w:lineRule="auto"/>
        <w:contextualSpacing/>
        <w:jc w:val="both"/>
        <w:rPr>
          <w:rFonts w:ascii="Palatino Linotype" w:hAnsi="Palatino Linotype" w:cs="Arial"/>
          <w:lang w:val="es-ES"/>
        </w:rPr>
      </w:pPr>
      <w:r w:rsidRPr="00E62B95">
        <w:rPr>
          <w:rFonts w:ascii="Palatino Linotype" w:hAnsi="Palatino Linotype" w:cs="Arial"/>
          <w:lang w:val="es-ES"/>
        </w:rPr>
        <w:lastRenderedPageBreak/>
        <w:t xml:space="preserve">Así mismo, resulta indispensable referir que el derecho de acceso a la información pública implica que cualquier persona pueda acceder y conocer la información contenida en los documentos que se encuentran en posesión de los Sujetos Obligados. </w:t>
      </w:r>
    </w:p>
    <w:p w14:paraId="0B021058" w14:textId="77777777" w:rsidR="0017274C" w:rsidRPr="00E62B95" w:rsidRDefault="0017274C" w:rsidP="00E62B95">
      <w:pPr>
        <w:spacing w:before="240" w:after="240" w:line="360" w:lineRule="auto"/>
        <w:contextualSpacing/>
        <w:jc w:val="both"/>
        <w:rPr>
          <w:rFonts w:ascii="Palatino Linotype" w:hAnsi="Palatino Linotype" w:cs="Arial"/>
          <w:lang w:val="es-ES"/>
        </w:rPr>
      </w:pPr>
    </w:p>
    <w:p w14:paraId="6939B970" w14:textId="77777777" w:rsidR="0017274C" w:rsidRPr="00E62B95" w:rsidRDefault="0017274C" w:rsidP="00E62B95">
      <w:pPr>
        <w:spacing w:before="240" w:after="240" w:line="360" w:lineRule="auto"/>
        <w:jc w:val="both"/>
        <w:rPr>
          <w:rFonts w:ascii="Palatino Linotype" w:hAnsi="Palatino Linotype" w:cs="Arial"/>
          <w:lang w:val="es-ES"/>
        </w:rPr>
      </w:pPr>
      <w:r w:rsidRPr="00E62B95">
        <w:rPr>
          <w:rFonts w:ascii="Palatino Linotype" w:hAnsi="Palatino Linotype" w:cs="Arial"/>
          <w:lang w:val="es-ES"/>
        </w:rPr>
        <w:t xml:space="preserve">De manera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E62B95">
        <w:rPr>
          <w:rFonts w:ascii="Palatino Linotype" w:hAnsi="Palatino Linotype" w:cs="Arial"/>
          <w:bCs/>
          <w:lang w:val="es-ES"/>
        </w:rPr>
        <w:t>de la Ley de Transparencia y Acceso a la Información Pública del Estado de México y Municipios</w:t>
      </w:r>
      <w:r w:rsidRPr="00E62B95">
        <w:rPr>
          <w:rFonts w:ascii="Palatino Linotype" w:hAnsi="Palatino Linotype" w:cs="Arial"/>
          <w:lang w:val="es-ES"/>
        </w:rPr>
        <w:t>:</w:t>
      </w:r>
    </w:p>
    <w:p w14:paraId="668BE3BD" w14:textId="77777777" w:rsidR="0017274C" w:rsidRPr="00E62B95" w:rsidRDefault="0017274C" w:rsidP="00E62B95">
      <w:pPr>
        <w:spacing w:before="120" w:after="120"/>
        <w:ind w:left="567" w:right="902"/>
        <w:jc w:val="both"/>
        <w:rPr>
          <w:rFonts w:ascii="Palatino Linotype" w:hAnsi="Palatino Linotype"/>
          <w:bCs/>
          <w:i/>
          <w:sz w:val="22"/>
          <w:szCs w:val="22"/>
          <w:lang w:val="es-ES"/>
        </w:rPr>
      </w:pPr>
      <w:r w:rsidRPr="00E62B95">
        <w:rPr>
          <w:rFonts w:ascii="Palatino Linotype" w:hAnsi="Palatino Linotype"/>
          <w:b/>
          <w:bCs/>
          <w:i/>
          <w:sz w:val="22"/>
          <w:szCs w:val="22"/>
          <w:lang w:val="es-ES"/>
        </w:rPr>
        <w:t xml:space="preserve">“Artículo 3. </w:t>
      </w:r>
      <w:r w:rsidRPr="00E62B95">
        <w:rPr>
          <w:rFonts w:ascii="Palatino Linotype" w:hAnsi="Palatino Linotype"/>
          <w:bCs/>
          <w:i/>
          <w:sz w:val="22"/>
          <w:szCs w:val="22"/>
          <w:lang w:val="es-ES"/>
        </w:rPr>
        <w:t>Para los efectos de la presente Ley se entenderá por:</w:t>
      </w:r>
    </w:p>
    <w:p w14:paraId="1FACB2A3" w14:textId="77777777" w:rsidR="0017274C" w:rsidRPr="00E62B95" w:rsidRDefault="0017274C" w:rsidP="00E62B95">
      <w:pPr>
        <w:spacing w:before="120" w:after="120"/>
        <w:ind w:left="567" w:right="902"/>
        <w:jc w:val="both"/>
        <w:rPr>
          <w:rFonts w:ascii="Palatino Linotype" w:hAnsi="Palatino Linotype"/>
          <w:i/>
          <w:sz w:val="22"/>
          <w:szCs w:val="22"/>
          <w:lang w:val="es-ES"/>
        </w:rPr>
      </w:pPr>
      <w:r w:rsidRPr="00E62B95">
        <w:rPr>
          <w:rFonts w:ascii="Palatino Linotype" w:hAnsi="Palatino Linotype"/>
          <w:i/>
          <w:sz w:val="22"/>
          <w:szCs w:val="22"/>
          <w:lang w:val="es-ES"/>
        </w:rPr>
        <w:t>(…)</w:t>
      </w:r>
    </w:p>
    <w:p w14:paraId="3F4DDD0C" w14:textId="77777777" w:rsidR="0017274C" w:rsidRPr="00E62B95" w:rsidRDefault="0017274C" w:rsidP="00E62B95">
      <w:pPr>
        <w:spacing w:before="120" w:after="120"/>
        <w:ind w:left="567" w:right="902"/>
        <w:jc w:val="both"/>
        <w:rPr>
          <w:rFonts w:ascii="Palatino Linotype" w:hAnsi="Palatino Linotype"/>
          <w:i/>
          <w:sz w:val="22"/>
          <w:szCs w:val="22"/>
          <w:lang w:val="es-ES"/>
        </w:rPr>
      </w:pPr>
      <w:r w:rsidRPr="00E62B95">
        <w:rPr>
          <w:rFonts w:ascii="Palatino Linotype" w:hAnsi="Palatino Linotype"/>
          <w:b/>
          <w:bCs/>
          <w:i/>
          <w:sz w:val="22"/>
          <w:szCs w:val="22"/>
          <w:lang w:val="es-ES"/>
        </w:rPr>
        <w:t xml:space="preserve">XI. Documento: </w:t>
      </w:r>
      <w:r w:rsidRPr="00E62B95">
        <w:rPr>
          <w:rFonts w:ascii="Palatino Linotype" w:hAnsi="Palatino Linotype"/>
          <w:i/>
          <w:sz w:val="22"/>
          <w:szCs w:val="22"/>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925FA4A" w14:textId="77777777" w:rsidR="0017274C" w:rsidRPr="00E62B95" w:rsidRDefault="0017274C" w:rsidP="00E62B95">
      <w:pPr>
        <w:spacing w:before="120" w:after="120"/>
        <w:ind w:left="567" w:right="902"/>
        <w:jc w:val="both"/>
        <w:rPr>
          <w:rFonts w:ascii="Palatino Linotype" w:hAnsi="Palatino Linotype"/>
          <w:bCs/>
          <w:i/>
          <w:sz w:val="22"/>
          <w:szCs w:val="22"/>
          <w:lang w:val="es-ES"/>
        </w:rPr>
      </w:pPr>
      <w:r w:rsidRPr="00E62B95">
        <w:rPr>
          <w:rFonts w:ascii="Palatino Linotype" w:hAnsi="Palatino Linotype"/>
          <w:b/>
          <w:bCs/>
          <w:i/>
          <w:sz w:val="22"/>
          <w:szCs w:val="22"/>
          <w:lang w:val="es-ES"/>
        </w:rPr>
        <w:t>XII. Documento electrónico:</w:t>
      </w:r>
      <w:r w:rsidRPr="00E62B95">
        <w:rPr>
          <w:rFonts w:ascii="Palatino Linotype" w:hAnsi="Palatino Linotype"/>
          <w:bCs/>
          <w:i/>
          <w:sz w:val="22"/>
          <w:szCs w:val="22"/>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0FFB60F" w14:textId="77777777" w:rsidR="0017274C" w:rsidRPr="00E62B95" w:rsidRDefault="0017274C" w:rsidP="00E62B95">
      <w:pPr>
        <w:spacing w:before="120" w:after="120"/>
        <w:ind w:left="851" w:right="902"/>
        <w:jc w:val="both"/>
        <w:rPr>
          <w:rFonts w:ascii="Palatino Linotype" w:hAnsi="Palatino Linotype"/>
          <w:i/>
          <w:sz w:val="22"/>
          <w:szCs w:val="22"/>
          <w:lang w:val="es-ES"/>
        </w:rPr>
      </w:pPr>
      <w:r w:rsidRPr="00E62B95">
        <w:rPr>
          <w:rFonts w:ascii="Palatino Linotype" w:hAnsi="Palatino Linotype"/>
          <w:i/>
          <w:sz w:val="22"/>
          <w:szCs w:val="22"/>
          <w:lang w:val="es-ES"/>
        </w:rPr>
        <w:t>(…)</w:t>
      </w:r>
    </w:p>
    <w:p w14:paraId="5CF83ABC" w14:textId="77777777" w:rsidR="0017274C" w:rsidRPr="00E62B95" w:rsidRDefault="0017274C" w:rsidP="00E62B95">
      <w:pPr>
        <w:spacing w:before="120" w:after="120"/>
        <w:ind w:left="567" w:right="902"/>
        <w:jc w:val="both"/>
        <w:rPr>
          <w:rFonts w:ascii="Palatino Linotype" w:hAnsi="Palatino Linotype"/>
          <w:bCs/>
          <w:i/>
          <w:sz w:val="22"/>
          <w:szCs w:val="22"/>
          <w:lang w:val="es-ES"/>
        </w:rPr>
      </w:pPr>
      <w:r w:rsidRPr="00E62B95">
        <w:rPr>
          <w:rFonts w:ascii="Palatino Linotype" w:hAnsi="Palatino Linotype"/>
          <w:b/>
          <w:bCs/>
          <w:i/>
          <w:sz w:val="22"/>
          <w:szCs w:val="22"/>
          <w:lang w:val="es-ES"/>
        </w:rPr>
        <w:t>Artículo 4. El derecho humano de acceso a la información pública es la prerrogativa de las personas para buscar, difundir, investigar, recabar, recibir y solicitar información pública</w:t>
      </w:r>
      <w:r w:rsidRPr="00E62B95">
        <w:rPr>
          <w:rFonts w:ascii="Palatino Linotype" w:hAnsi="Palatino Linotype"/>
          <w:bCs/>
          <w:i/>
          <w:sz w:val="22"/>
          <w:szCs w:val="22"/>
          <w:lang w:val="es-ES"/>
        </w:rPr>
        <w:t>, sin necesidad de acreditar personalidad ni interés jurídico.</w:t>
      </w:r>
    </w:p>
    <w:p w14:paraId="39F21D9B" w14:textId="77777777" w:rsidR="0017274C" w:rsidRPr="00E62B95" w:rsidRDefault="0017274C" w:rsidP="00E62B95">
      <w:pPr>
        <w:spacing w:before="120" w:after="120"/>
        <w:ind w:left="567" w:right="902"/>
        <w:jc w:val="both"/>
        <w:rPr>
          <w:rFonts w:ascii="Palatino Linotype" w:hAnsi="Palatino Linotype"/>
          <w:i/>
          <w:sz w:val="22"/>
          <w:szCs w:val="22"/>
          <w:lang w:val="es-ES"/>
        </w:rPr>
      </w:pPr>
      <w:r w:rsidRPr="00E62B95">
        <w:rPr>
          <w:rFonts w:ascii="Palatino Linotype" w:hAnsi="Palatino Linotype"/>
          <w:b/>
          <w:i/>
          <w:sz w:val="22"/>
          <w:szCs w:val="22"/>
          <w:lang w:val="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62B95">
        <w:rPr>
          <w:rFonts w:ascii="Palatino Linotype" w:hAnsi="Palatino Linotype"/>
          <w:i/>
          <w:sz w:val="22"/>
          <w:szCs w:val="22"/>
          <w:lang w:val="es-ES"/>
        </w:rPr>
        <w:t xml:space="preserve"> Solo podrá ser clasificada excepcionalmente como reservada temporalmente por razones de interés público, en los términos de las causas legítimas y estrictamente necesarias previstas por esta Ley.</w:t>
      </w:r>
    </w:p>
    <w:p w14:paraId="18669EF3" w14:textId="77777777" w:rsidR="0017274C" w:rsidRPr="00E62B95" w:rsidRDefault="0017274C" w:rsidP="00E62B95">
      <w:pPr>
        <w:spacing w:before="120" w:after="120"/>
        <w:ind w:left="567" w:right="902"/>
        <w:jc w:val="both"/>
        <w:rPr>
          <w:rFonts w:ascii="Palatino Linotype" w:hAnsi="Palatino Linotype"/>
          <w:i/>
          <w:sz w:val="22"/>
          <w:szCs w:val="22"/>
          <w:lang w:val="es-ES"/>
        </w:rPr>
      </w:pPr>
      <w:r w:rsidRPr="00E62B95">
        <w:rPr>
          <w:rFonts w:ascii="Palatino Linotype" w:hAnsi="Palatino Linotype"/>
          <w:i/>
          <w:sz w:val="22"/>
          <w:szCs w:val="22"/>
          <w:lang w:val="es-ES"/>
        </w:rPr>
        <w:t>Los sujetos obligados deben poner en práctica, políticas y programas de acceso a la información que se apeguen a criterios de publicidad, veracidad, oportunidad, precisión y suficiencia en beneficio de los solicitantes.</w:t>
      </w:r>
    </w:p>
    <w:p w14:paraId="33EC8960" w14:textId="77777777" w:rsidR="0017274C" w:rsidRPr="00E62B95" w:rsidRDefault="0017274C" w:rsidP="00E62B95">
      <w:pPr>
        <w:spacing w:before="120" w:after="120"/>
        <w:ind w:left="567" w:right="902"/>
        <w:jc w:val="both"/>
        <w:rPr>
          <w:rFonts w:ascii="Palatino Linotype" w:hAnsi="Palatino Linotype"/>
          <w:i/>
          <w:sz w:val="22"/>
          <w:szCs w:val="22"/>
          <w:lang w:val="es-ES"/>
        </w:rPr>
      </w:pPr>
      <w:r w:rsidRPr="00E62B95">
        <w:rPr>
          <w:rFonts w:ascii="Palatino Linotype" w:hAnsi="Palatino Linotype"/>
          <w:b/>
          <w:bCs/>
          <w:i/>
          <w:sz w:val="22"/>
          <w:szCs w:val="22"/>
          <w:lang w:val="es-ES"/>
        </w:rPr>
        <w:t xml:space="preserve">Artículo 12. </w:t>
      </w:r>
      <w:r w:rsidRPr="00E62B95">
        <w:rPr>
          <w:rFonts w:ascii="Palatino Linotype" w:hAnsi="Palatino Linotype"/>
          <w:i/>
          <w:sz w:val="22"/>
          <w:szCs w:val="22"/>
          <w:lang w:val="es-ES"/>
        </w:rPr>
        <w:t>Quienes generen, recopilen, administren, manejen, procesen, archiven o conserven información pública serán responsables de la misma en los términos de las disposiciones jurídicas aplicables.</w:t>
      </w:r>
    </w:p>
    <w:p w14:paraId="145EEB17" w14:textId="77777777" w:rsidR="0017274C" w:rsidRPr="00E62B95" w:rsidRDefault="0017274C" w:rsidP="00E62B95">
      <w:pPr>
        <w:spacing w:before="120" w:after="120"/>
        <w:ind w:left="567" w:right="902"/>
        <w:jc w:val="both"/>
        <w:rPr>
          <w:rFonts w:ascii="Palatino Linotype" w:hAnsi="Palatino Linotype"/>
          <w:i/>
          <w:sz w:val="22"/>
          <w:szCs w:val="22"/>
          <w:lang w:val="es-ES"/>
        </w:rPr>
      </w:pPr>
      <w:r w:rsidRPr="00E62B95">
        <w:rPr>
          <w:rFonts w:ascii="Palatino Linotype" w:hAnsi="Palatino Linotype"/>
          <w:i/>
          <w:sz w:val="22"/>
          <w:szCs w:val="22"/>
          <w:lang w:val="es-ES"/>
        </w:rPr>
        <w:t>Los sujetos obligados sólo proporcionarán la información pública que se les requiera y que obre en sus archivos y en el estado en que ésta se encuentre</w:t>
      </w:r>
      <w:r w:rsidRPr="00E62B95">
        <w:rPr>
          <w:rFonts w:ascii="Palatino Linotype" w:hAnsi="Palatino Linotype"/>
          <w:i/>
          <w:sz w:val="22"/>
          <w:szCs w:val="22"/>
          <w:u w:val="single"/>
          <w:lang w:val="es-ES"/>
        </w:rPr>
        <w:t>.</w:t>
      </w:r>
      <w:r w:rsidRPr="00E62B95">
        <w:rPr>
          <w:rFonts w:ascii="Palatino Linotype" w:hAnsi="Palatino Linotype"/>
          <w:i/>
          <w:sz w:val="22"/>
          <w:szCs w:val="22"/>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86D8236" w14:textId="77777777" w:rsidR="0017274C" w:rsidRPr="00E62B95" w:rsidRDefault="0017274C" w:rsidP="00E62B95">
      <w:pPr>
        <w:spacing w:before="120" w:after="120"/>
        <w:ind w:left="567" w:right="902"/>
        <w:jc w:val="both"/>
        <w:rPr>
          <w:rFonts w:ascii="Palatino Linotype" w:hAnsi="Palatino Linotype"/>
          <w:i/>
          <w:sz w:val="22"/>
          <w:szCs w:val="22"/>
          <w:lang w:val="es-ES"/>
        </w:rPr>
      </w:pPr>
      <w:r w:rsidRPr="00E62B95">
        <w:rPr>
          <w:rFonts w:ascii="Palatino Linotype" w:hAnsi="Palatino Linotype"/>
          <w:i/>
          <w:sz w:val="22"/>
          <w:szCs w:val="22"/>
          <w:lang w:val="es-ES"/>
        </w:rPr>
        <w:t>(…)</w:t>
      </w:r>
    </w:p>
    <w:p w14:paraId="3C291594" w14:textId="77777777" w:rsidR="0017274C" w:rsidRPr="00E62B95" w:rsidRDefault="0017274C" w:rsidP="00E62B95">
      <w:pPr>
        <w:spacing w:before="120" w:after="120"/>
        <w:ind w:left="567" w:right="902"/>
        <w:jc w:val="both"/>
        <w:rPr>
          <w:rFonts w:ascii="Palatino Linotype" w:hAnsi="Palatino Linotype"/>
          <w:i/>
          <w:sz w:val="22"/>
          <w:szCs w:val="22"/>
          <w:lang w:val="es-ES"/>
        </w:rPr>
      </w:pPr>
      <w:r w:rsidRPr="00E62B95">
        <w:rPr>
          <w:rFonts w:ascii="Palatino Linotype" w:hAnsi="Palatino Linotype"/>
          <w:b/>
          <w:bCs/>
          <w:i/>
          <w:sz w:val="22"/>
          <w:szCs w:val="22"/>
          <w:lang w:val="es-ES"/>
        </w:rPr>
        <w:t xml:space="preserve">Artículo 24. </w:t>
      </w:r>
      <w:r w:rsidRPr="00E62B95">
        <w:rPr>
          <w:rFonts w:ascii="Palatino Linotype" w:hAnsi="Palatino Linotype"/>
          <w:i/>
          <w:sz w:val="22"/>
          <w:szCs w:val="22"/>
          <w:lang w:val="es-ES"/>
        </w:rPr>
        <w:t>Para el cumplimiento de los objetivos de esta Ley, los sujetos obligados deberán cumplir con las siguientes obligaciones, según corresponda, de acuerdo a su naturaleza:</w:t>
      </w:r>
    </w:p>
    <w:p w14:paraId="0F2D9EF1" w14:textId="77777777" w:rsidR="0017274C" w:rsidRPr="00E62B95" w:rsidRDefault="0017274C" w:rsidP="00E62B95">
      <w:pPr>
        <w:spacing w:before="120" w:after="120"/>
        <w:ind w:left="567" w:right="902"/>
        <w:jc w:val="both"/>
        <w:rPr>
          <w:rFonts w:ascii="Palatino Linotype" w:hAnsi="Palatino Linotype"/>
          <w:i/>
          <w:sz w:val="22"/>
          <w:szCs w:val="22"/>
          <w:lang w:val="es-ES"/>
        </w:rPr>
      </w:pPr>
      <w:r w:rsidRPr="00E62B95">
        <w:rPr>
          <w:rFonts w:ascii="Palatino Linotype" w:hAnsi="Palatino Linotype"/>
          <w:bCs/>
          <w:i/>
          <w:sz w:val="22"/>
          <w:szCs w:val="22"/>
          <w:lang w:val="es-ES"/>
        </w:rPr>
        <w:t>(..</w:t>
      </w:r>
      <w:r w:rsidRPr="00E62B95">
        <w:rPr>
          <w:rFonts w:ascii="Palatino Linotype" w:hAnsi="Palatino Linotype"/>
          <w:i/>
          <w:sz w:val="22"/>
          <w:szCs w:val="22"/>
          <w:lang w:val="es-ES"/>
        </w:rPr>
        <w:t>.)</w:t>
      </w:r>
    </w:p>
    <w:p w14:paraId="643744A9" w14:textId="77777777" w:rsidR="0017274C" w:rsidRPr="00E62B95" w:rsidRDefault="0017274C" w:rsidP="00E62B95">
      <w:pPr>
        <w:spacing w:before="120" w:after="120"/>
        <w:ind w:left="567" w:right="902"/>
        <w:jc w:val="both"/>
        <w:rPr>
          <w:rFonts w:ascii="Palatino Linotype" w:hAnsi="Palatino Linotype"/>
          <w:bCs/>
          <w:i/>
          <w:sz w:val="22"/>
          <w:szCs w:val="22"/>
          <w:u w:val="single"/>
          <w:lang w:val="es-ES"/>
        </w:rPr>
      </w:pPr>
      <w:r w:rsidRPr="00E62B95">
        <w:rPr>
          <w:rFonts w:ascii="Palatino Linotype" w:hAnsi="Palatino Linotype"/>
          <w:b/>
          <w:bCs/>
          <w:i/>
          <w:sz w:val="22"/>
          <w:szCs w:val="22"/>
          <w:lang w:val="es-ES"/>
        </w:rPr>
        <w:t>IX.</w:t>
      </w:r>
      <w:r w:rsidRPr="00E62B95">
        <w:rPr>
          <w:rFonts w:ascii="Palatino Linotype" w:hAnsi="Palatino Linotype"/>
          <w:bCs/>
          <w:i/>
          <w:sz w:val="22"/>
          <w:szCs w:val="22"/>
          <w:lang w:val="es-ES"/>
        </w:rPr>
        <w:t xml:space="preserve"> </w:t>
      </w:r>
      <w:r w:rsidRPr="00E62B95">
        <w:rPr>
          <w:rFonts w:ascii="Palatino Linotype" w:hAnsi="Palatino Linotype"/>
          <w:bCs/>
          <w:i/>
          <w:sz w:val="22"/>
          <w:szCs w:val="22"/>
          <w:u w:val="single"/>
          <w:lang w:val="es-ES"/>
        </w:rPr>
        <w:t>Fomentar el uso de tecnologías de la información para garantizar la transparencia, el derecho de acceso a la información y la accesibilidad a éstos;</w:t>
      </w:r>
    </w:p>
    <w:p w14:paraId="375201AE" w14:textId="77777777" w:rsidR="0017274C" w:rsidRPr="00E62B95" w:rsidRDefault="0017274C" w:rsidP="00E62B95">
      <w:pPr>
        <w:spacing w:before="120" w:after="120"/>
        <w:ind w:left="567" w:right="902"/>
        <w:jc w:val="both"/>
        <w:rPr>
          <w:rFonts w:ascii="Palatino Linotype" w:hAnsi="Palatino Linotype"/>
          <w:b/>
          <w:bCs/>
          <w:i/>
          <w:sz w:val="22"/>
          <w:szCs w:val="22"/>
          <w:lang w:val="es-ES"/>
        </w:rPr>
      </w:pPr>
      <w:r w:rsidRPr="00E62B95">
        <w:rPr>
          <w:rFonts w:ascii="Palatino Linotype" w:hAnsi="Palatino Linotype"/>
          <w:b/>
          <w:bCs/>
          <w:i/>
          <w:sz w:val="22"/>
          <w:szCs w:val="22"/>
          <w:lang w:val="es-ES"/>
        </w:rPr>
        <w:t>(…)</w:t>
      </w:r>
    </w:p>
    <w:p w14:paraId="60173478" w14:textId="77777777" w:rsidR="0017274C" w:rsidRPr="00E62B95" w:rsidRDefault="0017274C" w:rsidP="00E62B95">
      <w:pPr>
        <w:spacing w:before="120" w:after="120"/>
        <w:ind w:left="567" w:right="902"/>
        <w:jc w:val="both"/>
        <w:rPr>
          <w:rFonts w:ascii="Palatino Linotype" w:hAnsi="Palatino Linotype"/>
          <w:bCs/>
          <w:i/>
          <w:sz w:val="22"/>
          <w:szCs w:val="22"/>
          <w:lang w:val="es-ES"/>
        </w:rPr>
      </w:pPr>
      <w:r w:rsidRPr="00E62B95">
        <w:rPr>
          <w:rFonts w:ascii="Palatino Linotype" w:hAnsi="Palatino Linotype"/>
          <w:b/>
          <w:bCs/>
          <w:i/>
          <w:sz w:val="22"/>
          <w:szCs w:val="22"/>
          <w:lang w:val="es-ES"/>
        </w:rPr>
        <w:t>XI.</w:t>
      </w:r>
      <w:r w:rsidRPr="00E62B95">
        <w:rPr>
          <w:rFonts w:ascii="Palatino Linotype" w:hAnsi="Palatino Linotype"/>
          <w:bCs/>
          <w:i/>
          <w:sz w:val="22"/>
          <w:szCs w:val="22"/>
          <w:lang w:val="es-ES"/>
        </w:rPr>
        <w:t xml:space="preserve"> Dar acceso a la información pública que le sea requerida, en los términos de la Ley General, esta Ley y demás disposiciones jurídicas aplicables;</w:t>
      </w:r>
    </w:p>
    <w:p w14:paraId="7544CBA3" w14:textId="77777777" w:rsidR="0017274C" w:rsidRPr="00E62B95" w:rsidRDefault="0017274C" w:rsidP="00E62B95">
      <w:pPr>
        <w:spacing w:before="120" w:after="120"/>
        <w:ind w:left="567" w:right="902"/>
        <w:jc w:val="both"/>
        <w:rPr>
          <w:rFonts w:ascii="Palatino Linotype" w:hAnsi="Palatino Linotype"/>
          <w:i/>
          <w:sz w:val="22"/>
          <w:szCs w:val="22"/>
          <w:lang w:val="es-ES"/>
        </w:rPr>
      </w:pPr>
      <w:r w:rsidRPr="00E62B95">
        <w:rPr>
          <w:rFonts w:ascii="Palatino Linotype" w:hAnsi="Palatino Linotype"/>
          <w:bCs/>
          <w:i/>
          <w:sz w:val="22"/>
          <w:szCs w:val="22"/>
          <w:lang w:val="es-ES"/>
        </w:rPr>
        <w:t>(…)</w:t>
      </w:r>
    </w:p>
    <w:p w14:paraId="6B452991" w14:textId="77777777" w:rsidR="0017274C" w:rsidRPr="00E62B95" w:rsidRDefault="0017274C" w:rsidP="00E62B95">
      <w:pPr>
        <w:spacing w:before="120" w:after="120"/>
        <w:ind w:left="567" w:right="902"/>
        <w:contextualSpacing/>
        <w:jc w:val="both"/>
        <w:rPr>
          <w:rFonts w:ascii="Palatino Linotype" w:hAnsi="Palatino Linotype"/>
          <w:i/>
          <w:sz w:val="22"/>
          <w:szCs w:val="22"/>
          <w:lang w:val="es-ES"/>
        </w:rPr>
      </w:pPr>
      <w:r w:rsidRPr="00E62B95">
        <w:rPr>
          <w:rFonts w:ascii="Palatino Linotype" w:hAnsi="Palatino Linotype"/>
          <w:i/>
          <w:sz w:val="22"/>
          <w:szCs w:val="22"/>
          <w:lang w:val="es-ES"/>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57589B88" w14:textId="77777777" w:rsidR="0017274C" w:rsidRPr="00E62B95" w:rsidRDefault="0017274C" w:rsidP="00E62B95">
      <w:pPr>
        <w:spacing w:before="120" w:after="120"/>
        <w:ind w:left="567" w:right="902"/>
        <w:contextualSpacing/>
        <w:jc w:val="both"/>
        <w:rPr>
          <w:rFonts w:ascii="Palatino Linotype" w:hAnsi="Palatino Linotype"/>
          <w:b/>
          <w:i/>
          <w:sz w:val="22"/>
          <w:szCs w:val="22"/>
          <w:lang w:val="es-ES"/>
        </w:rPr>
      </w:pPr>
      <w:r w:rsidRPr="00E62B95">
        <w:rPr>
          <w:rFonts w:ascii="Palatino Linotype" w:hAnsi="Palatino Linotype"/>
          <w:b/>
          <w:i/>
          <w:sz w:val="22"/>
          <w:szCs w:val="22"/>
          <w:lang w:val="es-ES"/>
        </w:rPr>
        <w:t>Los sujetos obligados solo proporcionarán la información pública que generen, administren o posean en el ejercicio de sus atribuciones.”</w:t>
      </w:r>
    </w:p>
    <w:p w14:paraId="7D5393FC" w14:textId="77777777" w:rsidR="0017274C" w:rsidRPr="00E62B95" w:rsidRDefault="0017274C" w:rsidP="00E62B95">
      <w:pPr>
        <w:spacing w:before="240" w:after="240" w:line="360" w:lineRule="auto"/>
        <w:contextualSpacing/>
        <w:jc w:val="both"/>
        <w:rPr>
          <w:rFonts w:ascii="Palatino Linotype" w:hAnsi="Palatino Linotype" w:cs="Arial"/>
          <w:lang w:val="es-ES"/>
        </w:rPr>
      </w:pPr>
    </w:p>
    <w:p w14:paraId="0A6113C0" w14:textId="77777777" w:rsidR="0017274C" w:rsidRPr="00E62B95" w:rsidRDefault="0017274C" w:rsidP="00E62B95">
      <w:pPr>
        <w:spacing w:before="240" w:after="240" w:line="360" w:lineRule="auto"/>
        <w:contextualSpacing/>
        <w:jc w:val="both"/>
        <w:rPr>
          <w:rFonts w:ascii="Palatino Linotype" w:hAnsi="Palatino Linotype" w:cs="Arial"/>
          <w:lang w:val="es-ES"/>
        </w:rPr>
      </w:pPr>
      <w:r w:rsidRPr="00E62B95">
        <w:rPr>
          <w:rFonts w:ascii="Palatino Linotype" w:hAnsi="Palatino Linotype" w:cs="Arial"/>
          <w:lang w:val="es-ES"/>
        </w:rPr>
        <w:t xml:space="preserve">Por lo que el ejercicio del derecho de acceso a la información pública es la prerrogativa de las personas para buscar, difundir, investigar, recabar, recibir y solicitar información pública, sin necesidad de acreditar personalidad ni interés jurídico. </w:t>
      </w:r>
    </w:p>
    <w:p w14:paraId="493F6120" w14:textId="77777777" w:rsidR="0017274C" w:rsidRPr="00E62B95" w:rsidRDefault="0017274C" w:rsidP="00E62B95">
      <w:pPr>
        <w:spacing w:before="240" w:after="240" w:line="360" w:lineRule="auto"/>
        <w:contextualSpacing/>
        <w:jc w:val="both"/>
        <w:rPr>
          <w:rFonts w:ascii="Palatino Linotype" w:hAnsi="Palatino Linotype" w:cs="Arial"/>
          <w:lang w:val="es-ES"/>
        </w:rPr>
      </w:pPr>
    </w:p>
    <w:p w14:paraId="7723A401" w14:textId="578633D7" w:rsidR="00233641" w:rsidRPr="00E62B95" w:rsidRDefault="0017274C" w:rsidP="00E62B95">
      <w:pPr>
        <w:spacing w:line="360" w:lineRule="auto"/>
        <w:jc w:val="both"/>
        <w:rPr>
          <w:rFonts w:ascii="Palatino Linotype" w:hAnsi="Palatino Linotype"/>
          <w:b/>
        </w:rPr>
      </w:pPr>
      <w:r w:rsidRPr="00E62B95">
        <w:rPr>
          <w:rFonts w:ascii="Palatino Linotype" w:hAnsi="Palatino Linotype"/>
        </w:rPr>
        <w:t xml:space="preserve">Ahora bien, se precisa </w:t>
      </w:r>
      <w:r w:rsidR="0073579E" w:rsidRPr="00E62B95">
        <w:rPr>
          <w:rFonts w:ascii="Palatino Linotype" w:hAnsi="Palatino Linotype"/>
        </w:rPr>
        <w:t xml:space="preserve">que de las constancias que obran en el expediente electrónico, se advierte que </w:t>
      </w:r>
      <w:r w:rsidRPr="00E62B95">
        <w:rPr>
          <w:rFonts w:ascii="Palatino Linotype" w:hAnsi="Palatino Linotype"/>
        </w:rPr>
        <w:t xml:space="preserve">el </w:t>
      </w:r>
      <w:r w:rsidR="003E0A06" w:rsidRPr="00E62B95">
        <w:rPr>
          <w:rFonts w:ascii="Palatino Linotype" w:hAnsi="Palatino Linotype"/>
          <w:b/>
          <w:bCs/>
        </w:rPr>
        <w:t>SUJETO OBLIGADO</w:t>
      </w:r>
      <w:r w:rsidR="0073579E" w:rsidRPr="00E62B95">
        <w:rPr>
          <w:rFonts w:ascii="Palatino Linotype" w:hAnsi="Palatino Linotype"/>
          <w:b/>
          <w:bCs/>
        </w:rPr>
        <w:t xml:space="preserve"> </w:t>
      </w:r>
      <w:r w:rsidR="0073579E" w:rsidRPr="00E62B95">
        <w:rPr>
          <w:rFonts w:ascii="Palatino Linotype" w:hAnsi="Palatino Linotype"/>
          <w:bCs/>
        </w:rPr>
        <w:t xml:space="preserve">remitió parte de la información requerida por el particular </w:t>
      </w:r>
      <w:r w:rsidR="0073579E" w:rsidRPr="00E62B95">
        <w:rPr>
          <w:rFonts w:ascii="Palatino Linotype" w:hAnsi="Palatino Linotype"/>
        </w:rPr>
        <w:t xml:space="preserve">, por lo tanto, es competente  </w:t>
      </w:r>
      <w:r w:rsidRPr="00E62B95">
        <w:rPr>
          <w:rFonts w:ascii="Palatino Linotype" w:hAnsi="Palatino Linotype"/>
        </w:rPr>
        <w:t>para generar, administrar o poseer la información solicitada, dado que éste ha asumido tácitamente el generar dicha información,</w:t>
      </w:r>
      <w:r w:rsidR="00233641" w:rsidRPr="00E62B95">
        <w:rPr>
          <w:rFonts w:ascii="Palatino Linotype" w:hAnsi="Palatino Linotype"/>
        </w:rPr>
        <w:t xml:space="preserve"> en este orden de ideas, en el supuesto de que </w:t>
      </w:r>
      <w:r w:rsidR="00233641" w:rsidRPr="00E62B95">
        <w:rPr>
          <w:rFonts w:ascii="Palatino Linotype" w:hAnsi="Palatino Linotype"/>
          <w:b/>
          <w:bCs/>
        </w:rPr>
        <w:t>el Sujeto Obligado</w:t>
      </w:r>
      <w:r w:rsidR="00233641" w:rsidRPr="00E62B95">
        <w:rPr>
          <w:rFonts w:ascii="Palatino Linotype" w:hAnsi="Palatino Linotype"/>
        </w:rPr>
        <w:t xml:space="preserve"> haya asumido contar con la información solicitada, acepta que la genera y administra, en ejercicio de sus funciones de derecho público, motivo por el cual se actualiza el supuesto jurídico, previsto en el artículo 12 de la Ley de Transparencia y Acceso a la Información Pública del Estado de México y Municipios, </w:t>
      </w:r>
      <w:r w:rsidR="003E0A06" w:rsidRPr="00E62B95">
        <w:rPr>
          <w:rFonts w:ascii="Palatino Linotype" w:hAnsi="Palatino Linotype"/>
        </w:rPr>
        <w:t xml:space="preserve">quien claramente adjunta a sus respuestas e informes justificados la información requerida por </w:t>
      </w:r>
      <w:r w:rsidR="00233641" w:rsidRPr="00E62B95">
        <w:rPr>
          <w:rFonts w:ascii="Palatino Linotype" w:hAnsi="Palatino Linotype"/>
          <w:b/>
        </w:rPr>
        <w:t xml:space="preserve">EL RECURRENTE. </w:t>
      </w:r>
    </w:p>
    <w:p w14:paraId="78EB730B" w14:textId="51BBBC82" w:rsidR="00233641" w:rsidRPr="00E62B95" w:rsidRDefault="00233641" w:rsidP="00E62B95">
      <w:pPr>
        <w:spacing w:line="360" w:lineRule="auto"/>
        <w:jc w:val="both"/>
        <w:rPr>
          <w:rFonts w:ascii="Palatino Linotype" w:hAnsi="Palatino Linotype"/>
          <w:b/>
        </w:rPr>
      </w:pPr>
    </w:p>
    <w:p w14:paraId="3C3D6DE9" w14:textId="77777777" w:rsidR="00233641" w:rsidRPr="00E62B95" w:rsidRDefault="00233641" w:rsidP="00E62B95">
      <w:pPr>
        <w:ind w:left="851" w:right="902"/>
        <w:jc w:val="both"/>
        <w:rPr>
          <w:rFonts w:ascii="Palatino Linotype" w:hAnsi="Palatino Linotype"/>
        </w:rPr>
      </w:pPr>
      <w:r w:rsidRPr="00E62B95">
        <w:rPr>
          <w:rFonts w:ascii="Palatino Linotype" w:hAnsi="Palatino Linotype"/>
          <w:i/>
          <w:iCs/>
          <w:sz w:val="22"/>
          <w:szCs w:val="22"/>
        </w:rPr>
        <w:t>“</w:t>
      </w:r>
      <w:r w:rsidRPr="00E62B95">
        <w:rPr>
          <w:rFonts w:ascii="Palatino Linotype" w:hAnsi="Palatino Linotype"/>
          <w:b/>
          <w:bCs/>
          <w:i/>
          <w:iCs/>
          <w:sz w:val="22"/>
          <w:szCs w:val="22"/>
        </w:rPr>
        <w:t>Artículo 12.</w:t>
      </w:r>
      <w:r w:rsidRPr="00E62B95">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14:paraId="1BAE4AE7" w14:textId="77777777" w:rsidR="00233641" w:rsidRPr="00E62B95" w:rsidRDefault="00233641" w:rsidP="00E62B95">
      <w:pPr>
        <w:ind w:left="851" w:right="902"/>
        <w:jc w:val="both"/>
        <w:rPr>
          <w:rFonts w:ascii="Palatino Linotype" w:hAnsi="Palatino Linotype"/>
          <w:i/>
          <w:iCs/>
          <w:sz w:val="22"/>
          <w:szCs w:val="22"/>
        </w:rPr>
      </w:pPr>
      <w:r w:rsidRPr="00E62B95">
        <w:rPr>
          <w:rFonts w:ascii="Palatino Linotype" w:hAnsi="Palatino Linotype"/>
          <w:i/>
          <w:iCs/>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E62B95">
        <w:rPr>
          <w:rFonts w:ascii="Palatino Linotype" w:hAnsi="Palatino Linotype"/>
          <w:i/>
          <w:iCs/>
          <w:sz w:val="22"/>
          <w:szCs w:val="22"/>
        </w:rPr>
        <w:lastRenderedPageBreak/>
        <w:t>presentarla conforme al interés del solicitante; no estarán obligados a generarla, resumirla, efectuar cálculos o practicar investigaciones.”</w:t>
      </w:r>
    </w:p>
    <w:p w14:paraId="087C4FCC" w14:textId="77777777" w:rsidR="00233641" w:rsidRPr="00E62B95" w:rsidRDefault="00233641" w:rsidP="00E62B95">
      <w:pPr>
        <w:ind w:left="851" w:right="902"/>
        <w:jc w:val="both"/>
        <w:rPr>
          <w:rFonts w:ascii="Palatino Linotype" w:hAnsi="Palatino Linotype"/>
        </w:rPr>
      </w:pPr>
    </w:p>
    <w:p w14:paraId="7B69512B" w14:textId="19B6D907" w:rsidR="002470E3" w:rsidRPr="00E62B95" w:rsidRDefault="002470E3" w:rsidP="00E62B95">
      <w:pPr>
        <w:spacing w:line="360" w:lineRule="auto"/>
        <w:jc w:val="both"/>
        <w:rPr>
          <w:rFonts w:ascii="Palatino Linotype" w:hAnsi="Palatino Linotype"/>
        </w:rPr>
      </w:pPr>
      <w:r w:rsidRPr="00E62B95">
        <w:rPr>
          <w:rFonts w:ascii="Palatino Linotype" w:hAnsi="Palatino Linotype"/>
        </w:rPr>
        <w:t xml:space="preserve">Ahora bien, en atención a los requerimientos formulados por el particular, el Sujeto Obligado remitió mediante respuesta primigenia e Informe Justificado, los documentos electrónicos siguientes: </w:t>
      </w:r>
    </w:p>
    <w:p w14:paraId="16B0A3DB" w14:textId="3FFB76C0" w:rsidR="002470E3" w:rsidRPr="00E62B95" w:rsidRDefault="002470E3" w:rsidP="00E62B95">
      <w:pPr>
        <w:spacing w:line="360" w:lineRule="auto"/>
        <w:jc w:val="both"/>
        <w:rPr>
          <w:rFonts w:ascii="Palatino Linotype" w:hAnsi="Palatino Linotype"/>
        </w:rPr>
      </w:pPr>
    </w:p>
    <w:p w14:paraId="2D076D7B" w14:textId="61CDF826" w:rsidR="002470E3" w:rsidRPr="00E62B95" w:rsidRDefault="002470E3" w:rsidP="00E62B95">
      <w:pPr>
        <w:pStyle w:val="Prrafodelista"/>
        <w:numPr>
          <w:ilvl w:val="0"/>
          <w:numId w:val="36"/>
        </w:numPr>
        <w:spacing w:line="360" w:lineRule="auto"/>
        <w:jc w:val="both"/>
        <w:rPr>
          <w:rFonts w:ascii="Palatino Linotype" w:hAnsi="Palatino Linotype"/>
        </w:rPr>
      </w:pPr>
      <w:r w:rsidRPr="00E62B95">
        <w:rPr>
          <w:rFonts w:ascii="Palatino Linotype" w:hAnsi="Palatino Linotype"/>
          <w:b/>
          <w:i/>
        </w:rPr>
        <w:t>CONTRATO 2022-24_0001 (3).pdf</w:t>
      </w:r>
      <w:r w:rsidRPr="00E62B95">
        <w:rPr>
          <w:rFonts w:ascii="Palatino Linotype" w:hAnsi="Palatino Linotype"/>
          <w:i/>
        </w:rPr>
        <w:t xml:space="preserve">: </w:t>
      </w:r>
      <w:r w:rsidRPr="00E62B95">
        <w:rPr>
          <w:rFonts w:ascii="Palatino Linotype" w:hAnsi="Palatino Linotype"/>
        </w:rPr>
        <w:t xml:space="preserve">Documento constante de veinte hojas, referente al </w:t>
      </w:r>
      <w:r w:rsidRPr="00E62B95">
        <w:rPr>
          <w:rFonts w:ascii="Palatino Linotype" w:hAnsi="Palatino Linotype"/>
          <w:b/>
        </w:rPr>
        <w:t>“Contrato de arrendamiento de parquímetro y equipo complementario destinados a la prestación del servicio de estacionamiento en la vía pública, instalación, operación mantenimiento y administración de los mismos</w:t>
      </w:r>
      <w:r w:rsidRPr="00E62B95">
        <w:rPr>
          <w:rFonts w:ascii="Palatino Linotype" w:hAnsi="Palatino Linotype"/>
        </w:rPr>
        <w:t>, que celebran por una parte el Ayuntamiento de Texcoco, México, a través de su Presidenta Constitucional Sandra Arellano Mayer, la Secretaría del Ayuntamiento Dinorah Salado Solano y el Tesorero del mismo, Juan Héctor Díaz Villarreal, a quienes en lo sucesivo se les denominará como “El Ayuntamiento”  y por otra parte, la empresa denominada, Grupo de Medición Electrónico S.A. de C.V., representada en este acto por su apoderado legal a quien en lo sucesivo se le denominará “el contratista”.</w:t>
      </w:r>
    </w:p>
    <w:p w14:paraId="35B5B5A1" w14:textId="72A79F86" w:rsidR="002470E3" w:rsidRPr="00E62B95" w:rsidRDefault="002470E3" w:rsidP="00E62B95">
      <w:pPr>
        <w:pStyle w:val="Prrafodelista"/>
        <w:numPr>
          <w:ilvl w:val="0"/>
          <w:numId w:val="36"/>
        </w:numPr>
        <w:spacing w:line="360" w:lineRule="auto"/>
        <w:jc w:val="both"/>
        <w:rPr>
          <w:rFonts w:ascii="Palatino Linotype" w:hAnsi="Palatino Linotype"/>
        </w:rPr>
      </w:pPr>
      <w:r w:rsidRPr="00E62B95">
        <w:rPr>
          <w:rFonts w:ascii="Palatino Linotype" w:hAnsi="Palatino Linotype"/>
          <w:b/>
          <w:i/>
          <w:sz w:val="22"/>
          <w:szCs w:val="22"/>
          <w:lang w:eastAsia="es-MX"/>
        </w:rPr>
        <w:t xml:space="preserve">CONTRATO COMBUSTIBLE_0001.pdf: </w:t>
      </w:r>
      <w:r w:rsidRPr="00E62B95">
        <w:rPr>
          <w:rFonts w:ascii="Palatino Linotype" w:hAnsi="Palatino Linotype"/>
          <w:sz w:val="22"/>
          <w:szCs w:val="22"/>
          <w:lang w:eastAsia="es-MX"/>
        </w:rPr>
        <w:t xml:space="preserve">Documento constante de diez fojas, relativo al Contrato de prestación de servicio que celebran por una parte, el Municipio de Texcoco, Estado de México, representado por Sandra Luz Falcón Venegas en su Carácter de Presidente Municipal Constitucional de Texcoco, Estado de México, asistido en este acto por Dinorah Salado Solano, Secretario del Ayuntamiento; Ricardo Jesús Arellano Mayer, Síndico Municipal, a quienes en lo sucesivo y para los efectos de este Contrato se les denominará como “El Municipio” y por otra parte, la persona moral denominada </w:t>
      </w:r>
      <w:r w:rsidRPr="00E62B95">
        <w:rPr>
          <w:rFonts w:ascii="Palatino Linotype" w:hAnsi="Palatino Linotype"/>
          <w:sz w:val="22"/>
          <w:szCs w:val="22"/>
          <w:lang w:eastAsia="es-MX"/>
        </w:rPr>
        <w:lastRenderedPageBreak/>
        <w:t>“Nacional de Combustible y Lubricantes, Sociedad Anónima de Capital Variable”, representada en este Acto por su Apoderada Legal, a quien en lo sucesivo se le denominará “El Prestador”, número TEX/CAYS/DGA/AD/COM/001/2022, firmado el dieciocho de abril de dos mil veintidós.</w:t>
      </w:r>
    </w:p>
    <w:p w14:paraId="2CC7A489" w14:textId="77777777" w:rsidR="00A76C9A" w:rsidRPr="00E62B95" w:rsidRDefault="00A76C9A" w:rsidP="00E62B95">
      <w:pPr>
        <w:spacing w:before="100" w:beforeAutospacing="1" w:after="100" w:afterAutospacing="1" w:line="360" w:lineRule="auto"/>
        <w:ind w:left="360" w:right="49"/>
        <w:jc w:val="both"/>
        <w:rPr>
          <w:rFonts w:ascii="Palatino Linotype" w:eastAsia="Calibri" w:hAnsi="Palatino Linotype" w:cs="Arial"/>
        </w:rPr>
      </w:pPr>
      <w:r w:rsidRPr="00E62B95">
        <w:rPr>
          <w:rFonts w:ascii="Palatino Linotype" w:eastAsia="Palatino Linotype" w:hAnsi="Palatino Linotype" w:cs="Palatino Linotype"/>
        </w:rPr>
        <w:t xml:space="preserve">En consecuencia respecto al </w:t>
      </w:r>
      <w:r w:rsidRPr="00E62B95">
        <w:rPr>
          <w:rFonts w:ascii="Palatino Linotype" w:eastAsia="Calibri" w:hAnsi="Palatino Linotype" w:cs="Arial"/>
        </w:rPr>
        <w:t xml:space="preserve">pronunciamiento por parte del </w:t>
      </w:r>
      <w:r w:rsidRPr="00E62B95">
        <w:rPr>
          <w:rFonts w:ascii="Palatino Linotype" w:eastAsia="Calibri" w:hAnsi="Palatino Linotype" w:cs="Arial"/>
          <w:b/>
        </w:rPr>
        <w:t>SUJETO OBLIGADO</w:t>
      </w:r>
      <w:r w:rsidRPr="00E62B95">
        <w:rPr>
          <w:rFonts w:ascii="Palatino Linotype" w:eastAsia="Calibri" w:hAnsi="Palatino Linotype" w:cs="Arial"/>
        </w:rPr>
        <w:t xml:space="preserve">, es dable señalar que los actos que realicen los servidores públicos, se realizan apegados a la atribuciones conferidas en los manuales y reglamentos que al efecto se expidan, por lo tanto, este Órgano Garante no cuenta con las facultades para dudar de la veracidad de la información que manifiesta </w:t>
      </w:r>
      <w:r w:rsidRPr="00E62B95">
        <w:rPr>
          <w:rFonts w:ascii="Palatino Linotype" w:eastAsia="Calibri" w:hAnsi="Palatino Linotype" w:cs="Arial"/>
          <w:b/>
        </w:rPr>
        <w:t>EL SUJETO OBLIGADO</w:t>
      </w:r>
      <w:r w:rsidRPr="00E62B95">
        <w:rPr>
          <w:rFonts w:ascii="Palatino Linotype" w:eastAsia="Calibri" w:hAnsi="Palatino Linotype" w:cs="Arial"/>
        </w:rPr>
        <w:t xml:space="preserve">, sirve de sustento a lo antes expuesto el criterio </w:t>
      </w:r>
      <w:r w:rsidRPr="00E62B95">
        <w:rPr>
          <w:rFonts w:ascii="Palatino Linotype" w:eastAsia="Calibri" w:hAnsi="Palatino Linotype" w:cs="Arial"/>
          <w:b/>
        </w:rPr>
        <w:t>31/10</w:t>
      </w:r>
      <w:r w:rsidRPr="00E62B95">
        <w:rPr>
          <w:rFonts w:ascii="Palatino Linotype" w:eastAsia="Calibri" w:hAnsi="Palatino Linotype" w:cs="Arial"/>
        </w:rPr>
        <w:t xml:space="preserve"> emitido por el entonces Instituto Federal de Acceso a la Información y Protección de Datos ahora Instituto Nacional de Transparencia, Acceso a la Información y Protección de Datos Personales que establece:</w:t>
      </w:r>
    </w:p>
    <w:p w14:paraId="01FFE7D3" w14:textId="77777777" w:rsidR="00A76C9A" w:rsidRPr="00E62B95" w:rsidRDefault="00A76C9A" w:rsidP="00E62B95">
      <w:pPr>
        <w:pStyle w:val="Prrafodelista"/>
        <w:widowControl w:val="0"/>
        <w:tabs>
          <w:tab w:val="left" w:pos="1701"/>
          <w:tab w:val="left" w:pos="1843"/>
        </w:tabs>
        <w:autoSpaceDE w:val="0"/>
        <w:autoSpaceDN w:val="0"/>
        <w:adjustRightInd w:val="0"/>
        <w:ind w:left="720" w:right="902"/>
        <w:contextualSpacing/>
        <w:jc w:val="both"/>
        <w:rPr>
          <w:rFonts w:ascii="Palatino Linotype" w:eastAsia="Calibri" w:hAnsi="Palatino Linotype" w:cs="Arial"/>
          <w:i/>
        </w:rPr>
      </w:pPr>
      <w:r w:rsidRPr="00E62B95">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E62B95">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E62B95">
        <w:rPr>
          <w:rFonts w:ascii="Palatino Linotype" w:eastAsia="Calibri" w:hAnsi="Palatino Linotype" w:cs="Arial"/>
          <w:i/>
          <w:u w:val="single"/>
        </w:rPr>
        <w:t>no está facultado para pronunciarse sobre la veracidad de la información proporcionada por las autoridades</w:t>
      </w:r>
      <w:r w:rsidRPr="00E62B95">
        <w:rPr>
          <w:rFonts w:ascii="Palatino Linotype" w:eastAsia="Calibri"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w:t>
      </w:r>
      <w:r w:rsidRPr="00E62B95">
        <w:rPr>
          <w:rFonts w:ascii="Palatino Linotype" w:eastAsia="Calibri" w:hAnsi="Palatino Linotype" w:cs="Arial"/>
          <w:i/>
        </w:rPr>
        <w:lastRenderedPageBreak/>
        <w:t>recurso revisión, al respecto.</w:t>
      </w:r>
    </w:p>
    <w:p w14:paraId="516D4B24" w14:textId="77777777" w:rsidR="00A76C9A" w:rsidRPr="00E62B95" w:rsidRDefault="00A76C9A" w:rsidP="00E62B95">
      <w:pPr>
        <w:spacing w:line="360" w:lineRule="auto"/>
        <w:ind w:right="49"/>
        <w:jc w:val="both"/>
        <w:rPr>
          <w:rFonts w:ascii="Palatino Linotype" w:eastAsia="Palatino Linotype" w:hAnsi="Palatino Linotype" w:cs="Palatino Linotype"/>
          <w:sz w:val="4"/>
        </w:rPr>
      </w:pPr>
    </w:p>
    <w:p w14:paraId="12B82819" w14:textId="77777777" w:rsidR="0073579E" w:rsidRPr="00E62B95" w:rsidRDefault="0073579E" w:rsidP="00E62B95">
      <w:pPr>
        <w:spacing w:line="360" w:lineRule="auto"/>
        <w:ind w:right="49"/>
        <w:jc w:val="both"/>
        <w:rPr>
          <w:rFonts w:ascii="Palatino Linotype" w:eastAsia="Palatino Linotype" w:hAnsi="Palatino Linotype" w:cs="Palatino Linotype"/>
          <w:sz w:val="4"/>
        </w:rPr>
      </w:pPr>
    </w:p>
    <w:p w14:paraId="17BDAA2C" w14:textId="765F1146" w:rsidR="00DE3006" w:rsidRPr="00E62B95" w:rsidRDefault="00525CBC" w:rsidP="00E62B95">
      <w:pPr>
        <w:widowControl w:val="0"/>
        <w:autoSpaceDE w:val="0"/>
        <w:autoSpaceDN w:val="0"/>
        <w:adjustRightInd w:val="0"/>
        <w:spacing w:line="360" w:lineRule="auto"/>
        <w:contextualSpacing/>
        <w:jc w:val="both"/>
        <w:rPr>
          <w:rFonts w:ascii="Palatino Linotype" w:hAnsi="Palatino Linotype"/>
        </w:rPr>
      </w:pPr>
      <w:r w:rsidRPr="00E62B95">
        <w:rPr>
          <w:rFonts w:ascii="Palatino Linotype" w:hAnsi="Palatino Linotype"/>
        </w:rPr>
        <w:t xml:space="preserve">Atento a lo anterior, respecto a la solicitud </w:t>
      </w:r>
      <w:r w:rsidRPr="00E62B95">
        <w:rPr>
          <w:rFonts w:ascii="Palatino Linotype" w:hAnsi="Palatino Linotype"/>
          <w:b/>
        </w:rPr>
        <w:t xml:space="preserve">00372/TEXCOCO/IP/2022, </w:t>
      </w:r>
      <w:r w:rsidRPr="00E62B95">
        <w:rPr>
          <w:rFonts w:ascii="Palatino Linotype" w:hAnsi="Palatino Linotype"/>
        </w:rPr>
        <w:t>se aprecia que el Sujeto Obligado</w:t>
      </w:r>
      <w:r w:rsidR="0073579E" w:rsidRPr="00E62B95">
        <w:rPr>
          <w:rFonts w:ascii="Palatino Linotype" w:hAnsi="Palatino Linotype"/>
        </w:rPr>
        <w:t xml:space="preserve"> al momento de responder el Titular de la Unidad de Transparencia remite el Convenio que le envió la Dirección de Administración, mismo que se anexa en el </w:t>
      </w:r>
      <w:r w:rsidRPr="00E62B95">
        <w:rPr>
          <w:rFonts w:ascii="Palatino Linotype" w:hAnsi="Palatino Linotype"/>
          <w:b/>
        </w:rPr>
        <w:t>informe justificado</w:t>
      </w:r>
      <w:r w:rsidRPr="00E62B95">
        <w:rPr>
          <w:rFonts w:ascii="Palatino Linotype" w:hAnsi="Palatino Linotype"/>
        </w:rPr>
        <w:t>,</w:t>
      </w:r>
      <w:r w:rsidR="0073579E" w:rsidRPr="00E62B95">
        <w:rPr>
          <w:rFonts w:ascii="Palatino Linotype" w:hAnsi="Palatino Linotype"/>
        </w:rPr>
        <w:t xml:space="preserve"> por lo que, ratifican</w:t>
      </w:r>
      <w:r w:rsidRPr="00E62B95">
        <w:rPr>
          <w:rFonts w:ascii="Palatino Linotype" w:hAnsi="Palatino Linotype"/>
        </w:rPr>
        <w:t xml:space="preserve"> su respuesta emitida en primer término; </w:t>
      </w:r>
      <w:r w:rsidR="00DE3006" w:rsidRPr="00E62B95">
        <w:rPr>
          <w:rFonts w:ascii="Palatino Linotype" w:hAnsi="Palatino Linotype"/>
        </w:rPr>
        <w:t>por lo que se precisa que los servidores públicos habilitados conocen sobre la información solicitada</w:t>
      </w:r>
      <w:r w:rsidR="0073579E" w:rsidRPr="00E62B95">
        <w:rPr>
          <w:rFonts w:ascii="Palatino Linotype" w:hAnsi="Palatino Linotype"/>
        </w:rPr>
        <w:t xml:space="preserve">. Por lo que, este Órgano Garante al analizar la información se observa que corresponde con lo solicitado por el particular, en ese sentido, </w:t>
      </w:r>
      <w:r w:rsidR="00DE3006" w:rsidRPr="00E62B95">
        <w:rPr>
          <w:rFonts w:ascii="Palatino Linotype" w:hAnsi="Palatino Linotype"/>
        </w:rPr>
        <w:t xml:space="preserve">se tiene por colmado el derecho al acceso a la información pública, en esos términos, este Órgano Garante determina confirmar la respuesta otorgada por </w:t>
      </w:r>
      <w:r w:rsidR="00DE3006" w:rsidRPr="00E62B95">
        <w:rPr>
          <w:rFonts w:ascii="Palatino Linotype" w:hAnsi="Palatino Linotype"/>
          <w:b/>
        </w:rPr>
        <w:t>EL SUJETO OBLIGADO</w:t>
      </w:r>
      <w:r w:rsidR="00DE3006" w:rsidRPr="00E62B95">
        <w:rPr>
          <w:rFonts w:ascii="Palatino Linotype" w:hAnsi="Palatino Linotype"/>
        </w:rPr>
        <w:t xml:space="preserve">. </w:t>
      </w:r>
    </w:p>
    <w:p w14:paraId="63039959" w14:textId="47D03083" w:rsidR="00525CBC" w:rsidRPr="00E62B95" w:rsidRDefault="00525CBC" w:rsidP="00E62B95">
      <w:pPr>
        <w:spacing w:line="360" w:lineRule="auto"/>
        <w:jc w:val="both"/>
        <w:rPr>
          <w:rFonts w:ascii="Palatino Linotype" w:eastAsia="Palatino Linotype" w:hAnsi="Palatino Linotype" w:cs="Palatino Linotype"/>
        </w:rPr>
      </w:pPr>
    </w:p>
    <w:p w14:paraId="7B879D87" w14:textId="3B0301EA" w:rsidR="00870682" w:rsidRPr="00E62B95" w:rsidRDefault="00321600"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 xml:space="preserve">No obstante, </w:t>
      </w:r>
      <w:r w:rsidR="00DE3006" w:rsidRPr="00E62B95">
        <w:rPr>
          <w:rFonts w:ascii="Palatino Linotype" w:eastAsia="Palatino Linotype" w:hAnsi="Palatino Linotype" w:cs="Palatino Linotype"/>
        </w:rPr>
        <w:t>por lo que respecta a la solicitud</w:t>
      </w:r>
      <w:r w:rsidR="00DE3006" w:rsidRPr="00E62B95">
        <w:rPr>
          <w:rFonts w:ascii="Verdana" w:hAnsi="Verdana"/>
          <w:b/>
          <w:bCs/>
        </w:rPr>
        <w:t xml:space="preserve"> </w:t>
      </w:r>
      <w:r w:rsidR="00DE3006" w:rsidRPr="00E62B95">
        <w:rPr>
          <w:rFonts w:ascii="Palatino Linotype" w:eastAsia="Palatino Linotype" w:hAnsi="Palatino Linotype" w:cs="Palatino Linotype"/>
          <w:b/>
          <w:bCs/>
        </w:rPr>
        <w:t> 00376/TEXCOCO/IP/2022,</w:t>
      </w:r>
      <w:r w:rsidR="0073579E" w:rsidRPr="00E62B95">
        <w:rPr>
          <w:rFonts w:ascii="Palatino Linotype" w:eastAsia="Palatino Linotype" w:hAnsi="Palatino Linotype" w:cs="Palatino Linotype"/>
        </w:rPr>
        <w:t xml:space="preserve"> </w:t>
      </w:r>
      <w:r w:rsidRPr="00E62B95">
        <w:rPr>
          <w:rFonts w:ascii="Palatino Linotype" w:eastAsia="Palatino Linotype" w:hAnsi="Palatino Linotype" w:cs="Palatino Linotype"/>
        </w:rPr>
        <w:t xml:space="preserve">no puede pasar inadvertido para este Órgano Garante, que si bien, los archivos electrónicos contienen los documentos requeridos, también lo es que, la misma no fue acompañada del acuerdo de comité de transparencia, incumpliendo con lo previsto en el artículo 49, fracciones II y VIII y 149 de la Ley de referencia, en relación con lo establecido en los Lineamientos Generales en materia de Clasificación y Desclasificación de la Información, así como para Elaboración de Versiones Públicas, por lo que se ha reiterado que la entrega de documentos, en su versión pública, debe acompañarse necesariamente del Acuerdo del Comité de Transparencia que la sustente, en el que se expongan los fundamentos y razonamientos que llevaron al </w:t>
      </w:r>
      <w:r w:rsidRPr="00E62B95">
        <w:rPr>
          <w:rFonts w:ascii="Palatino Linotype" w:eastAsia="Palatino Linotype" w:hAnsi="Palatino Linotype" w:cs="Palatino Linotype"/>
          <w:b/>
        </w:rPr>
        <w:t>SUJETO OBLIGADO</w:t>
      </w:r>
      <w:r w:rsidRPr="00E62B95">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w:t>
      </w:r>
      <w:r w:rsidRPr="00E62B95">
        <w:rPr>
          <w:rFonts w:ascii="Palatino Linotype" w:eastAsia="Palatino Linotype" w:hAnsi="Palatino Linotype" w:cs="Palatino Linotype"/>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716C9E7" w14:textId="61F87D41" w:rsidR="00321600" w:rsidRPr="00E62B95" w:rsidRDefault="00321600" w:rsidP="00E62B95">
      <w:pPr>
        <w:spacing w:line="360" w:lineRule="auto"/>
        <w:jc w:val="both"/>
        <w:rPr>
          <w:rFonts w:ascii="Palatino Linotype" w:eastAsia="Palatino Linotype" w:hAnsi="Palatino Linotype" w:cs="Palatino Linotype"/>
        </w:rPr>
      </w:pPr>
    </w:p>
    <w:p w14:paraId="2D893A30" w14:textId="7AE184EB" w:rsidR="00321600" w:rsidRPr="00E62B95" w:rsidRDefault="00321600"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Debe mencionarse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D6D412D" w14:textId="77777777" w:rsidR="0073579E" w:rsidRPr="00E62B95" w:rsidRDefault="0073579E" w:rsidP="00E62B95">
      <w:pPr>
        <w:spacing w:line="360" w:lineRule="auto"/>
        <w:jc w:val="both"/>
        <w:rPr>
          <w:rFonts w:ascii="Palatino Linotype" w:eastAsia="Palatino Linotype" w:hAnsi="Palatino Linotype" w:cs="Palatino Linotype"/>
        </w:rPr>
      </w:pPr>
    </w:p>
    <w:p w14:paraId="30C6BC85" w14:textId="77777777" w:rsidR="00321600" w:rsidRPr="00E62B95" w:rsidRDefault="00321600" w:rsidP="00E62B95">
      <w:pPr>
        <w:spacing w:line="360" w:lineRule="auto"/>
        <w:ind w:left="907" w:right="851"/>
        <w:jc w:val="both"/>
        <w:rPr>
          <w:rFonts w:ascii="Palatino Linotype" w:eastAsia="Palatino Linotype" w:hAnsi="Palatino Linotype" w:cs="Palatino Linotype"/>
          <w:i/>
        </w:rPr>
      </w:pPr>
      <w:r w:rsidRPr="00E62B95">
        <w:rPr>
          <w:rFonts w:ascii="Palatino Linotype" w:eastAsia="Palatino Linotype" w:hAnsi="Palatino Linotype" w:cs="Palatino Linotype"/>
          <w:b/>
          <w:i/>
        </w:rPr>
        <w:t xml:space="preserve">“Artículo 91. </w:t>
      </w:r>
      <w:r w:rsidRPr="00E62B95">
        <w:rPr>
          <w:rFonts w:ascii="Palatino Linotype" w:eastAsia="Palatino Linotype" w:hAnsi="Palatino Linotype" w:cs="Palatino Linotype"/>
          <w:i/>
        </w:rPr>
        <w:t>El acceso a la información pública será restringido  excepcionalmente, cuando ésta sea clasificada como reservada o confidencial.”</w:t>
      </w:r>
    </w:p>
    <w:p w14:paraId="412A1D1D" w14:textId="77777777" w:rsidR="002704CC" w:rsidRPr="00E62B95" w:rsidRDefault="002704CC" w:rsidP="00E62B95">
      <w:pPr>
        <w:spacing w:line="360" w:lineRule="auto"/>
        <w:jc w:val="both"/>
        <w:rPr>
          <w:rFonts w:ascii="Palatino Linotype" w:eastAsia="Palatino Linotype" w:hAnsi="Palatino Linotype" w:cs="Palatino Linotype"/>
        </w:rPr>
      </w:pPr>
    </w:p>
    <w:p w14:paraId="14EA0B52" w14:textId="1A3E453A" w:rsidR="00321600" w:rsidRPr="00E62B95" w:rsidRDefault="00321600"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3780B12" w14:textId="156A43F5" w:rsidR="002704CC" w:rsidRPr="00E62B95" w:rsidRDefault="002704CC"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lastRenderedPageBreak/>
        <w:t>De manera que, la Ley de Transparencia y Acceso a la Información Pública del Estado de México y Municipios, en su artículo 143 prevé los siguientes supuestos para clasificar la información como confidencial:</w:t>
      </w:r>
    </w:p>
    <w:p w14:paraId="28BDC275" w14:textId="77777777" w:rsidR="002704CC" w:rsidRPr="00E62B95" w:rsidRDefault="002704CC" w:rsidP="00E62B95">
      <w:pPr>
        <w:spacing w:line="360" w:lineRule="auto"/>
        <w:jc w:val="both"/>
        <w:rPr>
          <w:rFonts w:ascii="Palatino Linotype" w:eastAsia="Palatino Linotype" w:hAnsi="Palatino Linotype" w:cs="Palatino Linotype"/>
        </w:rPr>
      </w:pPr>
    </w:p>
    <w:p w14:paraId="2F4D7520" w14:textId="77777777" w:rsidR="002704CC" w:rsidRPr="00E62B95" w:rsidRDefault="002704CC" w:rsidP="00E62B95">
      <w:pPr>
        <w:ind w:left="851" w:right="900"/>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b/>
          <w:i/>
          <w:sz w:val="22"/>
          <w:szCs w:val="22"/>
        </w:rPr>
        <w:t xml:space="preserve">Artículo 143. </w:t>
      </w:r>
      <w:r w:rsidRPr="00E62B9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9932052" w14:textId="77777777" w:rsidR="002704CC" w:rsidRPr="00E62B95" w:rsidRDefault="002704CC" w:rsidP="00E62B95">
      <w:pPr>
        <w:ind w:left="1134" w:right="900"/>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b/>
          <w:i/>
          <w:sz w:val="22"/>
          <w:szCs w:val="22"/>
        </w:rPr>
        <w:t xml:space="preserve">I. </w:t>
      </w:r>
      <w:r w:rsidRPr="00E62B9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C4BBF82" w14:textId="77777777" w:rsidR="002704CC" w:rsidRPr="00E62B95" w:rsidRDefault="002704CC" w:rsidP="00E62B95">
      <w:pPr>
        <w:ind w:left="1134" w:right="900"/>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b/>
          <w:i/>
          <w:sz w:val="22"/>
          <w:szCs w:val="22"/>
        </w:rPr>
        <w:t xml:space="preserve">II. </w:t>
      </w:r>
      <w:r w:rsidRPr="00E62B9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70FEB045" w14:textId="1607A32C" w:rsidR="002704CC" w:rsidRPr="00E62B95" w:rsidRDefault="002704CC" w:rsidP="00E62B95">
      <w:pPr>
        <w:ind w:left="1134" w:right="900"/>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b/>
          <w:i/>
          <w:sz w:val="22"/>
          <w:szCs w:val="22"/>
        </w:rPr>
        <w:t xml:space="preserve">III. </w:t>
      </w:r>
      <w:r w:rsidRPr="00E62B9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E0B9A70" w14:textId="77777777" w:rsidR="002704CC" w:rsidRPr="00E62B95" w:rsidRDefault="002704CC" w:rsidP="00E62B95">
      <w:pPr>
        <w:ind w:left="1134" w:right="900"/>
        <w:jc w:val="both"/>
        <w:rPr>
          <w:rFonts w:ascii="Palatino Linotype" w:eastAsia="Palatino Linotype" w:hAnsi="Palatino Linotype" w:cs="Palatino Linotype"/>
          <w:i/>
          <w:sz w:val="22"/>
          <w:szCs w:val="22"/>
        </w:rPr>
      </w:pPr>
    </w:p>
    <w:p w14:paraId="75BD434B" w14:textId="77777777" w:rsidR="002704CC" w:rsidRPr="00E62B95" w:rsidRDefault="002704CC" w:rsidP="00E62B95">
      <w:pPr>
        <w:ind w:left="851" w:right="900"/>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8CB9ABD" w14:textId="77777777" w:rsidR="002704CC" w:rsidRPr="00E62B95" w:rsidRDefault="002704CC" w:rsidP="00E62B95">
      <w:pPr>
        <w:ind w:left="709"/>
        <w:jc w:val="both"/>
        <w:rPr>
          <w:rFonts w:ascii="Palatino Linotype" w:eastAsia="Palatino Linotype" w:hAnsi="Palatino Linotype" w:cs="Palatino Linotype"/>
        </w:rPr>
      </w:pPr>
      <w:r w:rsidRPr="00E62B9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13453B8" w14:textId="77777777" w:rsidR="002704CC" w:rsidRPr="00E62B95" w:rsidRDefault="002704CC" w:rsidP="00E62B95">
      <w:pPr>
        <w:spacing w:line="360" w:lineRule="auto"/>
        <w:jc w:val="both"/>
        <w:rPr>
          <w:rFonts w:ascii="Palatino Linotype" w:eastAsia="Palatino Linotype" w:hAnsi="Palatino Linotype" w:cs="Palatino Linotype"/>
        </w:rPr>
      </w:pPr>
    </w:p>
    <w:p w14:paraId="35FC46A9" w14:textId="4F718627" w:rsidR="002704CC" w:rsidRPr="00E62B95" w:rsidRDefault="002704CC"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A2FA0EE" w14:textId="77777777" w:rsidR="002704CC" w:rsidRPr="00E62B95" w:rsidRDefault="002704CC" w:rsidP="00E62B95">
      <w:pPr>
        <w:numPr>
          <w:ilvl w:val="0"/>
          <w:numId w:val="39"/>
        </w:numPr>
        <w:tabs>
          <w:tab w:val="left" w:pos="851"/>
        </w:tabs>
        <w:spacing w:line="360" w:lineRule="auto"/>
        <w:ind w:left="567" w:firstLine="0"/>
        <w:jc w:val="both"/>
        <w:rPr>
          <w:rFonts w:ascii="Palatino Linotype" w:eastAsia="Palatino Linotype" w:hAnsi="Palatino Linotype" w:cs="Palatino Linotype"/>
        </w:rPr>
      </w:pPr>
      <w:r w:rsidRPr="00E62B95">
        <w:rPr>
          <w:rFonts w:ascii="Palatino Linotype" w:eastAsia="Palatino Linotype" w:hAnsi="Palatino Linotype" w:cs="Palatino Linotype"/>
        </w:rPr>
        <w:t>Se reciba una solicitud de acceso a la información;</w:t>
      </w:r>
    </w:p>
    <w:p w14:paraId="003D94A5" w14:textId="77777777" w:rsidR="002704CC" w:rsidRPr="00E62B95" w:rsidRDefault="002704CC" w:rsidP="00E62B95">
      <w:pPr>
        <w:numPr>
          <w:ilvl w:val="0"/>
          <w:numId w:val="39"/>
        </w:numPr>
        <w:tabs>
          <w:tab w:val="left" w:pos="851"/>
        </w:tabs>
        <w:spacing w:line="360" w:lineRule="auto"/>
        <w:ind w:left="567" w:firstLine="0"/>
        <w:jc w:val="both"/>
        <w:rPr>
          <w:rFonts w:ascii="Palatino Linotype" w:eastAsia="Palatino Linotype" w:hAnsi="Palatino Linotype" w:cs="Palatino Linotype"/>
        </w:rPr>
      </w:pPr>
      <w:r w:rsidRPr="00E62B95">
        <w:rPr>
          <w:rFonts w:ascii="Palatino Linotype" w:eastAsia="Palatino Linotype" w:hAnsi="Palatino Linotype" w:cs="Palatino Linotype"/>
        </w:rPr>
        <w:t>Se determine mediante resolución de autoridad competente; y/o</w:t>
      </w:r>
    </w:p>
    <w:p w14:paraId="557C2AAC" w14:textId="77777777" w:rsidR="002704CC" w:rsidRPr="00E62B95" w:rsidRDefault="002704CC" w:rsidP="00E62B95">
      <w:pPr>
        <w:numPr>
          <w:ilvl w:val="0"/>
          <w:numId w:val="39"/>
        </w:numPr>
        <w:tabs>
          <w:tab w:val="left" w:pos="851"/>
        </w:tabs>
        <w:spacing w:line="360" w:lineRule="auto"/>
        <w:ind w:left="567" w:firstLine="0"/>
        <w:jc w:val="both"/>
        <w:rPr>
          <w:rFonts w:ascii="Palatino Linotype" w:eastAsia="Palatino Linotype" w:hAnsi="Palatino Linotype" w:cs="Palatino Linotype"/>
        </w:rPr>
      </w:pPr>
      <w:r w:rsidRPr="00E62B95">
        <w:rPr>
          <w:rFonts w:ascii="Palatino Linotype" w:eastAsia="Palatino Linotype" w:hAnsi="Palatino Linotype" w:cs="Palatino Linotype"/>
        </w:rPr>
        <w:lastRenderedPageBreak/>
        <w:t>Se generen versiones públicas para dar cumplimiento a las obligaciones de transparencia previstas en la Ley.</w:t>
      </w:r>
    </w:p>
    <w:p w14:paraId="357026EB" w14:textId="77777777" w:rsidR="00137A29" w:rsidRPr="00E62B95" w:rsidRDefault="00137A29" w:rsidP="00E62B95">
      <w:pPr>
        <w:spacing w:line="360" w:lineRule="auto"/>
        <w:jc w:val="both"/>
        <w:rPr>
          <w:rFonts w:ascii="Palatino Linotype" w:eastAsia="Palatino Linotype" w:hAnsi="Palatino Linotype" w:cs="Palatino Linotype"/>
        </w:rPr>
      </w:pPr>
    </w:p>
    <w:p w14:paraId="177DF330" w14:textId="441C7B5F" w:rsidR="002704CC" w:rsidRPr="00E62B95" w:rsidRDefault="002704CC"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Por cuando hace a la elaboración de versiones públicas, debe considerarse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w:t>
      </w:r>
      <w:r w:rsidRPr="00E62B95">
        <w:rPr>
          <w:rFonts w:ascii="Palatino Linotype" w:eastAsia="Palatino Linotype" w:hAnsi="Palatino Linotype" w:cs="Palatino Linotype"/>
          <w:vertAlign w:val="superscript"/>
        </w:rPr>
        <w:footnoteReference w:id="3"/>
      </w:r>
      <w:r w:rsidRPr="00E62B95">
        <w:rPr>
          <w:rFonts w:ascii="Palatino Linotype" w:eastAsia="Palatino Linotype" w:hAnsi="Palatino Linotype" w:cs="Palatino Linotype"/>
        </w:rPr>
        <w:t>, fracción XII de la Ley de Protección de Datos Personales en Posesión de Sujetos Obligados del Estado de México y Municipios.</w:t>
      </w:r>
    </w:p>
    <w:p w14:paraId="13B5D11E" w14:textId="3A383243" w:rsidR="003C2AE0" w:rsidRPr="00E62B95" w:rsidRDefault="003C2AE0" w:rsidP="00E62B95">
      <w:pPr>
        <w:spacing w:line="360" w:lineRule="auto"/>
        <w:jc w:val="both"/>
        <w:rPr>
          <w:rFonts w:ascii="Palatino Linotype" w:eastAsia="Palatino Linotype" w:hAnsi="Palatino Linotype" w:cs="Palatino Linotype"/>
        </w:rPr>
      </w:pPr>
    </w:p>
    <w:p w14:paraId="6B90480C" w14:textId="77777777" w:rsidR="003C2AE0" w:rsidRPr="00E62B95" w:rsidRDefault="003C2AE0" w:rsidP="00E62B95">
      <w:pPr>
        <w:spacing w:before="280" w:after="280" w:line="360" w:lineRule="auto"/>
        <w:ind w:right="51"/>
        <w:jc w:val="both"/>
        <w:rPr>
          <w:rFonts w:ascii="Palatino Linotype" w:eastAsia="Palatino Linotype" w:hAnsi="Palatino Linotype" w:cs="Palatino Linotype"/>
        </w:rPr>
      </w:pPr>
      <w:r w:rsidRPr="00E62B95">
        <w:rPr>
          <w:rFonts w:ascii="Palatino Linotype" w:eastAsia="Palatino Linotype" w:hAnsi="Palatino Linotype" w:cs="Palatino Linotype"/>
        </w:rPr>
        <w:t xml:space="preserve">De igual forma, es de precisar que la clasificación de la información no se da por el simple mandato de la Ley, sino que es necesario que el </w:t>
      </w:r>
      <w:r w:rsidRPr="00E62B95">
        <w:rPr>
          <w:rFonts w:ascii="Palatino Linotype" w:eastAsia="Palatino Linotype" w:hAnsi="Palatino Linotype" w:cs="Palatino Linotype"/>
          <w:b/>
        </w:rPr>
        <w:t>Sujeto Obligado,</w:t>
      </w:r>
      <w:r w:rsidRPr="00E62B95">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w:t>
      </w:r>
      <w:r w:rsidRPr="00E62B95">
        <w:rPr>
          <w:rFonts w:ascii="Palatino Linotype" w:eastAsia="Palatino Linotype" w:hAnsi="Palatino Linotype" w:cs="Palatino Linotype"/>
        </w:rPr>
        <w:lastRenderedPageBreak/>
        <w:t xml:space="preserve">de Transparencia del </w:t>
      </w:r>
      <w:r w:rsidRPr="00E62B95">
        <w:rPr>
          <w:rFonts w:ascii="Palatino Linotype" w:eastAsia="Palatino Linotype" w:hAnsi="Palatino Linotype" w:cs="Palatino Linotype"/>
          <w:b/>
        </w:rPr>
        <w:t>Sujeto Obligado</w:t>
      </w:r>
      <w:r w:rsidRPr="00E62B95">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 a saber:</w:t>
      </w:r>
    </w:p>
    <w:p w14:paraId="1928E3A1" w14:textId="77777777" w:rsidR="003C2AE0" w:rsidRPr="00E62B95" w:rsidRDefault="003C2AE0" w:rsidP="00E62B9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i/>
          <w:sz w:val="22"/>
          <w:szCs w:val="22"/>
        </w:rPr>
        <w:t>“</w:t>
      </w:r>
      <w:r w:rsidRPr="00E62B95">
        <w:rPr>
          <w:rFonts w:ascii="Palatino Linotype" w:eastAsia="Palatino Linotype" w:hAnsi="Palatino Linotype" w:cs="Palatino Linotype"/>
          <w:b/>
          <w:i/>
          <w:sz w:val="22"/>
          <w:szCs w:val="22"/>
        </w:rPr>
        <w:t>Artículo 59</w:t>
      </w:r>
      <w:r w:rsidRPr="00E62B95">
        <w:rPr>
          <w:rFonts w:ascii="Palatino Linotype" w:eastAsia="Palatino Linotype" w:hAnsi="Palatino Linotype" w:cs="Palatino Linotype"/>
          <w:i/>
          <w:sz w:val="22"/>
          <w:szCs w:val="22"/>
        </w:rPr>
        <w:t>. Los servidores públicos habilitados tendrán las funciones siguientes:</w:t>
      </w:r>
    </w:p>
    <w:p w14:paraId="50B16749" w14:textId="77777777" w:rsidR="003C2AE0" w:rsidRPr="00E62B95" w:rsidRDefault="003C2AE0" w:rsidP="00E62B9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i/>
          <w:sz w:val="22"/>
          <w:szCs w:val="22"/>
        </w:rPr>
        <w:t>...</w:t>
      </w:r>
    </w:p>
    <w:p w14:paraId="40D44684" w14:textId="77777777" w:rsidR="003C2AE0" w:rsidRPr="00E62B95" w:rsidRDefault="003C2AE0" w:rsidP="00E62B95">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b/>
          <w:i/>
          <w:sz w:val="22"/>
          <w:szCs w:val="22"/>
        </w:rPr>
        <w:t>V.</w:t>
      </w:r>
      <w:r w:rsidRPr="00E62B95">
        <w:rPr>
          <w:rFonts w:ascii="Palatino Linotype" w:eastAsia="Palatino Linotype" w:hAnsi="Palatino Linotype" w:cs="Palatino Linotype"/>
          <w:i/>
          <w:sz w:val="22"/>
          <w:szCs w:val="22"/>
        </w:rPr>
        <w:t xml:space="preserve"> Integrar y presentar al responsable de la Unidad de Transparencia la propuesta de clasificación de información, la cual tendrá los fundamentos y argumentos en que se basa dicha propuesta;</w:t>
      </w:r>
    </w:p>
    <w:p w14:paraId="2AA21E7B" w14:textId="77777777" w:rsidR="003C2AE0" w:rsidRPr="00E62B95" w:rsidRDefault="003C2AE0" w:rsidP="00E62B9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i/>
          <w:sz w:val="22"/>
          <w:szCs w:val="22"/>
        </w:rPr>
        <w:t>...</w:t>
      </w:r>
    </w:p>
    <w:p w14:paraId="28781712" w14:textId="77777777" w:rsidR="003C2AE0" w:rsidRPr="00E62B95" w:rsidRDefault="003C2AE0" w:rsidP="00E62B95">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b/>
          <w:i/>
          <w:sz w:val="22"/>
          <w:szCs w:val="22"/>
        </w:rPr>
        <w:t>Artículo 53</w:t>
      </w:r>
      <w:r w:rsidRPr="00E62B95">
        <w:rPr>
          <w:rFonts w:ascii="Palatino Linotype" w:eastAsia="Palatino Linotype" w:hAnsi="Palatino Linotype" w:cs="Palatino Linotype"/>
          <w:i/>
          <w:sz w:val="22"/>
          <w:szCs w:val="22"/>
        </w:rPr>
        <w:t>. Las Unidades de Transparencia tendrán las siguientes funciones:</w:t>
      </w:r>
    </w:p>
    <w:p w14:paraId="2219E4D5" w14:textId="77777777" w:rsidR="003C2AE0" w:rsidRPr="00E62B95" w:rsidRDefault="003C2AE0" w:rsidP="00E62B95">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i/>
          <w:sz w:val="22"/>
          <w:szCs w:val="22"/>
        </w:rPr>
        <w:t>...</w:t>
      </w:r>
    </w:p>
    <w:p w14:paraId="566C8A4E" w14:textId="77777777" w:rsidR="003C2AE0" w:rsidRPr="00E62B95" w:rsidRDefault="003C2AE0" w:rsidP="00E62B95">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b/>
          <w:i/>
          <w:sz w:val="22"/>
          <w:szCs w:val="22"/>
        </w:rPr>
        <w:t>X.</w:t>
      </w:r>
      <w:r w:rsidRPr="00E62B95">
        <w:rPr>
          <w:rFonts w:ascii="Palatino Linotype" w:eastAsia="Palatino Linotype" w:hAnsi="Palatino Linotype" w:cs="Palatino Linotype"/>
          <w:i/>
          <w:sz w:val="22"/>
          <w:szCs w:val="22"/>
        </w:rPr>
        <w:t xml:space="preserve"> Presentar ante el Comité, el proyecto de clasificación de información;</w:t>
      </w:r>
    </w:p>
    <w:p w14:paraId="1D02C4C1" w14:textId="77777777" w:rsidR="003C2AE0" w:rsidRPr="00E62B95" w:rsidRDefault="003C2AE0" w:rsidP="00E62B95">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b/>
          <w:i/>
          <w:sz w:val="22"/>
          <w:szCs w:val="22"/>
        </w:rPr>
        <w:t>Artículo 49</w:t>
      </w:r>
      <w:r w:rsidRPr="00E62B95">
        <w:rPr>
          <w:rFonts w:ascii="Palatino Linotype" w:eastAsia="Palatino Linotype" w:hAnsi="Palatino Linotype" w:cs="Palatino Linotype"/>
          <w:i/>
          <w:sz w:val="22"/>
          <w:szCs w:val="22"/>
        </w:rPr>
        <w:t>. Los Comités de Transparencia tendrán las siguientes atribuciones:</w:t>
      </w:r>
    </w:p>
    <w:p w14:paraId="0E42E19B" w14:textId="77777777" w:rsidR="003C2AE0" w:rsidRPr="00E62B95" w:rsidRDefault="003C2AE0" w:rsidP="00E62B95">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i/>
          <w:sz w:val="22"/>
          <w:szCs w:val="22"/>
        </w:rPr>
        <w:t>...</w:t>
      </w:r>
    </w:p>
    <w:p w14:paraId="36D5A158" w14:textId="77777777" w:rsidR="003C2AE0" w:rsidRPr="00E62B95" w:rsidRDefault="003C2AE0" w:rsidP="00E62B95">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b/>
          <w:i/>
          <w:sz w:val="22"/>
          <w:szCs w:val="22"/>
        </w:rPr>
        <w:t>II.</w:t>
      </w:r>
      <w:r w:rsidRPr="00E62B95">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3C9B82FD" w14:textId="77777777" w:rsidR="003C2AE0" w:rsidRPr="00E62B95" w:rsidRDefault="003C2AE0" w:rsidP="00E62B95">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i/>
          <w:sz w:val="22"/>
          <w:szCs w:val="22"/>
        </w:rPr>
        <w:t>...</w:t>
      </w:r>
    </w:p>
    <w:p w14:paraId="34FCEB78" w14:textId="77777777" w:rsidR="003C2AE0" w:rsidRPr="00E62B95" w:rsidRDefault="003C2AE0" w:rsidP="00E62B95">
      <w:pPr>
        <w:pBdr>
          <w:top w:val="nil"/>
          <w:left w:val="nil"/>
          <w:bottom w:val="nil"/>
          <w:right w:val="nil"/>
          <w:between w:val="nil"/>
        </w:pBdr>
        <w:spacing w:before="120" w:after="120"/>
        <w:ind w:left="567" w:right="902"/>
        <w:jc w:val="both"/>
        <w:rPr>
          <w:rFonts w:ascii="Palatino Linotype" w:eastAsia="Palatino Linotype" w:hAnsi="Palatino Linotype" w:cs="Palatino Linotype"/>
          <w:i/>
          <w:sz w:val="22"/>
          <w:szCs w:val="22"/>
        </w:rPr>
      </w:pPr>
      <w:r w:rsidRPr="00E62B95">
        <w:rPr>
          <w:rFonts w:ascii="Palatino Linotype" w:eastAsia="Palatino Linotype" w:hAnsi="Palatino Linotype" w:cs="Palatino Linotype"/>
          <w:b/>
          <w:i/>
          <w:sz w:val="22"/>
          <w:szCs w:val="22"/>
        </w:rPr>
        <w:t>VIII</w:t>
      </w:r>
      <w:r w:rsidRPr="00E62B95">
        <w:rPr>
          <w:rFonts w:ascii="Palatino Linotype" w:eastAsia="Palatino Linotype" w:hAnsi="Palatino Linotype" w:cs="Palatino Linotype"/>
          <w:i/>
          <w:sz w:val="22"/>
          <w:szCs w:val="22"/>
        </w:rPr>
        <w:t>. Aprobar, modificar o revocar la clasificación de la información;”</w:t>
      </w:r>
    </w:p>
    <w:p w14:paraId="65E21FFA" w14:textId="77777777" w:rsidR="003C2AE0" w:rsidRPr="00E62B95" w:rsidRDefault="003C2AE0" w:rsidP="00E62B95">
      <w:pPr>
        <w:spacing w:line="360" w:lineRule="auto"/>
        <w:ind w:right="-93"/>
        <w:jc w:val="both"/>
        <w:rPr>
          <w:rFonts w:ascii="Palatino Linotype" w:eastAsia="Palatino Linotype" w:hAnsi="Palatino Linotype" w:cs="Palatino Linotype"/>
        </w:rPr>
      </w:pPr>
    </w:p>
    <w:p w14:paraId="2EF19B4E" w14:textId="77777777" w:rsidR="003C2AE0" w:rsidRPr="00E62B95" w:rsidRDefault="003C2AE0" w:rsidP="00E62B95">
      <w:pPr>
        <w:spacing w:line="360" w:lineRule="auto"/>
        <w:ind w:right="-93"/>
        <w:jc w:val="both"/>
        <w:rPr>
          <w:rFonts w:ascii="Palatino Linotype" w:eastAsia="Palatino Linotype" w:hAnsi="Palatino Linotype" w:cs="Palatino Linotype"/>
        </w:rPr>
      </w:pPr>
      <w:r w:rsidRPr="00E62B95">
        <w:rPr>
          <w:rFonts w:ascii="Palatino Linotype" w:eastAsia="Palatino Linotype" w:hAnsi="Palatino Linotype" w:cs="Palatino Linotype"/>
        </w:rPr>
        <w:lastRenderedPageBreak/>
        <w:t xml:space="preserve">Aunado a lo anterior, también se puede advertir que el </w:t>
      </w:r>
      <w:r w:rsidRPr="00E62B95">
        <w:rPr>
          <w:rFonts w:ascii="Palatino Linotype" w:eastAsia="Palatino Linotype" w:hAnsi="Palatino Linotype" w:cs="Palatino Linotype"/>
          <w:b/>
        </w:rPr>
        <w:t>SUJETO OBLIGADO</w:t>
      </w:r>
      <w:r w:rsidRPr="00E62B95">
        <w:rPr>
          <w:rFonts w:ascii="Palatino Linotype" w:eastAsia="Palatino Linotype" w:hAnsi="Palatino Linotype" w:cs="Palatino Linotype"/>
        </w:rPr>
        <w:t xml:space="preserve"> realizó una versión pública excesiva, al clasificar datos que no actualizan el supuesto de confidencialidad, en atención a las consideraciones siguientes:</w:t>
      </w:r>
    </w:p>
    <w:p w14:paraId="05DFBEE1" w14:textId="77777777" w:rsidR="003C2AE0" w:rsidRPr="00E62B95" w:rsidRDefault="003C2AE0" w:rsidP="00E62B95">
      <w:pPr>
        <w:spacing w:line="360" w:lineRule="auto"/>
        <w:ind w:right="-93"/>
        <w:jc w:val="both"/>
        <w:rPr>
          <w:rFonts w:ascii="Palatino Linotype" w:eastAsia="Palatino Linotype" w:hAnsi="Palatino Linotype" w:cs="Palatino Linotype"/>
        </w:rPr>
      </w:pPr>
    </w:p>
    <w:p w14:paraId="1E3F352C" w14:textId="0B18C481" w:rsidR="00BE2AC9" w:rsidRPr="00E62B95" w:rsidRDefault="003C2AE0" w:rsidP="00E62B95">
      <w:pPr>
        <w:spacing w:line="360" w:lineRule="auto"/>
        <w:ind w:right="-93"/>
        <w:jc w:val="both"/>
        <w:rPr>
          <w:rFonts w:ascii="Palatino Linotype" w:eastAsia="Palatino Linotype" w:hAnsi="Palatino Linotype" w:cs="Palatino Linotype"/>
        </w:rPr>
      </w:pPr>
      <w:r w:rsidRPr="00E62B95">
        <w:rPr>
          <w:rFonts w:ascii="Palatino Linotype" w:eastAsia="Palatino Linotype" w:hAnsi="Palatino Linotype" w:cs="Palatino Linotype"/>
        </w:rPr>
        <w:t>Se advierte que</w:t>
      </w:r>
      <w:r w:rsidR="00BE2AC9" w:rsidRPr="00E62B95">
        <w:rPr>
          <w:rFonts w:ascii="Palatino Linotype" w:eastAsia="Palatino Linotype" w:hAnsi="Palatino Linotype" w:cs="Palatino Linotype"/>
        </w:rPr>
        <w:t xml:space="preserve"> lo que hace a la solicitud</w:t>
      </w:r>
      <w:r w:rsidR="00BE2AC9" w:rsidRPr="00E62B95">
        <w:rPr>
          <w:rFonts w:ascii="Palatino Linotype" w:eastAsia="Palatino Linotype" w:hAnsi="Palatino Linotype" w:cs="Palatino Linotype"/>
          <w:b/>
          <w:bCs/>
        </w:rPr>
        <w:t> 00376/TEXCOCO/IP/2022</w:t>
      </w:r>
      <w:r w:rsidRPr="00E62B95">
        <w:rPr>
          <w:rFonts w:ascii="Palatino Linotype" w:eastAsia="Palatino Linotype" w:hAnsi="Palatino Linotype" w:cs="Palatino Linotype"/>
        </w:rPr>
        <w:t xml:space="preserve"> el </w:t>
      </w:r>
      <w:r w:rsidRPr="00E62B95">
        <w:rPr>
          <w:rFonts w:ascii="Palatino Linotype" w:eastAsia="Palatino Linotype" w:hAnsi="Palatino Linotype" w:cs="Palatino Linotype"/>
          <w:b/>
        </w:rPr>
        <w:t>SUJETO OBLIGADO</w:t>
      </w:r>
      <w:r w:rsidRPr="00E62B95">
        <w:rPr>
          <w:rFonts w:ascii="Palatino Linotype" w:eastAsia="Palatino Linotype" w:hAnsi="Palatino Linotype" w:cs="Palatino Linotype"/>
        </w:rPr>
        <w:t xml:space="preserve"> </w:t>
      </w:r>
      <w:r w:rsidR="00BE2AC9" w:rsidRPr="00E62B95">
        <w:rPr>
          <w:rFonts w:ascii="Palatino Linotype" w:eastAsia="Palatino Linotype" w:hAnsi="Palatino Linotype" w:cs="Palatino Linotype"/>
        </w:rPr>
        <w:t xml:space="preserve">remitió en respuesta y en Informe Justificado el Contrato de Arrendamiento de Parquímetros y Equipos complementarios destinados a la prestación del servicio de estacionamiento en la vía pública, instalación, operación, mantenimiento y administración de los mismos, </w:t>
      </w:r>
      <w:r w:rsidR="0089490E" w:rsidRPr="00E62B95">
        <w:rPr>
          <w:rFonts w:ascii="Palatino Linotype" w:eastAsia="Palatino Linotype" w:hAnsi="Palatino Linotype" w:cs="Palatino Linotype"/>
        </w:rPr>
        <w:t xml:space="preserve">clasificando como confidenciales </w:t>
      </w:r>
      <w:r w:rsidR="000024C3" w:rsidRPr="00E62B95">
        <w:rPr>
          <w:rFonts w:ascii="Palatino Linotype" w:eastAsia="Palatino Linotype" w:hAnsi="Palatino Linotype" w:cs="Palatino Linotype"/>
        </w:rPr>
        <w:t>por lo que respecta AL CONTRATISTA, lo siguiente: d</w:t>
      </w:r>
      <w:r w:rsidR="00BE2AC9" w:rsidRPr="00E62B95">
        <w:rPr>
          <w:rFonts w:ascii="Palatino Linotype" w:eastAsia="Palatino Linotype" w:hAnsi="Palatino Linotype" w:cs="Palatino Linotype"/>
        </w:rPr>
        <w:t>el número del acta constitutiva, numero de acta de la ampliaci</w:t>
      </w:r>
      <w:r w:rsidR="000024C3" w:rsidRPr="00E62B95">
        <w:rPr>
          <w:rFonts w:ascii="Palatino Linotype" w:eastAsia="Palatino Linotype" w:hAnsi="Palatino Linotype" w:cs="Palatino Linotype"/>
        </w:rPr>
        <w:t>ón del objeto social, num</w:t>
      </w:r>
      <w:r w:rsidR="00BE2AC9" w:rsidRPr="00E62B95">
        <w:rPr>
          <w:rFonts w:ascii="Palatino Linotype" w:eastAsia="Palatino Linotype" w:hAnsi="Palatino Linotype" w:cs="Palatino Linotype"/>
        </w:rPr>
        <w:t xml:space="preserve">ero de acta de aprobación y ratificación de donación de acciones, numero del notario público, </w:t>
      </w:r>
      <w:r w:rsidR="000024C3" w:rsidRPr="00E62B95">
        <w:rPr>
          <w:rFonts w:ascii="Palatino Linotype" w:eastAsia="Palatino Linotype" w:hAnsi="Palatino Linotype" w:cs="Palatino Linotype"/>
        </w:rPr>
        <w:t xml:space="preserve">número de acta para poder genera pleitos y cobranzas, domicilio legal para efectos del contrato, correo </w:t>
      </w:r>
      <w:r w:rsidR="00D60FA0" w:rsidRPr="00E62B95">
        <w:rPr>
          <w:rFonts w:ascii="Palatino Linotype" w:eastAsia="Palatino Linotype" w:hAnsi="Palatino Linotype" w:cs="Palatino Linotype"/>
        </w:rPr>
        <w:t>para notificar facturas de pago.</w:t>
      </w:r>
      <w:r w:rsidR="000024C3" w:rsidRPr="00E62B95">
        <w:rPr>
          <w:rFonts w:ascii="Palatino Linotype" w:eastAsia="Palatino Linotype" w:hAnsi="Palatino Linotype" w:cs="Palatino Linotype"/>
        </w:rPr>
        <w:t xml:space="preserve"> </w:t>
      </w:r>
    </w:p>
    <w:p w14:paraId="7CCF39DF" w14:textId="7116FB98" w:rsidR="00BE2AC9" w:rsidRPr="00E62B95" w:rsidRDefault="00BE2AC9" w:rsidP="00E62B95">
      <w:pPr>
        <w:spacing w:line="360" w:lineRule="auto"/>
        <w:ind w:right="-93"/>
        <w:jc w:val="both"/>
        <w:rPr>
          <w:rFonts w:ascii="Palatino Linotype" w:eastAsia="Palatino Linotype" w:hAnsi="Palatino Linotype" w:cs="Palatino Linotype"/>
        </w:rPr>
      </w:pPr>
    </w:p>
    <w:p w14:paraId="19BEF42E" w14:textId="60D66AEA" w:rsidR="004D452F" w:rsidRPr="00E62B95" w:rsidRDefault="004D452F" w:rsidP="00E62B95">
      <w:pPr>
        <w:spacing w:line="360" w:lineRule="auto"/>
        <w:ind w:right="-93"/>
        <w:jc w:val="both"/>
        <w:rPr>
          <w:rFonts w:ascii="Palatino Linotype" w:eastAsia="Palatino Linotype" w:hAnsi="Palatino Linotype" w:cs="Palatino Linotype"/>
        </w:rPr>
      </w:pPr>
      <w:r w:rsidRPr="00E62B95">
        <w:rPr>
          <w:rFonts w:ascii="Palatino Linotype" w:eastAsia="Palatino Linotype" w:hAnsi="Palatino Linotype" w:cs="Palatino Linotype"/>
        </w:rPr>
        <w:t xml:space="preserve">Por lo anterior manifestado, es que el </w:t>
      </w:r>
      <w:r w:rsidRPr="00E62B95">
        <w:rPr>
          <w:rFonts w:ascii="Palatino Linotype" w:eastAsia="Palatino Linotype" w:hAnsi="Palatino Linotype" w:cs="Palatino Linotype"/>
          <w:b/>
        </w:rPr>
        <w:t>SUJETO OBLIGADO</w:t>
      </w:r>
      <w:r w:rsidRPr="00E62B95">
        <w:rPr>
          <w:rFonts w:ascii="Palatino Linotype" w:eastAsia="Palatino Linotype" w:hAnsi="Palatino Linotype" w:cs="Palatino Linotype"/>
        </w:rPr>
        <w:t xml:space="preserve"> deberá verificar si en efecto dichos datos remiten a información confidencial y de ser el caso reiterar la clasificación como confidencial, solo si advierte que dirigen a datos personales, debiendo fundar y motivar la clasificación en el Acuerdo de Clasificación que para ello emita su Comité de Transparencia, en caso contrario, deberá dejarlo visible.</w:t>
      </w:r>
    </w:p>
    <w:p w14:paraId="73AA7269" w14:textId="2C4A75E2" w:rsidR="003C2AE0" w:rsidRPr="00E62B95" w:rsidRDefault="00BE2AC9" w:rsidP="00E62B95">
      <w:pPr>
        <w:spacing w:line="360" w:lineRule="auto"/>
        <w:ind w:right="-93"/>
        <w:jc w:val="both"/>
        <w:rPr>
          <w:rFonts w:ascii="Palatino Linotype" w:eastAsia="Palatino Linotype" w:hAnsi="Palatino Linotype" w:cs="Palatino Linotype"/>
        </w:rPr>
      </w:pPr>
      <w:r w:rsidRPr="00E62B95">
        <w:rPr>
          <w:rFonts w:ascii="Palatino Linotype" w:eastAsia="Palatino Linotype" w:hAnsi="Palatino Linotype" w:cs="Palatino Linotype"/>
        </w:rPr>
        <w:t xml:space="preserve"> </w:t>
      </w:r>
    </w:p>
    <w:p w14:paraId="09FFD48D" w14:textId="77777777" w:rsidR="003F1B89" w:rsidRPr="00E62B95" w:rsidRDefault="003F1B89" w:rsidP="00E62B95">
      <w:pPr>
        <w:pBdr>
          <w:top w:val="nil"/>
          <w:left w:val="nil"/>
          <w:bottom w:val="nil"/>
          <w:right w:val="nil"/>
          <w:between w:val="nil"/>
        </w:pBdr>
        <w:spacing w:line="360" w:lineRule="auto"/>
        <w:jc w:val="both"/>
      </w:pPr>
      <w:r w:rsidRPr="00E62B95">
        <w:rPr>
          <w:rFonts w:ascii="Palatino Linotype" w:eastAsia="Palatino Linotype" w:hAnsi="Palatino Linotype" w:cs="Palatino Linotype"/>
        </w:rPr>
        <w:lastRenderedPageBreak/>
        <w:t xml:space="preserve">Como resultado de lo anterior, se aprecia que la versión pública proporcionada en respuesta es excesiva y a la vez restringe el derecho del </w:t>
      </w:r>
      <w:r w:rsidRPr="00E62B95">
        <w:rPr>
          <w:rFonts w:ascii="Palatino Linotype" w:eastAsia="Palatino Linotype" w:hAnsi="Palatino Linotype" w:cs="Palatino Linotype"/>
          <w:b/>
        </w:rPr>
        <w:t>RECURRENTE</w:t>
      </w:r>
      <w:r w:rsidRPr="00E62B95">
        <w:rPr>
          <w:rFonts w:ascii="Palatino Linotype" w:eastAsia="Palatino Linotype" w:hAnsi="Palatino Linotype" w:cs="Palatino Linotype"/>
        </w:rPr>
        <w:t xml:space="preserve"> a acceder a información pública.</w:t>
      </w:r>
    </w:p>
    <w:p w14:paraId="6CF41A95" w14:textId="33F6FBE8" w:rsidR="003C2AE0" w:rsidRPr="00E62B95" w:rsidRDefault="003C2AE0" w:rsidP="00E62B95">
      <w:pPr>
        <w:spacing w:line="360" w:lineRule="auto"/>
        <w:ind w:right="-93"/>
        <w:jc w:val="both"/>
        <w:rPr>
          <w:rFonts w:ascii="Palatino Linotype" w:eastAsia="Palatino Linotype" w:hAnsi="Palatino Linotype" w:cs="Palatino Linotype"/>
        </w:rPr>
      </w:pPr>
    </w:p>
    <w:p w14:paraId="242DAAF9" w14:textId="6EDEF7B4" w:rsidR="00870682" w:rsidRPr="00E62B95" w:rsidRDefault="00870682"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Ahora bien, en primera instancia, resulta conveniente citar la siguiente legislación, aplicable al presente recurso:</w:t>
      </w:r>
    </w:p>
    <w:p w14:paraId="0704E7A8" w14:textId="77777777" w:rsidR="00870682" w:rsidRPr="00E62B95" w:rsidRDefault="00870682" w:rsidP="00E62B95">
      <w:pPr>
        <w:spacing w:line="276" w:lineRule="auto"/>
        <w:ind w:right="851"/>
        <w:jc w:val="both"/>
        <w:rPr>
          <w:rFonts w:ascii="Palatino Linotype" w:eastAsia="Palatino Linotype" w:hAnsi="Palatino Linotype" w:cs="Palatino Linotype"/>
          <w:i/>
        </w:rPr>
      </w:pPr>
    </w:p>
    <w:p w14:paraId="6237B94C" w14:textId="77777777" w:rsidR="00870682" w:rsidRPr="00E62B95" w:rsidRDefault="00870682" w:rsidP="00E62B95">
      <w:pPr>
        <w:spacing w:line="276" w:lineRule="auto"/>
        <w:ind w:left="851" w:right="851"/>
        <w:jc w:val="both"/>
        <w:rPr>
          <w:rFonts w:ascii="Palatino Linotype" w:eastAsia="Palatino Linotype" w:hAnsi="Palatino Linotype" w:cs="Palatino Linotype"/>
          <w:b/>
          <w:i/>
          <w:u w:val="single"/>
        </w:rPr>
      </w:pPr>
      <w:r w:rsidRPr="00E62B95">
        <w:rPr>
          <w:rFonts w:ascii="Palatino Linotype" w:eastAsia="Palatino Linotype" w:hAnsi="Palatino Linotype" w:cs="Palatino Linotype"/>
          <w:b/>
          <w:i/>
          <w:u w:val="single"/>
        </w:rPr>
        <w:t>LEY ORGÁNICA MUNICIPAL DEL ESTADO DE MÉXICO</w:t>
      </w:r>
    </w:p>
    <w:p w14:paraId="0ECC8B54" w14:textId="77777777" w:rsidR="00870682" w:rsidRPr="00E62B95" w:rsidRDefault="00870682" w:rsidP="00E62B95">
      <w:pPr>
        <w:spacing w:line="276" w:lineRule="auto"/>
        <w:ind w:left="851" w:right="851"/>
        <w:jc w:val="both"/>
        <w:rPr>
          <w:rFonts w:ascii="Palatino Linotype" w:eastAsia="Palatino Linotype" w:hAnsi="Palatino Linotype" w:cs="Palatino Linotype"/>
          <w:b/>
          <w:i/>
        </w:rPr>
      </w:pPr>
    </w:p>
    <w:p w14:paraId="5809CC83" w14:textId="1E8DFB55" w:rsidR="00870682" w:rsidRPr="00E62B95" w:rsidRDefault="00870682" w:rsidP="00E62B95">
      <w:pPr>
        <w:spacing w:line="276" w:lineRule="auto"/>
        <w:ind w:left="851" w:right="851"/>
        <w:jc w:val="both"/>
        <w:rPr>
          <w:rFonts w:ascii="Palatino Linotype" w:eastAsia="Palatino Linotype" w:hAnsi="Palatino Linotype" w:cs="Palatino Linotype"/>
          <w:b/>
          <w:i/>
          <w:u w:val="single"/>
        </w:rPr>
      </w:pPr>
      <w:r w:rsidRPr="00E62B95">
        <w:rPr>
          <w:rFonts w:ascii="Palatino Linotype" w:eastAsia="Palatino Linotype" w:hAnsi="Palatino Linotype" w:cs="Palatino Linotype"/>
          <w:b/>
          <w:i/>
        </w:rPr>
        <w:t xml:space="preserve">Artículo 50.- </w:t>
      </w:r>
      <w:r w:rsidRPr="00E62B95">
        <w:rPr>
          <w:rFonts w:ascii="Palatino Linotype" w:eastAsia="Palatino Linotype" w:hAnsi="Palatino Linotype" w:cs="Palatino Linotype"/>
          <w:i/>
        </w:rPr>
        <w:t xml:space="preserve">El presidente asumirá la representación jurídica del ayuntamiento y de las dependencias de la Administración Pública Municipal, en los litigios en que sean parte, así como la gestión de los negocios de la hacienda municipal; facultándolo para otorgar y revocar poderes generales y especiales a terceros o mediante oficio para la debida representación jurídica correspondiente </w:t>
      </w:r>
      <w:r w:rsidRPr="00E62B95">
        <w:rPr>
          <w:rFonts w:ascii="Palatino Linotype" w:eastAsia="Palatino Linotype" w:hAnsi="Palatino Linotype" w:cs="Palatino Linotype"/>
          <w:b/>
          <w:i/>
          <w:u w:val="single"/>
        </w:rPr>
        <w:t>pudiendo convenir en los mismos.</w:t>
      </w:r>
    </w:p>
    <w:p w14:paraId="47EF9DB5" w14:textId="65681C00" w:rsidR="00870682" w:rsidRPr="00E62B95" w:rsidRDefault="00870682" w:rsidP="00E62B95">
      <w:pPr>
        <w:spacing w:line="276" w:lineRule="auto"/>
        <w:ind w:left="851" w:right="851"/>
        <w:jc w:val="both"/>
        <w:rPr>
          <w:rFonts w:ascii="Palatino Linotype" w:eastAsia="Palatino Linotype" w:hAnsi="Palatino Linotype" w:cs="Palatino Linotype"/>
          <w:b/>
          <w:i/>
          <w:u w:val="single"/>
        </w:rPr>
      </w:pPr>
    </w:p>
    <w:p w14:paraId="39D19555" w14:textId="6AC1323E" w:rsidR="00870682" w:rsidRPr="00E62B95" w:rsidRDefault="00870682" w:rsidP="00E62B95">
      <w:pPr>
        <w:spacing w:line="360" w:lineRule="auto"/>
        <w:ind w:right="-518"/>
        <w:jc w:val="both"/>
        <w:rPr>
          <w:rFonts w:ascii="Palatino Linotype" w:eastAsia="Palatino Linotype" w:hAnsi="Palatino Linotype" w:cs="Palatino Linotype"/>
        </w:rPr>
      </w:pPr>
      <w:r w:rsidRPr="00E62B95">
        <w:rPr>
          <w:rFonts w:ascii="Palatino Linotype" w:eastAsia="Palatino Linotype" w:hAnsi="Palatino Linotype" w:cs="Palatino Linotype"/>
        </w:rPr>
        <w:t xml:space="preserve">Por otro lado, resulta aplicable para el </w:t>
      </w:r>
      <w:r w:rsidRPr="00E62B95">
        <w:rPr>
          <w:rFonts w:ascii="Palatino Linotype" w:eastAsia="Palatino Linotype" w:hAnsi="Palatino Linotype" w:cs="Palatino Linotype"/>
          <w:b/>
        </w:rPr>
        <w:t>SUJETO OBLIGADO</w:t>
      </w:r>
      <w:r w:rsidRPr="00E62B95">
        <w:rPr>
          <w:rFonts w:ascii="Palatino Linotype" w:eastAsia="Palatino Linotype" w:hAnsi="Palatino Linotype" w:cs="Palatino Linotype"/>
        </w:rPr>
        <w:t>, que de conformidad con lo dispuesto en el artículo 92 fracción XXXII de la Ley de Transparencia y Acceso a la Información Pública del Estado de México y Municipios; que a la letra señala</w:t>
      </w:r>
      <w:r w:rsidR="00FB72E6" w:rsidRPr="00E62B95">
        <w:rPr>
          <w:rFonts w:ascii="Palatino Linotype" w:eastAsia="Palatino Linotype" w:hAnsi="Palatino Linotype" w:cs="Palatino Linotype"/>
        </w:rPr>
        <w:t xml:space="preserve"> lo siguiente</w:t>
      </w:r>
      <w:r w:rsidRPr="00E62B95">
        <w:rPr>
          <w:rFonts w:ascii="Palatino Linotype" w:eastAsia="Palatino Linotype" w:hAnsi="Palatino Linotype" w:cs="Palatino Linotype"/>
        </w:rPr>
        <w:t>:</w:t>
      </w:r>
    </w:p>
    <w:p w14:paraId="629B549C" w14:textId="77777777" w:rsidR="00FB72E6" w:rsidRPr="00E62B95" w:rsidRDefault="00FB72E6" w:rsidP="00E62B95">
      <w:pPr>
        <w:spacing w:line="360" w:lineRule="auto"/>
        <w:ind w:right="-518"/>
        <w:jc w:val="both"/>
        <w:rPr>
          <w:rFonts w:ascii="Palatino Linotype" w:eastAsia="Palatino Linotype" w:hAnsi="Palatino Linotype" w:cs="Palatino Linotype"/>
        </w:rPr>
      </w:pPr>
    </w:p>
    <w:p w14:paraId="385AA55C" w14:textId="77777777" w:rsidR="00870682" w:rsidRPr="00E62B95" w:rsidRDefault="00870682" w:rsidP="00E62B95">
      <w:pPr>
        <w:spacing w:line="360" w:lineRule="auto"/>
        <w:ind w:left="851" w:right="992"/>
        <w:jc w:val="center"/>
        <w:rPr>
          <w:rFonts w:ascii="Palatino Linotype" w:eastAsia="Palatino Linotype" w:hAnsi="Palatino Linotype" w:cs="Palatino Linotype"/>
          <w:b/>
          <w:i/>
        </w:rPr>
      </w:pPr>
      <w:r w:rsidRPr="00E62B95">
        <w:rPr>
          <w:rFonts w:ascii="Palatino Linotype" w:eastAsia="Palatino Linotype" w:hAnsi="Palatino Linotype" w:cs="Palatino Linotype"/>
          <w:b/>
          <w:i/>
        </w:rPr>
        <w:t>Capítulo II</w:t>
      </w:r>
    </w:p>
    <w:p w14:paraId="08869F34" w14:textId="77777777" w:rsidR="00870682" w:rsidRPr="00E62B95" w:rsidRDefault="00870682" w:rsidP="00E62B95">
      <w:pPr>
        <w:spacing w:line="276" w:lineRule="auto"/>
        <w:ind w:left="851" w:right="992"/>
        <w:jc w:val="center"/>
        <w:rPr>
          <w:rFonts w:ascii="Palatino Linotype" w:eastAsia="Palatino Linotype" w:hAnsi="Palatino Linotype" w:cs="Palatino Linotype"/>
          <w:i/>
        </w:rPr>
      </w:pPr>
      <w:r w:rsidRPr="00E62B95">
        <w:rPr>
          <w:rFonts w:ascii="Palatino Linotype" w:eastAsia="Palatino Linotype" w:hAnsi="Palatino Linotype" w:cs="Palatino Linotype"/>
          <w:b/>
          <w:i/>
        </w:rPr>
        <w:t>De las Obligaciones de Transparencia Comunes</w:t>
      </w:r>
    </w:p>
    <w:p w14:paraId="2F964D22" w14:textId="77777777" w:rsidR="00870682" w:rsidRPr="00E62B95" w:rsidRDefault="00870682" w:rsidP="00E62B95">
      <w:pPr>
        <w:spacing w:line="276" w:lineRule="auto"/>
        <w:ind w:left="851" w:right="992"/>
        <w:jc w:val="both"/>
        <w:rPr>
          <w:rFonts w:ascii="Palatino Linotype" w:eastAsia="Palatino Linotype" w:hAnsi="Palatino Linotype" w:cs="Palatino Linotype"/>
          <w:i/>
        </w:rPr>
      </w:pPr>
      <w:r w:rsidRPr="00E62B95">
        <w:rPr>
          <w:rFonts w:ascii="Palatino Linotype" w:eastAsia="Palatino Linotype" w:hAnsi="Palatino Linotype" w:cs="Palatino Linotype"/>
          <w:b/>
          <w:i/>
        </w:rPr>
        <w:t>Artículo 92.</w:t>
      </w:r>
      <w:r w:rsidRPr="00E62B95">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w:t>
      </w:r>
      <w:r w:rsidRPr="00E62B95">
        <w:rPr>
          <w:rFonts w:ascii="Palatino Linotype" w:eastAsia="Palatino Linotype" w:hAnsi="Palatino Linotype" w:cs="Palatino Linotype"/>
          <w:i/>
        </w:rPr>
        <w:lastRenderedPageBreak/>
        <w:t xml:space="preserve">por lo menos, de los temas, documentos y políticas que a continuación se señalan: </w:t>
      </w:r>
    </w:p>
    <w:p w14:paraId="3419D084" w14:textId="77777777" w:rsidR="00870682" w:rsidRPr="00E62B95" w:rsidRDefault="00870682" w:rsidP="00E62B95">
      <w:pPr>
        <w:spacing w:line="276" w:lineRule="auto"/>
        <w:ind w:left="851" w:right="992"/>
        <w:jc w:val="both"/>
        <w:rPr>
          <w:rFonts w:ascii="Palatino Linotype" w:eastAsia="Palatino Linotype" w:hAnsi="Palatino Linotype" w:cs="Palatino Linotype"/>
          <w:i/>
        </w:rPr>
      </w:pPr>
      <w:r w:rsidRPr="00E62B95">
        <w:rPr>
          <w:rFonts w:ascii="Palatino Linotype" w:eastAsia="Palatino Linotype" w:hAnsi="Palatino Linotype" w:cs="Palatino Linotype"/>
          <w:i/>
        </w:rPr>
        <w:t xml:space="preserve">I al XXXI… </w:t>
      </w:r>
    </w:p>
    <w:p w14:paraId="5D613683" w14:textId="02107B0D" w:rsidR="00870682" w:rsidRPr="00E62B95" w:rsidRDefault="00870682" w:rsidP="00E62B95">
      <w:pPr>
        <w:spacing w:line="276" w:lineRule="auto"/>
        <w:ind w:left="851" w:right="992"/>
        <w:jc w:val="both"/>
        <w:rPr>
          <w:rFonts w:ascii="Palatino Linotype" w:eastAsia="Palatino Linotype" w:hAnsi="Palatino Linotype" w:cs="Palatino Linotype"/>
          <w:i/>
        </w:rPr>
      </w:pPr>
      <w:r w:rsidRPr="00E62B95">
        <w:rPr>
          <w:rFonts w:ascii="Palatino Linotype" w:eastAsia="Palatino Linotype" w:hAnsi="Palatino Linotype" w:cs="Palatino Linotype"/>
          <w:i/>
        </w:rPr>
        <w:t xml:space="preserve">XXXII. Las concesiones, </w:t>
      </w:r>
      <w:r w:rsidRPr="00E62B95">
        <w:rPr>
          <w:rFonts w:ascii="Palatino Linotype" w:eastAsia="Palatino Linotype" w:hAnsi="Palatino Linotype" w:cs="Palatino Linotype"/>
          <w:b/>
          <w:i/>
          <w:u w:val="single"/>
        </w:rPr>
        <w:t>contratos, convenios</w:t>
      </w:r>
      <w:r w:rsidRPr="00E62B95">
        <w:rPr>
          <w:rFonts w:ascii="Palatino Linotype" w:eastAsia="Palatino Linotype" w:hAnsi="Palatino Linotype" w:cs="Palatino Linotype"/>
          <w:i/>
        </w:rPr>
        <w:t>,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XXXIII al LII. (Énfasis añadido)</w:t>
      </w:r>
    </w:p>
    <w:p w14:paraId="4D4D568C" w14:textId="77777777" w:rsidR="00FB72E6" w:rsidRPr="00E62B95" w:rsidRDefault="00FB72E6" w:rsidP="00E62B95">
      <w:pPr>
        <w:spacing w:line="276" w:lineRule="auto"/>
        <w:ind w:left="851" w:right="992"/>
        <w:jc w:val="both"/>
        <w:rPr>
          <w:rFonts w:ascii="Palatino Linotype" w:eastAsia="Palatino Linotype" w:hAnsi="Palatino Linotype" w:cs="Palatino Linotype"/>
          <w:i/>
          <w:sz w:val="32"/>
          <w:szCs w:val="32"/>
        </w:rPr>
      </w:pPr>
    </w:p>
    <w:p w14:paraId="75752244" w14:textId="77777777" w:rsidR="00870682" w:rsidRPr="00E62B95" w:rsidRDefault="00870682"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Aunado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establece lo siguiente:</w:t>
      </w:r>
    </w:p>
    <w:p w14:paraId="29B09360" w14:textId="77777777" w:rsidR="00870682" w:rsidRPr="00E62B95" w:rsidRDefault="00870682" w:rsidP="00E62B95">
      <w:pPr>
        <w:spacing w:line="360" w:lineRule="auto"/>
        <w:ind w:left="851" w:right="900"/>
        <w:jc w:val="center"/>
        <w:rPr>
          <w:rFonts w:ascii="Palatino Linotype" w:eastAsia="Palatino Linotype" w:hAnsi="Palatino Linotype" w:cs="Palatino Linotype"/>
          <w:b/>
          <w:i/>
        </w:rPr>
      </w:pPr>
      <w:r w:rsidRPr="00E62B95">
        <w:rPr>
          <w:rFonts w:ascii="Palatino Linotype" w:eastAsia="Palatino Linotype" w:hAnsi="Palatino Linotype" w:cs="Palatino Linotype"/>
          <w:b/>
          <w:i/>
        </w:rPr>
        <w:t>OBLIGACIONES DE TRANSPARENCIA COMUNES</w:t>
      </w:r>
    </w:p>
    <w:p w14:paraId="76128956" w14:textId="0EA89A0F" w:rsidR="00870682" w:rsidRPr="00E62B95" w:rsidRDefault="00870682" w:rsidP="00E62B95">
      <w:pPr>
        <w:spacing w:line="360" w:lineRule="auto"/>
        <w:ind w:left="851" w:right="900"/>
        <w:jc w:val="center"/>
        <w:rPr>
          <w:rFonts w:ascii="Palatino Linotype" w:eastAsia="Palatino Linotype" w:hAnsi="Palatino Linotype" w:cs="Palatino Linotype"/>
          <w:b/>
          <w:i/>
        </w:rPr>
      </w:pPr>
      <w:r w:rsidRPr="00E62B95">
        <w:rPr>
          <w:rFonts w:ascii="Palatino Linotype" w:eastAsia="Palatino Linotype" w:hAnsi="Palatino Linotype" w:cs="Palatino Linotype"/>
          <w:b/>
          <w:i/>
        </w:rPr>
        <w:t>TODOS LOS SUJETOS OBLIGADOS</w:t>
      </w:r>
    </w:p>
    <w:p w14:paraId="752AD9E8" w14:textId="77777777" w:rsidR="00C433A3" w:rsidRPr="00E62B95" w:rsidRDefault="00C433A3" w:rsidP="00E62B95">
      <w:pPr>
        <w:spacing w:line="360" w:lineRule="auto"/>
        <w:ind w:left="851" w:right="900"/>
        <w:jc w:val="center"/>
        <w:rPr>
          <w:rFonts w:ascii="Palatino Linotype" w:eastAsia="Palatino Linotype" w:hAnsi="Palatino Linotype" w:cs="Palatino Linotype"/>
          <w:b/>
          <w:i/>
        </w:rPr>
      </w:pPr>
    </w:p>
    <w:p w14:paraId="402BA2AD"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t>Criterios para las obligaciones de transparencia comunes</w:t>
      </w:r>
    </w:p>
    <w:p w14:paraId="650C9931"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p>
    <w:p w14:paraId="2F5DDE8B"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lastRenderedPageBreak/>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3F2F49FF"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t>El artículo 70 dice a la letra:</w:t>
      </w:r>
    </w:p>
    <w:p w14:paraId="14368AC4"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B762D7D"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t>(…)</w:t>
      </w:r>
    </w:p>
    <w:p w14:paraId="4FBBD54C"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t>Periodo de actualización: trimestral</w:t>
      </w:r>
    </w:p>
    <w:p w14:paraId="73F2A9FC"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t>Conservar en el sitio de Internet: información del ejercicio en curso y la correspondiente a dos ejercicios anteriores</w:t>
      </w:r>
    </w:p>
    <w:p w14:paraId="3F701F89"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t>Aplica a: todos los sujetos obligados</w:t>
      </w:r>
    </w:p>
    <w:p w14:paraId="4B768F54"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t>XXVII.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1E656B13"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lastRenderedPageBreak/>
        <w:t>Los sujetos obligados 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w:t>
      </w:r>
    </w:p>
    <w:p w14:paraId="33C97E69"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t>La información se organizará por acto jurídico y respecto de cada uno se especificará su tipo. Por ejemplo:</w:t>
      </w:r>
    </w:p>
    <w:p w14:paraId="5403590F"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i/>
        </w:rPr>
        <w:t>(…)</w:t>
      </w:r>
    </w:p>
    <w:p w14:paraId="1F7C8944"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b/>
          <w:i/>
        </w:rPr>
        <w:t>Contrato.</w:t>
      </w:r>
      <w:r w:rsidRPr="00E62B95">
        <w:rPr>
          <w:rFonts w:ascii="Palatino Linotype" w:eastAsia="Palatino Linotype" w:hAnsi="Palatino Linotype" w:cs="Palatino Linotype"/>
          <w:i/>
        </w:rPr>
        <w:t xml:space="preserve"> Aquellos celebrados por el sujeto obligado y que se realicen con cargo total o parcial a recursos públicos de acuerdo con las leyes que le sean aplicables 102.</w:t>
      </w:r>
    </w:p>
    <w:p w14:paraId="07AAB000" w14:textId="77777777" w:rsidR="00870682" w:rsidRPr="00E62B95" w:rsidRDefault="00870682" w:rsidP="00E62B95">
      <w:pPr>
        <w:spacing w:line="360" w:lineRule="auto"/>
        <w:ind w:left="851" w:right="900"/>
        <w:jc w:val="both"/>
        <w:rPr>
          <w:rFonts w:ascii="Palatino Linotype" w:eastAsia="Palatino Linotype" w:hAnsi="Palatino Linotype" w:cs="Palatino Linotype"/>
          <w:i/>
        </w:rPr>
      </w:pPr>
      <w:r w:rsidRPr="00E62B95">
        <w:rPr>
          <w:rFonts w:ascii="Palatino Linotype" w:eastAsia="Palatino Linotype" w:hAnsi="Palatino Linotype" w:cs="Palatino Linotype"/>
          <w:b/>
          <w:i/>
        </w:rPr>
        <w:t>Convenio.</w:t>
      </w:r>
      <w:r w:rsidRPr="00E62B95">
        <w:rPr>
          <w:rFonts w:ascii="Palatino Linotype" w:eastAsia="Palatino Linotype" w:hAnsi="Palatino Linotype" w:cs="Palatino Linotype"/>
          <w:i/>
        </w:rPr>
        <w:t xml:space="preserve"> Acuerdo que se firma para desarrollar un asunto concreto destinado a establecer, transferir, modificar o eliminar una obligación.</w:t>
      </w:r>
    </w:p>
    <w:p w14:paraId="0336AB95" w14:textId="1F5DFCE4" w:rsidR="004B7EBC" w:rsidRPr="00E62B95" w:rsidRDefault="00A76C9A" w:rsidP="00E62B95">
      <w:pPr>
        <w:spacing w:before="100" w:beforeAutospacing="1" w:after="100" w:afterAutospacing="1" w:line="360" w:lineRule="auto"/>
        <w:ind w:right="49"/>
        <w:jc w:val="both"/>
        <w:rPr>
          <w:rFonts w:ascii="Palatino Linotype" w:eastAsia="Palatino Linotype" w:hAnsi="Palatino Linotype" w:cs="Palatino Linotype"/>
        </w:rPr>
      </w:pPr>
      <w:r w:rsidRPr="00E62B95">
        <w:rPr>
          <w:rFonts w:ascii="Palatino Linotype" w:eastAsia="Palatino Linotype" w:hAnsi="Palatino Linotype" w:cs="Palatino Linotype"/>
        </w:rPr>
        <w:t xml:space="preserve">Ahora bien, como ya se estableció </w:t>
      </w:r>
      <w:r w:rsidRPr="00E62B95">
        <w:rPr>
          <w:rFonts w:ascii="Palatino Linotype" w:eastAsia="Palatino Linotype" w:hAnsi="Palatino Linotype" w:cs="Palatino Linotype"/>
          <w:b/>
        </w:rPr>
        <w:t>EL SUJETO OBLIGADO</w:t>
      </w:r>
      <w:r w:rsidRPr="00E62B95">
        <w:rPr>
          <w:rFonts w:ascii="Palatino Linotype" w:eastAsia="Palatino Linotype" w:hAnsi="Palatino Linotype" w:cs="Palatino Linotype"/>
        </w:rPr>
        <w:t>, remitió la información solicitada, sin embargo, no valoró la entrega en su totalidad, en una correcta versión pública, misma que debió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0F3E004A" w14:textId="425B7475" w:rsidR="004B7EBC" w:rsidRPr="00E62B95" w:rsidRDefault="004B7EBC"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lastRenderedPageBreak/>
        <w:t xml:space="preserve">En consecuencia, este Instituto considera que las razones o motivos de inconformidad del </w:t>
      </w:r>
      <w:r w:rsidR="00AE2906" w:rsidRPr="00AE2906">
        <w:rPr>
          <w:rFonts w:ascii="Palatino Linotype" w:eastAsia="Palatino Linotype" w:hAnsi="Palatino Linotype" w:cs="Palatino Linotype"/>
          <w:b/>
          <w:bCs/>
        </w:rPr>
        <w:t>RECURRENTE</w:t>
      </w:r>
      <w:r w:rsidRPr="00E62B95">
        <w:rPr>
          <w:rFonts w:ascii="Palatino Linotype" w:eastAsia="Palatino Linotype" w:hAnsi="Palatino Linotype" w:cs="Palatino Linotype"/>
        </w:rPr>
        <w:t xml:space="preserve"> son fundados, por lo que es procedente modificar la</w:t>
      </w:r>
      <w:r w:rsidR="00F00049" w:rsidRPr="00E62B95">
        <w:rPr>
          <w:rFonts w:ascii="Palatino Linotype" w:eastAsia="Palatino Linotype" w:hAnsi="Palatino Linotype" w:cs="Palatino Linotype"/>
        </w:rPr>
        <w:t xml:space="preserve"> respuesta del Sujeto Obligado respecto al Recurso de Revisión </w:t>
      </w:r>
      <w:r w:rsidR="00F00049" w:rsidRPr="00E62B95">
        <w:rPr>
          <w:rFonts w:ascii="Palatino Linotype" w:eastAsia="Palatino Linotype" w:hAnsi="Palatino Linotype" w:cs="Palatino Linotype"/>
          <w:b/>
        </w:rPr>
        <w:t>16259/INFOEM/IP/RR/2022.</w:t>
      </w:r>
    </w:p>
    <w:p w14:paraId="589DC81C" w14:textId="77777777" w:rsidR="004B7EBC" w:rsidRPr="00E62B95" w:rsidRDefault="004B7EBC" w:rsidP="00E62B95">
      <w:pPr>
        <w:spacing w:line="360" w:lineRule="auto"/>
        <w:jc w:val="both"/>
        <w:rPr>
          <w:rFonts w:ascii="Palatino Linotype" w:eastAsia="Palatino Linotype" w:hAnsi="Palatino Linotype" w:cs="Palatino Linotype"/>
        </w:rPr>
      </w:pPr>
    </w:p>
    <w:p w14:paraId="3812C0F9" w14:textId="22163029" w:rsidR="004B7EBC" w:rsidRPr="00E62B95" w:rsidRDefault="004B7EBC"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Finalmente, debe señalarse que de ser el caso en que los documentos que vayan a ser entregados por el</w:t>
      </w:r>
      <w:r w:rsidRPr="00E62B95">
        <w:rPr>
          <w:rFonts w:ascii="Palatino Linotype" w:eastAsia="Palatino Linotype" w:hAnsi="Palatino Linotype" w:cs="Palatino Linotype"/>
          <w:b/>
        </w:rPr>
        <w:t xml:space="preserve"> </w:t>
      </w:r>
      <w:r w:rsidRPr="00E62B95">
        <w:rPr>
          <w:rFonts w:ascii="Palatino Linotype" w:eastAsia="Palatino Linotype" w:hAnsi="Palatino Linotype" w:cs="Palatino Linotype"/>
        </w:rPr>
        <w:t xml:space="preserve">sujeto obligado, para dar cumplimiento a la presente resolución, contengan datos que deban ser clasificados, </w:t>
      </w:r>
      <w:r w:rsidRPr="00E62B95">
        <w:rPr>
          <w:rFonts w:ascii="Palatino Linotype" w:eastAsia="Palatino Linotype" w:hAnsi="Palatino Linotype" w:cs="Palatino Linotype"/>
          <w:b/>
        </w:rPr>
        <w:t>EL SUJETO OBLIGADO</w:t>
      </w:r>
      <w:r w:rsidRPr="00E62B95">
        <w:rPr>
          <w:rFonts w:ascii="Palatino Linotype" w:eastAsia="Palatino Linotype" w:hAnsi="Palatino Linotype" w:cs="Palatino Linotype"/>
        </w:rPr>
        <w:t xml:space="preserve"> deberá hacer la elaboración de la </w:t>
      </w:r>
      <w:r w:rsidRPr="00E62B95">
        <w:rPr>
          <w:rFonts w:ascii="Palatino Linotype" w:eastAsia="Palatino Linotype" w:hAnsi="Palatino Linotype" w:cs="Palatino Linotype"/>
          <w:b/>
        </w:rPr>
        <w:t>versión pública</w:t>
      </w:r>
      <w:r w:rsidRPr="00E62B95">
        <w:rPr>
          <w:rFonts w:ascii="Palatino Linotype" w:eastAsia="Palatino Linotype" w:hAnsi="Palatino Linotype" w:cs="Palatino Linotype"/>
        </w:rPr>
        <w:t xml:space="preserve"> de tales documentos a fin de satisfacer el derecho de acceso a la información pública del </w:t>
      </w:r>
      <w:r w:rsidR="00AE2906" w:rsidRPr="00AE2906">
        <w:rPr>
          <w:rFonts w:ascii="Palatino Linotype" w:eastAsia="Palatino Linotype" w:hAnsi="Palatino Linotype" w:cs="Palatino Linotype"/>
          <w:b/>
          <w:bCs/>
        </w:rPr>
        <w:t>RECURRENTE</w:t>
      </w:r>
      <w:r w:rsidRPr="00E62B95">
        <w:rPr>
          <w:rFonts w:ascii="Palatino Linotype" w:eastAsia="Palatino Linotype" w:hAnsi="Palatino Linotype" w:cs="Palatino Linotype"/>
        </w:rPr>
        <w:t xml:space="preserve"> sin menoscabo al derecho a la protección de los datos personales de terceros.</w:t>
      </w:r>
    </w:p>
    <w:p w14:paraId="4281F263" w14:textId="77777777" w:rsidR="004B7EBC" w:rsidRPr="00E62B95" w:rsidRDefault="004B7EBC" w:rsidP="00E62B95">
      <w:pPr>
        <w:spacing w:line="360" w:lineRule="auto"/>
        <w:jc w:val="both"/>
        <w:rPr>
          <w:rFonts w:ascii="Palatino Linotype" w:eastAsia="Palatino Linotype" w:hAnsi="Palatino Linotype" w:cs="Palatino Linotype"/>
        </w:rPr>
      </w:pPr>
    </w:p>
    <w:p w14:paraId="24177EBF" w14:textId="42FAF8F0" w:rsidR="004B7EBC" w:rsidRPr="00E62B95" w:rsidRDefault="004B7EBC"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6CAD59FE" w14:textId="11F730C4" w:rsidR="0050112C" w:rsidRDefault="0050112C" w:rsidP="00E62B95">
      <w:pPr>
        <w:spacing w:line="360" w:lineRule="auto"/>
        <w:ind w:left="720"/>
        <w:jc w:val="both"/>
        <w:rPr>
          <w:rFonts w:ascii="Palatino Linotype" w:hAnsi="Palatino Linotype"/>
          <w:b/>
          <w:bCs/>
          <w:i/>
          <w:iCs/>
          <w:lang w:eastAsia="es-MX"/>
        </w:rPr>
      </w:pPr>
    </w:p>
    <w:p w14:paraId="53167A10" w14:textId="20558DC2" w:rsidR="00E62B95" w:rsidRDefault="00E62B95" w:rsidP="00E62B95">
      <w:pPr>
        <w:spacing w:line="360" w:lineRule="auto"/>
        <w:ind w:left="720"/>
        <w:jc w:val="both"/>
        <w:rPr>
          <w:rFonts w:ascii="Palatino Linotype" w:hAnsi="Palatino Linotype"/>
          <w:b/>
          <w:bCs/>
          <w:i/>
          <w:iCs/>
          <w:lang w:eastAsia="es-MX"/>
        </w:rPr>
      </w:pPr>
    </w:p>
    <w:p w14:paraId="0D2C0C11" w14:textId="6DD7B1AE" w:rsidR="00E62B95" w:rsidRDefault="00E62B95" w:rsidP="00E62B95">
      <w:pPr>
        <w:spacing w:line="360" w:lineRule="auto"/>
        <w:ind w:left="720"/>
        <w:jc w:val="both"/>
        <w:rPr>
          <w:rFonts w:ascii="Palatino Linotype" w:hAnsi="Palatino Linotype"/>
          <w:b/>
          <w:bCs/>
          <w:i/>
          <w:iCs/>
          <w:lang w:eastAsia="es-MX"/>
        </w:rPr>
      </w:pPr>
    </w:p>
    <w:p w14:paraId="06C84152" w14:textId="4B7EA9D9" w:rsidR="00E62B95" w:rsidRDefault="00E62B95" w:rsidP="00E62B95">
      <w:pPr>
        <w:spacing w:line="360" w:lineRule="auto"/>
        <w:ind w:left="720"/>
        <w:jc w:val="both"/>
        <w:rPr>
          <w:rFonts w:ascii="Palatino Linotype" w:hAnsi="Palatino Linotype"/>
          <w:b/>
          <w:bCs/>
          <w:i/>
          <w:iCs/>
          <w:lang w:eastAsia="es-MX"/>
        </w:rPr>
      </w:pPr>
    </w:p>
    <w:p w14:paraId="77C363E4" w14:textId="1A4BE56E" w:rsidR="00CB0617" w:rsidRPr="00AE2906" w:rsidRDefault="00CB0617" w:rsidP="00E62B95">
      <w:pPr>
        <w:spacing w:line="360" w:lineRule="auto"/>
        <w:ind w:left="720"/>
        <w:jc w:val="both"/>
        <w:rPr>
          <w:rFonts w:ascii="Palatino Linotype" w:hAnsi="Palatino Linotype"/>
          <w:lang w:eastAsia="es-MX"/>
        </w:rPr>
      </w:pPr>
      <w:r w:rsidRPr="00AE2906">
        <w:rPr>
          <w:rFonts w:ascii="Palatino Linotype" w:hAnsi="Palatino Linotype"/>
          <w:b/>
          <w:bCs/>
          <w:i/>
          <w:iCs/>
          <w:lang w:eastAsia="es-MX"/>
        </w:rPr>
        <w:lastRenderedPageBreak/>
        <w:t>De la versión pública.</w:t>
      </w:r>
    </w:p>
    <w:p w14:paraId="1DDC2AB9" w14:textId="77777777" w:rsidR="00CB0617" w:rsidRPr="00AE2906" w:rsidRDefault="00CB0617" w:rsidP="00E62B95">
      <w:pPr>
        <w:tabs>
          <w:tab w:val="left" w:pos="7938"/>
        </w:tabs>
        <w:spacing w:line="360" w:lineRule="auto"/>
        <w:jc w:val="both"/>
        <w:rPr>
          <w:rFonts w:ascii="Palatino Linotype" w:eastAsia="Arial Unicode MS" w:hAnsi="Palatino Linotype" w:cs="Arial"/>
        </w:rPr>
      </w:pPr>
      <w:r w:rsidRPr="00AE2906">
        <w:rPr>
          <w:rFonts w:ascii="Palatino Linotype" w:hAnsi="Palatino Linotype"/>
          <w:b/>
          <w:bCs/>
          <w:i/>
          <w:iCs/>
          <w:lang w:eastAsia="es-MX"/>
        </w:rPr>
        <w:t> </w:t>
      </w:r>
    </w:p>
    <w:p w14:paraId="74D65162" w14:textId="34465A82" w:rsidR="000431DB" w:rsidRPr="00AE2906" w:rsidRDefault="000431DB" w:rsidP="00E62B95">
      <w:pPr>
        <w:spacing w:line="360" w:lineRule="auto"/>
        <w:ind w:right="-93"/>
        <w:jc w:val="both"/>
        <w:rPr>
          <w:rFonts w:ascii="Palatino Linotype" w:eastAsia="Calibri" w:hAnsi="Palatino Linotype" w:cs="Tahoma"/>
          <w:bCs/>
          <w:iCs/>
          <w:lang w:eastAsia="es-ES_tradnl"/>
        </w:rPr>
      </w:pPr>
      <w:r w:rsidRPr="00AE2906">
        <w:rPr>
          <w:rFonts w:ascii="Palatino Linotype" w:eastAsia="Calibri" w:hAnsi="Palatino Linotype" w:cs="Tahoma"/>
          <w:bCs/>
          <w:iCs/>
          <w:lang w:eastAsia="es-ES_tradnl"/>
        </w:rPr>
        <w:t xml:space="preserve">Como fue precisado anteriormente, es </w:t>
      </w:r>
      <w:r w:rsidRPr="00AE2906">
        <w:rPr>
          <w:rFonts w:ascii="Palatino Linotype" w:eastAsia="Calibri" w:hAnsi="Palatino Linotype" w:cs="Tahoma"/>
          <w:bCs/>
        </w:rPr>
        <w:t>posible</w:t>
      </w:r>
      <w:r w:rsidRPr="00AE2906">
        <w:rPr>
          <w:rFonts w:ascii="Palatino Linotype" w:eastAsia="Calibri" w:hAnsi="Palatino Linotype" w:cs="Tahoma"/>
          <w:bCs/>
          <w:iCs/>
          <w:lang w:eastAsia="es-ES_tradnl"/>
        </w:rPr>
        <w:t xml:space="preserve"> que los documentos que den cuenta de la información que se ordena entregar, pudieran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w:t>
      </w:r>
      <w:r w:rsidR="00AE2906" w:rsidRPr="00AE2906">
        <w:rPr>
          <w:rFonts w:ascii="Palatino Linotype" w:eastAsia="Calibri" w:hAnsi="Palatino Linotype" w:cs="Tahoma"/>
          <w:b/>
          <w:iCs/>
          <w:lang w:eastAsia="es-ES_tradnl"/>
        </w:rPr>
        <w:t>RECURRENTE</w:t>
      </w:r>
      <w:r w:rsidRPr="00AE2906">
        <w:rPr>
          <w:rFonts w:ascii="Palatino Linotype" w:eastAsia="Calibri" w:hAnsi="Palatino Linotype" w:cs="Tahoma"/>
          <w:bCs/>
          <w:iCs/>
          <w:lang w:eastAsia="es-ES_tradnl"/>
        </w:rPr>
        <w:t>,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5CFD15AF" w14:textId="77777777" w:rsidR="000431DB" w:rsidRPr="00AE2906" w:rsidRDefault="000431DB" w:rsidP="00E62B95">
      <w:pPr>
        <w:spacing w:line="360" w:lineRule="auto"/>
        <w:ind w:right="-93"/>
        <w:jc w:val="both"/>
        <w:rPr>
          <w:rFonts w:ascii="Palatino Linotype" w:eastAsia="Calibri" w:hAnsi="Palatino Linotype" w:cs="Tahoma"/>
          <w:bCs/>
          <w:iCs/>
          <w:lang w:eastAsia="es-ES_tradnl"/>
        </w:rPr>
      </w:pPr>
    </w:p>
    <w:p w14:paraId="7435C8CA"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4E64F501" w14:textId="77777777" w:rsidR="000431DB" w:rsidRPr="00AE2906" w:rsidRDefault="000431DB" w:rsidP="00E62B95">
      <w:pPr>
        <w:spacing w:line="360" w:lineRule="auto"/>
        <w:jc w:val="both"/>
        <w:rPr>
          <w:rFonts w:ascii="Palatino Linotype" w:hAnsi="Palatino Linotype"/>
        </w:rPr>
      </w:pPr>
    </w:p>
    <w:p w14:paraId="1217F884" w14:textId="77777777" w:rsidR="000431DB" w:rsidRPr="00AE2906" w:rsidRDefault="000431DB" w:rsidP="00E62B95">
      <w:pPr>
        <w:spacing w:line="360" w:lineRule="auto"/>
        <w:jc w:val="both"/>
        <w:rPr>
          <w:rFonts w:ascii="Palatino Linotype" w:hAnsi="Palatino Linotype"/>
          <w:bCs/>
          <w:iCs/>
        </w:rPr>
      </w:pPr>
      <w:r w:rsidRPr="00AE2906">
        <w:rPr>
          <w:rFonts w:ascii="Palatino Linotype" w:hAnsi="Palatino Linotype"/>
        </w:rPr>
        <w:t xml:space="preserve">En principio, cabe mencionar que el artículo 6°, Apartado A), fracción II, de la Constitución Política de los Estados Unidos Mexicanos, prevé que la información que </w:t>
      </w:r>
      <w:r w:rsidRPr="00AE2906">
        <w:rPr>
          <w:rFonts w:ascii="Palatino Linotype" w:hAnsi="Palatino Linotype"/>
        </w:rPr>
        <w:lastRenderedPageBreak/>
        <w:t>se refiere a la vida</w:t>
      </w:r>
      <w:r w:rsidRPr="00AE2906">
        <w:rPr>
          <w:rFonts w:ascii="Palatino Linotype" w:hAnsi="Palatino Linotype"/>
          <w:bCs/>
          <w:iCs/>
        </w:rPr>
        <w:t xml:space="preserve">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CA58891" w14:textId="77777777" w:rsidR="000431DB" w:rsidRPr="00AE2906" w:rsidRDefault="000431DB" w:rsidP="00E62B95">
      <w:pPr>
        <w:spacing w:line="360" w:lineRule="auto"/>
        <w:jc w:val="both"/>
        <w:rPr>
          <w:rFonts w:ascii="Palatino Linotype" w:hAnsi="Palatino Linotype"/>
          <w:bCs/>
          <w:iCs/>
        </w:rPr>
      </w:pPr>
    </w:p>
    <w:p w14:paraId="3574E763"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0DD8A18" w14:textId="77777777" w:rsidR="000431DB" w:rsidRPr="00AE2906" w:rsidRDefault="000431DB" w:rsidP="00E62B95">
      <w:pPr>
        <w:spacing w:line="360" w:lineRule="auto"/>
        <w:jc w:val="both"/>
        <w:rPr>
          <w:rFonts w:ascii="Palatino Linotype" w:hAnsi="Palatino Linotype"/>
        </w:rPr>
      </w:pPr>
    </w:p>
    <w:p w14:paraId="2E079F59"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578F0FF" w14:textId="77777777" w:rsidR="000431DB" w:rsidRPr="00AE2906" w:rsidRDefault="000431DB" w:rsidP="00E62B95">
      <w:pPr>
        <w:spacing w:line="360" w:lineRule="auto"/>
        <w:jc w:val="both"/>
        <w:rPr>
          <w:rFonts w:ascii="Palatino Linotype" w:hAnsi="Palatino Linotype"/>
        </w:rPr>
      </w:pPr>
    </w:p>
    <w:p w14:paraId="3BC25468"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 xml:space="preserve">Por su parte, el artículo 24, fracción VI, de la Ley de Transparencia y Acceso a la Información Pública del Estado de México y Municipios, precisa que los Sujetos </w:t>
      </w:r>
      <w:r w:rsidRPr="00AE2906">
        <w:rPr>
          <w:rFonts w:ascii="Palatino Linotype" w:hAnsi="Palatino Linotype"/>
        </w:rPr>
        <w:lastRenderedPageBreak/>
        <w:t>Obligados serán los responsables de proteger y resguardar la información clasificada como reservada o confidencial.</w:t>
      </w:r>
    </w:p>
    <w:p w14:paraId="292CF7AB" w14:textId="77777777" w:rsidR="000431DB" w:rsidRPr="00AE2906" w:rsidRDefault="000431DB" w:rsidP="00E62B95">
      <w:pPr>
        <w:spacing w:line="360" w:lineRule="auto"/>
        <w:jc w:val="both"/>
        <w:rPr>
          <w:rFonts w:ascii="Palatino Linotype" w:hAnsi="Palatino Linotype"/>
        </w:rPr>
      </w:pPr>
    </w:p>
    <w:p w14:paraId="3D262573"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B778DCE" w14:textId="77777777" w:rsidR="000431DB" w:rsidRPr="00AE2906" w:rsidRDefault="000431DB" w:rsidP="00E62B95">
      <w:pPr>
        <w:spacing w:line="360" w:lineRule="auto"/>
        <w:jc w:val="both"/>
        <w:rPr>
          <w:rFonts w:ascii="Palatino Linotype" w:hAnsi="Palatino Linotype"/>
        </w:rPr>
      </w:pPr>
    </w:p>
    <w:p w14:paraId="348820A8"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5599A95" w14:textId="77777777" w:rsidR="000431DB" w:rsidRPr="00AE2906" w:rsidRDefault="000431DB" w:rsidP="00E62B95">
      <w:pPr>
        <w:spacing w:line="360" w:lineRule="auto"/>
        <w:jc w:val="both"/>
        <w:rPr>
          <w:rFonts w:ascii="Palatino Linotype" w:hAnsi="Palatino Linotype"/>
        </w:rPr>
      </w:pPr>
    </w:p>
    <w:p w14:paraId="398C1FE5"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En términos de lo expuesto, la documentación y aquellos datos que se consideren confidenciales, serán una limitante del derecho de acceso a la información, siempre y cuando:</w:t>
      </w:r>
    </w:p>
    <w:p w14:paraId="4FB05EE5" w14:textId="77777777" w:rsidR="000431DB" w:rsidRPr="00AE2906" w:rsidRDefault="000431DB" w:rsidP="00E62B95">
      <w:pPr>
        <w:spacing w:line="360" w:lineRule="auto"/>
        <w:ind w:left="567" w:right="539"/>
        <w:jc w:val="both"/>
        <w:rPr>
          <w:rFonts w:ascii="Palatino Linotype" w:hAnsi="Palatino Linotype" w:cs="Tahoma"/>
          <w:bCs/>
          <w:i/>
          <w:iCs/>
        </w:rPr>
      </w:pPr>
    </w:p>
    <w:p w14:paraId="3C3554B4" w14:textId="77777777" w:rsidR="000431DB" w:rsidRPr="00AE2906" w:rsidRDefault="000431DB" w:rsidP="00E62B95">
      <w:pPr>
        <w:pStyle w:val="Prrafodelista"/>
        <w:numPr>
          <w:ilvl w:val="0"/>
          <w:numId w:val="41"/>
        </w:numPr>
        <w:spacing w:line="360" w:lineRule="auto"/>
        <w:ind w:left="567" w:right="539" w:hanging="141"/>
        <w:contextualSpacing/>
        <w:jc w:val="both"/>
        <w:rPr>
          <w:rFonts w:ascii="Palatino Linotype" w:hAnsi="Palatino Linotype"/>
          <w:i/>
          <w:iCs/>
        </w:rPr>
      </w:pPr>
      <w:r w:rsidRPr="00AE2906">
        <w:rPr>
          <w:rFonts w:ascii="Palatino Linotype" w:hAnsi="Palatino Linotype"/>
          <w:i/>
          <w:iCs/>
        </w:rPr>
        <w:t xml:space="preserve">Se trate de datos personales o información privada; esto es, información concerniente a una persona física o jurídico colectiva y que esta sea identificada o identificable. </w:t>
      </w:r>
    </w:p>
    <w:p w14:paraId="64FF4B3D" w14:textId="77777777" w:rsidR="000431DB" w:rsidRPr="00AE2906" w:rsidRDefault="000431DB" w:rsidP="00E62B95">
      <w:pPr>
        <w:pStyle w:val="Prrafodelista"/>
        <w:numPr>
          <w:ilvl w:val="0"/>
          <w:numId w:val="41"/>
        </w:numPr>
        <w:spacing w:line="360" w:lineRule="auto"/>
        <w:ind w:left="567" w:right="539" w:hanging="141"/>
        <w:contextualSpacing/>
        <w:jc w:val="both"/>
        <w:rPr>
          <w:rFonts w:ascii="Palatino Linotype" w:hAnsi="Palatino Linotype"/>
          <w:i/>
          <w:iCs/>
        </w:rPr>
      </w:pPr>
      <w:r w:rsidRPr="00AE2906">
        <w:rPr>
          <w:rFonts w:ascii="Palatino Linotype" w:hAnsi="Palatino Linotype"/>
          <w:i/>
          <w:iCs/>
        </w:rPr>
        <w:lastRenderedPageBreak/>
        <w:t xml:space="preserve">Para la difusión de los datos, se requiera el consentimiento del titular. </w:t>
      </w:r>
    </w:p>
    <w:p w14:paraId="30F658CC" w14:textId="77777777" w:rsidR="000431DB" w:rsidRPr="00AE2906" w:rsidRDefault="000431DB" w:rsidP="00E62B95">
      <w:pPr>
        <w:spacing w:line="360" w:lineRule="auto"/>
        <w:ind w:right="-93" w:hanging="141"/>
        <w:jc w:val="both"/>
        <w:rPr>
          <w:rFonts w:ascii="Palatino Linotype" w:hAnsi="Palatino Linotype" w:cs="Tahoma"/>
          <w:bCs/>
          <w:iCs/>
        </w:rPr>
      </w:pPr>
    </w:p>
    <w:p w14:paraId="75B96AB0"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653EE74F" w14:textId="77777777" w:rsidR="000431DB" w:rsidRPr="00AE2906" w:rsidRDefault="000431DB" w:rsidP="00E62B95">
      <w:pPr>
        <w:spacing w:line="360" w:lineRule="auto"/>
        <w:jc w:val="both"/>
        <w:rPr>
          <w:rFonts w:ascii="Palatino Linotype" w:hAnsi="Palatino Linotype"/>
        </w:rPr>
      </w:pPr>
    </w:p>
    <w:p w14:paraId="393CA7D4"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Además, en el artículo 5° de dicho ordenamiento jurídico, establece que es la Ley aplicable para todo tratamiento de datos personales.</w:t>
      </w:r>
    </w:p>
    <w:p w14:paraId="66FF3998" w14:textId="77777777" w:rsidR="000431DB" w:rsidRPr="00AE2906" w:rsidRDefault="000431DB" w:rsidP="00E62B95">
      <w:pPr>
        <w:spacing w:line="360" w:lineRule="auto"/>
        <w:jc w:val="both"/>
        <w:rPr>
          <w:rFonts w:ascii="Palatino Linotype" w:hAnsi="Palatino Linotype"/>
        </w:rPr>
      </w:pPr>
    </w:p>
    <w:p w14:paraId="6851644B"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581768D" w14:textId="77777777" w:rsidR="000431DB" w:rsidRPr="00AE2906" w:rsidRDefault="000431DB" w:rsidP="00E62B95">
      <w:pPr>
        <w:spacing w:line="360" w:lineRule="auto"/>
        <w:jc w:val="both"/>
        <w:rPr>
          <w:rFonts w:ascii="Palatino Linotype" w:hAnsi="Palatino Linotype"/>
        </w:rPr>
      </w:pPr>
    </w:p>
    <w:p w14:paraId="22ADC8E1"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lastRenderedPageBreak/>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000286C" w14:textId="77777777" w:rsidR="000431DB" w:rsidRPr="00AE2906" w:rsidRDefault="000431DB" w:rsidP="00E62B95">
      <w:pPr>
        <w:spacing w:line="360" w:lineRule="auto"/>
        <w:jc w:val="both"/>
        <w:rPr>
          <w:rFonts w:ascii="Palatino Linotype" w:hAnsi="Palatino Linotype"/>
        </w:rPr>
      </w:pPr>
    </w:p>
    <w:p w14:paraId="211B720E"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4F34D1E" w14:textId="77777777" w:rsidR="000431DB" w:rsidRPr="00AE2906" w:rsidRDefault="000431DB" w:rsidP="00E62B95">
      <w:pPr>
        <w:spacing w:line="360" w:lineRule="auto"/>
        <w:jc w:val="both"/>
        <w:rPr>
          <w:rFonts w:ascii="Palatino Linotype" w:hAnsi="Palatino Linotype"/>
        </w:rPr>
      </w:pPr>
    </w:p>
    <w:p w14:paraId="74E24AD7"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De tal suerte, las instituciones públicas tienen la doble responsabilidad, por un lado, de proteger los datos personales y por otro, darles publicidad cuando la relevancia de esos datos sea de interés público.</w:t>
      </w:r>
    </w:p>
    <w:p w14:paraId="285E1D3B" w14:textId="77777777" w:rsidR="000431DB" w:rsidRPr="00AE2906" w:rsidRDefault="000431DB" w:rsidP="00E62B95">
      <w:pPr>
        <w:spacing w:line="360" w:lineRule="auto"/>
        <w:jc w:val="both"/>
        <w:rPr>
          <w:rFonts w:ascii="Palatino Linotype" w:hAnsi="Palatino Linotype"/>
        </w:rPr>
      </w:pPr>
    </w:p>
    <w:p w14:paraId="3D94357A"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 xml:space="preserve">En este orden de ideas, toda la información que transparente la gestión pública, favorezca la rendición de cuentas y contribuya a la democratización del Estado Mexicano es, sin excepción, de naturaleza pública; tal es el caso de los salarios de todos </w:t>
      </w:r>
      <w:r w:rsidRPr="00AE2906">
        <w:rPr>
          <w:rFonts w:ascii="Palatino Linotype" w:hAnsi="Palatino Linotype"/>
        </w:rPr>
        <w:lastRenderedPageBreak/>
        <w:t>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79D46960" w14:textId="77777777" w:rsidR="000431DB" w:rsidRPr="00AE2906" w:rsidRDefault="000431DB" w:rsidP="00E62B95">
      <w:pPr>
        <w:spacing w:line="360" w:lineRule="auto"/>
        <w:jc w:val="both"/>
        <w:rPr>
          <w:rFonts w:ascii="Palatino Linotype" w:hAnsi="Palatino Linotype"/>
        </w:rPr>
      </w:pPr>
    </w:p>
    <w:p w14:paraId="64DB82D5"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w:t>
      </w:r>
      <w:r w:rsidRPr="00E62B95">
        <w:rPr>
          <w:rFonts w:ascii="Palatino Linotype" w:hAnsi="Palatino Linotype"/>
          <w:sz w:val="22"/>
        </w:rPr>
        <w:t xml:space="preserve"> </w:t>
      </w:r>
      <w:r w:rsidRPr="00AE2906">
        <w:rPr>
          <w:rFonts w:ascii="Palatino Linotype" w:hAnsi="Palatino Linotype"/>
        </w:rPr>
        <w:t>beneficio de su publicidad es mayor que el beneficio de su clasificación, aun tratándose de información personal.</w:t>
      </w:r>
    </w:p>
    <w:p w14:paraId="54370210" w14:textId="77777777" w:rsidR="000431DB" w:rsidRPr="00AE2906" w:rsidRDefault="000431DB" w:rsidP="00E62B95">
      <w:pPr>
        <w:spacing w:line="360" w:lineRule="auto"/>
        <w:jc w:val="both"/>
        <w:rPr>
          <w:rFonts w:ascii="Palatino Linotype" w:hAnsi="Palatino Linotype"/>
        </w:rPr>
      </w:pPr>
    </w:p>
    <w:p w14:paraId="5D57141A" w14:textId="77777777" w:rsidR="000431DB" w:rsidRPr="00AE2906" w:rsidRDefault="000431DB" w:rsidP="00E62B95">
      <w:pPr>
        <w:spacing w:line="360" w:lineRule="auto"/>
        <w:jc w:val="both"/>
        <w:rPr>
          <w:rFonts w:ascii="Palatino Linotype" w:hAnsi="Palatino Linotype"/>
        </w:rPr>
      </w:pPr>
      <w:r w:rsidRPr="00AE2906">
        <w:rPr>
          <w:rFonts w:ascii="Palatino Linotype" w:hAnsi="Palatino Linotype"/>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w:t>
      </w:r>
      <w:r w:rsidRPr="00AE2906">
        <w:rPr>
          <w:rFonts w:ascii="Palatino Linotype" w:hAnsi="Palatino Linotype"/>
        </w:rPr>
        <w:lastRenderedPageBreak/>
        <w:t>se privilegie la publicidad de los datos esenciales para la transparencia y rendición de cuentas, sin afectar la vida privada de las personas.</w:t>
      </w:r>
    </w:p>
    <w:p w14:paraId="70AAFFAF" w14:textId="77777777" w:rsidR="000431DB" w:rsidRPr="00E62B95" w:rsidRDefault="000431DB" w:rsidP="00E62B95">
      <w:pPr>
        <w:spacing w:line="360" w:lineRule="auto"/>
        <w:jc w:val="both"/>
        <w:rPr>
          <w:rFonts w:ascii="Palatino Linotype" w:hAnsi="Palatino Linotype"/>
          <w:sz w:val="22"/>
        </w:rPr>
      </w:pPr>
    </w:p>
    <w:p w14:paraId="6B1FDF66" w14:textId="01D3552C" w:rsidR="000431DB" w:rsidRPr="00AE2906" w:rsidRDefault="000431DB" w:rsidP="00E62B95">
      <w:pPr>
        <w:spacing w:line="360" w:lineRule="auto"/>
        <w:jc w:val="both"/>
        <w:rPr>
          <w:rFonts w:ascii="Palatino Linotype" w:eastAsia="Calibri" w:hAnsi="Palatino Linotype" w:cs="Tahoma"/>
          <w:bCs/>
        </w:rPr>
      </w:pPr>
      <w:r w:rsidRPr="00AE2906">
        <w:rPr>
          <w:rFonts w:ascii="Palatino Linotype" w:eastAsia="Calibri" w:hAnsi="Palatino Linotype" w:cs="Tahoma"/>
          <w:bCs/>
        </w:rPr>
        <w:t>Bajo ese contexto, se analizará si los datos mencionados deben ser considerados confidenciales, en términos del artículo 143, fracción I, de la Ley de Transparencia y Acceso a la Información Pública del Estado de México y Municipios, o públicos.</w:t>
      </w:r>
    </w:p>
    <w:p w14:paraId="2377365A" w14:textId="2E19A5E6" w:rsidR="000313AE" w:rsidRPr="00AE2906" w:rsidRDefault="000313AE" w:rsidP="00E62B95">
      <w:pPr>
        <w:spacing w:line="360" w:lineRule="auto"/>
        <w:jc w:val="both"/>
        <w:rPr>
          <w:rFonts w:ascii="Palatino Linotype" w:eastAsia="Calibri" w:hAnsi="Palatino Linotype" w:cs="Tahoma"/>
          <w:bCs/>
        </w:rPr>
      </w:pPr>
    </w:p>
    <w:p w14:paraId="28FE3E6D" w14:textId="6059ADEB" w:rsidR="000313AE" w:rsidRPr="00E62B95" w:rsidRDefault="000313AE" w:rsidP="00E62B95">
      <w:pPr>
        <w:tabs>
          <w:tab w:val="left" w:pos="7938"/>
        </w:tabs>
        <w:spacing w:line="360" w:lineRule="auto"/>
        <w:jc w:val="both"/>
        <w:rPr>
          <w:rFonts w:ascii="Palatino Linotype" w:eastAsia="Arial Unicode MS" w:hAnsi="Palatino Linotype" w:cs="Arial"/>
        </w:rPr>
      </w:pPr>
      <w:r w:rsidRPr="00E62B95">
        <w:rPr>
          <w:rFonts w:ascii="Palatino Linotype" w:eastAsia="Arial Unicode MS" w:hAnsi="Palatino Linotype" w:cs="Arial"/>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5D4D980F" w14:textId="54D1EC64" w:rsidR="00C44435" w:rsidRPr="00AE2906" w:rsidRDefault="00C44435" w:rsidP="00E62B95">
      <w:pPr>
        <w:spacing w:line="360" w:lineRule="auto"/>
        <w:jc w:val="both"/>
        <w:rPr>
          <w:rFonts w:ascii="Palatino Linotype" w:eastAsia="Calibri" w:hAnsi="Palatino Linotype" w:cs="Tahoma"/>
          <w:bCs/>
          <w:iCs/>
        </w:rPr>
      </w:pPr>
    </w:p>
    <w:p w14:paraId="04CF5364" w14:textId="77777777" w:rsidR="00C44435" w:rsidRPr="00AE2906" w:rsidRDefault="00C44435" w:rsidP="00E62B95">
      <w:pPr>
        <w:numPr>
          <w:ilvl w:val="0"/>
          <w:numId w:val="40"/>
        </w:numPr>
        <w:spacing w:line="360" w:lineRule="auto"/>
        <w:jc w:val="both"/>
        <w:rPr>
          <w:rFonts w:ascii="Palatino Linotype" w:eastAsia="Calibri" w:hAnsi="Palatino Linotype" w:cs="Tahoma"/>
          <w:b/>
          <w:bCs/>
          <w:iCs/>
          <w:lang w:val="es-ES_tradnl"/>
        </w:rPr>
      </w:pPr>
      <w:r w:rsidRPr="00AE2906">
        <w:rPr>
          <w:rFonts w:ascii="Palatino Linotype" w:eastAsia="Calibri" w:hAnsi="Palatino Linotype" w:cs="Tahoma"/>
          <w:b/>
          <w:bCs/>
          <w:iCs/>
          <w:lang w:val="es-ES_tradnl"/>
        </w:rPr>
        <w:t>Registro Federal de Contribuyentes (RFC).</w:t>
      </w:r>
    </w:p>
    <w:p w14:paraId="20BED1F0" w14:textId="77777777" w:rsidR="00C44435" w:rsidRPr="00AE2906" w:rsidRDefault="00C44435" w:rsidP="00E62B95">
      <w:pPr>
        <w:spacing w:line="360" w:lineRule="auto"/>
        <w:jc w:val="both"/>
        <w:rPr>
          <w:rFonts w:ascii="Palatino Linotype" w:eastAsia="Calibri" w:hAnsi="Palatino Linotype" w:cs="Tahoma"/>
          <w:bCs/>
          <w:iCs/>
        </w:rPr>
      </w:pPr>
    </w:p>
    <w:p w14:paraId="538896EA" w14:textId="77777777" w:rsidR="00C44435" w:rsidRPr="00AE2906" w:rsidRDefault="00C44435" w:rsidP="00E62B95">
      <w:pPr>
        <w:spacing w:line="360" w:lineRule="auto"/>
        <w:jc w:val="both"/>
        <w:rPr>
          <w:rFonts w:ascii="Palatino Linotype" w:eastAsia="Calibri" w:hAnsi="Palatino Linotype" w:cs="Tahoma"/>
          <w:bCs/>
          <w:iCs/>
        </w:rPr>
      </w:pPr>
      <w:r w:rsidRPr="00AE2906">
        <w:rPr>
          <w:rFonts w:ascii="Palatino Linotype" w:eastAsia="Calibri" w:hAnsi="Palatino Linotype"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F220071" w14:textId="77777777" w:rsidR="00C44435" w:rsidRPr="00AE2906" w:rsidRDefault="00C44435" w:rsidP="00E62B95">
      <w:pPr>
        <w:spacing w:line="360" w:lineRule="auto"/>
        <w:jc w:val="both"/>
        <w:rPr>
          <w:rFonts w:ascii="Palatino Linotype" w:eastAsia="Calibri" w:hAnsi="Palatino Linotype" w:cs="Tahoma"/>
          <w:bCs/>
          <w:iCs/>
        </w:rPr>
      </w:pPr>
      <w:r w:rsidRPr="00AE2906">
        <w:rPr>
          <w:rFonts w:ascii="Palatino Linotype" w:eastAsia="Calibri" w:hAnsi="Palatino Linotype" w:cs="Tahoma"/>
          <w:bCs/>
          <w:iCs/>
        </w:rPr>
        <w:lastRenderedPageBreak/>
        <w:t>De acuerdo con lo establecido en el artículo en comento, esta clave se compone de trece caracteres alfanuméricos, con datos obtenidos de los apellidos, nombre(s), fecha de nacimiento</w:t>
      </w:r>
      <w:r w:rsidRPr="00E62B95">
        <w:rPr>
          <w:rFonts w:ascii="Palatino Linotype" w:eastAsia="Calibri" w:hAnsi="Palatino Linotype" w:cs="Tahoma"/>
          <w:bCs/>
          <w:iCs/>
          <w:sz w:val="22"/>
          <w:szCs w:val="22"/>
        </w:rPr>
        <w:t xml:space="preserve"> </w:t>
      </w:r>
      <w:r w:rsidRPr="00AE2906">
        <w:rPr>
          <w:rFonts w:ascii="Palatino Linotype" w:eastAsia="Calibri" w:hAnsi="Palatino Linotype" w:cs="Tahoma"/>
          <w:bCs/>
          <w:iCs/>
        </w:rPr>
        <w:t>del titular, más una homoclave que establece el sistema automático del Servicio de Administración Tributaria.</w:t>
      </w:r>
    </w:p>
    <w:p w14:paraId="0677DFE6" w14:textId="77777777" w:rsidR="00C44435" w:rsidRPr="00AE2906" w:rsidRDefault="00C44435" w:rsidP="00E62B95">
      <w:pPr>
        <w:spacing w:line="360" w:lineRule="auto"/>
        <w:jc w:val="both"/>
        <w:rPr>
          <w:rFonts w:ascii="Palatino Linotype" w:eastAsia="Calibri" w:hAnsi="Palatino Linotype" w:cs="Tahoma"/>
          <w:bCs/>
          <w:iCs/>
        </w:rPr>
      </w:pPr>
    </w:p>
    <w:p w14:paraId="3FD51CF2" w14:textId="77777777" w:rsidR="00C44435" w:rsidRPr="00AE2906" w:rsidRDefault="00C44435" w:rsidP="00E62B95">
      <w:pPr>
        <w:spacing w:line="360" w:lineRule="auto"/>
        <w:jc w:val="both"/>
        <w:rPr>
          <w:rFonts w:ascii="Palatino Linotype" w:eastAsia="Calibri" w:hAnsi="Palatino Linotype" w:cs="Tahoma"/>
          <w:bCs/>
          <w:iCs/>
        </w:rPr>
      </w:pPr>
      <w:r w:rsidRPr="00AE2906">
        <w:rPr>
          <w:rFonts w:ascii="Palatino Linotype" w:eastAsia="Calibri" w:hAnsi="Palatino Linotype"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DC45810" w14:textId="77777777" w:rsidR="00C44435" w:rsidRPr="00AE2906" w:rsidRDefault="00C44435" w:rsidP="00E62B95">
      <w:pPr>
        <w:spacing w:line="360" w:lineRule="auto"/>
        <w:jc w:val="both"/>
        <w:rPr>
          <w:rFonts w:ascii="Palatino Linotype" w:eastAsia="Calibri" w:hAnsi="Palatino Linotype" w:cs="Tahoma"/>
          <w:bCs/>
          <w:iCs/>
        </w:rPr>
      </w:pPr>
    </w:p>
    <w:p w14:paraId="20734A16" w14:textId="77777777" w:rsidR="00C44435" w:rsidRPr="00AE2906" w:rsidRDefault="00C44435" w:rsidP="00E62B95">
      <w:pPr>
        <w:spacing w:line="360" w:lineRule="auto"/>
        <w:jc w:val="both"/>
        <w:rPr>
          <w:rFonts w:ascii="Palatino Linotype" w:eastAsia="Calibri" w:hAnsi="Palatino Linotype" w:cs="Tahoma"/>
          <w:bCs/>
          <w:iCs/>
        </w:rPr>
      </w:pPr>
      <w:r w:rsidRPr="00AE2906">
        <w:rPr>
          <w:rFonts w:ascii="Palatino Linotype" w:eastAsia="Calibri" w:hAnsi="Palatino Linotype" w:cs="Tahoma"/>
          <w:bCs/>
          <w:i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1EDF39B" w14:textId="77777777" w:rsidR="00C44435" w:rsidRPr="00AE2906" w:rsidRDefault="00C44435" w:rsidP="00E62B95">
      <w:pPr>
        <w:spacing w:line="360" w:lineRule="auto"/>
        <w:jc w:val="both"/>
        <w:rPr>
          <w:rFonts w:ascii="Palatino Linotype" w:eastAsia="Calibri" w:hAnsi="Palatino Linotype" w:cs="Tahoma"/>
          <w:bCs/>
          <w:iCs/>
        </w:rPr>
      </w:pPr>
    </w:p>
    <w:p w14:paraId="20A72AF9" w14:textId="77777777" w:rsidR="00C44435" w:rsidRPr="00AE2906" w:rsidRDefault="00C44435" w:rsidP="00E62B95">
      <w:pPr>
        <w:spacing w:line="360" w:lineRule="auto"/>
        <w:jc w:val="both"/>
        <w:rPr>
          <w:rFonts w:ascii="Palatino Linotype" w:eastAsia="Calibri" w:hAnsi="Palatino Linotype" w:cs="Tahoma"/>
          <w:bCs/>
          <w:iCs/>
        </w:rPr>
      </w:pPr>
      <w:r w:rsidRPr="00AE2906">
        <w:rPr>
          <w:rFonts w:ascii="Palatino Linotype" w:eastAsia="Calibri" w:hAnsi="Palatino Linotype" w:cs="Tahoma"/>
          <w:bCs/>
          <w:iCs/>
        </w:rPr>
        <w:t>Lo anterior, resulta congruente con el Criterio 19/17 emitido por el Instituto Nacional de Transparencia, Acceso a la Información y Protección de Datos Personales, en el cual se señala lo siguiente:</w:t>
      </w:r>
    </w:p>
    <w:p w14:paraId="482845A3" w14:textId="77777777" w:rsidR="00C44435" w:rsidRPr="00E62B95" w:rsidRDefault="00C44435" w:rsidP="00E62B95">
      <w:pPr>
        <w:spacing w:line="360" w:lineRule="auto"/>
        <w:jc w:val="both"/>
        <w:rPr>
          <w:rFonts w:ascii="Palatino Linotype" w:eastAsia="Calibri" w:hAnsi="Palatino Linotype" w:cs="Tahoma"/>
          <w:bCs/>
          <w:iCs/>
          <w:szCs w:val="22"/>
        </w:rPr>
      </w:pPr>
    </w:p>
    <w:p w14:paraId="4C044B04" w14:textId="77777777" w:rsidR="00C44435" w:rsidRPr="00AE2906" w:rsidRDefault="00C44435" w:rsidP="00E62B95">
      <w:pPr>
        <w:spacing w:line="360" w:lineRule="auto"/>
        <w:ind w:left="567" w:right="567"/>
        <w:jc w:val="both"/>
        <w:rPr>
          <w:rFonts w:ascii="Palatino Linotype" w:eastAsia="Calibri" w:hAnsi="Palatino Linotype" w:cs="Tahoma"/>
          <w:bCs/>
          <w:i/>
          <w:iCs/>
          <w:sz w:val="22"/>
          <w:szCs w:val="22"/>
        </w:rPr>
      </w:pPr>
      <w:r w:rsidRPr="00AE2906">
        <w:rPr>
          <w:rFonts w:ascii="Palatino Linotype" w:eastAsia="Calibri" w:hAnsi="Palatino Linotype" w:cs="Tahoma"/>
          <w:b/>
          <w:bCs/>
          <w:i/>
          <w:iCs/>
          <w:sz w:val="22"/>
          <w:szCs w:val="22"/>
        </w:rPr>
        <w:lastRenderedPageBreak/>
        <w:t>“Registro Federal de Contribuyentes (RFC) de personas físicas.</w:t>
      </w:r>
      <w:r w:rsidRPr="00AE2906">
        <w:rPr>
          <w:rFonts w:ascii="Palatino Linotype" w:eastAsia="Calibri" w:hAnsi="Palatino Linotype" w:cs="Tahoma"/>
          <w:bCs/>
          <w:i/>
          <w:iCs/>
          <w:sz w:val="22"/>
          <w:szCs w:val="22"/>
        </w:rPr>
        <w:t xml:space="preserve"> El RFC es una clave de carácter fiscal, única e irrepetible, que permite identificar al titular, su edad y fecha de nacimiento, por lo que es un dato personal de carácter confidencial.”</w:t>
      </w:r>
    </w:p>
    <w:p w14:paraId="0BD421D6" w14:textId="77777777" w:rsidR="00AE2906" w:rsidRDefault="00AE2906" w:rsidP="00E62B95">
      <w:pPr>
        <w:spacing w:line="360" w:lineRule="auto"/>
        <w:jc w:val="both"/>
        <w:rPr>
          <w:rFonts w:ascii="Palatino Linotype" w:eastAsia="Calibri" w:hAnsi="Palatino Linotype" w:cs="Tahoma"/>
          <w:bCs/>
          <w:iCs/>
          <w:sz w:val="22"/>
          <w:szCs w:val="22"/>
        </w:rPr>
      </w:pPr>
    </w:p>
    <w:p w14:paraId="3ED60CE4" w14:textId="35655755" w:rsidR="00C44435" w:rsidRPr="00B92907" w:rsidRDefault="00C44435" w:rsidP="00E62B95">
      <w:pPr>
        <w:spacing w:line="360" w:lineRule="auto"/>
        <w:jc w:val="both"/>
        <w:rPr>
          <w:rFonts w:ascii="Palatino Linotype" w:eastAsia="Calibri" w:hAnsi="Palatino Linotype" w:cs="Tahoma"/>
          <w:bCs/>
          <w:iCs/>
        </w:rPr>
      </w:pPr>
      <w:r w:rsidRPr="00B92907">
        <w:rPr>
          <w:rFonts w:ascii="Palatino Linotype" w:eastAsia="Calibri" w:hAnsi="Palatino Linotype" w:cs="Tahoma"/>
          <w:bCs/>
          <w:iC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837C8A9" w14:textId="54493751" w:rsidR="000313AE" w:rsidRPr="00E62B95" w:rsidRDefault="000313AE" w:rsidP="00E62B95">
      <w:pPr>
        <w:tabs>
          <w:tab w:val="left" w:pos="7938"/>
        </w:tabs>
        <w:spacing w:line="360" w:lineRule="auto"/>
        <w:jc w:val="both"/>
        <w:rPr>
          <w:rFonts w:ascii="Palatino Linotype" w:eastAsia="Arial Unicode MS" w:hAnsi="Palatino Linotype" w:cs="Arial"/>
        </w:rPr>
      </w:pPr>
    </w:p>
    <w:p w14:paraId="2F19BC49" w14:textId="77777777" w:rsidR="000313AE" w:rsidRPr="00E62B95" w:rsidRDefault="000313AE" w:rsidP="00E62B95">
      <w:pPr>
        <w:tabs>
          <w:tab w:val="left" w:pos="7938"/>
        </w:tabs>
        <w:spacing w:line="360" w:lineRule="auto"/>
        <w:jc w:val="both"/>
        <w:rPr>
          <w:rFonts w:ascii="Palatino Linotype" w:eastAsia="Arial Unicode MS" w:hAnsi="Palatino Linotype" w:cs="Arial"/>
        </w:rPr>
      </w:pPr>
      <w:r w:rsidRPr="00E62B95">
        <w:rPr>
          <w:rFonts w:ascii="Palatino Linotype" w:eastAsia="Arial Unicode MS"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958FB8A" w14:textId="77777777" w:rsidR="000313AE" w:rsidRPr="00E62B95" w:rsidRDefault="000313AE" w:rsidP="00E62B95">
      <w:pPr>
        <w:tabs>
          <w:tab w:val="left" w:pos="7938"/>
        </w:tabs>
        <w:spacing w:line="360" w:lineRule="auto"/>
        <w:jc w:val="both"/>
        <w:rPr>
          <w:rFonts w:ascii="Palatino Linotype" w:eastAsia="Arial Unicode MS" w:hAnsi="Palatino Linotype" w:cs="Arial"/>
        </w:rPr>
      </w:pPr>
      <w:r w:rsidRPr="00E62B95">
        <w:rPr>
          <w:rFonts w:ascii="Palatino Linotype" w:eastAsia="Arial Unicode MS" w:hAnsi="Palatino Linotype" w:cs="Arial"/>
        </w:rPr>
        <w:t> </w:t>
      </w:r>
    </w:p>
    <w:p w14:paraId="35B68765" w14:textId="77777777" w:rsidR="000313AE" w:rsidRPr="00E62B95" w:rsidRDefault="000313AE" w:rsidP="00E62B95">
      <w:pPr>
        <w:tabs>
          <w:tab w:val="left" w:pos="7938"/>
        </w:tabs>
        <w:spacing w:line="360" w:lineRule="auto"/>
        <w:jc w:val="both"/>
        <w:rPr>
          <w:rFonts w:ascii="Palatino Linotype" w:eastAsia="Arial Unicode MS" w:hAnsi="Palatino Linotype" w:cs="Arial"/>
        </w:rPr>
      </w:pPr>
      <w:r w:rsidRPr="00E62B95">
        <w:rPr>
          <w:rFonts w:ascii="Palatino Linotype" w:eastAsia="Arial Unicode MS" w:hAnsi="Palatino Linotype" w:cs="Arial"/>
        </w:rPr>
        <w:t>Argumento que es compartido por el Instituto Nacional de Transparencia, Acceso a la Información Pública y Protección de Datos Personales, conforme al criterio número 18/17 de la segunda época, el cual refiere:</w:t>
      </w:r>
    </w:p>
    <w:p w14:paraId="3674F240" w14:textId="77777777" w:rsidR="000313AE" w:rsidRPr="00E62B95" w:rsidRDefault="000313AE" w:rsidP="00E62B95">
      <w:pPr>
        <w:tabs>
          <w:tab w:val="left" w:pos="7938"/>
        </w:tabs>
        <w:spacing w:line="360" w:lineRule="auto"/>
        <w:jc w:val="both"/>
        <w:rPr>
          <w:rFonts w:ascii="Palatino Linotype" w:eastAsia="Arial Unicode MS" w:hAnsi="Palatino Linotype" w:cs="Arial"/>
        </w:rPr>
      </w:pPr>
      <w:r w:rsidRPr="00E62B95">
        <w:rPr>
          <w:rFonts w:ascii="Palatino Linotype" w:eastAsia="Arial Unicode MS" w:hAnsi="Palatino Linotype" w:cs="Arial"/>
        </w:rPr>
        <w:t> </w:t>
      </w:r>
    </w:p>
    <w:p w14:paraId="520218A9" w14:textId="57204388" w:rsidR="000313AE" w:rsidRPr="00E62B95" w:rsidRDefault="000313AE" w:rsidP="00E62B95">
      <w:pPr>
        <w:ind w:left="567" w:right="567"/>
        <w:jc w:val="both"/>
        <w:rPr>
          <w:rFonts w:ascii="Palatino Linotype" w:hAnsi="Palatino Linotype"/>
          <w:lang w:eastAsia="es-MX"/>
        </w:rPr>
      </w:pPr>
      <w:r w:rsidRPr="00E62B95">
        <w:rPr>
          <w:rFonts w:ascii="Palatino Linotype" w:hAnsi="Palatino Linotype"/>
          <w:i/>
          <w:iCs/>
          <w:lang w:eastAsia="es-MX"/>
        </w:rPr>
        <w:t>“</w:t>
      </w:r>
      <w:r w:rsidRPr="00E62B95">
        <w:rPr>
          <w:rFonts w:ascii="Palatino Linotype" w:hAnsi="Palatino Linotype"/>
          <w:b/>
          <w:bCs/>
          <w:i/>
          <w:iCs/>
          <w:lang w:eastAsia="es-MX"/>
        </w:rPr>
        <w:t>Clave Única de Registro de Población (CURP). </w:t>
      </w:r>
      <w:r w:rsidRPr="00E62B95">
        <w:rPr>
          <w:rFonts w:ascii="Palatino Linotype" w:hAnsi="Palatino Linotype"/>
          <w:i/>
          <w:iCs/>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w:t>
      </w:r>
      <w:r w:rsidRPr="00E62B95">
        <w:rPr>
          <w:rFonts w:ascii="Palatino Linotype" w:hAnsi="Palatino Linotype"/>
          <w:i/>
          <w:iCs/>
          <w:lang w:eastAsia="es-MX"/>
        </w:rPr>
        <w:lastRenderedPageBreak/>
        <w:t>persona física del resto de los habitantes del país, por lo que la CURP está considerada como información confidencial</w:t>
      </w:r>
      <w:r w:rsidR="00EB7E6D" w:rsidRPr="00E62B95">
        <w:rPr>
          <w:rFonts w:ascii="Palatino Linotype" w:hAnsi="Palatino Linotype"/>
          <w:i/>
          <w:iCs/>
          <w:lang w:eastAsia="es-MX"/>
        </w:rPr>
        <w:t>.</w:t>
      </w:r>
      <w:r w:rsidRPr="00E62B95">
        <w:rPr>
          <w:rFonts w:ascii="Palatino Linotype" w:hAnsi="Palatino Linotype"/>
          <w:i/>
          <w:iCs/>
          <w:lang w:eastAsia="es-MX"/>
        </w:rPr>
        <w:t>” (</w:t>
      </w:r>
      <w:r w:rsidR="00EB7E6D" w:rsidRPr="00E62B95">
        <w:rPr>
          <w:rFonts w:ascii="Palatino Linotype" w:hAnsi="Palatino Linotype"/>
          <w:i/>
          <w:iCs/>
          <w:lang w:eastAsia="es-MX"/>
        </w:rPr>
        <w:t>S</w:t>
      </w:r>
      <w:r w:rsidRPr="00E62B95">
        <w:rPr>
          <w:rFonts w:ascii="Palatino Linotype" w:hAnsi="Palatino Linotype"/>
          <w:i/>
          <w:iCs/>
          <w:lang w:eastAsia="es-MX"/>
        </w:rPr>
        <w:t>ic)</w:t>
      </w:r>
    </w:p>
    <w:p w14:paraId="3578ED67" w14:textId="77777777" w:rsidR="000313AE" w:rsidRPr="00E62B95" w:rsidRDefault="000313AE" w:rsidP="00E62B95">
      <w:pPr>
        <w:tabs>
          <w:tab w:val="left" w:pos="7938"/>
        </w:tabs>
        <w:spacing w:line="360" w:lineRule="auto"/>
        <w:jc w:val="both"/>
        <w:rPr>
          <w:rFonts w:ascii="Palatino Linotype" w:hAnsi="Palatino Linotype"/>
          <w:lang w:eastAsia="es-MX"/>
        </w:rPr>
      </w:pPr>
    </w:p>
    <w:p w14:paraId="7B38525E" w14:textId="77777777" w:rsidR="000313AE" w:rsidRPr="00E62B95" w:rsidRDefault="000313AE" w:rsidP="00E62B95">
      <w:pPr>
        <w:tabs>
          <w:tab w:val="left" w:pos="7938"/>
        </w:tabs>
        <w:spacing w:line="360" w:lineRule="auto"/>
        <w:jc w:val="both"/>
        <w:rPr>
          <w:rFonts w:ascii="Palatino Linotype" w:eastAsia="Arial Unicode MS" w:hAnsi="Palatino Linotype" w:cs="Arial"/>
        </w:rPr>
      </w:pPr>
      <w:r w:rsidRPr="00E62B95">
        <w:rPr>
          <w:rFonts w:ascii="Palatino Linotype" w:eastAsia="Arial Unicode MS"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3ABCEB11" w14:textId="77777777" w:rsidR="000313AE" w:rsidRPr="00E62B95" w:rsidRDefault="000313AE" w:rsidP="00E62B95">
      <w:pPr>
        <w:tabs>
          <w:tab w:val="left" w:pos="7938"/>
        </w:tabs>
        <w:spacing w:line="360" w:lineRule="auto"/>
        <w:jc w:val="both"/>
        <w:rPr>
          <w:rFonts w:ascii="Palatino Linotype" w:eastAsia="Arial Unicode MS" w:hAnsi="Palatino Linotype" w:cs="Arial"/>
        </w:rPr>
      </w:pPr>
      <w:r w:rsidRPr="00E62B95">
        <w:rPr>
          <w:rFonts w:ascii="Palatino Linotype" w:eastAsia="Arial Unicode MS" w:hAnsi="Palatino Linotype" w:cs="Arial"/>
        </w:rPr>
        <w:t> </w:t>
      </w:r>
    </w:p>
    <w:p w14:paraId="7CDA01B5" w14:textId="0FC3AC21" w:rsidR="000313AE" w:rsidRPr="00E62B95" w:rsidRDefault="000313AE" w:rsidP="00E62B95">
      <w:pPr>
        <w:spacing w:line="360" w:lineRule="auto"/>
        <w:ind w:left="567" w:right="567"/>
        <w:jc w:val="both"/>
        <w:rPr>
          <w:rFonts w:ascii="Palatino Linotype" w:hAnsi="Palatino Linotype" w:cs="Arial"/>
          <w:i/>
          <w:iCs/>
          <w:lang w:val="es-ES_tradnl" w:eastAsia="es-MX"/>
        </w:rPr>
      </w:pPr>
      <w:r w:rsidRPr="00E62B95">
        <w:rPr>
          <w:rFonts w:ascii="Palatino Linotype" w:hAnsi="Palatino Linotype" w:cs="Arial"/>
          <w:b/>
          <w:bCs/>
          <w:i/>
          <w:iCs/>
          <w:lang w:val="es-ES_tradnl" w:eastAsia="es-MX"/>
        </w:rPr>
        <w:t>“FUNDAMENTACIÓN Y MOTIVACIÓN.</w:t>
      </w:r>
      <w:r w:rsidRPr="00E62B95">
        <w:rPr>
          <w:rFonts w:ascii="Palatino Linotype" w:hAnsi="Palatino Linotype" w:cs="Arial"/>
          <w:i/>
          <w:iCs/>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EB7E6D" w:rsidRPr="00E62B95">
        <w:rPr>
          <w:rFonts w:ascii="Palatino Linotype" w:hAnsi="Palatino Linotype" w:cs="Arial"/>
          <w:lang w:eastAsia="es-MX"/>
        </w:rPr>
        <w:t xml:space="preserve"> </w:t>
      </w:r>
      <w:r w:rsidRPr="00E62B95">
        <w:rPr>
          <w:rFonts w:ascii="Palatino Linotype" w:hAnsi="Palatino Linotype" w:cs="Arial"/>
          <w:i/>
          <w:iCs/>
          <w:lang w:val="es-ES_tradnl" w:eastAsia="es-MX"/>
        </w:rPr>
        <w:t>(</w:t>
      </w:r>
      <w:r w:rsidR="00EB7E6D" w:rsidRPr="00E62B95">
        <w:rPr>
          <w:rFonts w:ascii="Palatino Linotype" w:hAnsi="Palatino Linotype" w:cs="Arial"/>
          <w:i/>
          <w:iCs/>
          <w:lang w:val="es-ES_tradnl" w:eastAsia="es-MX"/>
        </w:rPr>
        <w:t>S</w:t>
      </w:r>
      <w:r w:rsidRPr="00E62B95">
        <w:rPr>
          <w:rFonts w:ascii="Palatino Linotype" w:hAnsi="Palatino Linotype" w:cs="Arial"/>
          <w:i/>
          <w:iCs/>
          <w:lang w:val="es-ES_tradnl" w:eastAsia="es-MX"/>
        </w:rPr>
        <w:t>ic)</w:t>
      </w:r>
    </w:p>
    <w:p w14:paraId="60AF2D00" w14:textId="77777777" w:rsidR="00EB7E6D" w:rsidRPr="00E62B95" w:rsidRDefault="00EB7E6D" w:rsidP="00E62B95">
      <w:pPr>
        <w:spacing w:line="360" w:lineRule="auto"/>
        <w:ind w:left="567" w:right="567"/>
        <w:jc w:val="both"/>
        <w:rPr>
          <w:rFonts w:ascii="Palatino Linotype" w:hAnsi="Palatino Linotype" w:cs="Arial"/>
          <w:lang w:eastAsia="es-MX"/>
        </w:rPr>
      </w:pPr>
    </w:p>
    <w:p w14:paraId="24E224CA" w14:textId="77777777" w:rsidR="000313AE" w:rsidRPr="00E62B95" w:rsidRDefault="000313AE" w:rsidP="00E62B95">
      <w:pPr>
        <w:tabs>
          <w:tab w:val="left" w:pos="7938"/>
        </w:tabs>
        <w:spacing w:line="360" w:lineRule="auto"/>
        <w:jc w:val="both"/>
        <w:rPr>
          <w:rFonts w:ascii="Palatino Linotype" w:eastAsia="Arial Unicode MS" w:hAnsi="Palatino Linotype" w:cs="Arial"/>
        </w:rPr>
      </w:pPr>
      <w:r w:rsidRPr="00E62B95">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2AA1FAB" w14:textId="77777777" w:rsidR="000313AE" w:rsidRPr="00E62B95" w:rsidRDefault="000313AE" w:rsidP="00E62B95">
      <w:pPr>
        <w:tabs>
          <w:tab w:val="left" w:pos="7938"/>
        </w:tabs>
        <w:spacing w:line="360" w:lineRule="auto"/>
        <w:jc w:val="both"/>
        <w:rPr>
          <w:rFonts w:ascii="Palatino Linotype" w:eastAsia="Arial Unicode MS" w:hAnsi="Palatino Linotype" w:cs="Arial"/>
        </w:rPr>
      </w:pPr>
      <w:r w:rsidRPr="00E62B95">
        <w:rPr>
          <w:rFonts w:ascii="Palatino Linotype" w:eastAsia="Arial Unicode MS" w:hAnsi="Palatino Linotype" w:cs="Arial"/>
        </w:rPr>
        <w:t> </w:t>
      </w:r>
    </w:p>
    <w:p w14:paraId="238DA523" w14:textId="77777777" w:rsidR="000313AE" w:rsidRPr="00E62B95" w:rsidRDefault="000313AE" w:rsidP="00E62B95">
      <w:pPr>
        <w:tabs>
          <w:tab w:val="left" w:pos="7938"/>
        </w:tabs>
        <w:spacing w:line="360" w:lineRule="auto"/>
        <w:jc w:val="both"/>
        <w:rPr>
          <w:rFonts w:ascii="Palatino Linotype" w:eastAsia="Arial Unicode MS" w:hAnsi="Palatino Linotype" w:cs="Arial"/>
        </w:rPr>
      </w:pPr>
      <w:r w:rsidRPr="00E62B95">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04A1B24E" w14:textId="13576150" w:rsidR="00BA14E6" w:rsidRPr="00E62B95" w:rsidRDefault="000313AE" w:rsidP="00E62B95">
      <w:pPr>
        <w:tabs>
          <w:tab w:val="left" w:pos="7938"/>
        </w:tabs>
        <w:spacing w:line="360" w:lineRule="auto"/>
        <w:jc w:val="both"/>
        <w:rPr>
          <w:rFonts w:ascii="Palatino Linotype" w:eastAsia="Arial Unicode MS" w:hAnsi="Palatino Linotype" w:cs="Arial"/>
        </w:rPr>
      </w:pPr>
      <w:r w:rsidRPr="00E62B95">
        <w:rPr>
          <w:rFonts w:ascii="Palatino Linotype" w:eastAsia="Arial Unicode MS" w:hAnsi="Palatino Linotype" w:cs="Arial"/>
        </w:rPr>
        <w:t> </w:t>
      </w:r>
    </w:p>
    <w:p w14:paraId="1CADE291" w14:textId="77777777" w:rsidR="00BA14E6" w:rsidRPr="00E62B95" w:rsidRDefault="00BA14E6" w:rsidP="00E62B95">
      <w:pPr>
        <w:spacing w:before="240" w:after="240" w:line="360" w:lineRule="auto"/>
        <w:jc w:val="both"/>
        <w:rPr>
          <w:rFonts w:ascii="Arial" w:eastAsia="Arial" w:hAnsi="Arial" w:cs="Arial"/>
        </w:rPr>
      </w:pPr>
      <w:r w:rsidRPr="00E62B95">
        <w:rPr>
          <w:rFonts w:ascii="Palatino Linotype" w:eastAsia="Palatino Linotype" w:hAnsi="Palatino Linotype" w:cs="Palatino Linotype"/>
        </w:rPr>
        <w:lastRenderedPageBreak/>
        <w:t xml:space="preserve">Al respecto, se destaca que la versión pública que elabore el </w:t>
      </w:r>
      <w:r w:rsidRPr="00E62B95">
        <w:rPr>
          <w:rFonts w:ascii="Palatino Linotype" w:eastAsia="Palatino Linotype" w:hAnsi="Palatino Linotype" w:cs="Palatino Linotype"/>
          <w:b/>
        </w:rPr>
        <w:t>Sujeto Obligado</w:t>
      </w:r>
      <w:r w:rsidRPr="00E62B95">
        <w:rPr>
          <w:rFonts w:ascii="Palatino Linotype" w:eastAsia="Palatino Linotype" w:hAnsi="Palatino Linotype" w:cs="Palatino Linotype"/>
        </w:rPr>
        <w:t xml:space="preserve"> debe cumplir con las formalidades exigidas en la Ley; es decir, resulta necesario que el Comité de Transparencia del </w:t>
      </w:r>
      <w:r w:rsidRPr="00E62B95">
        <w:rPr>
          <w:rFonts w:ascii="Palatino Linotype" w:eastAsia="Palatino Linotype" w:hAnsi="Palatino Linotype" w:cs="Palatino Linotype"/>
          <w:b/>
        </w:rPr>
        <w:t>Sujeto Obligado</w:t>
      </w:r>
      <w:r w:rsidRPr="00E62B95">
        <w:rPr>
          <w:rFonts w:ascii="Palatino Linotype" w:eastAsia="Palatino Linotype" w:hAnsi="Palatino Linotype" w:cs="Palatino Linotype"/>
        </w:rPr>
        <w:t>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E62B95">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E62B95">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55D98587"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4E4765F"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w:t>
      </w:r>
      <w:r w:rsidRPr="00E62B95">
        <w:rPr>
          <w:rFonts w:ascii="Palatino Linotype" w:eastAsia="Palatino Linotype" w:hAnsi="Palatino Linotype" w:cs="Palatino Linotype"/>
          <w:b/>
          <w:i/>
          <w:sz w:val="22"/>
          <w:szCs w:val="22"/>
        </w:rPr>
        <w:t>Segundo.-</w:t>
      </w:r>
      <w:r w:rsidRPr="00E62B95">
        <w:rPr>
          <w:rFonts w:ascii="Palatino Linotype" w:eastAsia="Palatino Linotype" w:hAnsi="Palatino Linotype" w:cs="Palatino Linotype"/>
          <w:i/>
          <w:sz w:val="22"/>
          <w:szCs w:val="22"/>
        </w:rPr>
        <w:t> Para efectos de los presentes Lineamientos Generales, se entenderá por:</w:t>
      </w:r>
    </w:p>
    <w:p w14:paraId="1B9DC453"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XVIII.</w:t>
      </w:r>
      <w:r w:rsidRPr="00E62B95">
        <w:rPr>
          <w:rFonts w:ascii="Palatino Linotype" w:eastAsia="Palatino Linotype" w:hAnsi="Palatino Linotype" w:cs="Palatino Linotype"/>
          <w:i/>
          <w:sz w:val="22"/>
          <w:szCs w:val="22"/>
        </w:rPr>
        <w:t> </w:t>
      </w:r>
      <w:r w:rsidRPr="00E62B95">
        <w:rPr>
          <w:rFonts w:ascii="Palatino Linotype" w:eastAsia="Palatino Linotype" w:hAnsi="Palatino Linotype" w:cs="Palatino Linotype"/>
          <w:b/>
          <w:i/>
          <w:sz w:val="22"/>
          <w:szCs w:val="22"/>
        </w:rPr>
        <w:t>Versión pública:</w:t>
      </w:r>
      <w:r w:rsidRPr="00E62B95">
        <w:rPr>
          <w:rFonts w:ascii="Palatino Linotype" w:eastAsia="Palatino Linotype" w:hAnsi="Palatino Linotype" w:cs="Palatino Linotype"/>
          <w:i/>
          <w:sz w:val="22"/>
          <w:szCs w:val="22"/>
        </w:rPr>
        <w:t> El documento a partir del que se otorga acceso a la información, en el que se testan partes o secciones clasificadas, indicando el contenido de éstas de manera genérica, </w:t>
      </w:r>
      <w:r w:rsidRPr="00E62B95">
        <w:rPr>
          <w:rFonts w:ascii="Palatino Linotype" w:eastAsia="Palatino Linotype" w:hAnsi="Palatino Linotype" w:cs="Palatino Linotype"/>
          <w:b/>
          <w:i/>
          <w:sz w:val="22"/>
          <w:szCs w:val="22"/>
          <w:u w:val="single"/>
        </w:rPr>
        <w:t>fundando y motivando la</w:t>
      </w:r>
      <w:r w:rsidRPr="00E62B95">
        <w:rPr>
          <w:rFonts w:ascii="Palatino Linotype" w:eastAsia="Palatino Linotype" w:hAnsi="Palatino Linotype" w:cs="Palatino Linotype"/>
          <w:i/>
          <w:sz w:val="22"/>
          <w:szCs w:val="22"/>
        </w:rPr>
        <w:t> reserva o </w:t>
      </w:r>
      <w:r w:rsidRPr="00E62B95">
        <w:rPr>
          <w:rFonts w:ascii="Palatino Linotype" w:eastAsia="Palatino Linotype" w:hAnsi="Palatino Linotype" w:cs="Palatino Linotype"/>
          <w:b/>
          <w:i/>
          <w:sz w:val="22"/>
          <w:szCs w:val="22"/>
          <w:u w:val="single"/>
        </w:rPr>
        <w:t>confidencialidad</w:t>
      </w:r>
      <w:r w:rsidRPr="00E62B95">
        <w:rPr>
          <w:rFonts w:ascii="Palatino Linotype" w:eastAsia="Palatino Linotype" w:hAnsi="Palatino Linotype" w:cs="Palatino Linotype"/>
          <w:i/>
          <w:sz w:val="22"/>
          <w:szCs w:val="22"/>
        </w:rPr>
        <w:t>, a través de la resolución que para tal efecto emita el Comité de Transparencia.</w:t>
      </w:r>
    </w:p>
    <w:p w14:paraId="0E816545"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Cuarto.</w:t>
      </w:r>
      <w:r w:rsidRPr="00E62B95">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E62B95">
        <w:rPr>
          <w:rFonts w:ascii="Palatino Linotype" w:eastAsia="Palatino Linotype" w:hAnsi="Palatino Linotype" w:cs="Palatino Linotype"/>
          <w:i/>
          <w:sz w:val="22"/>
          <w:szCs w:val="22"/>
        </w:rPr>
        <w:lastRenderedPageBreak/>
        <w:t>lineamientos, así como en aquellas disposiciones legales aplicables a la materia en el ámbito de sus respectivas competencias, en tanto estas últimas no contravengan lo dispuesto en la Ley General.</w:t>
      </w:r>
    </w:p>
    <w:p w14:paraId="1516B5A0"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3427F63"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Quinto.</w:t>
      </w:r>
      <w:r w:rsidRPr="00E62B95">
        <w:rPr>
          <w:rFonts w:ascii="Palatino Linotype" w:eastAsia="Palatino Linotype" w:hAnsi="Palatino Linotype" w:cs="Palatino Linotype"/>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1DBEA6"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Sexto.</w:t>
      </w:r>
      <w:r w:rsidRPr="00E62B95">
        <w:rPr>
          <w:rFonts w:ascii="Palatino Linotype" w:eastAsia="Palatino Linotype" w:hAnsi="Palatino Linotype" w:cs="Palatino Linotype"/>
          <w:i/>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1527BD4D"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095E207"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Séptimo.</w:t>
      </w:r>
      <w:r w:rsidRPr="00E62B95">
        <w:rPr>
          <w:rFonts w:ascii="Palatino Linotype" w:eastAsia="Palatino Linotype" w:hAnsi="Palatino Linotype" w:cs="Palatino Linotype"/>
          <w:i/>
          <w:sz w:val="22"/>
          <w:szCs w:val="22"/>
        </w:rPr>
        <w:t> La clasificación de la información se llevará a cabo en el momento en que:</w:t>
      </w:r>
    </w:p>
    <w:p w14:paraId="010D0315"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I.</w:t>
      </w:r>
      <w:r w:rsidRPr="00E62B95">
        <w:rPr>
          <w:rFonts w:ascii="Palatino Linotype" w:eastAsia="Palatino Linotype" w:hAnsi="Palatino Linotype" w:cs="Palatino Linotype"/>
          <w:i/>
          <w:sz w:val="22"/>
          <w:szCs w:val="22"/>
        </w:rPr>
        <w:t> Se reciba una solicitud de acceso a la información;</w:t>
      </w:r>
    </w:p>
    <w:p w14:paraId="6B3BFC9E"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II.</w:t>
      </w:r>
      <w:r w:rsidRPr="00E62B95">
        <w:rPr>
          <w:rFonts w:ascii="Palatino Linotype" w:eastAsia="Palatino Linotype" w:hAnsi="Palatino Linotype" w:cs="Palatino Linotype"/>
          <w:i/>
          <w:sz w:val="22"/>
          <w:szCs w:val="22"/>
        </w:rPr>
        <w:t> Se determine mediante resolución de autoridad competente, o</w:t>
      </w:r>
    </w:p>
    <w:p w14:paraId="775717E2"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III.</w:t>
      </w:r>
      <w:r w:rsidRPr="00E62B95">
        <w:rPr>
          <w:rFonts w:ascii="Palatino Linotype" w:eastAsia="Palatino Linotype" w:hAnsi="Palatino Linotype" w:cs="Palatino Linotype"/>
          <w:i/>
          <w:sz w:val="22"/>
          <w:szCs w:val="22"/>
        </w:rPr>
        <w:t> Se generen versiones públicas para dar cumplimiento a las obligaciones de transparencia previstas en la Ley General, la Ley Federal y las correspondientes de las entidades federativas.</w:t>
      </w:r>
    </w:p>
    <w:p w14:paraId="633C206D"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14B4E206"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Octavo.</w:t>
      </w:r>
      <w:r w:rsidRPr="00E62B95">
        <w:rPr>
          <w:rFonts w:ascii="Palatino Linotype" w:eastAsia="Palatino Linotype" w:hAnsi="Palatino Linotype" w:cs="Palatino Linotype"/>
          <w:i/>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7A4FAD49"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DB7B0B2"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6B027B25"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93B3C84"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08D7A61"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Noveno.</w:t>
      </w:r>
      <w:r w:rsidRPr="00E62B95">
        <w:rPr>
          <w:rFonts w:ascii="Palatino Linotype" w:eastAsia="Palatino Linotype" w:hAnsi="Palatino Linotype" w:cs="Palatino Linotype"/>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9CC0B1"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Décimo.</w:t>
      </w:r>
      <w:r w:rsidRPr="00E62B9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w:t>
      </w:r>
      <w:r w:rsidRPr="00E62B95">
        <w:rPr>
          <w:rFonts w:ascii="Palatino Linotype" w:eastAsia="Palatino Linotype" w:hAnsi="Palatino Linotype" w:cs="Palatino Linotype"/>
          <w:i/>
          <w:sz w:val="22"/>
          <w:szCs w:val="22"/>
        </w:rPr>
        <w:lastRenderedPageBreak/>
        <w:t>adecuadamente la información clasificada, en los términos de los Lineamientos para la Organización y Conservación de Archivos.</w:t>
      </w:r>
    </w:p>
    <w:p w14:paraId="3E991DE4"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31C9AA2"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Décimo primero.</w:t>
      </w:r>
      <w:r w:rsidRPr="00E62B95">
        <w:rPr>
          <w:rFonts w:ascii="Palatino Linotype" w:eastAsia="Palatino Linotype" w:hAnsi="Palatino Linotype" w:cs="Palatino Linotype"/>
          <w:i/>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B64F46B"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w:t>
      </w:r>
    </w:p>
    <w:p w14:paraId="7B019638" w14:textId="77777777" w:rsidR="00BA14E6" w:rsidRPr="00E62B95" w:rsidRDefault="00BA14E6" w:rsidP="00E62B95">
      <w:pPr>
        <w:spacing w:before="240" w:after="240" w:line="276" w:lineRule="auto"/>
        <w:ind w:left="851" w:right="851"/>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CAPÍTULO VIII</w:t>
      </w:r>
    </w:p>
    <w:p w14:paraId="06ECCB06" w14:textId="77777777" w:rsidR="00BA14E6" w:rsidRPr="00E62B95" w:rsidRDefault="00BA14E6" w:rsidP="00E62B95">
      <w:pPr>
        <w:spacing w:before="240" w:after="240" w:line="276" w:lineRule="auto"/>
        <w:ind w:left="851" w:right="851"/>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DE LA LEYENDA DE CLASIFICACIÓN</w:t>
      </w:r>
    </w:p>
    <w:p w14:paraId="45354F37"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Quincuagésimo. </w:t>
      </w:r>
      <w:r w:rsidRPr="00E62B95">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E62B95">
        <w:rPr>
          <w:rFonts w:ascii="Palatino Linotype" w:eastAsia="Palatino Linotype" w:hAnsi="Palatino Linotype" w:cs="Palatino Linotype"/>
          <w:i/>
          <w:sz w:val="22"/>
          <w:szCs w:val="22"/>
        </w:rPr>
        <w:t> para señalar la clasificación de documentos o expedientes, sin perjuicio de que establezcan los propios.</w:t>
      </w:r>
    </w:p>
    <w:p w14:paraId="292CC700"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w:t>
      </w:r>
    </w:p>
    <w:p w14:paraId="35DB128F" w14:textId="77777777" w:rsidR="00BA14E6" w:rsidRPr="00E62B95" w:rsidRDefault="00BA14E6" w:rsidP="00E62B95">
      <w:pPr>
        <w:spacing w:before="240" w:after="240" w:line="276" w:lineRule="auto"/>
        <w:ind w:left="851" w:right="851"/>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Quincuagésimo tercero. </w:t>
      </w:r>
      <w:r w:rsidRPr="00E62B95">
        <w:rPr>
          <w:rFonts w:ascii="Palatino Linotype" w:eastAsia="Palatino Linotype" w:hAnsi="Palatino Linotype" w:cs="Palatino Linotype"/>
          <w:b/>
          <w:i/>
          <w:sz w:val="22"/>
          <w:szCs w:val="22"/>
          <w:u w:val="single"/>
        </w:rPr>
        <w:t>El formato para señalar la clasificación parcial de un documento</w:t>
      </w:r>
      <w:r w:rsidRPr="00E62B95">
        <w:rPr>
          <w:rFonts w:ascii="Palatino Linotype" w:eastAsia="Palatino Linotype" w:hAnsi="Palatino Linotype" w:cs="Palatino Linotype"/>
          <w:i/>
          <w:sz w:val="22"/>
          <w:szCs w:val="22"/>
        </w:rPr>
        <w:t>, es el siguiente:</w:t>
      </w:r>
    </w:p>
    <w:p w14:paraId="3063BD56" w14:textId="77777777" w:rsidR="00BA14E6" w:rsidRPr="00E62B95" w:rsidRDefault="00BA14E6" w:rsidP="00E62B95">
      <w:pPr>
        <w:spacing w:before="240" w:after="240" w:line="276" w:lineRule="auto"/>
        <w:ind w:left="709" w:right="709"/>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 </w:t>
      </w:r>
    </w:p>
    <w:tbl>
      <w:tblPr>
        <w:tblW w:w="7650" w:type="dxa"/>
        <w:jc w:val="center"/>
        <w:tblLayout w:type="fixed"/>
        <w:tblLook w:val="0400" w:firstRow="0" w:lastRow="0" w:firstColumn="0" w:lastColumn="0" w:noHBand="0" w:noVBand="1"/>
      </w:tblPr>
      <w:tblGrid>
        <w:gridCol w:w="1129"/>
        <w:gridCol w:w="1990"/>
        <w:gridCol w:w="4531"/>
      </w:tblGrid>
      <w:tr w:rsidR="00E62B95" w:rsidRPr="00E62B95" w14:paraId="47F52EE0" w14:textId="77777777" w:rsidTr="00111A83">
        <w:trPr>
          <w:jc w:val="center"/>
        </w:trPr>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7D63475B" w14:textId="77777777" w:rsidR="00BA14E6" w:rsidRPr="00E62B95" w:rsidRDefault="00BA14E6" w:rsidP="00E62B95">
            <w:pPr>
              <w:spacing w:before="240" w:after="240" w:line="276" w:lineRule="auto"/>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 </w:t>
            </w:r>
          </w:p>
        </w:tc>
        <w:tc>
          <w:tcPr>
            <w:tcW w:w="199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4B57A53"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Concepto</w:t>
            </w:r>
          </w:p>
        </w:tc>
        <w:tc>
          <w:tcPr>
            <w:tcW w:w="45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1229D31"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t>Dónde:</w:t>
            </w:r>
          </w:p>
        </w:tc>
      </w:tr>
      <w:tr w:rsidR="00E62B95" w:rsidRPr="00E62B95" w14:paraId="7FFD15A7" w14:textId="77777777" w:rsidTr="00111A83">
        <w:trPr>
          <w:jc w:val="center"/>
        </w:trPr>
        <w:tc>
          <w:tcPr>
            <w:tcW w:w="112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4142B8E"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b/>
                <w:i/>
                <w:sz w:val="22"/>
                <w:szCs w:val="22"/>
              </w:rPr>
              <w:lastRenderedPageBreak/>
              <w:t>Sello oficial o logotipo del sujeto obligado</w:t>
            </w: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34D7BACE"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Fecha de clasificación</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532650F8" w14:textId="77777777" w:rsidR="00BA14E6" w:rsidRPr="00E62B95" w:rsidRDefault="00BA14E6" w:rsidP="00E62B95">
            <w:pPr>
              <w:spacing w:before="240" w:after="240" w:line="276" w:lineRule="auto"/>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E62B95" w:rsidRPr="00E62B95" w14:paraId="55108132" w14:textId="77777777" w:rsidTr="00111A83">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B34A686" w14:textId="77777777" w:rsidR="00BA14E6" w:rsidRPr="00E62B95" w:rsidRDefault="00BA14E6" w:rsidP="00E62B9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1DE52A17"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Área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7B8C6BCD" w14:textId="77777777" w:rsidR="00BA14E6" w:rsidRPr="00E62B95" w:rsidRDefault="00BA14E6" w:rsidP="00E62B95">
            <w:pPr>
              <w:spacing w:before="240" w:after="240" w:line="276" w:lineRule="auto"/>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Se señalará el nombre del área del cual es titular quien clasifica.</w:t>
            </w:r>
          </w:p>
        </w:tc>
      </w:tr>
      <w:tr w:rsidR="00E62B95" w:rsidRPr="00E62B95" w14:paraId="02DC6B30" w14:textId="77777777" w:rsidTr="00111A83">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5394064" w14:textId="77777777" w:rsidR="00BA14E6" w:rsidRPr="00E62B95" w:rsidRDefault="00BA14E6" w:rsidP="00E62B9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30682561"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Información reservada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266EC731" w14:textId="77777777" w:rsidR="00BA14E6" w:rsidRPr="00E62B95" w:rsidRDefault="00BA14E6" w:rsidP="00E62B95">
            <w:pPr>
              <w:spacing w:before="240" w:after="240" w:line="276" w:lineRule="auto"/>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62B95" w:rsidRPr="00E62B95" w14:paraId="6E0A7FE8" w14:textId="77777777" w:rsidTr="00111A83">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D08AF62" w14:textId="77777777" w:rsidR="00BA14E6" w:rsidRPr="00E62B95" w:rsidRDefault="00BA14E6" w:rsidP="00E62B9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313D1D1E"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Periodo de reserva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1092E291" w14:textId="77777777" w:rsidR="00BA14E6" w:rsidRPr="00E62B95" w:rsidRDefault="00BA14E6" w:rsidP="00E62B95">
            <w:pPr>
              <w:spacing w:before="240" w:after="240" w:line="276" w:lineRule="auto"/>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E62B95" w:rsidRPr="00E62B95" w14:paraId="1AF89D1A" w14:textId="77777777" w:rsidTr="00111A83">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D9E011" w14:textId="77777777" w:rsidR="00BA14E6" w:rsidRPr="00E62B95" w:rsidRDefault="00BA14E6" w:rsidP="00E62B9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7875BE85"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Fundamento legal</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581AE60E" w14:textId="77777777" w:rsidR="00BA14E6" w:rsidRPr="00E62B95" w:rsidRDefault="00BA14E6" w:rsidP="00E62B95">
            <w:pPr>
              <w:spacing w:before="240" w:after="240" w:line="276" w:lineRule="auto"/>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E62B95" w:rsidRPr="00E62B95" w14:paraId="29713DEE" w14:textId="77777777" w:rsidTr="00111A83">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EAFA524" w14:textId="77777777" w:rsidR="00BA14E6" w:rsidRPr="00E62B95" w:rsidRDefault="00BA14E6" w:rsidP="00E62B9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435F46D8"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Ampliación del periodo de reserva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392DB478" w14:textId="77777777" w:rsidR="00BA14E6" w:rsidRPr="00E62B95" w:rsidRDefault="00BA14E6" w:rsidP="00E62B95">
            <w:pPr>
              <w:spacing w:before="240" w:after="240" w:line="276" w:lineRule="auto"/>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E62B95" w:rsidRPr="00E62B95" w14:paraId="5EF53554" w14:textId="77777777" w:rsidTr="00111A83">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861A13C" w14:textId="77777777" w:rsidR="00BA14E6" w:rsidRPr="00E62B95" w:rsidRDefault="00BA14E6" w:rsidP="00E62B9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54736977"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Confidencial</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6AA1DF02" w14:textId="77777777" w:rsidR="00BA14E6" w:rsidRPr="00E62B95" w:rsidRDefault="00BA14E6" w:rsidP="00E62B95">
            <w:pPr>
              <w:spacing w:before="240" w:after="240" w:line="276" w:lineRule="auto"/>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 xml:space="preserve">Se indicarán, en su caso, las partes o páginas del documento que se clasifica como confidencial. Si </w:t>
            </w:r>
            <w:r w:rsidRPr="00E62B95">
              <w:rPr>
                <w:rFonts w:ascii="Palatino Linotype" w:eastAsia="Palatino Linotype" w:hAnsi="Palatino Linotype" w:cs="Palatino Linotype"/>
                <w:i/>
                <w:sz w:val="22"/>
                <w:szCs w:val="22"/>
              </w:rPr>
              <w:lastRenderedPageBreak/>
              <w:t>el documento fuera confidencial en su totalidad, se anotarán todas las páginas que lo conforman. Si el documento no contiene información confidencial, se tachará este apartado.</w:t>
            </w:r>
          </w:p>
        </w:tc>
      </w:tr>
      <w:tr w:rsidR="00E62B95" w:rsidRPr="00E62B95" w14:paraId="6D78B7A5" w14:textId="77777777" w:rsidTr="00111A83">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00BBD0C" w14:textId="77777777" w:rsidR="00BA14E6" w:rsidRPr="00E62B95" w:rsidRDefault="00BA14E6" w:rsidP="00E62B9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5D602D8E"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Fundamento legal</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4DC08344" w14:textId="77777777" w:rsidR="00BA14E6" w:rsidRPr="00E62B95" w:rsidRDefault="00BA14E6" w:rsidP="00E62B95">
            <w:pPr>
              <w:spacing w:before="240" w:after="240" w:line="276" w:lineRule="auto"/>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E62B95" w:rsidRPr="00E62B95" w14:paraId="194DB5ED" w14:textId="77777777" w:rsidTr="00111A83">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B2A1D04" w14:textId="77777777" w:rsidR="00BA14E6" w:rsidRPr="00E62B95" w:rsidRDefault="00BA14E6" w:rsidP="00E62B9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29A807D5"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Rúbrica del titular del área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2E414701" w14:textId="77777777" w:rsidR="00BA14E6" w:rsidRPr="00E62B95" w:rsidRDefault="00BA14E6" w:rsidP="00E62B95">
            <w:pPr>
              <w:spacing w:before="240" w:after="240" w:line="276" w:lineRule="auto"/>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Rúbrica autógrafa de quien clasifica.</w:t>
            </w:r>
          </w:p>
        </w:tc>
      </w:tr>
      <w:tr w:rsidR="00E62B95" w:rsidRPr="00E62B95" w14:paraId="1BAA335C" w14:textId="77777777" w:rsidTr="00111A83">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549004A" w14:textId="77777777" w:rsidR="00BA14E6" w:rsidRPr="00E62B95" w:rsidRDefault="00BA14E6" w:rsidP="00E62B9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6C9D03C0"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Fecha de desclasificación</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5EA5DA07" w14:textId="77777777" w:rsidR="00BA14E6" w:rsidRPr="00E62B95" w:rsidRDefault="00BA14E6" w:rsidP="00E62B95">
            <w:pPr>
              <w:spacing w:before="240" w:after="240" w:line="276" w:lineRule="auto"/>
              <w:jc w:val="both"/>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Se anotará la fecha en que se desclasifica el documento.</w:t>
            </w:r>
          </w:p>
        </w:tc>
      </w:tr>
      <w:tr w:rsidR="00BA14E6" w:rsidRPr="00E62B95" w14:paraId="6573616A" w14:textId="77777777" w:rsidTr="00111A83">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B810AB7" w14:textId="77777777" w:rsidR="00BA14E6" w:rsidRPr="00E62B95" w:rsidRDefault="00BA14E6" w:rsidP="00E62B95">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5084F475" w14:textId="77777777" w:rsidR="00BA14E6" w:rsidRPr="00E62B95" w:rsidRDefault="00BA14E6" w:rsidP="00E62B95">
            <w:pPr>
              <w:spacing w:before="240" w:after="240" w:line="276" w:lineRule="auto"/>
              <w:jc w:val="center"/>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Rúbrica y cargo del servidor público</w:t>
            </w:r>
          </w:p>
        </w:tc>
        <w:tc>
          <w:tcPr>
            <w:tcW w:w="45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7A30E96" w14:textId="77777777" w:rsidR="00BA14E6" w:rsidRPr="00E62B95" w:rsidRDefault="00BA14E6" w:rsidP="00E62B95">
            <w:pPr>
              <w:spacing w:before="240" w:after="240" w:line="276" w:lineRule="auto"/>
              <w:rPr>
                <w:rFonts w:ascii="Palatino Linotype" w:eastAsia="Palatino Linotype" w:hAnsi="Palatino Linotype" w:cs="Palatino Linotype"/>
                <w:sz w:val="22"/>
                <w:szCs w:val="22"/>
              </w:rPr>
            </w:pPr>
            <w:r w:rsidRPr="00E62B95">
              <w:rPr>
                <w:rFonts w:ascii="Palatino Linotype" w:eastAsia="Palatino Linotype" w:hAnsi="Palatino Linotype" w:cs="Palatino Linotype"/>
                <w:i/>
                <w:sz w:val="22"/>
                <w:szCs w:val="22"/>
              </w:rPr>
              <w:t>Rúbrica autógrafa de quien desclasifica.</w:t>
            </w:r>
          </w:p>
        </w:tc>
      </w:tr>
    </w:tbl>
    <w:p w14:paraId="166CFFF2" w14:textId="77777777" w:rsidR="00BA14E6" w:rsidRPr="00E62B95" w:rsidRDefault="00BA14E6" w:rsidP="00E62B95">
      <w:pPr>
        <w:spacing w:before="240" w:after="240" w:line="360" w:lineRule="auto"/>
        <w:jc w:val="both"/>
        <w:rPr>
          <w:rFonts w:ascii="Palatino Linotype" w:eastAsia="Palatino Linotype" w:hAnsi="Palatino Linotype" w:cs="Palatino Linotype"/>
        </w:rPr>
      </w:pPr>
    </w:p>
    <w:p w14:paraId="6EA3919F" w14:textId="77777777" w:rsidR="00BA14E6" w:rsidRPr="00E62B95" w:rsidRDefault="00BA14E6" w:rsidP="00E62B95">
      <w:pPr>
        <w:spacing w:before="240" w:after="240" w:line="360" w:lineRule="auto"/>
        <w:jc w:val="both"/>
        <w:rPr>
          <w:rFonts w:ascii="Arial" w:eastAsia="Arial" w:hAnsi="Arial" w:cs="Arial"/>
        </w:rPr>
      </w:pPr>
      <w:r w:rsidRPr="00E62B95">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14166F22" w14:textId="2F07C94C" w:rsidR="00BA14E6" w:rsidRPr="00E62B95" w:rsidRDefault="00BA14E6" w:rsidP="00E62B95">
      <w:pPr>
        <w:spacing w:before="240" w:after="240" w:line="360" w:lineRule="auto"/>
        <w:jc w:val="both"/>
        <w:rPr>
          <w:rFonts w:ascii="Arial" w:eastAsia="Arial" w:hAnsi="Arial" w:cs="Arial"/>
        </w:rPr>
      </w:pPr>
      <w:r w:rsidRPr="00E62B95">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E62B95">
        <w:rPr>
          <w:rFonts w:ascii="Palatino Linotype" w:eastAsia="Palatino Linotype" w:hAnsi="Palatino Linotype" w:cs="Palatino Linotype"/>
          <w:b/>
        </w:rPr>
        <w:t>Sujeto Obligado</w:t>
      </w:r>
      <w:r w:rsidRPr="00E62B95">
        <w:rPr>
          <w:rFonts w:ascii="Palatino Linotype" w:eastAsia="Palatino Linotype" w:hAnsi="Palatino Linotype" w:cs="Palatino Linotype"/>
        </w:rPr>
        <w:t xml:space="preserve"> a testar, </w:t>
      </w:r>
      <w:r w:rsidRPr="00E62B95">
        <w:rPr>
          <w:rFonts w:ascii="Palatino Linotype" w:eastAsia="Palatino Linotype" w:hAnsi="Palatino Linotype" w:cs="Palatino Linotype"/>
        </w:rPr>
        <w:lastRenderedPageBreak/>
        <w:t xml:space="preserve">suprimir o eliminar datos de dicho soporte documental, por lo que el Acuerdo respectivo, deberá hacerse del conocimiento del </w:t>
      </w:r>
      <w:r w:rsidR="00B92907" w:rsidRPr="00B92907">
        <w:rPr>
          <w:rFonts w:ascii="Palatino Linotype" w:eastAsia="Palatino Linotype" w:hAnsi="Palatino Linotype" w:cs="Palatino Linotype"/>
          <w:b/>
          <w:bCs/>
        </w:rPr>
        <w:t>RECURRENTE</w:t>
      </w:r>
      <w:r w:rsidRPr="00E62B95">
        <w:rPr>
          <w:rFonts w:ascii="Palatino Linotype" w:eastAsia="Palatino Linotype" w:hAnsi="Palatino Linotype" w:cs="Palatino Linotype"/>
        </w:rPr>
        <w:t>.</w:t>
      </w:r>
    </w:p>
    <w:p w14:paraId="01021CA4" w14:textId="30BB0FBC" w:rsidR="000431DB" w:rsidRPr="00E62B95" w:rsidRDefault="00BA14E6" w:rsidP="00E62B95">
      <w:pPr>
        <w:spacing w:before="240" w:after="240"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particulares que no tengan que ver con la rendición de cuentas públicas.</w:t>
      </w:r>
    </w:p>
    <w:p w14:paraId="2B017214" w14:textId="2D0C4384" w:rsidR="005A6407" w:rsidRPr="00E62B95" w:rsidRDefault="004B7EBC" w:rsidP="00E62B95">
      <w:pPr>
        <w:spacing w:line="360" w:lineRule="auto"/>
        <w:jc w:val="both"/>
        <w:rPr>
          <w:rFonts w:ascii="Palatino Linotype" w:hAnsi="Palatino Linotype"/>
          <w:b/>
        </w:rPr>
      </w:pPr>
      <w:r w:rsidRPr="00E62B95">
        <w:rPr>
          <w:rFonts w:ascii="Palatino Linotype" w:eastAsia="Palatino Linotype" w:hAnsi="Palatino Linotype" w:cs="Palatino Linotype"/>
        </w:rPr>
        <w:t xml:space="preserve">En mérito de lo expuesto en líneas anteriores, este Instituto considera que los motivos de inconformidad planteados por </w:t>
      </w:r>
      <w:r w:rsidR="00B92907" w:rsidRPr="00B92907">
        <w:rPr>
          <w:rFonts w:ascii="Palatino Linotype" w:eastAsia="Palatino Linotype" w:hAnsi="Palatino Linotype" w:cs="Palatino Linotype"/>
          <w:b/>
          <w:bCs/>
        </w:rPr>
        <w:t>EL RECURRENTE</w:t>
      </w:r>
      <w:r w:rsidR="00B92907" w:rsidRPr="00E62B95">
        <w:rPr>
          <w:rFonts w:ascii="Palatino Linotype" w:eastAsia="Palatino Linotype" w:hAnsi="Palatino Linotype" w:cs="Palatino Linotype"/>
        </w:rPr>
        <w:t xml:space="preserve"> </w:t>
      </w:r>
      <w:r w:rsidRPr="00E62B95">
        <w:rPr>
          <w:rFonts w:ascii="Palatino Linotype" w:eastAsia="Palatino Linotype" w:hAnsi="Palatino Linotype" w:cs="Palatino Linotype"/>
        </w:rPr>
        <w:t>resultan parcialmente fundados en el recurso de revisión que es materia de esta resolución; por ello con fundamento en la primera hipótesis de la fracción III del artículo 186 de la Ley de Transparencia y Acceso a la Información Pública del Estado de México y Municipio</w:t>
      </w:r>
      <w:r w:rsidRPr="00E62B95">
        <w:rPr>
          <w:rFonts w:ascii="Palatino Linotype" w:eastAsia="Palatino Linotype" w:hAnsi="Palatino Linotype" w:cs="Palatino Linotype"/>
          <w:bCs/>
        </w:rPr>
        <w:t>s</w:t>
      </w:r>
      <w:r w:rsidRPr="00E62B95">
        <w:rPr>
          <w:rFonts w:ascii="Palatino Linotype" w:eastAsia="Palatino Linotype" w:hAnsi="Palatino Linotype" w:cs="Palatino Linotype"/>
        </w:rPr>
        <w:t xml:space="preserve">, se </w:t>
      </w:r>
      <w:r w:rsidRPr="00E62B95">
        <w:rPr>
          <w:rFonts w:ascii="Palatino Linotype" w:eastAsia="Palatino Linotype" w:hAnsi="Palatino Linotype" w:cs="Palatino Linotype"/>
          <w:b/>
        </w:rPr>
        <w:t xml:space="preserve">MODIFICA </w:t>
      </w:r>
      <w:r w:rsidR="00DE3006" w:rsidRPr="00E62B95">
        <w:rPr>
          <w:rFonts w:ascii="Palatino Linotype" w:eastAsia="Palatino Linotype" w:hAnsi="Palatino Linotype" w:cs="Palatino Linotype"/>
        </w:rPr>
        <w:t>la respuesta a la solicitud</w:t>
      </w:r>
      <w:r w:rsidRPr="00E62B95">
        <w:rPr>
          <w:rFonts w:ascii="Palatino Linotype" w:eastAsia="Palatino Linotype" w:hAnsi="Palatino Linotype" w:cs="Palatino Linotype"/>
        </w:rPr>
        <w:t xml:space="preserve"> de información </w:t>
      </w:r>
      <w:r w:rsidR="00DE3006" w:rsidRPr="00E62B95">
        <w:rPr>
          <w:rFonts w:ascii="Palatino Linotype" w:hAnsi="Palatino Linotype" w:cs="Arial"/>
          <w:bCs/>
          <w:szCs w:val="22"/>
          <w:lang w:val="es-419"/>
        </w:rPr>
        <w:t>que dio trámite a al Recurso</w:t>
      </w:r>
      <w:r w:rsidR="005A6407" w:rsidRPr="00E62B95">
        <w:rPr>
          <w:rFonts w:ascii="Palatino Linotype" w:hAnsi="Palatino Linotype" w:cs="Arial"/>
          <w:bCs/>
          <w:szCs w:val="22"/>
          <w:lang w:val="es-419"/>
        </w:rPr>
        <w:t xml:space="preserve"> de Revisión </w:t>
      </w:r>
      <w:r w:rsidR="002E7DAB" w:rsidRPr="00E62B95">
        <w:rPr>
          <w:rFonts w:ascii="Palatino Linotype" w:hAnsi="Palatino Linotype"/>
          <w:b/>
          <w:lang w:val="es-419"/>
        </w:rPr>
        <w:t>16257</w:t>
      </w:r>
      <w:r w:rsidR="00DE3006" w:rsidRPr="00E62B95">
        <w:rPr>
          <w:rFonts w:ascii="Palatino Linotype" w:hAnsi="Palatino Linotype"/>
          <w:b/>
        </w:rPr>
        <w:t>/INFOEM/IP/RR/2022.</w:t>
      </w:r>
    </w:p>
    <w:p w14:paraId="5079414C" w14:textId="10576F4B" w:rsidR="00DE3006" w:rsidRPr="00E62B95" w:rsidRDefault="00DE3006" w:rsidP="00E62B95">
      <w:pPr>
        <w:spacing w:line="360" w:lineRule="auto"/>
        <w:jc w:val="both"/>
        <w:rPr>
          <w:rFonts w:ascii="Palatino Linotype" w:hAnsi="Palatino Linotype"/>
          <w:b/>
        </w:rPr>
      </w:pPr>
    </w:p>
    <w:p w14:paraId="0B502E96" w14:textId="3C38891B" w:rsidR="00254FB3" w:rsidRDefault="00254FB3" w:rsidP="00E62B95">
      <w:pPr>
        <w:spacing w:line="360" w:lineRule="auto"/>
        <w:jc w:val="both"/>
        <w:rPr>
          <w:rFonts w:ascii="Palatino Linotype" w:hAnsi="Palatino Linotype"/>
          <w:lang w:val="es-ES"/>
        </w:rPr>
      </w:pPr>
      <w:r w:rsidRPr="00E62B95">
        <w:rPr>
          <w:rFonts w:ascii="Palatino Linotype" w:hAnsi="Palatino Linotype"/>
          <w:lang w:val="es-ES"/>
        </w:rPr>
        <w:t xml:space="preserve">Por otro lado, respecto al </w:t>
      </w:r>
      <w:r w:rsidRPr="00E62B95">
        <w:rPr>
          <w:rFonts w:ascii="Palatino Linotype" w:hAnsi="Palatino Linotype"/>
          <w:b/>
          <w:bCs/>
          <w:lang w:val="es-419"/>
        </w:rPr>
        <w:t>16259</w:t>
      </w:r>
      <w:r w:rsidRPr="00E62B95">
        <w:rPr>
          <w:rFonts w:ascii="Palatino Linotype" w:hAnsi="Palatino Linotype"/>
          <w:b/>
          <w:bCs/>
        </w:rPr>
        <w:t>/INFOEM/IP/RR/2022</w:t>
      </w:r>
      <w:r w:rsidRPr="00E62B95">
        <w:rPr>
          <w:rFonts w:ascii="Palatino Linotype" w:hAnsi="Palatino Linotype"/>
          <w:lang w:val="es-ES"/>
        </w:rPr>
        <w:t xml:space="preserve">, se considera que las razones o motivos de inconformidad planteadas por </w:t>
      </w:r>
      <w:r w:rsidRPr="00E62B95">
        <w:rPr>
          <w:rFonts w:ascii="Palatino Linotype" w:hAnsi="Palatino Linotype"/>
          <w:b/>
          <w:lang w:val="es-ES"/>
        </w:rPr>
        <w:t>EL RECURRENTE</w:t>
      </w:r>
      <w:r w:rsidRPr="00E62B95">
        <w:rPr>
          <w:rFonts w:ascii="Palatino Linotype" w:hAnsi="Palatino Linotype"/>
          <w:lang w:val="es-ES"/>
        </w:rPr>
        <w:t xml:space="preserve">, resultan infundadas; en consecuencia, este Órgano Garante determina </w:t>
      </w:r>
      <w:r w:rsidRPr="00E62B95">
        <w:rPr>
          <w:rFonts w:ascii="Palatino Linotype" w:hAnsi="Palatino Linotype"/>
          <w:b/>
          <w:lang w:val="es-ES"/>
        </w:rPr>
        <w:t>CONFIRMAR</w:t>
      </w:r>
      <w:r w:rsidRPr="00E62B95">
        <w:rPr>
          <w:rFonts w:ascii="Palatino Linotype" w:hAnsi="Palatino Linotype"/>
          <w:lang w:val="es-ES"/>
        </w:rPr>
        <w:t xml:space="preserve"> la respuesta otorgada por el </w:t>
      </w:r>
      <w:r w:rsidRPr="00E62B95">
        <w:rPr>
          <w:rFonts w:ascii="Palatino Linotype" w:hAnsi="Palatino Linotype"/>
          <w:b/>
          <w:lang w:val="es-ES"/>
        </w:rPr>
        <w:t>SUJETO OBLIGADO</w:t>
      </w:r>
      <w:r w:rsidRPr="00E62B95">
        <w:rPr>
          <w:rFonts w:ascii="Palatino Linotype" w:hAnsi="Palatino Linotype"/>
          <w:lang w:val="es-ES"/>
        </w:rPr>
        <w:t>.</w:t>
      </w:r>
    </w:p>
    <w:p w14:paraId="5FF098F7" w14:textId="77777777" w:rsidR="00E62B95" w:rsidRPr="00E62B95" w:rsidRDefault="00E62B95" w:rsidP="00E62B95">
      <w:pPr>
        <w:spacing w:line="360" w:lineRule="auto"/>
        <w:jc w:val="both"/>
        <w:rPr>
          <w:rFonts w:ascii="Palatino Linotype" w:hAnsi="Palatino Linotype"/>
          <w:bCs/>
          <w:lang w:val="es-419"/>
        </w:rPr>
      </w:pPr>
    </w:p>
    <w:p w14:paraId="71822787" w14:textId="728B7A32" w:rsidR="005A6407" w:rsidRPr="00E62B95" w:rsidRDefault="005A6407" w:rsidP="00E62B95">
      <w:pPr>
        <w:spacing w:line="360" w:lineRule="auto"/>
        <w:jc w:val="both"/>
        <w:rPr>
          <w:rFonts w:ascii="Palatino Linotype" w:eastAsia="Calibri" w:hAnsi="Palatino Linotype" w:cs="Arial"/>
        </w:rPr>
      </w:pPr>
      <w:r w:rsidRPr="00E62B95">
        <w:rPr>
          <w:rFonts w:ascii="Palatino Linotype" w:eastAsia="Calibri" w:hAnsi="Palatino Linotype" w:cs="Arial"/>
        </w:rPr>
        <w:lastRenderedPageBreak/>
        <w:t xml:space="preserve">Así, con </w:t>
      </w:r>
      <w:r w:rsidRPr="00E62B95">
        <w:rPr>
          <w:rFonts w:ascii="Palatino Linotype" w:hAnsi="Palatino Linotype" w:cs="Arial"/>
        </w:rPr>
        <w:t>fundamento</w:t>
      </w:r>
      <w:r w:rsidRPr="00E62B95">
        <w:rPr>
          <w:rFonts w:ascii="Palatino Linotype" w:eastAsia="Calibri" w:hAnsi="Palatino Linotype" w:cs="Arial"/>
        </w:rPr>
        <w:t xml:space="preserve"> en lo previsto en los artículos 5, </w:t>
      </w:r>
      <w:r w:rsidRPr="00E62B95">
        <w:rPr>
          <w:rFonts w:ascii="Palatino Linotype" w:eastAsia="Calibri" w:hAnsi="Palatino Linotype" w:cs="Arial"/>
          <w:lang w:val="es-ES_tradnl"/>
        </w:rPr>
        <w:t>párrafos trigésimo, trigésimo primero y trigésimo segundo</w:t>
      </w:r>
      <w:r w:rsidRPr="00E62B95">
        <w:rPr>
          <w:rFonts w:ascii="Palatino Linotype" w:hAnsi="Palatino Linotype" w:cs="Arial"/>
        </w:rPr>
        <w:t>,</w:t>
      </w:r>
      <w:r w:rsidRPr="00E62B95">
        <w:rPr>
          <w:rFonts w:ascii="Palatino Linotype" w:hAnsi="Palatino Linotype"/>
        </w:rPr>
        <w:t xml:space="preserve"> fracciones IV y V,</w:t>
      </w:r>
      <w:r w:rsidRPr="00E62B95">
        <w:rPr>
          <w:rFonts w:ascii="Palatino Linotype" w:eastAsia="Calibri" w:hAnsi="Palatino Linotype" w:cs="Arial"/>
        </w:rPr>
        <w:t xml:space="preserve"> de la Constitución Política del Estado Libre y Soberano de </w:t>
      </w:r>
      <w:r w:rsidRPr="00E62B95">
        <w:rPr>
          <w:rFonts w:ascii="Palatino Linotype" w:hAnsi="Palatino Linotype" w:cs="Arial"/>
          <w:lang w:val="es-ES_tradnl"/>
        </w:rPr>
        <w:t>México</w:t>
      </w:r>
      <w:r w:rsidRPr="00E62B95">
        <w:rPr>
          <w:rFonts w:ascii="Palatino Linotype" w:eastAsia="Calibri" w:hAnsi="Palatino Linotype" w:cs="Arial"/>
        </w:rPr>
        <w:t xml:space="preserve">, y los artículos </w:t>
      </w:r>
      <w:r w:rsidRPr="00E62B95">
        <w:rPr>
          <w:rFonts w:ascii="Palatino Linotype" w:hAnsi="Palatino Linotype"/>
        </w:rPr>
        <w:t xml:space="preserve">2, </w:t>
      </w:r>
      <w:r w:rsidRPr="00E62B95">
        <w:rPr>
          <w:rFonts w:ascii="Palatino Linotype" w:hAnsi="Palatino Linotype" w:cs="Arial"/>
        </w:rPr>
        <w:t>fracción</w:t>
      </w:r>
      <w:r w:rsidRPr="00E62B95">
        <w:rPr>
          <w:rFonts w:ascii="Palatino Linotype" w:hAnsi="Palatino Linotype"/>
        </w:rPr>
        <w:t xml:space="preserve"> II, 9, </w:t>
      </w:r>
      <w:r w:rsidRPr="00E62B95">
        <w:rPr>
          <w:rFonts w:ascii="Palatino Linotype" w:hAnsi="Palatino Linotype" w:cs="Arial"/>
          <w:lang w:val="es-ES_tradnl"/>
        </w:rPr>
        <w:t>29</w:t>
      </w:r>
      <w:r w:rsidRPr="00E62B95">
        <w:rPr>
          <w:rFonts w:ascii="Palatino Linotype" w:hAnsi="Palatino Linotype"/>
        </w:rPr>
        <w:t>, 36, fracciones I y II, 176, 178, 179, 181, 185, fracción I, 186 y 188,</w:t>
      </w:r>
      <w:r w:rsidRPr="00E62B95">
        <w:rPr>
          <w:rFonts w:ascii="Palatino Linotype" w:eastAsia="Calibri" w:hAnsi="Palatino Linotype" w:cs="Arial"/>
        </w:rPr>
        <w:t xml:space="preserve"> de la Ley de Transparencia y Acceso a la Información Pública del Estado de México y </w:t>
      </w:r>
      <w:r w:rsidRPr="00E62B95">
        <w:rPr>
          <w:rFonts w:ascii="Palatino Linotype" w:hAnsi="Palatino Linotype" w:cs="Arial"/>
        </w:rPr>
        <w:t>Municipios</w:t>
      </w:r>
      <w:r w:rsidRPr="00E62B95">
        <w:rPr>
          <w:rFonts w:ascii="Palatino Linotype" w:eastAsia="Calibri" w:hAnsi="Palatino Linotype" w:cs="Arial"/>
        </w:rPr>
        <w:t xml:space="preserve">, </w:t>
      </w:r>
      <w:r w:rsidRPr="00E62B95">
        <w:rPr>
          <w:rFonts w:ascii="Palatino Linotype" w:hAnsi="Palatino Linotype"/>
        </w:rPr>
        <w:t>este</w:t>
      </w:r>
      <w:r w:rsidRPr="00E62B95">
        <w:rPr>
          <w:rFonts w:ascii="Palatino Linotype" w:eastAsia="Calibri" w:hAnsi="Palatino Linotype" w:cs="Arial"/>
        </w:rPr>
        <w:t xml:space="preserve"> Pleno:</w:t>
      </w:r>
    </w:p>
    <w:p w14:paraId="6BDBB5B1" w14:textId="66D625EF" w:rsidR="00EB7E6D" w:rsidRPr="00E62B95" w:rsidRDefault="00EB7E6D" w:rsidP="00E62B95">
      <w:pPr>
        <w:spacing w:line="360" w:lineRule="auto"/>
        <w:jc w:val="both"/>
        <w:rPr>
          <w:rFonts w:ascii="Palatino Linotype" w:eastAsia="Calibri" w:hAnsi="Palatino Linotype" w:cs="Arial"/>
        </w:rPr>
      </w:pPr>
    </w:p>
    <w:p w14:paraId="407A2B8C" w14:textId="77777777" w:rsidR="00EB7E6D" w:rsidRPr="00E62B95" w:rsidRDefault="00EB7E6D" w:rsidP="00E62B95">
      <w:pPr>
        <w:spacing w:line="360" w:lineRule="auto"/>
        <w:jc w:val="both"/>
        <w:rPr>
          <w:rFonts w:ascii="Palatino Linotype" w:hAnsi="Palatino Linotype"/>
          <w:bCs/>
          <w:lang w:val="es-419"/>
        </w:rPr>
      </w:pPr>
    </w:p>
    <w:p w14:paraId="29336413" w14:textId="77777777" w:rsidR="005A6407" w:rsidRPr="00E62B95" w:rsidRDefault="005A6407" w:rsidP="00E62B95">
      <w:pPr>
        <w:jc w:val="center"/>
        <w:rPr>
          <w:rFonts w:ascii="Palatino Linotype" w:hAnsi="Palatino Linotype" w:cs="Arial"/>
          <w:b/>
          <w:spacing w:val="44"/>
          <w:sz w:val="28"/>
        </w:rPr>
      </w:pPr>
      <w:r w:rsidRPr="00E62B95">
        <w:rPr>
          <w:rFonts w:ascii="Palatino Linotype" w:hAnsi="Palatino Linotype" w:cs="Arial"/>
          <w:b/>
          <w:spacing w:val="44"/>
          <w:sz w:val="28"/>
        </w:rPr>
        <w:t>RESUELVE</w:t>
      </w:r>
    </w:p>
    <w:p w14:paraId="3392F476" w14:textId="77777777" w:rsidR="005A6407" w:rsidRPr="00E62B95" w:rsidRDefault="005A6407" w:rsidP="00E62B95">
      <w:pPr>
        <w:jc w:val="center"/>
        <w:rPr>
          <w:rFonts w:ascii="Palatino Linotype" w:hAnsi="Palatino Linotype" w:cs="Arial"/>
          <w:b/>
          <w:spacing w:val="44"/>
          <w:sz w:val="28"/>
        </w:rPr>
      </w:pPr>
    </w:p>
    <w:p w14:paraId="442D472A" w14:textId="3EB77903" w:rsidR="00B57CF6" w:rsidRPr="00E62B95" w:rsidRDefault="00B57CF6" w:rsidP="00E62B9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62B95">
        <w:rPr>
          <w:rFonts w:ascii="Palatino Linotype" w:hAnsi="Palatino Linotype" w:cs="Arial"/>
          <w:b/>
          <w:sz w:val="28"/>
        </w:rPr>
        <w:t>PRIMERO.</w:t>
      </w:r>
      <w:r w:rsidRPr="00E62B95">
        <w:rPr>
          <w:rFonts w:ascii="Palatino Linotype" w:hAnsi="Palatino Linotype" w:cs="Arial"/>
        </w:rPr>
        <w:t xml:space="preserve"> Resultan </w:t>
      </w:r>
      <w:r w:rsidRPr="00E62B95">
        <w:rPr>
          <w:rFonts w:ascii="Palatino Linotype" w:hAnsi="Palatino Linotype" w:cs="Arial"/>
          <w:b/>
        </w:rPr>
        <w:t xml:space="preserve">parcialmente </w:t>
      </w:r>
      <w:r w:rsidRPr="00E62B95">
        <w:rPr>
          <w:rFonts w:ascii="Palatino Linotype" w:hAnsi="Palatino Linotype" w:cs="Arial"/>
          <w:b/>
          <w:bCs/>
        </w:rPr>
        <w:t>fundadas</w:t>
      </w:r>
      <w:r w:rsidRPr="00E62B95">
        <w:rPr>
          <w:rFonts w:ascii="Palatino Linotype" w:hAnsi="Palatino Linotype" w:cs="Arial"/>
        </w:rPr>
        <w:t xml:space="preserve"> las razones o motivos de inconformidad planteadas por </w:t>
      </w:r>
      <w:r w:rsidRPr="00E62B95">
        <w:rPr>
          <w:rFonts w:ascii="Palatino Linotype" w:hAnsi="Palatino Linotype" w:cs="Arial"/>
          <w:b/>
          <w:lang w:eastAsia="es-MX"/>
        </w:rPr>
        <w:t>EL RECURRENTE</w:t>
      </w:r>
      <w:r w:rsidRPr="00E62B95">
        <w:rPr>
          <w:rFonts w:ascii="Palatino Linotype" w:hAnsi="Palatino Linotype" w:cs="Arial"/>
        </w:rPr>
        <w:t xml:space="preserve"> y analizadas en el Considerando </w:t>
      </w:r>
      <w:r w:rsidR="00E62B95" w:rsidRPr="00E62B95">
        <w:rPr>
          <w:rFonts w:ascii="Palatino Linotype" w:hAnsi="Palatino Linotype" w:cs="Arial"/>
          <w:b/>
        </w:rPr>
        <w:t>SEXTO</w:t>
      </w:r>
      <w:r w:rsidRPr="00E62B95">
        <w:rPr>
          <w:rFonts w:ascii="Palatino Linotype" w:hAnsi="Palatino Linotype" w:cs="Arial"/>
        </w:rPr>
        <w:t xml:space="preserve"> de esta Resolución.</w:t>
      </w:r>
    </w:p>
    <w:p w14:paraId="180FF98A" w14:textId="0E176E02" w:rsidR="00B57CF6" w:rsidRPr="00E62B95" w:rsidRDefault="00B57CF6" w:rsidP="00E62B9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62B95">
        <w:rPr>
          <w:rFonts w:ascii="Palatino Linotype" w:hAnsi="Palatino Linotype" w:cs="Arial"/>
          <w:b/>
          <w:sz w:val="28"/>
        </w:rPr>
        <w:t xml:space="preserve">SEGUNDO. </w:t>
      </w:r>
      <w:r w:rsidRPr="00E62B95">
        <w:rPr>
          <w:rFonts w:ascii="Palatino Linotype" w:hAnsi="Palatino Linotype" w:cs="Arial"/>
        </w:rPr>
        <w:t>Se</w:t>
      </w:r>
      <w:r w:rsidRPr="00E62B95">
        <w:rPr>
          <w:rFonts w:ascii="Palatino Linotype" w:hAnsi="Palatino Linotype" w:cs="Arial"/>
          <w:b/>
        </w:rPr>
        <w:t xml:space="preserve"> CONFIRMA </w:t>
      </w:r>
      <w:r w:rsidRPr="00E62B95">
        <w:rPr>
          <w:rFonts w:ascii="Palatino Linotype" w:hAnsi="Palatino Linotype" w:cs="Arial"/>
        </w:rPr>
        <w:t xml:space="preserve">la respuesta del </w:t>
      </w:r>
      <w:r w:rsidRPr="00E62B95">
        <w:rPr>
          <w:rFonts w:ascii="Palatino Linotype" w:hAnsi="Palatino Linotype" w:cs="Arial"/>
          <w:b/>
        </w:rPr>
        <w:t xml:space="preserve">SUJETO OBLIGADO </w:t>
      </w:r>
      <w:r w:rsidRPr="00E62B95">
        <w:rPr>
          <w:rFonts w:ascii="Palatino Linotype" w:hAnsi="Palatino Linotype" w:cs="Arial"/>
        </w:rPr>
        <w:t xml:space="preserve">otorgada a la Solicitud de Acceso a la Información Pública con folio </w:t>
      </w:r>
      <w:r w:rsidRPr="00E62B95">
        <w:rPr>
          <w:rFonts w:ascii="Palatino Linotype" w:eastAsia="MS Mincho" w:hAnsi="Palatino Linotype" w:cs="Arial"/>
          <w:b/>
          <w:bCs/>
        </w:rPr>
        <w:t>0372/TEXCOCO/IP/2022</w:t>
      </w:r>
      <w:r w:rsidRPr="00E62B95">
        <w:rPr>
          <w:rFonts w:ascii="Palatino Linotype" w:hAnsi="Palatino Linotype" w:cs="Arial"/>
        </w:rPr>
        <w:t xml:space="preserve">, en términos del Considerando </w:t>
      </w:r>
      <w:r w:rsidR="00E62B95" w:rsidRPr="00E62B95">
        <w:rPr>
          <w:rFonts w:ascii="Palatino Linotype" w:hAnsi="Palatino Linotype" w:cs="Arial"/>
          <w:b/>
        </w:rPr>
        <w:t>SEXTO</w:t>
      </w:r>
      <w:r w:rsidR="00E62B95" w:rsidRPr="00E62B95">
        <w:rPr>
          <w:rFonts w:ascii="Palatino Linotype" w:hAnsi="Palatino Linotype" w:cs="Arial"/>
        </w:rPr>
        <w:t>.</w:t>
      </w:r>
    </w:p>
    <w:p w14:paraId="391E111D" w14:textId="32FB63D9" w:rsidR="004B7EBC" w:rsidRPr="00E62B95" w:rsidRDefault="00B57CF6"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b/>
          <w:bCs/>
          <w:sz w:val="28"/>
        </w:rPr>
        <w:t>TERCERO</w:t>
      </w:r>
      <w:r w:rsidR="004B7EBC" w:rsidRPr="00E62B95">
        <w:rPr>
          <w:rFonts w:ascii="Palatino Linotype" w:eastAsia="Palatino Linotype" w:hAnsi="Palatino Linotype" w:cs="Palatino Linotype"/>
          <w:b/>
          <w:bCs/>
          <w:sz w:val="28"/>
        </w:rPr>
        <w:t>.</w:t>
      </w:r>
      <w:r w:rsidR="004B7EBC" w:rsidRPr="00E62B95">
        <w:rPr>
          <w:rFonts w:ascii="Palatino Linotype" w:eastAsia="Palatino Linotype" w:hAnsi="Palatino Linotype" w:cs="Palatino Linotype"/>
          <w:sz w:val="28"/>
        </w:rPr>
        <w:t xml:space="preserve"> </w:t>
      </w:r>
      <w:r w:rsidR="004B7EBC" w:rsidRPr="00E62B95">
        <w:rPr>
          <w:rFonts w:ascii="Palatino Linotype" w:eastAsia="Palatino Linotype" w:hAnsi="Palatino Linotype" w:cs="Palatino Linotype"/>
        </w:rPr>
        <w:t xml:space="preserve">Se </w:t>
      </w:r>
      <w:r w:rsidRPr="00E62B95">
        <w:rPr>
          <w:rFonts w:ascii="Palatino Linotype" w:eastAsia="Palatino Linotype" w:hAnsi="Palatino Linotype" w:cs="Palatino Linotype"/>
          <w:b/>
          <w:bCs/>
        </w:rPr>
        <w:t>MODIFICA</w:t>
      </w:r>
      <w:r w:rsidRPr="00E62B95">
        <w:rPr>
          <w:rFonts w:ascii="Palatino Linotype" w:eastAsia="Palatino Linotype" w:hAnsi="Palatino Linotype" w:cs="Palatino Linotype"/>
        </w:rPr>
        <w:t xml:space="preserve"> la respuesta</w:t>
      </w:r>
      <w:r w:rsidR="004B7EBC" w:rsidRPr="00E62B95">
        <w:rPr>
          <w:rFonts w:ascii="Palatino Linotype" w:eastAsia="Palatino Linotype" w:hAnsi="Palatino Linotype" w:cs="Palatino Linotype"/>
        </w:rPr>
        <w:t xml:space="preserve"> entregada por el Sujeto Obligado</w:t>
      </w:r>
      <w:r w:rsidR="004B7EBC" w:rsidRPr="00E62B95">
        <w:rPr>
          <w:rFonts w:ascii="Palatino Linotype" w:eastAsia="Palatino Linotype" w:hAnsi="Palatino Linotype" w:cs="Palatino Linotype"/>
          <w:b/>
          <w:bCs/>
        </w:rPr>
        <w:t xml:space="preserve"> </w:t>
      </w:r>
      <w:r w:rsidRPr="00E62B95">
        <w:rPr>
          <w:rFonts w:ascii="Palatino Linotype" w:eastAsia="Palatino Linotype" w:hAnsi="Palatino Linotype" w:cs="Palatino Linotype"/>
        </w:rPr>
        <w:t>a la solicitud</w:t>
      </w:r>
      <w:r w:rsidR="004B7EBC" w:rsidRPr="00E62B95">
        <w:rPr>
          <w:rFonts w:ascii="Palatino Linotype" w:eastAsia="Palatino Linotype" w:hAnsi="Palatino Linotype" w:cs="Palatino Linotype"/>
        </w:rPr>
        <w:t xml:space="preserve"> de información número </w:t>
      </w:r>
      <w:r w:rsidR="004B7EBC" w:rsidRPr="00E62B95">
        <w:rPr>
          <w:rFonts w:ascii="Palatino Linotype" w:eastAsia="Palatino Linotype" w:hAnsi="Palatino Linotype" w:cs="Palatino Linotype"/>
          <w:b/>
        </w:rPr>
        <w:t>00376/TEXCOCO/IP/2022</w:t>
      </w:r>
      <w:r w:rsidR="004B7EBC" w:rsidRPr="00E62B95">
        <w:rPr>
          <w:rFonts w:ascii="Palatino Linotype" w:eastAsia="Palatino Linotype" w:hAnsi="Palatino Linotype" w:cs="Palatino Linotype"/>
        </w:rPr>
        <w:t xml:space="preserve"> por resultar parcialmente fundados los motivos de inconformidad señalados por </w:t>
      </w:r>
      <w:r w:rsidR="00B92907" w:rsidRPr="00B92907">
        <w:rPr>
          <w:rFonts w:ascii="Palatino Linotype" w:eastAsia="Palatino Linotype" w:hAnsi="Palatino Linotype" w:cs="Palatino Linotype"/>
          <w:b/>
          <w:bCs/>
        </w:rPr>
        <w:t>EL RECURRENTE</w:t>
      </w:r>
      <w:r w:rsidR="004B7EBC" w:rsidRPr="00E62B95">
        <w:rPr>
          <w:rFonts w:ascii="Palatino Linotype" w:eastAsia="Palatino Linotype" w:hAnsi="Palatino Linotype" w:cs="Palatino Linotype"/>
        </w:rPr>
        <w:t>, en términos del</w:t>
      </w:r>
      <w:r w:rsidR="004B7EBC" w:rsidRPr="00E62B95">
        <w:rPr>
          <w:rFonts w:ascii="Palatino Linotype" w:eastAsia="Palatino Linotype" w:hAnsi="Palatino Linotype" w:cs="Palatino Linotype"/>
          <w:b/>
          <w:bCs/>
        </w:rPr>
        <w:t xml:space="preserve"> </w:t>
      </w:r>
      <w:r w:rsidR="004B7EBC" w:rsidRPr="00E62B95">
        <w:rPr>
          <w:rFonts w:ascii="Palatino Linotype" w:eastAsia="Palatino Linotype" w:hAnsi="Palatino Linotype" w:cs="Palatino Linotype"/>
          <w:bCs/>
        </w:rPr>
        <w:t xml:space="preserve">Considerando </w:t>
      </w:r>
      <w:r w:rsidR="004B7EBC" w:rsidRPr="00AE2906">
        <w:rPr>
          <w:rFonts w:ascii="Palatino Linotype" w:eastAsia="Palatino Linotype" w:hAnsi="Palatino Linotype" w:cs="Palatino Linotype"/>
          <w:b/>
        </w:rPr>
        <w:t xml:space="preserve">SEXTO </w:t>
      </w:r>
      <w:r w:rsidR="004B7EBC" w:rsidRPr="00E62B95">
        <w:rPr>
          <w:rFonts w:ascii="Palatino Linotype" w:eastAsia="Palatino Linotype" w:hAnsi="Palatino Linotype" w:cs="Palatino Linotype"/>
        </w:rPr>
        <w:t xml:space="preserve">de la presente resolución. </w:t>
      </w:r>
    </w:p>
    <w:p w14:paraId="51835D93" w14:textId="77777777" w:rsidR="004B7EBC" w:rsidRPr="00E62B95" w:rsidRDefault="004B7EBC" w:rsidP="00E62B95">
      <w:pPr>
        <w:spacing w:line="360" w:lineRule="auto"/>
        <w:jc w:val="both"/>
        <w:rPr>
          <w:rFonts w:ascii="Palatino Linotype" w:eastAsia="Palatino Linotype" w:hAnsi="Palatino Linotype" w:cs="Palatino Linotype"/>
          <w:sz w:val="28"/>
        </w:rPr>
      </w:pPr>
    </w:p>
    <w:p w14:paraId="37A9BAA7" w14:textId="2D4DA34E" w:rsidR="004B7EBC" w:rsidRPr="00E62B95" w:rsidRDefault="00B57CF6"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b/>
          <w:sz w:val="28"/>
        </w:rPr>
        <w:lastRenderedPageBreak/>
        <w:t>CUARTO</w:t>
      </w:r>
      <w:r w:rsidR="004B7EBC" w:rsidRPr="00E62B95">
        <w:rPr>
          <w:rFonts w:ascii="Palatino Linotype" w:eastAsia="Palatino Linotype" w:hAnsi="Palatino Linotype" w:cs="Palatino Linotype"/>
          <w:b/>
        </w:rPr>
        <w:t>.</w:t>
      </w:r>
      <w:r w:rsidR="004B7EBC" w:rsidRPr="00E62B95">
        <w:rPr>
          <w:rFonts w:ascii="Palatino Linotype" w:eastAsia="Palatino Linotype" w:hAnsi="Palatino Linotype" w:cs="Palatino Linotype"/>
        </w:rPr>
        <w:t xml:space="preserve"> Se </w:t>
      </w:r>
      <w:r w:rsidR="004B7EBC" w:rsidRPr="00E62B95">
        <w:rPr>
          <w:rFonts w:ascii="Palatino Linotype" w:eastAsia="Palatino Linotype" w:hAnsi="Palatino Linotype" w:cs="Palatino Linotype"/>
          <w:b/>
        </w:rPr>
        <w:t>ORDENA</w:t>
      </w:r>
      <w:r w:rsidR="004B7EBC" w:rsidRPr="00E62B95">
        <w:rPr>
          <w:rFonts w:ascii="Palatino Linotype" w:eastAsia="Palatino Linotype" w:hAnsi="Palatino Linotype" w:cs="Palatino Linotype"/>
        </w:rPr>
        <w:t xml:space="preserve"> al Sujeto Obligado haga entrega al </w:t>
      </w:r>
      <w:r w:rsidR="00AE2906" w:rsidRPr="00AE2906">
        <w:rPr>
          <w:rFonts w:ascii="Palatino Linotype" w:eastAsia="Palatino Linotype" w:hAnsi="Palatino Linotype" w:cs="Palatino Linotype"/>
          <w:b/>
          <w:bCs/>
        </w:rPr>
        <w:t>RECURRENTE</w:t>
      </w:r>
      <w:r w:rsidR="004B7EBC" w:rsidRPr="00E62B95">
        <w:rPr>
          <w:rFonts w:ascii="Palatino Linotype" w:eastAsia="Palatino Linotype" w:hAnsi="Palatino Linotype" w:cs="Palatino Linotype"/>
        </w:rPr>
        <w:t xml:space="preserve"> mediante el Sistema de Acceso a la Información Mexiquense (SAIMEX), en términos del </w:t>
      </w:r>
      <w:r w:rsidR="004B7EBC" w:rsidRPr="00E62B95">
        <w:rPr>
          <w:rFonts w:ascii="Palatino Linotype" w:eastAsia="Palatino Linotype" w:hAnsi="Palatino Linotype" w:cs="Palatino Linotype"/>
          <w:b/>
        </w:rPr>
        <w:t xml:space="preserve">Considerando </w:t>
      </w:r>
      <w:r w:rsidRPr="00E62B95">
        <w:rPr>
          <w:rFonts w:ascii="Palatino Linotype" w:eastAsia="Palatino Linotype" w:hAnsi="Palatino Linotype" w:cs="Palatino Linotype"/>
          <w:b/>
        </w:rPr>
        <w:t>SEXTO</w:t>
      </w:r>
      <w:r w:rsidR="004B7EBC" w:rsidRPr="00E62B95">
        <w:rPr>
          <w:rFonts w:ascii="Palatino Linotype" w:eastAsia="Palatino Linotype" w:hAnsi="Palatino Linotype" w:cs="Palatino Linotype"/>
        </w:rPr>
        <w:t>, en una correcta versión pública, de lo siguiente:</w:t>
      </w:r>
    </w:p>
    <w:p w14:paraId="056A61E0" w14:textId="77777777" w:rsidR="004B7EBC" w:rsidRPr="00E62B95" w:rsidRDefault="004B7EBC" w:rsidP="00E62B95">
      <w:pPr>
        <w:spacing w:line="360" w:lineRule="auto"/>
        <w:jc w:val="both"/>
        <w:rPr>
          <w:rFonts w:ascii="Palatino Linotype" w:eastAsia="Palatino Linotype" w:hAnsi="Palatino Linotype" w:cs="Palatino Linotype"/>
        </w:rPr>
      </w:pPr>
    </w:p>
    <w:p w14:paraId="5629FA2D" w14:textId="77777777" w:rsidR="00690019" w:rsidRPr="00E62B95" w:rsidRDefault="004B7EBC" w:rsidP="00E62B95">
      <w:pPr>
        <w:pStyle w:val="Prrafodelista"/>
        <w:numPr>
          <w:ilvl w:val="0"/>
          <w:numId w:val="38"/>
        </w:num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b/>
        </w:rPr>
        <w:t>El</w:t>
      </w:r>
      <w:r w:rsidRPr="00E62B95">
        <w:rPr>
          <w:rFonts w:ascii="Palatino Linotype" w:eastAsia="Palatino Linotype" w:hAnsi="Palatino Linotype" w:cs="Palatino Linotype"/>
        </w:rPr>
        <w:t xml:space="preserve"> </w:t>
      </w:r>
      <w:r w:rsidR="00FE23B2" w:rsidRPr="00E62B95">
        <w:rPr>
          <w:rFonts w:ascii="Palatino Linotype" w:eastAsia="Palatino Linotype" w:hAnsi="Palatino Linotype" w:cs="Palatino Linotype"/>
        </w:rPr>
        <w:t>c</w:t>
      </w:r>
      <w:r w:rsidR="00FE23B2" w:rsidRPr="00E62B95">
        <w:rPr>
          <w:rFonts w:ascii="Palatino Linotype" w:hAnsi="Palatino Linotype"/>
          <w:b/>
        </w:rPr>
        <w:t>ontrato de arrendamiento de parquímetro y equipo complementario destinados a la prestación del servicio de estacionamiento en la vía pública, instalación, operación mantenimiento y administración de los mismos</w:t>
      </w:r>
      <w:r w:rsidR="00FE23B2" w:rsidRPr="00E62B95">
        <w:rPr>
          <w:rFonts w:ascii="Palatino Linotype" w:hAnsi="Palatino Linotype"/>
        </w:rPr>
        <w:t>, que celebran por una parte el Ayuntamiento de Texcoco, México y por otra parte, la empresa denominada, Grupo de Medición Electrónico S.A. de C.V</w:t>
      </w:r>
      <w:r w:rsidR="00690019" w:rsidRPr="00E62B95">
        <w:rPr>
          <w:rFonts w:ascii="Palatino Linotype" w:hAnsi="Palatino Linotype"/>
        </w:rPr>
        <w:t xml:space="preserve">, el cual fue remitido en respuesta. </w:t>
      </w:r>
      <w:r w:rsidR="00FE23B2" w:rsidRPr="00E62B95">
        <w:rPr>
          <w:rFonts w:ascii="Palatino Linotype" w:hAnsi="Palatino Linotype"/>
        </w:rPr>
        <w:t>.</w:t>
      </w:r>
    </w:p>
    <w:p w14:paraId="063ACEBD" w14:textId="77777777" w:rsidR="00690019" w:rsidRPr="00E62B95" w:rsidRDefault="00690019" w:rsidP="00E62B95">
      <w:pPr>
        <w:pStyle w:val="Prrafodelista"/>
        <w:spacing w:line="360" w:lineRule="auto"/>
        <w:ind w:left="720"/>
        <w:jc w:val="both"/>
        <w:rPr>
          <w:rFonts w:ascii="Palatino Linotype" w:eastAsia="Palatino Linotype" w:hAnsi="Palatino Linotype" w:cs="Palatino Linotype"/>
        </w:rPr>
      </w:pPr>
    </w:p>
    <w:p w14:paraId="621354E9" w14:textId="236F7727" w:rsidR="004B7EBC" w:rsidRPr="00E62B95" w:rsidRDefault="00690019" w:rsidP="00E62B95">
      <w:pPr>
        <w:pStyle w:val="Prrafodelista"/>
        <w:spacing w:line="360" w:lineRule="auto"/>
        <w:ind w:left="720"/>
        <w:jc w:val="both"/>
        <w:rPr>
          <w:rFonts w:ascii="Palatino Linotype" w:eastAsia="Palatino Linotype" w:hAnsi="Palatino Linotype" w:cs="Palatino Linotype"/>
        </w:rPr>
      </w:pPr>
      <w:r w:rsidRPr="00E62B95">
        <w:rPr>
          <w:rFonts w:ascii="Palatino Linotype" w:hAnsi="Palatino Linotype" w:cs="Arial"/>
          <w:i/>
        </w:rPr>
        <w:t xml:space="preserve">Debiendo notificar al </w:t>
      </w:r>
      <w:r w:rsidRPr="00AE2906">
        <w:rPr>
          <w:rFonts w:ascii="Palatino Linotype" w:hAnsi="Palatino Linotype" w:cs="Arial"/>
          <w:b/>
          <w:bCs/>
          <w:i/>
        </w:rPr>
        <w:t>RECURRENTE</w:t>
      </w:r>
      <w:r w:rsidRPr="00E62B95">
        <w:rPr>
          <w:rFonts w:ascii="Palatino Linotype" w:hAnsi="Palatino Linotype" w:cs="Arial"/>
          <w:i/>
        </w:rPr>
        <w:t xml:space="preserve"> el Acuerdo de Clasificación de la información que emita en su caso el Comité de Transparencia con motivo de la versión pública</w:t>
      </w:r>
    </w:p>
    <w:p w14:paraId="09CD34A8" w14:textId="422ADC5C" w:rsidR="004B7EBC" w:rsidRPr="00E62B95" w:rsidRDefault="00B57CF6" w:rsidP="00E62B95">
      <w:pPr>
        <w:spacing w:before="240" w:line="360" w:lineRule="auto"/>
        <w:ind w:right="49"/>
        <w:contextualSpacing/>
        <w:jc w:val="both"/>
        <w:rPr>
          <w:rFonts w:ascii="Palatino Linotype" w:hAnsi="Palatino Linotype"/>
          <w:szCs w:val="17"/>
          <w:lang w:eastAsia="es-ES_tradnl"/>
        </w:rPr>
      </w:pPr>
      <w:r w:rsidRPr="00E62B95">
        <w:rPr>
          <w:rFonts w:ascii="Palatino Linotype" w:eastAsia="Palatino Linotype" w:hAnsi="Palatino Linotype" w:cs="Palatino Linotype"/>
          <w:b/>
          <w:sz w:val="28"/>
        </w:rPr>
        <w:t>QUINTO</w:t>
      </w:r>
      <w:r w:rsidR="004B7EBC" w:rsidRPr="00E62B95">
        <w:rPr>
          <w:rFonts w:ascii="Palatino Linotype" w:eastAsia="Palatino Linotype" w:hAnsi="Palatino Linotype" w:cs="Palatino Linotype"/>
          <w:b/>
          <w:sz w:val="28"/>
        </w:rPr>
        <w:t xml:space="preserve">. </w:t>
      </w:r>
      <w:r w:rsidR="00690019" w:rsidRPr="00E62B95">
        <w:rPr>
          <w:rFonts w:ascii="Palatino Linotype" w:eastAsia="Palatino Linotype" w:hAnsi="Palatino Linotype" w:cs="Palatino Linotype"/>
          <w:b/>
          <w:sz w:val="22"/>
          <w:szCs w:val="22"/>
          <w:lang w:eastAsia="es-MX"/>
        </w:rPr>
        <w:t xml:space="preserve">Notifíquese </w:t>
      </w:r>
      <w:r w:rsidR="00690019" w:rsidRPr="00E62B95">
        <w:rPr>
          <w:rFonts w:ascii="Palatino Linotype" w:eastAsia="Palatino Linotype" w:hAnsi="Palatino Linotype" w:cs="Palatino Linotype"/>
          <w:sz w:val="22"/>
          <w:szCs w:val="22"/>
          <w:lang w:eastAsia="es-MX"/>
        </w:rPr>
        <w:t>vía</w:t>
      </w:r>
      <w:r w:rsidR="00690019" w:rsidRPr="00E62B95">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00690019" w:rsidRPr="00E62B95">
        <w:rPr>
          <w:rFonts w:ascii="Palatino Linotype" w:eastAsia="Palatino Linotype" w:hAnsi="Palatino Linotype" w:cs="Palatino Linotype"/>
          <w:lang w:eastAsia="es-MX"/>
        </w:rPr>
        <w:lastRenderedPageBreak/>
        <w:t>lo previsto en los artículos 198, 200, fracción III; 214, 215 y 216 de la Ley de Transparencia y Acceso a la Información Pública del Estado de México y Municipios.</w:t>
      </w:r>
    </w:p>
    <w:p w14:paraId="56039324" w14:textId="77777777" w:rsidR="00B3751D" w:rsidRPr="00E62B95" w:rsidRDefault="00B3751D" w:rsidP="00E62B95">
      <w:pPr>
        <w:spacing w:before="240" w:line="360" w:lineRule="auto"/>
        <w:ind w:right="49"/>
        <w:contextualSpacing/>
        <w:jc w:val="both"/>
        <w:rPr>
          <w:rFonts w:ascii="Palatino Linotype" w:eastAsia="Palatino Linotype" w:hAnsi="Palatino Linotype" w:cs="Palatino Linotype"/>
        </w:rPr>
      </w:pPr>
    </w:p>
    <w:p w14:paraId="2069BB25" w14:textId="651F0E6D" w:rsidR="004B7EBC" w:rsidRPr="00E62B95" w:rsidRDefault="00B57CF6" w:rsidP="00E62B95">
      <w:pPr>
        <w:spacing w:line="360" w:lineRule="auto"/>
        <w:jc w:val="both"/>
        <w:rPr>
          <w:rFonts w:ascii="Palatino Linotype" w:eastAsia="Palatino Linotype" w:hAnsi="Palatino Linotype" w:cs="Palatino Linotype"/>
        </w:rPr>
      </w:pPr>
      <w:r w:rsidRPr="00E62B95">
        <w:rPr>
          <w:rFonts w:ascii="Palatino Linotype" w:eastAsia="Palatino Linotype" w:hAnsi="Palatino Linotype" w:cs="Palatino Linotype"/>
          <w:b/>
          <w:sz w:val="28"/>
        </w:rPr>
        <w:t>SEXTO</w:t>
      </w:r>
      <w:r w:rsidR="004B7EBC" w:rsidRPr="00E62B95">
        <w:rPr>
          <w:rFonts w:ascii="Palatino Linotype" w:eastAsia="Palatino Linotype" w:hAnsi="Palatino Linotype" w:cs="Palatino Linotype"/>
          <w:b/>
          <w:sz w:val="28"/>
        </w:rPr>
        <w:t xml:space="preserve">. </w:t>
      </w:r>
      <w:r w:rsidR="004B7EBC" w:rsidRPr="00E62B9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3D3111" w14:textId="77777777" w:rsidR="004B7EBC" w:rsidRPr="00E62B95" w:rsidRDefault="004B7EBC" w:rsidP="001F3439">
      <w:pPr>
        <w:pStyle w:val="Citas"/>
        <w:spacing w:before="0" w:after="0" w:line="240" w:lineRule="auto"/>
        <w:ind w:left="0" w:right="0"/>
        <w:rPr>
          <w:rFonts w:eastAsia="Palatino Linotype" w:cs="Palatino Linotype"/>
          <w:b/>
          <w:i w:val="0"/>
          <w:sz w:val="28"/>
          <w:szCs w:val="24"/>
        </w:rPr>
      </w:pPr>
    </w:p>
    <w:p w14:paraId="2D901C9D" w14:textId="1513CC10" w:rsidR="004B7EBC" w:rsidRPr="00E62B95" w:rsidRDefault="00E62B95" w:rsidP="00E62B95">
      <w:pPr>
        <w:pStyle w:val="Citas"/>
        <w:spacing w:before="0" w:after="0"/>
        <w:ind w:left="0" w:right="0"/>
        <w:rPr>
          <w:rFonts w:eastAsia="Palatino Linotype" w:cs="Palatino Linotype"/>
          <w:i w:val="0"/>
          <w:sz w:val="24"/>
          <w:szCs w:val="24"/>
        </w:rPr>
      </w:pPr>
      <w:r w:rsidRPr="00E62B95">
        <w:rPr>
          <w:rFonts w:eastAsia="Palatino Linotype" w:cs="Palatino Linotype"/>
          <w:b/>
          <w:i w:val="0"/>
          <w:sz w:val="28"/>
          <w:szCs w:val="24"/>
        </w:rPr>
        <w:t>SÉPTIMO.</w:t>
      </w:r>
      <w:r w:rsidR="004B7EBC" w:rsidRPr="00E62B95">
        <w:rPr>
          <w:rFonts w:eastAsia="Palatino Linotype" w:cs="Palatino Linotype"/>
          <w:b/>
          <w:i w:val="0"/>
          <w:sz w:val="28"/>
          <w:szCs w:val="24"/>
        </w:rPr>
        <w:t xml:space="preserve"> </w:t>
      </w:r>
      <w:r w:rsidR="004B7EBC" w:rsidRPr="00E62B95">
        <w:rPr>
          <w:rFonts w:eastAsia="Palatino Linotype" w:cs="Palatino Linotype"/>
          <w:b/>
          <w:i w:val="0"/>
          <w:sz w:val="24"/>
          <w:szCs w:val="24"/>
        </w:rPr>
        <w:t xml:space="preserve">Notifíquese </w:t>
      </w:r>
      <w:r w:rsidR="004B7EBC" w:rsidRPr="00E62B95">
        <w:rPr>
          <w:rFonts w:eastAsia="Palatino Linotype" w:cs="Palatino Linotype"/>
          <w:i w:val="0"/>
          <w:sz w:val="24"/>
          <w:szCs w:val="24"/>
        </w:rPr>
        <w:t xml:space="preserve">la presente resolución al </w:t>
      </w:r>
      <w:r w:rsidR="00AE2906" w:rsidRPr="00AE2906">
        <w:rPr>
          <w:rFonts w:eastAsia="Palatino Linotype" w:cs="Palatino Linotype"/>
          <w:b/>
          <w:bCs/>
          <w:i w:val="0"/>
          <w:sz w:val="24"/>
          <w:szCs w:val="24"/>
        </w:rPr>
        <w:t>RECURRENTE</w:t>
      </w:r>
      <w:r w:rsidR="004B7EBC" w:rsidRPr="00E62B95">
        <w:rPr>
          <w:rFonts w:eastAsia="Palatino Linotype" w:cs="Palatino Linotype"/>
          <w:i w:val="0"/>
          <w:sz w:val="24"/>
          <w:szCs w:val="24"/>
        </w:rPr>
        <w:t xml:space="preserve"> mediante el Sistema de Acceso a la Información Mexiquense (SAIMEX) y correo electrónico; asimismo,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CA678CC" w14:textId="77777777" w:rsidR="004B7EBC" w:rsidRPr="00E62B95" w:rsidRDefault="004B7EBC" w:rsidP="001F3439">
      <w:pPr>
        <w:jc w:val="both"/>
        <w:rPr>
          <w:rFonts w:ascii="Palatino Linotype" w:hAnsi="Palatino Linotype"/>
        </w:rPr>
      </w:pPr>
    </w:p>
    <w:p w14:paraId="4403AE0D" w14:textId="00E4D94A" w:rsidR="004B7EBC" w:rsidRPr="001F3439" w:rsidRDefault="004B7EBC" w:rsidP="00E62B95">
      <w:pPr>
        <w:spacing w:line="360" w:lineRule="auto"/>
        <w:jc w:val="both"/>
        <w:rPr>
          <w:rFonts w:ascii="Palatino Linotype" w:hAnsi="Palatino Linotype" w:cs="Arial"/>
        </w:rPr>
      </w:pPr>
      <w:r w:rsidRPr="00E62B95">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7C91" w:rsidRPr="00E62B95">
        <w:rPr>
          <w:rFonts w:ascii="Palatino Linotype" w:hAnsi="Palatino Linotype"/>
        </w:rPr>
        <w:t xml:space="preserve">DÉCIMA </w:t>
      </w:r>
      <w:r w:rsidRPr="00E62B95">
        <w:rPr>
          <w:rFonts w:ascii="Palatino Linotype" w:hAnsi="Palatino Linotype"/>
        </w:rPr>
        <w:t xml:space="preserve">SEXTA SESIÓN ORDINARIA CELEBRADA EL </w:t>
      </w:r>
      <w:r w:rsidR="00F414E1" w:rsidRPr="00E62B95">
        <w:rPr>
          <w:rFonts w:ascii="Palatino Linotype" w:hAnsi="Palatino Linotype"/>
        </w:rPr>
        <w:t>CUATRO DE MAYO</w:t>
      </w:r>
      <w:r w:rsidRPr="00E62B95">
        <w:rPr>
          <w:rFonts w:ascii="Palatino Linotype" w:hAnsi="Palatino Linotype"/>
        </w:rPr>
        <w:t xml:space="preserve"> DE DOS MIL VEINTITRÉS, ANTE EL SECRETARIO TÉCNICO DEL PLENO, ALEXIS TAPIA RAMÍREZ</w:t>
      </w:r>
      <w:r w:rsidRPr="00E62B95">
        <w:rPr>
          <w:rFonts w:ascii="Palatino Linotype" w:hAnsi="Palatino Linotype" w:cs="Arial"/>
        </w:rPr>
        <w:t>.----------------------------------------------------------------------------------------------------</w:t>
      </w:r>
    </w:p>
    <w:p w14:paraId="5C3905A2" w14:textId="77777777" w:rsidR="004B7EBC" w:rsidRPr="00E62B95" w:rsidRDefault="004B7EBC" w:rsidP="00E62B95">
      <w:pPr>
        <w:rPr>
          <w:rFonts w:ascii="Palatino Linotype" w:hAnsi="Palatino Linotype"/>
          <w:sz w:val="14"/>
          <w:szCs w:val="20"/>
        </w:rPr>
      </w:pPr>
      <w:r w:rsidRPr="00E62B95">
        <w:rPr>
          <w:rFonts w:ascii="Palatino Linotype" w:hAnsi="Palatino Linotype"/>
          <w:sz w:val="16"/>
          <w:szCs w:val="16"/>
        </w:rPr>
        <w:t>SCMM/BLA/DEMF/MRC</w:t>
      </w:r>
    </w:p>
    <w:p w14:paraId="12569426" w14:textId="737A6267" w:rsidR="005A6407" w:rsidRPr="00E62B95" w:rsidRDefault="005A6407" w:rsidP="00E62B95">
      <w:pPr>
        <w:spacing w:line="360" w:lineRule="auto"/>
        <w:jc w:val="both"/>
        <w:rPr>
          <w:rFonts w:ascii="Palatino Linotype" w:eastAsia="Palatino Linotype" w:hAnsi="Palatino Linotype" w:cs="Palatino Linotype"/>
          <w:sz w:val="18"/>
          <w:szCs w:val="14"/>
        </w:rPr>
      </w:pPr>
    </w:p>
    <w:p w14:paraId="786AB534" w14:textId="06DB3DEA" w:rsidR="00870682" w:rsidRPr="00E62B95" w:rsidRDefault="00870682" w:rsidP="001F3439">
      <w:pPr>
        <w:rPr>
          <w:rFonts w:ascii="Palatino Linotype" w:eastAsia="Palatino Linotype" w:hAnsi="Palatino Linotype" w:cs="Palatino Linotype"/>
        </w:rPr>
      </w:pPr>
      <w:bookmarkStart w:id="0" w:name="_GoBack"/>
      <w:bookmarkEnd w:id="0"/>
    </w:p>
    <w:sectPr w:rsidR="00870682" w:rsidRPr="00E62B95" w:rsidSect="00870682">
      <w:headerReference w:type="even" r:id="rId10"/>
      <w:headerReference w:type="default" r:id="rId11"/>
      <w:footerReference w:type="default" r:id="rId12"/>
      <w:headerReference w:type="first" r:id="rId13"/>
      <w:footerReference w:type="first" r:id="rId14"/>
      <w:pgSz w:w="12240" w:h="15840"/>
      <w:pgMar w:top="1417" w:right="1325"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38174" w14:textId="77777777" w:rsidR="00CA4F55" w:rsidRDefault="00CA4F55" w:rsidP="00C80F8C">
      <w:r>
        <w:separator/>
      </w:r>
    </w:p>
  </w:endnote>
  <w:endnote w:type="continuationSeparator" w:id="0">
    <w:p w14:paraId="143124FF" w14:textId="77777777" w:rsidR="00CA4F55" w:rsidRDefault="00CA4F5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7B76602" w:rsidR="00EB7E6D" w:rsidRPr="0010196A" w:rsidRDefault="00EB7E6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F3439">
      <w:rPr>
        <w:rFonts w:ascii="Palatino Linotype" w:hAnsi="Palatino Linotype" w:cs="Arial"/>
        <w:bCs/>
        <w:noProof/>
        <w:sz w:val="22"/>
        <w:szCs w:val="22"/>
      </w:rPr>
      <w:t>63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F3439">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p w14:paraId="0E0FF7EC" w14:textId="77777777" w:rsidR="00EB7E6D" w:rsidRDefault="00EB7E6D"/>
  <w:p w14:paraId="79D7D651" w14:textId="77777777" w:rsidR="00EB7E6D" w:rsidRDefault="00EB7E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2BF5AB4" w:rsidR="00EB7E6D" w:rsidRPr="0010196A" w:rsidRDefault="00EB7E6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F343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F3439">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p w14:paraId="307D291E" w14:textId="77777777" w:rsidR="00EB7E6D" w:rsidRDefault="00EB7E6D"/>
  <w:p w14:paraId="2F68753F" w14:textId="77777777" w:rsidR="00EB7E6D" w:rsidRDefault="00EB7E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DAEFC" w14:textId="77777777" w:rsidR="00CA4F55" w:rsidRDefault="00CA4F55" w:rsidP="00C80F8C">
      <w:r>
        <w:separator/>
      </w:r>
    </w:p>
  </w:footnote>
  <w:footnote w:type="continuationSeparator" w:id="0">
    <w:p w14:paraId="658F0502" w14:textId="77777777" w:rsidR="00CA4F55" w:rsidRDefault="00CA4F55" w:rsidP="00C80F8C">
      <w:r>
        <w:continuationSeparator/>
      </w:r>
    </w:p>
  </w:footnote>
  <w:footnote w:id="1">
    <w:p w14:paraId="144F1631" w14:textId="77777777" w:rsidR="00EB7E6D" w:rsidRDefault="00EB7E6D" w:rsidP="00BA6A20">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3912FFFC" w14:textId="77777777" w:rsidR="00EB7E6D" w:rsidRDefault="00EB7E6D" w:rsidP="00BA6A20">
      <w:pPr>
        <w:pStyle w:val="Textonotapie"/>
        <w:rPr>
          <w:rFonts w:ascii="Palatino Linotype" w:hAnsi="Palatino Linotype" w:cs="Andalus"/>
          <w:i/>
          <w:sz w:val="18"/>
          <w:szCs w:val="18"/>
        </w:rPr>
      </w:pPr>
      <w:r>
        <w:rPr>
          <w:rStyle w:val="Refdenotaalpie"/>
        </w:rPr>
        <w:footnoteRef/>
      </w:r>
      <w:r>
        <w:t xml:space="preserve"> </w:t>
      </w:r>
      <w:r>
        <w:rPr>
          <w:rFonts w:ascii="Palatino Linotype" w:hAnsi="Palatino Linotype" w:cs="Andalus"/>
          <w:i/>
          <w:sz w:val="18"/>
          <w:szCs w:val="18"/>
        </w:rPr>
        <w:t>https://www.infoem.org.mx/doc/acuerdos/20211201_ORD_43_MODIFICACION_CALENDARIO_OFICIAL.pdf</w:t>
      </w:r>
    </w:p>
  </w:footnote>
  <w:footnote w:id="3">
    <w:p w14:paraId="55E72D1C" w14:textId="77777777" w:rsidR="00EB7E6D" w:rsidRDefault="00EB7E6D" w:rsidP="002704C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 Para los efectos de esta Ley se entenderá por:</w:t>
      </w:r>
    </w:p>
    <w:p w14:paraId="20BA7F9D" w14:textId="77777777" w:rsidR="00EB7E6D" w:rsidRDefault="00EB7E6D" w:rsidP="002704C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B7E6D" w:rsidRDefault="001F343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EB7E6D" w:rsidRDefault="00EB7E6D"/>
  <w:p w14:paraId="31012D46" w14:textId="77777777" w:rsidR="00EB7E6D" w:rsidRDefault="00EB7E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B7E6D" w:rsidRPr="0010196A" w:rsidRDefault="001F343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B7E6D" w:rsidRPr="008F2CCC" w14:paraId="1F097D8A" w14:textId="77777777" w:rsidTr="00DA50F6">
      <w:tc>
        <w:tcPr>
          <w:tcW w:w="3261" w:type="dxa"/>
          <w:vMerge w:val="restart"/>
        </w:tcPr>
        <w:p w14:paraId="1F780A0C" w14:textId="1EFF25F4" w:rsidR="00EB7E6D" w:rsidRPr="008F2CCC" w:rsidRDefault="00EB7E6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B7E6D" w:rsidRPr="00664658" w:rsidRDefault="00EB7E6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0A75AE8" w:rsidR="00EB7E6D" w:rsidRPr="00664658" w:rsidRDefault="00EB7E6D" w:rsidP="005C250B">
          <w:pPr>
            <w:jc w:val="both"/>
            <w:rPr>
              <w:rFonts w:ascii="Palatino Linotype" w:hAnsi="Palatino Linotype"/>
              <w:b/>
              <w:sz w:val="22"/>
              <w:szCs w:val="22"/>
              <w:lang w:val="es-ES_tradnl"/>
            </w:rPr>
          </w:pPr>
          <w:r>
            <w:rPr>
              <w:rFonts w:ascii="Palatino Linotype" w:hAnsi="Palatino Linotype"/>
              <w:b/>
              <w:lang w:val="es-ES_tradnl"/>
            </w:rPr>
            <w:t>16257</w:t>
          </w:r>
          <w:r w:rsidRPr="00136CC0">
            <w:rPr>
              <w:rFonts w:ascii="Palatino Linotype" w:hAnsi="Palatino Linotype"/>
              <w:b/>
              <w:lang w:val="es-ES_tradnl"/>
            </w:rPr>
            <w:t>/INFOEM/IP/RR/2022</w:t>
          </w:r>
          <w:r>
            <w:rPr>
              <w:rFonts w:ascii="Palatino Linotype" w:hAnsi="Palatino Linotype"/>
              <w:b/>
              <w:lang w:val="es-ES_tradnl"/>
            </w:rPr>
            <w:t xml:space="preserve"> y acumulado</w:t>
          </w:r>
        </w:p>
      </w:tc>
    </w:tr>
    <w:tr w:rsidR="00EB7E6D" w:rsidRPr="008F2CCC" w14:paraId="049677A3" w14:textId="77777777" w:rsidTr="00DA50F6">
      <w:tc>
        <w:tcPr>
          <w:tcW w:w="3261" w:type="dxa"/>
          <w:vMerge/>
        </w:tcPr>
        <w:p w14:paraId="4A21EAC1" w14:textId="5C1F145E" w:rsidR="00EB7E6D" w:rsidRPr="008F2CCC" w:rsidRDefault="00EB7E6D" w:rsidP="00D41D47">
          <w:pPr>
            <w:rPr>
              <w:rFonts w:ascii="Palatino Linotype" w:hAnsi="Palatino Linotype"/>
              <w:b/>
              <w:sz w:val="22"/>
              <w:szCs w:val="22"/>
              <w:lang w:val="es-ES_tradnl"/>
            </w:rPr>
          </w:pPr>
        </w:p>
      </w:tc>
      <w:tc>
        <w:tcPr>
          <w:tcW w:w="2551" w:type="dxa"/>
          <w:shd w:val="clear" w:color="auto" w:fill="auto"/>
        </w:tcPr>
        <w:p w14:paraId="1237BCDE" w14:textId="77777777" w:rsidR="00EB7E6D" w:rsidRPr="00664658" w:rsidRDefault="00EB7E6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91E265A" w:rsidR="00EB7E6D" w:rsidRPr="00130321" w:rsidRDefault="00EB7E6D" w:rsidP="00AC3F65">
          <w:pPr>
            <w:jc w:val="both"/>
            <w:rPr>
              <w:b/>
              <w:lang w:val="es-419"/>
            </w:rPr>
          </w:pPr>
          <w:r>
            <w:rPr>
              <w:rFonts w:ascii="Palatino Linotype" w:hAnsi="Palatino Linotype"/>
              <w:b/>
              <w:sz w:val="22"/>
              <w:szCs w:val="22"/>
              <w:lang w:val="es-419"/>
            </w:rPr>
            <w:t>Ayuntamiento de Texcoco</w:t>
          </w:r>
        </w:p>
      </w:tc>
    </w:tr>
    <w:tr w:rsidR="00EB7E6D" w:rsidRPr="008F2CCC" w14:paraId="72CD087D" w14:textId="77777777" w:rsidTr="00DA50F6">
      <w:trPr>
        <w:trHeight w:val="228"/>
      </w:trPr>
      <w:tc>
        <w:tcPr>
          <w:tcW w:w="3261" w:type="dxa"/>
          <w:vMerge/>
        </w:tcPr>
        <w:p w14:paraId="1B78656F" w14:textId="01E6F6F6" w:rsidR="00EB7E6D" w:rsidRPr="008F2CCC" w:rsidRDefault="00EB7E6D" w:rsidP="00070856">
          <w:pPr>
            <w:rPr>
              <w:rFonts w:ascii="Palatino Linotype" w:hAnsi="Palatino Linotype"/>
              <w:b/>
              <w:sz w:val="22"/>
              <w:szCs w:val="22"/>
              <w:lang w:val="es-ES_tradnl"/>
            </w:rPr>
          </w:pPr>
        </w:p>
      </w:tc>
      <w:tc>
        <w:tcPr>
          <w:tcW w:w="2551" w:type="dxa"/>
          <w:shd w:val="clear" w:color="auto" w:fill="auto"/>
        </w:tcPr>
        <w:p w14:paraId="74D81628" w14:textId="3839B3E6" w:rsidR="00EB7E6D" w:rsidRPr="00664658" w:rsidRDefault="00EB7E6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B7E6D" w:rsidRPr="00664658" w:rsidRDefault="00EB7E6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2A5B893" w14:textId="77777777" w:rsidR="00EB7E6D" w:rsidRDefault="00EB7E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D66CF6C" w:rsidR="00EB7E6D" w:rsidRPr="0010196A" w:rsidRDefault="001F343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EB7E6D" w:rsidRPr="008F2CCC" w14:paraId="6ABABA57" w14:textId="77777777" w:rsidTr="00F50109">
      <w:tc>
        <w:tcPr>
          <w:tcW w:w="3403" w:type="dxa"/>
          <w:vMerge w:val="restart"/>
          <w:shd w:val="clear" w:color="auto" w:fill="auto"/>
        </w:tcPr>
        <w:p w14:paraId="6AA376CC" w14:textId="1E62217E" w:rsidR="00EB7E6D" w:rsidRPr="008F2CCC" w:rsidRDefault="00EB7E6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B7E6D" w:rsidRPr="008F2CCC" w:rsidRDefault="00EB7E6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6AAD75DE" w:rsidR="00EB7E6D" w:rsidRPr="008F2CCC" w:rsidRDefault="00EB7E6D" w:rsidP="004E06CC">
          <w:pPr>
            <w:jc w:val="both"/>
            <w:rPr>
              <w:rFonts w:ascii="Palatino Linotype" w:hAnsi="Palatino Linotype"/>
              <w:b/>
              <w:sz w:val="22"/>
              <w:szCs w:val="22"/>
              <w:lang w:val="es-ES_tradnl"/>
            </w:rPr>
          </w:pPr>
          <w:r>
            <w:rPr>
              <w:rFonts w:ascii="Palatino Linotype" w:hAnsi="Palatino Linotype"/>
              <w:b/>
              <w:sz w:val="22"/>
              <w:szCs w:val="22"/>
              <w:lang w:val="es-ES_tradnl"/>
            </w:rPr>
            <w:t>16257</w:t>
          </w:r>
          <w:r w:rsidRPr="00F67B0E">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EB7E6D" w:rsidRPr="008F2CCC" w14:paraId="3B45FB53" w14:textId="77777777" w:rsidTr="00F50109">
      <w:tc>
        <w:tcPr>
          <w:tcW w:w="3403" w:type="dxa"/>
          <w:vMerge/>
          <w:shd w:val="clear" w:color="auto" w:fill="auto"/>
        </w:tcPr>
        <w:p w14:paraId="188B82EF" w14:textId="77777777" w:rsidR="00EB7E6D" w:rsidRPr="008F2CCC" w:rsidRDefault="00EB7E6D" w:rsidP="00A2780F">
          <w:pPr>
            <w:rPr>
              <w:rFonts w:ascii="Palatino Linotype" w:hAnsi="Palatino Linotype"/>
              <w:b/>
              <w:sz w:val="22"/>
              <w:szCs w:val="22"/>
              <w:lang w:val="es-ES_tradnl"/>
            </w:rPr>
          </w:pPr>
        </w:p>
      </w:tc>
      <w:tc>
        <w:tcPr>
          <w:tcW w:w="2552" w:type="dxa"/>
          <w:shd w:val="clear" w:color="auto" w:fill="auto"/>
        </w:tcPr>
        <w:p w14:paraId="2E170332" w14:textId="02FA05BF" w:rsidR="00EB7E6D" w:rsidRDefault="00EB7E6D"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2172042D" w:rsidR="00EB7E6D" w:rsidRPr="008F2CCC" w:rsidRDefault="00EB7E6D"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749961B3" w14:textId="1966B178" w:rsidR="00EB7E6D" w:rsidRPr="003305CB" w:rsidRDefault="00EB7E6D" w:rsidP="00AC3F65">
          <w:pPr>
            <w:jc w:val="both"/>
            <w:rPr>
              <w:rFonts w:ascii="Palatino Linotype" w:hAnsi="Palatino Linotype"/>
              <w:b/>
              <w:sz w:val="22"/>
              <w:szCs w:val="22"/>
              <w:lang w:val="es-419"/>
            </w:rPr>
          </w:pPr>
          <w:r>
            <w:rPr>
              <w:rFonts w:ascii="Palatino Linotype" w:hAnsi="Palatino Linotype"/>
              <w:b/>
              <w:sz w:val="22"/>
              <w:szCs w:val="22"/>
              <w:lang w:val="es-419"/>
            </w:rPr>
            <w:t>Ayuntamiento de Texcoco</w:t>
          </w:r>
        </w:p>
      </w:tc>
    </w:tr>
    <w:tr w:rsidR="00EB7E6D" w:rsidRPr="008F2CCC" w14:paraId="28A493EB" w14:textId="77777777" w:rsidTr="00F50109">
      <w:trPr>
        <w:trHeight w:val="228"/>
      </w:trPr>
      <w:tc>
        <w:tcPr>
          <w:tcW w:w="3403" w:type="dxa"/>
          <w:vMerge/>
          <w:shd w:val="clear" w:color="auto" w:fill="auto"/>
        </w:tcPr>
        <w:p w14:paraId="06C77D31" w14:textId="77777777" w:rsidR="00EB7E6D" w:rsidRPr="008F2CCC" w:rsidRDefault="00EB7E6D" w:rsidP="00E37C88">
          <w:pPr>
            <w:rPr>
              <w:rFonts w:ascii="Palatino Linotype" w:hAnsi="Palatino Linotype"/>
              <w:b/>
              <w:sz w:val="22"/>
              <w:szCs w:val="22"/>
              <w:lang w:val="es-ES_tradnl"/>
            </w:rPr>
          </w:pPr>
        </w:p>
      </w:tc>
      <w:tc>
        <w:tcPr>
          <w:tcW w:w="2552" w:type="dxa"/>
          <w:shd w:val="clear" w:color="auto" w:fill="auto"/>
        </w:tcPr>
        <w:p w14:paraId="2E1A72B4" w14:textId="51E480D9" w:rsidR="00EB7E6D" w:rsidRPr="008F2CCC" w:rsidRDefault="00EB7E6D"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EB7E6D" w:rsidRPr="00F67B0E" w:rsidRDefault="00EB7E6D"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178C7FC9" w14:textId="77777777" w:rsidR="00EB7E6D" w:rsidRDefault="00EB7E6D" w:rsidP="005256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711048"/>
    <w:multiLevelType w:val="hybridMultilevel"/>
    <w:tmpl w:val="BB96E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FD47265"/>
    <w:multiLevelType w:val="hybridMultilevel"/>
    <w:tmpl w:val="A26ED9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1BFF3E5C"/>
    <w:multiLevelType w:val="hybridMultilevel"/>
    <w:tmpl w:val="425C326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nsid w:val="25F15143"/>
    <w:multiLevelType w:val="hybridMultilevel"/>
    <w:tmpl w:val="59FC7F66"/>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4">
    <w:nsid w:val="29F84CEC"/>
    <w:multiLevelType w:val="hybridMultilevel"/>
    <w:tmpl w:val="6A2486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C30930"/>
    <w:multiLevelType w:val="hybridMultilevel"/>
    <w:tmpl w:val="5F22F0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6A638D"/>
    <w:multiLevelType w:val="multilevel"/>
    <w:tmpl w:val="C6044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5945C2"/>
    <w:multiLevelType w:val="hybridMultilevel"/>
    <w:tmpl w:val="DE4455FA"/>
    <w:lvl w:ilvl="0" w:tplc="080A0001">
      <w:start w:val="1"/>
      <w:numFmt w:val="bullet"/>
      <w:lvlText w:val=""/>
      <w:lvlJc w:val="left"/>
      <w:pPr>
        <w:ind w:left="1627" w:hanging="360"/>
      </w:pPr>
      <w:rPr>
        <w:rFonts w:ascii="Symbol" w:hAnsi="Symbol" w:hint="default"/>
      </w:rPr>
    </w:lvl>
    <w:lvl w:ilvl="1" w:tplc="080A0003" w:tentative="1">
      <w:start w:val="1"/>
      <w:numFmt w:val="bullet"/>
      <w:lvlText w:val="o"/>
      <w:lvlJc w:val="left"/>
      <w:pPr>
        <w:ind w:left="2347" w:hanging="360"/>
      </w:pPr>
      <w:rPr>
        <w:rFonts w:ascii="Courier New" w:hAnsi="Courier New" w:cs="Courier New" w:hint="default"/>
      </w:rPr>
    </w:lvl>
    <w:lvl w:ilvl="2" w:tplc="080A0005" w:tentative="1">
      <w:start w:val="1"/>
      <w:numFmt w:val="bullet"/>
      <w:lvlText w:val=""/>
      <w:lvlJc w:val="left"/>
      <w:pPr>
        <w:ind w:left="3067" w:hanging="360"/>
      </w:pPr>
      <w:rPr>
        <w:rFonts w:ascii="Wingdings" w:hAnsi="Wingdings" w:hint="default"/>
      </w:rPr>
    </w:lvl>
    <w:lvl w:ilvl="3" w:tplc="080A0001" w:tentative="1">
      <w:start w:val="1"/>
      <w:numFmt w:val="bullet"/>
      <w:lvlText w:val=""/>
      <w:lvlJc w:val="left"/>
      <w:pPr>
        <w:ind w:left="3787" w:hanging="360"/>
      </w:pPr>
      <w:rPr>
        <w:rFonts w:ascii="Symbol" w:hAnsi="Symbol" w:hint="default"/>
      </w:rPr>
    </w:lvl>
    <w:lvl w:ilvl="4" w:tplc="080A0003" w:tentative="1">
      <w:start w:val="1"/>
      <w:numFmt w:val="bullet"/>
      <w:lvlText w:val="o"/>
      <w:lvlJc w:val="left"/>
      <w:pPr>
        <w:ind w:left="4507" w:hanging="360"/>
      </w:pPr>
      <w:rPr>
        <w:rFonts w:ascii="Courier New" w:hAnsi="Courier New" w:cs="Courier New" w:hint="default"/>
      </w:rPr>
    </w:lvl>
    <w:lvl w:ilvl="5" w:tplc="080A0005" w:tentative="1">
      <w:start w:val="1"/>
      <w:numFmt w:val="bullet"/>
      <w:lvlText w:val=""/>
      <w:lvlJc w:val="left"/>
      <w:pPr>
        <w:ind w:left="5227" w:hanging="360"/>
      </w:pPr>
      <w:rPr>
        <w:rFonts w:ascii="Wingdings" w:hAnsi="Wingdings" w:hint="default"/>
      </w:rPr>
    </w:lvl>
    <w:lvl w:ilvl="6" w:tplc="080A0001" w:tentative="1">
      <w:start w:val="1"/>
      <w:numFmt w:val="bullet"/>
      <w:lvlText w:val=""/>
      <w:lvlJc w:val="left"/>
      <w:pPr>
        <w:ind w:left="5947" w:hanging="360"/>
      </w:pPr>
      <w:rPr>
        <w:rFonts w:ascii="Symbol" w:hAnsi="Symbol" w:hint="default"/>
      </w:rPr>
    </w:lvl>
    <w:lvl w:ilvl="7" w:tplc="080A0003" w:tentative="1">
      <w:start w:val="1"/>
      <w:numFmt w:val="bullet"/>
      <w:lvlText w:val="o"/>
      <w:lvlJc w:val="left"/>
      <w:pPr>
        <w:ind w:left="6667" w:hanging="360"/>
      </w:pPr>
      <w:rPr>
        <w:rFonts w:ascii="Courier New" w:hAnsi="Courier New" w:cs="Courier New" w:hint="default"/>
      </w:rPr>
    </w:lvl>
    <w:lvl w:ilvl="8" w:tplc="080A0005" w:tentative="1">
      <w:start w:val="1"/>
      <w:numFmt w:val="bullet"/>
      <w:lvlText w:val=""/>
      <w:lvlJc w:val="left"/>
      <w:pPr>
        <w:ind w:left="7387" w:hanging="360"/>
      </w:pPr>
      <w:rPr>
        <w:rFonts w:ascii="Wingdings" w:hAnsi="Wingdings" w:hint="default"/>
      </w:r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317490"/>
    <w:multiLevelType w:val="hybridMultilevel"/>
    <w:tmpl w:val="BF4EB19C"/>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C54E208">
      <w:start w:val="31"/>
      <w:numFmt w:val="bullet"/>
      <w:lvlText w:val="•"/>
      <w:lvlJc w:val="left"/>
      <w:pPr>
        <w:ind w:left="2670" w:hanging="690"/>
      </w:pPr>
      <w:rPr>
        <w:rFonts w:ascii="Palatino Linotype" w:eastAsia="MS Mincho" w:hAnsi="Palatino Linotype" w:cs="Aria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3E3009DC"/>
    <w:multiLevelType w:val="hybridMultilevel"/>
    <w:tmpl w:val="DB2842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87E3C41"/>
    <w:multiLevelType w:val="hybridMultilevel"/>
    <w:tmpl w:val="B458250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nsid w:val="48F06C0F"/>
    <w:multiLevelType w:val="hybridMultilevel"/>
    <w:tmpl w:val="AAB43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82A2735"/>
    <w:multiLevelType w:val="hybridMultilevel"/>
    <w:tmpl w:val="A4CC9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37">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9"/>
  </w:num>
  <w:num w:numId="2">
    <w:abstractNumId w:val="1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25"/>
  </w:num>
  <w:num w:numId="7">
    <w:abstractNumId w:val="12"/>
  </w:num>
  <w:num w:numId="8">
    <w:abstractNumId w:val="28"/>
  </w:num>
  <w:num w:numId="9">
    <w:abstractNumId w:val="30"/>
  </w:num>
  <w:num w:numId="10">
    <w:abstractNumId w:val="23"/>
  </w:num>
  <w:num w:numId="11">
    <w:abstractNumId w:val="31"/>
  </w:num>
  <w:num w:numId="12">
    <w:abstractNumId w:val="22"/>
  </w:num>
  <w:num w:numId="13">
    <w:abstractNumId w:val="35"/>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2"/>
  </w:num>
  <w:num w:numId="17">
    <w:abstractNumId w:val="29"/>
  </w:num>
  <w:num w:numId="18">
    <w:abstractNumId w:val="7"/>
  </w:num>
  <w:num w:numId="19">
    <w:abstractNumId w:val="3"/>
  </w:num>
  <w:num w:numId="20">
    <w:abstractNumId w:val="5"/>
  </w:num>
  <w:num w:numId="21">
    <w:abstractNumId w:val="37"/>
  </w:num>
  <w:num w:numId="22">
    <w:abstractNumId w:val="21"/>
  </w:num>
  <w:num w:numId="23">
    <w:abstractNumId w:val="2"/>
  </w:num>
  <w:num w:numId="24">
    <w:abstractNumId w:val="26"/>
  </w:num>
  <w:num w:numId="25">
    <w:abstractNumId w:val="27"/>
  </w:num>
  <w:num w:numId="26">
    <w:abstractNumId w:val="13"/>
  </w:num>
  <w:num w:numId="27">
    <w:abstractNumId w:val="34"/>
  </w:num>
  <w:num w:numId="28">
    <w:abstractNumId w:val="8"/>
  </w:num>
  <w:num w:numId="29">
    <w:abstractNumId w:val="18"/>
  </w:num>
  <w:num w:numId="30">
    <w:abstractNumId w:val="20"/>
  </w:num>
  <w:num w:numId="31">
    <w:abstractNumId w:val="14"/>
  </w:num>
  <w:num w:numId="32">
    <w:abstractNumId w:val="24"/>
  </w:num>
  <w:num w:numId="33">
    <w:abstractNumId w:val="15"/>
  </w:num>
  <w:num w:numId="34">
    <w:abstractNumId w:val="9"/>
  </w:num>
  <w:num w:numId="35">
    <w:abstractNumId w:val="1"/>
  </w:num>
  <w:num w:numId="36">
    <w:abstractNumId w:val="33"/>
  </w:num>
  <w:num w:numId="37">
    <w:abstractNumId w:val="36"/>
  </w:num>
  <w:num w:numId="38">
    <w:abstractNumId w:val="6"/>
  </w:num>
  <w:num w:numId="39">
    <w:abstractNumId w:val="16"/>
  </w:num>
  <w:num w:numId="40">
    <w:abstractNumId w:val="11"/>
  </w:num>
  <w:num w:numId="4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E3"/>
    <w:rsid w:val="000024C3"/>
    <w:rsid w:val="0000258A"/>
    <w:rsid w:val="000025F0"/>
    <w:rsid w:val="0000265E"/>
    <w:rsid w:val="000026CD"/>
    <w:rsid w:val="00002897"/>
    <w:rsid w:val="00002A00"/>
    <w:rsid w:val="00002C38"/>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469"/>
    <w:rsid w:val="0001282A"/>
    <w:rsid w:val="00012A00"/>
    <w:rsid w:val="00012E09"/>
    <w:rsid w:val="00013023"/>
    <w:rsid w:val="00013986"/>
    <w:rsid w:val="00013EBF"/>
    <w:rsid w:val="000142C0"/>
    <w:rsid w:val="00014E91"/>
    <w:rsid w:val="00015BBF"/>
    <w:rsid w:val="00015CE8"/>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3AE"/>
    <w:rsid w:val="0003153C"/>
    <w:rsid w:val="00031666"/>
    <w:rsid w:val="000317FD"/>
    <w:rsid w:val="00031838"/>
    <w:rsid w:val="00031B70"/>
    <w:rsid w:val="00031C72"/>
    <w:rsid w:val="00031E7E"/>
    <w:rsid w:val="000322FB"/>
    <w:rsid w:val="00032398"/>
    <w:rsid w:val="00032403"/>
    <w:rsid w:val="0003302B"/>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1DB"/>
    <w:rsid w:val="0004330A"/>
    <w:rsid w:val="00043943"/>
    <w:rsid w:val="0004425E"/>
    <w:rsid w:val="00044351"/>
    <w:rsid w:val="000446CF"/>
    <w:rsid w:val="00044856"/>
    <w:rsid w:val="000449C9"/>
    <w:rsid w:val="00044D0E"/>
    <w:rsid w:val="000454E2"/>
    <w:rsid w:val="000464A3"/>
    <w:rsid w:val="000465A8"/>
    <w:rsid w:val="00047111"/>
    <w:rsid w:val="000478A8"/>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142"/>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4875"/>
    <w:rsid w:val="00085229"/>
    <w:rsid w:val="0008542A"/>
    <w:rsid w:val="00085585"/>
    <w:rsid w:val="00085973"/>
    <w:rsid w:val="000861FF"/>
    <w:rsid w:val="00086610"/>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0A0"/>
    <w:rsid w:val="000B11B2"/>
    <w:rsid w:val="000B126F"/>
    <w:rsid w:val="000B17C5"/>
    <w:rsid w:val="000B17FD"/>
    <w:rsid w:val="000B20AC"/>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7FB"/>
    <w:rsid w:val="000D0DA0"/>
    <w:rsid w:val="000D1A6F"/>
    <w:rsid w:val="000D1B2D"/>
    <w:rsid w:val="000D21C4"/>
    <w:rsid w:val="000D2BC0"/>
    <w:rsid w:val="000D31CB"/>
    <w:rsid w:val="000D3E87"/>
    <w:rsid w:val="000D40DC"/>
    <w:rsid w:val="000D447F"/>
    <w:rsid w:val="000D4CD3"/>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A3"/>
    <w:rsid w:val="000E3718"/>
    <w:rsid w:val="000E38D1"/>
    <w:rsid w:val="000E46D9"/>
    <w:rsid w:val="000E49FE"/>
    <w:rsid w:val="000E558F"/>
    <w:rsid w:val="000E5592"/>
    <w:rsid w:val="000E55DE"/>
    <w:rsid w:val="000E5C93"/>
    <w:rsid w:val="000E68DA"/>
    <w:rsid w:val="000E6C51"/>
    <w:rsid w:val="000E7182"/>
    <w:rsid w:val="000E71A3"/>
    <w:rsid w:val="000E72D5"/>
    <w:rsid w:val="000E74AC"/>
    <w:rsid w:val="000F0F1C"/>
    <w:rsid w:val="000F1135"/>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6D"/>
    <w:rsid w:val="000F79E5"/>
    <w:rsid w:val="000F79EA"/>
    <w:rsid w:val="000F7B4E"/>
    <w:rsid w:val="00100BC0"/>
    <w:rsid w:val="001013FF"/>
    <w:rsid w:val="0010196A"/>
    <w:rsid w:val="00101BFD"/>
    <w:rsid w:val="00102787"/>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7FC"/>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3D1"/>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1C0"/>
    <w:rsid w:val="001332E3"/>
    <w:rsid w:val="00133607"/>
    <w:rsid w:val="00133D6C"/>
    <w:rsid w:val="0013457A"/>
    <w:rsid w:val="00135211"/>
    <w:rsid w:val="001358BB"/>
    <w:rsid w:val="0013622C"/>
    <w:rsid w:val="00136707"/>
    <w:rsid w:val="00136CC0"/>
    <w:rsid w:val="001371A5"/>
    <w:rsid w:val="00137548"/>
    <w:rsid w:val="001376BF"/>
    <w:rsid w:val="001378F0"/>
    <w:rsid w:val="00137A29"/>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74C"/>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C91"/>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669"/>
    <w:rsid w:val="001B1ABC"/>
    <w:rsid w:val="001B1D04"/>
    <w:rsid w:val="001B2536"/>
    <w:rsid w:val="001B27AD"/>
    <w:rsid w:val="001B2BC7"/>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304"/>
    <w:rsid w:val="001C70A8"/>
    <w:rsid w:val="001C7515"/>
    <w:rsid w:val="001D0333"/>
    <w:rsid w:val="001D03A9"/>
    <w:rsid w:val="001D0D4A"/>
    <w:rsid w:val="001D1147"/>
    <w:rsid w:val="001D136D"/>
    <w:rsid w:val="001D1592"/>
    <w:rsid w:val="001D197C"/>
    <w:rsid w:val="001D2165"/>
    <w:rsid w:val="001D2764"/>
    <w:rsid w:val="001D295B"/>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38A"/>
    <w:rsid w:val="001F15B2"/>
    <w:rsid w:val="001F1BAC"/>
    <w:rsid w:val="001F1EC5"/>
    <w:rsid w:val="001F1F43"/>
    <w:rsid w:val="001F2A8A"/>
    <w:rsid w:val="001F343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67F"/>
    <w:rsid w:val="00200E18"/>
    <w:rsid w:val="00200E9B"/>
    <w:rsid w:val="00201538"/>
    <w:rsid w:val="002015C4"/>
    <w:rsid w:val="00201D37"/>
    <w:rsid w:val="00201EFA"/>
    <w:rsid w:val="00202781"/>
    <w:rsid w:val="002028D5"/>
    <w:rsid w:val="00202CD2"/>
    <w:rsid w:val="0020314B"/>
    <w:rsid w:val="002034BD"/>
    <w:rsid w:val="00204207"/>
    <w:rsid w:val="00204DE3"/>
    <w:rsid w:val="00204FDF"/>
    <w:rsid w:val="0020508A"/>
    <w:rsid w:val="0020533C"/>
    <w:rsid w:val="0020564A"/>
    <w:rsid w:val="00205684"/>
    <w:rsid w:val="002057FC"/>
    <w:rsid w:val="00205BDE"/>
    <w:rsid w:val="002064B3"/>
    <w:rsid w:val="00206EF4"/>
    <w:rsid w:val="00207600"/>
    <w:rsid w:val="0021084F"/>
    <w:rsid w:val="00210956"/>
    <w:rsid w:val="00210AF1"/>
    <w:rsid w:val="00212797"/>
    <w:rsid w:val="002127EE"/>
    <w:rsid w:val="00212AD4"/>
    <w:rsid w:val="00212CDA"/>
    <w:rsid w:val="00212E8D"/>
    <w:rsid w:val="00213125"/>
    <w:rsid w:val="00213B6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6DA"/>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046"/>
    <w:rsid w:val="0022532E"/>
    <w:rsid w:val="002255E0"/>
    <w:rsid w:val="0022582E"/>
    <w:rsid w:val="00225A03"/>
    <w:rsid w:val="00226145"/>
    <w:rsid w:val="002267EB"/>
    <w:rsid w:val="00226CD8"/>
    <w:rsid w:val="00227335"/>
    <w:rsid w:val="002276B2"/>
    <w:rsid w:val="0022780C"/>
    <w:rsid w:val="00227F49"/>
    <w:rsid w:val="00227FFD"/>
    <w:rsid w:val="00230127"/>
    <w:rsid w:val="00230439"/>
    <w:rsid w:val="00230597"/>
    <w:rsid w:val="0023085B"/>
    <w:rsid w:val="00230CB8"/>
    <w:rsid w:val="00231113"/>
    <w:rsid w:val="00232332"/>
    <w:rsid w:val="0023279B"/>
    <w:rsid w:val="00232BCF"/>
    <w:rsid w:val="00233641"/>
    <w:rsid w:val="0023377D"/>
    <w:rsid w:val="00233ECF"/>
    <w:rsid w:val="00233F58"/>
    <w:rsid w:val="002341CE"/>
    <w:rsid w:val="002344B8"/>
    <w:rsid w:val="00234622"/>
    <w:rsid w:val="0023487A"/>
    <w:rsid w:val="0023574C"/>
    <w:rsid w:val="00235E84"/>
    <w:rsid w:val="002362D3"/>
    <w:rsid w:val="0023705C"/>
    <w:rsid w:val="002373B0"/>
    <w:rsid w:val="002401C1"/>
    <w:rsid w:val="0024055A"/>
    <w:rsid w:val="00240C02"/>
    <w:rsid w:val="002413DA"/>
    <w:rsid w:val="00241458"/>
    <w:rsid w:val="002415E3"/>
    <w:rsid w:val="00241819"/>
    <w:rsid w:val="002419F3"/>
    <w:rsid w:val="00241C56"/>
    <w:rsid w:val="00242562"/>
    <w:rsid w:val="00242608"/>
    <w:rsid w:val="00242E0D"/>
    <w:rsid w:val="00242F07"/>
    <w:rsid w:val="002453C0"/>
    <w:rsid w:val="0024567F"/>
    <w:rsid w:val="002460C9"/>
    <w:rsid w:val="002460FF"/>
    <w:rsid w:val="002467A3"/>
    <w:rsid w:val="0024682A"/>
    <w:rsid w:val="002470E3"/>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4FB3"/>
    <w:rsid w:val="002552B3"/>
    <w:rsid w:val="002556A0"/>
    <w:rsid w:val="002559D5"/>
    <w:rsid w:val="00255F02"/>
    <w:rsid w:val="00256CEB"/>
    <w:rsid w:val="00257594"/>
    <w:rsid w:val="0025785D"/>
    <w:rsid w:val="00257FDC"/>
    <w:rsid w:val="00260C82"/>
    <w:rsid w:val="002610E1"/>
    <w:rsid w:val="00261AD7"/>
    <w:rsid w:val="002633FD"/>
    <w:rsid w:val="00263BFE"/>
    <w:rsid w:val="00264B18"/>
    <w:rsid w:val="002653BD"/>
    <w:rsid w:val="00265CEC"/>
    <w:rsid w:val="00265D9D"/>
    <w:rsid w:val="00265F1F"/>
    <w:rsid w:val="002660D2"/>
    <w:rsid w:val="00266C85"/>
    <w:rsid w:val="0027005C"/>
    <w:rsid w:val="0027008F"/>
    <w:rsid w:val="002702BD"/>
    <w:rsid w:val="00270404"/>
    <w:rsid w:val="002704CC"/>
    <w:rsid w:val="00270723"/>
    <w:rsid w:val="00270CBB"/>
    <w:rsid w:val="00270DAE"/>
    <w:rsid w:val="0027142F"/>
    <w:rsid w:val="00271AD4"/>
    <w:rsid w:val="002724AC"/>
    <w:rsid w:val="002724CB"/>
    <w:rsid w:val="00272567"/>
    <w:rsid w:val="00272629"/>
    <w:rsid w:val="002727E6"/>
    <w:rsid w:val="002729DA"/>
    <w:rsid w:val="00272BE2"/>
    <w:rsid w:val="002731BF"/>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29E"/>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A56"/>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67D6"/>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A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51F7"/>
    <w:rsid w:val="002D52A2"/>
    <w:rsid w:val="002D5962"/>
    <w:rsid w:val="002D5D07"/>
    <w:rsid w:val="002D7159"/>
    <w:rsid w:val="002D773B"/>
    <w:rsid w:val="002D7957"/>
    <w:rsid w:val="002D79D3"/>
    <w:rsid w:val="002E0326"/>
    <w:rsid w:val="002E054B"/>
    <w:rsid w:val="002E0AF3"/>
    <w:rsid w:val="002E1112"/>
    <w:rsid w:val="002E1339"/>
    <w:rsid w:val="002E1819"/>
    <w:rsid w:val="002E1927"/>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E7DAB"/>
    <w:rsid w:val="002F0740"/>
    <w:rsid w:val="002F0C82"/>
    <w:rsid w:val="002F0E65"/>
    <w:rsid w:val="002F18E7"/>
    <w:rsid w:val="002F1A28"/>
    <w:rsid w:val="002F1A7D"/>
    <w:rsid w:val="002F21D6"/>
    <w:rsid w:val="002F274B"/>
    <w:rsid w:val="002F281F"/>
    <w:rsid w:val="002F2934"/>
    <w:rsid w:val="002F29AD"/>
    <w:rsid w:val="002F35ED"/>
    <w:rsid w:val="002F3A15"/>
    <w:rsid w:val="002F3B69"/>
    <w:rsid w:val="002F3BC7"/>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A3E"/>
    <w:rsid w:val="00312CD1"/>
    <w:rsid w:val="0031305F"/>
    <w:rsid w:val="00313499"/>
    <w:rsid w:val="003135FC"/>
    <w:rsid w:val="0031406E"/>
    <w:rsid w:val="00314A51"/>
    <w:rsid w:val="00315203"/>
    <w:rsid w:val="003154CE"/>
    <w:rsid w:val="00316C42"/>
    <w:rsid w:val="0031765A"/>
    <w:rsid w:val="00317786"/>
    <w:rsid w:val="00317EC0"/>
    <w:rsid w:val="00320139"/>
    <w:rsid w:val="003204FC"/>
    <w:rsid w:val="00320CD2"/>
    <w:rsid w:val="00320DF4"/>
    <w:rsid w:val="00321325"/>
    <w:rsid w:val="00321600"/>
    <w:rsid w:val="00321CD2"/>
    <w:rsid w:val="00321D46"/>
    <w:rsid w:val="003226EE"/>
    <w:rsid w:val="00322956"/>
    <w:rsid w:val="00322B03"/>
    <w:rsid w:val="00322F4E"/>
    <w:rsid w:val="00323054"/>
    <w:rsid w:val="00323088"/>
    <w:rsid w:val="003231EA"/>
    <w:rsid w:val="0032361C"/>
    <w:rsid w:val="00323A62"/>
    <w:rsid w:val="00323F80"/>
    <w:rsid w:val="00324949"/>
    <w:rsid w:val="00324C3F"/>
    <w:rsid w:val="00324D82"/>
    <w:rsid w:val="0032570C"/>
    <w:rsid w:val="003259B8"/>
    <w:rsid w:val="00326BB0"/>
    <w:rsid w:val="00326E03"/>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36F"/>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47E48"/>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57CAD"/>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67"/>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ED6"/>
    <w:rsid w:val="003C0F0A"/>
    <w:rsid w:val="003C1C4B"/>
    <w:rsid w:val="003C20B9"/>
    <w:rsid w:val="003C22CD"/>
    <w:rsid w:val="003C2568"/>
    <w:rsid w:val="003C2AE0"/>
    <w:rsid w:val="003C2C41"/>
    <w:rsid w:val="003C3640"/>
    <w:rsid w:val="003C3ACE"/>
    <w:rsid w:val="003C3D09"/>
    <w:rsid w:val="003C418C"/>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616"/>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4C"/>
    <w:rsid w:val="003D6350"/>
    <w:rsid w:val="003D63D4"/>
    <w:rsid w:val="003D63E5"/>
    <w:rsid w:val="003D6B0A"/>
    <w:rsid w:val="003D74A1"/>
    <w:rsid w:val="003D7948"/>
    <w:rsid w:val="003D7DC6"/>
    <w:rsid w:val="003E0020"/>
    <w:rsid w:val="003E05C7"/>
    <w:rsid w:val="003E0A06"/>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B89"/>
    <w:rsid w:val="003F1D20"/>
    <w:rsid w:val="003F1D4C"/>
    <w:rsid w:val="003F1FF7"/>
    <w:rsid w:val="003F216F"/>
    <w:rsid w:val="003F2B44"/>
    <w:rsid w:val="003F2F77"/>
    <w:rsid w:val="003F38D6"/>
    <w:rsid w:val="003F45DE"/>
    <w:rsid w:val="003F4BAB"/>
    <w:rsid w:val="003F4DDF"/>
    <w:rsid w:val="003F4F0B"/>
    <w:rsid w:val="003F614E"/>
    <w:rsid w:val="003F623D"/>
    <w:rsid w:val="003F66B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017"/>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30"/>
    <w:rsid w:val="004360B6"/>
    <w:rsid w:val="00436A22"/>
    <w:rsid w:val="00436F57"/>
    <w:rsid w:val="004372F3"/>
    <w:rsid w:val="00440391"/>
    <w:rsid w:val="00440475"/>
    <w:rsid w:val="00440688"/>
    <w:rsid w:val="00440705"/>
    <w:rsid w:val="00441A1C"/>
    <w:rsid w:val="00441D14"/>
    <w:rsid w:val="0044223C"/>
    <w:rsid w:val="004426FE"/>
    <w:rsid w:val="004429A8"/>
    <w:rsid w:val="00442CA8"/>
    <w:rsid w:val="00443475"/>
    <w:rsid w:val="004435D7"/>
    <w:rsid w:val="004438C4"/>
    <w:rsid w:val="00443B11"/>
    <w:rsid w:val="00443DF8"/>
    <w:rsid w:val="00443FDB"/>
    <w:rsid w:val="004444AB"/>
    <w:rsid w:val="0044466E"/>
    <w:rsid w:val="0044472C"/>
    <w:rsid w:val="00444CAE"/>
    <w:rsid w:val="0044597F"/>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2D24"/>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805"/>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85C"/>
    <w:rsid w:val="004B090C"/>
    <w:rsid w:val="004B1A91"/>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BC"/>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52F"/>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39D"/>
    <w:rsid w:val="004E3429"/>
    <w:rsid w:val="004E34E5"/>
    <w:rsid w:val="004E35E4"/>
    <w:rsid w:val="004E38AF"/>
    <w:rsid w:val="004E3982"/>
    <w:rsid w:val="004E3EA0"/>
    <w:rsid w:val="004E4332"/>
    <w:rsid w:val="004E49DF"/>
    <w:rsid w:val="004E54B5"/>
    <w:rsid w:val="004E5727"/>
    <w:rsid w:val="004E5A11"/>
    <w:rsid w:val="004E6445"/>
    <w:rsid w:val="004E66B3"/>
    <w:rsid w:val="004E6C22"/>
    <w:rsid w:val="004E6CE5"/>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12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41E0"/>
    <w:rsid w:val="005251DD"/>
    <w:rsid w:val="00525242"/>
    <w:rsid w:val="00525693"/>
    <w:rsid w:val="0052578D"/>
    <w:rsid w:val="00525CBC"/>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985"/>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50"/>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B3"/>
    <w:rsid w:val="005A0144"/>
    <w:rsid w:val="005A0B26"/>
    <w:rsid w:val="005A0DD9"/>
    <w:rsid w:val="005A14E6"/>
    <w:rsid w:val="005A1BA8"/>
    <w:rsid w:val="005A1F9F"/>
    <w:rsid w:val="005A2186"/>
    <w:rsid w:val="005A4B84"/>
    <w:rsid w:val="005A4D1B"/>
    <w:rsid w:val="005A523C"/>
    <w:rsid w:val="005A5D7B"/>
    <w:rsid w:val="005A6407"/>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5E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D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92E"/>
    <w:rsid w:val="00605BE2"/>
    <w:rsid w:val="0060628C"/>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C2A"/>
    <w:rsid w:val="00623D81"/>
    <w:rsid w:val="00623E0D"/>
    <w:rsid w:val="0062454D"/>
    <w:rsid w:val="00624FE2"/>
    <w:rsid w:val="006253A5"/>
    <w:rsid w:val="00625640"/>
    <w:rsid w:val="006257D7"/>
    <w:rsid w:val="00625B7C"/>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AF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554"/>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5B96"/>
    <w:rsid w:val="0067612B"/>
    <w:rsid w:val="00676552"/>
    <w:rsid w:val="00676933"/>
    <w:rsid w:val="006769D5"/>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E41"/>
    <w:rsid w:val="00684125"/>
    <w:rsid w:val="00684A1C"/>
    <w:rsid w:val="00684C99"/>
    <w:rsid w:val="006852FD"/>
    <w:rsid w:val="00686102"/>
    <w:rsid w:val="0068633E"/>
    <w:rsid w:val="0068657B"/>
    <w:rsid w:val="00686869"/>
    <w:rsid w:val="006868B0"/>
    <w:rsid w:val="006868E5"/>
    <w:rsid w:val="00686FEE"/>
    <w:rsid w:val="00690019"/>
    <w:rsid w:val="0069069F"/>
    <w:rsid w:val="00691932"/>
    <w:rsid w:val="00692F31"/>
    <w:rsid w:val="00692F64"/>
    <w:rsid w:val="006930D5"/>
    <w:rsid w:val="00693490"/>
    <w:rsid w:val="00693878"/>
    <w:rsid w:val="00693A79"/>
    <w:rsid w:val="00693E86"/>
    <w:rsid w:val="00694012"/>
    <w:rsid w:val="0069473D"/>
    <w:rsid w:val="00694FA7"/>
    <w:rsid w:val="006957B1"/>
    <w:rsid w:val="00696111"/>
    <w:rsid w:val="006961B7"/>
    <w:rsid w:val="00696A6B"/>
    <w:rsid w:val="00697028"/>
    <w:rsid w:val="006978CD"/>
    <w:rsid w:val="00697C3B"/>
    <w:rsid w:val="00697E10"/>
    <w:rsid w:val="006A0157"/>
    <w:rsid w:val="006A02F2"/>
    <w:rsid w:val="006A0790"/>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2"/>
    <w:rsid w:val="006B51F8"/>
    <w:rsid w:val="006B5B35"/>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5BE6"/>
    <w:rsid w:val="006E61FC"/>
    <w:rsid w:val="006E6389"/>
    <w:rsid w:val="006E68A6"/>
    <w:rsid w:val="006E68E3"/>
    <w:rsid w:val="006E697E"/>
    <w:rsid w:val="006E6ACF"/>
    <w:rsid w:val="006E6CFD"/>
    <w:rsid w:val="006E6E7C"/>
    <w:rsid w:val="006E71A4"/>
    <w:rsid w:val="006E79F3"/>
    <w:rsid w:val="006F0727"/>
    <w:rsid w:val="006F091B"/>
    <w:rsid w:val="006F0A93"/>
    <w:rsid w:val="006F0BAE"/>
    <w:rsid w:val="006F0F3C"/>
    <w:rsid w:val="006F1C76"/>
    <w:rsid w:val="006F2C5A"/>
    <w:rsid w:val="006F3059"/>
    <w:rsid w:val="006F30F8"/>
    <w:rsid w:val="006F3599"/>
    <w:rsid w:val="006F3D42"/>
    <w:rsid w:val="006F3F86"/>
    <w:rsid w:val="006F4369"/>
    <w:rsid w:val="006F4495"/>
    <w:rsid w:val="006F4D1A"/>
    <w:rsid w:val="006F55F2"/>
    <w:rsid w:val="006F5A76"/>
    <w:rsid w:val="006F5AB6"/>
    <w:rsid w:val="006F5AD6"/>
    <w:rsid w:val="006F5F90"/>
    <w:rsid w:val="006F61D7"/>
    <w:rsid w:val="006F7279"/>
    <w:rsid w:val="006F7A70"/>
    <w:rsid w:val="007001DA"/>
    <w:rsid w:val="00700436"/>
    <w:rsid w:val="007004CA"/>
    <w:rsid w:val="00700C9E"/>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6A96"/>
    <w:rsid w:val="007072EA"/>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79E"/>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A7B"/>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50D"/>
    <w:rsid w:val="00752A67"/>
    <w:rsid w:val="00752E1F"/>
    <w:rsid w:val="0075343A"/>
    <w:rsid w:val="00753688"/>
    <w:rsid w:val="00753E3E"/>
    <w:rsid w:val="007540DF"/>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341"/>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7F7913"/>
    <w:rsid w:val="00801018"/>
    <w:rsid w:val="008011A7"/>
    <w:rsid w:val="008013E3"/>
    <w:rsid w:val="008014D3"/>
    <w:rsid w:val="00801A6C"/>
    <w:rsid w:val="00801AB9"/>
    <w:rsid w:val="00802451"/>
    <w:rsid w:val="0080273A"/>
    <w:rsid w:val="00802E93"/>
    <w:rsid w:val="00803682"/>
    <w:rsid w:val="00803B7B"/>
    <w:rsid w:val="00803C89"/>
    <w:rsid w:val="00804212"/>
    <w:rsid w:val="008043B4"/>
    <w:rsid w:val="00804442"/>
    <w:rsid w:val="00804B03"/>
    <w:rsid w:val="008059FF"/>
    <w:rsid w:val="00805A5B"/>
    <w:rsid w:val="00805CAE"/>
    <w:rsid w:val="00805E83"/>
    <w:rsid w:val="008065BD"/>
    <w:rsid w:val="00806C71"/>
    <w:rsid w:val="00806D9B"/>
    <w:rsid w:val="0080775D"/>
    <w:rsid w:val="008079A9"/>
    <w:rsid w:val="00807C7B"/>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6DD0"/>
    <w:rsid w:val="00827092"/>
    <w:rsid w:val="0082710A"/>
    <w:rsid w:val="00827366"/>
    <w:rsid w:val="00827A68"/>
    <w:rsid w:val="00830688"/>
    <w:rsid w:val="008306AF"/>
    <w:rsid w:val="00830EC9"/>
    <w:rsid w:val="008312E0"/>
    <w:rsid w:val="00831D36"/>
    <w:rsid w:val="00831DA4"/>
    <w:rsid w:val="00831EB3"/>
    <w:rsid w:val="00831FA8"/>
    <w:rsid w:val="00831FBF"/>
    <w:rsid w:val="008320A5"/>
    <w:rsid w:val="00832240"/>
    <w:rsid w:val="00832810"/>
    <w:rsid w:val="00832AAB"/>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C59"/>
    <w:rsid w:val="00840ECD"/>
    <w:rsid w:val="00840FBE"/>
    <w:rsid w:val="008412F9"/>
    <w:rsid w:val="00841E4A"/>
    <w:rsid w:val="008420CB"/>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1B"/>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682"/>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68C"/>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110"/>
    <w:rsid w:val="0089181D"/>
    <w:rsid w:val="0089193E"/>
    <w:rsid w:val="0089272F"/>
    <w:rsid w:val="00892774"/>
    <w:rsid w:val="008929EC"/>
    <w:rsid w:val="00892AFC"/>
    <w:rsid w:val="0089336B"/>
    <w:rsid w:val="00893451"/>
    <w:rsid w:val="00893F82"/>
    <w:rsid w:val="0089443A"/>
    <w:rsid w:val="0089490E"/>
    <w:rsid w:val="008950DB"/>
    <w:rsid w:val="00895196"/>
    <w:rsid w:val="00895B09"/>
    <w:rsid w:val="00895D5F"/>
    <w:rsid w:val="00895D8A"/>
    <w:rsid w:val="00895E48"/>
    <w:rsid w:val="00896B64"/>
    <w:rsid w:val="00896C6E"/>
    <w:rsid w:val="00897096"/>
    <w:rsid w:val="008978A4"/>
    <w:rsid w:val="008A040A"/>
    <w:rsid w:val="008A06A4"/>
    <w:rsid w:val="008A0B47"/>
    <w:rsid w:val="008A1390"/>
    <w:rsid w:val="008A1821"/>
    <w:rsid w:val="008A19B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0DA"/>
    <w:rsid w:val="008B11CC"/>
    <w:rsid w:val="008B1339"/>
    <w:rsid w:val="008B1DD6"/>
    <w:rsid w:val="008B225B"/>
    <w:rsid w:val="008B239D"/>
    <w:rsid w:val="008B2966"/>
    <w:rsid w:val="008B34C1"/>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7DE"/>
    <w:rsid w:val="008E0942"/>
    <w:rsid w:val="008E0BB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054"/>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99B"/>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C1"/>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1D6"/>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6631"/>
    <w:rsid w:val="009368E7"/>
    <w:rsid w:val="00936BBC"/>
    <w:rsid w:val="00936C1A"/>
    <w:rsid w:val="00936EED"/>
    <w:rsid w:val="0093782B"/>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3DE"/>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BB"/>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969"/>
    <w:rsid w:val="00975EB9"/>
    <w:rsid w:val="009764E8"/>
    <w:rsid w:val="00976AA5"/>
    <w:rsid w:val="009776B8"/>
    <w:rsid w:val="00977935"/>
    <w:rsid w:val="00977EBC"/>
    <w:rsid w:val="009805B5"/>
    <w:rsid w:val="009809E6"/>
    <w:rsid w:val="00980E78"/>
    <w:rsid w:val="009813F7"/>
    <w:rsid w:val="00981DD0"/>
    <w:rsid w:val="009823F1"/>
    <w:rsid w:val="009827C2"/>
    <w:rsid w:val="00982EE5"/>
    <w:rsid w:val="0098313A"/>
    <w:rsid w:val="0098399C"/>
    <w:rsid w:val="009840D9"/>
    <w:rsid w:val="0098434B"/>
    <w:rsid w:val="00984591"/>
    <w:rsid w:val="00984657"/>
    <w:rsid w:val="00984CFE"/>
    <w:rsid w:val="00985236"/>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566"/>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E5"/>
    <w:rsid w:val="009A0EE3"/>
    <w:rsid w:val="009A1175"/>
    <w:rsid w:val="009A19AF"/>
    <w:rsid w:val="009A1C6B"/>
    <w:rsid w:val="009A274E"/>
    <w:rsid w:val="009A30EF"/>
    <w:rsid w:val="009A3CAE"/>
    <w:rsid w:val="009A415B"/>
    <w:rsid w:val="009A47D0"/>
    <w:rsid w:val="009A5A47"/>
    <w:rsid w:val="009A662F"/>
    <w:rsid w:val="009A6A7F"/>
    <w:rsid w:val="009A6EB9"/>
    <w:rsid w:val="009A729F"/>
    <w:rsid w:val="009A7391"/>
    <w:rsid w:val="009A7793"/>
    <w:rsid w:val="009A7EC9"/>
    <w:rsid w:val="009B0B6A"/>
    <w:rsid w:val="009B0C33"/>
    <w:rsid w:val="009B103A"/>
    <w:rsid w:val="009B15F2"/>
    <w:rsid w:val="009B1AA6"/>
    <w:rsid w:val="009B1AF2"/>
    <w:rsid w:val="009B1F72"/>
    <w:rsid w:val="009B1FA7"/>
    <w:rsid w:val="009B2269"/>
    <w:rsid w:val="009B28E5"/>
    <w:rsid w:val="009B29BF"/>
    <w:rsid w:val="009B2ABF"/>
    <w:rsid w:val="009B3276"/>
    <w:rsid w:val="009B36A5"/>
    <w:rsid w:val="009B372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E33"/>
    <w:rsid w:val="009C44F7"/>
    <w:rsid w:val="009C4EB4"/>
    <w:rsid w:val="009C622E"/>
    <w:rsid w:val="009C6744"/>
    <w:rsid w:val="009C6DB0"/>
    <w:rsid w:val="009C7748"/>
    <w:rsid w:val="009D00C1"/>
    <w:rsid w:val="009D092B"/>
    <w:rsid w:val="009D0D90"/>
    <w:rsid w:val="009D0ED6"/>
    <w:rsid w:val="009D0F71"/>
    <w:rsid w:val="009D11BE"/>
    <w:rsid w:val="009D1831"/>
    <w:rsid w:val="009D201E"/>
    <w:rsid w:val="009D27E2"/>
    <w:rsid w:val="009D294A"/>
    <w:rsid w:val="009D2EC8"/>
    <w:rsid w:val="009D2EDB"/>
    <w:rsid w:val="009D374B"/>
    <w:rsid w:val="009D3EC7"/>
    <w:rsid w:val="009D412D"/>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355"/>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5E4F"/>
    <w:rsid w:val="00A060F8"/>
    <w:rsid w:val="00A07292"/>
    <w:rsid w:val="00A072E5"/>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5E"/>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C9A"/>
    <w:rsid w:val="00A76DA1"/>
    <w:rsid w:val="00A770A2"/>
    <w:rsid w:val="00A777C8"/>
    <w:rsid w:val="00A77A85"/>
    <w:rsid w:val="00A8002B"/>
    <w:rsid w:val="00A804B6"/>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45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5DCC"/>
    <w:rsid w:val="00AA61B8"/>
    <w:rsid w:val="00AA68CF"/>
    <w:rsid w:val="00AA6ACC"/>
    <w:rsid w:val="00AA6C3A"/>
    <w:rsid w:val="00AA6EBE"/>
    <w:rsid w:val="00AA6EFC"/>
    <w:rsid w:val="00AA7019"/>
    <w:rsid w:val="00AA7310"/>
    <w:rsid w:val="00AA754C"/>
    <w:rsid w:val="00AA766D"/>
    <w:rsid w:val="00AA76CF"/>
    <w:rsid w:val="00AA7844"/>
    <w:rsid w:val="00AB02D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C79"/>
    <w:rsid w:val="00AC1DC3"/>
    <w:rsid w:val="00AC1F74"/>
    <w:rsid w:val="00AC2228"/>
    <w:rsid w:val="00AC2260"/>
    <w:rsid w:val="00AC28F6"/>
    <w:rsid w:val="00AC2ABC"/>
    <w:rsid w:val="00AC2F9C"/>
    <w:rsid w:val="00AC3EFF"/>
    <w:rsid w:val="00AC3F65"/>
    <w:rsid w:val="00AC41AD"/>
    <w:rsid w:val="00AC45BA"/>
    <w:rsid w:val="00AC4617"/>
    <w:rsid w:val="00AC472E"/>
    <w:rsid w:val="00AC4F7E"/>
    <w:rsid w:val="00AC50B6"/>
    <w:rsid w:val="00AC514D"/>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36E"/>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906"/>
    <w:rsid w:val="00AE2FE6"/>
    <w:rsid w:val="00AE3DC4"/>
    <w:rsid w:val="00AE4392"/>
    <w:rsid w:val="00AE4585"/>
    <w:rsid w:val="00AE45DB"/>
    <w:rsid w:val="00AE4B07"/>
    <w:rsid w:val="00AE51C8"/>
    <w:rsid w:val="00AE5631"/>
    <w:rsid w:val="00AE67F7"/>
    <w:rsid w:val="00AE6C84"/>
    <w:rsid w:val="00AE6EA9"/>
    <w:rsid w:val="00AE6F5F"/>
    <w:rsid w:val="00AE7980"/>
    <w:rsid w:val="00AE7F1F"/>
    <w:rsid w:val="00AE7F31"/>
    <w:rsid w:val="00AF0034"/>
    <w:rsid w:val="00AF0113"/>
    <w:rsid w:val="00AF1159"/>
    <w:rsid w:val="00AF156F"/>
    <w:rsid w:val="00AF19B5"/>
    <w:rsid w:val="00AF1B03"/>
    <w:rsid w:val="00AF2340"/>
    <w:rsid w:val="00AF2575"/>
    <w:rsid w:val="00AF294C"/>
    <w:rsid w:val="00AF2BAE"/>
    <w:rsid w:val="00AF2E33"/>
    <w:rsid w:val="00AF320B"/>
    <w:rsid w:val="00AF42BB"/>
    <w:rsid w:val="00AF5032"/>
    <w:rsid w:val="00AF5211"/>
    <w:rsid w:val="00AF5780"/>
    <w:rsid w:val="00AF5801"/>
    <w:rsid w:val="00AF5EF6"/>
    <w:rsid w:val="00AF6C24"/>
    <w:rsid w:val="00AF6E7F"/>
    <w:rsid w:val="00AF7575"/>
    <w:rsid w:val="00AF7949"/>
    <w:rsid w:val="00AF7A0B"/>
    <w:rsid w:val="00AF7A98"/>
    <w:rsid w:val="00AF7B90"/>
    <w:rsid w:val="00B01153"/>
    <w:rsid w:val="00B01545"/>
    <w:rsid w:val="00B0168D"/>
    <w:rsid w:val="00B018E7"/>
    <w:rsid w:val="00B020EB"/>
    <w:rsid w:val="00B0244B"/>
    <w:rsid w:val="00B02D12"/>
    <w:rsid w:val="00B031BD"/>
    <w:rsid w:val="00B032E9"/>
    <w:rsid w:val="00B03E19"/>
    <w:rsid w:val="00B040E3"/>
    <w:rsid w:val="00B04104"/>
    <w:rsid w:val="00B04533"/>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D2A"/>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60B"/>
    <w:rsid w:val="00B33EC7"/>
    <w:rsid w:val="00B34C7B"/>
    <w:rsid w:val="00B35A38"/>
    <w:rsid w:val="00B35AE6"/>
    <w:rsid w:val="00B36189"/>
    <w:rsid w:val="00B36426"/>
    <w:rsid w:val="00B36708"/>
    <w:rsid w:val="00B36DCE"/>
    <w:rsid w:val="00B3751D"/>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243"/>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56D"/>
    <w:rsid w:val="00B57CF6"/>
    <w:rsid w:val="00B57D62"/>
    <w:rsid w:val="00B57E2A"/>
    <w:rsid w:val="00B57FE5"/>
    <w:rsid w:val="00B600B2"/>
    <w:rsid w:val="00B61C6C"/>
    <w:rsid w:val="00B61F69"/>
    <w:rsid w:val="00B621C6"/>
    <w:rsid w:val="00B626DA"/>
    <w:rsid w:val="00B62A7E"/>
    <w:rsid w:val="00B6347F"/>
    <w:rsid w:val="00B63E92"/>
    <w:rsid w:val="00B64959"/>
    <w:rsid w:val="00B653D3"/>
    <w:rsid w:val="00B65923"/>
    <w:rsid w:val="00B65CF5"/>
    <w:rsid w:val="00B661B4"/>
    <w:rsid w:val="00B66639"/>
    <w:rsid w:val="00B6672B"/>
    <w:rsid w:val="00B66776"/>
    <w:rsid w:val="00B66D4D"/>
    <w:rsid w:val="00B67834"/>
    <w:rsid w:val="00B7008A"/>
    <w:rsid w:val="00B7051B"/>
    <w:rsid w:val="00B70603"/>
    <w:rsid w:val="00B70BE2"/>
    <w:rsid w:val="00B70D5D"/>
    <w:rsid w:val="00B70F43"/>
    <w:rsid w:val="00B7136F"/>
    <w:rsid w:val="00B71BBE"/>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9E"/>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538"/>
    <w:rsid w:val="00B8484A"/>
    <w:rsid w:val="00B849A7"/>
    <w:rsid w:val="00B8508B"/>
    <w:rsid w:val="00B8513C"/>
    <w:rsid w:val="00B85167"/>
    <w:rsid w:val="00B85A5E"/>
    <w:rsid w:val="00B86264"/>
    <w:rsid w:val="00B86DA3"/>
    <w:rsid w:val="00B873D0"/>
    <w:rsid w:val="00B87819"/>
    <w:rsid w:val="00B8792A"/>
    <w:rsid w:val="00B902E8"/>
    <w:rsid w:val="00B9033F"/>
    <w:rsid w:val="00B90547"/>
    <w:rsid w:val="00B905B9"/>
    <w:rsid w:val="00B90BE6"/>
    <w:rsid w:val="00B90BF5"/>
    <w:rsid w:val="00B91454"/>
    <w:rsid w:val="00B914C9"/>
    <w:rsid w:val="00B91B9B"/>
    <w:rsid w:val="00B92710"/>
    <w:rsid w:val="00B92907"/>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A0D"/>
    <w:rsid w:val="00BA0A3E"/>
    <w:rsid w:val="00BA11A9"/>
    <w:rsid w:val="00BA14E6"/>
    <w:rsid w:val="00BA1C82"/>
    <w:rsid w:val="00BA20C4"/>
    <w:rsid w:val="00BA2445"/>
    <w:rsid w:val="00BA2582"/>
    <w:rsid w:val="00BA2714"/>
    <w:rsid w:val="00BA33EC"/>
    <w:rsid w:val="00BA35C1"/>
    <w:rsid w:val="00BA6A20"/>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7A"/>
    <w:rsid w:val="00BC2A90"/>
    <w:rsid w:val="00BC3A8A"/>
    <w:rsid w:val="00BC3F7E"/>
    <w:rsid w:val="00BC45B2"/>
    <w:rsid w:val="00BC4729"/>
    <w:rsid w:val="00BC4FC2"/>
    <w:rsid w:val="00BC5979"/>
    <w:rsid w:val="00BC6735"/>
    <w:rsid w:val="00BC770A"/>
    <w:rsid w:val="00BD01B2"/>
    <w:rsid w:val="00BD02C8"/>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2AC9"/>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B09"/>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307"/>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5DB"/>
    <w:rsid w:val="00C37D77"/>
    <w:rsid w:val="00C40542"/>
    <w:rsid w:val="00C40595"/>
    <w:rsid w:val="00C40603"/>
    <w:rsid w:val="00C40977"/>
    <w:rsid w:val="00C4098D"/>
    <w:rsid w:val="00C40A42"/>
    <w:rsid w:val="00C40E99"/>
    <w:rsid w:val="00C416A1"/>
    <w:rsid w:val="00C41784"/>
    <w:rsid w:val="00C41B10"/>
    <w:rsid w:val="00C41F05"/>
    <w:rsid w:val="00C421C2"/>
    <w:rsid w:val="00C4230D"/>
    <w:rsid w:val="00C423FC"/>
    <w:rsid w:val="00C433A3"/>
    <w:rsid w:val="00C4385D"/>
    <w:rsid w:val="00C43937"/>
    <w:rsid w:val="00C43A32"/>
    <w:rsid w:val="00C43D02"/>
    <w:rsid w:val="00C441CD"/>
    <w:rsid w:val="00C44435"/>
    <w:rsid w:val="00C4548E"/>
    <w:rsid w:val="00C45C4C"/>
    <w:rsid w:val="00C4630A"/>
    <w:rsid w:val="00C4700C"/>
    <w:rsid w:val="00C47C49"/>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00A"/>
    <w:rsid w:val="00C574EA"/>
    <w:rsid w:val="00C57DE6"/>
    <w:rsid w:val="00C601B1"/>
    <w:rsid w:val="00C60F50"/>
    <w:rsid w:val="00C6133E"/>
    <w:rsid w:val="00C6151D"/>
    <w:rsid w:val="00C61D1F"/>
    <w:rsid w:val="00C61F59"/>
    <w:rsid w:val="00C62385"/>
    <w:rsid w:val="00C62B05"/>
    <w:rsid w:val="00C62E2B"/>
    <w:rsid w:val="00C6338C"/>
    <w:rsid w:val="00C63735"/>
    <w:rsid w:val="00C649F1"/>
    <w:rsid w:val="00C66C21"/>
    <w:rsid w:val="00C66D15"/>
    <w:rsid w:val="00C671F7"/>
    <w:rsid w:val="00C673CF"/>
    <w:rsid w:val="00C677E6"/>
    <w:rsid w:val="00C67A90"/>
    <w:rsid w:val="00C70810"/>
    <w:rsid w:val="00C70FB7"/>
    <w:rsid w:val="00C711B5"/>
    <w:rsid w:val="00C71373"/>
    <w:rsid w:val="00C71401"/>
    <w:rsid w:val="00C71888"/>
    <w:rsid w:val="00C719C0"/>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2B2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96A06"/>
    <w:rsid w:val="00CA0E4C"/>
    <w:rsid w:val="00CA0FD7"/>
    <w:rsid w:val="00CA0FFF"/>
    <w:rsid w:val="00CA1AF4"/>
    <w:rsid w:val="00CA217B"/>
    <w:rsid w:val="00CA2D89"/>
    <w:rsid w:val="00CA328C"/>
    <w:rsid w:val="00CA3A60"/>
    <w:rsid w:val="00CA40D9"/>
    <w:rsid w:val="00CA421E"/>
    <w:rsid w:val="00CA4AE4"/>
    <w:rsid w:val="00CA4F55"/>
    <w:rsid w:val="00CA4FFF"/>
    <w:rsid w:val="00CA538C"/>
    <w:rsid w:val="00CA574E"/>
    <w:rsid w:val="00CA5C7C"/>
    <w:rsid w:val="00CA5F76"/>
    <w:rsid w:val="00CA66DA"/>
    <w:rsid w:val="00CA6B3E"/>
    <w:rsid w:val="00CA7AC5"/>
    <w:rsid w:val="00CA7F00"/>
    <w:rsid w:val="00CB022E"/>
    <w:rsid w:val="00CB05C2"/>
    <w:rsid w:val="00CB0617"/>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53"/>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7515"/>
    <w:rsid w:val="00CF7B93"/>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4A0"/>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18B"/>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0CF1"/>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CDE"/>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FA0"/>
    <w:rsid w:val="00D611EE"/>
    <w:rsid w:val="00D61478"/>
    <w:rsid w:val="00D61554"/>
    <w:rsid w:val="00D61DE5"/>
    <w:rsid w:val="00D61FAA"/>
    <w:rsid w:val="00D62461"/>
    <w:rsid w:val="00D62A02"/>
    <w:rsid w:val="00D641A9"/>
    <w:rsid w:val="00D64204"/>
    <w:rsid w:val="00D642C4"/>
    <w:rsid w:val="00D6540E"/>
    <w:rsid w:val="00D654F0"/>
    <w:rsid w:val="00D65AEB"/>
    <w:rsid w:val="00D65FDD"/>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310"/>
    <w:rsid w:val="00D737EC"/>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143"/>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D58"/>
    <w:rsid w:val="00DB4FA7"/>
    <w:rsid w:val="00DB5EC6"/>
    <w:rsid w:val="00DB63E0"/>
    <w:rsid w:val="00DB63FB"/>
    <w:rsid w:val="00DB6554"/>
    <w:rsid w:val="00DB6EA0"/>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006"/>
    <w:rsid w:val="00DE3177"/>
    <w:rsid w:val="00DE3A77"/>
    <w:rsid w:val="00DE3E34"/>
    <w:rsid w:val="00DE3FAE"/>
    <w:rsid w:val="00DE4014"/>
    <w:rsid w:val="00DE43CA"/>
    <w:rsid w:val="00DE461D"/>
    <w:rsid w:val="00DE47B5"/>
    <w:rsid w:val="00DE4856"/>
    <w:rsid w:val="00DE4868"/>
    <w:rsid w:val="00DE491E"/>
    <w:rsid w:val="00DE5140"/>
    <w:rsid w:val="00DE5A70"/>
    <w:rsid w:val="00DE5DA6"/>
    <w:rsid w:val="00DE5DE0"/>
    <w:rsid w:val="00DE6529"/>
    <w:rsid w:val="00DE69B9"/>
    <w:rsid w:val="00DE6DC2"/>
    <w:rsid w:val="00DE7261"/>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900"/>
    <w:rsid w:val="00E120FD"/>
    <w:rsid w:val="00E12322"/>
    <w:rsid w:val="00E12B9D"/>
    <w:rsid w:val="00E12DB9"/>
    <w:rsid w:val="00E12DFA"/>
    <w:rsid w:val="00E13B19"/>
    <w:rsid w:val="00E149E9"/>
    <w:rsid w:val="00E14FC1"/>
    <w:rsid w:val="00E15A4A"/>
    <w:rsid w:val="00E15BE0"/>
    <w:rsid w:val="00E15C58"/>
    <w:rsid w:val="00E15F30"/>
    <w:rsid w:val="00E16208"/>
    <w:rsid w:val="00E16370"/>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61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C8B"/>
    <w:rsid w:val="00E57D29"/>
    <w:rsid w:val="00E6045D"/>
    <w:rsid w:val="00E60C8B"/>
    <w:rsid w:val="00E612B9"/>
    <w:rsid w:val="00E6162E"/>
    <w:rsid w:val="00E61783"/>
    <w:rsid w:val="00E61932"/>
    <w:rsid w:val="00E62222"/>
    <w:rsid w:val="00E622BA"/>
    <w:rsid w:val="00E622C9"/>
    <w:rsid w:val="00E62B95"/>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C0"/>
    <w:rsid w:val="00E75068"/>
    <w:rsid w:val="00E7586C"/>
    <w:rsid w:val="00E759B9"/>
    <w:rsid w:val="00E76B3A"/>
    <w:rsid w:val="00E76BC6"/>
    <w:rsid w:val="00E77686"/>
    <w:rsid w:val="00E77CB9"/>
    <w:rsid w:val="00E80488"/>
    <w:rsid w:val="00E808C7"/>
    <w:rsid w:val="00E80B7F"/>
    <w:rsid w:val="00E81572"/>
    <w:rsid w:val="00E816E0"/>
    <w:rsid w:val="00E81912"/>
    <w:rsid w:val="00E82955"/>
    <w:rsid w:val="00E832F8"/>
    <w:rsid w:val="00E837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00C3"/>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286"/>
    <w:rsid w:val="00EA23FF"/>
    <w:rsid w:val="00EA246D"/>
    <w:rsid w:val="00EA27D1"/>
    <w:rsid w:val="00EA2F4B"/>
    <w:rsid w:val="00EA3C41"/>
    <w:rsid w:val="00EA3F95"/>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2C36"/>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C29"/>
    <w:rsid w:val="00EB6E85"/>
    <w:rsid w:val="00EB6FA9"/>
    <w:rsid w:val="00EB7686"/>
    <w:rsid w:val="00EB7E6D"/>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4CB"/>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04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BD8"/>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E5"/>
    <w:rsid w:val="00F218FF"/>
    <w:rsid w:val="00F2244C"/>
    <w:rsid w:val="00F235BC"/>
    <w:rsid w:val="00F238F9"/>
    <w:rsid w:val="00F23A32"/>
    <w:rsid w:val="00F2440E"/>
    <w:rsid w:val="00F24DB1"/>
    <w:rsid w:val="00F25009"/>
    <w:rsid w:val="00F25738"/>
    <w:rsid w:val="00F261E6"/>
    <w:rsid w:val="00F266B1"/>
    <w:rsid w:val="00F26CDA"/>
    <w:rsid w:val="00F2710E"/>
    <w:rsid w:val="00F2756B"/>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4E1"/>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44"/>
    <w:rsid w:val="00F541E1"/>
    <w:rsid w:val="00F5458A"/>
    <w:rsid w:val="00F54718"/>
    <w:rsid w:val="00F547BE"/>
    <w:rsid w:val="00F547F5"/>
    <w:rsid w:val="00F54C37"/>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59"/>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F1F"/>
    <w:rsid w:val="00F74502"/>
    <w:rsid w:val="00F745D1"/>
    <w:rsid w:val="00F74A05"/>
    <w:rsid w:val="00F74E4E"/>
    <w:rsid w:val="00F74FF2"/>
    <w:rsid w:val="00F75600"/>
    <w:rsid w:val="00F757B3"/>
    <w:rsid w:val="00F75C16"/>
    <w:rsid w:val="00F75F32"/>
    <w:rsid w:val="00F76C0E"/>
    <w:rsid w:val="00F7794C"/>
    <w:rsid w:val="00F77BFA"/>
    <w:rsid w:val="00F8044C"/>
    <w:rsid w:val="00F80560"/>
    <w:rsid w:val="00F80841"/>
    <w:rsid w:val="00F80D37"/>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665"/>
    <w:rsid w:val="00F969DB"/>
    <w:rsid w:val="00F96A5D"/>
    <w:rsid w:val="00F96AD0"/>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347"/>
    <w:rsid w:val="00FB3456"/>
    <w:rsid w:val="00FB3596"/>
    <w:rsid w:val="00FB3ECF"/>
    <w:rsid w:val="00FB414E"/>
    <w:rsid w:val="00FB48D6"/>
    <w:rsid w:val="00FB4ADB"/>
    <w:rsid w:val="00FB509D"/>
    <w:rsid w:val="00FB5365"/>
    <w:rsid w:val="00FB5C39"/>
    <w:rsid w:val="00FB602C"/>
    <w:rsid w:val="00FB637B"/>
    <w:rsid w:val="00FB6AFA"/>
    <w:rsid w:val="00FB6B8E"/>
    <w:rsid w:val="00FB6E80"/>
    <w:rsid w:val="00FB6EF3"/>
    <w:rsid w:val="00FB72D9"/>
    <w:rsid w:val="00FB72E6"/>
    <w:rsid w:val="00FB7BC0"/>
    <w:rsid w:val="00FB7D23"/>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0B57"/>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D7DD8"/>
    <w:rsid w:val="00FE021D"/>
    <w:rsid w:val="00FE0D14"/>
    <w:rsid w:val="00FE135A"/>
    <w:rsid w:val="00FE221C"/>
    <w:rsid w:val="00FE22DF"/>
    <w:rsid w:val="00FE23AD"/>
    <w:rsid w:val="00FE23B2"/>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84A"/>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Mencinsinresolver10">
    <w:name w:val="Mención sin resolver10"/>
    <w:basedOn w:val="Fuentedeprrafopredeter"/>
    <w:uiPriority w:val="99"/>
    <w:semiHidden/>
    <w:unhideWhenUsed/>
    <w:rsid w:val="000B4DE8"/>
    <w:rPr>
      <w:color w:val="605E5C"/>
      <w:shd w:val="clear" w:color="auto" w:fill="E1DFDD"/>
    </w:rPr>
  </w:style>
  <w:style w:type="paragraph" w:customStyle="1" w:styleId="Citas">
    <w:name w:val="Citas"/>
    <w:basedOn w:val="Normal"/>
    <w:qFormat/>
    <w:rsid w:val="004B7EBC"/>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arkedcontent">
    <w:name w:val="markedcontent"/>
    <w:basedOn w:val="Fuentedeprrafopredeter"/>
    <w:rsid w:val="00525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98083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2C2F0-4098-4A12-9D48-DCB4620D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63</Pages>
  <Words>14133</Words>
  <Characters>77735</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2023-05-08T20:02:00Z</cp:lastPrinted>
  <dcterms:created xsi:type="dcterms:W3CDTF">2023-05-03T03:41:00Z</dcterms:created>
  <dcterms:modified xsi:type="dcterms:W3CDTF">2023-05-08T20:02:00Z</dcterms:modified>
</cp:coreProperties>
</file>