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7172" w14:textId="77777777" w:rsidR="00D419A0" w:rsidRPr="00575636" w:rsidRDefault="00422FBE">
      <w:pPr>
        <w:spacing w:before="240" w:after="0" w:line="360" w:lineRule="auto"/>
        <w:ind w:right="49"/>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nueve de agosto de dos mil veintitrés.</w:t>
      </w:r>
    </w:p>
    <w:p w14:paraId="7F6CDDFA"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0E8CCF89" w14:textId="2E04F0C0"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 xml:space="preserve">Visto </w:t>
      </w:r>
      <w:r w:rsidRPr="00575636">
        <w:rPr>
          <w:rFonts w:ascii="Palatino Linotype" w:eastAsia="Palatino Linotype" w:hAnsi="Palatino Linotype" w:cs="Palatino Linotype"/>
          <w:sz w:val="24"/>
          <w:szCs w:val="24"/>
        </w:rPr>
        <w:t xml:space="preserve">el expediente relativo al recurso de revisión </w:t>
      </w:r>
      <w:r w:rsidRPr="00575636">
        <w:rPr>
          <w:rFonts w:ascii="Palatino Linotype" w:eastAsia="Palatino Linotype" w:hAnsi="Palatino Linotype" w:cs="Palatino Linotype"/>
          <w:b/>
          <w:sz w:val="24"/>
          <w:szCs w:val="24"/>
        </w:rPr>
        <w:t>17529/INFOEM/IP/RR/2022</w:t>
      </w:r>
      <w:r w:rsidRPr="00575636">
        <w:rPr>
          <w:rFonts w:ascii="Palatino Linotype" w:eastAsia="Palatino Linotype" w:hAnsi="Palatino Linotype" w:cs="Palatino Linotype"/>
          <w:sz w:val="24"/>
          <w:szCs w:val="24"/>
        </w:rPr>
        <w:t xml:space="preserve">, interpuesto por </w:t>
      </w:r>
      <w:r w:rsidR="002026FF">
        <w:rPr>
          <w:rFonts w:ascii="Palatino Linotype" w:eastAsia="Palatino Linotype" w:hAnsi="Palatino Linotype" w:cs="Palatino Linotype"/>
          <w:b/>
          <w:sz w:val="24"/>
          <w:szCs w:val="24"/>
        </w:rPr>
        <w:t>XXXXXX XXXXX XXXXXXXX XXXXXX</w:t>
      </w: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sz w:val="24"/>
          <w:szCs w:val="24"/>
        </w:rPr>
        <w:t xml:space="preserve"> </w:t>
      </w:r>
      <w:r w:rsidRPr="00575636">
        <w:rPr>
          <w:rFonts w:ascii="Palatino Linotype" w:eastAsia="Palatino Linotype" w:hAnsi="Palatino Linotype" w:cs="Palatino Linotype"/>
          <w:sz w:val="24"/>
          <w:szCs w:val="24"/>
        </w:rPr>
        <w:t xml:space="preserve">a quien en lo sucesivo se le denominara </w:t>
      </w:r>
      <w:r w:rsidRPr="00575636">
        <w:rPr>
          <w:rFonts w:ascii="Palatino Linotype" w:eastAsia="Palatino Linotype" w:hAnsi="Palatino Linotype" w:cs="Palatino Linotype"/>
          <w:b/>
          <w:sz w:val="24"/>
          <w:szCs w:val="24"/>
        </w:rPr>
        <w:t>LA PARTE RECURRENTE</w:t>
      </w:r>
      <w:r w:rsidRPr="00575636">
        <w:rPr>
          <w:rFonts w:ascii="Palatino Linotype" w:eastAsia="Palatino Linotype" w:hAnsi="Palatino Linotype" w:cs="Palatino Linotype"/>
          <w:sz w:val="24"/>
          <w:szCs w:val="24"/>
        </w:rPr>
        <w:t xml:space="preserve">, en contra de la respuesta a la solicitud de información con número de folio </w:t>
      </w:r>
      <w:r w:rsidRPr="00575636">
        <w:rPr>
          <w:rFonts w:ascii="Palatino Linotype" w:eastAsia="Palatino Linotype" w:hAnsi="Palatino Linotype" w:cs="Palatino Linotype"/>
          <w:b/>
          <w:sz w:val="24"/>
          <w:szCs w:val="24"/>
        </w:rPr>
        <w:t>01104/CUAUTIZC/IP/2022</w:t>
      </w:r>
      <w:r w:rsidRPr="00575636">
        <w:rPr>
          <w:rFonts w:ascii="Palatino Linotype" w:eastAsia="Palatino Linotype" w:hAnsi="Palatino Linotype" w:cs="Palatino Linotype"/>
          <w:sz w:val="24"/>
          <w:szCs w:val="24"/>
        </w:rPr>
        <w:t xml:space="preserve">, por parte del </w:t>
      </w:r>
      <w:r w:rsidRPr="00575636">
        <w:rPr>
          <w:rFonts w:ascii="Palatino Linotype" w:eastAsia="Palatino Linotype" w:hAnsi="Palatino Linotype" w:cs="Palatino Linotype"/>
          <w:b/>
          <w:sz w:val="24"/>
          <w:szCs w:val="24"/>
        </w:rPr>
        <w:t>Ayuntamiento de Cuautitlán Izcalli</w:t>
      </w:r>
      <w:r w:rsidRPr="00575636">
        <w:rPr>
          <w:rFonts w:ascii="Palatino Linotype" w:eastAsia="Palatino Linotype" w:hAnsi="Palatino Linotype" w:cs="Palatino Linotype"/>
          <w:sz w:val="24"/>
          <w:szCs w:val="24"/>
        </w:rPr>
        <w:t xml:space="preserve">, en lo sucesivo </w:t>
      </w:r>
      <w:r w:rsidRPr="00575636">
        <w:rPr>
          <w:rFonts w:ascii="Palatino Linotype" w:eastAsia="Palatino Linotype" w:hAnsi="Palatino Linotype" w:cs="Palatino Linotype"/>
          <w:b/>
          <w:sz w:val="24"/>
          <w:szCs w:val="24"/>
        </w:rPr>
        <w:t>EL</w:t>
      </w: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sz w:val="24"/>
          <w:szCs w:val="24"/>
        </w:rPr>
        <w:t xml:space="preserve">SUJETO OBLIGADO; </w:t>
      </w:r>
      <w:r w:rsidRPr="00575636">
        <w:rPr>
          <w:rFonts w:ascii="Palatino Linotype" w:eastAsia="Palatino Linotype" w:hAnsi="Palatino Linotype" w:cs="Palatino Linotype"/>
          <w:sz w:val="24"/>
          <w:szCs w:val="24"/>
        </w:rPr>
        <w:t>se procede a dictar la presente resolución, con base en lo siguiente.</w:t>
      </w:r>
    </w:p>
    <w:p w14:paraId="4B027D3B" w14:textId="77777777" w:rsidR="00D419A0" w:rsidRPr="00575636" w:rsidRDefault="00D419A0"/>
    <w:p w14:paraId="398B1EB2" w14:textId="77777777" w:rsidR="00D419A0" w:rsidRPr="00575636" w:rsidRDefault="00422FBE">
      <w:pPr>
        <w:spacing w:after="0" w:line="360" w:lineRule="auto"/>
        <w:jc w:val="center"/>
        <w:rPr>
          <w:rFonts w:ascii="Palatino Linotype" w:eastAsia="Palatino Linotype" w:hAnsi="Palatino Linotype" w:cs="Palatino Linotype"/>
          <w:b/>
        </w:rPr>
      </w:pPr>
      <w:r w:rsidRPr="00575636">
        <w:rPr>
          <w:rFonts w:ascii="Palatino Linotype" w:eastAsia="Palatino Linotype" w:hAnsi="Palatino Linotype" w:cs="Palatino Linotype"/>
          <w:b/>
        </w:rPr>
        <w:t xml:space="preserve">A N T E C E D E N T E S </w:t>
      </w:r>
    </w:p>
    <w:p w14:paraId="29255979"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18E64363" w14:textId="77777777" w:rsidR="00D419A0" w:rsidRPr="00575636" w:rsidRDefault="00422FBE">
      <w:pPr>
        <w:spacing w:after="0" w:line="360" w:lineRule="auto"/>
        <w:ind w:right="49"/>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1.</w:t>
      </w: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sz w:val="24"/>
          <w:szCs w:val="24"/>
        </w:rPr>
        <w:t xml:space="preserve">SOLICITUD DE INFORMACIÓN. </w:t>
      </w:r>
      <w:r w:rsidRPr="00575636">
        <w:rPr>
          <w:rFonts w:ascii="Palatino Linotype" w:eastAsia="Palatino Linotype" w:hAnsi="Palatino Linotype" w:cs="Palatino Linotype"/>
          <w:sz w:val="24"/>
          <w:szCs w:val="24"/>
        </w:rPr>
        <w:t xml:space="preserve">Con fecha veintinueve de noviembre de dos mil veintidós, </w:t>
      </w:r>
      <w:r w:rsidRPr="00575636">
        <w:rPr>
          <w:rFonts w:ascii="Palatino Linotype" w:eastAsia="Palatino Linotype" w:hAnsi="Palatino Linotype" w:cs="Palatino Linotype"/>
          <w:b/>
          <w:sz w:val="24"/>
          <w:szCs w:val="24"/>
        </w:rPr>
        <w:t>LA PARTE RECURRENTE</w:t>
      </w:r>
      <w:r w:rsidRPr="00575636">
        <w:rPr>
          <w:rFonts w:ascii="Palatino Linotype" w:eastAsia="Palatino Linotype" w:hAnsi="Palatino Linotype" w:cs="Palatino Linotype"/>
          <w:sz w:val="24"/>
          <w:szCs w:val="24"/>
        </w:rPr>
        <w:t>, presentó a través del Sistema de Acceso a la Información Mexiquense (</w:t>
      </w:r>
      <w:r w:rsidRPr="00575636">
        <w:rPr>
          <w:rFonts w:ascii="Palatino Linotype" w:eastAsia="Palatino Linotype" w:hAnsi="Palatino Linotype" w:cs="Palatino Linotype"/>
          <w:b/>
          <w:sz w:val="24"/>
          <w:szCs w:val="24"/>
        </w:rPr>
        <w:t>SAIMEX)</w:t>
      </w:r>
      <w:r w:rsidRPr="00575636">
        <w:rPr>
          <w:rFonts w:ascii="Palatino Linotype" w:eastAsia="Palatino Linotype" w:hAnsi="Palatino Linotype" w:cs="Palatino Linotype"/>
          <w:sz w:val="24"/>
          <w:szCs w:val="24"/>
        </w:rPr>
        <w:t xml:space="preserve"> ante </w:t>
      </w:r>
      <w:r w:rsidRPr="00575636">
        <w:rPr>
          <w:rFonts w:ascii="Palatino Linotype" w:eastAsia="Palatino Linotype" w:hAnsi="Palatino Linotype" w:cs="Palatino Linotype"/>
          <w:b/>
          <w:sz w:val="24"/>
          <w:szCs w:val="24"/>
        </w:rPr>
        <w:t>EL SUJETO OBLIGADO</w:t>
      </w:r>
      <w:r w:rsidRPr="00575636">
        <w:rPr>
          <w:rFonts w:ascii="Palatino Linotype" w:eastAsia="Palatino Linotype" w:hAnsi="Palatino Linotype" w:cs="Palatino Linotype"/>
          <w:sz w:val="24"/>
          <w:szCs w:val="24"/>
        </w:rPr>
        <w:t>, solicitud de acceso a la información pública, registrada bajo el número de expediente</w:t>
      </w:r>
      <w:r w:rsidRPr="00575636">
        <w:rPr>
          <w:rFonts w:ascii="Verdana" w:eastAsia="Verdana" w:hAnsi="Verdana" w:cs="Verdana"/>
          <w:b/>
        </w:rPr>
        <w:t> </w:t>
      </w:r>
      <w:r w:rsidRPr="00575636">
        <w:rPr>
          <w:rFonts w:ascii="Palatino Linotype" w:eastAsia="Palatino Linotype" w:hAnsi="Palatino Linotype" w:cs="Palatino Linotype"/>
          <w:b/>
          <w:sz w:val="24"/>
          <w:szCs w:val="24"/>
        </w:rPr>
        <w:t>01104/CUAUTIZC/IP/2022</w:t>
      </w: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sz w:val="24"/>
          <w:szCs w:val="24"/>
        </w:rPr>
        <w:t xml:space="preserve"> </w:t>
      </w:r>
      <w:r w:rsidRPr="00575636">
        <w:rPr>
          <w:rFonts w:ascii="Palatino Linotype" w:eastAsia="Palatino Linotype" w:hAnsi="Palatino Linotype" w:cs="Palatino Linotype"/>
          <w:sz w:val="24"/>
          <w:szCs w:val="24"/>
        </w:rPr>
        <w:t>mediante la cual solicitó la siguiente información:</w:t>
      </w:r>
    </w:p>
    <w:p w14:paraId="54B3EAEE" w14:textId="77777777" w:rsidR="00D419A0" w:rsidRPr="00575636" w:rsidRDefault="00D419A0">
      <w:pPr>
        <w:spacing w:after="0" w:line="360" w:lineRule="auto"/>
        <w:ind w:right="49"/>
        <w:jc w:val="both"/>
        <w:rPr>
          <w:rFonts w:ascii="Palatino Linotype" w:eastAsia="Palatino Linotype" w:hAnsi="Palatino Linotype" w:cs="Palatino Linotype"/>
          <w:sz w:val="24"/>
          <w:szCs w:val="24"/>
        </w:rPr>
      </w:pPr>
    </w:p>
    <w:p w14:paraId="15488E9F" w14:textId="77777777" w:rsidR="00D419A0" w:rsidRPr="00575636" w:rsidRDefault="00422FBE">
      <w:pPr>
        <w:spacing w:after="0" w:line="276" w:lineRule="auto"/>
        <w:ind w:left="709" w:right="758"/>
        <w:jc w:val="both"/>
        <w:rPr>
          <w:rFonts w:ascii="Palatino Linotype" w:eastAsia="Palatino Linotype" w:hAnsi="Palatino Linotype" w:cs="Palatino Linotype"/>
          <w:i/>
        </w:rPr>
      </w:pPr>
      <w:r w:rsidRPr="00575636">
        <w:rPr>
          <w:rFonts w:ascii="Palatino Linotype" w:eastAsia="Palatino Linotype" w:hAnsi="Palatino Linotype" w:cs="Palatino Linotype"/>
          <w:i/>
        </w:rPr>
        <w:t xml:space="preserve">“Solicito por este medio: 1.- El presupuesto anual de la oficina de obras públicas del gobierno de </w:t>
      </w:r>
      <w:proofErr w:type="spellStart"/>
      <w:r w:rsidRPr="00575636">
        <w:rPr>
          <w:rFonts w:ascii="Palatino Linotype" w:eastAsia="Palatino Linotype" w:hAnsi="Palatino Linotype" w:cs="Palatino Linotype"/>
          <w:i/>
        </w:rPr>
        <w:t>Cuautitlan</w:t>
      </w:r>
      <w:proofErr w:type="spellEnd"/>
      <w:r w:rsidRPr="00575636">
        <w:rPr>
          <w:rFonts w:ascii="Palatino Linotype" w:eastAsia="Palatino Linotype" w:hAnsi="Palatino Linotype" w:cs="Palatino Linotype"/>
          <w:i/>
        </w:rPr>
        <w:t xml:space="preserve"> Izcalli, así como su programa de proyectos. 2.- El presupuesto destinado en 2022 a reparación de banquetas en el municipio de Cuautitlán Izcalli. 3.- El presupuesto destinado a la reparación de baches, así como </w:t>
      </w:r>
      <w:r w:rsidRPr="00575636">
        <w:rPr>
          <w:rFonts w:ascii="Palatino Linotype" w:eastAsia="Palatino Linotype" w:hAnsi="Palatino Linotype" w:cs="Palatino Linotype"/>
          <w:i/>
        </w:rPr>
        <w:lastRenderedPageBreak/>
        <w:t xml:space="preserve">la ubicación de los baches reparados que la </w:t>
      </w:r>
      <w:proofErr w:type="gramStart"/>
      <w:r w:rsidRPr="00575636">
        <w:rPr>
          <w:rFonts w:ascii="Palatino Linotype" w:eastAsia="Palatino Linotype" w:hAnsi="Palatino Linotype" w:cs="Palatino Linotype"/>
          <w:i/>
        </w:rPr>
        <w:t>Presidenta</w:t>
      </w:r>
      <w:proofErr w:type="gramEnd"/>
      <w:r w:rsidRPr="00575636">
        <w:rPr>
          <w:rFonts w:ascii="Palatino Linotype" w:eastAsia="Palatino Linotype" w:hAnsi="Palatino Linotype" w:cs="Palatino Linotype"/>
          <w:i/>
        </w:rPr>
        <w:t xml:space="preserve"> anuncia al margen de su informe de gobierno.” (Sic).</w:t>
      </w:r>
    </w:p>
    <w:p w14:paraId="1B941B4B" w14:textId="77777777" w:rsidR="00D419A0" w:rsidRPr="00575636" w:rsidRDefault="00D419A0">
      <w:pPr>
        <w:spacing w:after="0" w:line="276" w:lineRule="auto"/>
        <w:ind w:left="709" w:right="758"/>
        <w:jc w:val="both"/>
        <w:rPr>
          <w:rFonts w:ascii="Palatino Linotype" w:eastAsia="Palatino Linotype" w:hAnsi="Palatino Linotype" w:cs="Palatino Linotype"/>
          <w:i/>
        </w:rPr>
      </w:pPr>
    </w:p>
    <w:p w14:paraId="1BE7C232" w14:textId="77777777" w:rsidR="00D419A0" w:rsidRPr="00575636" w:rsidRDefault="00422FBE">
      <w:pPr>
        <w:spacing w:after="0" w:line="360" w:lineRule="auto"/>
        <w:ind w:right="49"/>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Modalidad de entrega: A través del </w:t>
      </w:r>
      <w:r w:rsidRPr="00575636">
        <w:rPr>
          <w:rFonts w:ascii="Palatino Linotype" w:eastAsia="Palatino Linotype" w:hAnsi="Palatino Linotype" w:cs="Palatino Linotype"/>
          <w:b/>
          <w:sz w:val="24"/>
          <w:szCs w:val="24"/>
        </w:rPr>
        <w:t>SAIMEX</w:t>
      </w:r>
      <w:r w:rsidRPr="00575636">
        <w:rPr>
          <w:rFonts w:ascii="Palatino Linotype" w:eastAsia="Palatino Linotype" w:hAnsi="Palatino Linotype" w:cs="Palatino Linotype"/>
          <w:sz w:val="24"/>
          <w:szCs w:val="24"/>
        </w:rPr>
        <w:t>.</w:t>
      </w:r>
    </w:p>
    <w:p w14:paraId="2511C99D" w14:textId="77777777" w:rsidR="00D419A0" w:rsidRPr="00575636" w:rsidRDefault="00D419A0">
      <w:pPr>
        <w:spacing w:after="0" w:line="360" w:lineRule="auto"/>
        <w:rPr>
          <w:rFonts w:ascii="Palatino Linotype" w:eastAsia="Palatino Linotype" w:hAnsi="Palatino Linotype" w:cs="Palatino Linotype"/>
          <w:sz w:val="24"/>
          <w:szCs w:val="24"/>
        </w:rPr>
      </w:pPr>
    </w:p>
    <w:p w14:paraId="36705085" w14:textId="77777777" w:rsidR="00D419A0" w:rsidRPr="00575636" w:rsidRDefault="00422FBE">
      <w:pPr>
        <w:spacing w:after="0" w:line="360" w:lineRule="auto"/>
        <w:jc w:val="both"/>
      </w:pPr>
      <w:r w:rsidRPr="00575636">
        <w:rPr>
          <w:rFonts w:ascii="Palatino Linotype" w:eastAsia="Palatino Linotype" w:hAnsi="Palatino Linotype" w:cs="Palatino Linotype"/>
          <w:b/>
          <w:sz w:val="24"/>
          <w:szCs w:val="24"/>
        </w:rPr>
        <w:t xml:space="preserve">2. RESPUESTA.  </w:t>
      </w:r>
      <w:r w:rsidRPr="00575636">
        <w:rPr>
          <w:rFonts w:ascii="Palatino Linotype" w:eastAsia="Palatino Linotype" w:hAnsi="Palatino Linotype" w:cs="Palatino Linotype"/>
          <w:sz w:val="24"/>
          <w:szCs w:val="24"/>
        </w:rPr>
        <w:t xml:space="preserve">Con fecha veinte de diciembre del dos mil veintidós, </w:t>
      </w:r>
      <w:r w:rsidRPr="00575636">
        <w:rPr>
          <w:rFonts w:ascii="Palatino Linotype" w:eastAsia="Palatino Linotype" w:hAnsi="Palatino Linotype" w:cs="Palatino Linotype"/>
          <w:b/>
          <w:sz w:val="24"/>
          <w:szCs w:val="24"/>
        </w:rPr>
        <w:t>EL SUJETO OBLIGADO</w:t>
      </w:r>
      <w:r w:rsidRPr="00575636">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575636">
        <w:t xml:space="preserve"> </w:t>
      </w:r>
    </w:p>
    <w:p w14:paraId="0DCDD8E8" w14:textId="77777777" w:rsidR="00D419A0" w:rsidRPr="00575636" w:rsidRDefault="00D419A0">
      <w:pPr>
        <w:spacing w:after="0" w:line="360" w:lineRule="auto"/>
        <w:jc w:val="both"/>
      </w:pPr>
    </w:p>
    <w:p w14:paraId="2D0706E9" w14:textId="77777777" w:rsidR="00D419A0" w:rsidRPr="00575636" w:rsidRDefault="00422FBE">
      <w:pPr>
        <w:spacing w:after="0" w:line="276" w:lineRule="auto"/>
        <w:ind w:left="851" w:right="900"/>
        <w:jc w:val="both"/>
        <w:rPr>
          <w:rFonts w:ascii="Palatino Linotype" w:eastAsia="Palatino Linotype" w:hAnsi="Palatino Linotype" w:cs="Palatino Linotype"/>
          <w:i/>
        </w:rPr>
      </w:pPr>
      <w:r w:rsidRPr="0057563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A0EF31" w14:textId="77777777" w:rsidR="00D419A0" w:rsidRPr="00575636" w:rsidRDefault="00422FBE">
      <w:pPr>
        <w:spacing w:after="0" w:line="276" w:lineRule="auto"/>
        <w:ind w:left="851" w:right="900"/>
        <w:jc w:val="both"/>
        <w:rPr>
          <w:rFonts w:ascii="Palatino Linotype" w:eastAsia="Palatino Linotype" w:hAnsi="Palatino Linotype" w:cs="Palatino Linotype"/>
          <w:i/>
        </w:rPr>
      </w:pPr>
      <w:r w:rsidRPr="00575636">
        <w:rPr>
          <w:rFonts w:ascii="Palatino Linotype" w:eastAsia="Palatino Linotype" w:hAnsi="Palatino Linotype" w:cs="Palatino Linotype"/>
          <w:i/>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los oficios de respuesta que a su solicitud le entregan LAS SIGUIENTES UNIDADES ADMINISTRATIVAS QUE INTEGRAN ESTE SUJETO OBLIGADO: (1) DIRECCIÓN DE SERVICIOS PÚBLICOS, (2) TESORERÍA MUNICIPAL Y (3) DIRECCIÓN DE OBRAS PÚBLICAS: 1.- “Por medio de la presente reciba un cordial saludo asimismo y en relación a la solicitud de información que fue recibida por la Coordinación de Transparencia en fecha veintinueve de noviembre del año dos mil veintidós, la cual fue registrada vía Internet, mediante el Sistema de Acceso a la Información Mexiquense (SAIMEX), bajo el folio 01104/CUAUTIZC/IP/2022, la que a la letra señala; “Solicito por este medio: 1.- El presupuesto anual de la oficina de obras públicas </w:t>
      </w:r>
      <w:r w:rsidRPr="00575636">
        <w:rPr>
          <w:rFonts w:ascii="Palatino Linotype" w:eastAsia="Palatino Linotype" w:hAnsi="Palatino Linotype" w:cs="Palatino Linotype"/>
          <w:i/>
        </w:rPr>
        <w:lastRenderedPageBreak/>
        <w:t xml:space="preserve">del gobierno de </w:t>
      </w:r>
      <w:proofErr w:type="spellStart"/>
      <w:r w:rsidRPr="00575636">
        <w:rPr>
          <w:rFonts w:ascii="Palatino Linotype" w:eastAsia="Palatino Linotype" w:hAnsi="Palatino Linotype" w:cs="Palatino Linotype"/>
          <w:i/>
        </w:rPr>
        <w:t>Cuautitlan</w:t>
      </w:r>
      <w:proofErr w:type="spellEnd"/>
      <w:r w:rsidRPr="00575636">
        <w:rPr>
          <w:rFonts w:ascii="Palatino Linotype" w:eastAsia="Palatino Linotype" w:hAnsi="Palatino Linotype" w:cs="Palatino Linotype"/>
          <w:i/>
        </w:rPr>
        <w:t xml:space="preserve"> Izcalli, así como su programa de proyectos. 2.- El presupuesto destinado en 2022 a reparación de banquetas en el municipio de Cuautitlán Izcalli. 3.- El presupuesto destinado a la reparación de baches, así como la ubicación de los baches reparados que la </w:t>
      </w:r>
      <w:proofErr w:type="gramStart"/>
      <w:r w:rsidRPr="00575636">
        <w:rPr>
          <w:rFonts w:ascii="Palatino Linotype" w:eastAsia="Palatino Linotype" w:hAnsi="Palatino Linotype" w:cs="Palatino Linotype"/>
          <w:i/>
        </w:rPr>
        <w:t>Presidenta</w:t>
      </w:r>
      <w:proofErr w:type="gramEnd"/>
      <w:r w:rsidRPr="00575636">
        <w:rPr>
          <w:rFonts w:ascii="Palatino Linotype" w:eastAsia="Palatino Linotype" w:hAnsi="Palatino Linotype" w:cs="Palatino Linotype"/>
          <w:i/>
        </w:rPr>
        <w:t xml:space="preserve"> anuncia al margen de su informe de gobierno.” SIC. De conformidad con los 1, 2 fracciones II y V, 3 fracciones II, III y VIII, 4, 23, 24 fracción IX, 35, 36, 111 fracción I, 113 y 114 del Bando Municipal 2022 de Cuautitlán Izcalli, Estado de México; 26 fracción XI y 46 fracción I del Reglamento de Organización Interna de la Administración Pública del Municipio de Cuautitlán Izcalli, Estado de México. (2022-2024), asimismo y con fundamento en los artículos 12 segundo párrafo, 24 fracción XI y XXV, 58 y 59 fracciones I, II y III de la Ley de Transparencia y Acceso a la información Pública del Estado de México y Municipios, precepto 12 segundo párrafo que a la letra señalan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Al respecto en tiempo y forma hago de su conocimiento que con la información que brinda el C. Julio Guerrero Orozco Titular de la Subdirección de Servicios Centralizados, que respecto de su solicitud de información en el número 3 no hay una partida presupuestal exclusivamente destinada al bacheo, sino forma parte de la partida presupuestal 6159, denominada “Reparación y Mantenimiento de Vialidades y Alumbrado Público” que comprende rubros diferentes incluido el bacheo. Así mismo se anexa en formato PDF, el listado, en el cual se describe las colonias, calles y el número de baches reparados en cada ubicación abarcando el periodo que comprende del día veintisiete de enero al seis de diciembre del año en curso. Sin otro particular de momento, quedando a sus órdenes.” SIC 2.- “Reciba un cordial saludo de quien suscribe, por este medio, en atención a la solicitud de información con número de folio 1104/CUAUTIZC/IP/2022, recibida a través de la plataforma SAIMEX que a la letra se transcribe: “Solicito por este medio: 1.- El presupuesto anual de la oficina de obras públicas del gobierno de </w:t>
      </w:r>
      <w:proofErr w:type="spellStart"/>
      <w:r w:rsidRPr="00575636">
        <w:rPr>
          <w:rFonts w:ascii="Palatino Linotype" w:eastAsia="Palatino Linotype" w:hAnsi="Palatino Linotype" w:cs="Palatino Linotype"/>
          <w:i/>
        </w:rPr>
        <w:t>Cuautitlan</w:t>
      </w:r>
      <w:proofErr w:type="spellEnd"/>
      <w:r w:rsidRPr="00575636">
        <w:rPr>
          <w:rFonts w:ascii="Palatino Linotype" w:eastAsia="Palatino Linotype" w:hAnsi="Palatino Linotype" w:cs="Palatino Linotype"/>
          <w:i/>
        </w:rPr>
        <w:t xml:space="preserve"> Izcalli, así como su programa de proyectos. 2.- El presupuesto destinado en 2022 a reparación de banquetas en </w:t>
      </w:r>
      <w:r w:rsidRPr="00575636">
        <w:rPr>
          <w:rFonts w:ascii="Palatino Linotype" w:eastAsia="Palatino Linotype" w:hAnsi="Palatino Linotype" w:cs="Palatino Linotype"/>
          <w:i/>
        </w:rPr>
        <w:lastRenderedPageBreak/>
        <w:t xml:space="preserve">el municipio de Cuautitlán Izcalli. 3.- El presupuesto destinado a la reparación de baches, así como la ubicación de los baches reparados que la </w:t>
      </w:r>
      <w:proofErr w:type="gramStart"/>
      <w:r w:rsidRPr="00575636">
        <w:rPr>
          <w:rFonts w:ascii="Palatino Linotype" w:eastAsia="Palatino Linotype" w:hAnsi="Palatino Linotype" w:cs="Palatino Linotype"/>
          <w:i/>
        </w:rPr>
        <w:t>Presidenta</w:t>
      </w:r>
      <w:proofErr w:type="gramEnd"/>
      <w:r w:rsidRPr="00575636">
        <w:rPr>
          <w:rFonts w:ascii="Palatino Linotype" w:eastAsia="Palatino Linotype" w:hAnsi="Palatino Linotype" w:cs="Palatino Linotype"/>
          <w:i/>
        </w:rPr>
        <w:t xml:space="preserve"> anuncia al margen de su informe de gobierno.” SIC. Sobre el particular, con fundamento en los artículos 11 y 12 segundo párrafo de la Ley de Transparencia y Acceso a la Información Pública del Estado de México y Municipios, de conformidad con las facultades y atribuciones conferidas a esta Tesorería Municipal; y de acuerdo a lo informado por la Coordinación de Egresos y Control Presupuestal con relación al punto 1 de la solicitud el presupuesto anual de la Dirección de Obras Públicas, sírvase encontrar adjunto el Estado </w:t>
      </w:r>
      <w:proofErr w:type="spellStart"/>
      <w:r w:rsidRPr="00575636">
        <w:rPr>
          <w:rFonts w:ascii="Palatino Linotype" w:eastAsia="Palatino Linotype" w:hAnsi="Palatino Linotype" w:cs="Palatino Linotype"/>
          <w:i/>
        </w:rPr>
        <w:t>Análitico</w:t>
      </w:r>
      <w:proofErr w:type="spellEnd"/>
      <w:r w:rsidRPr="00575636">
        <w:rPr>
          <w:rFonts w:ascii="Palatino Linotype" w:eastAsia="Palatino Linotype" w:hAnsi="Palatino Linotype" w:cs="Palatino Linotype"/>
          <w:i/>
        </w:rPr>
        <w:t xml:space="preserve"> del Presupuesto de Egresos Clasificación Administrativa. (01 de enero al 30 de septiembre de 2022). No omito mencionar que en relación al programa de proyectos y a los puntos 2 y 3 de la solicitud de mérito la Dirección de Obras Públicas es la Encargada de la gestión, análisis y seguimiento de su presupuesto, por lo anterior deberá requerirle a esa Dirección la información en comento.” SIC 3.- “Por imperativo de los artículos 112,113,122 de La Constitución Política del Estado Libre y Soberano de México en concatenación con los artículos 3 y 37 del Código de Procedimientos Administrativos del Estado de México; así como los artículos 86, 87 fracción III, 96 Bis fracciones XIV y XXVI de la Ley Orgánica Municipal del Estado de México; en atención al requerimiento planteado a través del Sistema de Acceso a la Información Mexiquense (SAIMEX), registrado con folio 01104/CUAUTIZC/IP/2022; de fecha 23 de noviembre de la anualidad en curso, mediante el cual refiere; ; “Solicito por este medio: 1.- El presupuesto anual de la oficina de obras públicas del gobierno de </w:t>
      </w:r>
      <w:proofErr w:type="spellStart"/>
      <w:r w:rsidRPr="00575636">
        <w:rPr>
          <w:rFonts w:ascii="Palatino Linotype" w:eastAsia="Palatino Linotype" w:hAnsi="Palatino Linotype" w:cs="Palatino Linotype"/>
          <w:i/>
        </w:rPr>
        <w:t>Cuautitlan</w:t>
      </w:r>
      <w:proofErr w:type="spellEnd"/>
      <w:r w:rsidRPr="00575636">
        <w:rPr>
          <w:rFonts w:ascii="Palatino Linotype" w:eastAsia="Palatino Linotype" w:hAnsi="Palatino Linotype" w:cs="Palatino Linotype"/>
          <w:i/>
        </w:rPr>
        <w:t xml:space="preserve"> Izcalli, así como su programa de proyectos. 2.- El presupuesto destinado en 2022 a reparación de banquetas en el municipio de Cuautitlán Izcalli. 3.- El presupuesto destinado a la reparación de baches, así como la ubicación de los baches reparados que la </w:t>
      </w:r>
      <w:proofErr w:type="gramStart"/>
      <w:r w:rsidRPr="00575636">
        <w:rPr>
          <w:rFonts w:ascii="Palatino Linotype" w:eastAsia="Palatino Linotype" w:hAnsi="Palatino Linotype" w:cs="Palatino Linotype"/>
          <w:i/>
        </w:rPr>
        <w:t>Presidenta</w:t>
      </w:r>
      <w:proofErr w:type="gramEnd"/>
      <w:r w:rsidRPr="00575636">
        <w:rPr>
          <w:rFonts w:ascii="Palatino Linotype" w:eastAsia="Palatino Linotype" w:hAnsi="Palatino Linotype" w:cs="Palatino Linotype"/>
          <w:i/>
        </w:rPr>
        <w:t xml:space="preserve"> anuncia al margen de su informe de gobierno.” SIC. Hago de su conocimiento que dentro de los archivos de las áreas que integran la Dirección de Obras públicas, existe la siguiente información: 1.- Con respecto a: Solicito por este medio: El presupuesto anual de la oficina de obras públicas del gobierno de </w:t>
      </w:r>
      <w:proofErr w:type="spellStart"/>
      <w:r w:rsidRPr="00575636">
        <w:rPr>
          <w:rFonts w:ascii="Palatino Linotype" w:eastAsia="Palatino Linotype" w:hAnsi="Palatino Linotype" w:cs="Palatino Linotype"/>
          <w:i/>
        </w:rPr>
        <w:t>Cuautitlan</w:t>
      </w:r>
      <w:proofErr w:type="spellEnd"/>
      <w:r w:rsidRPr="00575636">
        <w:rPr>
          <w:rFonts w:ascii="Palatino Linotype" w:eastAsia="Palatino Linotype" w:hAnsi="Palatino Linotype" w:cs="Palatino Linotype"/>
          <w:i/>
        </w:rPr>
        <w:t xml:space="preserve"> Izcalli, así como su programa de proyectos. Me permito informarle que: En base a las disposiciones legales consignadas en los artículos 12 segundo párrafo y 24 último párrafo de la Ley de Transparencia y Acceso a la Información Pública del Estado de México y </w:t>
      </w:r>
      <w:r w:rsidRPr="00575636">
        <w:rPr>
          <w:rFonts w:ascii="Palatino Linotype" w:eastAsia="Palatino Linotype" w:hAnsi="Palatino Linotype" w:cs="Palatino Linotype"/>
          <w:i/>
        </w:rPr>
        <w:lastRenderedPageBreak/>
        <w:t xml:space="preserve">Municipios; las cuales prevén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como únicamente proveer la información pública que generen, administren o posean en el ejercicio de sus atribuciones. Bajo este contexto, es importante señalar que los datos relacionados con la obra pública se consideran una obligación en materia de transparencia, por tanto, los mismos están disponibles al público en general en el sitio web: https://www.cuautitlanizcalli.gob.mx/gaceta/ Gaceta 82 de fecha 16 de agosto, Año 2022. Sumario II Aprobación de la modificación y actualización del programa anual de obas, correspondiente al ejercicio fiscal 2022, de régimen resolutiva, del día 14 de septiembre de 2022, el ayuntamiento tuvo a bien aprobar lo siguiente: Se aprueba la modificación y actualización del programa anual de obra, correspondiente al ejercicio 2022, del municipio de Cuautitlán Izcalli en los términos siguientes: 2.- Con respecto a: “El presupuesto destinado en 2022 a reparación de banquetas en el municipio de Cuautitlán Izcalli.” Hago de su conocimiento que dentro de los archivos de las áreas que integran la Dirección de Obras públicas, no existe información a ese respecto. 3.- En relación a: El presupuesto destinado a la reparación de baches, así como la ubicación de los baches reparados que la </w:t>
      </w:r>
      <w:proofErr w:type="gramStart"/>
      <w:r w:rsidRPr="00575636">
        <w:rPr>
          <w:rFonts w:ascii="Palatino Linotype" w:eastAsia="Palatino Linotype" w:hAnsi="Palatino Linotype" w:cs="Palatino Linotype"/>
          <w:i/>
        </w:rPr>
        <w:t>Presidenta</w:t>
      </w:r>
      <w:proofErr w:type="gramEnd"/>
      <w:r w:rsidRPr="00575636">
        <w:rPr>
          <w:rFonts w:ascii="Palatino Linotype" w:eastAsia="Palatino Linotype" w:hAnsi="Palatino Linotype" w:cs="Palatino Linotype"/>
          <w:i/>
        </w:rPr>
        <w:t xml:space="preserve"> anuncia al margen de su informe de gobierno.” SIC. Al respecto le comento lo siguiente: Dicha actividad no es realizada por esta Dirección a mi cargo. En base a las disposiciones legales consignadas en los artículos 12 segundo párrafo y 24 último párrafo de la Ley de Transparencia y Acceso a la Información Pública del Estado de México y Municipios; las cuales prevén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como únicamente proveer la información pública que generen, administren o posean en el ejercicio de sus atribuciones. Bajo este contexto, es importante señalar que los </w:t>
      </w:r>
      <w:r w:rsidRPr="00575636">
        <w:rPr>
          <w:rFonts w:ascii="Palatino Linotype" w:eastAsia="Palatino Linotype" w:hAnsi="Palatino Linotype" w:cs="Palatino Linotype"/>
          <w:i/>
        </w:rPr>
        <w:lastRenderedPageBreak/>
        <w:t>datos relacionados con la obra pública se consideran una obligación en materia de transparencia, por tanto, los mismos están disponibles al público en general en el sitio web: https://www.cuautitlanizcalli.gob.mx/gaceta/ Así mismo le comparto la Gaceta donde podrá encontrar información al respecto. Gaceta 82 de fecha 16 de agosto, Año 2022 Capitulo XI Artículo 46 Fracción XXIX”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1604D669" w14:textId="77777777" w:rsidR="00D419A0" w:rsidRPr="00575636" w:rsidRDefault="00422FBE">
      <w:pPr>
        <w:spacing w:after="0" w:line="276" w:lineRule="auto"/>
        <w:ind w:left="851" w:right="900"/>
        <w:jc w:val="both"/>
        <w:rPr>
          <w:rFonts w:ascii="Palatino Linotype" w:eastAsia="Palatino Linotype" w:hAnsi="Palatino Linotype" w:cs="Palatino Linotype"/>
          <w:i/>
        </w:rPr>
      </w:pPr>
      <w:r w:rsidRPr="00575636">
        <w:rPr>
          <w:rFonts w:ascii="Palatino Linotype" w:eastAsia="Palatino Linotype" w:hAnsi="Palatino Linotype" w:cs="Palatino Linotype"/>
          <w:i/>
        </w:rPr>
        <w:t>ATENTAMENTE</w:t>
      </w:r>
    </w:p>
    <w:p w14:paraId="52A2490B" w14:textId="77777777" w:rsidR="00D419A0" w:rsidRPr="00575636" w:rsidRDefault="00422FBE">
      <w:pPr>
        <w:spacing w:after="0" w:line="276" w:lineRule="auto"/>
        <w:ind w:left="851" w:right="900"/>
        <w:jc w:val="both"/>
        <w:rPr>
          <w:rFonts w:ascii="Palatino Linotype" w:eastAsia="Palatino Linotype" w:hAnsi="Palatino Linotype" w:cs="Palatino Linotype"/>
          <w:i/>
        </w:rPr>
      </w:pPr>
      <w:r w:rsidRPr="00575636">
        <w:rPr>
          <w:rFonts w:ascii="Palatino Linotype" w:eastAsia="Palatino Linotype" w:hAnsi="Palatino Linotype" w:cs="Palatino Linotype"/>
          <w:i/>
        </w:rPr>
        <w:t>MTRA. MARÍA ISABEL CISNEROS MÁRQUEZ”</w:t>
      </w:r>
    </w:p>
    <w:p w14:paraId="36D91A9A" w14:textId="77777777" w:rsidR="00D419A0" w:rsidRPr="00575636" w:rsidRDefault="00D419A0">
      <w:pPr>
        <w:spacing w:after="0" w:line="276" w:lineRule="auto"/>
        <w:ind w:left="851" w:right="900"/>
        <w:jc w:val="both"/>
        <w:rPr>
          <w:rFonts w:ascii="Palatino Linotype" w:eastAsia="Palatino Linotype" w:hAnsi="Palatino Linotype" w:cs="Palatino Linotype"/>
          <w:sz w:val="24"/>
          <w:szCs w:val="24"/>
        </w:rPr>
      </w:pPr>
    </w:p>
    <w:p w14:paraId="41DE61CF"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EL SUJETO OBLIGADO</w:t>
      </w:r>
      <w:r w:rsidRPr="00575636">
        <w:rPr>
          <w:rFonts w:ascii="Palatino Linotype" w:eastAsia="Palatino Linotype" w:hAnsi="Palatino Linotype" w:cs="Palatino Linotype"/>
          <w:sz w:val="24"/>
          <w:szCs w:val="24"/>
        </w:rPr>
        <w:t xml:space="preserve"> adjuntó a su respuesta los archivos electrónicos siguientes:</w:t>
      </w:r>
    </w:p>
    <w:p w14:paraId="0B5B1034"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3F8951BD" w14:textId="77777777" w:rsidR="00D419A0" w:rsidRPr="00575636" w:rsidRDefault="00422FBE">
      <w:pPr>
        <w:spacing w:after="0" w:line="360" w:lineRule="auto"/>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i/>
          <w:sz w:val="24"/>
          <w:szCs w:val="24"/>
          <w:u w:val="single"/>
        </w:rPr>
        <w:t>anexo baches.pdf</w:t>
      </w:r>
      <w:r w:rsidRPr="00575636">
        <w:rPr>
          <w:rFonts w:ascii="Palatino Linotype" w:eastAsia="Palatino Linotype" w:hAnsi="Palatino Linotype" w:cs="Palatino Linotype"/>
          <w:sz w:val="24"/>
          <w:szCs w:val="24"/>
        </w:rPr>
        <w:t xml:space="preserve">”: Listado de la cantidad y ubicación de los baches que fueron reparados. </w:t>
      </w:r>
    </w:p>
    <w:p w14:paraId="12119801" w14:textId="77777777" w:rsidR="00D419A0" w:rsidRPr="00575636" w:rsidRDefault="00D419A0">
      <w:pPr>
        <w:spacing w:after="0" w:line="360" w:lineRule="auto"/>
        <w:rPr>
          <w:rFonts w:ascii="Palatino Linotype" w:eastAsia="Palatino Linotype" w:hAnsi="Palatino Linotype" w:cs="Palatino Linotype"/>
          <w:sz w:val="24"/>
          <w:szCs w:val="24"/>
        </w:rPr>
      </w:pPr>
    </w:p>
    <w:p w14:paraId="480117C2"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i/>
          <w:sz w:val="24"/>
          <w:szCs w:val="24"/>
          <w:u w:val="single"/>
        </w:rPr>
        <w:t>oficio solicitud 1104 transparencia diciembre 2022.pdf</w:t>
      </w:r>
      <w:r w:rsidRPr="00575636">
        <w:rPr>
          <w:rFonts w:ascii="Palatino Linotype" w:eastAsia="Palatino Linotype" w:hAnsi="Palatino Linotype" w:cs="Palatino Linotype"/>
          <w:sz w:val="24"/>
          <w:szCs w:val="24"/>
        </w:rPr>
        <w:t>”: Oficio de fecha ocho de diciembre de dos mil veintidós, signado por el Director de Servicios Públicos, mediante el cual refiere que el Titular de la Subdirección de Servicios Centralizados, en relación al punto 3 de la solicitud no hay una partida presupuestal exclusivamente destinada al bacheo, sino forma parte de la partida presupuestal 6159, denominada “Reparación y Mantenimiento de Vialidades y Alumbrado Público” que comprende rubros diferentes incluyendo el bacheo .</w:t>
      </w:r>
    </w:p>
    <w:p w14:paraId="6CF94C8F" w14:textId="77777777" w:rsidR="00D419A0" w:rsidRPr="00575636" w:rsidRDefault="00D419A0">
      <w:pPr>
        <w:spacing w:after="0" w:line="360" w:lineRule="auto"/>
        <w:rPr>
          <w:rFonts w:ascii="Palatino Linotype" w:eastAsia="Palatino Linotype" w:hAnsi="Palatino Linotype" w:cs="Palatino Linotype"/>
          <w:b/>
          <w:i/>
          <w:sz w:val="24"/>
          <w:szCs w:val="24"/>
          <w:u w:val="single"/>
        </w:rPr>
      </w:pPr>
    </w:p>
    <w:p w14:paraId="32FAF70C"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i/>
          <w:sz w:val="24"/>
          <w:szCs w:val="24"/>
          <w:u w:val="single"/>
        </w:rPr>
        <w:t>1104.pdf</w:t>
      </w:r>
      <w:r w:rsidRPr="00575636">
        <w:rPr>
          <w:rFonts w:ascii="Palatino Linotype" w:eastAsia="Palatino Linotype" w:hAnsi="Palatino Linotype" w:cs="Palatino Linotype"/>
          <w:sz w:val="24"/>
          <w:szCs w:val="24"/>
        </w:rPr>
        <w:t xml:space="preserve">”: Oficio de fecha diecinueve de diciembre de dos mil veintidós, signado por el Tesorero Municipal, mediante el cual menciona que de acuerdo a lo informado por la Coordinación de Egresos y Control Presupuestal con relación al punto 1 de la solicitud, el presupuesto anual de la Dirección de Obras Públicas, menciona que adjunta el Estado Analítico del Presupuesto de Egresos Clasificación Administrativa (01 de enero al 30 de septiembre de 2022), con relación al programa de proyectos y a los puntos 2 y 3 de la solicitud en mérito la Dirección de Obras Públicas es la encargada de la gestión, análisis y seguimiento de su presupuesto por lo que se le debe requerir la información a dicha Dirección. </w:t>
      </w:r>
    </w:p>
    <w:p w14:paraId="60E44CD1" w14:textId="77777777" w:rsidR="00D419A0" w:rsidRPr="00575636" w:rsidRDefault="00D419A0">
      <w:pPr>
        <w:spacing w:after="0" w:line="360" w:lineRule="auto"/>
        <w:jc w:val="both"/>
        <w:rPr>
          <w:rFonts w:ascii="Palatino Linotype" w:eastAsia="Palatino Linotype" w:hAnsi="Palatino Linotype" w:cs="Palatino Linotype"/>
          <w:b/>
          <w:i/>
          <w:sz w:val="24"/>
          <w:szCs w:val="24"/>
          <w:u w:val="single"/>
        </w:rPr>
      </w:pPr>
    </w:p>
    <w:p w14:paraId="3163D661"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i/>
          <w:sz w:val="24"/>
          <w:szCs w:val="24"/>
          <w:u w:val="single"/>
        </w:rPr>
        <w:t xml:space="preserve">7. Estado Analítico del Ejercicio del Presupuesto de Egresos </w:t>
      </w:r>
      <w:proofErr w:type="spellStart"/>
      <w:r w:rsidRPr="00575636">
        <w:rPr>
          <w:rFonts w:ascii="Palatino Linotype" w:eastAsia="Palatino Linotype" w:hAnsi="Palatino Linotype" w:cs="Palatino Linotype"/>
          <w:b/>
          <w:i/>
          <w:sz w:val="24"/>
          <w:szCs w:val="24"/>
          <w:u w:val="single"/>
        </w:rPr>
        <w:t>Clasificacion</w:t>
      </w:r>
      <w:proofErr w:type="spellEnd"/>
      <w:r w:rsidRPr="00575636">
        <w:rPr>
          <w:rFonts w:ascii="Palatino Linotype" w:eastAsia="Palatino Linotype" w:hAnsi="Palatino Linotype" w:cs="Palatino Linotype"/>
          <w:b/>
          <w:i/>
          <w:sz w:val="24"/>
          <w:szCs w:val="24"/>
          <w:u w:val="single"/>
        </w:rPr>
        <w:t xml:space="preserve"> Administrativa.pdf</w:t>
      </w:r>
      <w:r w:rsidRPr="00575636">
        <w:rPr>
          <w:rFonts w:ascii="Palatino Linotype" w:eastAsia="Palatino Linotype" w:hAnsi="Palatino Linotype" w:cs="Palatino Linotype"/>
          <w:sz w:val="24"/>
          <w:szCs w:val="24"/>
        </w:rPr>
        <w:t xml:space="preserve">”: Estado analítico del ejercicio de presupuesto de egresos clasificación administrativa del ejercicio fiscal 2018. </w:t>
      </w:r>
    </w:p>
    <w:p w14:paraId="5E2402A8" w14:textId="77777777" w:rsidR="00D419A0" w:rsidRPr="00575636" w:rsidRDefault="00D419A0">
      <w:pPr>
        <w:spacing w:after="0" w:line="360" w:lineRule="auto"/>
        <w:jc w:val="both"/>
        <w:rPr>
          <w:rFonts w:ascii="Palatino Linotype" w:eastAsia="Palatino Linotype" w:hAnsi="Palatino Linotype" w:cs="Palatino Linotype"/>
          <w:b/>
          <w:i/>
          <w:sz w:val="24"/>
          <w:szCs w:val="24"/>
          <w:u w:val="single"/>
        </w:rPr>
      </w:pPr>
    </w:p>
    <w:p w14:paraId="2686C272"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i/>
          <w:sz w:val="24"/>
          <w:szCs w:val="24"/>
          <w:u w:val="single"/>
        </w:rPr>
        <w:t>Respuesta 1104 20 de dic de 2022.pdf</w:t>
      </w:r>
      <w:r w:rsidRPr="00575636">
        <w:rPr>
          <w:rFonts w:ascii="Palatino Linotype" w:eastAsia="Palatino Linotype" w:hAnsi="Palatino Linotype" w:cs="Palatino Linotype"/>
          <w:sz w:val="24"/>
          <w:szCs w:val="24"/>
        </w:rPr>
        <w:t xml:space="preserve">”: Oficio de fecha dieciséis de diciembre de dos mil veintidós, signado por la </w:t>
      </w:r>
      <w:proofErr w:type="gramStart"/>
      <w:r w:rsidRPr="00575636">
        <w:rPr>
          <w:rFonts w:ascii="Palatino Linotype" w:eastAsia="Palatino Linotype" w:hAnsi="Palatino Linotype" w:cs="Palatino Linotype"/>
          <w:sz w:val="24"/>
          <w:szCs w:val="24"/>
        </w:rPr>
        <w:t>Directora</w:t>
      </w:r>
      <w:proofErr w:type="gramEnd"/>
      <w:r w:rsidRPr="00575636">
        <w:rPr>
          <w:rFonts w:ascii="Palatino Linotype" w:eastAsia="Palatino Linotype" w:hAnsi="Palatino Linotype" w:cs="Palatino Linotype"/>
          <w:sz w:val="24"/>
          <w:szCs w:val="24"/>
        </w:rPr>
        <w:t xml:space="preserve"> de Obras, mediante el cual menciona que los datos relacionados con la obra pública se consideran una obligación en materia de transparencia, por tanto, los mismos están disponibles al público en general en el sitio web: </w:t>
      </w:r>
      <w:hyperlink r:id="rId8">
        <w:r w:rsidRPr="00575636">
          <w:rPr>
            <w:rFonts w:ascii="Palatino Linotype" w:eastAsia="Palatino Linotype" w:hAnsi="Palatino Linotype" w:cs="Palatino Linotype"/>
            <w:sz w:val="24"/>
            <w:szCs w:val="24"/>
            <w:u w:val="single"/>
          </w:rPr>
          <w:t>https://www.cuautitlanizcalli.gob.mx/gaceta/</w:t>
        </w:r>
      </w:hyperlink>
      <w:r w:rsidRPr="00575636">
        <w:rPr>
          <w:rFonts w:ascii="Palatino Linotype" w:eastAsia="Palatino Linotype" w:hAnsi="Palatino Linotype" w:cs="Palatino Linotype"/>
          <w:sz w:val="24"/>
          <w:szCs w:val="24"/>
        </w:rPr>
        <w:t xml:space="preserve"> .</w:t>
      </w:r>
    </w:p>
    <w:p w14:paraId="1ADE59F8"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5F2E4EAB" w14:textId="77777777" w:rsidR="00D419A0" w:rsidRPr="00575636" w:rsidRDefault="00422FBE">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r w:rsidRPr="00575636">
        <w:rPr>
          <w:rFonts w:ascii="Palatino Linotype" w:eastAsia="Palatino Linotype" w:hAnsi="Palatino Linotype" w:cs="Palatino Linotype"/>
          <w:sz w:val="24"/>
          <w:szCs w:val="24"/>
        </w:rPr>
        <w:t xml:space="preserve">Con relación al punto 2 de la solicitud menciona que en los archivos de las áreas que integran la Dirección de Obras públicas, no existe ·información a ese respecto del </w:t>
      </w:r>
      <w:r w:rsidRPr="00575636">
        <w:rPr>
          <w:rFonts w:ascii="Palatino Linotype" w:eastAsia="Palatino Linotype" w:hAnsi="Palatino Linotype" w:cs="Palatino Linotype"/>
          <w:sz w:val="24"/>
          <w:szCs w:val="24"/>
        </w:rPr>
        <w:lastRenderedPageBreak/>
        <w:t xml:space="preserve">punto 3 menciona que dicha actividad no es realizada por la Dirección a su cargo, finalmente menciona que adjunta la Gaceta 82 de fecha 16 de agosto, Año 2022, Sumario II Aprobación de la modificación y actualización del programa anual de obas, correspondiente al ejercicio fiscal 2022, de régimen resolutiva, del día 14 de septiembre de 2022, el ayuntamiento tuvo a bien aprobar la modificación y actualización del programa anual de obra, correspondiente al ejercicio 2022, del municipio de Cuautitlán Izcalli. </w:t>
      </w:r>
    </w:p>
    <w:p w14:paraId="0E8CCC38" w14:textId="77777777" w:rsidR="00D419A0" w:rsidRPr="00575636" w:rsidRDefault="00D419A0">
      <w:pPr>
        <w:spacing w:after="0" w:line="360" w:lineRule="auto"/>
        <w:rPr>
          <w:rFonts w:ascii="Palatino Linotype" w:eastAsia="Palatino Linotype" w:hAnsi="Palatino Linotype" w:cs="Palatino Linotype"/>
          <w:sz w:val="24"/>
          <w:szCs w:val="24"/>
        </w:rPr>
      </w:pPr>
    </w:p>
    <w:p w14:paraId="4A832881" w14:textId="77777777" w:rsidR="00D419A0" w:rsidRPr="00575636" w:rsidRDefault="00422FBE">
      <w:pPr>
        <w:spacing w:after="0" w:line="360" w:lineRule="auto"/>
        <w:ind w:right="-234"/>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 xml:space="preserve">3. DEL RECURSO DE REVISIÓN. </w:t>
      </w:r>
      <w:r w:rsidRPr="00575636">
        <w:rPr>
          <w:rFonts w:ascii="Palatino Linotype" w:eastAsia="Palatino Linotype" w:hAnsi="Palatino Linotype" w:cs="Palatino Linotype"/>
          <w:sz w:val="24"/>
          <w:szCs w:val="24"/>
        </w:rPr>
        <w:t>Inconforme con la respuesta del</w:t>
      </w:r>
      <w:r w:rsidRPr="00575636">
        <w:rPr>
          <w:rFonts w:ascii="Palatino Linotype" w:eastAsia="Palatino Linotype" w:hAnsi="Palatino Linotype" w:cs="Palatino Linotype"/>
          <w:b/>
          <w:sz w:val="24"/>
          <w:szCs w:val="24"/>
        </w:rPr>
        <w:t xml:space="preserve"> SUJETO OBLIGADO, </w:t>
      </w:r>
      <w:r w:rsidRPr="00575636">
        <w:rPr>
          <w:rFonts w:ascii="Palatino Linotype" w:eastAsia="Palatino Linotype" w:hAnsi="Palatino Linotype" w:cs="Palatino Linotype"/>
          <w:sz w:val="24"/>
          <w:szCs w:val="24"/>
        </w:rPr>
        <w:t>en fecha veinte de diciembre de dos mil veintidós</w:t>
      </w:r>
      <w:r w:rsidRPr="00575636">
        <w:rPr>
          <w:rFonts w:ascii="Palatino Linotype" w:eastAsia="Palatino Linotype" w:hAnsi="Palatino Linotype" w:cs="Palatino Linotype"/>
          <w:b/>
          <w:sz w:val="24"/>
          <w:szCs w:val="24"/>
        </w:rPr>
        <w:t xml:space="preserve">, LA PARTE RECURRENTE </w:t>
      </w:r>
      <w:r w:rsidRPr="00575636">
        <w:rPr>
          <w:rFonts w:ascii="Palatino Linotype" w:eastAsia="Palatino Linotype" w:hAnsi="Palatino Linotype" w:cs="Palatino Linotype"/>
          <w:sz w:val="24"/>
          <w:szCs w:val="24"/>
        </w:rPr>
        <w:t>interpuso el recurso de revisión, el cual fue registrado</w:t>
      </w:r>
      <w:r w:rsidRPr="00575636">
        <w:rPr>
          <w:rFonts w:ascii="Palatino Linotype" w:eastAsia="Palatino Linotype" w:hAnsi="Palatino Linotype" w:cs="Palatino Linotype"/>
          <w:b/>
          <w:sz w:val="24"/>
          <w:szCs w:val="24"/>
        </w:rPr>
        <w:t xml:space="preserve"> </w:t>
      </w:r>
      <w:r w:rsidRPr="00575636">
        <w:rPr>
          <w:rFonts w:ascii="Palatino Linotype" w:eastAsia="Palatino Linotype" w:hAnsi="Palatino Linotype" w:cs="Palatino Linotype"/>
          <w:sz w:val="24"/>
          <w:szCs w:val="24"/>
        </w:rPr>
        <w:t xml:space="preserve">en el sistema electrónico con el expediente número </w:t>
      </w:r>
      <w:r w:rsidRPr="00575636">
        <w:rPr>
          <w:rFonts w:ascii="Palatino Linotype" w:eastAsia="Palatino Linotype" w:hAnsi="Palatino Linotype" w:cs="Palatino Linotype"/>
          <w:b/>
          <w:sz w:val="24"/>
          <w:szCs w:val="24"/>
        </w:rPr>
        <w:t>17529/INFOEM/IP/RR/2022</w:t>
      </w:r>
      <w:r w:rsidRPr="00575636">
        <w:rPr>
          <w:rFonts w:ascii="Palatino Linotype" w:eastAsia="Palatino Linotype" w:hAnsi="Palatino Linotype" w:cs="Palatino Linotype"/>
          <w:sz w:val="24"/>
          <w:szCs w:val="24"/>
        </w:rPr>
        <w:t xml:space="preserve">, en el cual manifiesta, lo siguiente: </w:t>
      </w:r>
    </w:p>
    <w:p w14:paraId="24B5C47E" w14:textId="77777777" w:rsidR="00D419A0" w:rsidRPr="00575636" w:rsidRDefault="00D419A0">
      <w:pPr>
        <w:spacing w:after="0" w:line="360" w:lineRule="auto"/>
        <w:ind w:right="-234"/>
        <w:jc w:val="both"/>
        <w:rPr>
          <w:rFonts w:ascii="Palatino Linotype" w:eastAsia="Palatino Linotype" w:hAnsi="Palatino Linotype" w:cs="Palatino Linotype"/>
          <w:sz w:val="24"/>
          <w:szCs w:val="24"/>
        </w:rPr>
      </w:pPr>
    </w:p>
    <w:p w14:paraId="6C3FD144" w14:textId="77777777" w:rsidR="00D419A0" w:rsidRPr="00575636" w:rsidRDefault="00422FBE">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575636">
        <w:rPr>
          <w:rFonts w:ascii="Palatino Linotype" w:eastAsia="Palatino Linotype" w:hAnsi="Palatino Linotype" w:cs="Palatino Linotype"/>
          <w:b/>
          <w:i/>
          <w:sz w:val="24"/>
          <w:szCs w:val="24"/>
        </w:rPr>
        <w:t>Acto Impugnado:</w:t>
      </w:r>
    </w:p>
    <w:p w14:paraId="674C0015" w14:textId="77777777" w:rsidR="00D419A0" w:rsidRPr="00575636" w:rsidRDefault="00422FBE">
      <w:pPr>
        <w:tabs>
          <w:tab w:val="left" w:pos="8222"/>
        </w:tabs>
        <w:spacing w:before="240" w:after="240" w:line="276" w:lineRule="auto"/>
        <w:ind w:left="851" w:right="616"/>
        <w:jc w:val="both"/>
        <w:rPr>
          <w:rFonts w:ascii="Palatino Linotype" w:eastAsia="Palatino Linotype" w:hAnsi="Palatino Linotype" w:cs="Palatino Linotype"/>
          <w:i/>
        </w:rPr>
      </w:pPr>
      <w:r w:rsidRPr="00575636">
        <w:rPr>
          <w:rFonts w:ascii="Palatino Linotype" w:eastAsia="Palatino Linotype" w:hAnsi="Palatino Linotype" w:cs="Palatino Linotype"/>
          <w:i/>
        </w:rPr>
        <w:t>“Es de mi interés solicitar la revisión de la respuesta que el municipio me generó.” [sic]</w:t>
      </w:r>
    </w:p>
    <w:p w14:paraId="69AC127F" w14:textId="77777777" w:rsidR="00D419A0" w:rsidRPr="00575636" w:rsidRDefault="00422FBE">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575636">
        <w:rPr>
          <w:rFonts w:ascii="Palatino Linotype" w:eastAsia="Palatino Linotype" w:hAnsi="Palatino Linotype" w:cs="Palatino Linotype"/>
          <w:b/>
          <w:i/>
          <w:sz w:val="24"/>
          <w:szCs w:val="24"/>
        </w:rPr>
        <w:t>Razones o Motivos de Inconformidad</w:t>
      </w:r>
      <w:r w:rsidRPr="00575636">
        <w:rPr>
          <w:rFonts w:ascii="Palatino Linotype" w:eastAsia="Palatino Linotype" w:hAnsi="Palatino Linotype" w:cs="Palatino Linotype"/>
          <w:i/>
          <w:sz w:val="24"/>
          <w:szCs w:val="24"/>
        </w:rPr>
        <w:t>:</w:t>
      </w:r>
    </w:p>
    <w:p w14:paraId="094E8F6C" w14:textId="77777777" w:rsidR="00D419A0" w:rsidRPr="00575636" w:rsidRDefault="00422FBE">
      <w:pPr>
        <w:spacing w:before="240" w:after="0" w:line="276" w:lineRule="auto"/>
        <w:ind w:left="851" w:right="616"/>
        <w:jc w:val="both"/>
        <w:rPr>
          <w:rFonts w:ascii="Palatino Linotype" w:eastAsia="Palatino Linotype" w:hAnsi="Palatino Linotype" w:cs="Palatino Linotype"/>
          <w:i/>
        </w:rPr>
      </w:pPr>
      <w:r w:rsidRPr="00575636">
        <w:rPr>
          <w:rFonts w:ascii="Palatino Linotype" w:eastAsia="Palatino Linotype" w:hAnsi="Palatino Linotype" w:cs="Palatino Linotype"/>
          <w:i/>
          <w:sz w:val="24"/>
          <w:szCs w:val="24"/>
        </w:rPr>
        <w:t>“</w:t>
      </w:r>
      <w:r w:rsidRPr="00575636">
        <w:rPr>
          <w:rFonts w:ascii="Palatino Linotype" w:eastAsia="Palatino Linotype" w:hAnsi="Palatino Linotype" w:cs="Palatino Linotype"/>
          <w:i/>
        </w:rPr>
        <w:t xml:space="preserve">Por este medio solicité, como consta en registros la siguiente información: 1.- El presupuesto anual de la oficina de obras públicas del gobierno de </w:t>
      </w:r>
      <w:proofErr w:type="spellStart"/>
      <w:r w:rsidRPr="00575636">
        <w:rPr>
          <w:rFonts w:ascii="Palatino Linotype" w:eastAsia="Palatino Linotype" w:hAnsi="Palatino Linotype" w:cs="Palatino Linotype"/>
          <w:i/>
        </w:rPr>
        <w:t>Cuautitlan</w:t>
      </w:r>
      <w:proofErr w:type="spellEnd"/>
      <w:r w:rsidRPr="00575636">
        <w:rPr>
          <w:rFonts w:ascii="Palatino Linotype" w:eastAsia="Palatino Linotype" w:hAnsi="Palatino Linotype" w:cs="Palatino Linotype"/>
          <w:i/>
        </w:rPr>
        <w:t xml:space="preserve"> Izcalli, así como su programa de proyectos. 2.- El presupuesto destinado en 2022 a reparación de banquetas en el municipio de Cuautitlán Izcalli. 3.- El presupuesto destinado a la reparación de baches, así como la ubicación de los baches reparados que la </w:t>
      </w:r>
      <w:proofErr w:type="gramStart"/>
      <w:r w:rsidRPr="00575636">
        <w:rPr>
          <w:rFonts w:ascii="Palatino Linotype" w:eastAsia="Palatino Linotype" w:hAnsi="Palatino Linotype" w:cs="Palatino Linotype"/>
          <w:i/>
        </w:rPr>
        <w:t>Presidenta</w:t>
      </w:r>
      <w:proofErr w:type="gramEnd"/>
      <w:r w:rsidRPr="00575636">
        <w:rPr>
          <w:rFonts w:ascii="Palatino Linotype" w:eastAsia="Palatino Linotype" w:hAnsi="Palatino Linotype" w:cs="Palatino Linotype"/>
          <w:i/>
        </w:rPr>
        <w:t xml:space="preserve"> anuncia al margen de su informe de gobierno Respecto al punto 1 </w:t>
      </w:r>
      <w:r w:rsidRPr="00575636">
        <w:rPr>
          <w:rFonts w:ascii="Palatino Linotype" w:eastAsia="Palatino Linotype" w:hAnsi="Palatino Linotype" w:cs="Palatino Linotype"/>
          <w:i/>
        </w:rPr>
        <w:lastRenderedPageBreak/>
        <w:t>y 3, se otorgó información en un formato no accesible. El artículo 160 de la Ley de transparencia y acceso a la información pública del estado de México y Municipios establece que en caso que la información solicitada consista en bases de datos los sujetos obligados se deberán privilegiar la entrega de la misma en formatos abiertos. Considero que el INFOEM es la institución garante de esta ley y que podrá solicitar al municipio el archivo en formato digital accesible y abierto. Respecto al punto 2. No se dio la información solicitada, argumentando que era información pública y consultable desde la gaceta 82 y 87 (https://www.cuautitlanizcalli.gob.mx/wp-content/uploads/pdf/gacetas/2022/GACETA-082.pdf / https://cuautitlanizcalli.gob.mx/wp-content/uploads/2022/09/GACETA-087.pdf). Sin embargo, en ninguno de los dos documentos está contenida la información solicitada. En el documento gaceta 82 se establece que es obligación de la Dirección de Obras Públicas diseñar un programa anual de obra pública; y obligación de la dirección de servicios públicos generar un programa de bacheo y balizaje. por lo que en los documentos del sujeto obligado debe existir la información que he solicitado. Respecto al punto 3. En los documentos anexos se establece que: «que respecto de su solicitud de información en el número 3 no hay una partida presupuestal exclusivamente destinada al bacheo, sino forma parte de la partida presupuestal 6159, denominada "Reparación y Mantenimiento de Vialidades y Alumbrado Público" que comprende rubros diferentes incluido el bacheo.» Sin embargo, no brindaron información sobre esa partida presupuestaria Por lo cual solicito a este instituto la revisión de la información brindada y juzgarla bajo el principio de máxima publicidad, para que se brinde información completa sobre esa partida presupuestal.” [sic]</w:t>
      </w:r>
    </w:p>
    <w:p w14:paraId="25E0CA53" w14:textId="77777777" w:rsidR="00D419A0" w:rsidRPr="00575636" w:rsidRDefault="00D419A0">
      <w:pPr>
        <w:spacing w:after="0" w:line="360" w:lineRule="auto"/>
        <w:rPr>
          <w:rFonts w:ascii="Palatino Linotype" w:eastAsia="Palatino Linotype" w:hAnsi="Palatino Linotype" w:cs="Palatino Linotype"/>
          <w:sz w:val="24"/>
          <w:szCs w:val="24"/>
        </w:rPr>
      </w:pPr>
    </w:p>
    <w:p w14:paraId="3BBE8C72" w14:textId="77777777" w:rsidR="00D419A0" w:rsidRPr="00575636" w:rsidRDefault="00422FBE">
      <w:pPr>
        <w:spacing w:after="0" w:line="360" w:lineRule="auto"/>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En donde adjuntos los siguientes archivos:</w:t>
      </w:r>
    </w:p>
    <w:p w14:paraId="181ED765" w14:textId="77777777" w:rsidR="00D419A0" w:rsidRPr="00575636" w:rsidRDefault="00D419A0">
      <w:pPr>
        <w:spacing w:after="0" w:line="360" w:lineRule="auto"/>
        <w:rPr>
          <w:rFonts w:ascii="Palatino Linotype" w:eastAsia="Palatino Linotype" w:hAnsi="Palatino Linotype" w:cs="Palatino Linotype"/>
          <w:sz w:val="24"/>
          <w:szCs w:val="24"/>
        </w:rPr>
      </w:pPr>
    </w:p>
    <w:p w14:paraId="7239F955" w14:textId="77777777" w:rsidR="00D419A0" w:rsidRPr="00575636" w:rsidRDefault="00422FBE">
      <w:pPr>
        <w:spacing w:after="0" w:line="360" w:lineRule="auto"/>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i/>
          <w:sz w:val="24"/>
          <w:szCs w:val="24"/>
          <w:u w:val="single"/>
        </w:rPr>
        <w:t>Respuesta 1104 20 de dic de 2022.pdf</w:t>
      </w:r>
      <w:r w:rsidRPr="00575636">
        <w:rPr>
          <w:rFonts w:ascii="Palatino Linotype" w:eastAsia="Palatino Linotype" w:hAnsi="Palatino Linotype" w:cs="Palatino Linotype"/>
          <w:sz w:val="24"/>
          <w:szCs w:val="24"/>
        </w:rPr>
        <w:t>”:</w:t>
      </w:r>
    </w:p>
    <w:p w14:paraId="351F2233" w14:textId="77777777" w:rsidR="00D419A0" w:rsidRPr="00575636" w:rsidRDefault="00422FBE">
      <w:pPr>
        <w:spacing w:after="0" w:line="360" w:lineRule="auto"/>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i/>
          <w:sz w:val="24"/>
          <w:szCs w:val="24"/>
          <w:u w:val="single"/>
        </w:rPr>
        <w:t>oficio solicitud 1104 transparencia diciembre 2022.pdf</w:t>
      </w:r>
      <w:r w:rsidRPr="00575636">
        <w:rPr>
          <w:rFonts w:ascii="Palatino Linotype" w:eastAsia="Palatino Linotype" w:hAnsi="Palatino Linotype" w:cs="Palatino Linotype"/>
          <w:sz w:val="24"/>
          <w:szCs w:val="24"/>
        </w:rPr>
        <w:t>”:</w:t>
      </w:r>
    </w:p>
    <w:p w14:paraId="066FBCCC" w14:textId="77777777" w:rsidR="00D419A0" w:rsidRPr="00575636" w:rsidRDefault="00422FBE">
      <w:pPr>
        <w:spacing w:after="0" w:line="360" w:lineRule="auto"/>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i/>
          <w:sz w:val="24"/>
          <w:szCs w:val="24"/>
          <w:u w:val="single"/>
        </w:rPr>
        <w:t>GACETA-082.pdf</w:t>
      </w:r>
      <w:r w:rsidRPr="00575636">
        <w:rPr>
          <w:rFonts w:ascii="Palatino Linotype" w:eastAsia="Palatino Linotype" w:hAnsi="Palatino Linotype" w:cs="Palatino Linotype"/>
          <w:sz w:val="24"/>
          <w:szCs w:val="24"/>
        </w:rPr>
        <w:t>”:</w:t>
      </w:r>
    </w:p>
    <w:p w14:paraId="07AA8F6A" w14:textId="77777777" w:rsidR="00D419A0" w:rsidRPr="00575636" w:rsidRDefault="00422FBE">
      <w:pPr>
        <w:spacing w:after="0" w:line="360" w:lineRule="auto"/>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lastRenderedPageBreak/>
        <w:t>“</w:t>
      </w:r>
      <w:r w:rsidRPr="00575636">
        <w:rPr>
          <w:rFonts w:ascii="Palatino Linotype" w:eastAsia="Palatino Linotype" w:hAnsi="Palatino Linotype" w:cs="Palatino Linotype"/>
          <w:b/>
          <w:i/>
          <w:sz w:val="24"/>
          <w:szCs w:val="24"/>
          <w:u w:val="single"/>
        </w:rPr>
        <w:t xml:space="preserve">7. Estado </w:t>
      </w:r>
      <w:proofErr w:type="spellStart"/>
      <w:r w:rsidRPr="00575636">
        <w:rPr>
          <w:rFonts w:ascii="Palatino Linotype" w:eastAsia="Palatino Linotype" w:hAnsi="Palatino Linotype" w:cs="Palatino Linotype"/>
          <w:b/>
          <w:i/>
          <w:sz w:val="24"/>
          <w:szCs w:val="24"/>
          <w:u w:val="single"/>
        </w:rPr>
        <w:t>Analítico</w:t>
      </w:r>
      <w:proofErr w:type="spellEnd"/>
      <w:r w:rsidRPr="00575636">
        <w:rPr>
          <w:rFonts w:ascii="Palatino Linotype" w:eastAsia="Palatino Linotype" w:hAnsi="Palatino Linotype" w:cs="Palatino Linotype"/>
          <w:b/>
          <w:i/>
          <w:sz w:val="24"/>
          <w:szCs w:val="24"/>
          <w:u w:val="single"/>
        </w:rPr>
        <w:t xml:space="preserve"> del Ejercicio del Presupuesto de Egresos </w:t>
      </w:r>
      <w:proofErr w:type="spellStart"/>
      <w:r w:rsidRPr="00575636">
        <w:rPr>
          <w:rFonts w:ascii="Palatino Linotype" w:eastAsia="Palatino Linotype" w:hAnsi="Palatino Linotype" w:cs="Palatino Linotype"/>
          <w:b/>
          <w:i/>
          <w:sz w:val="24"/>
          <w:szCs w:val="24"/>
          <w:u w:val="single"/>
        </w:rPr>
        <w:t>Clasificacion</w:t>
      </w:r>
      <w:proofErr w:type="spellEnd"/>
      <w:r w:rsidRPr="00575636">
        <w:rPr>
          <w:rFonts w:ascii="Palatino Linotype" w:eastAsia="Palatino Linotype" w:hAnsi="Palatino Linotype" w:cs="Palatino Linotype"/>
          <w:b/>
          <w:i/>
          <w:sz w:val="24"/>
          <w:szCs w:val="24"/>
          <w:u w:val="single"/>
        </w:rPr>
        <w:t xml:space="preserve"> Administrativa.pdf</w:t>
      </w:r>
      <w:r w:rsidRPr="00575636">
        <w:rPr>
          <w:rFonts w:ascii="Palatino Linotype" w:eastAsia="Palatino Linotype" w:hAnsi="Palatino Linotype" w:cs="Palatino Linotype"/>
          <w:sz w:val="24"/>
          <w:szCs w:val="24"/>
        </w:rPr>
        <w:t>”:</w:t>
      </w:r>
    </w:p>
    <w:p w14:paraId="354C9CEA" w14:textId="77777777" w:rsidR="00D419A0" w:rsidRPr="00575636" w:rsidRDefault="00422FBE">
      <w:pPr>
        <w:spacing w:after="0" w:line="360" w:lineRule="auto"/>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i/>
          <w:sz w:val="24"/>
          <w:szCs w:val="24"/>
          <w:u w:val="single"/>
        </w:rPr>
        <w:t>1104.pdf</w:t>
      </w:r>
      <w:r w:rsidRPr="00575636">
        <w:rPr>
          <w:rFonts w:ascii="Palatino Linotype" w:eastAsia="Palatino Linotype" w:hAnsi="Palatino Linotype" w:cs="Palatino Linotype"/>
          <w:sz w:val="24"/>
          <w:szCs w:val="24"/>
        </w:rPr>
        <w:t>”:</w:t>
      </w:r>
    </w:p>
    <w:p w14:paraId="572C9AD1" w14:textId="77777777" w:rsidR="00D419A0" w:rsidRPr="00575636" w:rsidRDefault="00422FBE">
      <w:pPr>
        <w:spacing w:after="0" w:line="360" w:lineRule="auto"/>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i/>
          <w:sz w:val="24"/>
          <w:szCs w:val="24"/>
          <w:u w:val="single"/>
        </w:rPr>
        <w:t>anexo baches.pdf</w:t>
      </w:r>
      <w:r w:rsidRPr="00575636">
        <w:rPr>
          <w:rFonts w:ascii="Palatino Linotype" w:eastAsia="Palatino Linotype" w:hAnsi="Palatino Linotype" w:cs="Palatino Linotype"/>
          <w:sz w:val="24"/>
          <w:szCs w:val="24"/>
        </w:rPr>
        <w:t>”:</w:t>
      </w:r>
    </w:p>
    <w:p w14:paraId="653C2DA6" w14:textId="77777777" w:rsidR="00D419A0" w:rsidRPr="00575636" w:rsidRDefault="00D419A0">
      <w:pPr>
        <w:spacing w:after="0" w:line="360" w:lineRule="auto"/>
        <w:rPr>
          <w:rFonts w:ascii="Palatino Linotype" w:eastAsia="Palatino Linotype" w:hAnsi="Palatino Linotype" w:cs="Palatino Linotype"/>
          <w:sz w:val="24"/>
          <w:szCs w:val="24"/>
        </w:rPr>
      </w:pPr>
    </w:p>
    <w:p w14:paraId="50B01E75" w14:textId="77777777" w:rsidR="00D419A0" w:rsidRPr="00575636" w:rsidRDefault="00422FBE">
      <w:pPr>
        <w:spacing w:after="0" w:line="360" w:lineRule="auto"/>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Cabe mencionar que dichos oficios fueron remitidos en respuesta por </w:t>
      </w:r>
      <w:r w:rsidRPr="00575636">
        <w:rPr>
          <w:rFonts w:ascii="Palatino Linotype" w:eastAsia="Palatino Linotype" w:hAnsi="Palatino Linotype" w:cs="Palatino Linotype"/>
          <w:b/>
          <w:sz w:val="24"/>
          <w:szCs w:val="24"/>
        </w:rPr>
        <w:t>EL SUJETO OBLIGADO</w:t>
      </w:r>
      <w:r w:rsidRPr="00575636">
        <w:rPr>
          <w:rFonts w:ascii="Palatino Linotype" w:eastAsia="Palatino Linotype" w:hAnsi="Palatino Linotype" w:cs="Palatino Linotype"/>
          <w:sz w:val="24"/>
          <w:szCs w:val="24"/>
        </w:rPr>
        <w:t xml:space="preserve">, motivo por el que se declara innecesaria su descripción. </w:t>
      </w:r>
    </w:p>
    <w:p w14:paraId="0F8D5097" w14:textId="77777777" w:rsidR="00D419A0" w:rsidRPr="00575636" w:rsidRDefault="00422FBE">
      <w:pPr>
        <w:spacing w:after="0" w:line="360" w:lineRule="auto"/>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i/>
          <w:sz w:val="24"/>
          <w:szCs w:val="24"/>
          <w:u w:val="single"/>
        </w:rPr>
        <w:t>GACETA-087.pdf</w:t>
      </w:r>
      <w:r w:rsidRPr="00575636">
        <w:rPr>
          <w:rFonts w:ascii="Palatino Linotype" w:eastAsia="Palatino Linotype" w:hAnsi="Palatino Linotype" w:cs="Palatino Linotype"/>
          <w:sz w:val="24"/>
          <w:szCs w:val="24"/>
        </w:rPr>
        <w:t>”: Gaceta Municipal Número: 087 Año: 2022</w:t>
      </w:r>
    </w:p>
    <w:p w14:paraId="3B595B6A" w14:textId="77777777" w:rsidR="00D419A0" w:rsidRPr="00575636" w:rsidRDefault="00D419A0">
      <w:pPr>
        <w:spacing w:after="0" w:line="360" w:lineRule="auto"/>
        <w:rPr>
          <w:rFonts w:ascii="Palatino Linotype" w:eastAsia="Palatino Linotype" w:hAnsi="Palatino Linotype" w:cs="Palatino Linotype"/>
          <w:sz w:val="24"/>
          <w:szCs w:val="24"/>
        </w:rPr>
      </w:pPr>
    </w:p>
    <w:p w14:paraId="6E14D1F0"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 xml:space="preserve">4. TURNO. </w:t>
      </w:r>
      <w:r w:rsidRPr="00575636">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75636">
        <w:rPr>
          <w:rFonts w:ascii="Palatino Linotype" w:eastAsia="Palatino Linotype" w:hAnsi="Palatino Linotype" w:cs="Palatino Linotype"/>
          <w:b/>
          <w:sz w:val="24"/>
          <w:szCs w:val="24"/>
        </w:rPr>
        <w:t xml:space="preserve">Guadalupe Ramírez Peña, </w:t>
      </w:r>
      <w:r w:rsidRPr="00575636">
        <w:rPr>
          <w:rFonts w:ascii="Palatino Linotype" w:eastAsia="Palatino Linotype" w:hAnsi="Palatino Linotype" w:cs="Palatino Linotype"/>
          <w:sz w:val="24"/>
          <w:szCs w:val="24"/>
        </w:rPr>
        <w:t xml:space="preserve">a efecto de que analizara sobre su admisión o su </w:t>
      </w:r>
      <w:proofErr w:type="spellStart"/>
      <w:r w:rsidRPr="00575636">
        <w:rPr>
          <w:rFonts w:ascii="Palatino Linotype" w:eastAsia="Palatino Linotype" w:hAnsi="Palatino Linotype" w:cs="Palatino Linotype"/>
          <w:sz w:val="24"/>
          <w:szCs w:val="24"/>
        </w:rPr>
        <w:t>desechamiento</w:t>
      </w:r>
      <w:proofErr w:type="spellEnd"/>
      <w:r w:rsidRPr="00575636">
        <w:rPr>
          <w:rFonts w:ascii="Palatino Linotype" w:eastAsia="Palatino Linotype" w:hAnsi="Palatino Linotype" w:cs="Palatino Linotype"/>
          <w:sz w:val="24"/>
          <w:szCs w:val="24"/>
        </w:rPr>
        <w:t>.</w:t>
      </w:r>
    </w:p>
    <w:p w14:paraId="2FC6DBA0"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7AE45147"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5. ADMISIÓN DEL RECURSO DE REVISIÓN.</w:t>
      </w:r>
      <w:r w:rsidRPr="00575636">
        <w:rPr>
          <w:rFonts w:ascii="Palatino Linotype" w:eastAsia="Palatino Linotype" w:hAnsi="Palatino Linotype" w:cs="Palatino Linotype"/>
          <w:sz w:val="24"/>
          <w:szCs w:val="24"/>
        </w:rPr>
        <w:t xml:space="preserve"> Con fecha</w:t>
      </w:r>
      <w:r w:rsidRPr="00575636">
        <w:rPr>
          <w:rFonts w:ascii="Palatino Linotype" w:eastAsia="Palatino Linotype" w:hAnsi="Palatino Linotype" w:cs="Palatino Linotype"/>
          <w:b/>
          <w:sz w:val="24"/>
          <w:szCs w:val="24"/>
        </w:rPr>
        <w:t xml:space="preserve"> diez de enero de dos mil veintitrés, </w:t>
      </w:r>
      <w:r w:rsidRPr="00575636">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75636">
        <w:rPr>
          <w:rFonts w:ascii="Palatino Linotype" w:eastAsia="Palatino Linotype" w:hAnsi="Palatino Linotype" w:cs="Palatino Linotype"/>
          <w:b/>
          <w:sz w:val="24"/>
          <w:szCs w:val="24"/>
        </w:rPr>
        <w:t xml:space="preserve">SUJETO OBLIGADO </w:t>
      </w:r>
      <w:r w:rsidRPr="00575636">
        <w:rPr>
          <w:rFonts w:ascii="Palatino Linotype" w:eastAsia="Palatino Linotype" w:hAnsi="Palatino Linotype" w:cs="Palatino Linotype"/>
          <w:sz w:val="24"/>
          <w:szCs w:val="24"/>
        </w:rPr>
        <w:t>presentara su informe justificado.</w:t>
      </w:r>
    </w:p>
    <w:p w14:paraId="240F0DED" w14:textId="77777777" w:rsidR="00D419A0" w:rsidRPr="00575636" w:rsidRDefault="00D419A0">
      <w:pPr>
        <w:spacing w:after="0" w:line="360" w:lineRule="auto"/>
        <w:rPr>
          <w:rFonts w:ascii="Palatino Linotype" w:eastAsia="Palatino Linotype" w:hAnsi="Palatino Linotype" w:cs="Palatino Linotype"/>
          <w:sz w:val="24"/>
          <w:szCs w:val="24"/>
        </w:rPr>
      </w:pPr>
    </w:p>
    <w:p w14:paraId="7095FDC2" w14:textId="77777777" w:rsidR="00D419A0" w:rsidRPr="00575636" w:rsidRDefault="00422FBE">
      <w:pPr>
        <w:spacing w:after="0" w:line="360" w:lineRule="auto"/>
        <w:ind w:right="49"/>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6. MANIFESTACIONES.</w:t>
      </w:r>
      <w:r w:rsidRPr="00575636">
        <w:rPr>
          <w:rFonts w:ascii="Palatino Linotype" w:eastAsia="Palatino Linotype" w:hAnsi="Palatino Linotype" w:cs="Palatino Linotype"/>
          <w:sz w:val="24"/>
          <w:szCs w:val="24"/>
        </w:rPr>
        <w:t xml:space="preserve"> El diecinueve de enero de dos mil veintitrés se recibió, a través del Sistema de Acceso a la Información Mexiquense (SAIMEX), el Informe Justificado del </w:t>
      </w:r>
      <w:r w:rsidRPr="00575636">
        <w:rPr>
          <w:rFonts w:ascii="Palatino Linotype" w:eastAsia="Palatino Linotype" w:hAnsi="Palatino Linotype" w:cs="Palatino Linotype"/>
          <w:b/>
          <w:sz w:val="24"/>
          <w:szCs w:val="24"/>
        </w:rPr>
        <w:t>SUJETO OBLIGADO</w:t>
      </w: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sz w:val="24"/>
          <w:szCs w:val="24"/>
        </w:rPr>
        <w:t xml:space="preserve"> </w:t>
      </w:r>
      <w:r w:rsidRPr="00575636">
        <w:rPr>
          <w:rFonts w:ascii="Palatino Linotype" w:eastAsia="Palatino Linotype" w:hAnsi="Palatino Linotype" w:cs="Palatino Linotype"/>
          <w:sz w:val="24"/>
          <w:szCs w:val="24"/>
        </w:rPr>
        <w:t xml:space="preserve">a través del siguiente archivo electrónico: </w:t>
      </w:r>
    </w:p>
    <w:p w14:paraId="4534F250"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1B40C433"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b/>
          <w:i/>
          <w:sz w:val="24"/>
          <w:szCs w:val="24"/>
          <w:u w:val="single"/>
        </w:rPr>
        <w:t>INFORME JUSTIFICADO - 17529.pdf</w:t>
      </w:r>
      <w:r w:rsidRPr="00575636">
        <w:rPr>
          <w:rFonts w:ascii="Palatino Linotype" w:eastAsia="Palatino Linotype" w:hAnsi="Palatino Linotype" w:cs="Palatino Linotype"/>
          <w:sz w:val="24"/>
          <w:szCs w:val="24"/>
        </w:rPr>
        <w:t xml:space="preserve">”: Oficio signado por el Tesorero Municipal, mediante el cual describe las constancias que obran en el SAIMEX, además de mencionar que en relación al presupuesto de Obras Públicas fue entregado en un formato accesible en PDF, esto de conformidad al artículo 12 de la Ley de Transparencia y Acceso a la Información Pública del Estado de México y Municipios, respecto a la partida presupuestal 6159, denominada “Reparación y Mantenimiento de Vialidades y Alumbrado Público”, menciona que se encuentra en periodo de integración en Coordinación con otras áreas del </w:t>
      </w:r>
      <w:r w:rsidRPr="00575636">
        <w:rPr>
          <w:rFonts w:ascii="Palatino Linotype" w:eastAsia="Palatino Linotype" w:hAnsi="Palatino Linotype" w:cs="Palatino Linotype"/>
          <w:b/>
          <w:sz w:val="24"/>
          <w:szCs w:val="24"/>
        </w:rPr>
        <w:t>SUJETO OBLIGADO</w:t>
      </w:r>
      <w:r w:rsidRPr="00575636">
        <w:rPr>
          <w:rFonts w:ascii="Palatino Linotype" w:eastAsia="Palatino Linotype" w:hAnsi="Palatino Linotype" w:cs="Palatino Linotype"/>
          <w:sz w:val="24"/>
          <w:szCs w:val="24"/>
        </w:rPr>
        <w:t xml:space="preserve">, ya que la información contable y financiera, será reportada en informe trimestral correspondiente al cuarto trimestre, mismo que será entregado al OSFEM de acuerdo a las fechas de capacitación y calendarización para la entrega de informes trimestrales en las  entidades fiscalizables del Estado de México del ejercicio fiscal 2022, por lo que en cuanto se cuenta con la información se hará entrega al solicitante. </w:t>
      </w:r>
    </w:p>
    <w:p w14:paraId="1EB3A9E7"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D89C06F"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Oficio de fecha doce de enero de dos mil veintidós, signado por el </w:t>
      </w:r>
      <w:proofErr w:type="gramStart"/>
      <w:r w:rsidRPr="00575636">
        <w:rPr>
          <w:rFonts w:ascii="Palatino Linotype" w:eastAsia="Palatino Linotype" w:hAnsi="Palatino Linotype" w:cs="Palatino Linotype"/>
          <w:sz w:val="24"/>
          <w:szCs w:val="24"/>
        </w:rPr>
        <w:t>Director</w:t>
      </w:r>
      <w:proofErr w:type="gramEnd"/>
      <w:r w:rsidRPr="00575636">
        <w:rPr>
          <w:rFonts w:ascii="Palatino Linotype" w:eastAsia="Palatino Linotype" w:hAnsi="Palatino Linotype" w:cs="Palatino Linotype"/>
          <w:sz w:val="24"/>
          <w:szCs w:val="24"/>
        </w:rPr>
        <w:t xml:space="preserve"> de Servicios Públicos, mediante el cual describe las constancias que obran en el SAIMEX, mencionando que ratifica su respuesta emitida en el punto 3 y que se anexo en PDF, formato abierto y puesto a disposición del peticionario el listado, en </w:t>
      </w:r>
      <w:r w:rsidRPr="00575636">
        <w:rPr>
          <w:rFonts w:ascii="Palatino Linotype" w:eastAsia="Palatino Linotype" w:hAnsi="Palatino Linotype" w:cs="Palatino Linotype"/>
          <w:sz w:val="24"/>
          <w:szCs w:val="24"/>
        </w:rPr>
        <w:lastRenderedPageBreak/>
        <w:t xml:space="preserve">el cual se describen las colonias, calles y número de baches reparados del día veintisiete de enero al seis de diciembre de dos mil veintidós, mismo que se anexo en respuesta. </w:t>
      </w:r>
    </w:p>
    <w:p w14:paraId="58A84108"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49D3C086"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Oficio de fecha doce de enero de dos mil veintitrés, signado por el </w:t>
      </w:r>
      <w:proofErr w:type="gramStart"/>
      <w:r w:rsidRPr="00575636">
        <w:rPr>
          <w:rFonts w:ascii="Palatino Linotype" w:eastAsia="Palatino Linotype" w:hAnsi="Palatino Linotype" w:cs="Palatino Linotype"/>
          <w:sz w:val="24"/>
          <w:szCs w:val="24"/>
        </w:rPr>
        <w:t>Subdirector</w:t>
      </w:r>
      <w:proofErr w:type="gramEnd"/>
      <w:r w:rsidRPr="00575636">
        <w:rPr>
          <w:rFonts w:ascii="Palatino Linotype" w:eastAsia="Palatino Linotype" w:hAnsi="Palatino Linotype" w:cs="Palatino Linotype"/>
          <w:sz w:val="24"/>
          <w:szCs w:val="24"/>
        </w:rPr>
        <w:t xml:space="preserve"> de Planeación, Proyectos y Control de la Dirección de Obras Públicas, mediante el cual se ratifica la respuesta inicial. </w:t>
      </w:r>
    </w:p>
    <w:p w14:paraId="5B8DAEBE"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5759599"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Mismo que se puso a la vista de </w:t>
      </w:r>
      <w:r w:rsidRPr="00575636">
        <w:rPr>
          <w:rFonts w:ascii="Palatino Linotype" w:eastAsia="Palatino Linotype" w:hAnsi="Palatino Linotype" w:cs="Palatino Linotype"/>
          <w:b/>
          <w:sz w:val="24"/>
          <w:szCs w:val="24"/>
        </w:rPr>
        <w:t xml:space="preserve">LA PARTE RECURRENTE </w:t>
      </w:r>
      <w:r w:rsidRPr="00575636">
        <w:rPr>
          <w:rFonts w:ascii="Palatino Linotype" w:eastAsia="Palatino Linotype" w:hAnsi="Palatino Linotype" w:cs="Palatino Linotype"/>
          <w:sz w:val="24"/>
          <w:szCs w:val="24"/>
        </w:rPr>
        <w:t xml:space="preserve">en fecha once de julio de dos mil veintitrés, mismo que resulto omiso de emitir sus manifestaciones conforme a derecho de </w:t>
      </w:r>
      <w:proofErr w:type="spellStart"/>
      <w:r w:rsidRPr="00575636">
        <w:rPr>
          <w:rFonts w:ascii="Palatino Linotype" w:eastAsia="Palatino Linotype" w:hAnsi="Palatino Linotype" w:cs="Palatino Linotype"/>
          <w:sz w:val="24"/>
          <w:szCs w:val="24"/>
        </w:rPr>
        <w:t>corresponde</w:t>
      </w:r>
      <w:proofErr w:type="spellEnd"/>
      <w:r w:rsidRPr="00575636">
        <w:rPr>
          <w:rFonts w:ascii="Palatino Linotype" w:eastAsia="Palatino Linotype" w:hAnsi="Palatino Linotype" w:cs="Palatino Linotype"/>
          <w:sz w:val="24"/>
          <w:szCs w:val="24"/>
        </w:rPr>
        <w:t>.</w:t>
      </w:r>
    </w:p>
    <w:p w14:paraId="6AF901F8"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DCD7CCE"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7. AMPLIACIÓN DEL TÉRMINO PARA RESOLVER</w:t>
      </w:r>
      <w:r w:rsidRPr="00575636">
        <w:rPr>
          <w:rFonts w:ascii="Palatino Linotype" w:eastAsia="Palatino Linotype" w:hAnsi="Palatino Linotype" w:cs="Palatino Linotype"/>
          <w:sz w:val="24"/>
          <w:szCs w:val="24"/>
        </w:rPr>
        <w:t>.</w:t>
      </w:r>
      <w:r w:rsidRPr="00575636">
        <w:rPr>
          <w:rFonts w:ascii="Palatino Linotype" w:eastAsia="Palatino Linotype" w:hAnsi="Palatino Linotype" w:cs="Palatino Linotype"/>
        </w:rPr>
        <w:t xml:space="preserve"> </w:t>
      </w:r>
      <w:r w:rsidRPr="00575636">
        <w:rPr>
          <w:rFonts w:ascii="Palatino Linotype" w:eastAsia="Palatino Linotype" w:hAnsi="Palatino Linotype" w:cs="Palatino Linotype"/>
          <w:sz w:val="24"/>
          <w:szCs w:val="24"/>
        </w:rPr>
        <w:t xml:space="preserve">El once de julio de dos mil veintitrés, se amplió el término para resolver el recurso de revisión en términos del artículo 181 párrafo tercero de la Ley de Transparencia y Acceso a la Información Pública del Estado de México y Municipios. </w:t>
      </w:r>
    </w:p>
    <w:p w14:paraId="7F39D275"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84BDACC"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w:t>
      </w:r>
      <w:r w:rsidRPr="00575636">
        <w:rPr>
          <w:rFonts w:ascii="Palatino Linotype" w:eastAsia="Palatino Linotype" w:hAnsi="Palatino Linotype" w:cs="Palatino Linotype"/>
          <w:sz w:val="24"/>
          <w:szCs w:val="24"/>
        </w:rPr>
        <w:lastRenderedPageBreak/>
        <w:t>personal encargado de la proyección de las resoluciones a dichos medios de impugnación.</w:t>
      </w:r>
    </w:p>
    <w:p w14:paraId="4115AD89"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77AF2A0C"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Por ello, es menester precisar </w:t>
      </w:r>
      <w:proofErr w:type="gramStart"/>
      <w:r w:rsidRPr="00575636">
        <w:rPr>
          <w:rFonts w:ascii="Palatino Linotype" w:eastAsia="Palatino Linotype" w:hAnsi="Palatino Linotype" w:cs="Palatino Linotype"/>
          <w:sz w:val="24"/>
          <w:szCs w:val="24"/>
        </w:rPr>
        <w:t>que</w:t>
      </w:r>
      <w:proofErr w:type="gramEnd"/>
      <w:r w:rsidRPr="00575636">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5ED00ED"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40495399"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818E3B5"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4DE46966"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EAC554E"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445176B7"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4441B1B"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43D09F5E" w14:textId="77777777" w:rsidR="00D419A0" w:rsidRPr="00575636" w:rsidRDefault="00422FBE">
      <w:pPr>
        <w:numPr>
          <w:ilvl w:val="0"/>
          <w:numId w:val="3"/>
        </w:num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357EBAB5" w14:textId="77777777" w:rsidR="00D419A0" w:rsidRPr="00575636" w:rsidRDefault="00422FBE">
      <w:pPr>
        <w:numPr>
          <w:ilvl w:val="0"/>
          <w:numId w:val="3"/>
        </w:num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Actividad Procesal del interesado. Acciones u omisiones del interesado.</w:t>
      </w:r>
    </w:p>
    <w:p w14:paraId="59CD7843"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3A8B7942" w14:textId="77777777" w:rsidR="00D419A0" w:rsidRPr="00575636" w:rsidRDefault="00422FBE">
      <w:pPr>
        <w:numPr>
          <w:ilvl w:val="0"/>
          <w:numId w:val="3"/>
        </w:num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13B7A76E" w14:textId="77777777" w:rsidR="00D419A0" w:rsidRPr="00575636" w:rsidRDefault="00D419A0">
      <w:pPr>
        <w:spacing w:after="0" w:line="360" w:lineRule="auto"/>
        <w:ind w:left="708"/>
        <w:rPr>
          <w:rFonts w:ascii="Palatino Linotype" w:eastAsia="Palatino Linotype" w:hAnsi="Palatino Linotype" w:cs="Palatino Linotype"/>
          <w:sz w:val="24"/>
          <w:szCs w:val="24"/>
        </w:rPr>
      </w:pPr>
    </w:p>
    <w:p w14:paraId="079EE142" w14:textId="77777777" w:rsidR="00D419A0" w:rsidRPr="00575636" w:rsidRDefault="00422FBE">
      <w:pPr>
        <w:spacing w:after="0" w:line="360" w:lineRule="auto"/>
        <w:ind w:left="567"/>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75346096"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6A62DC"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0D5F823E"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575636">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PRESUPUESTO QUE CONSIDERÓ EL LEGISLADOR AL FIJARLOS Y LAS </w:t>
      </w:r>
      <w:r w:rsidRPr="00575636">
        <w:rPr>
          <w:rFonts w:ascii="Palatino Linotype" w:eastAsia="Palatino Linotype" w:hAnsi="Palatino Linotype" w:cs="Palatino Linotype"/>
          <w:i/>
          <w:sz w:val="24"/>
          <w:szCs w:val="24"/>
        </w:rPr>
        <w:lastRenderedPageBreak/>
        <w:t>CARACTERÍSTICAS DEL CASO.”</w:t>
      </w:r>
      <w:r w:rsidRPr="00575636">
        <w:rPr>
          <w:rFonts w:ascii="Palatino Linotype" w:eastAsia="Palatino Linotype" w:hAnsi="Palatino Linotype" w:cs="Palatino Linotype"/>
          <w:sz w:val="24"/>
          <w:szCs w:val="24"/>
        </w:rPr>
        <w:t>, visible en la Gaceta del Seminario Judicial de la Federación con el registro digital 205635.</w:t>
      </w:r>
    </w:p>
    <w:p w14:paraId="241442CA"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3853170D"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A81521"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593F70CC"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71D72BD5"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6B96F88"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i/>
          <w:sz w:val="24"/>
          <w:szCs w:val="24"/>
        </w:rPr>
        <w:t>“PLAZO RAZONABLE PARA RESOLVER. DIMENSIÓN Y EFECTOS DE ESTE CONCEPTO CUANDO SE ADUCE EXCESIVA CARGA DE TRABAJO.”</w:t>
      </w:r>
      <w:r w:rsidRPr="00575636">
        <w:rPr>
          <w:rFonts w:ascii="Palatino Linotype" w:eastAsia="Palatino Linotype" w:hAnsi="Palatino Linotype" w:cs="Palatino Linotype"/>
          <w:sz w:val="24"/>
          <w:szCs w:val="24"/>
        </w:rPr>
        <w:t xml:space="preserve"> consultable en el Seminario Judicial de la Federación y su gaceta, con el registro digital 2002351.</w:t>
      </w:r>
    </w:p>
    <w:p w14:paraId="72F896A2"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45B7CA13"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575636">
        <w:rPr>
          <w:rFonts w:ascii="Palatino Linotype" w:eastAsia="Palatino Linotype" w:hAnsi="Palatino Linotype" w:cs="Palatino Linotype"/>
          <w:sz w:val="24"/>
          <w:szCs w:val="24"/>
        </w:rPr>
        <w:t>, visible en el Seminario Judicial de la Federación y su gaceta, con el registro digital 2002350.</w:t>
      </w:r>
    </w:p>
    <w:p w14:paraId="36D0133E"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77F1148"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10C6D63E"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3715CF42"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 xml:space="preserve">8. DEL CIERRE DE INSTRUCCIÓN. </w:t>
      </w:r>
      <w:r w:rsidRPr="00575636">
        <w:rPr>
          <w:rFonts w:ascii="Palatino Linotype" w:eastAsia="Palatino Linotype" w:hAnsi="Palatino Linotype" w:cs="Palatino Linotype"/>
          <w:sz w:val="24"/>
          <w:szCs w:val="24"/>
        </w:rPr>
        <w:t>El treinta y uno de julio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5ABCDC6F"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1A6176C7"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28166BB7"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7F2F0087" w14:textId="77777777" w:rsidR="00D419A0" w:rsidRPr="00575636" w:rsidRDefault="00422FBE">
      <w:pPr>
        <w:widowControl w:val="0"/>
        <w:spacing w:after="0" w:line="360" w:lineRule="auto"/>
        <w:jc w:val="center"/>
        <w:rPr>
          <w:rFonts w:ascii="Palatino Linotype" w:eastAsia="Palatino Linotype" w:hAnsi="Palatino Linotype" w:cs="Palatino Linotype"/>
          <w:b/>
          <w:sz w:val="24"/>
          <w:szCs w:val="24"/>
        </w:rPr>
      </w:pPr>
      <w:r w:rsidRPr="00575636">
        <w:rPr>
          <w:rFonts w:ascii="Palatino Linotype" w:eastAsia="Palatino Linotype" w:hAnsi="Palatino Linotype" w:cs="Palatino Linotype"/>
          <w:b/>
          <w:sz w:val="24"/>
          <w:szCs w:val="24"/>
        </w:rPr>
        <w:t>C O N S I D E R A N D O S</w:t>
      </w:r>
    </w:p>
    <w:p w14:paraId="49342BF6" w14:textId="77777777" w:rsidR="00D419A0" w:rsidRPr="00575636" w:rsidRDefault="00D419A0">
      <w:pPr>
        <w:spacing w:after="0" w:line="360" w:lineRule="auto"/>
        <w:jc w:val="both"/>
        <w:rPr>
          <w:rFonts w:ascii="Palatino Linotype" w:eastAsia="Palatino Linotype" w:hAnsi="Palatino Linotype" w:cs="Palatino Linotype"/>
          <w:b/>
          <w:sz w:val="24"/>
          <w:szCs w:val="24"/>
        </w:rPr>
      </w:pPr>
    </w:p>
    <w:p w14:paraId="71874C03"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lastRenderedPageBreak/>
        <w:t>PRIMERO. COMPETENCIA.</w:t>
      </w:r>
      <w:r w:rsidRPr="00575636">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75636" w:rsidRPr="00575636">
        <w:rPr>
          <w:rFonts w:ascii="Palatino Linotype" w:eastAsia="Palatino Linotype" w:hAnsi="Palatino Linotype" w:cs="Palatino Linotype"/>
          <w:sz w:val="24"/>
          <w:szCs w:val="24"/>
        </w:rPr>
        <w:t xml:space="preserve">trigésimo segundo, trigésimo tercero y trigésimo cuarto; fracciones IV y V </w:t>
      </w:r>
      <w:r w:rsidRPr="00575636">
        <w:rPr>
          <w:rFonts w:ascii="Palatino Linotype" w:eastAsia="Palatino Linotype" w:hAnsi="Palatino Linotype" w:cs="Palatino Linotype"/>
          <w:sz w:val="24"/>
          <w:szCs w:val="24"/>
        </w:rPr>
        <w:t>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E7C1283"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28DF1C82" w14:textId="77777777" w:rsidR="00D419A0" w:rsidRPr="00575636" w:rsidRDefault="00422FBE">
      <w:pPr>
        <w:spacing w:after="0" w:line="360" w:lineRule="auto"/>
        <w:ind w:right="-234"/>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 xml:space="preserve">SEGUNDO. OPORTUNIDAD Y PROCEDIBILIDAD DEL RECURSO DE REVISIÓN.  </w:t>
      </w:r>
      <w:r w:rsidRPr="00575636">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25576E1" w14:textId="77777777" w:rsidR="00D419A0" w:rsidRPr="00575636" w:rsidRDefault="00D419A0">
      <w:pPr>
        <w:spacing w:after="0" w:line="360" w:lineRule="auto"/>
        <w:ind w:right="-234"/>
        <w:jc w:val="both"/>
        <w:rPr>
          <w:rFonts w:ascii="Palatino Linotype" w:eastAsia="Palatino Linotype" w:hAnsi="Palatino Linotype" w:cs="Palatino Linotype"/>
          <w:sz w:val="24"/>
          <w:szCs w:val="24"/>
        </w:rPr>
      </w:pPr>
    </w:p>
    <w:p w14:paraId="73BE4C6F"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575636">
        <w:rPr>
          <w:rFonts w:ascii="Palatino Linotype" w:eastAsia="Palatino Linotype" w:hAnsi="Palatino Linotype" w:cs="Palatino Linotype"/>
          <w:b/>
          <w:sz w:val="24"/>
          <w:szCs w:val="24"/>
        </w:rPr>
        <w:t xml:space="preserve"> EL SUJETO OBLIGADO </w:t>
      </w:r>
      <w:r w:rsidRPr="00575636">
        <w:rPr>
          <w:rFonts w:ascii="Palatino Linotype" w:eastAsia="Palatino Linotype" w:hAnsi="Palatino Linotype" w:cs="Palatino Linotype"/>
          <w:sz w:val="24"/>
          <w:szCs w:val="24"/>
        </w:rPr>
        <w:t xml:space="preserve">emitió la respuesta, toda vez que esta fue pronunciada el día </w:t>
      </w:r>
      <w:r w:rsidRPr="00575636">
        <w:rPr>
          <w:rFonts w:ascii="Palatino Linotype" w:eastAsia="Palatino Linotype" w:hAnsi="Palatino Linotype" w:cs="Palatino Linotype"/>
          <w:sz w:val="24"/>
          <w:szCs w:val="24"/>
        </w:rPr>
        <w:lastRenderedPageBreak/>
        <w:t xml:space="preserve">veinte de diciembre del año dos mil veintidós, mientras que </w:t>
      </w:r>
      <w:r w:rsidRPr="00575636">
        <w:rPr>
          <w:rFonts w:ascii="Palatino Linotype" w:eastAsia="Palatino Linotype" w:hAnsi="Palatino Linotype" w:cs="Palatino Linotype"/>
          <w:b/>
          <w:sz w:val="24"/>
          <w:szCs w:val="24"/>
        </w:rPr>
        <w:t>LA PARTE RECURRENTE</w:t>
      </w:r>
      <w:r w:rsidRPr="00575636">
        <w:rPr>
          <w:rFonts w:ascii="Palatino Linotype" w:eastAsia="Palatino Linotype" w:hAnsi="Palatino Linotype" w:cs="Palatino Linotype"/>
          <w:sz w:val="24"/>
          <w:szCs w:val="24"/>
        </w:rPr>
        <w:t xml:space="preserve"> interpuso el recurso de revisión en la misma fecha, circunstancia que no es determinante para declararlo extemporáneo, toda vez que el tiempo concedido es para delimitar el término en que puede impugnarse la respuesta, lo cual no impide que se presente antes de iniciado el plazo previsto, una vez conocida la respuesta.</w:t>
      </w:r>
    </w:p>
    <w:p w14:paraId="66872F17"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B266D6E"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Resulta aplicable el siguiente criterio de este Organismo Garante que se robustece con la jurisprudencia número </w:t>
      </w:r>
      <w:proofErr w:type="gramStart"/>
      <w:r w:rsidRPr="00575636">
        <w:rPr>
          <w:rFonts w:ascii="Palatino Linotype" w:eastAsia="Palatino Linotype" w:hAnsi="Palatino Linotype" w:cs="Palatino Linotype"/>
          <w:sz w:val="24"/>
          <w:szCs w:val="24"/>
        </w:rPr>
        <w:t>la./</w:t>
      </w:r>
      <w:proofErr w:type="gramEnd"/>
      <w:r w:rsidRPr="00575636">
        <w:rPr>
          <w:rFonts w:ascii="Palatino Linotype" w:eastAsia="Palatino Linotype" w:hAnsi="Palatino Linotype" w:cs="Palatino Linotype"/>
          <w:sz w:val="24"/>
          <w:szCs w:val="24"/>
        </w:rPr>
        <w:t>J.41/2015 (l0a.), Décima época, sustentada por la Primera Sala de la Suprema Corte de Justicia de la Nación, visible en la página 569, libro 19, tomo I, de la Gaceta del Semanario Judicial de la Federación, del mes de junio de 2015, cuyo rubro y texto esgrimen:</w:t>
      </w:r>
      <w:r w:rsidRPr="00575636">
        <w:rPr>
          <w:i/>
          <w:sz w:val="24"/>
          <w:szCs w:val="24"/>
        </w:rPr>
        <w:t> </w:t>
      </w:r>
    </w:p>
    <w:p w14:paraId="3C40FA44" w14:textId="77777777" w:rsidR="00D419A0" w:rsidRPr="00575636" w:rsidRDefault="00D419A0">
      <w:pPr>
        <w:shd w:val="clear" w:color="auto" w:fill="FFFFFF"/>
        <w:spacing w:after="0" w:line="360" w:lineRule="auto"/>
        <w:ind w:left="567" w:right="760"/>
        <w:jc w:val="both"/>
        <w:rPr>
          <w:rFonts w:ascii="Palatino Linotype" w:eastAsia="Palatino Linotype" w:hAnsi="Palatino Linotype" w:cs="Palatino Linotype"/>
        </w:rPr>
      </w:pPr>
    </w:p>
    <w:p w14:paraId="23CDCC5C" w14:textId="77777777" w:rsidR="00D419A0" w:rsidRPr="00575636" w:rsidRDefault="00422FBE">
      <w:pPr>
        <w:shd w:val="clear" w:color="auto" w:fill="FFFFFF"/>
        <w:spacing w:after="0" w:line="276" w:lineRule="auto"/>
        <w:ind w:left="851" w:right="900"/>
        <w:jc w:val="both"/>
      </w:pPr>
      <w:r w:rsidRPr="00575636">
        <w:rPr>
          <w:rFonts w:ascii="Palatino Linotype" w:eastAsia="Palatino Linotype" w:hAnsi="Palatino Linotype" w:cs="Palatino Linotype"/>
        </w:rPr>
        <w:t>"</w:t>
      </w:r>
      <w:r w:rsidRPr="00575636">
        <w:rPr>
          <w:rFonts w:ascii="Palatino Linotype" w:eastAsia="Palatino Linotype" w:hAnsi="Palatino Linotype" w:cs="Palatino Linotype"/>
          <w:i/>
        </w:rPr>
        <w:t>RECURSO DE RECLAMACIÓN. SU INTERPOSICIÓN NO ES EXTEMPORÁNEA SI SE REALIZA ANTES DE QUE INICIE EL PLAZO PARA HACERLO.</w:t>
      </w:r>
    </w:p>
    <w:p w14:paraId="2925AE1B" w14:textId="77777777" w:rsidR="00D419A0" w:rsidRPr="00575636" w:rsidRDefault="00422FBE">
      <w:pPr>
        <w:shd w:val="clear" w:color="auto" w:fill="FFFFFF"/>
        <w:spacing w:after="240" w:line="276" w:lineRule="auto"/>
        <w:ind w:left="851" w:right="900"/>
        <w:jc w:val="both"/>
      </w:pPr>
      <w:r w:rsidRPr="00575636">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2594FCA1" w14:textId="77777777" w:rsidR="00D419A0" w:rsidRPr="00575636" w:rsidRDefault="00422FBE">
      <w:pPr>
        <w:shd w:val="clear" w:color="auto" w:fill="FFFFFF"/>
        <w:spacing w:before="240" w:after="0" w:line="276" w:lineRule="auto"/>
        <w:ind w:left="851" w:right="900"/>
        <w:jc w:val="both"/>
      </w:pPr>
      <w:r w:rsidRPr="00575636">
        <w:rPr>
          <w:rFonts w:ascii="Palatino Linotype" w:eastAsia="Palatino Linotype" w:hAnsi="Palatino Linotype" w:cs="Palatino Linotype"/>
          <w:i/>
        </w:rPr>
        <w:t xml:space="preserve">De ahí </w:t>
      </w:r>
      <w:proofErr w:type="gramStart"/>
      <w:r w:rsidRPr="00575636">
        <w:rPr>
          <w:rFonts w:ascii="Palatino Linotype" w:eastAsia="Palatino Linotype" w:hAnsi="Palatino Linotype" w:cs="Palatino Linotype"/>
          <w:i/>
        </w:rPr>
        <w:t>que</w:t>
      </w:r>
      <w:proofErr w:type="gramEnd"/>
      <w:r w:rsidRPr="00575636">
        <w:rPr>
          <w:rFonts w:ascii="Palatino Linotype" w:eastAsia="Palatino Linotype" w:hAnsi="Palatino Linotype" w:cs="Palatino Linotype"/>
          <w:i/>
        </w:rPr>
        <w:t xml:space="preserve"> si dicho recurso se interpone antes de que inicie el plazo para hacerlo, su presentación no es extemporánea…</w:t>
      </w:r>
      <w:r w:rsidRPr="00575636">
        <w:rPr>
          <w:rFonts w:ascii="Palatino Linotype" w:eastAsia="Palatino Linotype" w:hAnsi="Palatino Linotype" w:cs="Palatino Linotype"/>
        </w:rPr>
        <w:t>"(Sic)</w:t>
      </w:r>
    </w:p>
    <w:p w14:paraId="5FAC7684"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764B9179"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lastRenderedPageBreak/>
        <w:t xml:space="preserve">En ese sentido, al considerar la fecha en que se formuló la solicitud y la fecha en la que respondió a esta el </w:t>
      </w:r>
      <w:r w:rsidRPr="00575636">
        <w:rPr>
          <w:rFonts w:ascii="Palatino Linotype" w:eastAsia="Palatino Linotype" w:hAnsi="Palatino Linotype" w:cs="Palatino Linotype"/>
          <w:b/>
          <w:sz w:val="24"/>
          <w:szCs w:val="24"/>
        </w:rPr>
        <w:t>SUJETO OBLIGADO</w:t>
      </w:r>
      <w:r w:rsidRPr="00575636">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4C18C1E6"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CD3609B" w14:textId="77777777" w:rsidR="00D419A0" w:rsidRPr="00575636" w:rsidRDefault="00422FBE">
      <w:pPr>
        <w:spacing w:after="0" w:line="360" w:lineRule="auto"/>
        <w:jc w:val="both"/>
        <w:rPr>
          <w:rFonts w:ascii="Palatino Linotype" w:eastAsia="Palatino Linotype" w:hAnsi="Palatino Linotype" w:cs="Palatino Linotype"/>
          <w:b/>
          <w:sz w:val="24"/>
          <w:szCs w:val="24"/>
        </w:rPr>
      </w:pPr>
      <w:r w:rsidRPr="00575636">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575636">
        <w:rPr>
          <w:rFonts w:ascii="Palatino Linotype" w:eastAsia="Palatino Linotype" w:hAnsi="Palatino Linotype" w:cs="Palatino Linotype"/>
          <w:b/>
          <w:sz w:val="24"/>
          <w:szCs w:val="24"/>
        </w:rPr>
        <w:t>EL SAIMEX.</w:t>
      </w:r>
    </w:p>
    <w:p w14:paraId="042E022A"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7415AF71" w14:textId="77777777" w:rsidR="00D419A0" w:rsidRPr="00575636" w:rsidRDefault="00422FBE">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Finalmente, resulta procedente la interposición del recurso, según lo aducido por </w:t>
      </w:r>
      <w:r w:rsidRPr="00575636">
        <w:rPr>
          <w:rFonts w:ascii="Palatino Linotype" w:eastAsia="Palatino Linotype" w:hAnsi="Palatino Linotype" w:cs="Palatino Linotype"/>
          <w:b/>
          <w:sz w:val="24"/>
          <w:szCs w:val="24"/>
        </w:rPr>
        <w:t>LA PARTE RECURRENTE</w:t>
      </w:r>
      <w:r w:rsidRPr="00575636">
        <w:rPr>
          <w:rFonts w:ascii="Palatino Linotype" w:eastAsia="Palatino Linotype" w:hAnsi="Palatino Linotype" w:cs="Palatino Linotype"/>
          <w:sz w:val="24"/>
          <w:szCs w:val="24"/>
        </w:rPr>
        <w:t xml:space="preserve"> en sus razones o motivos de inconformidad, de acuerdo al artículo 179, fracción VI y IX de la Ley de Transparencia y Acceso a la Información Pública del Estado de México y Municipios; que a la letra dice:</w:t>
      </w:r>
    </w:p>
    <w:p w14:paraId="7EF86600" w14:textId="77777777" w:rsidR="00D419A0" w:rsidRPr="00575636" w:rsidRDefault="00D419A0">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1A6E1A32" w14:textId="77777777" w:rsidR="00D419A0" w:rsidRPr="00575636" w:rsidRDefault="00422FBE">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575636">
        <w:rPr>
          <w:rFonts w:ascii="Palatino Linotype" w:eastAsia="Palatino Linotype" w:hAnsi="Palatino Linotype" w:cs="Palatino Linotype"/>
          <w:b/>
          <w:i/>
        </w:rPr>
        <w:t>“Artículo 179</w:t>
      </w:r>
      <w:r w:rsidRPr="00575636">
        <w:rPr>
          <w:rFonts w:ascii="Palatino Linotype" w:eastAsia="Palatino Linotype" w:hAnsi="Palatino Linotype" w:cs="Palatino Linotype"/>
          <w:i/>
        </w:rPr>
        <w:t xml:space="preserve">. </w:t>
      </w:r>
      <w:r w:rsidRPr="00575636">
        <w:rPr>
          <w:rFonts w:ascii="Palatino Linotype" w:eastAsia="Palatino Linotype" w:hAnsi="Palatino Linotype" w:cs="Palatino Linotype"/>
          <w:b/>
          <w:i/>
        </w:rPr>
        <w:t>El recurso de revisión</w:t>
      </w:r>
      <w:r w:rsidRPr="00575636">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575636">
        <w:rPr>
          <w:rFonts w:ascii="Palatino Linotype" w:eastAsia="Palatino Linotype" w:hAnsi="Palatino Linotype" w:cs="Palatino Linotype"/>
          <w:b/>
          <w:i/>
        </w:rPr>
        <w:t>, y procederá en contra de las siguientes causas</w:t>
      </w:r>
      <w:r w:rsidRPr="00575636">
        <w:rPr>
          <w:rFonts w:ascii="Palatino Linotype" w:eastAsia="Palatino Linotype" w:hAnsi="Palatino Linotype" w:cs="Palatino Linotype"/>
          <w:i/>
        </w:rPr>
        <w:t>:</w:t>
      </w:r>
    </w:p>
    <w:p w14:paraId="0CEF9DF3" w14:textId="77777777" w:rsidR="00D419A0" w:rsidRPr="00575636" w:rsidRDefault="00422FBE">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575636">
        <w:rPr>
          <w:rFonts w:ascii="Palatino Linotype" w:eastAsia="Palatino Linotype" w:hAnsi="Palatino Linotype" w:cs="Palatino Linotype"/>
          <w:b/>
          <w:i/>
        </w:rPr>
        <w:t>(</w:t>
      </w:r>
      <w:r w:rsidRPr="00575636">
        <w:rPr>
          <w:rFonts w:ascii="Palatino Linotype" w:eastAsia="Palatino Linotype" w:hAnsi="Palatino Linotype" w:cs="Palatino Linotype"/>
          <w:i/>
        </w:rPr>
        <w:t>…)</w:t>
      </w:r>
    </w:p>
    <w:p w14:paraId="5F8B2614" w14:textId="77777777" w:rsidR="00D419A0" w:rsidRPr="00575636" w:rsidRDefault="00422FBE">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575636">
        <w:rPr>
          <w:rFonts w:ascii="Palatino Linotype" w:eastAsia="Palatino Linotype" w:hAnsi="Palatino Linotype" w:cs="Palatino Linotype"/>
          <w:i/>
        </w:rPr>
        <w:t>VI. La entrega de información que no corresponda con lo solicitado;</w:t>
      </w:r>
    </w:p>
    <w:p w14:paraId="7840ACF2" w14:textId="77777777" w:rsidR="00D419A0" w:rsidRPr="00575636" w:rsidRDefault="00422FBE">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575636">
        <w:rPr>
          <w:rFonts w:ascii="Palatino Linotype" w:eastAsia="Palatino Linotype" w:hAnsi="Palatino Linotype" w:cs="Palatino Linotype"/>
          <w:i/>
        </w:rPr>
        <w:t>(…)</w:t>
      </w:r>
    </w:p>
    <w:p w14:paraId="6437BE64" w14:textId="77777777" w:rsidR="00D419A0" w:rsidRPr="00575636" w:rsidRDefault="00422FBE">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575636">
        <w:rPr>
          <w:rFonts w:ascii="Palatino Linotype" w:eastAsia="Palatino Linotype" w:hAnsi="Palatino Linotype" w:cs="Palatino Linotype"/>
          <w:i/>
        </w:rPr>
        <w:t>IX. La entrega o puesta a disposición de información en un formato incomprensible y/o no accesible para el solicitante;</w:t>
      </w:r>
    </w:p>
    <w:p w14:paraId="498FF38B" w14:textId="77777777" w:rsidR="00D419A0" w:rsidRPr="00575636" w:rsidRDefault="00D419A0">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sz w:val="24"/>
          <w:szCs w:val="24"/>
        </w:rPr>
      </w:pPr>
    </w:p>
    <w:p w14:paraId="327F06F2"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lastRenderedPageBreak/>
        <w:t xml:space="preserve">TERCERO. MATERIA DE LA REVISIÓN. </w:t>
      </w:r>
      <w:r w:rsidRPr="00575636">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575636">
        <w:rPr>
          <w:rFonts w:ascii="Palatino Linotype" w:eastAsia="Palatino Linotype" w:hAnsi="Palatino Linotype" w:cs="Palatino Linotype"/>
          <w:b/>
          <w:sz w:val="24"/>
          <w:szCs w:val="24"/>
        </w:rPr>
        <w:t>EL</w:t>
      </w: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sz w:val="24"/>
          <w:szCs w:val="24"/>
        </w:rPr>
        <w:t>SUJETO OBLIGADO</w:t>
      </w:r>
      <w:r w:rsidRPr="00575636">
        <w:rPr>
          <w:rFonts w:ascii="Palatino Linotype" w:eastAsia="Palatino Linotype" w:hAnsi="Palatino Linotype" w:cs="Palatino Linotype"/>
          <w:sz w:val="24"/>
          <w:szCs w:val="24"/>
        </w:rPr>
        <w:t xml:space="preserve"> es adecuada y suficiente para satisfacer el derecho de acceso a la información pública de </w:t>
      </w:r>
      <w:r w:rsidRPr="00575636">
        <w:rPr>
          <w:rFonts w:ascii="Palatino Linotype" w:eastAsia="Palatino Linotype" w:hAnsi="Palatino Linotype" w:cs="Palatino Linotype"/>
          <w:b/>
          <w:sz w:val="24"/>
          <w:szCs w:val="24"/>
        </w:rPr>
        <w:t>LA PARTE</w:t>
      </w: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sz w:val="24"/>
          <w:szCs w:val="24"/>
        </w:rPr>
        <w:t>RECURRENTE</w:t>
      </w:r>
      <w:r w:rsidRPr="00575636">
        <w:rPr>
          <w:rFonts w:ascii="Palatino Linotype" w:eastAsia="Palatino Linotype" w:hAnsi="Palatino Linotype" w:cs="Palatino Linotype"/>
          <w:sz w:val="24"/>
          <w:szCs w:val="24"/>
        </w:rPr>
        <w:t>, o en su defecto, en caso de ser procedente, ordenar la entrega de información oportuna.</w:t>
      </w:r>
    </w:p>
    <w:p w14:paraId="4E3A3786" w14:textId="77777777" w:rsidR="00D419A0" w:rsidRPr="00575636" w:rsidRDefault="00D419A0">
      <w:pPr>
        <w:spacing w:after="0" w:line="360" w:lineRule="auto"/>
        <w:jc w:val="both"/>
      </w:pPr>
    </w:p>
    <w:p w14:paraId="2A70DFB4"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 xml:space="preserve">CUARTO. ESTUDIO Y RESOLUCIÓN DEL ASUNTO.  </w:t>
      </w:r>
      <w:r w:rsidRPr="00575636">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742D5EE"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A15E79F" w14:textId="77777777" w:rsidR="00D419A0" w:rsidRPr="00575636" w:rsidRDefault="00422FBE">
      <w:pPr>
        <w:tabs>
          <w:tab w:val="left" w:pos="709"/>
        </w:tabs>
        <w:spacing w:after="0" w:line="276" w:lineRule="auto"/>
        <w:ind w:left="851" w:right="850"/>
        <w:jc w:val="both"/>
        <w:rPr>
          <w:rFonts w:ascii="Palatino Linotype" w:eastAsia="Palatino Linotype" w:hAnsi="Palatino Linotype" w:cs="Palatino Linotype"/>
          <w:i/>
        </w:rPr>
      </w:pPr>
      <w:r w:rsidRPr="00575636">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575636">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6563A8A2" w14:textId="77777777" w:rsidR="00D419A0" w:rsidRPr="00575636" w:rsidRDefault="00422FBE">
      <w:pPr>
        <w:tabs>
          <w:tab w:val="left" w:pos="709"/>
        </w:tabs>
        <w:spacing w:line="276" w:lineRule="auto"/>
        <w:ind w:left="851" w:right="850"/>
        <w:jc w:val="both"/>
        <w:rPr>
          <w:rFonts w:ascii="Palatino Linotype" w:eastAsia="Palatino Linotype" w:hAnsi="Palatino Linotype" w:cs="Palatino Linotype"/>
          <w:b/>
          <w:i/>
        </w:rPr>
      </w:pPr>
      <w:r w:rsidRPr="00575636">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3B4941F1" w14:textId="77777777" w:rsidR="00D419A0" w:rsidRPr="00575636" w:rsidRDefault="00422FBE">
      <w:pPr>
        <w:tabs>
          <w:tab w:val="left" w:pos="709"/>
        </w:tabs>
        <w:spacing w:line="276" w:lineRule="auto"/>
        <w:ind w:left="851" w:right="850"/>
        <w:jc w:val="both"/>
        <w:rPr>
          <w:rFonts w:ascii="Palatino Linotype" w:eastAsia="Palatino Linotype" w:hAnsi="Palatino Linotype" w:cs="Palatino Linotype"/>
          <w:i/>
        </w:rPr>
      </w:pPr>
      <w:r w:rsidRPr="00575636">
        <w:rPr>
          <w:rFonts w:ascii="Palatino Linotype" w:eastAsia="Palatino Linotype" w:hAnsi="Palatino Linotype" w:cs="Palatino Linotype"/>
          <w:b/>
          <w:i/>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575636">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04739465" w14:textId="77777777" w:rsidR="00D419A0" w:rsidRPr="00575636" w:rsidRDefault="00422FBE">
      <w:pPr>
        <w:tabs>
          <w:tab w:val="left" w:pos="709"/>
        </w:tabs>
        <w:ind w:left="851" w:right="850"/>
        <w:jc w:val="both"/>
        <w:rPr>
          <w:rFonts w:ascii="Palatino Linotype" w:eastAsia="Palatino Linotype" w:hAnsi="Palatino Linotype" w:cs="Palatino Linotype"/>
          <w:i/>
        </w:rPr>
      </w:pPr>
      <w:r w:rsidRPr="00575636">
        <w:rPr>
          <w:rFonts w:ascii="Palatino Linotype" w:eastAsia="Palatino Linotype" w:hAnsi="Palatino Linotype" w:cs="Palatino Linotype"/>
          <w:i/>
        </w:rPr>
        <w:t>[…]</w:t>
      </w:r>
    </w:p>
    <w:p w14:paraId="61109200" w14:textId="77777777" w:rsidR="00D419A0" w:rsidRPr="00575636" w:rsidRDefault="00422FBE">
      <w:pPr>
        <w:ind w:left="851" w:right="901"/>
        <w:jc w:val="both"/>
        <w:rPr>
          <w:rFonts w:ascii="Palatino Linotype" w:eastAsia="Palatino Linotype" w:hAnsi="Palatino Linotype" w:cs="Palatino Linotype"/>
          <w:i/>
        </w:rPr>
      </w:pPr>
      <w:r w:rsidRPr="00575636">
        <w:rPr>
          <w:rFonts w:ascii="Palatino Linotype" w:eastAsia="Palatino Linotype" w:hAnsi="Palatino Linotype" w:cs="Palatino Linotype"/>
          <w:b/>
          <w:i/>
        </w:rPr>
        <w:t>“Artículo 6o.</w:t>
      </w:r>
    </w:p>
    <w:p w14:paraId="53BDE363" w14:textId="77777777" w:rsidR="00D419A0" w:rsidRPr="00575636" w:rsidRDefault="00422FBE">
      <w:pPr>
        <w:ind w:left="851" w:right="901"/>
        <w:jc w:val="both"/>
        <w:rPr>
          <w:rFonts w:ascii="Palatino Linotype" w:eastAsia="Palatino Linotype" w:hAnsi="Palatino Linotype" w:cs="Palatino Linotype"/>
          <w:i/>
        </w:rPr>
      </w:pPr>
      <w:r w:rsidRPr="00575636">
        <w:rPr>
          <w:rFonts w:ascii="Palatino Linotype" w:eastAsia="Palatino Linotype" w:hAnsi="Palatino Linotype" w:cs="Palatino Linotype"/>
          <w:i/>
        </w:rPr>
        <w:t>[...]</w:t>
      </w:r>
    </w:p>
    <w:p w14:paraId="36C9418E" w14:textId="77777777" w:rsidR="00D419A0" w:rsidRPr="00575636" w:rsidRDefault="00422FBE">
      <w:pPr>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b/>
          <w:i/>
        </w:rPr>
        <w:t xml:space="preserve">A. Para el ejercicio del derecho de acceso a la información, la Federación y </w:t>
      </w:r>
      <w:r w:rsidRPr="00575636">
        <w:rPr>
          <w:rFonts w:ascii="Palatino Linotype" w:eastAsia="Palatino Linotype" w:hAnsi="Palatino Linotype" w:cs="Palatino Linotype"/>
          <w:b/>
          <w:i/>
          <w:u w:val="single"/>
        </w:rPr>
        <w:t>las entidades federativas</w:t>
      </w:r>
      <w:r w:rsidRPr="00575636">
        <w:rPr>
          <w:rFonts w:ascii="Palatino Linotype" w:eastAsia="Palatino Linotype" w:hAnsi="Palatino Linotype" w:cs="Palatino Linotype"/>
          <w:b/>
          <w:i/>
        </w:rPr>
        <w:t>,</w:t>
      </w:r>
      <w:r w:rsidRPr="00575636">
        <w:rPr>
          <w:rFonts w:ascii="Palatino Linotype" w:eastAsia="Palatino Linotype" w:hAnsi="Palatino Linotype" w:cs="Palatino Linotype"/>
          <w:i/>
        </w:rPr>
        <w:t xml:space="preserve"> en el ámbito de sus respectivas competencias, se regirán por los siguientes principios y bases:</w:t>
      </w:r>
    </w:p>
    <w:p w14:paraId="61E4B056" w14:textId="77777777" w:rsidR="00D419A0" w:rsidRPr="00575636" w:rsidRDefault="00422FBE">
      <w:pPr>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i/>
        </w:rPr>
        <w:t> </w:t>
      </w:r>
    </w:p>
    <w:p w14:paraId="1D4DC596" w14:textId="77777777" w:rsidR="00D419A0" w:rsidRPr="00575636" w:rsidRDefault="00422FBE">
      <w:pPr>
        <w:spacing w:line="276" w:lineRule="auto"/>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b/>
          <w:i/>
        </w:rPr>
        <w:t xml:space="preserve">I. </w:t>
      </w:r>
      <w:r w:rsidRPr="00575636">
        <w:rPr>
          <w:rFonts w:ascii="Palatino Linotype" w:eastAsia="Palatino Linotype" w:hAnsi="Palatino Linotype" w:cs="Palatino Linotype"/>
          <w:b/>
          <w:i/>
          <w:u w:val="single"/>
        </w:rPr>
        <w:t>Toda la información en posesión de cualquier autoridad, entidad, órgano y organismo de los Poderes</w:t>
      </w:r>
      <w:r w:rsidRPr="00575636">
        <w:rPr>
          <w:rFonts w:ascii="Palatino Linotype" w:eastAsia="Palatino Linotype" w:hAnsi="Palatino Linotype" w:cs="Palatino Linotype"/>
          <w:i/>
        </w:rPr>
        <w:t xml:space="preserve"> Ejecutivo, Legislativo </w:t>
      </w:r>
      <w:r w:rsidRPr="00575636">
        <w:rPr>
          <w:rFonts w:ascii="Palatino Linotype" w:eastAsia="Palatino Linotype" w:hAnsi="Palatino Linotype" w:cs="Palatino Linotype"/>
          <w:b/>
          <w:i/>
          <w:u w:val="single"/>
        </w:rPr>
        <w:t>y Judicial</w:t>
      </w:r>
      <w:r w:rsidRPr="00575636">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75636">
        <w:rPr>
          <w:rFonts w:ascii="Palatino Linotype" w:eastAsia="Palatino Linotype" w:hAnsi="Palatino Linotype" w:cs="Palatino Linotype"/>
          <w:b/>
          <w:i/>
        </w:rPr>
        <w:t>es pública y sólo podrá ser reservada temporalmente por razones de interés público y seguridad nacional,</w:t>
      </w:r>
      <w:r w:rsidRPr="00575636">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A1C603" w14:textId="77777777" w:rsidR="00D419A0" w:rsidRPr="00575636" w:rsidRDefault="00422FBE">
      <w:pPr>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i/>
        </w:rPr>
        <w:t> </w:t>
      </w:r>
    </w:p>
    <w:p w14:paraId="1836359D" w14:textId="77777777" w:rsidR="00D419A0" w:rsidRPr="00575636" w:rsidRDefault="00422FBE">
      <w:pPr>
        <w:spacing w:line="276" w:lineRule="auto"/>
        <w:ind w:left="851" w:right="851"/>
        <w:jc w:val="both"/>
        <w:rPr>
          <w:rFonts w:ascii="Palatino Linotype" w:eastAsia="Palatino Linotype" w:hAnsi="Palatino Linotype" w:cs="Palatino Linotype"/>
          <w:b/>
          <w:i/>
        </w:rPr>
      </w:pPr>
      <w:r w:rsidRPr="00575636">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72B37750" w14:textId="77777777" w:rsidR="00D419A0" w:rsidRPr="00575636" w:rsidRDefault="00422FBE">
      <w:pPr>
        <w:spacing w:line="276" w:lineRule="auto"/>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b/>
          <w:i/>
        </w:rPr>
        <w:lastRenderedPageBreak/>
        <w:t xml:space="preserve">III. </w:t>
      </w:r>
      <w:r w:rsidRPr="00575636">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575636">
        <w:rPr>
          <w:rFonts w:ascii="Palatino Linotype" w:eastAsia="Palatino Linotype" w:hAnsi="Palatino Linotype" w:cs="Palatino Linotype"/>
          <w:i/>
        </w:rPr>
        <w:t xml:space="preserve"> a sus datos personales o a la rectificación de éstos.</w:t>
      </w:r>
    </w:p>
    <w:p w14:paraId="69F52980" w14:textId="77777777" w:rsidR="00D419A0" w:rsidRPr="00575636" w:rsidRDefault="00422FBE">
      <w:pPr>
        <w:spacing w:line="276" w:lineRule="auto"/>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i/>
        </w:rPr>
        <w:t> </w:t>
      </w:r>
    </w:p>
    <w:p w14:paraId="7D461400" w14:textId="77777777" w:rsidR="00D419A0" w:rsidRPr="00575636" w:rsidRDefault="00422FBE">
      <w:pPr>
        <w:spacing w:line="276" w:lineRule="auto"/>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b/>
          <w:i/>
        </w:rPr>
        <w:t xml:space="preserve">IV. </w:t>
      </w:r>
      <w:r w:rsidRPr="00575636">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047A318D" w14:textId="77777777" w:rsidR="00D419A0" w:rsidRPr="00575636" w:rsidRDefault="00422FBE">
      <w:pPr>
        <w:spacing w:line="276" w:lineRule="auto"/>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b/>
          <w:i/>
        </w:rPr>
        <w:t xml:space="preserve">V. </w:t>
      </w:r>
      <w:r w:rsidRPr="00575636">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B90EA" w14:textId="77777777" w:rsidR="00D419A0" w:rsidRPr="00575636" w:rsidRDefault="00422FBE">
      <w:pPr>
        <w:spacing w:line="276" w:lineRule="auto"/>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i/>
        </w:rPr>
        <w:t> </w:t>
      </w:r>
    </w:p>
    <w:p w14:paraId="42833EAB" w14:textId="77777777" w:rsidR="00D419A0" w:rsidRPr="00575636" w:rsidRDefault="00422FBE">
      <w:pPr>
        <w:spacing w:line="276" w:lineRule="auto"/>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b/>
          <w:i/>
        </w:rPr>
        <w:t xml:space="preserve">VI. </w:t>
      </w:r>
      <w:r w:rsidRPr="00575636">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14:paraId="400801E9" w14:textId="77777777" w:rsidR="00D419A0" w:rsidRPr="00575636" w:rsidRDefault="00422FBE">
      <w:pPr>
        <w:spacing w:after="0" w:line="276" w:lineRule="auto"/>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b/>
          <w:i/>
        </w:rPr>
        <w:t xml:space="preserve">VII. </w:t>
      </w:r>
      <w:r w:rsidRPr="00575636">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0E3E0EAE" w14:textId="77777777" w:rsidR="00D419A0" w:rsidRPr="00575636" w:rsidRDefault="00D419A0">
      <w:pPr>
        <w:tabs>
          <w:tab w:val="left" w:pos="709"/>
        </w:tabs>
        <w:spacing w:after="0" w:line="360" w:lineRule="auto"/>
        <w:jc w:val="both"/>
        <w:rPr>
          <w:rFonts w:ascii="Palatino Linotype" w:eastAsia="Palatino Linotype" w:hAnsi="Palatino Linotype" w:cs="Palatino Linotype"/>
          <w:sz w:val="24"/>
          <w:szCs w:val="24"/>
        </w:rPr>
      </w:pPr>
    </w:p>
    <w:p w14:paraId="7DC5E42D" w14:textId="77777777" w:rsidR="00D419A0" w:rsidRPr="00575636" w:rsidRDefault="00422FBE">
      <w:pPr>
        <w:tabs>
          <w:tab w:val="left" w:pos="709"/>
        </w:tabs>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BCF90AE"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54EE2047"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En primer lugar, es conveniente analizar si la respuesta del </w:t>
      </w:r>
      <w:r w:rsidRPr="00575636">
        <w:rPr>
          <w:rFonts w:ascii="Palatino Linotype" w:eastAsia="Palatino Linotype" w:hAnsi="Palatino Linotype" w:cs="Palatino Linotype"/>
          <w:b/>
          <w:sz w:val="24"/>
          <w:szCs w:val="24"/>
        </w:rPr>
        <w:t>SUJETO OBLIGADO</w:t>
      </w:r>
      <w:r w:rsidRPr="00575636">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E591F0E"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4C093F11" w14:textId="77777777" w:rsidR="00D419A0" w:rsidRPr="00575636" w:rsidRDefault="00422FBE">
      <w:pPr>
        <w:spacing w:after="0" w:line="276" w:lineRule="auto"/>
        <w:ind w:left="709" w:right="760"/>
        <w:jc w:val="both"/>
        <w:rPr>
          <w:rFonts w:ascii="Palatino Linotype" w:eastAsia="Palatino Linotype" w:hAnsi="Palatino Linotype" w:cs="Palatino Linotype"/>
          <w:i/>
        </w:rPr>
      </w:pPr>
      <w:r w:rsidRPr="00575636">
        <w:rPr>
          <w:rFonts w:ascii="Palatino Linotype" w:eastAsia="Palatino Linotype" w:hAnsi="Palatino Linotype" w:cs="Palatino Linotype"/>
          <w:i/>
        </w:rPr>
        <w:t>“</w:t>
      </w:r>
      <w:r w:rsidRPr="00575636">
        <w:rPr>
          <w:rFonts w:ascii="Palatino Linotype" w:eastAsia="Palatino Linotype" w:hAnsi="Palatino Linotype" w:cs="Palatino Linotype"/>
          <w:b/>
          <w:i/>
        </w:rPr>
        <w:t>Artículo 4.</w:t>
      </w:r>
      <w:r w:rsidRPr="0057563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9C546FF" w14:textId="77777777" w:rsidR="00D419A0" w:rsidRPr="00575636" w:rsidRDefault="00422FBE">
      <w:pPr>
        <w:spacing w:line="276" w:lineRule="auto"/>
        <w:ind w:left="709" w:right="760"/>
        <w:jc w:val="both"/>
        <w:rPr>
          <w:rFonts w:ascii="Palatino Linotype" w:eastAsia="Palatino Linotype" w:hAnsi="Palatino Linotype" w:cs="Palatino Linotype"/>
          <w:i/>
        </w:rPr>
      </w:pPr>
      <w:r w:rsidRPr="0057563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75636">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041539E" w14:textId="77777777" w:rsidR="00D419A0" w:rsidRPr="00575636" w:rsidRDefault="00422FBE">
      <w:pPr>
        <w:spacing w:after="0" w:line="276" w:lineRule="auto"/>
        <w:ind w:left="709" w:right="760"/>
        <w:jc w:val="both"/>
        <w:rPr>
          <w:rFonts w:ascii="Palatino Linotype" w:eastAsia="Palatino Linotype" w:hAnsi="Palatino Linotype" w:cs="Palatino Linotype"/>
          <w:i/>
        </w:rPr>
      </w:pPr>
      <w:r w:rsidRPr="0057563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575636">
        <w:rPr>
          <w:rFonts w:ascii="Palatino Linotype" w:eastAsia="Palatino Linotype" w:hAnsi="Palatino Linotype" w:cs="Palatino Linotype"/>
          <w:i/>
        </w:rPr>
        <w:t>.”(</w:t>
      </w:r>
      <w:proofErr w:type="gramEnd"/>
      <w:r w:rsidRPr="00575636">
        <w:rPr>
          <w:rFonts w:ascii="Palatino Linotype" w:eastAsia="Palatino Linotype" w:hAnsi="Palatino Linotype" w:cs="Palatino Linotype"/>
          <w:i/>
        </w:rPr>
        <w:t>Sic)</w:t>
      </w:r>
    </w:p>
    <w:p w14:paraId="2531A9F8" w14:textId="77777777" w:rsidR="00D419A0" w:rsidRPr="00575636" w:rsidRDefault="00D419A0">
      <w:pPr>
        <w:spacing w:after="0" w:line="360" w:lineRule="auto"/>
        <w:ind w:left="709" w:right="760"/>
        <w:jc w:val="both"/>
        <w:rPr>
          <w:rFonts w:ascii="Palatino Linotype" w:eastAsia="Palatino Linotype" w:hAnsi="Palatino Linotype" w:cs="Palatino Linotype"/>
        </w:rPr>
      </w:pPr>
    </w:p>
    <w:p w14:paraId="7D525333"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A4ED000"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1C8E6F3D" w14:textId="77777777" w:rsidR="00D419A0" w:rsidRPr="00575636" w:rsidRDefault="00422FBE">
      <w:pPr>
        <w:spacing w:after="0" w:line="276" w:lineRule="auto"/>
        <w:ind w:left="567" w:right="758"/>
        <w:jc w:val="both"/>
        <w:rPr>
          <w:rFonts w:ascii="Palatino Linotype" w:eastAsia="Palatino Linotype" w:hAnsi="Palatino Linotype" w:cs="Palatino Linotype"/>
          <w:i/>
        </w:rPr>
      </w:pPr>
      <w:r w:rsidRPr="00575636">
        <w:rPr>
          <w:rFonts w:ascii="Palatino Linotype" w:eastAsia="Palatino Linotype" w:hAnsi="Palatino Linotype" w:cs="Palatino Linotype"/>
          <w:i/>
        </w:rPr>
        <w:t>“</w:t>
      </w:r>
      <w:r w:rsidRPr="00575636">
        <w:rPr>
          <w:rFonts w:ascii="Palatino Linotype" w:eastAsia="Palatino Linotype" w:hAnsi="Palatino Linotype" w:cs="Palatino Linotype"/>
          <w:b/>
          <w:i/>
        </w:rPr>
        <w:t>Artículo 12.-</w:t>
      </w:r>
      <w:r w:rsidRPr="0057563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F4E2578" w14:textId="77777777" w:rsidR="00D419A0" w:rsidRPr="00575636" w:rsidRDefault="00D419A0">
      <w:pPr>
        <w:spacing w:line="276" w:lineRule="auto"/>
        <w:ind w:left="567" w:right="758"/>
        <w:jc w:val="both"/>
        <w:rPr>
          <w:rFonts w:ascii="Palatino Linotype" w:eastAsia="Palatino Linotype" w:hAnsi="Palatino Linotype" w:cs="Palatino Linotype"/>
          <w:i/>
        </w:rPr>
      </w:pPr>
    </w:p>
    <w:p w14:paraId="140029D0" w14:textId="77777777" w:rsidR="00D419A0" w:rsidRPr="00575636" w:rsidRDefault="00422FBE">
      <w:pPr>
        <w:spacing w:after="0" w:line="276" w:lineRule="auto"/>
        <w:ind w:left="567" w:right="758"/>
        <w:jc w:val="both"/>
        <w:rPr>
          <w:rFonts w:ascii="Palatino Linotype" w:eastAsia="Palatino Linotype" w:hAnsi="Palatino Linotype" w:cs="Palatino Linotype"/>
          <w:i/>
        </w:rPr>
      </w:pPr>
      <w:r w:rsidRPr="0057563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575636">
        <w:rPr>
          <w:rFonts w:ascii="Palatino Linotype" w:eastAsia="Palatino Linotype" w:hAnsi="Palatino Linotype" w:cs="Palatino Linotype"/>
          <w:i/>
        </w:rPr>
        <w:t xml:space="preserve">. </w:t>
      </w:r>
      <w:r w:rsidRPr="00575636">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6550D366"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8CACACA"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575636">
        <w:rPr>
          <w:rFonts w:ascii="Palatino Linotype" w:eastAsia="Palatino Linotype" w:hAnsi="Palatino Linotype" w:cs="Palatino Linotype"/>
          <w:strike/>
          <w:sz w:val="24"/>
          <w:szCs w:val="24"/>
        </w:rPr>
        <w:t xml:space="preserve"> </w:t>
      </w:r>
    </w:p>
    <w:p w14:paraId="46D2A650"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1A43195D" w14:textId="77777777" w:rsidR="00D419A0" w:rsidRPr="00575636" w:rsidRDefault="00422FBE">
      <w:pPr>
        <w:spacing w:after="0" w:line="360" w:lineRule="auto"/>
        <w:ind w:right="49"/>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B30D782" w14:textId="77777777" w:rsidR="00D419A0" w:rsidRPr="00575636" w:rsidRDefault="00D419A0">
      <w:pPr>
        <w:spacing w:after="0" w:line="360" w:lineRule="auto"/>
        <w:ind w:right="49"/>
        <w:jc w:val="both"/>
        <w:rPr>
          <w:rFonts w:ascii="Palatino Linotype" w:eastAsia="Palatino Linotype" w:hAnsi="Palatino Linotype" w:cs="Palatino Linotype"/>
          <w:sz w:val="24"/>
          <w:szCs w:val="24"/>
        </w:rPr>
      </w:pPr>
    </w:p>
    <w:p w14:paraId="3BC85E15"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10CE2CE4"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509CD176" w14:textId="77777777" w:rsidR="00D419A0" w:rsidRPr="00575636" w:rsidRDefault="00422FBE">
      <w:pPr>
        <w:spacing w:line="276" w:lineRule="auto"/>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b/>
          <w:i/>
        </w:rPr>
        <w:t>“Artículo 18.</w:t>
      </w:r>
      <w:r w:rsidRPr="00575636">
        <w:rPr>
          <w:rFonts w:ascii="Palatino Linotype" w:eastAsia="Palatino Linotype" w:hAnsi="Palatino Linotype" w:cs="Palatino Linotype"/>
          <w:i/>
        </w:rPr>
        <w:t xml:space="preserve"> </w:t>
      </w:r>
      <w:r w:rsidRPr="00575636">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575636">
        <w:rPr>
          <w:rFonts w:ascii="Palatino Linotype" w:eastAsia="Palatino Linotype" w:hAnsi="Palatino Linotype" w:cs="Palatino Linotype"/>
          <w:i/>
        </w:rPr>
        <w:t xml:space="preserve"> y reutilización de la información que generen.</w:t>
      </w:r>
    </w:p>
    <w:p w14:paraId="2B1C8345" w14:textId="77777777" w:rsidR="00D419A0" w:rsidRPr="00575636" w:rsidRDefault="00D419A0">
      <w:pPr>
        <w:spacing w:line="276" w:lineRule="auto"/>
        <w:ind w:left="851" w:right="851"/>
        <w:jc w:val="both"/>
        <w:rPr>
          <w:rFonts w:ascii="Palatino Linotype" w:eastAsia="Palatino Linotype" w:hAnsi="Palatino Linotype" w:cs="Palatino Linotype"/>
          <w:b/>
          <w:i/>
        </w:rPr>
      </w:pPr>
    </w:p>
    <w:p w14:paraId="7FE4BB04" w14:textId="77777777" w:rsidR="00D419A0" w:rsidRPr="00575636" w:rsidRDefault="00422FBE">
      <w:pPr>
        <w:spacing w:line="276" w:lineRule="auto"/>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b/>
          <w:i/>
        </w:rPr>
        <w:t xml:space="preserve">Artículo 19. </w:t>
      </w:r>
      <w:r w:rsidRPr="00575636">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575636">
        <w:rPr>
          <w:rFonts w:ascii="Palatino Linotype" w:eastAsia="Palatino Linotype" w:hAnsi="Palatino Linotype" w:cs="Palatino Linotype"/>
          <w:i/>
        </w:rPr>
        <w:t>.</w:t>
      </w:r>
    </w:p>
    <w:p w14:paraId="04E77733" w14:textId="77777777" w:rsidR="00D419A0" w:rsidRPr="00575636" w:rsidRDefault="00D419A0">
      <w:pPr>
        <w:spacing w:line="276" w:lineRule="auto"/>
        <w:ind w:left="851" w:right="851"/>
        <w:jc w:val="both"/>
        <w:rPr>
          <w:rFonts w:ascii="Palatino Linotype" w:eastAsia="Palatino Linotype" w:hAnsi="Palatino Linotype" w:cs="Palatino Linotype"/>
          <w:i/>
        </w:rPr>
      </w:pPr>
    </w:p>
    <w:p w14:paraId="3ED4A4FC" w14:textId="77777777" w:rsidR="00D419A0" w:rsidRPr="00575636" w:rsidRDefault="00422FBE">
      <w:pPr>
        <w:spacing w:line="276" w:lineRule="auto"/>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ECA3FFE" w14:textId="77777777" w:rsidR="00D419A0" w:rsidRPr="00575636" w:rsidRDefault="00422FBE">
      <w:pPr>
        <w:spacing w:after="0" w:line="276" w:lineRule="auto"/>
        <w:ind w:left="851" w:right="851"/>
        <w:jc w:val="both"/>
        <w:rPr>
          <w:rFonts w:ascii="Palatino Linotype" w:eastAsia="Palatino Linotype" w:hAnsi="Palatino Linotype" w:cs="Palatino Linotype"/>
          <w:i/>
        </w:rPr>
      </w:pPr>
      <w:r w:rsidRPr="00575636">
        <w:rPr>
          <w:rFonts w:ascii="Palatino Linotype" w:eastAsia="Palatino Linotype" w:hAnsi="Palatino Linotype" w:cs="Palatino Linotype"/>
          <w:i/>
        </w:rPr>
        <w:t xml:space="preserve">Si el sujeto obligado, en el ejercicio de sus atribuciones, debía generar, poseer o administrar la información, pero ésta no se encuentra, el Comité de transparencia </w:t>
      </w:r>
      <w:r w:rsidRPr="00575636">
        <w:rPr>
          <w:rFonts w:ascii="Palatino Linotype" w:eastAsia="Palatino Linotype" w:hAnsi="Palatino Linotype" w:cs="Palatino Linotype"/>
          <w:i/>
        </w:rPr>
        <w:lastRenderedPageBreak/>
        <w:t>deberá emitir un acuerdo de inexistencia, debidamente fundado y motivado, en el que detalle las razones del por qué no obra en sus archivos.”</w:t>
      </w:r>
    </w:p>
    <w:p w14:paraId="3005FB6B" w14:textId="77777777" w:rsidR="00D419A0" w:rsidRPr="00575636" w:rsidRDefault="00D419A0">
      <w:pPr>
        <w:spacing w:after="0" w:line="276" w:lineRule="auto"/>
        <w:ind w:left="851" w:right="851"/>
        <w:jc w:val="both"/>
        <w:rPr>
          <w:rFonts w:ascii="Palatino Linotype" w:eastAsia="Palatino Linotype" w:hAnsi="Palatino Linotype" w:cs="Palatino Linotype"/>
          <w:i/>
        </w:rPr>
      </w:pPr>
    </w:p>
    <w:p w14:paraId="708B135B"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227281F2"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1DEFEC5F"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84BA89E"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29908067" w14:textId="77777777" w:rsidR="00D419A0" w:rsidRPr="00575636" w:rsidRDefault="00422FBE">
      <w:pPr>
        <w:spacing w:line="276" w:lineRule="auto"/>
        <w:ind w:left="851" w:right="899"/>
        <w:jc w:val="both"/>
        <w:rPr>
          <w:rFonts w:ascii="Palatino Linotype" w:eastAsia="Palatino Linotype" w:hAnsi="Palatino Linotype" w:cs="Palatino Linotype"/>
          <w:i/>
        </w:rPr>
      </w:pPr>
      <w:r w:rsidRPr="00575636">
        <w:rPr>
          <w:rFonts w:ascii="Palatino Linotype" w:eastAsia="Palatino Linotype" w:hAnsi="Palatino Linotype" w:cs="Palatino Linotype"/>
          <w:i/>
        </w:rPr>
        <w:t>“</w:t>
      </w:r>
      <w:r w:rsidRPr="00575636">
        <w:rPr>
          <w:rFonts w:ascii="Palatino Linotype" w:eastAsia="Palatino Linotype" w:hAnsi="Palatino Linotype" w:cs="Palatino Linotype"/>
          <w:b/>
          <w:i/>
        </w:rPr>
        <w:t xml:space="preserve">Artículo 3. </w:t>
      </w:r>
      <w:r w:rsidRPr="00575636">
        <w:rPr>
          <w:rFonts w:ascii="Palatino Linotype" w:eastAsia="Palatino Linotype" w:hAnsi="Palatino Linotype" w:cs="Palatino Linotype"/>
          <w:i/>
        </w:rPr>
        <w:t>Para los efectos de la presente Ley se entenderá por:</w:t>
      </w:r>
    </w:p>
    <w:p w14:paraId="279AC271" w14:textId="77777777" w:rsidR="00D419A0" w:rsidRPr="00575636" w:rsidRDefault="00422FBE">
      <w:pPr>
        <w:spacing w:line="276" w:lineRule="auto"/>
        <w:ind w:left="851" w:right="899"/>
        <w:jc w:val="both"/>
        <w:rPr>
          <w:rFonts w:ascii="Palatino Linotype" w:eastAsia="Palatino Linotype" w:hAnsi="Palatino Linotype" w:cs="Palatino Linotype"/>
          <w:i/>
        </w:rPr>
      </w:pPr>
      <w:r w:rsidRPr="00575636">
        <w:rPr>
          <w:rFonts w:ascii="Palatino Linotype" w:eastAsia="Palatino Linotype" w:hAnsi="Palatino Linotype" w:cs="Palatino Linotype"/>
          <w:i/>
        </w:rPr>
        <w:lastRenderedPageBreak/>
        <w:t>…</w:t>
      </w:r>
    </w:p>
    <w:p w14:paraId="7722266A" w14:textId="77777777" w:rsidR="00D419A0" w:rsidRPr="00575636" w:rsidRDefault="00422FBE">
      <w:pPr>
        <w:spacing w:after="0" w:line="276" w:lineRule="auto"/>
        <w:ind w:left="851" w:right="899"/>
        <w:jc w:val="both"/>
        <w:rPr>
          <w:rFonts w:ascii="Palatino Linotype" w:eastAsia="Palatino Linotype" w:hAnsi="Palatino Linotype" w:cs="Palatino Linotype"/>
          <w:i/>
        </w:rPr>
      </w:pPr>
      <w:r w:rsidRPr="00575636">
        <w:rPr>
          <w:rFonts w:ascii="Palatino Linotype" w:eastAsia="Palatino Linotype" w:hAnsi="Palatino Linotype" w:cs="Palatino Linotype"/>
          <w:b/>
          <w:i/>
        </w:rPr>
        <w:t>XI. Documento:</w:t>
      </w:r>
      <w:r w:rsidRPr="00575636">
        <w:rPr>
          <w:rFonts w:ascii="Palatino Linotype" w:eastAsia="Palatino Linotype" w:hAnsi="Palatino Linotype" w:cs="Palatino Linotype"/>
          <w:i/>
        </w:rPr>
        <w:t xml:space="preserve"> Los expedientes, reportes, estudios, actas</w:t>
      </w:r>
      <w:r w:rsidRPr="00575636">
        <w:rPr>
          <w:rFonts w:ascii="Palatino Linotype" w:eastAsia="Palatino Linotype" w:hAnsi="Palatino Linotype" w:cs="Palatino Linotype"/>
          <w:b/>
          <w:i/>
        </w:rPr>
        <w:t>,</w:t>
      </w:r>
      <w:r w:rsidRPr="00575636">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428A7A4" w14:textId="77777777" w:rsidR="00D419A0" w:rsidRPr="00575636" w:rsidRDefault="00D419A0">
      <w:pPr>
        <w:spacing w:after="0" w:line="276" w:lineRule="auto"/>
        <w:ind w:left="851" w:right="899"/>
        <w:jc w:val="both"/>
        <w:rPr>
          <w:rFonts w:ascii="Palatino Linotype" w:eastAsia="Palatino Linotype" w:hAnsi="Palatino Linotype" w:cs="Palatino Linotype"/>
          <w:i/>
        </w:rPr>
      </w:pPr>
    </w:p>
    <w:p w14:paraId="56B43796"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AC55CD1"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086AA45" w14:textId="77777777" w:rsidR="00D419A0" w:rsidRPr="00575636" w:rsidRDefault="00422FBE">
      <w:pPr>
        <w:spacing w:after="0" w:line="276" w:lineRule="auto"/>
        <w:ind w:left="851" w:right="899"/>
        <w:jc w:val="both"/>
        <w:rPr>
          <w:rFonts w:ascii="Palatino Linotype" w:eastAsia="Palatino Linotype" w:hAnsi="Palatino Linotype" w:cs="Palatino Linotype"/>
          <w:b/>
          <w:i/>
        </w:rPr>
      </w:pPr>
      <w:r w:rsidRPr="00575636">
        <w:rPr>
          <w:rFonts w:ascii="Palatino Linotype" w:eastAsia="Palatino Linotype" w:hAnsi="Palatino Linotype" w:cs="Palatino Linotype"/>
          <w:b/>
        </w:rPr>
        <w:t>“</w:t>
      </w:r>
      <w:r w:rsidRPr="00575636">
        <w:rPr>
          <w:rFonts w:ascii="Palatino Linotype" w:eastAsia="Palatino Linotype" w:hAnsi="Palatino Linotype" w:cs="Palatino Linotype"/>
          <w:b/>
          <w:i/>
        </w:rPr>
        <w:t>CRITERIO 0002-11</w:t>
      </w:r>
    </w:p>
    <w:p w14:paraId="293F0BEF" w14:textId="77777777" w:rsidR="00D419A0" w:rsidRPr="00575636" w:rsidRDefault="00422FBE">
      <w:pPr>
        <w:spacing w:line="276" w:lineRule="auto"/>
        <w:ind w:left="851" w:right="899"/>
        <w:jc w:val="both"/>
        <w:rPr>
          <w:rFonts w:ascii="Palatino Linotype" w:eastAsia="Palatino Linotype" w:hAnsi="Palatino Linotype" w:cs="Palatino Linotype"/>
          <w:i/>
        </w:rPr>
      </w:pPr>
      <w:r w:rsidRPr="00575636">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57563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B994C1" w14:textId="77777777" w:rsidR="00D419A0" w:rsidRPr="00575636" w:rsidRDefault="00422FBE">
      <w:pPr>
        <w:spacing w:line="276" w:lineRule="auto"/>
        <w:ind w:left="851" w:right="899"/>
        <w:jc w:val="both"/>
        <w:rPr>
          <w:rFonts w:ascii="Palatino Linotype" w:eastAsia="Palatino Linotype" w:hAnsi="Palatino Linotype" w:cs="Palatino Linotype"/>
          <w:i/>
        </w:rPr>
      </w:pPr>
      <w:r w:rsidRPr="00575636">
        <w:rPr>
          <w:rFonts w:ascii="Palatino Linotype" w:eastAsia="Palatino Linotype" w:hAnsi="Palatino Linotype" w:cs="Palatino Linotype"/>
          <w:i/>
        </w:rPr>
        <w:t xml:space="preserve">En </w:t>
      </w:r>
      <w:proofErr w:type="gramStart"/>
      <w:r w:rsidRPr="00575636">
        <w:rPr>
          <w:rFonts w:ascii="Palatino Linotype" w:eastAsia="Palatino Linotype" w:hAnsi="Palatino Linotype" w:cs="Palatino Linotype"/>
          <w:i/>
        </w:rPr>
        <w:t>consecuencia</w:t>
      </w:r>
      <w:proofErr w:type="gramEnd"/>
      <w:r w:rsidRPr="00575636">
        <w:rPr>
          <w:rFonts w:ascii="Palatino Linotype" w:eastAsia="Palatino Linotype" w:hAnsi="Palatino Linotype" w:cs="Palatino Linotype"/>
          <w:i/>
        </w:rPr>
        <w:t xml:space="preserve"> el acceso a la información se refiere a que se cumplan cualquiera de los siguientes tres supuestos:</w:t>
      </w:r>
    </w:p>
    <w:p w14:paraId="548CB483" w14:textId="77777777" w:rsidR="00D419A0" w:rsidRPr="00575636" w:rsidRDefault="00422FBE">
      <w:pPr>
        <w:spacing w:line="276" w:lineRule="auto"/>
        <w:ind w:left="851" w:right="899"/>
        <w:jc w:val="both"/>
        <w:rPr>
          <w:rFonts w:ascii="Palatino Linotype" w:eastAsia="Palatino Linotype" w:hAnsi="Palatino Linotype" w:cs="Palatino Linotype"/>
          <w:i/>
        </w:rPr>
      </w:pPr>
      <w:r w:rsidRPr="00575636">
        <w:rPr>
          <w:rFonts w:ascii="Palatino Linotype" w:eastAsia="Palatino Linotype" w:hAnsi="Palatino Linotype" w:cs="Palatino Linotype"/>
          <w:i/>
        </w:rPr>
        <w:t xml:space="preserve">1) Que se trate de información registrada en cualquier soporte documental, </w:t>
      </w:r>
      <w:proofErr w:type="gramStart"/>
      <w:r w:rsidRPr="00575636">
        <w:rPr>
          <w:rFonts w:ascii="Palatino Linotype" w:eastAsia="Palatino Linotype" w:hAnsi="Palatino Linotype" w:cs="Palatino Linotype"/>
          <w:i/>
        </w:rPr>
        <w:t>que</w:t>
      </w:r>
      <w:proofErr w:type="gramEnd"/>
      <w:r w:rsidRPr="00575636">
        <w:rPr>
          <w:rFonts w:ascii="Palatino Linotype" w:eastAsia="Palatino Linotype" w:hAnsi="Palatino Linotype" w:cs="Palatino Linotype"/>
          <w:i/>
        </w:rPr>
        <w:t xml:space="preserve"> en ejercicio de las atribuciones conferidas, sea generada por los Sujetos Obligados;</w:t>
      </w:r>
    </w:p>
    <w:p w14:paraId="34F5DDEE" w14:textId="77777777" w:rsidR="00D419A0" w:rsidRPr="00575636" w:rsidRDefault="00422FBE">
      <w:pPr>
        <w:spacing w:line="276" w:lineRule="auto"/>
        <w:ind w:left="851" w:right="899"/>
        <w:jc w:val="both"/>
        <w:rPr>
          <w:rFonts w:ascii="Palatino Linotype" w:eastAsia="Palatino Linotype" w:hAnsi="Palatino Linotype" w:cs="Palatino Linotype"/>
          <w:i/>
        </w:rPr>
      </w:pPr>
      <w:r w:rsidRPr="00575636">
        <w:rPr>
          <w:rFonts w:ascii="Palatino Linotype" w:eastAsia="Palatino Linotype" w:hAnsi="Palatino Linotype" w:cs="Palatino Linotype"/>
          <w:i/>
        </w:rPr>
        <w:lastRenderedPageBreak/>
        <w:t xml:space="preserve">2) Que se trate de información registrada en cualquier soporte documental, </w:t>
      </w:r>
      <w:proofErr w:type="gramStart"/>
      <w:r w:rsidRPr="00575636">
        <w:rPr>
          <w:rFonts w:ascii="Palatino Linotype" w:eastAsia="Palatino Linotype" w:hAnsi="Palatino Linotype" w:cs="Palatino Linotype"/>
          <w:i/>
        </w:rPr>
        <w:t>que</w:t>
      </w:r>
      <w:proofErr w:type="gramEnd"/>
      <w:r w:rsidRPr="00575636">
        <w:rPr>
          <w:rFonts w:ascii="Palatino Linotype" w:eastAsia="Palatino Linotype" w:hAnsi="Palatino Linotype" w:cs="Palatino Linotype"/>
          <w:i/>
        </w:rPr>
        <w:t xml:space="preserve"> en ejercicio de las atribuciones conferidas, sea administrada por los Sujetos Obligados, y</w:t>
      </w:r>
    </w:p>
    <w:p w14:paraId="574FD338" w14:textId="77777777" w:rsidR="00D419A0" w:rsidRPr="00575636" w:rsidRDefault="00422FBE">
      <w:pPr>
        <w:spacing w:after="0" w:line="276" w:lineRule="auto"/>
        <w:ind w:left="851" w:right="899"/>
        <w:jc w:val="both"/>
        <w:rPr>
          <w:rFonts w:ascii="Palatino Linotype" w:eastAsia="Palatino Linotype" w:hAnsi="Palatino Linotype" w:cs="Palatino Linotype"/>
          <w:i/>
        </w:rPr>
      </w:pPr>
      <w:r w:rsidRPr="00575636">
        <w:rPr>
          <w:rFonts w:ascii="Palatino Linotype" w:eastAsia="Palatino Linotype" w:hAnsi="Palatino Linotype" w:cs="Palatino Linotype"/>
          <w:i/>
        </w:rPr>
        <w:t xml:space="preserve">3) Que se trate de información registrada en cualquier soporte documental, </w:t>
      </w:r>
      <w:proofErr w:type="gramStart"/>
      <w:r w:rsidRPr="00575636">
        <w:rPr>
          <w:rFonts w:ascii="Palatino Linotype" w:eastAsia="Palatino Linotype" w:hAnsi="Palatino Linotype" w:cs="Palatino Linotype"/>
          <w:i/>
        </w:rPr>
        <w:t>que</w:t>
      </w:r>
      <w:proofErr w:type="gramEnd"/>
      <w:r w:rsidRPr="00575636">
        <w:rPr>
          <w:rFonts w:ascii="Palatino Linotype" w:eastAsia="Palatino Linotype" w:hAnsi="Palatino Linotype" w:cs="Palatino Linotype"/>
          <w:i/>
        </w:rPr>
        <w:t xml:space="preserve"> en ejercicio de las atribuciones conferidas, se encuentre en posesión de los Sujetos Obligados.” </w:t>
      </w:r>
    </w:p>
    <w:p w14:paraId="2C66EA6E" w14:textId="77777777" w:rsidR="00D419A0" w:rsidRPr="00575636" w:rsidRDefault="00D419A0">
      <w:pPr>
        <w:spacing w:after="0" w:line="276" w:lineRule="auto"/>
        <w:ind w:left="851" w:right="899"/>
        <w:jc w:val="both"/>
        <w:rPr>
          <w:rFonts w:ascii="Palatino Linotype" w:eastAsia="Palatino Linotype" w:hAnsi="Palatino Linotype" w:cs="Palatino Linotype"/>
          <w:i/>
        </w:rPr>
      </w:pPr>
    </w:p>
    <w:p w14:paraId="033C44B3"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De ahí que </w:t>
      </w:r>
      <w:r w:rsidRPr="00575636">
        <w:rPr>
          <w:rFonts w:ascii="Palatino Linotype" w:eastAsia="Palatino Linotype" w:hAnsi="Palatino Linotype" w:cs="Palatino Linotype"/>
          <w:b/>
          <w:sz w:val="24"/>
          <w:szCs w:val="24"/>
        </w:rPr>
        <w:t>EL SUJETO OBLIGADO</w:t>
      </w:r>
      <w:r w:rsidRPr="00575636">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75636">
        <w:rPr>
          <w:rFonts w:ascii="Palatino Linotype" w:eastAsia="Palatino Linotype" w:hAnsi="Palatino Linotype" w:cs="Palatino Linotype"/>
          <w:sz w:val="24"/>
          <w:szCs w:val="24"/>
          <w:vertAlign w:val="superscript"/>
        </w:rPr>
        <w:footnoteReference w:id="1"/>
      </w:r>
      <w:r w:rsidRPr="00575636">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75636">
        <w:rPr>
          <w:rFonts w:ascii="Palatino Linotype" w:eastAsia="Palatino Linotype" w:hAnsi="Palatino Linotype" w:cs="Palatino Linotype"/>
          <w:sz w:val="24"/>
          <w:szCs w:val="24"/>
          <w:vertAlign w:val="superscript"/>
        </w:rPr>
        <w:footnoteReference w:id="2"/>
      </w:r>
      <w:r w:rsidRPr="00575636">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3A242620"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17D75BB8" w14:textId="77777777" w:rsidR="00D419A0" w:rsidRPr="00575636" w:rsidRDefault="00422FBE">
      <w:pPr>
        <w:spacing w:after="0" w:line="360" w:lineRule="auto"/>
        <w:jc w:val="both"/>
        <w:rPr>
          <w:rFonts w:ascii="Palatino Linotype" w:eastAsia="Palatino Linotype" w:hAnsi="Palatino Linotype" w:cs="Palatino Linotype"/>
          <w:b/>
          <w:sz w:val="24"/>
          <w:szCs w:val="24"/>
        </w:rPr>
      </w:pPr>
      <w:r w:rsidRPr="00575636">
        <w:rPr>
          <w:rFonts w:ascii="Palatino Linotype" w:eastAsia="Palatino Linotype" w:hAnsi="Palatino Linotype" w:cs="Palatino Linotype"/>
          <w:sz w:val="24"/>
          <w:szCs w:val="24"/>
        </w:rPr>
        <w:t xml:space="preserve">En este sentido, cabe reiterar que la particular solicitó al </w:t>
      </w:r>
      <w:r w:rsidRPr="00575636">
        <w:rPr>
          <w:rFonts w:ascii="Palatino Linotype" w:eastAsia="Palatino Linotype" w:hAnsi="Palatino Linotype" w:cs="Palatino Linotype"/>
          <w:b/>
          <w:sz w:val="24"/>
          <w:szCs w:val="24"/>
        </w:rPr>
        <w:t>SUJETO OBLIGADO:</w:t>
      </w:r>
    </w:p>
    <w:p w14:paraId="3BE64DE7" w14:textId="77777777" w:rsidR="00D419A0" w:rsidRPr="00575636" w:rsidRDefault="00422FBE">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lastRenderedPageBreak/>
        <w:t xml:space="preserve">El presupuesto anual y programa de proyectos de la oficina de obras públicas. </w:t>
      </w:r>
    </w:p>
    <w:p w14:paraId="0D476945" w14:textId="77777777" w:rsidR="00D419A0" w:rsidRPr="00575636" w:rsidRDefault="00422FBE">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El presupuesto destinado en 2022 a reparación de banquetas.</w:t>
      </w:r>
    </w:p>
    <w:p w14:paraId="079E2116" w14:textId="77777777" w:rsidR="00D419A0" w:rsidRPr="00575636" w:rsidRDefault="00422FBE">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El presupuesto destinado a la reparación de baches</w:t>
      </w:r>
    </w:p>
    <w:p w14:paraId="5867F220" w14:textId="77777777" w:rsidR="00D419A0" w:rsidRPr="00575636" w:rsidRDefault="00422FBE">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Ubicación de los baches reparados que la </w:t>
      </w:r>
      <w:proofErr w:type="gramStart"/>
      <w:r w:rsidRPr="00575636">
        <w:rPr>
          <w:rFonts w:ascii="Palatino Linotype" w:eastAsia="Palatino Linotype" w:hAnsi="Palatino Linotype" w:cs="Palatino Linotype"/>
          <w:sz w:val="24"/>
          <w:szCs w:val="24"/>
        </w:rPr>
        <w:t>Presidenta</w:t>
      </w:r>
      <w:proofErr w:type="gramEnd"/>
      <w:r w:rsidRPr="00575636">
        <w:rPr>
          <w:rFonts w:ascii="Palatino Linotype" w:eastAsia="Palatino Linotype" w:hAnsi="Palatino Linotype" w:cs="Palatino Linotype"/>
          <w:sz w:val="24"/>
          <w:szCs w:val="24"/>
        </w:rPr>
        <w:t xml:space="preserve"> anuncia al margen de su informe de gobierno.</w:t>
      </w:r>
    </w:p>
    <w:p w14:paraId="26C0AB1D"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48714A2E"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De esta manera, se procede al análisis de la respuesta e informe justificado proporcionado por </w:t>
      </w:r>
      <w:r w:rsidRPr="00575636">
        <w:rPr>
          <w:rFonts w:ascii="Palatino Linotype" w:eastAsia="Palatino Linotype" w:hAnsi="Palatino Linotype" w:cs="Palatino Linotype"/>
          <w:b/>
          <w:sz w:val="24"/>
          <w:szCs w:val="24"/>
        </w:rPr>
        <w:t>EL</w:t>
      </w: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sz w:val="24"/>
          <w:szCs w:val="24"/>
        </w:rPr>
        <w:t>SUJETO OBLIGADO</w:t>
      </w:r>
      <w:r w:rsidRPr="00575636">
        <w:rPr>
          <w:rFonts w:ascii="Palatino Linotype" w:eastAsia="Palatino Linotype" w:hAnsi="Palatino Linotype" w:cs="Palatino Linotype"/>
          <w:sz w:val="24"/>
          <w:szCs w:val="24"/>
        </w:rPr>
        <w:t xml:space="preserve">, a efecto de determinar si es suficiente para tener por colmado el derecho de acceso a la información de la parte </w:t>
      </w:r>
      <w:r w:rsidRPr="00575636">
        <w:rPr>
          <w:rFonts w:ascii="Palatino Linotype" w:eastAsia="Palatino Linotype" w:hAnsi="Palatino Linotype" w:cs="Palatino Linotype"/>
          <w:b/>
          <w:sz w:val="24"/>
          <w:szCs w:val="24"/>
        </w:rPr>
        <w:t>RECURRENTE</w:t>
      </w:r>
      <w:r w:rsidRPr="00575636">
        <w:rPr>
          <w:rFonts w:ascii="Palatino Linotype" w:eastAsia="Palatino Linotype" w:hAnsi="Palatino Linotype" w:cs="Palatino Linotype"/>
          <w:sz w:val="24"/>
          <w:szCs w:val="24"/>
        </w:rPr>
        <w:t>, o en su defecto ordenar la entrega del o los documentos que lo satisfagan.</w:t>
      </w:r>
    </w:p>
    <w:p w14:paraId="3D37ADF6"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1C199BBF" w14:textId="77777777" w:rsidR="00D419A0" w:rsidRPr="00575636" w:rsidRDefault="00422FBE">
      <w:pPr>
        <w:numPr>
          <w:ilvl w:val="0"/>
          <w:numId w:val="1"/>
        </w:numPr>
        <w:pBdr>
          <w:top w:val="nil"/>
          <w:left w:val="nil"/>
          <w:bottom w:val="nil"/>
          <w:right w:val="nil"/>
          <w:between w:val="nil"/>
        </w:pBdr>
        <w:spacing w:line="360" w:lineRule="auto"/>
        <w:rPr>
          <w:rFonts w:ascii="Palatino Linotype" w:eastAsia="Palatino Linotype" w:hAnsi="Palatino Linotype" w:cs="Palatino Linotype"/>
          <w:b/>
          <w:sz w:val="24"/>
          <w:szCs w:val="24"/>
        </w:rPr>
      </w:pPr>
      <w:r w:rsidRPr="00575636">
        <w:rPr>
          <w:rFonts w:ascii="Palatino Linotype" w:eastAsia="Palatino Linotype" w:hAnsi="Palatino Linotype" w:cs="Palatino Linotype"/>
          <w:b/>
          <w:sz w:val="24"/>
          <w:szCs w:val="24"/>
        </w:rPr>
        <w:t xml:space="preserve">Respecto al presupuesto anual y su programa de proyectos de la oficina de obras públicas. </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9"/>
        <w:gridCol w:w="2179"/>
        <w:gridCol w:w="1720"/>
        <w:gridCol w:w="1720"/>
        <w:gridCol w:w="1720"/>
      </w:tblGrid>
      <w:tr w:rsidR="00575636" w:rsidRPr="00575636" w14:paraId="4A7762E9" w14:textId="77777777">
        <w:tc>
          <w:tcPr>
            <w:tcW w:w="1489" w:type="dxa"/>
            <w:shd w:val="clear" w:color="auto" w:fill="BFBFBF"/>
            <w:vAlign w:val="center"/>
          </w:tcPr>
          <w:p w14:paraId="1D78BF03"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Información requerida.</w:t>
            </w:r>
          </w:p>
        </w:tc>
        <w:tc>
          <w:tcPr>
            <w:tcW w:w="2179" w:type="dxa"/>
            <w:shd w:val="clear" w:color="auto" w:fill="BFBFBF"/>
            <w:vAlign w:val="center"/>
          </w:tcPr>
          <w:p w14:paraId="3C449AA6"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Respuesta</w:t>
            </w:r>
          </w:p>
        </w:tc>
        <w:tc>
          <w:tcPr>
            <w:tcW w:w="1720" w:type="dxa"/>
            <w:shd w:val="clear" w:color="auto" w:fill="BFBFBF"/>
            <w:vAlign w:val="center"/>
          </w:tcPr>
          <w:p w14:paraId="2EEDB3DD"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Inconformidad</w:t>
            </w:r>
          </w:p>
        </w:tc>
        <w:tc>
          <w:tcPr>
            <w:tcW w:w="1720" w:type="dxa"/>
            <w:shd w:val="clear" w:color="auto" w:fill="BFBFBF"/>
            <w:vAlign w:val="center"/>
          </w:tcPr>
          <w:p w14:paraId="7019EBCA"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Informe Justificado</w:t>
            </w:r>
          </w:p>
        </w:tc>
        <w:tc>
          <w:tcPr>
            <w:tcW w:w="1720" w:type="dxa"/>
            <w:shd w:val="clear" w:color="auto" w:fill="BFBFBF"/>
          </w:tcPr>
          <w:p w14:paraId="2D77A1AA" w14:textId="77777777" w:rsidR="00D419A0" w:rsidRPr="00575636" w:rsidRDefault="00D419A0">
            <w:pPr>
              <w:spacing w:before="240" w:after="0" w:line="360" w:lineRule="auto"/>
              <w:ind w:firstLine="114"/>
              <w:jc w:val="center"/>
              <w:rPr>
                <w:rFonts w:ascii="Palatino Linotype" w:eastAsia="Palatino Linotype" w:hAnsi="Palatino Linotype" w:cs="Palatino Linotype"/>
                <w:b/>
                <w:i/>
                <w:sz w:val="18"/>
                <w:szCs w:val="18"/>
              </w:rPr>
            </w:pPr>
          </w:p>
          <w:p w14:paraId="6181C535" w14:textId="77777777" w:rsidR="00D419A0" w:rsidRPr="00575636" w:rsidRDefault="00422FBE">
            <w:pPr>
              <w:spacing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 xml:space="preserve">Colma </w:t>
            </w:r>
          </w:p>
        </w:tc>
      </w:tr>
      <w:tr w:rsidR="00575636" w:rsidRPr="00575636" w14:paraId="444212B1" w14:textId="77777777">
        <w:tc>
          <w:tcPr>
            <w:tcW w:w="1489" w:type="dxa"/>
          </w:tcPr>
          <w:p w14:paraId="611A6A9F" w14:textId="77777777" w:rsidR="00D419A0" w:rsidRPr="00575636" w:rsidRDefault="00422FBE">
            <w:pPr>
              <w:spacing w:before="240" w:after="240"/>
              <w:jc w:val="both"/>
              <w:rPr>
                <w:rFonts w:ascii="Palatino Linotype" w:eastAsia="Palatino Linotype" w:hAnsi="Palatino Linotype" w:cs="Palatino Linotype"/>
                <w:strike/>
                <w:sz w:val="18"/>
                <w:szCs w:val="18"/>
              </w:rPr>
            </w:pPr>
            <w:r w:rsidRPr="00575636">
              <w:rPr>
                <w:rFonts w:ascii="Palatino Linotype" w:eastAsia="Palatino Linotype" w:hAnsi="Palatino Linotype" w:cs="Palatino Linotype"/>
                <w:sz w:val="18"/>
                <w:szCs w:val="18"/>
              </w:rPr>
              <w:t>-</w:t>
            </w:r>
            <w:r w:rsidRPr="00575636">
              <w:t xml:space="preserve"> </w:t>
            </w:r>
            <w:r w:rsidRPr="00575636">
              <w:rPr>
                <w:rFonts w:ascii="Palatino Linotype" w:eastAsia="Palatino Linotype" w:hAnsi="Palatino Linotype" w:cs="Palatino Linotype"/>
                <w:sz w:val="18"/>
                <w:szCs w:val="18"/>
              </w:rPr>
              <w:t>El presupuesto anual y su programa de proyectos de la oficina de obras públicas.</w:t>
            </w:r>
          </w:p>
          <w:p w14:paraId="4D7937C4" w14:textId="77777777" w:rsidR="00D419A0" w:rsidRPr="00575636" w:rsidRDefault="00D419A0">
            <w:pPr>
              <w:spacing w:before="240" w:after="240"/>
              <w:jc w:val="both"/>
              <w:rPr>
                <w:rFonts w:ascii="Palatino Linotype" w:eastAsia="Palatino Linotype" w:hAnsi="Palatino Linotype" w:cs="Palatino Linotype"/>
                <w:strike/>
                <w:sz w:val="18"/>
                <w:szCs w:val="18"/>
              </w:rPr>
            </w:pPr>
          </w:p>
          <w:p w14:paraId="3E5D4A85" w14:textId="77777777" w:rsidR="00D419A0" w:rsidRPr="00575636" w:rsidRDefault="00D419A0">
            <w:pPr>
              <w:spacing w:before="240" w:after="240"/>
              <w:jc w:val="both"/>
              <w:rPr>
                <w:rFonts w:ascii="Palatino Linotype" w:eastAsia="Palatino Linotype" w:hAnsi="Palatino Linotype" w:cs="Palatino Linotype"/>
                <w:sz w:val="18"/>
                <w:szCs w:val="18"/>
              </w:rPr>
            </w:pPr>
          </w:p>
        </w:tc>
        <w:tc>
          <w:tcPr>
            <w:tcW w:w="2179" w:type="dxa"/>
            <w:vAlign w:val="center"/>
          </w:tcPr>
          <w:p w14:paraId="1C00B4DF" w14:textId="77777777" w:rsidR="00D419A0" w:rsidRPr="00575636" w:rsidRDefault="00422FBE">
            <w:pPr>
              <w:spacing w:before="240" w:after="240"/>
              <w:jc w:val="both"/>
              <w:rPr>
                <w:rFonts w:ascii="Palatino Linotype" w:eastAsia="Palatino Linotype" w:hAnsi="Palatino Linotype" w:cs="Palatino Linotype"/>
                <w:sz w:val="18"/>
                <w:szCs w:val="18"/>
              </w:rPr>
            </w:pPr>
            <w:r w:rsidRPr="00575636">
              <w:rPr>
                <w:rFonts w:ascii="Palatino Linotype" w:eastAsia="Palatino Linotype" w:hAnsi="Palatino Linotype" w:cs="Palatino Linotype"/>
                <w:sz w:val="18"/>
                <w:szCs w:val="18"/>
              </w:rPr>
              <w:lastRenderedPageBreak/>
              <w:t xml:space="preserve">- El Tesorero Municipal, menciona que de acuerdo a lo informado por la Coordinación de Egresos y Control Presupuestal con relación al punto 1 de la solicitud, adjunta el Estado Analítico del Presupuesto de Egresos </w:t>
            </w:r>
            <w:r w:rsidRPr="00575636">
              <w:rPr>
                <w:rFonts w:ascii="Palatino Linotype" w:eastAsia="Palatino Linotype" w:hAnsi="Palatino Linotype" w:cs="Palatino Linotype"/>
                <w:sz w:val="18"/>
                <w:szCs w:val="18"/>
              </w:rPr>
              <w:lastRenderedPageBreak/>
              <w:t>Clasificación Administrativa (01 de enero al 30 de septiembre de 2022).</w:t>
            </w:r>
          </w:p>
          <w:p w14:paraId="62279FB5" w14:textId="77777777" w:rsidR="00D419A0" w:rsidRPr="00575636" w:rsidRDefault="00422FBE">
            <w:pPr>
              <w:spacing w:before="240" w:after="240"/>
              <w:jc w:val="both"/>
              <w:rPr>
                <w:rFonts w:ascii="Palatino Linotype" w:eastAsia="Palatino Linotype" w:hAnsi="Palatino Linotype" w:cs="Palatino Linotype"/>
                <w:sz w:val="18"/>
                <w:szCs w:val="18"/>
              </w:rPr>
            </w:pPr>
            <w:r w:rsidRPr="00575636">
              <w:rPr>
                <w:rFonts w:ascii="Palatino Linotype" w:eastAsia="Palatino Linotype" w:hAnsi="Palatino Linotype" w:cs="Palatino Linotype"/>
                <w:sz w:val="18"/>
                <w:szCs w:val="18"/>
              </w:rPr>
              <w:t>- Estado analítico del ejercicio de presupuesto de egresos clasificación administrativa del ejercicio fiscal 2018.</w:t>
            </w:r>
          </w:p>
          <w:p w14:paraId="2526D4A6" w14:textId="77777777" w:rsidR="00D419A0" w:rsidRPr="00575636" w:rsidRDefault="00422FBE">
            <w:pPr>
              <w:spacing w:before="240" w:after="240"/>
              <w:jc w:val="both"/>
              <w:rPr>
                <w:rFonts w:ascii="Palatino Linotype" w:eastAsia="Palatino Linotype" w:hAnsi="Palatino Linotype" w:cs="Palatino Linotype"/>
                <w:sz w:val="18"/>
                <w:szCs w:val="18"/>
              </w:rPr>
            </w:pPr>
            <w:r w:rsidRPr="00575636">
              <w:rPr>
                <w:rFonts w:ascii="Palatino Linotype" w:eastAsia="Palatino Linotype" w:hAnsi="Palatino Linotype" w:cs="Palatino Linotype"/>
                <w:sz w:val="18"/>
                <w:szCs w:val="18"/>
              </w:rPr>
              <w:t xml:space="preserve">- La Directora de Obras, menciona que dicha actividad no es realizada por la Dirección a su cargo, finalmente menciona que adjunta la Gaceta 82 de fecha 16 de agosto, Año 2022, Sumario II Aprobación de la modificación y actualización del programa anual de obras, correspondiente al ejercicio fiscal 2022, de régimen resolutiva, del día 14 de septiembre de 2022, en donde el ayuntamiento tuvo a bien aprobar la modificación y actualización del programa anual de obra, correspondiente al ejercicio 2022, del municipio de Cuautitlán </w:t>
            </w:r>
            <w:proofErr w:type="spellStart"/>
            <w:r w:rsidRPr="00575636">
              <w:rPr>
                <w:rFonts w:ascii="Palatino Linotype" w:eastAsia="Palatino Linotype" w:hAnsi="Palatino Linotype" w:cs="Palatino Linotype"/>
                <w:sz w:val="18"/>
                <w:szCs w:val="18"/>
              </w:rPr>
              <w:t>lzcalli</w:t>
            </w:r>
            <w:proofErr w:type="spellEnd"/>
            <w:r w:rsidRPr="00575636">
              <w:rPr>
                <w:rFonts w:ascii="Palatino Linotype" w:eastAsia="Palatino Linotype" w:hAnsi="Palatino Linotype" w:cs="Palatino Linotype"/>
                <w:sz w:val="18"/>
                <w:szCs w:val="18"/>
              </w:rPr>
              <w:t>.</w:t>
            </w:r>
          </w:p>
        </w:tc>
        <w:tc>
          <w:tcPr>
            <w:tcW w:w="1720" w:type="dxa"/>
            <w:vAlign w:val="center"/>
          </w:tcPr>
          <w:p w14:paraId="5DB89B60" w14:textId="77777777" w:rsidR="00D419A0" w:rsidRPr="00575636" w:rsidRDefault="00422FBE">
            <w:pPr>
              <w:spacing w:before="240" w:after="240"/>
              <w:jc w:val="both"/>
              <w:rPr>
                <w:rFonts w:ascii="Palatino Linotype" w:eastAsia="Palatino Linotype" w:hAnsi="Palatino Linotype" w:cs="Palatino Linotype"/>
                <w:sz w:val="18"/>
                <w:szCs w:val="18"/>
              </w:rPr>
            </w:pPr>
            <w:r w:rsidRPr="00575636">
              <w:rPr>
                <w:rFonts w:ascii="Palatino Linotype" w:eastAsia="Palatino Linotype" w:hAnsi="Palatino Linotype" w:cs="Palatino Linotype"/>
                <w:sz w:val="18"/>
                <w:szCs w:val="18"/>
              </w:rPr>
              <w:lastRenderedPageBreak/>
              <w:t xml:space="preserve">Se otorgó información en un formato no accesible. El artículo 160 de la Ley de transparencia y acceso a la información pública del estado </w:t>
            </w:r>
            <w:r w:rsidRPr="00575636">
              <w:rPr>
                <w:rFonts w:ascii="Palatino Linotype" w:eastAsia="Palatino Linotype" w:hAnsi="Palatino Linotype" w:cs="Palatino Linotype"/>
                <w:sz w:val="18"/>
                <w:szCs w:val="18"/>
              </w:rPr>
              <w:lastRenderedPageBreak/>
              <w:t>de México y Municipios establece que en caso que la información solicitada consista en bases de datos los sujetos obligados se deberán privilegiar la entrega de la misma en formatos abiertos. Considero que el INFOEM es la institución garante de esta ley y que podrá solicitar al municipio el archivo en formato digital accesible y abierto.</w:t>
            </w:r>
          </w:p>
        </w:tc>
        <w:tc>
          <w:tcPr>
            <w:tcW w:w="1720" w:type="dxa"/>
            <w:vAlign w:val="center"/>
          </w:tcPr>
          <w:p w14:paraId="0E2D9F20" w14:textId="77777777" w:rsidR="00D419A0" w:rsidRPr="00575636" w:rsidRDefault="00422FBE">
            <w:pPr>
              <w:spacing w:before="240" w:after="240"/>
              <w:jc w:val="center"/>
              <w:rPr>
                <w:rFonts w:ascii="Palatino Linotype" w:eastAsia="Palatino Linotype" w:hAnsi="Palatino Linotype" w:cs="Palatino Linotype"/>
                <w:sz w:val="20"/>
                <w:szCs w:val="20"/>
              </w:rPr>
            </w:pPr>
            <w:r w:rsidRPr="00575636">
              <w:rPr>
                <w:rFonts w:ascii="Palatino Linotype" w:eastAsia="Palatino Linotype" w:hAnsi="Palatino Linotype" w:cs="Palatino Linotype"/>
                <w:sz w:val="20"/>
                <w:szCs w:val="20"/>
              </w:rPr>
              <w:lastRenderedPageBreak/>
              <w:t>Ratifica</w:t>
            </w:r>
          </w:p>
          <w:p w14:paraId="073E3BA9" w14:textId="77777777" w:rsidR="00D419A0" w:rsidRPr="00575636" w:rsidRDefault="00D419A0">
            <w:pPr>
              <w:spacing w:before="240" w:after="240"/>
              <w:jc w:val="center"/>
              <w:rPr>
                <w:rFonts w:ascii="Palatino Linotype" w:eastAsia="Palatino Linotype" w:hAnsi="Palatino Linotype" w:cs="Palatino Linotype"/>
                <w:sz w:val="20"/>
                <w:szCs w:val="20"/>
              </w:rPr>
            </w:pPr>
          </w:p>
        </w:tc>
        <w:tc>
          <w:tcPr>
            <w:tcW w:w="1720" w:type="dxa"/>
          </w:tcPr>
          <w:p w14:paraId="79837C3C" w14:textId="77777777" w:rsidR="00D419A0" w:rsidRPr="00575636" w:rsidRDefault="00422FBE">
            <w:pPr>
              <w:spacing w:before="240" w:after="240"/>
              <w:jc w:val="both"/>
              <w:rPr>
                <w:rFonts w:ascii="Palatino Linotype" w:eastAsia="Palatino Linotype" w:hAnsi="Palatino Linotype" w:cs="Palatino Linotype"/>
                <w:sz w:val="20"/>
                <w:szCs w:val="20"/>
              </w:rPr>
            </w:pPr>
            <w:r w:rsidRPr="00575636">
              <w:rPr>
                <w:rFonts w:ascii="Palatino Linotype" w:eastAsia="Palatino Linotype" w:hAnsi="Palatino Linotype" w:cs="Palatino Linotype"/>
                <w:sz w:val="20"/>
                <w:szCs w:val="20"/>
              </w:rPr>
              <w:t xml:space="preserve">Si, ya que únicamente se adolece del formato en el que se envió la información. </w:t>
            </w:r>
          </w:p>
        </w:tc>
      </w:tr>
    </w:tbl>
    <w:p w14:paraId="35D3E4BF"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1CFB4210"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Por lo que respecta a los motivos de inconformidad, se advierte que, </w:t>
      </w:r>
      <w:r w:rsidRPr="00575636">
        <w:rPr>
          <w:rFonts w:ascii="Palatino Linotype" w:eastAsia="Palatino Linotype" w:hAnsi="Palatino Linotype" w:cs="Palatino Linotype"/>
          <w:b/>
          <w:sz w:val="24"/>
          <w:szCs w:val="24"/>
        </w:rPr>
        <w:t>LA PARTE</w:t>
      </w: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sz w:val="24"/>
          <w:szCs w:val="24"/>
        </w:rPr>
        <w:t>RECURRENTE</w:t>
      </w:r>
      <w:r w:rsidRPr="00575636">
        <w:rPr>
          <w:rFonts w:ascii="Palatino Linotype" w:eastAsia="Palatino Linotype" w:hAnsi="Palatino Linotype" w:cs="Palatino Linotype"/>
          <w:sz w:val="24"/>
          <w:szCs w:val="24"/>
        </w:rPr>
        <w:t xml:space="preserve">, sólo se inconforma por el formato en el que se entregó la </w:t>
      </w:r>
      <w:r w:rsidRPr="00575636">
        <w:rPr>
          <w:rFonts w:ascii="Palatino Linotype" w:eastAsia="Palatino Linotype" w:hAnsi="Palatino Linotype" w:cs="Palatino Linotype"/>
          <w:sz w:val="24"/>
          <w:szCs w:val="24"/>
        </w:rPr>
        <w:lastRenderedPageBreak/>
        <w:t xml:space="preserve">información, por consiguiente, la parte de la respuesta que no fue impugnada es decir, el presupuesto anual y su programa de proyectos de la oficina de obras públicas, debe declararse consentida por la hoy </w:t>
      </w:r>
      <w:r w:rsidRPr="00575636">
        <w:rPr>
          <w:rFonts w:ascii="Palatino Linotype" w:eastAsia="Palatino Linotype" w:hAnsi="Palatino Linotype" w:cs="Palatino Linotype"/>
          <w:b/>
          <w:sz w:val="24"/>
          <w:szCs w:val="24"/>
        </w:rPr>
        <w:t>PARTE</w:t>
      </w: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sz w:val="24"/>
          <w:szCs w:val="24"/>
        </w:rPr>
        <w:t>RECURRENTE</w:t>
      </w:r>
      <w:r w:rsidRPr="00575636">
        <w:rPr>
          <w:rFonts w:ascii="Palatino Linotype" w:eastAsia="Palatino Linotype" w:hAnsi="Palatino Linotype" w:cs="Palatino Linotype"/>
          <w:sz w:val="24"/>
          <w:szCs w:val="24"/>
        </w:rPr>
        <w:t xml:space="preserve">, en razón de que no se realizaron manifestaciones de inconformidad en estos puntos de la solicitud de información por lo que no pueden producirse efectos jurídicos tendentes a revocar, confirmar o modificar el acto reclamado ya que se infiere un consentimiento de </w:t>
      </w:r>
      <w:r w:rsidRPr="00575636">
        <w:rPr>
          <w:rFonts w:ascii="Palatino Linotype" w:eastAsia="Palatino Linotype" w:hAnsi="Palatino Linotype" w:cs="Palatino Linotype"/>
          <w:b/>
          <w:sz w:val="24"/>
          <w:szCs w:val="24"/>
        </w:rPr>
        <w:t>LA PARTE RECURRENTE</w:t>
      </w:r>
      <w:r w:rsidRPr="00575636">
        <w:rPr>
          <w:rFonts w:ascii="Palatino Linotype" w:eastAsia="Palatino Linotype" w:hAnsi="Palatino Linotype" w:cs="Palatino Linotype"/>
          <w:sz w:val="24"/>
          <w:szCs w:val="24"/>
        </w:rPr>
        <w:t xml:space="preserve"> ante la falta de impugnación eficaz. </w:t>
      </w:r>
    </w:p>
    <w:p w14:paraId="6E222F02"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30725FB5"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14:paraId="2ECE5F86"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3E335712" w14:textId="77777777" w:rsidR="00D419A0" w:rsidRPr="00575636" w:rsidRDefault="00422FBE">
      <w:pPr>
        <w:shd w:val="clear" w:color="auto" w:fill="FFFFFF"/>
        <w:spacing w:after="12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i/>
        </w:rPr>
        <w:t>“</w:t>
      </w:r>
      <w:r w:rsidRPr="00575636">
        <w:rPr>
          <w:rFonts w:ascii="Palatino Linotype" w:eastAsia="Palatino Linotype" w:hAnsi="Palatino Linotype" w:cs="Palatino Linotype"/>
          <w:b/>
          <w:i/>
        </w:rPr>
        <w:t>ACTOS CONSENTIDOS. SON LOS QUE NO SE IMPUGNAN MEDIANTE EL RECURSO IDÓNEO</w:t>
      </w:r>
      <w:r w:rsidRPr="00575636">
        <w:rPr>
          <w:rFonts w:ascii="Palatino Linotype" w:eastAsia="Palatino Linotype" w:hAnsi="Palatino Linotype" w:cs="Palatino Linotype"/>
          <w:i/>
        </w:rPr>
        <w:t xml:space="preserve">. Debe reputarse como consentido el acto que no se impugnó por el medio establecido por la ley, </w:t>
      </w:r>
      <w:proofErr w:type="gramStart"/>
      <w:r w:rsidRPr="00575636">
        <w:rPr>
          <w:rFonts w:ascii="Palatino Linotype" w:eastAsia="Palatino Linotype" w:hAnsi="Palatino Linotype" w:cs="Palatino Linotype"/>
          <w:i/>
        </w:rPr>
        <w:t>ya que</w:t>
      </w:r>
      <w:proofErr w:type="gramEnd"/>
      <w:r w:rsidRPr="00575636">
        <w:rPr>
          <w:rFonts w:ascii="Palatino Linotype" w:eastAsia="Palatino Linotype" w:hAnsi="Palatino Linotype" w:cs="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2A01AA4" w14:textId="77777777" w:rsidR="00D419A0" w:rsidRPr="00575636" w:rsidRDefault="00D419A0">
      <w:pPr>
        <w:shd w:val="clear" w:color="auto" w:fill="FFFFFF"/>
        <w:spacing w:before="120" w:after="120" w:line="276" w:lineRule="auto"/>
        <w:ind w:left="851" w:right="902"/>
        <w:jc w:val="both"/>
        <w:rPr>
          <w:rFonts w:ascii="Palatino Linotype" w:eastAsia="Palatino Linotype" w:hAnsi="Palatino Linotype" w:cs="Palatino Linotype"/>
          <w:i/>
        </w:rPr>
      </w:pPr>
    </w:p>
    <w:p w14:paraId="632ADBE5" w14:textId="77777777" w:rsidR="00D419A0" w:rsidRPr="00575636" w:rsidRDefault="00422FBE">
      <w:pPr>
        <w:spacing w:before="120" w:after="0" w:line="360" w:lineRule="auto"/>
        <w:ind w:right="49"/>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Lo anterior es así, debido a que, cuando </w:t>
      </w:r>
      <w:r w:rsidRPr="00575636">
        <w:rPr>
          <w:rFonts w:ascii="Palatino Linotype" w:eastAsia="Palatino Linotype" w:hAnsi="Palatino Linotype" w:cs="Palatino Linotype"/>
          <w:b/>
          <w:sz w:val="24"/>
          <w:szCs w:val="24"/>
        </w:rPr>
        <w:t>LA PARTE</w:t>
      </w: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sz w:val="24"/>
          <w:szCs w:val="24"/>
        </w:rPr>
        <w:t xml:space="preserve">RECURRENTE </w:t>
      </w:r>
      <w:r w:rsidRPr="00575636">
        <w:rPr>
          <w:rFonts w:ascii="Palatino Linotype" w:eastAsia="Palatino Linotype" w:hAnsi="Palatino Linotype" w:cs="Palatino Linotype"/>
          <w:sz w:val="24"/>
          <w:szCs w:val="24"/>
        </w:rPr>
        <w:t xml:space="preserve">impugnó la respuesta del </w:t>
      </w:r>
      <w:r w:rsidRPr="00575636">
        <w:rPr>
          <w:rFonts w:ascii="Palatino Linotype" w:eastAsia="Palatino Linotype" w:hAnsi="Palatino Linotype" w:cs="Palatino Linotype"/>
          <w:b/>
          <w:sz w:val="24"/>
          <w:szCs w:val="24"/>
        </w:rPr>
        <w:t>SUJETO OBLIGADO</w:t>
      </w:r>
      <w:r w:rsidRPr="00575636">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w:t>
      </w:r>
      <w:r w:rsidRPr="00575636">
        <w:rPr>
          <w:rFonts w:ascii="Palatino Linotype" w:eastAsia="Palatino Linotype" w:hAnsi="Palatino Linotype" w:cs="Palatino Linotype"/>
          <w:b/>
          <w:sz w:val="24"/>
          <w:szCs w:val="24"/>
        </w:rPr>
        <w:t>LA PARTE</w:t>
      </w: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sz w:val="24"/>
          <w:szCs w:val="24"/>
        </w:rPr>
        <w:t>RECURRENTE</w:t>
      </w:r>
      <w:r w:rsidRPr="00575636">
        <w:rPr>
          <w:rFonts w:ascii="Palatino Linotype" w:eastAsia="Palatino Linotype" w:hAnsi="Palatino Linotype" w:cs="Palatino Linotype"/>
          <w:sz w:val="24"/>
          <w:szCs w:val="24"/>
        </w:rPr>
        <w:t xml:space="preserve"> está conforme con la información al no contravenir la misma.</w:t>
      </w:r>
    </w:p>
    <w:p w14:paraId="7E42C39E" w14:textId="77777777" w:rsidR="00D419A0" w:rsidRPr="00575636" w:rsidRDefault="00D419A0">
      <w:pPr>
        <w:spacing w:after="0" w:line="360" w:lineRule="auto"/>
        <w:ind w:right="49"/>
        <w:jc w:val="both"/>
        <w:rPr>
          <w:rFonts w:ascii="Palatino Linotype" w:eastAsia="Palatino Linotype" w:hAnsi="Palatino Linotype" w:cs="Palatino Linotype"/>
          <w:sz w:val="24"/>
          <w:szCs w:val="24"/>
        </w:rPr>
      </w:pPr>
    </w:p>
    <w:p w14:paraId="62578606" w14:textId="77777777" w:rsidR="00D419A0" w:rsidRPr="00575636" w:rsidRDefault="00422FBE">
      <w:pPr>
        <w:spacing w:after="0" w:line="360" w:lineRule="auto"/>
        <w:ind w:right="49"/>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Sirve como apoyo a lo anterior, por analogía, la Tesis Jurisprudencial Número 3ª./J.7/91, Publicada en el Semanario Judicial de la Federación y su Gaceta bajo el número de registro 174,177, que establece lo siguiente:</w:t>
      </w:r>
    </w:p>
    <w:p w14:paraId="52BD774F" w14:textId="77777777" w:rsidR="00D419A0" w:rsidRPr="00575636" w:rsidRDefault="00D419A0">
      <w:pPr>
        <w:spacing w:after="0" w:line="360" w:lineRule="auto"/>
        <w:ind w:right="49"/>
        <w:jc w:val="both"/>
        <w:rPr>
          <w:rFonts w:ascii="Palatino Linotype" w:eastAsia="Palatino Linotype" w:hAnsi="Palatino Linotype" w:cs="Palatino Linotype"/>
          <w:sz w:val="18"/>
          <w:szCs w:val="18"/>
        </w:rPr>
      </w:pPr>
    </w:p>
    <w:p w14:paraId="4996F774" w14:textId="77777777" w:rsidR="00D419A0" w:rsidRPr="00575636" w:rsidRDefault="00422FBE">
      <w:pPr>
        <w:spacing w:after="0" w:line="240" w:lineRule="auto"/>
        <w:ind w:left="1080" w:right="918"/>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i/>
        </w:rPr>
        <w:t xml:space="preserve">“REVISIÓN EN AMPARO. LOS RESOLUTIVOS NO COMBATIDOS DEBEN DECLARARSE FIRMES. </w:t>
      </w:r>
      <w:r w:rsidRPr="00575636">
        <w:rPr>
          <w:rFonts w:ascii="Palatino Linotype" w:eastAsia="Palatino Linotype" w:hAnsi="Palatino Linotype" w:cs="Palatino Linotype"/>
          <w:i/>
        </w:rPr>
        <w:t xml:space="preserve">Cuando algún resolutivo de la sentencia impugnada afecta a la </w:t>
      </w:r>
      <w:r w:rsidRPr="00575636">
        <w:rPr>
          <w:rFonts w:ascii="Palatino Linotype" w:eastAsia="Palatino Linotype" w:hAnsi="Palatino Linotype" w:cs="Palatino Linotype"/>
          <w:b/>
          <w:i/>
        </w:rPr>
        <w:t>RECURRENTE</w:t>
      </w:r>
      <w:r w:rsidRPr="00575636">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575636">
        <w:rPr>
          <w:rFonts w:ascii="Palatino Linotype" w:eastAsia="Palatino Linotype" w:hAnsi="Palatino Linotype" w:cs="Palatino Linotype"/>
          <w:b/>
          <w:i/>
        </w:rPr>
        <w:t>RECURRENTE</w:t>
      </w:r>
      <w:r w:rsidRPr="00575636">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3F9FEA3E"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74EA22D7"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Aclarado lo anterior, resulta importante apuntar que, en términos del artículo 3 fracción XVI de la Ley de Acceso a la Información Pública del Estado de México y Municipios, los datos abiertos son entendidos como </w:t>
      </w:r>
      <w:r w:rsidRPr="00575636">
        <w:rPr>
          <w:rFonts w:ascii="Palatino Linotype" w:eastAsia="Palatino Linotype" w:hAnsi="Palatino Linotype" w:cs="Palatino Linotype"/>
          <w:i/>
          <w:sz w:val="24"/>
          <w:szCs w:val="24"/>
        </w:rPr>
        <w:t xml:space="preserve">el conjunto de características técnicas y de presentación de la información que corresponden a la estructura lógica usada para almacenar datos de forma integral y </w:t>
      </w:r>
      <w:r w:rsidRPr="00575636">
        <w:rPr>
          <w:rFonts w:ascii="Palatino Linotype" w:eastAsia="Palatino Linotype" w:hAnsi="Palatino Linotype" w:cs="Palatino Linotype"/>
          <w:b/>
          <w:i/>
          <w:sz w:val="24"/>
          <w:szCs w:val="24"/>
        </w:rPr>
        <w:t>facilitan su procesamiento digital</w:t>
      </w:r>
      <w:r w:rsidRPr="00575636">
        <w:rPr>
          <w:rFonts w:ascii="Palatino Linotype" w:eastAsia="Palatino Linotype" w:hAnsi="Palatino Linotype" w:cs="Palatino Linotype"/>
          <w:i/>
          <w:sz w:val="24"/>
          <w:szCs w:val="24"/>
        </w:rPr>
        <w:t xml:space="preserve">, cuyas especificaciones están disponibles públicamente y que </w:t>
      </w:r>
      <w:r w:rsidRPr="00575636">
        <w:rPr>
          <w:rFonts w:ascii="Palatino Linotype" w:eastAsia="Palatino Linotype" w:hAnsi="Palatino Linotype" w:cs="Palatino Linotype"/>
          <w:b/>
          <w:i/>
          <w:sz w:val="24"/>
          <w:szCs w:val="24"/>
        </w:rPr>
        <w:t>permiten el acceso sin restricción de uso</w:t>
      </w:r>
      <w:r w:rsidRPr="00575636">
        <w:rPr>
          <w:rFonts w:ascii="Palatino Linotype" w:eastAsia="Palatino Linotype" w:hAnsi="Palatino Linotype" w:cs="Palatino Linotype"/>
          <w:i/>
          <w:sz w:val="24"/>
          <w:szCs w:val="24"/>
        </w:rPr>
        <w:t xml:space="preserve"> por parte de los usuarios</w:t>
      </w:r>
      <w:r w:rsidRPr="00575636">
        <w:rPr>
          <w:rFonts w:ascii="Palatino Linotype" w:eastAsia="Palatino Linotype" w:hAnsi="Palatino Linotype" w:cs="Palatino Linotype"/>
          <w:sz w:val="24"/>
          <w:szCs w:val="24"/>
        </w:rPr>
        <w:t>.</w:t>
      </w:r>
    </w:p>
    <w:p w14:paraId="55477589"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3174E41C" w14:textId="77777777" w:rsidR="00D419A0" w:rsidRPr="00575636" w:rsidRDefault="00422FBE">
      <w:pPr>
        <w:spacing w:after="0" w:line="360" w:lineRule="auto"/>
        <w:ind w:right="51"/>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En el mismo tenor, el Diccionario de Transparencia y Acceso a la Información Pública del Instituto Nacional de Transparencia, Acceso a la Información y </w:t>
      </w:r>
      <w:r w:rsidRPr="00575636">
        <w:rPr>
          <w:rFonts w:ascii="Palatino Linotype" w:eastAsia="Palatino Linotype" w:hAnsi="Palatino Linotype" w:cs="Palatino Linotype"/>
          <w:sz w:val="24"/>
          <w:szCs w:val="24"/>
        </w:rPr>
        <w:lastRenderedPageBreak/>
        <w:t>protección de Datos Personales, INAI, define el “formato abierto” como se lee a continuación:</w:t>
      </w:r>
    </w:p>
    <w:p w14:paraId="6C5FC9C1" w14:textId="77777777" w:rsidR="00D419A0" w:rsidRPr="00575636" w:rsidRDefault="00D419A0">
      <w:pPr>
        <w:spacing w:after="0" w:line="360" w:lineRule="auto"/>
        <w:ind w:right="51"/>
        <w:jc w:val="both"/>
        <w:rPr>
          <w:rFonts w:ascii="Palatino Linotype" w:eastAsia="Palatino Linotype" w:hAnsi="Palatino Linotype" w:cs="Palatino Linotype"/>
          <w:sz w:val="24"/>
          <w:szCs w:val="24"/>
        </w:rPr>
      </w:pPr>
    </w:p>
    <w:p w14:paraId="31CBEB2C"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b/>
          <w:i/>
        </w:rPr>
        <w:t>“Formato abierto</w:t>
      </w:r>
      <w:r w:rsidRPr="00575636">
        <w:rPr>
          <w:rFonts w:ascii="Palatino Linotype" w:eastAsia="Palatino Linotype" w:hAnsi="Palatino Linotype" w:cs="Palatino Linotype"/>
          <w:i/>
        </w:rPr>
        <w:t xml:space="preserve"> </w:t>
      </w:r>
    </w:p>
    <w:p w14:paraId="7709CCC6"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i/>
        </w:rPr>
        <w:t xml:space="preserve">Cuando un sujeto obligado proporciona información pública de manera electrónica </w:t>
      </w:r>
      <w:r w:rsidRPr="00575636">
        <w:rPr>
          <w:rFonts w:ascii="Palatino Linotype" w:eastAsia="Palatino Linotype" w:hAnsi="Palatino Linotype" w:cs="Palatino Linotype"/>
          <w:b/>
          <w:i/>
        </w:rPr>
        <w:t>es necesario garantizar su interoperabilidad</w:t>
      </w:r>
      <w:r w:rsidRPr="00575636">
        <w:rPr>
          <w:rFonts w:ascii="Palatino Linotype" w:eastAsia="Palatino Linotype" w:hAnsi="Palatino Linotype" w:cs="Palatino Linotype"/>
          <w:i/>
        </w:rPr>
        <w:t xml:space="preserve">. Es decir, </w:t>
      </w:r>
      <w:r w:rsidRPr="00575636">
        <w:rPr>
          <w:rFonts w:ascii="Palatino Linotype" w:eastAsia="Palatino Linotype" w:hAnsi="Palatino Linotype" w:cs="Palatino Linotype"/>
          <w:b/>
          <w:i/>
        </w:rPr>
        <w:t xml:space="preserve">que esta información </w:t>
      </w:r>
      <w:r w:rsidRPr="00575636">
        <w:rPr>
          <w:rFonts w:ascii="Palatino Linotype" w:eastAsia="Palatino Linotype" w:hAnsi="Palatino Linotype" w:cs="Palatino Linotype"/>
          <w:b/>
          <w:i/>
          <w:u w:val="single"/>
        </w:rPr>
        <w:t>contenga datos en formatos y estándares abiertos para su reproducción y reutilización electrónica</w:t>
      </w:r>
      <w:r w:rsidRPr="00575636">
        <w:rPr>
          <w:rFonts w:ascii="Palatino Linotype" w:eastAsia="Palatino Linotype" w:hAnsi="Palatino Linotype" w:cs="Palatino Linotype"/>
          <w:b/>
          <w:i/>
        </w:rPr>
        <w:t>; de manera libre, sin ninguna restricción, obligación o compensación</w:t>
      </w:r>
      <w:r w:rsidRPr="00575636">
        <w:rPr>
          <w:rFonts w:ascii="Palatino Linotype" w:eastAsia="Palatino Linotype" w:hAnsi="Palatino Linotype" w:cs="Palatino Linotype"/>
          <w:i/>
        </w:rPr>
        <w:t xml:space="preserve"> (Media April, 2017). La información no está en un formato abierto, cuando existen datos inaccesibles, en secreto y solo se puede acceder a ellos a través de un procedimiento desconocido para el usuario. (Es preciso aclarar, que pueden existir formatos abiertos con información secreta, cuando por ley es necesario ocultar información clasificada o proteger datos personales)” </w:t>
      </w:r>
    </w:p>
    <w:p w14:paraId="4E01C74F" w14:textId="77777777" w:rsidR="00D419A0" w:rsidRPr="00575636" w:rsidRDefault="00D419A0">
      <w:pPr>
        <w:spacing w:after="0" w:line="360" w:lineRule="auto"/>
        <w:ind w:left="851" w:right="900"/>
        <w:jc w:val="both"/>
        <w:rPr>
          <w:rFonts w:ascii="Palatino Linotype" w:eastAsia="Palatino Linotype" w:hAnsi="Palatino Linotype" w:cs="Palatino Linotype"/>
          <w:i/>
        </w:rPr>
      </w:pPr>
    </w:p>
    <w:p w14:paraId="3547F372" w14:textId="77777777" w:rsidR="00D419A0" w:rsidRPr="00575636" w:rsidRDefault="00422FBE">
      <w:pPr>
        <w:spacing w:after="0" w:line="360" w:lineRule="auto"/>
        <w:ind w:right="51"/>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De igual forma, es oportuno mencionar que los datos abiertos, según lo dispuesto en el artículo 3 fracción VIII de la Ley de Transparencia Local, son considerados como los datos digitales de carácter público que son accesibles en línea que pueden ser usados, reutilizados y redistribuidos por cualquier interesado, y tienen las siguientes características: </w:t>
      </w:r>
    </w:p>
    <w:p w14:paraId="24533CC6" w14:textId="77777777" w:rsidR="00D419A0" w:rsidRPr="00575636" w:rsidRDefault="00D419A0">
      <w:pPr>
        <w:spacing w:after="0" w:line="360" w:lineRule="auto"/>
        <w:ind w:right="51"/>
        <w:jc w:val="both"/>
        <w:rPr>
          <w:rFonts w:ascii="Palatino Linotype" w:eastAsia="Palatino Linotype" w:hAnsi="Palatino Linotype" w:cs="Palatino Linotype"/>
          <w:sz w:val="24"/>
          <w:szCs w:val="24"/>
        </w:rPr>
      </w:pPr>
    </w:p>
    <w:p w14:paraId="284F4209" w14:textId="77777777" w:rsidR="00D419A0" w:rsidRPr="00575636" w:rsidRDefault="00422FBE">
      <w:pPr>
        <w:spacing w:after="0" w:line="276" w:lineRule="auto"/>
        <w:ind w:left="851" w:right="902"/>
        <w:jc w:val="both"/>
        <w:rPr>
          <w:rFonts w:ascii="Palatino Linotype" w:eastAsia="Palatino Linotype" w:hAnsi="Palatino Linotype" w:cs="Palatino Linotype"/>
          <w:b/>
          <w:i/>
        </w:rPr>
      </w:pPr>
      <w:r w:rsidRPr="00575636">
        <w:rPr>
          <w:rFonts w:ascii="Palatino Linotype" w:eastAsia="Palatino Linotype" w:hAnsi="Palatino Linotype" w:cs="Palatino Linotype"/>
          <w:b/>
          <w:i/>
        </w:rPr>
        <w:t>“...</w:t>
      </w:r>
    </w:p>
    <w:p w14:paraId="03A51F67"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b/>
          <w:i/>
        </w:rPr>
        <w:t>a) Accesibles:</w:t>
      </w:r>
      <w:r w:rsidRPr="00575636">
        <w:rPr>
          <w:rFonts w:ascii="Palatino Linotype" w:eastAsia="Palatino Linotype" w:hAnsi="Palatino Linotype" w:cs="Palatino Linotype"/>
          <w:i/>
        </w:rPr>
        <w:t xml:space="preserve"> Los datos están disponibles para la gama más amplia de usuarios, para cualquier propósito; </w:t>
      </w:r>
    </w:p>
    <w:p w14:paraId="70B25482"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b/>
          <w:i/>
        </w:rPr>
        <w:t>b) Integrales</w:t>
      </w:r>
      <w:r w:rsidRPr="00575636">
        <w:rPr>
          <w:rFonts w:ascii="Palatino Linotype" w:eastAsia="Palatino Linotype" w:hAnsi="Palatino Linotype" w:cs="Palatino Linotype"/>
          <w:i/>
        </w:rPr>
        <w:t xml:space="preserve">: Contienen el tema que describen a detalle y con los metadatos necesarios; </w:t>
      </w:r>
    </w:p>
    <w:p w14:paraId="0460F1DF"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b/>
          <w:i/>
        </w:rPr>
        <w:t>c) Gratuitos</w:t>
      </w:r>
      <w:r w:rsidRPr="00575636">
        <w:rPr>
          <w:rFonts w:ascii="Palatino Linotype" w:eastAsia="Palatino Linotype" w:hAnsi="Palatino Linotype" w:cs="Palatino Linotype"/>
          <w:i/>
        </w:rPr>
        <w:t xml:space="preserve">: Se obtienen sin entregar a cambio contraprestación alguna; </w:t>
      </w:r>
    </w:p>
    <w:p w14:paraId="162BA832"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b/>
          <w:i/>
        </w:rPr>
        <w:t>d) No discriminatorios</w:t>
      </w:r>
      <w:r w:rsidRPr="00575636">
        <w:rPr>
          <w:rFonts w:ascii="Palatino Linotype" w:eastAsia="Palatino Linotype" w:hAnsi="Palatino Linotype" w:cs="Palatino Linotype"/>
          <w:i/>
        </w:rPr>
        <w:t xml:space="preserve">: Los datos están disponibles para cualquier persona, sin necesidad de registro; </w:t>
      </w:r>
    </w:p>
    <w:p w14:paraId="23E031C6"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b/>
          <w:i/>
        </w:rPr>
        <w:lastRenderedPageBreak/>
        <w:t>e) Oportunos:</w:t>
      </w:r>
      <w:r w:rsidRPr="00575636">
        <w:rPr>
          <w:rFonts w:ascii="Palatino Linotype" w:eastAsia="Palatino Linotype" w:hAnsi="Palatino Linotype" w:cs="Palatino Linotype"/>
          <w:i/>
        </w:rPr>
        <w:t xml:space="preserve"> Son actualizados, periódicamente, conforme se generen; </w:t>
      </w:r>
    </w:p>
    <w:p w14:paraId="6AE247D4"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b/>
          <w:i/>
        </w:rPr>
        <w:t>f) Permanentes</w:t>
      </w:r>
      <w:r w:rsidRPr="00575636">
        <w:rPr>
          <w:rFonts w:ascii="Palatino Linotype" w:eastAsia="Palatino Linotype" w:hAnsi="Palatino Linotype" w:cs="Palatino Linotype"/>
          <w:i/>
        </w:rPr>
        <w:t xml:space="preserve">: Se conservan en el tiempo, para lo cual, las versiones históricas relevantes para uso público se mantendrán disponibles con identificadores adecuados al efecto; </w:t>
      </w:r>
    </w:p>
    <w:p w14:paraId="05EA7420"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b/>
          <w:i/>
        </w:rPr>
        <w:t>g) Primarios:</w:t>
      </w:r>
      <w:r w:rsidRPr="00575636">
        <w:rPr>
          <w:rFonts w:ascii="Palatino Linotype" w:eastAsia="Palatino Linotype" w:hAnsi="Palatino Linotype" w:cs="Palatino Linotype"/>
          <w:i/>
        </w:rPr>
        <w:t xml:space="preserve"> Provienen de la fuente de origen con el máximo nivel de desagregación posible; </w:t>
      </w:r>
    </w:p>
    <w:p w14:paraId="0E759684"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b/>
          <w:i/>
        </w:rPr>
        <w:t>h) Legibles por máquinas</w:t>
      </w:r>
      <w:r w:rsidRPr="00575636">
        <w:rPr>
          <w:rFonts w:ascii="Palatino Linotype" w:eastAsia="Palatino Linotype" w:hAnsi="Palatino Linotype" w:cs="Palatino Linotype"/>
          <w:i/>
        </w:rPr>
        <w:t xml:space="preserve">: Deberán estar estructurados, total o parcialmente, para ser procesados e interpretados por equipos electrónicos de manera automática; </w:t>
      </w:r>
    </w:p>
    <w:p w14:paraId="501C03D8"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b/>
          <w:i/>
        </w:rPr>
        <w:t>i) En formatos abiertos</w:t>
      </w:r>
      <w:r w:rsidRPr="00575636">
        <w:rPr>
          <w:rFonts w:ascii="Palatino Linotype" w:eastAsia="Palatino Linotype" w:hAnsi="Palatino Linotype" w:cs="Palatino Linotype"/>
          <w:i/>
        </w:rPr>
        <w:t>: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5DCC50A8"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b/>
          <w:i/>
        </w:rPr>
        <w:t>j) De libre uso</w:t>
      </w:r>
      <w:r w:rsidRPr="00575636">
        <w:rPr>
          <w:rFonts w:ascii="Palatino Linotype" w:eastAsia="Palatino Linotype" w:hAnsi="Palatino Linotype" w:cs="Palatino Linotype"/>
          <w:i/>
        </w:rPr>
        <w:t>: Citan la fuente de origen como único requerimiento para ser utilizados libremente.”</w:t>
      </w:r>
    </w:p>
    <w:p w14:paraId="023F190C"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49B096EF"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Siendo importante reitera que </w:t>
      </w:r>
      <w:r w:rsidRPr="00575636">
        <w:rPr>
          <w:rFonts w:ascii="Palatino Linotype" w:eastAsia="Palatino Linotype" w:hAnsi="Palatino Linotype" w:cs="Palatino Linotype"/>
          <w:b/>
          <w:sz w:val="24"/>
          <w:szCs w:val="24"/>
        </w:rPr>
        <w:t>LA PARTE RECURRENTE</w:t>
      </w:r>
      <w:r w:rsidRPr="00575636">
        <w:rPr>
          <w:rFonts w:ascii="Palatino Linotype" w:eastAsia="Palatino Linotype" w:hAnsi="Palatino Linotype" w:cs="Palatino Linotype"/>
          <w:sz w:val="24"/>
          <w:szCs w:val="24"/>
        </w:rPr>
        <w:t xml:space="preserve">, únicamente, se adolece por el formato en el que le entregan la información, esto es que no se proporciona en datos abiertos, no obstante de la revisión a su solicitud de información se advierte que la ahora parte recurrente no específico el formato con el cual deseaba se le entregara la información, por lo que sus motivos de inconformidad constituye nuevos requerimientos de información, configurándose así lo que se conoce como </w:t>
      </w:r>
      <w:r w:rsidRPr="00575636">
        <w:rPr>
          <w:rFonts w:ascii="Palatino Linotype" w:eastAsia="Palatino Linotype" w:hAnsi="Palatino Linotype" w:cs="Palatino Linotype"/>
          <w:i/>
          <w:sz w:val="24"/>
          <w:szCs w:val="24"/>
        </w:rPr>
        <w:t xml:space="preserve">Plus </w:t>
      </w:r>
      <w:proofErr w:type="spellStart"/>
      <w:r w:rsidRPr="00575636">
        <w:rPr>
          <w:rFonts w:ascii="Palatino Linotype" w:eastAsia="Palatino Linotype" w:hAnsi="Palatino Linotype" w:cs="Palatino Linotype"/>
          <w:i/>
          <w:sz w:val="24"/>
          <w:szCs w:val="24"/>
        </w:rPr>
        <w:t>Petitio</w:t>
      </w:r>
      <w:proofErr w:type="spellEnd"/>
      <w:r w:rsidRPr="00575636">
        <w:rPr>
          <w:rFonts w:ascii="Palatino Linotype" w:eastAsia="Palatino Linotype" w:hAnsi="Palatino Linotype" w:cs="Palatino Linotype"/>
          <w:sz w:val="24"/>
          <w:szCs w:val="24"/>
        </w:rPr>
        <w:t>, que consiste en una ampliación a su requerimiento informativo, de los cuales no se entrará al análisis, toda vez que se ha sostenido que  una vez formulada su solicitud inicial,</w:t>
      </w:r>
      <w:r w:rsidRPr="00575636">
        <w:rPr>
          <w:rFonts w:ascii="Palatino Linotype" w:eastAsia="Palatino Linotype" w:hAnsi="Palatino Linotype" w:cs="Palatino Linotype"/>
          <w:i/>
          <w:sz w:val="24"/>
          <w:szCs w:val="24"/>
        </w:rPr>
        <w:t xml:space="preserve"> </w:t>
      </w:r>
      <w:r w:rsidRPr="00575636">
        <w:rPr>
          <w:rFonts w:ascii="Palatino Linotype" w:eastAsia="Palatino Linotype" w:hAnsi="Palatino Linotype" w:cs="Palatino Linotype"/>
          <w:sz w:val="24"/>
          <w:szCs w:val="24"/>
        </w:rPr>
        <w:t xml:space="preserve">los particulares no pueden modificarla o ampliarla a través de posteriores promociones o en el momento de ingresar su recurso de revisión; por tanto, la materia de las solicitudes de información se circunscribe a que se permita </w:t>
      </w:r>
      <w:r w:rsidRPr="00575636">
        <w:rPr>
          <w:rFonts w:ascii="Palatino Linotype" w:eastAsia="Palatino Linotype" w:hAnsi="Palatino Linotype" w:cs="Palatino Linotype"/>
          <w:sz w:val="24"/>
          <w:szCs w:val="24"/>
        </w:rPr>
        <w:lastRenderedPageBreak/>
        <w:t>el acceso a los documentos inicialmente solicitados y en su caso a los aclarados o corregidos.</w:t>
      </w:r>
    </w:p>
    <w:p w14:paraId="169B23CC" w14:textId="77777777" w:rsidR="00D419A0" w:rsidRPr="00575636" w:rsidRDefault="00D419A0">
      <w:pPr>
        <w:spacing w:after="0" w:line="360" w:lineRule="auto"/>
        <w:jc w:val="both"/>
        <w:rPr>
          <w:rFonts w:ascii="Palatino Linotype" w:eastAsia="Palatino Linotype" w:hAnsi="Palatino Linotype" w:cs="Palatino Linotype"/>
        </w:rPr>
      </w:pPr>
    </w:p>
    <w:p w14:paraId="58B912D6" w14:textId="77777777" w:rsidR="00D419A0" w:rsidRPr="00575636" w:rsidRDefault="00422FBE">
      <w:pPr>
        <w:shd w:val="clear" w:color="auto" w:fill="FFFFFF"/>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Por lo anterior, el Pleno de este Instituto determina dar por atendido el punto de la solicitud que se analiza, no obstante, se dejan a salvo sus derechos, de </w:t>
      </w:r>
      <w:r w:rsidRPr="00575636">
        <w:rPr>
          <w:rFonts w:ascii="Palatino Linotype" w:eastAsia="Palatino Linotype" w:hAnsi="Palatino Linotype" w:cs="Palatino Linotype"/>
          <w:b/>
          <w:sz w:val="24"/>
          <w:szCs w:val="24"/>
        </w:rPr>
        <w:t>LA PARTE</w:t>
      </w: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sz w:val="24"/>
          <w:szCs w:val="24"/>
        </w:rPr>
        <w:t>RECURRENTE</w:t>
      </w:r>
      <w:r w:rsidRPr="00575636">
        <w:rPr>
          <w:rFonts w:ascii="Palatino Linotype" w:eastAsia="Palatino Linotype" w:hAnsi="Palatino Linotype" w:cs="Palatino Linotype"/>
          <w:sz w:val="24"/>
          <w:szCs w:val="24"/>
        </w:rPr>
        <w:t xml:space="preserve"> para que en una solicitud diversa si es su deseo los haga valer.</w:t>
      </w:r>
    </w:p>
    <w:p w14:paraId="4F1491C1"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328762C" w14:textId="77777777" w:rsidR="00D419A0" w:rsidRPr="00575636" w:rsidRDefault="00422FBE">
      <w:pPr>
        <w:numPr>
          <w:ilvl w:val="0"/>
          <w:numId w:val="1"/>
        </w:numPr>
        <w:pBdr>
          <w:top w:val="nil"/>
          <w:left w:val="nil"/>
          <w:bottom w:val="nil"/>
          <w:right w:val="nil"/>
          <w:between w:val="nil"/>
        </w:pBdr>
        <w:spacing w:line="360" w:lineRule="auto"/>
        <w:rPr>
          <w:rFonts w:ascii="Palatino Linotype" w:eastAsia="Palatino Linotype" w:hAnsi="Palatino Linotype" w:cs="Palatino Linotype"/>
          <w:b/>
          <w:sz w:val="24"/>
          <w:szCs w:val="24"/>
        </w:rPr>
      </w:pPr>
      <w:r w:rsidRPr="00575636">
        <w:rPr>
          <w:rFonts w:ascii="Palatino Linotype" w:eastAsia="Palatino Linotype" w:hAnsi="Palatino Linotype" w:cs="Palatino Linotype"/>
          <w:b/>
          <w:sz w:val="24"/>
          <w:szCs w:val="24"/>
        </w:rPr>
        <w:t>Respecto al presupuesto destinado en 2022 a reparación de banquetas</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5"/>
        <w:gridCol w:w="2246"/>
        <w:gridCol w:w="2523"/>
        <w:gridCol w:w="2384"/>
      </w:tblGrid>
      <w:tr w:rsidR="00575636" w:rsidRPr="00575636" w14:paraId="1D3ECDE0" w14:textId="77777777">
        <w:tc>
          <w:tcPr>
            <w:tcW w:w="1675" w:type="dxa"/>
            <w:shd w:val="clear" w:color="auto" w:fill="BFBFBF"/>
            <w:vAlign w:val="center"/>
          </w:tcPr>
          <w:p w14:paraId="224A66C1"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Información requerida.</w:t>
            </w:r>
          </w:p>
        </w:tc>
        <w:tc>
          <w:tcPr>
            <w:tcW w:w="2246" w:type="dxa"/>
            <w:shd w:val="clear" w:color="auto" w:fill="BFBFBF"/>
            <w:vAlign w:val="center"/>
          </w:tcPr>
          <w:p w14:paraId="1B54BBC1"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Respuesta</w:t>
            </w:r>
          </w:p>
        </w:tc>
        <w:tc>
          <w:tcPr>
            <w:tcW w:w="2523" w:type="dxa"/>
            <w:shd w:val="clear" w:color="auto" w:fill="BFBFBF"/>
            <w:vAlign w:val="center"/>
          </w:tcPr>
          <w:p w14:paraId="1CB39316"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Inconformidad</w:t>
            </w:r>
          </w:p>
        </w:tc>
        <w:tc>
          <w:tcPr>
            <w:tcW w:w="2384" w:type="dxa"/>
            <w:shd w:val="clear" w:color="auto" w:fill="BFBFBF"/>
            <w:vAlign w:val="center"/>
          </w:tcPr>
          <w:p w14:paraId="301E80C5"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Informe Justificado</w:t>
            </w:r>
          </w:p>
        </w:tc>
      </w:tr>
      <w:tr w:rsidR="00575636" w:rsidRPr="00575636" w14:paraId="66B588EE" w14:textId="77777777">
        <w:tc>
          <w:tcPr>
            <w:tcW w:w="1675" w:type="dxa"/>
          </w:tcPr>
          <w:p w14:paraId="0D6CC8B8" w14:textId="77777777" w:rsidR="00D419A0" w:rsidRPr="00575636" w:rsidRDefault="00422FBE">
            <w:pPr>
              <w:spacing w:before="240" w:after="240"/>
              <w:jc w:val="both"/>
              <w:rPr>
                <w:rFonts w:ascii="Palatino Linotype" w:eastAsia="Palatino Linotype" w:hAnsi="Palatino Linotype" w:cs="Palatino Linotype"/>
                <w:sz w:val="18"/>
                <w:szCs w:val="18"/>
              </w:rPr>
            </w:pPr>
            <w:r w:rsidRPr="00575636">
              <w:rPr>
                <w:rFonts w:ascii="Palatino Linotype" w:eastAsia="Palatino Linotype" w:hAnsi="Palatino Linotype" w:cs="Palatino Linotype"/>
                <w:sz w:val="18"/>
                <w:szCs w:val="18"/>
              </w:rPr>
              <w:t>-</w:t>
            </w:r>
            <w:r w:rsidRPr="00575636">
              <w:t xml:space="preserve"> </w:t>
            </w:r>
            <w:r w:rsidRPr="00575636">
              <w:rPr>
                <w:rFonts w:ascii="Palatino Linotype" w:eastAsia="Palatino Linotype" w:hAnsi="Palatino Linotype" w:cs="Palatino Linotype"/>
                <w:sz w:val="18"/>
                <w:szCs w:val="18"/>
              </w:rPr>
              <w:t>El presupuesto destinado en 2022 a reparación de banquetas.</w:t>
            </w:r>
          </w:p>
        </w:tc>
        <w:tc>
          <w:tcPr>
            <w:tcW w:w="2246" w:type="dxa"/>
          </w:tcPr>
          <w:p w14:paraId="215CF31E" w14:textId="77777777" w:rsidR="00D419A0" w:rsidRPr="00575636" w:rsidRDefault="00422FBE">
            <w:pPr>
              <w:spacing w:before="240" w:after="240"/>
              <w:jc w:val="both"/>
              <w:rPr>
                <w:rFonts w:ascii="Palatino Linotype" w:eastAsia="Palatino Linotype" w:hAnsi="Palatino Linotype" w:cs="Palatino Linotype"/>
                <w:sz w:val="18"/>
                <w:szCs w:val="18"/>
              </w:rPr>
            </w:pPr>
            <w:r w:rsidRPr="00575636">
              <w:rPr>
                <w:rFonts w:ascii="Palatino Linotype" w:eastAsia="Palatino Linotype" w:hAnsi="Palatino Linotype" w:cs="Palatino Linotype"/>
                <w:sz w:val="18"/>
                <w:szCs w:val="18"/>
              </w:rPr>
              <w:t>La Dirección de Obras públicas, menciona que no existe ·información al respecto.</w:t>
            </w:r>
          </w:p>
          <w:p w14:paraId="05E78930" w14:textId="77777777" w:rsidR="00D419A0" w:rsidRPr="00575636" w:rsidRDefault="00422FBE">
            <w:pPr>
              <w:spacing w:before="240" w:after="240"/>
              <w:jc w:val="both"/>
              <w:rPr>
                <w:rFonts w:ascii="Palatino Linotype" w:eastAsia="Palatino Linotype" w:hAnsi="Palatino Linotype" w:cs="Palatino Linotype"/>
                <w:sz w:val="18"/>
                <w:szCs w:val="18"/>
              </w:rPr>
            </w:pPr>
            <w:r w:rsidRPr="00575636">
              <w:rPr>
                <w:rFonts w:ascii="Palatino Linotype" w:eastAsia="Palatino Linotype" w:hAnsi="Palatino Linotype" w:cs="Palatino Linotype"/>
                <w:sz w:val="18"/>
                <w:szCs w:val="18"/>
              </w:rPr>
              <w:t>- La tesorería municipal menciona que la Dirección de Obras Públicas es la encargada de la gestión, análisis y seguimiento de su presupuesto por lo que la información se deberá requerir a dicha Dirección.</w:t>
            </w:r>
          </w:p>
          <w:p w14:paraId="1E86AE43" w14:textId="77777777" w:rsidR="00D419A0" w:rsidRPr="00575636" w:rsidRDefault="00422FBE">
            <w:pPr>
              <w:spacing w:before="240" w:after="240"/>
              <w:jc w:val="both"/>
              <w:rPr>
                <w:rFonts w:ascii="Palatino Linotype" w:eastAsia="Palatino Linotype" w:hAnsi="Palatino Linotype" w:cs="Palatino Linotype"/>
                <w:sz w:val="18"/>
                <w:szCs w:val="18"/>
              </w:rPr>
            </w:pPr>
            <w:r w:rsidRPr="00575636">
              <w:rPr>
                <w:rFonts w:ascii="Palatino Linotype" w:eastAsia="Palatino Linotype" w:hAnsi="Palatino Linotype" w:cs="Palatino Linotype"/>
                <w:sz w:val="18"/>
                <w:szCs w:val="18"/>
              </w:rPr>
              <w:t xml:space="preserve"> </w:t>
            </w:r>
          </w:p>
        </w:tc>
        <w:tc>
          <w:tcPr>
            <w:tcW w:w="2523" w:type="dxa"/>
            <w:vAlign w:val="center"/>
          </w:tcPr>
          <w:p w14:paraId="2FD8002E" w14:textId="77777777" w:rsidR="00D419A0" w:rsidRPr="00575636" w:rsidRDefault="00422FBE">
            <w:pPr>
              <w:spacing w:before="240" w:after="240"/>
              <w:jc w:val="both"/>
              <w:rPr>
                <w:rFonts w:ascii="Palatino Linotype" w:eastAsia="Palatino Linotype" w:hAnsi="Palatino Linotype" w:cs="Palatino Linotype"/>
                <w:sz w:val="20"/>
                <w:szCs w:val="20"/>
              </w:rPr>
            </w:pPr>
            <w:r w:rsidRPr="00575636">
              <w:rPr>
                <w:rFonts w:ascii="Palatino Linotype" w:eastAsia="Palatino Linotype" w:hAnsi="Palatino Linotype" w:cs="Palatino Linotype"/>
                <w:sz w:val="20"/>
                <w:szCs w:val="20"/>
              </w:rPr>
              <w:t xml:space="preserve">Respecto al punto 2. No se dio la información solicitada, argumentando que era información pública y consultable desde la gaceta 82 y 87 (https://www.cuautitlanizcalli.gob.mx/wp-content/uploads/pdf/gacetas/2022/GACETA-082.pdf / https://cuautitlanizcalli.gob.mx/wp-content/uploads/2022/09/GACETA-087.pdf). Sin embargo, en ninguno de los dos documentos está contenida la información solicitada. En el documento gaceta 82 se </w:t>
            </w:r>
            <w:r w:rsidRPr="00575636">
              <w:rPr>
                <w:rFonts w:ascii="Palatino Linotype" w:eastAsia="Palatino Linotype" w:hAnsi="Palatino Linotype" w:cs="Palatino Linotype"/>
                <w:sz w:val="20"/>
                <w:szCs w:val="20"/>
              </w:rPr>
              <w:lastRenderedPageBreak/>
              <w:t>establece que es obligación de la Dirección de Obras Públicas diseñar un programa anual de obra pública; y obligación de la dirección de servicios públicos generar un programa de bacheo y balizaje por lo que en los documentos del sujeto obligado debe existir la información que he solicitado.</w:t>
            </w:r>
          </w:p>
        </w:tc>
        <w:tc>
          <w:tcPr>
            <w:tcW w:w="2384" w:type="dxa"/>
            <w:vAlign w:val="center"/>
          </w:tcPr>
          <w:p w14:paraId="0C8BB543" w14:textId="77777777" w:rsidR="00D419A0" w:rsidRPr="00575636" w:rsidRDefault="00422FBE">
            <w:pPr>
              <w:spacing w:before="240" w:after="240"/>
              <w:jc w:val="both"/>
              <w:rPr>
                <w:rFonts w:ascii="Palatino Linotype" w:eastAsia="Palatino Linotype" w:hAnsi="Palatino Linotype" w:cs="Palatino Linotype"/>
                <w:sz w:val="20"/>
                <w:szCs w:val="20"/>
              </w:rPr>
            </w:pPr>
            <w:r w:rsidRPr="00575636">
              <w:rPr>
                <w:rFonts w:ascii="Palatino Linotype" w:eastAsia="Palatino Linotype" w:hAnsi="Palatino Linotype" w:cs="Palatino Linotype"/>
                <w:sz w:val="20"/>
                <w:szCs w:val="20"/>
              </w:rPr>
              <w:lastRenderedPageBreak/>
              <w:t xml:space="preserve">- La Dirección de Obras menciona en este punto de la solicitud, que no se dio enlace a ninguna gaceta, señalando que su respuesta fue clara y precisa al señalar que no existe información al respecto, ratificando su respuesta inicial. </w:t>
            </w:r>
          </w:p>
        </w:tc>
      </w:tr>
    </w:tbl>
    <w:p w14:paraId="5D52F823"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53064336"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Ahora bien de la lectura a los motivos de inconformidad se advierte que estos no corresponden a la respuesta del </w:t>
      </w:r>
      <w:r w:rsidRPr="00575636">
        <w:rPr>
          <w:rFonts w:ascii="Palatino Linotype" w:eastAsia="Palatino Linotype" w:hAnsi="Palatino Linotype" w:cs="Palatino Linotype"/>
          <w:b/>
          <w:sz w:val="24"/>
          <w:szCs w:val="24"/>
        </w:rPr>
        <w:t>SUJETO OBLIGADO</w:t>
      </w:r>
      <w:r w:rsidRPr="00575636">
        <w:rPr>
          <w:rFonts w:ascii="Palatino Linotype" w:eastAsia="Palatino Linotype" w:hAnsi="Palatino Linotype" w:cs="Palatino Linotype"/>
          <w:sz w:val="24"/>
          <w:szCs w:val="24"/>
        </w:rPr>
        <w:t xml:space="preserve">, toda vez que como quedó asentado en las constancias que conforman el expediente electrónico del SAIMEX, </w:t>
      </w:r>
      <w:r w:rsidRPr="00575636">
        <w:rPr>
          <w:rFonts w:ascii="Palatino Linotype" w:eastAsia="Palatino Linotype" w:hAnsi="Palatino Linotype" w:cs="Palatino Linotype"/>
          <w:b/>
          <w:sz w:val="24"/>
          <w:szCs w:val="24"/>
        </w:rPr>
        <w:t>EL SUJETO OBLIGADO</w:t>
      </w:r>
      <w:r w:rsidRPr="00575636">
        <w:rPr>
          <w:rFonts w:ascii="Palatino Linotype" w:eastAsia="Palatino Linotype" w:hAnsi="Palatino Linotype" w:cs="Palatino Linotype"/>
          <w:sz w:val="24"/>
          <w:szCs w:val="24"/>
        </w:rPr>
        <w:t xml:space="preserve">, menciona que la Tesorería Municipal establece que la Dirección de Obras Públicas es la encargada de la gestión, análisis y seguimiento de su presupuesto por lo que la información se deberá requerir a dicha Dirección y la Dirección de Obras, menciona que no existe ·información al respecto, es decir, no hace mención alguna referente a ligas electrónicas como lo refiere posteriormente en sus motivos de inconformidad </w:t>
      </w:r>
      <w:r w:rsidRPr="00575636">
        <w:rPr>
          <w:rFonts w:ascii="Palatino Linotype" w:eastAsia="Palatino Linotype" w:hAnsi="Palatino Linotype" w:cs="Palatino Linotype"/>
          <w:b/>
          <w:sz w:val="24"/>
          <w:szCs w:val="24"/>
        </w:rPr>
        <w:t>LA PARTE</w:t>
      </w: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sz w:val="24"/>
          <w:szCs w:val="24"/>
        </w:rPr>
        <w:t>RECURRENTE</w:t>
      </w:r>
      <w:r w:rsidRPr="00575636">
        <w:rPr>
          <w:rFonts w:ascii="Palatino Linotype" w:eastAsia="Palatino Linotype" w:hAnsi="Palatino Linotype" w:cs="Palatino Linotype"/>
          <w:sz w:val="24"/>
          <w:szCs w:val="24"/>
        </w:rPr>
        <w:t>. </w:t>
      </w:r>
    </w:p>
    <w:p w14:paraId="324D490F"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59F88124"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Por lo anterior, se desprende que</w:t>
      </w:r>
      <w:r w:rsidRPr="00575636">
        <w:rPr>
          <w:rFonts w:ascii="Palatino Linotype" w:eastAsia="Palatino Linotype" w:hAnsi="Palatino Linotype" w:cs="Palatino Linotype"/>
          <w:b/>
          <w:sz w:val="24"/>
          <w:szCs w:val="24"/>
          <w:u w:val="single"/>
        </w:rPr>
        <w:t xml:space="preserve"> las razones o motivos de inconformidad hechas valer, no corresponden con la respuesta del SUJETO OBLIGADO para atender su requerimiento de información,</w:t>
      </w:r>
      <w:r w:rsidRPr="00575636">
        <w:rPr>
          <w:rFonts w:ascii="Palatino Linotype" w:eastAsia="Palatino Linotype" w:hAnsi="Palatino Linotype" w:cs="Palatino Linotype"/>
          <w:sz w:val="24"/>
          <w:szCs w:val="24"/>
        </w:rPr>
        <w:t xml:space="preserve"> por lo tanto, es claro que este punto del Recurso de Revisión que nos ocupa, no actualiza ninguno de los supuestos previstos en la Ley </w:t>
      </w:r>
      <w:r w:rsidRPr="00575636">
        <w:rPr>
          <w:rFonts w:ascii="Palatino Linotype" w:eastAsia="Palatino Linotype" w:hAnsi="Palatino Linotype" w:cs="Palatino Linotype"/>
          <w:sz w:val="24"/>
          <w:szCs w:val="24"/>
        </w:rPr>
        <w:lastRenderedPageBreak/>
        <w:t>de la materia conforme a las actuaciones que obran en el expediente electrónico formado en el Sistema de Acceso a la Información Mexiquense, SAIMEX.</w:t>
      </w:r>
    </w:p>
    <w:p w14:paraId="2D7F20DD" w14:textId="77777777" w:rsidR="00D419A0" w:rsidRPr="00575636" w:rsidRDefault="00D419A0">
      <w:pPr>
        <w:spacing w:after="0" w:line="360" w:lineRule="auto"/>
        <w:ind w:right="51"/>
        <w:jc w:val="both"/>
        <w:rPr>
          <w:rFonts w:ascii="Palatino Linotype" w:eastAsia="Palatino Linotype" w:hAnsi="Palatino Linotype" w:cs="Palatino Linotype"/>
          <w:sz w:val="24"/>
          <w:szCs w:val="24"/>
        </w:rPr>
      </w:pPr>
    </w:p>
    <w:p w14:paraId="011C8F83"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Por tales circunstancias, este Instituto se encuentra impedido a entrar al estudio de fondo, en virtud que la particular no manifestó razones o motivos de inconformidad, relacionados con la respuesta del </w:t>
      </w:r>
      <w:r w:rsidRPr="00575636">
        <w:rPr>
          <w:rFonts w:ascii="Palatino Linotype" w:eastAsia="Palatino Linotype" w:hAnsi="Palatino Linotype" w:cs="Palatino Linotype"/>
          <w:b/>
          <w:sz w:val="24"/>
          <w:szCs w:val="24"/>
        </w:rPr>
        <w:t>SUJETO OBLIGADO</w:t>
      </w:r>
      <w:r w:rsidRPr="00575636">
        <w:rPr>
          <w:rFonts w:ascii="Palatino Linotype" w:eastAsia="Palatino Linotype" w:hAnsi="Palatino Linotype" w:cs="Palatino Linotype"/>
          <w:sz w:val="24"/>
          <w:szCs w:val="24"/>
        </w:rPr>
        <w:t xml:space="preserve">, a fin de atender este punto de su solicitud de acceso a la información. </w:t>
      </w:r>
    </w:p>
    <w:p w14:paraId="3FBA442B" w14:textId="77777777" w:rsidR="00D419A0" w:rsidRPr="00575636" w:rsidRDefault="00D419A0">
      <w:pPr>
        <w:spacing w:after="0" w:line="360" w:lineRule="auto"/>
        <w:jc w:val="both"/>
        <w:rPr>
          <w:rFonts w:ascii="Palatino Linotype" w:eastAsia="Palatino Linotype" w:hAnsi="Palatino Linotype" w:cs="Palatino Linotype"/>
          <w:i/>
          <w:u w:val="single"/>
        </w:rPr>
      </w:pPr>
    </w:p>
    <w:p w14:paraId="67D60C92" w14:textId="77777777" w:rsidR="00D419A0" w:rsidRPr="00575636" w:rsidRDefault="00422FBE">
      <w:pPr>
        <w:numPr>
          <w:ilvl w:val="0"/>
          <w:numId w:val="1"/>
        </w:numPr>
        <w:pBdr>
          <w:top w:val="nil"/>
          <w:left w:val="nil"/>
          <w:bottom w:val="nil"/>
          <w:right w:val="nil"/>
          <w:between w:val="nil"/>
        </w:pBdr>
        <w:spacing w:line="360" w:lineRule="auto"/>
        <w:rPr>
          <w:rFonts w:ascii="Palatino Linotype" w:eastAsia="Palatino Linotype" w:hAnsi="Palatino Linotype" w:cs="Palatino Linotype"/>
          <w:b/>
          <w:sz w:val="24"/>
          <w:szCs w:val="24"/>
        </w:rPr>
      </w:pPr>
      <w:r w:rsidRPr="00575636">
        <w:rPr>
          <w:rFonts w:ascii="Palatino Linotype" w:eastAsia="Palatino Linotype" w:hAnsi="Palatino Linotype" w:cs="Palatino Linotype"/>
          <w:b/>
          <w:sz w:val="24"/>
          <w:szCs w:val="24"/>
        </w:rPr>
        <w:t>Respecto al presupuesto destinado a la reparación de baches.</w:t>
      </w:r>
    </w:p>
    <w:tbl>
      <w:tblPr>
        <w:tblStyle w:val="a1"/>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693"/>
        <w:gridCol w:w="2126"/>
        <w:gridCol w:w="2127"/>
      </w:tblGrid>
      <w:tr w:rsidR="00575636" w:rsidRPr="00575636" w14:paraId="32509155" w14:textId="77777777">
        <w:tc>
          <w:tcPr>
            <w:tcW w:w="1843" w:type="dxa"/>
            <w:shd w:val="clear" w:color="auto" w:fill="BFBFBF"/>
            <w:vAlign w:val="center"/>
          </w:tcPr>
          <w:p w14:paraId="19AD3860"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Información requerida.</w:t>
            </w:r>
          </w:p>
        </w:tc>
        <w:tc>
          <w:tcPr>
            <w:tcW w:w="2693" w:type="dxa"/>
            <w:shd w:val="clear" w:color="auto" w:fill="BFBFBF"/>
            <w:vAlign w:val="center"/>
          </w:tcPr>
          <w:p w14:paraId="25586D9A"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Respuesta</w:t>
            </w:r>
          </w:p>
        </w:tc>
        <w:tc>
          <w:tcPr>
            <w:tcW w:w="2126" w:type="dxa"/>
            <w:shd w:val="clear" w:color="auto" w:fill="BFBFBF"/>
            <w:vAlign w:val="center"/>
          </w:tcPr>
          <w:p w14:paraId="4C7185A9"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Inconformidad</w:t>
            </w:r>
          </w:p>
        </w:tc>
        <w:tc>
          <w:tcPr>
            <w:tcW w:w="2127" w:type="dxa"/>
            <w:shd w:val="clear" w:color="auto" w:fill="BFBFBF"/>
            <w:vAlign w:val="center"/>
          </w:tcPr>
          <w:p w14:paraId="3A2180A2"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Informe Justificado</w:t>
            </w:r>
          </w:p>
        </w:tc>
      </w:tr>
      <w:tr w:rsidR="00575636" w:rsidRPr="00575636" w14:paraId="143CAFEB" w14:textId="77777777">
        <w:tc>
          <w:tcPr>
            <w:tcW w:w="1843" w:type="dxa"/>
          </w:tcPr>
          <w:p w14:paraId="57E4327C" w14:textId="77777777" w:rsidR="00D419A0" w:rsidRPr="00575636" w:rsidRDefault="00422FBE">
            <w:pPr>
              <w:spacing w:before="240" w:after="240"/>
              <w:jc w:val="both"/>
              <w:rPr>
                <w:rFonts w:ascii="Palatino Linotype" w:eastAsia="Palatino Linotype" w:hAnsi="Palatino Linotype" w:cs="Palatino Linotype"/>
                <w:strike/>
                <w:sz w:val="18"/>
                <w:szCs w:val="18"/>
              </w:rPr>
            </w:pPr>
            <w:r w:rsidRPr="00575636">
              <w:rPr>
                <w:rFonts w:ascii="Palatino Linotype" w:eastAsia="Palatino Linotype" w:hAnsi="Palatino Linotype" w:cs="Palatino Linotype"/>
                <w:sz w:val="18"/>
                <w:szCs w:val="18"/>
              </w:rPr>
              <w:t>-</w:t>
            </w:r>
            <w:r w:rsidRPr="00575636">
              <w:t xml:space="preserve"> </w:t>
            </w:r>
            <w:r w:rsidRPr="00575636">
              <w:rPr>
                <w:rFonts w:ascii="Palatino Linotype" w:eastAsia="Palatino Linotype" w:hAnsi="Palatino Linotype" w:cs="Palatino Linotype"/>
                <w:sz w:val="18"/>
                <w:szCs w:val="18"/>
              </w:rPr>
              <w:t xml:space="preserve">El presupuesto destinado a la reparación de baches. </w:t>
            </w:r>
          </w:p>
          <w:p w14:paraId="68719942" w14:textId="77777777" w:rsidR="00D419A0" w:rsidRPr="00575636" w:rsidRDefault="00D419A0">
            <w:pPr>
              <w:spacing w:before="240" w:after="240"/>
              <w:jc w:val="both"/>
              <w:rPr>
                <w:rFonts w:ascii="Palatino Linotype" w:eastAsia="Palatino Linotype" w:hAnsi="Palatino Linotype" w:cs="Palatino Linotype"/>
                <w:sz w:val="18"/>
                <w:szCs w:val="18"/>
              </w:rPr>
            </w:pPr>
          </w:p>
          <w:p w14:paraId="69116D7D" w14:textId="77777777" w:rsidR="00D419A0" w:rsidRPr="00575636" w:rsidRDefault="00D419A0">
            <w:pPr>
              <w:spacing w:before="240" w:after="240"/>
              <w:jc w:val="both"/>
              <w:rPr>
                <w:rFonts w:ascii="Palatino Linotype" w:eastAsia="Palatino Linotype" w:hAnsi="Palatino Linotype" w:cs="Palatino Linotype"/>
                <w:sz w:val="18"/>
                <w:szCs w:val="18"/>
              </w:rPr>
            </w:pPr>
          </w:p>
        </w:tc>
        <w:tc>
          <w:tcPr>
            <w:tcW w:w="2693" w:type="dxa"/>
          </w:tcPr>
          <w:p w14:paraId="5CA23F8E" w14:textId="77777777" w:rsidR="00D419A0" w:rsidRPr="00575636" w:rsidRDefault="00422FBE">
            <w:pPr>
              <w:spacing w:before="240" w:after="240"/>
              <w:jc w:val="both"/>
              <w:rPr>
                <w:rFonts w:ascii="Palatino Linotype" w:eastAsia="Palatino Linotype" w:hAnsi="Palatino Linotype" w:cs="Palatino Linotype"/>
                <w:sz w:val="18"/>
                <w:szCs w:val="18"/>
              </w:rPr>
            </w:pPr>
            <w:r w:rsidRPr="00575636">
              <w:rPr>
                <w:rFonts w:ascii="Palatino Linotype" w:eastAsia="Palatino Linotype" w:hAnsi="Palatino Linotype" w:cs="Palatino Linotype"/>
                <w:sz w:val="18"/>
                <w:szCs w:val="18"/>
              </w:rPr>
              <w:t xml:space="preserve">- El Director de Servicios Públicos, refiere que el Titular de la Subdirección de Servicios Centralizados precisa no hay una partida presupuestal exclusivamente destinada al bacheo, sino forma parte de la partida presupuestal 6159, denominada “Reparación y Mantenimiento de Vialidades y Alumbrado Público” que comprende rubros diferentes incluyendo el </w:t>
            </w:r>
            <w:proofErr w:type="gramStart"/>
            <w:r w:rsidRPr="00575636">
              <w:rPr>
                <w:rFonts w:ascii="Palatino Linotype" w:eastAsia="Palatino Linotype" w:hAnsi="Palatino Linotype" w:cs="Palatino Linotype"/>
                <w:sz w:val="18"/>
                <w:szCs w:val="18"/>
              </w:rPr>
              <w:t>bacheo .</w:t>
            </w:r>
            <w:proofErr w:type="gramEnd"/>
          </w:p>
          <w:p w14:paraId="576D210C" w14:textId="77777777" w:rsidR="00D419A0" w:rsidRPr="00575636" w:rsidRDefault="00D419A0">
            <w:pPr>
              <w:spacing w:before="240" w:after="240"/>
              <w:jc w:val="both"/>
              <w:rPr>
                <w:rFonts w:ascii="Palatino Linotype" w:eastAsia="Palatino Linotype" w:hAnsi="Palatino Linotype" w:cs="Palatino Linotype"/>
                <w:sz w:val="18"/>
                <w:szCs w:val="18"/>
              </w:rPr>
            </w:pPr>
          </w:p>
        </w:tc>
        <w:tc>
          <w:tcPr>
            <w:tcW w:w="2126" w:type="dxa"/>
            <w:vAlign w:val="center"/>
          </w:tcPr>
          <w:p w14:paraId="1099A9DF" w14:textId="77777777" w:rsidR="00D419A0" w:rsidRPr="00575636" w:rsidRDefault="00422FBE">
            <w:pPr>
              <w:spacing w:before="240" w:after="240"/>
              <w:jc w:val="both"/>
              <w:rPr>
                <w:rFonts w:ascii="Palatino Linotype" w:eastAsia="Palatino Linotype" w:hAnsi="Palatino Linotype" w:cs="Palatino Linotype"/>
                <w:sz w:val="20"/>
                <w:szCs w:val="20"/>
              </w:rPr>
            </w:pPr>
            <w:r w:rsidRPr="00575636">
              <w:rPr>
                <w:rFonts w:ascii="Palatino Linotype" w:eastAsia="Palatino Linotype" w:hAnsi="Palatino Linotype" w:cs="Palatino Linotype"/>
                <w:sz w:val="20"/>
                <w:szCs w:val="20"/>
              </w:rPr>
              <w:t xml:space="preserve">- No brindaron información sobre el presupuesto de la partida presupuestaria señalada. </w:t>
            </w:r>
          </w:p>
        </w:tc>
        <w:tc>
          <w:tcPr>
            <w:tcW w:w="2127" w:type="dxa"/>
            <w:vAlign w:val="center"/>
          </w:tcPr>
          <w:p w14:paraId="721681B0" w14:textId="77777777" w:rsidR="00D419A0" w:rsidRPr="00575636" w:rsidRDefault="00422FBE">
            <w:pPr>
              <w:spacing w:before="240" w:after="240"/>
              <w:jc w:val="both"/>
              <w:rPr>
                <w:rFonts w:ascii="Palatino Linotype" w:eastAsia="Palatino Linotype" w:hAnsi="Palatino Linotype" w:cs="Palatino Linotype"/>
                <w:sz w:val="20"/>
                <w:szCs w:val="20"/>
              </w:rPr>
            </w:pPr>
            <w:r w:rsidRPr="00575636">
              <w:rPr>
                <w:rFonts w:ascii="Palatino Linotype" w:eastAsia="Palatino Linotype" w:hAnsi="Palatino Linotype" w:cs="Palatino Linotype"/>
                <w:sz w:val="20"/>
                <w:szCs w:val="20"/>
              </w:rPr>
              <w:t xml:space="preserve">- La </w:t>
            </w:r>
            <w:proofErr w:type="spellStart"/>
            <w:r w:rsidRPr="00575636">
              <w:rPr>
                <w:rFonts w:ascii="Palatino Linotype" w:eastAsia="Palatino Linotype" w:hAnsi="Palatino Linotype" w:cs="Palatino Linotype"/>
                <w:sz w:val="20"/>
                <w:szCs w:val="20"/>
              </w:rPr>
              <w:t>Tesoreria</w:t>
            </w:r>
            <w:proofErr w:type="spellEnd"/>
            <w:r w:rsidRPr="00575636">
              <w:rPr>
                <w:rFonts w:ascii="Palatino Linotype" w:eastAsia="Palatino Linotype" w:hAnsi="Palatino Linotype" w:cs="Palatino Linotype"/>
                <w:sz w:val="20"/>
                <w:szCs w:val="20"/>
              </w:rPr>
              <w:t xml:space="preserve"> Municipal señala que la información relacionada a la partida 6159 se encuentra en periodo de integración con otras áreas del Sujeto Obligado ya que la información contable y financiera será reportada en informe trimestral correspondiente al cuarto trimestre, mismo que será entregado al OSFEM de conformidad con </w:t>
            </w:r>
            <w:r w:rsidRPr="00575636">
              <w:rPr>
                <w:rFonts w:ascii="Palatino Linotype" w:eastAsia="Palatino Linotype" w:hAnsi="Palatino Linotype" w:cs="Palatino Linotype"/>
                <w:sz w:val="20"/>
                <w:szCs w:val="20"/>
              </w:rPr>
              <w:lastRenderedPageBreak/>
              <w:t xml:space="preserve">los lineamientos, fechas de capacitación, y calendarización para la entrega de informes trimestrales en las entidades fiscalizables del Estado de México del ejercicio fiscal 2022, por lo que en cuanto se encuentre con la información será remitida a la brevedad al solicitante.  </w:t>
            </w:r>
          </w:p>
          <w:p w14:paraId="647A272F" w14:textId="77777777" w:rsidR="00D419A0" w:rsidRPr="00575636" w:rsidRDefault="00422FBE">
            <w:pPr>
              <w:spacing w:before="240" w:after="240"/>
              <w:jc w:val="both"/>
              <w:rPr>
                <w:rFonts w:ascii="Palatino Linotype" w:eastAsia="Palatino Linotype" w:hAnsi="Palatino Linotype" w:cs="Palatino Linotype"/>
                <w:sz w:val="20"/>
                <w:szCs w:val="20"/>
              </w:rPr>
            </w:pPr>
            <w:r w:rsidRPr="00575636">
              <w:rPr>
                <w:rFonts w:ascii="Palatino Linotype" w:eastAsia="Palatino Linotype" w:hAnsi="Palatino Linotype" w:cs="Palatino Linotype"/>
                <w:sz w:val="20"/>
                <w:szCs w:val="20"/>
              </w:rPr>
              <w:t xml:space="preserve">- La Dirección de Obras menciona que la información no obra a su cargo. </w:t>
            </w:r>
          </w:p>
          <w:p w14:paraId="3D3E25CB" w14:textId="77777777" w:rsidR="00D419A0" w:rsidRPr="00575636" w:rsidRDefault="00D419A0">
            <w:pPr>
              <w:spacing w:before="240" w:after="240"/>
              <w:jc w:val="center"/>
              <w:rPr>
                <w:rFonts w:ascii="Palatino Linotype" w:eastAsia="Palatino Linotype" w:hAnsi="Palatino Linotype" w:cs="Palatino Linotype"/>
                <w:sz w:val="20"/>
                <w:szCs w:val="20"/>
              </w:rPr>
            </w:pPr>
          </w:p>
        </w:tc>
      </w:tr>
    </w:tbl>
    <w:p w14:paraId="773595AC" w14:textId="77777777" w:rsidR="00D419A0" w:rsidRPr="00575636" w:rsidRDefault="00D419A0">
      <w:pPr>
        <w:spacing w:after="0" w:line="276" w:lineRule="auto"/>
        <w:ind w:right="902"/>
        <w:jc w:val="both"/>
        <w:rPr>
          <w:rFonts w:ascii="Palatino Linotype" w:eastAsia="Palatino Linotype" w:hAnsi="Palatino Linotype" w:cs="Palatino Linotype"/>
          <w:i/>
          <w:u w:val="single"/>
        </w:rPr>
      </w:pPr>
    </w:p>
    <w:p w14:paraId="5DBBD660"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Con relación a este punto de la solicitud, en primera instancia es de señalar que </w:t>
      </w:r>
      <w:r w:rsidRPr="00575636">
        <w:rPr>
          <w:rFonts w:ascii="Palatino Linotype" w:eastAsia="Palatino Linotype" w:hAnsi="Palatino Linotype" w:cs="Palatino Linotype"/>
          <w:b/>
          <w:sz w:val="24"/>
          <w:szCs w:val="24"/>
        </w:rPr>
        <w:t>LA PARTE RECURRENTE</w:t>
      </w:r>
      <w:r w:rsidRPr="00575636">
        <w:rPr>
          <w:rFonts w:ascii="Palatino Linotype" w:eastAsia="Palatino Linotype" w:hAnsi="Palatino Linotype" w:cs="Palatino Linotype"/>
          <w:sz w:val="24"/>
          <w:szCs w:val="24"/>
        </w:rPr>
        <w:t xml:space="preserve">, se inconformó porque no le brindaron información sobre la partida presupuestaria,  ya que </w:t>
      </w:r>
      <w:r w:rsidRPr="00575636">
        <w:rPr>
          <w:rFonts w:ascii="Palatino Linotype" w:eastAsia="Palatino Linotype" w:hAnsi="Palatino Linotype" w:cs="Palatino Linotype"/>
          <w:b/>
          <w:sz w:val="24"/>
          <w:szCs w:val="24"/>
        </w:rPr>
        <w:t xml:space="preserve">EL SUJETO OBLIGADO  </w:t>
      </w:r>
      <w:r w:rsidRPr="00575636">
        <w:rPr>
          <w:rFonts w:ascii="Palatino Linotype" w:eastAsia="Palatino Linotype" w:hAnsi="Palatino Linotype" w:cs="Palatino Linotype"/>
          <w:sz w:val="24"/>
          <w:szCs w:val="24"/>
        </w:rPr>
        <w:t>a través de la Dirección de</w:t>
      </w:r>
      <w:r w:rsidRPr="00575636">
        <w:t xml:space="preserve"> </w:t>
      </w:r>
      <w:r w:rsidRPr="00575636">
        <w:rPr>
          <w:rFonts w:ascii="Palatino Linotype" w:eastAsia="Palatino Linotype" w:hAnsi="Palatino Linotype" w:cs="Palatino Linotype"/>
          <w:sz w:val="24"/>
          <w:szCs w:val="24"/>
        </w:rPr>
        <w:t>Servicios Públicos, refiere que el Titular de la Subdirección de Servicios Centralizados precisa</w:t>
      </w:r>
      <w:r w:rsidRPr="00575636">
        <w:rPr>
          <w:rFonts w:ascii="Palatino Linotype" w:eastAsia="Palatino Linotype" w:hAnsi="Palatino Linotype" w:cs="Palatino Linotype"/>
          <w:b/>
          <w:sz w:val="24"/>
          <w:szCs w:val="24"/>
        </w:rPr>
        <w:t xml:space="preserve"> </w:t>
      </w:r>
      <w:r w:rsidRPr="00575636">
        <w:rPr>
          <w:rFonts w:ascii="Palatino Linotype" w:eastAsia="Palatino Linotype" w:hAnsi="Palatino Linotype" w:cs="Palatino Linotype"/>
          <w:sz w:val="24"/>
          <w:szCs w:val="24"/>
        </w:rPr>
        <w:t>en su respuesta mencionó que no hay una partida presupuestal exclusivamente destinada al bacheo, sino forma parte de la partida presupuestal 6159, denominada “Reparación y Mantenimiento de Vialidades y Alumbrado Público” que comprende rubros diferentes incluyendo el bacheo.</w:t>
      </w:r>
    </w:p>
    <w:p w14:paraId="0A1C1A7D"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7330D951"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Posteriormente, la Tesorería Municipal en informe justificado manifestó que la información relacionada a la partida se encuentra en periodo de integración con otras áreas del Sujeto Obligado ya que la información contable y financiera será reportada en informe trimestral correspondiente al cuarto trimestre, mismo que será entregado al OSFEM de conformidad con los lineamientos, fechas de capacitación, y calendarización para la entrega de informes trimestrales en las entidades fiscalizables del Estado de México del ejercicio fiscal 2022, por lo que en cuanto se encuentre con la información será remitida a la brevedad al solicitante y la Dirección de Obras menciona que la información no obra a su cargo. </w:t>
      </w:r>
    </w:p>
    <w:p w14:paraId="340DE333"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13D1EF3A"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Conforme a lo anterior, resulta oportuno citar la siguiente normatividad: </w:t>
      </w:r>
    </w:p>
    <w:p w14:paraId="77D3336C"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7C68AEA4" w14:textId="77777777" w:rsidR="00D419A0" w:rsidRPr="00575636" w:rsidRDefault="00422FBE">
      <w:pPr>
        <w:spacing w:after="0" w:line="276" w:lineRule="auto"/>
        <w:ind w:left="851" w:right="902"/>
        <w:jc w:val="both"/>
        <w:rPr>
          <w:rFonts w:ascii="Palatino Linotype" w:eastAsia="Palatino Linotype" w:hAnsi="Palatino Linotype" w:cs="Palatino Linotype"/>
          <w:b/>
          <w:i/>
        </w:rPr>
      </w:pPr>
      <w:r w:rsidRPr="00575636">
        <w:rPr>
          <w:rFonts w:ascii="Palatino Linotype" w:eastAsia="Palatino Linotype" w:hAnsi="Palatino Linotype" w:cs="Palatino Linotype"/>
          <w:b/>
          <w:i/>
        </w:rPr>
        <w:t>LEY ORGÁNICA MUNICIPAL DEL ESTADO DE MÉXICO</w:t>
      </w:r>
    </w:p>
    <w:p w14:paraId="5700C5E2" w14:textId="77777777" w:rsidR="00D419A0" w:rsidRPr="00575636" w:rsidRDefault="00422FBE">
      <w:pPr>
        <w:spacing w:line="276" w:lineRule="auto"/>
        <w:ind w:left="851" w:right="901"/>
        <w:jc w:val="both"/>
        <w:rPr>
          <w:rFonts w:ascii="Palatino Linotype" w:eastAsia="Palatino Linotype" w:hAnsi="Palatino Linotype" w:cs="Palatino Linotype"/>
          <w:i/>
        </w:rPr>
      </w:pPr>
      <w:r w:rsidRPr="00575636">
        <w:rPr>
          <w:rFonts w:ascii="Palatino Linotype" w:eastAsia="Palatino Linotype" w:hAnsi="Palatino Linotype" w:cs="Palatino Linotype"/>
          <w:i/>
        </w:rPr>
        <w:t>Artículo 95.- Son atribuciones del tesorero municipal:</w:t>
      </w:r>
    </w:p>
    <w:p w14:paraId="53B45621" w14:textId="77777777" w:rsidR="00D419A0" w:rsidRPr="00575636" w:rsidRDefault="00422FBE">
      <w:pPr>
        <w:spacing w:line="276" w:lineRule="auto"/>
        <w:ind w:left="851" w:right="901"/>
        <w:jc w:val="both"/>
        <w:rPr>
          <w:rFonts w:ascii="Palatino Linotype" w:eastAsia="Palatino Linotype" w:hAnsi="Palatino Linotype" w:cs="Palatino Linotype"/>
          <w:i/>
        </w:rPr>
      </w:pPr>
      <w:r w:rsidRPr="00575636">
        <w:rPr>
          <w:rFonts w:ascii="Palatino Linotype" w:eastAsia="Palatino Linotype" w:hAnsi="Palatino Linotype" w:cs="Palatino Linotype"/>
          <w:i/>
        </w:rPr>
        <w:t xml:space="preserve">I. Administrar la hacienda pública municipal, de conformidad con las disposiciones legales aplicables; </w:t>
      </w:r>
    </w:p>
    <w:p w14:paraId="48590076" w14:textId="77777777" w:rsidR="00D419A0" w:rsidRPr="00575636" w:rsidRDefault="00422FBE">
      <w:pPr>
        <w:spacing w:line="276" w:lineRule="auto"/>
        <w:ind w:left="851" w:right="901"/>
        <w:jc w:val="both"/>
        <w:rPr>
          <w:rFonts w:ascii="Palatino Linotype" w:eastAsia="Palatino Linotype" w:hAnsi="Palatino Linotype" w:cs="Palatino Linotype"/>
          <w:i/>
        </w:rPr>
      </w:pPr>
      <w:r w:rsidRPr="00575636">
        <w:rPr>
          <w:rFonts w:ascii="Palatino Linotype" w:eastAsia="Palatino Linotype" w:hAnsi="Palatino Linotype" w:cs="Palatino Linotype"/>
          <w:i/>
        </w:rPr>
        <w:t>(…)</w:t>
      </w:r>
    </w:p>
    <w:p w14:paraId="19738BDB" w14:textId="77777777" w:rsidR="00D419A0" w:rsidRPr="00575636" w:rsidRDefault="00422FBE">
      <w:pPr>
        <w:spacing w:after="0" w:line="276" w:lineRule="auto"/>
        <w:ind w:left="851" w:right="901"/>
        <w:jc w:val="both"/>
        <w:rPr>
          <w:rFonts w:ascii="Palatino Linotype" w:eastAsia="Palatino Linotype" w:hAnsi="Palatino Linotype" w:cs="Palatino Linotype"/>
          <w:i/>
        </w:rPr>
      </w:pPr>
      <w:r w:rsidRPr="00575636">
        <w:rPr>
          <w:rFonts w:ascii="Palatino Linotype" w:eastAsia="Palatino Linotype" w:hAnsi="Palatino Linotype" w:cs="Palatino Linotype"/>
          <w:i/>
        </w:rPr>
        <w:t>IV. Llevar los registros contables, financieros y administrativos de los ingresos, egresos, e inventarios;</w:t>
      </w:r>
    </w:p>
    <w:p w14:paraId="00C91400" w14:textId="77777777" w:rsidR="00D419A0" w:rsidRPr="00575636" w:rsidRDefault="00D419A0">
      <w:pPr>
        <w:spacing w:after="0" w:line="276" w:lineRule="auto"/>
        <w:ind w:left="851" w:right="901"/>
        <w:jc w:val="both"/>
        <w:rPr>
          <w:rFonts w:ascii="Palatino Linotype" w:eastAsia="Palatino Linotype" w:hAnsi="Palatino Linotype" w:cs="Palatino Linotype"/>
          <w:i/>
        </w:rPr>
      </w:pPr>
    </w:p>
    <w:p w14:paraId="3D10E365" w14:textId="77777777" w:rsidR="00D419A0" w:rsidRPr="00575636" w:rsidRDefault="00422FBE">
      <w:pPr>
        <w:spacing w:after="0" w:line="276" w:lineRule="auto"/>
        <w:ind w:left="851" w:right="901"/>
        <w:jc w:val="both"/>
        <w:rPr>
          <w:rFonts w:ascii="Palatino Linotype" w:eastAsia="Palatino Linotype" w:hAnsi="Palatino Linotype" w:cs="Palatino Linotype"/>
          <w:i/>
        </w:rPr>
      </w:pPr>
      <w:r w:rsidRPr="00575636">
        <w:rPr>
          <w:rFonts w:ascii="Palatino Linotype" w:eastAsia="Palatino Linotype" w:hAnsi="Palatino Linotype" w:cs="Palatino Linotype"/>
          <w:b/>
          <w:i/>
        </w:rPr>
        <w:t>CÓDIGO FINANCIERO DEL ESTADO DE MÉXICO Y MUNICIPIOS</w:t>
      </w:r>
    </w:p>
    <w:p w14:paraId="4BF077A7" w14:textId="77777777" w:rsidR="00D419A0" w:rsidRPr="00575636" w:rsidRDefault="00422FBE">
      <w:pPr>
        <w:spacing w:after="0" w:line="276" w:lineRule="auto"/>
        <w:ind w:left="851" w:right="901"/>
        <w:jc w:val="both"/>
        <w:rPr>
          <w:rFonts w:ascii="Palatino Linotype" w:eastAsia="Palatino Linotype" w:hAnsi="Palatino Linotype" w:cs="Palatino Linotype"/>
          <w:i/>
        </w:rPr>
      </w:pPr>
      <w:r w:rsidRPr="00575636">
        <w:rPr>
          <w:rFonts w:ascii="Palatino Linotype" w:eastAsia="Palatino Linotype" w:hAnsi="Palatino Linotype" w:cs="Palatino Linotype"/>
          <w:i/>
        </w:rPr>
        <w:t>Artículo 351.- (…)</w:t>
      </w:r>
    </w:p>
    <w:p w14:paraId="632B1E6D" w14:textId="77777777" w:rsidR="00D419A0" w:rsidRPr="00575636" w:rsidRDefault="00422FBE">
      <w:pPr>
        <w:spacing w:after="0" w:line="276" w:lineRule="auto"/>
        <w:ind w:left="851" w:right="901"/>
        <w:jc w:val="both"/>
        <w:rPr>
          <w:rFonts w:ascii="Palatino Linotype" w:eastAsia="Palatino Linotype" w:hAnsi="Palatino Linotype" w:cs="Palatino Linotype"/>
          <w:i/>
        </w:rPr>
      </w:pPr>
      <w:r w:rsidRPr="00575636">
        <w:rPr>
          <w:rFonts w:ascii="Palatino Linotype" w:eastAsia="Palatino Linotype" w:hAnsi="Palatino Linotype" w:cs="Palatino Linotype"/>
          <w:i/>
        </w:rPr>
        <w:t xml:space="preserve">Los Ayuntamientos al aprobar en forma definitiva su presupuesto de egresos, deberán publicar en la "Gaceta Municipal" de manera clara y entendible, todas y cada una de las partidas que lo integran, las remuneraciones de todo tipo </w:t>
      </w:r>
      <w:r w:rsidRPr="00575636">
        <w:rPr>
          <w:rFonts w:ascii="Palatino Linotype" w:eastAsia="Palatino Linotype" w:hAnsi="Palatino Linotype" w:cs="Palatino Linotype"/>
          <w:i/>
        </w:rPr>
        <w:lastRenderedPageBreak/>
        <w:t>aprobadas para los miembros del ayuntamiento y para los servidores públicos en general, incluyendo mandos medios y superiores de la administración municipal, a más tardar el 25 de febrero del año para el cual habrá de aplicar dicho presupuesto.</w:t>
      </w:r>
    </w:p>
    <w:p w14:paraId="083B36DC" w14:textId="77777777" w:rsidR="00D419A0" w:rsidRPr="00575636" w:rsidRDefault="00D419A0">
      <w:pPr>
        <w:spacing w:after="0" w:line="276" w:lineRule="auto"/>
        <w:ind w:left="851" w:right="901"/>
        <w:jc w:val="both"/>
        <w:rPr>
          <w:rFonts w:ascii="Palatino Linotype" w:eastAsia="Palatino Linotype" w:hAnsi="Palatino Linotype" w:cs="Palatino Linotype"/>
          <w:i/>
        </w:rPr>
      </w:pPr>
    </w:p>
    <w:p w14:paraId="62B441AE"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Si bien, se cierto que el Tesorero Municipal es el responsable de administrar la hacienda pública municipal,  por lo que deberá llevar el registro contable, financiero y administrativo de los egresos, también lo es que los Ayuntamientos al aprobar en forma definitiva su presupuesto de egresos, deberán publicar en la "Gaceta Municipal" de manera clara y entendible, todas y cada una de las partidas que lo integran a más tardar el 25 de febrero del año, por lo que no resultaría un impedimento el periodo de integración con otras áreas del Sujeto Obligado que establece el OSFEM en los lineamientos, fechas de capacitación, y calendarización para la entrega de informes trimestrales en las entidades fiscalizables del Estado de México del ejercicio fiscal 2022, ya que la fecha de la solicitud, debe obrar la información relacionada a la partida presupuestal 6159, denominada “Reparación y Mantenimiento de Vialidades y Alumbrado Público”, toda vez que como se señaló este debe aprobarse y publicarse a más tardar el 25 de febrero del año. </w:t>
      </w:r>
    </w:p>
    <w:p w14:paraId="38488D0C"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5257E138" w14:textId="77777777" w:rsidR="00D419A0" w:rsidRPr="00575636" w:rsidRDefault="00422FBE">
      <w:pPr>
        <w:tabs>
          <w:tab w:val="left" w:pos="1140"/>
        </w:tabs>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No obsta señalar que la información solicitada, es decir, </w:t>
      </w:r>
      <w:proofErr w:type="gramStart"/>
      <w:r w:rsidRPr="00575636">
        <w:rPr>
          <w:rFonts w:ascii="Palatino Linotype" w:eastAsia="Palatino Linotype" w:hAnsi="Palatino Linotype" w:cs="Palatino Linotype"/>
          <w:sz w:val="24"/>
          <w:szCs w:val="24"/>
        </w:rPr>
        <w:t xml:space="preserve">los egresos destinados del </w:t>
      </w:r>
      <w:r w:rsidRPr="00575636">
        <w:rPr>
          <w:rFonts w:ascii="Palatino Linotype" w:eastAsia="Palatino Linotype" w:hAnsi="Palatino Linotype" w:cs="Palatino Linotype"/>
          <w:b/>
          <w:sz w:val="24"/>
          <w:szCs w:val="24"/>
        </w:rPr>
        <w:t>SUJETO OBLIGADO</w:t>
      </w:r>
      <w:r w:rsidRPr="00575636">
        <w:rPr>
          <w:rFonts w:ascii="Palatino Linotype" w:eastAsia="Palatino Linotype" w:hAnsi="Palatino Linotype" w:cs="Palatino Linotype"/>
          <w:sz w:val="24"/>
          <w:szCs w:val="24"/>
        </w:rPr>
        <w:t xml:space="preserve"> se encuentra</w:t>
      </w:r>
      <w:proofErr w:type="gramEnd"/>
      <w:r w:rsidRPr="00575636">
        <w:rPr>
          <w:rFonts w:ascii="Palatino Linotype" w:eastAsia="Palatino Linotype" w:hAnsi="Palatino Linotype" w:cs="Palatino Linotype"/>
          <w:sz w:val="24"/>
          <w:szCs w:val="24"/>
        </w:rPr>
        <w:t xml:space="preserve"> dentro de sus obligaciones de transparencia de acuerdo a lo señalado en el artículo 92, fracción XXXII, de la Ley de Transparencia y Acceso a la Información Pública del Estado de México y Municipios, que se transcribe a continuación:</w:t>
      </w:r>
    </w:p>
    <w:p w14:paraId="106815B6" w14:textId="77777777" w:rsidR="00D419A0" w:rsidRPr="00575636" w:rsidRDefault="00D419A0">
      <w:pPr>
        <w:tabs>
          <w:tab w:val="left" w:pos="1140"/>
        </w:tabs>
        <w:spacing w:line="360" w:lineRule="auto"/>
        <w:jc w:val="both"/>
        <w:rPr>
          <w:rFonts w:ascii="Palatino Linotype" w:eastAsia="Palatino Linotype" w:hAnsi="Palatino Linotype" w:cs="Palatino Linotype"/>
          <w:sz w:val="24"/>
          <w:szCs w:val="24"/>
        </w:rPr>
      </w:pPr>
    </w:p>
    <w:p w14:paraId="04159DF8"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b/>
          <w:i/>
        </w:rPr>
        <w:lastRenderedPageBreak/>
        <w:t>Artículo 92.</w:t>
      </w:r>
      <w:r w:rsidRPr="00575636">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4C59E512" w14:textId="77777777" w:rsidR="00D419A0" w:rsidRPr="00575636" w:rsidRDefault="00422FBE">
      <w:pPr>
        <w:spacing w:after="0" w:line="276" w:lineRule="auto"/>
        <w:ind w:left="851" w:right="902"/>
        <w:jc w:val="both"/>
        <w:rPr>
          <w:rFonts w:ascii="Palatino Linotype" w:eastAsia="Palatino Linotype" w:hAnsi="Palatino Linotype" w:cs="Palatino Linotype"/>
          <w:b/>
          <w:i/>
        </w:rPr>
      </w:pPr>
      <w:r w:rsidRPr="00575636">
        <w:rPr>
          <w:rFonts w:ascii="Palatino Linotype" w:eastAsia="Palatino Linotype" w:hAnsi="Palatino Linotype" w:cs="Palatino Linotype"/>
          <w:b/>
          <w:i/>
        </w:rPr>
        <w:t>(…)</w:t>
      </w:r>
    </w:p>
    <w:p w14:paraId="2FB5C34C" w14:textId="77777777" w:rsidR="00D419A0" w:rsidRPr="00575636" w:rsidRDefault="00422FBE">
      <w:pPr>
        <w:spacing w:after="0" w:line="276" w:lineRule="auto"/>
        <w:ind w:left="851" w:right="902"/>
        <w:jc w:val="both"/>
        <w:rPr>
          <w:rFonts w:ascii="Palatino Linotype" w:eastAsia="Palatino Linotype" w:hAnsi="Palatino Linotype" w:cs="Palatino Linotype"/>
          <w:i/>
        </w:rPr>
      </w:pPr>
      <w:r w:rsidRPr="00575636">
        <w:rPr>
          <w:rFonts w:ascii="Palatino Linotype" w:eastAsia="Palatino Linotype" w:hAnsi="Palatino Linotype" w:cs="Palatino Linotype"/>
          <w:b/>
          <w:i/>
        </w:rPr>
        <w:t>XXXV. Informes de avances programáticos o presupuestales, balances generales y estado financiero;</w:t>
      </w:r>
    </w:p>
    <w:p w14:paraId="6B1219B1" w14:textId="77777777" w:rsidR="00D419A0" w:rsidRPr="00575636" w:rsidRDefault="00422FBE">
      <w:pPr>
        <w:spacing w:after="0" w:line="360" w:lineRule="auto"/>
        <w:ind w:right="49"/>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Razones por las cuales lo procedente es ordenar, el presupuesto destinado al bacheo señalado en la partida presupuestal 6159, denominada “Reparación y Mantenimiento de Vialidades y Alumbrado Público”, para el año dos mil veintidós, señalada en respuesta, de ser el caso en versión pública, en términos de lo señalado por el considerando quinto del presente fallo.</w:t>
      </w:r>
    </w:p>
    <w:p w14:paraId="30708866"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82D7683" w14:textId="77777777" w:rsidR="00D419A0" w:rsidRPr="00575636" w:rsidRDefault="00422FBE">
      <w:pPr>
        <w:numPr>
          <w:ilvl w:val="0"/>
          <w:numId w:val="1"/>
        </w:numPr>
        <w:pBdr>
          <w:top w:val="nil"/>
          <w:left w:val="nil"/>
          <w:bottom w:val="nil"/>
          <w:right w:val="nil"/>
          <w:between w:val="nil"/>
        </w:pBdr>
        <w:rPr>
          <w:b/>
        </w:rPr>
      </w:pPr>
      <w:r w:rsidRPr="00575636">
        <w:rPr>
          <w:rFonts w:ascii="Palatino Linotype" w:eastAsia="Palatino Linotype" w:hAnsi="Palatino Linotype" w:cs="Palatino Linotype"/>
          <w:b/>
          <w:sz w:val="24"/>
          <w:szCs w:val="24"/>
        </w:rPr>
        <w:t>Respecto a la ubicación de los baches reparados.</w:t>
      </w:r>
    </w:p>
    <w:p w14:paraId="3328680A" w14:textId="77777777" w:rsidR="00D419A0" w:rsidRPr="00575636" w:rsidRDefault="00D419A0">
      <w:pPr>
        <w:spacing w:after="0" w:line="360" w:lineRule="auto"/>
        <w:jc w:val="both"/>
        <w:rPr>
          <w:rFonts w:ascii="Palatino Linotype" w:eastAsia="Palatino Linotype" w:hAnsi="Palatino Linotype" w:cs="Palatino Linotype"/>
          <w:sz w:val="24"/>
          <w:szCs w:val="24"/>
        </w:rPr>
      </w:pPr>
    </w:p>
    <w:tbl>
      <w:tblPr>
        <w:tblStyle w:val="a2"/>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693"/>
        <w:gridCol w:w="2126"/>
        <w:gridCol w:w="2127"/>
      </w:tblGrid>
      <w:tr w:rsidR="00575636" w:rsidRPr="00575636" w14:paraId="380C7E99" w14:textId="77777777">
        <w:tc>
          <w:tcPr>
            <w:tcW w:w="1843" w:type="dxa"/>
            <w:shd w:val="clear" w:color="auto" w:fill="BFBFBF"/>
            <w:vAlign w:val="center"/>
          </w:tcPr>
          <w:p w14:paraId="302C296A"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Información requerida.</w:t>
            </w:r>
          </w:p>
        </w:tc>
        <w:tc>
          <w:tcPr>
            <w:tcW w:w="2693" w:type="dxa"/>
            <w:shd w:val="clear" w:color="auto" w:fill="BFBFBF"/>
            <w:vAlign w:val="center"/>
          </w:tcPr>
          <w:p w14:paraId="293DA2EC"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Respuesta</w:t>
            </w:r>
          </w:p>
        </w:tc>
        <w:tc>
          <w:tcPr>
            <w:tcW w:w="2126" w:type="dxa"/>
            <w:shd w:val="clear" w:color="auto" w:fill="BFBFBF"/>
            <w:vAlign w:val="center"/>
          </w:tcPr>
          <w:p w14:paraId="3CA0024A"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Inconformidad</w:t>
            </w:r>
          </w:p>
        </w:tc>
        <w:tc>
          <w:tcPr>
            <w:tcW w:w="2127" w:type="dxa"/>
            <w:shd w:val="clear" w:color="auto" w:fill="BFBFBF"/>
            <w:vAlign w:val="center"/>
          </w:tcPr>
          <w:p w14:paraId="6184A074" w14:textId="77777777" w:rsidR="00D419A0" w:rsidRPr="00575636" w:rsidRDefault="00422FBE">
            <w:pPr>
              <w:spacing w:before="240" w:after="240" w:line="360" w:lineRule="auto"/>
              <w:ind w:firstLine="114"/>
              <w:jc w:val="center"/>
              <w:rPr>
                <w:rFonts w:ascii="Palatino Linotype" w:eastAsia="Palatino Linotype" w:hAnsi="Palatino Linotype" w:cs="Palatino Linotype"/>
                <w:b/>
                <w:i/>
                <w:sz w:val="18"/>
                <w:szCs w:val="18"/>
              </w:rPr>
            </w:pPr>
            <w:r w:rsidRPr="00575636">
              <w:rPr>
                <w:rFonts w:ascii="Palatino Linotype" w:eastAsia="Palatino Linotype" w:hAnsi="Palatino Linotype" w:cs="Palatino Linotype"/>
                <w:b/>
                <w:i/>
                <w:sz w:val="18"/>
                <w:szCs w:val="18"/>
              </w:rPr>
              <w:t>Informe Justificado</w:t>
            </w:r>
          </w:p>
        </w:tc>
      </w:tr>
      <w:tr w:rsidR="00575636" w:rsidRPr="00575636" w14:paraId="28913CE8" w14:textId="77777777">
        <w:tc>
          <w:tcPr>
            <w:tcW w:w="1843" w:type="dxa"/>
          </w:tcPr>
          <w:p w14:paraId="5261821B" w14:textId="77777777" w:rsidR="00D419A0" w:rsidRPr="00575636" w:rsidRDefault="00422FBE">
            <w:pPr>
              <w:spacing w:before="240" w:after="240"/>
              <w:jc w:val="both"/>
              <w:rPr>
                <w:rFonts w:ascii="Palatino Linotype" w:eastAsia="Palatino Linotype" w:hAnsi="Palatino Linotype" w:cs="Palatino Linotype"/>
                <w:sz w:val="20"/>
                <w:szCs w:val="20"/>
              </w:rPr>
            </w:pPr>
            <w:r w:rsidRPr="00575636">
              <w:rPr>
                <w:rFonts w:ascii="Palatino Linotype" w:eastAsia="Palatino Linotype" w:hAnsi="Palatino Linotype" w:cs="Palatino Linotype"/>
                <w:sz w:val="20"/>
                <w:szCs w:val="20"/>
              </w:rPr>
              <w:t xml:space="preserve">- La ubicación de los baches reparados que la </w:t>
            </w:r>
            <w:proofErr w:type="gramStart"/>
            <w:r w:rsidRPr="00575636">
              <w:rPr>
                <w:rFonts w:ascii="Palatino Linotype" w:eastAsia="Palatino Linotype" w:hAnsi="Palatino Linotype" w:cs="Palatino Linotype"/>
                <w:sz w:val="20"/>
                <w:szCs w:val="20"/>
              </w:rPr>
              <w:t>Presidenta</w:t>
            </w:r>
            <w:proofErr w:type="gramEnd"/>
            <w:r w:rsidRPr="00575636">
              <w:rPr>
                <w:rFonts w:ascii="Palatino Linotype" w:eastAsia="Palatino Linotype" w:hAnsi="Palatino Linotype" w:cs="Palatino Linotype"/>
                <w:sz w:val="20"/>
                <w:szCs w:val="20"/>
              </w:rPr>
              <w:t xml:space="preserve"> anuncia al margen de su informe de gobierno.</w:t>
            </w:r>
          </w:p>
          <w:p w14:paraId="01C92D70" w14:textId="77777777" w:rsidR="00D419A0" w:rsidRPr="00575636" w:rsidRDefault="00422FBE">
            <w:pPr>
              <w:spacing w:before="240" w:after="240"/>
              <w:jc w:val="both"/>
              <w:rPr>
                <w:rFonts w:ascii="Palatino Linotype" w:eastAsia="Palatino Linotype" w:hAnsi="Palatino Linotype" w:cs="Palatino Linotype"/>
                <w:sz w:val="18"/>
                <w:szCs w:val="18"/>
              </w:rPr>
            </w:pPr>
            <w:r w:rsidRPr="00575636">
              <w:rPr>
                <w:rFonts w:ascii="Palatino Linotype" w:eastAsia="Palatino Linotype" w:hAnsi="Palatino Linotype" w:cs="Palatino Linotype"/>
                <w:strike/>
                <w:sz w:val="18"/>
                <w:szCs w:val="18"/>
              </w:rPr>
              <w:t xml:space="preserve"> </w:t>
            </w:r>
          </w:p>
        </w:tc>
        <w:tc>
          <w:tcPr>
            <w:tcW w:w="2693" w:type="dxa"/>
          </w:tcPr>
          <w:p w14:paraId="1DE0DD2F" w14:textId="77777777" w:rsidR="00D419A0" w:rsidRPr="00575636" w:rsidRDefault="00422FBE">
            <w:pPr>
              <w:spacing w:before="240" w:after="240"/>
              <w:jc w:val="both"/>
              <w:rPr>
                <w:rFonts w:ascii="Palatino Linotype" w:eastAsia="Palatino Linotype" w:hAnsi="Palatino Linotype" w:cs="Palatino Linotype"/>
                <w:sz w:val="18"/>
                <w:szCs w:val="18"/>
              </w:rPr>
            </w:pPr>
            <w:r w:rsidRPr="00575636">
              <w:rPr>
                <w:rFonts w:ascii="Palatino Linotype" w:eastAsia="Palatino Linotype" w:hAnsi="Palatino Linotype" w:cs="Palatino Linotype"/>
                <w:sz w:val="18"/>
                <w:szCs w:val="18"/>
              </w:rPr>
              <w:t>Adjunta un listado de la cantidad y ubicación de los baches que fueron reparados</w:t>
            </w:r>
          </w:p>
        </w:tc>
        <w:tc>
          <w:tcPr>
            <w:tcW w:w="2126" w:type="dxa"/>
            <w:vAlign w:val="center"/>
          </w:tcPr>
          <w:p w14:paraId="56921018" w14:textId="77777777" w:rsidR="00D419A0" w:rsidRPr="00575636" w:rsidRDefault="00422FBE">
            <w:pPr>
              <w:spacing w:before="240" w:after="240"/>
              <w:jc w:val="both"/>
              <w:rPr>
                <w:rFonts w:ascii="Palatino Linotype" w:eastAsia="Palatino Linotype" w:hAnsi="Palatino Linotype" w:cs="Palatino Linotype"/>
                <w:sz w:val="20"/>
                <w:szCs w:val="20"/>
              </w:rPr>
            </w:pPr>
            <w:r w:rsidRPr="00575636">
              <w:rPr>
                <w:rFonts w:ascii="Palatino Linotype" w:eastAsia="Palatino Linotype" w:hAnsi="Palatino Linotype" w:cs="Palatino Linotype"/>
                <w:sz w:val="20"/>
                <w:szCs w:val="20"/>
              </w:rPr>
              <w:t xml:space="preserve">- Se otorgó información en un formato no accesible, ya que el artículo 160 de la Ley de Transparencia y Acceso a la Información Pública del Estado de México y Municipios establece que en caso que la información </w:t>
            </w:r>
            <w:r w:rsidRPr="00575636">
              <w:rPr>
                <w:rFonts w:ascii="Palatino Linotype" w:eastAsia="Palatino Linotype" w:hAnsi="Palatino Linotype" w:cs="Palatino Linotype"/>
                <w:sz w:val="20"/>
                <w:szCs w:val="20"/>
              </w:rPr>
              <w:lastRenderedPageBreak/>
              <w:t xml:space="preserve">solicitada consista en bases de datos los sujetos obligados se deberán privilegiar la entrega de la misma en formatos abiertos. </w:t>
            </w:r>
          </w:p>
          <w:p w14:paraId="3C804628" w14:textId="77777777" w:rsidR="00D419A0" w:rsidRPr="00575636" w:rsidRDefault="00D419A0">
            <w:pPr>
              <w:spacing w:before="240" w:after="240"/>
              <w:jc w:val="both"/>
              <w:rPr>
                <w:rFonts w:ascii="Palatino Linotype" w:eastAsia="Palatino Linotype" w:hAnsi="Palatino Linotype" w:cs="Palatino Linotype"/>
                <w:sz w:val="20"/>
                <w:szCs w:val="20"/>
              </w:rPr>
            </w:pPr>
          </w:p>
        </w:tc>
        <w:tc>
          <w:tcPr>
            <w:tcW w:w="2127" w:type="dxa"/>
            <w:vAlign w:val="center"/>
          </w:tcPr>
          <w:p w14:paraId="2010336A" w14:textId="77777777" w:rsidR="00D419A0" w:rsidRPr="00575636" w:rsidRDefault="00422FBE">
            <w:pPr>
              <w:spacing w:before="240" w:after="240"/>
              <w:jc w:val="center"/>
              <w:rPr>
                <w:rFonts w:ascii="Palatino Linotype" w:eastAsia="Palatino Linotype" w:hAnsi="Palatino Linotype" w:cs="Palatino Linotype"/>
                <w:sz w:val="20"/>
                <w:szCs w:val="20"/>
              </w:rPr>
            </w:pPr>
            <w:r w:rsidRPr="00575636">
              <w:rPr>
                <w:rFonts w:ascii="Palatino Linotype" w:eastAsia="Palatino Linotype" w:hAnsi="Palatino Linotype" w:cs="Palatino Linotype"/>
                <w:sz w:val="20"/>
                <w:szCs w:val="20"/>
              </w:rPr>
              <w:lastRenderedPageBreak/>
              <w:t>Ratifica</w:t>
            </w:r>
          </w:p>
        </w:tc>
      </w:tr>
    </w:tbl>
    <w:p w14:paraId="66DA4A20"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5F5A9027"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 xml:space="preserve">Por otra parte, es de señalar que en este punto de la solicitud, se adolece por el formato en el que le entregan la información, no obstante, en su solicitud de información no especificó el formato en el que requiere la documentación, por lo que sus motivos de inconformidad constituye nuevos requerimientos de información, configurándose así lo que se conoce como </w:t>
      </w:r>
      <w:r w:rsidRPr="00575636">
        <w:rPr>
          <w:rFonts w:ascii="Palatino Linotype" w:eastAsia="Palatino Linotype" w:hAnsi="Palatino Linotype" w:cs="Palatino Linotype"/>
          <w:i/>
          <w:sz w:val="24"/>
          <w:szCs w:val="24"/>
        </w:rPr>
        <w:t xml:space="preserve">Plus </w:t>
      </w:r>
      <w:proofErr w:type="spellStart"/>
      <w:r w:rsidRPr="00575636">
        <w:rPr>
          <w:rFonts w:ascii="Palatino Linotype" w:eastAsia="Palatino Linotype" w:hAnsi="Palatino Linotype" w:cs="Palatino Linotype"/>
          <w:i/>
          <w:sz w:val="24"/>
          <w:szCs w:val="24"/>
        </w:rPr>
        <w:t>Petitio</w:t>
      </w:r>
      <w:proofErr w:type="spellEnd"/>
      <w:r w:rsidRPr="00575636">
        <w:rPr>
          <w:rFonts w:ascii="Palatino Linotype" w:eastAsia="Palatino Linotype" w:hAnsi="Palatino Linotype" w:cs="Palatino Linotype"/>
          <w:sz w:val="24"/>
          <w:szCs w:val="24"/>
        </w:rPr>
        <w:t>, de conformidad a las consideraciones antes señaladas</w:t>
      </w:r>
      <w:r w:rsidRPr="00575636">
        <w:rPr>
          <w:rFonts w:ascii="Palatino Linotype" w:eastAsia="Palatino Linotype" w:hAnsi="Palatino Linotype" w:cs="Palatino Linotype"/>
          <w:i/>
          <w:sz w:val="24"/>
          <w:szCs w:val="24"/>
        </w:rPr>
        <w:t xml:space="preserve">, </w:t>
      </w:r>
      <w:r w:rsidRPr="00575636">
        <w:rPr>
          <w:rFonts w:ascii="Palatino Linotype" w:eastAsia="Palatino Linotype" w:hAnsi="Palatino Linotype" w:cs="Palatino Linotype"/>
          <w:sz w:val="24"/>
          <w:szCs w:val="24"/>
        </w:rPr>
        <w:t>dando así por atendido lo relacionado a la ubicación de los baches reparados que la Presidenta anunció al margen de su informe de gobierno.</w:t>
      </w:r>
    </w:p>
    <w:p w14:paraId="305922E7"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669CBF9F"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Así, con fundamento en lo prescrito en los</w:t>
      </w:r>
      <w:r w:rsidRPr="00575636">
        <w:rPr>
          <w:rFonts w:ascii="Times New Roman" w:eastAsia="Times New Roman" w:hAnsi="Times New Roman" w:cs="Times New Roman"/>
          <w:sz w:val="24"/>
          <w:szCs w:val="24"/>
        </w:rPr>
        <w:t xml:space="preserve"> </w:t>
      </w:r>
      <w:r w:rsidRPr="00575636">
        <w:rPr>
          <w:rFonts w:ascii="Palatino Linotype" w:eastAsia="Palatino Linotype" w:hAnsi="Palatino Linotype" w:cs="Palatino Linotype"/>
          <w:sz w:val="24"/>
          <w:szCs w:val="24"/>
        </w:rPr>
        <w:t xml:space="preserve">artículos 5 </w:t>
      </w:r>
      <w:r w:rsidR="00575636" w:rsidRPr="00575636">
        <w:rPr>
          <w:rFonts w:ascii="Palatino Linotype" w:eastAsia="Palatino Linotype" w:hAnsi="Palatino Linotype" w:cs="Palatino Linotype"/>
          <w:sz w:val="24"/>
          <w:szCs w:val="24"/>
        </w:rPr>
        <w:t xml:space="preserve">trigésimo segundo, trigésimo tercero y trigésimo cuarto; fracciones IV y V </w:t>
      </w:r>
      <w:r w:rsidRPr="00575636">
        <w:rPr>
          <w:rFonts w:ascii="Palatino Linotype" w:eastAsia="Palatino Linotype" w:hAnsi="Palatino Linotype" w:cs="Palatino Linotype"/>
          <w:sz w:val="24"/>
          <w:szCs w:val="24"/>
        </w:rPr>
        <w:t>de la Constitución Política del Estado Libre y Soberano de México; 2, fracción II; 29, 36 fracciones I y II; 176, 178, 181, 185, fracción I, 186 y 188 de la Ley de Transparencia y Acceso a la Información Pública del Estado de México y Municipios, este Pleno:</w:t>
      </w:r>
    </w:p>
    <w:p w14:paraId="26703072"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38FF5EA8"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37DF1352"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03F504CA" w14:textId="77777777" w:rsidR="00D419A0" w:rsidRPr="00575636" w:rsidRDefault="00422FBE">
      <w:pPr>
        <w:spacing w:after="0" w:line="360" w:lineRule="auto"/>
        <w:jc w:val="center"/>
        <w:rPr>
          <w:rFonts w:ascii="Palatino Linotype" w:eastAsia="Palatino Linotype" w:hAnsi="Palatino Linotype" w:cs="Palatino Linotype"/>
          <w:b/>
          <w:sz w:val="24"/>
          <w:szCs w:val="24"/>
        </w:rPr>
      </w:pPr>
      <w:r w:rsidRPr="00575636">
        <w:rPr>
          <w:rFonts w:ascii="Palatino Linotype" w:eastAsia="Palatino Linotype" w:hAnsi="Palatino Linotype" w:cs="Palatino Linotype"/>
          <w:b/>
          <w:sz w:val="24"/>
          <w:szCs w:val="24"/>
        </w:rPr>
        <w:lastRenderedPageBreak/>
        <w:t>R E S U E L V E:</w:t>
      </w:r>
    </w:p>
    <w:p w14:paraId="69C55E3F" w14:textId="77777777" w:rsidR="00D419A0" w:rsidRPr="00575636" w:rsidRDefault="00D419A0">
      <w:pPr>
        <w:spacing w:after="0" w:line="360" w:lineRule="auto"/>
        <w:jc w:val="center"/>
        <w:rPr>
          <w:rFonts w:ascii="Palatino Linotype" w:eastAsia="Palatino Linotype" w:hAnsi="Palatino Linotype" w:cs="Palatino Linotype"/>
          <w:b/>
          <w:sz w:val="24"/>
          <w:szCs w:val="24"/>
        </w:rPr>
      </w:pPr>
    </w:p>
    <w:p w14:paraId="53BD7ED0" w14:textId="77777777" w:rsidR="00D419A0" w:rsidRPr="00575636" w:rsidRDefault="00422FBE">
      <w:pPr>
        <w:spacing w:after="0" w:line="360" w:lineRule="auto"/>
        <w:jc w:val="both"/>
        <w:rPr>
          <w:rFonts w:ascii="Palatino Linotype" w:eastAsia="Palatino Linotype" w:hAnsi="Palatino Linotype" w:cs="Palatino Linotype"/>
          <w:b/>
          <w:sz w:val="24"/>
          <w:szCs w:val="24"/>
        </w:rPr>
      </w:pPr>
      <w:r w:rsidRPr="00575636">
        <w:rPr>
          <w:rFonts w:ascii="Palatino Linotype" w:eastAsia="Palatino Linotype" w:hAnsi="Palatino Linotype" w:cs="Palatino Linotype"/>
          <w:b/>
          <w:sz w:val="24"/>
          <w:szCs w:val="24"/>
        </w:rPr>
        <w:t xml:space="preserve">PRIMERO. </w:t>
      </w:r>
      <w:r w:rsidRPr="00575636">
        <w:rPr>
          <w:rFonts w:ascii="Palatino Linotype" w:eastAsia="Palatino Linotype" w:hAnsi="Palatino Linotype" w:cs="Palatino Linotype"/>
          <w:sz w:val="24"/>
          <w:szCs w:val="24"/>
        </w:rPr>
        <w:t xml:space="preserve">Resultan parcialmente </w:t>
      </w:r>
      <w:r w:rsidRPr="00575636">
        <w:rPr>
          <w:rFonts w:ascii="Palatino Linotype" w:eastAsia="Palatino Linotype" w:hAnsi="Palatino Linotype" w:cs="Palatino Linotype"/>
          <w:b/>
          <w:sz w:val="24"/>
          <w:szCs w:val="24"/>
        </w:rPr>
        <w:t>fundadas</w:t>
      </w:r>
      <w:r w:rsidRPr="00575636">
        <w:rPr>
          <w:rFonts w:ascii="Palatino Linotype" w:eastAsia="Palatino Linotype" w:hAnsi="Palatino Linotype" w:cs="Palatino Linotype"/>
          <w:sz w:val="24"/>
          <w:szCs w:val="24"/>
        </w:rPr>
        <w:t xml:space="preserve"> las razones o motivos de inconformidad hechos valer por </w:t>
      </w:r>
      <w:r w:rsidRPr="00575636">
        <w:rPr>
          <w:rFonts w:ascii="Palatino Linotype" w:eastAsia="Palatino Linotype" w:hAnsi="Palatino Linotype" w:cs="Palatino Linotype"/>
          <w:b/>
          <w:sz w:val="24"/>
          <w:szCs w:val="24"/>
        </w:rPr>
        <w:t>LA PARTE RECURRENTE</w:t>
      </w:r>
      <w:r w:rsidRPr="00575636">
        <w:rPr>
          <w:rFonts w:ascii="Palatino Linotype" w:eastAsia="Palatino Linotype" w:hAnsi="Palatino Linotype" w:cs="Palatino Linotype"/>
          <w:sz w:val="24"/>
          <w:szCs w:val="24"/>
        </w:rPr>
        <w:t xml:space="preserve"> en el recurso de revisión </w:t>
      </w:r>
      <w:r w:rsidRPr="00575636">
        <w:rPr>
          <w:rFonts w:ascii="Palatino Linotype" w:eastAsia="Palatino Linotype" w:hAnsi="Palatino Linotype" w:cs="Palatino Linotype"/>
          <w:b/>
          <w:sz w:val="24"/>
          <w:szCs w:val="24"/>
        </w:rPr>
        <w:t>17529/INFOEM/IP/RR/2022</w:t>
      </w:r>
      <w:r w:rsidRPr="00575636">
        <w:rPr>
          <w:rFonts w:ascii="Palatino Linotype" w:eastAsia="Palatino Linotype" w:hAnsi="Palatino Linotype" w:cs="Palatino Linotype"/>
          <w:sz w:val="24"/>
          <w:szCs w:val="24"/>
        </w:rPr>
        <w:t xml:space="preserve">; por lo que, en términos del </w:t>
      </w:r>
      <w:r w:rsidRPr="00575636">
        <w:rPr>
          <w:rFonts w:ascii="Palatino Linotype" w:eastAsia="Palatino Linotype" w:hAnsi="Palatino Linotype" w:cs="Palatino Linotype"/>
          <w:b/>
          <w:sz w:val="24"/>
          <w:szCs w:val="24"/>
        </w:rPr>
        <w:t>Considerando</w:t>
      </w: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sz w:val="24"/>
          <w:szCs w:val="24"/>
        </w:rPr>
        <w:t xml:space="preserve">Cuarto </w:t>
      </w:r>
      <w:r w:rsidRPr="00575636">
        <w:rPr>
          <w:rFonts w:ascii="Palatino Linotype" w:eastAsia="Palatino Linotype" w:hAnsi="Palatino Linotype" w:cs="Palatino Linotype"/>
          <w:sz w:val="24"/>
          <w:szCs w:val="24"/>
        </w:rPr>
        <w:t xml:space="preserve">de esta resolución, se </w:t>
      </w:r>
      <w:r w:rsidRPr="00575636">
        <w:rPr>
          <w:rFonts w:ascii="Palatino Linotype" w:eastAsia="Palatino Linotype" w:hAnsi="Palatino Linotype" w:cs="Palatino Linotype"/>
          <w:b/>
          <w:sz w:val="24"/>
          <w:szCs w:val="24"/>
        </w:rPr>
        <w:t xml:space="preserve">MODIFICA </w:t>
      </w:r>
      <w:r w:rsidRPr="00575636">
        <w:rPr>
          <w:rFonts w:ascii="Palatino Linotype" w:eastAsia="Palatino Linotype" w:hAnsi="Palatino Linotype" w:cs="Palatino Linotype"/>
          <w:sz w:val="24"/>
          <w:szCs w:val="24"/>
        </w:rPr>
        <w:t xml:space="preserve">la respuesta emitida por </w:t>
      </w:r>
      <w:r w:rsidRPr="00575636">
        <w:rPr>
          <w:rFonts w:ascii="Palatino Linotype" w:eastAsia="Palatino Linotype" w:hAnsi="Palatino Linotype" w:cs="Palatino Linotype"/>
          <w:b/>
          <w:sz w:val="24"/>
          <w:szCs w:val="24"/>
        </w:rPr>
        <w:t xml:space="preserve">EL SUJETO OBLIGADO. </w:t>
      </w:r>
    </w:p>
    <w:p w14:paraId="27B6C8EE" w14:textId="77777777" w:rsidR="00D419A0" w:rsidRPr="00575636" w:rsidRDefault="00D419A0">
      <w:pPr>
        <w:spacing w:after="0" w:line="360" w:lineRule="auto"/>
        <w:jc w:val="both"/>
        <w:rPr>
          <w:rFonts w:ascii="Palatino Linotype" w:eastAsia="Palatino Linotype" w:hAnsi="Palatino Linotype" w:cs="Palatino Linotype"/>
          <w:b/>
          <w:sz w:val="24"/>
          <w:szCs w:val="24"/>
        </w:rPr>
      </w:pPr>
    </w:p>
    <w:p w14:paraId="2A47245C" w14:textId="77777777" w:rsidR="00D419A0" w:rsidRPr="00575636" w:rsidRDefault="00422FBE">
      <w:pPr>
        <w:spacing w:line="360" w:lineRule="auto"/>
        <w:ind w:right="51"/>
        <w:jc w:val="both"/>
        <w:rPr>
          <w:rFonts w:ascii="Palatino Linotype" w:eastAsia="Palatino Linotype" w:hAnsi="Palatino Linotype" w:cs="Palatino Linotype"/>
          <w:sz w:val="24"/>
          <w:szCs w:val="24"/>
        </w:rPr>
      </w:pPr>
      <w:bookmarkStart w:id="1" w:name="_heading=h.1fob9te" w:colFirst="0" w:colLast="0"/>
      <w:bookmarkEnd w:id="1"/>
      <w:r w:rsidRPr="00575636">
        <w:rPr>
          <w:rFonts w:ascii="Palatino Linotype" w:eastAsia="Palatino Linotype" w:hAnsi="Palatino Linotype" w:cs="Palatino Linotype"/>
          <w:b/>
          <w:sz w:val="24"/>
          <w:szCs w:val="24"/>
        </w:rPr>
        <w:t xml:space="preserve">SEGUNDO. </w:t>
      </w:r>
      <w:r w:rsidRPr="00575636">
        <w:rPr>
          <w:rFonts w:ascii="Palatino Linotype" w:eastAsia="Palatino Linotype" w:hAnsi="Palatino Linotype" w:cs="Palatino Linotype"/>
          <w:sz w:val="24"/>
          <w:szCs w:val="24"/>
        </w:rPr>
        <w:t xml:space="preserve">Se </w:t>
      </w:r>
      <w:r w:rsidRPr="00575636">
        <w:rPr>
          <w:rFonts w:ascii="Palatino Linotype" w:eastAsia="Palatino Linotype" w:hAnsi="Palatino Linotype" w:cs="Palatino Linotype"/>
          <w:b/>
          <w:sz w:val="24"/>
          <w:szCs w:val="24"/>
        </w:rPr>
        <w:t xml:space="preserve">Ordena </w:t>
      </w:r>
      <w:r w:rsidRPr="00575636">
        <w:rPr>
          <w:rFonts w:ascii="Palatino Linotype" w:eastAsia="Palatino Linotype" w:hAnsi="Palatino Linotype" w:cs="Palatino Linotype"/>
          <w:sz w:val="24"/>
          <w:szCs w:val="24"/>
        </w:rPr>
        <w:t xml:space="preserve">al </w:t>
      </w:r>
      <w:r w:rsidRPr="00575636">
        <w:rPr>
          <w:rFonts w:ascii="Palatino Linotype" w:eastAsia="Palatino Linotype" w:hAnsi="Palatino Linotype" w:cs="Palatino Linotype"/>
          <w:b/>
          <w:sz w:val="24"/>
          <w:szCs w:val="24"/>
        </w:rPr>
        <w:t>SUJETO OBLIGADO</w:t>
      </w:r>
      <w:r w:rsidRPr="00575636">
        <w:rPr>
          <w:rFonts w:ascii="Palatino Linotype" w:eastAsia="Palatino Linotype" w:hAnsi="Palatino Linotype" w:cs="Palatino Linotype"/>
          <w:sz w:val="24"/>
          <w:szCs w:val="24"/>
        </w:rPr>
        <w:t xml:space="preserve"> haga entrega A</w:t>
      </w:r>
      <w:r w:rsidRPr="00575636">
        <w:rPr>
          <w:rFonts w:ascii="Palatino Linotype" w:eastAsia="Palatino Linotype" w:hAnsi="Palatino Linotype" w:cs="Palatino Linotype"/>
          <w:b/>
          <w:sz w:val="24"/>
          <w:szCs w:val="24"/>
        </w:rPr>
        <w:t xml:space="preserve"> LA PARTE  </w:t>
      </w:r>
      <w:r w:rsidRPr="00575636">
        <w:rPr>
          <w:rFonts w:ascii="Palatino Linotype" w:eastAsia="Palatino Linotype" w:hAnsi="Palatino Linotype" w:cs="Palatino Linotype"/>
          <w:sz w:val="24"/>
          <w:szCs w:val="24"/>
        </w:rPr>
        <w:t xml:space="preserve"> </w:t>
      </w:r>
      <w:r w:rsidRPr="00575636">
        <w:rPr>
          <w:rFonts w:ascii="Palatino Linotype" w:eastAsia="Palatino Linotype" w:hAnsi="Palatino Linotype" w:cs="Palatino Linotype"/>
          <w:b/>
          <w:sz w:val="24"/>
          <w:szCs w:val="24"/>
        </w:rPr>
        <w:t>RECURRENTE, previa búsqueda exhaustiva y razonable,</w:t>
      </w:r>
      <w:r w:rsidRPr="00575636">
        <w:rPr>
          <w:rFonts w:ascii="Palatino Linotype" w:eastAsia="Palatino Linotype" w:hAnsi="Palatino Linotype" w:cs="Palatino Linotype"/>
          <w:sz w:val="24"/>
          <w:szCs w:val="24"/>
        </w:rPr>
        <w:t xml:space="preserve"> vía SAIMEX</w:t>
      </w:r>
      <w:r w:rsidRPr="00575636">
        <w:rPr>
          <w:rFonts w:ascii="Palatino Linotype" w:eastAsia="Palatino Linotype" w:hAnsi="Palatino Linotype" w:cs="Palatino Linotype"/>
          <w:b/>
          <w:sz w:val="24"/>
          <w:szCs w:val="24"/>
        </w:rPr>
        <w:t>,</w:t>
      </w:r>
      <w:r w:rsidRPr="00575636">
        <w:rPr>
          <w:rFonts w:ascii="Palatino Linotype" w:eastAsia="Palatino Linotype" w:hAnsi="Palatino Linotype" w:cs="Palatino Linotype"/>
          <w:sz w:val="24"/>
          <w:szCs w:val="24"/>
        </w:rPr>
        <w:t xml:space="preserve"> de los documentos donde conste: </w:t>
      </w:r>
    </w:p>
    <w:p w14:paraId="064AA55B" w14:textId="77777777" w:rsidR="00D419A0" w:rsidRPr="00575636" w:rsidRDefault="00422FBE">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i/>
        </w:rPr>
      </w:pPr>
      <w:r w:rsidRPr="00575636">
        <w:rPr>
          <w:rFonts w:ascii="Palatino Linotype" w:eastAsia="Palatino Linotype" w:hAnsi="Palatino Linotype" w:cs="Palatino Linotype"/>
          <w:sz w:val="24"/>
          <w:szCs w:val="24"/>
        </w:rPr>
        <w:t>El presupuesto destinado al bacheo señalado en la partida presupuestal 6159, denominada “Reparación y Mantenimiento de Vialidades y Alumbrado Público”, para el año dos mil veintidós, señalada en respuesta.</w:t>
      </w:r>
    </w:p>
    <w:p w14:paraId="78B655EB"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060B0B9D"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 xml:space="preserve">TERCERO.  Notifíquese vía SAIMEX, </w:t>
      </w:r>
      <w:r w:rsidRPr="00575636">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575636">
        <w:rPr>
          <w:rFonts w:ascii="Palatino Linotype" w:eastAsia="Palatino Linotype" w:hAnsi="Palatino Linotype" w:cs="Palatino Linotype"/>
          <w:sz w:val="24"/>
          <w:szCs w:val="24"/>
        </w:rPr>
        <w:lastRenderedPageBreak/>
        <w:t>previsto en los artículos 198, 200, fracción III; 214, 215 y 216 de la Ley  de Transparencia y Acceso a la Información Pública del Estado de México y Municipios.</w:t>
      </w:r>
    </w:p>
    <w:p w14:paraId="70C94798"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74CC8FF2"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 xml:space="preserve">CUARTO. </w:t>
      </w:r>
      <w:r w:rsidRPr="00575636">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575636">
        <w:rPr>
          <w:rFonts w:ascii="Palatino Linotype" w:eastAsia="Palatino Linotype" w:hAnsi="Palatino Linotype" w:cs="Palatino Linotype"/>
          <w:b/>
          <w:sz w:val="24"/>
          <w:szCs w:val="24"/>
        </w:rPr>
        <w:t>EL SUJETO OBLIGADO</w:t>
      </w:r>
      <w:r w:rsidRPr="00575636">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66BB2F52"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36135919"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b/>
          <w:sz w:val="24"/>
          <w:szCs w:val="24"/>
        </w:rPr>
        <w:t xml:space="preserve">QUINTO. Notifíquese vía SAIMEX, </w:t>
      </w:r>
      <w:r w:rsidRPr="00575636">
        <w:rPr>
          <w:rFonts w:ascii="Palatino Linotype" w:eastAsia="Palatino Linotype" w:hAnsi="Palatino Linotype" w:cs="Palatino Linotype"/>
          <w:sz w:val="24"/>
          <w:szCs w:val="24"/>
        </w:rPr>
        <w:t xml:space="preserve">a </w:t>
      </w:r>
      <w:r w:rsidRPr="00575636">
        <w:rPr>
          <w:rFonts w:ascii="Palatino Linotype" w:eastAsia="Palatino Linotype" w:hAnsi="Palatino Linotype" w:cs="Palatino Linotype"/>
          <w:b/>
          <w:sz w:val="24"/>
          <w:szCs w:val="24"/>
        </w:rPr>
        <w:t>LA PARTE RECURRENTE</w:t>
      </w:r>
      <w:r w:rsidRPr="00575636">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1F4DD4AC" w14:textId="77777777" w:rsidR="00D419A0" w:rsidRPr="00575636" w:rsidRDefault="00D419A0">
      <w:pPr>
        <w:spacing w:line="360" w:lineRule="auto"/>
        <w:jc w:val="both"/>
        <w:rPr>
          <w:rFonts w:ascii="Palatino Linotype" w:eastAsia="Palatino Linotype" w:hAnsi="Palatino Linotype" w:cs="Palatino Linotype"/>
          <w:i/>
          <w:sz w:val="24"/>
          <w:szCs w:val="24"/>
        </w:rPr>
      </w:pPr>
    </w:p>
    <w:p w14:paraId="07E493FE" w14:textId="77777777" w:rsidR="00D419A0" w:rsidRPr="00575636" w:rsidRDefault="00422FBE">
      <w:pPr>
        <w:spacing w:after="0" w:line="360" w:lineRule="auto"/>
        <w:jc w:val="both"/>
        <w:rPr>
          <w:rFonts w:ascii="Palatino Linotype" w:eastAsia="Palatino Linotype" w:hAnsi="Palatino Linotype" w:cs="Palatino Linotype"/>
          <w:sz w:val="24"/>
          <w:szCs w:val="24"/>
        </w:rPr>
      </w:pPr>
      <w:r w:rsidRPr="00575636">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DE AGOSTO DE DOS MIL VEINTITRÉS, ANTE EL SECRETARIO TÉCNICO DEL PLENO ALEXIS TAPIA RAMÍREZ.</w:t>
      </w:r>
    </w:p>
    <w:p w14:paraId="670E3204"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26A1ACE1" w14:textId="77777777" w:rsidR="00D419A0" w:rsidRPr="00575636" w:rsidRDefault="00D419A0">
      <w:pPr>
        <w:spacing w:after="0" w:line="360" w:lineRule="auto"/>
        <w:jc w:val="both"/>
        <w:rPr>
          <w:rFonts w:ascii="Palatino Linotype" w:eastAsia="Palatino Linotype" w:hAnsi="Palatino Linotype" w:cs="Palatino Linotype"/>
          <w:sz w:val="24"/>
          <w:szCs w:val="24"/>
        </w:rPr>
      </w:pPr>
    </w:p>
    <w:p w14:paraId="2371FD05" w14:textId="77777777" w:rsidR="00D419A0" w:rsidRPr="00575636" w:rsidRDefault="00D419A0">
      <w:pPr>
        <w:spacing w:line="276" w:lineRule="auto"/>
        <w:ind w:right="902"/>
        <w:jc w:val="both"/>
        <w:rPr>
          <w:rFonts w:ascii="Palatino Linotype" w:eastAsia="Palatino Linotype" w:hAnsi="Palatino Linotype" w:cs="Palatino Linotype"/>
          <w:sz w:val="24"/>
          <w:szCs w:val="24"/>
        </w:rPr>
      </w:pPr>
    </w:p>
    <w:sectPr w:rsidR="00D419A0" w:rsidRPr="00575636">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2CB5E" w14:textId="77777777" w:rsidR="0074453C" w:rsidRDefault="0074453C">
      <w:pPr>
        <w:spacing w:after="0" w:line="240" w:lineRule="auto"/>
      </w:pPr>
      <w:r>
        <w:separator/>
      </w:r>
    </w:p>
  </w:endnote>
  <w:endnote w:type="continuationSeparator" w:id="0">
    <w:p w14:paraId="2D697958" w14:textId="77777777" w:rsidR="0074453C" w:rsidRDefault="0074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D25A" w14:textId="77777777" w:rsidR="00D419A0" w:rsidRDefault="00422FB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75636">
      <w:rPr>
        <w:rFonts w:ascii="Arial" w:eastAsia="Arial" w:hAnsi="Arial" w:cs="Arial"/>
        <w:b/>
        <w:noProof/>
        <w:color w:val="000000"/>
        <w:sz w:val="20"/>
        <w:szCs w:val="20"/>
      </w:rPr>
      <w:t>45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75636">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3B3B8A35" w14:textId="77777777" w:rsidR="00D419A0" w:rsidRDefault="00D419A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5E3B" w14:textId="77777777" w:rsidR="00D419A0" w:rsidRDefault="00422FB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7563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75636">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392FDAB8" w14:textId="77777777" w:rsidR="00D419A0" w:rsidRDefault="00D419A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743BC" w14:textId="77777777" w:rsidR="0074453C" w:rsidRDefault="0074453C">
      <w:pPr>
        <w:spacing w:after="0" w:line="240" w:lineRule="auto"/>
      </w:pPr>
      <w:r>
        <w:separator/>
      </w:r>
    </w:p>
  </w:footnote>
  <w:footnote w:type="continuationSeparator" w:id="0">
    <w:p w14:paraId="26FE1582" w14:textId="77777777" w:rsidR="0074453C" w:rsidRDefault="0074453C">
      <w:pPr>
        <w:spacing w:after="0" w:line="240" w:lineRule="auto"/>
      </w:pPr>
      <w:r>
        <w:continuationSeparator/>
      </w:r>
    </w:p>
  </w:footnote>
  <w:footnote w:id="1">
    <w:p w14:paraId="2ABD59FB" w14:textId="77777777" w:rsidR="00D419A0" w:rsidRDefault="00422FB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3D31C50E" w14:textId="77777777" w:rsidR="00D419A0" w:rsidRDefault="00422FB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50DF" w14:textId="77777777" w:rsidR="00D419A0" w:rsidRDefault="00D419A0">
    <w:pPr>
      <w:widowControl w:val="0"/>
      <w:pBdr>
        <w:top w:val="nil"/>
        <w:left w:val="nil"/>
        <w:bottom w:val="nil"/>
        <w:right w:val="nil"/>
        <w:between w:val="nil"/>
      </w:pBdr>
      <w:spacing w:after="0" w:line="276" w:lineRule="auto"/>
      <w:rPr>
        <w:color w:val="000000"/>
      </w:rPr>
    </w:pPr>
  </w:p>
  <w:tbl>
    <w:tblPr>
      <w:tblStyle w:val="a4"/>
      <w:tblW w:w="10273" w:type="dxa"/>
      <w:tblInd w:w="-1281" w:type="dxa"/>
      <w:tblLayout w:type="fixed"/>
      <w:tblLook w:val="0400" w:firstRow="0" w:lastRow="0" w:firstColumn="0" w:lastColumn="0" w:noHBand="0" w:noVBand="1"/>
    </w:tblPr>
    <w:tblGrid>
      <w:gridCol w:w="5716"/>
      <w:gridCol w:w="4557"/>
    </w:tblGrid>
    <w:tr w:rsidR="00D419A0" w14:paraId="33F45DE4" w14:textId="77777777">
      <w:trPr>
        <w:trHeight w:val="246"/>
      </w:trPr>
      <w:tc>
        <w:tcPr>
          <w:tcW w:w="5716" w:type="dxa"/>
        </w:tcPr>
        <w:p w14:paraId="2DDA822F" w14:textId="77777777" w:rsidR="00D419A0" w:rsidRDefault="00422FB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32C112A0" w14:textId="77777777" w:rsidR="00D419A0" w:rsidRDefault="00422FBE">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17529/INFOEM/IP/RR/2022.</w:t>
          </w:r>
        </w:p>
      </w:tc>
    </w:tr>
    <w:tr w:rsidR="00D419A0" w14:paraId="46A4B939" w14:textId="77777777">
      <w:trPr>
        <w:trHeight w:val="212"/>
      </w:trPr>
      <w:tc>
        <w:tcPr>
          <w:tcW w:w="5716" w:type="dxa"/>
        </w:tcPr>
        <w:p w14:paraId="40C2BE88" w14:textId="77777777" w:rsidR="00D419A0" w:rsidRDefault="00422FB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0A1444EC" w14:textId="77777777" w:rsidR="00D419A0" w:rsidRDefault="00D419A0">
          <w:pPr>
            <w:spacing w:after="120"/>
            <w:ind w:left="-252" w:firstLine="567"/>
            <w:jc w:val="right"/>
            <w:rPr>
              <w:rFonts w:ascii="Palatino Linotype" w:eastAsia="Palatino Linotype" w:hAnsi="Palatino Linotype" w:cs="Palatino Linotype"/>
            </w:rPr>
          </w:pPr>
        </w:p>
      </w:tc>
    </w:tr>
    <w:tr w:rsidR="00D419A0" w14:paraId="75472536" w14:textId="77777777">
      <w:trPr>
        <w:trHeight w:val="264"/>
      </w:trPr>
      <w:tc>
        <w:tcPr>
          <w:tcW w:w="5716" w:type="dxa"/>
        </w:tcPr>
        <w:p w14:paraId="38628EFB" w14:textId="77777777" w:rsidR="00D419A0" w:rsidRDefault="00422FBE">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381413C4" w14:textId="77777777" w:rsidR="00D419A0" w:rsidRDefault="00422FBE">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Ayuntamiento de Cuautitlán Izcalli.</w:t>
          </w:r>
        </w:p>
      </w:tc>
    </w:tr>
    <w:tr w:rsidR="00D419A0" w14:paraId="023EF1AE" w14:textId="77777777">
      <w:trPr>
        <w:trHeight w:val="373"/>
      </w:trPr>
      <w:tc>
        <w:tcPr>
          <w:tcW w:w="5716" w:type="dxa"/>
        </w:tcPr>
        <w:p w14:paraId="456B6EBF" w14:textId="77777777" w:rsidR="00D419A0" w:rsidRDefault="00422FBE">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45845F0B" w14:textId="77777777" w:rsidR="00D419A0" w:rsidRDefault="00422FBE">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43CA5B08" w14:textId="77777777" w:rsidR="00D419A0" w:rsidRDefault="00422FBE">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22B3895F" wp14:editId="5CA9CBB0">
          <wp:simplePos x="0" y="0"/>
          <wp:positionH relativeFrom="column">
            <wp:posOffset>-683894</wp:posOffset>
          </wp:positionH>
          <wp:positionV relativeFrom="paragraph">
            <wp:posOffset>-1348104</wp:posOffset>
          </wp:positionV>
          <wp:extent cx="7353300" cy="8658225"/>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7A05" w14:textId="77777777" w:rsidR="00D419A0" w:rsidRDefault="00D419A0">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3"/>
      <w:tblW w:w="10273" w:type="dxa"/>
      <w:tblInd w:w="-1281" w:type="dxa"/>
      <w:tblLayout w:type="fixed"/>
      <w:tblLook w:val="0400" w:firstRow="0" w:lastRow="0" w:firstColumn="0" w:lastColumn="0" w:noHBand="0" w:noVBand="1"/>
    </w:tblPr>
    <w:tblGrid>
      <w:gridCol w:w="5716"/>
      <w:gridCol w:w="4557"/>
    </w:tblGrid>
    <w:tr w:rsidR="00D419A0" w14:paraId="0AD1978F" w14:textId="77777777">
      <w:trPr>
        <w:trHeight w:val="246"/>
      </w:trPr>
      <w:tc>
        <w:tcPr>
          <w:tcW w:w="5716" w:type="dxa"/>
        </w:tcPr>
        <w:p w14:paraId="79D809EC" w14:textId="77777777" w:rsidR="00D419A0" w:rsidRDefault="00422FB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7001A987" w14:textId="77777777" w:rsidR="00D419A0" w:rsidRDefault="00422FBE">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17529/INFOEM/IP/RR/2022.</w:t>
          </w:r>
        </w:p>
      </w:tc>
    </w:tr>
    <w:tr w:rsidR="00D419A0" w14:paraId="4915A733" w14:textId="77777777">
      <w:trPr>
        <w:trHeight w:val="212"/>
      </w:trPr>
      <w:tc>
        <w:tcPr>
          <w:tcW w:w="5716" w:type="dxa"/>
        </w:tcPr>
        <w:p w14:paraId="25AFF1A3" w14:textId="77777777" w:rsidR="00D419A0" w:rsidRDefault="00422FB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69D5C5E4" w14:textId="5C885019" w:rsidR="00D419A0" w:rsidRDefault="002026FF">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XXXXXX XXXXX XXXXXXXX XXXXXX</w:t>
          </w:r>
          <w:r w:rsidR="00422FBE">
            <w:rPr>
              <w:rFonts w:ascii="Palatino Linotype" w:eastAsia="Palatino Linotype" w:hAnsi="Palatino Linotype" w:cs="Palatino Linotype"/>
            </w:rPr>
            <w:t>.</w:t>
          </w:r>
        </w:p>
      </w:tc>
    </w:tr>
    <w:tr w:rsidR="00D419A0" w14:paraId="04390F64" w14:textId="77777777">
      <w:trPr>
        <w:trHeight w:val="264"/>
      </w:trPr>
      <w:tc>
        <w:tcPr>
          <w:tcW w:w="5716" w:type="dxa"/>
        </w:tcPr>
        <w:p w14:paraId="5EBC3487" w14:textId="77777777" w:rsidR="00D419A0" w:rsidRDefault="00422FBE">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7538198C" w14:textId="77777777" w:rsidR="00D419A0" w:rsidRDefault="00422FBE">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Ayuntamiento de Cuautitlán Izcalli.</w:t>
          </w:r>
        </w:p>
      </w:tc>
    </w:tr>
    <w:tr w:rsidR="00D419A0" w14:paraId="3BE50DDF" w14:textId="77777777">
      <w:trPr>
        <w:trHeight w:val="373"/>
      </w:trPr>
      <w:tc>
        <w:tcPr>
          <w:tcW w:w="5716" w:type="dxa"/>
        </w:tcPr>
        <w:p w14:paraId="1C1028CD" w14:textId="77777777" w:rsidR="00D419A0" w:rsidRDefault="00422FBE">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32FA002A" w14:textId="77777777" w:rsidR="00D419A0" w:rsidRDefault="00422FBE">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5D51E9D8" w14:textId="77777777" w:rsidR="00D419A0" w:rsidRDefault="00422FBE">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78F81865" wp14:editId="60CCC563">
          <wp:simplePos x="0" y="0"/>
          <wp:positionH relativeFrom="column">
            <wp:posOffset>-1080134</wp:posOffset>
          </wp:positionH>
          <wp:positionV relativeFrom="paragraph">
            <wp:posOffset>-1357629</wp:posOffset>
          </wp:positionV>
          <wp:extent cx="7353300" cy="8658225"/>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A57DA"/>
    <w:multiLevelType w:val="multilevel"/>
    <w:tmpl w:val="368E596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25221E"/>
    <w:multiLevelType w:val="multilevel"/>
    <w:tmpl w:val="22800B5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55A1979"/>
    <w:multiLevelType w:val="multilevel"/>
    <w:tmpl w:val="E7CE48C0"/>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A955BF"/>
    <w:multiLevelType w:val="multilevel"/>
    <w:tmpl w:val="8222CAEE"/>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A0"/>
    <w:rsid w:val="002026FF"/>
    <w:rsid w:val="002C2E79"/>
    <w:rsid w:val="00422FBE"/>
    <w:rsid w:val="00575636"/>
    <w:rsid w:val="0074453C"/>
    <w:rsid w:val="00CE4041"/>
    <w:rsid w:val="00D419A0"/>
    <w:rsid w:val="00F65D8C"/>
    <w:rsid w:val="00FD0D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C4DD"/>
  <w15:docId w15:val="{2F22D3B3-7590-4FE7-A958-4901224D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3BE"/>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A33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33BE"/>
  </w:style>
  <w:style w:type="paragraph" w:styleId="Piedepgina">
    <w:name w:val="footer"/>
    <w:basedOn w:val="Normal"/>
    <w:link w:val="PiedepginaCar"/>
    <w:uiPriority w:val="99"/>
    <w:unhideWhenUsed/>
    <w:rsid w:val="005A33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33BE"/>
  </w:style>
  <w:style w:type="character" w:styleId="Hipervnculo">
    <w:name w:val="Hyperlink"/>
    <w:basedOn w:val="Fuentedeprrafopredeter"/>
    <w:uiPriority w:val="99"/>
    <w:unhideWhenUsed/>
    <w:rsid w:val="00C31783"/>
    <w:rPr>
      <w:color w:val="0563C1" w:themeColor="hyperlink"/>
      <w:u w:val="single"/>
    </w:rPr>
  </w:style>
  <w:style w:type="character" w:styleId="Hipervnculovisitado">
    <w:name w:val="FollowedHyperlink"/>
    <w:basedOn w:val="Fuentedeprrafopredeter"/>
    <w:uiPriority w:val="99"/>
    <w:semiHidden/>
    <w:unhideWhenUsed/>
    <w:rsid w:val="00C31783"/>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5866"/>
    <w:pPr>
      <w:ind w:left="720"/>
      <w:contextualSpacing/>
    </w:pPr>
  </w:style>
  <w:style w:type="paragraph" w:styleId="NormalWeb">
    <w:name w:val="Normal (Web)"/>
    <w:basedOn w:val="Normal"/>
    <w:uiPriority w:val="99"/>
    <w:rsid w:val="002D7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93FAE"/>
    <w:rPr>
      <w:rFonts w:ascii="Calibri" w:eastAsia="Calibri" w:hAnsi="Calibri" w:cs="Calibri"/>
      <w:lang w:eastAsia="es-MX"/>
    </w:rPr>
  </w:style>
  <w:style w:type="paragraph" w:styleId="Textodeglobo">
    <w:name w:val="Balloon Text"/>
    <w:basedOn w:val="Normal"/>
    <w:link w:val="TextodegloboCar"/>
    <w:uiPriority w:val="99"/>
    <w:semiHidden/>
    <w:unhideWhenUsed/>
    <w:rsid w:val="006324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24FE"/>
    <w:rPr>
      <w:rFonts w:ascii="Segoe UI" w:eastAsia="Calibri" w:hAnsi="Segoe UI" w:cs="Segoe UI"/>
      <w:sz w:val="18"/>
      <w:szCs w:val="18"/>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uautitlanizcalli.gob.mx/gace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W8SIAdk1LNCCbzVo8W0/HUugAw==">CgMxLjAyCGguZ2pkZ3hzMgloLjFmb2I5dGU4AHIhMUdpYzE3WFp0eS1UT2pTS0xCNFctWmI5RVhfYVZIT3lR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10450</Words>
  <Characters>57476</Characters>
  <Application>Microsoft Office Word</Application>
  <DocSecurity>4</DocSecurity>
  <Lines>478</Lines>
  <Paragraphs>135</Paragraphs>
  <ScaleCrop>false</ScaleCrop>
  <Company/>
  <LinksUpToDate>false</LinksUpToDate>
  <CharactersWithSpaces>67791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Villagomez</cp:lastModifiedBy>
  <cp:revision>2</cp:revision>
  <cp:lastPrinted>2023-08-12T18:03:00Z</cp:lastPrinted>
  <dcterms:created xsi:type="dcterms:W3CDTF">2023-09-04T17:12:00Z</dcterms:created>
  <dcterms:modified xsi:type="dcterms:W3CDTF">2023-09-04T17:12:00Z</dcterms:modified>
</cp:coreProperties>
</file>