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419" w:rsidRPr="005D1DCA" w:rsidRDefault="00A54419" w:rsidP="00A54419">
      <w:pPr>
        <w:spacing w:before="240" w:after="240" w:line="360" w:lineRule="auto"/>
        <w:jc w:val="both"/>
        <w:rPr>
          <w:rFonts w:ascii="Palatino Linotype" w:hAnsi="Palatino Linotype"/>
          <w:sz w:val="24"/>
          <w:szCs w:val="24"/>
        </w:rPr>
      </w:pPr>
      <w:r w:rsidRPr="005D1DCA">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351121" w:rsidRPr="005D1DCA">
        <w:rPr>
          <w:rFonts w:ascii="Palatino Linotype" w:hAnsi="Palatino Linotype"/>
          <w:sz w:val="24"/>
          <w:szCs w:val="24"/>
        </w:rPr>
        <w:t>fecha veintitrés (23</w:t>
      </w:r>
      <w:r w:rsidR="00C661EB" w:rsidRPr="005D1DCA">
        <w:rPr>
          <w:rFonts w:ascii="Palatino Linotype" w:hAnsi="Palatino Linotype"/>
          <w:sz w:val="24"/>
          <w:szCs w:val="24"/>
        </w:rPr>
        <w:t>) de agosto de dos mil veintitrés</w:t>
      </w:r>
      <w:r w:rsidRPr="005D1DCA">
        <w:rPr>
          <w:rFonts w:ascii="Palatino Linotype" w:hAnsi="Palatino Linotype"/>
          <w:sz w:val="24"/>
          <w:szCs w:val="24"/>
        </w:rPr>
        <w:t>.</w:t>
      </w:r>
    </w:p>
    <w:p w:rsidR="00A54419" w:rsidRPr="005D1DCA" w:rsidRDefault="00A54419" w:rsidP="00A54419">
      <w:pPr>
        <w:pStyle w:val="Encabezado"/>
        <w:spacing w:line="360" w:lineRule="auto"/>
        <w:jc w:val="both"/>
        <w:rPr>
          <w:rFonts w:ascii="Palatino Linotype" w:hAnsi="Palatino Linotype"/>
          <w:sz w:val="24"/>
          <w:szCs w:val="24"/>
        </w:rPr>
      </w:pPr>
      <w:r w:rsidRPr="005D1DCA">
        <w:rPr>
          <w:rFonts w:ascii="Palatino Linotype" w:hAnsi="Palatino Linotype"/>
          <w:b/>
          <w:sz w:val="24"/>
          <w:szCs w:val="24"/>
        </w:rPr>
        <w:t>VISTO</w:t>
      </w:r>
      <w:r w:rsidR="00351121" w:rsidRPr="005D1DCA">
        <w:rPr>
          <w:rFonts w:ascii="Palatino Linotype" w:hAnsi="Palatino Linotype"/>
          <w:b/>
          <w:sz w:val="24"/>
          <w:szCs w:val="24"/>
        </w:rPr>
        <w:t xml:space="preserve">S </w:t>
      </w:r>
      <w:r w:rsidR="00351121" w:rsidRPr="005D1DCA">
        <w:rPr>
          <w:rFonts w:ascii="Palatino Linotype" w:hAnsi="Palatino Linotype"/>
          <w:sz w:val="24"/>
          <w:szCs w:val="24"/>
        </w:rPr>
        <w:t>los</w:t>
      </w:r>
      <w:r w:rsidRPr="005D1DCA">
        <w:rPr>
          <w:rFonts w:ascii="Palatino Linotype" w:hAnsi="Palatino Linotype"/>
          <w:sz w:val="24"/>
          <w:szCs w:val="24"/>
        </w:rPr>
        <w:t xml:space="preserve"> expediente</w:t>
      </w:r>
      <w:r w:rsidR="00351121" w:rsidRPr="005D1DCA">
        <w:rPr>
          <w:rFonts w:ascii="Palatino Linotype" w:hAnsi="Palatino Linotype"/>
          <w:sz w:val="24"/>
          <w:szCs w:val="24"/>
        </w:rPr>
        <w:t>s</w:t>
      </w:r>
      <w:r w:rsidRPr="005D1DCA">
        <w:rPr>
          <w:rFonts w:ascii="Palatino Linotype" w:hAnsi="Palatino Linotype"/>
          <w:sz w:val="24"/>
          <w:szCs w:val="24"/>
        </w:rPr>
        <w:t xml:space="preserve"> electrónico</w:t>
      </w:r>
      <w:r w:rsidR="00351121" w:rsidRPr="005D1DCA">
        <w:rPr>
          <w:rFonts w:ascii="Palatino Linotype" w:hAnsi="Palatino Linotype"/>
          <w:sz w:val="24"/>
          <w:szCs w:val="24"/>
        </w:rPr>
        <w:t>s</w:t>
      </w:r>
      <w:r w:rsidRPr="005D1DCA">
        <w:rPr>
          <w:rFonts w:ascii="Palatino Linotype" w:hAnsi="Palatino Linotype"/>
          <w:sz w:val="24"/>
          <w:szCs w:val="24"/>
        </w:rPr>
        <w:t xml:space="preserve"> formado</w:t>
      </w:r>
      <w:r w:rsidR="00351121" w:rsidRPr="005D1DCA">
        <w:rPr>
          <w:rFonts w:ascii="Palatino Linotype" w:hAnsi="Palatino Linotype"/>
          <w:sz w:val="24"/>
          <w:szCs w:val="24"/>
        </w:rPr>
        <w:t>s</w:t>
      </w:r>
      <w:r w:rsidRPr="005D1DCA">
        <w:rPr>
          <w:rFonts w:ascii="Palatino Linotype" w:hAnsi="Palatino Linotype"/>
          <w:sz w:val="24"/>
          <w:szCs w:val="24"/>
        </w:rPr>
        <w:t xml:space="preserve"> con motivo de</w:t>
      </w:r>
      <w:r w:rsidR="00351121" w:rsidRPr="005D1DCA">
        <w:rPr>
          <w:rFonts w:ascii="Palatino Linotype" w:hAnsi="Palatino Linotype"/>
          <w:sz w:val="24"/>
          <w:szCs w:val="24"/>
        </w:rPr>
        <w:t xml:space="preserve"> </w:t>
      </w:r>
      <w:r w:rsidRPr="005D1DCA">
        <w:rPr>
          <w:rFonts w:ascii="Palatino Linotype" w:hAnsi="Palatino Linotype"/>
          <w:sz w:val="24"/>
          <w:szCs w:val="24"/>
        </w:rPr>
        <w:t>l</w:t>
      </w:r>
      <w:r w:rsidR="00351121" w:rsidRPr="005D1DCA">
        <w:rPr>
          <w:rFonts w:ascii="Palatino Linotype" w:hAnsi="Palatino Linotype"/>
          <w:sz w:val="24"/>
          <w:szCs w:val="24"/>
        </w:rPr>
        <w:t>os</w:t>
      </w:r>
      <w:r w:rsidRPr="005D1DCA">
        <w:rPr>
          <w:rFonts w:ascii="Palatino Linotype" w:hAnsi="Palatino Linotype"/>
          <w:sz w:val="24"/>
          <w:szCs w:val="24"/>
        </w:rPr>
        <w:t xml:space="preserve"> recurso</w:t>
      </w:r>
      <w:r w:rsidR="00351121" w:rsidRPr="005D1DCA">
        <w:rPr>
          <w:rFonts w:ascii="Palatino Linotype" w:hAnsi="Palatino Linotype"/>
          <w:sz w:val="24"/>
          <w:szCs w:val="24"/>
        </w:rPr>
        <w:t>s</w:t>
      </w:r>
      <w:r w:rsidRPr="005D1DCA">
        <w:rPr>
          <w:rFonts w:ascii="Palatino Linotype" w:hAnsi="Palatino Linotype"/>
          <w:sz w:val="24"/>
          <w:szCs w:val="24"/>
        </w:rPr>
        <w:t xml:space="preserve"> de revisión </w:t>
      </w:r>
      <w:r w:rsidR="00351121" w:rsidRPr="005D1DCA">
        <w:rPr>
          <w:rFonts w:ascii="Palatino Linotype" w:hAnsi="Palatino Linotype" w:cs="Arial"/>
          <w:b/>
          <w:sz w:val="24"/>
          <w:szCs w:val="24"/>
        </w:rPr>
        <w:t>16128</w:t>
      </w:r>
      <w:r w:rsidR="00351121" w:rsidRPr="005D1DCA">
        <w:rPr>
          <w:rFonts w:ascii="Palatino Linotype" w:eastAsia="Calibri" w:hAnsi="Palatino Linotype" w:cs="Tahoma"/>
          <w:b/>
          <w:sz w:val="24"/>
          <w:lang w:eastAsia="en-US"/>
        </w:rPr>
        <w:t>/INFOEM/ICR-52</w:t>
      </w:r>
      <w:r w:rsidRPr="005D1DCA">
        <w:rPr>
          <w:rFonts w:ascii="Palatino Linotype" w:eastAsia="Calibri" w:hAnsi="Palatino Linotype" w:cs="Tahoma"/>
          <w:b/>
          <w:sz w:val="24"/>
          <w:lang w:eastAsia="en-US"/>
        </w:rPr>
        <w:t>/IP/RR/2022</w:t>
      </w:r>
      <w:r w:rsidRPr="005D1DCA">
        <w:rPr>
          <w:rFonts w:ascii="Palatino Linotype" w:hAnsi="Palatino Linotype" w:cs="Arial"/>
          <w:b/>
          <w:bCs/>
          <w:sz w:val="24"/>
          <w:szCs w:val="24"/>
        </w:rPr>
        <w:t xml:space="preserve">, </w:t>
      </w:r>
      <w:r w:rsidR="00577942" w:rsidRPr="005D1DCA">
        <w:rPr>
          <w:rFonts w:ascii="Palatino Linotype" w:hAnsi="Palatino Linotype" w:cs="Arial"/>
          <w:b/>
          <w:sz w:val="24"/>
          <w:szCs w:val="24"/>
        </w:rPr>
        <w:t>16208</w:t>
      </w:r>
      <w:r w:rsidR="00577942" w:rsidRPr="005D1DCA">
        <w:rPr>
          <w:rFonts w:ascii="Palatino Linotype" w:eastAsia="Calibri" w:hAnsi="Palatino Linotype" w:cs="Tahoma"/>
          <w:b/>
          <w:sz w:val="24"/>
          <w:lang w:eastAsia="en-US"/>
        </w:rPr>
        <w:t xml:space="preserve">/INFOEM/ICR-53/IP/RR/2022, </w:t>
      </w:r>
      <w:r w:rsidR="00577942" w:rsidRPr="005D1DCA">
        <w:rPr>
          <w:rFonts w:ascii="Palatino Linotype" w:hAnsi="Palatino Linotype" w:cs="Arial"/>
          <w:b/>
          <w:sz w:val="24"/>
          <w:szCs w:val="24"/>
        </w:rPr>
        <w:t>16218</w:t>
      </w:r>
      <w:r w:rsidR="00577942" w:rsidRPr="005D1DCA">
        <w:rPr>
          <w:rFonts w:ascii="Palatino Linotype" w:eastAsia="Calibri" w:hAnsi="Palatino Linotype" w:cs="Tahoma"/>
          <w:b/>
          <w:sz w:val="24"/>
          <w:lang w:eastAsia="en-US"/>
        </w:rPr>
        <w:t xml:space="preserve">/INFOEM/ICR-114/IP/RR/2022 y </w:t>
      </w:r>
      <w:r w:rsidR="00577942" w:rsidRPr="005D1DCA">
        <w:rPr>
          <w:rFonts w:ascii="Palatino Linotype" w:hAnsi="Palatino Linotype" w:cs="Arial"/>
          <w:b/>
          <w:sz w:val="24"/>
          <w:szCs w:val="24"/>
        </w:rPr>
        <w:t>16219</w:t>
      </w:r>
      <w:r w:rsidR="00577942" w:rsidRPr="005D1DCA">
        <w:rPr>
          <w:rFonts w:ascii="Palatino Linotype" w:eastAsia="Calibri" w:hAnsi="Palatino Linotype" w:cs="Tahoma"/>
          <w:b/>
          <w:sz w:val="24"/>
          <w:lang w:eastAsia="en-US"/>
        </w:rPr>
        <w:t xml:space="preserve">/INFOEM/ICR-105/IP/RR/2022, </w:t>
      </w:r>
      <w:r w:rsidRPr="005D1DCA">
        <w:rPr>
          <w:rFonts w:ascii="Palatino Linotype" w:hAnsi="Palatino Linotype"/>
          <w:sz w:val="24"/>
          <w:szCs w:val="24"/>
        </w:rPr>
        <w:t>promovido</w:t>
      </w:r>
      <w:r w:rsidR="00351121" w:rsidRPr="005D1DCA">
        <w:rPr>
          <w:rFonts w:ascii="Palatino Linotype" w:hAnsi="Palatino Linotype"/>
          <w:sz w:val="24"/>
          <w:szCs w:val="24"/>
        </w:rPr>
        <w:t>s</w:t>
      </w:r>
      <w:r w:rsidRPr="005D1DCA">
        <w:rPr>
          <w:rFonts w:ascii="Palatino Linotype" w:hAnsi="Palatino Linotype"/>
          <w:sz w:val="24"/>
          <w:szCs w:val="24"/>
        </w:rPr>
        <w:t xml:space="preserve"> por un </w:t>
      </w:r>
      <w:r w:rsidRPr="005D1DCA">
        <w:rPr>
          <w:rFonts w:ascii="Palatino Linotype" w:hAnsi="Palatino Linotype"/>
          <w:b/>
          <w:sz w:val="24"/>
          <w:szCs w:val="24"/>
        </w:rPr>
        <w:t>Usuario del Sistema de Acceso a la Información Mexiquense (SAIMEX)</w:t>
      </w:r>
      <w:r w:rsidR="00351121" w:rsidRPr="005D1DCA">
        <w:rPr>
          <w:rFonts w:ascii="Palatino Linotype" w:hAnsi="Palatino Linotype"/>
          <w:b/>
          <w:sz w:val="24"/>
          <w:szCs w:val="24"/>
        </w:rPr>
        <w:t>,</w:t>
      </w:r>
      <w:r w:rsidRPr="005D1DCA">
        <w:rPr>
          <w:rFonts w:ascii="Palatino Linotype" w:hAnsi="Palatino Linotype"/>
          <w:sz w:val="24"/>
          <w:szCs w:val="24"/>
        </w:rPr>
        <w:t xml:space="preserve"> </w:t>
      </w:r>
      <w:r w:rsidR="00C661EB" w:rsidRPr="005D1DCA">
        <w:rPr>
          <w:rFonts w:ascii="Palatino Linotype" w:hAnsi="Palatino Linotype"/>
          <w:sz w:val="24"/>
          <w:szCs w:val="24"/>
        </w:rPr>
        <w:t>quien</w:t>
      </w:r>
      <w:r w:rsidRPr="005D1DCA">
        <w:rPr>
          <w:rFonts w:ascii="Palatino Linotype" w:hAnsi="Palatino Linotype"/>
          <w:sz w:val="24"/>
          <w:szCs w:val="24"/>
        </w:rPr>
        <w:t xml:space="preserve"> no proporcionó nombre</w:t>
      </w:r>
      <w:r w:rsidR="00C661EB" w:rsidRPr="005D1DCA">
        <w:rPr>
          <w:rFonts w:ascii="Palatino Linotype" w:hAnsi="Palatino Linotype"/>
          <w:sz w:val="24"/>
          <w:szCs w:val="24"/>
        </w:rPr>
        <w:t xml:space="preserve"> alguno</w:t>
      </w:r>
      <w:r w:rsidRPr="005D1DCA">
        <w:rPr>
          <w:rFonts w:ascii="Palatino Linotype" w:hAnsi="Palatino Linotype"/>
          <w:sz w:val="24"/>
          <w:szCs w:val="24"/>
        </w:rPr>
        <w:t xml:space="preserve"> para ser identificado</w:t>
      </w:r>
      <w:r w:rsidRPr="005D1DCA">
        <w:rPr>
          <w:rFonts w:ascii="Palatino Linotype" w:eastAsia="Calibri" w:hAnsi="Palatino Linotype" w:cs="Tahoma"/>
          <w:b/>
          <w:sz w:val="24"/>
          <w:szCs w:val="22"/>
          <w:lang w:eastAsia="en-US"/>
        </w:rPr>
        <w:t>,</w:t>
      </w:r>
      <w:r w:rsidRPr="005D1DCA">
        <w:rPr>
          <w:rFonts w:ascii="Palatino Linotype" w:hAnsi="Palatino Linotype"/>
          <w:sz w:val="24"/>
          <w:szCs w:val="24"/>
        </w:rPr>
        <w:t xml:space="preserve"> en su calidad de </w:t>
      </w:r>
      <w:r w:rsidRPr="005D1DCA">
        <w:rPr>
          <w:rFonts w:ascii="Palatino Linotype" w:hAnsi="Palatino Linotype"/>
          <w:b/>
          <w:sz w:val="24"/>
          <w:szCs w:val="24"/>
        </w:rPr>
        <w:t>RECURRENTE</w:t>
      </w:r>
      <w:r w:rsidRPr="005D1DCA">
        <w:rPr>
          <w:rFonts w:ascii="Palatino Linotype" w:hAnsi="Palatino Linotype" w:cs="Arial"/>
          <w:sz w:val="24"/>
          <w:szCs w:val="24"/>
        </w:rPr>
        <w:t>, en contra de la falta de respuesta</w:t>
      </w:r>
      <w:r w:rsidR="00C661EB" w:rsidRPr="005D1DCA">
        <w:rPr>
          <w:rFonts w:ascii="Palatino Linotype" w:hAnsi="Palatino Linotype" w:cs="Arial"/>
          <w:sz w:val="24"/>
          <w:szCs w:val="24"/>
        </w:rPr>
        <w:t>s</w:t>
      </w:r>
      <w:r w:rsidRPr="005D1DCA">
        <w:rPr>
          <w:rFonts w:ascii="Palatino Linotype" w:hAnsi="Palatino Linotype" w:cs="Arial"/>
          <w:sz w:val="24"/>
          <w:szCs w:val="24"/>
        </w:rPr>
        <w:t xml:space="preserve"> del </w:t>
      </w:r>
      <w:r w:rsidRPr="005D1DCA">
        <w:rPr>
          <w:rFonts w:ascii="Palatino Linotype" w:eastAsia="Calibri" w:hAnsi="Palatino Linotype" w:cs="Tahoma"/>
          <w:b/>
          <w:sz w:val="24"/>
          <w:szCs w:val="24"/>
          <w:lang w:eastAsia="en-US"/>
        </w:rPr>
        <w:t>Ayuntamiento de Zinacantepec</w:t>
      </w:r>
      <w:r w:rsidRPr="005D1DCA">
        <w:rPr>
          <w:rFonts w:ascii="Palatino Linotype" w:hAnsi="Palatino Linotype" w:cs="Arial"/>
          <w:sz w:val="24"/>
          <w:szCs w:val="24"/>
        </w:rPr>
        <w:t>,</w:t>
      </w:r>
      <w:r w:rsidRPr="005D1DCA">
        <w:rPr>
          <w:rFonts w:ascii="Palatino Linotype" w:hAnsi="Palatino Linotype"/>
          <w:b/>
          <w:sz w:val="24"/>
          <w:szCs w:val="24"/>
        </w:rPr>
        <w:t xml:space="preserve"> </w:t>
      </w:r>
      <w:r w:rsidRPr="005D1DCA">
        <w:rPr>
          <w:rFonts w:ascii="Palatino Linotype" w:hAnsi="Palatino Linotype"/>
          <w:sz w:val="24"/>
          <w:szCs w:val="24"/>
        </w:rPr>
        <w:t>en lo sucesivo el</w:t>
      </w:r>
      <w:r w:rsidRPr="005D1DCA">
        <w:rPr>
          <w:rFonts w:ascii="Palatino Linotype" w:hAnsi="Palatino Linotype"/>
          <w:b/>
          <w:sz w:val="24"/>
          <w:szCs w:val="24"/>
        </w:rPr>
        <w:t xml:space="preserve"> SUJETO OBLIGADO, </w:t>
      </w:r>
      <w:r w:rsidRPr="005D1DCA">
        <w:rPr>
          <w:rFonts w:ascii="Palatino Linotype" w:hAnsi="Palatino Linotype"/>
          <w:sz w:val="24"/>
          <w:szCs w:val="24"/>
        </w:rPr>
        <w:t>se procede a dictar la presente resolución, con base en los siguientes:</w:t>
      </w:r>
    </w:p>
    <w:p w:rsidR="00A54419" w:rsidRPr="005D1DCA" w:rsidRDefault="00A54419" w:rsidP="00A54419">
      <w:pPr>
        <w:pStyle w:val="Ttulo1"/>
        <w:jc w:val="center"/>
        <w:rPr>
          <w:rFonts w:ascii="Palatino Linotype" w:hAnsi="Palatino Linotype"/>
          <w:b/>
          <w:color w:val="auto"/>
          <w:sz w:val="24"/>
          <w:szCs w:val="24"/>
        </w:rPr>
      </w:pPr>
      <w:bookmarkStart w:id="0" w:name="_Toc87549671"/>
      <w:r w:rsidRPr="005D1DCA">
        <w:rPr>
          <w:rFonts w:ascii="Palatino Linotype" w:hAnsi="Palatino Linotype"/>
          <w:b/>
          <w:color w:val="auto"/>
          <w:sz w:val="24"/>
          <w:szCs w:val="24"/>
        </w:rPr>
        <w:t>ANTECEDENTES</w:t>
      </w:r>
      <w:bookmarkEnd w:id="0"/>
    </w:p>
    <w:p w:rsidR="00A54419" w:rsidRPr="005D1DCA" w:rsidRDefault="00A54419" w:rsidP="00A54419">
      <w:pPr>
        <w:rPr>
          <w:rFonts w:ascii="Palatino Linotype" w:hAnsi="Palatino Linotype"/>
          <w:sz w:val="24"/>
          <w:szCs w:val="24"/>
          <w:lang w:eastAsia="en-US"/>
        </w:rPr>
      </w:pPr>
    </w:p>
    <w:p w:rsidR="00A54419" w:rsidRPr="005D1DCA" w:rsidRDefault="00A54419" w:rsidP="00A54419">
      <w:pPr>
        <w:pStyle w:val="Prrafodelista"/>
        <w:numPr>
          <w:ilvl w:val="0"/>
          <w:numId w:val="2"/>
        </w:numPr>
        <w:spacing w:line="360" w:lineRule="auto"/>
        <w:ind w:left="0" w:firstLine="0"/>
        <w:jc w:val="both"/>
        <w:rPr>
          <w:rFonts w:ascii="Palatino Linotype" w:hAnsi="Palatino Linotype" w:cs="Arial"/>
          <w:sz w:val="24"/>
          <w:lang w:val="es-ES"/>
        </w:rPr>
      </w:pPr>
      <w:r w:rsidRPr="005D1DCA">
        <w:rPr>
          <w:rFonts w:ascii="Palatino Linotype" w:eastAsia="Calibri" w:hAnsi="Palatino Linotype" w:cs="Arial"/>
          <w:sz w:val="24"/>
          <w:lang w:val="es-ES"/>
        </w:rPr>
        <w:t xml:space="preserve">El día cinco (05) </w:t>
      </w:r>
      <w:r w:rsidR="00351121" w:rsidRPr="005D1DCA">
        <w:rPr>
          <w:rFonts w:ascii="Palatino Linotype" w:eastAsia="Calibri" w:hAnsi="Palatino Linotype" w:cs="Arial"/>
          <w:sz w:val="24"/>
          <w:lang w:val="es-ES"/>
        </w:rPr>
        <w:t xml:space="preserve">y doce (12) de octubre </w:t>
      </w:r>
      <w:r w:rsidRPr="005D1DCA">
        <w:rPr>
          <w:rFonts w:ascii="Palatino Linotype" w:eastAsia="Calibri" w:hAnsi="Palatino Linotype"/>
          <w:sz w:val="24"/>
          <w:lang w:val="es-ES"/>
        </w:rPr>
        <w:t>de dos mil veintidós</w:t>
      </w:r>
      <w:r w:rsidRPr="005D1DCA">
        <w:rPr>
          <w:rFonts w:ascii="Palatino Linotype" w:eastAsia="Calibri" w:hAnsi="Palatino Linotype" w:cs="Arial"/>
          <w:sz w:val="24"/>
          <w:lang w:val="es-ES"/>
        </w:rPr>
        <w:t>,</w:t>
      </w:r>
      <w:r w:rsidRPr="005D1DCA">
        <w:rPr>
          <w:rFonts w:ascii="Palatino Linotype" w:eastAsia="Calibri" w:hAnsi="Palatino Linotype"/>
          <w:sz w:val="24"/>
          <w:lang w:val="es-ES"/>
        </w:rPr>
        <w:t xml:space="preserve"> </w:t>
      </w:r>
      <w:r w:rsidRPr="005D1DCA">
        <w:rPr>
          <w:rFonts w:ascii="Palatino Linotype" w:eastAsia="Calibri" w:hAnsi="Palatino Linotype"/>
          <w:b/>
          <w:sz w:val="24"/>
          <w:lang w:val="es-ES"/>
        </w:rPr>
        <w:t xml:space="preserve">EL RECURRENTE </w:t>
      </w:r>
      <w:r w:rsidRPr="005D1DCA">
        <w:rPr>
          <w:rFonts w:ascii="Palatino Linotype" w:eastAsia="Calibri" w:hAnsi="Palatino Linotype"/>
          <w:bCs/>
          <w:sz w:val="24"/>
          <w:lang w:val="es-ES"/>
        </w:rPr>
        <w:t>presentó</w:t>
      </w:r>
      <w:r w:rsidRPr="005D1DCA">
        <w:rPr>
          <w:rFonts w:ascii="Palatino Linotype" w:hAnsi="Palatino Linotype"/>
          <w:b/>
          <w:sz w:val="24"/>
        </w:rPr>
        <w:t>,</w:t>
      </w:r>
      <w:r w:rsidRPr="005D1DCA">
        <w:rPr>
          <w:rFonts w:ascii="Palatino Linotype" w:eastAsia="Calibri" w:hAnsi="Palatino Linotype" w:cs="Arial"/>
          <w:sz w:val="24"/>
          <w:lang w:val="es-ES"/>
        </w:rPr>
        <w:t xml:space="preserve"> ante el </w:t>
      </w:r>
      <w:r w:rsidRPr="005D1DCA">
        <w:rPr>
          <w:rFonts w:ascii="Palatino Linotype" w:eastAsia="Calibri" w:hAnsi="Palatino Linotype" w:cs="Arial"/>
          <w:b/>
          <w:sz w:val="24"/>
          <w:lang w:val="es-ES"/>
        </w:rPr>
        <w:t>SUJETO OBLIGADO</w:t>
      </w:r>
      <w:r w:rsidRPr="005D1DCA">
        <w:rPr>
          <w:rFonts w:ascii="Palatino Linotype" w:eastAsia="Calibri" w:hAnsi="Palatino Linotype" w:cs="Arial"/>
          <w:sz w:val="24"/>
        </w:rPr>
        <w:t xml:space="preserve"> vía </w:t>
      </w:r>
      <w:r w:rsidRPr="005D1DCA">
        <w:rPr>
          <w:rFonts w:ascii="Palatino Linotype" w:eastAsia="Calibri" w:hAnsi="Palatino Linotype" w:cs="Arial"/>
          <w:sz w:val="24"/>
          <w:lang w:val="es-ES"/>
        </w:rPr>
        <w:t>Sistema de Acceso a la Información Mexiquense (</w:t>
      </w:r>
      <w:r w:rsidRPr="005D1DCA">
        <w:rPr>
          <w:rFonts w:ascii="Palatino Linotype" w:eastAsia="Calibri" w:hAnsi="Palatino Linotype" w:cs="Arial"/>
          <w:b/>
          <w:sz w:val="24"/>
          <w:lang w:val="es-ES"/>
        </w:rPr>
        <w:t>SAIMEX)</w:t>
      </w:r>
      <w:r w:rsidRPr="005D1DCA">
        <w:rPr>
          <w:rFonts w:ascii="Palatino Linotype" w:eastAsia="Calibri" w:hAnsi="Palatino Linotype" w:cs="Arial"/>
          <w:sz w:val="24"/>
          <w:lang w:val="es-ES"/>
        </w:rPr>
        <w:t>, la</w:t>
      </w:r>
      <w:r w:rsidR="00351121" w:rsidRPr="005D1DCA">
        <w:rPr>
          <w:rFonts w:ascii="Palatino Linotype" w:eastAsia="Calibri" w:hAnsi="Palatino Linotype" w:cs="Arial"/>
          <w:sz w:val="24"/>
          <w:lang w:val="es-ES"/>
        </w:rPr>
        <w:t>s</w:t>
      </w:r>
      <w:r w:rsidRPr="005D1DCA">
        <w:rPr>
          <w:rFonts w:ascii="Palatino Linotype" w:eastAsia="Calibri" w:hAnsi="Palatino Linotype" w:cs="Arial"/>
          <w:sz w:val="24"/>
          <w:lang w:val="es-ES"/>
        </w:rPr>
        <w:t xml:space="preserve"> solicitud</w:t>
      </w:r>
      <w:r w:rsidR="00351121" w:rsidRPr="005D1DCA">
        <w:rPr>
          <w:rFonts w:ascii="Palatino Linotype" w:eastAsia="Calibri" w:hAnsi="Palatino Linotype" w:cs="Arial"/>
          <w:sz w:val="24"/>
          <w:lang w:val="es-ES"/>
        </w:rPr>
        <w:t>es</w:t>
      </w:r>
      <w:r w:rsidRPr="005D1DCA">
        <w:rPr>
          <w:rFonts w:ascii="Palatino Linotype" w:eastAsia="Calibri" w:hAnsi="Palatino Linotype" w:cs="Arial"/>
          <w:sz w:val="24"/>
          <w:lang w:val="es-ES"/>
        </w:rPr>
        <w:t xml:space="preserve"> de información pública</w:t>
      </w:r>
      <w:r w:rsidRPr="005D1DCA">
        <w:rPr>
          <w:rFonts w:ascii="Palatino Linotype" w:eastAsia="Calibri" w:hAnsi="Palatino Linotype" w:cs="Arial"/>
          <w:b/>
          <w:bCs/>
          <w:sz w:val="24"/>
        </w:rPr>
        <w:t>,</w:t>
      </w:r>
      <w:r w:rsidRPr="005D1DCA">
        <w:rPr>
          <w:rFonts w:ascii="Palatino Linotype" w:hAnsi="Palatino Linotype"/>
          <w:b/>
          <w:sz w:val="24"/>
          <w:lang w:val="es-ES"/>
        </w:rPr>
        <w:t xml:space="preserve"> </w:t>
      </w:r>
      <w:r w:rsidR="00C661EB" w:rsidRPr="005D1DCA">
        <w:rPr>
          <w:rFonts w:ascii="Palatino Linotype" w:eastAsia="Calibri" w:hAnsi="Palatino Linotype" w:cs="Arial"/>
          <w:sz w:val="24"/>
          <w:lang w:val="es-ES"/>
        </w:rPr>
        <w:t xml:space="preserve">en las que </w:t>
      </w:r>
      <w:r w:rsidRPr="005D1DCA">
        <w:rPr>
          <w:rFonts w:ascii="Palatino Linotype" w:eastAsia="Calibri" w:hAnsi="Palatino Linotype" w:cs="Arial"/>
          <w:sz w:val="24"/>
          <w:lang w:val="es-ES"/>
        </w:rPr>
        <w:t>solicitó lo siguiente:</w:t>
      </w:r>
    </w:p>
    <w:p w:rsidR="00A54419" w:rsidRPr="005D1DCA" w:rsidRDefault="00A54419" w:rsidP="00A54419">
      <w:pPr>
        <w:pStyle w:val="Prrafodelista"/>
        <w:spacing w:line="360" w:lineRule="auto"/>
        <w:ind w:left="0"/>
        <w:jc w:val="both"/>
        <w:rPr>
          <w:rFonts w:ascii="Palatino Linotype" w:hAnsi="Palatino Linotype" w:cs="Arial"/>
          <w:sz w:val="24"/>
          <w:lang w:val="es-ES"/>
        </w:rPr>
      </w:pPr>
    </w:p>
    <w:p w:rsidR="00351121" w:rsidRPr="005D1DCA" w:rsidRDefault="00351121" w:rsidP="00351121">
      <w:pPr>
        <w:spacing w:line="360" w:lineRule="auto"/>
        <w:ind w:left="567" w:right="567"/>
        <w:jc w:val="both"/>
        <w:rPr>
          <w:rFonts w:ascii="Palatino Linotype" w:eastAsia="Calibri" w:hAnsi="Palatino Linotype" w:cs="Arial"/>
          <w:b/>
          <w:sz w:val="24"/>
          <w:szCs w:val="24"/>
        </w:rPr>
      </w:pPr>
      <w:r w:rsidRPr="005D1DCA">
        <w:rPr>
          <w:rFonts w:ascii="Palatino Linotype" w:eastAsia="Calibri" w:hAnsi="Palatino Linotype" w:cs="Arial"/>
          <w:b/>
          <w:sz w:val="24"/>
          <w:szCs w:val="24"/>
        </w:rPr>
        <w:t xml:space="preserve">01075/ZINACANT/IP/2022: </w:t>
      </w:r>
    </w:p>
    <w:p w:rsidR="00351121" w:rsidRPr="005D1DCA" w:rsidRDefault="00351121" w:rsidP="00351121">
      <w:pPr>
        <w:spacing w:line="360" w:lineRule="auto"/>
        <w:ind w:left="567" w:right="567"/>
        <w:jc w:val="both"/>
        <w:rPr>
          <w:rFonts w:ascii="Palatino Linotype" w:eastAsia="Calibri" w:hAnsi="Palatino Linotype" w:cs="Arial"/>
          <w:b/>
          <w:sz w:val="24"/>
          <w:szCs w:val="24"/>
        </w:rPr>
      </w:pPr>
      <w:r w:rsidRPr="005D1DCA">
        <w:rPr>
          <w:rFonts w:ascii="Palatino Linotype" w:eastAsia="Calibri" w:hAnsi="Palatino Linotype" w:cs="Arial"/>
          <w:i/>
          <w:sz w:val="24"/>
          <w:szCs w:val="24"/>
        </w:rPr>
        <w:t>“Solicito las convocatorias, listas de asistencia y actas de todas y cada una de las sesiones de instalación de las comisiones edilicias municipales.” (Sic)</w:t>
      </w:r>
    </w:p>
    <w:p w:rsidR="00351121" w:rsidRPr="005D1DCA" w:rsidRDefault="00351121" w:rsidP="00351121">
      <w:pPr>
        <w:spacing w:line="360" w:lineRule="auto"/>
        <w:ind w:left="567" w:right="567"/>
        <w:jc w:val="both"/>
        <w:rPr>
          <w:rFonts w:ascii="Palatino Linotype" w:eastAsia="Calibri" w:hAnsi="Palatino Linotype" w:cs="Arial"/>
          <w:i/>
          <w:sz w:val="24"/>
          <w:szCs w:val="24"/>
          <w:lang w:val="es-ES"/>
        </w:rPr>
      </w:pPr>
    </w:p>
    <w:p w:rsidR="00351121" w:rsidRPr="005D1DCA" w:rsidRDefault="00351121" w:rsidP="00351121">
      <w:pPr>
        <w:spacing w:line="360" w:lineRule="auto"/>
        <w:ind w:left="567" w:right="567"/>
        <w:jc w:val="both"/>
        <w:rPr>
          <w:rFonts w:ascii="Palatino Linotype" w:eastAsia="Calibri" w:hAnsi="Palatino Linotype" w:cs="Arial"/>
          <w:b/>
          <w:sz w:val="24"/>
          <w:szCs w:val="24"/>
        </w:rPr>
      </w:pPr>
      <w:r w:rsidRPr="005D1DCA">
        <w:rPr>
          <w:rFonts w:ascii="Palatino Linotype" w:eastAsia="Calibri" w:hAnsi="Palatino Linotype" w:cs="Arial"/>
          <w:b/>
          <w:sz w:val="24"/>
          <w:szCs w:val="24"/>
        </w:rPr>
        <w:lastRenderedPageBreak/>
        <w:t xml:space="preserve">01054/ZINACANT/IP/2022: </w:t>
      </w:r>
    </w:p>
    <w:p w:rsidR="00351121" w:rsidRPr="005D1DCA" w:rsidRDefault="00351121" w:rsidP="00351121">
      <w:pPr>
        <w:spacing w:line="360" w:lineRule="auto"/>
        <w:ind w:left="567" w:right="567"/>
        <w:jc w:val="both"/>
        <w:rPr>
          <w:rFonts w:ascii="Palatino Linotype" w:eastAsia="Calibri" w:hAnsi="Palatino Linotype" w:cs="Arial"/>
          <w:b/>
          <w:sz w:val="24"/>
          <w:szCs w:val="24"/>
        </w:rPr>
      </w:pPr>
    </w:p>
    <w:p w:rsidR="00351121" w:rsidRPr="005D1DCA" w:rsidRDefault="00351121" w:rsidP="00351121">
      <w:pPr>
        <w:spacing w:line="360" w:lineRule="auto"/>
        <w:ind w:left="567" w:right="567"/>
        <w:jc w:val="both"/>
        <w:rPr>
          <w:rFonts w:ascii="Palatino Linotype" w:eastAsia="Calibri" w:hAnsi="Palatino Linotype" w:cs="Arial"/>
          <w:i/>
          <w:sz w:val="24"/>
          <w:szCs w:val="24"/>
        </w:rPr>
      </w:pPr>
      <w:r w:rsidRPr="005D1DCA">
        <w:rPr>
          <w:rFonts w:ascii="Palatino Linotype" w:eastAsia="Calibri" w:hAnsi="Palatino Linotype" w:cs="Arial"/>
          <w:i/>
          <w:sz w:val="24"/>
          <w:szCs w:val="24"/>
        </w:rPr>
        <w:t>“SOLICITO TODAS LAS ACTAS DE CABILDO DE NOVIEMBRE Y DICIEMBRE 2021” (Sic)</w:t>
      </w:r>
    </w:p>
    <w:p w:rsidR="00A54419" w:rsidRPr="005D1DCA" w:rsidRDefault="00A54419" w:rsidP="00351121">
      <w:pPr>
        <w:spacing w:line="360" w:lineRule="auto"/>
        <w:ind w:left="567" w:right="567"/>
        <w:jc w:val="both"/>
        <w:rPr>
          <w:rFonts w:ascii="Palatino Linotype" w:eastAsia="Calibri" w:hAnsi="Palatino Linotype" w:cs="Arial"/>
          <w:i/>
          <w:sz w:val="24"/>
          <w:szCs w:val="24"/>
          <w:lang w:val="es-ES"/>
        </w:rPr>
      </w:pPr>
    </w:p>
    <w:p w:rsidR="00351121" w:rsidRPr="005D1DCA" w:rsidRDefault="00351121" w:rsidP="00351121">
      <w:pPr>
        <w:spacing w:line="360" w:lineRule="auto"/>
        <w:ind w:left="567" w:right="567"/>
        <w:jc w:val="both"/>
        <w:rPr>
          <w:rFonts w:ascii="Palatino Linotype" w:eastAsia="Calibri" w:hAnsi="Palatino Linotype" w:cs="Arial"/>
          <w:b/>
          <w:sz w:val="24"/>
          <w:szCs w:val="24"/>
        </w:rPr>
      </w:pPr>
      <w:r w:rsidRPr="005D1DCA">
        <w:rPr>
          <w:rFonts w:ascii="Palatino Linotype" w:eastAsia="Calibri" w:hAnsi="Palatino Linotype" w:cs="Arial"/>
          <w:b/>
          <w:sz w:val="24"/>
          <w:szCs w:val="24"/>
        </w:rPr>
        <w:t xml:space="preserve">00963/ZINACANT/IP/2022: </w:t>
      </w:r>
    </w:p>
    <w:p w:rsidR="00351121" w:rsidRPr="005D1DCA" w:rsidRDefault="00351121" w:rsidP="00351121">
      <w:pPr>
        <w:spacing w:line="360" w:lineRule="auto"/>
        <w:ind w:left="567" w:right="567"/>
        <w:jc w:val="both"/>
        <w:rPr>
          <w:rFonts w:ascii="Palatino Linotype" w:eastAsia="Calibri" w:hAnsi="Palatino Linotype" w:cs="Arial"/>
          <w:b/>
          <w:sz w:val="24"/>
          <w:szCs w:val="24"/>
        </w:rPr>
      </w:pPr>
    </w:p>
    <w:p w:rsidR="00351121" w:rsidRPr="005D1DCA" w:rsidRDefault="00351121" w:rsidP="00351121">
      <w:pPr>
        <w:spacing w:line="360" w:lineRule="auto"/>
        <w:ind w:left="567" w:right="567"/>
        <w:jc w:val="both"/>
        <w:rPr>
          <w:rFonts w:ascii="Palatino Linotype" w:eastAsia="Calibri" w:hAnsi="Palatino Linotype" w:cs="Arial"/>
          <w:i/>
          <w:sz w:val="24"/>
          <w:szCs w:val="24"/>
        </w:rPr>
      </w:pPr>
      <w:r w:rsidRPr="005D1DCA">
        <w:rPr>
          <w:rFonts w:ascii="Palatino Linotype" w:eastAsia="Calibri" w:hAnsi="Palatino Linotype" w:cs="Arial"/>
          <w:i/>
          <w:sz w:val="24"/>
          <w:szCs w:val="24"/>
        </w:rPr>
        <w:t>“Solicito todos los oficios de convocatoria a sesiones de Cabildo del año 2022” (Sic)</w:t>
      </w:r>
    </w:p>
    <w:p w:rsidR="00351121" w:rsidRPr="005D1DCA" w:rsidRDefault="00351121" w:rsidP="00351121">
      <w:pPr>
        <w:spacing w:line="360" w:lineRule="auto"/>
        <w:ind w:left="567" w:right="567"/>
        <w:jc w:val="both"/>
        <w:rPr>
          <w:rFonts w:ascii="Palatino Linotype" w:eastAsia="Calibri" w:hAnsi="Palatino Linotype" w:cs="Arial"/>
          <w:i/>
          <w:sz w:val="24"/>
          <w:szCs w:val="24"/>
          <w:lang w:val="es-ES"/>
        </w:rPr>
      </w:pPr>
    </w:p>
    <w:p w:rsidR="00351121" w:rsidRPr="005D1DCA" w:rsidRDefault="00351121" w:rsidP="00351121">
      <w:pPr>
        <w:spacing w:line="360" w:lineRule="auto"/>
        <w:ind w:left="567" w:right="567"/>
        <w:jc w:val="both"/>
        <w:rPr>
          <w:rFonts w:ascii="Palatino Linotype" w:eastAsia="Calibri" w:hAnsi="Palatino Linotype" w:cs="Arial"/>
          <w:b/>
          <w:sz w:val="24"/>
          <w:szCs w:val="24"/>
        </w:rPr>
      </w:pPr>
      <w:r w:rsidRPr="005D1DCA">
        <w:rPr>
          <w:rFonts w:ascii="Palatino Linotype" w:eastAsia="Calibri" w:hAnsi="Palatino Linotype" w:cs="Arial"/>
          <w:b/>
          <w:sz w:val="24"/>
          <w:szCs w:val="24"/>
        </w:rPr>
        <w:t xml:space="preserve">00962/ZINACANT/IP/2022: </w:t>
      </w:r>
    </w:p>
    <w:p w:rsidR="00351121" w:rsidRPr="005D1DCA" w:rsidRDefault="00351121" w:rsidP="00351121">
      <w:pPr>
        <w:spacing w:line="360" w:lineRule="auto"/>
        <w:ind w:left="567" w:right="567"/>
        <w:jc w:val="both"/>
        <w:rPr>
          <w:rFonts w:ascii="Palatino Linotype" w:eastAsia="Calibri" w:hAnsi="Palatino Linotype" w:cs="Arial"/>
          <w:b/>
          <w:sz w:val="24"/>
          <w:szCs w:val="24"/>
        </w:rPr>
      </w:pPr>
    </w:p>
    <w:p w:rsidR="00351121" w:rsidRPr="005D1DCA" w:rsidRDefault="00351121" w:rsidP="00351121">
      <w:pPr>
        <w:spacing w:line="360" w:lineRule="auto"/>
        <w:ind w:left="567" w:right="567"/>
        <w:jc w:val="both"/>
        <w:rPr>
          <w:rFonts w:ascii="Palatino Linotype" w:eastAsia="Calibri" w:hAnsi="Palatino Linotype" w:cs="Arial"/>
          <w:i/>
          <w:sz w:val="24"/>
          <w:szCs w:val="24"/>
        </w:rPr>
      </w:pPr>
      <w:r w:rsidRPr="005D1DCA">
        <w:rPr>
          <w:rFonts w:ascii="Palatino Linotype" w:eastAsia="Calibri" w:hAnsi="Palatino Linotype" w:cs="Arial"/>
          <w:i/>
          <w:sz w:val="24"/>
          <w:szCs w:val="24"/>
        </w:rPr>
        <w:t>“Solicito todas las actas de las comisiones de prevención de asuntos laborales de los años 2018, 2019, 2020, 2021 y 2022” (Sic)</w:t>
      </w:r>
    </w:p>
    <w:p w:rsidR="00351121" w:rsidRPr="005D1DCA" w:rsidRDefault="00351121" w:rsidP="00A54419">
      <w:pPr>
        <w:ind w:left="567" w:right="567"/>
        <w:jc w:val="both"/>
        <w:rPr>
          <w:rFonts w:ascii="Palatino Linotype" w:eastAsia="Calibri" w:hAnsi="Palatino Linotype" w:cs="Arial"/>
          <w:i/>
          <w:sz w:val="24"/>
          <w:szCs w:val="24"/>
          <w:lang w:val="es-ES"/>
        </w:rPr>
      </w:pPr>
    </w:p>
    <w:p w:rsidR="00351121" w:rsidRPr="005D1DCA" w:rsidRDefault="00351121" w:rsidP="00A54419">
      <w:pPr>
        <w:ind w:left="567" w:right="567"/>
        <w:jc w:val="both"/>
        <w:rPr>
          <w:rFonts w:ascii="Palatino Linotype" w:eastAsia="Calibri" w:hAnsi="Palatino Linotype" w:cs="Arial"/>
          <w:i/>
          <w:sz w:val="24"/>
          <w:szCs w:val="24"/>
          <w:lang w:val="es-ES"/>
        </w:rPr>
      </w:pPr>
    </w:p>
    <w:p w:rsidR="00A54419" w:rsidRPr="005D1DCA" w:rsidRDefault="00A54419" w:rsidP="00A54419">
      <w:pPr>
        <w:pStyle w:val="Prrafodelista"/>
        <w:numPr>
          <w:ilvl w:val="0"/>
          <w:numId w:val="2"/>
        </w:numPr>
        <w:spacing w:line="360" w:lineRule="auto"/>
        <w:ind w:left="0" w:firstLine="0"/>
        <w:jc w:val="both"/>
        <w:rPr>
          <w:rFonts w:ascii="Palatino Linotype" w:hAnsi="Palatino Linotype" w:cs="Arial"/>
          <w:sz w:val="24"/>
          <w:lang w:val="es-ES"/>
        </w:rPr>
      </w:pPr>
      <w:r w:rsidRPr="005D1DCA">
        <w:rPr>
          <w:rFonts w:ascii="Palatino Linotype" w:hAnsi="Palatino Linotype" w:cs="Arial"/>
          <w:sz w:val="24"/>
          <w:lang w:val="es-ES"/>
        </w:rPr>
        <w:t xml:space="preserve">Señaló como modalidad de entrega de la información a través del </w:t>
      </w:r>
      <w:r w:rsidRPr="005D1DCA">
        <w:rPr>
          <w:rFonts w:ascii="Palatino Linotype" w:hAnsi="Palatino Linotype" w:cs="Arial"/>
          <w:b/>
          <w:sz w:val="24"/>
          <w:lang w:val="es-ES"/>
        </w:rPr>
        <w:t>SAIMEX.</w:t>
      </w:r>
    </w:p>
    <w:p w:rsidR="00A54419" w:rsidRPr="005D1DCA" w:rsidRDefault="00A54419" w:rsidP="00A54419">
      <w:pPr>
        <w:pStyle w:val="Prrafodelista"/>
        <w:spacing w:line="360" w:lineRule="auto"/>
        <w:ind w:left="0"/>
        <w:jc w:val="both"/>
        <w:rPr>
          <w:rFonts w:ascii="Palatino Linotype" w:hAnsi="Palatino Linotype" w:cs="Arial"/>
          <w:sz w:val="24"/>
          <w:lang w:val="es-ES"/>
        </w:rPr>
      </w:pPr>
    </w:p>
    <w:p w:rsidR="00A54419" w:rsidRPr="005D1DCA" w:rsidRDefault="00A54419" w:rsidP="00A54419">
      <w:pPr>
        <w:pStyle w:val="Prrafodelista"/>
        <w:numPr>
          <w:ilvl w:val="0"/>
          <w:numId w:val="2"/>
        </w:numPr>
        <w:spacing w:before="240" w:after="240" w:line="360" w:lineRule="auto"/>
        <w:ind w:left="0" w:firstLine="0"/>
        <w:jc w:val="both"/>
        <w:rPr>
          <w:rFonts w:ascii="Palatino Linotype" w:hAnsi="Palatino Linotype"/>
          <w:i/>
          <w:color w:val="000000"/>
          <w:sz w:val="24"/>
        </w:rPr>
      </w:pPr>
      <w:r w:rsidRPr="005D1DCA">
        <w:rPr>
          <w:rFonts w:ascii="Palatino Linotype" w:hAnsi="Palatino Linotype"/>
          <w:color w:val="000000"/>
          <w:sz w:val="24"/>
        </w:rPr>
        <w:t xml:space="preserve">El </w:t>
      </w:r>
      <w:r w:rsidR="00351121" w:rsidRPr="005D1DCA">
        <w:rPr>
          <w:rFonts w:ascii="Palatino Linotype" w:hAnsi="Palatino Linotype"/>
          <w:color w:val="000000"/>
          <w:sz w:val="24"/>
        </w:rPr>
        <w:t xml:space="preserve">doce de octubre </w:t>
      </w:r>
      <w:r w:rsidRPr="005D1DCA">
        <w:rPr>
          <w:rFonts w:ascii="Palatino Linotype" w:hAnsi="Palatino Linotype"/>
          <w:color w:val="000000"/>
          <w:sz w:val="24"/>
        </w:rPr>
        <w:t xml:space="preserve"> de dos mil veintidós, el Sujeto </w:t>
      </w:r>
      <w:r w:rsidR="00351121" w:rsidRPr="005D1DCA">
        <w:rPr>
          <w:rFonts w:ascii="Palatino Linotype" w:hAnsi="Palatino Linotype"/>
          <w:color w:val="000000"/>
          <w:sz w:val="24"/>
        </w:rPr>
        <w:t>Obligado realizó</w:t>
      </w:r>
      <w:r w:rsidRPr="005D1DCA">
        <w:rPr>
          <w:rFonts w:ascii="Palatino Linotype" w:hAnsi="Palatino Linotype"/>
          <w:color w:val="000000"/>
          <w:sz w:val="24"/>
        </w:rPr>
        <w:t xml:space="preserve"> solicitud de aclaración en el siguiente sentido:</w:t>
      </w:r>
    </w:p>
    <w:p w:rsidR="00A54419" w:rsidRPr="005D1DCA" w:rsidRDefault="00A54419" w:rsidP="00A54419">
      <w:pPr>
        <w:pStyle w:val="Prrafodelista"/>
        <w:spacing w:before="240" w:after="240" w:line="360" w:lineRule="auto"/>
        <w:ind w:left="0"/>
        <w:jc w:val="both"/>
        <w:rPr>
          <w:rFonts w:ascii="Palatino Linotype" w:hAnsi="Palatino Linotype"/>
          <w:color w:val="000000"/>
          <w:sz w:val="24"/>
        </w:rPr>
      </w:pPr>
    </w:p>
    <w:p w:rsidR="00A54419" w:rsidRPr="005D1DCA" w:rsidRDefault="00351121" w:rsidP="00A54419">
      <w:pPr>
        <w:pStyle w:val="Prrafodelista"/>
        <w:spacing w:before="240" w:after="240" w:line="360" w:lineRule="auto"/>
        <w:ind w:left="0"/>
        <w:jc w:val="both"/>
        <w:rPr>
          <w:rFonts w:ascii="Palatino Linotype" w:hAnsi="Palatino Linotype"/>
          <w:b/>
          <w:color w:val="000000"/>
          <w:sz w:val="24"/>
        </w:rPr>
      </w:pPr>
      <w:r w:rsidRPr="005D1DCA">
        <w:rPr>
          <w:rFonts w:ascii="Palatino Linotype" w:hAnsi="Palatino Linotype"/>
          <w:b/>
          <w:color w:val="000000"/>
          <w:sz w:val="24"/>
        </w:rPr>
        <w:t>00963/ZINACANT/IP/2022:</w:t>
      </w:r>
    </w:p>
    <w:p w:rsidR="00351121" w:rsidRPr="005D1DCA" w:rsidRDefault="00351121" w:rsidP="00A54419">
      <w:pPr>
        <w:pStyle w:val="Prrafodelista"/>
        <w:spacing w:before="240" w:after="240" w:line="360" w:lineRule="auto"/>
        <w:ind w:left="0"/>
        <w:jc w:val="both"/>
        <w:rPr>
          <w:rFonts w:ascii="Palatino Linotype" w:hAnsi="Palatino Linotype"/>
          <w:b/>
          <w:color w:val="000000"/>
          <w:sz w:val="24"/>
        </w:rPr>
      </w:pPr>
    </w:p>
    <w:p w:rsidR="00351121" w:rsidRPr="005D1DCA" w:rsidRDefault="00351121" w:rsidP="00351121">
      <w:pPr>
        <w:pStyle w:val="Prrafodelista"/>
        <w:spacing w:before="240" w:after="240" w:line="360" w:lineRule="auto"/>
        <w:jc w:val="right"/>
        <w:rPr>
          <w:rFonts w:ascii="Palatino Linotype" w:hAnsi="Palatino Linotype"/>
          <w:i/>
          <w:color w:val="000000"/>
          <w:szCs w:val="22"/>
        </w:rPr>
      </w:pPr>
      <w:r w:rsidRPr="005D1DCA">
        <w:rPr>
          <w:rFonts w:ascii="Palatino Linotype" w:hAnsi="Palatino Linotype"/>
          <w:i/>
          <w:color w:val="000000"/>
          <w:szCs w:val="22"/>
        </w:rPr>
        <w:t>“Zinacantepec, México a 12 de Octubre de 2022</w:t>
      </w:r>
    </w:p>
    <w:p w:rsidR="00351121" w:rsidRPr="005D1DCA" w:rsidRDefault="00351121" w:rsidP="00351121">
      <w:pPr>
        <w:pStyle w:val="Prrafodelista"/>
        <w:spacing w:before="240" w:after="240" w:line="360" w:lineRule="auto"/>
        <w:jc w:val="right"/>
        <w:rPr>
          <w:rFonts w:ascii="Palatino Linotype" w:hAnsi="Palatino Linotype"/>
          <w:i/>
          <w:color w:val="000000"/>
          <w:szCs w:val="22"/>
        </w:rPr>
      </w:pPr>
      <w:r w:rsidRPr="005D1DCA">
        <w:rPr>
          <w:rFonts w:ascii="Palatino Linotype" w:hAnsi="Palatino Linotype"/>
          <w:i/>
          <w:color w:val="000000"/>
          <w:szCs w:val="22"/>
        </w:rPr>
        <w:lastRenderedPageBreak/>
        <w:t>Nombre del solicitante: C. Solicitante</w:t>
      </w:r>
    </w:p>
    <w:p w:rsidR="00351121" w:rsidRPr="005D1DCA" w:rsidRDefault="00351121" w:rsidP="00351121">
      <w:pPr>
        <w:pStyle w:val="Prrafodelista"/>
        <w:spacing w:before="240" w:after="240" w:line="360" w:lineRule="auto"/>
        <w:jc w:val="right"/>
        <w:rPr>
          <w:rFonts w:ascii="Palatino Linotype" w:hAnsi="Palatino Linotype"/>
          <w:i/>
          <w:color w:val="000000"/>
          <w:szCs w:val="22"/>
        </w:rPr>
      </w:pPr>
      <w:r w:rsidRPr="005D1DCA">
        <w:rPr>
          <w:rFonts w:ascii="Palatino Linotype" w:hAnsi="Palatino Linotype"/>
          <w:i/>
          <w:color w:val="000000"/>
          <w:szCs w:val="22"/>
        </w:rPr>
        <w:t>Folio de la solicitud: 00963/ZINACANT/IP/2022</w:t>
      </w:r>
    </w:p>
    <w:p w:rsidR="00351121" w:rsidRPr="005D1DCA" w:rsidRDefault="00351121" w:rsidP="00351121">
      <w:pPr>
        <w:pStyle w:val="Prrafodelista"/>
        <w:spacing w:before="240" w:after="240" w:line="360" w:lineRule="auto"/>
        <w:jc w:val="both"/>
        <w:rPr>
          <w:rFonts w:ascii="Palatino Linotype" w:hAnsi="Palatino Linotype"/>
          <w:i/>
          <w:color w:val="000000"/>
          <w:szCs w:val="22"/>
        </w:rPr>
      </w:pPr>
      <w:r w:rsidRPr="005D1DCA">
        <w:rPr>
          <w:rFonts w:ascii="Palatino Linotype" w:hAnsi="Palatino Linotype"/>
          <w:i/>
          <w:color w:val="000000"/>
          <w:szCs w:val="22"/>
        </w:rPr>
        <w:t>Con fundamento en el articulo 159 de la Ley de Transparencia y Acceso a la</w:t>
      </w:r>
    </w:p>
    <w:p w:rsidR="00351121" w:rsidRPr="005D1DCA" w:rsidRDefault="00351121" w:rsidP="00351121">
      <w:pPr>
        <w:pStyle w:val="Prrafodelista"/>
        <w:spacing w:before="240" w:after="240" w:line="360" w:lineRule="auto"/>
        <w:jc w:val="both"/>
        <w:rPr>
          <w:rFonts w:ascii="Palatino Linotype" w:hAnsi="Palatino Linotype"/>
          <w:i/>
          <w:color w:val="000000"/>
          <w:szCs w:val="22"/>
        </w:rPr>
      </w:pPr>
      <w:r w:rsidRPr="005D1DCA">
        <w:rPr>
          <w:rFonts w:ascii="Palatino Linotype" w:hAnsi="Palatino Linotype"/>
          <w:i/>
          <w:color w:val="000000"/>
          <w:szCs w:val="22"/>
        </w:rPr>
        <w:t>Información Pública del Estado de México y Municipios, se le requiere para que dentro del plazo de diez días hábiles realice lo siguiente:</w:t>
      </w:r>
    </w:p>
    <w:p w:rsidR="00351121" w:rsidRPr="005D1DCA" w:rsidRDefault="00351121" w:rsidP="00351121">
      <w:pPr>
        <w:pStyle w:val="Prrafodelista"/>
        <w:spacing w:before="240" w:after="240" w:line="360" w:lineRule="auto"/>
        <w:jc w:val="both"/>
        <w:rPr>
          <w:rFonts w:ascii="Palatino Linotype" w:hAnsi="Palatino Linotype"/>
          <w:i/>
          <w:color w:val="000000"/>
          <w:szCs w:val="22"/>
        </w:rPr>
      </w:pPr>
      <w:r w:rsidRPr="005D1DCA">
        <w:rPr>
          <w:rFonts w:ascii="Palatino Linotype" w:hAnsi="Palatino Linotype"/>
          <w:i/>
          <w:color w:val="000000"/>
          <w:szCs w:val="22"/>
        </w:rPr>
        <w:t xml:space="preserve">Este Sujeto Obligado requiere ampliar los datos de su solicitud a efecto de asegurar la continuidad del proceso de acceso a la información, por lo que se le solicita la </w:t>
      </w:r>
      <w:r w:rsidRPr="005D1DCA">
        <w:rPr>
          <w:rFonts w:ascii="Palatino Linotype" w:hAnsi="Palatino Linotype"/>
          <w:i/>
          <w:szCs w:val="22"/>
        </w:rPr>
        <w:t>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A54419" w:rsidRPr="005D1DCA" w:rsidRDefault="00A54419" w:rsidP="00FB4598">
      <w:pPr>
        <w:rPr>
          <w:rFonts w:ascii="Palatino Linotype" w:eastAsia="Calibri" w:hAnsi="Palatino Linotype"/>
          <w:sz w:val="24"/>
          <w:lang w:val="es-ES"/>
        </w:rPr>
      </w:pPr>
    </w:p>
    <w:p w:rsidR="00FB4598" w:rsidRPr="005D1DCA" w:rsidRDefault="00FB4598" w:rsidP="00FB4598">
      <w:pPr>
        <w:rPr>
          <w:rFonts w:ascii="Palatino Linotype" w:eastAsia="Calibri" w:hAnsi="Palatino Linotype"/>
          <w:sz w:val="24"/>
          <w:lang w:val="es-ES"/>
        </w:rPr>
      </w:pPr>
    </w:p>
    <w:p w:rsidR="00FB4598" w:rsidRPr="005D1DCA" w:rsidRDefault="00FB4598" w:rsidP="00FB4598">
      <w:pPr>
        <w:rPr>
          <w:rFonts w:ascii="Palatino Linotype" w:eastAsia="Calibri" w:hAnsi="Palatino Linotype"/>
          <w:b/>
          <w:sz w:val="24"/>
        </w:rPr>
      </w:pPr>
      <w:r w:rsidRPr="005D1DCA">
        <w:rPr>
          <w:rFonts w:ascii="Palatino Linotype" w:eastAsia="Calibri" w:hAnsi="Palatino Linotype"/>
          <w:b/>
          <w:sz w:val="24"/>
        </w:rPr>
        <w:t>00962/ZINACANT/IP/2022:</w:t>
      </w:r>
    </w:p>
    <w:p w:rsidR="00FB4598" w:rsidRPr="005D1DCA" w:rsidRDefault="00FB4598" w:rsidP="00FB4598">
      <w:pPr>
        <w:rPr>
          <w:rFonts w:ascii="Palatino Linotype" w:eastAsia="Calibri" w:hAnsi="Palatino Linotype"/>
          <w:b/>
          <w:sz w:val="24"/>
        </w:rPr>
      </w:pPr>
    </w:p>
    <w:p w:rsidR="00FB4598" w:rsidRPr="005D1DCA" w:rsidRDefault="00FB4598" w:rsidP="00FB4598">
      <w:pPr>
        <w:spacing w:line="276" w:lineRule="auto"/>
        <w:ind w:left="851" w:right="822"/>
        <w:jc w:val="right"/>
        <w:rPr>
          <w:rFonts w:ascii="Palatino Linotype" w:eastAsia="Calibri" w:hAnsi="Palatino Linotype"/>
          <w:i/>
          <w:sz w:val="24"/>
        </w:rPr>
      </w:pPr>
      <w:r w:rsidRPr="005D1DCA">
        <w:rPr>
          <w:rFonts w:ascii="Palatino Linotype" w:eastAsia="Calibri" w:hAnsi="Palatino Linotype"/>
          <w:i/>
          <w:sz w:val="24"/>
        </w:rPr>
        <w:t>“Zinacantepec, México a 12 de Octubre de 2022</w:t>
      </w:r>
    </w:p>
    <w:p w:rsidR="00FB4598" w:rsidRPr="005D1DCA" w:rsidRDefault="00FB4598" w:rsidP="00FB4598">
      <w:pPr>
        <w:spacing w:line="276" w:lineRule="auto"/>
        <w:ind w:left="851" w:right="822"/>
        <w:jc w:val="right"/>
        <w:rPr>
          <w:rFonts w:ascii="Palatino Linotype" w:eastAsia="Calibri" w:hAnsi="Palatino Linotype"/>
          <w:i/>
          <w:sz w:val="24"/>
        </w:rPr>
      </w:pPr>
      <w:r w:rsidRPr="005D1DCA">
        <w:rPr>
          <w:rFonts w:ascii="Palatino Linotype" w:eastAsia="Calibri" w:hAnsi="Palatino Linotype"/>
          <w:i/>
          <w:sz w:val="24"/>
        </w:rPr>
        <w:t>Nombre del solicitante: C. Solicitante</w:t>
      </w:r>
    </w:p>
    <w:p w:rsidR="00FB4598" w:rsidRPr="005D1DCA" w:rsidRDefault="00FB4598" w:rsidP="00FB4598">
      <w:pPr>
        <w:spacing w:line="276" w:lineRule="auto"/>
        <w:ind w:left="851" w:right="822"/>
        <w:jc w:val="right"/>
        <w:rPr>
          <w:rFonts w:ascii="Palatino Linotype" w:eastAsia="Calibri" w:hAnsi="Palatino Linotype"/>
          <w:i/>
          <w:sz w:val="24"/>
        </w:rPr>
      </w:pPr>
      <w:r w:rsidRPr="005D1DCA">
        <w:rPr>
          <w:rFonts w:ascii="Palatino Linotype" w:eastAsia="Calibri" w:hAnsi="Palatino Linotype"/>
          <w:i/>
          <w:sz w:val="24"/>
        </w:rPr>
        <w:t>Folio de la solicitud: 00962/ZINACANT/IP/2022</w:t>
      </w:r>
    </w:p>
    <w:p w:rsidR="00FB4598" w:rsidRPr="005D1DCA" w:rsidRDefault="00FB4598" w:rsidP="00FB4598">
      <w:pPr>
        <w:spacing w:line="276" w:lineRule="auto"/>
        <w:ind w:left="851" w:right="822"/>
        <w:jc w:val="right"/>
        <w:rPr>
          <w:rFonts w:ascii="Palatino Linotype" w:eastAsia="Calibri" w:hAnsi="Palatino Linotype"/>
          <w:i/>
          <w:sz w:val="24"/>
        </w:rPr>
      </w:pPr>
    </w:p>
    <w:p w:rsidR="00FB4598" w:rsidRPr="005D1DCA" w:rsidRDefault="00FB4598" w:rsidP="00FB4598">
      <w:pPr>
        <w:spacing w:line="276" w:lineRule="auto"/>
        <w:ind w:left="851" w:right="822"/>
        <w:jc w:val="both"/>
        <w:rPr>
          <w:rFonts w:ascii="Palatino Linotype" w:eastAsia="Calibri" w:hAnsi="Palatino Linotype"/>
          <w:i/>
          <w:sz w:val="24"/>
        </w:rPr>
      </w:pPr>
      <w:r w:rsidRPr="005D1DCA">
        <w:rPr>
          <w:rFonts w:ascii="Palatino Linotype" w:eastAsia="Calibri" w:hAnsi="Palatino Linotype"/>
          <w:i/>
          <w:sz w:val="24"/>
        </w:rPr>
        <w:t>Con fundamento en el articulo 159 de la Ley de Transparencia y Acceso a la</w:t>
      </w:r>
    </w:p>
    <w:p w:rsidR="00351121" w:rsidRPr="005D1DCA" w:rsidRDefault="00FB4598" w:rsidP="00FB4598">
      <w:pPr>
        <w:spacing w:line="276" w:lineRule="auto"/>
        <w:ind w:left="851" w:right="822"/>
        <w:jc w:val="both"/>
        <w:rPr>
          <w:rFonts w:ascii="Palatino Linotype" w:eastAsia="Calibri" w:hAnsi="Palatino Linotype"/>
          <w:i/>
          <w:sz w:val="24"/>
        </w:rPr>
      </w:pPr>
      <w:r w:rsidRPr="005D1DCA">
        <w:rPr>
          <w:rFonts w:ascii="Palatino Linotype" w:eastAsia="Calibri" w:hAnsi="Palatino Linotype"/>
          <w:i/>
          <w:sz w:val="24"/>
        </w:rPr>
        <w:lastRenderedPageBreak/>
        <w:t xml:space="preserve">Información Pública del Estado de México y Municipios, se le requiere para que </w:t>
      </w:r>
      <w:r w:rsidR="00351121" w:rsidRPr="005D1DCA">
        <w:rPr>
          <w:rFonts w:ascii="Palatino Linotype" w:eastAsia="Calibri" w:hAnsi="Palatino Linotype"/>
          <w:i/>
          <w:sz w:val="24"/>
        </w:rPr>
        <w:t>dentro del plazo de diez días hábiles realice lo siguiente:</w:t>
      </w:r>
    </w:p>
    <w:p w:rsidR="00FB4598" w:rsidRPr="005D1DCA" w:rsidRDefault="00FB4598" w:rsidP="00FB4598">
      <w:pPr>
        <w:spacing w:line="276" w:lineRule="auto"/>
        <w:ind w:left="851" w:right="822"/>
        <w:jc w:val="both"/>
        <w:rPr>
          <w:rFonts w:ascii="Palatino Linotype" w:eastAsia="Calibri" w:hAnsi="Palatino Linotype"/>
          <w:i/>
          <w:sz w:val="24"/>
        </w:rPr>
      </w:pPr>
      <w:r w:rsidRPr="005D1DCA">
        <w:rPr>
          <w:rFonts w:ascii="Palatino Linotype" w:eastAsia="Calibri" w:hAnsi="Palatino Linotype"/>
          <w:i/>
          <w:sz w:val="24"/>
        </w:rPr>
        <w:t xml:space="preserve">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 </w:t>
      </w:r>
    </w:p>
    <w:p w:rsidR="00FB4598" w:rsidRPr="005D1DCA" w:rsidRDefault="00FB4598" w:rsidP="00FB4598">
      <w:pPr>
        <w:spacing w:line="276" w:lineRule="auto"/>
        <w:ind w:left="851" w:right="822"/>
        <w:jc w:val="both"/>
        <w:rPr>
          <w:rFonts w:ascii="Palatino Linotype" w:eastAsia="Calibri" w:hAnsi="Palatino Linotype"/>
          <w:i/>
          <w:sz w:val="24"/>
        </w:rPr>
      </w:pPr>
    </w:p>
    <w:p w:rsidR="00FB4598" w:rsidRPr="005D1DCA" w:rsidRDefault="00FB4598" w:rsidP="00FB4598">
      <w:pPr>
        <w:spacing w:line="276" w:lineRule="auto"/>
        <w:ind w:left="851" w:right="822"/>
        <w:jc w:val="both"/>
        <w:rPr>
          <w:rFonts w:ascii="Palatino Linotype" w:eastAsia="Calibri" w:hAnsi="Palatino Linotype"/>
          <w:i/>
          <w:sz w:val="24"/>
        </w:rPr>
      </w:pPr>
      <w:r w:rsidRPr="005D1DCA">
        <w:rPr>
          <w:rFonts w:ascii="Palatino Linotype" w:eastAsia="Calibri" w:hAnsi="Palatino Linotype"/>
          <w:i/>
          <w:sz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FB4598" w:rsidRPr="005D1DCA" w:rsidRDefault="00FB4598" w:rsidP="00FB4598">
      <w:pPr>
        <w:spacing w:line="276" w:lineRule="auto"/>
        <w:ind w:left="851" w:right="822"/>
        <w:rPr>
          <w:rFonts w:ascii="Palatino Linotype" w:eastAsia="Calibri" w:hAnsi="Palatino Linotype"/>
          <w:sz w:val="24"/>
          <w:lang w:val="es-ES"/>
        </w:rPr>
      </w:pPr>
    </w:p>
    <w:p w:rsidR="00A54419" w:rsidRPr="005D1DCA" w:rsidRDefault="00A54419" w:rsidP="00A54419">
      <w:pPr>
        <w:pStyle w:val="Prrafodelista"/>
        <w:numPr>
          <w:ilvl w:val="0"/>
          <w:numId w:val="2"/>
        </w:numPr>
        <w:spacing w:before="240" w:after="240" w:line="360" w:lineRule="auto"/>
        <w:ind w:left="0" w:firstLine="0"/>
        <w:jc w:val="both"/>
        <w:rPr>
          <w:rFonts w:ascii="Palatino Linotype" w:hAnsi="Palatino Linotype"/>
          <w:color w:val="000000"/>
          <w:sz w:val="24"/>
        </w:rPr>
      </w:pPr>
      <w:r w:rsidRPr="005D1DCA">
        <w:rPr>
          <w:rFonts w:ascii="Palatino Linotype" w:hAnsi="Palatino Linotype"/>
          <w:color w:val="000000"/>
          <w:sz w:val="24"/>
        </w:rPr>
        <w:t xml:space="preserve">El </w:t>
      </w:r>
      <w:r w:rsidR="00FB4598" w:rsidRPr="005D1DCA">
        <w:rPr>
          <w:rFonts w:ascii="Palatino Linotype" w:hAnsi="Palatino Linotype"/>
          <w:color w:val="000000"/>
          <w:sz w:val="24"/>
        </w:rPr>
        <w:t xml:space="preserve">doce (12) de octubre </w:t>
      </w:r>
      <w:r w:rsidRPr="005D1DCA">
        <w:rPr>
          <w:rFonts w:ascii="Palatino Linotype" w:hAnsi="Palatino Linotype"/>
          <w:color w:val="000000"/>
          <w:sz w:val="24"/>
        </w:rPr>
        <w:t xml:space="preserve"> de dos mil veintidós, el solicitante desahogo la aclaración en el siguiente sentido:</w:t>
      </w:r>
    </w:p>
    <w:p w:rsidR="00A54419" w:rsidRPr="005D1DCA" w:rsidRDefault="00A54419" w:rsidP="00A54419">
      <w:pPr>
        <w:pStyle w:val="Prrafodelista"/>
        <w:spacing w:before="240" w:after="240" w:line="360" w:lineRule="auto"/>
        <w:ind w:left="0"/>
        <w:jc w:val="both"/>
        <w:rPr>
          <w:rFonts w:ascii="Palatino Linotype" w:hAnsi="Palatino Linotype"/>
          <w:i/>
          <w:color w:val="000000"/>
          <w:sz w:val="24"/>
        </w:rPr>
      </w:pPr>
    </w:p>
    <w:p w:rsidR="00A54419" w:rsidRPr="005D1DCA" w:rsidRDefault="00A54419" w:rsidP="00A54419">
      <w:pPr>
        <w:pStyle w:val="Prrafodelista"/>
        <w:spacing w:before="240" w:after="240" w:line="360" w:lineRule="auto"/>
        <w:ind w:left="851" w:right="539"/>
        <w:jc w:val="both"/>
        <w:rPr>
          <w:rFonts w:ascii="Palatino Linotype" w:hAnsi="Palatino Linotype"/>
          <w:i/>
          <w:color w:val="000000"/>
        </w:rPr>
      </w:pPr>
      <w:r w:rsidRPr="005D1DCA">
        <w:rPr>
          <w:rFonts w:ascii="Palatino Linotype" w:hAnsi="Palatino Linotype"/>
          <w:i/>
          <w:color w:val="000000"/>
        </w:rPr>
        <w:t>“</w:t>
      </w:r>
      <w:r w:rsidR="00FB4598" w:rsidRPr="005D1DCA">
        <w:rPr>
          <w:rFonts w:ascii="Palatino Linotype" w:hAnsi="Palatino Linotype"/>
          <w:i/>
          <w:color w:val="000000"/>
        </w:rPr>
        <w:t>NO ENTIENDO QUE REQUIERE ACLARAR, LA SOLICITUD ES MUY ESPECÍFICA</w:t>
      </w:r>
      <w:r w:rsidRPr="005D1DCA">
        <w:rPr>
          <w:rFonts w:ascii="Palatino Linotype" w:hAnsi="Palatino Linotype"/>
          <w:i/>
          <w:color w:val="000000"/>
        </w:rPr>
        <w:t>” (Sic)</w:t>
      </w:r>
    </w:p>
    <w:p w:rsidR="00A54419" w:rsidRPr="005D1DCA" w:rsidRDefault="00A54419" w:rsidP="00A54419">
      <w:pPr>
        <w:pStyle w:val="Prrafodelista"/>
        <w:spacing w:before="240" w:after="240" w:line="360" w:lineRule="auto"/>
        <w:ind w:left="851" w:right="539"/>
        <w:jc w:val="both"/>
        <w:rPr>
          <w:rFonts w:ascii="Palatino Linotype" w:hAnsi="Palatino Linotype"/>
          <w:i/>
          <w:color w:val="000000"/>
        </w:rPr>
      </w:pPr>
    </w:p>
    <w:p w:rsidR="00A54419" w:rsidRPr="005D1DCA" w:rsidRDefault="00A54419" w:rsidP="00A54419">
      <w:pPr>
        <w:pStyle w:val="Prrafodelista"/>
        <w:numPr>
          <w:ilvl w:val="0"/>
          <w:numId w:val="2"/>
        </w:numPr>
        <w:spacing w:before="240" w:after="240" w:line="360" w:lineRule="auto"/>
        <w:ind w:left="0" w:firstLine="0"/>
        <w:jc w:val="both"/>
        <w:rPr>
          <w:rFonts w:ascii="Palatino Linotype" w:hAnsi="Palatino Linotype"/>
          <w:i/>
          <w:color w:val="000000"/>
          <w:sz w:val="24"/>
        </w:rPr>
      </w:pPr>
      <w:r w:rsidRPr="005D1DCA">
        <w:rPr>
          <w:rFonts w:ascii="Palatino Linotype" w:eastAsia="Calibri" w:hAnsi="Palatino Linotype"/>
          <w:sz w:val="24"/>
          <w:lang w:val="es-ES"/>
        </w:rPr>
        <w:t>El Sujeto Obligado no emitió respuesta a la solicitud.</w:t>
      </w:r>
    </w:p>
    <w:p w:rsidR="00A54419" w:rsidRPr="005D1DCA" w:rsidRDefault="00A54419" w:rsidP="00A54419">
      <w:pPr>
        <w:pStyle w:val="Prrafodelista"/>
        <w:spacing w:before="240" w:after="240" w:line="360" w:lineRule="auto"/>
        <w:ind w:left="1287" w:right="567"/>
        <w:jc w:val="both"/>
        <w:rPr>
          <w:rFonts w:ascii="Palatino Linotype" w:hAnsi="Palatino Linotype"/>
          <w:i/>
          <w:color w:val="000000"/>
          <w:sz w:val="24"/>
        </w:rPr>
      </w:pPr>
    </w:p>
    <w:p w:rsidR="00A54419" w:rsidRPr="005D1DCA" w:rsidRDefault="00FB4598" w:rsidP="00A54419">
      <w:pPr>
        <w:pStyle w:val="Prrafodelista"/>
        <w:numPr>
          <w:ilvl w:val="0"/>
          <w:numId w:val="2"/>
        </w:numPr>
        <w:spacing w:before="240" w:after="240" w:line="360" w:lineRule="auto"/>
        <w:ind w:left="0" w:firstLine="0"/>
        <w:jc w:val="both"/>
        <w:rPr>
          <w:rFonts w:ascii="Palatino Linotype" w:hAnsi="Palatino Linotype" w:cs="Arial"/>
          <w:i/>
          <w:sz w:val="24"/>
        </w:rPr>
      </w:pPr>
      <w:r w:rsidRPr="005D1DCA">
        <w:rPr>
          <w:rFonts w:ascii="Palatino Linotype" w:eastAsia="Calibri" w:hAnsi="Palatino Linotype" w:cs="Arial"/>
          <w:sz w:val="24"/>
          <w:lang w:val="es-AR"/>
        </w:rPr>
        <w:lastRenderedPageBreak/>
        <w:t>El cuatro (04) y siete (07) de noviembre</w:t>
      </w:r>
      <w:r w:rsidR="00A54419" w:rsidRPr="005D1DCA">
        <w:rPr>
          <w:rFonts w:ascii="Palatino Linotype" w:eastAsia="Calibri" w:hAnsi="Palatino Linotype" w:cs="Arial"/>
          <w:sz w:val="24"/>
          <w:lang w:val="es-AR"/>
        </w:rPr>
        <w:t xml:space="preserve">  de</w:t>
      </w:r>
      <w:r w:rsidR="00A54419" w:rsidRPr="005D1DCA">
        <w:rPr>
          <w:rFonts w:ascii="Palatino Linotype" w:hAnsi="Palatino Linotype" w:cs="Arial"/>
          <w:sz w:val="24"/>
          <w:lang w:val="es-ES"/>
        </w:rPr>
        <w:t xml:space="preserve"> dos mil veintidós, </w:t>
      </w:r>
      <w:r w:rsidR="00A54419" w:rsidRPr="005D1DCA">
        <w:rPr>
          <w:rFonts w:ascii="Palatino Linotype" w:hAnsi="Palatino Linotype"/>
          <w:b/>
          <w:sz w:val="24"/>
        </w:rPr>
        <w:t>EL RECURRENTE</w:t>
      </w:r>
      <w:r w:rsidR="00A54419" w:rsidRPr="005D1DCA">
        <w:rPr>
          <w:rFonts w:ascii="Palatino Linotype" w:hAnsi="Palatino Linotype" w:cs="Arial"/>
          <w:sz w:val="24"/>
          <w:lang w:val="es-ES"/>
        </w:rPr>
        <w:t xml:space="preserve"> interpuso el recurso de revisión, en contra de la falta de respuesta y, señaló como:</w:t>
      </w:r>
      <w:bookmarkStart w:id="1" w:name="_Toc462307683"/>
      <w:bookmarkStart w:id="2" w:name="_Toc472427085"/>
      <w:bookmarkStart w:id="3" w:name="_Toc472500652"/>
    </w:p>
    <w:p w:rsidR="00A54419" w:rsidRPr="005D1DCA" w:rsidRDefault="00A54419" w:rsidP="00A54419">
      <w:pPr>
        <w:pStyle w:val="Prrafodelista"/>
        <w:rPr>
          <w:rFonts w:ascii="Palatino Linotype" w:hAnsi="Palatino Linotype" w:cs="Arial"/>
          <w:i/>
          <w:sz w:val="24"/>
        </w:rPr>
      </w:pPr>
    </w:p>
    <w:p w:rsidR="00A54419" w:rsidRPr="005D1DCA" w:rsidRDefault="00A54419" w:rsidP="00A54419">
      <w:pPr>
        <w:pStyle w:val="Prrafodelista"/>
        <w:spacing w:line="360" w:lineRule="auto"/>
        <w:jc w:val="both"/>
        <w:rPr>
          <w:rFonts w:ascii="Palatino Linotype" w:hAnsi="Palatino Linotype"/>
          <w:bCs/>
          <w:i/>
          <w:iCs/>
          <w:sz w:val="24"/>
        </w:rPr>
      </w:pPr>
      <w:r w:rsidRPr="005D1DCA">
        <w:rPr>
          <w:rFonts w:ascii="Palatino Linotype" w:hAnsi="Palatino Linotype"/>
          <w:b/>
          <w:sz w:val="24"/>
        </w:rPr>
        <w:t xml:space="preserve">Acto impugnado: </w:t>
      </w:r>
      <w:r w:rsidRPr="005D1DCA">
        <w:rPr>
          <w:rFonts w:ascii="Palatino Linotype" w:hAnsi="Palatino Linotype"/>
          <w:bCs/>
          <w:i/>
          <w:iCs/>
          <w:sz w:val="24"/>
        </w:rPr>
        <w:t>“</w:t>
      </w:r>
      <w:r w:rsidRPr="005D1DCA">
        <w:rPr>
          <w:rFonts w:ascii="Palatino Linotype" w:eastAsia="Calibri" w:hAnsi="Palatino Linotype" w:cs="Tahoma"/>
          <w:i/>
          <w:sz w:val="24"/>
          <w:szCs w:val="22"/>
          <w:lang w:eastAsia="en-US"/>
        </w:rPr>
        <w:t>N</w:t>
      </w:r>
      <w:r w:rsidR="00FB4598" w:rsidRPr="005D1DCA">
        <w:rPr>
          <w:rFonts w:ascii="Palatino Linotype" w:eastAsia="Calibri" w:hAnsi="Palatino Linotype" w:cs="Tahoma"/>
          <w:i/>
          <w:sz w:val="24"/>
          <w:szCs w:val="22"/>
          <w:lang w:eastAsia="en-US"/>
        </w:rPr>
        <w:t>O ENTREGA INFORMACIÓN</w:t>
      </w:r>
      <w:r w:rsidR="00FB4598" w:rsidRPr="005D1DCA">
        <w:rPr>
          <w:rFonts w:ascii="Palatino Linotype" w:hAnsi="Palatino Linotype"/>
          <w:bCs/>
          <w:i/>
          <w:iCs/>
          <w:sz w:val="24"/>
        </w:rPr>
        <w:t xml:space="preserve">” </w:t>
      </w:r>
      <w:r w:rsidR="00FB4598" w:rsidRPr="005D1DCA">
        <w:rPr>
          <w:rFonts w:ascii="Palatino Linotype" w:hAnsi="Palatino Linotype"/>
          <w:bCs/>
          <w:iCs/>
          <w:sz w:val="24"/>
        </w:rPr>
        <w:t>(Sic)</w:t>
      </w:r>
      <w:r w:rsidR="00FB4598" w:rsidRPr="005D1DCA">
        <w:rPr>
          <w:rFonts w:ascii="Palatino Linotype" w:hAnsi="Palatino Linotype"/>
          <w:bCs/>
          <w:i/>
          <w:iCs/>
          <w:sz w:val="24"/>
        </w:rPr>
        <w:t xml:space="preserve"> </w:t>
      </w:r>
    </w:p>
    <w:p w:rsidR="00FB4598" w:rsidRPr="005D1DCA" w:rsidRDefault="00FB4598" w:rsidP="00A54419">
      <w:pPr>
        <w:pStyle w:val="Prrafodelista"/>
        <w:spacing w:line="360" w:lineRule="auto"/>
        <w:jc w:val="both"/>
        <w:rPr>
          <w:rFonts w:ascii="Palatino Linotype" w:hAnsi="Palatino Linotype" w:cstheme="minorBidi"/>
          <w:bCs/>
          <w:i/>
          <w:iCs/>
          <w:sz w:val="24"/>
        </w:rPr>
      </w:pPr>
    </w:p>
    <w:p w:rsidR="00A54419" w:rsidRPr="005D1DCA" w:rsidRDefault="00A54419" w:rsidP="00A54419">
      <w:pPr>
        <w:pStyle w:val="Prrafodelista"/>
        <w:spacing w:line="360" w:lineRule="auto"/>
        <w:jc w:val="both"/>
        <w:rPr>
          <w:rFonts w:ascii="Palatino Linotype" w:eastAsia="Calibri" w:hAnsi="Palatino Linotype" w:cs="Arial"/>
          <w:sz w:val="24"/>
          <w:lang w:val="es-ES"/>
        </w:rPr>
      </w:pPr>
      <w:r w:rsidRPr="005D1DCA">
        <w:rPr>
          <w:rFonts w:ascii="Palatino Linotype" w:hAnsi="Palatino Linotype"/>
          <w:b/>
          <w:sz w:val="24"/>
        </w:rPr>
        <w:t>Razones o Motivos de Inconformidad:</w:t>
      </w:r>
      <w:r w:rsidRPr="005D1DCA">
        <w:rPr>
          <w:rStyle w:val="Ttulo2Car"/>
          <w:rFonts w:ascii="Palatino Linotype" w:hAnsi="Palatino Linotype"/>
          <w:b/>
          <w:i/>
          <w:sz w:val="24"/>
          <w:lang w:val="es-ES"/>
        </w:rPr>
        <w:t xml:space="preserve"> </w:t>
      </w:r>
      <w:r w:rsidRPr="005D1DCA">
        <w:rPr>
          <w:rFonts w:ascii="Palatino Linotype" w:hAnsi="Palatino Linotype"/>
          <w:sz w:val="24"/>
        </w:rPr>
        <w:t>“</w:t>
      </w:r>
      <w:r w:rsidR="00FB4598" w:rsidRPr="005D1DCA">
        <w:rPr>
          <w:rFonts w:ascii="Palatino Linotype" w:hAnsi="Palatino Linotype"/>
          <w:i/>
          <w:sz w:val="24"/>
        </w:rPr>
        <w:t xml:space="preserve">NO ENTREGA </w:t>
      </w:r>
      <w:r w:rsidRPr="005D1DCA">
        <w:rPr>
          <w:rFonts w:ascii="Palatino Linotype" w:hAnsi="Palatino Linotype"/>
          <w:i/>
          <w:sz w:val="24"/>
        </w:rPr>
        <w:t>INFORMACIÓN"</w:t>
      </w:r>
      <w:r w:rsidRPr="005D1DCA">
        <w:rPr>
          <w:rFonts w:ascii="Palatino Linotype" w:eastAsia="Calibri" w:hAnsi="Palatino Linotype" w:cs="Arial"/>
          <w:sz w:val="24"/>
          <w:lang w:val="es-ES"/>
        </w:rPr>
        <w:t>(Sic).</w:t>
      </w:r>
    </w:p>
    <w:p w:rsidR="00A54419" w:rsidRPr="005D1DCA" w:rsidRDefault="00A54419" w:rsidP="00A54419">
      <w:pPr>
        <w:pStyle w:val="Prrafodelista"/>
        <w:spacing w:line="360" w:lineRule="auto"/>
        <w:jc w:val="both"/>
        <w:rPr>
          <w:rFonts w:ascii="Palatino Linotype" w:eastAsia="Calibri" w:hAnsi="Palatino Linotype" w:cs="Arial"/>
          <w:sz w:val="24"/>
          <w:lang w:val="es-ES"/>
        </w:rPr>
      </w:pPr>
    </w:p>
    <w:bookmarkEnd w:id="1"/>
    <w:bookmarkEnd w:id="2"/>
    <w:bookmarkEnd w:id="3"/>
    <w:p w:rsidR="00A54419" w:rsidRPr="005D1DCA" w:rsidRDefault="00A54419" w:rsidP="00A54419">
      <w:pPr>
        <w:pStyle w:val="Prrafodelista"/>
        <w:numPr>
          <w:ilvl w:val="0"/>
          <w:numId w:val="2"/>
        </w:numPr>
        <w:spacing w:before="240" w:after="240" w:line="360" w:lineRule="auto"/>
        <w:ind w:left="0" w:firstLine="0"/>
        <w:jc w:val="both"/>
        <w:rPr>
          <w:rFonts w:ascii="Palatino Linotype" w:eastAsia="Calibri" w:hAnsi="Palatino Linotype" w:cs="Arial"/>
          <w:sz w:val="24"/>
          <w:lang w:val="es-AR"/>
        </w:rPr>
      </w:pPr>
      <w:r w:rsidRPr="005D1DCA">
        <w:rPr>
          <w:rFonts w:ascii="Palatino Linotype" w:hAnsi="Palatino Linotype" w:cs="Arial"/>
          <w:sz w:val="24"/>
          <w:lang w:val="es-ES"/>
        </w:rPr>
        <w:t xml:space="preserve">Se registró el recurso de revisión bajo el número de expediente </w:t>
      </w:r>
      <w:r w:rsidRPr="005D1DCA">
        <w:rPr>
          <w:rFonts w:ascii="Palatino Linotype" w:hAnsi="Palatino Linotype" w:cs="Arial"/>
          <w:bCs/>
          <w:sz w:val="24"/>
        </w:rPr>
        <w:t xml:space="preserve">al rubro indicado, asimismo con fundamento en lo dispuesto por el </w:t>
      </w:r>
      <w:r w:rsidRPr="005D1DCA">
        <w:rPr>
          <w:rFonts w:ascii="Palatino Linotype" w:eastAsia="Calibri" w:hAnsi="Palatino Linotype" w:cs="Arial"/>
          <w:sz w:val="24"/>
          <w:lang w:val="es-ES"/>
        </w:rPr>
        <w:t xml:space="preserve">artículo 185 fracción I de la </w:t>
      </w:r>
      <w:r w:rsidRPr="005D1DCA">
        <w:rPr>
          <w:rFonts w:ascii="Palatino Linotype" w:eastAsia="Calibri" w:hAnsi="Palatino Linotype" w:cs="Arial"/>
          <w:b/>
          <w:sz w:val="24"/>
          <w:lang w:val="es-ES"/>
        </w:rPr>
        <w:t xml:space="preserve">Ley de Transparencia y Acceso a la Información Pública del Estado de México y Municipios </w:t>
      </w:r>
      <w:r w:rsidRPr="005D1DCA">
        <w:rPr>
          <w:rFonts w:ascii="Palatino Linotype" w:hAnsi="Palatino Linotype" w:cs="Arial"/>
          <w:sz w:val="24"/>
          <w:lang w:val="es-ES"/>
        </w:rPr>
        <w:t xml:space="preserve">se turnó a la </w:t>
      </w:r>
      <w:r w:rsidRPr="005D1DCA">
        <w:rPr>
          <w:rFonts w:ascii="Palatino Linotype" w:hAnsi="Palatino Linotype" w:cs="Arial"/>
          <w:b/>
          <w:sz w:val="24"/>
          <w:lang w:val="es-ES"/>
        </w:rPr>
        <w:t xml:space="preserve">Comisionada María del Rosario Mejía Ayala, </w:t>
      </w:r>
      <w:r w:rsidR="00C661EB" w:rsidRPr="005D1DCA">
        <w:rPr>
          <w:rFonts w:ascii="Palatino Linotype" w:hAnsi="Palatino Linotype" w:cs="Arial"/>
          <w:sz w:val="24"/>
          <w:lang w:val="es-ES"/>
        </w:rPr>
        <w:t xml:space="preserve">para </w:t>
      </w:r>
      <w:r w:rsidRPr="005D1DCA">
        <w:rPr>
          <w:rFonts w:ascii="Palatino Linotype" w:hAnsi="Palatino Linotype" w:cs="Arial"/>
          <w:sz w:val="24"/>
        </w:rPr>
        <w:t>su análisis.</w:t>
      </w:r>
    </w:p>
    <w:p w:rsidR="00A54419" w:rsidRPr="005D1DCA" w:rsidRDefault="00A54419" w:rsidP="00A54419">
      <w:pPr>
        <w:pStyle w:val="Prrafodelista"/>
        <w:spacing w:before="240" w:after="240" w:line="360" w:lineRule="auto"/>
        <w:ind w:left="0"/>
        <w:jc w:val="both"/>
        <w:rPr>
          <w:rFonts w:ascii="Palatino Linotype" w:eastAsia="Calibri" w:hAnsi="Palatino Linotype" w:cs="Arial"/>
          <w:sz w:val="24"/>
          <w:lang w:val="es-AR"/>
        </w:rPr>
      </w:pPr>
    </w:p>
    <w:p w:rsidR="00A54419" w:rsidRPr="005D1DCA" w:rsidRDefault="00A54419" w:rsidP="00A54419">
      <w:pPr>
        <w:pStyle w:val="Prrafodelista"/>
        <w:numPr>
          <w:ilvl w:val="0"/>
          <w:numId w:val="2"/>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5D1DCA">
        <w:rPr>
          <w:rFonts w:ascii="Palatino Linotype" w:eastAsia="Calibri" w:hAnsi="Palatino Linotype" w:cs="Arial"/>
          <w:sz w:val="24"/>
          <w:lang w:val="es-ES"/>
        </w:rPr>
        <w:t>La Comisionada Ponente</w:t>
      </w:r>
      <w:r w:rsidR="00EB7845" w:rsidRPr="005D1DCA">
        <w:rPr>
          <w:rFonts w:ascii="Palatino Linotype" w:eastAsia="Calibri" w:hAnsi="Palatino Linotype" w:cs="Arial"/>
          <w:sz w:val="24"/>
          <w:lang w:val="es-ES"/>
        </w:rPr>
        <w:t>,</w:t>
      </w:r>
      <w:r w:rsidRPr="005D1DCA">
        <w:rPr>
          <w:rFonts w:ascii="Palatino Linotype" w:eastAsia="Calibri" w:hAnsi="Palatino Linotype" w:cs="Arial"/>
          <w:sz w:val="24"/>
          <w:lang w:val="es-ES"/>
        </w:rPr>
        <w:t xml:space="preserve"> con fundamento en lo dispuesto por el artículo 185 fracción II de la ley de la materia, a través del acuerdo de admisión de fecha </w:t>
      </w:r>
      <w:r w:rsidR="00FB4598" w:rsidRPr="005D1DCA">
        <w:rPr>
          <w:rFonts w:ascii="Palatino Linotype" w:eastAsia="Calibri" w:hAnsi="Palatino Linotype" w:cs="Arial"/>
          <w:sz w:val="24"/>
          <w:lang w:val="es-ES"/>
        </w:rPr>
        <w:t>diez (10), once (11), catorce (14) y dieciséis (16) de noviembre</w:t>
      </w:r>
      <w:r w:rsidRPr="005D1DCA">
        <w:rPr>
          <w:rFonts w:ascii="Palatino Linotype" w:eastAsia="Calibri" w:hAnsi="Palatino Linotype" w:cs="Arial"/>
          <w:sz w:val="24"/>
          <w:lang w:val="es-ES"/>
        </w:rPr>
        <w:t xml:space="preserve"> de dos mil veintidós, puso a disposición de las partes el expediente electrónico </w:t>
      </w:r>
      <w:r w:rsidRPr="005D1DCA">
        <w:rPr>
          <w:rFonts w:ascii="Palatino Linotype" w:eastAsia="Calibri" w:hAnsi="Palatino Linotype" w:cs="Arial"/>
          <w:sz w:val="24"/>
        </w:rPr>
        <w:t xml:space="preserve">vía </w:t>
      </w:r>
      <w:r w:rsidRPr="005D1DCA">
        <w:rPr>
          <w:rFonts w:ascii="Palatino Linotype" w:eastAsia="Calibri" w:hAnsi="Palatino Linotype" w:cs="Arial"/>
          <w:b/>
          <w:sz w:val="24"/>
          <w:lang w:val="es-ES"/>
        </w:rPr>
        <w:t xml:space="preserve">SAIMEX </w:t>
      </w:r>
      <w:r w:rsidRPr="005D1DCA">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5D1DCA">
        <w:rPr>
          <w:rFonts w:ascii="Palatino Linotype" w:eastAsia="Calibri" w:hAnsi="Palatino Linotype" w:cs="Arial"/>
          <w:b/>
          <w:sz w:val="24"/>
          <w:lang w:val="es-ES"/>
        </w:rPr>
        <w:t>SUJETO OBLIGADO</w:t>
      </w:r>
      <w:r w:rsidRPr="005D1DCA">
        <w:rPr>
          <w:rFonts w:ascii="Palatino Linotype" w:eastAsia="Calibri" w:hAnsi="Palatino Linotype" w:cs="Arial"/>
          <w:sz w:val="24"/>
          <w:lang w:val="es-ES"/>
        </w:rPr>
        <w:t xml:space="preserve"> presentara el informe justificado procedente.</w:t>
      </w:r>
    </w:p>
    <w:p w:rsidR="00A54419" w:rsidRPr="005D1DCA" w:rsidRDefault="00A54419" w:rsidP="00A54419">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5D1DCA">
        <w:rPr>
          <w:rFonts w:ascii="Palatino Linotype" w:eastAsiaTheme="minorEastAsia" w:hAnsi="Palatino Linotype"/>
          <w:color w:val="000000"/>
          <w:sz w:val="24"/>
          <w:szCs w:val="24"/>
          <w:lang w:val="es-ES_tradnl"/>
        </w:rPr>
        <w:lastRenderedPageBreak/>
        <w:t xml:space="preserve">El </w:t>
      </w:r>
      <w:r w:rsidRPr="005D1DCA">
        <w:rPr>
          <w:rFonts w:ascii="Palatino Linotype" w:eastAsiaTheme="minorEastAsia" w:hAnsi="Palatino Linotype"/>
          <w:b/>
          <w:color w:val="000000"/>
          <w:sz w:val="24"/>
          <w:szCs w:val="24"/>
          <w:lang w:val="es-ES_tradnl"/>
        </w:rPr>
        <w:t xml:space="preserve">SUJETO OBLIGADO </w:t>
      </w:r>
      <w:r w:rsidRPr="005D1DCA">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5D1DCA">
        <w:rPr>
          <w:rFonts w:ascii="Palatino Linotype" w:eastAsiaTheme="minorEastAsia" w:hAnsi="Palatino Linotype"/>
          <w:b/>
          <w:color w:val="000000"/>
          <w:sz w:val="24"/>
          <w:szCs w:val="24"/>
          <w:lang w:val="es-ES_tradnl"/>
        </w:rPr>
        <w:t xml:space="preserve">RECURRENTE </w:t>
      </w:r>
      <w:r w:rsidRPr="005D1DCA">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5D1DCA">
        <w:rPr>
          <w:rFonts w:ascii="Palatino Linotype" w:eastAsiaTheme="minorEastAsia" w:hAnsi="Palatino Linotype"/>
          <w:b/>
          <w:color w:val="000000"/>
          <w:sz w:val="24"/>
          <w:szCs w:val="24"/>
          <w:lang w:val="es-ES_tradnl"/>
        </w:rPr>
        <w:t>SAIMEX.</w:t>
      </w:r>
    </w:p>
    <w:p w:rsidR="00A54419" w:rsidRPr="005D1DCA" w:rsidRDefault="00A54419" w:rsidP="00A54419">
      <w:pPr>
        <w:spacing w:before="240" w:after="240" w:line="360" w:lineRule="auto"/>
        <w:jc w:val="both"/>
        <w:rPr>
          <w:rFonts w:ascii="Palatino Linotype" w:hAnsi="Palatino Linotype"/>
          <w:i/>
          <w:color w:val="000000"/>
          <w:sz w:val="24"/>
        </w:rPr>
      </w:pPr>
    </w:p>
    <w:p w:rsidR="00A54419" w:rsidRPr="005D1DCA" w:rsidRDefault="00A54419" w:rsidP="00A54419">
      <w:pPr>
        <w:pStyle w:val="Prrafodelista"/>
        <w:numPr>
          <w:ilvl w:val="0"/>
          <w:numId w:val="1"/>
        </w:numPr>
        <w:tabs>
          <w:tab w:val="left" w:pos="284"/>
        </w:tabs>
        <w:spacing w:line="360" w:lineRule="auto"/>
        <w:ind w:left="0" w:firstLine="0"/>
        <w:jc w:val="both"/>
        <w:rPr>
          <w:rFonts w:ascii="Palatino Linotype" w:hAnsi="Palatino Linotype" w:cs="Arial"/>
          <w:sz w:val="24"/>
        </w:rPr>
      </w:pPr>
      <w:r w:rsidRPr="005D1DCA">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w:t>
      </w:r>
      <w:r w:rsidR="00EB7845" w:rsidRPr="005D1DCA">
        <w:rPr>
          <w:rFonts w:ascii="Palatino Linotype" w:hAnsi="Palatino Linotype" w:cs="Arial"/>
          <w:color w:val="222222"/>
          <w:sz w:val="24"/>
        </w:rPr>
        <w:t xml:space="preserve"> contra ya que impide que esta a</w:t>
      </w:r>
      <w:r w:rsidRPr="005D1DCA">
        <w:rPr>
          <w:rFonts w:ascii="Palatino Linotype" w:hAnsi="Palatino Linotype" w:cs="Arial"/>
          <w:color w:val="222222"/>
          <w:sz w:val="24"/>
        </w:rPr>
        <w:t>utoridad conozca y resuelva el presente recurso con mayor cautela si consideramos lo que al respecto ha señalado la autoridad jurisdiccional al emitir el siguiente criterio:</w:t>
      </w:r>
    </w:p>
    <w:p w:rsidR="00A54419" w:rsidRPr="005D1DCA" w:rsidRDefault="00A54419" w:rsidP="00A54419">
      <w:pPr>
        <w:pStyle w:val="Prrafodelista"/>
        <w:tabs>
          <w:tab w:val="left" w:pos="284"/>
        </w:tabs>
        <w:spacing w:line="360" w:lineRule="auto"/>
        <w:ind w:left="0"/>
        <w:jc w:val="both"/>
        <w:rPr>
          <w:rFonts w:ascii="Palatino Linotype" w:hAnsi="Palatino Linotype" w:cs="Arial"/>
        </w:rPr>
      </w:pPr>
    </w:p>
    <w:p w:rsidR="00A54419" w:rsidRPr="005D1DCA" w:rsidRDefault="00A54419" w:rsidP="00A54419">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5D1DCA">
        <w:rPr>
          <w:rFonts w:ascii="Palatino Linotype" w:hAnsi="Palatino Linotype" w:cs="Arial"/>
          <w:b/>
          <w:bCs/>
          <w:i/>
          <w:iCs/>
          <w:color w:val="222222"/>
          <w:sz w:val="22"/>
          <w:lang w:val="es-ES_tradnl"/>
        </w:rPr>
        <w:t>QUEJA, RECURSO DE. LA OMISION DE RENDIR EL INFORME RESPECTIVO NO IMPIDE QUE SE RESUELV</w:t>
      </w:r>
      <w:r w:rsidRPr="005D1DCA">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w:t>
      </w:r>
      <w:r w:rsidRPr="005D1DCA">
        <w:rPr>
          <w:rFonts w:ascii="Palatino Linotype" w:hAnsi="Palatino Linotype" w:cs="Arial"/>
          <w:i/>
          <w:iCs/>
          <w:color w:val="222222"/>
          <w:sz w:val="22"/>
          <w:lang w:val="es-ES_tradnl"/>
        </w:rPr>
        <w:lastRenderedPageBreak/>
        <w:t>mientras ellas no rindieran el informe justificado, tampoco podría decidirse el recurso de queja. [TA] 2a. XXII/96. Segunda Sala. Novena Época, Semanario Judicial de la Federación y su Gaceta, Tomo III, Abril de 1996. Página: 207.</w:t>
      </w:r>
    </w:p>
    <w:p w:rsidR="00A54419" w:rsidRPr="005D1DCA" w:rsidRDefault="00A54419" w:rsidP="00A54419">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rsidR="00A54419" w:rsidRPr="005D1DCA" w:rsidRDefault="00A54419" w:rsidP="00A54419">
      <w:pPr>
        <w:pStyle w:val="Prrafodelista"/>
        <w:numPr>
          <w:ilvl w:val="0"/>
          <w:numId w:val="1"/>
        </w:numPr>
        <w:tabs>
          <w:tab w:val="left" w:pos="284"/>
        </w:tabs>
        <w:spacing w:line="360" w:lineRule="auto"/>
        <w:ind w:left="0" w:firstLine="0"/>
        <w:jc w:val="both"/>
        <w:rPr>
          <w:rFonts w:ascii="Palatino Linotype" w:hAnsi="Palatino Linotype" w:cs="Arial"/>
          <w:b/>
          <w:bCs/>
          <w:sz w:val="24"/>
          <w:lang w:eastAsia="es-MX"/>
        </w:rPr>
      </w:pPr>
      <w:r w:rsidRPr="005D1DCA">
        <w:rPr>
          <w:rFonts w:ascii="Palatino Linotype" w:hAnsi="Palatino Linotype" w:cs="Arial"/>
          <w:color w:val="222222"/>
          <w:sz w:val="24"/>
        </w:rPr>
        <w:t xml:space="preserve">Por lo </w:t>
      </w:r>
      <w:r w:rsidR="00C661EB" w:rsidRPr="005D1DCA">
        <w:rPr>
          <w:rFonts w:ascii="Palatino Linotype" w:hAnsi="Palatino Linotype" w:cs="Arial"/>
          <w:color w:val="222222"/>
          <w:sz w:val="24"/>
        </w:rPr>
        <w:t>que</w:t>
      </w:r>
      <w:r w:rsidRPr="005D1DCA">
        <w:rPr>
          <w:rFonts w:ascii="Palatino Linotype" w:hAnsi="Palatino Linotype" w:cs="Arial"/>
          <w:color w:val="222222"/>
          <w:sz w:val="24"/>
        </w:rPr>
        <w:t xml:space="preserve"> se reitera, que la falta de informe justificado no impide que este Órgano Garante conozca y resuelva el recurso de revisión, solo propicia que el </w:t>
      </w:r>
      <w:r w:rsidRPr="005D1DCA">
        <w:rPr>
          <w:rFonts w:ascii="Palatino Linotype" w:hAnsi="Palatino Linotype" w:cs="Arial"/>
          <w:b/>
          <w:bCs/>
          <w:color w:val="222222"/>
          <w:sz w:val="24"/>
        </w:rPr>
        <w:t>SUJETO OBLIGADO</w:t>
      </w:r>
      <w:r w:rsidRPr="005D1DCA">
        <w:rPr>
          <w:rFonts w:ascii="Palatino Linotype" w:hAnsi="Palatino Linotype" w:cs="Arial"/>
          <w:color w:val="222222"/>
          <w:sz w:val="24"/>
        </w:rPr>
        <w:t> pierda la oportunidad de justificar su falta de respuesta y manifestar lo que a su derecho convenga.</w:t>
      </w:r>
    </w:p>
    <w:p w:rsidR="00A54419" w:rsidRPr="005D1DCA" w:rsidRDefault="00A54419" w:rsidP="00A54419">
      <w:pPr>
        <w:pStyle w:val="Prrafodelista"/>
        <w:spacing w:before="240" w:after="240" w:line="360" w:lineRule="auto"/>
        <w:ind w:left="0"/>
        <w:jc w:val="both"/>
        <w:rPr>
          <w:rFonts w:ascii="Palatino Linotype" w:hAnsi="Palatino Linotype"/>
          <w:i/>
          <w:color w:val="000000"/>
          <w:sz w:val="24"/>
        </w:rPr>
      </w:pPr>
    </w:p>
    <w:p w:rsidR="00A54419" w:rsidRPr="005D1DCA" w:rsidRDefault="00A54419" w:rsidP="00A54419">
      <w:pPr>
        <w:pStyle w:val="Prrafodelista"/>
        <w:numPr>
          <w:ilvl w:val="0"/>
          <w:numId w:val="2"/>
        </w:numPr>
        <w:spacing w:line="360" w:lineRule="auto"/>
        <w:ind w:left="0" w:firstLine="0"/>
        <w:jc w:val="both"/>
        <w:rPr>
          <w:rFonts w:ascii="Palatino Linotype" w:hAnsi="Palatino Linotype" w:cs="Tahoma"/>
          <w:sz w:val="24"/>
        </w:rPr>
      </w:pPr>
      <w:r w:rsidRPr="005D1DCA">
        <w:rPr>
          <w:rFonts w:ascii="Palatino Linotype" w:eastAsia="Calibri" w:hAnsi="Palatino Linotype" w:cs="Arial"/>
          <w:sz w:val="24"/>
          <w:lang w:val="es-ES"/>
        </w:rPr>
        <w:t xml:space="preserve">El día </w:t>
      </w:r>
      <w:r w:rsidR="00FB4598" w:rsidRPr="005D1DCA">
        <w:rPr>
          <w:rFonts w:ascii="Palatino Linotype" w:eastAsia="Calibri" w:hAnsi="Palatino Linotype" w:cs="Arial"/>
          <w:sz w:val="24"/>
          <w:lang w:val="es-ES"/>
        </w:rPr>
        <w:t>uno (01) de diciembre</w:t>
      </w:r>
      <w:r w:rsidRPr="005D1DCA">
        <w:rPr>
          <w:rFonts w:ascii="Palatino Linotype" w:eastAsia="Calibri" w:hAnsi="Palatino Linotype" w:cs="Arial"/>
          <w:sz w:val="24"/>
          <w:lang w:val="es-ES"/>
        </w:rPr>
        <w:t xml:space="preserve"> de dos mil veintidós, la</w:t>
      </w:r>
      <w:r w:rsidRPr="005D1DCA">
        <w:rPr>
          <w:rFonts w:ascii="Palatino Linotype" w:hAnsi="Palatino Linotype"/>
          <w:sz w:val="24"/>
        </w:rPr>
        <w:t xml:space="preserve"> Comisionada Ponente decretó el cierre de instrucción</w:t>
      </w:r>
      <w:r w:rsidRPr="005D1DCA">
        <w:rPr>
          <w:rFonts w:ascii="Palatino Linotype" w:hAnsi="Palatino Linotype" w:cs="Arial"/>
          <w:sz w:val="24"/>
        </w:rPr>
        <w:t>.</w:t>
      </w:r>
      <w:r w:rsidRPr="005D1DCA">
        <w:rPr>
          <w:rFonts w:ascii="Palatino Linotype" w:hAnsi="Palatino Linotype" w:cs="Tahoma"/>
          <w:sz w:val="24"/>
        </w:rPr>
        <w:t xml:space="preserve"> Por lo que turnó la presente resolución para su aprobación.</w:t>
      </w:r>
    </w:p>
    <w:p w:rsidR="00FB4598" w:rsidRPr="005D1DCA" w:rsidRDefault="00FB4598" w:rsidP="00FB4598">
      <w:pPr>
        <w:pStyle w:val="Prrafodelista"/>
        <w:spacing w:line="360" w:lineRule="auto"/>
        <w:ind w:left="0"/>
        <w:jc w:val="both"/>
        <w:rPr>
          <w:rFonts w:ascii="Palatino Linotype" w:hAnsi="Palatino Linotype" w:cs="Tahoma"/>
          <w:sz w:val="24"/>
        </w:rPr>
      </w:pPr>
    </w:p>
    <w:p w:rsidR="00FB4598" w:rsidRPr="005D1DCA" w:rsidRDefault="00FB4598" w:rsidP="00A54419">
      <w:pPr>
        <w:pStyle w:val="Prrafodelista"/>
        <w:numPr>
          <w:ilvl w:val="0"/>
          <w:numId w:val="2"/>
        </w:numPr>
        <w:spacing w:line="360" w:lineRule="auto"/>
        <w:ind w:left="0" w:firstLine="0"/>
        <w:jc w:val="both"/>
        <w:rPr>
          <w:rFonts w:ascii="Palatino Linotype" w:hAnsi="Palatino Linotype" w:cs="Tahoma"/>
          <w:sz w:val="24"/>
        </w:rPr>
      </w:pPr>
      <w:r w:rsidRPr="005D1DCA">
        <w:rPr>
          <w:rFonts w:ascii="Palatino Linotype" w:hAnsi="Palatino Linotype" w:cs="Tahoma"/>
          <w:sz w:val="24"/>
        </w:rPr>
        <w:t xml:space="preserve">El uno de diciembre de dos mil veintidós, se notificó el acuerdo </w:t>
      </w:r>
      <w:r w:rsidR="00C661EB" w:rsidRPr="005D1DCA">
        <w:rPr>
          <w:rFonts w:ascii="Palatino Linotype" w:hAnsi="Palatino Linotype" w:cs="Tahoma"/>
          <w:sz w:val="24"/>
        </w:rPr>
        <w:t>en el que</w:t>
      </w:r>
      <w:r w:rsidRPr="005D1DCA">
        <w:rPr>
          <w:rFonts w:ascii="Palatino Linotype" w:hAnsi="Palatino Linotype" w:cs="Tahoma"/>
          <w:sz w:val="24"/>
        </w:rPr>
        <w:t xml:space="preserve"> se decretó la acumulación de los recursos de revisión. Así, con fundamento en lo dispuesto por el artículo 185 fracción I de la Ley de Transparencia y Acceso a la Información Pública del Estado de México y Municipios, el recurso de revisión con número 16128/INFOEM/IP/RR/2022, fue turnado a la Comisionada María del Rosario Mejía Ayala con el objeto de su análisis, posteriormente el Pleno de este Órgano Autónomo, en la Cuadragésima Segunda Sesión Ordinaria del dieciocho (18) de noviembre de dos mil veintidós, ordenó la acumulaci</w:t>
      </w:r>
      <w:r w:rsidR="00324C5B" w:rsidRPr="005D1DCA">
        <w:rPr>
          <w:rFonts w:ascii="Palatino Linotype" w:hAnsi="Palatino Linotype" w:cs="Tahoma"/>
          <w:sz w:val="24"/>
        </w:rPr>
        <w:t xml:space="preserve">ón de los recursos de revisión </w:t>
      </w:r>
      <w:r w:rsidRPr="005D1DCA">
        <w:rPr>
          <w:rFonts w:ascii="Palatino Linotype" w:hAnsi="Palatino Linotype" w:cs="Tahoma"/>
          <w:sz w:val="24"/>
        </w:rPr>
        <w:t xml:space="preserve">16208/INFOEM/IP/RR/2022, 16218/INFOEM/IP/RR/2022 y </w:t>
      </w:r>
      <w:r w:rsidRPr="005D1DCA">
        <w:rPr>
          <w:rFonts w:ascii="Palatino Linotype" w:hAnsi="Palatino Linotype" w:cs="Tahoma"/>
          <w:sz w:val="24"/>
        </w:rPr>
        <w:lastRenderedPageBreak/>
        <w:t>16219/INFOEM/IP/RR/2022; 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Estatal1 , que señala:</w:t>
      </w:r>
    </w:p>
    <w:p w:rsidR="00A54419" w:rsidRPr="005D1DCA" w:rsidRDefault="00A54419" w:rsidP="00A54419">
      <w:pPr>
        <w:pStyle w:val="Prrafodelista"/>
        <w:spacing w:line="360" w:lineRule="auto"/>
        <w:ind w:left="0"/>
        <w:jc w:val="both"/>
        <w:rPr>
          <w:rFonts w:ascii="Palatino Linotype" w:eastAsia="Calibri" w:hAnsi="Palatino Linotype" w:cs="Arial"/>
          <w:sz w:val="24"/>
          <w:lang w:val="es-ES"/>
        </w:rPr>
      </w:pPr>
    </w:p>
    <w:p w:rsidR="00FB4598" w:rsidRPr="005D1DCA" w:rsidRDefault="00FB4598" w:rsidP="00FB4598">
      <w:pPr>
        <w:pStyle w:val="Prrafodelista"/>
        <w:spacing w:line="360" w:lineRule="auto"/>
        <w:ind w:left="851" w:right="822"/>
        <w:jc w:val="both"/>
        <w:rPr>
          <w:rFonts w:ascii="Palatino Linotype" w:eastAsia="Calibri" w:hAnsi="Palatino Linotype" w:cs="Arial"/>
          <w:i/>
        </w:rPr>
      </w:pPr>
      <w:r w:rsidRPr="005D1DCA">
        <w:rPr>
          <w:rFonts w:ascii="Palatino Linotype" w:eastAsia="Calibri" w:hAnsi="Palatino Linotype" w:cs="Arial"/>
          <w:i/>
        </w:rPr>
        <w:t xml:space="preserve">ONCE. El Instituto, para mejor resolver y evitar la emisión de resoluciones contradictorias, podrá acordar la acumulación de los expedientes de recursos de revisión, de oficio o a petición de parte cuando: </w:t>
      </w:r>
    </w:p>
    <w:p w:rsidR="00FB4598" w:rsidRPr="005D1DCA" w:rsidRDefault="00FB4598" w:rsidP="00FB4598">
      <w:pPr>
        <w:pStyle w:val="Prrafodelista"/>
        <w:spacing w:line="360" w:lineRule="auto"/>
        <w:ind w:left="851" w:right="822"/>
        <w:jc w:val="both"/>
        <w:rPr>
          <w:rFonts w:ascii="Palatino Linotype" w:eastAsia="Calibri" w:hAnsi="Palatino Linotype" w:cs="Arial"/>
          <w:i/>
        </w:rPr>
      </w:pPr>
      <w:r w:rsidRPr="005D1DCA">
        <w:rPr>
          <w:rFonts w:ascii="Palatino Linotype" w:eastAsia="Calibri" w:hAnsi="Palatino Linotype" w:cs="Arial"/>
          <w:i/>
        </w:rPr>
        <w:t xml:space="preserve">… </w:t>
      </w:r>
    </w:p>
    <w:p w:rsidR="00FB4598" w:rsidRPr="005D1DCA" w:rsidRDefault="00FB4598" w:rsidP="00FB4598">
      <w:pPr>
        <w:pStyle w:val="Prrafodelista"/>
        <w:spacing w:line="360" w:lineRule="auto"/>
        <w:ind w:left="851" w:right="822"/>
        <w:jc w:val="both"/>
        <w:rPr>
          <w:rFonts w:ascii="Palatino Linotype" w:eastAsia="Calibri" w:hAnsi="Palatino Linotype" w:cs="Arial"/>
          <w:i/>
        </w:rPr>
      </w:pPr>
      <w:r w:rsidRPr="005D1DCA">
        <w:rPr>
          <w:rFonts w:ascii="Palatino Linotype" w:eastAsia="Calibri" w:hAnsi="Palatino Linotype" w:cs="Arial"/>
          <w:i/>
        </w:rPr>
        <w:t xml:space="preserve">b) Las partes o los actos impugnados sean iguales </w:t>
      </w:r>
    </w:p>
    <w:p w:rsidR="00FB4598" w:rsidRPr="005D1DCA" w:rsidRDefault="00FB4598" w:rsidP="00FB4598">
      <w:pPr>
        <w:pStyle w:val="Prrafodelista"/>
        <w:spacing w:line="360" w:lineRule="auto"/>
        <w:ind w:left="851" w:right="822"/>
        <w:jc w:val="both"/>
        <w:rPr>
          <w:rFonts w:ascii="Palatino Linotype" w:eastAsia="Calibri" w:hAnsi="Palatino Linotype" w:cs="Arial"/>
          <w:i/>
        </w:rPr>
      </w:pPr>
      <w:r w:rsidRPr="005D1DCA">
        <w:rPr>
          <w:rFonts w:ascii="Palatino Linotype" w:eastAsia="Calibri" w:hAnsi="Palatino Linotype" w:cs="Arial"/>
          <w:i/>
        </w:rPr>
        <w:t xml:space="preserve">c) Cuando se trate del mismo solicitante, el mismo SUJETO OBLIGADO, aunque se trate de solicitudes diversas; </w:t>
      </w:r>
    </w:p>
    <w:p w:rsidR="00FB4598" w:rsidRPr="005D1DCA" w:rsidRDefault="00FB4598" w:rsidP="00FB4598">
      <w:pPr>
        <w:pStyle w:val="Prrafodelista"/>
        <w:spacing w:line="360" w:lineRule="auto"/>
        <w:ind w:left="851" w:right="822"/>
        <w:jc w:val="both"/>
        <w:rPr>
          <w:rFonts w:ascii="Palatino Linotype" w:eastAsia="Calibri" w:hAnsi="Palatino Linotype" w:cs="Arial"/>
          <w:i/>
          <w:lang w:val="es-ES"/>
        </w:rPr>
      </w:pPr>
      <w:r w:rsidRPr="005D1DCA">
        <w:rPr>
          <w:rFonts w:ascii="Palatino Linotype" w:eastAsia="Calibri" w:hAnsi="Palatino Linotype" w:cs="Arial"/>
          <w:i/>
        </w:rPr>
        <w:t>(…)</w:t>
      </w:r>
    </w:p>
    <w:p w:rsidR="00FB4598" w:rsidRPr="005D1DCA" w:rsidRDefault="00FB4598" w:rsidP="00A54419">
      <w:pPr>
        <w:pStyle w:val="Prrafodelista"/>
        <w:spacing w:line="360" w:lineRule="auto"/>
        <w:ind w:left="0"/>
        <w:jc w:val="both"/>
        <w:rPr>
          <w:rFonts w:ascii="Palatino Linotype" w:eastAsia="Calibri" w:hAnsi="Palatino Linotype" w:cs="Arial"/>
          <w:sz w:val="24"/>
          <w:lang w:val="es-ES"/>
        </w:rPr>
      </w:pPr>
    </w:p>
    <w:p w:rsidR="00FB4598" w:rsidRPr="005D1DCA" w:rsidRDefault="00FB4598" w:rsidP="00A54419">
      <w:pPr>
        <w:pStyle w:val="Prrafodelista"/>
        <w:numPr>
          <w:ilvl w:val="0"/>
          <w:numId w:val="2"/>
        </w:numPr>
        <w:spacing w:line="360" w:lineRule="auto"/>
        <w:ind w:left="0" w:firstLine="0"/>
        <w:jc w:val="both"/>
        <w:rPr>
          <w:rFonts w:ascii="Palatino Linotype" w:hAnsi="Palatino Linotype" w:cs="Tahoma"/>
          <w:sz w:val="24"/>
        </w:rPr>
      </w:pPr>
      <w:r w:rsidRPr="005D1DCA">
        <w:rPr>
          <w:rFonts w:ascii="Palatino Linotype" w:hAnsi="Palatino Linotype" w:cs="Tahoma"/>
          <w:sz w:val="24"/>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FB4598" w:rsidRPr="005D1DCA" w:rsidRDefault="00FB4598" w:rsidP="00FB4598">
      <w:pPr>
        <w:pStyle w:val="Prrafodelista"/>
        <w:spacing w:line="360" w:lineRule="auto"/>
        <w:ind w:left="0"/>
        <w:jc w:val="both"/>
        <w:rPr>
          <w:rFonts w:ascii="Palatino Linotype" w:hAnsi="Palatino Linotype" w:cs="Tahoma"/>
          <w:sz w:val="24"/>
        </w:rPr>
      </w:pPr>
    </w:p>
    <w:p w:rsidR="00FB4598" w:rsidRPr="005D1DCA" w:rsidRDefault="00FB4598" w:rsidP="00FB4598">
      <w:pPr>
        <w:pStyle w:val="Prrafodelista"/>
        <w:spacing w:line="360" w:lineRule="auto"/>
        <w:ind w:left="851" w:right="822"/>
        <w:jc w:val="center"/>
        <w:rPr>
          <w:rFonts w:ascii="Palatino Linotype" w:hAnsi="Palatino Linotype" w:cs="Tahoma"/>
          <w:b/>
          <w:i/>
        </w:rPr>
      </w:pPr>
      <w:r w:rsidRPr="005D1DCA">
        <w:rPr>
          <w:rFonts w:ascii="Palatino Linotype" w:hAnsi="Palatino Linotype" w:cs="Tahoma"/>
          <w:b/>
          <w:i/>
        </w:rPr>
        <w:lastRenderedPageBreak/>
        <w:t>Código de Procedimientos Administrativos del Estado de México.</w:t>
      </w:r>
    </w:p>
    <w:p w:rsidR="00FB4598" w:rsidRPr="005D1DCA" w:rsidRDefault="00FB4598" w:rsidP="00FB4598">
      <w:pPr>
        <w:pStyle w:val="Prrafodelista"/>
        <w:spacing w:line="360" w:lineRule="auto"/>
        <w:ind w:left="851" w:right="822"/>
        <w:jc w:val="center"/>
        <w:rPr>
          <w:rFonts w:ascii="Palatino Linotype" w:hAnsi="Palatino Linotype" w:cs="Tahoma"/>
          <w:b/>
          <w:i/>
        </w:rPr>
      </w:pPr>
    </w:p>
    <w:p w:rsidR="00FB4598" w:rsidRPr="005D1DCA" w:rsidRDefault="00FB4598" w:rsidP="00FB4598">
      <w:pPr>
        <w:pStyle w:val="Prrafodelista"/>
        <w:spacing w:line="360" w:lineRule="auto"/>
        <w:ind w:left="851" w:right="822"/>
        <w:jc w:val="both"/>
        <w:rPr>
          <w:rFonts w:ascii="Palatino Linotype" w:hAnsi="Palatino Linotype" w:cs="Tahoma"/>
          <w:i/>
        </w:rPr>
      </w:pPr>
      <w:r w:rsidRPr="005D1DCA">
        <w:rPr>
          <w:rFonts w:ascii="Palatino Linotype" w:hAnsi="Palatino Linotype" w:cs="Tahoma"/>
          <w:i/>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FB4598" w:rsidRPr="005D1DCA" w:rsidRDefault="00FB4598" w:rsidP="00FB4598">
      <w:pPr>
        <w:pStyle w:val="Prrafodelista"/>
        <w:spacing w:line="360" w:lineRule="auto"/>
        <w:ind w:left="851" w:right="822"/>
        <w:jc w:val="both"/>
        <w:rPr>
          <w:rFonts w:ascii="Palatino Linotype" w:hAnsi="Palatino Linotype" w:cs="Tahoma"/>
          <w:i/>
        </w:rPr>
      </w:pPr>
    </w:p>
    <w:p w:rsidR="00FB4598" w:rsidRPr="005D1DCA" w:rsidRDefault="00FB4598" w:rsidP="00FB4598">
      <w:pPr>
        <w:pStyle w:val="Prrafodelista"/>
        <w:spacing w:line="360" w:lineRule="auto"/>
        <w:ind w:left="851" w:right="822"/>
        <w:jc w:val="center"/>
        <w:rPr>
          <w:rFonts w:ascii="Palatino Linotype" w:hAnsi="Palatino Linotype"/>
          <w:b/>
          <w:i/>
        </w:rPr>
      </w:pPr>
      <w:r w:rsidRPr="005D1DCA">
        <w:rPr>
          <w:rFonts w:ascii="Palatino Linotype" w:hAnsi="Palatino Linotype"/>
          <w:b/>
          <w:i/>
        </w:rPr>
        <w:t>Ley de Transparencia y Acceso a la Información Pública del Estado de México y Municipios</w:t>
      </w:r>
    </w:p>
    <w:p w:rsidR="00FB4598" w:rsidRPr="005D1DCA" w:rsidRDefault="00FB4598" w:rsidP="00FB4598">
      <w:pPr>
        <w:pStyle w:val="Prrafodelista"/>
        <w:spacing w:line="360" w:lineRule="auto"/>
        <w:ind w:left="851" w:right="822"/>
        <w:jc w:val="both"/>
        <w:rPr>
          <w:rFonts w:ascii="Palatino Linotype" w:hAnsi="Palatino Linotype"/>
          <w:i/>
        </w:rPr>
      </w:pPr>
    </w:p>
    <w:p w:rsidR="00FB4598" w:rsidRPr="005D1DCA" w:rsidRDefault="00FB4598" w:rsidP="00FB4598">
      <w:pPr>
        <w:pStyle w:val="Prrafodelista"/>
        <w:spacing w:line="360" w:lineRule="auto"/>
        <w:ind w:left="851" w:right="822"/>
        <w:jc w:val="both"/>
        <w:rPr>
          <w:rFonts w:ascii="Palatino Linotype" w:hAnsi="Palatino Linotype" w:cs="Tahoma"/>
          <w:i/>
        </w:rPr>
      </w:pPr>
      <w:r w:rsidRPr="005D1DCA">
        <w:rPr>
          <w:rFonts w:ascii="Palatino Linotype" w:hAnsi="Palatino Linotype"/>
          <w:i/>
        </w:rPr>
        <w:t>“Artículo 195. En la tramitación del recurso de revisión se aplicarán supletoriamente las disposiciones contenidas en el Código de Procedimientos Administrativos del Estado de México.”</w:t>
      </w:r>
    </w:p>
    <w:p w:rsidR="00FB4598" w:rsidRPr="005D1DCA" w:rsidRDefault="00FB4598" w:rsidP="00FB4598">
      <w:pPr>
        <w:pStyle w:val="Prrafodelista"/>
        <w:spacing w:line="360" w:lineRule="auto"/>
        <w:ind w:left="0"/>
        <w:jc w:val="both"/>
        <w:rPr>
          <w:rFonts w:ascii="Palatino Linotype" w:hAnsi="Palatino Linotype" w:cs="Tahoma"/>
          <w:sz w:val="24"/>
        </w:rPr>
      </w:pPr>
    </w:p>
    <w:p w:rsidR="00A54419" w:rsidRPr="005D1DCA" w:rsidRDefault="00A54419" w:rsidP="00A54419">
      <w:pPr>
        <w:pStyle w:val="Prrafodelista"/>
        <w:numPr>
          <w:ilvl w:val="0"/>
          <w:numId w:val="2"/>
        </w:numPr>
        <w:spacing w:line="360" w:lineRule="auto"/>
        <w:ind w:left="0" w:firstLine="0"/>
        <w:jc w:val="both"/>
        <w:rPr>
          <w:rFonts w:ascii="Palatino Linotype" w:hAnsi="Palatino Linotype" w:cs="Tahoma"/>
          <w:sz w:val="24"/>
        </w:rPr>
      </w:pPr>
      <w:r w:rsidRPr="005D1DCA">
        <w:rPr>
          <w:rFonts w:ascii="Palatino Linotype" w:hAnsi="Palatino Linotype" w:cs="Tahoma"/>
          <w:sz w:val="24"/>
        </w:rPr>
        <w:t xml:space="preserve">El </w:t>
      </w:r>
      <w:r w:rsidR="00577942" w:rsidRPr="005D1DCA">
        <w:rPr>
          <w:rFonts w:ascii="Palatino Linotype" w:hAnsi="Palatino Linotype" w:cs="Tahoma"/>
          <w:sz w:val="24"/>
        </w:rPr>
        <w:t xml:space="preserve">siete (07) de diciembre </w:t>
      </w:r>
      <w:r w:rsidRPr="005D1DCA">
        <w:rPr>
          <w:rFonts w:ascii="Palatino Linotype" w:hAnsi="Palatino Linotype" w:cs="Tahoma"/>
          <w:sz w:val="24"/>
        </w:rPr>
        <w:t xml:space="preserve"> de dos mil veintidós, en la </w:t>
      </w:r>
      <w:r w:rsidR="00577942" w:rsidRPr="005D1DCA">
        <w:rPr>
          <w:rFonts w:ascii="Palatino Linotype" w:hAnsi="Palatino Linotype" w:cs="Tahoma"/>
          <w:sz w:val="24"/>
        </w:rPr>
        <w:t>Cuadragésima Cuarta</w:t>
      </w:r>
      <w:r w:rsidRPr="005D1DCA">
        <w:rPr>
          <w:rFonts w:ascii="Palatino Linotype" w:hAnsi="Palatino Linotype" w:cs="Tahoma"/>
          <w:sz w:val="24"/>
        </w:rPr>
        <w:t xml:space="preserve"> Sesión Ordinaria, el Pleno del Instituto de Transparencia, Acceso a la Información Pública y Protección de Datos Personales del Estado de México y Municipios, aprobó por Unanimidad de votos, la resolución dictada en el recurso de revis</w:t>
      </w:r>
      <w:r w:rsidR="00577942" w:rsidRPr="005D1DCA">
        <w:rPr>
          <w:rFonts w:ascii="Palatino Linotype" w:hAnsi="Palatino Linotype" w:cs="Tahoma"/>
          <w:sz w:val="24"/>
        </w:rPr>
        <w:t>ión 16128</w:t>
      </w:r>
      <w:r w:rsidRPr="005D1DCA">
        <w:rPr>
          <w:rFonts w:ascii="Palatino Linotype" w:hAnsi="Palatino Linotype" w:cs="Tahoma"/>
          <w:sz w:val="24"/>
        </w:rPr>
        <w:t>/INFOEM/IP/RR/2022</w:t>
      </w:r>
      <w:r w:rsidR="00577942" w:rsidRPr="005D1DCA">
        <w:rPr>
          <w:rFonts w:ascii="Palatino Linotype" w:hAnsi="Palatino Linotype" w:cs="Tahoma"/>
          <w:sz w:val="24"/>
        </w:rPr>
        <w:t xml:space="preserve"> y Acumulados</w:t>
      </w:r>
      <w:r w:rsidRPr="005D1DCA">
        <w:rPr>
          <w:rFonts w:ascii="Palatino Linotype" w:hAnsi="Palatino Linotype" w:cs="Tahoma"/>
          <w:sz w:val="24"/>
        </w:rPr>
        <w:t xml:space="preserve"> en la </w:t>
      </w:r>
      <w:r w:rsidR="00C661EB" w:rsidRPr="005D1DCA">
        <w:rPr>
          <w:rFonts w:ascii="Palatino Linotype" w:hAnsi="Palatino Linotype" w:cs="Tahoma"/>
          <w:sz w:val="24"/>
        </w:rPr>
        <w:t>que</w:t>
      </w:r>
      <w:r w:rsidRPr="005D1DCA">
        <w:rPr>
          <w:rFonts w:ascii="Palatino Linotype" w:hAnsi="Palatino Linotype" w:cs="Tahoma"/>
          <w:sz w:val="24"/>
        </w:rPr>
        <w:t xml:space="preserve"> se determinó lo siguiente:</w:t>
      </w:r>
    </w:p>
    <w:p w:rsidR="00A54419" w:rsidRPr="005D1DCA" w:rsidRDefault="00A54419" w:rsidP="00A54419">
      <w:pPr>
        <w:pStyle w:val="Prrafodelista"/>
        <w:rPr>
          <w:rFonts w:ascii="Palatino Linotype" w:hAnsi="Palatino Linotype" w:cs="Tahoma"/>
          <w:sz w:val="24"/>
        </w:rPr>
      </w:pPr>
    </w:p>
    <w:p w:rsidR="00A54419" w:rsidRPr="005D1DCA" w:rsidRDefault="00A54419" w:rsidP="00577942">
      <w:pPr>
        <w:tabs>
          <w:tab w:val="left" w:pos="284"/>
        </w:tabs>
        <w:spacing w:line="360" w:lineRule="auto"/>
        <w:ind w:left="567" w:right="822"/>
        <w:jc w:val="both"/>
        <w:rPr>
          <w:rFonts w:ascii="Palatino Linotype" w:hAnsi="Palatino Linotype" w:cs="Arial"/>
          <w:b/>
          <w:bCs/>
          <w:i/>
          <w:sz w:val="22"/>
          <w:lang w:eastAsia="es-MX"/>
        </w:rPr>
      </w:pPr>
      <w:r w:rsidRPr="005D1DCA">
        <w:rPr>
          <w:rFonts w:ascii="Palatino Linotype" w:hAnsi="Palatino Linotype" w:cs="Arial"/>
          <w:b/>
          <w:i/>
          <w:sz w:val="22"/>
          <w:szCs w:val="24"/>
          <w:lang w:val="es-ES_tradnl"/>
        </w:rPr>
        <w:t xml:space="preserve">PRIMERO. </w:t>
      </w:r>
      <w:r w:rsidRPr="005D1DCA">
        <w:rPr>
          <w:rFonts w:ascii="Palatino Linotype" w:hAnsi="Palatino Linotype" w:cs="Arial"/>
          <w:i/>
          <w:sz w:val="22"/>
          <w:szCs w:val="24"/>
          <w:lang w:val="es-ES_tradnl"/>
        </w:rPr>
        <w:t>Resultan fundadas las</w:t>
      </w:r>
      <w:r w:rsidRPr="005D1DCA">
        <w:rPr>
          <w:rFonts w:ascii="Palatino Linotype" w:hAnsi="Palatino Linotype" w:cs="Arial"/>
          <w:b/>
          <w:i/>
          <w:sz w:val="22"/>
          <w:szCs w:val="24"/>
          <w:lang w:val="es-ES_tradnl"/>
        </w:rPr>
        <w:t xml:space="preserve"> </w:t>
      </w:r>
      <w:r w:rsidRPr="005D1DCA">
        <w:rPr>
          <w:rFonts w:ascii="Palatino Linotype" w:hAnsi="Palatino Linotype" w:cs="Arial"/>
          <w:i/>
          <w:sz w:val="22"/>
          <w:szCs w:val="24"/>
          <w:lang w:val="es-ES"/>
        </w:rPr>
        <w:t xml:space="preserve">razones o motivos de </w:t>
      </w:r>
      <w:r w:rsidR="00577942" w:rsidRPr="005D1DCA">
        <w:rPr>
          <w:rFonts w:ascii="Palatino Linotype" w:hAnsi="Palatino Linotype" w:cs="Arial"/>
          <w:i/>
          <w:sz w:val="22"/>
          <w:szCs w:val="24"/>
          <w:lang w:val="es-ES"/>
        </w:rPr>
        <w:t>inconformidad hechos valer en los</w:t>
      </w:r>
      <w:r w:rsidRPr="005D1DCA">
        <w:rPr>
          <w:rFonts w:ascii="Palatino Linotype" w:hAnsi="Palatino Linotype" w:cs="Arial"/>
          <w:i/>
          <w:sz w:val="22"/>
          <w:szCs w:val="24"/>
          <w:lang w:val="es-ES"/>
        </w:rPr>
        <w:t xml:space="preserve"> recurso</w:t>
      </w:r>
      <w:r w:rsidR="00577942" w:rsidRPr="005D1DCA">
        <w:rPr>
          <w:rFonts w:ascii="Palatino Linotype" w:hAnsi="Palatino Linotype" w:cs="Arial"/>
          <w:i/>
          <w:sz w:val="22"/>
          <w:szCs w:val="24"/>
          <w:lang w:val="es-ES"/>
        </w:rPr>
        <w:t>s</w:t>
      </w:r>
      <w:r w:rsidRPr="005D1DCA">
        <w:rPr>
          <w:rFonts w:ascii="Palatino Linotype" w:hAnsi="Palatino Linotype" w:cs="Arial"/>
          <w:i/>
          <w:sz w:val="22"/>
          <w:szCs w:val="24"/>
          <w:lang w:val="es-ES"/>
        </w:rPr>
        <w:t xml:space="preserve"> de revisión </w:t>
      </w:r>
      <w:r w:rsidR="00577942" w:rsidRPr="005D1DCA">
        <w:rPr>
          <w:rFonts w:ascii="Palatino Linotype" w:hAnsi="Palatino Linotype" w:cs="Arial"/>
          <w:b/>
          <w:i/>
          <w:sz w:val="22"/>
          <w:szCs w:val="24"/>
        </w:rPr>
        <w:t>16128</w:t>
      </w:r>
      <w:r w:rsidRPr="005D1DCA">
        <w:rPr>
          <w:rFonts w:ascii="Palatino Linotype" w:eastAsia="Calibri" w:hAnsi="Palatino Linotype" w:cs="Tahoma"/>
          <w:b/>
          <w:i/>
          <w:sz w:val="22"/>
          <w:lang w:eastAsia="en-US"/>
        </w:rPr>
        <w:t>/INFOEM/IP/RR/2022</w:t>
      </w:r>
      <w:r w:rsidR="00577942" w:rsidRPr="005D1DCA">
        <w:rPr>
          <w:rFonts w:ascii="Palatino Linotype" w:eastAsia="Calibri" w:hAnsi="Palatino Linotype" w:cs="Tahoma"/>
          <w:b/>
          <w:i/>
          <w:sz w:val="22"/>
          <w:lang w:eastAsia="en-US"/>
        </w:rPr>
        <w:t xml:space="preserve">, </w:t>
      </w:r>
      <w:r w:rsidR="00577942" w:rsidRPr="005D1DCA">
        <w:rPr>
          <w:rFonts w:ascii="Palatino Linotype" w:hAnsi="Palatino Linotype" w:cs="Arial"/>
          <w:b/>
          <w:i/>
          <w:sz w:val="22"/>
          <w:szCs w:val="24"/>
        </w:rPr>
        <w:lastRenderedPageBreak/>
        <w:t>16208</w:t>
      </w:r>
      <w:r w:rsidR="00577942" w:rsidRPr="005D1DCA">
        <w:rPr>
          <w:rFonts w:ascii="Palatino Linotype" w:eastAsia="Calibri" w:hAnsi="Palatino Linotype" w:cs="Tahoma"/>
          <w:b/>
          <w:i/>
          <w:sz w:val="22"/>
          <w:lang w:eastAsia="en-US"/>
        </w:rPr>
        <w:t>/INFOEM/IP/RR/2022</w:t>
      </w:r>
      <w:r w:rsidR="00577942" w:rsidRPr="005D1DCA">
        <w:rPr>
          <w:rFonts w:ascii="Palatino Linotype" w:hAnsi="Palatino Linotype" w:cs="Arial"/>
          <w:b/>
          <w:bCs/>
          <w:i/>
          <w:sz w:val="22"/>
          <w:lang w:eastAsia="es-MX"/>
        </w:rPr>
        <w:t xml:space="preserve">, </w:t>
      </w:r>
      <w:r w:rsidR="00577942" w:rsidRPr="005D1DCA">
        <w:rPr>
          <w:rFonts w:ascii="Palatino Linotype" w:hAnsi="Palatino Linotype" w:cs="Arial"/>
          <w:b/>
          <w:i/>
          <w:sz w:val="22"/>
          <w:szCs w:val="24"/>
        </w:rPr>
        <w:t>16218</w:t>
      </w:r>
      <w:r w:rsidR="00577942" w:rsidRPr="005D1DCA">
        <w:rPr>
          <w:rFonts w:ascii="Palatino Linotype" w:eastAsia="Calibri" w:hAnsi="Palatino Linotype" w:cs="Tahoma"/>
          <w:b/>
          <w:i/>
          <w:sz w:val="22"/>
          <w:lang w:eastAsia="en-US"/>
        </w:rPr>
        <w:t>/INFOEM/IP/RR/2022</w:t>
      </w:r>
      <w:r w:rsidR="00577942" w:rsidRPr="005D1DCA">
        <w:rPr>
          <w:rFonts w:ascii="Palatino Linotype" w:hAnsi="Palatino Linotype" w:cs="Arial"/>
          <w:b/>
          <w:bCs/>
          <w:i/>
          <w:sz w:val="22"/>
          <w:lang w:eastAsia="es-MX"/>
        </w:rPr>
        <w:t xml:space="preserve"> y </w:t>
      </w:r>
      <w:r w:rsidR="00577942" w:rsidRPr="005D1DCA">
        <w:rPr>
          <w:rFonts w:ascii="Palatino Linotype" w:hAnsi="Palatino Linotype" w:cs="Arial"/>
          <w:b/>
          <w:i/>
          <w:sz w:val="22"/>
          <w:szCs w:val="24"/>
        </w:rPr>
        <w:t>16219</w:t>
      </w:r>
      <w:r w:rsidR="00577942" w:rsidRPr="005D1DCA">
        <w:rPr>
          <w:rFonts w:ascii="Palatino Linotype" w:eastAsia="Calibri" w:hAnsi="Palatino Linotype" w:cs="Tahoma"/>
          <w:b/>
          <w:i/>
          <w:sz w:val="22"/>
          <w:lang w:eastAsia="en-US"/>
        </w:rPr>
        <w:t>/INFOEM/IP/RR/2022</w:t>
      </w:r>
      <w:r w:rsidRPr="005D1DCA">
        <w:rPr>
          <w:rFonts w:ascii="Palatino Linotype" w:hAnsi="Palatino Linotype" w:cs="Arial"/>
          <w:b/>
          <w:bCs/>
          <w:i/>
          <w:sz w:val="22"/>
          <w:lang w:eastAsia="es-MX"/>
        </w:rPr>
        <w:t xml:space="preserve"> </w:t>
      </w:r>
      <w:r w:rsidRPr="005D1DCA">
        <w:rPr>
          <w:rFonts w:ascii="Palatino Linotype" w:eastAsiaTheme="minorEastAsia" w:hAnsi="Palatino Linotype" w:cs="Arial"/>
          <w:bCs/>
          <w:i/>
          <w:sz w:val="22"/>
          <w:szCs w:val="24"/>
          <w:lang w:val="es-ES_tradnl" w:eastAsia="es-MX"/>
        </w:rPr>
        <w:t xml:space="preserve">en términos del </w:t>
      </w:r>
      <w:r w:rsidRPr="005D1DCA">
        <w:rPr>
          <w:rFonts w:ascii="Palatino Linotype" w:eastAsiaTheme="minorEastAsia" w:hAnsi="Palatino Linotype" w:cs="Arial"/>
          <w:b/>
          <w:bCs/>
          <w:i/>
          <w:sz w:val="22"/>
          <w:szCs w:val="24"/>
          <w:lang w:val="es-ES_tradnl" w:eastAsia="es-MX"/>
        </w:rPr>
        <w:t xml:space="preserve">Considerando CUARTO </w:t>
      </w:r>
      <w:r w:rsidRPr="005D1DCA">
        <w:rPr>
          <w:rFonts w:ascii="Palatino Linotype" w:eastAsiaTheme="minorEastAsia" w:hAnsi="Palatino Linotype" w:cs="Arial"/>
          <w:bCs/>
          <w:i/>
          <w:sz w:val="22"/>
          <w:szCs w:val="24"/>
          <w:lang w:val="es-ES_tradnl" w:eastAsia="es-MX"/>
        </w:rPr>
        <w:t xml:space="preserve">de la presente resolución. </w:t>
      </w:r>
    </w:p>
    <w:p w:rsidR="00A54419" w:rsidRPr="005D1DCA" w:rsidRDefault="00A54419" w:rsidP="00A54419">
      <w:pPr>
        <w:tabs>
          <w:tab w:val="left" w:pos="284"/>
        </w:tabs>
        <w:spacing w:line="360" w:lineRule="auto"/>
        <w:ind w:left="567" w:right="822"/>
        <w:jc w:val="both"/>
        <w:rPr>
          <w:rFonts w:ascii="Palatino Linotype" w:eastAsiaTheme="minorEastAsia" w:hAnsi="Palatino Linotype" w:cs="Arial"/>
          <w:bCs/>
          <w:i/>
          <w:sz w:val="22"/>
          <w:szCs w:val="24"/>
          <w:lang w:val="es-ES_tradnl" w:eastAsia="es-MX"/>
        </w:rPr>
      </w:pPr>
    </w:p>
    <w:p w:rsidR="00A54419" w:rsidRPr="005D1DCA" w:rsidRDefault="00A54419" w:rsidP="00A54419">
      <w:pPr>
        <w:tabs>
          <w:tab w:val="left" w:pos="284"/>
        </w:tabs>
        <w:spacing w:line="360" w:lineRule="auto"/>
        <w:ind w:left="567" w:right="822"/>
        <w:jc w:val="both"/>
        <w:rPr>
          <w:rFonts w:ascii="Palatino Linotype" w:eastAsia="Calibri" w:hAnsi="Palatino Linotype" w:cs="Arial"/>
          <w:i/>
          <w:sz w:val="22"/>
          <w:szCs w:val="24"/>
          <w:lang w:val="es-ES"/>
        </w:rPr>
      </w:pPr>
      <w:r w:rsidRPr="005D1DCA">
        <w:rPr>
          <w:rFonts w:ascii="Palatino Linotype" w:eastAsia="Calibri" w:hAnsi="Palatino Linotype" w:cs="Arial"/>
          <w:b/>
          <w:bCs/>
          <w:i/>
          <w:sz w:val="22"/>
          <w:szCs w:val="24"/>
          <w:lang w:val="es-ES"/>
        </w:rPr>
        <w:t xml:space="preserve">SEGUNDO. </w:t>
      </w:r>
      <w:r w:rsidRPr="005D1DCA">
        <w:rPr>
          <w:rFonts w:ascii="Palatino Linotype" w:eastAsia="Calibri" w:hAnsi="Palatino Linotype" w:cs="Arial"/>
          <w:i/>
          <w:sz w:val="22"/>
          <w:szCs w:val="24"/>
          <w:lang w:val="es-ES"/>
        </w:rPr>
        <w:t xml:space="preserve">Se </w:t>
      </w:r>
      <w:r w:rsidRPr="005D1DCA">
        <w:rPr>
          <w:rFonts w:ascii="Palatino Linotype" w:eastAsia="Calibri" w:hAnsi="Palatino Linotype" w:cs="Arial"/>
          <w:b/>
          <w:i/>
          <w:sz w:val="22"/>
          <w:szCs w:val="24"/>
          <w:lang w:val="es-ES"/>
        </w:rPr>
        <w:t xml:space="preserve">ORDENA </w:t>
      </w:r>
      <w:r w:rsidRPr="005D1DCA">
        <w:rPr>
          <w:rFonts w:ascii="Palatino Linotype" w:eastAsia="Calibri" w:hAnsi="Palatino Linotype" w:cs="Arial"/>
          <w:i/>
          <w:sz w:val="22"/>
          <w:szCs w:val="24"/>
          <w:lang w:val="es-ES"/>
        </w:rPr>
        <w:t xml:space="preserve">al </w:t>
      </w:r>
      <w:r w:rsidRPr="005D1DCA">
        <w:rPr>
          <w:rFonts w:ascii="Palatino Linotype" w:eastAsia="Calibri" w:hAnsi="Palatino Linotype" w:cs="Tahoma"/>
          <w:b/>
          <w:i/>
          <w:sz w:val="22"/>
          <w:szCs w:val="28"/>
          <w:lang w:eastAsia="en-US"/>
        </w:rPr>
        <w:t>Ayuntamiento de Zinacantepec</w:t>
      </w:r>
      <w:r w:rsidRPr="005D1DCA">
        <w:rPr>
          <w:rFonts w:ascii="Palatino Linotype" w:eastAsia="Calibri" w:hAnsi="Palatino Linotype" w:cs="Arial"/>
          <w:b/>
          <w:bCs/>
          <w:i/>
          <w:sz w:val="22"/>
          <w:szCs w:val="24"/>
          <w:lang w:val="es-ES_tradnl"/>
        </w:rPr>
        <w:t xml:space="preserve"> </w:t>
      </w:r>
      <w:r w:rsidRPr="005D1DCA">
        <w:rPr>
          <w:rFonts w:ascii="Palatino Linotype" w:eastAsia="Calibri" w:hAnsi="Palatino Linotype" w:cs="Arial"/>
          <w:i/>
          <w:sz w:val="22"/>
          <w:szCs w:val="24"/>
          <w:lang w:val="es-ES"/>
        </w:rPr>
        <w:t xml:space="preserve">dar atención a la solicitud de información </w:t>
      </w:r>
      <w:r w:rsidR="00577942" w:rsidRPr="005D1DCA">
        <w:rPr>
          <w:rFonts w:ascii="Palatino Linotype" w:eastAsia="Calibri" w:hAnsi="Palatino Linotype" w:cs="Arial"/>
          <w:b/>
          <w:i/>
          <w:sz w:val="22"/>
        </w:rPr>
        <w:t>01075/ZINACANT/IP/2022, 01054/ZINACANT/IP/2022, 00963/ZINACANT/IP/2022 y 00962/ZINACANT/IP/2022</w:t>
      </w:r>
      <w:r w:rsidRPr="005D1DCA">
        <w:rPr>
          <w:rFonts w:ascii="Palatino Linotype" w:hAnsi="Palatino Linotype"/>
          <w:b/>
          <w:i/>
          <w:sz w:val="22"/>
          <w:lang w:val="es-ES"/>
        </w:rPr>
        <w:t xml:space="preserve"> </w:t>
      </w:r>
      <w:r w:rsidR="00577942" w:rsidRPr="005D1DCA">
        <w:rPr>
          <w:rFonts w:ascii="Palatino Linotype" w:eastAsia="Calibri" w:hAnsi="Palatino Linotype" w:cs="Arial"/>
          <w:i/>
          <w:sz w:val="22"/>
          <w:szCs w:val="24"/>
          <w:lang w:val="es-ES"/>
        </w:rPr>
        <w:t>y</w:t>
      </w:r>
      <w:r w:rsidRPr="005D1DCA">
        <w:rPr>
          <w:rFonts w:ascii="Palatino Linotype" w:eastAsia="Calibri" w:hAnsi="Palatino Linotype" w:cs="Arial"/>
          <w:i/>
          <w:sz w:val="22"/>
          <w:szCs w:val="24"/>
          <w:lang w:val="es-ES"/>
        </w:rPr>
        <w:t xml:space="preserve"> en su caso, entregar la información en la modalidad </w:t>
      </w:r>
      <w:r w:rsidRPr="005D1DCA">
        <w:rPr>
          <w:rFonts w:ascii="Palatino Linotype" w:eastAsia="Calibri" w:hAnsi="Palatino Linotype" w:cs="Arial"/>
          <w:i/>
          <w:sz w:val="22"/>
          <w:szCs w:val="24"/>
          <w:lang w:val="es-ES_tradnl"/>
        </w:rPr>
        <w:t>Sistema de Acceso a Información Mexiquense (</w:t>
      </w:r>
      <w:r w:rsidRPr="005D1DCA">
        <w:rPr>
          <w:rFonts w:ascii="Palatino Linotype" w:eastAsia="Calibri" w:hAnsi="Palatino Linotype" w:cs="Arial"/>
          <w:b/>
          <w:i/>
          <w:sz w:val="22"/>
          <w:szCs w:val="24"/>
          <w:lang w:val="es-ES"/>
        </w:rPr>
        <w:t>SAIMEX).</w:t>
      </w:r>
    </w:p>
    <w:p w:rsidR="00A54419" w:rsidRPr="005D1DCA" w:rsidRDefault="00A54419" w:rsidP="00A54419">
      <w:pPr>
        <w:tabs>
          <w:tab w:val="left" w:pos="284"/>
        </w:tabs>
        <w:spacing w:line="360" w:lineRule="auto"/>
        <w:ind w:left="567" w:right="822"/>
        <w:jc w:val="both"/>
        <w:rPr>
          <w:rFonts w:ascii="Palatino Linotype" w:eastAsia="Calibri" w:hAnsi="Palatino Linotype" w:cs="Arial"/>
          <w:i/>
          <w:sz w:val="22"/>
          <w:szCs w:val="24"/>
          <w:lang w:val="es-ES"/>
        </w:rPr>
      </w:pPr>
    </w:p>
    <w:p w:rsidR="00A54419" w:rsidRPr="005D1DCA" w:rsidRDefault="00A54419" w:rsidP="00A54419">
      <w:pPr>
        <w:tabs>
          <w:tab w:val="left" w:pos="284"/>
          <w:tab w:val="left" w:pos="8080"/>
        </w:tabs>
        <w:spacing w:line="360" w:lineRule="auto"/>
        <w:ind w:left="567" w:right="822"/>
        <w:contextualSpacing/>
        <w:jc w:val="both"/>
        <w:rPr>
          <w:rFonts w:ascii="Palatino Linotype" w:eastAsia="Palatino Linotype" w:hAnsi="Palatino Linotype" w:cs="Palatino Linotype"/>
          <w:b/>
          <w:i/>
          <w:sz w:val="22"/>
          <w:szCs w:val="24"/>
          <w:lang w:val="es-ES_tradnl"/>
        </w:rPr>
      </w:pPr>
      <w:r w:rsidRPr="005D1DCA">
        <w:rPr>
          <w:rFonts w:ascii="Palatino Linotype" w:eastAsia="Palatino Linotype" w:hAnsi="Palatino Linotype" w:cs="Palatino Linotype"/>
          <w:b/>
          <w:i/>
          <w:sz w:val="22"/>
          <w:szCs w:val="24"/>
          <w:lang w:val="es-ES_tradnl"/>
        </w:rPr>
        <w:t xml:space="preserve">TERCERO. Notifíquese </w:t>
      </w:r>
      <w:r w:rsidRPr="005D1DCA">
        <w:rPr>
          <w:rFonts w:ascii="Palatino Linotype" w:eastAsia="Palatino Linotype" w:hAnsi="Palatino Linotype" w:cs="Palatino Linotype"/>
          <w:i/>
          <w:sz w:val="22"/>
          <w:szCs w:val="24"/>
          <w:lang w:val="es-ES_tradnl"/>
        </w:rPr>
        <w:t xml:space="preserve">al Titular de la Unidad de Transparencia del </w:t>
      </w:r>
      <w:r w:rsidRPr="005D1DCA">
        <w:rPr>
          <w:rFonts w:ascii="Palatino Linotype" w:eastAsia="Palatino Linotype" w:hAnsi="Palatino Linotype" w:cs="Palatino Linotype"/>
          <w:b/>
          <w:i/>
          <w:sz w:val="22"/>
          <w:szCs w:val="24"/>
          <w:lang w:val="es-ES_tradnl"/>
        </w:rPr>
        <w:t>SUJETO OBLIGADO</w:t>
      </w:r>
      <w:r w:rsidRPr="005D1DCA">
        <w:rPr>
          <w:rFonts w:ascii="Palatino Linotype" w:eastAsia="Palatino Linotype" w:hAnsi="Palatino Linotype" w:cs="Palatino Linotype"/>
          <w:i/>
          <w:sz w:val="22"/>
          <w:szCs w:val="24"/>
          <w:lang w:val="es-ES_tradnl"/>
        </w:rPr>
        <w:t xml:space="preserve">, para que conforme a los artículos 186 último párrafo, 189 párrafo segundo y 199 de la Ley de Transparencia y Acceso a la Información Pública del Estado de México y Municipios, </w:t>
      </w:r>
      <w:r w:rsidRPr="005D1DCA">
        <w:rPr>
          <w:rFonts w:ascii="Palatino Linotype" w:eastAsiaTheme="minorEastAsia" w:hAnsi="Palatino Linotype"/>
          <w:i/>
          <w:color w:val="222222"/>
          <w:sz w:val="22"/>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rsidR="00A54419" w:rsidRPr="005D1DCA" w:rsidRDefault="00A54419" w:rsidP="00A54419">
      <w:pPr>
        <w:shd w:val="clear" w:color="auto" w:fill="FFFFFF"/>
        <w:tabs>
          <w:tab w:val="left" w:pos="284"/>
        </w:tabs>
        <w:spacing w:line="360" w:lineRule="auto"/>
        <w:ind w:left="567" w:right="822"/>
        <w:jc w:val="both"/>
        <w:rPr>
          <w:rFonts w:ascii="Palatino Linotype" w:hAnsi="Palatino Linotype" w:cs="Arial"/>
          <w:b/>
          <w:i/>
          <w:sz w:val="22"/>
          <w:szCs w:val="24"/>
          <w:lang w:val="es-ES_tradnl"/>
        </w:rPr>
      </w:pPr>
    </w:p>
    <w:p w:rsidR="00A54419" w:rsidRPr="005D1DCA" w:rsidRDefault="00A54419" w:rsidP="00A54419">
      <w:pPr>
        <w:shd w:val="clear" w:color="auto" w:fill="FFFFFF"/>
        <w:tabs>
          <w:tab w:val="left" w:pos="284"/>
        </w:tabs>
        <w:spacing w:line="360" w:lineRule="auto"/>
        <w:ind w:left="567" w:right="822"/>
        <w:jc w:val="both"/>
        <w:rPr>
          <w:rFonts w:ascii="Palatino Linotype" w:eastAsia="MS Mincho" w:hAnsi="Palatino Linotype"/>
          <w:i/>
          <w:sz w:val="22"/>
          <w:szCs w:val="24"/>
          <w:lang w:val="es-ES_tradnl"/>
        </w:rPr>
      </w:pPr>
      <w:r w:rsidRPr="005D1DCA">
        <w:rPr>
          <w:rFonts w:ascii="Palatino Linotype" w:hAnsi="Palatino Linotype" w:cs="Arial"/>
          <w:b/>
          <w:i/>
          <w:sz w:val="22"/>
          <w:szCs w:val="24"/>
          <w:lang w:val="es-ES_tradnl"/>
        </w:rPr>
        <w:t xml:space="preserve">CUARTO. </w:t>
      </w:r>
      <w:r w:rsidRPr="005D1DCA">
        <w:rPr>
          <w:rFonts w:ascii="Palatino Linotype" w:hAnsi="Palatino Linotype"/>
          <w:b/>
          <w:bCs/>
          <w:i/>
          <w:color w:val="222222"/>
          <w:sz w:val="22"/>
          <w:szCs w:val="24"/>
          <w:lang w:val="es-ES"/>
        </w:rPr>
        <w:t xml:space="preserve">Notifíquese </w:t>
      </w:r>
      <w:r w:rsidRPr="005D1DCA">
        <w:rPr>
          <w:rFonts w:ascii="Palatino Linotype" w:hAnsi="Palatino Linotype"/>
          <w:bCs/>
          <w:i/>
          <w:color w:val="222222"/>
          <w:sz w:val="22"/>
          <w:szCs w:val="24"/>
          <w:lang w:val="es-ES"/>
        </w:rPr>
        <w:t xml:space="preserve">al </w:t>
      </w:r>
      <w:r w:rsidRPr="005D1DCA">
        <w:rPr>
          <w:rFonts w:ascii="Palatino Linotype" w:hAnsi="Palatino Linotype"/>
          <w:b/>
          <w:bCs/>
          <w:i/>
          <w:color w:val="222222"/>
          <w:sz w:val="22"/>
          <w:szCs w:val="24"/>
          <w:lang w:val="es-ES"/>
        </w:rPr>
        <w:t>RECURRENTE</w:t>
      </w:r>
      <w:r w:rsidRPr="005D1DCA">
        <w:rPr>
          <w:rFonts w:ascii="Palatino Linotype" w:hAnsi="Palatino Linotype"/>
          <w:b/>
          <w:i/>
          <w:color w:val="222222"/>
          <w:sz w:val="22"/>
          <w:szCs w:val="24"/>
          <w:lang w:val="es-ES"/>
        </w:rPr>
        <w:t xml:space="preserve"> </w:t>
      </w:r>
      <w:r w:rsidRPr="005D1DCA">
        <w:rPr>
          <w:rFonts w:ascii="Palatino Linotype" w:eastAsiaTheme="minorEastAsia" w:hAnsi="Palatino Linotype"/>
          <w:i/>
          <w:sz w:val="22"/>
          <w:szCs w:val="24"/>
          <w:lang w:val="es-ES_tradnl"/>
        </w:rPr>
        <w:t>la presente resolución</w:t>
      </w:r>
      <w:r w:rsidRPr="005D1DCA">
        <w:rPr>
          <w:rFonts w:ascii="Palatino Linotype" w:eastAsia="MS Mincho" w:hAnsi="Palatino Linotype"/>
          <w:i/>
          <w:sz w:val="22"/>
          <w:szCs w:val="24"/>
          <w:lang w:val="es-ES_tradnl"/>
        </w:rPr>
        <w:t xml:space="preserve">, vía </w:t>
      </w:r>
      <w:r w:rsidR="00577942" w:rsidRPr="005D1DCA">
        <w:rPr>
          <w:rFonts w:ascii="Palatino Linotype" w:eastAsia="MS Mincho" w:hAnsi="Palatino Linotype"/>
          <w:i/>
          <w:sz w:val="22"/>
          <w:szCs w:val="24"/>
          <w:lang w:val="es-ES_tradnl"/>
        </w:rPr>
        <w:t xml:space="preserve">Sistema de Acceso a la Información Mexiquense </w:t>
      </w:r>
      <w:r w:rsidRPr="005D1DCA">
        <w:rPr>
          <w:rFonts w:ascii="Palatino Linotype" w:eastAsia="MS Mincho" w:hAnsi="Palatino Linotype"/>
          <w:b/>
          <w:i/>
          <w:sz w:val="22"/>
          <w:szCs w:val="24"/>
          <w:lang w:val="es-ES_tradnl"/>
        </w:rPr>
        <w:t>(SAIMEX)</w:t>
      </w:r>
      <w:r w:rsidR="00577942" w:rsidRPr="005D1DCA">
        <w:rPr>
          <w:rFonts w:ascii="Palatino Linotype" w:eastAsia="MS Mincho" w:hAnsi="Palatino Linotype"/>
          <w:b/>
          <w:i/>
          <w:sz w:val="22"/>
          <w:szCs w:val="24"/>
          <w:lang w:val="es-ES_tradnl"/>
        </w:rPr>
        <w:t>.</w:t>
      </w:r>
    </w:p>
    <w:p w:rsidR="00A54419" w:rsidRPr="005D1DCA" w:rsidRDefault="00A54419" w:rsidP="00A54419">
      <w:pPr>
        <w:shd w:val="clear" w:color="auto" w:fill="FFFFFF"/>
        <w:tabs>
          <w:tab w:val="left" w:pos="284"/>
        </w:tabs>
        <w:spacing w:line="360" w:lineRule="auto"/>
        <w:ind w:left="567" w:right="822"/>
        <w:jc w:val="both"/>
        <w:rPr>
          <w:rFonts w:ascii="Palatino Linotype" w:eastAsia="MS Mincho" w:hAnsi="Palatino Linotype"/>
          <w:i/>
          <w:sz w:val="22"/>
          <w:szCs w:val="24"/>
          <w:lang w:val="es-ES_tradnl"/>
        </w:rPr>
      </w:pPr>
    </w:p>
    <w:p w:rsidR="00A54419" w:rsidRPr="005D1DCA" w:rsidRDefault="00A54419" w:rsidP="00A54419">
      <w:pPr>
        <w:shd w:val="clear" w:color="auto" w:fill="FFFFFF"/>
        <w:tabs>
          <w:tab w:val="left" w:pos="284"/>
        </w:tabs>
        <w:spacing w:line="360" w:lineRule="auto"/>
        <w:ind w:left="567" w:right="822"/>
        <w:jc w:val="both"/>
        <w:rPr>
          <w:rFonts w:ascii="Palatino Linotype" w:eastAsia="MS Mincho" w:hAnsi="Palatino Linotype"/>
          <w:i/>
          <w:sz w:val="22"/>
          <w:szCs w:val="24"/>
          <w:lang w:val="es-ES"/>
        </w:rPr>
      </w:pPr>
      <w:r w:rsidRPr="005D1DCA">
        <w:rPr>
          <w:rFonts w:ascii="Palatino Linotype" w:eastAsia="MS Mincho" w:hAnsi="Palatino Linotype"/>
          <w:b/>
          <w:i/>
          <w:sz w:val="22"/>
          <w:szCs w:val="24"/>
        </w:rPr>
        <w:t>QUINTO.</w:t>
      </w:r>
      <w:r w:rsidRPr="005D1DCA">
        <w:rPr>
          <w:rFonts w:ascii="Palatino Linotype" w:eastAsia="MS Mincho" w:hAnsi="Palatino Linotype"/>
          <w:i/>
          <w:sz w:val="22"/>
          <w:szCs w:val="24"/>
        </w:rPr>
        <w:t xml:space="preserve"> </w:t>
      </w:r>
      <w:r w:rsidRPr="005D1DCA">
        <w:rPr>
          <w:rFonts w:ascii="Palatino Linotype" w:eastAsia="MS Mincho" w:hAnsi="Palatino Linotype"/>
          <w:i/>
          <w:sz w:val="22"/>
          <w:szCs w:val="24"/>
          <w:lang w:val="es-ES"/>
        </w:rPr>
        <w:t>Se hace del conocimiento del</w:t>
      </w:r>
      <w:r w:rsidRPr="005D1DCA">
        <w:rPr>
          <w:rFonts w:ascii="Palatino Linotype" w:eastAsiaTheme="minorEastAsia" w:hAnsi="Palatino Linotype"/>
          <w:b/>
          <w:i/>
          <w:sz w:val="22"/>
          <w:szCs w:val="24"/>
          <w:lang w:val="es-ES_tradnl"/>
        </w:rPr>
        <w:t xml:space="preserve"> RECURRENTE </w:t>
      </w:r>
      <w:r w:rsidRPr="005D1DCA">
        <w:rPr>
          <w:rFonts w:ascii="Palatino Linotype" w:eastAsia="MS Mincho" w:hAnsi="Palatino Linotype"/>
          <w:i/>
          <w:sz w:val="22"/>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D1DCA">
        <w:rPr>
          <w:rFonts w:ascii="Palatino Linotype" w:eastAsia="MS Mincho" w:hAnsi="Palatino Linotype"/>
          <w:bCs/>
          <w:i/>
          <w:sz w:val="22"/>
          <w:szCs w:val="24"/>
          <w:lang w:val="es-ES"/>
        </w:rPr>
        <w:t>vía juicio de amparo</w:t>
      </w:r>
      <w:r w:rsidRPr="005D1DCA">
        <w:rPr>
          <w:rFonts w:ascii="Palatino Linotype" w:eastAsia="MS Mincho" w:hAnsi="Palatino Linotype"/>
          <w:i/>
          <w:sz w:val="22"/>
          <w:szCs w:val="24"/>
          <w:lang w:val="es-ES"/>
        </w:rPr>
        <w:t> en los términos de las leyes aplicables.</w:t>
      </w:r>
    </w:p>
    <w:p w:rsidR="00A54419" w:rsidRPr="005D1DCA" w:rsidRDefault="00A54419" w:rsidP="00A54419">
      <w:pPr>
        <w:shd w:val="clear" w:color="auto" w:fill="FFFFFF"/>
        <w:tabs>
          <w:tab w:val="left" w:pos="284"/>
        </w:tabs>
        <w:spacing w:line="360" w:lineRule="auto"/>
        <w:ind w:left="567" w:right="822"/>
        <w:jc w:val="both"/>
        <w:rPr>
          <w:rFonts w:ascii="Palatino Linotype" w:eastAsia="MS Mincho" w:hAnsi="Palatino Linotype"/>
          <w:i/>
          <w:sz w:val="22"/>
          <w:szCs w:val="24"/>
        </w:rPr>
      </w:pPr>
      <w:r w:rsidRPr="005D1DCA">
        <w:rPr>
          <w:rFonts w:ascii="Palatino Linotype" w:eastAsia="MS Mincho" w:hAnsi="Palatino Linotype"/>
          <w:b/>
          <w:bCs/>
          <w:i/>
          <w:sz w:val="22"/>
          <w:szCs w:val="24"/>
        </w:rPr>
        <w:lastRenderedPageBreak/>
        <w:t>SEXTO.</w:t>
      </w:r>
      <w:r w:rsidRPr="005D1DCA">
        <w:rPr>
          <w:rFonts w:ascii="Palatino Linotype" w:eastAsia="MS Mincho" w:hAnsi="Palatino Linotype"/>
          <w:bCs/>
          <w:i/>
          <w:sz w:val="22"/>
          <w:szCs w:val="24"/>
        </w:rPr>
        <w:t xml:space="preserve"> Hágase del conocimiento</w:t>
      </w:r>
      <w:r w:rsidRPr="005D1DCA">
        <w:rPr>
          <w:rFonts w:ascii="Palatino Linotype" w:eastAsia="MS Mincho" w:hAnsi="Palatino Linotype"/>
          <w:b/>
          <w:bCs/>
          <w:i/>
          <w:sz w:val="22"/>
          <w:szCs w:val="24"/>
        </w:rPr>
        <w:t> </w:t>
      </w:r>
      <w:r w:rsidRPr="005D1DCA">
        <w:rPr>
          <w:rFonts w:ascii="Palatino Linotype" w:eastAsia="MS Mincho" w:hAnsi="Palatino Linotype"/>
          <w:i/>
          <w:sz w:val="22"/>
          <w:szCs w:val="24"/>
        </w:rPr>
        <w:t>del </w:t>
      </w:r>
      <w:r w:rsidRPr="005D1DCA">
        <w:rPr>
          <w:rFonts w:ascii="Palatino Linotype" w:hAnsi="Palatino Linotype"/>
          <w:b/>
          <w:i/>
          <w:color w:val="222222"/>
          <w:sz w:val="22"/>
          <w:szCs w:val="24"/>
          <w:lang w:val="es-ES"/>
        </w:rPr>
        <w:t>RECURRENTE</w:t>
      </w:r>
      <w:r w:rsidRPr="005D1DCA">
        <w:rPr>
          <w:rFonts w:ascii="Palatino Linotype" w:eastAsia="MS Mincho" w:hAnsi="Palatino Linotype"/>
          <w:b/>
          <w:bCs/>
          <w:i/>
          <w:sz w:val="22"/>
          <w:szCs w:val="24"/>
        </w:rPr>
        <w:t> </w:t>
      </w:r>
      <w:r w:rsidRPr="005D1DCA">
        <w:rPr>
          <w:rFonts w:ascii="Palatino Linotype" w:eastAsia="MS Mincho" w:hAnsi="Palatino Linotype"/>
          <w:i/>
          <w:sz w:val="22"/>
          <w:szCs w:val="24"/>
        </w:rPr>
        <w:t>que la respuesta que dé </w:t>
      </w:r>
      <w:r w:rsidRPr="005D1DCA">
        <w:rPr>
          <w:rFonts w:ascii="Palatino Linotype" w:eastAsia="MS Mincho" w:hAnsi="Palatino Linotype"/>
          <w:b/>
          <w:bCs/>
          <w:i/>
          <w:sz w:val="22"/>
          <w:szCs w:val="24"/>
        </w:rPr>
        <w:t>EL SUJETO OBLIGADO</w:t>
      </w:r>
      <w:r w:rsidRPr="005D1DCA">
        <w:rPr>
          <w:rFonts w:ascii="Palatino Linotype" w:eastAsia="MS Mincho" w:hAnsi="Palatino Linotype"/>
          <w:i/>
          <w:sz w:val="22"/>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A54419" w:rsidRPr="005D1DCA" w:rsidRDefault="00A54419" w:rsidP="00A54419">
      <w:pPr>
        <w:shd w:val="clear" w:color="auto" w:fill="FFFFFF"/>
        <w:tabs>
          <w:tab w:val="left" w:pos="284"/>
        </w:tabs>
        <w:spacing w:line="360" w:lineRule="auto"/>
        <w:ind w:left="567" w:right="822"/>
        <w:jc w:val="both"/>
        <w:rPr>
          <w:rFonts w:ascii="Palatino Linotype" w:eastAsia="MS Mincho" w:hAnsi="Palatino Linotype"/>
          <w:i/>
          <w:sz w:val="22"/>
          <w:szCs w:val="24"/>
        </w:rPr>
      </w:pPr>
    </w:p>
    <w:p w:rsidR="00A54419" w:rsidRPr="005D1DCA" w:rsidRDefault="00A54419" w:rsidP="00A54419">
      <w:pPr>
        <w:shd w:val="clear" w:color="auto" w:fill="FFFFFF"/>
        <w:tabs>
          <w:tab w:val="left" w:pos="284"/>
        </w:tabs>
        <w:spacing w:line="360" w:lineRule="auto"/>
        <w:ind w:left="567" w:right="822"/>
        <w:jc w:val="both"/>
        <w:rPr>
          <w:rFonts w:ascii="Palatino Linotype" w:eastAsia="MS Mincho" w:hAnsi="Palatino Linotype"/>
          <w:i/>
          <w:sz w:val="22"/>
          <w:szCs w:val="24"/>
        </w:rPr>
      </w:pPr>
      <w:r w:rsidRPr="005D1DCA">
        <w:rPr>
          <w:rFonts w:ascii="Palatino Linotype" w:eastAsia="MS Mincho" w:hAnsi="Palatino Linotype"/>
          <w:b/>
          <w:i/>
          <w:sz w:val="22"/>
          <w:szCs w:val="24"/>
        </w:rPr>
        <w:t>SÉPTIMO</w:t>
      </w:r>
      <w:r w:rsidRPr="005D1DCA">
        <w:rPr>
          <w:rFonts w:ascii="Palatino Linotype" w:eastAsia="MS Mincho" w:hAnsi="Palatino Linotype"/>
          <w:i/>
          <w:sz w:val="22"/>
          <w:szCs w:val="24"/>
        </w:rPr>
        <w:t xml:space="preserve">. Con fundamento en el artículo 198 de la Ley de Transparencia y Acceso a la Información Pública del Estado de México y Municipios, se apercibe </w:t>
      </w:r>
      <w:r w:rsidRPr="005D1DCA">
        <w:rPr>
          <w:rFonts w:ascii="Palatino Linotype" w:eastAsia="MS Mincho" w:hAnsi="Palatino Linotype"/>
          <w:b/>
          <w:i/>
          <w:sz w:val="22"/>
          <w:szCs w:val="24"/>
        </w:rPr>
        <w:t xml:space="preserve">al SUJETO OBLIGADO </w:t>
      </w:r>
      <w:r w:rsidRPr="005D1DCA">
        <w:rPr>
          <w:rFonts w:ascii="Palatino Linotype" w:eastAsia="MS Mincho" w:hAnsi="Palatino Linotype"/>
          <w:i/>
          <w:sz w:val="22"/>
          <w:szCs w:val="24"/>
        </w:rPr>
        <w:t>de que, en caso de incumplimiento total o parcial de la presente resolución, se actuará de conformidad con lo dispuesto en los artículos 213, 214, 215, 216 y 217 de la ley en cita.</w:t>
      </w:r>
    </w:p>
    <w:p w:rsidR="00A54419" w:rsidRPr="005D1DCA" w:rsidRDefault="00A54419" w:rsidP="00A54419">
      <w:pPr>
        <w:shd w:val="clear" w:color="auto" w:fill="FFFFFF"/>
        <w:tabs>
          <w:tab w:val="left" w:pos="284"/>
        </w:tabs>
        <w:spacing w:line="360" w:lineRule="auto"/>
        <w:ind w:left="567" w:right="822"/>
        <w:jc w:val="both"/>
        <w:rPr>
          <w:rFonts w:ascii="Palatino Linotype" w:eastAsia="MS Mincho" w:hAnsi="Palatino Linotype"/>
          <w:i/>
          <w:sz w:val="22"/>
          <w:szCs w:val="24"/>
          <w:lang w:val="es-ES"/>
        </w:rPr>
      </w:pPr>
    </w:p>
    <w:p w:rsidR="00A54419" w:rsidRPr="005D1DCA" w:rsidRDefault="00A54419" w:rsidP="00A54419">
      <w:pPr>
        <w:tabs>
          <w:tab w:val="left" w:pos="284"/>
        </w:tabs>
        <w:spacing w:line="360" w:lineRule="auto"/>
        <w:ind w:left="567" w:right="822"/>
        <w:jc w:val="both"/>
        <w:rPr>
          <w:rFonts w:ascii="Palatino Linotype" w:eastAsia="MS Mincho" w:hAnsi="Palatino Linotype"/>
          <w:b/>
          <w:i/>
          <w:sz w:val="22"/>
          <w:szCs w:val="24"/>
          <w:lang w:val="es-ES_tradnl"/>
        </w:rPr>
      </w:pPr>
      <w:r w:rsidRPr="005D1DCA">
        <w:rPr>
          <w:rFonts w:ascii="Palatino Linotype" w:eastAsia="MS Mincho" w:hAnsi="Palatino Linotype"/>
          <w:b/>
          <w:i/>
          <w:sz w:val="22"/>
          <w:szCs w:val="24"/>
          <w:lang w:val="es-ES_tradnl"/>
        </w:rPr>
        <w:t xml:space="preserve">OCTAVO. </w:t>
      </w:r>
      <w:r w:rsidRPr="005D1DCA">
        <w:rPr>
          <w:rFonts w:ascii="Palatino Linotype" w:eastAsia="MS Mincho" w:hAnsi="Palatino Linotype"/>
          <w:i/>
          <w:sz w:val="22"/>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5D1DCA">
        <w:rPr>
          <w:rFonts w:ascii="Palatino Linotype" w:eastAsia="MS Mincho" w:hAnsi="Palatino Linotype"/>
          <w:b/>
          <w:i/>
          <w:sz w:val="22"/>
          <w:szCs w:val="24"/>
          <w:lang w:val="es-ES_tradnl"/>
        </w:rPr>
        <w:t>Considerando SEXTO.</w:t>
      </w:r>
    </w:p>
    <w:p w:rsidR="00A54419" w:rsidRPr="005D1DCA" w:rsidRDefault="00A54419" w:rsidP="00A54419">
      <w:pPr>
        <w:pStyle w:val="Prrafodelista"/>
        <w:rPr>
          <w:rFonts w:ascii="Palatino Linotype" w:eastAsia="Calibri" w:hAnsi="Palatino Linotype" w:cs="Arial"/>
          <w:sz w:val="24"/>
          <w:lang w:val="es-ES"/>
        </w:rPr>
      </w:pPr>
    </w:p>
    <w:p w:rsidR="00A54419" w:rsidRPr="005D1DCA" w:rsidRDefault="00A54419" w:rsidP="00A54419">
      <w:pPr>
        <w:pStyle w:val="Prrafodelista"/>
        <w:numPr>
          <w:ilvl w:val="0"/>
          <w:numId w:val="2"/>
        </w:numPr>
        <w:spacing w:line="360" w:lineRule="auto"/>
        <w:ind w:left="0" w:firstLine="0"/>
        <w:jc w:val="both"/>
        <w:rPr>
          <w:rFonts w:ascii="Palatino Linotype" w:hAnsi="Palatino Linotype" w:cs="Tahoma"/>
          <w:sz w:val="24"/>
        </w:rPr>
      </w:pPr>
      <w:r w:rsidRPr="005D1DCA">
        <w:rPr>
          <w:rFonts w:ascii="Palatino Linotype" w:hAnsi="Palatino Linotype" w:cs="Tahoma"/>
          <w:sz w:val="24"/>
        </w:rPr>
        <w:t xml:space="preserve">El </w:t>
      </w:r>
      <w:r w:rsidR="00577942" w:rsidRPr="005D1DCA">
        <w:rPr>
          <w:rFonts w:ascii="Palatino Linotype" w:hAnsi="Palatino Linotype" w:cs="Tahoma"/>
          <w:sz w:val="24"/>
        </w:rPr>
        <w:t>trece (13) de enero</w:t>
      </w:r>
      <w:r w:rsidRPr="005D1DCA">
        <w:rPr>
          <w:rFonts w:ascii="Palatino Linotype" w:hAnsi="Palatino Linotype" w:cs="Tahoma"/>
          <w:sz w:val="24"/>
        </w:rPr>
        <w:t xml:space="preserve"> de dos mil veintidós, se notificó el acuerdo de incumplimiento a la resolución</w:t>
      </w:r>
      <w:r w:rsidR="00577942" w:rsidRPr="005D1DCA">
        <w:rPr>
          <w:rFonts w:ascii="Palatino Linotype" w:hAnsi="Palatino Linotype" w:cs="Tahoma"/>
          <w:sz w:val="24"/>
        </w:rPr>
        <w:t xml:space="preserve"> emitida al recurso de revisión </w:t>
      </w:r>
      <w:r w:rsidR="00577942" w:rsidRPr="005D1DCA">
        <w:rPr>
          <w:rFonts w:ascii="Palatino Linotype" w:hAnsi="Palatino Linotype" w:cs="Tahoma"/>
          <w:b/>
          <w:sz w:val="24"/>
        </w:rPr>
        <w:t>16128/INFOEM/ICR-52/IP/RR/2022</w:t>
      </w:r>
      <w:r w:rsidR="00577942" w:rsidRPr="005D1DCA">
        <w:rPr>
          <w:rFonts w:ascii="Palatino Linotype" w:hAnsi="Palatino Linotype" w:cs="Tahoma"/>
          <w:b/>
          <w:bCs/>
          <w:sz w:val="24"/>
        </w:rPr>
        <w:t xml:space="preserve">, </w:t>
      </w:r>
      <w:r w:rsidR="00577942" w:rsidRPr="005D1DCA">
        <w:rPr>
          <w:rFonts w:ascii="Palatino Linotype" w:hAnsi="Palatino Linotype" w:cs="Tahoma"/>
          <w:b/>
          <w:sz w:val="24"/>
        </w:rPr>
        <w:t>16208/INFOEM/ICR-53/IP/RR/2022, 16218/INFOEM/ICR-114/IP/RR/2022 y 16219/INFOEM/ICR-105/IP/RR/2022</w:t>
      </w:r>
      <w:r w:rsidR="00AF1A86" w:rsidRPr="005D1DCA">
        <w:rPr>
          <w:rFonts w:ascii="Palatino Linotype" w:hAnsi="Palatino Linotype" w:cs="Tahoma"/>
          <w:b/>
          <w:sz w:val="24"/>
        </w:rPr>
        <w:t xml:space="preserve"> </w:t>
      </w:r>
      <w:r w:rsidR="00577942" w:rsidRPr="005D1DCA">
        <w:rPr>
          <w:rFonts w:ascii="Palatino Linotype" w:hAnsi="Palatino Linotype" w:cs="Tahoma"/>
          <w:sz w:val="24"/>
        </w:rPr>
        <w:t xml:space="preserve">y el turno a Contraloría </w:t>
      </w:r>
      <w:r w:rsidRPr="005D1DCA">
        <w:rPr>
          <w:rFonts w:ascii="Palatino Linotype" w:hAnsi="Palatino Linotype" w:cs="Tahoma"/>
          <w:sz w:val="24"/>
        </w:rPr>
        <w:t xml:space="preserve">para la interposición de medidas de apremio. </w:t>
      </w:r>
    </w:p>
    <w:p w:rsidR="00A54419" w:rsidRPr="005D1DCA" w:rsidRDefault="00A54419" w:rsidP="00A54419">
      <w:pPr>
        <w:pStyle w:val="Prrafodelista"/>
        <w:numPr>
          <w:ilvl w:val="0"/>
          <w:numId w:val="2"/>
        </w:numPr>
        <w:spacing w:line="360" w:lineRule="auto"/>
        <w:ind w:left="0" w:firstLine="0"/>
        <w:jc w:val="both"/>
        <w:rPr>
          <w:rFonts w:ascii="Palatino Linotype" w:hAnsi="Palatino Linotype" w:cs="Tahoma"/>
          <w:sz w:val="24"/>
        </w:rPr>
      </w:pPr>
      <w:r w:rsidRPr="005D1DCA">
        <w:rPr>
          <w:rFonts w:ascii="Palatino Linotype" w:hAnsi="Palatino Linotype" w:cs="Tahoma"/>
          <w:sz w:val="24"/>
        </w:rPr>
        <w:lastRenderedPageBreak/>
        <w:t>El veinte (20) de enero de do</w:t>
      </w:r>
      <w:r w:rsidR="00577942" w:rsidRPr="005D1DCA">
        <w:rPr>
          <w:rFonts w:ascii="Palatino Linotype" w:hAnsi="Palatino Linotype" w:cs="Tahoma"/>
          <w:sz w:val="24"/>
        </w:rPr>
        <w:t>s mil veintitrés, se notificó apercibimiento</w:t>
      </w:r>
      <w:r w:rsidR="00F67760" w:rsidRPr="005D1DCA">
        <w:rPr>
          <w:rFonts w:ascii="Palatino Linotype" w:hAnsi="Palatino Linotype" w:cs="Tahoma"/>
          <w:sz w:val="24"/>
        </w:rPr>
        <w:t xml:space="preserve"> al Sujeto Obligado, en el recurso</w:t>
      </w:r>
      <w:r w:rsidR="00577942" w:rsidRPr="005D1DCA">
        <w:rPr>
          <w:rFonts w:ascii="Palatino Linotype" w:hAnsi="Palatino Linotype" w:cs="Tahoma"/>
          <w:sz w:val="24"/>
        </w:rPr>
        <w:t xml:space="preserve"> de revisión </w:t>
      </w:r>
      <w:r w:rsidR="00577942" w:rsidRPr="005D1DCA">
        <w:rPr>
          <w:rFonts w:ascii="Palatino Linotype" w:hAnsi="Palatino Linotype" w:cs="Arial"/>
          <w:b/>
          <w:sz w:val="24"/>
        </w:rPr>
        <w:t>16128</w:t>
      </w:r>
      <w:r w:rsidR="00577942" w:rsidRPr="005D1DCA">
        <w:rPr>
          <w:rFonts w:ascii="Palatino Linotype" w:eastAsia="Calibri" w:hAnsi="Palatino Linotype" w:cs="Tahoma"/>
          <w:b/>
          <w:sz w:val="24"/>
          <w:lang w:eastAsia="en-US"/>
        </w:rPr>
        <w:t>/INFOEM/ICR-52/IP/RR/2022</w:t>
      </w:r>
      <w:r w:rsidR="00F67760" w:rsidRPr="005D1DCA">
        <w:rPr>
          <w:rFonts w:ascii="Palatino Linotype" w:eastAsia="Calibri" w:hAnsi="Palatino Linotype" w:cs="Tahoma"/>
          <w:b/>
          <w:sz w:val="24"/>
          <w:lang w:eastAsia="en-US"/>
        </w:rPr>
        <w:t>.</w:t>
      </w:r>
    </w:p>
    <w:p w:rsidR="00A54419" w:rsidRPr="005D1DCA" w:rsidRDefault="00A54419" w:rsidP="00A54419">
      <w:pPr>
        <w:pStyle w:val="Prrafodelista"/>
        <w:spacing w:line="360" w:lineRule="auto"/>
        <w:ind w:left="0"/>
        <w:jc w:val="both"/>
        <w:rPr>
          <w:rFonts w:ascii="Palatino Linotype" w:hAnsi="Palatino Linotype" w:cs="Tahoma"/>
          <w:sz w:val="24"/>
        </w:rPr>
      </w:pPr>
    </w:p>
    <w:p w:rsidR="00A54419" w:rsidRPr="005D1DCA" w:rsidRDefault="00A54419" w:rsidP="00A54419">
      <w:pPr>
        <w:pStyle w:val="Prrafodelista"/>
        <w:numPr>
          <w:ilvl w:val="0"/>
          <w:numId w:val="2"/>
        </w:numPr>
        <w:spacing w:line="360" w:lineRule="auto"/>
        <w:ind w:left="0" w:firstLine="0"/>
        <w:jc w:val="both"/>
        <w:rPr>
          <w:rFonts w:ascii="Palatino Linotype" w:hAnsi="Palatino Linotype" w:cs="Tahoma"/>
          <w:sz w:val="24"/>
        </w:rPr>
      </w:pPr>
      <w:r w:rsidRPr="005D1DCA">
        <w:rPr>
          <w:rFonts w:ascii="Palatino Linotype" w:hAnsi="Palatino Linotype" w:cs="Tahoma"/>
          <w:sz w:val="24"/>
        </w:rPr>
        <w:t>El dos (02)</w:t>
      </w:r>
      <w:r w:rsidR="00AF1A86" w:rsidRPr="005D1DCA">
        <w:rPr>
          <w:rFonts w:ascii="Palatino Linotype" w:hAnsi="Palatino Linotype" w:cs="Tahoma"/>
          <w:sz w:val="24"/>
        </w:rPr>
        <w:t xml:space="preserve"> y cinco (05) </w:t>
      </w:r>
      <w:r w:rsidRPr="005D1DCA">
        <w:rPr>
          <w:rFonts w:ascii="Palatino Linotype" w:hAnsi="Palatino Linotype" w:cs="Tahoma"/>
          <w:sz w:val="24"/>
        </w:rPr>
        <w:t xml:space="preserve"> de febrero de dos mil veintitrés, </w:t>
      </w:r>
      <w:r w:rsidRPr="005D1DCA">
        <w:rPr>
          <w:rFonts w:ascii="Palatino Linotype" w:hAnsi="Palatino Linotype"/>
          <w:sz w:val="24"/>
        </w:rPr>
        <w:t>el Particular interpuso</w:t>
      </w:r>
      <w:r w:rsidRPr="005D1DCA">
        <w:rPr>
          <w:rFonts w:ascii="Palatino Linotype" w:hAnsi="Palatino Linotype"/>
          <w:sz w:val="28"/>
        </w:rPr>
        <w:t xml:space="preserve"> </w:t>
      </w:r>
      <w:r w:rsidRPr="005D1DCA">
        <w:rPr>
          <w:rFonts w:ascii="Palatino Linotype" w:hAnsi="Palatino Linotype"/>
          <w:sz w:val="24"/>
        </w:rPr>
        <w:t>el medio de impugnación en estudio indicando como acto impugnado y razones o motivos de inconformidad lo que a continuación se transcribe:</w:t>
      </w:r>
    </w:p>
    <w:p w:rsidR="00A54419" w:rsidRPr="005D1DCA" w:rsidRDefault="00A54419" w:rsidP="00A54419">
      <w:pPr>
        <w:pStyle w:val="Prrafodelista"/>
        <w:spacing w:line="360" w:lineRule="auto"/>
        <w:ind w:left="0"/>
        <w:jc w:val="both"/>
        <w:rPr>
          <w:rFonts w:ascii="Palatino Linotype" w:hAnsi="Palatino Linotype" w:cs="Tahoma"/>
          <w:sz w:val="24"/>
        </w:rPr>
      </w:pPr>
    </w:p>
    <w:p w:rsidR="00AF1A86" w:rsidRPr="005D1DCA" w:rsidRDefault="00AF1A86" w:rsidP="00A54419">
      <w:pPr>
        <w:pStyle w:val="Prrafodelista"/>
        <w:spacing w:line="360" w:lineRule="auto"/>
        <w:ind w:left="0"/>
        <w:jc w:val="both"/>
        <w:rPr>
          <w:rFonts w:ascii="Palatino Linotype" w:hAnsi="Palatino Linotype" w:cs="Tahoma"/>
          <w:b/>
          <w:bCs/>
          <w:sz w:val="24"/>
        </w:rPr>
      </w:pPr>
      <w:r w:rsidRPr="005D1DCA">
        <w:rPr>
          <w:rFonts w:ascii="Palatino Linotype" w:hAnsi="Palatino Linotype" w:cs="Tahoma"/>
          <w:b/>
          <w:sz w:val="24"/>
        </w:rPr>
        <w:t>16128/INFOEM/ICR-52/IP/RR/2022</w:t>
      </w:r>
      <w:r w:rsidRPr="005D1DCA">
        <w:rPr>
          <w:rFonts w:ascii="Palatino Linotype" w:hAnsi="Palatino Linotype" w:cs="Tahoma"/>
          <w:b/>
          <w:bCs/>
          <w:sz w:val="24"/>
        </w:rPr>
        <w:t>:</w:t>
      </w:r>
    </w:p>
    <w:p w:rsidR="00AF1A86" w:rsidRPr="005D1DCA" w:rsidRDefault="00AF1A86" w:rsidP="00A54419">
      <w:pPr>
        <w:pStyle w:val="Prrafodelista"/>
        <w:spacing w:line="360" w:lineRule="auto"/>
        <w:ind w:left="0"/>
        <w:jc w:val="both"/>
        <w:rPr>
          <w:rFonts w:ascii="Palatino Linotype" w:hAnsi="Palatino Linotype" w:cs="Tahoma"/>
          <w:sz w:val="24"/>
        </w:rPr>
      </w:pPr>
    </w:p>
    <w:p w:rsidR="00A54419" w:rsidRPr="005D1DCA" w:rsidRDefault="00A54419" w:rsidP="00A54419">
      <w:pPr>
        <w:pStyle w:val="Prrafodelista"/>
        <w:numPr>
          <w:ilvl w:val="0"/>
          <w:numId w:val="3"/>
        </w:numPr>
        <w:jc w:val="both"/>
        <w:rPr>
          <w:rFonts w:ascii="Palatino Linotype" w:hAnsi="Palatino Linotype"/>
          <w:sz w:val="24"/>
          <w:lang w:eastAsia="es-MX"/>
        </w:rPr>
      </w:pPr>
      <w:r w:rsidRPr="005D1DCA">
        <w:rPr>
          <w:rFonts w:ascii="Palatino Linotype" w:hAnsi="Palatino Linotype" w:cs="Tahoma"/>
          <w:b/>
          <w:sz w:val="24"/>
        </w:rPr>
        <w:t>Acto impugnado</w:t>
      </w:r>
      <w:r w:rsidRPr="005D1DCA">
        <w:rPr>
          <w:rFonts w:ascii="Palatino Linotype" w:hAnsi="Palatino Linotype" w:cs="Tahoma"/>
          <w:sz w:val="24"/>
        </w:rPr>
        <w:t xml:space="preserve"> “</w:t>
      </w:r>
      <w:r w:rsidRPr="005D1DCA">
        <w:rPr>
          <w:rFonts w:ascii="Palatino Linotype" w:hAnsi="Palatino Linotype"/>
          <w:i/>
          <w:lang w:eastAsia="es-MX"/>
        </w:rPr>
        <w:t>NO ENTREGA INFORMACIÓN”</w:t>
      </w:r>
      <w:r w:rsidRPr="005D1DCA">
        <w:rPr>
          <w:rFonts w:ascii="Palatino Linotype" w:hAnsi="Palatino Linotype"/>
          <w:lang w:eastAsia="es-MX"/>
        </w:rPr>
        <w:t xml:space="preserve"> </w:t>
      </w:r>
    </w:p>
    <w:p w:rsidR="00A54419" w:rsidRPr="005D1DCA" w:rsidRDefault="00A54419" w:rsidP="00A54419">
      <w:pPr>
        <w:jc w:val="both"/>
        <w:rPr>
          <w:rFonts w:ascii="Palatino Linotype" w:hAnsi="Palatino Linotype"/>
          <w:sz w:val="24"/>
          <w:szCs w:val="24"/>
          <w:lang w:eastAsia="es-MX"/>
        </w:rPr>
      </w:pPr>
    </w:p>
    <w:p w:rsidR="00A54419" w:rsidRPr="005D1DCA" w:rsidRDefault="00A54419" w:rsidP="00A54419">
      <w:pPr>
        <w:pStyle w:val="Prrafodelista"/>
        <w:numPr>
          <w:ilvl w:val="0"/>
          <w:numId w:val="3"/>
        </w:numPr>
        <w:jc w:val="both"/>
        <w:rPr>
          <w:rFonts w:ascii="Palatino Linotype" w:hAnsi="Palatino Linotype"/>
          <w:sz w:val="24"/>
          <w:lang w:eastAsia="es-MX"/>
        </w:rPr>
      </w:pPr>
      <w:r w:rsidRPr="005D1DCA">
        <w:rPr>
          <w:rFonts w:ascii="Palatino Linotype" w:hAnsi="Palatino Linotype"/>
          <w:b/>
          <w:sz w:val="24"/>
          <w:lang w:eastAsia="es-MX"/>
        </w:rPr>
        <w:t>Razones o motivos de la inconformidad</w:t>
      </w:r>
      <w:r w:rsidRPr="005D1DCA">
        <w:rPr>
          <w:rFonts w:ascii="Palatino Linotype" w:hAnsi="Palatino Linotype"/>
          <w:sz w:val="24"/>
          <w:lang w:eastAsia="es-MX"/>
        </w:rPr>
        <w:t xml:space="preserve"> “</w:t>
      </w:r>
      <w:r w:rsidRPr="005D1DCA">
        <w:rPr>
          <w:rFonts w:ascii="Palatino Linotype" w:hAnsi="Palatino Linotype"/>
          <w:i/>
          <w:lang w:eastAsia="es-MX"/>
        </w:rPr>
        <w:t>NO ENTREGA INFORMACIÓN</w:t>
      </w:r>
      <w:r w:rsidRPr="005D1DCA">
        <w:rPr>
          <w:rFonts w:ascii="Palatino Linotype" w:hAnsi="Palatino Linotype"/>
          <w:sz w:val="24"/>
          <w:lang w:eastAsia="es-MX"/>
        </w:rPr>
        <w:t>”</w:t>
      </w:r>
    </w:p>
    <w:p w:rsidR="00AF1A86" w:rsidRPr="005D1DCA" w:rsidRDefault="00AF1A86" w:rsidP="00AF1A86">
      <w:pPr>
        <w:pStyle w:val="Prrafodelista"/>
        <w:rPr>
          <w:rFonts w:ascii="Palatino Linotype" w:hAnsi="Palatino Linotype"/>
          <w:sz w:val="24"/>
          <w:lang w:eastAsia="es-MX"/>
        </w:rPr>
      </w:pPr>
    </w:p>
    <w:p w:rsidR="00AF1A86" w:rsidRPr="005D1DCA" w:rsidRDefault="00AF1A86" w:rsidP="00AF1A86">
      <w:pPr>
        <w:jc w:val="both"/>
        <w:rPr>
          <w:rFonts w:ascii="Palatino Linotype" w:hAnsi="Palatino Linotype"/>
          <w:sz w:val="24"/>
          <w:lang w:eastAsia="es-MX"/>
        </w:rPr>
      </w:pPr>
    </w:p>
    <w:p w:rsidR="00AF1A86" w:rsidRPr="005D1DCA" w:rsidRDefault="00AF1A86" w:rsidP="00AF1A86">
      <w:pPr>
        <w:jc w:val="both"/>
        <w:rPr>
          <w:rFonts w:ascii="Palatino Linotype" w:hAnsi="Palatino Linotype" w:cs="Tahoma"/>
          <w:b/>
          <w:sz w:val="24"/>
        </w:rPr>
      </w:pPr>
      <w:r w:rsidRPr="005D1DCA">
        <w:rPr>
          <w:rFonts w:ascii="Palatino Linotype" w:hAnsi="Palatino Linotype" w:cs="Tahoma"/>
          <w:b/>
          <w:sz w:val="24"/>
        </w:rPr>
        <w:t>16208/INFOEM/ICR-53/IP/RR/2022:</w:t>
      </w:r>
    </w:p>
    <w:p w:rsidR="00AF1A86" w:rsidRPr="005D1DCA" w:rsidRDefault="00AF1A86" w:rsidP="00AF1A86">
      <w:pPr>
        <w:jc w:val="both"/>
        <w:rPr>
          <w:rFonts w:ascii="Palatino Linotype" w:hAnsi="Palatino Linotype" w:cs="Tahoma"/>
          <w:b/>
          <w:sz w:val="24"/>
        </w:rPr>
      </w:pPr>
    </w:p>
    <w:p w:rsidR="00AF1A86" w:rsidRPr="005D1DCA" w:rsidRDefault="00AF1A86" w:rsidP="00AF1A86">
      <w:pPr>
        <w:jc w:val="both"/>
        <w:rPr>
          <w:rFonts w:ascii="Palatino Linotype" w:hAnsi="Palatino Linotype" w:cs="Tahoma"/>
          <w:b/>
          <w:sz w:val="24"/>
        </w:rPr>
      </w:pPr>
    </w:p>
    <w:p w:rsidR="00AF1A86" w:rsidRPr="005D1DCA" w:rsidRDefault="00AF1A86" w:rsidP="00AF1A86">
      <w:pPr>
        <w:numPr>
          <w:ilvl w:val="0"/>
          <w:numId w:val="3"/>
        </w:numPr>
        <w:jc w:val="both"/>
        <w:rPr>
          <w:rFonts w:ascii="Palatino Linotype" w:hAnsi="Palatino Linotype" w:cs="Tahoma"/>
          <w:b/>
          <w:sz w:val="24"/>
        </w:rPr>
      </w:pPr>
      <w:r w:rsidRPr="005D1DCA">
        <w:rPr>
          <w:rFonts w:ascii="Palatino Linotype" w:hAnsi="Palatino Linotype" w:cs="Tahoma"/>
          <w:b/>
          <w:sz w:val="24"/>
        </w:rPr>
        <w:t>Acto impugnado “</w:t>
      </w:r>
      <w:r w:rsidR="00BF7498" w:rsidRPr="005D1DCA">
        <w:rPr>
          <w:rFonts w:ascii="Palatino Linotype" w:hAnsi="Palatino Linotype" w:cs="Tahoma"/>
          <w:b/>
          <w:i/>
          <w:sz w:val="24"/>
        </w:rPr>
        <w:t>NO ENTREGA INFORMACIÓ</w:t>
      </w:r>
      <w:r w:rsidRPr="005D1DCA">
        <w:rPr>
          <w:rFonts w:ascii="Palatino Linotype" w:hAnsi="Palatino Linotype" w:cs="Tahoma"/>
          <w:b/>
          <w:i/>
          <w:sz w:val="24"/>
        </w:rPr>
        <w:t>”</w:t>
      </w:r>
      <w:r w:rsidRPr="005D1DCA">
        <w:rPr>
          <w:rFonts w:ascii="Palatino Linotype" w:hAnsi="Palatino Linotype" w:cs="Tahoma"/>
          <w:b/>
          <w:sz w:val="24"/>
        </w:rPr>
        <w:t xml:space="preserve"> </w:t>
      </w:r>
    </w:p>
    <w:p w:rsidR="00AF1A86" w:rsidRPr="005D1DCA" w:rsidRDefault="00AF1A86" w:rsidP="00AF1A86">
      <w:pPr>
        <w:jc w:val="both"/>
        <w:rPr>
          <w:rFonts w:ascii="Palatino Linotype" w:hAnsi="Palatino Linotype" w:cs="Tahoma"/>
          <w:b/>
          <w:sz w:val="24"/>
        </w:rPr>
      </w:pPr>
    </w:p>
    <w:p w:rsidR="00AF1A86" w:rsidRPr="005D1DCA" w:rsidRDefault="00AF1A86" w:rsidP="00AF1A86">
      <w:pPr>
        <w:numPr>
          <w:ilvl w:val="0"/>
          <w:numId w:val="3"/>
        </w:numPr>
        <w:jc w:val="both"/>
        <w:rPr>
          <w:rFonts w:ascii="Palatino Linotype" w:hAnsi="Palatino Linotype" w:cs="Tahoma"/>
          <w:b/>
          <w:sz w:val="24"/>
        </w:rPr>
      </w:pPr>
      <w:r w:rsidRPr="005D1DCA">
        <w:rPr>
          <w:rFonts w:ascii="Palatino Linotype" w:hAnsi="Palatino Linotype" w:cs="Tahoma"/>
          <w:b/>
          <w:sz w:val="24"/>
        </w:rPr>
        <w:t>Razones o motivos de la inconformidad “</w:t>
      </w:r>
      <w:r w:rsidRPr="005D1DCA">
        <w:rPr>
          <w:rFonts w:ascii="Palatino Linotype" w:hAnsi="Palatino Linotype" w:cs="Tahoma"/>
          <w:b/>
          <w:i/>
          <w:sz w:val="24"/>
        </w:rPr>
        <w:t>NO ENTREGA INFORMACIÓN</w:t>
      </w:r>
      <w:r w:rsidRPr="005D1DCA">
        <w:rPr>
          <w:rFonts w:ascii="Palatino Linotype" w:hAnsi="Palatino Linotype" w:cs="Tahoma"/>
          <w:b/>
          <w:sz w:val="24"/>
        </w:rPr>
        <w:t>”</w:t>
      </w:r>
    </w:p>
    <w:p w:rsidR="00AF1A86" w:rsidRPr="005D1DCA" w:rsidRDefault="00AF1A86" w:rsidP="00AF1A86">
      <w:pPr>
        <w:jc w:val="both"/>
        <w:rPr>
          <w:rFonts w:ascii="Palatino Linotype" w:hAnsi="Palatino Linotype" w:cs="Tahoma"/>
          <w:b/>
          <w:sz w:val="24"/>
        </w:rPr>
      </w:pPr>
    </w:p>
    <w:p w:rsidR="00AF1A86" w:rsidRPr="005D1DCA" w:rsidRDefault="00AF1A86" w:rsidP="00AF1A86">
      <w:pPr>
        <w:jc w:val="both"/>
        <w:rPr>
          <w:rFonts w:ascii="Palatino Linotype" w:hAnsi="Palatino Linotype" w:cs="Tahoma"/>
          <w:b/>
          <w:sz w:val="24"/>
        </w:rPr>
      </w:pPr>
    </w:p>
    <w:p w:rsidR="00AF1A86" w:rsidRPr="005D1DCA" w:rsidRDefault="00AF1A86" w:rsidP="00AF1A86">
      <w:pPr>
        <w:jc w:val="both"/>
        <w:rPr>
          <w:rFonts w:ascii="Palatino Linotype" w:hAnsi="Palatino Linotype" w:cs="Tahoma"/>
          <w:b/>
          <w:sz w:val="24"/>
        </w:rPr>
      </w:pPr>
      <w:r w:rsidRPr="005D1DCA">
        <w:rPr>
          <w:rFonts w:ascii="Palatino Linotype" w:hAnsi="Palatino Linotype" w:cs="Tahoma"/>
          <w:b/>
          <w:sz w:val="24"/>
        </w:rPr>
        <w:t>16218/INFOEM/ICR-114/IP/RR/2022:</w:t>
      </w:r>
    </w:p>
    <w:p w:rsidR="00AF1A86" w:rsidRPr="005D1DCA" w:rsidRDefault="00AF1A86" w:rsidP="00AF1A86">
      <w:pPr>
        <w:jc w:val="both"/>
        <w:rPr>
          <w:rFonts w:ascii="Palatino Linotype" w:hAnsi="Palatino Linotype" w:cs="Tahoma"/>
          <w:b/>
          <w:sz w:val="24"/>
        </w:rPr>
      </w:pPr>
    </w:p>
    <w:p w:rsidR="00AF1A86" w:rsidRPr="005D1DCA" w:rsidRDefault="00AF1A86" w:rsidP="00AF1A86">
      <w:pPr>
        <w:jc w:val="both"/>
        <w:rPr>
          <w:rFonts w:ascii="Palatino Linotype" w:hAnsi="Palatino Linotype" w:cs="Tahoma"/>
          <w:b/>
          <w:sz w:val="24"/>
        </w:rPr>
      </w:pPr>
    </w:p>
    <w:p w:rsidR="00AF1A86" w:rsidRPr="005D1DCA" w:rsidRDefault="00AF1A86" w:rsidP="00AF1A86">
      <w:pPr>
        <w:numPr>
          <w:ilvl w:val="0"/>
          <w:numId w:val="3"/>
        </w:numPr>
        <w:jc w:val="both"/>
        <w:rPr>
          <w:rFonts w:ascii="Palatino Linotype" w:hAnsi="Palatino Linotype" w:cs="Tahoma"/>
          <w:b/>
          <w:sz w:val="24"/>
        </w:rPr>
      </w:pPr>
      <w:r w:rsidRPr="005D1DCA">
        <w:rPr>
          <w:rFonts w:ascii="Palatino Linotype" w:hAnsi="Palatino Linotype" w:cs="Tahoma"/>
          <w:b/>
          <w:sz w:val="24"/>
        </w:rPr>
        <w:t>Acto impugnado “</w:t>
      </w:r>
      <w:r w:rsidRPr="005D1DCA">
        <w:rPr>
          <w:rFonts w:ascii="Palatino Linotype" w:hAnsi="Palatino Linotype" w:cs="Tahoma"/>
          <w:b/>
          <w:i/>
          <w:sz w:val="24"/>
        </w:rPr>
        <w:t>NO ENTREGA INFORMACIÓN”</w:t>
      </w:r>
      <w:r w:rsidRPr="005D1DCA">
        <w:rPr>
          <w:rFonts w:ascii="Palatino Linotype" w:hAnsi="Palatino Linotype" w:cs="Tahoma"/>
          <w:b/>
          <w:sz w:val="24"/>
        </w:rPr>
        <w:t xml:space="preserve"> </w:t>
      </w:r>
    </w:p>
    <w:p w:rsidR="00AF1A86" w:rsidRPr="005D1DCA" w:rsidRDefault="00AF1A86" w:rsidP="00AF1A86">
      <w:pPr>
        <w:jc w:val="both"/>
        <w:rPr>
          <w:rFonts w:ascii="Palatino Linotype" w:hAnsi="Palatino Linotype" w:cs="Tahoma"/>
          <w:b/>
          <w:sz w:val="24"/>
        </w:rPr>
      </w:pPr>
    </w:p>
    <w:p w:rsidR="00AF1A86" w:rsidRPr="005D1DCA" w:rsidRDefault="00AF1A86" w:rsidP="00AF1A86">
      <w:pPr>
        <w:numPr>
          <w:ilvl w:val="0"/>
          <w:numId w:val="3"/>
        </w:numPr>
        <w:jc w:val="both"/>
        <w:rPr>
          <w:rFonts w:ascii="Palatino Linotype" w:hAnsi="Palatino Linotype" w:cs="Tahoma"/>
          <w:b/>
          <w:sz w:val="24"/>
        </w:rPr>
      </w:pPr>
      <w:r w:rsidRPr="005D1DCA">
        <w:rPr>
          <w:rFonts w:ascii="Palatino Linotype" w:hAnsi="Palatino Linotype" w:cs="Tahoma"/>
          <w:b/>
          <w:sz w:val="24"/>
        </w:rPr>
        <w:t>Razones o motivos de la inconformidad “</w:t>
      </w:r>
      <w:r w:rsidRPr="005D1DCA">
        <w:rPr>
          <w:rFonts w:ascii="Palatino Linotype" w:hAnsi="Palatino Linotype" w:cs="Tahoma"/>
          <w:b/>
          <w:i/>
          <w:sz w:val="24"/>
        </w:rPr>
        <w:t>NO ENTREGA INFORMACIÓN</w:t>
      </w:r>
      <w:r w:rsidRPr="005D1DCA">
        <w:rPr>
          <w:rFonts w:ascii="Palatino Linotype" w:hAnsi="Palatino Linotype" w:cs="Tahoma"/>
          <w:b/>
          <w:sz w:val="24"/>
        </w:rPr>
        <w:t>”</w:t>
      </w:r>
    </w:p>
    <w:p w:rsidR="00AF1A86" w:rsidRPr="005D1DCA" w:rsidRDefault="00AF1A86" w:rsidP="00AF1A86">
      <w:pPr>
        <w:jc w:val="both"/>
        <w:rPr>
          <w:rFonts w:ascii="Palatino Linotype" w:hAnsi="Palatino Linotype"/>
          <w:sz w:val="24"/>
          <w:lang w:eastAsia="es-MX"/>
        </w:rPr>
      </w:pPr>
      <w:r w:rsidRPr="005D1DCA">
        <w:rPr>
          <w:rFonts w:ascii="Palatino Linotype" w:hAnsi="Palatino Linotype" w:cs="Tahoma"/>
          <w:b/>
          <w:sz w:val="24"/>
        </w:rPr>
        <w:lastRenderedPageBreak/>
        <w:t>16219/INFOEM/ICR-105/IP/RR/2022:</w:t>
      </w:r>
    </w:p>
    <w:p w:rsidR="00A54419" w:rsidRPr="005D1DCA" w:rsidRDefault="00A54419" w:rsidP="00A54419">
      <w:pPr>
        <w:pStyle w:val="Prrafodelista"/>
        <w:spacing w:line="360" w:lineRule="auto"/>
        <w:ind w:left="0"/>
        <w:jc w:val="both"/>
        <w:rPr>
          <w:rFonts w:ascii="Palatino Linotype" w:hAnsi="Palatino Linotype" w:cs="Tahoma"/>
          <w:sz w:val="24"/>
        </w:rPr>
      </w:pPr>
    </w:p>
    <w:p w:rsidR="00AF1A86" w:rsidRPr="005D1DCA" w:rsidRDefault="00AF1A86" w:rsidP="00AF1A86">
      <w:pPr>
        <w:pStyle w:val="Prrafodelista"/>
        <w:numPr>
          <w:ilvl w:val="0"/>
          <w:numId w:val="3"/>
        </w:numPr>
        <w:spacing w:line="360" w:lineRule="auto"/>
        <w:rPr>
          <w:rFonts w:ascii="Palatino Linotype" w:hAnsi="Palatino Linotype" w:cs="Tahoma"/>
          <w:sz w:val="24"/>
        </w:rPr>
      </w:pPr>
      <w:r w:rsidRPr="005D1DCA">
        <w:rPr>
          <w:rFonts w:ascii="Palatino Linotype" w:hAnsi="Palatino Linotype" w:cs="Tahoma"/>
          <w:b/>
          <w:sz w:val="24"/>
        </w:rPr>
        <w:t>Acto impugnado</w:t>
      </w:r>
      <w:r w:rsidRPr="005D1DCA">
        <w:rPr>
          <w:rFonts w:ascii="Palatino Linotype" w:hAnsi="Palatino Linotype" w:cs="Tahoma"/>
          <w:sz w:val="24"/>
        </w:rPr>
        <w:t xml:space="preserve"> “</w:t>
      </w:r>
      <w:r w:rsidRPr="005D1DCA">
        <w:rPr>
          <w:rFonts w:ascii="Palatino Linotype" w:hAnsi="Palatino Linotype" w:cs="Tahoma"/>
          <w:i/>
          <w:sz w:val="24"/>
        </w:rPr>
        <w:t>NO ENTREGA INFORMACIÓN”</w:t>
      </w:r>
      <w:r w:rsidRPr="005D1DCA">
        <w:rPr>
          <w:rFonts w:ascii="Palatino Linotype" w:hAnsi="Palatino Linotype" w:cs="Tahoma"/>
          <w:sz w:val="24"/>
        </w:rPr>
        <w:t xml:space="preserve"> </w:t>
      </w:r>
    </w:p>
    <w:p w:rsidR="00AF1A86" w:rsidRPr="005D1DCA" w:rsidRDefault="00AF1A86" w:rsidP="00AF1A86">
      <w:pPr>
        <w:pStyle w:val="Prrafodelista"/>
        <w:spacing w:line="360" w:lineRule="auto"/>
        <w:rPr>
          <w:rFonts w:ascii="Palatino Linotype" w:hAnsi="Palatino Linotype" w:cs="Tahoma"/>
          <w:sz w:val="24"/>
        </w:rPr>
      </w:pPr>
    </w:p>
    <w:p w:rsidR="00AF1A86" w:rsidRPr="005D1DCA" w:rsidRDefault="00AF1A86" w:rsidP="00AF1A86">
      <w:pPr>
        <w:pStyle w:val="Prrafodelista"/>
        <w:numPr>
          <w:ilvl w:val="0"/>
          <w:numId w:val="3"/>
        </w:numPr>
        <w:spacing w:line="360" w:lineRule="auto"/>
        <w:rPr>
          <w:rFonts w:ascii="Palatino Linotype" w:hAnsi="Palatino Linotype" w:cs="Tahoma"/>
          <w:sz w:val="24"/>
        </w:rPr>
      </w:pPr>
      <w:r w:rsidRPr="005D1DCA">
        <w:rPr>
          <w:rFonts w:ascii="Palatino Linotype" w:hAnsi="Palatino Linotype" w:cs="Tahoma"/>
          <w:b/>
          <w:sz w:val="24"/>
        </w:rPr>
        <w:t>Razones o motivos de la inconformidad</w:t>
      </w:r>
      <w:r w:rsidRPr="005D1DCA">
        <w:rPr>
          <w:rFonts w:ascii="Palatino Linotype" w:hAnsi="Palatino Linotype" w:cs="Tahoma"/>
          <w:sz w:val="24"/>
        </w:rPr>
        <w:t xml:space="preserve"> “</w:t>
      </w:r>
      <w:r w:rsidRPr="005D1DCA">
        <w:rPr>
          <w:rFonts w:ascii="Palatino Linotype" w:hAnsi="Palatino Linotype" w:cs="Tahoma"/>
          <w:i/>
          <w:sz w:val="24"/>
        </w:rPr>
        <w:t>NO ENTREGA INFORMACIÓN</w:t>
      </w:r>
      <w:r w:rsidRPr="005D1DCA">
        <w:rPr>
          <w:rFonts w:ascii="Palatino Linotype" w:hAnsi="Palatino Linotype" w:cs="Tahoma"/>
          <w:sz w:val="24"/>
        </w:rPr>
        <w:t>”</w:t>
      </w:r>
    </w:p>
    <w:p w:rsidR="00AF1A86" w:rsidRPr="005D1DCA" w:rsidRDefault="00AF1A86" w:rsidP="00A54419">
      <w:pPr>
        <w:pStyle w:val="Prrafodelista"/>
        <w:spacing w:line="360" w:lineRule="auto"/>
        <w:ind w:left="0"/>
        <w:jc w:val="both"/>
        <w:rPr>
          <w:rFonts w:ascii="Palatino Linotype" w:hAnsi="Palatino Linotype" w:cs="Tahoma"/>
          <w:sz w:val="24"/>
        </w:rPr>
      </w:pPr>
    </w:p>
    <w:p w:rsidR="00A54419" w:rsidRPr="005D1DCA" w:rsidRDefault="00A54419" w:rsidP="00A54419">
      <w:pPr>
        <w:pStyle w:val="Prrafodelista"/>
        <w:numPr>
          <w:ilvl w:val="0"/>
          <w:numId w:val="2"/>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5D1DCA">
        <w:rPr>
          <w:rFonts w:ascii="Palatino Linotype" w:eastAsia="Calibri" w:hAnsi="Palatino Linotype" w:cs="Arial"/>
          <w:sz w:val="24"/>
          <w:lang w:val="es-ES"/>
        </w:rPr>
        <w:t>La Comisionada Ponente</w:t>
      </w:r>
      <w:r w:rsidR="00C661EB" w:rsidRPr="005D1DCA">
        <w:rPr>
          <w:rFonts w:ascii="Palatino Linotype" w:eastAsia="Calibri" w:hAnsi="Palatino Linotype" w:cs="Arial"/>
          <w:sz w:val="24"/>
          <w:lang w:val="es-ES"/>
        </w:rPr>
        <w:t>,</w:t>
      </w:r>
      <w:r w:rsidRPr="005D1DCA">
        <w:rPr>
          <w:rFonts w:ascii="Palatino Linotype" w:eastAsia="Calibri" w:hAnsi="Palatino Linotype" w:cs="Arial"/>
          <w:sz w:val="24"/>
          <w:lang w:val="es-ES"/>
        </w:rPr>
        <w:t xml:space="preserve"> con fundamento en lo dispuesto por el artículo 185 fracción II de la ley de la materia, a través del acuerdo de admisión de fecha veinte (20) de febrero de dos mil veintitrés, puso a disposición de las partes el expediente electrónico </w:t>
      </w:r>
      <w:r w:rsidRPr="005D1DCA">
        <w:rPr>
          <w:rFonts w:ascii="Palatino Linotype" w:eastAsia="Calibri" w:hAnsi="Palatino Linotype" w:cs="Arial"/>
          <w:sz w:val="24"/>
        </w:rPr>
        <w:t xml:space="preserve">vía </w:t>
      </w:r>
      <w:r w:rsidRPr="005D1DCA">
        <w:rPr>
          <w:rFonts w:ascii="Palatino Linotype" w:eastAsia="Calibri" w:hAnsi="Palatino Linotype" w:cs="Arial"/>
          <w:b/>
          <w:sz w:val="24"/>
          <w:lang w:val="es-ES"/>
        </w:rPr>
        <w:t xml:space="preserve">SAIMEX </w:t>
      </w:r>
      <w:r w:rsidRPr="005D1DCA">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5D1DCA">
        <w:rPr>
          <w:rFonts w:ascii="Palatino Linotype" w:eastAsia="Calibri" w:hAnsi="Palatino Linotype" w:cs="Arial"/>
          <w:b/>
          <w:sz w:val="24"/>
          <w:lang w:val="es-ES"/>
        </w:rPr>
        <w:t>SUJETO OBLIGADO</w:t>
      </w:r>
      <w:r w:rsidRPr="005D1DCA">
        <w:rPr>
          <w:rFonts w:ascii="Palatino Linotype" w:eastAsia="Calibri" w:hAnsi="Palatino Linotype" w:cs="Arial"/>
          <w:sz w:val="24"/>
          <w:lang w:val="es-ES"/>
        </w:rPr>
        <w:t xml:space="preserve"> presentara el informe justificado procedente.</w:t>
      </w:r>
    </w:p>
    <w:p w:rsidR="00A54419" w:rsidRPr="005D1DCA" w:rsidRDefault="00A54419" w:rsidP="00A54419">
      <w:pPr>
        <w:pStyle w:val="Prrafodelista"/>
        <w:spacing w:line="360" w:lineRule="auto"/>
        <w:ind w:left="0"/>
        <w:jc w:val="both"/>
        <w:rPr>
          <w:rFonts w:ascii="Palatino Linotype" w:hAnsi="Palatino Linotype" w:cs="Tahoma"/>
          <w:sz w:val="24"/>
        </w:rPr>
      </w:pPr>
    </w:p>
    <w:p w:rsidR="00A54419" w:rsidRPr="005D1DCA" w:rsidRDefault="00A54419" w:rsidP="00BF7498">
      <w:pPr>
        <w:pStyle w:val="Prrafodelista"/>
        <w:numPr>
          <w:ilvl w:val="0"/>
          <w:numId w:val="2"/>
        </w:numPr>
        <w:spacing w:line="360" w:lineRule="auto"/>
        <w:ind w:left="0" w:firstLine="0"/>
        <w:jc w:val="both"/>
        <w:rPr>
          <w:rFonts w:ascii="Palatino Linotype" w:hAnsi="Palatino Linotype" w:cs="Tahoma"/>
          <w:sz w:val="24"/>
        </w:rPr>
      </w:pPr>
      <w:r w:rsidRPr="005D1DCA">
        <w:rPr>
          <w:rFonts w:ascii="Palatino Linotype" w:eastAsiaTheme="minorEastAsia" w:hAnsi="Palatino Linotype"/>
          <w:color w:val="000000"/>
          <w:sz w:val="24"/>
          <w:lang w:val="es-ES_tradnl"/>
        </w:rPr>
        <w:t>El Recurrente no realizó manifestaciones</w:t>
      </w:r>
      <w:r w:rsidRPr="005D1DCA">
        <w:rPr>
          <w:rFonts w:ascii="Palatino Linotype" w:eastAsiaTheme="minorEastAsia" w:hAnsi="Palatino Linotype"/>
          <w:bCs/>
          <w:color w:val="000000"/>
          <w:sz w:val="24"/>
          <w:lang w:val="es-ES_tradnl"/>
        </w:rPr>
        <w:t>; por su parte, el Sujeto Obligado rindió informe justificado el treinta y uno de marzo de dos mil veintitrés</w:t>
      </w:r>
      <w:r w:rsidR="00BF7498" w:rsidRPr="005D1DCA">
        <w:rPr>
          <w:rFonts w:ascii="Palatino Linotype" w:eastAsiaTheme="minorEastAsia" w:hAnsi="Palatino Linotype"/>
          <w:bCs/>
          <w:color w:val="000000"/>
          <w:sz w:val="24"/>
          <w:lang w:val="es-ES_tradnl"/>
        </w:rPr>
        <w:t xml:space="preserve">, </w:t>
      </w:r>
      <w:r w:rsidRPr="005D1DCA">
        <w:rPr>
          <w:rFonts w:ascii="Palatino Linotype" w:hAnsi="Palatino Linotype" w:cs="Tahoma"/>
          <w:sz w:val="24"/>
        </w:rPr>
        <w:t xml:space="preserve">que </w:t>
      </w:r>
      <w:r w:rsidR="00BF7498" w:rsidRPr="005D1DCA">
        <w:rPr>
          <w:rFonts w:ascii="Palatino Linotype" w:hAnsi="Palatino Linotype" w:cs="Tahoma"/>
          <w:sz w:val="24"/>
        </w:rPr>
        <w:t>consta del</w:t>
      </w:r>
      <w:r w:rsidRPr="005D1DCA">
        <w:rPr>
          <w:rFonts w:ascii="Palatino Linotype" w:hAnsi="Palatino Linotype" w:cs="Tahoma"/>
          <w:sz w:val="24"/>
        </w:rPr>
        <w:t xml:space="preserve"> acuerdo de ampliación de plazo para la atención de la solicitud. </w:t>
      </w:r>
    </w:p>
    <w:p w:rsidR="00A54419" w:rsidRPr="005D1DCA" w:rsidRDefault="00A54419" w:rsidP="00A54419">
      <w:pPr>
        <w:pStyle w:val="Prrafodelista"/>
        <w:spacing w:before="240" w:after="240" w:line="360" w:lineRule="auto"/>
        <w:ind w:left="0"/>
        <w:jc w:val="both"/>
        <w:rPr>
          <w:rFonts w:ascii="Palatino Linotype" w:hAnsi="Palatino Linotype"/>
          <w:i/>
          <w:color w:val="000000"/>
          <w:sz w:val="24"/>
        </w:rPr>
      </w:pPr>
    </w:p>
    <w:p w:rsidR="00365404" w:rsidRPr="005D1DCA" w:rsidRDefault="00A54419" w:rsidP="00365404">
      <w:pPr>
        <w:pStyle w:val="Prrafodelista"/>
        <w:numPr>
          <w:ilvl w:val="0"/>
          <w:numId w:val="2"/>
        </w:numPr>
        <w:spacing w:line="360" w:lineRule="auto"/>
        <w:ind w:left="0" w:firstLine="0"/>
        <w:jc w:val="both"/>
        <w:rPr>
          <w:rFonts w:ascii="Palatino Linotype" w:hAnsi="Palatino Linotype" w:cs="Tahoma"/>
          <w:sz w:val="24"/>
        </w:rPr>
      </w:pPr>
      <w:r w:rsidRPr="005D1DCA">
        <w:rPr>
          <w:rFonts w:ascii="Palatino Linotype" w:hAnsi="Palatino Linotype" w:cs="Tahoma"/>
          <w:sz w:val="24"/>
        </w:rPr>
        <w:t xml:space="preserve">El veinticinco (25) de mayo de dos mil veintitrés, se notificó el acuerdo </w:t>
      </w:r>
      <w:r w:rsidR="00C661EB" w:rsidRPr="005D1DCA">
        <w:rPr>
          <w:rFonts w:ascii="Palatino Linotype" w:hAnsi="Palatino Linotype" w:cs="Tahoma"/>
          <w:sz w:val="24"/>
        </w:rPr>
        <w:t xml:space="preserve">en el que </w:t>
      </w:r>
      <w:r w:rsidRPr="005D1DCA">
        <w:rPr>
          <w:rFonts w:ascii="Palatino Linotype" w:hAnsi="Palatino Linotype" w:cs="Tahoma"/>
          <w:sz w:val="24"/>
        </w:rPr>
        <w:t xml:space="preserve">se aprobó la ampliación de plazo para emitir resolución. </w:t>
      </w:r>
    </w:p>
    <w:p w:rsidR="00365404" w:rsidRPr="005D1DCA" w:rsidRDefault="00365404" w:rsidP="00365404">
      <w:pPr>
        <w:pStyle w:val="Prrafodelista"/>
        <w:spacing w:line="360" w:lineRule="auto"/>
        <w:ind w:left="0"/>
        <w:jc w:val="both"/>
        <w:rPr>
          <w:rFonts w:ascii="Palatino Linotype" w:hAnsi="Palatino Linotype" w:cs="Tahoma"/>
          <w:sz w:val="24"/>
        </w:rPr>
      </w:pPr>
    </w:p>
    <w:p w:rsidR="00365404" w:rsidRPr="005D1DCA" w:rsidRDefault="00365404" w:rsidP="00365404">
      <w:pPr>
        <w:pStyle w:val="Prrafodelista"/>
        <w:numPr>
          <w:ilvl w:val="0"/>
          <w:numId w:val="2"/>
        </w:numPr>
        <w:spacing w:line="360" w:lineRule="auto"/>
        <w:ind w:left="0" w:firstLine="0"/>
        <w:jc w:val="both"/>
        <w:rPr>
          <w:rFonts w:ascii="Palatino Linotype" w:hAnsi="Palatino Linotype" w:cs="Tahoma"/>
          <w:sz w:val="24"/>
        </w:rPr>
      </w:pPr>
      <w:r w:rsidRPr="005D1DCA">
        <w:rPr>
          <w:rFonts w:ascii="Palatino Linotype" w:hAnsi="Palatino Linotype"/>
          <w:sz w:val="24"/>
        </w:rPr>
        <w:lastRenderedPageBreak/>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365404" w:rsidRPr="005D1DCA" w:rsidRDefault="00365404" w:rsidP="00365404">
      <w:pPr>
        <w:pStyle w:val="Prrafodelista"/>
        <w:spacing w:line="360" w:lineRule="auto"/>
        <w:ind w:left="0"/>
        <w:jc w:val="both"/>
        <w:rPr>
          <w:rFonts w:ascii="Palatino Linotype" w:hAnsi="Palatino Linotype" w:cs="Tahoma"/>
          <w:sz w:val="24"/>
        </w:rPr>
      </w:pPr>
    </w:p>
    <w:p w:rsidR="00365404" w:rsidRPr="005D1DCA" w:rsidRDefault="00365404" w:rsidP="00365404">
      <w:pPr>
        <w:pStyle w:val="Prrafodelista"/>
        <w:numPr>
          <w:ilvl w:val="0"/>
          <w:numId w:val="2"/>
        </w:numPr>
        <w:spacing w:line="360" w:lineRule="auto"/>
        <w:ind w:left="0" w:firstLine="0"/>
        <w:jc w:val="both"/>
        <w:rPr>
          <w:rFonts w:ascii="Palatino Linotype" w:hAnsi="Palatino Linotype" w:cs="Tahoma"/>
          <w:sz w:val="28"/>
        </w:rPr>
      </w:pPr>
      <w:r w:rsidRPr="005D1DCA">
        <w:rPr>
          <w:rFonts w:ascii="Palatino Linotype" w:hAnsi="Palatino Linotype"/>
          <w:sz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365404" w:rsidRPr="005D1DCA" w:rsidRDefault="00365404" w:rsidP="00365404">
      <w:pPr>
        <w:pStyle w:val="Prrafodelista"/>
        <w:spacing w:line="360" w:lineRule="auto"/>
        <w:ind w:left="0"/>
        <w:jc w:val="both"/>
        <w:rPr>
          <w:rFonts w:ascii="Palatino Linotype" w:hAnsi="Palatino Linotype" w:cs="Tahoma"/>
          <w:sz w:val="28"/>
        </w:rPr>
      </w:pPr>
    </w:p>
    <w:p w:rsidR="00365404" w:rsidRPr="005D1DCA" w:rsidRDefault="00365404" w:rsidP="00365404">
      <w:pPr>
        <w:pStyle w:val="Prrafodelista"/>
        <w:numPr>
          <w:ilvl w:val="0"/>
          <w:numId w:val="2"/>
        </w:numPr>
        <w:spacing w:line="360" w:lineRule="auto"/>
        <w:ind w:left="0" w:firstLine="0"/>
        <w:jc w:val="both"/>
        <w:rPr>
          <w:rFonts w:ascii="Palatino Linotype" w:hAnsi="Palatino Linotype" w:cs="Tahoma"/>
          <w:sz w:val="28"/>
        </w:rPr>
      </w:pPr>
      <w:r w:rsidRPr="005D1DCA">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65404" w:rsidRPr="005D1DCA" w:rsidRDefault="00365404" w:rsidP="00365404">
      <w:pPr>
        <w:pStyle w:val="Prrafodelista"/>
        <w:spacing w:line="360" w:lineRule="auto"/>
        <w:ind w:left="0"/>
        <w:jc w:val="both"/>
        <w:rPr>
          <w:rFonts w:ascii="Palatino Linotype" w:hAnsi="Palatino Linotype" w:cs="Tahoma"/>
          <w:sz w:val="28"/>
        </w:rPr>
      </w:pPr>
    </w:p>
    <w:p w:rsidR="00365404" w:rsidRPr="005D1DCA" w:rsidRDefault="00365404" w:rsidP="00365404">
      <w:pPr>
        <w:pStyle w:val="Prrafodelista"/>
        <w:numPr>
          <w:ilvl w:val="0"/>
          <w:numId w:val="2"/>
        </w:numPr>
        <w:spacing w:line="360" w:lineRule="auto"/>
        <w:ind w:left="0" w:firstLine="0"/>
        <w:jc w:val="both"/>
        <w:rPr>
          <w:rFonts w:ascii="Palatino Linotype" w:hAnsi="Palatino Linotype" w:cs="Tahoma"/>
          <w:sz w:val="28"/>
        </w:rPr>
      </w:pPr>
      <w:r w:rsidRPr="005D1DCA">
        <w:rPr>
          <w:rFonts w:ascii="Palatino Linotype" w:hAnsi="Palatino Linotype"/>
          <w:sz w:val="24"/>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365404" w:rsidRPr="005D1DCA" w:rsidRDefault="00365404" w:rsidP="00365404">
      <w:pPr>
        <w:pStyle w:val="Prrafodelista"/>
        <w:spacing w:line="360" w:lineRule="auto"/>
        <w:ind w:left="0"/>
        <w:jc w:val="both"/>
        <w:rPr>
          <w:rFonts w:ascii="Palatino Linotype" w:hAnsi="Palatino Linotype" w:cs="Tahoma"/>
          <w:sz w:val="28"/>
        </w:rPr>
      </w:pPr>
    </w:p>
    <w:p w:rsidR="00365404" w:rsidRPr="005D1DCA" w:rsidRDefault="00365404" w:rsidP="00365404">
      <w:pPr>
        <w:pStyle w:val="Prrafodelista"/>
        <w:numPr>
          <w:ilvl w:val="0"/>
          <w:numId w:val="2"/>
        </w:numPr>
        <w:spacing w:line="360" w:lineRule="auto"/>
        <w:ind w:left="0" w:firstLine="0"/>
        <w:jc w:val="both"/>
        <w:rPr>
          <w:rFonts w:ascii="Palatino Linotype" w:hAnsi="Palatino Linotype" w:cs="Tahoma"/>
          <w:sz w:val="28"/>
        </w:rPr>
      </w:pPr>
      <w:r w:rsidRPr="005D1DCA">
        <w:rPr>
          <w:rFonts w:ascii="Palatino Linotype" w:hAnsi="Palatino Linotype"/>
          <w:sz w:val="24"/>
        </w:rPr>
        <w:t xml:space="preserve">Por ello, excepcionalmente, si un asunto es resuelto con posterioridad a los plazos señalados por la norma debe analizarse la razonabilidad de dicha dilación atendiendo a los siguientes criterios:   </w:t>
      </w:r>
    </w:p>
    <w:p w:rsidR="00365404" w:rsidRPr="005D1DCA" w:rsidRDefault="00365404" w:rsidP="00365404">
      <w:pPr>
        <w:spacing w:line="360" w:lineRule="auto"/>
        <w:rPr>
          <w:rFonts w:ascii="Palatino Linotype" w:hAnsi="Palatino Linotype"/>
        </w:rPr>
      </w:pPr>
    </w:p>
    <w:p w:rsidR="00365404" w:rsidRPr="005D1DCA" w:rsidRDefault="00365404" w:rsidP="00365404">
      <w:pPr>
        <w:pStyle w:val="Prrafodelista"/>
        <w:numPr>
          <w:ilvl w:val="0"/>
          <w:numId w:val="6"/>
        </w:numPr>
        <w:spacing w:line="360" w:lineRule="auto"/>
        <w:jc w:val="both"/>
        <w:rPr>
          <w:rFonts w:ascii="Palatino Linotype" w:hAnsi="Palatino Linotype"/>
          <w:szCs w:val="22"/>
        </w:rPr>
      </w:pPr>
      <w:r w:rsidRPr="005D1DCA">
        <w:rPr>
          <w:rFonts w:ascii="Palatino Linotype" w:hAnsi="Palatino Linotype"/>
          <w:szCs w:val="22"/>
        </w:rPr>
        <w:t xml:space="preserve">Complejidad del Asunto: La complejidad de la prueba, la pluralidad de sujetos procesales, el tiempo transcurrido, las características y contexto del recurso. </w:t>
      </w:r>
    </w:p>
    <w:p w:rsidR="00365404" w:rsidRPr="005D1DCA" w:rsidRDefault="00365404" w:rsidP="00365404">
      <w:pPr>
        <w:pStyle w:val="Prrafodelista"/>
        <w:spacing w:line="360" w:lineRule="auto"/>
        <w:ind w:left="927"/>
        <w:jc w:val="both"/>
        <w:rPr>
          <w:rFonts w:ascii="Palatino Linotype" w:hAnsi="Palatino Linotype"/>
          <w:szCs w:val="22"/>
        </w:rPr>
      </w:pPr>
    </w:p>
    <w:p w:rsidR="00365404" w:rsidRPr="005D1DCA" w:rsidRDefault="00365404" w:rsidP="00365404">
      <w:pPr>
        <w:pStyle w:val="Prrafodelista"/>
        <w:numPr>
          <w:ilvl w:val="0"/>
          <w:numId w:val="6"/>
        </w:numPr>
        <w:spacing w:line="360" w:lineRule="auto"/>
        <w:jc w:val="both"/>
        <w:rPr>
          <w:rFonts w:ascii="Palatino Linotype" w:hAnsi="Palatino Linotype"/>
          <w:szCs w:val="22"/>
        </w:rPr>
      </w:pPr>
      <w:r w:rsidRPr="005D1DCA">
        <w:rPr>
          <w:rFonts w:ascii="Palatino Linotype" w:hAnsi="Palatino Linotype"/>
          <w:szCs w:val="22"/>
        </w:rPr>
        <w:t>Actividad Procesal del interesado. Acciones u omisiones del interesado.</w:t>
      </w:r>
    </w:p>
    <w:p w:rsidR="00365404" w:rsidRPr="005D1DCA" w:rsidRDefault="00365404" w:rsidP="00365404">
      <w:pPr>
        <w:spacing w:line="360" w:lineRule="auto"/>
        <w:jc w:val="both"/>
        <w:rPr>
          <w:rFonts w:ascii="Palatino Linotype" w:hAnsi="Palatino Linotype"/>
          <w:sz w:val="22"/>
          <w:szCs w:val="22"/>
        </w:rPr>
      </w:pPr>
    </w:p>
    <w:p w:rsidR="00365404" w:rsidRPr="005D1DCA" w:rsidRDefault="00365404" w:rsidP="00365404">
      <w:pPr>
        <w:pStyle w:val="Prrafodelista"/>
        <w:numPr>
          <w:ilvl w:val="0"/>
          <w:numId w:val="6"/>
        </w:numPr>
        <w:spacing w:line="360" w:lineRule="auto"/>
        <w:jc w:val="both"/>
        <w:rPr>
          <w:rFonts w:ascii="Palatino Linotype" w:hAnsi="Palatino Linotype"/>
          <w:szCs w:val="22"/>
        </w:rPr>
      </w:pPr>
      <w:r w:rsidRPr="005D1DCA">
        <w:rPr>
          <w:rFonts w:ascii="Palatino Linotype" w:hAnsi="Palatino Linotype"/>
          <w:szCs w:val="22"/>
        </w:rPr>
        <w:t>Conducta de la Autoridad: Las Acciones u omisiones realizadas en el procedimiento. Así como si la autoridad actuó con la debida diligencia.</w:t>
      </w:r>
    </w:p>
    <w:p w:rsidR="00365404" w:rsidRPr="005D1DCA" w:rsidRDefault="00365404" w:rsidP="00365404">
      <w:pPr>
        <w:pStyle w:val="Prrafodelista"/>
        <w:spacing w:line="360" w:lineRule="auto"/>
        <w:rPr>
          <w:rFonts w:ascii="Palatino Linotype" w:hAnsi="Palatino Linotype"/>
          <w:szCs w:val="22"/>
        </w:rPr>
      </w:pPr>
    </w:p>
    <w:p w:rsidR="00365404" w:rsidRPr="005D1DCA" w:rsidRDefault="00365404" w:rsidP="00365404">
      <w:pPr>
        <w:spacing w:line="360" w:lineRule="auto"/>
        <w:ind w:left="567"/>
        <w:jc w:val="both"/>
        <w:rPr>
          <w:rFonts w:ascii="Palatino Linotype" w:hAnsi="Palatino Linotype"/>
          <w:sz w:val="22"/>
          <w:szCs w:val="22"/>
        </w:rPr>
      </w:pPr>
      <w:r w:rsidRPr="005D1DCA">
        <w:rPr>
          <w:rFonts w:ascii="Palatino Linotype" w:hAnsi="Palatino Linotype"/>
          <w:sz w:val="22"/>
          <w:szCs w:val="22"/>
        </w:rPr>
        <w:t>d) La afectación generada en la situación jurídica de la persona involucrada en el proceso: Violación a sus derechos humanos.</w:t>
      </w:r>
    </w:p>
    <w:p w:rsidR="00365404" w:rsidRPr="005D1DCA" w:rsidRDefault="00365404" w:rsidP="00365404">
      <w:pPr>
        <w:pStyle w:val="Prrafodelista"/>
        <w:spacing w:line="360" w:lineRule="auto"/>
        <w:ind w:left="0"/>
        <w:jc w:val="both"/>
        <w:rPr>
          <w:rFonts w:ascii="Palatino Linotype" w:hAnsi="Palatino Linotype" w:cs="Tahoma"/>
          <w:sz w:val="28"/>
        </w:rPr>
      </w:pPr>
    </w:p>
    <w:p w:rsidR="00365404" w:rsidRPr="005D1DCA" w:rsidRDefault="00365404" w:rsidP="00365404">
      <w:pPr>
        <w:pStyle w:val="Prrafodelista"/>
        <w:numPr>
          <w:ilvl w:val="0"/>
          <w:numId w:val="2"/>
        </w:numPr>
        <w:spacing w:line="360" w:lineRule="auto"/>
        <w:ind w:left="0" w:firstLine="0"/>
        <w:jc w:val="both"/>
        <w:rPr>
          <w:rFonts w:ascii="Palatino Linotype" w:hAnsi="Palatino Linotype" w:cs="Tahoma"/>
          <w:sz w:val="24"/>
        </w:rPr>
      </w:pPr>
      <w:r w:rsidRPr="005D1DCA">
        <w:rPr>
          <w:rFonts w:ascii="Palatino Linotype" w:hAnsi="Palatino Linotype"/>
          <w:sz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5D1DCA">
        <w:rPr>
          <w:rFonts w:ascii="Palatino Linotype" w:hAnsi="Palatino Linotype"/>
          <w:sz w:val="24"/>
        </w:rPr>
        <w:lastRenderedPageBreak/>
        <w:t>considerarse normal, debe concluirse que es una excluyente de responsabilidad en relación con la actuación del funcionario, como ha acontecido en el caso que nos ocupa.</w:t>
      </w:r>
    </w:p>
    <w:p w:rsidR="00365404" w:rsidRPr="005D1DCA" w:rsidRDefault="00365404" w:rsidP="00365404">
      <w:pPr>
        <w:pStyle w:val="Prrafodelista"/>
        <w:spacing w:line="360" w:lineRule="auto"/>
        <w:ind w:left="0"/>
        <w:jc w:val="both"/>
        <w:rPr>
          <w:rFonts w:ascii="Palatino Linotype" w:hAnsi="Palatino Linotype" w:cs="Tahoma"/>
          <w:sz w:val="24"/>
        </w:rPr>
      </w:pPr>
    </w:p>
    <w:p w:rsidR="00365404" w:rsidRPr="005D1DCA" w:rsidRDefault="00365404" w:rsidP="00365404">
      <w:pPr>
        <w:pStyle w:val="Prrafodelista"/>
        <w:numPr>
          <w:ilvl w:val="0"/>
          <w:numId w:val="2"/>
        </w:numPr>
        <w:spacing w:line="360" w:lineRule="auto"/>
        <w:ind w:left="0" w:firstLine="0"/>
        <w:jc w:val="both"/>
        <w:rPr>
          <w:rFonts w:ascii="Palatino Linotype" w:hAnsi="Palatino Linotype" w:cs="Tahoma"/>
          <w:sz w:val="24"/>
        </w:rPr>
      </w:pPr>
      <w:r w:rsidRPr="005D1DCA">
        <w:rPr>
          <w:rFonts w:ascii="Palatino Linotype" w:hAnsi="Palatino Linotype"/>
          <w:sz w:val="24"/>
        </w:rPr>
        <w:t xml:space="preserve">Argumento que encuentra sustento en la jurisprudencia P./J. 32/92 emitida por el Pleno de la Suprema Corte de Justicia de la Nación de rubro </w:t>
      </w:r>
      <w:r w:rsidRPr="005D1DCA">
        <w:rPr>
          <w:rFonts w:ascii="Palatino Linotype" w:hAnsi="Palatino Linotype"/>
          <w:i/>
          <w:sz w:val="24"/>
        </w:rPr>
        <w:t>“TÉRMINOS PROCESALES. PARA DETERMINAR SI UN FUNCIONARIO JUDICIAL ACTUÓ INDEBIDAMENTE POR NO RESPETARLOS SE DEBE ATENDER AL PRESUPUESTO QUE CONSIDERÓ EL LEGISLADOR AL FIJARLOS Y LAS CARACTERÍSTICAS DEL CASO.”</w:t>
      </w:r>
      <w:r w:rsidRPr="005D1DCA">
        <w:rPr>
          <w:rFonts w:ascii="Palatino Linotype" w:hAnsi="Palatino Linotype"/>
          <w:sz w:val="24"/>
        </w:rPr>
        <w:t>, visible en la Gaceta del Seminario Judicial de la Federación con el registro digital 205635.</w:t>
      </w:r>
    </w:p>
    <w:p w:rsidR="00365404" w:rsidRPr="005D1DCA" w:rsidRDefault="00365404" w:rsidP="00365404">
      <w:pPr>
        <w:pStyle w:val="Prrafodelista"/>
        <w:spacing w:line="360" w:lineRule="auto"/>
        <w:ind w:left="0"/>
        <w:jc w:val="both"/>
        <w:rPr>
          <w:rFonts w:ascii="Palatino Linotype" w:hAnsi="Palatino Linotype" w:cs="Tahoma"/>
          <w:sz w:val="24"/>
        </w:rPr>
      </w:pPr>
    </w:p>
    <w:p w:rsidR="00365404" w:rsidRPr="005D1DCA" w:rsidRDefault="00365404" w:rsidP="00365404">
      <w:pPr>
        <w:pStyle w:val="Prrafodelista"/>
        <w:numPr>
          <w:ilvl w:val="0"/>
          <w:numId w:val="2"/>
        </w:numPr>
        <w:spacing w:line="360" w:lineRule="auto"/>
        <w:ind w:left="0" w:firstLine="0"/>
        <w:jc w:val="both"/>
        <w:rPr>
          <w:rFonts w:ascii="Palatino Linotype" w:hAnsi="Palatino Linotype" w:cs="Tahoma"/>
          <w:sz w:val="24"/>
        </w:rPr>
      </w:pPr>
      <w:r w:rsidRPr="005D1DCA">
        <w:rPr>
          <w:rFonts w:ascii="Palatino Linotype" w:hAnsi="Palatino Linotype"/>
          <w:sz w:val="24"/>
        </w:rPr>
        <w:t xml:space="preserve">Razones por las </w:t>
      </w:r>
      <w:r w:rsidR="00C661EB" w:rsidRPr="005D1DCA">
        <w:rPr>
          <w:rFonts w:ascii="Palatino Linotype" w:hAnsi="Palatino Linotype"/>
          <w:sz w:val="24"/>
        </w:rPr>
        <w:t xml:space="preserve">que </w:t>
      </w:r>
      <w:r w:rsidRPr="005D1DCA">
        <w:rPr>
          <w:rFonts w:ascii="Palatino Linotype" w:hAnsi="Palatino Linotype"/>
          <w:sz w:val="24"/>
        </w:rPr>
        <w:t>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65404" w:rsidRPr="005D1DCA" w:rsidRDefault="00365404" w:rsidP="00365404">
      <w:pPr>
        <w:pStyle w:val="Prrafodelista"/>
        <w:numPr>
          <w:ilvl w:val="0"/>
          <w:numId w:val="2"/>
        </w:numPr>
        <w:spacing w:line="360" w:lineRule="auto"/>
        <w:ind w:left="0" w:firstLine="0"/>
        <w:jc w:val="both"/>
        <w:rPr>
          <w:rFonts w:ascii="Palatino Linotype" w:hAnsi="Palatino Linotype" w:cs="Tahoma"/>
          <w:sz w:val="24"/>
        </w:rPr>
      </w:pPr>
      <w:r w:rsidRPr="005D1DCA">
        <w:rPr>
          <w:rFonts w:ascii="Palatino Linotype" w:hAnsi="Palatino Linotype"/>
          <w:sz w:val="24"/>
        </w:rPr>
        <w:lastRenderedPageBreak/>
        <w:t>Por ello, este organismo garante comprometido con la tutela de los derechos humanos confiados, señala que este exceso del plazo legal para resolver el presente asunto, resulta de carácter excepcional.</w:t>
      </w:r>
    </w:p>
    <w:p w:rsidR="00365404" w:rsidRPr="005D1DCA" w:rsidRDefault="00365404" w:rsidP="00365404">
      <w:pPr>
        <w:pStyle w:val="Prrafodelista"/>
        <w:spacing w:line="360" w:lineRule="auto"/>
        <w:ind w:left="0"/>
        <w:jc w:val="both"/>
        <w:rPr>
          <w:rFonts w:ascii="Palatino Linotype" w:hAnsi="Palatino Linotype" w:cs="Tahoma"/>
          <w:sz w:val="24"/>
        </w:rPr>
      </w:pPr>
    </w:p>
    <w:p w:rsidR="00365404" w:rsidRPr="005D1DCA" w:rsidRDefault="00365404" w:rsidP="00365404">
      <w:pPr>
        <w:pStyle w:val="Prrafodelista"/>
        <w:numPr>
          <w:ilvl w:val="0"/>
          <w:numId w:val="2"/>
        </w:numPr>
        <w:spacing w:line="360" w:lineRule="auto"/>
        <w:ind w:left="0" w:firstLine="0"/>
        <w:jc w:val="both"/>
        <w:rPr>
          <w:rFonts w:ascii="Palatino Linotype" w:hAnsi="Palatino Linotype" w:cs="Tahoma"/>
          <w:sz w:val="24"/>
        </w:rPr>
      </w:pPr>
      <w:r w:rsidRPr="005D1DCA">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rsidR="00365404" w:rsidRPr="005D1DCA" w:rsidRDefault="00365404" w:rsidP="00365404">
      <w:pPr>
        <w:pStyle w:val="Prrafodelista"/>
        <w:spacing w:line="360" w:lineRule="auto"/>
        <w:ind w:left="0"/>
        <w:jc w:val="both"/>
        <w:rPr>
          <w:rFonts w:ascii="Palatino Linotype" w:hAnsi="Palatino Linotype"/>
          <w:sz w:val="24"/>
        </w:rPr>
      </w:pPr>
    </w:p>
    <w:p w:rsidR="00365404" w:rsidRPr="005D1DCA" w:rsidRDefault="00365404" w:rsidP="00365404">
      <w:pPr>
        <w:spacing w:line="360" w:lineRule="auto"/>
        <w:ind w:left="851" w:right="822"/>
        <w:jc w:val="both"/>
        <w:rPr>
          <w:rFonts w:ascii="Palatino Linotype" w:hAnsi="Palatino Linotype"/>
          <w:sz w:val="22"/>
        </w:rPr>
      </w:pPr>
      <w:r w:rsidRPr="005D1DCA">
        <w:rPr>
          <w:rFonts w:ascii="Palatino Linotype" w:hAnsi="Palatino Linotype"/>
          <w:i/>
          <w:sz w:val="22"/>
        </w:rPr>
        <w:t>“PLAZO RAZONABLE PARA RESOLVER. DIMENSIÓN Y EFECTOS DE ESTE CONCEPTO CUANDO SE ADUCE EXCESIVA CARGA DE TRABAJO.”</w:t>
      </w:r>
      <w:r w:rsidRPr="005D1DCA">
        <w:rPr>
          <w:rFonts w:ascii="Palatino Linotype" w:hAnsi="Palatino Linotype"/>
          <w:sz w:val="22"/>
        </w:rPr>
        <w:t xml:space="preserve"> consultable en el Seminario Judicial de la Federación y su gaceta, con el registro digital 2002351.</w:t>
      </w:r>
    </w:p>
    <w:p w:rsidR="00365404" w:rsidRPr="005D1DCA" w:rsidRDefault="00365404" w:rsidP="00365404">
      <w:pPr>
        <w:spacing w:line="360" w:lineRule="auto"/>
        <w:ind w:left="851" w:right="822"/>
        <w:jc w:val="both"/>
        <w:rPr>
          <w:rFonts w:ascii="Palatino Linotype" w:hAnsi="Palatino Linotype"/>
          <w:b/>
          <w:sz w:val="22"/>
        </w:rPr>
      </w:pPr>
    </w:p>
    <w:p w:rsidR="00365404" w:rsidRPr="005D1DCA" w:rsidRDefault="00365404" w:rsidP="00365404">
      <w:pPr>
        <w:spacing w:line="360" w:lineRule="auto"/>
        <w:ind w:left="851" w:right="822"/>
        <w:jc w:val="both"/>
        <w:rPr>
          <w:rFonts w:ascii="Palatino Linotype" w:hAnsi="Palatino Linotype"/>
          <w:sz w:val="22"/>
        </w:rPr>
      </w:pPr>
      <w:r w:rsidRPr="005D1DCA">
        <w:rPr>
          <w:rFonts w:ascii="Palatino Linotype" w:hAnsi="Palatino Linotype"/>
          <w:i/>
          <w:sz w:val="22"/>
        </w:rPr>
        <w:t>“PLAZO RAZONABLE PARA RESOLVER. CONCEPTO Y ELEMENTOS QUE LO INTEGRAN A LA LUZ DEL DERECHO INTERNACIONAL DE LOS DERECHOS HUMANOS.”</w:t>
      </w:r>
      <w:r w:rsidRPr="005D1DCA">
        <w:rPr>
          <w:rFonts w:ascii="Palatino Linotype" w:hAnsi="Palatino Linotype"/>
          <w:sz w:val="22"/>
        </w:rPr>
        <w:t>, visible en el Seminario Judicial de la Federación y su gaceta, con el registro digital 2002350.</w:t>
      </w:r>
    </w:p>
    <w:p w:rsidR="00365404" w:rsidRPr="005D1DCA" w:rsidRDefault="00365404" w:rsidP="00365404">
      <w:pPr>
        <w:pStyle w:val="Prrafodelista"/>
        <w:spacing w:line="360" w:lineRule="auto"/>
        <w:ind w:left="0"/>
        <w:jc w:val="both"/>
        <w:rPr>
          <w:rFonts w:ascii="Palatino Linotype" w:hAnsi="Palatino Linotype" w:cs="Tahoma"/>
          <w:sz w:val="24"/>
        </w:rPr>
      </w:pPr>
    </w:p>
    <w:p w:rsidR="00BF7498" w:rsidRPr="005D1DCA" w:rsidRDefault="00365404" w:rsidP="00365404">
      <w:pPr>
        <w:pStyle w:val="Prrafodelista"/>
        <w:numPr>
          <w:ilvl w:val="0"/>
          <w:numId w:val="2"/>
        </w:numPr>
        <w:spacing w:line="360" w:lineRule="auto"/>
        <w:ind w:left="0" w:firstLine="0"/>
        <w:jc w:val="both"/>
        <w:rPr>
          <w:rFonts w:ascii="Palatino Linotype" w:hAnsi="Palatino Linotype" w:cs="Tahoma"/>
          <w:sz w:val="24"/>
        </w:rPr>
      </w:pPr>
      <w:r w:rsidRPr="005D1DCA">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rsidR="00A54419" w:rsidRPr="005D1DCA" w:rsidRDefault="00A54419" w:rsidP="00A54419">
      <w:pPr>
        <w:pStyle w:val="Prrafodelista"/>
        <w:spacing w:line="360" w:lineRule="auto"/>
        <w:ind w:left="0"/>
        <w:jc w:val="both"/>
        <w:rPr>
          <w:rFonts w:ascii="Palatino Linotype" w:hAnsi="Palatino Linotype" w:cs="Tahoma"/>
          <w:sz w:val="24"/>
        </w:rPr>
      </w:pPr>
    </w:p>
    <w:p w:rsidR="00A54419" w:rsidRPr="005D1DCA" w:rsidRDefault="00A54419" w:rsidP="00A54419">
      <w:pPr>
        <w:pStyle w:val="Prrafodelista"/>
        <w:numPr>
          <w:ilvl w:val="0"/>
          <w:numId w:val="2"/>
        </w:numPr>
        <w:spacing w:line="360" w:lineRule="auto"/>
        <w:ind w:left="0" w:firstLine="0"/>
        <w:jc w:val="both"/>
        <w:rPr>
          <w:rFonts w:ascii="Palatino Linotype" w:hAnsi="Palatino Linotype" w:cs="Tahoma"/>
          <w:sz w:val="24"/>
        </w:rPr>
      </w:pPr>
      <w:r w:rsidRPr="005D1DCA">
        <w:rPr>
          <w:rFonts w:ascii="Palatino Linotype" w:eastAsia="Calibri" w:hAnsi="Palatino Linotype" w:cs="Arial"/>
          <w:sz w:val="24"/>
          <w:lang w:val="es-ES"/>
        </w:rPr>
        <w:lastRenderedPageBreak/>
        <w:t xml:space="preserve">El día </w:t>
      </w:r>
      <w:r w:rsidR="00365404" w:rsidRPr="005D1DCA">
        <w:rPr>
          <w:rFonts w:ascii="Palatino Linotype" w:eastAsia="Calibri" w:hAnsi="Palatino Linotype" w:cs="Arial"/>
          <w:sz w:val="24"/>
          <w:lang w:val="es-ES"/>
        </w:rPr>
        <w:t>nueve (09</w:t>
      </w:r>
      <w:r w:rsidRPr="005D1DCA">
        <w:rPr>
          <w:rFonts w:ascii="Palatino Linotype" w:eastAsia="Calibri" w:hAnsi="Palatino Linotype" w:cs="Arial"/>
          <w:sz w:val="24"/>
          <w:lang w:val="es-ES"/>
        </w:rPr>
        <w:t>) de agosto de dos mil veintitrés, la</w:t>
      </w:r>
      <w:r w:rsidRPr="005D1DCA">
        <w:rPr>
          <w:rFonts w:ascii="Palatino Linotype" w:hAnsi="Palatino Linotype"/>
          <w:sz w:val="24"/>
        </w:rPr>
        <w:t xml:space="preserve"> Comisionada Ponente decretó el cierre de instrucción</w:t>
      </w:r>
      <w:r w:rsidRPr="005D1DCA">
        <w:rPr>
          <w:rFonts w:ascii="Palatino Linotype" w:hAnsi="Palatino Linotype" w:cs="Arial"/>
          <w:sz w:val="24"/>
        </w:rPr>
        <w:t>.</w:t>
      </w:r>
      <w:r w:rsidRPr="005D1DCA">
        <w:rPr>
          <w:rFonts w:ascii="Palatino Linotype" w:hAnsi="Palatino Linotype" w:cs="Tahoma"/>
          <w:sz w:val="24"/>
        </w:rPr>
        <w:t xml:space="preserve"> Por lo que turnó la presente resolución para su aprobación.</w:t>
      </w:r>
    </w:p>
    <w:p w:rsidR="00A54419" w:rsidRPr="005D1DCA" w:rsidRDefault="00A54419" w:rsidP="00A54419">
      <w:pPr>
        <w:pStyle w:val="Prrafodelista"/>
        <w:spacing w:line="360" w:lineRule="auto"/>
        <w:ind w:left="0"/>
        <w:jc w:val="both"/>
        <w:rPr>
          <w:rFonts w:ascii="Palatino Linotype" w:hAnsi="Palatino Linotype" w:cs="Tahoma"/>
          <w:sz w:val="24"/>
        </w:rPr>
      </w:pPr>
    </w:p>
    <w:p w:rsidR="00A54419" w:rsidRPr="005D1DCA" w:rsidRDefault="00A54419" w:rsidP="00A54419">
      <w:pPr>
        <w:pStyle w:val="Ttulo1"/>
        <w:jc w:val="center"/>
        <w:rPr>
          <w:rFonts w:ascii="Palatino Linotype" w:hAnsi="Palatino Linotype"/>
          <w:b/>
          <w:color w:val="auto"/>
          <w:sz w:val="24"/>
          <w:szCs w:val="24"/>
        </w:rPr>
      </w:pPr>
      <w:bookmarkStart w:id="4" w:name="_Toc87549672"/>
      <w:r w:rsidRPr="005D1DCA">
        <w:rPr>
          <w:rFonts w:ascii="Palatino Linotype" w:hAnsi="Palatino Linotype"/>
          <w:b/>
          <w:color w:val="auto"/>
          <w:sz w:val="24"/>
          <w:szCs w:val="24"/>
        </w:rPr>
        <w:t>CONSIDERANDO</w:t>
      </w:r>
      <w:bookmarkEnd w:id="4"/>
      <w:r w:rsidRPr="005D1DCA">
        <w:rPr>
          <w:rFonts w:ascii="Palatino Linotype" w:hAnsi="Palatino Linotype"/>
          <w:b/>
          <w:color w:val="auto"/>
          <w:sz w:val="24"/>
          <w:szCs w:val="24"/>
        </w:rPr>
        <w:t xml:space="preserve"> </w:t>
      </w:r>
    </w:p>
    <w:p w:rsidR="00365404" w:rsidRPr="005D1DCA" w:rsidRDefault="00365404" w:rsidP="00365404"/>
    <w:p w:rsidR="00A54419" w:rsidRPr="005D1DCA" w:rsidRDefault="00A54419" w:rsidP="00A54419"/>
    <w:p w:rsidR="00A54419" w:rsidRPr="005D1DCA" w:rsidRDefault="00A54419" w:rsidP="00A54419">
      <w:pPr>
        <w:pStyle w:val="Ttulo2"/>
        <w:rPr>
          <w:rFonts w:ascii="Palatino Linotype" w:hAnsi="Palatino Linotype"/>
          <w:b/>
          <w:color w:val="auto"/>
          <w:sz w:val="24"/>
          <w:szCs w:val="24"/>
        </w:rPr>
      </w:pPr>
      <w:bookmarkStart w:id="5" w:name="_Toc87549673"/>
      <w:r w:rsidRPr="005D1DCA">
        <w:rPr>
          <w:rFonts w:ascii="Palatino Linotype" w:hAnsi="Palatino Linotype"/>
          <w:b/>
          <w:color w:val="auto"/>
          <w:sz w:val="24"/>
          <w:szCs w:val="24"/>
        </w:rPr>
        <w:t>PRIMERO. De la competencia</w:t>
      </w:r>
      <w:bookmarkEnd w:id="5"/>
    </w:p>
    <w:p w:rsidR="00A54419" w:rsidRPr="005D1DCA" w:rsidRDefault="00A54419" w:rsidP="00A54419"/>
    <w:p w:rsidR="00365404" w:rsidRPr="005D1DCA" w:rsidRDefault="00365404" w:rsidP="00A54419"/>
    <w:p w:rsidR="00A248BE" w:rsidRPr="005D1DCA" w:rsidRDefault="009956E9" w:rsidP="009956E9">
      <w:pPr>
        <w:pStyle w:val="Prrafodelista"/>
        <w:numPr>
          <w:ilvl w:val="0"/>
          <w:numId w:val="2"/>
        </w:numPr>
        <w:spacing w:before="240" w:after="240" w:line="360" w:lineRule="auto"/>
        <w:ind w:left="0" w:firstLine="0"/>
        <w:jc w:val="both"/>
        <w:rPr>
          <w:rFonts w:ascii="Palatino Linotype" w:hAnsi="Palatino Linotype"/>
          <w:sz w:val="24"/>
        </w:rPr>
      </w:pPr>
      <w:r w:rsidRPr="005D1DCA">
        <w:rPr>
          <w:rFonts w:ascii="Palatino Linotype" w:hAnsi="Palatino Linotype"/>
          <w:sz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A54419" w:rsidRPr="005D1DCA" w:rsidRDefault="00A54419" w:rsidP="00A54419">
      <w:pPr>
        <w:pStyle w:val="Ttulo2"/>
        <w:rPr>
          <w:rFonts w:ascii="Palatino Linotype" w:hAnsi="Palatino Linotype"/>
          <w:b/>
          <w:color w:val="auto"/>
          <w:sz w:val="24"/>
          <w:szCs w:val="24"/>
        </w:rPr>
      </w:pPr>
      <w:bookmarkStart w:id="6" w:name="_Toc87549674"/>
      <w:r w:rsidRPr="005D1DCA">
        <w:rPr>
          <w:rFonts w:ascii="Palatino Linotype" w:hAnsi="Palatino Linotype"/>
          <w:b/>
          <w:color w:val="auto"/>
          <w:sz w:val="24"/>
          <w:szCs w:val="24"/>
        </w:rPr>
        <w:t>SEGUNDO. De la oportunidad y procedencia.</w:t>
      </w:r>
      <w:bookmarkEnd w:id="6"/>
    </w:p>
    <w:p w:rsidR="00A248BE" w:rsidRPr="005D1DCA" w:rsidRDefault="00A248BE" w:rsidP="00A248BE"/>
    <w:p w:rsidR="00A54419" w:rsidRPr="005D1DCA" w:rsidRDefault="00A54419" w:rsidP="00A54419">
      <w:pPr>
        <w:rPr>
          <w:rFonts w:ascii="Palatino Linotype" w:hAnsi="Palatino Linotype"/>
          <w:sz w:val="24"/>
        </w:rPr>
      </w:pPr>
    </w:p>
    <w:p w:rsidR="00A54419" w:rsidRPr="005D1DCA" w:rsidRDefault="00A54419" w:rsidP="00A54419">
      <w:pPr>
        <w:numPr>
          <w:ilvl w:val="0"/>
          <w:numId w:val="1"/>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5D1DCA">
        <w:rPr>
          <w:rFonts w:ascii="Palatino Linotype" w:eastAsia="Calibri" w:hAnsi="Palatino Linotype" w:cs="Arial"/>
          <w:sz w:val="24"/>
          <w:szCs w:val="24"/>
          <w:lang w:val="es-ES"/>
        </w:rPr>
        <w:lastRenderedPageBreak/>
        <w:t xml:space="preserve">Es de precisar, que la Ley de Transparencia y Acceso a la Información Pública del Estado de México y Municipios, en el artículo 178 describe la procedencia del recurso de revisión, asimismo señala que el plazo del </w:t>
      </w:r>
      <w:r w:rsidRPr="005D1DCA">
        <w:rPr>
          <w:rFonts w:ascii="Palatino Linotype" w:eastAsia="Calibri" w:hAnsi="Palatino Linotype" w:cs="Arial"/>
          <w:b/>
          <w:sz w:val="24"/>
          <w:szCs w:val="24"/>
          <w:lang w:val="es-ES"/>
        </w:rPr>
        <w:t>SUJETO OBLIGADO</w:t>
      </w:r>
      <w:r w:rsidRPr="005D1DCA">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A54419" w:rsidRPr="005D1DCA" w:rsidRDefault="00A54419" w:rsidP="00A54419">
      <w:pPr>
        <w:tabs>
          <w:tab w:val="left" w:pos="284"/>
        </w:tabs>
        <w:spacing w:before="240" w:after="240" w:line="360" w:lineRule="auto"/>
        <w:contextualSpacing/>
        <w:jc w:val="both"/>
        <w:rPr>
          <w:rFonts w:ascii="Palatino Linotype" w:hAnsi="Palatino Linotype" w:cs="Arial"/>
          <w:color w:val="000000"/>
          <w:sz w:val="24"/>
          <w:szCs w:val="24"/>
          <w:lang w:val="es-ES_tradnl"/>
        </w:rPr>
      </w:pPr>
    </w:p>
    <w:p w:rsidR="00A54419" w:rsidRPr="005D1DCA" w:rsidRDefault="00A54419" w:rsidP="00A54419">
      <w:pPr>
        <w:numPr>
          <w:ilvl w:val="0"/>
          <w:numId w:val="1"/>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5D1DCA">
        <w:rPr>
          <w:rFonts w:ascii="Palatino Linotype" w:eastAsia="Calibri" w:hAnsi="Palatino Linotype" w:cs="Arial"/>
          <w:sz w:val="24"/>
          <w:szCs w:val="24"/>
          <w:lang w:val="es-ES"/>
        </w:rPr>
        <w:t xml:space="preserve">Por ende, se constituye la figura jurídica de la </w:t>
      </w:r>
      <w:r w:rsidRPr="005D1DCA">
        <w:rPr>
          <w:rFonts w:ascii="Palatino Linotype" w:eastAsia="Calibri" w:hAnsi="Palatino Linotype" w:cs="Arial"/>
          <w:i/>
          <w:sz w:val="24"/>
          <w:szCs w:val="24"/>
          <w:lang w:val="es-ES"/>
        </w:rPr>
        <w:t>negativa ficta</w:t>
      </w:r>
      <w:r w:rsidRPr="005D1DCA">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w:t>
      </w:r>
      <w:r w:rsidR="00C661EB" w:rsidRPr="005D1DCA">
        <w:rPr>
          <w:rFonts w:ascii="Palatino Linotype" w:eastAsia="Calibri" w:hAnsi="Palatino Linotype" w:cs="Arial"/>
          <w:sz w:val="24"/>
          <w:szCs w:val="24"/>
          <w:lang w:val="es-ES"/>
        </w:rPr>
        <w:t>que</w:t>
      </w:r>
      <w:r w:rsidRPr="005D1DCA">
        <w:rPr>
          <w:rFonts w:ascii="Palatino Linotype" w:eastAsia="Calibri" w:hAnsi="Palatino Linotype" w:cs="Arial"/>
          <w:sz w:val="24"/>
          <w:szCs w:val="24"/>
          <w:lang w:val="es-ES"/>
        </w:rPr>
        <w:t xml:space="preserve"> encuentra sustento en lo que establece el artículo </w:t>
      </w:r>
      <w:r w:rsidRPr="005D1DCA">
        <w:rPr>
          <w:rFonts w:ascii="Palatino Linotype" w:eastAsia="Calibri" w:hAnsi="Palatino Linotype" w:cs="Arial"/>
          <w:b/>
          <w:sz w:val="24"/>
          <w:szCs w:val="24"/>
          <w:lang w:val="es-ES"/>
        </w:rPr>
        <w:t>178</w:t>
      </w:r>
      <w:r w:rsidRPr="005D1DCA">
        <w:rPr>
          <w:rFonts w:ascii="Palatino Linotype" w:eastAsia="Calibri" w:hAnsi="Palatino Linotype" w:cs="Arial"/>
          <w:sz w:val="24"/>
          <w:szCs w:val="24"/>
          <w:lang w:val="es-ES"/>
        </w:rPr>
        <w:t xml:space="preserve"> segundo párrafo de </w:t>
      </w:r>
      <w:r w:rsidRPr="005D1DCA">
        <w:rPr>
          <w:rFonts w:ascii="Palatino Linotype" w:eastAsia="Calibri" w:hAnsi="Palatino Linotype" w:cs="Arial"/>
          <w:b/>
          <w:sz w:val="24"/>
          <w:szCs w:val="24"/>
          <w:lang w:val="es-ES"/>
        </w:rPr>
        <w:t>Ley de Transparencia y Acceso a la Información Pública del Estado de México y Municipios</w:t>
      </w:r>
      <w:r w:rsidRPr="005D1DCA">
        <w:rPr>
          <w:rFonts w:ascii="Palatino Linotype" w:eastAsia="Calibri" w:hAnsi="Palatino Linotype"/>
          <w:color w:val="000000"/>
          <w:sz w:val="24"/>
          <w:szCs w:val="24"/>
          <w:shd w:val="clear" w:color="auto" w:fill="FFFFFF"/>
        </w:rPr>
        <w:t xml:space="preserve">, que dispone; ante la falta de respuesta del </w:t>
      </w:r>
      <w:r w:rsidRPr="005D1DCA">
        <w:rPr>
          <w:rFonts w:ascii="Palatino Linotype" w:eastAsia="Calibri" w:hAnsi="Palatino Linotype"/>
          <w:b/>
          <w:color w:val="000000"/>
          <w:sz w:val="24"/>
          <w:szCs w:val="24"/>
          <w:shd w:val="clear" w:color="auto" w:fill="FFFFFF"/>
        </w:rPr>
        <w:t>SUJETO OBLIGADO,</w:t>
      </w:r>
      <w:r w:rsidRPr="005D1DCA">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5D1DCA">
        <w:rPr>
          <w:rFonts w:ascii="Palatino Linotype" w:eastAsia="Calibri" w:hAnsi="Palatino Linotype"/>
          <w:b/>
          <w:color w:val="000000"/>
          <w:sz w:val="24"/>
          <w:szCs w:val="24"/>
          <w:shd w:val="clear" w:color="auto" w:fill="FFFFFF"/>
        </w:rPr>
        <w:t xml:space="preserve">podrá ser interpuesto en cualquier momento. </w:t>
      </w:r>
    </w:p>
    <w:p w:rsidR="00A54419" w:rsidRPr="005D1DCA" w:rsidRDefault="00A54419" w:rsidP="00A54419">
      <w:pPr>
        <w:tabs>
          <w:tab w:val="left" w:pos="284"/>
        </w:tabs>
        <w:contextualSpacing/>
        <w:rPr>
          <w:rFonts w:ascii="Palatino Linotype" w:hAnsi="Palatino Linotype" w:cs="Arial"/>
          <w:color w:val="000000"/>
          <w:sz w:val="24"/>
          <w:szCs w:val="24"/>
          <w:lang w:val="es-ES_tradnl"/>
        </w:rPr>
      </w:pPr>
    </w:p>
    <w:p w:rsidR="00A54419" w:rsidRPr="005D1DCA" w:rsidRDefault="00A54419" w:rsidP="00A54419">
      <w:pPr>
        <w:numPr>
          <w:ilvl w:val="0"/>
          <w:numId w:val="1"/>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5D1DCA">
        <w:rPr>
          <w:rFonts w:ascii="Palatino Linotype" w:eastAsia="Calibri" w:hAnsi="Palatino Linotype" w:cs="Arial"/>
          <w:sz w:val="24"/>
          <w:szCs w:val="24"/>
          <w:lang w:val="es-ES"/>
        </w:rPr>
        <w:t xml:space="preserve">Por lo que, tratándose de la </w:t>
      </w:r>
      <w:r w:rsidRPr="005D1DCA">
        <w:rPr>
          <w:rFonts w:ascii="Palatino Linotype" w:eastAsia="Calibri" w:hAnsi="Palatino Linotype" w:cs="Arial"/>
          <w:i/>
          <w:sz w:val="24"/>
          <w:szCs w:val="24"/>
          <w:lang w:val="es-ES"/>
        </w:rPr>
        <w:t>negativa ficta</w:t>
      </w:r>
      <w:r w:rsidRPr="005D1DCA">
        <w:rPr>
          <w:rFonts w:ascii="Palatino Linotype" w:eastAsia="Calibri" w:hAnsi="Palatino Linotype" w:cs="Arial"/>
          <w:sz w:val="24"/>
          <w:szCs w:val="24"/>
          <w:lang w:val="es-ES"/>
        </w:rPr>
        <w:t xml:space="preserve"> no existe respuesta que se haga del conocimiento al particular, a partir de la </w:t>
      </w:r>
      <w:r w:rsidR="00C661EB" w:rsidRPr="005D1DCA">
        <w:rPr>
          <w:rFonts w:ascii="Palatino Linotype" w:eastAsia="Calibri" w:hAnsi="Palatino Linotype" w:cs="Arial"/>
          <w:sz w:val="24"/>
          <w:szCs w:val="24"/>
          <w:lang w:val="es-ES"/>
        </w:rPr>
        <w:t xml:space="preserve">que se </w:t>
      </w:r>
      <w:r w:rsidRPr="005D1DCA">
        <w:rPr>
          <w:rFonts w:ascii="Palatino Linotype" w:eastAsia="Calibri" w:hAnsi="Palatino Linotype" w:cs="Arial"/>
          <w:sz w:val="24"/>
          <w:szCs w:val="24"/>
          <w:lang w:val="es-ES"/>
        </w:rPr>
        <w:t xml:space="preserve">compute el plazo legal establecido, por tal motivo es pertinente señalar que no existe plazo para la interposición del recurso de revisión, sirviendo de apoyo a lo anterior lo que dispone el Criterio de </w:t>
      </w:r>
      <w:r w:rsidRPr="005D1DCA">
        <w:rPr>
          <w:rFonts w:ascii="Palatino Linotype" w:eastAsia="Calibri" w:hAnsi="Palatino Linotype" w:cs="Arial"/>
          <w:sz w:val="24"/>
          <w:szCs w:val="24"/>
          <w:lang w:val="es-ES"/>
        </w:rPr>
        <w:lastRenderedPageBreak/>
        <w:t xml:space="preserve">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D1DCA">
        <w:rPr>
          <w:rFonts w:ascii="Palatino Linotype" w:eastAsia="Calibri" w:hAnsi="Palatino Linotype" w:cs="Arial"/>
          <w:i/>
          <w:sz w:val="24"/>
          <w:szCs w:val="24"/>
          <w:lang w:val="es-ES"/>
        </w:rPr>
        <w:t>negativa ficta</w:t>
      </w:r>
      <w:r w:rsidRPr="005D1DCA">
        <w:rPr>
          <w:rFonts w:ascii="Palatino Linotype" w:eastAsia="Calibri" w:hAnsi="Palatino Linotype" w:cs="Arial"/>
          <w:sz w:val="24"/>
          <w:szCs w:val="24"/>
          <w:lang w:val="es-ES"/>
        </w:rPr>
        <w:t>, que señala:</w:t>
      </w:r>
    </w:p>
    <w:p w:rsidR="00A54419" w:rsidRPr="005D1DCA" w:rsidRDefault="00A54419" w:rsidP="00A54419">
      <w:pPr>
        <w:tabs>
          <w:tab w:val="left" w:pos="284"/>
          <w:tab w:val="left" w:pos="7655"/>
        </w:tabs>
        <w:spacing w:before="240" w:after="240" w:line="360" w:lineRule="auto"/>
        <w:ind w:left="567" w:right="822"/>
        <w:jc w:val="center"/>
        <w:rPr>
          <w:rFonts w:ascii="Palatino Linotype" w:eastAsia="Calibri" w:hAnsi="Palatino Linotype" w:cs="Arial"/>
          <w:b/>
          <w:sz w:val="22"/>
          <w:szCs w:val="24"/>
          <w:lang w:val="es-ES"/>
        </w:rPr>
      </w:pPr>
      <w:r w:rsidRPr="005D1DCA">
        <w:rPr>
          <w:rFonts w:ascii="Palatino Linotype" w:eastAsia="Calibri" w:hAnsi="Palatino Linotype" w:cs="Arial"/>
          <w:b/>
          <w:sz w:val="22"/>
          <w:szCs w:val="24"/>
          <w:lang w:val="es-ES"/>
        </w:rPr>
        <w:t>Criterio 0001-15</w:t>
      </w:r>
    </w:p>
    <w:p w:rsidR="00A54419" w:rsidRPr="005D1DCA" w:rsidRDefault="00A54419" w:rsidP="00A54419">
      <w:pPr>
        <w:tabs>
          <w:tab w:val="left" w:pos="284"/>
          <w:tab w:val="left" w:pos="7655"/>
        </w:tabs>
        <w:spacing w:before="240" w:after="240" w:line="360" w:lineRule="auto"/>
        <w:ind w:left="567" w:right="822"/>
        <w:jc w:val="both"/>
        <w:rPr>
          <w:rFonts w:ascii="Palatino Linotype" w:eastAsia="Calibri" w:hAnsi="Palatino Linotype" w:cs="Arial"/>
          <w:i/>
          <w:sz w:val="22"/>
          <w:szCs w:val="24"/>
          <w:lang w:val="es-ES"/>
        </w:rPr>
      </w:pPr>
      <w:r w:rsidRPr="005D1DCA">
        <w:rPr>
          <w:rFonts w:ascii="Palatino Linotype" w:eastAsia="Calibri" w:hAnsi="Palatino Linotype" w:cs="Arial"/>
          <w:b/>
          <w:i/>
          <w:sz w:val="22"/>
          <w:szCs w:val="24"/>
          <w:lang w:val="es-ES"/>
        </w:rPr>
        <w:t>NEGATIVA FICTA. PLAZO PARA INTERPONER EL RECURSO DE REVISIÓN TRATÁNDOSE DE.</w:t>
      </w:r>
      <w:r w:rsidRPr="005D1DCA">
        <w:rPr>
          <w:rFonts w:ascii="Palatino Linotype" w:eastAsia="Calibri" w:hAnsi="Palatino Linotype" w:cs="Arial"/>
          <w:i/>
          <w:sz w:val="22"/>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A54419" w:rsidRPr="005D1DCA" w:rsidRDefault="00A54419" w:rsidP="00A54419">
      <w:pPr>
        <w:numPr>
          <w:ilvl w:val="0"/>
          <w:numId w:val="1"/>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5D1DCA">
        <w:rPr>
          <w:rFonts w:ascii="Palatino Linotype" w:hAnsi="Palatino Linotype" w:cs="Arial"/>
          <w:color w:val="000000" w:themeColor="text1"/>
          <w:sz w:val="24"/>
          <w:szCs w:val="24"/>
          <w:lang w:val="es-ES" w:eastAsia="es-MX"/>
        </w:rPr>
        <w:lastRenderedPageBreak/>
        <w:t xml:space="preserve">Lo anterior, se explica porque la </w:t>
      </w:r>
      <w:r w:rsidRPr="005D1DCA">
        <w:rPr>
          <w:rFonts w:ascii="Palatino Linotype" w:hAnsi="Palatino Linotype" w:cs="Arial"/>
          <w:b/>
          <w:color w:val="000000" w:themeColor="text1"/>
          <w:sz w:val="24"/>
          <w:szCs w:val="24"/>
          <w:u w:val="single"/>
          <w:lang w:val="es-ES" w:eastAsia="es-MX"/>
        </w:rPr>
        <w:t>posible ausencia</w:t>
      </w:r>
      <w:r w:rsidRPr="005D1DCA">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5D1DCA">
        <w:rPr>
          <w:rFonts w:ascii="Palatino Linotype" w:hAnsi="Palatino Linotype" w:cs="Arial"/>
          <w:b/>
          <w:color w:val="000000" w:themeColor="text1"/>
          <w:sz w:val="24"/>
          <w:szCs w:val="24"/>
          <w:lang w:val="es-ES" w:eastAsia="es-MX"/>
        </w:rPr>
        <w:t>SUJETO OBLIGADO</w:t>
      </w:r>
      <w:r w:rsidRPr="005D1DCA">
        <w:rPr>
          <w:rFonts w:ascii="Palatino Linotype" w:hAnsi="Palatino Linotype" w:cs="Arial"/>
          <w:color w:val="000000" w:themeColor="text1"/>
          <w:sz w:val="24"/>
          <w:szCs w:val="24"/>
          <w:lang w:val="es-ES" w:eastAsia="es-MX"/>
        </w:rPr>
        <w:t>.</w:t>
      </w:r>
    </w:p>
    <w:p w:rsidR="00A54419" w:rsidRPr="005D1DCA" w:rsidRDefault="00A54419" w:rsidP="00A54419">
      <w:pPr>
        <w:tabs>
          <w:tab w:val="left" w:pos="284"/>
        </w:tabs>
        <w:spacing w:before="240" w:after="240" w:line="360" w:lineRule="auto"/>
        <w:contextualSpacing/>
        <w:jc w:val="both"/>
        <w:rPr>
          <w:rFonts w:ascii="Palatino Linotype" w:hAnsi="Palatino Linotype" w:cs="Arial"/>
          <w:color w:val="000000" w:themeColor="text1"/>
          <w:sz w:val="24"/>
          <w:szCs w:val="24"/>
          <w:lang w:val="es-ES" w:eastAsia="es-MX"/>
        </w:rPr>
      </w:pPr>
    </w:p>
    <w:p w:rsidR="00A54419" w:rsidRPr="005D1DCA" w:rsidRDefault="00A54419" w:rsidP="00A54419">
      <w:pPr>
        <w:numPr>
          <w:ilvl w:val="0"/>
          <w:numId w:val="1"/>
        </w:numPr>
        <w:spacing w:line="360" w:lineRule="auto"/>
        <w:ind w:left="0" w:firstLine="0"/>
        <w:contextualSpacing/>
        <w:jc w:val="both"/>
        <w:rPr>
          <w:rFonts w:ascii="Palatino Linotype" w:eastAsia="Calibri" w:hAnsi="Palatino Linotype" w:cs="Arial"/>
          <w:sz w:val="24"/>
          <w:szCs w:val="24"/>
          <w:lang w:val="es-ES_tradnl"/>
        </w:rPr>
      </w:pPr>
      <w:r w:rsidRPr="005D1DCA">
        <w:rPr>
          <w:rFonts w:ascii="Palatino Linotype" w:eastAsia="Calibri" w:hAnsi="Palatino Linotype" w:cs="Arial"/>
          <w:sz w:val="24"/>
          <w:szCs w:val="24"/>
          <w:lang w:val="es-ES_tradnl"/>
        </w:rPr>
        <w:t xml:space="preserve">Por otra parte, de la revisión al expediente electrónico del </w:t>
      </w:r>
      <w:r w:rsidRPr="005D1DCA">
        <w:rPr>
          <w:rFonts w:ascii="Palatino Linotype" w:eastAsia="Calibri" w:hAnsi="Palatino Linotype" w:cs="Arial"/>
          <w:b/>
          <w:sz w:val="24"/>
          <w:szCs w:val="24"/>
          <w:lang w:val="es-ES_tradnl"/>
        </w:rPr>
        <w:t>SAIMEX</w:t>
      </w:r>
      <w:r w:rsidRPr="005D1DCA">
        <w:rPr>
          <w:rFonts w:ascii="Palatino Linotype" w:eastAsia="Calibri" w:hAnsi="Palatino Linotype" w:cs="Arial"/>
          <w:sz w:val="24"/>
          <w:szCs w:val="24"/>
          <w:lang w:val="es-ES_tradnl"/>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A54419" w:rsidRPr="005D1DCA" w:rsidRDefault="00A54419" w:rsidP="00A54419">
      <w:pPr>
        <w:pStyle w:val="Prrafodelista"/>
        <w:ind w:left="0"/>
        <w:rPr>
          <w:rFonts w:ascii="Palatino Linotype" w:eastAsia="Calibri" w:hAnsi="Palatino Linotype" w:cs="Arial"/>
          <w:sz w:val="24"/>
          <w:lang w:val="es-ES_tradnl"/>
        </w:rPr>
      </w:pPr>
    </w:p>
    <w:p w:rsidR="00A54419" w:rsidRPr="005D1DCA" w:rsidRDefault="00A54419" w:rsidP="00A54419">
      <w:pPr>
        <w:numPr>
          <w:ilvl w:val="0"/>
          <w:numId w:val="1"/>
        </w:numPr>
        <w:spacing w:line="360" w:lineRule="auto"/>
        <w:ind w:left="0" w:firstLine="0"/>
        <w:contextualSpacing/>
        <w:jc w:val="both"/>
        <w:rPr>
          <w:rFonts w:ascii="Palatino Linotype" w:eastAsia="Calibri" w:hAnsi="Palatino Linotype" w:cs="Arial"/>
          <w:sz w:val="24"/>
          <w:szCs w:val="24"/>
          <w:lang w:val="es-ES_tradnl"/>
        </w:rPr>
      </w:pPr>
      <w:r w:rsidRPr="005D1DCA">
        <w:rPr>
          <w:rFonts w:ascii="Palatino Linotype" w:eastAsia="Calibri" w:hAnsi="Palatino Linotype" w:cs="Arial"/>
          <w:sz w:val="24"/>
          <w:szCs w:val="24"/>
          <w:lang w:val="es-ES_tradnl"/>
        </w:rPr>
        <w:t xml:space="preserve">Esto es así, ya que de conformidad con los artículos 6, Apartado A, fracciones III y IV de la Constitución Política de los Estados Unidos Mexicanos y </w:t>
      </w:r>
      <w:r w:rsidRPr="005D1DCA">
        <w:rPr>
          <w:rFonts w:ascii="Palatino Linotype" w:eastAsia="Calibri" w:hAnsi="Palatino Linotype" w:cs="Arial"/>
          <w:bCs/>
          <w:sz w:val="24"/>
          <w:szCs w:val="24"/>
          <w:lang w:val="es-ES"/>
        </w:rPr>
        <w:t xml:space="preserve">5, párrafos vigésimo, vigésimo primero y vigésimo </w:t>
      </w:r>
      <w:r w:rsidR="00CD636C" w:rsidRPr="005D1DCA">
        <w:rPr>
          <w:rFonts w:ascii="Palatino Linotype" w:eastAsia="Calibri" w:hAnsi="Palatino Linotype" w:cs="Arial"/>
          <w:bCs/>
          <w:sz w:val="24"/>
          <w:szCs w:val="24"/>
          <w:lang w:val="es-ES"/>
        </w:rPr>
        <w:t>segundo</w:t>
      </w:r>
      <w:r w:rsidRPr="005D1DCA">
        <w:rPr>
          <w:rFonts w:ascii="Palatino Linotype" w:eastAsia="Calibri" w:hAnsi="Palatino Linotype" w:cs="Arial"/>
          <w:bCs/>
          <w:sz w:val="24"/>
          <w:szCs w:val="24"/>
          <w:lang w:val="es-ES"/>
        </w:rPr>
        <w:t> fracciones IV y V </w:t>
      </w:r>
      <w:r w:rsidRPr="005D1DCA">
        <w:rPr>
          <w:rFonts w:ascii="Palatino Linotype" w:eastAsia="Calibri" w:hAnsi="Palatino Linotype" w:cs="Arial"/>
          <w:sz w:val="24"/>
          <w:szCs w:val="24"/>
          <w:lang w:val="es-ES_tradnl"/>
        </w:rPr>
        <w:t xml:space="preserve">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5D1DCA">
        <w:rPr>
          <w:rFonts w:ascii="Palatino Linotype" w:eastAsia="Calibri" w:hAnsi="Palatino Linotype" w:cs="Arial"/>
          <w:sz w:val="24"/>
          <w:szCs w:val="24"/>
          <w:lang w:val="es-ES_tradnl"/>
        </w:rPr>
        <w:lastRenderedPageBreak/>
        <w:t>procedimientos de revisión expeditos que se sustanciarán ante los organismos autónomos especializados e imparciales que establece la Constitución Federal y local.</w:t>
      </w:r>
    </w:p>
    <w:p w:rsidR="00A54419" w:rsidRPr="005D1DCA" w:rsidRDefault="00A54419" w:rsidP="00A54419">
      <w:pPr>
        <w:pStyle w:val="Prrafodelista"/>
        <w:ind w:left="0"/>
        <w:rPr>
          <w:rFonts w:ascii="Palatino Linotype" w:eastAsia="Calibri" w:hAnsi="Palatino Linotype" w:cs="Arial"/>
          <w:sz w:val="24"/>
          <w:lang w:val="es-ES_tradnl"/>
        </w:rPr>
      </w:pPr>
    </w:p>
    <w:p w:rsidR="00A54419" w:rsidRPr="005D1DCA" w:rsidRDefault="00C661EB" w:rsidP="00A54419">
      <w:pPr>
        <w:numPr>
          <w:ilvl w:val="0"/>
          <w:numId w:val="1"/>
        </w:numPr>
        <w:spacing w:line="360" w:lineRule="auto"/>
        <w:ind w:left="0" w:firstLine="0"/>
        <w:contextualSpacing/>
        <w:jc w:val="both"/>
        <w:rPr>
          <w:rFonts w:ascii="Palatino Linotype" w:eastAsia="Calibri" w:hAnsi="Palatino Linotype" w:cs="Arial"/>
          <w:sz w:val="24"/>
          <w:szCs w:val="24"/>
          <w:lang w:val="es-ES_tradnl"/>
        </w:rPr>
      </w:pPr>
      <w:r w:rsidRPr="005D1DCA">
        <w:rPr>
          <w:rFonts w:ascii="Palatino Linotype" w:eastAsia="Calibri" w:hAnsi="Palatino Linotype" w:cs="Arial"/>
          <w:sz w:val="24"/>
          <w:szCs w:val="24"/>
          <w:lang w:val="es-ES_tradnl"/>
        </w:rPr>
        <w:t>De</w:t>
      </w:r>
      <w:r w:rsidR="00A54419" w:rsidRPr="005D1DCA">
        <w:rPr>
          <w:rFonts w:ascii="Palatino Linotype" w:eastAsia="Calibri" w:hAnsi="Palatino Linotype" w:cs="Arial"/>
          <w:sz w:val="24"/>
          <w:szCs w:val="24"/>
          <w:lang w:val="es-ES_tradnl"/>
        </w:rPr>
        <w:t xml:space="preserv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54419" w:rsidRPr="005D1DCA" w:rsidRDefault="00A54419" w:rsidP="00A54419">
      <w:pPr>
        <w:pStyle w:val="Prrafodelista"/>
        <w:ind w:left="0"/>
        <w:rPr>
          <w:rFonts w:ascii="Palatino Linotype" w:eastAsia="Calibri" w:hAnsi="Palatino Linotype" w:cs="Arial"/>
          <w:sz w:val="24"/>
          <w:lang w:val="es-ES_tradnl"/>
        </w:rPr>
      </w:pPr>
    </w:p>
    <w:p w:rsidR="00A54419" w:rsidRPr="005D1DCA" w:rsidRDefault="00A54419" w:rsidP="00A54419">
      <w:pPr>
        <w:numPr>
          <w:ilvl w:val="0"/>
          <w:numId w:val="1"/>
        </w:numPr>
        <w:spacing w:line="360" w:lineRule="auto"/>
        <w:ind w:left="0" w:firstLine="0"/>
        <w:contextualSpacing/>
        <w:jc w:val="both"/>
        <w:rPr>
          <w:rFonts w:ascii="Palatino Linotype" w:eastAsia="Calibri" w:hAnsi="Palatino Linotype" w:cs="Arial"/>
          <w:sz w:val="24"/>
          <w:szCs w:val="24"/>
          <w:lang w:val="es-ES_tradnl"/>
        </w:rPr>
      </w:pPr>
      <w:r w:rsidRPr="005D1DCA">
        <w:rPr>
          <w:rFonts w:ascii="Palatino Linotype" w:eastAsia="Calibri" w:hAnsi="Palatino Linotype" w:cs="Arial"/>
          <w:sz w:val="24"/>
          <w:szCs w:val="24"/>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A54419" w:rsidRPr="005D1DCA" w:rsidRDefault="00A54419" w:rsidP="00A54419">
      <w:pPr>
        <w:pStyle w:val="Prrafodelista"/>
        <w:ind w:left="0"/>
        <w:rPr>
          <w:rFonts w:ascii="Palatino Linotype" w:eastAsia="Calibri" w:hAnsi="Palatino Linotype" w:cs="Arial"/>
          <w:sz w:val="24"/>
          <w:lang w:val="es-ES_tradnl"/>
        </w:rPr>
      </w:pPr>
    </w:p>
    <w:p w:rsidR="00A54419" w:rsidRPr="005D1DCA" w:rsidRDefault="00A54419" w:rsidP="00A54419">
      <w:pPr>
        <w:numPr>
          <w:ilvl w:val="0"/>
          <w:numId w:val="1"/>
        </w:numPr>
        <w:spacing w:line="360" w:lineRule="auto"/>
        <w:ind w:left="0" w:firstLine="0"/>
        <w:contextualSpacing/>
        <w:jc w:val="both"/>
        <w:rPr>
          <w:rFonts w:ascii="Palatino Linotype" w:eastAsia="Calibri" w:hAnsi="Palatino Linotype" w:cs="Arial"/>
          <w:sz w:val="24"/>
          <w:szCs w:val="24"/>
          <w:lang w:val="es-ES_tradnl"/>
        </w:rPr>
      </w:pPr>
      <w:r w:rsidRPr="005D1DCA">
        <w:rPr>
          <w:rFonts w:ascii="Palatino Linotype" w:eastAsia="Calibri" w:hAnsi="Palatino Linotype" w:cs="Arial"/>
          <w:sz w:val="24"/>
          <w:szCs w:val="24"/>
          <w:lang w:val="es-ES_tradnl"/>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A54419" w:rsidRPr="005D1DCA" w:rsidRDefault="00A54419" w:rsidP="00A54419">
      <w:pPr>
        <w:tabs>
          <w:tab w:val="left" w:pos="284"/>
        </w:tabs>
        <w:contextualSpacing/>
        <w:rPr>
          <w:rFonts w:ascii="Palatino Linotype" w:hAnsi="Palatino Linotype" w:cs="Arial"/>
          <w:color w:val="000000" w:themeColor="text1"/>
          <w:sz w:val="24"/>
          <w:szCs w:val="24"/>
          <w:lang w:val="es-ES" w:eastAsia="es-MX"/>
        </w:rPr>
      </w:pPr>
    </w:p>
    <w:p w:rsidR="00A54419" w:rsidRPr="005D1DCA" w:rsidRDefault="00A54419" w:rsidP="00A54419">
      <w:pPr>
        <w:numPr>
          <w:ilvl w:val="0"/>
          <w:numId w:val="1"/>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5D1DCA">
        <w:rPr>
          <w:rFonts w:ascii="Palatino Linotype" w:eastAsia="Calibri" w:hAnsi="Palatino Linotype" w:cs="Arial"/>
          <w:sz w:val="24"/>
          <w:szCs w:val="24"/>
          <w:lang w:val="es-ES_tradnl"/>
        </w:rPr>
        <w:t xml:space="preserve">Expuesto lo anterior, el escrito contiene las formalidades previstas por el artículo 180 último párrafo de la Ley de la materia actual, por lo que es procedente </w:t>
      </w:r>
      <w:r w:rsidRPr="005D1DCA">
        <w:rPr>
          <w:rFonts w:ascii="Palatino Linotype" w:eastAsia="Calibri" w:hAnsi="Palatino Linotype" w:cs="Arial"/>
          <w:sz w:val="24"/>
          <w:szCs w:val="24"/>
          <w:lang w:val="es-ES_tradnl"/>
        </w:rPr>
        <w:lastRenderedPageBreak/>
        <w:t>que este Instituto de Transparencia, Acceso a la Información Pública y Protección de Datos Personales del Estado de México y Municipios, conozca y resuelva el presente recurso.</w:t>
      </w:r>
    </w:p>
    <w:p w:rsidR="00A54419" w:rsidRPr="005D1DCA" w:rsidRDefault="00A54419" w:rsidP="00A54419">
      <w:pPr>
        <w:pStyle w:val="Ttulo1"/>
        <w:rPr>
          <w:rFonts w:ascii="Palatino Linotype" w:hAnsi="Palatino Linotype"/>
          <w:b/>
          <w:color w:val="auto"/>
          <w:sz w:val="24"/>
          <w:szCs w:val="24"/>
        </w:rPr>
      </w:pPr>
      <w:bookmarkStart w:id="7" w:name="_Toc87549675"/>
      <w:r w:rsidRPr="005D1DCA">
        <w:rPr>
          <w:rFonts w:ascii="Palatino Linotype" w:hAnsi="Palatino Linotype"/>
          <w:b/>
          <w:color w:val="auto"/>
          <w:sz w:val="24"/>
          <w:szCs w:val="24"/>
        </w:rPr>
        <w:t>TERCERO. De las causales del sobreseimiento</w:t>
      </w:r>
      <w:bookmarkEnd w:id="7"/>
      <w:r w:rsidRPr="005D1DCA">
        <w:rPr>
          <w:rFonts w:ascii="Palatino Linotype" w:hAnsi="Palatino Linotype"/>
          <w:b/>
          <w:color w:val="auto"/>
          <w:sz w:val="24"/>
          <w:szCs w:val="24"/>
        </w:rPr>
        <w:t xml:space="preserve"> </w:t>
      </w:r>
    </w:p>
    <w:p w:rsidR="00A54419" w:rsidRPr="005D1DCA" w:rsidRDefault="00A54419" w:rsidP="00A54419">
      <w:pPr>
        <w:rPr>
          <w:rFonts w:eastAsia="MS Mincho"/>
        </w:rPr>
      </w:pPr>
    </w:p>
    <w:p w:rsidR="00A54419" w:rsidRPr="005D1DCA" w:rsidRDefault="00A54419" w:rsidP="00A54419"/>
    <w:p w:rsidR="00A54419" w:rsidRPr="005D1DCA" w:rsidRDefault="00A54419" w:rsidP="00A54419">
      <w:pPr>
        <w:pStyle w:val="Prrafodelista"/>
        <w:numPr>
          <w:ilvl w:val="0"/>
          <w:numId w:val="1"/>
        </w:numPr>
        <w:spacing w:line="360" w:lineRule="auto"/>
        <w:ind w:left="0" w:right="49" w:firstLine="0"/>
        <w:jc w:val="both"/>
        <w:rPr>
          <w:rFonts w:ascii="Palatino Linotype" w:hAnsi="Palatino Linotype" w:cs="Arial"/>
          <w:color w:val="000000"/>
          <w:sz w:val="24"/>
        </w:rPr>
      </w:pPr>
      <w:r w:rsidRPr="005D1DCA">
        <w:rPr>
          <w:rFonts w:ascii="Palatino Linotype" w:hAnsi="Palatino Linotype" w:cs="Arial"/>
          <w:color w:val="000000"/>
          <w:sz w:val="24"/>
        </w:rPr>
        <w:t xml:space="preserve">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5D1DCA">
        <w:rPr>
          <w:rFonts w:ascii="Palatino Linotype" w:hAnsi="Palatino Linotype" w:cs="Arial"/>
          <w:color w:val="000000"/>
        </w:rPr>
        <w:t>“</w:t>
      </w:r>
      <w:r w:rsidRPr="005D1DCA">
        <w:rPr>
          <w:rFonts w:ascii="Palatino Linotype" w:hAnsi="Palatino Linotype" w:cs="Helvetica"/>
          <w:i/>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5D1DCA">
        <w:rPr>
          <w:rStyle w:val="Refdenotaalpie"/>
          <w:rFonts w:ascii="Palatino Linotype" w:hAnsi="Palatino Linotype" w:cs="Helvetica"/>
          <w:i/>
          <w:szCs w:val="23"/>
          <w:shd w:val="clear" w:color="auto" w:fill="FFFFFF"/>
        </w:rPr>
        <w:footnoteReference w:id="1"/>
      </w:r>
      <w:r w:rsidRPr="005D1DCA">
        <w:rPr>
          <w:rFonts w:ascii="Palatino Linotype" w:hAnsi="Palatino Linotype" w:cs="Helvetica"/>
          <w:szCs w:val="23"/>
          <w:shd w:val="clear" w:color="auto" w:fill="FFFFFF"/>
        </w:rPr>
        <w:t>, por lo tanto, como el mismo ordenamiento refiere que “</w:t>
      </w:r>
      <w:r w:rsidRPr="005D1DCA">
        <w:rPr>
          <w:rFonts w:ascii="Palatino Linotype" w:hAnsi="Palatino Linotype"/>
          <w:i/>
          <w:szCs w:val="20"/>
        </w:rPr>
        <w:t>Toda persona tiene derecho al libre acceso a información plural y oportuna, así como a buscar, recibir y difundir información e ideas de toda índole por cualquier medio de expresión.”</w:t>
      </w:r>
      <w:r w:rsidRPr="005D1DCA">
        <w:rPr>
          <w:rStyle w:val="Refdenotaalpie"/>
          <w:rFonts w:ascii="Palatino Linotype" w:hAnsi="Palatino Linotype"/>
          <w:i/>
        </w:rPr>
        <w:footnoteReference w:id="2"/>
      </w:r>
      <w:r w:rsidRPr="005D1DCA">
        <w:rPr>
          <w:rFonts w:ascii="Palatino Linotype" w:hAnsi="Palatino Linotype"/>
          <w:i/>
          <w:szCs w:val="20"/>
        </w:rPr>
        <w:t xml:space="preserve">,  </w:t>
      </w:r>
      <w:r w:rsidRPr="005D1DCA">
        <w:rPr>
          <w:rFonts w:ascii="Palatino Linotype" w:hAnsi="Palatino Linotype"/>
          <w:sz w:val="24"/>
          <w:szCs w:val="20"/>
        </w:rPr>
        <w:t>se e</w:t>
      </w:r>
      <w:r w:rsidRPr="005D1DCA">
        <w:rPr>
          <w:rFonts w:ascii="Palatino Linotype" w:hAnsi="Palatino Linotype" w:cs="Helvetica"/>
          <w:sz w:val="24"/>
          <w:szCs w:val="23"/>
          <w:shd w:val="clear" w:color="auto" w:fill="FFFFFF"/>
        </w:rPr>
        <w:t xml:space="preserve">ntiende que el acceso a la información es un derecho, por lo tanto, todas las autoridades en el ámbito de su competencia se ven impuestas por la obligación de </w:t>
      </w:r>
      <w:r w:rsidRPr="005D1DCA">
        <w:rPr>
          <w:rFonts w:ascii="Palatino Linotype" w:hAnsi="Palatino Linotype" w:cs="Helvetica"/>
          <w:b/>
          <w:sz w:val="24"/>
          <w:szCs w:val="23"/>
          <w:shd w:val="clear" w:color="auto" w:fill="FFFFFF"/>
        </w:rPr>
        <w:t>promover, proteger, respetar y garantizar</w:t>
      </w:r>
      <w:r w:rsidRPr="005D1DCA">
        <w:rPr>
          <w:rFonts w:ascii="Palatino Linotype" w:hAnsi="Palatino Linotype" w:cs="Helvetica"/>
          <w:sz w:val="24"/>
          <w:szCs w:val="23"/>
          <w:shd w:val="clear" w:color="auto" w:fill="FFFFFF"/>
        </w:rPr>
        <w:t xml:space="preserve"> el libre acceso a la información.</w:t>
      </w:r>
    </w:p>
    <w:p w:rsidR="00A54419" w:rsidRPr="005D1DCA" w:rsidRDefault="00A54419" w:rsidP="00A54419">
      <w:pPr>
        <w:pStyle w:val="Prrafodelista"/>
        <w:spacing w:line="360" w:lineRule="auto"/>
        <w:ind w:left="0" w:right="49"/>
        <w:jc w:val="both"/>
        <w:rPr>
          <w:rFonts w:ascii="Palatino Linotype" w:hAnsi="Palatino Linotype" w:cs="Arial"/>
          <w:color w:val="000000"/>
          <w:sz w:val="24"/>
        </w:rPr>
      </w:pPr>
    </w:p>
    <w:p w:rsidR="00A54419" w:rsidRPr="005D1DCA" w:rsidRDefault="00A54419" w:rsidP="00A54419">
      <w:pPr>
        <w:pStyle w:val="Prrafodelista"/>
        <w:numPr>
          <w:ilvl w:val="0"/>
          <w:numId w:val="1"/>
        </w:numPr>
        <w:spacing w:line="360" w:lineRule="auto"/>
        <w:ind w:left="0" w:right="49" w:firstLine="0"/>
        <w:jc w:val="both"/>
        <w:rPr>
          <w:rFonts w:ascii="Palatino Linotype" w:hAnsi="Palatino Linotype" w:cs="Arial"/>
          <w:color w:val="000000"/>
          <w:sz w:val="24"/>
        </w:rPr>
      </w:pPr>
      <w:r w:rsidRPr="005D1DCA">
        <w:rPr>
          <w:rFonts w:ascii="Palatino Linotype" w:hAnsi="Palatino Linotype" w:cs="Helvetica"/>
          <w:sz w:val="24"/>
          <w:szCs w:val="23"/>
          <w:shd w:val="clear" w:color="auto" w:fill="FFFFFF"/>
        </w:rPr>
        <w:t xml:space="preserve">Es así, que la falta de respuesta a una solicitud implica una afectación directa al derecho humano que le asiste a la persona que solicita acceder a la información. En </w:t>
      </w:r>
      <w:r w:rsidRPr="005D1DCA">
        <w:rPr>
          <w:rFonts w:ascii="Palatino Linotype" w:hAnsi="Palatino Linotype" w:cs="Helvetica"/>
          <w:sz w:val="24"/>
          <w:szCs w:val="23"/>
          <w:shd w:val="clear" w:color="auto" w:fill="FFFFFF"/>
        </w:rPr>
        <w:lastRenderedPageBreak/>
        <w:t xml:space="preserve">conclusión tenemos que la autoridad responsable al ser omiso en emitir respuesta </w:t>
      </w:r>
      <w:r w:rsidRPr="005D1DCA">
        <w:rPr>
          <w:rFonts w:ascii="Palatino Linotype" w:hAnsi="Palatino Linotype" w:cs="Helvetica"/>
          <w:b/>
          <w:sz w:val="24"/>
          <w:szCs w:val="23"/>
          <w:shd w:val="clear" w:color="auto" w:fill="FFFFFF"/>
        </w:rPr>
        <w:t>no promovió, protegió, respetó ni garantizo el derecho constitucional y convencionalmente reconocido de acceso a la información</w:t>
      </w:r>
      <w:r w:rsidRPr="005D1DCA">
        <w:rPr>
          <w:rFonts w:ascii="Palatino Linotype" w:hAnsi="Palatino Linotype" w:cs="Helvetica"/>
          <w:sz w:val="24"/>
          <w:szCs w:val="23"/>
          <w:shd w:val="clear" w:color="auto" w:fill="FFFFFF"/>
        </w:rPr>
        <w:t xml:space="preserve">, toda vez que no brindó lo que le fue solicitado en el tiempo previamente establecido para tal efecto, provocando así que el particular deba de recurrir a </w:t>
      </w:r>
      <w:r w:rsidRPr="005D1DCA">
        <w:rPr>
          <w:rFonts w:ascii="Palatino Linotype" w:hAnsi="Palatino Linotype" w:cs="Helvetica"/>
          <w:i/>
          <w:szCs w:val="23"/>
          <w:shd w:val="clear" w:color="auto" w:fill="FFFFFF"/>
        </w:rPr>
        <w:t>“la garantía secundaria mediante la cual se pretender reparar cualquier posible afectación al derecho de acceso a la información pública…”</w:t>
      </w:r>
      <w:r w:rsidRPr="005D1DCA">
        <w:rPr>
          <w:rStyle w:val="Refdenotaalpie"/>
          <w:rFonts w:ascii="Palatino Linotype" w:hAnsi="Palatino Linotype" w:cs="Helvetica"/>
          <w:i/>
          <w:sz w:val="24"/>
          <w:szCs w:val="23"/>
          <w:shd w:val="clear" w:color="auto" w:fill="FFFFFF"/>
        </w:rPr>
        <w:footnoteReference w:id="3"/>
      </w:r>
      <w:r w:rsidRPr="005D1DCA">
        <w:rPr>
          <w:rFonts w:ascii="Palatino Linotype" w:hAnsi="Palatino Linotype" w:cs="Helvetica"/>
          <w:i/>
          <w:sz w:val="24"/>
          <w:szCs w:val="23"/>
          <w:shd w:val="clear" w:color="auto" w:fill="FFFFFF"/>
        </w:rPr>
        <w:t xml:space="preserve"> </w:t>
      </w:r>
      <w:r w:rsidRPr="005D1DCA">
        <w:rPr>
          <w:rFonts w:ascii="Palatino Linotype" w:hAnsi="Palatino Linotype" w:cs="Helvetica"/>
          <w:sz w:val="24"/>
          <w:szCs w:val="23"/>
          <w:shd w:val="clear" w:color="auto" w:fill="FFFFFF"/>
        </w:rPr>
        <w:t xml:space="preserve">siendo el recurso de revisión, mismo que fue interpuesto por el particular, derivado de la falta de respuesta a la solicitud de información. </w:t>
      </w:r>
    </w:p>
    <w:p w:rsidR="00A54419" w:rsidRPr="005D1DCA" w:rsidRDefault="00A54419" w:rsidP="00A54419">
      <w:pPr>
        <w:pStyle w:val="Prrafodelista"/>
        <w:spacing w:line="360" w:lineRule="auto"/>
        <w:rPr>
          <w:rFonts w:ascii="Palatino Linotype" w:hAnsi="Palatino Linotype" w:cs="Arial"/>
          <w:color w:val="000000"/>
          <w:sz w:val="24"/>
        </w:rPr>
      </w:pPr>
    </w:p>
    <w:p w:rsidR="00A54419" w:rsidRPr="005D1DCA" w:rsidRDefault="00A54419" w:rsidP="00A54419">
      <w:pPr>
        <w:pStyle w:val="Prrafodelista"/>
        <w:numPr>
          <w:ilvl w:val="0"/>
          <w:numId w:val="1"/>
        </w:numPr>
        <w:spacing w:line="360" w:lineRule="auto"/>
        <w:ind w:left="0" w:right="49" w:firstLine="0"/>
        <w:jc w:val="both"/>
        <w:rPr>
          <w:rFonts w:ascii="Palatino Linotype" w:hAnsi="Palatino Linotype" w:cs="Arial"/>
          <w:color w:val="000000"/>
          <w:sz w:val="24"/>
        </w:rPr>
      </w:pPr>
      <w:r w:rsidRPr="005D1DCA">
        <w:rPr>
          <w:rFonts w:ascii="Palatino Linotype" w:hAnsi="Palatino Linotype" w:cs="Arial"/>
          <w:color w:val="000000"/>
          <w:sz w:val="24"/>
        </w:rPr>
        <w:t>Ahora bien, el artículo  192 de la Ley de Transparencia del Estado de México y Municipios establece las causales por la que puede ser sobreseído el recurso de revisión:</w:t>
      </w:r>
    </w:p>
    <w:p w:rsidR="00A54419" w:rsidRPr="005D1DCA" w:rsidRDefault="00A54419" w:rsidP="00A54419">
      <w:pPr>
        <w:pStyle w:val="Prrafodelista"/>
        <w:spacing w:line="360" w:lineRule="auto"/>
        <w:ind w:left="0" w:right="49"/>
        <w:jc w:val="both"/>
        <w:rPr>
          <w:rFonts w:ascii="Palatino Linotype" w:hAnsi="Palatino Linotype" w:cs="Arial"/>
          <w:color w:val="000000"/>
          <w:sz w:val="24"/>
        </w:rPr>
      </w:pPr>
    </w:p>
    <w:p w:rsidR="00A54419" w:rsidRPr="005D1DCA" w:rsidRDefault="00A54419" w:rsidP="00A54419">
      <w:pPr>
        <w:pStyle w:val="Prrafodelista"/>
        <w:spacing w:line="360" w:lineRule="auto"/>
        <w:ind w:left="851" w:right="822"/>
        <w:jc w:val="both"/>
        <w:rPr>
          <w:rFonts w:ascii="Palatino Linotype" w:hAnsi="Palatino Linotype" w:cs="Arial"/>
          <w:i/>
          <w:color w:val="000000"/>
        </w:rPr>
      </w:pPr>
      <w:r w:rsidRPr="005D1DCA">
        <w:rPr>
          <w:rFonts w:ascii="Palatino Linotype" w:hAnsi="Palatino Linotype" w:cs="Arial"/>
          <w:color w:val="000000"/>
          <w:sz w:val="24"/>
        </w:rPr>
        <w:t xml:space="preserve">“ </w:t>
      </w:r>
      <w:r w:rsidRPr="005D1DCA">
        <w:rPr>
          <w:rFonts w:ascii="Palatino Linotype" w:hAnsi="Palatino Linotype" w:cs="Arial"/>
          <w:i/>
          <w:color w:val="000000"/>
        </w:rPr>
        <w:t>Artículo 192. El recurso será sobreseído, en todo o en parte, cuando una vez admitido, se actualicen alguno de los siguientes supuestos:</w:t>
      </w:r>
    </w:p>
    <w:p w:rsidR="00A54419" w:rsidRPr="005D1DCA" w:rsidRDefault="00A54419" w:rsidP="00A54419">
      <w:pPr>
        <w:pStyle w:val="Prrafodelista"/>
        <w:spacing w:line="360" w:lineRule="auto"/>
        <w:ind w:left="851" w:right="822"/>
        <w:rPr>
          <w:rFonts w:ascii="Palatino Linotype" w:hAnsi="Palatino Linotype" w:cs="Arial"/>
          <w:i/>
          <w:color w:val="000000"/>
        </w:rPr>
      </w:pPr>
      <w:r w:rsidRPr="005D1DCA">
        <w:rPr>
          <w:rFonts w:ascii="Palatino Linotype" w:hAnsi="Palatino Linotype" w:cs="Arial"/>
          <w:i/>
          <w:color w:val="000000"/>
        </w:rPr>
        <w:t xml:space="preserve">I. El recurrente se desista expresamente del recurso; </w:t>
      </w:r>
    </w:p>
    <w:p w:rsidR="00A54419" w:rsidRPr="005D1DCA" w:rsidRDefault="00A54419" w:rsidP="00A54419">
      <w:pPr>
        <w:pStyle w:val="Prrafodelista"/>
        <w:spacing w:line="360" w:lineRule="auto"/>
        <w:ind w:left="851" w:right="822"/>
        <w:rPr>
          <w:rFonts w:ascii="Palatino Linotype" w:hAnsi="Palatino Linotype" w:cs="Arial"/>
          <w:i/>
          <w:color w:val="000000"/>
        </w:rPr>
      </w:pPr>
      <w:r w:rsidRPr="005D1DCA">
        <w:rPr>
          <w:rFonts w:ascii="Palatino Linotype" w:hAnsi="Palatino Linotype" w:cs="Arial"/>
          <w:i/>
          <w:color w:val="000000"/>
        </w:rPr>
        <w:t xml:space="preserve">II. El recurrente fallezca o, tratándose de personas jurídicas colectivas, se disuelva; </w:t>
      </w:r>
    </w:p>
    <w:p w:rsidR="00A54419" w:rsidRPr="005D1DCA" w:rsidRDefault="00A54419" w:rsidP="00A54419">
      <w:pPr>
        <w:pStyle w:val="Prrafodelista"/>
        <w:spacing w:line="360" w:lineRule="auto"/>
        <w:ind w:left="851" w:right="822"/>
        <w:rPr>
          <w:rFonts w:ascii="Palatino Linotype" w:hAnsi="Palatino Linotype" w:cs="Arial"/>
          <w:i/>
          <w:color w:val="000000"/>
        </w:rPr>
      </w:pPr>
      <w:r w:rsidRPr="005D1DCA">
        <w:rPr>
          <w:rFonts w:ascii="Palatino Linotype" w:hAnsi="Palatino Linotype" w:cs="Arial"/>
          <w:i/>
          <w:color w:val="000000"/>
        </w:rPr>
        <w:t xml:space="preserve">III. El sujeto obligado responsable del acto lo modifique o revoque de tal manera que el recurso de revisión quede sin materia; </w:t>
      </w:r>
    </w:p>
    <w:p w:rsidR="00A54419" w:rsidRPr="005D1DCA" w:rsidRDefault="00A54419" w:rsidP="00A54419">
      <w:pPr>
        <w:pStyle w:val="Prrafodelista"/>
        <w:spacing w:line="360" w:lineRule="auto"/>
        <w:ind w:left="851" w:right="822"/>
        <w:rPr>
          <w:rFonts w:ascii="Palatino Linotype" w:hAnsi="Palatino Linotype" w:cs="Arial"/>
          <w:b/>
          <w:i/>
          <w:color w:val="000000"/>
        </w:rPr>
      </w:pPr>
      <w:r w:rsidRPr="005D1DCA">
        <w:rPr>
          <w:rFonts w:ascii="Palatino Linotype" w:hAnsi="Palatino Linotype" w:cs="Arial"/>
          <w:b/>
          <w:i/>
          <w:color w:val="000000"/>
        </w:rPr>
        <w:t xml:space="preserve">IV. Admitido el recurso de revisión, aparezca alguna causal de improcedencia en los términos de la presente Ley; y </w:t>
      </w:r>
    </w:p>
    <w:p w:rsidR="00A54419" w:rsidRPr="005D1DCA" w:rsidRDefault="00A54419" w:rsidP="00A54419">
      <w:pPr>
        <w:pStyle w:val="Prrafodelista"/>
        <w:spacing w:line="360" w:lineRule="auto"/>
        <w:ind w:left="851" w:right="822"/>
        <w:rPr>
          <w:rFonts w:ascii="Palatino Linotype" w:hAnsi="Palatino Linotype" w:cs="Arial"/>
          <w:i/>
          <w:color w:val="000000"/>
        </w:rPr>
      </w:pPr>
      <w:r w:rsidRPr="005D1DCA">
        <w:rPr>
          <w:rFonts w:ascii="Palatino Linotype" w:hAnsi="Palatino Linotype" w:cs="Arial"/>
          <w:i/>
          <w:color w:val="000000"/>
        </w:rPr>
        <w:lastRenderedPageBreak/>
        <w:t>V. Cuando por cualquier motivo quede sin materia el recurso.”</w:t>
      </w:r>
    </w:p>
    <w:p w:rsidR="00A54419" w:rsidRPr="005D1DCA" w:rsidRDefault="00A54419" w:rsidP="00A54419">
      <w:pPr>
        <w:pStyle w:val="Prrafodelista"/>
        <w:spacing w:line="360" w:lineRule="auto"/>
        <w:ind w:left="851" w:right="822"/>
        <w:rPr>
          <w:rFonts w:ascii="Palatino Linotype" w:hAnsi="Palatino Linotype" w:cs="Arial"/>
          <w:i/>
          <w:color w:val="000000"/>
        </w:rPr>
      </w:pPr>
    </w:p>
    <w:p w:rsidR="00A54419" w:rsidRPr="005D1DCA" w:rsidRDefault="00A54419" w:rsidP="00A54419">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5D1DCA">
        <w:rPr>
          <w:rFonts w:ascii="Palatino Linotype" w:hAnsi="Palatino Linotype" w:cs="Arial"/>
          <w:sz w:val="24"/>
        </w:rPr>
        <w:t xml:space="preserve">Es así que, el precepto legal establece que cuando admitido el recurso de revisión no actualice una causal de procedencia, será sobreseído en términos de la Ley; consecuentemente, es necesario traer a contexto el artículo 191, fracción III de la Ley en la materia, que establece que el recurso de revisión será desechado por improcedente, cuando </w:t>
      </w:r>
      <w:r w:rsidRPr="005D1DCA">
        <w:rPr>
          <w:rFonts w:ascii="Palatino Linotype" w:hAnsi="Palatino Linotype" w:cs="Arial"/>
          <w:bCs/>
          <w:sz w:val="24"/>
          <w:lang w:val="es-ES"/>
        </w:rPr>
        <w:t>dicho medio no actualice alguno de los supuestos previstos en el diverso 179 de la presente Ley que establecen:</w:t>
      </w:r>
    </w:p>
    <w:p w:rsidR="00A54419" w:rsidRPr="005D1DCA" w:rsidRDefault="00A54419" w:rsidP="00A54419">
      <w:pPr>
        <w:pStyle w:val="Prrafodelista"/>
        <w:autoSpaceDE w:val="0"/>
        <w:autoSpaceDN w:val="0"/>
        <w:adjustRightInd w:val="0"/>
        <w:spacing w:before="120" w:after="120" w:line="360" w:lineRule="auto"/>
        <w:ind w:left="0"/>
        <w:jc w:val="both"/>
        <w:rPr>
          <w:rFonts w:ascii="Palatino Linotype" w:hAnsi="Palatino Linotype" w:cs="Arial"/>
          <w:bCs/>
          <w:sz w:val="24"/>
          <w:lang w:val="es-ES"/>
        </w:rPr>
      </w:pPr>
    </w:p>
    <w:p w:rsidR="00A54419" w:rsidRPr="005D1DCA" w:rsidRDefault="00A54419" w:rsidP="00A54419">
      <w:pPr>
        <w:pStyle w:val="Prrafodelista"/>
        <w:autoSpaceDE w:val="0"/>
        <w:autoSpaceDN w:val="0"/>
        <w:adjustRightInd w:val="0"/>
        <w:spacing w:before="120" w:after="120" w:line="360" w:lineRule="auto"/>
        <w:ind w:left="851" w:right="822"/>
        <w:rPr>
          <w:rFonts w:ascii="Palatino Linotype" w:hAnsi="Palatino Linotype" w:cs="Arial"/>
          <w:i/>
        </w:rPr>
      </w:pPr>
      <w:r w:rsidRPr="005D1DCA">
        <w:rPr>
          <w:rFonts w:ascii="Palatino Linotype" w:hAnsi="Palatino Linotype" w:cs="Arial"/>
          <w:i/>
        </w:rPr>
        <w:t>Artículo 191. El recurso será desechado por improcedente cuando:</w:t>
      </w:r>
    </w:p>
    <w:p w:rsidR="00A54419" w:rsidRPr="005D1DCA" w:rsidRDefault="00A54419" w:rsidP="00A54419">
      <w:pPr>
        <w:pStyle w:val="Prrafodelista"/>
        <w:autoSpaceDE w:val="0"/>
        <w:autoSpaceDN w:val="0"/>
        <w:adjustRightInd w:val="0"/>
        <w:spacing w:before="120" w:after="120" w:line="360" w:lineRule="auto"/>
        <w:ind w:left="851" w:right="822"/>
        <w:rPr>
          <w:rFonts w:ascii="Palatino Linotype" w:hAnsi="Palatino Linotype" w:cs="Arial"/>
          <w:i/>
        </w:rPr>
      </w:pPr>
    </w:p>
    <w:p w:rsidR="00A54419" w:rsidRPr="005D1DCA" w:rsidRDefault="00A54419" w:rsidP="00A54419">
      <w:pPr>
        <w:pStyle w:val="Prrafodelista"/>
        <w:autoSpaceDE w:val="0"/>
        <w:autoSpaceDN w:val="0"/>
        <w:adjustRightInd w:val="0"/>
        <w:spacing w:before="120" w:after="120" w:line="360" w:lineRule="auto"/>
        <w:ind w:left="851" w:right="822"/>
        <w:rPr>
          <w:rFonts w:ascii="Palatino Linotype" w:hAnsi="Palatino Linotype" w:cs="Arial"/>
          <w:i/>
        </w:rPr>
      </w:pPr>
      <w:r w:rsidRPr="005D1DCA">
        <w:rPr>
          <w:rFonts w:ascii="Palatino Linotype" w:hAnsi="Palatino Linotype" w:cs="Arial"/>
          <w:i/>
        </w:rPr>
        <w:t xml:space="preserve">I. Sea extemporáneo por haber transcurrido el plazo establecido en la presente Ley, a partir de la respuesta; </w:t>
      </w:r>
    </w:p>
    <w:p w:rsidR="00A54419" w:rsidRPr="005D1DCA" w:rsidRDefault="00A54419" w:rsidP="00A54419">
      <w:pPr>
        <w:pStyle w:val="Prrafodelista"/>
        <w:autoSpaceDE w:val="0"/>
        <w:autoSpaceDN w:val="0"/>
        <w:adjustRightInd w:val="0"/>
        <w:spacing w:before="120" w:after="120" w:line="360" w:lineRule="auto"/>
        <w:ind w:left="851" w:right="822"/>
        <w:rPr>
          <w:rFonts w:ascii="Palatino Linotype" w:hAnsi="Palatino Linotype" w:cs="Arial"/>
          <w:i/>
        </w:rPr>
      </w:pPr>
      <w:r w:rsidRPr="005D1DCA">
        <w:rPr>
          <w:rFonts w:ascii="Palatino Linotype" w:hAnsi="Palatino Linotype" w:cs="Arial"/>
          <w:i/>
        </w:rPr>
        <w:t xml:space="preserve">II. Se esté tramitando ante el Poder Judicial de la Federación algún recurso o medio de defensa interpuesto por el recurrente; </w:t>
      </w:r>
    </w:p>
    <w:p w:rsidR="00A54419" w:rsidRPr="005D1DCA" w:rsidRDefault="00A54419" w:rsidP="00A54419">
      <w:pPr>
        <w:pStyle w:val="Prrafodelista"/>
        <w:autoSpaceDE w:val="0"/>
        <w:autoSpaceDN w:val="0"/>
        <w:adjustRightInd w:val="0"/>
        <w:spacing w:before="120" w:after="120" w:line="360" w:lineRule="auto"/>
        <w:ind w:left="851" w:right="822"/>
        <w:rPr>
          <w:rFonts w:ascii="Palatino Linotype" w:hAnsi="Palatino Linotype" w:cs="Arial"/>
          <w:b/>
          <w:i/>
        </w:rPr>
      </w:pPr>
      <w:r w:rsidRPr="005D1DCA">
        <w:rPr>
          <w:rFonts w:ascii="Palatino Linotype" w:hAnsi="Palatino Linotype" w:cs="Arial"/>
          <w:b/>
          <w:i/>
        </w:rPr>
        <w:t xml:space="preserve">III. No actualice alguno de los supuestos previstos en la presente Ley; </w:t>
      </w:r>
    </w:p>
    <w:p w:rsidR="00A54419" w:rsidRPr="005D1DCA" w:rsidRDefault="00A54419" w:rsidP="00A54419">
      <w:pPr>
        <w:pStyle w:val="Prrafodelista"/>
        <w:autoSpaceDE w:val="0"/>
        <w:autoSpaceDN w:val="0"/>
        <w:adjustRightInd w:val="0"/>
        <w:spacing w:before="120" w:after="120" w:line="360" w:lineRule="auto"/>
        <w:ind w:left="851" w:right="822"/>
        <w:rPr>
          <w:rFonts w:ascii="Palatino Linotype" w:hAnsi="Palatino Linotype" w:cs="Arial"/>
          <w:i/>
        </w:rPr>
      </w:pPr>
      <w:r w:rsidRPr="005D1DCA">
        <w:rPr>
          <w:rFonts w:ascii="Palatino Linotype" w:hAnsi="Palatino Linotype" w:cs="Arial"/>
          <w:i/>
        </w:rPr>
        <w:t xml:space="preserve">IV. No se haya desahogado la prevención en los términos establecidos en la presente Ley; </w:t>
      </w:r>
    </w:p>
    <w:p w:rsidR="00A54419" w:rsidRPr="005D1DCA" w:rsidRDefault="00A54419" w:rsidP="00A54419">
      <w:pPr>
        <w:pStyle w:val="Prrafodelista"/>
        <w:autoSpaceDE w:val="0"/>
        <w:autoSpaceDN w:val="0"/>
        <w:adjustRightInd w:val="0"/>
        <w:spacing w:before="120" w:after="120" w:line="360" w:lineRule="auto"/>
        <w:ind w:left="851" w:right="822"/>
        <w:rPr>
          <w:rFonts w:ascii="Palatino Linotype" w:hAnsi="Palatino Linotype" w:cs="Arial"/>
          <w:i/>
        </w:rPr>
      </w:pPr>
      <w:r w:rsidRPr="005D1DCA">
        <w:rPr>
          <w:rFonts w:ascii="Palatino Linotype" w:hAnsi="Palatino Linotype" w:cs="Arial"/>
          <w:i/>
        </w:rPr>
        <w:t xml:space="preserve">V. Se impugne la veracidad de la información proporcionada; </w:t>
      </w:r>
    </w:p>
    <w:p w:rsidR="00A54419" w:rsidRPr="005D1DCA" w:rsidRDefault="00A54419" w:rsidP="00A54419">
      <w:pPr>
        <w:pStyle w:val="Prrafodelista"/>
        <w:autoSpaceDE w:val="0"/>
        <w:autoSpaceDN w:val="0"/>
        <w:adjustRightInd w:val="0"/>
        <w:spacing w:before="120" w:after="120" w:line="360" w:lineRule="auto"/>
        <w:ind w:left="851" w:right="822"/>
        <w:rPr>
          <w:rFonts w:ascii="Palatino Linotype" w:hAnsi="Palatino Linotype" w:cs="Arial"/>
          <w:i/>
        </w:rPr>
      </w:pPr>
      <w:r w:rsidRPr="005D1DCA">
        <w:rPr>
          <w:rFonts w:ascii="Palatino Linotype" w:hAnsi="Palatino Linotype" w:cs="Arial"/>
          <w:i/>
        </w:rPr>
        <w:t xml:space="preserve">VI. Se trate de una consulta, o trámite en específico; y </w:t>
      </w:r>
    </w:p>
    <w:p w:rsidR="00A54419" w:rsidRPr="005D1DCA" w:rsidRDefault="00A54419" w:rsidP="00A54419">
      <w:pPr>
        <w:pStyle w:val="Prrafodelista"/>
        <w:autoSpaceDE w:val="0"/>
        <w:autoSpaceDN w:val="0"/>
        <w:adjustRightInd w:val="0"/>
        <w:spacing w:before="120" w:after="120" w:line="360" w:lineRule="auto"/>
        <w:ind w:left="851" w:right="822"/>
        <w:rPr>
          <w:rFonts w:ascii="Palatino Linotype" w:hAnsi="Palatino Linotype" w:cs="Arial"/>
        </w:rPr>
      </w:pPr>
      <w:r w:rsidRPr="005D1DCA">
        <w:rPr>
          <w:rFonts w:ascii="Palatino Linotype" w:hAnsi="Palatino Linotype" w:cs="Arial"/>
          <w:i/>
        </w:rPr>
        <w:t>VII. El recurrente amplíe su solicitud en el recurso de revisión, únicamente respecto de los nuevos contenidos.</w:t>
      </w:r>
    </w:p>
    <w:p w:rsidR="00A54419" w:rsidRPr="005D1DCA" w:rsidRDefault="00A54419" w:rsidP="00A54419">
      <w:pPr>
        <w:pStyle w:val="Prrafodelista"/>
        <w:autoSpaceDE w:val="0"/>
        <w:autoSpaceDN w:val="0"/>
        <w:adjustRightInd w:val="0"/>
        <w:spacing w:before="120" w:after="120" w:line="360" w:lineRule="auto"/>
        <w:ind w:left="851" w:right="822"/>
        <w:jc w:val="both"/>
        <w:rPr>
          <w:rFonts w:ascii="Palatino Linotype" w:hAnsi="Palatino Linotype" w:cs="Arial"/>
        </w:rPr>
      </w:pPr>
    </w:p>
    <w:p w:rsidR="00A54419" w:rsidRPr="005D1DCA" w:rsidRDefault="00A54419" w:rsidP="00A54419">
      <w:pPr>
        <w:pStyle w:val="Prrafodelista"/>
        <w:autoSpaceDE w:val="0"/>
        <w:autoSpaceDN w:val="0"/>
        <w:adjustRightInd w:val="0"/>
        <w:spacing w:before="120" w:after="120" w:line="360" w:lineRule="auto"/>
        <w:ind w:left="851" w:right="822"/>
        <w:rPr>
          <w:rFonts w:ascii="Palatino Linotype" w:hAnsi="Palatino Linotype" w:cs="Arial"/>
          <w:bCs/>
          <w:i/>
        </w:rPr>
      </w:pPr>
      <w:r w:rsidRPr="005D1DCA">
        <w:rPr>
          <w:rFonts w:ascii="Palatino Linotype" w:hAnsi="Palatino Linotype" w:cs="Arial"/>
          <w:b/>
          <w:bCs/>
          <w:i/>
        </w:rPr>
        <w:lastRenderedPageBreak/>
        <w:t xml:space="preserve">“Artículo 179. </w:t>
      </w:r>
      <w:r w:rsidRPr="005D1DCA">
        <w:rPr>
          <w:rFonts w:ascii="Palatino Linotype" w:hAnsi="Palatino Linotype" w:cs="Arial"/>
          <w:bCs/>
          <w:i/>
        </w:rPr>
        <w:t xml:space="preserve">El recurso de revisión es un medio de protección que la Ley otorga a los particulares, para hacer valer su derecho de acceso a la información pública, y procederá en contra de las siguientes causas: </w:t>
      </w:r>
    </w:p>
    <w:p w:rsidR="00A54419" w:rsidRPr="005D1DCA" w:rsidRDefault="00A54419" w:rsidP="00A54419">
      <w:pPr>
        <w:pStyle w:val="Prrafodelista"/>
        <w:autoSpaceDE w:val="0"/>
        <w:autoSpaceDN w:val="0"/>
        <w:adjustRightInd w:val="0"/>
        <w:spacing w:before="120" w:after="120" w:line="360" w:lineRule="auto"/>
        <w:ind w:left="851" w:right="822"/>
        <w:rPr>
          <w:rFonts w:ascii="Palatino Linotype" w:hAnsi="Palatino Linotype" w:cs="Arial"/>
          <w:bCs/>
          <w:i/>
        </w:rPr>
      </w:pPr>
    </w:p>
    <w:p w:rsidR="00A54419" w:rsidRPr="005D1DCA" w:rsidRDefault="00A54419" w:rsidP="00A54419">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5D1DCA">
        <w:rPr>
          <w:rFonts w:ascii="Palatino Linotype" w:hAnsi="Palatino Linotype" w:cs="Arial"/>
          <w:bCs/>
          <w:i/>
        </w:rPr>
        <w:t xml:space="preserve">I. La negativa a la información solicitada; </w:t>
      </w:r>
    </w:p>
    <w:p w:rsidR="00A54419" w:rsidRPr="005D1DCA" w:rsidRDefault="00A54419" w:rsidP="00A54419">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5D1DCA">
        <w:rPr>
          <w:rFonts w:ascii="Palatino Linotype" w:hAnsi="Palatino Linotype" w:cs="Arial"/>
          <w:bCs/>
          <w:i/>
        </w:rPr>
        <w:t xml:space="preserve">II. La clasificación de la información; </w:t>
      </w:r>
    </w:p>
    <w:p w:rsidR="00A54419" w:rsidRPr="005D1DCA" w:rsidRDefault="00A54419" w:rsidP="00A54419">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5D1DCA">
        <w:rPr>
          <w:rFonts w:ascii="Palatino Linotype" w:hAnsi="Palatino Linotype" w:cs="Arial"/>
          <w:bCs/>
          <w:i/>
        </w:rPr>
        <w:t xml:space="preserve">III. La declaración de inexistencia de la información; </w:t>
      </w:r>
    </w:p>
    <w:p w:rsidR="00A54419" w:rsidRPr="005D1DCA" w:rsidRDefault="00A54419" w:rsidP="00A54419">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5D1DCA">
        <w:rPr>
          <w:rFonts w:ascii="Palatino Linotype" w:hAnsi="Palatino Linotype" w:cs="Arial"/>
          <w:bCs/>
          <w:i/>
        </w:rPr>
        <w:t xml:space="preserve">IV. La declaración de incompetencia por el sujeto obligado; </w:t>
      </w:r>
    </w:p>
    <w:p w:rsidR="00A54419" w:rsidRPr="005D1DCA" w:rsidRDefault="00A54419" w:rsidP="00A54419">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5D1DCA">
        <w:rPr>
          <w:rFonts w:ascii="Palatino Linotype" w:hAnsi="Palatino Linotype" w:cs="Arial"/>
          <w:bCs/>
          <w:i/>
        </w:rPr>
        <w:t xml:space="preserve">V. La entrega de información incompleta; </w:t>
      </w:r>
    </w:p>
    <w:p w:rsidR="00A54419" w:rsidRPr="005D1DCA" w:rsidRDefault="00A54419" w:rsidP="00A54419">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5D1DCA">
        <w:rPr>
          <w:rFonts w:ascii="Palatino Linotype" w:hAnsi="Palatino Linotype" w:cs="Arial"/>
          <w:bCs/>
          <w:i/>
        </w:rPr>
        <w:t xml:space="preserve">VI. La entrega de información que no corresponda con lo solicitado; </w:t>
      </w:r>
    </w:p>
    <w:p w:rsidR="00A54419" w:rsidRPr="005D1DCA" w:rsidRDefault="00A54419" w:rsidP="00A54419">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5D1DCA">
        <w:rPr>
          <w:rFonts w:ascii="Palatino Linotype" w:hAnsi="Palatino Linotype" w:cs="Arial"/>
          <w:bCs/>
          <w:i/>
        </w:rPr>
        <w:t xml:space="preserve">VII. La falta de respuesta a una solicitud de acceso a la información; </w:t>
      </w:r>
    </w:p>
    <w:p w:rsidR="00A54419" w:rsidRPr="005D1DCA" w:rsidRDefault="00A54419" w:rsidP="00A54419">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5D1DCA">
        <w:rPr>
          <w:rFonts w:ascii="Palatino Linotype" w:hAnsi="Palatino Linotype" w:cs="Arial"/>
          <w:bCs/>
          <w:i/>
        </w:rPr>
        <w:t xml:space="preserve">VIII. La notificación, entrega o puesta a disposición de información en una modalidad o formato distinto al solicitado; </w:t>
      </w:r>
    </w:p>
    <w:p w:rsidR="00A54419" w:rsidRPr="005D1DCA" w:rsidRDefault="00A54419" w:rsidP="00A54419">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5D1DCA">
        <w:rPr>
          <w:rFonts w:ascii="Palatino Linotype" w:hAnsi="Palatino Linotype" w:cs="Arial"/>
          <w:bCs/>
          <w:i/>
        </w:rPr>
        <w:t xml:space="preserve">IX. La entrega o puesta a disposición de información en un formato incomprensible y/o no accesible para el solicitante; </w:t>
      </w:r>
    </w:p>
    <w:p w:rsidR="00A54419" w:rsidRPr="005D1DCA" w:rsidRDefault="00A54419" w:rsidP="00A54419">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5D1DCA">
        <w:rPr>
          <w:rFonts w:ascii="Palatino Linotype" w:hAnsi="Palatino Linotype" w:cs="Arial"/>
          <w:bCs/>
          <w:i/>
        </w:rPr>
        <w:t xml:space="preserve">X. Los costos o tiempos de entrega de la información; </w:t>
      </w:r>
    </w:p>
    <w:p w:rsidR="00A54419" w:rsidRPr="005D1DCA" w:rsidRDefault="00A54419" w:rsidP="00A54419">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5D1DCA">
        <w:rPr>
          <w:rFonts w:ascii="Palatino Linotype" w:hAnsi="Palatino Linotype" w:cs="Arial"/>
          <w:bCs/>
          <w:i/>
        </w:rPr>
        <w:t xml:space="preserve">XI. La falta de trámite a una solicitud; </w:t>
      </w:r>
    </w:p>
    <w:p w:rsidR="00A54419" w:rsidRPr="005D1DCA" w:rsidRDefault="00A54419" w:rsidP="00A54419">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5D1DCA">
        <w:rPr>
          <w:rFonts w:ascii="Palatino Linotype" w:hAnsi="Palatino Linotype" w:cs="Arial"/>
          <w:bCs/>
          <w:i/>
        </w:rPr>
        <w:t xml:space="preserve">XII. La negativa a permitir la consulta directa de la información; </w:t>
      </w:r>
    </w:p>
    <w:p w:rsidR="00A54419" w:rsidRPr="005D1DCA" w:rsidRDefault="00A54419" w:rsidP="00A54419">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5D1DCA">
        <w:rPr>
          <w:rFonts w:ascii="Palatino Linotype" w:hAnsi="Palatino Linotype" w:cs="Arial"/>
          <w:bCs/>
          <w:i/>
        </w:rPr>
        <w:t xml:space="preserve">XIII. La falta, deficiencia o insuficiencia de la fundamentación y/o motivación en la respuesta; y </w:t>
      </w:r>
    </w:p>
    <w:p w:rsidR="00A54419" w:rsidRPr="005D1DCA" w:rsidRDefault="00A54419" w:rsidP="00A54419">
      <w:pPr>
        <w:pStyle w:val="Prrafodelista"/>
        <w:autoSpaceDE w:val="0"/>
        <w:autoSpaceDN w:val="0"/>
        <w:adjustRightInd w:val="0"/>
        <w:spacing w:before="120" w:after="120" w:line="360" w:lineRule="auto"/>
        <w:ind w:left="851" w:right="822"/>
        <w:rPr>
          <w:rFonts w:ascii="Palatino Linotype" w:hAnsi="Palatino Linotype" w:cs="Arial"/>
          <w:bCs/>
          <w:i/>
        </w:rPr>
      </w:pPr>
      <w:r w:rsidRPr="005D1DCA">
        <w:rPr>
          <w:rFonts w:ascii="Palatino Linotype" w:hAnsi="Palatino Linotype" w:cs="Arial"/>
          <w:bCs/>
          <w:i/>
        </w:rPr>
        <w:t>XIV. La orientación a un trámite específico.</w:t>
      </w:r>
    </w:p>
    <w:p w:rsidR="00A54419" w:rsidRPr="005D1DCA" w:rsidRDefault="00A54419" w:rsidP="00A54419">
      <w:pPr>
        <w:pStyle w:val="Prrafodelista"/>
        <w:autoSpaceDE w:val="0"/>
        <w:autoSpaceDN w:val="0"/>
        <w:adjustRightInd w:val="0"/>
        <w:spacing w:before="120" w:after="120" w:line="360" w:lineRule="auto"/>
        <w:ind w:left="851" w:right="822"/>
        <w:rPr>
          <w:rFonts w:ascii="Palatino Linotype" w:hAnsi="Palatino Linotype" w:cs="Arial"/>
          <w:bCs/>
          <w:i/>
        </w:rPr>
      </w:pPr>
      <w:r w:rsidRPr="005D1DCA">
        <w:rPr>
          <w:rFonts w:ascii="Palatino Linotype" w:hAnsi="Palatino Linotype" w:cs="Arial"/>
          <w:bCs/>
          <w:i/>
        </w:rPr>
        <w:t>...”</w:t>
      </w:r>
    </w:p>
    <w:p w:rsidR="00A54419" w:rsidRPr="005D1DCA" w:rsidRDefault="00A54419" w:rsidP="00A54419">
      <w:pPr>
        <w:pStyle w:val="Prrafodelista"/>
        <w:autoSpaceDE w:val="0"/>
        <w:autoSpaceDN w:val="0"/>
        <w:adjustRightInd w:val="0"/>
        <w:spacing w:before="120" w:after="120" w:line="360" w:lineRule="auto"/>
        <w:ind w:left="0"/>
        <w:jc w:val="both"/>
        <w:rPr>
          <w:rFonts w:ascii="Palatino Linotype" w:hAnsi="Palatino Linotype" w:cs="Arial"/>
          <w:sz w:val="24"/>
        </w:rPr>
      </w:pPr>
    </w:p>
    <w:p w:rsidR="00A54419" w:rsidRPr="005D1DCA" w:rsidRDefault="00A54419" w:rsidP="00A54419">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5D1DCA">
        <w:rPr>
          <w:rFonts w:ascii="Palatino Linotype" w:hAnsi="Palatino Linotype" w:cs="Arial"/>
          <w:sz w:val="24"/>
        </w:rPr>
        <w:lastRenderedPageBreak/>
        <w:t>Puntualizado lo anterior, es necesario precisar que en el presente recurso de revisión, se dictó una resol</w:t>
      </w:r>
      <w:r w:rsidR="00A5378C" w:rsidRPr="005D1DCA">
        <w:rPr>
          <w:rFonts w:ascii="Palatino Linotype" w:hAnsi="Palatino Linotype" w:cs="Arial"/>
          <w:sz w:val="24"/>
        </w:rPr>
        <w:t>ución en la cuadragésima cuarta</w:t>
      </w:r>
      <w:r w:rsidRPr="005D1DCA">
        <w:rPr>
          <w:rFonts w:ascii="Palatino Linotype" w:hAnsi="Palatino Linotype" w:cs="Arial"/>
          <w:sz w:val="24"/>
        </w:rPr>
        <w:t xml:space="preserve"> sesión ordinaria, en la que se determinó como causal de procedencia, la fracción VII, del artículo 179 de la Ley de Transparencia y Acceso a la Información Pública del Estado de México y Municipios, en la que se ordenó dar trámite a la solicitud de información:</w:t>
      </w:r>
    </w:p>
    <w:p w:rsidR="00A54419" w:rsidRPr="005D1DCA" w:rsidRDefault="00A54419" w:rsidP="00A54419">
      <w:pPr>
        <w:pStyle w:val="Prrafodelista"/>
        <w:autoSpaceDE w:val="0"/>
        <w:autoSpaceDN w:val="0"/>
        <w:adjustRightInd w:val="0"/>
        <w:spacing w:before="120" w:after="120" w:line="360" w:lineRule="auto"/>
        <w:ind w:left="0"/>
        <w:jc w:val="both"/>
        <w:rPr>
          <w:rFonts w:ascii="Palatino Linotype" w:hAnsi="Palatino Linotype" w:cs="Arial"/>
          <w:sz w:val="24"/>
        </w:rPr>
      </w:pPr>
    </w:p>
    <w:p w:rsidR="00A5378C" w:rsidRPr="005D1DCA" w:rsidRDefault="00A5378C" w:rsidP="00A5378C">
      <w:pPr>
        <w:tabs>
          <w:tab w:val="left" w:pos="284"/>
        </w:tabs>
        <w:spacing w:line="360" w:lineRule="auto"/>
        <w:ind w:left="567" w:right="822"/>
        <w:jc w:val="both"/>
        <w:rPr>
          <w:rFonts w:ascii="Palatino Linotype" w:eastAsiaTheme="minorEastAsia" w:hAnsi="Palatino Linotype" w:cs="Arial"/>
          <w:bCs/>
          <w:i/>
          <w:sz w:val="22"/>
          <w:szCs w:val="24"/>
          <w:lang w:val="es-ES_tradnl" w:eastAsia="es-MX"/>
        </w:rPr>
      </w:pPr>
      <w:r w:rsidRPr="005D1DCA">
        <w:rPr>
          <w:rFonts w:ascii="Palatino Linotype" w:hAnsi="Palatino Linotype" w:cs="Arial"/>
          <w:b/>
          <w:i/>
          <w:sz w:val="22"/>
          <w:szCs w:val="24"/>
          <w:lang w:val="es-ES_tradnl"/>
        </w:rPr>
        <w:t xml:space="preserve">“PRIMERO. </w:t>
      </w:r>
      <w:r w:rsidRPr="005D1DCA">
        <w:rPr>
          <w:rFonts w:ascii="Palatino Linotype" w:hAnsi="Palatino Linotype" w:cs="Arial"/>
          <w:i/>
          <w:sz w:val="22"/>
          <w:szCs w:val="24"/>
          <w:lang w:val="es-ES_tradnl"/>
        </w:rPr>
        <w:t>Resultan fundadas las</w:t>
      </w:r>
      <w:r w:rsidRPr="005D1DCA">
        <w:rPr>
          <w:rFonts w:ascii="Palatino Linotype" w:hAnsi="Palatino Linotype" w:cs="Arial"/>
          <w:b/>
          <w:i/>
          <w:sz w:val="22"/>
          <w:szCs w:val="24"/>
          <w:lang w:val="es-ES_tradnl"/>
        </w:rPr>
        <w:t xml:space="preserve"> </w:t>
      </w:r>
      <w:r w:rsidRPr="005D1DCA">
        <w:rPr>
          <w:rFonts w:ascii="Palatino Linotype" w:hAnsi="Palatino Linotype" w:cs="Arial"/>
          <w:i/>
          <w:sz w:val="22"/>
          <w:szCs w:val="24"/>
          <w:lang w:val="es-ES"/>
        </w:rPr>
        <w:t xml:space="preserve">razones o motivos de inconformidad hechos valer en los recursos de revisión </w:t>
      </w:r>
      <w:r w:rsidRPr="005D1DCA">
        <w:rPr>
          <w:rFonts w:ascii="Palatino Linotype" w:hAnsi="Palatino Linotype" w:cs="Arial"/>
          <w:b/>
          <w:i/>
          <w:sz w:val="22"/>
          <w:szCs w:val="24"/>
        </w:rPr>
        <w:t>16128</w:t>
      </w:r>
      <w:r w:rsidRPr="005D1DCA">
        <w:rPr>
          <w:rFonts w:ascii="Palatino Linotype" w:eastAsia="Calibri" w:hAnsi="Palatino Linotype" w:cs="Tahoma"/>
          <w:b/>
          <w:i/>
          <w:sz w:val="22"/>
          <w:lang w:eastAsia="en-US"/>
        </w:rPr>
        <w:t xml:space="preserve">/INFOEM/IP/RR/2022, </w:t>
      </w:r>
      <w:r w:rsidRPr="005D1DCA">
        <w:rPr>
          <w:rFonts w:ascii="Palatino Linotype" w:hAnsi="Palatino Linotype" w:cs="Arial"/>
          <w:b/>
          <w:i/>
          <w:sz w:val="22"/>
          <w:szCs w:val="24"/>
        </w:rPr>
        <w:t>16208</w:t>
      </w:r>
      <w:r w:rsidRPr="005D1DCA">
        <w:rPr>
          <w:rFonts w:ascii="Palatino Linotype" w:eastAsia="Calibri" w:hAnsi="Palatino Linotype" w:cs="Tahoma"/>
          <w:b/>
          <w:i/>
          <w:sz w:val="22"/>
          <w:lang w:eastAsia="en-US"/>
        </w:rPr>
        <w:t>/INFOEM/IP/RR/2022</w:t>
      </w:r>
      <w:r w:rsidRPr="005D1DCA">
        <w:rPr>
          <w:rFonts w:ascii="Palatino Linotype" w:hAnsi="Palatino Linotype" w:cs="Arial"/>
          <w:b/>
          <w:bCs/>
          <w:i/>
          <w:sz w:val="22"/>
          <w:lang w:eastAsia="es-MX"/>
        </w:rPr>
        <w:t xml:space="preserve">, </w:t>
      </w:r>
      <w:r w:rsidRPr="005D1DCA">
        <w:rPr>
          <w:rFonts w:ascii="Palatino Linotype" w:hAnsi="Palatino Linotype" w:cs="Arial"/>
          <w:b/>
          <w:i/>
          <w:sz w:val="22"/>
          <w:szCs w:val="24"/>
        </w:rPr>
        <w:t>16218</w:t>
      </w:r>
      <w:r w:rsidRPr="005D1DCA">
        <w:rPr>
          <w:rFonts w:ascii="Palatino Linotype" w:eastAsia="Calibri" w:hAnsi="Palatino Linotype" w:cs="Tahoma"/>
          <w:b/>
          <w:i/>
          <w:sz w:val="22"/>
          <w:lang w:eastAsia="en-US"/>
        </w:rPr>
        <w:t>/INFOEM/IP/RR/2022</w:t>
      </w:r>
      <w:r w:rsidRPr="005D1DCA">
        <w:rPr>
          <w:rFonts w:ascii="Palatino Linotype" w:hAnsi="Palatino Linotype" w:cs="Arial"/>
          <w:b/>
          <w:bCs/>
          <w:i/>
          <w:sz w:val="22"/>
          <w:lang w:eastAsia="es-MX"/>
        </w:rPr>
        <w:t xml:space="preserve"> y </w:t>
      </w:r>
      <w:r w:rsidRPr="005D1DCA">
        <w:rPr>
          <w:rFonts w:ascii="Palatino Linotype" w:hAnsi="Palatino Linotype" w:cs="Arial"/>
          <w:b/>
          <w:i/>
          <w:sz w:val="22"/>
          <w:szCs w:val="24"/>
        </w:rPr>
        <w:t>16219</w:t>
      </w:r>
      <w:r w:rsidRPr="005D1DCA">
        <w:rPr>
          <w:rFonts w:ascii="Palatino Linotype" w:eastAsia="Calibri" w:hAnsi="Palatino Linotype" w:cs="Tahoma"/>
          <w:b/>
          <w:i/>
          <w:sz w:val="22"/>
          <w:lang w:eastAsia="en-US"/>
        </w:rPr>
        <w:t>/INFOEM/IP/RR/2022</w:t>
      </w:r>
      <w:r w:rsidRPr="005D1DCA">
        <w:rPr>
          <w:rFonts w:ascii="Palatino Linotype" w:hAnsi="Palatino Linotype" w:cs="Arial"/>
          <w:b/>
          <w:bCs/>
          <w:i/>
          <w:sz w:val="22"/>
          <w:lang w:eastAsia="es-MX"/>
        </w:rPr>
        <w:t xml:space="preserve"> </w:t>
      </w:r>
      <w:r w:rsidRPr="005D1DCA">
        <w:rPr>
          <w:rFonts w:ascii="Palatino Linotype" w:eastAsiaTheme="minorEastAsia" w:hAnsi="Palatino Linotype" w:cs="Arial"/>
          <w:bCs/>
          <w:i/>
          <w:sz w:val="22"/>
          <w:szCs w:val="24"/>
          <w:lang w:val="es-ES_tradnl" w:eastAsia="es-MX"/>
        </w:rPr>
        <w:t xml:space="preserve">en términos del </w:t>
      </w:r>
      <w:r w:rsidRPr="005D1DCA">
        <w:rPr>
          <w:rFonts w:ascii="Palatino Linotype" w:eastAsiaTheme="minorEastAsia" w:hAnsi="Palatino Linotype" w:cs="Arial"/>
          <w:b/>
          <w:bCs/>
          <w:i/>
          <w:sz w:val="22"/>
          <w:szCs w:val="24"/>
          <w:lang w:val="es-ES_tradnl" w:eastAsia="es-MX"/>
        </w:rPr>
        <w:t xml:space="preserve">Considerando CUARTO </w:t>
      </w:r>
      <w:r w:rsidRPr="005D1DCA">
        <w:rPr>
          <w:rFonts w:ascii="Palatino Linotype" w:eastAsiaTheme="minorEastAsia" w:hAnsi="Palatino Linotype" w:cs="Arial"/>
          <w:bCs/>
          <w:i/>
          <w:sz w:val="22"/>
          <w:szCs w:val="24"/>
          <w:lang w:val="es-ES_tradnl" w:eastAsia="es-MX"/>
        </w:rPr>
        <w:t xml:space="preserve">de la presente resolución. </w:t>
      </w:r>
    </w:p>
    <w:p w:rsidR="00A5378C" w:rsidRPr="005D1DCA" w:rsidRDefault="00A5378C" w:rsidP="00A5378C">
      <w:pPr>
        <w:tabs>
          <w:tab w:val="left" w:pos="284"/>
        </w:tabs>
        <w:spacing w:line="360" w:lineRule="auto"/>
        <w:ind w:left="567" w:right="822"/>
        <w:jc w:val="both"/>
        <w:rPr>
          <w:rFonts w:ascii="Palatino Linotype" w:hAnsi="Palatino Linotype" w:cs="Arial"/>
          <w:b/>
          <w:bCs/>
          <w:i/>
          <w:sz w:val="22"/>
          <w:lang w:eastAsia="es-MX"/>
        </w:rPr>
      </w:pPr>
    </w:p>
    <w:p w:rsidR="00A5378C" w:rsidRPr="005D1DCA" w:rsidRDefault="00A5378C" w:rsidP="00A5378C">
      <w:pPr>
        <w:tabs>
          <w:tab w:val="left" w:pos="284"/>
        </w:tabs>
        <w:spacing w:line="360" w:lineRule="auto"/>
        <w:ind w:left="567" w:right="822"/>
        <w:jc w:val="both"/>
        <w:rPr>
          <w:rFonts w:ascii="Palatino Linotype" w:eastAsia="Calibri" w:hAnsi="Palatino Linotype" w:cs="Arial"/>
          <w:b/>
          <w:i/>
          <w:sz w:val="22"/>
          <w:szCs w:val="24"/>
          <w:lang w:val="es-ES"/>
        </w:rPr>
      </w:pPr>
      <w:r w:rsidRPr="005D1DCA">
        <w:rPr>
          <w:rFonts w:ascii="Palatino Linotype" w:eastAsia="Calibri" w:hAnsi="Palatino Linotype" w:cs="Arial"/>
          <w:b/>
          <w:bCs/>
          <w:i/>
          <w:sz w:val="22"/>
          <w:szCs w:val="24"/>
          <w:lang w:val="es-ES"/>
        </w:rPr>
        <w:t xml:space="preserve">SEGUNDO. </w:t>
      </w:r>
      <w:r w:rsidRPr="005D1DCA">
        <w:rPr>
          <w:rFonts w:ascii="Palatino Linotype" w:eastAsia="Calibri" w:hAnsi="Palatino Linotype" w:cs="Arial"/>
          <w:i/>
          <w:sz w:val="22"/>
          <w:szCs w:val="24"/>
          <w:lang w:val="es-ES"/>
        </w:rPr>
        <w:t xml:space="preserve">Se </w:t>
      </w:r>
      <w:r w:rsidRPr="005D1DCA">
        <w:rPr>
          <w:rFonts w:ascii="Palatino Linotype" w:eastAsia="Calibri" w:hAnsi="Palatino Linotype" w:cs="Arial"/>
          <w:b/>
          <w:i/>
          <w:sz w:val="22"/>
          <w:szCs w:val="24"/>
          <w:lang w:val="es-ES"/>
        </w:rPr>
        <w:t xml:space="preserve">ORDENA </w:t>
      </w:r>
      <w:r w:rsidRPr="005D1DCA">
        <w:rPr>
          <w:rFonts w:ascii="Palatino Linotype" w:eastAsia="Calibri" w:hAnsi="Palatino Linotype" w:cs="Arial"/>
          <w:i/>
          <w:sz w:val="22"/>
          <w:szCs w:val="24"/>
          <w:lang w:val="es-ES"/>
        </w:rPr>
        <w:t xml:space="preserve">al </w:t>
      </w:r>
      <w:r w:rsidRPr="005D1DCA">
        <w:rPr>
          <w:rFonts w:ascii="Palatino Linotype" w:eastAsia="Calibri" w:hAnsi="Palatino Linotype" w:cs="Tahoma"/>
          <w:b/>
          <w:i/>
          <w:sz w:val="22"/>
          <w:szCs w:val="28"/>
          <w:lang w:eastAsia="en-US"/>
        </w:rPr>
        <w:t>Ayuntamiento de Zinacantepec</w:t>
      </w:r>
      <w:r w:rsidRPr="005D1DCA">
        <w:rPr>
          <w:rFonts w:ascii="Palatino Linotype" w:eastAsia="Calibri" w:hAnsi="Palatino Linotype" w:cs="Arial"/>
          <w:b/>
          <w:bCs/>
          <w:i/>
          <w:sz w:val="22"/>
          <w:szCs w:val="24"/>
          <w:lang w:val="es-ES_tradnl"/>
        </w:rPr>
        <w:t xml:space="preserve"> </w:t>
      </w:r>
      <w:r w:rsidRPr="005D1DCA">
        <w:rPr>
          <w:rFonts w:ascii="Palatino Linotype" w:eastAsia="Calibri" w:hAnsi="Palatino Linotype" w:cs="Arial"/>
          <w:i/>
          <w:sz w:val="22"/>
          <w:szCs w:val="24"/>
          <w:lang w:val="es-ES"/>
        </w:rPr>
        <w:t xml:space="preserve">dar atención a la solicitud de información </w:t>
      </w:r>
      <w:r w:rsidRPr="005D1DCA">
        <w:rPr>
          <w:rFonts w:ascii="Palatino Linotype" w:eastAsia="Calibri" w:hAnsi="Palatino Linotype" w:cs="Arial"/>
          <w:b/>
          <w:i/>
          <w:sz w:val="22"/>
        </w:rPr>
        <w:t>01075/ZINACANT/IP/2022, 01054/ZINACANT/IP/2022, 00963/ZINACANT/IP/2022 y 00962/ZINACANT/IP/2022</w:t>
      </w:r>
      <w:r w:rsidRPr="005D1DCA">
        <w:rPr>
          <w:rFonts w:ascii="Palatino Linotype" w:hAnsi="Palatino Linotype"/>
          <w:b/>
          <w:i/>
          <w:sz w:val="22"/>
          <w:lang w:val="es-ES"/>
        </w:rPr>
        <w:t xml:space="preserve"> </w:t>
      </w:r>
      <w:r w:rsidRPr="005D1DCA">
        <w:rPr>
          <w:rFonts w:ascii="Palatino Linotype" w:eastAsia="Calibri" w:hAnsi="Palatino Linotype" w:cs="Arial"/>
          <w:i/>
          <w:sz w:val="22"/>
          <w:szCs w:val="24"/>
          <w:lang w:val="es-ES"/>
        </w:rPr>
        <w:t xml:space="preserve">y en su caso, entregar la información en la modalidad </w:t>
      </w:r>
      <w:r w:rsidRPr="005D1DCA">
        <w:rPr>
          <w:rFonts w:ascii="Palatino Linotype" w:eastAsia="Calibri" w:hAnsi="Palatino Linotype" w:cs="Arial"/>
          <w:i/>
          <w:sz w:val="22"/>
          <w:szCs w:val="24"/>
          <w:lang w:val="es-ES_tradnl"/>
        </w:rPr>
        <w:t>Sistema de Acceso a Información Mexiquense (</w:t>
      </w:r>
      <w:r w:rsidRPr="005D1DCA">
        <w:rPr>
          <w:rFonts w:ascii="Palatino Linotype" w:eastAsia="Calibri" w:hAnsi="Palatino Linotype" w:cs="Arial"/>
          <w:b/>
          <w:i/>
          <w:sz w:val="22"/>
          <w:szCs w:val="24"/>
          <w:lang w:val="es-ES"/>
        </w:rPr>
        <w:t>SAIMEX).</w:t>
      </w:r>
    </w:p>
    <w:p w:rsidR="00A5378C" w:rsidRPr="005D1DCA" w:rsidRDefault="00A5378C" w:rsidP="00A5378C">
      <w:pPr>
        <w:tabs>
          <w:tab w:val="left" w:pos="284"/>
        </w:tabs>
        <w:spacing w:line="360" w:lineRule="auto"/>
        <w:ind w:left="567" w:right="822"/>
        <w:jc w:val="both"/>
        <w:rPr>
          <w:rFonts w:ascii="Palatino Linotype" w:eastAsia="Calibri" w:hAnsi="Palatino Linotype" w:cs="Arial"/>
          <w:i/>
          <w:sz w:val="22"/>
          <w:szCs w:val="24"/>
          <w:lang w:val="es-ES"/>
        </w:rPr>
      </w:pPr>
      <w:r w:rsidRPr="005D1DCA">
        <w:rPr>
          <w:rFonts w:ascii="Palatino Linotype" w:eastAsia="Calibri" w:hAnsi="Palatino Linotype" w:cs="Arial"/>
          <w:b/>
          <w:i/>
          <w:sz w:val="22"/>
          <w:szCs w:val="24"/>
          <w:lang w:val="es-ES"/>
        </w:rPr>
        <w:t>…</w:t>
      </w:r>
    </w:p>
    <w:p w:rsidR="00A5378C" w:rsidRPr="005D1DCA" w:rsidRDefault="00A5378C" w:rsidP="00A5378C">
      <w:pPr>
        <w:shd w:val="clear" w:color="auto" w:fill="FFFFFF"/>
        <w:tabs>
          <w:tab w:val="left" w:pos="284"/>
        </w:tabs>
        <w:spacing w:line="360" w:lineRule="auto"/>
        <w:ind w:left="567" w:right="822"/>
        <w:jc w:val="both"/>
        <w:rPr>
          <w:rFonts w:ascii="Palatino Linotype" w:eastAsia="MS Mincho" w:hAnsi="Palatino Linotype"/>
          <w:i/>
          <w:sz w:val="22"/>
          <w:szCs w:val="24"/>
        </w:rPr>
      </w:pPr>
      <w:r w:rsidRPr="005D1DCA">
        <w:rPr>
          <w:rFonts w:ascii="Palatino Linotype" w:eastAsia="MS Mincho" w:hAnsi="Palatino Linotype"/>
          <w:b/>
          <w:bCs/>
          <w:i/>
          <w:sz w:val="22"/>
          <w:szCs w:val="24"/>
        </w:rPr>
        <w:t>SEXTO.</w:t>
      </w:r>
      <w:r w:rsidRPr="005D1DCA">
        <w:rPr>
          <w:rFonts w:ascii="Palatino Linotype" w:eastAsia="MS Mincho" w:hAnsi="Palatino Linotype"/>
          <w:bCs/>
          <w:i/>
          <w:sz w:val="22"/>
          <w:szCs w:val="24"/>
        </w:rPr>
        <w:t xml:space="preserve"> Hágase del conocimiento</w:t>
      </w:r>
      <w:r w:rsidRPr="005D1DCA">
        <w:rPr>
          <w:rFonts w:ascii="Palatino Linotype" w:eastAsia="MS Mincho" w:hAnsi="Palatino Linotype"/>
          <w:b/>
          <w:bCs/>
          <w:i/>
          <w:sz w:val="22"/>
          <w:szCs w:val="24"/>
        </w:rPr>
        <w:t> </w:t>
      </w:r>
      <w:r w:rsidRPr="005D1DCA">
        <w:rPr>
          <w:rFonts w:ascii="Palatino Linotype" w:eastAsia="MS Mincho" w:hAnsi="Palatino Linotype"/>
          <w:i/>
          <w:sz w:val="22"/>
          <w:szCs w:val="24"/>
        </w:rPr>
        <w:t>del </w:t>
      </w:r>
      <w:r w:rsidRPr="005D1DCA">
        <w:rPr>
          <w:rFonts w:ascii="Palatino Linotype" w:hAnsi="Palatino Linotype"/>
          <w:b/>
          <w:i/>
          <w:color w:val="222222"/>
          <w:sz w:val="22"/>
          <w:szCs w:val="24"/>
          <w:lang w:val="es-ES"/>
        </w:rPr>
        <w:t>RECURRENTE</w:t>
      </w:r>
      <w:r w:rsidRPr="005D1DCA">
        <w:rPr>
          <w:rFonts w:ascii="Palatino Linotype" w:eastAsia="MS Mincho" w:hAnsi="Palatino Linotype"/>
          <w:b/>
          <w:bCs/>
          <w:i/>
          <w:sz w:val="22"/>
          <w:szCs w:val="24"/>
        </w:rPr>
        <w:t> </w:t>
      </w:r>
      <w:r w:rsidRPr="005D1DCA">
        <w:rPr>
          <w:rFonts w:ascii="Palatino Linotype" w:eastAsia="MS Mincho" w:hAnsi="Palatino Linotype"/>
          <w:i/>
          <w:sz w:val="22"/>
          <w:szCs w:val="24"/>
        </w:rPr>
        <w:t>que la respuesta que dé </w:t>
      </w:r>
      <w:r w:rsidRPr="005D1DCA">
        <w:rPr>
          <w:rFonts w:ascii="Palatino Linotype" w:eastAsia="MS Mincho" w:hAnsi="Palatino Linotype"/>
          <w:b/>
          <w:bCs/>
          <w:i/>
          <w:sz w:val="22"/>
          <w:szCs w:val="24"/>
        </w:rPr>
        <w:t>EL SUJETO OBLIGADO</w:t>
      </w:r>
      <w:r w:rsidRPr="005D1DCA">
        <w:rPr>
          <w:rFonts w:ascii="Palatino Linotype" w:eastAsia="MS Mincho" w:hAnsi="Palatino Linotype"/>
          <w:i/>
          <w:sz w:val="22"/>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A5378C" w:rsidRPr="005D1DCA" w:rsidRDefault="00A5378C" w:rsidP="00A5378C">
      <w:pPr>
        <w:shd w:val="clear" w:color="auto" w:fill="FFFFFF"/>
        <w:tabs>
          <w:tab w:val="left" w:pos="284"/>
        </w:tabs>
        <w:spacing w:line="360" w:lineRule="auto"/>
        <w:ind w:left="567" w:right="822"/>
        <w:jc w:val="both"/>
        <w:rPr>
          <w:rFonts w:ascii="Palatino Linotype" w:eastAsia="MS Mincho" w:hAnsi="Palatino Linotype"/>
          <w:b/>
          <w:bCs/>
          <w:i/>
          <w:sz w:val="22"/>
          <w:szCs w:val="24"/>
        </w:rPr>
      </w:pPr>
      <w:r w:rsidRPr="005D1DCA">
        <w:rPr>
          <w:rFonts w:ascii="Palatino Linotype" w:eastAsia="MS Mincho" w:hAnsi="Palatino Linotype"/>
          <w:b/>
          <w:bCs/>
          <w:i/>
          <w:sz w:val="22"/>
          <w:szCs w:val="24"/>
        </w:rPr>
        <w:t>…”</w:t>
      </w:r>
    </w:p>
    <w:p w:rsidR="00A5378C" w:rsidRPr="005D1DCA" w:rsidRDefault="00A5378C" w:rsidP="00A5378C">
      <w:pPr>
        <w:shd w:val="clear" w:color="auto" w:fill="FFFFFF"/>
        <w:tabs>
          <w:tab w:val="left" w:pos="284"/>
        </w:tabs>
        <w:spacing w:line="360" w:lineRule="auto"/>
        <w:ind w:right="822"/>
        <w:jc w:val="both"/>
        <w:rPr>
          <w:rFonts w:ascii="Palatino Linotype" w:eastAsia="MS Mincho" w:hAnsi="Palatino Linotype"/>
          <w:i/>
          <w:sz w:val="22"/>
          <w:szCs w:val="24"/>
        </w:rPr>
      </w:pPr>
    </w:p>
    <w:p w:rsidR="00A54419" w:rsidRPr="005D1DCA" w:rsidRDefault="00A54419" w:rsidP="00A54419">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5D1DCA">
        <w:rPr>
          <w:rFonts w:ascii="Palatino Linotype" w:hAnsi="Palatino Linotype" w:cs="Arial"/>
          <w:sz w:val="24"/>
        </w:rPr>
        <w:t>Asimismo, como se advierte en el en el Resolutivo SEXTO, se hizo del conocimiento al Recurrente que tenía derecho a interponer nuevamente Recurso de Revisión ante este Instituto, por la respuesta emitida por el Sujeto Obligado en cumplimiento a la resolución, tal y como lo contempla el último párrafo del artículo 179 de la Ley de Transparencia y Acceso a la Información Pública del Estado de México y Municipios:</w:t>
      </w:r>
    </w:p>
    <w:p w:rsidR="00A54419" w:rsidRPr="005D1DCA" w:rsidRDefault="00A54419" w:rsidP="00A54419">
      <w:pPr>
        <w:pStyle w:val="Prrafodelista"/>
        <w:autoSpaceDE w:val="0"/>
        <w:autoSpaceDN w:val="0"/>
        <w:adjustRightInd w:val="0"/>
        <w:spacing w:before="120" w:after="120" w:line="360" w:lineRule="auto"/>
        <w:ind w:left="0"/>
        <w:jc w:val="both"/>
        <w:rPr>
          <w:rFonts w:ascii="Palatino Linotype" w:hAnsi="Palatino Linotype" w:cs="Arial"/>
          <w:sz w:val="24"/>
        </w:rPr>
      </w:pPr>
    </w:p>
    <w:p w:rsidR="00A54419" w:rsidRPr="005D1DCA" w:rsidRDefault="00A54419" w:rsidP="00A54419">
      <w:pPr>
        <w:pStyle w:val="Prrafodelista"/>
        <w:autoSpaceDE w:val="0"/>
        <w:autoSpaceDN w:val="0"/>
        <w:adjustRightInd w:val="0"/>
        <w:spacing w:before="120" w:after="120" w:line="360" w:lineRule="auto"/>
        <w:ind w:left="851" w:right="822"/>
        <w:jc w:val="both"/>
        <w:rPr>
          <w:rFonts w:ascii="Palatino Linotype" w:hAnsi="Palatino Linotype" w:cs="Arial"/>
          <w:i/>
        </w:rPr>
      </w:pPr>
      <w:r w:rsidRPr="005D1DCA">
        <w:rPr>
          <w:rFonts w:ascii="Palatino Linotype" w:hAnsi="Palatino Linotype" w:cs="Arial"/>
          <w:i/>
        </w:rPr>
        <w:t>“Artículo 179. El recurso de revisión es un medio de protección que la Ley otorga a los particulares, para hacer valer su derecho de acceso a la información pública, y procederá en contra de las siguientes causas:</w:t>
      </w:r>
    </w:p>
    <w:p w:rsidR="00A54419" w:rsidRPr="005D1DCA" w:rsidRDefault="00A54419" w:rsidP="00A54419">
      <w:pPr>
        <w:pStyle w:val="Prrafodelista"/>
        <w:autoSpaceDE w:val="0"/>
        <w:autoSpaceDN w:val="0"/>
        <w:adjustRightInd w:val="0"/>
        <w:spacing w:before="120" w:after="120" w:line="360" w:lineRule="auto"/>
        <w:ind w:left="851" w:right="822"/>
        <w:jc w:val="both"/>
        <w:rPr>
          <w:rFonts w:ascii="Palatino Linotype" w:hAnsi="Palatino Linotype" w:cs="Arial"/>
          <w:i/>
        </w:rPr>
      </w:pPr>
      <w:r w:rsidRPr="005D1DCA">
        <w:rPr>
          <w:rFonts w:ascii="Palatino Linotype" w:hAnsi="Palatino Linotype" w:cs="Arial"/>
          <w:i/>
        </w:rPr>
        <w:t>…</w:t>
      </w:r>
    </w:p>
    <w:p w:rsidR="00A54419" w:rsidRPr="005D1DCA" w:rsidRDefault="00A54419" w:rsidP="00A54419">
      <w:pPr>
        <w:pStyle w:val="Prrafodelista"/>
        <w:autoSpaceDE w:val="0"/>
        <w:autoSpaceDN w:val="0"/>
        <w:adjustRightInd w:val="0"/>
        <w:spacing w:before="120" w:after="120" w:line="360" w:lineRule="auto"/>
        <w:ind w:left="851" w:right="822"/>
        <w:jc w:val="both"/>
        <w:rPr>
          <w:rFonts w:ascii="Palatino Linotype" w:hAnsi="Palatino Linotype" w:cs="Arial"/>
          <w:i/>
        </w:rPr>
      </w:pPr>
      <w:r w:rsidRPr="005D1DCA">
        <w:rPr>
          <w:rFonts w:ascii="Palatino Linotype" w:hAnsi="Palatino Linotype" w:cs="Arial"/>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A54419" w:rsidRPr="005D1DCA" w:rsidRDefault="00A54419" w:rsidP="00A54419">
      <w:pPr>
        <w:pStyle w:val="Prrafodelista"/>
        <w:autoSpaceDE w:val="0"/>
        <w:autoSpaceDN w:val="0"/>
        <w:adjustRightInd w:val="0"/>
        <w:spacing w:before="120" w:after="120" w:line="360" w:lineRule="auto"/>
        <w:ind w:left="0"/>
        <w:jc w:val="both"/>
        <w:rPr>
          <w:rFonts w:ascii="Palatino Linotype" w:hAnsi="Palatino Linotype" w:cs="Arial"/>
          <w:sz w:val="24"/>
        </w:rPr>
      </w:pPr>
    </w:p>
    <w:p w:rsidR="00A54419" w:rsidRPr="005D1DCA" w:rsidRDefault="00A54419" w:rsidP="00A54419">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8"/>
        </w:rPr>
      </w:pPr>
      <w:r w:rsidRPr="005D1DCA">
        <w:rPr>
          <w:rFonts w:ascii="Palatino Linotype" w:hAnsi="Palatino Linotype" w:cs="Arial"/>
          <w:sz w:val="24"/>
        </w:rPr>
        <w:t xml:space="preserve">Como se advierte del precepto legal, únicamente se puede interponer recurso de revisión ante la respuesta del Sujeto Obligado en cumplimiento de la resolución dictada por el Pleno de este Instituto y que </w:t>
      </w:r>
      <w:r w:rsidRPr="005D1DCA">
        <w:rPr>
          <w:rFonts w:ascii="Palatino Linotype" w:hAnsi="Palatino Linotype" w:cs="Tahoma"/>
          <w:bCs/>
          <w:iCs/>
          <w:sz w:val="24"/>
          <w:lang w:val="es-ES"/>
        </w:rPr>
        <w:t>hayan derivado de un Medio de Impugnación</w:t>
      </w:r>
      <w:r w:rsidRPr="005D1DCA">
        <w:rPr>
          <w:rFonts w:ascii="Palatino Linotype" w:hAnsi="Palatino Linotype" w:cs="Tahoma"/>
          <w:bCs/>
          <w:iCs/>
          <w:szCs w:val="22"/>
          <w:lang w:val="es-ES"/>
        </w:rPr>
        <w:t xml:space="preserve"> </w:t>
      </w:r>
      <w:r w:rsidRPr="005D1DCA">
        <w:rPr>
          <w:rFonts w:ascii="Palatino Linotype" w:hAnsi="Palatino Linotype" w:cs="Tahoma"/>
          <w:bCs/>
          <w:iCs/>
          <w:sz w:val="24"/>
          <w:szCs w:val="22"/>
          <w:lang w:val="es-ES"/>
        </w:rPr>
        <w:t xml:space="preserve">en donde la causal de procedencia fuera alguna de las fracciones referidas en el último párrafo, del artículo 179 referido. </w:t>
      </w:r>
    </w:p>
    <w:p w:rsidR="00A54419" w:rsidRPr="005D1DCA" w:rsidRDefault="00A54419" w:rsidP="00A54419">
      <w:pPr>
        <w:pStyle w:val="Prrafodelista"/>
        <w:autoSpaceDE w:val="0"/>
        <w:autoSpaceDN w:val="0"/>
        <w:adjustRightInd w:val="0"/>
        <w:spacing w:before="120" w:after="120" w:line="360" w:lineRule="auto"/>
        <w:ind w:left="0"/>
        <w:jc w:val="both"/>
        <w:rPr>
          <w:rFonts w:ascii="Palatino Linotype" w:hAnsi="Palatino Linotype" w:cs="Arial"/>
          <w:sz w:val="28"/>
        </w:rPr>
      </w:pPr>
    </w:p>
    <w:p w:rsidR="00A54419" w:rsidRPr="005D1DCA" w:rsidRDefault="00A54419" w:rsidP="00A54419">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8"/>
        </w:rPr>
      </w:pPr>
      <w:r w:rsidRPr="005D1DCA">
        <w:rPr>
          <w:rFonts w:ascii="Palatino Linotype" w:hAnsi="Palatino Linotype" w:cs="Tahoma"/>
          <w:bCs/>
          <w:iCs/>
          <w:sz w:val="24"/>
          <w:szCs w:val="22"/>
          <w:lang w:val="es-ES"/>
        </w:rPr>
        <w:t xml:space="preserve">En este caso, el Sujeto Obligado no emitió respuesta en cumplimiento a la resolución emitida en el recurso de revisión, por lo tanto, al interponerse el segundo recurso de revisión, no se configura ninguna causal de procedencia, pues como ya se señaló, el Sujeto Obligado no había emitido una respuesta de la </w:t>
      </w:r>
      <w:r w:rsidR="00CD636C" w:rsidRPr="005D1DCA">
        <w:rPr>
          <w:rFonts w:ascii="Palatino Linotype" w:hAnsi="Palatino Linotype" w:cs="Tahoma"/>
          <w:bCs/>
          <w:iCs/>
          <w:sz w:val="24"/>
          <w:szCs w:val="22"/>
          <w:lang w:val="es-ES"/>
        </w:rPr>
        <w:t>que</w:t>
      </w:r>
      <w:r w:rsidRPr="005D1DCA">
        <w:rPr>
          <w:rFonts w:ascii="Palatino Linotype" w:hAnsi="Palatino Linotype" w:cs="Tahoma"/>
          <w:bCs/>
          <w:iCs/>
          <w:sz w:val="24"/>
          <w:szCs w:val="22"/>
          <w:lang w:val="es-ES"/>
        </w:rPr>
        <w:t xml:space="preserve"> se pudiera inconformar el Recurrente. </w:t>
      </w:r>
    </w:p>
    <w:p w:rsidR="00A54419" w:rsidRPr="005D1DCA" w:rsidRDefault="00A54419" w:rsidP="00A54419">
      <w:pPr>
        <w:pStyle w:val="Prrafodelista"/>
        <w:autoSpaceDE w:val="0"/>
        <w:autoSpaceDN w:val="0"/>
        <w:adjustRightInd w:val="0"/>
        <w:spacing w:before="120" w:after="120" w:line="360" w:lineRule="auto"/>
        <w:ind w:left="0"/>
        <w:jc w:val="both"/>
        <w:rPr>
          <w:rFonts w:ascii="Palatino Linotype" w:hAnsi="Palatino Linotype" w:cs="Arial"/>
          <w:sz w:val="24"/>
        </w:rPr>
      </w:pPr>
    </w:p>
    <w:p w:rsidR="00A54419" w:rsidRPr="005D1DCA" w:rsidRDefault="00A54419" w:rsidP="00A54419">
      <w:pPr>
        <w:pStyle w:val="Prrafodelista"/>
        <w:numPr>
          <w:ilvl w:val="0"/>
          <w:numId w:val="1"/>
        </w:numPr>
        <w:spacing w:line="360" w:lineRule="auto"/>
        <w:ind w:left="0" w:firstLine="0"/>
        <w:jc w:val="both"/>
        <w:rPr>
          <w:rFonts w:ascii="Palatino Linotype" w:hAnsi="Palatino Linotype" w:cs="Arial"/>
          <w:sz w:val="24"/>
        </w:rPr>
      </w:pPr>
      <w:r w:rsidRPr="005D1DCA">
        <w:rPr>
          <w:rFonts w:ascii="Palatino Linotype" w:hAnsi="Palatino Linotype" w:cs="Arial"/>
          <w:sz w:val="24"/>
        </w:rPr>
        <w:t>Bajo esas consideraciones, el recurso de revisión actualiza la causal de sobreseimiento establecida en la fracción IV del artículo 192, en relación a la fracción III del artículo 191, ambos de la Ley de Transparencia y Acceso a la Información Pública del Estado de México y Municipios.</w:t>
      </w:r>
    </w:p>
    <w:p w:rsidR="00A54419" w:rsidRPr="005D1DCA" w:rsidRDefault="00A54419" w:rsidP="00A54419">
      <w:pPr>
        <w:pStyle w:val="Prrafodelista"/>
        <w:ind w:left="0"/>
        <w:rPr>
          <w:rFonts w:ascii="Palatino Linotype" w:hAnsi="Palatino Linotype" w:cs="Arial"/>
          <w:sz w:val="24"/>
        </w:rPr>
      </w:pPr>
    </w:p>
    <w:p w:rsidR="00A54419" w:rsidRPr="005D1DCA" w:rsidRDefault="00A54419" w:rsidP="00A54419">
      <w:pPr>
        <w:pStyle w:val="Prrafodelista"/>
        <w:numPr>
          <w:ilvl w:val="0"/>
          <w:numId w:val="1"/>
        </w:numPr>
        <w:spacing w:line="360" w:lineRule="auto"/>
        <w:ind w:left="0" w:firstLine="0"/>
        <w:jc w:val="both"/>
        <w:rPr>
          <w:rFonts w:ascii="Palatino Linotype" w:hAnsi="Palatino Linotype" w:cs="Palatino Linotype"/>
          <w:sz w:val="24"/>
        </w:rPr>
      </w:pPr>
      <w:r w:rsidRPr="005D1DCA">
        <w:rPr>
          <w:rFonts w:ascii="Palatino Linotype" w:hAnsi="Palatino Linotype" w:cs="Arial"/>
          <w:color w:val="222222"/>
          <w:sz w:val="24"/>
          <w:lang w:eastAsia="es-MX"/>
        </w:rPr>
        <w:t xml:space="preserve">Por lo anteriormente expuesto y fundado, este </w:t>
      </w:r>
      <w:r w:rsidRPr="005D1DCA">
        <w:rPr>
          <w:rFonts w:ascii="Palatino Linotype" w:hAnsi="Palatino Linotype" w:cs="Arial"/>
          <w:b/>
          <w:bCs/>
          <w:color w:val="222222"/>
          <w:sz w:val="24"/>
          <w:lang w:eastAsia="es-MX"/>
        </w:rPr>
        <w:t>ÓRGANO GARANTE</w:t>
      </w:r>
      <w:r w:rsidRPr="005D1DCA">
        <w:rPr>
          <w:rFonts w:ascii="Palatino Linotype" w:hAnsi="Palatino Linotype" w:cs="Arial"/>
          <w:color w:val="222222"/>
          <w:sz w:val="24"/>
          <w:lang w:eastAsia="es-MX"/>
        </w:rPr>
        <w:t xml:space="preserve"> emite los siguientes:</w:t>
      </w:r>
    </w:p>
    <w:p w:rsidR="00A54419" w:rsidRPr="005D1DCA" w:rsidRDefault="00A54419" w:rsidP="00A54419">
      <w:pPr>
        <w:pStyle w:val="Ttulo1"/>
        <w:jc w:val="center"/>
        <w:rPr>
          <w:rFonts w:ascii="Palatino Linotype" w:hAnsi="Palatino Linotype"/>
          <w:b/>
          <w:color w:val="auto"/>
          <w:sz w:val="24"/>
          <w:szCs w:val="24"/>
        </w:rPr>
      </w:pPr>
      <w:bookmarkStart w:id="8" w:name="_Toc4061692"/>
      <w:bookmarkStart w:id="9" w:name="_Toc486525261"/>
      <w:bookmarkStart w:id="10" w:name="_Toc445745148"/>
      <w:bookmarkStart w:id="11" w:name="_Toc447699324"/>
      <w:bookmarkStart w:id="12" w:name="_Toc87549684"/>
      <w:r w:rsidRPr="005D1DCA">
        <w:rPr>
          <w:rFonts w:ascii="Palatino Linotype" w:hAnsi="Palatino Linotype"/>
          <w:b/>
          <w:color w:val="auto"/>
          <w:sz w:val="24"/>
          <w:szCs w:val="24"/>
        </w:rPr>
        <w:t>R E S O L U T I V O S</w:t>
      </w:r>
      <w:bookmarkEnd w:id="8"/>
      <w:bookmarkEnd w:id="9"/>
      <w:bookmarkEnd w:id="10"/>
      <w:bookmarkEnd w:id="11"/>
      <w:bookmarkEnd w:id="12"/>
    </w:p>
    <w:p w:rsidR="00A54419" w:rsidRPr="005D1DCA" w:rsidRDefault="00A54419" w:rsidP="00A54419">
      <w:pPr>
        <w:tabs>
          <w:tab w:val="left" w:pos="284"/>
        </w:tabs>
        <w:spacing w:line="360" w:lineRule="auto"/>
        <w:jc w:val="both"/>
        <w:rPr>
          <w:rFonts w:ascii="Palatino Linotype" w:hAnsi="Palatino Linotype" w:cs="Arial"/>
          <w:b/>
          <w:sz w:val="24"/>
          <w:szCs w:val="24"/>
          <w:lang w:val="es-ES_tradnl"/>
        </w:rPr>
      </w:pPr>
    </w:p>
    <w:p w:rsidR="00A54419" w:rsidRPr="005D1DCA" w:rsidRDefault="00A54419" w:rsidP="00A54419">
      <w:pPr>
        <w:pStyle w:val="Prrafodelista"/>
        <w:widowControl w:val="0"/>
        <w:tabs>
          <w:tab w:val="left" w:pos="1701"/>
        </w:tabs>
        <w:autoSpaceDE w:val="0"/>
        <w:autoSpaceDN w:val="0"/>
        <w:adjustRightInd w:val="0"/>
        <w:spacing w:before="120" w:line="360" w:lineRule="auto"/>
        <w:ind w:left="0"/>
        <w:jc w:val="both"/>
        <w:rPr>
          <w:rFonts w:ascii="Palatino Linotype" w:hAnsi="Palatino Linotype"/>
          <w:sz w:val="24"/>
        </w:rPr>
      </w:pPr>
      <w:bookmarkStart w:id="13" w:name="_Toc450120669"/>
      <w:bookmarkStart w:id="14" w:name="_Toc460947011"/>
      <w:r w:rsidRPr="005D1DCA">
        <w:rPr>
          <w:rFonts w:ascii="Palatino Linotype" w:hAnsi="Palatino Linotype" w:cs="Arial"/>
          <w:b/>
          <w:sz w:val="24"/>
        </w:rPr>
        <w:t xml:space="preserve">PRIMERO. </w:t>
      </w:r>
      <w:r w:rsidRPr="005D1DCA">
        <w:rPr>
          <w:rFonts w:ascii="Palatino Linotype" w:hAnsi="Palatino Linotype"/>
          <w:sz w:val="24"/>
        </w:rPr>
        <w:t xml:space="preserve">Se </w:t>
      </w:r>
      <w:r w:rsidRPr="005D1DCA">
        <w:rPr>
          <w:rFonts w:ascii="Palatino Linotype" w:hAnsi="Palatino Linotype"/>
          <w:b/>
          <w:sz w:val="24"/>
        </w:rPr>
        <w:t>SOBRESEE</w:t>
      </w:r>
      <w:r w:rsidR="00A5378C" w:rsidRPr="005D1DCA">
        <w:rPr>
          <w:rFonts w:ascii="Palatino Linotype" w:hAnsi="Palatino Linotype"/>
          <w:b/>
          <w:sz w:val="24"/>
        </w:rPr>
        <w:t>N</w:t>
      </w:r>
      <w:r w:rsidR="00A5378C" w:rsidRPr="005D1DCA">
        <w:rPr>
          <w:rFonts w:ascii="Palatino Linotype" w:hAnsi="Palatino Linotype"/>
          <w:sz w:val="24"/>
        </w:rPr>
        <w:t xml:space="preserve"> los</w:t>
      </w:r>
      <w:r w:rsidRPr="005D1DCA">
        <w:rPr>
          <w:rFonts w:ascii="Palatino Linotype" w:hAnsi="Palatino Linotype"/>
          <w:sz w:val="24"/>
        </w:rPr>
        <w:t xml:space="preserve"> recurso</w:t>
      </w:r>
      <w:r w:rsidR="00A5378C" w:rsidRPr="005D1DCA">
        <w:rPr>
          <w:rFonts w:ascii="Palatino Linotype" w:hAnsi="Palatino Linotype"/>
          <w:sz w:val="24"/>
        </w:rPr>
        <w:t>s</w:t>
      </w:r>
      <w:r w:rsidRPr="005D1DCA">
        <w:rPr>
          <w:rFonts w:ascii="Palatino Linotype" w:hAnsi="Palatino Linotype"/>
          <w:sz w:val="24"/>
        </w:rPr>
        <w:t xml:space="preserve"> de revisión número </w:t>
      </w:r>
      <w:r w:rsidR="00A5378C" w:rsidRPr="005D1DCA">
        <w:rPr>
          <w:rFonts w:ascii="Palatino Linotype" w:hAnsi="Palatino Linotype"/>
          <w:b/>
          <w:sz w:val="24"/>
        </w:rPr>
        <w:t>16128/INFOEM/ICR-52/IP/RR/2022</w:t>
      </w:r>
      <w:r w:rsidR="00A5378C" w:rsidRPr="005D1DCA">
        <w:rPr>
          <w:rFonts w:ascii="Palatino Linotype" w:hAnsi="Palatino Linotype"/>
          <w:b/>
          <w:bCs/>
          <w:sz w:val="24"/>
        </w:rPr>
        <w:t xml:space="preserve">, </w:t>
      </w:r>
      <w:r w:rsidR="00A5378C" w:rsidRPr="005D1DCA">
        <w:rPr>
          <w:rFonts w:ascii="Palatino Linotype" w:hAnsi="Palatino Linotype"/>
          <w:b/>
          <w:sz w:val="24"/>
        </w:rPr>
        <w:t>16208/INFOEM/ICR-53/IP/RR/2022, 16218/INFOEM/ICR-114/IP/RR/2022 y 16219/INFOEM/ICR-105/IP/RR/2022</w:t>
      </w:r>
      <w:r w:rsidRPr="005D1DCA">
        <w:rPr>
          <w:rFonts w:ascii="Palatino Linotype" w:hAnsi="Palatino Linotype"/>
          <w:b/>
          <w:sz w:val="24"/>
        </w:rPr>
        <w:t xml:space="preserve">, </w:t>
      </w:r>
      <w:r w:rsidRPr="005D1DCA">
        <w:rPr>
          <w:rFonts w:ascii="Palatino Linotype" w:hAnsi="Palatino Linotype"/>
          <w:sz w:val="24"/>
        </w:rPr>
        <w:t xml:space="preserve">conforme al artículo 192 fracción IV, en relación con la fracción III, del artículo 191 de la Ley de Transparencia y Acceso a la Información Pública del Estado de México y Municipios, en términos del Considerando </w:t>
      </w:r>
      <w:r w:rsidRPr="005D1DCA">
        <w:rPr>
          <w:rFonts w:ascii="Palatino Linotype" w:hAnsi="Palatino Linotype"/>
          <w:b/>
          <w:sz w:val="24"/>
        </w:rPr>
        <w:t>TERCERO</w:t>
      </w:r>
      <w:r w:rsidRPr="005D1DCA">
        <w:rPr>
          <w:rFonts w:ascii="Palatino Linotype" w:hAnsi="Palatino Linotype"/>
          <w:sz w:val="24"/>
        </w:rPr>
        <w:t xml:space="preserve"> de la presente resolución.</w:t>
      </w:r>
    </w:p>
    <w:p w:rsidR="00A54419" w:rsidRPr="005D1DCA" w:rsidRDefault="00A54419" w:rsidP="00A54419">
      <w:pPr>
        <w:spacing w:before="240" w:after="360" w:line="360" w:lineRule="auto"/>
        <w:jc w:val="both"/>
        <w:rPr>
          <w:rStyle w:val="Ttulo2Car"/>
          <w:rFonts w:ascii="Palatino Linotype" w:hAnsi="Palatino Linotype"/>
          <w:b/>
          <w:color w:val="000000" w:themeColor="text1"/>
          <w:sz w:val="24"/>
          <w:szCs w:val="24"/>
        </w:rPr>
      </w:pPr>
      <w:bookmarkStart w:id="15" w:name="_Toc461648590"/>
      <w:bookmarkStart w:id="16" w:name="_Toc461648682"/>
      <w:bookmarkStart w:id="17" w:name="_Toc462228049"/>
      <w:bookmarkStart w:id="18" w:name="_Toc462228129"/>
      <w:bookmarkStart w:id="19" w:name="_Toc496099789"/>
      <w:bookmarkStart w:id="20" w:name="_Toc496100166"/>
      <w:bookmarkStart w:id="21" w:name="_Toc499756977"/>
      <w:bookmarkStart w:id="22" w:name="_Toc499757020"/>
      <w:bookmarkStart w:id="23" w:name="_Toc504377974"/>
      <w:r w:rsidRPr="005D1DCA">
        <w:rPr>
          <w:rFonts w:ascii="Palatino Linotype" w:hAnsi="Palatino Linotype" w:cs="Arial"/>
          <w:b/>
          <w:sz w:val="24"/>
          <w:szCs w:val="24"/>
        </w:rPr>
        <w:lastRenderedPageBreak/>
        <w:t>SEGUNDO.</w:t>
      </w:r>
      <w:bookmarkEnd w:id="15"/>
      <w:bookmarkEnd w:id="16"/>
      <w:bookmarkEnd w:id="17"/>
      <w:bookmarkEnd w:id="18"/>
      <w:bookmarkEnd w:id="19"/>
      <w:bookmarkEnd w:id="20"/>
      <w:bookmarkEnd w:id="21"/>
      <w:bookmarkEnd w:id="22"/>
      <w:bookmarkEnd w:id="23"/>
      <w:r w:rsidRPr="005D1DCA">
        <w:rPr>
          <w:rStyle w:val="Ttulo2Car"/>
          <w:rFonts w:ascii="Palatino Linotype" w:hAnsi="Palatino Linotype"/>
          <w:b/>
          <w:color w:val="000000" w:themeColor="text1"/>
          <w:sz w:val="24"/>
          <w:szCs w:val="24"/>
        </w:rPr>
        <w:t xml:space="preserve"> </w:t>
      </w:r>
      <w:r w:rsidRPr="005D1DCA">
        <w:rPr>
          <w:rFonts w:ascii="Palatino Linotype" w:eastAsia="MS Mincho" w:hAnsi="Palatino Linotype" w:cs="Arial"/>
          <w:b/>
          <w:bCs/>
          <w:color w:val="000000" w:themeColor="text1"/>
          <w:sz w:val="24"/>
          <w:szCs w:val="24"/>
          <w:shd w:val="clear" w:color="auto" w:fill="FFFFFF"/>
        </w:rPr>
        <w:t xml:space="preserve">Remítase </w:t>
      </w:r>
      <w:r w:rsidRPr="005D1DCA">
        <w:rPr>
          <w:rFonts w:ascii="Palatino Linotype" w:eastAsia="MS Mincho" w:hAnsi="Palatino Linotype"/>
          <w:color w:val="000000" w:themeColor="text1"/>
          <w:sz w:val="24"/>
          <w:szCs w:val="24"/>
          <w:shd w:val="clear" w:color="auto" w:fill="FFFFFF"/>
        </w:rPr>
        <w:t>al Titular de la Unidad de Transparencia del</w:t>
      </w:r>
      <w:r w:rsidRPr="005D1DCA">
        <w:rPr>
          <w:rFonts w:ascii="Palatino Linotype" w:eastAsia="MS Mincho" w:hAnsi="Palatino Linotype"/>
          <w:b/>
          <w:bCs/>
          <w:color w:val="000000" w:themeColor="text1"/>
          <w:sz w:val="24"/>
          <w:szCs w:val="24"/>
          <w:shd w:val="clear" w:color="auto" w:fill="FFFFFF"/>
        </w:rPr>
        <w:t xml:space="preserve"> SUJETO OBLIGADO</w:t>
      </w:r>
      <w:r w:rsidRPr="005D1DCA">
        <w:rPr>
          <w:rFonts w:ascii="Palatino Linotype" w:eastAsia="MS Mincho" w:hAnsi="Palatino Linotype"/>
          <w:color w:val="000000" w:themeColor="text1"/>
          <w:sz w:val="24"/>
          <w:szCs w:val="24"/>
          <w:shd w:val="clear" w:color="auto" w:fill="FFFFFF"/>
        </w:rPr>
        <w:t xml:space="preserve"> vía Sistema de Acceso a Información Mexiquense, SAIMEX, la presente resolución. </w:t>
      </w:r>
    </w:p>
    <w:p w:rsidR="00A54419" w:rsidRPr="005D1DCA" w:rsidRDefault="00A54419" w:rsidP="00A54419">
      <w:pPr>
        <w:spacing w:line="360" w:lineRule="auto"/>
        <w:jc w:val="both"/>
        <w:rPr>
          <w:rFonts w:ascii="Palatino Linotype" w:hAnsi="Palatino Linotype"/>
          <w:sz w:val="24"/>
          <w:szCs w:val="24"/>
        </w:rPr>
      </w:pPr>
      <w:bookmarkStart w:id="24" w:name="_Toc460947013"/>
      <w:bookmarkEnd w:id="13"/>
      <w:bookmarkEnd w:id="14"/>
      <w:r w:rsidRPr="005D1DCA">
        <w:rPr>
          <w:rFonts w:ascii="Palatino Linotype" w:hAnsi="Palatino Linotype" w:cs="Arial"/>
          <w:b/>
          <w:sz w:val="24"/>
          <w:szCs w:val="24"/>
        </w:rPr>
        <w:t xml:space="preserve">TERCERO. </w:t>
      </w:r>
      <w:r w:rsidRPr="005D1DCA">
        <w:rPr>
          <w:rFonts w:ascii="Palatino Linotype" w:hAnsi="Palatino Linotype"/>
          <w:b/>
          <w:bCs/>
          <w:color w:val="222222"/>
          <w:sz w:val="24"/>
          <w:szCs w:val="24"/>
          <w:lang w:val="es-ES"/>
        </w:rPr>
        <w:t>Notifíquese a</w:t>
      </w:r>
      <w:r w:rsidRPr="005D1DCA">
        <w:rPr>
          <w:rFonts w:ascii="Palatino Linotype" w:hAnsi="Palatino Linotype"/>
          <w:b/>
          <w:sz w:val="24"/>
          <w:szCs w:val="24"/>
        </w:rPr>
        <w:t xml:space="preserve">l RECURRENTE </w:t>
      </w:r>
      <w:r w:rsidRPr="005D1DCA">
        <w:rPr>
          <w:rFonts w:ascii="Palatino Linotype" w:hAnsi="Palatino Linotype"/>
          <w:sz w:val="24"/>
          <w:szCs w:val="24"/>
        </w:rPr>
        <w:t>la presente resolución.</w:t>
      </w:r>
    </w:p>
    <w:p w:rsidR="00A54419" w:rsidRPr="005D1DCA" w:rsidRDefault="00A54419" w:rsidP="00A54419">
      <w:pPr>
        <w:spacing w:line="360" w:lineRule="auto"/>
        <w:jc w:val="both"/>
        <w:rPr>
          <w:rFonts w:ascii="Palatino Linotype" w:hAnsi="Palatino Linotype"/>
          <w:sz w:val="24"/>
          <w:szCs w:val="24"/>
        </w:rPr>
      </w:pPr>
    </w:p>
    <w:bookmarkEnd w:id="24"/>
    <w:p w:rsidR="00A54419" w:rsidRPr="005D1DCA" w:rsidRDefault="00A54419" w:rsidP="00A54419">
      <w:pPr>
        <w:spacing w:line="360" w:lineRule="auto"/>
        <w:jc w:val="both"/>
        <w:rPr>
          <w:rFonts w:ascii="Palatino Linotype" w:eastAsia="MS Mincho" w:hAnsi="Palatino Linotype"/>
          <w:sz w:val="24"/>
          <w:szCs w:val="24"/>
          <w:lang w:val="es-ES"/>
        </w:rPr>
      </w:pPr>
      <w:r w:rsidRPr="005D1DCA">
        <w:rPr>
          <w:rFonts w:ascii="Palatino Linotype" w:eastAsia="MS Mincho" w:hAnsi="Palatino Linotype"/>
          <w:b/>
          <w:sz w:val="24"/>
          <w:szCs w:val="24"/>
        </w:rPr>
        <w:t>CUARTO.</w:t>
      </w:r>
      <w:r w:rsidRPr="005D1DCA">
        <w:rPr>
          <w:rFonts w:ascii="Palatino Linotype" w:eastAsia="MS Mincho" w:hAnsi="Palatino Linotype"/>
          <w:sz w:val="24"/>
          <w:szCs w:val="24"/>
        </w:rPr>
        <w:t xml:space="preserve"> </w:t>
      </w:r>
      <w:r w:rsidRPr="005D1DCA">
        <w:rPr>
          <w:rFonts w:ascii="Palatino Linotype" w:eastAsia="MS Mincho" w:hAnsi="Palatino Linotype"/>
          <w:sz w:val="24"/>
          <w:szCs w:val="24"/>
          <w:lang w:val="es-ES"/>
        </w:rPr>
        <w:t xml:space="preserve">Se hace del conocimiento de </w:t>
      </w:r>
      <w:r w:rsidRPr="005D1DCA">
        <w:rPr>
          <w:rFonts w:ascii="Palatino Linotype" w:eastAsia="Calibri" w:hAnsi="Palatino Linotype" w:cs="Tahoma"/>
          <w:b/>
          <w:sz w:val="24"/>
          <w:szCs w:val="24"/>
          <w:lang w:eastAsia="en-US"/>
        </w:rPr>
        <w:t>RECURRENTE</w:t>
      </w:r>
      <w:r w:rsidRPr="005D1DCA">
        <w:rPr>
          <w:rFonts w:ascii="Palatino Linotype" w:eastAsia="MS Mincho" w:hAnsi="Palatino Linotype"/>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5D1DCA">
        <w:rPr>
          <w:rFonts w:ascii="Palatino Linotype" w:eastAsia="MS Mincho" w:hAnsi="Palatino Linotype"/>
          <w:bCs/>
          <w:sz w:val="24"/>
          <w:szCs w:val="24"/>
          <w:lang w:val="es-ES"/>
        </w:rPr>
        <w:t>vía juicio de amparo</w:t>
      </w:r>
      <w:r w:rsidRPr="005D1DCA">
        <w:rPr>
          <w:rFonts w:ascii="Palatino Linotype" w:eastAsia="MS Mincho" w:hAnsi="Palatino Linotype"/>
          <w:sz w:val="24"/>
          <w:szCs w:val="24"/>
          <w:lang w:val="es-ES"/>
        </w:rPr>
        <w:t> en los términos de las leyes aplicables.</w:t>
      </w:r>
      <w:bookmarkStart w:id="25" w:name="_Toc466371865"/>
      <w:bookmarkStart w:id="26" w:name="_Toc466377653"/>
    </w:p>
    <w:bookmarkEnd w:id="25"/>
    <w:bookmarkEnd w:id="26"/>
    <w:p w:rsidR="00A54419" w:rsidRPr="005D1DCA" w:rsidRDefault="00A54419" w:rsidP="00A54419">
      <w:pPr>
        <w:tabs>
          <w:tab w:val="left" w:pos="284"/>
        </w:tabs>
        <w:spacing w:line="360" w:lineRule="auto"/>
        <w:jc w:val="both"/>
        <w:rPr>
          <w:rFonts w:ascii="Palatino Linotype" w:eastAsia="MS Mincho" w:hAnsi="Palatino Linotype"/>
          <w:b/>
          <w:sz w:val="24"/>
          <w:szCs w:val="24"/>
          <w:lang w:val="es-ES_tradnl"/>
        </w:rPr>
      </w:pPr>
    </w:p>
    <w:p w:rsidR="00C661EB" w:rsidRPr="00C661EB" w:rsidRDefault="00C661EB" w:rsidP="00C661EB">
      <w:pPr>
        <w:spacing w:before="240" w:after="240" w:line="360" w:lineRule="auto"/>
        <w:ind w:firstLine="1"/>
        <w:jc w:val="both"/>
        <w:rPr>
          <w:rFonts w:ascii="Palatino Linotype" w:hAnsi="Palatino Linotype"/>
          <w:smallCaps/>
        </w:rPr>
      </w:pPr>
      <w:bookmarkStart w:id="27" w:name="_Hlk129792997"/>
      <w:r w:rsidRPr="005D1DCA">
        <w:rPr>
          <w:rStyle w:val="Referenciasutil"/>
          <w:rFonts w:ascii="Palatino Linotype" w:eastAsiaTheme="majorEastAsia"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w:t>
      </w:r>
      <w:r w:rsidRPr="005D1DCA">
        <w:rPr>
          <w:rStyle w:val="Referenciasutil"/>
          <w:rFonts w:ascii="Palatino Linotype" w:eastAsiaTheme="majorEastAsia" w:hAnsi="Palatino Linotype"/>
          <w:color w:val="auto"/>
          <w:sz w:val="24"/>
          <w:szCs w:val="24"/>
        </w:rPr>
        <w:t>VEINTITRÉS (23)</w:t>
      </w:r>
      <w:r w:rsidRPr="005D1DCA">
        <w:rPr>
          <w:rStyle w:val="Referenciasutil"/>
          <w:rFonts w:ascii="Palatino Linotype" w:eastAsiaTheme="majorEastAsia" w:hAnsi="Palatino Linotype"/>
          <w:color w:val="auto"/>
          <w:sz w:val="24"/>
        </w:rPr>
        <w:t xml:space="preserve"> DE AGOSTO DE DOS MIL VEINTITRÉS, ANTE EL SECRETARIO TÉCNICO DEL PLENO ALEXIS TAPIA RAMÍREZ.</w:t>
      </w:r>
      <w:bookmarkStart w:id="28" w:name="_GoBack"/>
      <w:bookmarkEnd w:id="28"/>
      <w:r w:rsidRPr="00C661EB">
        <w:rPr>
          <w:rStyle w:val="Referenciasutil"/>
          <w:rFonts w:ascii="Palatino Linotype" w:eastAsiaTheme="majorEastAsia" w:hAnsi="Palatino Linotype"/>
          <w:color w:val="auto"/>
          <w:sz w:val="24"/>
        </w:rPr>
        <w:t xml:space="preserve"> </w:t>
      </w:r>
      <w:bookmarkEnd w:id="27"/>
    </w:p>
    <w:p w:rsidR="00A54419" w:rsidRDefault="00A54419" w:rsidP="00A54419">
      <w:pPr>
        <w:spacing w:before="240" w:after="360" w:line="360" w:lineRule="auto"/>
        <w:jc w:val="both"/>
        <w:rPr>
          <w:rFonts w:ascii="Palatino Linotype" w:hAnsi="Palatino Linotype"/>
          <w:color w:val="222222"/>
          <w:sz w:val="24"/>
          <w:szCs w:val="24"/>
          <w:lang w:val="es-ES" w:eastAsia="es-MX"/>
        </w:rPr>
      </w:pPr>
    </w:p>
    <w:p w:rsidR="00A54419" w:rsidRDefault="00A54419" w:rsidP="00A54419">
      <w:pPr>
        <w:spacing w:before="240" w:after="360" w:line="360" w:lineRule="auto"/>
        <w:jc w:val="both"/>
        <w:rPr>
          <w:rFonts w:ascii="Palatino Linotype" w:hAnsi="Palatino Linotype"/>
          <w:color w:val="222222"/>
          <w:sz w:val="24"/>
          <w:szCs w:val="24"/>
          <w:lang w:val="es-ES" w:eastAsia="es-MX"/>
        </w:rPr>
      </w:pPr>
    </w:p>
    <w:p w:rsidR="00A54419" w:rsidRDefault="00A54419" w:rsidP="00A54419">
      <w:pPr>
        <w:spacing w:before="240" w:after="360" w:line="360" w:lineRule="auto"/>
        <w:jc w:val="both"/>
        <w:rPr>
          <w:rFonts w:ascii="Palatino Linotype" w:hAnsi="Palatino Linotype"/>
          <w:color w:val="222222"/>
          <w:sz w:val="24"/>
          <w:szCs w:val="24"/>
          <w:lang w:val="es-ES" w:eastAsia="es-MX"/>
        </w:rPr>
      </w:pPr>
    </w:p>
    <w:p w:rsidR="00A54419" w:rsidRDefault="00A54419" w:rsidP="00A54419">
      <w:pPr>
        <w:spacing w:before="240" w:after="360" w:line="360" w:lineRule="auto"/>
        <w:jc w:val="both"/>
        <w:rPr>
          <w:rFonts w:ascii="Palatino Linotype" w:hAnsi="Palatino Linotype"/>
          <w:color w:val="222222"/>
          <w:sz w:val="24"/>
          <w:szCs w:val="24"/>
          <w:lang w:val="es-ES" w:eastAsia="es-MX"/>
        </w:rPr>
      </w:pPr>
    </w:p>
    <w:p w:rsidR="00A54419" w:rsidRDefault="00A54419" w:rsidP="00A54419">
      <w:pPr>
        <w:spacing w:before="240" w:after="360" w:line="360" w:lineRule="auto"/>
        <w:jc w:val="both"/>
        <w:rPr>
          <w:rFonts w:ascii="Palatino Linotype" w:hAnsi="Palatino Linotype"/>
          <w:color w:val="222222"/>
          <w:sz w:val="24"/>
          <w:szCs w:val="24"/>
          <w:lang w:val="es-ES" w:eastAsia="es-MX"/>
        </w:rPr>
      </w:pPr>
    </w:p>
    <w:p w:rsidR="00A54419" w:rsidRDefault="00A54419" w:rsidP="00A54419">
      <w:pPr>
        <w:spacing w:before="240" w:after="360" w:line="360" w:lineRule="auto"/>
        <w:jc w:val="both"/>
        <w:rPr>
          <w:rFonts w:ascii="Palatino Linotype" w:hAnsi="Palatino Linotype"/>
          <w:color w:val="222222"/>
          <w:sz w:val="24"/>
          <w:szCs w:val="24"/>
          <w:lang w:val="es-ES" w:eastAsia="es-MX"/>
        </w:rPr>
      </w:pPr>
    </w:p>
    <w:p w:rsidR="00A54419" w:rsidRDefault="00A54419" w:rsidP="00A54419">
      <w:pPr>
        <w:spacing w:before="240" w:after="360" w:line="360" w:lineRule="auto"/>
        <w:jc w:val="both"/>
        <w:rPr>
          <w:rFonts w:ascii="Palatino Linotype" w:hAnsi="Palatino Linotype"/>
          <w:color w:val="222222"/>
          <w:sz w:val="24"/>
          <w:szCs w:val="24"/>
          <w:lang w:val="es-ES" w:eastAsia="es-MX"/>
        </w:rPr>
      </w:pPr>
    </w:p>
    <w:p w:rsidR="00A54419" w:rsidRDefault="00A54419" w:rsidP="00A54419">
      <w:pPr>
        <w:spacing w:before="240" w:after="360" w:line="360" w:lineRule="auto"/>
        <w:jc w:val="both"/>
        <w:rPr>
          <w:rFonts w:ascii="Palatino Linotype" w:hAnsi="Palatino Linotype"/>
          <w:color w:val="222222"/>
          <w:sz w:val="24"/>
          <w:szCs w:val="24"/>
          <w:lang w:val="es-ES" w:eastAsia="es-MX"/>
        </w:rPr>
      </w:pPr>
    </w:p>
    <w:p w:rsidR="00A54419" w:rsidRDefault="00A54419" w:rsidP="00A54419">
      <w:pPr>
        <w:spacing w:before="240" w:after="360" w:line="360" w:lineRule="auto"/>
        <w:jc w:val="both"/>
        <w:rPr>
          <w:rFonts w:ascii="Palatino Linotype" w:hAnsi="Palatino Linotype"/>
          <w:color w:val="222222"/>
          <w:sz w:val="24"/>
          <w:szCs w:val="24"/>
          <w:lang w:val="es-ES" w:eastAsia="es-MX"/>
        </w:rPr>
      </w:pPr>
    </w:p>
    <w:p w:rsidR="004E1710" w:rsidRDefault="00EA423D"/>
    <w:sectPr w:rsidR="004E1710" w:rsidSect="00A54419">
      <w:headerReference w:type="even" r:id="rId7"/>
      <w:headerReference w:type="default" r:id="rId8"/>
      <w:footerReference w:type="default" r:id="rId9"/>
      <w:headerReference w:type="first" r:id="rId10"/>
      <w:footerReference w:type="first" r:id="rId11"/>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23D" w:rsidRDefault="00EA423D" w:rsidP="00A54419">
      <w:r>
        <w:separator/>
      </w:r>
    </w:p>
  </w:endnote>
  <w:endnote w:type="continuationSeparator" w:id="0">
    <w:p w:rsidR="00EA423D" w:rsidRDefault="00EA423D" w:rsidP="00A5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6495146"/>
      <w:docPartObj>
        <w:docPartGallery w:val="AutoText"/>
      </w:docPartObj>
    </w:sdtPr>
    <w:sdtEndPr/>
    <w:sdtContent>
      <w:sdt>
        <w:sdtPr>
          <w:id w:val="-1715726775"/>
          <w:docPartObj>
            <w:docPartGallery w:val="AutoText"/>
          </w:docPartObj>
        </w:sdtPr>
        <w:sdtEndPr/>
        <w:sdtContent>
          <w:p w:rsidR="00463BCB" w:rsidRDefault="00EA423D">
            <w:pPr>
              <w:pStyle w:val="Piedepgina"/>
              <w:jc w:val="right"/>
            </w:pPr>
          </w:p>
          <w:p w:rsidR="00463BCB" w:rsidRDefault="009121B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D1DCA">
              <w:rPr>
                <w:b/>
                <w:bCs/>
                <w:noProof/>
              </w:rPr>
              <w:t>31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D1DCA">
              <w:rPr>
                <w:b/>
                <w:bCs/>
                <w:noProof/>
              </w:rPr>
              <w:t>31</w:t>
            </w:r>
            <w:r>
              <w:rPr>
                <w:b/>
                <w:bCs/>
                <w:sz w:val="24"/>
                <w:szCs w:val="24"/>
              </w:rPr>
              <w:fldChar w:fldCharType="end"/>
            </w:r>
          </w:p>
        </w:sdtContent>
      </w:sdt>
    </w:sdtContent>
  </w:sdt>
  <w:p w:rsidR="00463BCB" w:rsidRDefault="00EA423D">
    <w:pPr>
      <w:pStyle w:val="Piedepgina"/>
    </w:pPr>
  </w:p>
  <w:p w:rsidR="00463BCB" w:rsidRDefault="00EA423D"/>
  <w:p w:rsidR="00463BCB" w:rsidRDefault="00EA423D"/>
  <w:p w:rsidR="00463BCB" w:rsidRDefault="00EA42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2067214"/>
      <w:docPartObj>
        <w:docPartGallery w:val="AutoText"/>
      </w:docPartObj>
    </w:sdtPr>
    <w:sdtEndPr/>
    <w:sdtContent>
      <w:sdt>
        <w:sdtPr>
          <w:id w:val="-690306731"/>
          <w:docPartObj>
            <w:docPartGallery w:val="AutoText"/>
          </w:docPartObj>
        </w:sdtPr>
        <w:sdtEndPr/>
        <w:sdtContent>
          <w:p w:rsidR="00463BCB" w:rsidRDefault="009121B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D1DC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D1DCA">
              <w:rPr>
                <w:b/>
                <w:bCs/>
                <w:noProof/>
              </w:rPr>
              <w:t>31</w:t>
            </w:r>
            <w:r>
              <w:rPr>
                <w:b/>
                <w:bCs/>
                <w:sz w:val="24"/>
                <w:szCs w:val="24"/>
              </w:rPr>
              <w:fldChar w:fldCharType="end"/>
            </w:r>
          </w:p>
        </w:sdtContent>
      </w:sdt>
    </w:sdtContent>
  </w:sdt>
  <w:p w:rsidR="00463BCB" w:rsidRDefault="00EA423D">
    <w:pPr>
      <w:pStyle w:val="Piedepgina"/>
    </w:pPr>
  </w:p>
  <w:p w:rsidR="00463BCB" w:rsidRDefault="00EA423D"/>
  <w:p w:rsidR="00463BCB" w:rsidRDefault="00EA423D"/>
  <w:p w:rsidR="00463BCB" w:rsidRDefault="00EA42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23D" w:rsidRDefault="00EA423D" w:rsidP="00A54419">
      <w:r>
        <w:separator/>
      </w:r>
    </w:p>
  </w:footnote>
  <w:footnote w:type="continuationSeparator" w:id="0">
    <w:p w:rsidR="00EA423D" w:rsidRDefault="00EA423D" w:rsidP="00A54419">
      <w:r>
        <w:continuationSeparator/>
      </w:r>
    </w:p>
  </w:footnote>
  <w:footnote w:id="1">
    <w:p w:rsidR="00A54419" w:rsidRDefault="00A54419" w:rsidP="00A54419">
      <w:pPr>
        <w:pStyle w:val="Textonotapie"/>
      </w:pPr>
      <w:r>
        <w:rPr>
          <w:rStyle w:val="Refdenotaalpie"/>
        </w:rPr>
        <w:footnoteRef/>
      </w:r>
      <w:r>
        <w:t xml:space="preserve"> Tercer párrafo, artículo 1º, Constitución Política de los Estados Unidos Mexicanos.</w:t>
      </w:r>
    </w:p>
  </w:footnote>
  <w:footnote w:id="2">
    <w:p w:rsidR="00A54419" w:rsidRDefault="00A54419" w:rsidP="00A54419">
      <w:pPr>
        <w:pStyle w:val="Textonotapie"/>
      </w:pPr>
      <w:r>
        <w:rPr>
          <w:rStyle w:val="Refdenotaalpie"/>
        </w:rPr>
        <w:footnoteRef/>
      </w:r>
      <w:r>
        <w:t xml:space="preserve"> Segundo Párrafo, artículo 6º, Constitución Política de los Estados Unidos Mexicanos.</w:t>
      </w:r>
    </w:p>
  </w:footnote>
  <w:footnote w:id="3">
    <w:p w:rsidR="00A54419" w:rsidRDefault="00A54419" w:rsidP="00A54419">
      <w:pPr>
        <w:pStyle w:val="Textonotapie"/>
      </w:pPr>
      <w:r>
        <w:rPr>
          <w:rStyle w:val="Refdenotaalpie"/>
        </w:rPr>
        <w:footnoteRef/>
      </w:r>
      <w:r>
        <w:t xml:space="preserve"> Artículo 176,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BCB" w:rsidRDefault="00EA423D">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6192;mso-position-horizontal:center;mso-position-horizontal-relative:margin;mso-position-vertical:center;mso-position-vertical-relative:margin" o:allowincell="f">
          <v:imagedata r:id="rId1" o:title="marcaaguaINFOEM"/>
          <w10:wrap anchorx="margin" anchory="margin"/>
        </v:shape>
      </w:pict>
    </w:r>
  </w:p>
  <w:p w:rsidR="00463BCB" w:rsidRDefault="00EA423D"/>
  <w:p w:rsidR="00463BCB" w:rsidRDefault="00EA423D"/>
  <w:p w:rsidR="00463BCB" w:rsidRDefault="00EA423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463BCB" w:rsidTr="00814079">
      <w:trPr>
        <w:trHeight w:val="1435"/>
      </w:trPr>
      <w:tc>
        <w:tcPr>
          <w:tcW w:w="1843" w:type="dxa"/>
          <w:shd w:val="clear" w:color="auto" w:fill="auto"/>
        </w:tcPr>
        <w:p w:rsidR="00463BCB" w:rsidRDefault="009121B5">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rsidR="00463BCB" w:rsidRDefault="00EA423D"/>
        <w:tbl>
          <w:tblPr>
            <w:tblStyle w:val="Tablaconcuadrcula"/>
            <w:tblW w:w="7095"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463BCB" w:rsidTr="008306E4">
            <w:trPr>
              <w:trHeight w:val="338"/>
            </w:trPr>
            <w:tc>
              <w:tcPr>
                <w:tcW w:w="2551" w:type="dxa"/>
              </w:tcPr>
              <w:p w:rsidR="00463BCB" w:rsidRDefault="00EA423D">
                <w:pPr>
                  <w:tabs>
                    <w:tab w:val="right" w:pos="8838"/>
                  </w:tabs>
                  <w:ind w:right="-105"/>
                  <w:rPr>
                    <w:rFonts w:ascii="Palatino Linotype" w:eastAsia="Calibri" w:hAnsi="Palatino Linotype" w:cs="Tahoma"/>
                    <w:b/>
                    <w:sz w:val="22"/>
                    <w:szCs w:val="22"/>
                    <w:lang w:eastAsia="en-US"/>
                  </w:rPr>
                </w:pPr>
              </w:p>
              <w:p w:rsidR="00463BCB" w:rsidRDefault="009121B5">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rsidR="00463BCB" w:rsidRDefault="00EA423D" w:rsidP="00427B6E">
                <w:pPr>
                  <w:tabs>
                    <w:tab w:val="right" w:pos="8838"/>
                  </w:tabs>
                  <w:ind w:right="-105" w:hanging="101"/>
                  <w:jc w:val="both"/>
                  <w:rPr>
                    <w:rFonts w:ascii="Palatino Linotype" w:eastAsia="Calibri" w:hAnsi="Palatino Linotype" w:cs="Tahoma"/>
                    <w:bCs/>
                    <w:sz w:val="22"/>
                    <w:szCs w:val="22"/>
                    <w:lang w:eastAsia="en-US"/>
                  </w:rPr>
                </w:pPr>
              </w:p>
              <w:p w:rsidR="00463BCB" w:rsidRDefault="00351121" w:rsidP="00CA3902">
                <w:pPr>
                  <w:tabs>
                    <w:tab w:val="right" w:pos="8838"/>
                  </w:tabs>
                  <w:ind w:right="-105" w:hanging="101"/>
                  <w:jc w:val="both"/>
                  <w:rPr>
                    <w:rFonts w:ascii="Palatino Linotype" w:eastAsia="Calibri" w:hAnsi="Palatino Linotype" w:cs="Tahoma"/>
                    <w:bCs/>
                    <w:sz w:val="22"/>
                    <w:szCs w:val="22"/>
                    <w:lang w:eastAsia="en-US"/>
                  </w:rPr>
                </w:pPr>
                <w:r>
                  <w:rPr>
                    <w:rFonts w:ascii="Palatino Linotype" w:hAnsi="Palatino Linotype" w:cs="Arial"/>
                    <w:b/>
                    <w:sz w:val="22"/>
                    <w:szCs w:val="24"/>
                  </w:rPr>
                  <w:t>16128</w:t>
                </w:r>
                <w:r w:rsidR="009121B5" w:rsidRPr="004934A5">
                  <w:rPr>
                    <w:rFonts w:ascii="Palatino Linotype" w:eastAsia="Calibri" w:hAnsi="Palatino Linotype" w:cs="Tahoma"/>
                    <w:b/>
                    <w:sz w:val="22"/>
                    <w:lang w:eastAsia="en-US"/>
                  </w:rPr>
                  <w:t>/INFOEM</w:t>
                </w:r>
                <w:r>
                  <w:rPr>
                    <w:rFonts w:ascii="Palatino Linotype" w:eastAsia="Calibri" w:hAnsi="Palatino Linotype" w:cs="Tahoma"/>
                    <w:b/>
                    <w:sz w:val="22"/>
                    <w:lang w:eastAsia="en-US"/>
                  </w:rPr>
                  <w:t>/ICR-52</w:t>
                </w:r>
                <w:r w:rsidR="009121B5" w:rsidRPr="004934A5">
                  <w:rPr>
                    <w:rFonts w:ascii="Palatino Linotype" w:eastAsia="Calibri" w:hAnsi="Palatino Linotype" w:cs="Tahoma"/>
                    <w:b/>
                    <w:sz w:val="22"/>
                    <w:lang w:eastAsia="en-US"/>
                  </w:rPr>
                  <w:t>/IP/RR/2022</w:t>
                </w:r>
              </w:p>
            </w:tc>
          </w:tr>
          <w:tr w:rsidR="00463BCB" w:rsidTr="008306E4">
            <w:trPr>
              <w:trHeight w:val="283"/>
            </w:trPr>
            <w:tc>
              <w:tcPr>
                <w:tcW w:w="2551" w:type="dxa"/>
              </w:tcPr>
              <w:p w:rsidR="00463BCB" w:rsidRDefault="009121B5">
                <w:pPr>
                  <w:tabs>
                    <w:tab w:val="right" w:pos="8838"/>
                  </w:tabs>
                  <w:ind w:right="-105"/>
                  <w:rPr>
                    <w:rFonts w:ascii="Palatino Linotype" w:eastAsia="Calibri" w:hAnsi="Palatino Linotype" w:cs="Tahoma"/>
                    <w:b/>
                    <w:sz w:val="22"/>
                    <w:szCs w:val="22"/>
                    <w:lang w:eastAsia="en-US"/>
                  </w:rPr>
                </w:pPr>
                <w:bookmarkStart w:id="29" w:name="_Hlk33010189"/>
                <w:r>
                  <w:rPr>
                    <w:rFonts w:ascii="Palatino Linotype" w:eastAsia="Calibri" w:hAnsi="Palatino Linotype" w:cs="Tahoma"/>
                    <w:b/>
                    <w:sz w:val="22"/>
                    <w:szCs w:val="22"/>
                    <w:lang w:eastAsia="en-US"/>
                  </w:rPr>
                  <w:t>Sujeto Obligado:</w:t>
                </w:r>
              </w:p>
            </w:tc>
            <w:tc>
              <w:tcPr>
                <w:tcW w:w="4544" w:type="dxa"/>
              </w:tcPr>
              <w:p w:rsidR="00463BCB" w:rsidRPr="00130842" w:rsidRDefault="009121B5" w:rsidP="00B93FF6">
                <w:pPr>
                  <w:tabs>
                    <w:tab w:val="left" w:pos="2834"/>
                    <w:tab w:val="right" w:pos="8838"/>
                  </w:tabs>
                  <w:ind w:left="-113" w:right="1318"/>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Zinacantepec</w:t>
                </w:r>
              </w:p>
            </w:tc>
          </w:tr>
          <w:bookmarkEnd w:id="29"/>
          <w:tr w:rsidR="00463BCB" w:rsidTr="008306E4">
            <w:trPr>
              <w:trHeight w:val="283"/>
            </w:trPr>
            <w:tc>
              <w:tcPr>
                <w:tcW w:w="2551" w:type="dxa"/>
              </w:tcPr>
              <w:p w:rsidR="00463BCB" w:rsidRDefault="009121B5">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rsidR="00463BCB" w:rsidRPr="00130842" w:rsidRDefault="009121B5"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rsidR="00463BCB" w:rsidRDefault="00EA423D">
          <w:pPr>
            <w:tabs>
              <w:tab w:val="right" w:pos="8838"/>
            </w:tabs>
            <w:ind w:left="-28"/>
            <w:jc w:val="both"/>
            <w:rPr>
              <w:rFonts w:ascii="Arial" w:eastAsia="Calibri" w:hAnsi="Arial" w:cs="Arial"/>
              <w:b/>
              <w:sz w:val="22"/>
              <w:szCs w:val="22"/>
              <w:lang w:eastAsia="en-US"/>
            </w:rPr>
          </w:pPr>
        </w:p>
      </w:tc>
    </w:tr>
  </w:tbl>
  <w:p w:rsidR="00463BCB" w:rsidRDefault="00EA423D" w:rsidP="00814079">
    <w:pPr>
      <w:pStyle w:val="Encabezado"/>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5168;mso-position-horizontal-relative:margin;mso-position-vertical-relative:margin" o:allowincell="f">
          <v:imagedata r:id="rId1" o:title="marcaaguaINFOEM"/>
          <w10:wrap anchorx="margin" anchory="margin"/>
        </v:shape>
      </w:pict>
    </w:r>
  </w:p>
  <w:p w:rsidR="00463BCB" w:rsidRDefault="00EA423D"/>
  <w:p w:rsidR="00463BCB" w:rsidRDefault="00EA423D"/>
  <w:p w:rsidR="00463BCB" w:rsidRDefault="00EA423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463BCB" w:rsidTr="003A6126">
      <w:trPr>
        <w:trHeight w:val="1435"/>
      </w:trPr>
      <w:tc>
        <w:tcPr>
          <w:tcW w:w="1560" w:type="dxa"/>
          <w:shd w:val="clear" w:color="auto" w:fill="auto"/>
        </w:tcPr>
        <w:p w:rsidR="00463BCB" w:rsidRDefault="00EA423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55" w:type="dxa"/>
            <w:tblInd w:w="1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7"/>
            <w:gridCol w:w="4646"/>
            <w:gridCol w:w="3402"/>
          </w:tblGrid>
          <w:tr w:rsidR="00463BCB" w:rsidTr="008306E4">
            <w:trPr>
              <w:trHeight w:val="144"/>
            </w:trPr>
            <w:tc>
              <w:tcPr>
                <w:tcW w:w="2407" w:type="dxa"/>
              </w:tcPr>
              <w:p w:rsidR="00463BCB" w:rsidRDefault="009121B5" w:rsidP="000D485D">
                <w:pPr>
                  <w:tabs>
                    <w:tab w:val="right" w:pos="8838"/>
                  </w:tabs>
                  <w:ind w:left="-74" w:right="-105"/>
                  <w:rPr>
                    <w:rFonts w:ascii="Palatino Linotype" w:eastAsia="Calibri" w:hAnsi="Palatino Linotype" w:cs="Tahoma"/>
                    <w:b/>
                    <w:sz w:val="22"/>
                    <w:szCs w:val="22"/>
                    <w:lang w:eastAsia="en-US"/>
                  </w:rPr>
                </w:pPr>
                <w:bookmarkStart w:id="30" w:name="_Hlk12526980"/>
                <w:r>
                  <w:rPr>
                    <w:rFonts w:ascii="Palatino Linotype" w:eastAsia="Calibri" w:hAnsi="Palatino Linotype" w:cs="Tahoma"/>
                    <w:b/>
                    <w:sz w:val="22"/>
                    <w:szCs w:val="22"/>
                    <w:lang w:eastAsia="en-US"/>
                  </w:rPr>
                  <w:t>Recurso de Revisión:</w:t>
                </w:r>
              </w:p>
            </w:tc>
            <w:tc>
              <w:tcPr>
                <w:tcW w:w="4646" w:type="dxa"/>
              </w:tcPr>
              <w:p w:rsidR="00463BCB" w:rsidRPr="0000791B" w:rsidRDefault="00351121" w:rsidP="00B93FF6">
                <w:pPr>
                  <w:tabs>
                    <w:tab w:val="right" w:pos="8838"/>
                  </w:tabs>
                  <w:ind w:left="-3" w:right="-105"/>
                  <w:jc w:val="both"/>
                  <w:rPr>
                    <w:rFonts w:ascii="Palatino Linotype" w:eastAsia="Calibri" w:hAnsi="Palatino Linotype" w:cs="Tahoma"/>
                    <w:sz w:val="22"/>
                    <w:szCs w:val="22"/>
                    <w:lang w:eastAsia="en-US"/>
                  </w:rPr>
                </w:pPr>
                <w:r>
                  <w:rPr>
                    <w:rFonts w:ascii="Palatino Linotype" w:hAnsi="Palatino Linotype" w:cs="Arial"/>
                    <w:b/>
                    <w:sz w:val="22"/>
                    <w:szCs w:val="24"/>
                  </w:rPr>
                  <w:t>16128</w:t>
                </w:r>
                <w:r w:rsidR="009121B5" w:rsidRPr="004934A5">
                  <w:rPr>
                    <w:rFonts w:ascii="Palatino Linotype" w:eastAsia="Calibri" w:hAnsi="Palatino Linotype" w:cs="Tahoma"/>
                    <w:b/>
                    <w:sz w:val="22"/>
                    <w:lang w:eastAsia="en-US"/>
                  </w:rPr>
                  <w:t>/INFOEM</w:t>
                </w:r>
                <w:r>
                  <w:rPr>
                    <w:rFonts w:ascii="Palatino Linotype" w:eastAsia="Calibri" w:hAnsi="Palatino Linotype" w:cs="Tahoma"/>
                    <w:b/>
                    <w:sz w:val="22"/>
                    <w:lang w:eastAsia="en-US"/>
                  </w:rPr>
                  <w:t>/ICR-52</w:t>
                </w:r>
                <w:r w:rsidR="009121B5" w:rsidRPr="004934A5">
                  <w:rPr>
                    <w:rFonts w:ascii="Palatino Linotype" w:eastAsia="Calibri" w:hAnsi="Palatino Linotype" w:cs="Tahoma"/>
                    <w:b/>
                    <w:sz w:val="22"/>
                    <w:lang w:eastAsia="en-US"/>
                  </w:rPr>
                  <w:t>/IP/RR/2022</w:t>
                </w:r>
                <w:r>
                  <w:rPr>
                    <w:rFonts w:ascii="Palatino Linotype" w:eastAsia="Calibri" w:hAnsi="Palatino Linotype" w:cs="Tahoma"/>
                    <w:b/>
                    <w:sz w:val="22"/>
                    <w:lang w:eastAsia="en-US"/>
                  </w:rPr>
                  <w:t xml:space="preserve"> y Acumulados</w:t>
                </w:r>
              </w:p>
            </w:tc>
            <w:tc>
              <w:tcPr>
                <w:tcW w:w="3402" w:type="dxa"/>
              </w:tcPr>
              <w:p w:rsidR="00463BCB" w:rsidRDefault="00EA423D">
                <w:pPr>
                  <w:tabs>
                    <w:tab w:val="right" w:pos="8838"/>
                  </w:tabs>
                  <w:ind w:left="-74" w:right="-105"/>
                  <w:jc w:val="both"/>
                  <w:rPr>
                    <w:rFonts w:ascii="Palatino Linotype" w:eastAsia="Calibri" w:hAnsi="Palatino Linotype" w:cs="Tahoma"/>
                    <w:bCs/>
                    <w:sz w:val="22"/>
                    <w:szCs w:val="22"/>
                    <w:lang w:eastAsia="en-US"/>
                  </w:rPr>
                </w:pPr>
              </w:p>
            </w:tc>
          </w:tr>
          <w:tr w:rsidR="00463BCB" w:rsidTr="008306E4">
            <w:trPr>
              <w:trHeight w:val="144"/>
            </w:trPr>
            <w:tc>
              <w:tcPr>
                <w:tcW w:w="2407" w:type="dxa"/>
              </w:tcPr>
              <w:p w:rsidR="00463BCB" w:rsidRDefault="009121B5" w:rsidP="000D485D">
                <w:pPr>
                  <w:tabs>
                    <w:tab w:val="right" w:pos="8838"/>
                  </w:tabs>
                  <w:ind w:left="-74" w:right="-105"/>
                  <w:rPr>
                    <w:rFonts w:ascii="Palatino Linotype" w:eastAsia="Calibri" w:hAnsi="Palatino Linotype" w:cs="Tahoma"/>
                    <w:b/>
                    <w:sz w:val="22"/>
                    <w:szCs w:val="22"/>
                    <w:lang w:eastAsia="en-US"/>
                  </w:rPr>
                </w:pPr>
                <w:bookmarkStart w:id="31" w:name="_Hlk10641523"/>
                <w:bookmarkEnd w:id="30"/>
                <w:r>
                  <w:rPr>
                    <w:rFonts w:ascii="Palatino Linotype" w:eastAsia="Calibri" w:hAnsi="Palatino Linotype" w:cs="Tahoma"/>
                    <w:b/>
                    <w:sz w:val="22"/>
                    <w:szCs w:val="22"/>
                    <w:lang w:eastAsia="en-US"/>
                  </w:rPr>
                  <w:t>Recurrente:</w:t>
                </w:r>
              </w:p>
            </w:tc>
            <w:tc>
              <w:tcPr>
                <w:tcW w:w="4646" w:type="dxa"/>
              </w:tcPr>
              <w:p w:rsidR="00463BCB" w:rsidRPr="00427E2F" w:rsidRDefault="00EA423D" w:rsidP="00A36BE2">
                <w:pPr>
                  <w:tabs>
                    <w:tab w:val="left" w:pos="3122"/>
                    <w:tab w:val="right" w:pos="8838"/>
                  </w:tabs>
                  <w:ind w:right="1457"/>
                  <w:jc w:val="both"/>
                  <w:rPr>
                    <w:rFonts w:ascii="Palatino Linotype" w:eastAsia="Calibri" w:hAnsi="Palatino Linotype" w:cs="Tahoma"/>
                    <w:b/>
                    <w:sz w:val="22"/>
                    <w:szCs w:val="22"/>
                    <w:lang w:eastAsia="en-US"/>
                  </w:rPr>
                </w:pPr>
              </w:p>
            </w:tc>
            <w:tc>
              <w:tcPr>
                <w:tcW w:w="3402" w:type="dxa"/>
              </w:tcPr>
              <w:p w:rsidR="00463BCB" w:rsidRDefault="00EA423D" w:rsidP="003037E1">
                <w:pPr>
                  <w:tabs>
                    <w:tab w:val="left" w:pos="3122"/>
                    <w:tab w:val="right" w:pos="8838"/>
                  </w:tabs>
                  <w:ind w:right="-105"/>
                  <w:jc w:val="both"/>
                  <w:rPr>
                    <w:rFonts w:ascii="Palatino Linotype" w:eastAsia="Calibri" w:hAnsi="Palatino Linotype" w:cs="Tahoma"/>
                    <w:sz w:val="22"/>
                    <w:szCs w:val="22"/>
                    <w:lang w:eastAsia="en-US"/>
                  </w:rPr>
                </w:pPr>
              </w:p>
            </w:tc>
          </w:tr>
          <w:bookmarkEnd w:id="31"/>
          <w:tr w:rsidR="00463BCB" w:rsidTr="008306E4">
            <w:trPr>
              <w:trHeight w:val="283"/>
            </w:trPr>
            <w:tc>
              <w:tcPr>
                <w:tcW w:w="2407" w:type="dxa"/>
              </w:tcPr>
              <w:p w:rsidR="00463BCB" w:rsidRDefault="009121B5"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rsidR="00463BCB" w:rsidRPr="00130842" w:rsidRDefault="009121B5" w:rsidP="00CA3902">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Zinacantepec</w:t>
                </w:r>
              </w:p>
            </w:tc>
            <w:tc>
              <w:tcPr>
                <w:tcW w:w="3402" w:type="dxa"/>
              </w:tcPr>
              <w:p w:rsidR="00463BCB" w:rsidRDefault="00EA423D">
                <w:pPr>
                  <w:tabs>
                    <w:tab w:val="left" w:pos="2834"/>
                    <w:tab w:val="right" w:pos="8838"/>
                  </w:tabs>
                  <w:ind w:left="-74" w:right="-105"/>
                  <w:jc w:val="both"/>
                  <w:rPr>
                    <w:rFonts w:ascii="Palatino Linotype" w:eastAsia="Calibri" w:hAnsi="Palatino Linotype" w:cs="Tahoma"/>
                    <w:sz w:val="22"/>
                    <w:szCs w:val="22"/>
                    <w:lang w:eastAsia="en-US"/>
                  </w:rPr>
                </w:pPr>
              </w:p>
            </w:tc>
          </w:tr>
          <w:tr w:rsidR="00463BCB" w:rsidTr="008306E4">
            <w:trPr>
              <w:trHeight w:val="283"/>
            </w:trPr>
            <w:tc>
              <w:tcPr>
                <w:tcW w:w="2407" w:type="dxa"/>
              </w:tcPr>
              <w:p w:rsidR="00463BCB" w:rsidRDefault="009121B5"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rsidR="00463BCB" w:rsidRPr="00130842" w:rsidRDefault="009121B5"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rsidR="00463BCB" w:rsidRDefault="00EA423D">
                <w:pPr>
                  <w:tabs>
                    <w:tab w:val="right" w:pos="8838"/>
                  </w:tabs>
                  <w:ind w:left="-74" w:right="-105"/>
                  <w:jc w:val="both"/>
                  <w:rPr>
                    <w:rFonts w:ascii="Palatino Linotype" w:eastAsia="Calibri" w:hAnsi="Palatino Linotype" w:cs="Tahoma"/>
                    <w:sz w:val="22"/>
                    <w:szCs w:val="22"/>
                    <w:lang w:eastAsia="en-US"/>
                  </w:rPr>
                </w:pPr>
              </w:p>
            </w:tc>
          </w:tr>
        </w:tbl>
        <w:p w:rsidR="00463BCB" w:rsidRDefault="00EA423D">
          <w:pPr>
            <w:tabs>
              <w:tab w:val="right" w:pos="8838"/>
            </w:tabs>
            <w:ind w:left="-28"/>
            <w:jc w:val="both"/>
            <w:rPr>
              <w:rFonts w:ascii="Arial" w:eastAsia="Calibri" w:hAnsi="Arial" w:cs="Arial"/>
              <w:b/>
              <w:sz w:val="22"/>
              <w:szCs w:val="22"/>
              <w:lang w:eastAsia="en-US"/>
            </w:rPr>
          </w:pPr>
        </w:p>
      </w:tc>
    </w:tr>
  </w:tbl>
  <w:p w:rsidR="00463BCB" w:rsidRDefault="00EA423D" w:rsidP="003A6126">
    <w:pPr>
      <w:pStyle w:val="Encabezado"/>
      <w:tabs>
        <w:tab w:val="clear" w:pos="4419"/>
        <w:tab w:val="clear" w:pos="8838"/>
        <w:tab w:val="center" w:pos="4522"/>
      </w:tabs>
    </w:pPr>
    <w:r>
      <w:rPr>
        <w:noProof/>
        <w:sz w:val="14"/>
        <w:szCs w:val="22"/>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7216;mso-position-horizontal-relative:margin;mso-position-vertical-relative:margin" o:allowincell="f">
          <v:imagedata r:id="rId1" o:title="marcaaguaINFOEM"/>
          <w10:wrap anchorx="margin" anchory="margin"/>
        </v:shape>
      </w:pict>
    </w:r>
  </w:p>
  <w:p w:rsidR="00463BCB" w:rsidRDefault="00EA423D"/>
  <w:p w:rsidR="00463BCB" w:rsidRDefault="00EA42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243D48"/>
    <w:multiLevelType w:val="hybridMultilevel"/>
    <w:tmpl w:val="61B6E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CD14D80"/>
    <w:multiLevelType w:val="hybridMultilevel"/>
    <w:tmpl w:val="D980B118"/>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419"/>
    <w:rsid w:val="00007A3C"/>
    <w:rsid w:val="00164FDB"/>
    <w:rsid w:val="00214EBE"/>
    <w:rsid w:val="00324C5B"/>
    <w:rsid w:val="00351121"/>
    <w:rsid w:val="00365404"/>
    <w:rsid w:val="00384FA7"/>
    <w:rsid w:val="00577942"/>
    <w:rsid w:val="005D1DCA"/>
    <w:rsid w:val="0076643E"/>
    <w:rsid w:val="009121B5"/>
    <w:rsid w:val="009956E9"/>
    <w:rsid w:val="00A248BE"/>
    <w:rsid w:val="00A5378C"/>
    <w:rsid w:val="00A54419"/>
    <w:rsid w:val="00A96DD9"/>
    <w:rsid w:val="00AF1A86"/>
    <w:rsid w:val="00BF7498"/>
    <w:rsid w:val="00C661EB"/>
    <w:rsid w:val="00CD636C"/>
    <w:rsid w:val="00EA423D"/>
    <w:rsid w:val="00EB7845"/>
    <w:rsid w:val="00F67760"/>
    <w:rsid w:val="00FA53BE"/>
    <w:rsid w:val="00FB45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F9D7224-33F7-4211-9CE9-EEE753AB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419"/>
    <w:pPr>
      <w:spacing w:after="0" w:line="240" w:lineRule="auto"/>
    </w:pPr>
    <w:rPr>
      <w:rFonts w:ascii="Times New Roman" w:eastAsia="Times New Roman" w:hAnsi="Times New Roman" w:cs="Times New Roman"/>
      <w:sz w:val="20"/>
      <w:szCs w:val="20"/>
      <w:lang w:val="es-MX" w:eastAsia="es-ES"/>
    </w:rPr>
  </w:style>
  <w:style w:type="paragraph" w:styleId="Ttulo1">
    <w:name w:val="heading 1"/>
    <w:basedOn w:val="Normal"/>
    <w:next w:val="Normal"/>
    <w:link w:val="Ttulo1Car"/>
    <w:uiPriority w:val="9"/>
    <w:qFormat/>
    <w:rsid w:val="00A5441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5441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4419"/>
    <w:rPr>
      <w:rFonts w:asciiTheme="majorHAnsi" w:eastAsiaTheme="majorEastAsia" w:hAnsiTheme="majorHAnsi" w:cstheme="majorBidi"/>
      <w:color w:val="2E74B5" w:themeColor="accent1" w:themeShade="BF"/>
      <w:sz w:val="32"/>
      <w:szCs w:val="32"/>
      <w:lang w:val="es-MX" w:eastAsia="es-ES"/>
    </w:rPr>
  </w:style>
  <w:style w:type="character" w:customStyle="1" w:styleId="Ttulo2Car">
    <w:name w:val="Título 2 Car"/>
    <w:basedOn w:val="Fuentedeprrafopredeter"/>
    <w:link w:val="Ttulo2"/>
    <w:uiPriority w:val="9"/>
    <w:rsid w:val="00A54419"/>
    <w:rPr>
      <w:rFonts w:asciiTheme="majorHAnsi" w:eastAsiaTheme="majorEastAsia" w:hAnsiTheme="majorHAnsi" w:cstheme="majorBidi"/>
      <w:color w:val="2E74B5" w:themeColor="accent1" w:themeShade="BF"/>
      <w:sz w:val="26"/>
      <w:szCs w:val="26"/>
      <w:lang w:val="es-MX"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54419"/>
    <w:rPr>
      <w:rFonts w:ascii="Calibri" w:eastAsia="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54419"/>
    <w:rPr>
      <w:rFonts w:ascii="Calibri" w:eastAsia="Calibri" w:hAnsi="Calibri" w:cs="Times New Roman"/>
      <w:sz w:val="20"/>
      <w:szCs w:val="20"/>
      <w:lang w:val="es-MX"/>
    </w:rPr>
  </w:style>
  <w:style w:type="paragraph" w:styleId="Encabezado">
    <w:name w:val="header"/>
    <w:basedOn w:val="Normal"/>
    <w:link w:val="EncabezadoCar"/>
    <w:uiPriority w:val="99"/>
    <w:unhideWhenUsed/>
    <w:qFormat/>
    <w:rsid w:val="00A54419"/>
    <w:pPr>
      <w:tabs>
        <w:tab w:val="center" w:pos="4419"/>
        <w:tab w:val="right" w:pos="8838"/>
      </w:tabs>
    </w:pPr>
  </w:style>
  <w:style w:type="character" w:customStyle="1" w:styleId="EncabezadoCar">
    <w:name w:val="Encabezado Car"/>
    <w:basedOn w:val="Fuentedeprrafopredeter"/>
    <w:link w:val="Encabezado"/>
    <w:uiPriority w:val="99"/>
    <w:qFormat/>
    <w:rsid w:val="00A54419"/>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qFormat/>
    <w:rsid w:val="00A54419"/>
    <w:pPr>
      <w:tabs>
        <w:tab w:val="center" w:pos="4419"/>
        <w:tab w:val="right" w:pos="8838"/>
      </w:tabs>
    </w:pPr>
  </w:style>
  <w:style w:type="character" w:customStyle="1" w:styleId="PiedepginaCar">
    <w:name w:val="Pie de página Car"/>
    <w:basedOn w:val="Fuentedeprrafopredeter"/>
    <w:link w:val="Piedepgina"/>
    <w:uiPriority w:val="99"/>
    <w:qFormat/>
    <w:rsid w:val="00A54419"/>
    <w:rPr>
      <w:rFonts w:ascii="Times New Roman" w:eastAsia="Times New Roman" w:hAnsi="Times New Roman" w:cs="Times New Roman"/>
      <w:sz w:val="20"/>
      <w:szCs w:val="20"/>
      <w:lang w:val="es-MX"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A54419"/>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54419"/>
    <w:rPr>
      <w:color w:val="0563C1" w:themeColor="hyperlink"/>
      <w:u w:val="single"/>
    </w:rPr>
  </w:style>
  <w:style w:type="table" w:styleId="Tablaconcuadrcula">
    <w:name w:val="Table Grid"/>
    <w:basedOn w:val="Tablanormal"/>
    <w:uiPriority w:val="39"/>
    <w:qFormat/>
    <w:rsid w:val="00A54419"/>
    <w:pPr>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4419"/>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A54419"/>
    <w:rPr>
      <w:rFonts w:ascii="Century Gothic" w:eastAsia="Times New Roman" w:hAnsi="Century Gothic" w:cs="Times New Roman"/>
      <w:szCs w:val="24"/>
      <w:lang w:val="es-MX" w:eastAsia="es-ES"/>
    </w:rPr>
  </w:style>
  <w:style w:type="paragraph" w:customStyle="1" w:styleId="m1609377113336227858gmail-msonormal">
    <w:name w:val="m_1609377113336227858gmail-msonormal"/>
    <w:basedOn w:val="Normal"/>
    <w:rsid w:val="00A54419"/>
    <w:pPr>
      <w:spacing w:before="100" w:beforeAutospacing="1" w:after="100" w:afterAutospacing="1"/>
    </w:pPr>
    <w:rPr>
      <w:sz w:val="24"/>
      <w:szCs w:val="24"/>
      <w:lang w:val="es-ES"/>
    </w:rPr>
  </w:style>
  <w:style w:type="character" w:styleId="Referenciasutil">
    <w:name w:val="Subtle Reference"/>
    <w:basedOn w:val="Fuentedeprrafopredeter"/>
    <w:uiPriority w:val="31"/>
    <w:qFormat/>
    <w:rsid w:val="00C661EB"/>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8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5914</Words>
  <Characters>32532</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2023-08-14T22:34:00Z</dcterms:created>
  <dcterms:modified xsi:type="dcterms:W3CDTF">2023-08-23T23:31:00Z</dcterms:modified>
</cp:coreProperties>
</file>