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321C69EF" w:rsidR="00A036A6" w:rsidRPr="00D374F6" w:rsidRDefault="00A036A6" w:rsidP="00A036A6">
      <w:pPr>
        <w:shd w:val="clear" w:color="auto" w:fill="FFFFFF"/>
        <w:spacing w:line="360" w:lineRule="auto"/>
        <w:jc w:val="both"/>
        <w:rPr>
          <w:rFonts w:ascii="Palatino Linotype" w:hAnsi="Palatino Linotype" w:cs="Arial"/>
          <w:color w:val="000000"/>
          <w:lang w:eastAsia="es-MX"/>
        </w:rPr>
      </w:pPr>
      <w:r w:rsidRPr="00D374F6">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8D24D1" w:rsidRPr="00D374F6">
        <w:rPr>
          <w:rFonts w:ascii="Palatino Linotype" w:hAnsi="Palatino Linotype" w:cs="Arial"/>
          <w:color w:val="000000"/>
          <w:lang w:eastAsia="es-MX"/>
        </w:rPr>
        <w:t>nueve</w:t>
      </w:r>
      <w:r w:rsidR="007150A2" w:rsidRPr="00D374F6">
        <w:rPr>
          <w:rFonts w:ascii="Palatino Linotype" w:hAnsi="Palatino Linotype" w:cs="Arial"/>
          <w:color w:val="000000"/>
          <w:lang w:eastAsia="es-MX"/>
        </w:rPr>
        <w:t xml:space="preserve"> de agosto</w:t>
      </w:r>
      <w:r w:rsidR="007923FB" w:rsidRPr="00D374F6">
        <w:rPr>
          <w:rFonts w:ascii="Palatino Linotype" w:hAnsi="Palatino Linotype" w:cs="Arial"/>
          <w:color w:val="000000"/>
          <w:lang w:eastAsia="es-MX"/>
        </w:rPr>
        <w:t xml:space="preserve"> de dos mil veintitrés</w:t>
      </w:r>
      <w:r w:rsidRPr="00D374F6">
        <w:rPr>
          <w:rFonts w:ascii="Palatino Linotype" w:hAnsi="Palatino Linotype" w:cs="Arial"/>
          <w:color w:val="000000"/>
          <w:lang w:eastAsia="es-MX"/>
        </w:rPr>
        <w:t>.</w:t>
      </w:r>
    </w:p>
    <w:p w14:paraId="5AF306FC" w14:textId="77777777" w:rsidR="00A036A6" w:rsidRPr="00D374F6" w:rsidRDefault="00A036A6" w:rsidP="00A036A6">
      <w:pPr>
        <w:shd w:val="clear" w:color="auto" w:fill="FFFFFF"/>
        <w:spacing w:line="360" w:lineRule="auto"/>
        <w:jc w:val="both"/>
        <w:rPr>
          <w:rFonts w:ascii="Palatino Linotype" w:hAnsi="Palatino Linotype" w:cs="Arial"/>
          <w:color w:val="000000"/>
          <w:lang w:eastAsia="es-MX"/>
        </w:rPr>
      </w:pPr>
    </w:p>
    <w:p w14:paraId="385FC697" w14:textId="7DD6FA41" w:rsidR="00A036A6" w:rsidRPr="00D374F6" w:rsidRDefault="00A036A6" w:rsidP="00A036A6">
      <w:pPr>
        <w:shd w:val="clear" w:color="auto" w:fill="FFFFFF"/>
        <w:spacing w:line="360" w:lineRule="auto"/>
        <w:jc w:val="both"/>
        <w:rPr>
          <w:rFonts w:ascii="Palatino Linotype" w:hAnsi="Palatino Linotype" w:cs="Arial"/>
        </w:rPr>
      </w:pPr>
      <w:r w:rsidRPr="00D374F6">
        <w:rPr>
          <w:rFonts w:ascii="Palatino Linotype" w:hAnsi="Palatino Linotype" w:cs="Arial"/>
          <w:b/>
        </w:rPr>
        <w:t>VISTO</w:t>
      </w:r>
      <w:r w:rsidRPr="00D374F6">
        <w:rPr>
          <w:rFonts w:ascii="Palatino Linotype" w:hAnsi="Palatino Linotype" w:cs="Arial"/>
        </w:rPr>
        <w:t xml:space="preserve"> el expediente electrónico formado con motivo del recurso de revisión número </w:t>
      </w:r>
      <w:r w:rsidR="00B670BA" w:rsidRPr="00D374F6">
        <w:rPr>
          <w:rFonts w:ascii="Palatino Linotype" w:hAnsi="Palatino Linotype" w:cs="Arial"/>
          <w:b/>
          <w:bCs/>
          <w:lang w:eastAsia="es-MX"/>
        </w:rPr>
        <w:t>03810</w:t>
      </w:r>
      <w:r w:rsidRPr="00D374F6">
        <w:rPr>
          <w:rFonts w:ascii="Palatino Linotype" w:hAnsi="Palatino Linotype" w:cs="Arial"/>
          <w:b/>
          <w:bCs/>
          <w:lang w:eastAsia="es-MX"/>
        </w:rPr>
        <w:t>/INFOEM/IP/RR/202</w:t>
      </w:r>
      <w:r w:rsidR="00B670BA" w:rsidRPr="00D374F6">
        <w:rPr>
          <w:rFonts w:ascii="Palatino Linotype" w:hAnsi="Palatino Linotype" w:cs="Arial"/>
          <w:b/>
          <w:bCs/>
          <w:lang w:eastAsia="es-MX"/>
        </w:rPr>
        <w:t>3</w:t>
      </w:r>
      <w:r w:rsidR="00BC0FAB" w:rsidRPr="00D374F6">
        <w:rPr>
          <w:rFonts w:ascii="Palatino Linotype" w:hAnsi="Palatino Linotype" w:cs="Arial"/>
        </w:rPr>
        <w:t xml:space="preserve">, </w:t>
      </w:r>
      <w:r w:rsidR="00DB00C1" w:rsidRPr="00D374F6">
        <w:rPr>
          <w:rFonts w:ascii="Palatino Linotype" w:hAnsi="Palatino Linotype" w:cs="Arial"/>
        </w:rPr>
        <w:t xml:space="preserve">interpuesto por </w:t>
      </w:r>
      <w:r w:rsidR="00B670BA" w:rsidRPr="00D374F6">
        <w:rPr>
          <w:rFonts w:ascii="Palatino Linotype" w:hAnsi="Palatino Linotype" w:cs="Arial"/>
        </w:rPr>
        <w:t xml:space="preserve">el </w:t>
      </w:r>
      <w:r w:rsidR="00B670BA" w:rsidRPr="00D374F6">
        <w:rPr>
          <w:rFonts w:ascii="Palatino Linotype" w:hAnsi="Palatino Linotype" w:cs="Arial"/>
          <w:b/>
          <w:bCs/>
        </w:rPr>
        <w:t xml:space="preserve">C. </w:t>
      </w:r>
      <w:r w:rsidR="00D96743" w:rsidRPr="00D374F6">
        <w:rPr>
          <w:rFonts w:ascii="Palatino Linotype" w:hAnsi="Palatino Linotype" w:cs="Arial"/>
          <w:b/>
          <w:bCs/>
        </w:rPr>
        <w:t>XXXXXXXXXXXXXXXXXXXXXXX</w:t>
      </w:r>
      <w:r w:rsidR="00B670BA" w:rsidRPr="00D374F6">
        <w:rPr>
          <w:rFonts w:ascii="Palatino Linotype" w:hAnsi="Palatino Linotype" w:cs="Arial"/>
          <w:b/>
          <w:bCs/>
        </w:rPr>
        <w:t xml:space="preserve"> </w:t>
      </w:r>
      <w:r w:rsidR="00D96743" w:rsidRPr="00D374F6">
        <w:rPr>
          <w:rFonts w:ascii="Palatino Linotype" w:hAnsi="Palatino Linotype" w:cs="Arial"/>
          <w:b/>
          <w:bCs/>
        </w:rPr>
        <w:t>XXXXXXX</w:t>
      </w:r>
      <w:r w:rsidRPr="00D374F6">
        <w:rPr>
          <w:rFonts w:ascii="Palatino Linotype" w:hAnsi="Palatino Linotype" w:cs="Arial"/>
        </w:rPr>
        <w:t>,</w:t>
      </w:r>
      <w:r w:rsidRPr="00D374F6">
        <w:rPr>
          <w:rFonts w:ascii="Palatino Linotype" w:hAnsi="Palatino Linotype" w:cs="Arial"/>
          <w:b/>
        </w:rPr>
        <w:t xml:space="preserve"> </w:t>
      </w:r>
      <w:r w:rsidRPr="00D374F6">
        <w:rPr>
          <w:rFonts w:ascii="Palatino Linotype" w:hAnsi="Palatino Linotype" w:cs="Arial"/>
        </w:rPr>
        <w:t xml:space="preserve">en lo sucesivo </w:t>
      </w:r>
      <w:r w:rsidRPr="00D374F6">
        <w:rPr>
          <w:rFonts w:ascii="Palatino Linotype" w:hAnsi="Palatino Linotype" w:cs="Arial"/>
          <w:b/>
        </w:rPr>
        <w:t>El Recurrente</w:t>
      </w:r>
      <w:r w:rsidRPr="00D374F6">
        <w:rPr>
          <w:rFonts w:ascii="Palatino Linotype" w:hAnsi="Palatino Linotype" w:cs="Arial"/>
        </w:rPr>
        <w:t xml:space="preserve">, en contra de la falta de respuesta del </w:t>
      </w:r>
      <w:r w:rsidR="001B7D45" w:rsidRPr="00D374F6">
        <w:rPr>
          <w:rFonts w:ascii="Palatino Linotype" w:hAnsi="Palatino Linotype" w:cs="Arial"/>
          <w:b/>
        </w:rPr>
        <w:t xml:space="preserve">Ayuntamiento de </w:t>
      </w:r>
      <w:r w:rsidR="00B670BA" w:rsidRPr="00D374F6">
        <w:rPr>
          <w:rFonts w:ascii="Palatino Linotype" w:hAnsi="Palatino Linotype" w:cs="Arial"/>
          <w:b/>
        </w:rPr>
        <w:t>Ixtapaluca</w:t>
      </w:r>
      <w:r w:rsidRPr="00D374F6">
        <w:rPr>
          <w:rFonts w:ascii="Palatino Linotype" w:hAnsi="Palatino Linotype" w:cs="Arial"/>
        </w:rPr>
        <w:t>,</w:t>
      </w:r>
      <w:r w:rsidRPr="00D374F6">
        <w:rPr>
          <w:rFonts w:ascii="Palatino Linotype" w:hAnsi="Palatino Linotype" w:cs="Arial"/>
          <w:b/>
        </w:rPr>
        <w:t xml:space="preserve"> </w:t>
      </w:r>
      <w:r w:rsidRPr="00D374F6">
        <w:rPr>
          <w:rFonts w:ascii="Palatino Linotype" w:hAnsi="Palatino Linotype" w:cs="Arial"/>
        </w:rPr>
        <w:t>en lo subsecuente</w:t>
      </w:r>
      <w:r w:rsidRPr="00D374F6">
        <w:rPr>
          <w:rFonts w:ascii="Palatino Linotype" w:hAnsi="Palatino Linotype" w:cs="Arial"/>
          <w:b/>
        </w:rPr>
        <w:t xml:space="preserve"> El Sujeto Obligado, </w:t>
      </w:r>
      <w:r w:rsidRPr="00D374F6">
        <w:rPr>
          <w:rFonts w:ascii="Palatino Linotype" w:hAnsi="Palatino Linotype" w:cs="Arial"/>
        </w:rPr>
        <w:t>se procede a dictar la presente resolución.</w:t>
      </w:r>
    </w:p>
    <w:p w14:paraId="4D526EEA" w14:textId="77777777" w:rsidR="00A036A6" w:rsidRPr="00D374F6"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D374F6" w:rsidRDefault="00A036A6" w:rsidP="00A036A6">
      <w:pPr>
        <w:spacing w:line="360" w:lineRule="auto"/>
        <w:jc w:val="center"/>
        <w:rPr>
          <w:rFonts w:ascii="Palatino Linotype" w:hAnsi="Palatino Linotype"/>
          <w:b/>
          <w:sz w:val="28"/>
        </w:rPr>
      </w:pPr>
      <w:r w:rsidRPr="00D374F6">
        <w:rPr>
          <w:rFonts w:ascii="Palatino Linotype" w:hAnsi="Palatino Linotype"/>
          <w:b/>
          <w:sz w:val="28"/>
        </w:rPr>
        <w:t>A N T E C E D E N T E S   D E L   A S U N T O</w:t>
      </w:r>
    </w:p>
    <w:p w14:paraId="3A767F8F" w14:textId="77777777" w:rsidR="00A036A6" w:rsidRPr="00D374F6" w:rsidRDefault="00A036A6" w:rsidP="00A036A6">
      <w:pPr>
        <w:pStyle w:val="Sinespaciado"/>
      </w:pPr>
    </w:p>
    <w:p w14:paraId="6F0857E7" w14:textId="77777777" w:rsidR="00A036A6" w:rsidRPr="00D374F6" w:rsidRDefault="00A036A6" w:rsidP="00A036A6">
      <w:pPr>
        <w:spacing w:line="360" w:lineRule="auto"/>
        <w:jc w:val="both"/>
        <w:rPr>
          <w:rFonts w:ascii="Palatino Linotype" w:hAnsi="Palatino Linotype"/>
        </w:rPr>
      </w:pPr>
      <w:r w:rsidRPr="00D374F6">
        <w:rPr>
          <w:rFonts w:ascii="Palatino Linotype" w:hAnsi="Palatino Linotype" w:cs="Arial"/>
          <w:b/>
          <w:sz w:val="28"/>
        </w:rPr>
        <w:t>PRIMERO.</w:t>
      </w:r>
      <w:r w:rsidRPr="00D374F6">
        <w:rPr>
          <w:rFonts w:ascii="Palatino Linotype" w:hAnsi="Palatino Linotype" w:cs="Arial"/>
        </w:rPr>
        <w:t xml:space="preserve"> </w:t>
      </w:r>
      <w:r w:rsidRPr="00D374F6">
        <w:rPr>
          <w:rFonts w:ascii="Palatino Linotype" w:hAnsi="Palatino Linotype"/>
          <w:b/>
          <w:sz w:val="28"/>
          <w:szCs w:val="28"/>
        </w:rPr>
        <w:t>De la Solicitud de Información.</w:t>
      </w:r>
    </w:p>
    <w:p w14:paraId="4BAD4B2E" w14:textId="457243F2" w:rsidR="00A036A6" w:rsidRPr="00D374F6" w:rsidRDefault="00A036A6" w:rsidP="00271073">
      <w:pPr>
        <w:spacing w:line="360" w:lineRule="auto"/>
        <w:jc w:val="both"/>
        <w:rPr>
          <w:rFonts w:ascii="Palatino Linotype" w:hAnsi="Palatino Linotype" w:cs="Arial"/>
        </w:rPr>
      </w:pPr>
      <w:r w:rsidRPr="00D374F6">
        <w:rPr>
          <w:rFonts w:ascii="Palatino Linotype" w:hAnsi="Palatino Linotype" w:cs="Arial"/>
        </w:rPr>
        <w:t xml:space="preserve">Con fecha </w:t>
      </w:r>
      <w:r w:rsidR="00B670BA" w:rsidRPr="00D374F6">
        <w:rPr>
          <w:rFonts w:ascii="Palatino Linotype" w:hAnsi="Palatino Linotype" w:cs="Arial"/>
        </w:rPr>
        <w:t>seis de junio</w:t>
      </w:r>
      <w:r w:rsidR="00895016" w:rsidRPr="00D374F6">
        <w:rPr>
          <w:rFonts w:ascii="Palatino Linotype" w:hAnsi="Palatino Linotype" w:cs="Arial"/>
        </w:rPr>
        <w:t xml:space="preserve"> de dos mil veinti</w:t>
      </w:r>
      <w:r w:rsidR="00B670BA" w:rsidRPr="00D374F6">
        <w:rPr>
          <w:rFonts w:ascii="Palatino Linotype" w:hAnsi="Palatino Linotype" w:cs="Arial"/>
        </w:rPr>
        <w:t>trés</w:t>
      </w:r>
      <w:r w:rsidRPr="00D374F6">
        <w:rPr>
          <w:rFonts w:ascii="Palatino Linotype" w:hAnsi="Palatino Linotype" w:cs="Arial"/>
        </w:rPr>
        <w:t xml:space="preserve">, </w:t>
      </w:r>
      <w:r w:rsidRPr="00D374F6">
        <w:rPr>
          <w:rFonts w:ascii="Palatino Linotype" w:hAnsi="Palatino Linotype" w:cs="Arial"/>
          <w:b/>
        </w:rPr>
        <w:t xml:space="preserve">El Recurrente, </w:t>
      </w:r>
      <w:r w:rsidRPr="00D374F6">
        <w:rPr>
          <w:rFonts w:ascii="Palatino Linotype" w:hAnsi="Palatino Linotype" w:cs="Arial"/>
        </w:rPr>
        <w:t xml:space="preserve">presentó a través del Sistema de Acceso a la Información Mexiquense </w:t>
      </w:r>
      <w:r w:rsidRPr="00D374F6">
        <w:rPr>
          <w:rFonts w:ascii="Palatino Linotype" w:hAnsi="Palatino Linotype" w:cs="Arial"/>
          <w:b/>
        </w:rPr>
        <w:t>(SAIMEX)</w:t>
      </w:r>
      <w:r w:rsidRPr="00D374F6">
        <w:rPr>
          <w:rFonts w:ascii="Palatino Linotype" w:hAnsi="Palatino Linotype" w:cs="Arial"/>
        </w:rPr>
        <w:t xml:space="preserve">, ante </w:t>
      </w:r>
      <w:r w:rsidRPr="00D374F6">
        <w:rPr>
          <w:rFonts w:ascii="Palatino Linotype" w:hAnsi="Palatino Linotype" w:cs="Arial"/>
          <w:b/>
        </w:rPr>
        <w:t>El Sujeto Obligado</w:t>
      </w:r>
      <w:r w:rsidRPr="00D374F6">
        <w:rPr>
          <w:rFonts w:ascii="Palatino Linotype" w:hAnsi="Palatino Linotype" w:cs="Arial"/>
        </w:rPr>
        <w:t xml:space="preserve">, solicitud de acceso a la información pública, registrada bajo el número de expediente </w:t>
      </w:r>
      <w:r w:rsidR="00B670BA" w:rsidRPr="00D374F6">
        <w:rPr>
          <w:rFonts w:ascii="Palatino Linotype" w:hAnsi="Palatino Linotype" w:cs="Arial"/>
          <w:b/>
        </w:rPr>
        <w:t>00244/IXTAPALU/IP/2023</w:t>
      </w:r>
      <w:r w:rsidRPr="00D374F6">
        <w:rPr>
          <w:rFonts w:ascii="Palatino Linotype" w:hAnsi="Palatino Linotype" w:cs="Arial"/>
        </w:rPr>
        <w:t>,</w:t>
      </w:r>
      <w:r w:rsidRPr="00D374F6">
        <w:rPr>
          <w:rFonts w:ascii="Palatino Linotype" w:hAnsi="Palatino Linotype" w:cs="Arial"/>
          <w:b/>
        </w:rPr>
        <w:t xml:space="preserve"> </w:t>
      </w:r>
      <w:r w:rsidRPr="00D374F6">
        <w:rPr>
          <w:rFonts w:ascii="Palatino Linotype" w:hAnsi="Palatino Linotype" w:cs="Arial"/>
        </w:rPr>
        <w:t xml:space="preserve">mediante la cual solicitó información en el tenor siguiente: </w:t>
      </w:r>
    </w:p>
    <w:p w14:paraId="4F92425B" w14:textId="77777777" w:rsidR="00271073" w:rsidRPr="00D374F6" w:rsidRDefault="00271073" w:rsidP="007923FB">
      <w:pPr>
        <w:pStyle w:val="Sinespaciado"/>
      </w:pPr>
    </w:p>
    <w:p w14:paraId="5229EE30" w14:textId="616B2EF9" w:rsidR="00A036A6" w:rsidRPr="00D374F6" w:rsidRDefault="00A036A6" w:rsidP="00B670BA">
      <w:pPr>
        <w:ind w:left="567" w:right="567"/>
        <w:jc w:val="both"/>
        <w:rPr>
          <w:rFonts w:ascii="Palatino Linotype" w:hAnsi="Palatino Linotype"/>
          <w:i/>
          <w:lang w:val="es-ES_tradnl"/>
        </w:rPr>
      </w:pPr>
      <w:r w:rsidRPr="00D374F6">
        <w:rPr>
          <w:rFonts w:ascii="Palatino Linotype" w:hAnsi="Palatino Linotype"/>
          <w:i/>
          <w:lang w:val="es-ES_tradnl"/>
        </w:rPr>
        <w:t>“</w:t>
      </w:r>
      <w:r w:rsidR="00B670BA" w:rsidRPr="00D374F6">
        <w:rPr>
          <w:rFonts w:ascii="Palatino Linotype" w:hAnsi="Palatino Linotype"/>
          <w:i/>
          <w:lang w:val="es-ES_tradnl"/>
        </w:rPr>
        <w:t>Solicito información relativa a cuantos requerimientos por pare de las áreas de la administración pública municipal ha recibido la Secretaria Tecnica de la Oficina de la Presidencia, tanto humanas como materiales, para la celebración de eventos institucionales a los que ha asistido el Presidente Municipal. En fecha fueron solicitados, cuales fueron los requerimientos materiales solicitados y qué personas participaron, y si estas personas laboran en la Oficina de la Presidencia, sus nombres sueldos y cargos.</w:t>
      </w:r>
      <w:r w:rsidRPr="00D374F6">
        <w:rPr>
          <w:rFonts w:ascii="Palatino Linotype" w:hAnsi="Palatino Linotype"/>
          <w:i/>
          <w:lang w:val="es-ES_tradnl"/>
        </w:rPr>
        <w:t>” [Sic]</w:t>
      </w:r>
    </w:p>
    <w:p w14:paraId="626ED2C6" w14:textId="77777777" w:rsidR="00DB00C1" w:rsidRPr="00D374F6" w:rsidRDefault="00DB00C1" w:rsidP="00DB00C1">
      <w:pPr>
        <w:pStyle w:val="Sinespaciado"/>
        <w:rPr>
          <w:rFonts w:ascii="Palatino Linotype" w:hAnsi="Palatino Linotype"/>
          <w:b/>
          <w:sz w:val="18"/>
          <w:lang w:val="es-ES_tradnl"/>
        </w:rPr>
      </w:pPr>
    </w:p>
    <w:p w14:paraId="6D360CB9" w14:textId="77777777" w:rsidR="007923FB" w:rsidRPr="00D374F6" w:rsidRDefault="007923FB" w:rsidP="00DB00C1">
      <w:pPr>
        <w:pStyle w:val="Sinespaciado"/>
      </w:pPr>
    </w:p>
    <w:p w14:paraId="6D1991B7" w14:textId="6FF8FE6D" w:rsidR="000B3CC4" w:rsidRPr="00D374F6" w:rsidRDefault="00A036A6" w:rsidP="00895016">
      <w:pPr>
        <w:spacing w:line="360" w:lineRule="auto"/>
        <w:ind w:right="850"/>
        <w:jc w:val="both"/>
        <w:rPr>
          <w:rFonts w:ascii="Palatino Linotype" w:hAnsi="Palatino Linotype"/>
          <w:lang w:val="es-ES_tradnl"/>
        </w:rPr>
      </w:pPr>
      <w:r w:rsidRPr="00D374F6">
        <w:rPr>
          <w:rFonts w:ascii="Palatino Linotype" w:hAnsi="Palatino Linotype"/>
          <w:b/>
          <w:lang w:val="es-ES_tradnl"/>
        </w:rPr>
        <w:t>MODALIDAD DE ENTREGA:</w:t>
      </w:r>
      <w:r w:rsidRPr="00D374F6">
        <w:rPr>
          <w:rFonts w:ascii="Palatino Linotype" w:hAnsi="Palatino Linotype"/>
          <w:lang w:val="es-ES_tradnl"/>
        </w:rPr>
        <w:t xml:space="preserve"> A través del </w:t>
      </w:r>
      <w:r w:rsidRPr="00D374F6">
        <w:rPr>
          <w:rFonts w:ascii="Palatino Linotype" w:hAnsi="Palatino Linotype"/>
          <w:b/>
          <w:lang w:val="es-ES_tradnl"/>
        </w:rPr>
        <w:t>SAIMEX</w:t>
      </w:r>
      <w:r w:rsidRPr="00D374F6">
        <w:rPr>
          <w:rFonts w:ascii="Palatino Linotype" w:hAnsi="Palatino Linotype"/>
          <w:lang w:val="es-ES_tradnl"/>
        </w:rPr>
        <w:t xml:space="preserve">. </w:t>
      </w:r>
    </w:p>
    <w:p w14:paraId="51F8C565" w14:textId="0B3E09D9" w:rsidR="00A036A6" w:rsidRPr="00D374F6" w:rsidRDefault="00895016" w:rsidP="00A036A6">
      <w:pPr>
        <w:spacing w:line="360" w:lineRule="auto"/>
        <w:jc w:val="both"/>
        <w:rPr>
          <w:rFonts w:ascii="Palatino Linotype" w:hAnsi="Palatino Linotype" w:cs="Arial"/>
          <w:b/>
          <w:sz w:val="28"/>
        </w:rPr>
      </w:pPr>
      <w:r w:rsidRPr="00D374F6">
        <w:rPr>
          <w:rFonts w:ascii="Palatino Linotype" w:hAnsi="Palatino Linotype" w:cs="Arial"/>
          <w:b/>
          <w:sz w:val="28"/>
        </w:rPr>
        <w:lastRenderedPageBreak/>
        <w:t>SEGUND</w:t>
      </w:r>
      <w:r w:rsidR="00A036A6" w:rsidRPr="00D374F6">
        <w:rPr>
          <w:rFonts w:ascii="Palatino Linotype" w:hAnsi="Palatino Linotype" w:cs="Arial"/>
          <w:b/>
          <w:sz w:val="28"/>
        </w:rPr>
        <w:t xml:space="preserve">O. </w:t>
      </w:r>
      <w:r w:rsidR="00A036A6" w:rsidRPr="00D374F6">
        <w:rPr>
          <w:rFonts w:ascii="Palatino Linotype" w:hAnsi="Palatino Linotype" w:cs="Arial"/>
          <w:b/>
          <w:sz w:val="28"/>
          <w:szCs w:val="20"/>
        </w:rPr>
        <w:t>De la respuesta del Sujeto Obligado.</w:t>
      </w:r>
    </w:p>
    <w:p w14:paraId="4FB98404" w14:textId="77777777" w:rsidR="00A036A6" w:rsidRPr="00D374F6" w:rsidRDefault="00A036A6" w:rsidP="00A036A6">
      <w:pPr>
        <w:spacing w:line="360" w:lineRule="auto"/>
        <w:jc w:val="both"/>
        <w:rPr>
          <w:rFonts w:ascii="Palatino Linotype" w:hAnsi="Palatino Linotype" w:cs="Arial"/>
        </w:rPr>
      </w:pPr>
      <w:r w:rsidRPr="00D374F6">
        <w:rPr>
          <w:rFonts w:ascii="Palatino Linotype" w:hAnsi="Palatino Linotype" w:cs="Arial"/>
        </w:rPr>
        <w:t xml:space="preserve">En el expediente electrónico </w:t>
      </w:r>
      <w:r w:rsidRPr="00D374F6">
        <w:rPr>
          <w:rFonts w:ascii="Palatino Linotype" w:hAnsi="Palatino Linotype" w:cs="Arial"/>
          <w:b/>
        </w:rPr>
        <w:t>SAIMEX</w:t>
      </w:r>
      <w:r w:rsidRPr="00D374F6">
        <w:rPr>
          <w:rFonts w:ascii="Palatino Linotype" w:hAnsi="Palatino Linotype" w:cs="Arial"/>
        </w:rPr>
        <w:t xml:space="preserve">, se aprecia que </w:t>
      </w:r>
      <w:r w:rsidRPr="00D374F6">
        <w:rPr>
          <w:rFonts w:ascii="Palatino Linotype" w:hAnsi="Palatino Linotype" w:cs="Arial"/>
          <w:b/>
        </w:rPr>
        <w:t xml:space="preserve">El Sujeto Obligado </w:t>
      </w:r>
      <w:r w:rsidRPr="00D374F6">
        <w:rPr>
          <w:rFonts w:ascii="Palatino Linotype" w:hAnsi="Palatino Linotype" w:cs="Arial"/>
        </w:rPr>
        <w:t xml:space="preserve">fue omiso en dar respuesta a la solicitud de información presentada por </w:t>
      </w:r>
      <w:r w:rsidRPr="00D374F6">
        <w:rPr>
          <w:rFonts w:ascii="Palatino Linotype" w:hAnsi="Palatino Linotype" w:cs="Arial"/>
          <w:b/>
        </w:rPr>
        <w:t>El Recurrente</w:t>
      </w:r>
      <w:r w:rsidRPr="00D374F6">
        <w:rPr>
          <w:rFonts w:ascii="Palatino Linotype" w:hAnsi="Palatino Linotype" w:cs="Arial"/>
        </w:rPr>
        <w:t>.</w:t>
      </w:r>
      <w:r w:rsidRPr="00D374F6">
        <w:rPr>
          <w:rFonts w:ascii="Palatino Linotype" w:hAnsi="Palatino Linotype" w:cs="Arial"/>
          <w:b/>
        </w:rPr>
        <w:t xml:space="preserve"> </w:t>
      </w:r>
      <w:r w:rsidRPr="00D374F6">
        <w:rPr>
          <w:rFonts w:ascii="Palatino Linotype" w:hAnsi="Palatino Linotype" w:cs="Arial"/>
        </w:rPr>
        <w:t xml:space="preserve">Derivado de lo anterior, se constituye la figura de la </w:t>
      </w:r>
      <w:r w:rsidRPr="00D374F6">
        <w:rPr>
          <w:rFonts w:ascii="Palatino Linotype" w:hAnsi="Palatino Linotype" w:cs="Arial"/>
          <w:b/>
          <w:i/>
        </w:rPr>
        <w:t>Negativa Ficta</w:t>
      </w:r>
      <w:r w:rsidRPr="00D374F6">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D374F6" w:rsidRDefault="00A036A6" w:rsidP="00A036A6">
      <w:pPr>
        <w:spacing w:line="360" w:lineRule="auto"/>
        <w:jc w:val="both"/>
        <w:rPr>
          <w:rFonts w:ascii="Palatino Linotype" w:hAnsi="Palatino Linotype" w:cs="Arial"/>
        </w:rPr>
      </w:pPr>
    </w:p>
    <w:p w14:paraId="778B8C8A" w14:textId="0B690C42" w:rsidR="00A036A6" w:rsidRPr="00D374F6" w:rsidRDefault="00895016" w:rsidP="00A036A6">
      <w:pPr>
        <w:spacing w:line="360" w:lineRule="auto"/>
        <w:jc w:val="both"/>
        <w:rPr>
          <w:rFonts w:ascii="Palatino Linotype" w:hAnsi="Palatino Linotype" w:cs="Arial"/>
          <w:b/>
          <w:sz w:val="28"/>
        </w:rPr>
      </w:pPr>
      <w:r w:rsidRPr="00D374F6">
        <w:rPr>
          <w:rFonts w:ascii="Palatino Linotype" w:hAnsi="Palatino Linotype" w:cs="Arial"/>
          <w:b/>
          <w:sz w:val="28"/>
        </w:rPr>
        <w:t>TERCER</w:t>
      </w:r>
      <w:r w:rsidR="00A036A6" w:rsidRPr="00D374F6">
        <w:rPr>
          <w:rFonts w:ascii="Palatino Linotype" w:hAnsi="Palatino Linotype" w:cs="Arial"/>
          <w:b/>
          <w:sz w:val="28"/>
        </w:rPr>
        <w:t xml:space="preserve">O. </w:t>
      </w:r>
      <w:r w:rsidR="00A036A6" w:rsidRPr="00D374F6">
        <w:rPr>
          <w:rFonts w:ascii="Palatino Linotype" w:hAnsi="Palatino Linotype"/>
          <w:b/>
          <w:sz w:val="28"/>
        </w:rPr>
        <w:t>Del recurso de revisión.</w:t>
      </w:r>
    </w:p>
    <w:p w14:paraId="3F9B7581" w14:textId="6E4C63CF" w:rsidR="00A036A6" w:rsidRPr="00D374F6" w:rsidRDefault="00A036A6" w:rsidP="00A036A6">
      <w:pPr>
        <w:spacing w:line="360" w:lineRule="auto"/>
        <w:jc w:val="both"/>
        <w:rPr>
          <w:rFonts w:ascii="Palatino Linotype" w:hAnsi="Palatino Linotype" w:cs="Arial"/>
        </w:rPr>
      </w:pPr>
      <w:r w:rsidRPr="00D374F6">
        <w:rPr>
          <w:rFonts w:ascii="Palatino Linotype" w:hAnsi="Palatino Linotype" w:cs="Arial"/>
        </w:rPr>
        <w:t xml:space="preserve">Inconforme con la falta de respuesta por </w:t>
      </w:r>
      <w:r w:rsidRPr="00D374F6">
        <w:rPr>
          <w:rFonts w:ascii="Palatino Linotype" w:hAnsi="Palatino Linotype" w:cs="Arial"/>
          <w:b/>
        </w:rPr>
        <w:t>El Sujeto Obligado</w:t>
      </w:r>
      <w:r w:rsidRPr="00D374F6">
        <w:rPr>
          <w:rFonts w:ascii="Palatino Linotype" w:hAnsi="Palatino Linotype" w:cs="Arial"/>
        </w:rPr>
        <w:t>,</w:t>
      </w:r>
      <w:r w:rsidRPr="00D374F6">
        <w:rPr>
          <w:rFonts w:ascii="Palatino Linotype" w:hAnsi="Palatino Linotype" w:cs="Arial"/>
          <w:b/>
        </w:rPr>
        <w:t xml:space="preserve"> El Recurrente </w:t>
      </w:r>
      <w:r w:rsidRPr="00D374F6">
        <w:rPr>
          <w:rFonts w:ascii="Palatino Linotype" w:hAnsi="Palatino Linotype" w:cs="Arial"/>
        </w:rPr>
        <w:t xml:space="preserve">interpuso el recurso de revisión, en fecha </w:t>
      </w:r>
      <w:r w:rsidR="00695737" w:rsidRPr="00D374F6">
        <w:rPr>
          <w:rFonts w:ascii="Palatino Linotype" w:hAnsi="Palatino Linotype" w:cs="Arial"/>
        </w:rPr>
        <w:t>veinti</w:t>
      </w:r>
      <w:r w:rsidR="00B670BA" w:rsidRPr="00D374F6">
        <w:rPr>
          <w:rFonts w:ascii="Palatino Linotype" w:hAnsi="Palatino Linotype" w:cs="Arial"/>
        </w:rPr>
        <w:t>nueve</w:t>
      </w:r>
      <w:r w:rsidR="00695737" w:rsidRPr="00D374F6">
        <w:rPr>
          <w:rFonts w:ascii="Palatino Linotype" w:hAnsi="Palatino Linotype" w:cs="Arial"/>
        </w:rPr>
        <w:t xml:space="preserve"> de </w:t>
      </w:r>
      <w:r w:rsidR="00B670BA" w:rsidRPr="00D374F6">
        <w:rPr>
          <w:rFonts w:ascii="Palatino Linotype" w:hAnsi="Palatino Linotype" w:cs="Arial"/>
        </w:rPr>
        <w:t>junio</w:t>
      </w:r>
      <w:r w:rsidR="00695737" w:rsidRPr="00D374F6">
        <w:rPr>
          <w:rFonts w:ascii="Palatino Linotype" w:hAnsi="Palatino Linotype" w:cs="Arial"/>
        </w:rPr>
        <w:t xml:space="preserve"> de dos mil veinti</w:t>
      </w:r>
      <w:r w:rsidR="00B670BA" w:rsidRPr="00D374F6">
        <w:rPr>
          <w:rFonts w:ascii="Palatino Linotype" w:hAnsi="Palatino Linotype" w:cs="Arial"/>
        </w:rPr>
        <w:t>trés</w:t>
      </w:r>
      <w:r w:rsidRPr="00D374F6">
        <w:rPr>
          <w:rFonts w:ascii="Palatino Linotype" w:hAnsi="Palatino Linotype" w:cs="Arial"/>
        </w:rPr>
        <w:t xml:space="preserve">, el cual fue registrado con el expediente número </w:t>
      </w:r>
      <w:r w:rsidR="00B670BA" w:rsidRPr="00D374F6">
        <w:rPr>
          <w:rFonts w:ascii="Palatino Linotype" w:hAnsi="Palatino Linotype" w:cs="Arial"/>
          <w:b/>
        </w:rPr>
        <w:t>03810</w:t>
      </w:r>
      <w:r w:rsidRPr="00D374F6">
        <w:rPr>
          <w:rFonts w:ascii="Palatino Linotype" w:hAnsi="Palatino Linotype" w:cs="Arial"/>
          <w:b/>
        </w:rPr>
        <w:t>/INFOEM/IP/RR/202</w:t>
      </w:r>
      <w:r w:rsidR="00B670BA" w:rsidRPr="00D374F6">
        <w:rPr>
          <w:rFonts w:ascii="Palatino Linotype" w:hAnsi="Palatino Linotype" w:cs="Arial"/>
          <w:b/>
        </w:rPr>
        <w:t>3</w:t>
      </w:r>
      <w:r w:rsidR="00695737" w:rsidRPr="00D374F6">
        <w:rPr>
          <w:rFonts w:ascii="Palatino Linotype" w:hAnsi="Palatino Linotype" w:cs="Arial"/>
        </w:rPr>
        <w:t xml:space="preserve">, </w:t>
      </w:r>
      <w:r w:rsidRPr="00D374F6">
        <w:rPr>
          <w:rFonts w:ascii="Palatino Linotype" w:hAnsi="Palatino Linotype" w:cs="Arial"/>
        </w:rPr>
        <w:t xml:space="preserve">en el cual arguye, las siguientes manifestaciones: </w:t>
      </w:r>
    </w:p>
    <w:p w14:paraId="49F7BAF1" w14:textId="77777777" w:rsidR="00A036A6" w:rsidRPr="00D374F6" w:rsidRDefault="00A036A6" w:rsidP="00A036A6">
      <w:pPr>
        <w:pStyle w:val="Sinespaciado"/>
      </w:pPr>
    </w:p>
    <w:p w14:paraId="7E9370CC" w14:textId="60AD6747" w:rsidR="00A036A6" w:rsidRPr="00D374F6" w:rsidRDefault="00A036A6" w:rsidP="000B3CC4">
      <w:pPr>
        <w:pStyle w:val="Prrafodelista"/>
        <w:numPr>
          <w:ilvl w:val="0"/>
          <w:numId w:val="15"/>
        </w:numPr>
        <w:jc w:val="both"/>
        <w:rPr>
          <w:rFonts w:ascii="Palatino Linotype" w:hAnsi="Palatino Linotype" w:cs="Arial"/>
          <w:b/>
        </w:rPr>
      </w:pPr>
      <w:r w:rsidRPr="00D374F6">
        <w:rPr>
          <w:rFonts w:ascii="Palatino Linotype" w:hAnsi="Palatino Linotype" w:cs="Arial"/>
          <w:b/>
        </w:rPr>
        <w:t xml:space="preserve">Acto Impugnado: </w:t>
      </w:r>
      <w:r w:rsidRPr="00D374F6">
        <w:rPr>
          <w:rFonts w:ascii="Palatino Linotype" w:hAnsi="Palatino Linotype" w:cs="Arial"/>
          <w:i/>
        </w:rPr>
        <w:t>“</w:t>
      </w:r>
      <w:r w:rsidR="00B670BA" w:rsidRPr="00D374F6">
        <w:rPr>
          <w:rFonts w:ascii="Palatino Linotype" w:hAnsi="Palatino Linotype" w:cs="Arial"/>
          <w:i/>
        </w:rPr>
        <w:t xml:space="preserve">La Ley de Ley de Transparencia y Acceso a la Información Pública del Estado de México y Municipios, señala que el procedimiento de acceso a l ainformación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solicitudde información. Al respecto el artículo 179 fracción Artículo 179. El recurso de revisión es un medio de protección que la Ley otorga a los particulares,para hacer valer su derecho de acceso a la información pública: (…) VII. La falta de respuesta a una solicitud de acceso a la información; En este sentido, nos encontramos ante un supuesto de responsabilidad administrativa, toda vez que como establece el ordenamiento jurídico </w:t>
      </w:r>
      <w:r w:rsidR="00B670BA" w:rsidRPr="00D374F6">
        <w:rPr>
          <w:rFonts w:ascii="Palatino Linotype" w:hAnsi="Palatino Linotype" w:cs="Arial"/>
          <w:i/>
        </w:rPr>
        <w:lastRenderedPageBreak/>
        <w:t>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D374F6">
        <w:rPr>
          <w:rFonts w:ascii="Palatino Linotype" w:hAnsi="Palatino Linotype" w:cs="Arial"/>
          <w:i/>
        </w:rPr>
        <w:t>” [Sic]</w:t>
      </w:r>
    </w:p>
    <w:p w14:paraId="3DFA5E27" w14:textId="77777777" w:rsidR="00A036A6" w:rsidRPr="00D374F6" w:rsidRDefault="00A036A6" w:rsidP="006820E1">
      <w:pPr>
        <w:jc w:val="both"/>
        <w:rPr>
          <w:rFonts w:ascii="Palatino Linotype" w:hAnsi="Palatino Linotype" w:cs="Arial"/>
          <w:b/>
          <w:i/>
        </w:rPr>
      </w:pPr>
    </w:p>
    <w:p w14:paraId="1A0BE048" w14:textId="77777777" w:rsidR="00DB00C1" w:rsidRPr="00D374F6" w:rsidRDefault="00DB00C1" w:rsidP="006820E1">
      <w:pPr>
        <w:jc w:val="both"/>
        <w:rPr>
          <w:rFonts w:ascii="Palatino Linotype" w:hAnsi="Palatino Linotype" w:cs="Arial"/>
          <w:b/>
          <w:i/>
          <w:sz w:val="18"/>
        </w:rPr>
      </w:pPr>
    </w:p>
    <w:p w14:paraId="5701BBA5" w14:textId="03429978" w:rsidR="00A036A6" w:rsidRPr="00D374F6" w:rsidRDefault="00A036A6" w:rsidP="007923FB">
      <w:pPr>
        <w:pStyle w:val="Prrafodelista"/>
        <w:numPr>
          <w:ilvl w:val="0"/>
          <w:numId w:val="15"/>
        </w:numPr>
        <w:ind w:right="49"/>
        <w:jc w:val="both"/>
        <w:rPr>
          <w:rFonts w:ascii="Palatino Linotype" w:hAnsi="Palatino Linotype" w:cs="Arial"/>
          <w:b/>
        </w:rPr>
      </w:pPr>
      <w:r w:rsidRPr="00D374F6">
        <w:rPr>
          <w:rFonts w:ascii="Palatino Linotype" w:hAnsi="Palatino Linotype" w:cs="Arial"/>
          <w:b/>
        </w:rPr>
        <w:t>Razones o Motivos de Inconformidad:</w:t>
      </w:r>
      <w:r w:rsidR="007923FB" w:rsidRPr="00D374F6">
        <w:rPr>
          <w:rFonts w:ascii="Palatino Linotype" w:hAnsi="Palatino Linotype" w:cs="Arial"/>
          <w:b/>
        </w:rPr>
        <w:t xml:space="preserve"> </w:t>
      </w:r>
      <w:r w:rsidRPr="00D374F6">
        <w:rPr>
          <w:rFonts w:ascii="Palatino Linotype" w:hAnsi="Palatino Linotype" w:cs="Arial"/>
          <w:i/>
        </w:rPr>
        <w:t>“</w:t>
      </w:r>
      <w:r w:rsidR="00B670BA" w:rsidRPr="00D374F6">
        <w:rPr>
          <w:rFonts w:ascii="Palatino Linotype" w:hAnsi="Palatino Linotype"/>
          <w:i/>
          <w:color w:val="000000"/>
        </w:rPr>
        <w:t>La Ley de Ley de Transparencia y Acceso a la Información Pública del Estado de México y Municipios, señala que el procedimiento de acceso a l ainformación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solicitudde información. Al respecto el artículo 179 fracción Artículo 179. El recurso de revisión es un medio de protección que la Ley otorga a los particulares,para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D374F6">
        <w:rPr>
          <w:rFonts w:ascii="Palatino Linotype" w:hAnsi="Palatino Linotype"/>
          <w:i/>
          <w:color w:val="000000"/>
        </w:rPr>
        <w:t xml:space="preserve">” </w:t>
      </w:r>
      <w:r w:rsidRPr="00D374F6">
        <w:rPr>
          <w:rFonts w:ascii="Palatino Linotype" w:hAnsi="Palatino Linotype" w:cs="Arial"/>
          <w:i/>
        </w:rPr>
        <w:t>[Sic]</w:t>
      </w:r>
    </w:p>
    <w:p w14:paraId="27A0C93F" w14:textId="77777777" w:rsidR="00A036A6" w:rsidRPr="00D374F6" w:rsidRDefault="00A036A6" w:rsidP="00A036A6">
      <w:pPr>
        <w:pStyle w:val="Sinespaciado"/>
        <w:rPr>
          <w:sz w:val="36"/>
          <w:szCs w:val="36"/>
        </w:rPr>
      </w:pPr>
    </w:p>
    <w:p w14:paraId="5E552C0F" w14:textId="44FC5056" w:rsidR="00A036A6" w:rsidRPr="00D374F6" w:rsidRDefault="00895016" w:rsidP="00A036A6">
      <w:pPr>
        <w:spacing w:line="360" w:lineRule="auto"/>
        <w:jc w:val="both"/>
        <w:rPr>
          <w:rFonts w:ascii="Palatino Linotype" w:hAnsi="Palatino Linotype" w:cs="Arial"/>
          <w:b/>
          <w:sz w:val="28"/>
          <w:szCs w:val="28"/>
        </w:rPr>
      </w:pPr>
      <w:r w:rsidRPr="00D374F6">
        <w:rPr>
          <w:rFonts w:ascii="Palatino Linotype" w:hAnsi="Palatino Linotype" w:cs="Arial"/>
          <w:b/>
          <w:sz w:val="28"/>
        </w:rPr>
        <w:lastRenderedPageBreak/>
        <w:t>CUAR</w:t>
      </w:r>
      <w:r w:rsidR="00A036A6" w:rsidRPr="00D374F6">
        <w:rPr>
          <w:rFonts w:ascii="Palatino Linotype" w:hAnsi="Palatino Linotype" w:cs="Arial"/>
          <w:b/>
          <w:sz w:val="28"/>
        </w:rPr>
        <w:t>TO</w:t>
      </w:r>
      <w:r w:rsidR="00A036A6" w:rsidRPr="00D374F6">
        <w:rPr>
          <w:rFonts w:ascii="Palatino Linotype" w:hAnsi="Palatino Linotype" w:cs="Arial"/>
          <w:b/>
        </w:rPr>
        <w:t xml:space="preserve">. </w:t>
      </w:r>
      <w:r w:rsidR="00A036A6" w:rsidRPr="00D374F6">
        <w:rPr>
          <w:rFonts w:ascii="Palatino Linotype" w:hAnsi="Palatino Linotype" w:cs="Arial"/>
          <w:b/>
          <w:sz w:val="28"/>
          <w:szCs w:val="28"/>
        </w:rPr>
        <w:t>Del turno del recurso de revisión.</w:t>
      </w:r>
    </w:p>
    <w:p w14:paraId="3C50A1E8" w14:textId="7CD75986" w:rsidR="00795804" w:rsidRPr="00D374F6" w:rsidRDefault="00A036A6" w:rsidP="00391430">
      <w:pPr>
        <w:spacing w:line="360" w:lineRule="auto"/>
        <w:jc w:val="both"/>
        <w:rPr>
          <w:rFonts w:ascii="Palatino Linotype" w:hAnsi="Palatino Linotype" w:cs="Arial"/>
        </w:rPr>
      </w:pPr>
      <w:r w:rsidRPr="00D374F6">
        <w:rPr>
          <w:rFonts w:ascii="Palatino Linotype" w:hAnsi="Palatino Linotype" w:cs="Arial"/>
        </w:rPr>
        <w:t>Medio de i</w:t>
      </w:r>
      <w:r w:rsidR="00695737" w:rsidRPr="00D374F6">
        <w:rPr>
          <w:rFonts w:ascii="Palatino Linotype" w:hAnsi="Palatino Linotype" w:cs="Arial"/>
        </w:rPr>
        <w:t>mpugnación que le fue turnado al Comisionad</w:t>
      </w:r>
      <w:r w:rsidR="00B670BA" w:rsidRPr="00D374F6">
        <w:rPr>
          <w:rFonts w:ascii="Palatino Linotype" w:hAnsi="Palatino Linotype" w:cs="Arial"/>
        </w:rPr>
        <w:t>o Presidente</w:t>
      </w:r>
      <w:r w:rsidRPr="00D374F6">
        <w:rPr>
          <w:rFonts w:ascii="Palatino Linotype" w:hAnsi="Palatino Linotype" w:cs="Arial"/>
        </w:rPr>
        <w:t xml:space="preserve"> </w:t>
      </w:r>
      <w:r w:rsidR="00B670BA" w:rsidRPr="00D374F6">
        <w:rPr>
          <w:rFonts w:ascii="Palatino Linotype" w:hAnsi="Palatino Linotype" w:cs="Arial"/>
          <w:b/>
        </w:rPr>
        <w:t>José Martínez Vilchis</w:t>
      </w:r>
      <w:r w:rsidRPr="00D374F6">
        <w:rPr>
          <w:rFonts w:ascii="Palatino Linotype" w:hAnsi="Palatino Linotype" w:cs="Arial"/>
        </w:rPr>
        <w:t>, por medio del sistema electrónico en términos del arábigo 185, fracción I, de la Ley de Transparencia y Acceso a la información Pública del Estado de México y Municipi</w:t>
      </w:r>
      <w:r w:rsidR="00695737" w:rsidRPr="00D374F6">
        <w:rPr>
          <w:rFonts w:ascii="Palatino Linotype" w:hAnsi="Palatino Linotype" w:cs="Arial"/>
        </w:rPr>
        <w:t>os.</w:t>
      </w:r>
    </w:p>
    <w:p w14:paraId="6A43424D" w14:textId="77777777" w:rsidR="00B670BA" w:rsidRPr="00D374F6" w:rsidRDefault="00B670BA" w:rsidP="00391430">
      <w:pPr>
        <w:spacing w:line="360" w:lineRule="auto"/>
        <w:jc w:val="both"/>
        <w:rPr>
          <w:rFonts w:ascii="Palatino Linotype" w:hAnsi="Palatino Linotype" w:cs="Arial"/>
        </w:rPr>
      </w:pPr>
    </w:p>
    <w:p w14:paraId="581AFF46" w14:textId="4F2AFCE8" w:rsidR="00795804" w:rsidRPr="00D374F6" w:rsidRDefault="00B670BA" w:rsidP="00391430">
      <w:pPr>
        <w:spacing w:line="360" w:lineRule="auto"/>
        <w:contextualSpacing/>
        <w:jc w:val="both"/>
        <w:rPr>
          <w:rFonts w:ascii="Palatino Linotype" w:hAnsi="Palatino Linotype"/>
          <w:b/>
          <w:sz w:val="28"/>
        </w:rPr>
      </w:pPr>
      <w:r w:rsidRPr="00D374F6">
        <w:rPr>
          <w:rFonts w:ascii="Palatino Linotype" w:hAnsi="Palatino Linotype"/>
          <w:b/>
          <w:sz w:val="28"/>
        </w:rPr>
        <w:t>QUINTO</w:t>
      </w:r>
      <w:r w:rsidR="00795804" w:rsidRPr="00D374F6">
        <w:rPr>
          <w:rFonts w:ascii="Palatino Linotype" w:hAnsi="Palatino Linotype"/>
          <w:b/>
          <w:sz w:val="28"/>
        </w:rPr>
        <w:t xml:space="preserve">. De la </w:t>
      </w:r>
      <w:r w:rsidR="00741D0F" w:rsidRPr="00D374F6">
        <w:rPr>
          <w:rFonts w:ascii="Palatino Linotype" w:hAnsi="Palatino Linotype"/>
          <w:b/>
          <w:sz w:val="28"/>
        </w:rPr>
        <w:t>Admisión</w:t>
      </w:r>
      <w:r w:rsidR="00795804" w:rsidRPr="00D374F6">
        <w:rPr>
          <w:rFonts w:ascii="Palatino Linotype" w:hAnsi="Palatino Linotype"/>
          <w:b/>
          <w:sz w:val="28"/>
        </w:rPr>
        <w:t xml:space="preserve"> del Recurso de Revisión.</w:t>
      </w:r>
    </w:p>
    <w:p w14:paraId="30021588" w14:textId="05947A8E" w:rsidR="00741D0F" w:rsidRPr="00D374F6" w:rsidRDefault="00741D0F" w:rsidP="00741D0F">
      <w:pPr>
        <w:spacing w:line="360" w:lineRule="auto"/>
        <w:jc w:val="both"/>
        <w:rPr>
          <w:rFonts w:ascii="Palatino Linotype" w:hAnsi="Palatino Linotype" w:cs="Arial"/>
        </w:rPr>
      </w:pPr>
      <w:r w:rsidRPr="00D374F6">
        <w:rPr>
          <w:rFonts w:ascii="Palatino Linotype" w:hAnsi="Palatino Linotype" w:cs="Arial"/>
        </w:rPr>
        <w:t xml:space="preserve">En fecha </w:t>
      </w:r>
      <w:r w:rsidR="00B670BA" w:rsidRPr="00D374F6">
        <w:rPr>
          <w:rFonts w:ascii="Palatino Linotype" w:hAnsi="Palatino Linotype" w:cs="Arial"/>
        </w:rPr>
        <w:t xml:space="preserve">cinco de julio </w:t>
      </w:r>
      <w:r w:rsidRPr="00D374F6">
        <w:rPr>
          <w:rFonts w:ascii="Palatino Linotype" w:hAnsi="Palatino Linotype" w:cs="Arial"/>
        </w:rPr>
        <w:t>de dos mil veintitrés, recayó el acuerdo de admisión, determinándose en él, un plazo de siete días para que las partes manifestaran lo que a su derecho corresponda en términos del arábigo 185, fracción I, de la Ley de Transparencia y Acceso a la información Pública del Estado de México y Municipios.</w:t>
      </w:r>
    </w:p>
    <w:p w14:paraId="43152936" w14:textId="77777777" w:rsidR="00391430" w:rsidRPr="00D374F6" w:rsidRDefault="00391430" w:rsidP="00A036A6">
      <w:pPr>
        <w:spacing w:line="360" w:lineRule="auto"/>
        <w:jc w:val="both"/>
        <w:rPr>
          <w:rFonts w:ascii="Palatino Linotype" w:hAnsi="Palatino Linotype" w:cs="Arial"/>
        </w:rPr>
      </w:pPr>
    </w:p>
    <w:p w14:paraId="2089F9B8" w14:textId="691B43C5" w:rsidR="00A036A6" w:rsidRPr="00D374F6" w:rsidRDefault="00B670BA" w:rsidP="00A036A6">
      <w:pPr>
        <w:spacing w:line="360" w:lineRule="auto"/>
        <w:jc w:val="both"/>
        <w:rPr>
          <w:rFonts w:ascii="Palatino Linotype" w:hAnsi="Palatino Linotype" w:cs="Arial"/>
          <w:b/>
          <w:sz w:val="28"/>
          <w:szCs w:val="28"/>
        </w:rPr>
      </w:pPr>
      <w:r w:rsidRPr="00D374F6">
        <w:rPr>
          <w:rFonts w:ascii="Palatino Linotype" w:hAnsi="Palatino Linotype" w:cs="Arial"/>
          <w:b/>
          <w:sz w:val="28"/>
        </w:rPr>
        <w:t>SEXTO</w:t>
      </w:r>
      <w:r w:rsidR="00A036A6" w:rsidRPr="00D374F6">
        <w:rPr>
          <w:rFonts w:ascii="Palatino Linotype" w:hAnsi="Palatino Linotype" w:cs="Arial"/>
          <w:b/>
        </w:rPr>
        <w:t xml:space="preserve">. </w:t>
      </w:r>
      <w:r w:rsidR="00A036A6" w:rsidRPr="00D374F6">
        <w:rPr>
          <w:rFonts w:ascii="Palatino Linotype" w:hAnsi="Palatino Linotype" w:cs="Arial"/>
          <w:b/>
          <w:sz w:val="28"/>
          <w:szCs w:val="28"/>
        </w:rPr>
        <w:t>De la etapa de instrucción.</w:t>
      </w:r>
    </w:p>
    <w:p w14:paraId="1E27077B" w14:textId="67A681FA" w:rsidR="000B3CC4" w:rsidRPr="00D374F6" w:rsidRDefault="00A036A6" w:rsidP="00B9031A">
      <w:pPr>
        <w:spacing w:line="360" w:lineRule="auto"/>
        <w:jc w:val="both"/>
        <w:rPr>
          <w:rFonts w:ascii="Palatino Linotype" w:hAnsi="Palatino Linotype" w:cs="Arial"/>
        </w:rPr>
      </w:pPr>
      <w:r w:rsidRPr="00D374F6">
        <w:rPr>
          <w:rFonts w:ascii="Palatino Linotype" w:hAnsi="Palatino Linotype" w:cs="Arial"/>
        </w:rPr>
        <w:t xml:space="preserve">Así, una vez transcurrido el término legal referido, </w:t>
      </w:r>
      <w:r w:rsidRPr="00D374F6">
        <w:rPr>
          <w:rFonts w:ascii="Palatino Linotype" w:hAnsi="Palatino Linotype" w:cs="Arial"/>
          <w:b/>
        </w:rPr>
        <w:t xml:space="preserve">El Sujeto Obligado </w:t>
      </w:r>
      <w:r w:rsidRPr="00D374F6">
        <w:rPr>
          <w:rFonts w:ascii="Palatino Linotype" w:hAnsi="Palatino Linotype" w:cs="Arial"/>
        </w:rPr>
        <w:t xml:space="preserve">fue omiso en remitir su informe justificado; por otra parte, el </w:t>
      </w:r>
      <w:r w:rsidRPr="00D374F6">
        <w:rPr>
          <w:rFonts w:ascii="Palatino Linotype" w:hAnsi="Palatino Linotype" w:cs="Arial"/>
          <w:b/>
        </w:rPr>
        <w:t>Recurrente</w:t>
      </w:r>
      <w:r w:rsidRPr="00D374F6">
        <w:rPr>
          <w:rFonts w:ascii="Palatino Linotype" w:hAnsi="Palatino Linotype" w:cs="Arial"/>
        </w:rPr>
        <w:t xml:space="preserve">, </w:t>
      </w:r>
      <w:r w:rsidR="00B670BA" w:rsidRPr="00D374F6">
        <w:rPr>
          <w:rFonts w:ascii="Palatino Linotype" w:hAnsi="Palatino Linotype" w:cs="Arial"/>
        </w:rPr>
        <w:t>en fecha cinco de julio</w:t>
      </w:r>
      <w:r w:rsidRPr="00D374F6">
        <w:rPr>
          <w:rFonts w:ascii="Palatino Linotype" w:hAnsi="Palatino Linotype" w:cs="Arial"/>
        </w:rPr>
        <w:t xml:space="preserve"> presentó alegatos, pruebas o manifestaciones, </w:t>
      </w:r>
      <w:r w:rsidR="00B670BA" w:rsidRPr="00D374F6">
        <w:rPr>
          <w:rFonts w:ascii="Palatino Linotype" w:hAnsi="Palatino Linotype" w:cs="Arial"/>
        </w:rPr>
        <w:t xml:space="preserve">mediante los archivos electrónicos denominados </w:t>
      </w:r>
      <w:bookmarkStart w:id="0" w:name="_Hlk141688101"/>
      <w:r w:rsidR="00B670BA" w:rsidRPr="00D374F6">
        <w:rPr>
          <w:rFonts w:ascii="Palatino Linotype" w:hAnsi="Palatino Linotype" w:cs="Arial"/>
          <w:i/>
          <w:iCs/>
        </w:rPr>
        <w:t>“</w:t>
      </w:r>
      <w:r w:rsidR="00B9031A" w:rsidRPr="00D374F6">
        <w:rPr>
          <w:rFonts w:ascii="Palatino Linotype" w:hAnsi="Palatino Linotype" w:cs="Arial"/>
          <w:i/>
          <w:iCs/>
        </w:rPr>
        <w:t>244.pdf</w:t>
      </w:r>
      <w:r w:rsidR="00B670BA" w:rsidRPr="00D374F6">
        <w:rPr>
          <w:rFonts w:ascii="Palatino Linotype" w:hAnsi="Palatino Linotype" w:cs="Arial"/>
          <w:i/>
          <w:iCs/>
        </w:rPr>
        <w:t>”</w:t>
      </w:r>
      <w:r w:rsidR="00B670BA" w:rsidRPr="00D374F6">
        <w:rPr>
          <w:rFonts w:ascii="Palatino Linotype" w:hAnsi="Palatino Linotype" w:cs="Arial"/>
        </w:rPr>
        <w:t xml:space="preserve"> y </w:t>
      </w:r>
      <w:r w:rsidR="00B670BA" w:rsidRPr="00D374F6">
        <w:rPr>
          <w:rFonts w:ascii="Palatino Linotype" w:hAnsi="Palatino Linotype" w:cs="Arial"/>
          <w:i/>
          <w:iCs/>
        </w:rPr>
        <w:t>“</w:t>
      </w:r>
      <w:r w:rsidR="00B9031A" w:rsidRPr="00D374F6">
        <w:rPr>
          <w:rFonts w:ascii="Palatino Linotype" w:hAnsi="Palatino Linotype" w:cs="Arial"/>
          <w:i/>
          <w:iCs/>
        </w:rPr>
        <w:t>ALEGATOS 244 falta de respuesta.pdf</w:t>
      </w:r>
      <w:r w:rsidR="00B670BA" w:rsidRPr="00D374F6">
        <w:rPr>
          <w:rFonts w:ascii="Palatino Linotype" w:hAnsi="Palatino Linotype" w:cs="Arial"/>
          <w:i/>
          <w:iCs/>
        </w:rPr>
        <w:t>”</w:t>
      </w:r>
      <w:bookmarkEnd w:id="0"/>
      <w:r w:rsidR="00B670BA" w:rsidRPr="00D374F6">
        <w:rPr>
          <w:rFonts w:ascii="Palatino Linotype" w:hAnsi="Palatino Linotype" w:cs="Arial"/>
        </w:rPr>
        <w:t>; mismos que consistente en lo siguiente</w:t>
      </w:r>
      <w:r w:rsidR="00B9031A" w:rsidRPr="00D374F6">
        <w:rPr>
          <w:rFonts w:ascii="Palatino Linotype" w:hAnsi="Palatino Linotype" w:cs="Arial"/>
        </w:rPr>
        <w:t>:</w:t>
      </w:r>
    </w:p>
    <w:p w14:paraId="04FA3EE7" w14:textId="77777777" w:rsidR="00B9031A" w:rsidRPr="00D374F6" w:rsidRDefault="00B9031A" w:rsidP="00B9031A">
      <w:pPr>
        <w:spacing w:line="360" w:lineRule="auto"/>
        <w:jc w:val="both"/>
        <w:rPr>
          <w:rFonts w:ascii="Palatino Linotype" w:hAnsi="Palatino Linotype" w:cs="Arial"/>
        </w:rPr>
      </w:pPr>
    </w:p>
    <w:p w14:paraId="3CCE41DB" w14:textId="02B99B20" w:rsidR="00B9031A" w:rsidRPr="00D374F6" w:rsidRDefault="00B9031A" w:rsidP="00B9031A">
      <w:pPr>
        <w:pStyle w:val="Prrafodelista"/>
        <w:numPr>
          <w:ilvl w:val="0"/>
          <w:numId w:val="23"/>
        </w:numPr>
        <w:spacing w:line="360" w:lineRule="auto"/>
        <w:jc w:val="both"/>
        <w:rPr>
          <w:rFonts w:ascii="Palatino Linotype" w:hAnsi="Palatino Linotype" w:cs="Arial"/>
        </w:rPr>
      </w:pPr>
      <w:r w:rsidRPr="00D374F6">
        <w:rPr>
          <w:rFonts w:ascii="Palatino Linotype" w:hAnsi="Palatino Linotype" w:cs="Arial"/>
          <w:b/>
          <w:bCs/>
        </w:rPr>
        <w:t>“244.pdf”:</w:t>
      </w:r>
      <w:r w:rsidRPr="00D374F6">
        <w:rPr>
          <w:rFonts w:ascii="Palatino Linotype" w:hAnsi="Palatino Linotype" w:cs="Arial"/>
        </w:rPr>
        <w:t xml:space="preserve"> Contiene el acuse de la solicitud de información con folio 00244/IXTAPALU/IP/2023.</w:t>
      </w:r>
    </w:p>
    <w:p w14:paraId="257CA1A5" w14:textId="77777777" w:rsidR="00B9031A" w:rsidRPr="00D374F6" w:rsidRDefault="00B9031A" w:rsidP="00B9031A">
      <w:pPr>
        <w:pStyle w:val="Prrafodelista"/>
        <w:spacing w:line="360" w:lineRule="auto"/>
        <w:ind w:left="720"/>
        <w:jc w:val="both"/>
        <w:rPr>
          <w:rFonts w:ascii="Palatino Linotype" w:hAnsi="Palatino Linotype" w:cs="Arial"/>
        </w:rPr>
      </w:pPr>
    </w:p>
    <w:p w14:paraId="52AEA331" w14:textId="0E4489D6" w:rsidR="00B9031A" w:rsidRPr="00D374F6" w:rsidRDefault="00B9031A" w:rsidP="00B9031A">
      <w:pPr>
        <w:pStyle w:val="Prrafodelista"/>
        <w:numPr>
          <w:ilvl w:val="0"/>
          <w:numId w:val="23"/>
        </w:numPr>
        <w:spacing w:line="360" w:lineRule="auto"/>
        <w:jc w:val="both"/>
        <w:rPr>
          <w:rFonts w:ascii="Palatino Linotype" w:hAnsi="Palatino Linotype" w:cs="Arial"/>
        </w:rPr>
      </w:pPr>
      <w:r w:rsidRPr="00D374F6">
        <w:rPr>
          <w:rFonts w:ascii="Palatino Linotype" w:hAnsi="Palatino Linotype" w:cs="Arial"/>
          <w:b/>
          <w:bCs/>
        </w:rPr>
        <w:t>“ALEGATOS 244 falta de respuesta.pdf”</w:t>
      </w:r>
      <w:r w:rsidRPr="00D374F6">
        <w:rPr>
          <w:rFonts w:ascii="Palatino Linotype" w:hAnsi="Palatino Linotype" w:cs="Arial"/>
        </w:rPr>
        <w:t xml:space="preserve">: Indica los antecedentes y agravios por la falta de respuesta del Sujeto Obligado, asimismo, solicita dar  vista  al  </w:t>
      </w:r>
      <w:r w:rsidRPr="00D374F6">
        <w:rPr>
          <w:rFonts w:ascii="Palatino Linotype" w:hAnsi="Palatino Linotype" w:cs="Arial"/>
        </w:rPr>
        <w:lastRenderedPageBreak/>
        <w:t>Órgano  Interno  de  Control  en  términos  de  la  Ley  de Responsabilidades Administrativas del Estado de México y Municipios, para que determine el grado de responsabilidad por la vulneración al derecho de acceso a la información, pues la presente solicitud forma parte de un cúmulo de solicitudes que el sujeto obligado no atendió en tiempo y forma.</w:t>
      </w:r>
    </w:p>
    <w:p w14:paraId="534D1428" w14:textId="77777777" w:rsidR="00DB00C1" w:rsidRPr="00D374F6" w:rsidRDefault="00DB00C1" w:rsidP="00A036A6">
      <w:pPr>
        <w:spacing w:line="360" w:lineRule="auto"/>
        <w:jc w:val="both"/>
        <w:rPr>
          <w:rFonts w:ascii="Palatino Linotype" w:hAnsi="Palatino Linotype" w:cs="Arial"/>
          <w:b/>
          <w:sz w:val="22"/>
        </w:rPr>
      </w:pPr>
    </w:p>
    <w:p w14:paraId="00649645" w14:textId="4D397C51" w:rsidR="00A036A6" w:rsidRPr="00D374F6" w:rsidRDefault="00B670BA" w:rsidP="00A036A6">
      <w:pPr>
        <w:spacing w:line="360" w:lineRule="auto"/>
        <w:jc w:val="both"/>
        <w:rPr>
          <w:rFonts w:ascii="Palatino Linotype" w:hAnsi="Palatino Linotype" w:cs="Arial"/>
          <w:b/>
          <w:sz w:val="28"/>
          <w:szCs w:val="28"/>
        </w:rPr>
      </w:pPr>
      <w:r w:rsidRPr="00D374F6">
        <w:rPr>
          <w:rFonts w:ascii="Palatino Linotype" w:hAnsi="Palatino Linotype" w:cs="Arial"/>
          <w:b/>
          <w:sz w:val="28"/>
        </w:rPr>
        <w:t>SÉPTIMO</w:t>
      </w:r>
      <w:r w:rsidR="00A036A6" w:rsidRPr="00D374F6">
        <w:rPr>
          <w:rFonts w:ascii="Palatino Linotype" w:hAnsi="Palatino Linotype" w:cs="Arial"/>
          <w:b/>
        </w:rPr>
        <w:t xml:space="preserve">. </w:t>
      </w:r>
      <w:r w:rsidR="00A036A6" w:rsidRPr="00D374F6">
        <w:rPr>
          <w:rFonts w:ascii="Palatino Linotype" w:hAnsi="Palatino Linotype" w:cs="Arial"/>
          <w:b/>
          <w:sz w:val="28"/>
          <w:szCs w:val="28"/>
        </w:rPr>
        <w:t>Del Cierre de la Etapa de Instrucción.</w:t>
      </w:r>
    </w:p>
    <w:p w14:paraId="6F816153" w14:textId="6BCED08A" w:rsidR="00CD6A31" w:rsidRPr="00D374F6" w:rsidRDefault="00A036A6" w:rsidP="00A036A6">
      <w:pPr>
        <w:spacing w:line="360" w:lineRule="auto"/>
        <w:jc w:val="both"/>
        <w:rPr>
          <w:rFonts w:ascii="Palatino Linotype" w:hAnsi="Palatino Linotype" w:cs="Arial"/>
        </w:rPr>
      </w:pPr>
      <w:r w:rsidRPr="00D374F6">
        <w:rPr>
          <w:rFonts w:ascii="Palatino Linotype" w:hAnsi="Palatino Linotype" w:cs="Arial"/>
        </w:rPr>
        <w:t xml:space="preserve">En fecha </w:t>
      </w:r>
      <w:r w:rsidR="00B9031A" w:rsidRPr="00D374F6">
        <w:rPr>
          <w:rFonts w:ascii="Palatino Linotype" w:hAnsi="Palatino Linotype" w:cs="Arial"/>
        </w:rPr>
        <w:t>treinta y uno de julio</w:t>
      </w:r>
      <w:r w:rsidR="007923FB" w:rsidRPr="00D374F6">
        <w:rPr>
          <w:rFonts w:ascii="Palatino Linotype" w:hAnsi="Palatino Linotype" w:cs="Arial"/>
        </w:rPr>
        <w:t xml:space="preserve"> de dos mil veintitrés</w:t>
      </w:r>
      <w:r w:rsidRPr="00D374F6">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0B04E7A2" w14:textId="77777777" w:rsidR="000B3CC4" w:rsidRPr="00D374F6" w:rsidRDefault="000B3CC4" w:rsidP="00A036A6">
      <w:pPr>
        <w:spacing w:line="360" w:lineRule="auto"/>
        <w:jc w:val="both"/>
        <w:rPr>
          <w:rFonts w:ascii="Palatino Linotype" w:hAnsi="Palatino Linotype" w:cs="Arial"/>
        </w:rPr>
      </w:pPr>
    </w:p>
    <w:p w14:paraId="71451B96" w14:textId="77777777" w:rsidR="004D2577" w:rsidRPr="00D374F6" w:rsidRDefault="00A036A6" w:rsidP="004D2577">
      <w:pPr>
        <w:spacing w:line="360" w:lineRule="auto"/>
        <w:jc w:val="center"/>
        <w:rPr>
          <w:rFonts w:ascii="Palatino Linotype" w:hAnsi="Palatino Linotype" w:cs="Arial"/>
          <w:b/>
          <w:sz w:val="28"/>
        </w:rPr>
      </w:pPr>
      <w:r w:rsidRPr="00D374F6">
        <w:rPr>
          <w:rFonts w:ascii="Palatino Linotype" w:hAnsi="Palatino Linotype" w:cs="Arial"/>
          <w:b/>
          <w:sz w:val="28"/>
        </w:rPr>
        <w:t xml:space="preserve">C O N S I D E R A N D O </w:t>
      </w:r>
    </w:p>
    <w:p w14:paraId="03403B63" w14:textId="77777777" w:rsidR="004D2577" w:rsidRPr="00D374F6" w:rsidRDefault="004D2577" w:rsidP="00271073">
      <w:pPr>
        <w:pStyle w:val="Sinespaciado"/>
      </w:pPr>
    </w:p>
    <w:p w14:paraId="5232FC09" w14:textId="77777777" w:rsidR="00A036A6" w:rsidRPr="00D374F6" w:rsidRDefault="00A036A6" w:rsidP="00A036A6">
      <w:pPr>
        <w:spacing w:line="360" w:lineRule="auto"/>
        <w:jc w:val="both"/>
        <w:rPr>
          <w:rFonts w:ascii="Palatino Linotype" w:hAnsi="Palatino Linotype" w:cs="Arial"/>
        </w:rPr>
      </w:pPr>
      <w:r w:rsidRPr="00D374F6">
        <w:rPr>
          <w:rFonts w:ascii="Palatino Linotype" w:hAnsi="Palatino Linotype" w:cs="Arial"/>
          <w:b/>
          <w:sz w:val="28"/>
        </w:rPr>
        <w:t>PRIMERO.</w:t>
      </w:r>
      <w:r w:rsidRPr="00D374F6">
        <w:rPr>
          <w:rFonts w:ascii="Palatino Linotype" w:hAnsi="Palatino Linotype" w:cs="Arial"/>
          <w:b/>
        </w:rPr>
        <w:t xml:space="preserve"> </w:t>
      </w:r>
      <w:r w:rsidRPr="00D374F6">
        <w:rPr>
          <w:rFonts w:ascii="Palatino Linotype" w:hAnsi="Palatino Linotype" w:cs="Arial"/>
          <w:b/>
          <w:sz w:val="28"/>
          <w:szCs w:val="28"/>
        </w:rPr>
        <w:t>De la competencia</w:t>
      </w:r>
      <w:r w:rsidRPr="00D374F6">
        <w:rPr>
          <w:rFonts w:ascii="Palatino Linotype" w:hAnsi="Palatino Linotype" w:cs="Arial"/>
          <w:sz w:val="28"/>
          <w:szCs w:val="28"/>
        </w:rPr>
        <w:t>.</w:t>
      </w:r>
    </w:p>
    <w:p w14:paraId="08FBD285" w14:textId="4C25A877" w:rsidR="00A036A6" w:rsidRPr="00D374F6" w:rsidRDefault="007606AB"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D374F6">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w:t>
      </w:r>
      <w:r w:rsidRPr="00D374F6">
        <w:rPr>
          <w:rFonts w:ascii="Palatino Linotype" w:hAnsi="Palatino Linotype" w:cs="Arial"/>
          <w:color w:val="222222"/>
          <w:shd w:val="clear" w:color="auto" w:fill="FFFFFF"/>
          <w:lang w:val="es-MX" w:eastAsia="es-MX"/>
        </w:rPr>
        <w:lastRenderedPageBreak/>
        <w:t>Transparencia, Acceso a la Información Pública y Protección de Datos Personales del Estado de México y Municipios</w:t>
      </w:r>
      <w:r w:rsidR="00A036A6" w:rsidRPr="00D374F6">
        <w:rPr>
          <w:rFonts w:ascii="Palatino Linotype" w:hAnsi="Palatino Linotype" w:cs="Arial"/>
          <w:color w:val="222222"/>
          <w:shd w:val="clear" w:color="auto" w:fill="FFFFFF"/>
          <w:lang w:val="es-MX" w:eastAsia="es-MX"/>
        </w:rPr>
        <w:t>.</w:t>
      </w:r>
    </w:p>
    <w:p w14:paraId="3FC7FC5A"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D374F6">
        <w:rPr>
          <w:rFonts w:ascii="Palatino Linotype" w:hAnsi="Palatino Linotype" w:cs="Arial"/>
          <w:b/>
          <w:sz w:val="28"/>
        </w:rPr>
        <w:t>SEGUNDO</w:t>
      </w:r>
      <w:r w:rsidRPr="00D374F6">
        <w:rPr>
          <w:rFonts w:ascii="Palatino Linotype" w:hAnsi="Palatino Linotype" w:cs="Arial"/>
          <w:b/>
        </w:rPr>
        <w:t xml:space="preserve">. </w:t>
      </w:r>
      <w:r w:rsidRPr="00D374F6">
        <w:rPr>
          <w:rFonts w:ascii="Palatino Linotype" w:hAnsi="Palatino Linotype" w:cs="Arial"/>
          <w:b/>
          <w:sz w:val="28"/>
          <w:szCs w:val="28"/>
        </w:rPr>
        <w:t>Sobre los alcances del recurso de revisión.</w:t>
      </w:r>
      <w:r w:rsidRPr="00D374F6">
        <w:rPr>
          <w:rFonts w:ascii="Palatino Linotype" w:hAnsi="Palatino Linotype" w:cs="Arial"/>
          <w:b/>
        </w:rPr>
        <w:t xml:space="preserve"> </w:t>
      </w:r>
    </w:p>
    <w:p w14:paraId="7A7DAB86" w14:textId="7EF1F160" w:rsidR="00A036A6" w:rsidRPr="00D374F6" w:rsidRDefault="00A036A6" w:rsidP="00CD6A31">
      <w:pPr>
        <w:pStyle w:val="Prrafodelista"/>
        <w:autoSpaceDE w:val="0"/>
        <w:autoSpaceDN w:val="0"/>
        <w:adjustRightInd w:val="0"/>
        <w:spacing w:line="360" w:lineRule="auto"/>
        <w:ind w:left="0"/>
        <w:jc w:val="both"/>
        <w:rPr>
          <w:rFonts w:ascii="Palatino Linotype" w:hAnsi="Palatino Linotype" w:cs="Arial"/>
        </w:rPr>
      </w:pPr>
      <w:r w:rsidRPr="00D374F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D374F6"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D374F6" w:rsidRDefault="00A036A6" w:rsidP="00A036A6">
      <w:pPr>
        <w:autoSpaceDE w:val="0"/>
        <w:autoSpaceDN w:val="0"/>
        <w:adjustRightInd w:val="0"/>
        <w:spacing w:line="360" w:lineRule="auto"/>
        <w:jc w:val="both"/>
        <w:rPr>
          <w:rFonts w:ascii="Palatino Linotype" w:hAnsi="Palatino Linotype" w:cs="Arial"/>
        </w:rPr>
      </w:pPr>
      <w:r w:rsidRPr="00D374F6">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D374F6" w:rsidRDefault="00A036A6" w:rsidP="00A036A6">
      <w:pPr>
        <w:pStyle w:val="Sinespaciado"/>
        <w:rPr>
          <w:rFonts w:ascii="Palatino Linotype" w:hAnsi="Palatino Linotype"/>
        </w:rPr>
      </w:pPr>
    </w:p>
    <w:p w14:paraId="61ED415A" w14:textId="77777777" w:rsidR="00A036A6" w:rsidRPr="00D374F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D374F6">
        <w:rPr>
          <w:rFonts w:ascii="Palatino Linotype" w:hAnsi="Palatino Linotype" w:cs="Arial"/>
          <w:i/>
          <w:sz w:val="22"/>
          <w:szCs w:val="22"/>
        </w:rPr>
        <w:t>“</w:t>
      </w:r>
      <w:r w:rsidRPr="00D374F6">
        <w:rPr>
          <w:rFonts w:ascii="Palatino Linotype" w:hAnsi="Palatino Linotype" w:cs="Arial"/>
          <w:b/>
          <w:i/>
          <w:sz w:val="22"/>
          <w:szCs w:val="22"/>
        </w:rPr>
        <w:t>Artículo 163.</w:t>
      </w:r>
      <w:r w:rsidRPr="00D374F6">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D374F6"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D374F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D374F6">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D374F6"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D374F6">
        <w:rPr>
          <w:rFonts w:ascii="Palatino Linotype" w:hAnsi="Palatino Linotype" w:cs="Arial"/>
          <w:i/>
          <w:sz w:val="20"/>
          <w:szCs w:val="22"/>
        </w:rPr>
        <w:t>(Énfasis añadido)</w:t>
      </w:r>
    </w:p>
    <w:p w14:paraId="663C681D" w14:textId="77777777" w:rsidR="00A036A6" w:rsidRPr="00D374F6"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D374F6" w:rsidRDefault="00A036A6" w:rsidP="00A036A6">
      <w:pPr>
        <w:autoSpaceDE w:val="0"/>
        <w:autoSpaceDN w:val="0"/>
        <w:adjustRightInd w:val="0"/>
        <w:spacing w:line="360" w:lineRule="auto"/>
        <w:jc w:val="both"/>
        <w:rPr>
          <w:rFonts w:ascii="Palatino Linotype" w:hAnsi="Palatino Linotype" w:cs="Arial"/>
        </w:rPr>
      </w:pPr>
      <w:r w:rsidRPr="00D374F6">
        <w:rPr>
          <w:rFonts w:ascii="Palatino Linotype" w:hAnsi="Palatino Linotype" w:cs="Arial"/>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D374F6"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D374F6" w:rsidRDefault="00A036A6" w:rsidP="00A036A6">
      <w:pPr>
        <w:autoSpaceDE w:val="0"/>
        <w:autoSpaceDN w:val="0"/>
        <w:adjustRightInd w:val="0"/>
        <w:spacing w:line="360" w:lineRule="auto"/>
        <w:jc w:val="both"/>
        <w:rPr>
          <w:rFonts w:ascii="Palatino Linotype" w:hAnsi="Palatino Linotype" w:cs="Arial"/>
        </w:rPr>
      </w:pPr>
      <w:r w:rsidRPr="00D374F6">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D374F6">
        <w:rPr>
          <w:rFonts w:ascii="Palatino Linotype" w:hAnsi="Palatino Linotype" w:cs="Arial"/>
          <w:b/>
          <w:i/>
        </w:rPr>
        <w:t>Negativa Ficta</w:t>
      </w:r>
      <w:r w:rsidRPr="00D374F6">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D374F6" w:rsidRDefault="00A036A6" w:rsidP="00A036A6">
      <w:pPr>
        <w:pStyle w:val="Sinespaciado"/>
        <w:rPr>
          <w:rFonts w:ascii="Palatino Linotype" w:hAnsi="Palatino Linotype"/>
        </w:rPr>
      </w:pPr>
    </w:p>
    <w:p w14:paraId="084D2F1F" w14:textId="22C5DD0C" w:rsidR="00A036A6" w:rsidRPr="00D374F6"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D374F6">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39289966" w14:textId="77777777" w:rsidR="00741D0F" w:rsidRPr="00D374F6" w:rsidRDefault="00741D0F" w:rsidP="00741D0F">
      <w:pPr>
        <w:pStyle w:val="Sinespaciado"/>
        <w:rPr>
          <w:rFonts w:eastAsiaTheme="minorHAnsi"/>
          <w:lang w:eastAsia="en-US"/>
        </w:rPr>
      </w:pPr>
    </w:p>
    <w:p w14:paraId="142C4AD6" w14:textId="0CCD2AF5" w:rsidR="00A036A6" w:rsidRPr="00D374F6"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D374F6">
        <w:rPr>
          <w:rFonts w:ascii="Palatino Linotype" w:hAnsi="Palatino Linotype" w:cs="Arial"/>
          <w:i/>
          <w:sz w:val="22"/>
          <w:szCs w:val="22"/>
        </w:rPr>
        <w:t>“</w:t>
      </w:r>
      <w:r w:rsidRPr="00D374F6">
        <w:rPr>
          <w:rFonts w:ascii="Palatino Linotype" w:hAnsi="Palatino Linotype" w:cs="Arial"/>
          <w:b/>
          <w:i/>
          <w:sz w:val="22"/>
          <w:szCs w:val="22"/>
        </w:rPr>
        <w:t>Artículo 178.</w:t>
      </w:r>
      <w:r w:rsidRPr="00D374F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D77536" w14:textId="77777777" w:rsidR="007923FB" w:rsidRPr="00D374F6" w:rsidRDefault="007923FB"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D374F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D374F6">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D374F6">
        <w:rPr>
          <w:rFonts w:ascii="Palatino Linotype" w:hAnsi="Palatino Linotype" w:cs="Arial"/>
          <w:i/>
          <w:sz w:val="22"/>
          <w:szCs w:val="22"/>
        </w:rPr>
        <w:t>, acompañado con el documento que pruebe la fecha en que presentó la solicitud.</w:t>
      </w:r>
    </w:p>
    <w:p w14:paraId="6040D288" w14:textId="77777777" w:rsidR="00A036A6" w:rsidRPr="00D374F6"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D374F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D374F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009A6D69" w14:textId="77777777" w:rsidR="00A036A6" w:rsidRPr="00D374F6"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3F640D0B"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374F6">
        <w:rPr>
          <w:rFonts w:ascii="Palatino Linotype" w:hAnsi="Palatino Linotype" w:cs="Arial"/>
        </w:rPr>
        <w:t xml:space="preserve">De lo anterior, se advierte que si el recurso de revisión se ha de interponer dentro del plazo de quince días hábiles, contados a partir del día siguiente al de aquel, en que el </w:t>
      </w:r>
      <w:r w:rsidRPr="00D374F6">
        <w:rPr>
          <w:rFonts w:ascii="Palatino Linotype" w:hAnsi="Palatino Linotype" w:cs="Arial"/>
        </w:rPr>
        <w:lastRenderedPageBreak/>
        <w:t xml:space="preserve">particular tuvo conocimiento de la resolución respectiva; sin embargo, tratándose de una negativa ficta, evidentemente no existió respuesta a la solicitud de información por parte del </w:t>
      </w:r>
      <w:r w:rsidRPr="00D374F6">
        <w:rPr>
          <w:rFonts w:ascii="Palatino Linotype" w:hAnsi="Palatino Linotype" w:cs="Arial"/>
          <w:b/>
        </w:rPr>
        <w:t>Sujeto Obligado</w:t>
      </w:r>
      <w:r w:rsidRPr="00D374F6">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C038580" w14:textId="77777777" w:rsidR="00DB00C1" w:rsidRPr="00D374F6" w:rsidRDefault="00DB00C1" w:rsidP="00A036A6">
      <w:pPr>
        <w:pStyle w:val="Prrafodelista"/>
        <w:autoSpaceDE w:val="0"/>
        <w:autoSpaceDN w:val="0"/>
        <w:adjustRightInd w:val="0"/>
        <w:spacing w:line="360" w:lineRule="auto"/>
        <w:ind w:left="0"/>
        <w:jc w:val="both"/>
        <w:rPr>
          <w:rFonts w:ascii="Palatino Linotype" w:hAnsi="Palatino Linotype" w:cs="Arial"/>
        </w:rPr>
      </w:pPr>
    </w:p>
    <w:p w14:paraId="3B159FAF" w14:textId="77777777" w:rsidR="00DB00C1" w:rsidRPr="00D374F6" w:rsidRDefault="00DB00C1" w:rsidP="00DB00C1">
      <w:pPr>
        <w:autoSpaceDE w:val="0"/>
        <w:autoSpaceDN w:val="0"/>
        <w:adjustRightInd w:val="0"/>
        <w:spacing w:line="360" w:lineRule="auto"/>
        <w:jc w:val="both"/>
        <w:rPr>
          <w:rFonts w:ascii="Palatino Linotype" w:hAnsi="Palatino Linotype" w:cs="Arial"/>
          <w:b/>
        </w:rPr>
      </w:pPr>
      <w:r w:rsidRPr="00D374F6">
        <w:rPr>
          <w:rFonts w:ascii="Palatino Linotype" w:hAnsi="Palatino Linotype" w:cs="Arial"/>
          <w:b/>
          <w:sz w:val="28"/>
        </w:rPr>
        <w:t>TERCERO. Cuestiones de previo y especial pronunciamiento</w:t>
      </w:r>
      <w:r w:rsidRPr="00D374F6">
        <w:rPr>
          <w:rFonts w:ascii="Palatino Linotype" w:hAnsi="Palatino Linotype" w:cs="Arial"/>
          <w:b/>
        </w:rPr>
        <w:t>.</w:t>
      </w:r>
    </w:p>
    <w:p w14:paraId="479BC614" w14:textId="14437640" w:rsidR="00DB00C1" w:rsidRPr="00D374F6" w:rsidRDefault="00DB00C1" w:rsidP="00DB00C1">
      <w:pPr>
        <w:spacing w:line="360" w:lineRule="auto"/>
        <w:jc w:val="both"/>
        <w:rPr>
          <w:rFonts w:ascii="Palatino Linotype" w:hAnsi="Palatino Linotype"/>
        </w:rPr>
      </w:pPr>
      <w:r w:rsidRPr="00D374F6">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D374F6">
        <w:rPr>
          <w:rFonts w:ascii="Palatino Linotype" w:hAnsi="Palatino Linotype"/>
          <w:b/>
        </w:rPr>
        <w:t>Recurrente,</w:t>
      </w:r>
      <w:r w:rsidRPr="00D374F6">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D374F6">
        <w:rPr>
          <w:rFonts w:ascii="Palatino Linotype" w:hAnsi="Palatino Linotype" w:cs="Arial"/>
        </w:rPr>
        <w:t>, del cual no se colige que corresponda al nombre de una persona.</w:t>
      </w:r>
    </w:p>
    <w:p w14:paraId="3E0ACE60" w14:textId="77777777" w:rsidR="00DB00C1" w:rsidRPr="00D374F6" w:rsidRDefault="00DB00C1" w:rsidP="00DB00C1">
      <w:pPr>
        <w:widowControl w:val="0"/>
        <w:autoSpaceDE w:val="0"/>
        <w:autoSpaceDN w:val="0"/>
        <w:adjustRightInd w:val="0"/>
        <w:spacing w:line="360" w:lineRule="auto"/>
        <w:jc w:val="both"/>
        <w:rPr>
          <w:rFonts w:ascii="Palatino Linotype" w:hAnsi="Palatino Linotype" w:cs="Arial"/>
        </w:rPr>
      </w:pPr>
    </w:p>
    <w:p w14:paraId="3F9BFBF0" w14:textId="77777777" w:rsidR="00DB00C1" w:rsidRPr="00D374F6" w:rsidRDefault="00DB00C1" w:rsidP="00DB00C1">
      <w:pPr>
        <w:widowControl w:val="0"/>
        <w:autoSpaceDE w:val="0"/>
        <w:autoSpaceDN w:val="0"/>
        <w:adjustRightInd w:val="0"/>
        <w:spacing w:line="360" w:lineRule="auto"/>
        <w:jc w:val="both"/>
        <w:rPr>
          <w:rFonts w:ascii="Palatino Linotype" w:hAnsi="Palatino Linotype" w:cs="Arial"/>
        </w:rPr>
      </w:pPr>
      <w:r w:rsidRPr="00D374F6">
        <w:rPr>
          <w:rFonts w:ascii="Palatino Linotype" w:hAnsi="Palatino Linotype" w:cs="Arial"/>
        </w:rPr>
        <w:t xml:space="preserve">Esta Ponencia considera importante abordar el análisis de los requisitos de procedibilidad de los recursos de revisión, así el artículo 180 de la </w:t>
      </w:r>
      <w:r w:rsidRPr="00D374F6">
        <w:rPr>
          <w:rFonts w:ascii="Palatino Linotype" w:hAnsi="Palatino Linotype" w:cs="Arial"/>
          <w:lang w:eastAsia="es-MX"/>
        </w:rPr>
        <w:t xml:space="preserve">Ley de Transparencia y Acceso a la Información Pública del Estado de México y Municipios, que </w:t>
      </w:r>
      <w:r w:rsidRPr="00D374F6">
        <w:rPr>
          <w:rFonts w:ascii="Palatino Linotype" w:hAnsi="Palatino Linotype" w:cs="Arial"/>
        </w:rPr>
        <w:t>establece lo siguiente:</w:t>
      </w:r>
    </w:p>
    <w:p w14:paraId="5E1CEF77" w14:textId="77777777" w:rsidR="00DB00C1" w:rsidRPr="00D374F6" w:rsidRDefault="00DB00C1" w:rsidP="00DB00C1">
      <w:pPr>
        <w:rPr>
          <w:lang w:val="es-MX"/>
        </w:rPr>
      </w:pPr>
    </w:p>
    <w:p w14:paraId="171B9ACC" w14:textId="77777777" w:rsidR="00DB00C1" w:rsidRPr="00D374F6" w:rsidRDefault="00DB00C1" w:rsidP="00DB00C1">
      <w:pPr>
        <w:ind w:left="851" w:right="851"/>
        <w:jc w:val="both"/>
        <w:rPr>
          <w:rFonts w:ascii="Palatino Linotype" w:hAnsi="Palatino Linotype"/>
          <w:b/>
          <w:i/>
          <w:sz w:val="22"/>
        </w:rPr>
      </w:pPr>
      <w:r w:rsidRPr="00D374F6">
        <w:rPr>
          <w:rFonts w:ascii="Palatino Linotype" w:hAnsi="Palatino Linotype"/>
          <w:i/>
          <w:sz w:val="22"/>
        </w:rPr>
        <w:t>“</w:t>
      </w:r>
      <w:r w:rsidRPr="00D374F6">
        <w:rPr>
          <w:rFonts w:ascii="Palatino Linotype" w:hAnsi="Palatino Linotype"/>
          <w:b/>
          <w:i/>
          <w:sz w:val="22"/>
        </w:rPr>
        <w:t xml:space="preserve">Artículo 180. </w:t>
      </w:r>
      <w:r w:rsidRPr="00D374F6">
        <w:rPr>
          <w:rFonts w:ascii="Palatino Linotype" w:hAnsi="Palatino Linotype"/>
          <w:i/>
          <w:sz w:val="22"/>
        </w:rPr>
        <w:t xml:space="preserve">El </w:t>
      </w:r>
      <w:r w:rsidRPr="00D374F6">
        <w:rPr>
          <w:rFonts w:ascii="Palatino Linotype" w:hAnsi="Palatino Linotype" w:cs="Arial"/>
          <w:i/>
          <w:sz w:val="22"/>
        </w:rPr>
        <w:t>recurso</w:t>
      </w:r>
      <w:r w:rsidRPr="00D374F6">
        <w:rPr>
          <w:rFonts w:ascii="Palatino Linotype" w:hAnsi="Palatino Linotype"/>
          <w:i/>
          <w:sz w:val="22"/>
        </w:rPr>
        <w:t xml:space="preserve"> </w:t>
      </w:r>
      <w:r w:rsidRPr="00D374F6">
        <w:rPr>
          <w:rFonts w:ascii="Palatino Linotype" w:hAnsi="Palatino Linotype" w:cs="Arial"/>
          <w:i/>
          <w:sz w:val="22"/>
          <w:lang w:eastAsia="es-MX"/>
        </w:rPr>
        <w:t>de</w:t>
      </w:r>
      <w:r w:rsidRPr="00D374F6">
        <w:rPr>
          <w:rFonts w:ascii="Palatino Linotype" w:hAnsi="Palatino Linotype"/>
          <w:i/>
          <w:sz w:val="22"/>
        </w:rPr>
        <w:t xml:space="preserve"> revisión contendrá:</w:t>
      </w:r>
      <w:r w:rsidRPr="00D374F6">
        <w:rPr>
          <w:rFonts w:ascii="Palatino Linotype" w:hAnsi="Palatino Linotype"/>
          <w:b/>
          <w:i/>
          <w:sz w:val="22"/>
        </w:rPr>
        <w:t xml:space="preserve"> </w:t>
      </w:r>
    </w:p>
    <w:p w14:paraId="190E5389" w14:textId="77777777" w:rsidR="00DB00C1" w:rsidRPr="00D374F6" w:rsidRDefault="00DB00C1" w:rsidP="00DB00C1">
      <w:pPr>
        <w:ind w:left="851" w:right="851"/>
        <w:jc w:val="both"/>
        <w:rPr>
          <w:rFonts w:ascii="Palatino Linotype" w:hAnsi="Palatino Linotype"/>
          <w:b/>
          <w:i/>
          <w:sz w:val="22"/>
        </w:rPr>
      </w:pPr>
      <w:r w:rsidRPr="00D374F6">
        <w:rPr>
          <w:rFonts w:ascii="Palatino Linotype" w:hAnsi="Palatino Linotype"/>
          <w:b/>
          <w:i/>
          <w:sz w:val="22"/>
        </w:rPr>
        <w:lastRenderedPageBreak/>
        <w:t xml:space="preserve">I. </w:t>
      </w:r>
      <w:r w:rsidRPr="00D374F6">
        <w:rPr>
          <w:rFonts w:ascii="Palatino Linotype" w:hAnsi="Palatino Linotype"/>
          <w:i/>
          <w:sz w:val="22"/>
        </w:rPr>
        <w:t xml:space="preserve">El sujeto obligado ante </w:t>
      </w:r>
      <w:r w:rsidRPr="00D374F6">
        <w:rPr>
          <w:rFonts w:ascii="Palatino Linotype" w:hAnsi="Palatino Linotype" w:cs="Arial"/>
          <w:i/>
          <w:sz w:val="22"/>
        </w:rPr>
        <w:t>la</w:t>
      </w:r>
      <w:r w:rsidRPr="00D374F6">
        <w:rPr>
          <w:rFonts w:ascii="Palatino Linotype" w:hAnsi="Palatino Linotype"/>
          <w:i/>
          <w:sz w:val="22"/>
        </w:rPr>
        <w:t xml:space="preserve"> cual </w:t>
      </w:r>
      <w:r w:rsidRPr="00D374F6">
        <w:rPr>
          <w:rFonts w:ascii="Palatino Linotype" w:hAnsi="Palatino Linotype" w:cs="Arial"/>
          <w:i/>
          <w:sz w:val="22"/>
          <w:lang w:eastAsia="es-MX"/>
        </w:rPr>
        <w:t>se</w:t>
      </w:r>
      <w:r w:rsidRPr="00D374F6">
        <w:rPr>
          <w:rFonts w:ascii="Palatino Linotype" w:hAnsi="Palatino Linotype"/>
          <w:i/>
          <w:sz w:val="22"/>
        </w:rPr>
        <w:t xml:space="preserve"> presentó la solicitud;</w:t>
      </w:r>
      <w:r w:rsidRPr="00D374F6">
        <w:rPr>
          <w:rFonts w:ascii="Palatino Linotype" w:hAnsi="Palatino Linotype"/>
          <w:b/>
          <w:i/>
          <w:sz w:val="22"/>
        </w:rPr>
        <w:t xml:space="preserve"> </w:t>
      </w:r>
    </w:p>
    <w:p w14:paraId="55A776ED" w14:textId="77777777" w:rsidR="00DB00C1" w:rsidRPr="00D374F6" w:rsidRDefault="00DB00C1" w:rsidP="00DB00C1">
      <w:pPr>
        <w:ind w:left="851" w:right="851"/>
        <w:jc w:val="both"/>
        <w:rPr>
          <w:rFonts w:ascii="Palatino Linotype" w:hAnsi="Palatino Linotype"/>
          <w:b/>
          <w:i/>
          <w:sz w:val="22"/>
        </w:rPr>
      </w:pPr>
      <w:r w:rsidRPr="00D374F6">
        <w:rPr>
          <w:rFonts w:ascii="Palatino Linotype" w:hAnsi="Palatino Linotype"/>
          <w:b/>
          <w:i/>
          <w:sz w:val="22"/>
        </w:rPr>
        <w:t xml:space="preserve">II. </w:t>
      </w:r>
      <w:r w:rsidRPr="00D374F6">
        <w:rPr>
          <w:rFonts w:ascii="Palatino Linotype" w:hAnsi="Palatino Linotype"/>
          <w:b/>
          <w:i/>
          <w:sz w:val="22"/>
          <w:u w:val="single"/>
        </w:rPr>
        <w:t xml:space="preserve">El nombre del solicitante </w:t>
      </w:r>
      <w:r w:rsidRPr="00D374F6">
        <w:rPr>
          <w:rFonts w:ascii="Palatino Linotype" w:hAnsi="Palatino Linotype" w:cs="Arial"/>
          <w:b/>
          <w:i/>
          <w:sz w:val="22"/>
          <w:u w:val="single"/>
          <w:lang w:eastAsia="es-MX"/>
        </w:rPr>
        <w:t>que</w:t>
      </w:r>
      <w:r w:rsidRPr="00D374F6">
        <w:rPr>
          <w:rFonts w:ascii="Palatino Linotype" w:hAnsi="Palatino Linotype"/>
          <w:b/>
          <w:i/>
          <w:sz w:val="22"/>
          <w:u w:val="single"/>
        </w:rPr>
        <w:t xml:space="preserve"> recurre</w:t>
      </w:r>
      <w:r w:rsidRPr="00D374F6">
        <w:rPr>
          <w:rFonts w:ascii="Palatino Linotype" w:hAnsi="Palatino Linotype"/>
          <w:b/>
          <w:i/>
          <w:sz w:val="22"/>
        </w:rPr>
        <w:t xml:space="preserve"> </w:t>
      </w:r>
      <w:r w:rsidRPr="00D374F6">
        <w:rPr>
          <w:rFonts w:ascii="Palatino Linotype" w:hAnsi="Palatino Linotype"/>
          <w:i/>
          <w:sz w:val="22"/>
        </w:rPr>
        <w:t>o de su representante y, en su caso, del tercero interesado, así como la dirección o medio que señale para recibir notificaciones;</w:t>
      </w:r>
      <w:r w:rsidRPr="00D374F6">
        <w:rPr>
          <w:rFonts w:ascii="Palatino Linotype" w:hAnsi="Palatino Linotype"/>
          <w:b/>
          <w:i/>
          <w:sz w:val="22"/>
        </w:rPr>
        <w:t xml:space="preserve"> </w:t>
      </w:r>
    </w:p>
    <w:p w14:paraId="148A38DE" w14:textId="77777777" w:rsidR="00DB00C1" w:rsidRPr="00D374F6" w:rsidRDefault="00DB00C1" w:rsidP="00DB00C1">
      <w:pPr>
        <w:ind w:left="851" w:right="851"/>
        <w:rPr>
          <w:rFonts w:ascii="Palatino Linotype" w:hAnsi="Palatino Linotype"/>
          <w:i/>
          <w:sz w:val="22"/>
        </w:rPr>
      </w:pPr>
      <w:r w:rsidRPr="00D374F6">
        <w:rPr>
          <w:rFonts w:ascii="Palatino Linotype" w:hAnsi="Palatino Linotype"/>
          <w:i/>
          <w:sz w:val="22"/>
        </w:rPr>
        <w:t>(…)” [Sic]</w:t>
      </w:r>
    </w:p>
    <w:p w14:paraId="15B45D2A" w14:textId="77777777" w:rsidR="00DB00C1" w:rsidRPr="00D374F6" w:rsidRDefault="00DB00C1" w:rsidP="00DB00C1">
      <w:pPr>
        <w:widowControl w:val="0"/>
        <w:autoSpaceDE w:val="0"/>
        <w:autoSpaceDN w:val="0"/>
        <w:adjustRightInd w:val="0"/>
        <w:jc w:val="both"/>
        <w:rPr>
          <w:rFonts w:ascii="Palatino Linotype" w:hAnsi="Palatino Linotype"/>
        </w:rPr>
      </w:pPr>
    </w:p>
    <w:p w14:paraId="5B4B0EF9" w14:textId="7B1C28A6" w:rsidR="00DB00C1" w:rsidRPr="00D374F6" w:rsidRDefault="00DB00C1" w:rsidP="00DB00C1">
      <w:pPr>
        <w:widowControl w:val="0"/>
        <w:autoSpaceDE w:val="0"/>
        <w:autoSpaceDN w:val="0"/>
        <w:adjustRightInd w:val="0"/>
        <w:spacing w:line="360" w:lineRule="auto"/>
        <w:jc w:val="both"/>
        <w:rPr>
          <w:rFonts w:ascii="Palatino Linotype" w:hAnsi="Palatino Linotype"/>
        </w:rPr>
      </w:pPr>
      <w:r w:rsidRPr="00D374F6">
        <w:rPr>
          <w:rFonts w:ascii="Palatino Linotype" w:hAnsi="Palatino Linotype"/>
        </w:rPr>
        <w:t xml:space="preserve">En principio, de una interpretación del artículo transcrito se observan los requisitos que </w:t>
      </w:r>
      <w:r w:rsidRPr="00D374F6">
        <w:rPr>
          <w:rFonts w:ascii="Palatino Linotype" w:hAnsi="Palatino Linotype" w:cs="Arial"/>
        </w:rPr>
        <w:t>deberán</w:t>
      </w:r>
      <w:r w:rsidRPr="00D374F6">
        <w:rPr>
          <w:rFonts w:ascii="Palatino Linotype" w:hAnsi="Palatino Linotype"/>
        </w:rPr>
        <w:t xml:space="preserve"> contener los recursos de revisión; sobre el particular, de la revisión del expediente electrónico del </w:t>
      </w:r>
      <w:r w:rsidRPr="00D374F6">
        <w:rPr>
          <w:rFonts w:ascii="Palatino Linotype" w:hAnsi="Palatino Linotype"/>
          <w:b/>
        </w:rPr>
        <w:t>SAIMEX</w:t>
      </w:r>
      <w:r w:rsidRPr="00D374F6">
        <w:rPr>
          <w:rFonts w:ascii="Palatino Linotype" w:hAnsi="Palatino Linotype"/>
        </w:rPr>
        <w:t xml:space="preserve"> se desprende que el solicitante y ahora </w:t>
      </w:r>
      <w:r w:rsidRPr="00D374F6">
        <w:rPr>
          <w:rFonts w:ascii="Palatino Linotype" w:hAnsi="Palatino Linotype"/>
          <w:b/>
        </w:rPr>
        <w:t>Recurrente</w:t>
      </w:r>
      <w:r w:rsidRPr="00D374F6">
        <w:rPr>
          <w:rFonts w:ascii="Palatino Linotype" w:hAnsi="Palatino Linotype"/>
        </w:rPr>
        <w:t xml:space="preserve">, en ejercicio de su derecho de acceso a la información pública, no proporcionó un nombre para que </w:t>
      </w:r>
      <w:r w:rsidRPr="00D374F6">
        <w:rPr>
          <w:rFonts w:ascii="Palatino Linotype" w:hAnsi="Palatino Linotype" w:cs="Arial"/>
        </w:rPr>
        <w:t>sea</w:t>
      </w:r>
      <w:r w:rsidRPr="00D374F6">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5AB89273" w14:textId="77777777" w:rsidR="007923FB" w:rsidRPr="00D374F6" w:rsidRDefault="007923FB" w:rsidP="00DB00C1">
      <w:pPr>
        <w:widowControl w:val="0"/>
        <w:autoSpaceDE w:val="0"/>
        <w:autoSpaceDN w:val="0"/>
        <w:adjustRightInd w:val="0"/>
        <w:spacing w:line="360" w:lineRule="auto"/>
        <w:jc w:val="both"/>
        <w:rPr>
          <w:rFonts w:ascii="Palatino Linotype" w:hAnsi="Palatino Linotype"/>
        </w:rPr>
      </w:pPr>
    </w:p>
    <w:p w14:paraId="698A4F81" w14:textId="77777777" w:rsidR="00DB00C1" w:rsidRPr="00D374F6" w:rsidRDefault="00DB00C1" w:rsidP="00DB00C1">
      <w:pPr>
        <w:widowControl w:val="0"/>
        <w:autoSpaceDE w:val="0"/>
        <w:autoSpaceDN w:val="0"/>
        <w:adjustRightInd w:val="0"/>
        <w:spacing w:line="360" w:lineRule="auto"/>
        <w:jc w:val="both"/>
        <w:rPr>
          <w:rFonts w:ascii="Palatino Linotype" w:hAnsi="Palatino Linotype" w:cs="Arial"/>
        </w:rPr>
      </w:pPr>
      <w:r w:rsidRPr="00D374F6">
        <w:rPr>
          <w:rFonts w:ascii="Palatino Linotype" w:hAnsi="Palatino Linotype"/>
        </w:rPr>
        <w:t xml:space="preserve">No obstante lo anterior, debe destacarse que el artículo 15, de </w:t>
      </w:r>
      <w:r w:rsidRPr="00D374F6">
        <w:rPr>
          <w:rFonts w:ascii="Palatino Linotype" w:hAnsi="Palatino Linotype" w:cs="Arial"/>
          <w:lang w:eastAsia="es-MX"/>
        </w:rPr>
        <w:t xml:space="preserve">Ley de Transparencia y Acceso a la </w:t>
      </w:r>
      <w:r w:rsidRPr="00D374F6">
        <w:rPr>
          <w:rFonts w:ascii="Palatino Linotype" w:hAnsi="Palatino Linotype" w:cs="Arial"/>
        </w:rPr>
        <w:t>Información</w:t>
      </w:r>
      <w:r w:rsidRPr="00D374F6">
        <w:rPr>
          <w:rFonts w:ascii="Palatino Linotype" w:hAnsi="Palatino Linotype" w:cs="Arial"/>
          <w:lang w:eastAsia="es-MX"/>
        </w:rPr>
        <w:t xml:space="preserve"> Pública del Estado de México y Municipios </w:t>
      </w:r>
      <w:r w:rsidRPr="00D374F6">
        <w:rPr>
          <w:rFonts w:ascii="Palatino Linotype" w:hAnsi="Palatino Linotype" w:cs="Arial"/>
          <w:iCs/>
        </w:rPr>
        <w:t xml:space="preserve">prevé que, </w:t>
      </w:r>
      <w:r w:rsidRPr="00D374F6">
        <w:rPr>
          <w:rFonts w:ascii="Palatino Linotype" w:hAnsi="Palatino Linotype"/>
        </w:rPr>
        <w:t xml:space="preserve">toda persona tendrá acceso a la información </w:t>
      </w:r>
      <w:r w:rsidRPr="00D374F6">
        <w:rPr>
          <w:rFonts w:ascii="Palatino Linotype" w:hAnsi="Palatino Linotype" w:cs="Arial"/>
        </w:rPr>
        <w:t xml:space="preserve">sin necesidad de acreditar interés alguno o justificar su utilización, de lo que se infiere que para el </w:t>
      </w:r>
      <w:r w:rsidRPr="00D374F6">
        <w:rPr>
          <w:rFonts w:ascii="Palatino Linotype" w:hAnsi="Palatino Linotype"/>
        </w:rPr>
        <w:t>ejercicio</w:t>
      </w:r>
      <w:r w:rsidRPr="00D374F6">
        <w:rPr>
          <w:rFonts w:ascii="Palatino Linotype" w:hAnsi="Palatino Linotype" w:cs="Arial"/>
        </w:rPr>
        <w:t xml:space="preserve"> del derecho de acceso a la información pública, el nombre no es un requisito </w:t>
      </w:r>
      <w:r w:rsidRPr="00D374F6">
        <w:rPr>
          <w:rFonts w:ascii="Palatino Linotype" w:hAnsi="Palatino Linotype" w:cs="Arial"/>
          <w:i/>
        </w:rPr>
        <w:t>sine qua non</w:t>
      </w:r>
      <w:r w:rsidRPr="00D374F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636F330" w14:textId="77777777" w:rsidR="000B3CC4" w:rsidRPr="00D374F6" w:rsidRDefault="000B3CC4" w:rsidP="00DB00C1">
      <w:pPr>
        <w:widowControl w:val="0"/>
        <w:autoSpaceDE w:val="0"/>
        <w:autoSpaceDN w:val="0"/>
        <w:adjustRightInd w:val="0"/>
        <w:spacing w:line="360" w:lineRule="auto"/>
        <w:jc w:val="both"/>
        <w:rPr>
          <w:rFonts w:ascii="Palatino Linotype" w:hAnsi="Palatino Linotype"/>
        </w:rPr>
      </w:pPr>
    </w:p>
    <w:p w14:paraId="2B631C5A" w14:textId="77777777" w:rsidR="00DB00C1" w:rsidRPr="00D374F6" w:rsidRDefault="00DB00C1" w:rsidP="00DB00C1">
      <w:pPr>
        <w:widowControl w:val="0"/>
        <w:autoSpaceDE w:val="0"/>
        <w:autoSpaceDN w:val="0"/>
        <w:adjustRightInd w:val="0"/>
        <w:spacing w:line="360" w:lineRule="auto"/>
        <w:jc w:val="both"/>
        <w:rPr>
          <w:rFonts w:ascii="Palatino Linotype" w:hAnsi="Palatino Linotype"/>
        </w:rPr>
      </w:pPr>
      <w:r w:rsidRPr="00D374F6">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D374F6">
        <w:rPr>
          <w:rFonts w:ascii="Palatino Linotype" w:hAnsi="Palatino Linotype" w:cs="Arial"/>
        </w:rPr>
        <w:t>derecho</w:t>
      </w:r>
      <w:r w:rsidRPr="00D374F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w:t>
      </w:r>
      <w:r w:rsidRPr="00D374F6">
        <w:rPr>
          <w:rFonts w:ascii="Palatino Linotype" w:hAnsi="Palatino Linotype"/>
        </w:rPr>
        <w:lastRenderedPageBreak/>
        <w:t>ser anónima o no contener un nombre que identifique al solicitante o que permita tener certeza sobre su identidad.</w:t>
      </w:r>
    </w:p>
    <w:p w14:paraId="60A23CEB"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B07EC7F" w14:textId="3277E11B" w:rsidR="00A036A6" w:rsidRPr="00D374F6" w:rsidRDefault="00DB00C1" w:rsidP="00A036A6">
      <w:pPr>
        <w:autoSpaceDE w:val="0"/>
        <w:autoSpaceDN w:val="0"/>
        <w:adjustRightInd w:val="0"/>
        <w:spacing w:line="360" w:lineRule="auto"/>
        <w:jc w:val="both"/>
        <w:rPr>
          <w:rFonts w:ascii="Palatino Linotype" w:hAnsi="Palatino Linotype" w:cs="Arial"/>
          <w:b/>
          <w:sz w:val="28"/>
        </w:rPr>
      </w:pPr>
      <w:r w:rsidRPr="00D374F6">
        <w:rPr>
          <w:rFonts w:ascii="Palatino Linotype" w:hAnsi="Palatino Linotype" w:cs="Arial"/>
          <w:b/>
          <w:sz w:val="28"/>
        </w:rPr>
        <w:t>CUART</w:t>
      </w:r>
      <w:r w:rsidR="00A036A6" w:rsidRPr="00D374F6">
        <w:rPr>
          <w:rFonts w:ascii="Palatino Linotype" w:hAnsi="Palatino Linotype" w:cs="Arial"/>
          <w:b/>
          <w:sz w:val="28"/>
        </w:rPr>
        <w:t xml:space="preserve">O. Del estudio de las causas de improcedencia. </w:t>
      </w:r>
    </w:p>
    <w:p w14:paraId="0A0897E9" w14:textId="77777777" w:rsidR="00A036A6" w:rsidRPr="00D374F6" w:rsidRDefault="00A036A6" w:rsidP="00A036A6">
      <w:pPr>
        <w:autoSpaceDE w:val="0"/>
        <w:autoSpaceDN w:val="0"/>
        <w:adjustRightInd w:val="0"/>
        <w:spacing w:line="360" w:lineRule="auto"/>
        <w:jc w:val="both"/>
        <w:rPr>
          <w:rFonts w:ascii="Palatino Linotype" w:hAnsi="Palatino Linotype" w:cs="Arial"/>
        </w:rPr>
      </w:pPr>
      <w:r w:rsidRPr="00D374F6">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D374F6" w:rsidRDefault="00A036A6" w:rsidP="00A036A6">
      <w:pPr>
        <w:pStyle w:val="Sinespaciado"/>
      </w:pPr>
    </w:p>
    <w:p w14:paraId="6E78A704" w14:textId="77777777" w:rsidR="00A036A6" w:rsidRPr="00D374F6" w:rsidRDefault="00A036A6" w:rsidP="00A036A6">
      <w:pPr>
        <w:ind w:left="851" w:right="851"/>
        <w:jc w:val="both"/>
        <w:rPr>
          <w:rFonts w:ascii="Palatino Linotype" w:hAnsi="Palatino Linotype"/>
          <w:b/>
          <w:bCs/>
          <w:i/>
          <w:sz w:val="22"/>
          <w:szCs w:val="22"/>
          <w:lang w:eastAsia="es-MX"/>
        </w:rPr>
      </w:pPr>
      <w:r w:rsidRPr="00D374F6">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D374F6"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D374F6"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D374F6">
        <w:rPr>
          <w:rFonts w:ascii="Palatino Linotype" w:hAnsi="Palatino Linotype"/>
          <w:i/>
          <w:sz w:val="22"/>
          <w:szCs w:val="22"/>
        </w:rPr>
        <w:t>Del examen de compatibilidad de los artículos</w:t>
      </w:r>
      <w:r w:rsidRPr="00D374F6">
        <w:rPr>
          <w:rStyle w:val="apple-converted-space"/>
          <w:rFonts w:ascii="Palatino Linotype" w:hAnsi="Palatino Linotype"/>
          <w:i/>
          <w:sz w:val="22"/>
          <w:szCs w:val="22"/>
        </w:rPr>
        <w:t> </w:t>
      </w:r>
      <w:hyperlink r:id="rId7" w:history="1">
        <w:r w:rsidRPr="00D374F6">
          <w:rPr>
            <w:rStyle w:val="Hipervnculo"/>
            <w:rFonts w:ascii="Palatino Linotype" w:eastAsia="Calibri" w:hAnsi="Palatino Linotype"/>
            <w:i/>
            <w:sz w:val="22"/>
            <w:szCs w:val="22"/>
          </w:rPr>
          <w:t>73 y 74 de la Ley de Amparo</w:t>
        </w:r>
      </w:hyperlink>
      <w:r w:rsidRPr="00D374F6">
        <w:rPr>
          <w:rStyle w:val="apple-converted-space"/>
          <w:rFonts w:ascii="Palatino Linotype" w:hAnsi="Palatino Linotype"/>
          <w:i/>
          <w:sz w:val="22"/>
          <w:szCs w:val="22"/>
        </w:rPr>
        <w:t> </w:t>
      </w:r>
      <w:r w:rsidRPr="00D374F6">
        <w:rPr>
          <w:rFonts w:ascii="Palatino Linotype" w:hAnsi="Palatino Linotype"/>
          <w:i/>
          <w:sz w:val="22"/>
          <w:szCs w:val="22"/>
        </w:rPr>
        <w:t>con el artículo</w:t>
      </w:r>
      <w:r w:rsidRPr="00D374F6">
        <w:rPr>
          <w:rStyle w:val="apple-converted-space"/>
          <w:rFonts w:ascii="Palatino Linotype" w:hAnsi="Palatino Linotype"/>
          <w:i/>
          <w:sz w:val="22"/>
          <w:szCs w:val="22"/>
        </w:rPr>
        <w:t> </w:t>
      </w:r>
      <w:hyperlink r:id="rId8" w:history="1">
        <w:r w:rsidRPr="00D374F6">
          <w:rPr>
            <w:rStyle w:val="Hipervnculo"/>
            <w:rFonts w:ascii="Palatino Linotype" w:eastAsia="Calibri" w:hAnsi="Palatino Linotype"/>
            <w:i/>
            <w:sz w:val="22"/>
            <w:szCs w:val="22"/>
          </w:rPr>
          <w:t>25.1 de la Convención Americana sobre Derechos Humanos</w:t>
        </w:r>
      </w:hyperlink>
      <w:r w:rsidRPr="00D374F6">
        <w:rPr>
          <w:rStyle w:val="apple-converted-space"/>
          <w:rFonts w:ascii="Palatino Linotype" w:hAnsi="Palatino Linotype"/>
          <w:i/>
          <w:sz w:val="22"/>
          <w:szCs w:val="22"/>
        </w:rPr>
        <w:t> </w:t>
      </w:r>
      <w:r w:rsidRPr="00D374F6">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374F6">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w:t>
      </w:r>
      <w:r w:rsidRPr="00D374F6">
        <w:rPr>
          <w:rFonts w:ascii="Palatino Linotype" w:hAnsi="Palatino Linotype"/>
          <w:i/>
          <w:sz w:val="22"/>
          <w:szCs w:val="22"/>
        </w:rPr>
        <w:lastRenderedPageBreak/>
        <w:t>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D374F6" w:rsidRDefault="00A036A6" w:rsidP="00A036A6">
      <w:pPr>
        <w:autoSpaceDE w:val="0"/>
        <w:autoSpaceDN w:val="0"/>
        <w:adjustRightInd w:val="0"/>
        <w:spacing w:line="360" w:lineRule="auto"/>
        <w:jc w:val="both"/>
        <w:rPr>
          <w:rFonts w:ascii="Palatino Linotype" w:hAnsi="Palatino Linotype" w:cs="Arial"/>
        </w:rPr>
      </w:pPr>
      <w:r w:rsidRPr="00D374F6">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D374F6" w:rsidRDefault="00A036A6" w:rsidP="00A036A6">
      <w:pPr>
        <w:pStyle w:val="Sinespaciado"/>
      </w:pPr>
    </w:p>
    <w:p w14:paraId="05EA1058" w14:textId="77777777" w:rsidR="00A036A6" w:rsidRPr="00D374F6" w:rsidRDefault="00A036A6" w:rsidP="00A036A6">
      <w:pPr>
        <w:pStyle w:val="Prrafodelista"/>
        <w:autoSpaceDE w:val="0"/>
        <w:autoSpaceDN w:val="0"/>
        <w:adjustRightInd w:val="0"/>
        <w:ind w:right="850"/>
        <w:jc w:val="both"/>
        <w:rPr>
          <w:rFonts w:ascii="Palatino Linotype" w:hAnsi="Palatino Linotype" w:cs="Arial"/>
          <w:i/>
          <w:sz w:val="22"/>
          <w:szCs w:val="22"/>
        </w:rPr>
      </w:pPr>
      <w:r w:rsidRPr="00D374F6">
        <w:rPr>
          <w:rFonts w:ascii="Palatino Linotype" w:hAnsi="Palatino Linotype" w:cs="Arial"/>
          <w:i/>
          <w:sz w:val="22"/>
          <w:szCs w:val="22"/>
        </w:rPr>
        <w:t>“</w:t>
      </w:r>
      <w:r w:rsidRPr="00D374F6">
        <w:rPr>
          <w:rFonts w:ascii="Palatino Linotype" w:hAnsi="Palatino Linotype" w:cs="Arial"/>
          <w:b/>
          <w:i/>
          <w:sz w:val="22"/>
          <w:szCs w:val="22"/>
        </w:rPr>
        <w:t>Artículo 191.</w:t>
      </w:r>
      <w:r w:rsidRPr="00D374F6">
        <w:rPr>
          <w:rFonts w:ascii="Palatino Linotype" w:hAnsi="Palatino Linotype" w:cs="Arial"/>
          <w:i/>
          <w:sz w:val="22"/>
          <w:szCs w:val="22"/>
        </w:rPr>
        <w:t xml:space="preserve"> El recurso será desechado por improcedente cuando:  </w:t>
      </w:r>
    </w:p>
    <w:p w14:paraId="7F81C1E7" w14:textId="77777777" w:rsidR="00A036A6" w:rsidRPr="00D374F6" w:rsidRDefault="00A036A6" w:rsidP="00A036A6">
      <w:pPr>
        <w:pStyle w:val="Prrafodelista"/>
        <w:autoSpaceDE w:val="0"/>
        <w:autoSpaceDN w:val="0"/>
        <w:adjustRightInd w:val="0"/>
        <w:ind w:right="850"/>
        <w:jc w:val="both"/>
        <w:rPr>
          <w:rFonts w:ascii="Palatino Linotype" w:hAnsi="Palatino Linotype" w:cs="Arial"/>
          <w:i/>
          <w:sz w:val="22"/>
          <w:szCs w:val="22"/>
        </w:rPr>
      </w:pPr>
      <w:r w:rsidRPr="00D374F6">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D374F6" w:rsidRDefault="00A036A6" w:rsidP="00A036A6">
      <w:pPr>
        <w:pStyle w:val="Prrafodelista"/>
        <w:autoSpaceDE w:val="0"/>
        <w:autoSpaceDN w:val="0"/>
        <w:adjustRightInd w:val="0"/>
        <w:ind w:right="850"/>
        <w:jc w:val="both"/>
        <w:rPr>
          <w:rFonts w:ascii="Palatino Linotype" w:hAnsi="Palatino Linotype" w:cs="Arial"/>
          <w:i/>
          <w:sz w:val="22"/>
          <w:szCs w:val="22"/>
        </w:rPr>
      </w:pPr>
      <w:r w:rsidRPr="00D374F6">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D374F6" w:rsidRDefault="00A036A6" w:rsidP="00A036A6">
      <w:pPr>
        <w:pStyle w:val="Prrafodelista"/>
        <w:autoSpaceDE w:val="0"/>
        <w:autoSpaceDN w:val="0"/>
        <w:adjustRightInd w:val="0"/>
        <w:ind w:right="850"/>
        <w:jc w:val="both"/>
        <w:rPr>
          <w:rFonts w:ascii="Palatino Linotype" w:hAnsi="Palatino Linotype" w:cs="Arial"/>
          <w:i/>
          <w:sz w:val="22"/>
          <w:szCs w:val="22"/>
        </w:rPr>
      </w:pPr>
      <w:r w:rsidRPr="00D374F6">
        <w:rPr>
          <w:rFonts w:ascii="Palatino Linotype" w:hAnsi="Palatino Linotype" w:cs="Arial"/>
          <w:i/>
          <w:sz w:val="22"/>
          <w:szCs w:val="22"/>
        </w:rPr>
        <w:t xml:space="preserve">III. No actualice alguno de los supuestos previstos en la presente Ley;  </w:t>
      </w:r>
    </w:p>
    <w:p w14:paraId="636823D4" w14:textId="77777777" w:rsidR="00A036A6" w:rsidRPr="00D374F6" w:rsidRDefault="00A036A6" w:rsidP="00A036A6">
      <w:pPr>
        <w:pStyle w:val="Prrafodelista"/>
        <w:autoSpaceDE w:val="0"/>
        <w:autoSpaceDN w:val="0"/>
        <w:adjustRightInd w:val="0"/>
        <w:ind w:right="850"/>
        <w:jc w:val="both"/>
        <w:rPr>
          <w:rFonts w:ascii="Palatino Linotype" w:hAnsi="Palatino Linotype" w:cs="Arial"/>
          <w:i/>
          <w:sz w:val="22"/>
          <w:szCs w:val="22"/>
        </w:rPr>
      </w:pPr>
      <w:r w:rsidRPr="00D374F6">
        <w:rPr>
          <w:rFonts w:ascii="Palatino Linotype" w:hAnsi="Palatino Linotype" w:cs="Arial"/>
          <w:i/>
          <w:sz w:val="22"/>
          <w:szCs w:val="22"/>
        </w:rPr>
        <w:t>IV. No se haya desahogado la prevención en los términos establecidos en la presente Ley;</w:t>
      </w:r>
    </w:p>
    <w:p w14:paraId="2D337507" w14:textId="77777777" w:rsidR="00A036A6" w:rsidRPr="00D374F6" w:rsidRDefault="00A036A6" w:rsidP="00A036A6">
      <w:pPr>
        <w:pStyle w:val="Prrafodelista"/>
        <w:autoSpaceDE w:val="0"/>
        <w:autoSpaceDN w:val="0"/>
        <w:adjustRightInd w:val="0"/>
        <w:ind w:right="850"/>
        <w:jc w:val="both"/>
        <w:rPr>
          <w:rFonts w:ascii="Palatino Linotype" w:hAnsi="Palatino Linotype" w:cs="Arial"/>
          <w:i/>
          <w:sz w:val="22"/>
          <w:szCs w:val="22"/>
        </w:rPr>
      </w:pPr>
      <w:r w:rsidRPr="00D374F6">
        <w:rPr>
          <w:rFonts w:ascii="Palatino Linotype" w:hAnsi="Palatino Linotype" w:cs="Arial"/>
          <w:i/>
          <w:sz w:val="22"/>
          <w:szCs w:val="22"/>
        </w:rPr>
        <w:t xml:space="preserve">V. Se impugne la veracidad de la información proporcionada;  </w:t>
      </w:r>
    </w:p>
    <w:p w14:paraId="2A1D4E6F" w14:textId="77777777" w:rsidR="00A036A6" w:rsidRPr="00D374F6" w:rsidRDefault="00A036A6" w:rsidP="00A036A6">
      <w:pPr>
        <w:pStyle w:val="Prrafodelista"/>
        <w:autoSpaceDE w:val="0"/>
        <w:autoSpaceDN w:val="0"/>
        <w:adjustRightInd w:val="0"/>
        <w:ind w:right="850"/>
        <w:jc w:val="both"/>
        <w:rPr>
          <w:rFonts w:ascii="Palatino Linotype" w:hAnsi="Palatino Linotype" w:cs="Arial"/>
          <w:i/>
          <w:sz w:val="22"/>
          <w:szCs w:val="22"/>
        </w:rPr>
      </w:pPr>
      <w:r w:rsidRPr="00D374F6">
        <w:rPr>
          <w:rFonts w:ascii="Palatino Linotype" w:hAnsi="Palatino Linotype" w:cs="Arial"/>
          <w:i/>
          <w:sz w:val="22"/>
          <w:szCs w:val="22"/>
        </w:rPr>
        <w:t xml:space="preserve">VI. Se trate de una consulta, o trámite en específico; y  </w:t>
      </w:r>
    </w:p>
    <w:p w14:paraId="4156B757" w14:textId="77777777" w:rsidR="00A036A6" w:rsidRPr="00D374F6" w:rsidRDefault="00A036A6" w:rsidP="00A036A6">
      <w:pPr>
        <w:pStyle w:val="Prrafodelista"/>
        <w:autoSpaceDE w:val="0"/>
        <w:autoSpaceDN w:val="0"/>
        <w:adjustRightInd w:val="0"/>
        <w:ind w:right="850"/>
        <w:jc w:val="both"/>
        <w:rPr>
          <w:rFonts w:ascii="Palatino Linotype" w:hAnsi="Palatino Linotype" w:cs="Arial"/>
          <w:i/>
          <w:sz w:val="22"/>
          <w:szCs w:val="22"/>
        </w:rPr>
      </w:pPr>
      <w:r w:rsidRPr="00D374F6">
        <w:rPr>
          <w:rFonts w:ascii="Palatino Linotype" w:hAnsi="Palatino Linotype" w:cs="Arial"/>
          <w:i/>
          <w:sz w:val="22"/>
          <w:szCs w:val="22"/>
        </w:rPr>
        <w:t>VII. El recurrente amplíe su solicitud en el recurso de revisión, únicamente respecto de los nuevos contenidos.”</w:t>
      </w:r>
    </w:p>
    <w:p w14:paraId="36C4553B" w14:textId="77777777" w:rsidR="00A036A6" w:rsidRPr="00D374F6"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5067CFF" w14:textId="77777777" w:rsidR="00A036A6" w:rsidRPr="00D374F6" w:rsidRDefault="00A036A6" w:rsidP="00A036A6">
      <w:pPr>
        <w:autoSpaceDE w:val="0"/>
        <w:autoSpaceDN w:val="0"/>
        <w:adjustRightInd w:val="0"/>
        <w:spacing w:line="360" w:lineRule="auto"/>
        <w:jc w:val="both"/>
        <w:rPr>
          <w:rFonts w:ascii="Palatino Linotype" w:hAnsi="Palatino Linotype" w:cs="Arial"/>
        </w:rPr>
      </w:pPr>
      <w:r w:rsidRPr="00D374F6">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374F6">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2E28ADDF" w14:textId="77777777" w:rsidR="00271073" w:rsidRPr="00D374F6"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038FE6E8" w:rsidR="00A036A6" w:rsidRPr="00D374F6" w:rsidRDefault="00DB00C1" w:rsidP="00A036A6">
      <w:pPr>
        <w:tabs>
          <w:tab w:val="left" w:pos="709"/>
        </w:tabs>
        <w:spacing w:line="360" w:lineRule="auto"/>
        <w:ind w:right="51"/>
        <w:jc w:val="both"/>
        <w:rPr>
          <w:rFonts w:ascii="Palatino Linotype" w:hAnsi="Palatino Linotype"/>
          <w:b/>
          <w:sz w:val="28"/>
          <w:szCs w:val="28"/>
        </w:rPr>
      </w:pPr>
      <w:r w:rsidRPr="00D374F6">
        <w:rPr>
          <w:rFonts w:ascii="Palatino Linotype" w:hAnsi="Palatino Linotype"/>
          <w:b/>
          <w:sz w:val="28"/>
          <w:szCs w:val="28"/>
        </w:rPr>
        <w:t>QUIN</w:t>
      </w:r>
      <w:r w:rsidR="00A036A6" w:rsidRPr="00D374F6">
        <w:rPr>
          <w:rFonts w:ascii="Palatino Linotype" w:hAnsi="Palatino Linotype"/>
          <w:b/>
          <w:sz w:val="28"/>
          <w:szCs w:val="28"/>
        </w:rPr>
        <w:t xml:space="preserve">TO. Estudio y resolución del asunto </w:t>
      </w:r>
    </w:p>
    <w:p w14:paraId="57FE8E61" w14:textId="77777777" w:rsidR="00A036A6" w:rsidRPr="00D374F6" w:rsidRDefault="00A036A6" w:rsidP="00A036A6">
      <w:pPr>
        <w:spacing w:line="360" w:lineRule="auto"/>
        <w:jc w:val="both"/>
        <w:rPr>
          <w:rFonts w:ascii="Palatino Linotype" w:hAnsi="Palatino Linotype"/>
        </w:rPr>
      </w:pPr>
      <w:r w:rsidRPr="00D374F6">
        <w:rPr>
          <w:rFonts w:ascii="Palatino Linotype" w:hAnsi="Palatino Linotype"/>
        </w:rPr>
        <w:t xml:space="preserve">Antes del entrar al estudio, cabe precisar que </w:t>
      </w:r>
      <w:r w:rsidRPr="00D374F6">
        <w:rPr>
          <w:rFonts w:ascii="Palatino Linotype" w:hAnsi="Palatino Linotype"/>
          <w:b/>
        </w:rPr>
        <w:t>El Sujeto Obligado</w:t>
      </w:r>
      <w:r w:rsidRPr="00D374F6">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D374F6">
        <w:rPr>
          <w:rFonts w:ascii="Palatino Linotype" w:eastAsia="Calibri" w:hAnsi="Palatino Linotype"/>
        </w:rPr>
        <w:t xml:space="preserve"> en las fracciones I y VII, del artículo 179, de la Ley de Transparencia y Acceso a la Información Pública del Estado de México y Municipios,</w:t>
      </w:r>
      <w:r w:rsidRPr="00D374F6">
        <w:rPr>
          <w:rFonts w:ascii="Palatino Linotype" w:eastAsia="Calibri" w:hAnsi="Palatino Linotype"/>
          <w:b/>
        </w:rPr>
        <w:t xml:space="preserve"> </w:t>
      </w:r>
      <w:r w:rsidRPr="00D374F6">
        <w:rPr>
          <w:rFonts w:ascii="Palatino Linotype" w:hAnsi="Palatino Linotype"/>
        </w:rPr>
        <w:t>resultando procedente la interposición del recurso de revisión cuando no se dé respuesta a una solicitud de información.</w:t>
      </w:r>
    </w:p>
    <w:p w14:paraId="5BA90537" w14:textId="77777777" w:rsidR="00A036A6" w:rsidRPr="00D374F6" w:rsidRDefault="00A036A6" w:rsidP="00A036A6">
      <w:pPr>
        <w:spacing w:line="360" w:lineRule="auto"/>
        <w:jc w:val="both"/>
        <w:rPr>
          <w:rFonts w:ascii="Palatino Linotype" w:hAnsi="Palatino Linotype"/>
        </w:rPr>
      </w:pPr>
    </w:p>
    <w:p w14:paraId="7E39F0FC" w14:textId="77777777" w:rsidR="00A036A6" w:rsidRPr="00D374F6" w:rsidRDefault="00A036A6" w:rsidP="00A036A6">
      <w:pPr>
        <w:spacing w:line="360" w:lineRule="auto"/>
        <w:jc w:val="both"/>
        <w:rPr>
          <w:rFonts w:ascii="Palatino Linotype" w:hAnsi="Palatino Linotype"/>
        </w:rPr>
      </w:pPr>
      <w:r w:rsidRPr="00D374F6">
        <w:rPr>
          <w:rFonts w:ascii="Palatino Linotype" w:hAnsi="Palatino Linotype"/>
        </w:rPr>
        <w:t xml:space="preserve">Así las cosas, ante la omisión del Sujeto Obligado para dar respuesta al </w:t>
      </w:r>
      <w:r w:rsidRPr="00D374F6">
        <w:rPr>
          <w:rFonts w:ascii="Palatino Linotype" w:hAnsi="Palatino Linotype"/>
          <w:b/>
        </w:rPr>
        <w:t>Recurrente</w:t>
      </w:r>
      <w:r w:rsidRPr="00D374F6">
        <w:rPr>
          <w:rFonts w:ascii="Palatino Linotype" w:hAnsi="Palatino Linotype"/>
        </w:rPr>
        <w:t xml:space="preserve">, se advierte lo que en la doctrina se le conoce como </w:t>
      </w:r>
      <w:r w:rsidRPr="00D374F6">
        <w:rPr>
          <w:rFonts w:ascii="Palatino Linotype" w:hAnsi="Palatino Linotype"/>
          <w:b/>
          <w:i/>
        </w:rPr>
        <w:t>negativa ficta</w:t>
      </w:r>
      <w:r w:rsidRPr="00D374F6">
        <w:rPr>
          <w:rFonts w:ascii="Palatino Linotype" w:hAnsi="Palatino Linotype"/>
        </w:rPr>
        <w:t>, figura jurídica cuya esencia consiste en atribuir un efecto negativo al silencio de la autoridad administrativa frente a las instancias y solicitudes que hagan los particulares.</w:t>
      </w:r>
    </w:p>
    <w:p w14:paraId="0FDEE3DE" w14:textId="77777777" w:rsidR="00A036A6" w:rsidRPr="00D374F6" w:rsidRDefault="00A036A6" w:rsidP="00A036A6">
      <w:pPr>
        <w:spacing w:line="360" w:lineRule="auto"/>
        <w:jc w:val="both"/>
        <w:rPr>
          <w:rFonts w:ascii="Palatino Linotype" w:hAnsi="Palatino Linotype"/>
        </w:rPr>
      </w:pPr>
    </w:p>
    <w:p w14:paraId="74D879E9" w14:textId="77777777" w:rsidR="00A036A6" w:rsidRPr="00D374F6" w:rsidRDefault="00A036A6" w:rsidP="00A036A6">
      <w:pPr>
        <w:spacing w:line="360" w:lineRule="auto"/>
        <w:jc w:val="both"/>
        <w:rPr>
          <w:rFonts w:ascii="Palatino Linotype" w:hAnsi="Palatino Linotype"/>
        </w:rPr>
      </w:pPr>
      <w:r w:rsidRPr="00D374F6">
        <w:rPr>
          <w:rFonts w:ascii="Palatino Linotype" w:hAnsi="Palatino Linotype"/>
        </w:rPr>
        <w:t xml:space="preserve">En este sentido la </w:t>
      </w:r>
      <w:r w:rsidRPr="00D374F6">
        <w:rPr>
          <w:rFonts w:ascii="Palatino Linotype" w:hAnsi="Palatino Linotype"/>
          <w:i/>
        </w:rPr>
        <w:t>negativa ficta</w:t>
      </w:r>
      <w:r w:rsidRPr="00D374F6">
        <w:rPr>
          <w:rFonts w:ascii="Palatino Linotype" w:hAnsi="Palatino Linotype"/>
        </w:rPr>
        <w:t xml:space="preserve"> constituye una presunción legal, en el entendido de que donde no hubo respuesta por parte del Sujeto Obligado</w:t>
      </w:r>
      <w:r w:rsidRPr="00D374F6">
        <w:rPr>
          <w:rFonts w:ascii="Palatino Linotype" w:hAnsi="Palatino Linotype"/>
          <w:b/>
        </w:rPr>
        <w:t xml:space="preserve"> </w:t>
      </w:r>
      <w:r w:rsidRPr="00D374F6">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D374F6">
        <w:rPr>
          <w:rFonts w:ascii="Palatino Linotype" w:hAnsi="Palatino Linotype"/>
        </w:rPr>
        <w:lastRenderedPageBreak/>
        <w:t xml:space="preserve">garantiza la posibilidad de defensa del particular en contra de la incertidumbre jurídica y que tiende a realizar ese </w:t>
      </w:r>
      <w:r w:rsidRPr="00D374F6">
        <w:rPr>
          <w:rFonts w:ascii="Palatino Linotype" w:hAnsi="Palatino Linotype"/>
          <w:i/>
        </w:rPr>
        <w:t>Estado de Derecho</w:t>
      </w:r>
      <w:r w:rsidRPr="00D374F6">
        <w:rPr>
          <w:rFonts w:ascii="Palatino Linotype" w:hAnsi="Palatino Linotype"/>
        </w:rPr>
        <w:t xml:space="preserve"> en el que, el particular, tiene siempre una vía de defensa.</w:t>
      </w:r>
    </w:p>
    <w:p w14:paraId="2FC9DDAD" w14:textId="77777777" w:rsidR="00A036A6" w:rsidRPr="00D374F6" w:rsidRDefault="00A036A6" w:rsidP="00A036A6">
      <w:pPr>
        <w:spacing w:line="360" w:lineRule="auto"/>
        <w:jc w:val="both"/>
        <w:rPr>
          <w:rFonts w:ascii="Palatino Linotype" w:hAnsi="Palatino Linotype"/>
        </w:rPr>
      </w:pPr>
    </w:p>
    <w:p w14:paraId="278B442B" w14:textId="3F765CCC" w:rsidR="00A036A6" w:rsidRPr="00D374F6" w:rsidRDefault="00A036A6" w:rsidP="00CD6A31">
      <w:pPr>
        <w:spacing w:line="360" w:lineRule="auto"/>
        <w:jc w:val="both"/>
        <w:rPr>
          <w:rFonts w:ascii="Palatino Linotype" w:hAnsi="Palatino Linotype"/>
        </w:rPr>
      </w:pPr>
      <w:r w:rsidRPr="00D374F6">
        <w:rPr>
          <w:rFonts w:ascii="Palatino Linotype" w:hAnsi="Palatino Linotype"/>
        </w:rPr>
        <w:t xml:space="preserve">En este sentido en el marco del derecho de acceso a la información pública, la figura de la </w:t>
      </w:r>
      <w:r w:rsidRPr="00D374F6">
        <w:rPr>
          <w:rFonts w:ascii="Palatino Linotype" w:hAnsi="Palatino Linotype"/>
          <w:i/>
        </w:rPr>
        <w:t>negativa ficta</w:t>
      </w:r>
      <w:r w:rsidRPr="00D374F6">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D374F6" w:rsidRDefault="00271073" w:rsidP="00271073">
      <w:pPr>
        <w:pStyle w:val="Sinespaciado"/>
      </w:pPr>
    </w:p>
    <w:p w14:paraId="24C2E0E4" w14:textId="77777777" w:rsidR="00A036A6" w:rsidRPr="00D374F6" w:rsidRDefault="00A036A6" w:rsidP="00A036A6">
      <w:pPr>
        <w:ind w:left="567" w:right="567"/>
        <w:jc w:val="both"/>
        <w:rPr>
          <w:rFonts w:ascii="Palatino Linotype" w:hAnsi="Palatino Linotype"/>
          <w:i/>
          <w:sz w:val="22"/>
        </w:rPr>
      </w:pPr>
      <w:r w:rsidRPr="00D374F6">
        <w:rPr>
          <w:rFonts w:ascii="Palatino Linotype" w:hAnsi="Palatino Linotype"/>
          <w:b/>
          <w:i/>
          <w:sz w:val="22"/>
        </w:rPr>
        <w:t>Artículo 4.</w:t>
      </w:r>
      <w:r w:rsidRPr="00D374F6">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D374F6" w:rsidRDefault="00A036A6" w:rsidP="00A036A6">
      <w:pPr>
        <w:ind w:left="567" w:right="567"/>
        <w:jc w:val="both"/>
        <w:rPr>
          <w:rFonts w:ascii="Palatino Linotype" w:hAnsi="Palatino Linotype"/>
          <w:i/>
          <w:sz w:val="22"/>
        </w:rPr>
      </w:pPr>
    </w:p>
    <w:p w14:paraId="505A7B22" w14:textId="77777777" w:rsidR="00A036A6" w:rsidRPr="00D374F6" w:rsidRDefault="00A036A6" w:rsidP="00A036A6">
      <w:pPr>
        <w:ind w:left="567" w:right="567"/>
        <w:jc w:val="both"/>
        <w:rPr>
          <w:rFonts w:ascii="Palatino Linotype" w:hAnsi="Palatino Linotype"/>
          <w:i/>
          <w:sz w:val="22"/>
        </w:rPr>
      </w:pPr>
      <w:r w:rsidRPr="00D374F6">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D374F6" w:rsidRDefault="00A036A6" w:rsidP="00A036A6">
      <w:pPr>
        <w:ind w:left="567" w:right="567"/>
        <w:jc w:val="both"/>
        <w:rPr>
          <w:rFonts w:ascii="Palatino Linotype" w:hAnsi="Palatino Linotype"/>
          <w:i/>
          <w:sz w:val="22"/>
        </w:rPr>
      </w:pPr>
    </w:p>
    <w:p w14:paraId="41B8197C" w14:textId="77777777" w:rsidR="00A036A6" w:rsidRPr="00D374F6" w:rsidRDefault="00A036A6" w:rsidP="00A036A6">
      <w:pPr>
        <w:ind w:left="567" w:right="567"/>
        <w:jc w:val="both"/>
        <w:rPr>
          <w:rFonts w:ascii="Palatino Linotype" w:hAnsi="Palatino Linotype"/>
          <w:i/>
          <w:sz w:val="22"/>
        </w:rPr>
      </w:pPr>
      <w:r w:rsidRPr="00D374F6">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D374F6" w:rsidRDefault="00A036A6" w:rsidP="00A036A6">
      <w:pPr>
        <w:ind w:left="567" w:right="567"/>
        <w:jc w:val="both"/>
        <w:rPr>
          <w:rFonts w:ascii="Palatino Linotype" w:hAnsi="Palatino Linotype"/>
          <w:i/>
          <w:sz w:val="22"/>
        </w:rPr>
      </w:pPr>
    </w:p>
    <w:p w14:paraId="49A99BC0" w14:textId="77777777" w:rsidR="00A036A6" w:rsidRPr="00D374F6" w:rsidRDefault="00A036A6" w:rsidP="00A036A6">
      <w:pPr>
        <w:ind w:left="567" w:right="567"/>
        <w:jc w:val="both"/>
        <w:rPr>
          <w:rFonts w:ascii="Palatino Linotype" w:hAnsi="Palatino Linotype"/>
          <w:i/>
          <w:sz w:val="22"/>
        </w:rPr>
      </w:pPr>
      <w:r w:rsidRPr="00D374F6">
        <w:rPr>
          <w:rFonts w:ascii="Palatino Linotype" w:hAnsi="Palatino Linotype"/>
          <w:b/>
          <w:i/>
          <w:sz w:val="22"/>
        </w:rPr>
        <w:t>Artículo 12.</w:t>
      </w:r>
      <w:r w:rsidRPr="00D374F6">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D374F6" w:rsidRDefault="00A036A6" w:rsidP="00A036A6">
      <w:pPr>
        <w:ind w:left="567" w:right="567"/>
        <w:jc w:val="both"/>
        <w:rPr>
          <w:rFonts w:ascii="Palatino Linotype" w:hAnsi="Palatino Linotype"/>
          <w:i/>
          <w:sz w:val="22"/>
        </w:rPr>
      </w:pPr>
    </w:p>
    <w:p w14:paraId="5A30C01F" w14:textId="77777777" w:rsidR="00A036A6" w:rsidRPr="00D374F6" w:rsidRDefault="00A036A6" w:rsidP="00A036A6">
      <w:pPr>
        <w:ind w:left="567" w:right="567"/>
        <w:jc w:val="both"/>
        <w:rPr>
          <w:rFonts w:ascii="Palatino Linotype" w:hAnsi="Palatino Linotype"/>
          <w:i/>
          <w:sz w:val="22"/>
        </w:rPr>
      </w:pPr>
      <w:r w:rsidRPr="00D374F6">
        <w:rPr>
          <w:rFonts w:ascii="Palatino Linotype" w:hAnsi="Palatino Linotype"/>
          <w:i/>
          <w:sz w:val="22"/>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D374F6" w:rsidRDefault="00A036A6" w:rsidP="00A036A6">
      <w:pPr>
        <w:ind w:left="567" w:right="567"/>
        <w:jc w:val="both"/>
        <w:rPr>
          <w:rFonts w:ascii="Palatino Linotype" w:hAnsi="Palatino Linotype"/>
          <w:i/>
          <w:sz w:val="22"/>
        </w:rPr>
      </w:pPr>
      <w:r w:rsidRPr="00D374F6">
        <w:rPr>
          <w:rFonts w:ascii="Palatino Linotype" w:hAnsi="Palatino Linotype"/>
          <w:i/>
          <w:sz w:val="22"/>
        </w:rPr>
        <w:t>(…)</w:t>
      </w:r>
    </w:p>
    <w:p w14:paraId="175539BB" w14:textId="77777777" w:rsidR="00A036A6" w:rsidRPr="00D374F6" w:rsidRDefault="00A036A6" w:rsidP="00A036A6">
      <w:pPr>
        <w:ind w:left="567" w:right="567"/>
        <w:jc w:val="both"/>
        <w:rPr>
          <w:rFonts w:ascii="Palatino Linotype" w:hAnsi="Palatino Linotype"/>
          <w:b/>
          <w:i/>
          <w:sz w:val="22"/>
        </w:rPr>
      </w:pPr>
    </w:p>
    <w:p w14:paraId="3B9487F6" w14:textId="77777777" w:rsidR="00A036A6" w:rsidRPr="00D374F6" w:rsidRDefault="00A036A6" w:rsidP="00A036A6">
      <w:pPr>
        <w:ind w:left="567" w:right="567"/>
        <w:jc w:val="both"/>
        <w:rPr>
          <w:rFonts w:ascii="Palatino Linotype" w:hAnsi="Palatino Linotype"/>
          <w:b/>
          <w:i/>
          <w:sz w:val="22"/>
        </w:rPr>
      </w:pPr>
      <w:r w:rsidRPr="00D374F6">
        <w:rPr>
          <w:rFonts w:ascii="Palatino Linotype" w:hAnsi="Palatino Linotype"/>
          <w:b/>
          <w:i/>
          <w:sz w:val="22"/>
        </w:rPr>
        <w:t xml:space="preserve">Artículo 24. </w:t>
      </w:r>
    </w:p>
    <w:p w14:paraId="4C30B7B7" w14:textId="77777777" w:rsidR="00A036A6" w:rsidRPr="00D374F6" w:rsidRDefault="00A036A6" w:rsidP="00A036A6">
      <w:pPr>
        <w:ind w:left="567" w:right="567"/>
        <w:jc w:val="both"/>
        <w:rPr>
          <w:rFonts w:ascii="Palatino Linotype" w:hAnsi="Palatino Linotype"/>
          <w:i/>
          <w:sz w:val="22"/>
        </w:rPr>
      </w:pPr>
      <w:r w:rsidRPr="00D374F6">
        <w:rPr>
          <w:rFonts w:ascii="Palatino Linotype" w:hAnsi="Palatino Linotype"/>
          <w:i/>
          <w:sz w:val="22"/>
        </w:rPr>
        <w:t>(…)</w:t>
      </w:r>
    </w:p>
    <w:p w14:paraId="0404CF09" w14:textId="77777777" w:rsidR="00A036A6" w:rsidRPr="00D374F6" w:rsidRDefault="00A036A6" w:rsidP="00A036A6">
      <w:pPr>
        <w:ind w:left="567" w:right="567"/>
        <w:jc w:val="both"/>
        <w:rPr>
          <w:rFonts w:ascii="Palatino Linotype" w:hAnsi="Palatino Linotype"/>
          <w:i/>
          <w:sz w:val="22"/>
        </w:rPr>
      </w:pPr>
      <w:r w:rsidRPr="00D374F6">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D374F6" w:rsidRDefault="00A036A6" w:rsidP="00A036A6">
      <w:pPr>
        <w:ind w:left="567" w:right="567"/>
        <w:jc w:val="both"/>
        <w:rPr>
          <w:rFonts w:ascii="Palatino Linotype" w:hAnsi="Palatino Linotype"/>
          <w:i/>
          <w:sz w:val="22"/>
        </w:rPr>
      </w:pPr>
      <w:r w:rsidRPr="00D374F6">
        <w:rPr>
          <w:rFonts w:ascii="Palatino Linotype" w:hAnsi="Palatino Linotype"/>
          <w:i/>
          <w:sz w:val="22"/>
        </w:rPr>
        <w:t>(…)</w:t>
      </w:r>
    </w:p>
    <w:p w14:paraId="2ACD9240" w14:textId="77777777" w:rsidR="00A036A6" w:rsidRPr="00D374F6" w:rsidRDefault="00A036A6" w:rsidP="00A036A6">
      <w:pPr>
        <w:ind w:left="567" w:right="567"/>
        <w:jc w:val="both"/>
        <w:rPr>
          <w:rFonts w:ascii="Palatino Linotype" w:hAnsi="Palatino Linotype"/>
          <w:i/>
          <w:sz w:val="22"/>
        </w:rPr>
      </w:pPr>
      <w:r w:rsidRPr="00D374F6">
        <w:rPr>
          <w:rFonts w:ascii="Palatino Linotype" w:hAnsi="Palatino Linotype"/>
          <w:b/>
          <w:i/>
          <w:sz w:val="22"/>
        </w:rPr>
        <w:t>Artículo 160.</w:t>
      </w:r>
      <w:r w:rsidRPr="00D374F6">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D374F6" w:rsidRDefault="00A036A6" w:rsidP="00A036A6">
      <w:pPr>
        <w:ind w:left="567" w:right="567"/>
        <w:jc w:val="both"/>
        <w:rPr>
          <w:rFonts w:ascii="Palatino Linotype" w:hAnsi="Palatino Linotype"/>
          <w:i/>
          <w:sz w:val="22"/>
        </w:rPr>
      </w:pPr>
    </w:p>
    <w:p w14:paraId="1238152C" w14:textId="77777777" w:rsidR="00A036A6" w:rsidRPr="00D374F6" w:rsidRDefault="00A036A6" w:rsidP="00A036A6">
      <w:pPr>
        <w:ind w:left="567" w:right="567"/>
        <w:jc w:val="both"/>
        <w:rPr>
          <w:rFonts w:ascii="Palatino Linotype" w:hAnsi="Palatino Linotype"/>
          <w:i/>
          <w:sz w:val="22"/>
        </w:rPr>
      </w:pPr>
      <w:r w:rsidRPr="00D374F6">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D374F6" w:rsidRDefault="00A036A6" w:rsidP="00A036A6">
      <w:pPr>
        <w:spacing w:line="360" w:lineRule="auto"/>
        <w:jc w:val="both"/>
        <w:rPr>
          <w:rFonts w:ascii="Palatino Linotype" w:hAnsi="Palatino Linotype"/>
        </w:rPr>
      </w:pPr>
    </w:p>
    <w:p w14:paraId="30CBE585" w14:textId="77777777" w:rsidR="00A036A6" w:rsidRPr="00D374F6" w:rsidRDefault="00A036A6" w:rsidP="00A036A6">
      <w:pPr>
        <w:spacing w:line="360" w:lineRule="auto"/>
        <w:jc w:val="both"/>
        <w:rPr>
          <w:rFonts w:ascii="Palatino Linotype" w:hAnsi="Palatino Linotype"/>
        </w:rPr>
      </w:pPr>
      <w:r w:rsidRPr="00D374F6">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374F6">
        <w:rPr>
          <w:rFonts w:ascii="Palatino Linotype" w:hAnsi="Palatino Linotype"/>
          <w:bCs/>
        </w:rPr>
        <w:t>de la Ley local en la materia, que se reproduce de la siguiente forma</w:t>
      </w:r>
      <w:r w:rsidRPr="00D374F6">
        <w:rPr>
          <w:rFonts w:ascii="Palatino Linotype" w:hAnsi="Palatino Linotype"/>
        </w:rPr>
        <w:t>:</w:t>
      </w:r>
    </w:p>
    <w:p w14:paraId="1930F410" w14:textId="77777777" w:rsidR="00A036A6" w:rsidRPr="00D374F6" w:rsidRDefault="00A036A6" w:rsidP="00A036A6">
      <w:pPr>
        <w:pStyle w:val="Sinespaciado"/>
      </w:pPr>
    </w:p>
    <w:p w14:paraId="060FCE00" w14:textId="77777777" w:rsidR="00A036A6" w:rsidRPr="00D374F6" w:rsidRDefault="00A036A6" w:rsidP="00A036A6">
      <w:pPr>
        <w:ind w:left="567" w:right="567"/>
        <w:jc w:val="both"/>
        <w:rPr>
          <w:rFonts w:ascii="Palatino Linotype" w:hAnsi="Palatino Linotype" w:cs="Arial"/>
          <w:i/>
          <w:sz w:val="22"/>
        </w:rPr>
      </w:pPr>
      <w:r w:rsidRPr="00D374F6">
        <w:rPr>
          <w:rFonts w:ascii="Palatino Linotype" w:hAnsi="Palatino Linotype" w:cs="Arial"/>
          <w:b/>
          <w:i/>
          <w:sz w:val="22"/>
        </w:rPr>
        <w:t>Artículo 166.</w:t>
      </w:r>
      <w:r w:rsidRPr="00D374F6">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D374F6" w:rsidRDefault="00A036A6" w:rsidP="00A036A6">
      <w:pPr>
        <w:spacing w:line="360" w:lineRule="auto"/>
        <w:jc w:val="both"/>
        <w:rPr>
          <w:rFonts w:ascii="Palatino Linotype" w:hAnsi="Palatino Linotype"/>
        </w:rPr>
      </w:pPr>
    </w:p>
    <w:p w14:paraId="727C0B97" w14:textId="77777777" w:rsidR="00A036A6" w:rsidRPr="00D374F6" w:rsidRDefault="00A036A6" w:rsidP="00A036A6">
      <w:pPr>
        <w:spacing w:line="360" w:lineRule="auto"/>
        <w:jc w:val="both"/>
        <w:rPr>
          <w:rFonts w:ascii="Palatino Linotype" w:hAnsi="Palatino Linotype"/>
        </w:rPr>
      </w:pPr>
      <w:r w:rsidRPr="00D374F6">
        <w:rPr>
          <w:rFonts w:ascii="Palatino Linotype" w:hAnsi="Palatino Linotype"/>
        </w:rPr>
        <w:t xml:space="preserve">De lo anterior, conforme a las acciones del Sujeto Obligado, se establece que éste vulnera el derecho de acceso a la información pública del Recurrente, toda vez que no entrega respuesta a la solicitud de información presentada, de conformidad a lo </w:t>
      </w:r>
      <w:r w:rsidRPr="00D374F6">
        <w:rPr>
          <w:rFonts w:ascii="Palatino Linotype" w:hAnsi="Palatino Linotype"/>
        </w:rPr>
        <w:lastRenderedPageBreak/>
        <w:t>establecido en los artículos 24 fracción XI, y 166, de la ley local en la materia, y que señalan:</w:t>
      </w:r>
    </w:p>
    <w:p w14:paraId="1BD59B44" w14:textId="77777777" w:rsidR="00A036A6" w:rsidRPr="00D374F6" w:rsidRDefault="00A036A6" w:rsidP="00A036A6">
      <w:pPr>
        <w:pStyle w:val="Sinespaciado"/>
      </w:pPr>
    </w:p>
    <w:p w14:paraId="6CB23978" w14:textId="77777777" w:rsidR="00A036A6" w:rsidRPr="00D374F6" w:rsidRDefault="00A036A6" w:rsidP="00A036A6">
      <w:pPr>
        <w:ind w:left="567" w:right="567"/>
        <w:jc w:val="both"/>
        <w:rPr>
          <w:rFonts w:ascii="Palatino Linotype" w:hAnsi="Palatino Linotype"/>
          <w:i/>
          <w:sz w:val="22"/>
        </w:rPr>
      </w:pPr>
      <w:r w:rsidRPr="00D374F6">
        <w:rPr>
          <w:rFonts w:ascii="Palatino Linotype" w:hAnsi="Palatino Linotype"/>
          <w:b/>
          <w:i/>
          <w:sz w:val="22"/>
        </w:rPr>
        <w:t>A</w:t>
      </w:r>
      <w:r w:rsidRPr="00D374F6">
        <w:rPr>
          <w:rFonts w:ascii="Palatino Linotype" w:hAnsi="Palatino Linotype"/>
          <w:b/>
          <w:bCs/>
          <w:i/>
          <w:sz w:val="22"/>
        </w:rPr>
        <w:t>rtículo 24.</w:t>
      </w:r>
      <w:r w:rsidRPr="00D374F6">
        <w:rPr>
          <w:rFonts w:ascii="Palatino Linotype" w:hAnsi="Palatino Linotype"/>
          <w:bCs/>
          <w:i/>
          <w:sz w:val="22"/>
        </w:rPr>
        <w:t xml:space="preserve"> </w:t>
      </w:r>
      <w:r w:rsidRPr="00D374F6">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D374F6" w:rsidRDefault="00A036A6" w:rsidP="00A036A6">
      <w:pPr>
        <w:ind w:left="567" w:right="567"/>
        <w:jc w:val="both"/>
        <w:rPr>
          <w:rFonts w:ascii="Palatino Linotype" w:hAnsi="Palatino Linotype"/>
          <w:i/>
          <w:sz w:val="22"/>
        </w:rPr>
      </w:pPr>
      <w:r w:rsidRPr="00D374F6">
        <w:rPr>
          <w:rFonts w:ascii="Palatino Linotype" w:hAnsi="Palatino Linotype"/>
          <w:bCs/>
          <w:i/>
          <w:sz w:val="22"/>
        </w:rPr>
        <w:t>(..</w:t>
      </w:r>
      <w:r w:rsidRPr="00D374F6">
        <w:rPr>
          <w:rFonts w:ascii="Palatino Linotype" w:hAnsi="Palatino Linotype"/>
          <w:i/>
          <w:sz w:val="22"/>
        </w:rPr>
        <w:t>.)</w:t>
      </w:r>
    </w:p>
    <w:p w14:paraId="01F470F6" w14:textId="77777777" w:rsidR="00A036A6" w:rsidRPr="00D374F6" w:rsidRDefault="00A036A6" w:rsidP="00A036A6">
      <w:pPr>
        <w:ind w:left="567" w:right="567"/>
        <w:jc w:val="both"/>
        <w:rPr>
          <w:rFonts w:ascii="Palatino Linotype" w:hAnsi="Palatino Linotype"/>
          <w:bCs/>
          <w:i/>
          <w:sz w:val="22"/>
        </w:rPr>
      </w:pPr>
      <w:r w:rsidRPr="00D374F6">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374F6">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60BAFE6E" w:rsidR="00A036A6" w:rsidRPr="00D374F6" w:rsidRDefault="00A036A6" w:rsidP="00A036A6">
      <w:pPr>
        <w:tabs>
          <w:tab w:val="left" w:pos="709"/>
        </w:tabs>
        <w:spacing w:line="360" w:lineRule="auto"/>
        <w:ind w:right="51"/>
        <w:jc w:val="both"/>
        <w:rPr>
          <w:rFonts w:ascii="Palatino Linotype" w:hAnsi="Palatino Linotype"/>
        </w:rPr>
      </w:pPr>
      <w:r w:rsidRPr="00D374F6">
        <w:rPr>
          <w:rFonts w:ascii="Palatino Linotype" w:hAnsi="Palatino Linotype"/>
        </w:rPr>
        <w:t xml:space="preserve">En este tenor, de forma objetiva al desentrañar la solicitud de información </w:t>
      </w:r>
      <w:r w:rsidR="00B9031A" w:rsidRPr="00D374F6">
        <w:rPr>
          <w:rFonts w:ascii="Palatino Linotype" w:hAnsi="Palatino Linotype"/>
          <w:b/>
        </w:rPr>
        <w:t>00244/IXTAPALU/IP/2023</w:t>
      </w:r>
      <w:r w:rsidRPr="00D374F6">
        <w:rPr>
          <w:rFonts w:ascii="Palatino Linotype" w:hAnsi="Palatino Linotype"/>
        </w:rPr>
        <w:t xml:space="preserve">, podemos identificar que </w:t>
      </w:r>
      <w:r w:rsidRPr="00D374F6">
        <w:rPr>
          <w:rFonts w:ascii="Palatino Linotype" w:hAnsi="Palatino Linotype"/>
          <w:b/>
        </w:rPr>
        <w:t xml:space="preserve">El Recurrente </w:t>
      </w:r>
      <w:r w:rsidRPr="00D374F6">
        <w:rPr>
          <w:rFonts w:ascii="Palatino Linotype" w:hAnsi="Palatino Linotype"/>
        </w:rPr>
        <w:t xml:space="preserve">peticiona el o los documentos, donde conste lo subsecuente: </w:t>
      </w:r>
    </w:p>
    <w:p w14:paraId="151C6144" w14:textId="77777777" w:rsidR="000B3CC4" w:rsidRPr="00D374F6" w:rsidRDefault="000B3CC4" w:rsidP="00A036A6">
      <w:pPr>
        <w:tabs>
          <w:tab w:val="left" w:pos="709"/>
        </w:tabs>
        <w:spacing w:line="360" w:lineRule="auto"/>
        <w:ind w:right="51"/>
        <w:jc w:val="both"/>
        <w:rPr>
          <w:rFonts w:ascii="Palatino Linotype" w:hAnsi="Palatino Linotype"/>
        </w:rPr>
      </w:pPr>
    </w:p>
    <w:p w14:paraId="4EB1895A" w14:textId="228193C6" w:rsidR="000B3CC4" w:rsidRPr="00D374F6" w:rsidRDefault="00B9031A" w:rsidP="002077D6">
      <w:pPr>
        <w:pStyle w:val="Prrafodelista"/>
        <w:numPr>
          <w:ilvl w:val="0"/>
          <w:numId w:val="21"/>
        </w:numPr>
        <w:autoSpaceDE w:val="0"/>
        <w:autoSpaceDN w:val="0"/>
        <w:adjustRightInd w:val="0"/>
        <w:spacing w:line="360" w:lineRule="auto"/>
        <w:jc w:val="both"/>
        <w:rPr>
          <w:rFonts w:ascii="Palatino Linotype" w:hAnsi="Palatino Linotype" w:cs="Arial"/>
        </w:rPr>
      </w:pPr>
      <w:r w:rsidRPr="00D374F6">
        <w:rPr>
          <w:rFonts w:ascii="Palatino Linotype" w:eastAsiaTheme="minorHAnsi" w:hAnsi="Palatino Linotype"/>
        </w:rPr>
        <w:t xml:space="preserve">Información relativa a cuantos requerimientos por pare de las áreas de la administración pública municipal ha recibido la Secretaria Técnica de la Oficina de la Presidencia, tanto humanas como materiales, para la celebración de eventos institucionales a los que ha asistido el presidente Municipal. En fecha fueron solicitados, cuales fueron los requerimientos materiales solicitados y qué </w:t>
      </w:r>
      <w:r w:rsidRPr="00D374F6">
        <w:rPr>
          <w:rFonts w:ascii="Palatino Linotype" w:eastAsiaTheme="minorHAnsi" w:hAnsi="Palatino Linotype"/>
        </w:rPr>
        <w:lastRenderedPageBreak/>
        <w:t>personas participaron, y si estas personas laboran en la Oficina de la Presidencia, sus nombres sueldos y cargos.</w:t>
      </w:r>
    </w:p>
    <w:p w14:paraId="48082D4A" w14:textId="77777777" w:rsidR="000B3CC4" w:rsidRPr="00D374F6" w:rsidRDefault="000B3CC4" w:rsidP="000B3CC4"/>
    <w:p w14:paraId="25D19587" w14:textId="6DF245AA" w:rsidR="00A036A6" w:rsidRPr="00D374F6" w:rsidRDefault="00A036A6" w:rsidP="000B3CC4">
      <w:pPr>
        <w:pStyle w:val="Prrafodelista"/>
        <w:autoSpaceDE w:val="0"/>
        <w:autoSpaceDN w:val="0"/>
        <w:adjustRightInd w:val="0"/>
        <w:spacing w:line="360" w:lineRule="auto"/>
        <w:ind w:left="0"/>
        <w:jc w:val="both"/>
        <w:rPr>
          <w:rFonts w:ascii="Palatino Linotype" w:hAnsi="Palatino Linotype" w:cs="Arial"/>
        </w:rPr>
      </w:pPr>
      <w:r w:rsidRPr="00D374F6">
        <w:rPr>
          <w:rFonts w:ascii="Palatino Linotype" w:hAnsi="Palatino Linotype" w:cs="Arial"/>
        </w:rPr>
        <w:t xml:space="preserve">Por otra parte, al referirnos al acto impugnado por </w:t>
      </w:r>
      <w:r w:rsidRPr="00D374F6">
        <w:rPr>
          <w:rFonts w:ascii="Palatino Linotype" w:hAnsi="Palatino Linotype" w:cs="Arial"/>
          <w:b/>
        </w:rPr>
        <w:t xml:space="preserve">El Recurrente, </w:t>
      </w:r>
      <w:r w:rsidRPr="00D374F6">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D374F6" w:rsidRDefault="00A036A6" w:rsidP="00A036A6">
      <w:pPr>
        <w:pStyle w:val="Sinespaciado"/>
      </w:pPr>
    </w:p>
    <w:p w14:paraId="734A5858" w14:textId="77777777" w:rsidR="00A036A6" w:rsidRPr="00D374F6" w:rsidRDefault="00A036A6" w:rsidP="00A036A6">
      <w:pPr>
        <w:pStyle w:val="Prrafodelista"/>
        <w:autoSpaceDE w:val="0"/>
        <w:autoSpaceDN w:val="0"/>
        <w:adjustRightInd w:val="0"/>
        <w:ind w:left="851" w:right="851"/>
        <w:jc w:val="both"/>
        <w:rPr>
          <w:rFonts w:ascii="Palatino Linotype" w:hAnsi="Palatino Linotype"/>
          <w:i/>
          <w:sz w:val="22"/>
          <w:szCs w:val="22"/>
        </w:rPr>
      </w:pPr>
      <w:r w:rsidRPr="00D374F6">
        <w:rPr>
          <w:rFonts w:ascii="Palatino Linotype" w:hAnsi="Palatino Linotype"/>
          <w:b/>
          <w:bCs/>
          <w:i/>
          <w:sz w:val="22"/>
          <w:szCs w:val="22"/>
        </w:rPr>
        <w:t xml:space="preserve">“Artículo 179. </w:t>
      </w:r>
      <w:r w:rsidRPr="00D374F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D374F6" w:rsidRDefault="00A036A6" w:rsidP="00A036A6">
      <w:pPr>
        <w:pStyle w:val="Prrafodelista"/>
        <w:autoSpaceDE w:val="0"/>
        <w:autoSpaceDN w:val="0"/>
        <w:adjustRightInd w:val="0"/>
        <w:ind w:left="851" w:right="851"/>
        <w:jc w:val="both"/>
        <w:rPr>
          <w:rFonts w:ascii="Palatino Linotype" w:hAnsi="Palatino Linotype"/>
          <w:i/>
          <w:sz w:val="22"/>
          <w:szCs w:val="22"/>
        </w:rPr>
      </w:pPr>
      <w:r w:rsidRPr="00D374F6">
        <w:rPr>
          <w:rFonts w:ascii="Palatino Linotype" w:hAnsi="Palatino Linotype"/>
          <w:bCs/>
          <w:i/>
          <w:sz w:val="22"/>
          <w:szCs w:val="22"/>
        </w:rPr>
        <w:t>(…</w:t>
      </w:r>
      <w:r w:rsidRPr="00D374F6">
        <w:rPr>
          <w:rFonts w:ascii="Palatino Linotype" w:hAnsi="Palatino Linotype"/>
          <w:i/>
          <w:sz w:val="22"/>
          <w:szCs w:val="22"/>
        </w:rPr>
        <w:t>)</w:t>
      </w:r>
    </w:p>
    <w:p w14:paraId="663EFB0A" w14:textId="77777777" w:rsidR="00A036A6" w:rsidRPr="00D374F6" w:rsidRDefault="00A036A6" w:rsidP="00A036A6">
      <w:pPr>
        <w:pStyle w:val="Prrafodelista"/>
        <w:autoSpaceDE w:val="0"/>
        <w:autoSpaceDN w:val="0"/>
        <w:adjustRightInd w:val="0"/>
        <w:ind w:left="851" w:right="851"/>
        <w:jc w:val="both"/>
        <w:rPr>
          <w:rFonts w:ascii="Palatino Linotype" w:hAnsi="Palatino Linotype"/>
          <w:i/>
          <w:sz w:val="22"/>
          <w:szCs w:val="22"/>
        </w:rPr>
      </w:pPr>
      <w:r w:rsidRPr="00D374F6">
        <w:rPr>
          <w:rFonts w:ascii="Palatino Linotype" w:hAnsi="Palatino Linotype"/>
          <w:b/>
          <w:bCs/>
          <w:i/>
          <w:sz w:val="22"/>
          <w:szCs w:val="22"/>
        </w:rPr>
        <w:t xml:space="preserve">VII. </w:t>
      </w:r>
      <w:r w:rsidRPr="00D374F6">
        <w:rPr>
          <w:rFonts w:ascii="Palatino Linotype" w:hAnsi="Palatino Linotype"/>
          <w:i/>
          <w:sz w:val="22"/>
          <w:szCs w:val="22"/>
        </w:rPr>
        <w:t>La falta de respuesta a una solicitud de acceso a la información</w:t>
      </w:r>
    </w:p>
    <w:p w14:paraId="1931AB2B" w14:textId="0A2D55EC" w:rsidR="00A036A6" w:rsidRPr="00D374F6" w:rsidRDefault="00A036A6" w:rsidP="00A036A6">
      <w:pPr>
        <w:pStyle w:val="Prrafodelista"/>
        <w:autoSpaceDE w:val="0"/>
        <w:autoSpaceDN w:val="0"/>
        <w:adjustRightInd w:val="0"/>
        <w:ind w:left="851" w:right="851"/>
        <w:rPr>
          <w:rFonts w:ascii="Palatino Linotype" w:hAnsi="Palatino Linotype" w:cs="Arial"/>
          <w:i/>
          <w:sz w:val="22"/>
          <w:szCs w:val="22"/>
        </w:rPr>
      </w:pPr>
      <w:r w:rsidRPr="00D374F6">
        <w:rPr>
          <w:rFonts w:ascii="Palatino Linotype" w:hAnsi="Palatino Linotype" w:cs="Arial"/>
          <w:i/>
          <w:sz w:val="22"/>
          <w:szCs w:val="22"/>
        </w:rPr>
        <w:t xml:space="preserve">(…)” </w:t>
      </w:r>
    </w:p>
    <w:p w14:paraId="25837BD9"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4032EC54"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374F6">
        <w:rPr>
          <w:rFonts w:ascii="Palatino Linotype" w:hAnsi="Palatino Linotype" w:cs="Arial"/>
        </w:rPr>
        <w:t xml:space="preserve">Dicho lo anterior, considerando la información requerida por </w:t>
      </w:r>
      <w:r w:rsidRPr="00D374F6">
        <w:rPr>
          <w:rFonts w:ascii="Palatino Linotype" w:hAnsi="Palatino Linotype" w:cs="Arial"/>
          <w:b/>
        </w:rPr>
        <w:t xml:space="preserve">El Recurrente </w:t>
      </w:r>
      <w:r w:rsidRPr="00D374F6">
        <w:rPr>
          <w:rFonts w:ascii="Palatino Linotype" w:hAnsi="Palatino Linotype" w:cs="Arial"/>
        </w:rPr>
        <w:t xml:space="preserve">en su solicitud de información, y ante la falta de respuesta, se establece que la materia de estudio se centrará en las atribuciones del </w:t>
      </w:r>
      <w:r w:rsidRPr="00D374F6">
        <w:rPr>
          <w:rFonts w:ascii="Palatino Linotype" w:hAnsi="Palatino Linotype" w:cs="Arial"/>
          <w:b/>
        </w:rPr>
        <w:t xml:space="preserve">Sujeto Obligado, </w:t>
      </w:r>
      <w:r w:rsidRPr="00D374F6">
        <w:rPr>
          <w:rFonts w:ascii="Palatino Linotype" w:hAnsi="Palatino Linotype" w:cs="Arial"/>
        </w:rPr>
        <w:t>a efecto de determinar si éste genera, posee o administra dicha información.</w:t>
      </w:r>
    </w:p>
    <w:p w14:paraId="7CA12AB4"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D374F6">
        <w:rPr>
          <w:rFonts w:ascii="Palatino Linotype" w:hAnsi="Palatino Linotype" w:cs="Arial"/>
        </w:rPr>
        <w:t xml:space="preserve">Una vez establecida y delimitada la materia del presente recurso de revisión, y atentos a </w:t>
      </w:r>
      <w:r w:rsidRPr="00D374F6">
        <w:rPr>
          <w:rFonts w:ascii="Palatino Linotype" w:hAnsi="Palatino Linotype"/>
          <w:lang w:eastAsia="es-MX"/>
        </w:rPr>
        <w:t xml:space="preserve">la falta de respuesta del </w:t>
      </w:r>
      <w:r w:rsidRPr="00D374F6">
        <w:rPr>
          <w:rFonts w:ascii="Palatino Linotype" w:hAnsi="Palatino Linotype"/>
          <w:b/>
          <w:lang w:eastAsia="es-MX"/>
        </w:rPr>
        <w:t>Sujeto Obligado</w:t>
      </w:r>
      <w:r w:rsidRPr="00D374F6">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D374F6">
        <w:rPr>
          <w:rFonts w:ascii="Palatino Linotype" w:hAnsi="Palatino Linotype"/>
          <w:b/>
          <w:lang w:eastAsia="es-MX"/>
        </w:rPr>
        <w:t>Sujeto Obligado</w:t>
      </w:r>
      <w:r w:rsidRPr="00D374F6">
        <w:rPr>
          <w:rFonts w:ascii="Palatino Linotype" w:hAnsi="Palatino Linotype"/>
          <w:lang w:eastAsia="es-MX"/>
        </w:rPr>
        <w:t xml:space="preserve"> de la misma, tal y como lo constituyen </w:t>
      </w:r>
      <w:r w:rsidRPr="00D374F6">
        <w:rPr>
          <w:rFonts w:ascii="Palatino Linotype" w:hAnsi="Palatino Linotype" w:cs="Arial"/>
        </w:rPr>
        <w:t xml:space="preserve">los artículos, 7 y 23, fracción IV, de la Ley de Transparencia y Acceso a la Información Pública del Estado </w:t>
      </w:r>
      <w:r w:rsidRPr="00D374F6">
        <w:rPr>
          <w:rFonts w:ascii="Palatino Linotype" w:hAnsi="Palatino Linotype" w:cs="Arial"/>
        </w:rPr>
        <w:lastRenderedPageBreak/>
        <w:t>de México y Municipios, que establecen como deber de los sujetos obligados el hacer pública toda la información en su posesión, como se aprecia a continuación:</w:t>
      </w:r>
    </w:p>
    <w:p w14:paraId="12F775BB" w14:textId="77777777" w:rsidR="00A036A6" w:rsidRPr="00D374F6" w:rsidRDefault="00A036A6" w:rsidP="00A036A6">
      <w:pPr>
        <w:pStyle w:val="Sinespaciado"/>
        <w:rPr>
          <w:sz w:val="12"/>
        </w:rPr>
      </w:pPr>
    </w:p>
    <w:p w14:paraId="3A6C4CEB" w14:textId="77777777" w:rsidR="00A036A6" w:rsidRPr="00D374F6" w:rsidRDefault="00A036A6" w:rsidP="00A036A6">
      <w:pPr>
        <w:pStyle w:val="Sinespaciado"/>
        <w:rPr>
          <w:rFonts w:ascii="Palatino Linotype" w:hAnsi="Palatino Linotype"/>
        </w:rPr>
      </w:pPr>
    </w:p>
    <w:p w14:paraId="67CF9FDF" w14:textId="77777777" w:rsidR="00A036A6" w:rsidRPr="00D374F6" w:rsidRDefault="00A036A6" w:rsidP="00A036A6">
      <w:pPr>
        <w:autoSpaceDE w:val="0"/>
        <w:autoSpaceDN w:val="0"/>
        <w:adjustRightInd w:val="0"/>
        <w:ind w:left="567" w:right="567"/>
        <w:jc w:val="both"/>
        <w:rPr>
          <w:rFonts w:ascii="Palatino Linotype" w:hAnsi="Palatino Linotype" w:cs="Arial"/>
          <w:i/>
          <w:sz w:val="22"/>
        </w:rPr>
      </w:pPr>
      <w:r w:rsidRPr="00D374F6">
        <w:rPr>
          <w:rFonts w:ascii="Palatino Linotype" w:hAnsi="Palatino Linotype" w:cs="Arial"/>
          <w:i/>
          <w:sz w:val="22"/>
        </w:rPr>
        <w:t>“</w:t>
      </w:r>
      <w:r w:rsidRPr="00D374F6">
        <w:rPr>
          <w:rFonts w:ascii="Palatino Linotype" w:hAnsi="Palatino Linotype" w:cs="Arial"/>
          <w:b/>
          <w:i/>
          <w:sz w:val="22"/>
        </w:rPr>
        <w:t>Artículo 7. El Estado de México garantizará el efectivo acceso de toda persona a la información en posesión de cualquier entidad,</w:t>
      </w:r>
      <w:r w:rsidRPr="00D374F6">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D374F6">
        <w:rPr>
          <w:rFonts w:ascii="Palatino Linotype" w:hAnsi="Palatino Linotype" w:cs="Arial"/>
          <w:b/>
          <w:i/>
          <w:sz w:val="22"/>
        </w:rPr>
        <w:t>que reciba y ejerza recursos públicos</w:t>
      </w:r>
      <w:r w:rsidRPr="00D374F6">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D374F6"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D374F6" w:rsidRDefault="00A036A6" w:rsidP="00A036A6">
      <w:pPr>
        <w:autoSpaceDE w:val="0"/>
        <w:autoSpaceDN w:val="0"/>
        <w:adjustRightInd w:val="0"/>
        <w:ind w:left="567" w:right="567"/>
        <w:jc w:val="both"/>
        <w:rPr>
          <w:rFonts w:ascii="Palatino Linotype" w:hAnsi="Palatino Linotype" w:cs="Arial"/>
          <w:bCs/>
          <w:i/>
          <w:sz w:val="22"/>
        </w:rPr>
      </w:pPr>
      <w:r w:rsidRPr="00D374F6">
        <w:rPr>
          <w:rFonts w:ascii="Palatino Linotype" w:hAnsi="Palatino Linotype" w:cs="Arial"/>
          <w:b/>
          <w:bCs/>
          <w:i/>
          <w:sz w:val="22"/>
        </w:rPr>
        <w:t>Artículo 23</w:t>
      </w:r>
      <w:r w:rsidRPr="00D374F6">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D374F6" w:rsidRDefault="00A036A6" w:rsidP="00A036A6">
      <w:pPr>
        <w:ind w:left="567" w:right="709"/>
        <w:jc w:val="both"/>
        <w:rPr>
          <w:rFonts w:ascii="Palatino Linotype" w:hAnsi="Palatino Linotype" w:cs="Arial"/>
          <w:bCs/>
          <w:i/>
          <w:sz w:val="22"/>
        </w:rPr>
      </w:pPr>
      <w:r w:rsidRPr="00D374F6">
        <w:rPr>
          <w:rFonts w:ascii="Palatino Linotype" w:hAnsi="Palatino Linotype" w:cs="Arial"/>
          <w:bCs/>
          <w:i/>
          <w:sz w:val="22"/>
        </w:rPr>
        <w:t>(…)</w:t>
      </w:r>
    </w:p>
    <w:p w14:paraId="257BB21B" w14:textId="77777777" w:rsidR="00A036A6" w:rsidRPr="00D374F6" w:rsidRDefault="00A036A6" w:rsidP="00A036A6">
      <w:pPr>
        <w:ind w:left="567" w:right="709"/>
        <w:jc w:val="both"/>
        <w:rPr>
          <w:rFonts w:ascii="Palatino Linotype" w:hAnsi="Palatino Linotype" w:cs="Arial"/>
          <w:bCs/>
          <w:i/>
          <w:sz w:val="22"/>
        </w:rPr>
      </w:pPr>
      <w:r w:rsidRPr="00D374F6">
        <w:rPr>
          <w:rFonts w:ascii="Palatino Linotype" w:hAnsi="Palatino Linotype" w:cs="Arial"/>
          <w:b/>
          <w:bCs/>
          <w:i/>
          <w:sz w:val="22"/>
        </w:rPr>
        <w:t xml:space="preserve">IV. </w:t>
      </w:r>
      <w:r w:rsidRPr="00D374F6">
        <w:rPr>
          <w:rFonts w:ascii="Palatino Linotype" w:hAnsi="Palatino Linotype" w:cs="Arial"/>
          <w:b/>
          <w:bCs/>
          <w:i/>
          <w:sz w:val="22"/>
          <w:u w:val="single"/>
        </w:rPr>
        <w:t>Los ayuntamientos y las dependencias, organismos, órganos y entidades de la administración municipal</w:t>
      </w:r>
      <w:r w:rsidRPr="00D374F6">
        <w:rPr>
          <w:rFonts w:ascii="Palatino Linotype" w:hAnsi="Palatino Linotype" w:cs="Arial"/>
          <w:bCs/>
          <w:i/>
          <w:sz w:val="22"/>
        </w:rPr>
        <w:t>;</w:t>
      </w:r>
    </w:p>
    <w:p w14:paraId="156C72A7" w14:textId="77777777" w:rsidR="00A036A6" w:rsidRPr="00D374F6" w:rsidRDefault="00A036A6" w:rsidP="00A036A6">
      <w:pPr>
        <w:pStyle w:val="Sinespaciado"/>
        <w:rPr>
          <w:sz w:val="8"/>
        </w:rPr>
      </w:pPr>
    </w:p>
    <w:p w14:paraId="7C773706" w14:textId="77777777" w:rsidR="00A036A6" w:rsidRPr="00D374F6"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D374F6" w:rsidRDefault="00A036A6" w:rsidP="00A036A6">
      <w:pPr>
        <w:spacing w:line="360" w:lineRule="auto"/>
        <w:contextualSpacing/>
        <w:jc w:val="both"/>
        <w:rPr>
          <w:rFonts w:ascii="Palatino Linotype" w:eastAsia="MS Mincho" w:hAnsi="Palatino Linotype" w:cs="Arial"/>
          <w:i/>
        </w:rPr>
      </w:pPr>
      <w:r w:rsidRPr="00D374F6">
        <w:rPr>
          <w:rFonts w:ascii="Palatino Linotype" w:eastAsia="MS Mincho" w:hAnsi="Palatino Linotype"/>
          <w:lang w:val="es-ES_tradnl"/>
        </w:rPr>
        <w:t xml:space="preserve">Resulta necesario señalar que el derecho de acceso a la información pública es un </w:t>
      </w:r>
      <w:r w:rsidRPr="00D374F6">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374F6">
        <w:rPr>
          <w:rFonts w:ascii="Palatino Linotype" w:hAnsi="Palatino Linotype" w:cs="Arial"/>
          <w:color w:val="000000"/>
          <w:lang w:val="es-ES_tradnl"/>
        </w:rPr>
        <w:t xml:space="preserve"> </w:t>
      </w:r>
      <w:r w:rsidRPr="00D374F6">
        <w:rPr>
          <w:rFonts w:ascii="Palatino Linotype" w:hAnsi="Palatino Linotype" w:cs="Arial"/>
          <w:b/>
          <w:color w:val="000000"/>
          <w:lang w:val="es-ES_tradnl"/>
        </w:rPr>
        <w:t>Sujeto Obligado</w:t>
      </w:r>
      <w:r w:rsidRPr="00D374F6">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374F6">
        <w:rPr>
          <w:rFonts w:ascii="Palatino Linotype" w:hAnsi="Palatino Linotype" w:cs="Arial"/>
          <w:b/>
          <w:color w:val="000000"/>
          <w:lang w:val="es-ES_tradnl"/>
        </w:rPr>
        <w:t xml:space="preserve">Constitución Política de los Estados Unidos Mexicanos </w:t>
      </w:r>
      <w:r w:rsidRPr="00D374F6">
        <w:rPr>
          <w:rFonts w:ascii="Palatino Linotype" w:hAnsi="Palatino Linotype" w:cs="Arial"/>
          <w:color w:val="000000"/>
          <w:lang w:val="es-ES_tradnl"/>
        </w:rPr>
        <w:t xml:space="preserve">al señalar la obligación de “promover, </w:t>
      </w:r>
      <w:r w:rsidRPr="00D374F6">
        <w:rPr>
          <w:rFonts w:ascii="Palatino Linotype" w:hAnsi="Palatino Linotype" w:cs="Arial"/>
          <w:b/>
          <w:color w:val="000000"/>
          <w:lang w:val="es-ES_tradnl"/>
        </w:rPr>
        <w:t>respetar</w:t>
      </w:r>
      <w:r w:rsidRPr="00D374F6">
        <w:rPr>
          <w:rFonts w:ascii="Palatino Linotype" w:hAnsi="Palatino Linotype" w:cs="Arial"/>
          <w:color w:val="000000"/>
          <w:lang w:val="es-ES_tradnl"/>
        </w:rPr>
        <w:t xml:space="preserve">, </w:t>
      </w:r>
      <w:r w:rsidRPr="00D374F6">
        <w:rPr>
          <w:rFonts w:ascii="Palatino Linotype" w:hAnsi="Palatino Linotype" w:cs="Arial"/>
          <w:b/>
          <w:color w:val="000000"/>
          <w:lang w:val="es-ES_tradnl"/>
        </w:rPr>
        <w:t>proteger</w:t>
      </w:r>
      <w:r w:rsidRPr="00D374F6">
        <w:rPr>
          <w:rFonts w:ascii="Palatino Linotype" w:hAnsi="Palatino Linotype" w:cs="Arial"/>
          <w:color w:val="000000"/>
          <w:lang w:val="es-ES_tradnl"/>
        </w:rPr>
        <w:t xml:space="preserve"> y </w:t>
      </w:r>
      <w:r w:rsidRPr="00D374F6">
        <w:rPr>
          <w:rFonts w:ascii="Palatino Linotype" w:hAnsi="Palatino Linotype" w:cs="Arial"/>
          <w:b/>
          <w:color w:val="000000"/>
          <w:lang w:val="es-ES_tradnl"/>
        </w:rPr>
        <w:t>garantizar</w:t>
      </w:r>
      <w:r w:rsidRPr="00D374F6">
        <w:rPr>
          <w:rFonts w:ascii="Palatino Linotype" w:hAnsi="Palatino Linotype" w:cs="Arial"/>
          <w:color w:val="000000"/>
          <w:lang w:val="es-ES_tradnl"/>
        </w:rPr>
        <w:t xml:space="preserve"> los derechos humanos”, entre los cuales se encuentra dicho derecho.</w:t>
      </w:r>
    </w:p>
    <w:p w14:paraId="20BA653C" w14:textId="77777777" w:rsidR="00271073" w:rsidRPr="00D374F6"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D374F6" w:rsidRDefault="00A036A6" w:rsidP="00A036A6">
      <w:pPr>
        <w:spacing w:line="360" w:lineRule="auto"/>
        <w:contextualSpacing/>
        <w:jc w:val="both"/>
        <w:rPr>
          <w:rFonts w:ascii="Palatino Linotype" w:eastAsia="MS Mincho" w:hAnsi="Palatino Linotype" w:cs="Arial"/>
          <w:i/>
        </w:rPr>
      </w:pPr>
      <w:r w:rsidRPr="00D374F6">
        <w:rPr>
          <w:rFonts w:ascii="Palatino Linotype" w:hAnsi="Palatino Linotype" w:cs="Arial"/>
          <w:color w:val="000000"/>
          <w:lang w:val="es-ES_tradnl"/>
        </w:rPr>
        <w:lastRenderedPageBreak/>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D374F6" w:rsidRDefault="00260711" w:rsidP="00A036A6">
      <w:pPr>
        <w:spacing w:line="360" w:lineRule="auto"/>
        <w:contextualSpacing/>
        <w:jc w:val="both"/>
        <w:rPr>
          <w:rFonts w:ascii="Palatino Linotype" w:hAnsi="Palatino Linotype" w:cs="Arial"/>
          <w:color w:val="000000"/>
          <w:lang w:val="es-ES_tradnl"/>
        </w:rPr>
      </w:pPr>
    </w:p>
    <w:p w14:paraId="579C1416" w14:textId="1A1D34CB" w:rsidR="00A036A6" w:rsidRPr="00D374F6" w:rsidRDefault="00A036A6" w:rsidP="000B3CC4">
      <w:pPr>
        <w:spacing w:line="360" w:lineRule="auto"/>
        <w:contextualSpacing/>
        <w:jc w:val="both"/>
        <w:rPr>
          <w:rFonts w:ascii="Palatino Linotype" w:eastAsia="MS Mincho" w:hAnsi="Palatino Linotype" w:cs="Arial"/>
          <w:i/>
        </w:rPr>
      </w:pPr>
      <w:r w:rsidRPr="00D374F6">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36F39DB7" w14:textId="77777777" w:rsidR="002077D6" w:rsidRPr="00D374F6" w:rsidRDefault="002077D6" w:rsidP="00A036A6">
      <w:pPr>
        <w:pStyle w:val="Prrafodelista"/>
        <w:spacing w:line="360" w:lineRule="auto"/>
        <w:ind w:left="0"/>
        <w:contextualSpacing/>
        <w:jc w:val="both"/>
        <w:rPr>
          <w:rFonts w:ascii="Palatino Linotype" w:eastAsia="MS Mincho" w:hAnsi="Palatino Linotype"/>
          <w:lang w:val="es-ES_tradnl"/>
        </w:rPr>
      </w:pPr>
    </w:p>
    <w:p w14:paraId="19BB7586" w14:textId="77777777" w:rsidR="00A036A6" w:rsidRPr="00D374F6" w:rsidRDefault="00A036A6" w:rsidP="00A036A6">
      <w:pPr>
        <w:pStyle w:val="Prrafodelista"/>
        <w:spacing w:line="360" w:lineRule="auto"/>
        <w:ind w:left="0"/>
        <w:contextualSpacing/>
        <w:jc w:val="both"/>
        <w:rPr>
          <w:rFonts w:ascii="Palatino Linotype" w:hAnsi="Palatino Linotype"/>
          <w:lang w:eastAsia="es-MX"/>
        </w:rPr>
      </w:pPr>
      <w:r w:rsidRPr="00D374F6">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D374F6"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D374F6" w:rsidRDefault="00A036A6" w:rsidP="00A036A6">
      <w:pPr>
        <w:pStyle w:val="Prrafodelista"/>
        <w:spacing w:line="360" w:lineRule="auto"/>
        <w:ind w:left="0"/>
        <w:contextualSpacing/>
        <w:jc w:val="both"/>
        <w:rPr>
          <w:rFonts w:ascii="Palatino Linotype" w:hAnsi="Palatino Linotype" w:cs="Arial"/>
        </w:rPr>
      </w:pPr>
      <w:r w:rsidRPr="00D374F6">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D374F6" w:rsidRDefault="00A036A6" w:rsidP="00A036A6">
      <w:pPr>
        <w:spacing w:line="360" w:lineRule="auto"/>
        <w:jc w:val="both"/>
        <w:rPr>
          <w:rFonts w:ascii="Palatino Linotype" w:hAnsi="Palatino Linotype" w:cs="Arial"/>
          <w:b/>
        </w:rPr>
      </w:pPr>
    </w:p>
    <w:p w14:paraId="310DA628"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374F6">
        <w:rPr>
          <w:rFonts w:ascii="Palatino Linotype" w:hAnsi="Palatino Linotype" w:cs="Arial"/>
        </w:rPr>
        <w:lastRenderedPageBreak/>
        <w:t xml:space="preserve">Por lo que en cumplimiento a las obligaciones que establece nuestra Carta Magna, la Constitución Estatal y la Ley de la materia le imponen, el </w:t>
      </w:r>
      <w:r w:rsidRPr="00D374F6">
        <w:rPr>
          <w:rFonts w:ascii="Palatino Linotype" w:hAnsi="Palatino Linotype" w:cs="Arial"/>
          <w:b/>
        </w:rPr>
        <w:t>Sujeto Obligado</w:t>
      </w:r>
      <w:r w:rsidRPr="00D374F6">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D374F6">
        <w:rPr>
          <w:rFonts w:ascii="Palatino Linotype" w:hAnsi="Palatino Linotype" w:cs="Arial"/>
          <w:b/>
        </w:rPr>
        <w:t>Sujeto Obligado</w:t>
      </w:r>
      <w:r w:rsidRPr="00D374F6">
        <w:rPr>
          <w:rFonts w:ascii="Palatino Linotype" w:hAnsi="Palatino Linotype" w:cs="Arial"/>
        </w:rPr>
        <w:t xml:space="preserve"> fue omiso en dar respuesta a la solicitud.</w:t>
      </w:r>
    </w:p>
    <w:p w14:paraId="73AC20AC"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374F6">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D374F6"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D374F6">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374F6">
        <w:rPr>
          <w:rFonts w:ascii="Palatino Linotype" w:eastAsia="Calibri" w:hAnsi="Palatino Linotype"/>
          <w:i/>
        </w:rPr>
        <w:t xml:space="preserve">en el ámbito de sus atribuciones, de promover, respetar, proteger y </w:t>
      </w:r>
      <w:r w:rsidRPr="00D374F6">
        <w:rPr>
          <w:rFonts w:ascii="Palatino Linotype" w:eastAsia="Calibri" w:hAnsi="Palatino Linotype"/>
          <w:b/>
          <w:i/>
        </w:rPr>
        <w:t>garantizar</w:t>
      </w:r>
      <w:r w:rsidRPr="00D374F6">
        <w:rPr>
          <w:rFonts w:ascii="Palatino Linotype" w:eastAsia="Calibri" w:hAnsi="Palatino Linotype"/>
          <w:i/>
        </w:rPr>
        <w:t xml:space="preserve"> los derechos humanos. </w:t>
      </w:r>
    </w:p>
    <w:p w14:paraId="1B7CBF25" w14:textId="77777777" w:rsidR="00A036A6" w:rsidRPr="00D374F6"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374F6">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D374F6">
        <w:rPr>
          <w:rFonts w:ascii="Palatino Linotype" w:eastAsia="Calibri" w:hAnsi="Palatino Linotype"/>
          <w:i/>
        </w:rPr>
        <w:t>procedimiento de acceso a la información es la garantía primaria del derecho en cuestión.</w:t>
      </w:r>
      <w:r w:rsidRPr="00D374F6">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D374F6">
        <w:rPr>
          <w:rFonts w:ascii="Palatino Linotype" w:eastAsia="Calibri" w:hAnsi="Palatino Linotype"/>
        </w:rPr>
        <w:lastRenderedPageBreak/>
        <w:t xml:space="preserve">mandato del mismo párrafo del artículo constitucional antes citado que establece la obligación del Estado Mexicano, de </w:t>
      </w:r>
      <w:r w:rsidRPr="00D374F6">
        <w:rPr>
          <w:rFonts w:ascii="Palatino Linotype" w:eastAsia="Calibri" w:hAnsi="Palatino Linotype"/>
          <w:i/>
        </w:rPr>
        <w:t>investigar, sancionar y reparar las violaciones a los derechos humanos.</w:t>
      </w:r>
    </w:p>
    <w:p w14:paraId="59D06E4D"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D8D0496" w14:textId="6D7F0D7C"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374F6">
        <w:rPr>
          <w:rFonts w:ascii="Palatino Linotype" w:hAnsi="Palatino Linotype" w:cs="Arial"/>
        </w:rPr>
        <w:t xml:space="preserve">Por lo que en cumplimiento a esta resolución, el </w:t>
      </w:r>
      <w:r w:rsidRPr="00D374F6">
        <w:rPr>
          <w:rFonts w:ascii="Palatino Linotype" w:hAnsi="Palatino Linotype" w:cs="Arial"/>
          <w:b/>
        </w:rPr>
        <w:t xml:space="preserve">Sujeto Obligado </w:t>
      </w:r>
      <w:r w:rsidRPr="00D374F6">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AF63ADD" w14:textId="77777777" w:rsidR="002077D6" w:rsidRPr="00D374F6" w:rsidRDefault="002077D6"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374F6">
        <w:rPr>
          <w:rFonts w:ascii="Palatino Linotype" w:hAnsi="Palatino Linotype" w:cs="Arial"/>
        </w:rPr>
        <w:t xml:space="preserve">En consecuencia, para responder a la solicitud de acceso a la información en cuestión el </w:t>
      </w:r>
      <w:r w:rsidRPr="00D374F6">
        <w:rPr>
          <w:rFonts w:ascii="Palatino Linotype" w:hAnsi="Palatino Linotype" w:cs="Arial"/>
          <w:b/>
        </w:rPr>
        <w:t>Sujeto Obligado</w:t>
      </w:r>
      <w:r w:rsidRPr="00D374F6">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FED4AD8" w14:textId="77777777" w:rsidR="00A036A6" w:rsidRPr="00D374F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374F6">
        <w:rPr>
          <w:rFonts w:ascii="Palatino Linotype" w:hAnsi="Palatino Linotype" w:cs="Arial"/>
        </w:rPr>
        <w:t xml:space="preserve">En cualquiera de los casos, imperativamente, el </w:t>
      </w:r>
      <w:r w:rsidRPr="00D374F6">
        <w:rPr>
          <w:rFonts w:ascii="Palatino Linotype" w:hAnsi="Palatino Linotype" w:cs="Arial"/>
          <w:b/>
        </w:rPr>
        <w:t>Sujeto Obligado</w:t>
      </w:r>
      <w:r w:rsidRPr="00D374F6">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w:t>
      </w:r>
      <w:r w:rsidRPr="00D374F6">
        <w:rPr>
          <w:rFonts w:ascii="Palatino Linotype" w:hAnsi="Palatino Linotype" w:cs="Arial"/>
        </w:rPr>
        <w:lastRenderedPageBreak/>
        <w:t>Información Pública del Estado de México y Municipios; en su defecto, de no localizar la información que debía tener, procediendo según lo refieren los párrafos segundo o tercero del artículo 19, de la Ley en cita, pero emitiendo una respuesta.</w:t>
      </w:r>
    </w:p>
    <w:p w14:paraId="1D5CFC7D" w14:textId="77777777" w:rsidR="00A036A6" w:rsidRPr="00D374F6" w:rsidRDefault="00A036A6" w:rsidP="00A036A6">
      <w:pPr>
        <w:tabs>
          <w:tab w:val="left" w:pos="709"/>
        </w:tabs>
        <w:spacing w:line="360" w:lineRule="auto"/>
        <w:jc w:val="both"/>
        <w:rPr>
          <w:rFonts w:ascii="Palatino Linotype" w:eastAsia="Calibri" w:hAnsi="Palatino Linotype" w:cs="Arial"/>
          <w:szCs w:val="23"/>
        </w:rPr>
      </w:pPr>
    </w:p>
    <w:p w14:paraId="134F0DD9" w14:textId="77777777" w:rsidR="00A036A6" w:rsidRPr="00D374F6" w:rsidRDefault="00A036A6" w:rsidP="00A036A6">
      <w:pPr>
        <w:spacing w:line="360" w:lineRule="auto"/>
        <w:jc w:val="both"/>
        <w:rPr>
          <w:rFonts w:ascii="Palatino Linotype" w:eastAsia="MS Mincho" w:hAnsi="Palatino Linotype"/>
        </w:rPr>
      </w:pPr>
      <w:r w:rsidRPr="00D374F6">
        <w:rPr>
          <w:rFonts w:ascii="Palatino Linotype" w:eastAsia="MS Mincho" w:hAnsi="Palatino Linotype"/>
        </w:rPr>
        <w:t xml:space="preserve">Dicho lo anterior, no existe causal por la que el </w:t>
      </w:r>
      <w:r w:rsidRPr="00D374F6">
        <w:rPr>
          <w:rFonts w:ascii="Palatino Linotype" w:eastAsia="MS Mincho" w:hAnsi="Palatino Linotype"/>
          <w:b/>
        </w:rPr>
        <w:t>Sujeto Obligado</w:t>
      </w:r>
      <w:r w:rsidRPr="00D374F6">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5AD2E76A" w14:textId="77777777" w:rsidR="00A036A6" w:rsidRPr="00D374F6" w:rsidRDefault="00A036A6" w:rsidP="00A036A6">
      <w:pPr>
        <w:spacing w:line="360" w:lineRule="auto"/>
        <w:jc w:val="both"/>
      </w:pPr>
    </w:p>
    <w:p w14:paraId="6804C671" w14:textId="77777777" w:rsidR="00A036A6" w:rsidRPr="00D374F6" w:rsidRDefault="00A036A6" w:rsidP="00A036A6">
      <w:pPr>
        <w:pStyle w:val="Sinespaciado"/>
        <w:rPr>
          <w:sz w:val="8"/>
        </w:rPr>
      </w:pPr>
    </w:p>
    <w:p w14:paraId="1A3DBD56" w14:textId="77777777" w:rsidR="00A036A6" w:rsidRPr="00D374F6"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D374F6">
        <w:rPr>
          <w:rFonts w:ascii="Palatino Linotype" w:hAnsi="Palatino Linotype"/>
          <w:b/>
          <w:i/>
          <w:sz w:val="28"/>
          <w:u w:val="single"/>
        </w:rPr>
        <w:t>De la Versión Pública</w:t>
      </w:r>
    </w:p>
    <w:p w14:paraId="4D954F61" w14:textId="77777777" w:rsidR="00A036A6" w:rsidRPr="00D374F6" w:rsidRDefault="00A036A6" w:rsidP="00A036A6">
      <w:pPr>
        <w:autoSpaceDE w:val="0"/>
        <w:autoSpaceDN w:val="0"/>
        <w:adjustRightInd w:val="0"/>
        <w:spacing w:line="360" w:lineRule="auto"/>
        <w:jc w:val="both"/>
        <w:rPr>
          <w:rFonts w:ascii="Palatino Linotype" w:hAnsi="Palatino Linotype" w:cs="Arial"/>
        </w:rPr>
      </w:pPr>
      <w:r w:rsidRPr="00D374F6">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4130C7C" w14:textId="77777777" w:rsidR="00A036A6" w:rsidRPr="00D374F6" w:rsidRDefault="00A036A6" w:rsidP="00A036A6">
      <w:pPr>
        <w:autoSpaceDE w:val="0"/>
        <w:autoSpaceDN w:val="0"/>
        <w:adjustRightInd w:val="0"/>
        <w:spacing w:line="360" w:lineRule="auto"/>
        <w:jc w:val="both"/>
        <w:rPr>
          <w:rFonts w:ascii="Palatino Linotype" w:hAnsi="Palatino Linotype" w:cs="Arial"/>
        </w:rPr>
      </w:pPr>
    </w:p>
    <w:p w14:paraId="19D2DF7E" w14:textId="77777777" w:rsidR="00A036A6" w:rsidRPr="00D374F6" w:rsidRDefault="00A036A6" w:rsidP="00A036A6">
      <w:pPr>
        <w:spacing w:line="360" w:lineRule="auto"/>
        <w:jc w:val="both"/>
        <w:rPr>
          <w:rFonts w:ascii="Palatino Linotype" w:hAnsi="Palatino Linotype" w:cs="Arial"/>
        </w:rPr>
      </w:pPr>
      <w:r w:rsidRPr="00D374F6">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9D4B4B9" w14:textId="77777777" w:rsidR="00A036A6" w:rsidRPr="00D374F6" w:rsidRDefault="00A036A6" w:rsidP="00A036A6">
      <w:pPr>
        <w:pStyle w:val="Sinespaciado"/>
      </w:pPr>
    </w:p>
    <w:p w14:paraId="0025EFC8" w14:textId="77777777" w:rsidR="00A036A6" w:rsidRPr="00D374F6" w:rsidRDefault="00A036A6" w:rsidP="007923FB">
      <w:pPr>
        <w:ind w:left="567" w:right="616"/>
        <w:jc w:val="both"/>
        <w:rPr>
          <w:rFonts w:ascii="Palatino Linotype" w:hAnsi="Palatino Linotype" w:cs="Arial"/>
          <w:i/>
          <w:sz w:val="22"/>
        </w:rPr>
      </w:pPr>
      <w:r w:rsidRPr="00D374F6">
        <w:rPr>
          <w:rFonts w:ascii="Palatino Linotype" w:hAnsi="Palatino Linotype" w:cs="Arial"/>
          <w:b/>
          <w:i/>
          <w:sz w:val="22"/>
        </w:rPr>
        <w:t>Artículo 3.</w:t>
      </w:r>
      <w:r w:rsidRPr="00D374F6">
        <w:rPr>
          <w:rFonts w:ascii="Palatino Linotype" w:hAnsi="Palatino Linotype" w:cs="Arial"/>
          <w:i/>
          <w:sz w:val="22"/>
        </w:rPr>
        <w:t xml:space="preserve"> Para los efectos de la presente Ley se entenderá por:</w:t>
      </w:r>
    </w:p>
    <w:p w14:paraId="4A6C8593" w14:textId="77777777" w:rsidR="00A036A6" w:rsidRPr="00D374F6" w:rsidRDefault="00A036A6" w:rsidP="007923FB">
      <w:pPr>
        <w:ind w:left="567" w:right="616"/>
        <w:jc w:val="both"/>
        <w:rPr>
          <w:rFonts w:ascii="Palatino Linotype" w:hAnsi="Palatino Linotype" w:cs="Arial"/>
          <w:i/>
          <w:sz w:val="22"/>
        </w:rPr>
      </w:pPr>
      <w:r w:rsidRPr="00D374F6">
        <w:rPr>
          <w:rFonts w:ascii="Palatino Linotype" w:hAnsi="Palatino Linotype" w:cs="Arial"/>
          <w:i/>
          <w:sz w:val="22"/>
        </w:rPr>
        <w:t>[…]</w:t>
      </w:r>
    </w:p>
    <w:p w14:paraId="404D41E7" w14:textId="77777777" w:rsidR="00A036A6" w:rsidRPr="00D374F6" w:rsidRDefault="00A036A6" w:rsidP="007923FB">
      <w:pPr>
        <w:ind w:left="567" w:right="616"/>
        <w:jc w:val="both"/>
        <w:rPr>
          <w:rFonts w:ascii="Palatino Linotype" w:hAnsi="Palatino Linotype" w:cs="Arial"/>
          <w:i/>
          <w:sz w:val="22"/>
        </w:rPr>
      </w:pPr>
    </w:p>
    <w:p w14:paraId="6EE6198D" w14:textId="77777777" w:rsidR="00A036A6" w:rsidRPr="00D374F6" w:rsidRDefault="00A036A6" w:rsidP="007923FB">
      <w:pPr>
        <w:ind w:left="567" w:right="616"/>
        <w:jc w:val="both"/>
        <w:rPr>
          <w:rFonts w:ascii="Palatino Linotype" w:hAnsi="Palatino Linotype" w:cs="Arial"/>
          <w:i/>
          <w:sz w:val="22"/>
        </w:rPr>
      </w:pPr>
      <w:r w:rsidRPr="00D374F6">
        <w:rPr>
          <w:rFonts w:ascii="Palatino Linotype" w:hAnsi="Palatino Linotype" w:cs="Arial"/>
          <w:b/>
          <w:i/>
          <w:sz w:val="22"/>
        </w:rPr>
        <w:lastRenderedPageBreak/>
        <w:t>IX. Datos personales:</w:t>
      </w:r>
      <w:r w:rsidRPr="00D374F6">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C6F1FE0" w14:textId="77777777" w:rsidR="00A036A6" w:rsidRPr="00D374F6" w:rsidRDefault="00A036A6" w:rsidP="007923FB">
      <w:pPr>
        <w:ind w:left="567" w:right="616"/>
        <w:jc w:val="both"/>
        <w:rPr>
          <w:rFonts w:ascii="Palatino Linotype" w:hAnsi="Palatino Linotype" w:cs="Arial"/>
          <w:i/>
          <w:sz w:val="22"/>
        </w:rPr>
      </w:pPr>
      <w:r w:rsidRPr="00D374F6">
        <w:rPr>
          <w:rFonts w:ascii="Palatino Linotype" w:hAnsi="Palatino Linotype" w:cs="Arial"/>
          <w:b/>
          <w:i/>
          <w:sz w:val="22"/>
        </w:rPr>
        <w:t>XX. Información clasificada:</w:t>
      </w:r>
      <w:r w:rsidRPr="00D374F6">
        <w:rPr>
          <w:rFonts w:ascii="Palatino Linotype" w:hAnsi="Palatino Linotype" w:cs="Arial"/>
          <w:i/>
          <w:sz w:val="22"/>
        </w:rPr>
        <w:t xml:space="preserve"> Aquella considerada por la presente Ley como reservada o confidencial;</w:t>
      </w:r>
    </w:p>
    <w:p w14:paraId="1E268C59" w14:textId="77777777" w:rsidR="00A036A6" w:rsidRPr="00D374F6" w:rsidRDefault="00A036A6" w:rsidP="007923FB">
      <w:pPr>
        <w:ind w:left="567" w:right="616"/>
        <w:jc w:val="both"/>
        <w:rPr>
          <w:rFonts w:ascii="Palatino Linotype" w:hAnsi="Palatino Linotype" w:cs="Arial"/>
          <w:b/>
          <w:i/>
          <w:sz w:val="22"/>
        </w:rPr>
      </w:pPr>
    </w:p>
    <w:p w14:paraId="47E3001C" w14:textId="77777777" w:rsidR="00A036A6" w:rsidRPr="00D374F6" w:rsidRDefault="00A036A6" w:rsidP="007923FB">
      <w:pPr>
        <w:ind w:left="567" w:right="616"/>
        <w:jc w:val="both"/>
        <w:rPr>
          <w:rFonts w:ascii="Palatino Linotype" w:hAnsi="Palatino Linotype" w:cs="Arial"/>
          <w:i/>
          <w:sz w:val="22"/>
        </w:rPr>
      </w:pPr>
      <w:r w:rsidRPr="00D374F6">
        <w:rPr>
          <w:rFonts w:ascii="Palatino Linotype" w:hAnsi="Palatino Linotype" w:cs="Arial"/>
          <w:b/>
          <w:i/>
          <w:sz w:val="22"/>
        </w:rPr>
        <w:t>XXI. Información confidencial:</w:t>
      </w:r>
      <w:r w:rsidRPr="00D374F6">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87FA7A" w14:textId="77777777" w:rsidR="00A036A6" w:rsidRPr="00D374F6" w:rsidRDefault="00A036A6" w:rsidP="007923FB">
      <w:pPr>
        <w:ind w:left="567" w:right="616"/>
        <w:jc w:val="both"/>
        <w:rPr>
          <w:rFonts w:ascii="Palatino Linotype" w:hAnsi="Palatino Linotype" w:cs="Arial"/>
          <w:b/>
          <w:i/>
          <w:sz w:val="22"/>
        </w:rPr>
      </w:pPr>
    </w:p>
    <w:p w14:paraId="7DA0FF05" w14:textId="77777777" w:rsidR="00A036A6" w:rsidRPr="00D374F6" w:rsidRDefault="00A036A6" w:rsidP="007923FB">
      <w:pPr>
        <w:ind w:left="567" w:right="616"/>
        <w:jc w:val="both"/>
        <w:rPr>
          <w:rFonts w:ascii="Palatino Linotype" w:hAnsi="Palatino Linotype" w:cs="Arial"/>
          <w:i/>
          <w:sz w:val="22"/>
        </w:rPr>
      </w:pPr>
      <w:r w:rsidRPr="00D374F6">
        <w:rPr>
          <w:rFonts w:ascii="Palatino Linotype" w:hAnsi="Palatino Linotype" w:cs="Arial"/>
          <w:b/>
          <w:i/>
          <w:sz w:val="22"/>
        </w:rPr>
        <w:t>XLV. Versión pública:</w:t>
      </w:r>
      <w:r w:rsidRPr="00D374F6">
        <w:rPr>
          <w:rFonts w:ascii="Palatino Linotype" w:hAnsi="Palatino Linotype" w:cs="Arial"/>
          <w:i/>
          <w:sz w:val="22"/>
        </w:rPr>
        <w:t xml:space="preserve"> Documento en el que se elimine, suprime o borra la información clasificada como reservada o confidencial para permitir su acceso.</w:t>
      </w:r>
    </w:p>
    <w:p w14:paraId="246467D1" w14:textId="77777777" w:rsidR="00A036A6" w:rsidRPr="00D374F6" w:rsidRDefault="00A036A6" w:rsidP="007923FB">
      <w:pPr>
        <w:ind w:left="567" w:right="616"/>
        <w:jc w:val="both"/>
        <w:rPr>
          <w:rFonts w:ascii="Palatino Linotype" w:hAnsi="Palatino Linotype" w:cs="Arial"/>
          <w:i/>
          <w:sz w:val="22"/>
        </w:rPr>
      </w:pPr>
      <w:r w:rsidRPr="00D374F6">
        <w:rPr>
          <w:rFonts w:ascii="Palatino Linotype" w:hAnsi="Palatino Linotype" w:cs="Arial"/>
          <w:i/>
          <w:sz w:val="22"/>
        </w:rPr>
        <w:t>[…]</w:t>
      </w:r>
    </w:p>
    <w:p w14:paraId="3AEF8049" w14:textId="77777777" w:rsidR="00A036A6" w:rsidRPr="00D374F6" w:rsidRDefault="00A036A6" w:rsidP="007923FB">
      <w:pPr>
        <w:ind w:left="567" w:right="616"/>
        <w:jc w:val="both"/>
        <w:rPr>
          <w:rFonts w:ascii="Palatino Linotype" w:hAnsi="Palatino Linotype" w:cs="Arial"/>
          <w:b/>
          <w:i/>
          <w:sz w:val="22"/>
        </w:rPr>
      </w:pPr>
    </w:p>
    <w:p w14:paraId="111955AD" w14:textId="77777777" w:rsidR="00A036A6" w:rsidRPr="00D374F6" w:rsidRDefault="00A036A6" w:rsidP="007923FB">
      <w:pPr>
        <w:ind w:left="567" w:right="616"/>
        <w:jc w:val="both"/>
        <w:rPr>
          <w:rFonts w:ascii="Palatino Linotype" w:hAnsi="Palatino Linotype" w:cs="Arial"/>
          <w:i/>
          <w:sz w:val="22"/>
        </w:rPr>
      </w:pPr>
      <w:r w:rsidRPr="00D374F6">
        <w:rPr>
          <w:rFonts w:ascii="Palatino Linotype" w:hAnsi="Palatino Linotype" w:cs="Arial"/>
          <w:b/>
          <w:i/>
          <w:sz w:val="22"/>
        </w:rPr>
        <w:t>Artículo 91.</w:t>
      </w:r>
      <w:r w:rsidRPr="00D374F6">
        <w:rPr>
          <w:rFonts w:ascii="Palatino Linotype" w:hAnsi="Palatino Linotype" w:cs="Arial"/>
          <w:i/>
          <w:sz w:val="22"/>
        </w:rPr>
        <w:t xml:space="preserve"> El acceso a la información pública será restringido excepcionalmente, cuando ésta sea clasificada como reservada o confidencial.</w:t>
      </w:r>
    </w:p>
    <w:p w14:paraId="13F88992" w14:textId="77777777" w:rsidR="00A036A6" w:rsidRPr="00D374F6" w:rsidRDefault="00A036A6" w:rsidP="007923FB">
      <w:pPr>
        <w:ind w:left="567" w:right="616"/>
        <w:jc w:val="both"/>
        <w:rPr>
          <w:rFonts w:ascii="Palatino Linotype" w:hAnsi="Palatino Linotype" w:cs="Arial"/>
          <w:i/>
          <w:sz w:val="22"/>
        </w:rPr>
      </w:pPr>
    </w:p>
    <w:p w14:paraId="40C25099" w14:textId="77777777" w:rsidR="00A036A6" w:rsidRPr="00D374F6" w:rsidRDefault="00A036A6" w:rsidP="007923FB">
      <w:pPr>
        <w:ind w:left="567" w:right="616"/>
        <w:jc w:val="both"/>
        <w:rPr>
          <w:rFonts w:ascii="Palatino Linotype" w:hAnsi="Palatino Linotype" w:cs="Arial"/>
          <w:i/>
          <w:sz w:val="22"/>
        </w:rPr>
      </w:pPr>
      <w:r w:rsidRPr="00D374F6">
        <w:rPr>
          <w:rFonts w:ascii="Palatino Linotype" w:hAnsi="Palatino Linotype" w:cs="Arial"/>
          <w:b/>
          <w:i/>
          <w:sz w:val="22"/>
        </w:rPr>
        <w:t>Artículo 132.</w:t>
      </w:r>
      <w:r w:rsidRPr="00D374F6">
        <w:rPr>
          <w:rFonts w:ascii="Palatino Linotype" w:hAnsi="Palatino Linotype" w:cs="Arial"/>
          <w:i/>
          <w:sz w:val="22"/>
        </w:rPr>
        <w:t xml:space="preserve"> </w:t>
      </w:r>
      <w:r w:rsidRPr="00D374F6">
        <w:rPr>
          <w:rFonts w:ascii="Palatino Linotype" w:hAnsi="Palatino Linotype" w:cs="Arial"/>
          <w:i/>
          <w:sz w:val="22"/>
          <w:u w:val="single"/>
        </w:rPr>
        <w:t>La clasificación de la información se llevará a cabo en el momento en que</w:t>
      </w:r>
      <w:r w:rsidRPr="00D374F6">
        <w:rPr>
          <w:rFonts w:ascii="Palatino Linotype" w:hAnsi="Palatino Linotype" w:cs="Arial"/>
          <w:i/>
          <w:sz w:val="22"/>
        </w:rPr>
        <w:t>:</w:t>
      </w:r>
    </w:p>
    <w:p w14:paraId="799ADE03" w14:textId="77777777" w:rsidR="00A036A6" w:rsidRPr="00D374F6" w:rsidRDefault="00A036A6" w:rsidP="007923FB">
      <w:pPr>
        <w:ind w:left="567" w:right="616"/>
        <w:jc w:val="both"/>
        <w:rPr>
          <w:rFonts w:ascii="Palatino Linotype" w:hAnsi="Palatino Linotype" w:cs="Arial"/>
          <w:b/>
          <w:i/>
          <w:sz w:val="22"/>
        </w:rPr>
      </w:pPr>
    </w:p>
    <w:p w14:paraId="45441087" w14:textId="77777777" w:rsidR="00A036A6" w:rsidRPr="00D374F6" w:rsidRDefault="00A036A6" w:rsidP="007923FB">
      <w:pPr>
        <w:ind w:left="567" w:right="616"/>
        <w:jc w:val="both"/>
        <w:rPr>
          <w:rFonts w:ascii="Palatino Linotype" w:hAnsi="Palatino Linotype" w:cs="Arial"/>
          <w:i/>
          <w:sz w:val="22"/>
        </w:rPr>
      </w:pPr>
      <w:r w:rsidRPr="00D374F6">
        <w:rPr>
          <w:rFonts w:ascii="Palatino Linotype" w:hAnsi="Palatino Linotype" w:cs="Arial"/>
          <w:b/>
          <w:i/>
          <w:sz w:val="22"/>
        </w:rPr>
        <w:t>I.</w:t>
      </w:r>
      <w:r w:rsidRPr="00D374F6">
        <w:rPr>
          <w:rFonts w:ascii="Palatino Linotype" w:hAnsi="Palatino Linotype" w:cs="Arial"/>
          <w:i/>
          <w:sz w:val="22"/>
        </w:rPr>
        <w:t xml:space="preserve"> Se reciba una solicitud de acceso a la información;</w:t>
      </w:r>
    </w:p>
    <w:p w14:paraId="5F3AD333" w14:textId="77777777" w:rsidR="00A036A6" w:rsidRPr="00D374F6" w:rsidRDefault="00A036A6" w:rsidP="007923FB">
      <w:pPr>
        <w:ind w:left="567" w:right="616"/>
        <w:jc w:val="both"/>
        <w:rPr>
          <w:rFonts w:ascii="Palatino Linotype" w:hAnsi="Palatino Linotype" w:cs="Arial"/>
          <w:i/>
          <w:sz w:val="22"/>
          <w:u w:val="single"/>
        </w:rPr>
      </w:pPr>
      <w:r w:rsidRPr="00D374F6">
        <w:rPr>
          <w:rFonts w:ascii="Palatino Linotype" w:hAnsi="Palatino Linotype" w:cs="Arial"/>
          <w:b/>
          <w:i/>
          <w:sz w:val="22"/>
        </w:rPr>
        <w:t>II.</w:t>
      </w:r>
      <w:r w:rsidRPr="00D374F6">
        <w:rPr>
          <w:rFonts w:ascii="Palatino Linotype" w:hAnsi="Palatino Linotype" w:cs="Arial"/>
          <w:i/>
          <w:sz w:val="22"/>
        </w:rPr>
        <w:t xml:space="preserve"> </w:t>
      </w:r>
      <w:r w:rsidRPr="00D374F6">
        <w:rPr>
          <w:rFonts w:ascii="Palatino Linotype" w:hAnsi="Palatino Linotype" w:cs="Arial"/>
          <w:i/>
          <w:sz w:val="22"/>
          <w:u w:val="single"/>
        </w:rPr>
        <w:t>Se determine mediante resolución de autoridad competente; o</w:t>
      </w:r>
    </w:p>
    <w:p w14:paraId="6EC5224B" w14:textId="77777777" w:rsidR="00A036A6" w:rsidRPr="00D374F6" w:rsidRDefault="00A036A6" w:rsidP="007923FB">
      <w:pPr>
        <w:ind w:left="567" w:right="616"/>
        <w:jc w:val="both"/>
        <w:rPr>
          <w:rFonts w:ascii="Palatino Linotype" w:hAnsi="Palatino Linotype" w:cs="Arial"/>
          <w:i/>
          <w:sz w:val="22"/>
          <w:u w:val="single"/>
        </w:rPr>
      </w:pPr>
      <w:r w:rsidRPr="00D374F6">
        <w:rPr>
          <w:rFonts w:ascii="Palatino Linotype" w:hAnsi="Palatino Linotype" w:cs="Arial"/>
          <w:b/>
          <w:i/>
          <w:sz w:val="22"/>
        </w:rPr>
        <w:t>III.</w:t>
      </w:r>
      <w:r w:rsidRPr="00D374F6">
        <w:rPr>
          <w:rFonts w:ascii="Palatino Linotype" w:hAnsi="Palatino Linotype" w:cs="Arial"/>
          <w:i/>
          <w:sz w:val="22"/>
        </w:rPr>
        <w:t xml:space="preserve"> </w:t>
      </w:r>
      <w:r w:rsidRPr="00D374F6">
        <w:rPr>
          <w:rFonts w:ascii="Palatino Linotype" w:hAnsi="Palatino Linotype" w:cs="Arial"/>
          <w:i/>
          <w:sz w:val="22"/>
          <w:u w:val="single"/>
        </w:rPr>
        <w:t>Se generen versiones públicas para dar cumplimiento a las obligaciones de transparencia previstas en esta Ley.</w:t>
      </w:r>
    </w:p>
    <w:p w14:paraId="1BC17E20" w14:textId="77777777" w:rsidR="00A036A6" w:rsidRPr="00D374F6" w:rsidRDefault="00A036A6" w:rsidP="007923FB">
      <w:pPr>
        <w:ind w:left="567" w:right="616"/>
        <w:jc w:val="both"/>
        <w:rPr>
          <w:rFonts w:ascii="Palatino Linotype" w:hAnsi="Palatino Linotype" w:cs="Arial"/>
          <w:i/>
          <w:sz w:val="22"/>
        </w:rPr>
      </w:pPr>
      <w:r w:rsidRPr="00D374F6">
        <w:rPr>
          <w:rFonts w:ascii="Palatino Linotype" w:hAnsi="Palatino Linotype" w:cs="Arial"/>
          <w:i/>
          <w:sz w:val="22"/>
        </w:rPr>
        <w:t>[…]</w:t>
      </w:r>
    </w:p>
    <w:p w14:paraId="6910543C" w14:textId="77777777" w:rsidR="00A036A6" w:rsidRPr="00D374F6" w:rsidRDefault="00A036A6" w:rsidP="007923FB">
      <w:pPr>
        <w:ind w:left="567" w:right="616"/>
        <w:jc w:val="both"/>
        <w:rPr>
          <w:rFonts w:ascii="Palatino Linotype" w:hAnsi="Palatino Linotype" w:cs="Arial"/>
          <w:i/>
          <w:sz w:val="22"/>
        </w:rPr>
      </w:pPr>
    </w:p>
    <w:p w14:paraId="327C6DFF" w14:textId="77777777" w:rsidR="00A036A6" w:rsidRPr="00D374F6" w:rsidRDefault="00A036A6" w:rsidP="007923FB">
      <w:pPr>
        <w:ind w:left="567" w:right="616"/>
        <w:jc w:val="both"/>
        <w:rPr>
          <w:rFonts w:ascii="Palatino Linotype" w:hAnsi="Palatino Linotype" w:cs="Arial"/>
          <w:i/>
          <w:sz w:val="22"/>
        </w:rPr>
      </w:pPr>
      <w:r w:rsidRPr="00D374F6">
        <w:rPr>
          <w:rFonts w:ascii="Palatino Linotype" w:hAnsi="Palatino Linotype" w:cs="Arial"/>
          <w:b/>
          <w:i/>
          <w:sz w:val="22"/>
        </w:rPr>
        <w:t>Artículo 143.</w:t>
      </w:r>
      <w:r w:rsidRPr="00D374F6">
        <w:rPr>
          <w:rFonts w:ascii="Palatino Linotype" w:hAnsi="Palatino Linotype" w:cs="Arial"/>
          <w:i/>
          <w:sz w:val="22"/>
        </w:rPr>
        <w:t xml:space="preserve"> </w:t>
      </w:r>
      <w:r w:rsidRPr="00D374F6">
        <w:rPr>
          <w:rFonts w:ascii="Palatino Linotype" w:hAnsi="Palatino Linotype" w:cs="Arial"/>
          <w:i/>
          <w:sz w:val="22"/>
          <w:u w:val="single"/>
        </w:rPr>
        <w:t>Para los efectos de esta Ley se considera información confidencial, la clasificada como tal, de manera permanente, por su naturaleza, cuando</w:t>
      </w:r>
      <w:r w:rsidRPr="00D374F6">
        <w:rPr>
          <w:rFonts w:ascii="Palatino Linotype" w:hAnsi="Palatino Linotype" w:cs="Arial"/>
          <w:i/>
          <w:sz w:val="22"/>
        </w:rPr>
        <w:t>:</w:t>
      </w:r>
    </w:p>
    <w:p w14:paraId="6A948E33" w14:textId="77777777" w:rsidR="00A036A6" w:rsidRPr="00D374F6" w:rsidRDefault="00A036A6" w:rsidP="007923FB">
      <w:pPr>
        <w:ind w:left="567" w:right="616"/>
        <w:jc w:val="both"/>
        <w:rPr>
          <w:rFonts w:ascii="Palatino Linotype" w:hAnsi="Palatino Linotype" w:cs="Arial"/>
          <w:b/>
          <w:i/>
          <w:sz w:val="22"/>
        </w:rPr>
      </w:pPr>
    </w:p>
    <w:p w14:paraId="60202E11" w14:textId="77777777" w:rsidR="00A036A6" w:rsidRPr="00D374F6" w:rsidRDefault="00A036A6" w:rsidP="007923FB">
      <w:pPr>
        <w:ind w:left="567" w:right="616"/>
        <w:jc w:val="both"/>
        <w:rPr>
          <w:rFonts w:ascii="Palatino Linotype" w:hAnsi="Palatino Linotype" w:cs="Arial"/>
          <w:i/>
          <w:sz w:val="22"/>
        </w:rPr>
      </w:pPr>
      <w:r w:rsidRPr="00D374F6">
        <w:rPr>
          <w:rFonts w:ascii="Palatino Linotype" w:hAnsi="Palatino Linotype" w:cs="Arial"/>
          <w:b/>
          <w:i/>
          <w:sz w:val="22"/>
        </w:rPr>
        <w:t>I.</w:t>
      </w:r>
      <w:r w:rsidRPr="00D374F6">
        <w:rPr>
          <w:rFonts w:ascii="Palatino Linotype" w:hAnsi="Palatino Linotype" w:cs="Arial"/>
          <w:i/>
          <w:sz w:val="22"/>
        </w:rPr>
        <w:t xml:space="preserve"> </w:t>
      </w:r>
      <w:r w:rsidRPr="00D374F6">
        <w:rPr>
          <w:rFonts w:ascii="Palatino Linotype" w:hAnsi="Palatino Linotype" w:cs="Arial"/>
          <w:i/>
          <w:sz w:val="22"/>
          <w:u w:val="single"/>
        </w:rPr>
        <w:t>Se refiera a la información privada y los datos personales concernientes a una persona física o jurídico colectiva identificada o identificable</w:t>
      </w:r>
      <w:r w:rsidRPr="00D374F6">
        <w:rPr>
          <w:rFonts w:ascii="Palatino Linotype" w:hAnsi="Palatino Linotype" w:cs="Arial"/>
          <w:i/>
          <w:sz w:val="22"/>
        </w:rPr>
        <w:t>;</w:t>
      </w:r>
    </w:p>
    <w:p w14:paraId="4D941F76" w14:textId="77777777" w:rsidR="00A036A6" w:rsidRPr="00D374F6" w:rsidRDefault="00A036A6" w:rsidP="007923FB">
      <w:pPr>
        <w:ind w:left="567" w:right="616"/>
        <w:jc w:val="both"/>
        <w:rPr>
          <w:rFonts w:ascii="Palatino Linotype" w:hAnsi="Palatino Linotype" w:cs="Arial"/>
          <w:i/>
          <w:sz w:val="22"/>
          <w:u w:val="single"/>
        </w:rPr>
      </w:pPr>
      <w:r w:rsidRPr="00D374F6">
        <w:rPr>
          <w:rFonts w:ascii="Palatino Linotype" w:hAnsi="Palatino Linotype" w:cs="Arial"/>
          <w:b/>
          <w:i/>
          <w:sz w:val="22"/>
        </w:rPr>
        <w:t>II.</w:t>
      </w:r>
      <w:r w:rsidRPr="00D374F6">
        <w:rPr>
          <w:rFonts w:ascii="Palatino Linotype" w:hAnsi="Palatino Linotype" w:cs="Arial"/>
          <w:i/>
          <w:sz w:val="22"/>
        </w:rPr>
        <w:t xml:space="preserve"> </w:t>
      </w:r>
      <w:r w:rsidRPr="00D374F6">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7D12D" w14:textId="77777777" w:rsidR="00A036A6" w:rsidRPr="00D374F6" w:rsidRDefault="00A036A6" w:rsidP="007923FB">
      <w:pPr>
        <w:ind w:left="567" w:right="616"/>
        <w:jc w:val="both"/>
        <w:rPr>
          <w:rFonts w:ascii="Palatino Linotype" w:hAnsi="Palatino Linotype" w:cs="Arial"/>
          <w:i/>
          <w:sz w:val="22"/>
        </w:rPr>
      </w:pPr>
      <w:r w:rsidRPr="00D374F6">
        <w:rPr>
          <w:rFonts w:ascii="Palatino Linotype" w:hAnsi="Palatino Linotype" w:cs="Arial"/>
          <w:b/>
          <w:i/>
          <w:sz w:val="22"/>
        </w:rPr>
        <w:t>III.</w:t>
      </w:r>
      <w:r w:rsidRPr="00D374F6">
        <w:rPr>
          <w:rFonts w:ascii="Palatino Linotype" w:hAnsi="Palatino Linotype" w:cs="Arial"/>
          <w:i/>
          <w:sz w:val="22"/>
        </w:rPr>
        <w:t xml:space="preserve"> La que presenten los particulares a los sujetos obligados, de conformidad con lo dispuesto por las leyes o los tratados internacionales.</w:t>
      </w:r>
    </w:p>
    <w:p w14:paraId="637086FC" w14:textId="77777777" w:rsidR="00A036A6" w:rsidRPr="00D374F6" w:rsidRDefault="00A036A6" w:rsidP="007923FB">
      <w:pPr>
        <w:ind w:left="567" w:right="616"/>
        <w:jc w:val="both"/>
        <w:rPr>
          <w:rFonts w:ascii="Palatino Linotype" w:hAnsi="Palatino Linotype" w:cs="Arial"/>
          <w:i/>
          <w:sz w:val="22"/>
        </w:rPr>
      </w:pPr>
    </w:p>
    <w:p w14:paraId="6EF75101" w14:textId="77777777" w:rsidR="00A036A6" w:rsidRPr="00D374F6" w:rsidRDefault="00A036A6" w:rsidP="007923FB">
      <w:pPr>
        <w:ind w:left="567" w:right="616"/>
        <w:jc w:val="both"/>
        <w:rPr>
          <w:rFonts w:ascii="Palatino Linotype" w:hAnsi="Palatino Linotype" w:cs="Arial"/>
          <w:i/>
          <w:sz w:val="22"/>
        </w:rPr>
      </w:pPr>
      <w:r w:rsidRPr="00D374F6">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0EB7CF1" w14:textId="77777777" w:rsidR="00A036A6" w:rsidRPr="00D374F6" w:rsidRDefault="00A036A6" w:rsidP="007923FB">
      <w:pPr>
        <w:ind w:left="567" w:right="616"/>
        <w:jc w:val="both"/>
        <w:rPr>
          <w:rFonts w:ascii="Palatino Linotype" w:hAnsi="Palatino Linotype" w:cs="Arial"/>
          <w:i/>
          <w:sz w:val="22"/>
        </w:rPr>
      </w:pPr>
    </w:p>
    <w:p w14:paraId="0524DA7C" w14:textId="77777777" w:rsidR="00A036A6" w:rsidRPr="00D374F6" w:rsidRDefault="00A036A6" w:rsidP="007923FB">
      <w:pPr>
        <w:ind w:left="567" w:right="616"/>
        <w:jc w:val="both"/>
        <w:rPr>
          <w:rFonts w:ascii="Palatino Linotype" w:hAnsi="Palatino Linotype" w:cs="Arial"/>
          <w:i/>
          <w:sz w:val="22"/>
        </w:rPr>
      </w:pPr>
      <w:r w:rsidRPr="00D374F6">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1DE6B9C" w14:textId="77777777" w:rsidR="00A036A6" w:rsidRPr="00D374F6" w:rsidRDefault="00A036A6" w:rsidP="00A036A6">
      <w:pPr>
        <w:spacing w:line="360" w:lineRule="auto"/>
        <w:jc w:val="both"/>
        <w:rPr>
          <w:rFonts w:ascii="Palatino Linotype" w:hAnsi="Palatino Linotype"/>
        </w:rPr>
      </w:pPr>
    </w:p>
    <w:p w14:paraId="7CD33216" w14:textId="77777777" w:rsidR="00A036A6" w:rsidRPr="00D374F6" w:rsidRDefault="00A036A6" w:rsidP="00A036A6">
      <w:pPr>
        <w:spacing w:line="360" w:lineRule="auto"/>
        <w:jc w:val="both"/>
        <w:rPr>
          <w:rFonts w:ascii="Palatino Linotype" w:hAnsi="Palatino Linotype"/>
        </w:rPr>
      </w:pPr>
      <w:r w:rsidRPr="00D374F6">
        <w:rPr>
          <w:rFonts w:ascii="Palatino Linotype" w:hAnsi="Palatino Linotype"/>
        </w:rPr>
        <w:t xml:space="preserve">Igualmente, los </w:t>
      </w:r>
      <w:r w:rsidRPr="00D374F6">
        <w:rPr>
          <w:rFonts w:ascii="Palatino Linotype" w:hAnsi="Palatino Linotype"/>
          <w:i/>
        </w:rPr>
        <w:t>Lineamientos Generales en Materia de Clasificación y Desclasificación de la Información, así como para la elaboración de Versiones Públicas</w:t>
      </w:r>
      <w:r w:rsidRPr="00D374F6">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355DEB" w14:textId="77777777" w:rsidR="00A036A6" w:rsidRPr="00D374F6" w:rsidRDefault="00A036A6" w:rsidP="00A036A6">
      <w:pPr>
        <w:spacing w:line="360" w:lineRule="auto"/>
        <w:jc w:val="both"/>
        <w:rPr>
          <w:rFonts w:ascii="Palatino Linotype" w:hAnsi="Palatino Linotype" w:cs="Arial"/>
          <w:lang w:eastAsia="es-CO"/>
        </w:rPr>
      </w:pPr>
    </w:p>
    <w:p w14:paraId="1360D7D1" w14:textId="77777777" w:rsidR="00A036A6" w:rsidRPr="00D374F6" w:rsidRDefault="00A036A6" w:rsidP="00A036A6">
      <w:pPr>
        <w:spacing w:line="360" w:lineRule="auto"/>
        <w:jc w:val="both"/>
        <w:rPr>
          <w:rFonts w:ascii="Palatino Linotype" w:hAnsi="Palatino Linotype" w:cs="Arial"/>
          <w:lang w:eastAsia="es-CO"/>
        </w:rPr>
      </w:pPr>
      <w:r w:rsidRPr="00D374F6">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9CA7EE6" w14:textId="77777777" w:rsidR="00271073" w:rsidRPr="00D374F6" w:rsidRDefault="00271073" w:rsidP="00A036A6">
      <w:pPr>
        <w:spacing w:line="360" w:lineRule="auto"/>
        <w:jc w:val="both"/>
        <w:rPr>
          <w:rFonts w:ascii="Palatino Linotype" w:hAnsi="Palatino Linotype" w:cs="Arial"/>
          <w:lang w:eastAsia="es-CO"/>
        </w:rPr>
      </w:pPr>
    </w:p>
    <w:p w14:paraId="340BFC5D" w14:textId="77777777" w:rsidR="00B9031A" w:rsidRPr="00D374F6" w:rsidRDefault="00B9031A" w:rsidP="00A036A6">
      <w:pPr>
        <w:spacing w:line="360" w:lineRule="auto"/>
        <w:jc w:val="both"/>
        <w:rPr>
          <w:rFonts w:ascii="Palatino Linotype" w:hAnsi="Palatino Linotype" w:cs="Arial"/>
          <w:lang w:eastAsia="es-CO"/>
        </w:rPr>
      </w:pPr>
    </w:p>
    <w:p w14:paraId="6A227C06" w14:textId="1C59BF8C" w:rsidR="002077D6" w:rsidRPr="00D374F6" w:rsidRDefault="00A6320D" w:rsidP="002077D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D374F6">
        <w:rPr>
          <w:rFonts w:ascii="Palatino Linotype" w:hAnsi="Palatino Linotype"/>
          <w:b/>
          <w:i/>
          <w:sz w:val="28"/>
          <w:u w:val="single"/>
        </w:rPr>
        <w:lastRenderedPageBreak/>
        <w:t>Vista a los Órganos</w:t>
      </w:r>
      <w:r w:rsidR="002077D6" w:rsidRPr="00D374F6">
        <w:rPr>
          <w:rFonts w:ascii="Palatino Linotype" w:hAnsi="Palatino Linotype"/>
          <w:b/>
          <w:i/>
          <w:sz w:val="28"/>
          <w:u w:val="single"/>
        </w:rPr>
        <w:t xml:space="preserve"> Internos</w:t>
      </w:r>
      <w:r w:rsidRPr="00D374F6">
        <w:rPr>
          <w:rFonts w:ascii="Palatino Linotype" w:hAnsi="Palatino Linotype"/>
          <w:b/>
          <w:i/>
          <w:sz w:val="28"/>
          <w:u w:val="single"/>
        </w:rPr>
        <w:t xml:space="preserve"> de</w:t>
      </w:r>
      <w:r w:rsidR="002077D6" w:rsidRPr="00D374F6">
        <w:rPr>
          <w:rFonts w:ascii="Palatino Linotype" w:hAnsi="Palatino Linotype"/>
          <w:b/>
          <w:i/>
          <w:sz w:val="28"/>
          <w:u w:val="single"/>
        </w:rPr>
        <w:t xml:space="preserve"> Control.  </w:t>
      </w:r>
    </w:p>
    <w:p w14:paraId="47FCE98A" w14:textId="77777777" w:rsidR="002077D6" w:rsidRPr="00D374F6" w:rsidRDefault="002077D6" w:rsidP="002077D6">
      <w:pPr>
        <w:spacing w:line="360" w:lineRule="auto"/>
        <w:contextualSpacing/>
        <w:jc w:val="both"/>
        <w:rPr>
          <w:rFonts w:ascii="Palatino Linotype" w:eastAsia="MS Mincho" w:hAnsi="Palatino Linotype"/>
          <w:lang w:val="es-ES_tradnl"/>
        </w:rPr>
      </w:pPr>
      <w:r w:rsidRPr="00D374F6">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374F6">
        <w:rPr>
          <w:rFonts w:ascii="Palatino Linotype" w:eastAsia="MS Mincho" w:hAnsi="Palatino Linotype"/>
          <w:b/>
          <w:lang w:val="es-ES_tradnl"/>
        </w:rPr>
        <w:t>Sujeto Obligado</w:t>
      </w:r>
      <w:r w:rsidRPr="00D374F6">
        <w:rPr>
          <w:rFonts w:ascii="Palatino Linotype" w:eastAsia="MS Mincho" w:hAnsi="Palatino Linotype"/>
          <w:lang w:val="es-ES_tradnl"/>
        </w:rPr>
        <w:t>.</w:t>
      </w:r>
    </w:p>
    <w:p w14:paraId="4C983A89" w14:textId="77777777" w:rsidR="002077D6" w:rsidRPr="00D374F6" w:rsidRDefault="002077D6" w:rsidP="002077D6">
      <w:pPr>
        <w:spacing w:line="360" w:lineRule="auto"/>
        <w:contextualSpacing/>
        <w:jc w:val="both"/>
        <w:rPr>
          <w:rFonts w:ascii="Palatino Linotype" w:eastAsia="MS Mincho" w:hAnsi="Palatino Linotype"/>
          <w:lang w:val="es-ES_tradnl"/>
        </w:rPr>
      </w:pPr>
    </w:p>
    <w:p w14:paraId="070A66BA" w14:textId="77777777" w:rsidR="002077D6" w:rsidRPr="00D374F6" w:rsidRDefault="002077D6" w:rsidP="002077D6">
      <w:pPr>
        <w:spacing w:line="360" w:lineRule="auto"/>
        <w:contextualSpacing/>
        <w:jc w:val="both"/>
        <w:rPr>
          <w:rFonts w:ascii="Palatino Linotype" w:eastAsia="MS Mincho" w:hAnsi="Palatino Linotype"/>
        </w:rPr>
      </w:pPr>
      <w:r w:rsidRPr="00D374F6">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35138F97" w14:textId="77777777" w:rsidR="002077D6" w:rsidRPr="00D374F6" w:rsidRDefault="002077D6" w:rsidP="002077D6">
      <w:pPr>
        <w:pStyle w:val="Sinespaciado"/>
        <w:rPr>
          <w:rFonts w:eastAsia="MS Mincho"/>
        </w:rPr>
      </w:pPr>
    </w:p>
    <w:p w14:paraId="4A78592A" w14:textId="77777777" w:rsidR="002077D6" w:rsidRPr="00D374F6" w:rsidRDefault="002077D6" w:rsidP="002077D6">
      <w:pPr>
        <w:ind w:left="567" w:right="567"/>
        <w:contextualSpacing/>
        <w:jc w:val="both"/>
        <w:rPr>
          <w:rFonts w:ascii="Palatino Linotype" w:eastAsia="MS Mincho" w:hAnsi="Palatino Linotype"/>
          <w:i/>
          <w:sz w:val="22"/>
        </w:rPr>
      </w:pPr>
      <w:r w:rsidRPr="00D374F6">
        <w:rPr>
          <w:rFonts w:ascii="Palatino Linotype" w:eastAsia="MS Mincho" w:hAnsi="Palatino Linotype"/>
          <w:b/>
          <w:i/>
          <w:sz w:val="22"/>
        </w:rPr>
        <w:t>Artículo 36.</w:t>
      </w:r>
      <w:r w:rsidRPr="00D374F6">
        <w:rPr>
          <w:rFonts w:ascii="Palatino Linotype" w:eastAsia="MS Mincho" w:hAnsi="Palatino Linotype"/>
          <w:i/>
          <w:sz w:val="22"/>
        </w:rPr>
        <w:t xml:space="preserve"> El Instituto tendrá, en el ámbito de su competencia, las siguientes atribuciones:</w:t>
      </w:r>
    </w:p>
    <w:p w14:paraId="06017AC6" w14:textId="77777777" w:rsidR="002077D6" w:rsidRPr="00D374F6" w:rsidRDefault="002077D6" w:rsidP="002077D6">
      <w:pPr>
        <w:ind w:left="567" w:right="567"/>
        <w:contextualSpacing/>
        <w:jc w:val="both"/>
        <w:rPr>
          <w:rFonts w:ascii="Palatino Linotype" w:eastAsia="MS Mincho" w:hAnsi="Palatino Linotype"/>
          <w:i/>
          <w:sz w:val="22"/>
        </w:rPr>
      </w:pPr>
      <w:r w:rsidRPr="00D374F6">
        <w:rPr>
          <w:rFonts w:ascii="Palatino Linotype" w:eastAsia="MS Mincho" w:hAnsi="Palatino Linotype"/>
          <w:i/>
          <w:sz w:val="22"/>
        </w:rPr>
        <w:t>(…)</w:t>
      </w:r>
    </w:p>
    <w:p w14:paraId="01CFC198" w14:textId="77777777" w:rsidR="002077D6" w:rsidRPr="00D374F6" w:rsidRDefault="002077D6" w:rsidP="002077D6">
      <w:pPr>
        <w:ind w:left="567" w:right="567"/>
        <w:contextualSpacing/>
        <w:jc w:val="both"/>
        <w:rPr>
          <w:rFonts w:ascii="Palatino Linotype" w:eastAsia="MS Mincho" w:hAnsi="Palatino Linotype"/>
          <w:i/>
          <w:sz w:val="22"/>
        </w:rPr>
      </w:pPr>
      <w:r w:rsidRPr="00D374F6">
        <w:rPr>
          <w:rFonts w:ascii="Palatino Linotype" w:eastAsia="MS Mincho" w:hAnsi="Palatino Linotype"/>
          <w:b/>
          <w:bCs/>
          <w:i/>
          <w:sz w:val="22"/>
        </w:rPr>
        <w:t>X.</w:t>
      </w:r>
      <w:r w:rsidRPr="00D374F6">
        <w:rPr>
          <w:rFonts w:ascii="Palatino Linotype" w:eastAsia="MS Mincho" w:hAnsi="Palatino Linotype"/>
          <w:i/>
          <w:sz w:val="22"/>
        </w:rPr>
        <w:t xml:space="preserve"> Hacer del conocimiento del órgano de control interno o equivalente de cada Sujeto Obligado las infracciones a esta Ley; </w:t>
      </w:r>
    </w:p>
    <w:p w14:paraId="1A429885" w14:textId="77777777" w:rsidR="002077D6" w:rsidRPr="00D374F6" w:rsidRDefault="002077D6" w:rsidP="002077D6">
      <w:pPr>
        <w:spacing w:line="360" w:lineRule="auto"/>
        <w:contextualSpacing/>
        <w:jc w:val="both"/>
        <w:rPr>
          <w:rFonts w:ascii="Palatino Linotype" w:eastAsia="MS Mincho" w:hAnsi="Palatino Linotype"/>
        </w:rPr>
      </w:pPr>
    </w:p>
    <w:p w14:paraId="07E1F7EB" w14:textId="77777777" w:rsidR="002077D6" w:rsidRPr="00D374F6" w:rsidRDefault="002077D6" w:rsidP="002077D6">
      <w:pPr>
        <w:spacing w:line="360" w:lineRule="auto"/>
        <w:jc w:val="both"/>
        <w:rPr>
          <w:rFonts w:ascii="Palatino Linotype" w:eastAsia="MS Mincho" w:hAnsi="Palatino Linotype"/>
          <w:lang w:val="es-ES_tradnl"/>
        </w:rPr>
      </w:pPr>
      <w:r w:rsidRPr="00D374F6">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w:t>
      </w:r>
      <w:r w:rsidRPr="00D374F6">
        <w:rPr>
          <w:rFonts w:ascii="Palatino Linotype" w:eastAsia="MS Mincho" w:hAnsi="Palatino Linotype"/>
          <w:lang w:val="es-ES_tradnl"/>
        </w:rPr>
        <w:lastRenderedPageBreak/>
        <w:t xml:space="preserve">presuntas infracciones de carácter omisivo cometidas en detrimento al derecho de acceso a la información.  </w:t>
      </w:r>
    </w:p>
    <w:p w14:paraId="02F0B570" w14:textId="77777777" w:rsidR="002077D6" w:rsidRPr="00D374F6" w:rsidRDefault="002077D6" w:rsidP="002077D6">
      <w:pPr>
        <w:spacing w:line="360" w:lineRule="auto"/>
        <w:jc w:val="both"/>
        <w:rPr>
          <w:rFonts w:ascii="Palatino Linotype" w:eastAsia="MS Mincho" w:hAnsi="Palatino Linotype"/>
          <w:lang w:val="es-ES_tradnl"/>
        </w:rPr>
      </w:pPr>
    </w:p>
    <w:p w14:paraId="676D2C9A" w14:textId="70C570F3" w:rsidR="002077D6" w:rsidRPr="00D374F6" w:rsidRDefault="002077D6" w:rsidP="002077D6">
      <w:pPr>
        <w:spacing w:line="360" w:lineRule="auto"/>
        <w:jc w:val="both"/>
        <w:rPr>
          <w:rFonts w:ascii="Palatino Linotype" w:eastAsia="MS Mincho" w:hAnsi="Palatino Linotype"/>
          <w:lang w:val="es-ES_tradnl"/>
        </w:rPr>
      </w:pPr>
      <w:r w:rsidRPr="00D374F6">
        <w:rPr>
          <w:rFonts w:ascii="Palatino Linotype" w:eastAsia="MS Mincho" w:hAnsi="Palatino Linotype"/>
          <w:lang w:val="es-ES_tradnl"/>
        </w:rPr>
        <w:t>En efecto, la Secretaría Técnica del P</w:t>
      </w:r>
      <w:r w:rsidR="00A6320D" w:rsidRPr="00D374F6">
        <w:rPr>
          <w:rFonts w:ascii="Palatino Linotype" w:eastAsia="MS Mincho" w:hAnsi="Palatino Linotype"/>
          <w:lang w:val="es-ES_tradnl"/>
        </w:rPr>
        <w:t>leno hará del conocimiento del Ó</w:t>
      </w:r>
      <w:r w:rsidRPr="00D374F6">
        <w:rPr>
          <w:rFonts w:ascii="Palatino Linotype" w:eastAsia="MS Mincho" w:hAnsi="Palatino Linotype"/>
          <w:lang w:val="es-ES_tradnl"/>
        </w:rPr>
        <w:t xml:space="preserve">rgano </w:t>
      </w:r>
      <w:r w:rsidR="00A6320D" w:rsidRPr="00D374F6">
        <w:rPr>
          <w:rFonts w:ascii="Palatino Linotype" w:eastAsia="MS Mincho" w:hAnsi="Palatino Linotype"/>
          <w:lang w:val="es-ES_tradnl"/>
        </w:rPr>
        <w:t>I</w:t>
      </w:r>
      <w:r w:rsidRPr="00D374F6">
        <w:rPr>
          <w:rFonts w:ascii="Palatino Linotype" w:eastAsia="MS Mincho" w:hAnsi="Palatino Linotype"/>
          <w:lang w:val="es-ES_tradnl"/>
        </w:rPr>
        <w:t xml:space="preserve">nterno de </w:t>
      </w:r>
      <w:r w:rsidR="00A6320D" w:rsidRPr="00D374F6">
        <w:rPr>
          <w:rFonts w:ascii="Palatino Linotype" w:eastAsia="MS Mincho" w:hAnsi="Palatino Linotype"/>
          <w:lang w:val="es-ES_tradnl"/>
        </w:rPr>
        <w:t>C</w:t>
      </w:r>
      <w:r w:rsidRPr="00D374F6">
        <w:rPr>
          <w:rFonts w:ascii="Palatino Linotype" w:eastAsia="MS Mincho" w:hAnsi="Palatino Linotype"/>
          <w:lang w:val="es-ES_tradnl"/>
        </w:rPr>
        <w:t xml:space="preserve">ontrol competente de las infracciones en que el </w:t>
      </w:r>
      <w:r w:rsidRPr="00D374F6">
        <w:rPr>
          <w:rFonts w:ascii="Palatino Linotype" w:eastAsia="MS Mincho" w:hAnsi="Palatino Linotype"/>
          <w:b/>
          <w:bCs/>
          <w:lang w:val="es-ES_tradnl"/>
        </w:rPr>
        <w:t xml:space="preserve">Sujeto Obligado </w:t>
      </w:r>
      <w:r w:rsidRPr="00D374F6">
        <w:rPr>
          <w:rFonts w:ascii="Palatino Linotype" w:eastAsia="MS Mincho" w:hAnsi="Palatino Linotype"/>
          <w:lang w:val="es-ES_tradnl"/>
        </w:rPr>
        <w:t>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62550283" w14:textId="77777777" w:rsidR="002077D6" w:rsidRPr="00D374F6" w:rsidRDefault="002077D6" w:rsidP="002077D6">
      <w:pPr>
        <w:pStyle w:val="Sinespaciado"/>
        <w:rPr>
          <w:rFonts w:eastAsia="MS Mincho"/>
        </w:rPr>
      </w:pPr>
    </w:p>
    <w:p w14:paraId="724E4204" w14:textId="77777777" w:rsidR="002077D6" w:rsidRPr="00D374F6" w:rsidRDefault="002077D6" w:rsidP="002077D6">
      <w:pPr>
        <w:ind w:left="567" w:right="616"/>
        <w:contextualSpacing/>
        <w:jc w:val="both"/>
        <w:rPr>
          <w:rFonts w:ascii="Palatino Linotype" w:eastAsia="MS Mincho" w:hAnsi="Palatino Linotype"/>
          <w:i/>
          <w:sz w:val="22"/>
          <w:lang w:val="es-ES_tradnl"/>
        </w:rPr>
      </w:pPr>
      <w:r w:rsidRPr="00D374F6">
        <w:rPr>
          <w:rFonts w:ascii="Palatino Linotype" w:eastAsia="MS Mincho" w:hAnsi="Palatino Linotype"/>
          <w:i/>
          <w:sz w:val="22"/>
          <w:lang w:val="es-ES_tradnl"/>
        </w:rPr>
        <w:t>“</w:t>
      </w:r>
      <w:r w:rsidRPr="00D374F6">
        <w:rPr>
          <w:rFonts w:ascii="Palatino Linotype" w:eastAsia="MS Mincho" w:hAnsi="Palatino Linotype"/>
          <w:b/>
          <w:i/>
          <w:sz w:val="22"/>
          <w:lang w:val="es-ES_tradnl"/>
        </w:rPr>
        <w:t>Artículo 190.</w:t>
      </w:r>
      <w:r w:rsidRPr="00D374F6">
        <w:rPr>
          <w:rFonts w:ascii="Palatino Linotype" w:eastAsia="MS Mincho" w:hAnsi="Palatino Linotype"/>
          <w:i/>
          <w:sz w:val="22"/>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F4778E8" w14:textId="77777777" w:rsidR="002077D6" w:rsidRPr="00D374F6" w:rsidRDefault="002077D6" w:rsidP="002077D6">
      <w:pPr>
        <w:ind w:left="567" w:right="616"/>
        <w:contextualSpacing/>
        <w:jc w:val="both"/>
        <w:rPr>
          <w:rFonts w:ascii="Palatino Linotype" w:eastAsia="MS Mincho" w:hAnsi="Palatino Linotype"/>
          <w:i/>
          <w:sz w:val="22"/>
          <w:lang w:val="es-ES_tradnl"/>
        </w:rPr>
      </w:pPr>
    </w:p>
    <w:p w14:paraId="33F63406" w14:textId="77777777" w:rsidR="002077D6" w:rsidRPr="00D374F6" w:rsidRDefault="002077D6" w:rsidP="002077D6">
      <w:pPr>
        <w:ind w:left="567" w:right="616"/>
        <w:contextualSpacing/>
        <w:jc w:val="both"/>
        <w:rPr>
          <w:rFonts w:ascii="Palatino Linotype" w:eastAsia="MS Mincho" w:hAnsi="Palatino Linotype"/>
          <w:i/>
          <w:sz w:val="22"/>
          <w:lang w:val="es-ES_tradnl"/>
        </w:rPr>
      </w:pPr>
      <w:r w:rsidRPr="00D374F6">
        <w:rPr>
          <w:rFonts w:ascii="Palatino Linotype" w:eastAsia="MS Mincho" w:hAnsi="Palatino Linotype"/>
          <w:b/>
          <w:i/>
          <w:sz w:val="22"/>
          <w:lang w:val="es-ES_tradnl"/>
        </w:rPr>
        <w:t>Artículo 222.</w:t>
      </w:r>
      <w:r w:rsidRPr="00D374F6">
        <w:rPr>
          <w:rFonts w:ascii="Palatino Linotype" w:eastAsia="MS Mincho"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0736988F" w14:textId="77777777" w:rsidR="002077D6" w:rsidRPr="00D374F6" w:rsidRDefault="002077D6" w:rsidP="002077D6">
      <w:pPr>
        <w:ind w:left="567" w:right="616"/>
        <w:contextualSpacing/>
        <w:jc w:val="both"/>
        <w:rPr>
          <w:rFonts w:ascii="Palatino Linotype" w:eastAsia="MS Mincho" w:hAnsi="Palatino Linotype"/>
          <w:i/>
          <w:sz w:val="22"/>
          <w:lang w:val="es-ES_tradnl"/>
        </w:rPr>
      </w:pPr>
      <w:r w:rsidRPr="00D374F6">
        <w:rPr>
          <w:rFonts w:ascii="Palatino Linotype" w:eastAsia="MS Mincho" w:hAnsi="Palatino Linotype"/>
          <w:i/>
          <w:sz w:val="22"/>
          <w:lang w:val="es-ES_tradnl"/>
        </w:rPr>
        <w:t>(…)</w:t>
      </w:r>
    </w:p>
    <w:p w14:paraId="54875946" w14:textId="77777777" w:rsidR="002077D6" w:rsidRPr="00D374F6" w:rsidRDefault="002077D6" w:rsidP="002077D6">
      <w:pPr>
        <w:ind w:left="567" w:right="616"/>
        <w:contextualSpacing/>
        <w:jc w:val="both"/>
        <w:rPr>
          <w:rFonts w:ascii="Palatino Linotype" w:eastAsia="MS Mincho" w:hAnsi="Palatino Linotype"/>
          <w:i/>
          <w:sz w:val="22"/>
          <w:lang w:val="es-ES_tradnl"/>
        </w:rPr>
      </w:pPr>
      <w:r w:rsidRPr="00D374F6">
        <w:rPr>
          <w:rFonts w:ascii="Palatino Linotype" w:eastAsia="MS Mincho" w:hAnsi="Palatino Linotype"/>
          <w:b/>
          <w:i/>
          <w:sz w:val="22"/>
          <w:lang w:val="es-ES_tradnl"/>
        </w:rPr>
        <w:t>I.</w:t>
      </w:r>
      <w:r w:rsidRPr="00D374F6">
        <w:rPr>
          <w:rFonts w:ascii="Palatino Linotype" w:eastAsia="MS Mincho" w:hAnsi="Palatino Linotype"/>
          <w:i/>
          <w:sz w:val="22"/>
          <w:lang w:val="es-ES_tradnl"/>
        </w:rPr>
        <w:t xml:space="preserve"> Cualquier acto u omisión que provoque la suspensión o deficiencia en la atención de las solicitudes de información;</w:t>
      </w:r>
    </w:p>
    <w:p w14:paraId="6778BC87" w14:textId="77777777" w:rsidR="002077D6" w:rsidRPr="00D374F6" w:rsidRDefault="002077D6" w:rsidP="002077D6">
      <w:pPr>
        <w:ind w:left="567" w:right="616"/>
        <w:contextualSpacing/>
        <w:jc w:val="both"/>
        <w:rPr>
          <w:rFonts w:ascii="Palatino Linotype" w:eastAsia="MS Mincho" w:hAnsi="Palatino Linotype"/>
          <w:i/>
          <w:sz w:val="22"/>
          <w:lang w:val="es-ES_tradnl"/>
        </w:rPr>
      </w:pPr>
      <w:r w:rsidRPr="00D374F6">
        <w:rPr>
          <w:rFonts w:ascii="Palatino Linotype" w:eastAsia="MS Mincho" w:hAnsi="Palatino Linotype"/>
          <w:b/>
          <w:i/>
          <w:sz w:val="22"/>
          <w:lang w:val="es-ES_tradnl"/>
        </w:rPr>
        <w:t>II.</w:t>
      </w:r>
      <w:r w:rsidRPr="00D374F6">
        <w:rPr>
          <w:rFonts w:ascii="Palatino Linotype" w:eastAsia="MS Mincho" w:hAnsi="Palatino Linotype"/>
          <w:i/>
          <w:sz w:val="22"/>
          <w:lang w:val="es-ES_tradnl"/>
        </w:rPr>
        <w:t xml:space="preserve"> La falta de respuesta a las solicitudes de información en los plazos señalados en la normatividad aplicable;</w:t>
      </w:r>
    </w:p>
    <w:p w14:paraId="1DE568AD" w14:textId="77777777" w:rsidR="002077D6" w:rsidRPr="00D374F6" w:rsidRDefault="002077D6" w:rsidP="002077D6">
      <w:pPr>
        <w:ind w:left="567" w:right="616"/>
        <w:contextualSpacing/>
        <w:jc w:val="both"/>
        <w:rPr>
          <w:rFonts w:ascii="Palatino Linotype" w:eastAsia="MS Mincho" w:hAnsi="Palatino Linotype"/>
          <w:i/>
          <w:sz w:val="22"/>
          <w:lang w:val="es-ES_tradnl"/>
        </w:rPr>
      </w:pPr>
      <w:r w:rsidRPr="00D374F6">
        <w:rPr>
          <w:rFonts w:ascii="Palatino Linotype" w:eastAsia="MS Mincho" w:hAnsi="Palatino Linotype"/>
          <w:i/>
          <w:sz w:val="22"/>
          <w:lang w:val="es-ES_tradnl"/>
        </w:rPr>
        <w:t>(…)” (Sic)</w:t>
      </w:r>
    </w:p>
    <w:p w14:paraId="04ED8254" w14:textId="77777777" w:rsidR="002077D6" w:rsidRPr="00D374F6" w:rsidRDefault="002077D6" w:rsidP="002077D6">
      <w:pPr>
        <w:spacing w:line="360" w:lineRule="auto"/>
        <w:jc w:val="both"/>
        <w:rPr>
          <w:rFonts w:ascii="Palatino Linotype" w:eastAsia="MS Mincho" w:hAnsi="Palatino Linotype"/>
          <w:lang w:val="es-ES_tradnl"/>
        </w:rPr>
      </w:pPr>
    </w:p>
    <w:p w14:paraId="26AD7CF3" w14:textId="77777777" w:rsidR="002077D6" w:rsidRPr="00D374F6" w:rsidRDefault="002077D6" w:rsidP="002077D6">
      <w:pPr>
        <w:spacing w:line="360" w:lineRule="auto"/>
        <w:jc w:val="both"/>
        <w:rPr>
          <w:rFonts w:ascii="Palatino Linotype" w:eastAsia="MS Mincho" w:hAnsi="Palatino Linotype"/>
          <w:lang w:val="es-ES_tradnl"/>
        </w:rPr>
      </w:pPr>
      <w:r w:rsidRPr="00D374F6">
        <w:rPr>
          <w:rFonts w:ascii="Palatino Linotype" w:eastAsia="MS Mincho" w:hAnsi="Palatino Linotype"/>
          <w:lang w:val="es-ES_tradnl"/>
        </w:rPr>
        <w:t xml:space="preserve">De manera complementaria a lo anterior, es conveniente señalar que la fracción XXVII, del artículo 19, del Reglamento Interior del Instituto de Transparencia, Acceso a la </w:t>
      </w:r>
      <w:r w:rsidRPr="00D374F6">
        <w:rPr>
          <w:rFonts w:ascii="Palatino Linotype" w:eastAsia="MS Mincho" w:hAnsi="Palatino Linotype"/>
          <w:lang w:val="es-ES_tradnl"/>
        </w:rPr>
        <w:lastRenderedPageBreak/>
        <w:t>Información y Protección de Datos Personales, porción normativa que dispone a la literalidad lo siguiente:</w:t>
      </w:r>
    </w:p>
    <w:p w14:paraId="689F451A" w14:textId="77777777" w:rsidR="002077D6" w:rsidRPr="00D374F6" w:rsidRDefault="002077D6" w:rsidP="002077D6">
      <w:pPr>
        <w:pStyle w:val="Sinespaciado"/>
        <w:rPr>
          <w:rFonts w:eastAsia="MS Mincho"/>
        </w:rPr>
      </w:pPr>
    </w:p>
    <w:p w14:paraId="412AD395" w14:textId="77777777" w:rsidR="002077D6" w:rsidRPr="00D374F6" w:rsidRDefault="002077D6" w:rsidP="002077D6">
      <w:pPr>
        <w:ind w:left="567" w:right="616"/>
        <w:contextualSpacing/>
        <w:jc w:val="both"/>
        <w:rPr>
          <w:rFonts w:ascii="Palatino Linotype" w:eastAsia="MS Mincho" w:hAnsi="Palatino Linotype"/>
          <w:i/>
          <w:sz w:val="22"/>
          <w:lang w:val="es-ES_tradnl"/>
        </w:rPr>
      </w:pPr>
      <w:r w:rsidRPr="00D374F6">
        <w:rPr>
          <w:rFonts w:ascii="Palatino Linotype" w:eastAsia="MS Mincho" w:hAnsi="Palatino Linotype"/>
          <w:i/>
          <w:sz w:val="22"/>
          <w:lang w:val="es-ES_tradnl"/>
        </w:rPr>
        <w:t>“</w:t>
      </w:r>
      <w:r w:rsidRPr="00D374F6">
        <w:rPr>
          <w:rFonts w:ascii="Palatino Linotype" w:eastAsia="MS Mincho" w:hAnsi="Palatino Linotype"/>
          <w:b/>
          <w:i/>
          <w:sz w:val="22"/>
          <w:lang w:val="es-ES_tradnl"/>
        </w:rPr>
        <w:t>Artículo 19.</w:t>
      </w:r>
      <w:r w:rsidRPr="00D374F6">
        <w:rPr>
          <w:rFonts w:ascii="Palatino Linotype" w:eastAsia="MS Mincho" w:hAnsi="Palatino Linotype"/>
          <w:i/>
          <w:sz w:val="22"/>
          <w:lang w:val="es-ES_tradnl"/>
        </w:rPr>
        <w:t xml:space="preserve"> Corresponde a la Secretaría Técnica del Pleno ejercer las atribuciones siguientes:</w:t>
      </w:r>
    </w:p>
    <w:p w14:paraId="2303CC81" w14:textId="77777777" w:rsidR="002077D6" w:rsidRPr="00D374F6" w:rsidRDefault="002077D6" w:rsidP="002077D6">
      <w:pPr>
        <w:ind w:left="567" w:right="616"/>
        <w:contextualSpacing/>
        <w:jc w:val="both"/>
        <w:rPr>
          <w:rFonts w:ascii="Palatino Linotype" w:eastAsia="MS Mincho" w:hAnsi="Palatino Linotype"/>
          <w:i/>
          <w:sz w:val="22"/>
          <w:lang w:val="es-ES_tradnl"/>
        </w:rPr>
      </w:pPr>
      <w:r w:rsidRPr="00D374F6">
        <w:rPr>
          <w:rFonts w:ascii="Palatino Linotype" w:eastAsia="MS Mincho" w:hAnsi="Palatino Linotype"/>
          <w:i/>
          <w:sz w:val="22"/>
          <w:lang w:val="es-ES_tradnl"/>
        </w:rPr>
        <w:t>(…)</w:t>
      </w:r>
    </w:p>
    <w:p w14:paraId="63C92E61" w14:textId="77777777" w:rsidR="002077D6" w:rsidRPr="00D374F6" w:rsidRDefault="002077D6" w:rsidP="002077D6">
      <w:pPr>
        <w:ind w:left="567" w:right="616"/>
        <w:contextualSpacing/>
        <w:jc w:val="both"/>
        <w:rPr>
          <w:rFonts w:ascii="Palatino Linotype" w:eastAsia="MS Mincho" w:hAnsi="Palatino Linotype"/>
          <w:i/>
          <w:sz w:val="22"/>
          <w:lang w:val="es-ES_tradnl"/>
        </w:rPr>
      </w:pPr>
      <w:r w:rsidRPr="00D374F6">
        <w:rPr>
          <w:rFonts w:ascii="Palatino Linotype" w:eastAsia="MS Mincho" w:hAnsi="Palatino Linotype"/>
          <w:b/>
          <w:i/>
          <w:sz w:val="22"/>
          <w:lang w:val="es-ES_tradnl"/>
        </w:rPr>
        <w:t>XXVII.</w:t>
      </w:r>
      <w:r w:rsidRPr="00D374F6">
        <w:rPr>
          <w:rFonts w:ascii="Palatino Linotype" w:eastAsia="MS Mincho" w:hAnsi="Palatino Linotype"/>
          <w:i/>
          <w:sz w:val="22"/>
          <w:lang w:val="es-ES_tradnl"/>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38051DF3" w14:textId="77777777" w:rsidR="002077D6" w:rsidRPr="00D374F6" w:rsidRDefault="002077D6" w:rsidP="002077D6">
      <w:pPr>
        <w:spacing w:line="360" w:lineRule="auto"/>
        <w:jc w:val="both"/>
        <w:rPr>
          <w:rFonts w:ascii="Palatino Linotype" w:eastAsia="MS Mincho" w:hAnsi="Palatino Linotype"/>
          <w:lang w:val="es-ES_tradnl"/>
        </w:rPr>
      </w:pPr>
    </w:p>
    <w:p w14:paraId="375ABD88" w14:textId="3F5A3639" w:rsidR="002077D6" w:rsidRPr="00D374F6" w:rsidRDefault="002077D6" w:rsidP="002077D6">
      <w:pPr>
        <w:spacing w:line="360" w:lineRule="auto"/>
        <w:jc w:val="both"/>
        <w:rPr>
          <w:rFonts w:ascii="Palatino Linotype" w:eastAsia="MS Mincho" w:hAnsi="Palatino Linotype"/>
          <w:lang w:val="es-ES_tradnl"/>
        </w:rPr>
      </w:pPr>
      <w:r w:rsidRPr="00D374F6">
        <w:rPr>
          <w:rFonts w:ascii="Palatino Linotype" w:eastAsia="MS Mincho" w:hAnsi="Palatino Linotype"/>
          <w:lang w:val="es-ES_tradnl"/>
        </w:rPr>
        <w:t xml:space="preserve">Por lo que es menester en este asunto, dar vista a la Secretaría Técnica del Pleno a efecto de que ejerza las atribuciones previstas en la normatividad aplicable y comunique al  Órgano Interno </w:t>
      </w:r>
      <w:r w:rsidR="00A6320D" w:rsidRPr="00D374F6">
        <w:rPr>
          <w:rFonts w:ascii="Palatino Linotype" w:eastAsia="MS Mincho" w:hAnsi="Palatino Linotype"/>
          <w:lang w:val="es-ES_tradnl"/>
        </w:rPr>
        <w:t xml:space="preserve">de Control </w:t>
      </w:r>
      <w:r w:rsidRPr="00D374F6">
        <w:rPr>
          <w:rFonts w:ascii="Palatino Linotype" w:eastAsia="MS Mincho" w:hAnsi="Palatino Linotype"/>
          <w:lang w:val="es-ES_tradnl"/>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A368601" w14:textId="77777777" w:rsidR="00A036A6" w:rsidRPr="00D374F6" w:rsidRDefault="00A036A6" w:rsidP="00A036A6">
      <w:pPr>
        <w:autoSpaceDE w:val="0"/>
        <w:autoSpaceDN w:val="0"/>
        <w:adjustRightInd w:val="0"/>
        <w:spacing w:line="360" w:lineRule="auto"/>
        <w:jc w:val="both"/>
        <w:rPr>
          <w:rFonts w:ascii="Palatino Linotype" w:hAnsi="Palatino Linotype" w:cs="Arial"/>
        </w:rPr>
      </w:pPr>
    </w:p>
    <w:p w14:paraId="68BF7C73" w14:textId="25D5BB19" w:rsidR="00A036A6" w:rsidRPr="00D374F6" w:rsidRDefault="00A036A6" w:rsidP="00A036A6">
      <w:pPr>
        <w:autoSpaceDE w:val="0"/>
        <w:autoSpaceDN w:val="0"/>
        <w:adjustRightInd w:val="0"/>
        <w:spacing w:line="360" w:lineRule="auto"/>
        <w:jc w:val="both"/>
        <w:rPr>
          <w:rFonts w:ascii="Palatino Linotype" w:hAnsi="Palatino Linotype" w:cs="Arial"/>
        </w:rPr>
      </w:pPr>
      <w:r w:rsidRPr="00D374F6">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D374F6">
        <w:rPr>
          <w:rFonts w:ascii="Palatino Linotype" w:hAnsi="Palatino Linotype" w:cs="Arial"/>
          <w:b/>
        </w:rPr>
        <w:t>ORDENA</w:t>
      </w:r>
      <w:r w:rsidRPr="00D374F6">
        <w:rPr>
          <w:rFonts w:ascii="Palatino Linotype" w:hAnsi="Palatino Linotype" w:cs="Arial"/>
        </w:rPr>
        <w:t xml:space="preserve"> al </w:t>
      </w:r>
      <w:r w:rsidRPr="00D374F6">
        <w:rPr>
          <w:rFonts w:ascii="Palatino Linotype" w:hAnsi="Palatino Linotype" w:cs="Arial"/>
          <w:b/>
        </w:rPr>
        <w:t>Sujeto Obligado</w:t>
      </w:r>
      <w:r w:rsidRPr="00D374F6">
        <w:rPr>
          <w:rFonts w:ascii="Palatino Linotype" w:hAnsi="Palatino Linotype" w:cs="Arial"/>
        </w:rPr>
        <w:t xml:space="preserve">, atienda la solicitud de información </w:t>
      </w:r>
      <w:r w:rsidR="00B9031A" w:rsidRPr="00D374F6">
        <w:rPr>
          <w:rFonts w:ascii="Palatino Linotype" w:hAnsi="Palatino Linotype" w:cs="Arial"/>
          <w:b/>
        </w:rPr>
        <w:t>00244/IXTAPALU/IP/2023</w:t>
      </w:r>
      <w:r w:rsidRPr="00D374F6">
        <w:rPr>
          <w:rFonts w:ascii="Palatino Linotype" w:hAnsi="Palatino Linotype" w:cs="Arial"/>
        </w:rPr>
        <w:t>, que ha sido materia del presente fallo.</w:t>
      </w:r>
    </w:p>
    <w:p w14:paraId="0E1A104E" w14:textId="77777777" w:rsidR="00A036A6" w:rsidRPr="00D374F6" w:rsidRDefault="00A036A6" w:rsidP="00A036A6">
      <w:pPr>
        <w:autoSpaceDE w:val="0"/>
        <w:autoSpaceDN w:val="0"/>
        <w:adjustRightInd w:val="0"/>
        <w:spacing w:line="360" w:lineRule="auto"/>
        <w:jc w:val="both"/>
        <w:rPr>
          <w:rFonts w:ascii="Palatino Linotype" w:hAnsi="Palatino Linotype"/>
        </w:rPr>
      </w:pPr>
      <w:r w:rsidRPr="00D374F6">
        <w:rPr>
          <w:rFonts w:ascii="Palatino Linotype" w:hAnsi="Palatino Linotype"/>
        </w:rPr>
        <w:lastRenderedPageBreak/>
        <w:t>Por lo antes expuesto y fundado es de resolverse y;</w:t>
      </w:r>
    </w:p>
    <w:p w14:paraId="18F03BFB" w14:textId="77777777" w:rsidR="0045393B" w:rsidRPr="00D374F6" w:rsidRDefault="0045393B" w:rsidP="0045393B">
      <w:pPr>
        <w:rPr>
          <w:rStyle w:val="Refdenotaalpie"/>
        </w:rPr>
      </w:pPr>
    </w:p>
    <w:p w14:paraId="5339D623" w14:textId="77777777" w:rsidR="00A036A6" w:rsidRPr="00D374F6" w:rsidRDefault="00A036A6" w:rsidP="00A036A6">
      <w:pPr>
        <w:spacing w:line="360" w:lineRule="auto"/>
        <w:ind w:right="-234" w:firstLine="567"/>
        <w:jc w:val="center"/>
        <w:rPr>
          <w:rFonts w:ascii="Palatino Linotype" w:hAnsi="Palatino Linotype"/>
          <w:b/>
          <w:sz w:val="28"/>
          <w:lang w:val="pt-BR"/>
        </w:rPr>
      </w:pPr>
      <w:r w:rsidRPr="00D374F6">
        <w:rPr>
          <w:rFonts w:ascii="Palatino Linotype" w:hAnsi="Palatino Linotype"/>
          <w:b/>
          <w:sz w:val="28"/>
          <w:lang w:val="pt-BR"/>
        </w:rPr>
        <w:t>S E     R E S U E L V E</w:t>
      </w:r>
    </w:p>
    <w:p w14:paraId="6CD8E144" w14:textId="77777777" w:rsidR="00A036A6" w:rsidRPr="00D374F6" w:rsidRDefault="00A036A6" w:rsidP="00A036A6">
      <w:pPr>
        <w:pStyle w:val="Sinespaciado"/>
      </w:pPr>
    </w:p>
    <w:p w14:paraId="55C2FECE" w14:textId="36AC79DE" w:rsidR="00BC0FAB" w:rsidRPr="00D374F6" w:rsidRDefault="00A036A6" w:rsidP="00BC0FAB">
      <w:pPr>
        <w:autoSpaceDE w:val="0"/>
        <w:autoSpaceDN w:val="0"/>
        <w:adjustRightInd w:val="0"/>
        <w:spacing w:line="360" w:lineRule="auto"/>
        <w:ind w:right="49"/>
        <w:jc w:val="both"/>
        <w:rPr>
          <w:rFonts w:ascii="Palatino Linotype" w:hAnsi="Palatino Linotype" w:cs="Arial"/>
        </w:rPr>
      </w:pPr>
      <w:r w:rsidRPr="00D374F6">
        <w:rPr>
          <w:rFonts w:ascii="Palatino Linotype" w:hAnsi="Palatino Linotype" w:cs="Arial"/>
          <w:b/>
          <w:sz w:val="28"/>
          <w:szCs w:val="28"/>
          <w:lang w:val="es-ES_tradnl"/>
        </w:rPr>
        <w:t>PRIMERO.</w:t>
      </w:r>
      <w:r w:rsidRPr="00D374F6">
        <w:rPr>
          <w:rFonts w:ascii="Palatino Linotype" w:hAnsi="Palatino Linotype" w:cs="Arial"/>
        </w:rPr>
        <w:t xml:space="preserve"> Resultan fundadas las razones o motivos de inconformidad hechos valer por </w:t>
      </w:r>
      <w:r w:rsidR="002077D6" w:rsidRPr="00D374F6">
        <w:rPr>
          <w:rFonts w:ascii="Palatino Linotype" w:hAnsi="Palatino Linotype" w:cs="Arial"/>
        </w:rPr>
        <w:t>la parte</w:t>
      </w:r>
      <w:r w:rsidRPr="00D374F6">
        <w:rPr>
          <w:rFonts w:ascii="Palatino Linotype" w:hAnsi="Palatino Linotype" w:cs="Arial"/>
        </w:rPr>
        <w:t xml:space="preserve"> </w:t>
      </w:r>
      <w:r w:rsidRPr="00D374F6">
        <w:rPr>
          <w:rFonts w:ascii="Palatino Linotype" w:hAnsi="Palatino Linotype" w:cs="Arial"/>
          <w:b/>
        </w:rPr>
        <w:t>Recurrente,</w:t>
      </w:r>
      <w:r w:rsidRPr="00D374F6">
        <w:rPr>
          <w:rFonts w:ascii="Palatino Linotype" w:hAnsi="Palatino Linotype" w:cs="Arial"/>
        </w:rPr>
        <w:t xml:space="preserve"> en términos del Considerando </w:t>
      </w:r>
      <w:r w:rsidR="00DB00C1" w:rsidRPr="00D374F6">
        <w:rPr>
          <w:rFonts w:ascii="Palatino Linotype" w:hAnsi="Palatino Linotype" w:cs="Arial"/>
          <w:b/>
        </w:rPr>
        <w:t>QUIN</w:t>
      </w:r>
      <w:r w:rsidRPr="00D374F6">
        <w:rPr>
          <w:rFonts w:ascii="Palatino Linotype" w:hAnsi="Palatino Linotype" w:cs="Arial"/>
          <w:b/>
        </w:rPr>
        <w:t xml:space="preserve">TO </w:t>
      </w:r>
      <w:r w:rsidRPr="00D374F6">
        <w:rPr>
          <w:rFonts w:ascii="Palatino Linotype" w:hAnsi="Palatino Linotype" w:cs="Arial"/>
        </w:rPr>
        <w:t>de la presente resolución.</w:t>
      </w:r>
    </w:p>
    <w:p w14:paraId="2CDD1344" w14:textId="77777777" w:rsidR="007923FB" w:rsidRPr="00D374F6" w:rsidRDefault="007923FB" w:rsidP="00BC0FAB">
      <w:pPr>
        <w:spacing w:line="360" w:lineRule="auto"/>
        <w:jc w:val="both"/>
        <w:rPr>
          <w:rFonts w:ascii="Palatino Linotype" w:hAnsi="Palatino Linotype" w:cs="Calibri"/>
          <w:b/>
          <w:bCs/>
          <w:color w:val="222222"/>
          <w:shd w:val="clear" w:color="auto" w:fill="FFFFFF"/>
          <w:lang w:val="es-ES_tradnl"/>
        </w:rPr>
      </w:pPr>
    </w:p>
    <w:p w14:paraId="468D5249" w14:textId="5B88C30A" w:rsidR="00BC0FAB" w:rsidRPr="00D374F6" w:rsidRDefault="00A036A6" w:rsidP="00BC0FAB">
      <w:pPr>
        <w:spacing w:line="360" w:lineRule="auto"/>
        <w:jc w:val="both"/>
        <w:rPr>
          <w:rFonts w:ascii="Palatino Linotype" w:hAnsi="Palatino Linotype"/>
          <w:color w:val="222222"/>
          <w:shd w:val="clear" w:color="auto" w:fill="FFFFFF"/>
        </w:rPr>
      </w:pPr>
      <w:r w:rsidRPr="00D374F6">
        <w:rPr>
          <w:rFonts w:ascii="Palatino Linotype" w:hAnsi="Palatino Linotype" w:cs="Calibri"/>
          <w:b/>
          <w:bCs/>
          <w:color w:val="222222"/>
          <w:sz w:val="28"/>
          <w:shd w:val="clear" w:color="auto" w:fill="FFFFFF"/>
          <w:lang w:val="es-ES_tradnl"/>
        </w:rPr>
        <w:t>SEGUNDO</w:t>
      </w:r>
      <w:r w:rsidRPr="00D374F6">
        <w:rPr>
          <w:rFonts w:ascii="Palatino Linotype" w:hAnsi="Palatino Linotype"/>
          <w:color w:val="222222"/>
          <w:sz w:val="28"/>
          <w:shd w:val="clear" w:color="auto" w:fill="FFFFFF"/>
        </w:rPr>
        <w:t>.</w:t>
      </w:r>
      <w:r w:rsidRPr="00D374F6">
        <w:rPr>
          <w:rFonts w:ascii="Palatino Linotype" w:hAnsi="Palatino Linotype"/>
          <w:color w:val="222222"/>
          <w:shd w:val="clear" w:color="auto" w:fill="FFFFFF"/>
        </w:rPr>
        <w:t> Se</w:t>
      </w:r>
      <w:r w:rsidRPr="00D374F6">
        <w:rPr>
          <w:rFonts w:ascii="Palatino Linotype" w:hAnsi="Palatino Linotype"/>
          <w:b/>
          <w:bCs/>
          <w:color w:val="222222"/>
          <w:shd w:val="clear" w:color="auto" w:fill="FFFFFF"/>
        </w:rPr>
        <w:t> </w:t>
      </w:r>
      <w:r w:rsidRPr="00D374F6">
        <w:rPr>
          <w:rFonts w:ascii="Palatino Linotype" w:hAnsi="Palatino Linotype"/>
          <w:b/>
          <w:bCs/>
          <w:shd w:val="clear" w:color="auto" w:fill="FFFFFF"/>
        </w:rPr>
        <w:t>ORDENA</w:t>
      </w:r>
      <w:r w:rsidRPr="00D374F6">
        <w:rPr>
          <w:rFonts w:ascii="Palatino Linotype" w:hAnsi="Palatino Linotype"/>
          <w:b/>
          <w:bCs/>
          <w:color w:val="222222"/>
          <w:shd w:val="clear" w:color="auto" w:fill="FFFFFF"/>
        </w:rPr>
        <w:t> </w:t>
      </w:r>
      <w:r w:rsidRPr="00D374F6">
        <w:rPr>
          <w:rFonts w:ascii="Palatino Linotype" w:hAnsi="Palatino Linotype"/>
          <w:color w:val="222222"/>
          <w:shd w:val="clear" w:color="auto" w:fill="FFFFFF"/>
        </w:rPr>
        <w:t xml:space="preserve">al </w:t>
      </w:r>
      <w:r w:rsidRPr="00D374F6">
        <w:rPr>
          <w:rFonts w:ascii="Palatino Linotype" w:hAnsi="Palatino Linotype"/>
          <w:b/>
          <w:color w:val="222222"/>
          <w:shd w:val="clear" w:color="auto" w:fill="FFFFFF"/>
        </w:rPr>
        <w:t>Sujeto Obligado</w:t>
      </w:r>
      <w:r w:rsidRPr="00D374F6">
        <w:rPr>
          <w:rFonts w:ascii="Palatino Linotype" w:hAnsi="Palatino Linotype"/>
          <w:color w:val="222222"/>
          <w:shd w:val="clear" w:color="auto" w:fill="FFFFFF"/>
        </w:rPr>
        <w:t>, atienda la solicitud de información número</w:t>
      </w:r>
      <w:r w:rsidRPr="00D374F6">
        <w:rPr>
          <w:rFonts w:ascii="Palatino Linotype" w:hAnsi="Palatino Linotype"/>
          <w:b/>
          <w:bCs/>
          <w:color w:val="222222"/>
          <w:shd w:val="clear" w:color="auto" w:fill="FFFFFF"/>
        </w:rPr>
        <w:t xml:space="preserve"> </w:t>
      </w:r>
      <w:r w:rsidR="00B9031A" w:rsidRPr="00D374F6">
        <w:rPr>
          <w:rFonts w:ascii="Palatino Linotype" w:hAnsi="Palatino Linotype" w:cs="Arial"/>
          <w:b/>
        </w:rPr>
        <w:t>00244/IXTAPALU/IP/2023</w:t>
      </w:r>
      <w:r w:rsidRPr="00D374F6">
        <w:rPr>
          <w:rFonts w:ascii="Palatino Linotype" w:hAnsi="Palatino Linotype"/>
          <w:color w:val="222222"/>
          <w:shd w:val="clear" w:color="auto" w:fill="FFFFFF"/>
        </w:rPr>
        <w:t xml:space="preserve">, en términos del Considerando </w:t>
      </w:r>
      <w:r w:rsidR="00DB00C1" w:rsidRPr="00D374F6">
        <w:rPr>
          <w:rFonts w:ascii="Palatino Linotype" w:hAnsi="Palatino Linotype"/>
          <w:b/>
          <w:color w:val="222222"/>
          <w:shd w:val="clear" w:color="auto" w:fill="FFFFFF"/>
        </w:rPr>
        <w:t>QUIN</w:t>
      </w:r>
      <w:r w:rsidRPr="00D374F6">
        <w:rPr>
          <w:rFonts w:ascii="Palatino Linotype" w:hAnsi="Palatino Linotype"/>
          <w:b/>
          <w:color w:val="222222"/>
          <w:shd w:val="clear" w:color="auto" w:fill="FFFFFF"/>
        </w:rPr>
        <w:t>TO</w:t>
      </w:r>
      <w:r w:rsidRPr="00D374F6">
        <w:rPr>
          <w:rFonts w:ascii="Palatino Linotype" w:hAnsi="Palatino Linotype"/>
          <w:color w:val="222222"/>
          <w:shd w:val="clear" w:color="auto" w:fill="FFFFFF"/>
        </w:rPr>
        <w:t xml:space="preserve"> de esta resolución, vía Sistema de Acceso a la Información Mexiquense </w:t>
      </w:r>
      <w:r w:rsidRPr="00D374F6">
        <w:rPr>
          <w:rFonts w:ascii="Palatino Linotype" w:hAnsi="Palatino Linotype"/>
          <w:b/>
          <w:color w:val="222222"/>
          <w:shd w:val="clear" w:color="auto" w:fill="FFFFFF"/>
        </w:rPr>
        <w:t>(SAIMEX)</w:t>
      </w:r>
      <w:r w:rsidRPr="00D374F6">
        <w:rPr>
          <w:rFonts w:ascii="Palatino Linotype" w:hAnsi="Palatino Linotype"/>
          <w:color w:val="222222"/>
          <w:shd w:val="clear" w:color="auto" w:fill="FFFFFF"/>
        </w:rPr>
        <w:t>.</w:t>
      </w:r>
    </w:p>
    <w:p w14:paraId="08F445F1" w14:textId="77777777" w:rsidR="00271073" w:rsidRPr="00D374F6" w:rsidRDefault="00271073" w:rsidP="00BC0FAB">
      <w:pPr>
        <w:spacing w:line="360" w:lineRule="auto"/>
        <w:jc w:val="both"/>
        <w:rPr>
          <w:rFonts w:ascii="Palatino Linotype" w:hAnsi="Palatino Linotype"/>
          <w:color w:val="222222"/>
          <w:shd w:val="clear" w:color="auto" w:fill="FFFFFF"/>
        </w:rPr>
      </w:pPr>
    </w:p>
    <w:p w14:paraId="6EFC3DA5" w14:textId="77777777" w:rsidR="002077D6" w:rsidRPr="00D374F6" w:rsidRDefault="002077D6" w:rsidP="002077D6">
      <w:pPr>
        <w:autoSpaceDE w:val="0"/>
        <w:autoSpaceDN w:val="0"/>
        <w:adjustRightInd w:val="0"/>
        <w:spacing w:line="360" w:lineRule="auto"/>
        <w:ind w:right="49"/>
        <w:jc w:val="both"/>
        <w:rPr>
          <w:rFonts w:ascii="Palatino Linotype" w:hAnsi="Palatino Linotype" w:cs="Arial"/>
          <w:szCs w:val="28"/>
          <w:lang w:val="es-ES_tradnl"/>
        </w:rPr>
      </w:pPr>
      <w:r w:rsidRPr="00D374F6">
        <w:rPr>
          <w:rFonts w:ascii="Palatino Linotype" w:hAnsi="Palatino Linotype" w:cs="Arial"/>
          <w:b/>
          <w:sz w:val="28"/>
        </w:rPr>
        <w:t xml:space="preserve">TERCERO. </w:t>
      </w:r>
      <w:r w:rsidRPr="00D374F6">
        <w:rPr>
          <w:rFonts w:ascii="Palatino Linotype" w:hAnsi="Palatino Linotype" w:cs="Arial"/>
          <w:b/>
          <w:szCs w:val="28"/>
          <w:lang w:val="es-ES_tradnl"/>
        </w:rPr>
        <w:t xml:space="preserve">NOTIFÍQUESE </w:t>
      </w:r>
      <w:r w:rsidRPr="00D374F6">
        <w:rPr>
          <w:rFonts w:ascii="Palatino Linotype" w:hAnsi="Palatino Linotype" w:cs="Arial"/>
          <w:szCs w:val="28"/>
          <w:lang w:val="es-ES_tradnl"/>
        </w:rPr>
        <w:t xml:space="preserve">la presente resolución </w:t>
      </w:r>
      <w:r w:rsidRPr="00D374F6">
        <w:rPr>
          <w:rFonts w:ascii="Palatino Linotype" w:hAnsi="Palatino Linotype" w:cs="Arial"/>
        </w:rPr>
        <w:t xml:space="preserve">a través del Sistema de Acceso a la Información Mexiquense </w:t>
      </w:r>
      <w:r w:rsidRPr="00D374F6">
        <w:rPr>
          <w:rFonts w:ascii="Palatino Linotype" w:hAnsi="Palatino Linotype" w:cs="Arial"/>
          <w:b/>
        </w:rPr>
        <w:t>(SAIMEX)</w:t>
      </w:r>
      <w:r w:rsidRPr="00D374F6">
        <w:rPr>
          <w:rFonts w:ascii="Palatino Linotype" w:hAnsi="Palatino Linotype" w:cs="Arial"/>
          <w:szCs w:val="28"/>
          <w:lang w:val="es-ES_tradnl"/>
        </w:rPr>
        <w:t xml:space="preserve"> al Titular de la Unidad de Transparencia del </w:t>
      </w:r>
      <w:r w:rsidRPr="00D374F6">
        <w:rPr>
          <w:rFonts w:ascii="Palatino Linotype" w:hAnsi="Palatino Linotype" w:cs="Arial"/>
          <w:b/>
          <w:szCs w:val="28"/>
          <w:lang w:val="es-ES_tradnl"/>
        </w:rPr>
        <w:t>Sujeto Obligado</w:t>
      </w:r>
      <w:r w:rsidRPr="00D374F6">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53D825" w14:textId="77777777" w:rsidR="00271073" w:rsidRPr="00D374F6" w:rsidRDefault="00271073" w:rsidP="00BC0FAB">
      <w:pPr>
        <w:autoSpaceDE w:val="0"/>
        <w:autoSpaceDN w:val="0"/>
        <w:adjustRightInd w:val="0"/>
        <w:spacing w:line="360" w:lineRule="auto"/>
        <w:jc w:val="both"/>
        <w:rPr>
          <w:rFonts w:ascii="Palatino Linotype" w:hAnsi="Palatino Linotype" w:cs="Arial"/>
        </w:rPr>
      </w:pPr>
    </w:p>
    <w:p w14:paraId="37C8A0F9" w14:textId="096E0303" w:rsidR="00BC0FAB" w:rsidRPr="00D374F6" w:rsidRDefault="00A036A6" w:rsidP="00BC0FAB">
      <w:pPr>
        <w:autoSpaceDE w:val="0"/>
        <w:autoSpaceDN w:val="0"/>
        <w:adjustRightInd w:val="0"/>
        <w:spacing w:line="360" w:lineRule="auto"/>
        <w:jc w:val="both"/>
        <w:rPr>
          <w:rFonts w:ascii="Palatino Linotype" w:hAnsi="Palatino Linotype" w:cs="Arial"/>
        </w:rPr>
      </w:pPr>
      <w:r w:rsidRPr="00D374F6">
        <w:rPr>
          <w:rFonts w:ascii="Palatino Linotype" w:hAnsi="Palatino Linotype" w:cs="Arial"/>
          <w:b/>
          <w:sz w:val="28"/>
        </w:rPr>
        <w:lastRenderedPageBreak/>
        <w:t xml:space="preserve">CUARTO. </w:t>
      </w:r>
      <w:r w:rsidRPr="00D374F6">
        <w:rPr>
          <w:rFonts w:ascii="Palatino Linotype" w:hAnsi="Palatino Linotype" w:cs="Arial"/>
          <w:b/>
        </w:rPr>
        <w:t xml:space="preserve">NOTIFÍQUESE </w:t>
      </w:r>
      <w:r w:rsidR="002077D6" w:rsidRPr="00D374F6">
        <w:rPr>
          <w:rFonts w:ascii="Palatino Linotype" w:hAnsi="Palatino Linotype" w:cs="Arial"/>
        </w:rPr>
        <w:t>a la parte</w:t>
      </w:r>
      <w:r w:rsidRPr="00D374F6">
        <w:rPr>
          <w:rFonts w:ascii="Palatino Linotype" w:hAnsi="Palatino Linotype" w:cs="Arial"/>
        </w:rPr>
        <w:t xml:space="preserve"> </w:t>
      </w:r>
      <w:r w:rsidRPr="00D374F6">
        <w:rPr>
          <w:rFonts w:ascii="Palatino Linotype" w:hAnsi="Palatino Linotype" w:cs="Arial"/>
          <w:b/>
        </w:rPr>
        <w:t xml:space="preserve">Recurrente </w:t>
      </w:r>
      <w:r w:rsidRPr="00D374F6">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50D007" w14:textId="77777777" w:rsidR="00271073" w:rsidRPr="00D374F6" w:rsidRDefault="00271073" w:rsidP="00BC0FAB">
      <w:pPr>
        <w:autoSpaceDE w:val="0"/>
        <w:autoSpaceDN w:val="0"/>
        <w:adjustRightInd w:val="0"/>
        <w:spacing w:line="360" w:lineRule="auto"/>
        <w:jc w:val="both"/>
        <w:rPr>
          <w:rFonts w:ascii="Palatino Linotype" w:hAnsi="Palatino Linotype" w:cs="Arial"/>
        </w:rPr>
      </w:pPr>
    </w:p>
    <w:p w14:paraId="6EC5F339" w14:textId="06FCFF29" w:rsidR="002077D6" w:rsidRPr="00D374F6" w:rsidRDefault="002077D6" w:rsidP="002077D6">
      <w:pPr>
        <w:spacing w:line="360" w:lineRule="auto"/>
        <w:jc w:val="both"/>
        <w:rPr>
          <w:rFonts w:ascii="Palatino Linotype" w:eastAsiaTheme="minorHAnsi" w:hAnsi="Palatino Linotype" w:cstheme="minorHAnsi"/>
          <w:bCs/>
          <w:lang w:val="es-ES_tradnl" w:eastAsia="en-US"/>
        </w:rPr>
      </w:pPr>
      <w:r w:rsidRPr="00D374F6">
        <w:rPr>
          <w:rFonts w:ascii="Palatino Linotype" w:hAnsi="Palatino Linotype" w:cs="Arial"/>
          <w:b/>
          <w:sz w:val="28"/>
        </w:rPr>
        <w:t xml:space="preserve">QUINTO. </w:t>
      </w:r>
      <w:r w:rsidRPr="00D374F6">
        <w:rPr>
          <w:rFonts w:ascii="Palatino Linotype" w:eastAsiaTheme="minorHAnsi" w:hAnsi="Palatino Linotype" w:cstheme="minorHAnsi"/>
          <w:b/>
          <w:lang w:val="es-ES_tradnl" w:eastAsia="en-US"/>
        </w:rPr>
        <w:t xml:space="preserve">GÍRESE </w:t>
      </w:r>
      <w:r w:rsidRPr="00D374F6">
        <w:rPr>
          <w:rFonts w:ascii="Palatino Linotype" w:eastAsiaTheme="minorHAnsi" w:hAnsi="Palatino Linotype" w:cstheme="minorHAnsi"/>
          <w:bCs/>
          <w:lang w:val="es-ES_tradnl"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D374F6">
        <w:rPr>
          <w:rFonts w:ascii="Palatino Linotype" w:eastAsiaTheme="minorHAnsi" w:hAnsi="Palatino Linotype" w:cstheme="minorHAnsi"/>
          <w:b/>
          <w:lang w:val="es-ES_tradnl" w:eastAsia="en-US"/>
        </w:rPr>
        <w:t>QUINTO</w:t>
      </w:r>
      <w:r w:rsidRPr="00D374F6">
        <w:rPr>
          <w:rFonts w:ascii="Palatino Linotype" w:eastAsiaTheme="minorHAnsi" w:hAnsi="Palatino Linotype" w:cstheme="minorHAnsi"/>
          <w:bCs/>
          <w:lang w:val="es-ES_tradnl" w:eastAsia="en-US"/>
        </w:rPr>
        <w:t xml:space="preserve"> de la presente resolución.</w:t>
      </w:r>
    </w:p>
    <w:p w14:paraId="05FECA4B" w14:textId="77777777" w:rsidR="002077D6" w:rsidRPr="00D374F6" w:rsidRDefault="002077D6" w:rsidP="002077D6">
      <w:pPr>
        <w:spacing w:line="360" w:lineRule="auto"/>
        <w:jc w:val="both"/>
        <w:rPr>
          <w:rFonts w:ascii="Palatino Linotype" w:eastAsiaTheme="minorHAnsi" w:hAnsi="Palatino Linotype" w:cstheme="minorHAnsi"/>
          <w:bCs/>
          <w:lang w:val="es-ES_tradnl" w:eastAsia="en-US"/>
        </w:rPr>
      </w:pPr>
    </w:p>
    <w:p w14:paraId="35BD5663" w14:textId="3F4733CC" w:rsidR="00BC0FAB" w:rsidRPr="00D374F6" w:rsidRDefault="00A036A6" w:rsidP="00BC0FAB">
      <w:pPr>
        <w:autoSpaceDE w:val="0"/>
        <w:autoSpaceDN w:val="0"/>
        <w:adjustRightInd w:val="0"/>
        <w:spacing w:line="360" w:lineRule="auto"/>
        <w:jc w:val="both"/>
        <w:rPr>
          <w:rFonts w:ascii="Palatino Linotype" w:hAnsi="Palatino Linotype"/>
        </w:rPr>
      </w:pPr>
      <w:r w:rsidRPr="00D374F6">
        <w:rPr>
          <w:rFonts w:ascii="Palatino Linotype" w:eastAsia="Calibri" w:hAnsi="Palatino Linotype" w:cs="Tahoma"/>
          <w:b/>
          <w:bCs/>
          <w:iCs/>
          <w:sz w:val="28"/>
          <w:lang w:eastAsia="es-ES_tradnl"/>
        </w:rPr>
        <w:t>SEXTO.</w:t>
      </w:r>
      <w:r w:rsidRPr="00D374F6">
        <w:rPr>
          <w:rFonts w:ascii="Palatino Linotype" w:eastAsia="Calibri" w:hAnsi="Palatino Linotype" w:cs="Tahoma"/>
          <w:bCs/>
          <w:iCs/>
          <w:sz w:val="28"/>
          <w:lang w:eastAsia="es-ES_tradnl"/>
        </w:rPr>
        <w:t xml:space="preserve"> </w:t>
      </w:r>
      <w:r w:rsidR="002077D6" w:rsidRPr="00D374F6">
        <w:rPr>
          <w:rFonts w:ascii="Palatino Linotype" w:eastAsia="Calibri" w:hAnsi="Palatino Linotype" w:cs="Tahoma"/>
          <w:bCs/>
          <w:iCs/>
          <w:lang w:eastAsia="es-ES_tradnl"/>
        </w:rPr>
        <w:t>Se hace del conocimiento de la parte</w:t>
      </w:r>
      <w:r w:rsidRPr="00D374F6">
        <w:rPr>
          <w:rFonts w:ascii="Palatino Linotype" w:eastAsia="Calibri" w:hAnsi="Palatino Linotype" w:cs="Tahoma"/>
          <w:bCs/>
          <w:iCs/>
          <w:lang w:eastAsia="es-ES_tradnl"/>
        </w:rPr>
        <w:t xml:space="preserve"> </w:t>
      </w:r>
      <w:r w:rsidRPr="00D374F6">
        <w:rPr>
          <w:rFonts w:ascii="Palatino Linotype" w:eastAsia="Calibri" w:hAnsi="Palatino Linotype" w:cs="Tahoma"/>
          <w:b/>
          <w:bCs/>
          <w:iCs/>
          <w:lang w:eastAsia="es-ES_tradnl"/>
        </w:rPr>
        <w:t xml:space="preserve">Recurrente </w:t>
      </w:r>
      <w:r w:rsidRPr="00D374F6">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374F6">
        <w:rPr>
          <w:rFonts w:ascii="Palatino Linotype" w:eastAsia="Calibri" w:hAnsi="Palatino Linotype" w:cs="Tahoma"/>
          <w:b/>
          <w:bCs/>
          <w:iCs/>
          <w:lang w:eastAsia="es-ES_tradnl"/>
        </w:rPr>
        <w:t>Sujeto Obligado</w:t>
      </w:r>
      <w:r w:rsidRPr="00D374F6">
        <w:rPr>
          <w:rFonts w:ascii="Palatino Linotype" w:eastAsia="Calibri" w:hAnsi="Palatino Linotype" w:cs="Tahoma"/>
          <w:bCs/>
          <w:iCs/>
          <w:lang w:eastAsia="es-ES_tradnl"/>
        </w:rPr>
        <w:t>, en cumplimiento a esta Resolución.</w:t>
      </w:r>
      <w:r w:rsidRPr="00D374F6">
        <w:rPr>
          <w:rFonts w:ascii="Palatino Linotype" w:hAnsi="Palatino Linotype"/>
        </w:rPr>
        <w:t xml:space="preserve"> </w:t>
      </w:r>
    </w:p>
    <w:p w14:paraId="307DF5FF" w14:textId="77777777" w:rsidR="00260711" w:rsidRPr="00D374F6" w:rsidRDefault="00260711" w:rsidP="00260711">
      <w:pPr>
        <w:autoSpaceDE w:val="0"/>
        <w:autoSpaceDN w:val="0"/>
        <w:adjustRightInd w:val="0"/>
        <w:spacing w:line="360" w:lineRule="auto"/>
        <w:jc w:val="both"/>
        <w:rPr>
          <w:rFonts w:ascii="Palatino Linotype" w:hAnsi="Palatino Linotype"/>
        </w:rPr>
      </w:pPr>
    </w:p>
    <w:p w14:paraId="6B530F3A" w14:textId="18FBDC18" w:rsidR="00A036A6" w:rsidRPr="00D374F6" w:rsidRDefault="00A036A6" w:rsidP="00A036A6">
      <w:pPr>
        <w:spacing w:line="360" w:lineRule="auto"/>
        <w:jc w:val="both"/>
        <w:rPr>
          <w:rFonts w:ascii="Palatino Linotype" w:hAnsi="Palatino Linotype" w:cs="Arial"/>
        </w:rPr>
      </w:pPr>
      <w:r w:rsidRPr="00D374F6">
        <w:rPr>
          <w:rFonts w:ascii="Palatino Linotype" w:hAnsi="Palatino Linotype" w:cs="Arial"/>
        </w:rPr>
        <w:t>ASÍ LO RESUELVE, POR UNANIMIDAD DE VOTOS EL PLENO DEL</w:t>
      </w:r>
      <w:r w:rsidRPr="00D374F6">
        <w:rPr>
          <w:rFonts w:ascii="Palatino Linotype" w:eastAsia="Arial Unicode MS" w:hAnsi="Palatino Linotype" w:cs="Arial"/>
        </w:rPr>
        <w:t xml:space="preserve"> INSTITUTO DE TRANSPARENCIA, ACCESO A LA INFORMACIÓN PÚBLICA Y PROTECCIÓN DE DATOS PERSONALES DEL ESTADO DE MÉXICO Y MUNICIPIOS</w:t>
      </w:r>
      <w:r w:rsidRPr="00D374F6">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BB72DF" w:rsidRPr="00D374F6">
        <w:rPr>
          <w:rFonts w:ascii="Palatino Linotype" w:hAnsi="Palatino Linotype" w:cs="Arial"/>
        </w:rPr>
        <w:t xml:space="preserve">VIGÉSIMA </w:t>
      </w:r>
      <w:r w:rsidR="008D24D1" w:rsidRPr="00D374F6">
        <w:rPr>
          <w:rFonts w:ascii="Palatino Linotype" w:hAnsi="Palatino Linotype" w:cs="Arial"/>
        </w:rPr>
        <w:lastRenderedPageBreak/>
        <w:t>OCTAV</w:t>
      </w:r>
      <w:r w:rsidR="00B9031A" w:rsidRPr="00D374F6">
        <w:rPr>
          <w:rFonts w:ascii="Palatino Linotype" w:hAnsi="Palatino Linotype" w:cs="Arial"/>
        </w:rPr>
        <w:t>A</w:t>
      </w:r>
      <w:r w:rsidRPr="00D374F6">
        <w:rPr>
          <w:rFonts w:ascii="Palatino Linotype" w:hAnsi="Palatino Linotype" w:cs="Arial"/>
        </w:rPr>
        <w:t xml:space="preserve"> SESIÓN ORDINARIA CELEBRADA </w:t>
      </w:r>
      <w:r w:rsidR="00B9031A" w:rsidRPr="00D374F6">
        <w:rPr>
          <w:rFonts w:ascii="Palatino Linotype" w:hAnsi="Palatino Linotype" w:cs="Arial"/>
        </w:rPr>
        <w:t xml:space="preserve">EL </w:t>
      </w:r>
      <w:r w:rsidR="008D24D1" w:rsidRPr="00D374F6">
        <w:rPr>
          <w:rFonts w:ascii="Palatino Linotype" w:hAnsi="Palatino Linotype" w:cs="Arial"/>
        </w:rPr>
        <w:t>NUEVE</w:t>
      </w:r>
      <w:r w:rsidR="00B9031A" w:rsidRPr="00D374F6">
        <w:rPr>
          <w:rFonts w:ascii="Palatino Linotype" w:hAnsi="Palatino Linotype" w:cs="Arial"/>
        </w:rPr>
        <w:t xml:space="preserve"> DE AGOSTO </w:t>
      </w:r>
      <w:r w:rsidR="007923FB" w:rsidRPr="00D374F6">
        <w:rPr>
          <w:rFonts w:ascii="Palatino Linotype" w:hAnsi="Palatino Linotype" w:cs="Arial"/>
        </w:rPr>
        <w:t>DE DOS MIL VEINTITRÉS</w:t>
      </w:r>
      <w:r w:rsidRPr="00D374F6">
        <w:rPr>
          <w:rFonts w:ascii="Palatino Linotype" w:hAnsi="Palatino Linotype" w:cs="Arial"/>
        </w:rPr>
        <w:t>, ANTE EL SECRETARIO TÉCNICO DEL PLENO, ALEXIS TAPIA RAMÍREZ.------------------------------------------------------------------</w:t>
      </w:r>
      <w:r w:rsidR="00512F1F" w:rsidRPr="00D374F6">
        <w:rPr>
          <w:rFonts w:ascii="Palatino Linotype" w:hAnsi="Palatino Linotype" w:cs="Arial"/>
        </w:rPr>
        <w:t>---------------------------------------------------------------------------------------------------------------------------------------------------</w:t>
      </w:r>
      <w:r w:rsidR="002077D6" w:rsidRPr="00D374F6">
        <w:rPr>
          <w:rFonts w:ascii="Palatino Linotype" w:hAnsi="Palatino Linotype" w:cs="Arial"/>
        </w:rPr>
        <w:t xml:space="preserve"> ------------------------------------------------------------------------------------------------------------------</w:t>
      </w:r>
      <w:r w:rsidR="00B9031A" w:rsidRPr="00D374F6">
        <w:rPr>
          <w:rFonts w:ascii="Palatino Linotype" w:hAnsi="Palatino Linotype" w:cs="Arial"/>
        </w:rPr>
        <w:t>------------------------------------------------------------------------------------------------------------------------------------------------------------------------------------------------------------------------------------------------------------------------------------------------------------------------------------------------------------------------------------------------------------------------------------------------------------------------------------------------------------------------------------------------------------------------------------------------------------------------------------------------------------------------------------------------------------------------------------------------------------------------------------------------------------------------------------------------------------------------------------------------------------------------------------------------------------------------------------------------------------------------------------------------------------------------------------------------------------------------------------------------------------------------------------------------------------------------------------------------------------------------------------------------------------------------------------------------------------------------------------------------------------------------------------------------------------------------------------------------------------------------------------------------------------------------------------------------------------------------------------------------------------------------------------------------------------------------------------------------------------------------------------------------------------------------------------------------------------------------------------------------------------------------------------------------------------------------------------------------------------------------------------------------------------------------------------------------------------------------------------------------------------------------------------------------------------------------------------------------------</w:t>
      </w:r>
    </w:p>
    <w:p w14:paraId="6C7C0ADF" w14:textId="3C4FCF1B" w:rsidR="00A036A6" w:rsidRPr="00FE21ED" w:rsidRDefault="00BB72DF" w:rsidP="00A036A6">
      <w:pPr>
        <w:spacing w:line="360" w:lineRule="auto"/>
        <w:jc w:val="both"/>
        <w:rPr>
          <w:rFonts w:ascii="Palatino Linotype" w:hAnsi="Palatino Linotype" w:cs="Arial"/>
        </w:rPr>
      </w:pPr>
      <w:r w:rsidRPr="00D374F6">
        <w:rPr>
          <w:rFonts w:ascii="Palatino Linotype" w:hAnsi="Palatino Linotype" w:cs="Arial"/>
          <w:sz w:val="16"/>
        </w:rPr>
        <w:t>JMV/CCR</w:t>
      </w:r>
      <w:bookmarkStart w:id="1" w:name="_GoBack"/>
      <w:bookmarkEnd w:id="1"/>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77777777"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0A35D" w14:textId="77777777" w:rsidR="003B066E" w:rsidRDefault="003B066E" w:rsidP="000B5E25">
      <w:r>
        <w:separator/>
      </w:r>
    </w:p>
  </w:endnote>
  <w:endnote w:type="continuationSeparator" w:id="0">
    <w:p w14:paraId="24095EFF" w14:textId="77777777" w:rsidR="003B066E" w:rsidRDefault="003B066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73097F02"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D374F6">
      <w:rPr>
        <w:rFonts w:ascii="Palatino Linotype" w:hAnsi="Palatino Linotype" w:cs="Arial"/>
        <w:bCs/>
        <w:noProof/>
        <w:sz w:val="20"/>
        <w:szCs w:val="20"/>
      </w:rPr>
      <w:t>4</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D374F6">
      <w:rPr>
        <w:rFonts w:ascii="Palatino Linotype" w:hAnsi="Palatino Linotype" w:cs="Arial"/>
        <w:bCs/>
        <w:noProof/>
        <w:sz w:val="20"/>
        <w:szCs w:val="20"/>
      </w:rPr>
      <w:t>30</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7BD9D425"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D374F6">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D374F6">
      <w:rPr>
        <w:rFonts w:ascii="Palatino Linotype" w:hAnsi="Palatino Linotype" w:cs="Arial"/>
        <w:bCs/>
        <w:noProof/>
        <w:sz w:val="20"/>
        <w:szCs w:val="20"/>
      </w:rPr>
      <w:t>30</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3D592" w14:textId="77777777" w:rsidR="003B066E" w:rsidRDefault="003B066E" w:rsidP="000B5E25">
      <w:r>
        <w:separator/>
      </w:r>
    </w:p>
  </w:footnote>
  <w:footnote w:type="continuationSeparator" w:id="0">
    <w:p w14:paraId="1B6A3865" w14:textId="77777777" w:rsidR="003B066E" w:rsidRDefault="003B066E"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E5647F" w:rsidRDefault="00D374F6">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AE5995" w:rsidRPr="008F2CCC" w14:paraId="3DCCF5FC" w14:textId="77777777" w:rsidTr="00E8184E">
      <w:tc>
        <w:tcPr>
          <w:tcW w:w="2551" w:type="dxa"/>
          <w:shd w:val="clear" w:color="auto" w:fill="auto"/>
        </w:tcPr>
        <w:p w14:paraId="0B353FC0"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238430C0" w:rsidR="00AE5995" w:rsidRPr="00A036A6" w:rsidRDefault="007150A2" w:rsidP="001A6818">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03810</w:t>
          </w:r>
          <w:r w:rsidR="00A036A6" w:rsidRPr="00A036A6">
            <w:rPr>
              <w:rFonts w:ascii="Palatino Linotype" w:hAnsi="Palatino Linotype"/>
              <w:sz w:val="22"/>
              <w:szCs w:val="22"/>
              <w:lang w:val="es-ES_tradnl"/>
            </w:rPr>
            <w:t>/INFOEM/IP/RR/202</w:t>
          </w:r>
          <w:r w:rsidR="001A6818">
            <w:rPr>
              <w:rFonts w:ascii="Palatino Linotype" w:hAnsi="Palatino Linotype"/>
              <w:sz w:val="22"/>
              <w:szCs w:val="22"/>
              <w:lang w:val="es-ES_tradnl"/>
            </w:rPr>
            <w:t>3</w:t>
          </w:r>
        </w:p>
      </w:tc>
    </w:tr>
    <w:tr w:rsidR="00AE5995" w:rsidRPr="008F2CCC" w14:paraId="0A96D364" w14:textId="77777777" w:rsidTr="00E8184E">
      <w:tc>
        <w:tcPr>
          <w:tcW w:w="2551" w:type="dxa"/>
          <w:shd w:val="clear" w:color="auto" w:fill="auto"/>
        </w:tcPr>
        <w:p w14:paraId="7B059E88"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60A09146" w:rsidR="00AE5995" w:rsidRPr="00A036A6" w:rsidRDefault="001B7D45" w:rsidP="00271073">
          <w:pPr>
            <w:spacing w:line="360" w:lineRule="auto"/>
            <w:jc w:val="right"/>
            <w:rPr>
              <w:rFonts w:ascii="Palatino Linotype" w:hAnsi="Palatino Linotype"/>
              <w:sz w:val="22"/>
              <w:szCs w:val="22"/>
              <w:lang w:val="es-ES_tradnl"/>
            </w:rPr>
          </w:pPr>
          <w:r w:rsidRPr="001B7D45">
            <w:rPr>
              <w:rFonts w:ascii="Palatino Linotype" w:hAnsi="Palatino Linotype"/>
              <w:sz w:val="22"/>
              <w:szCs w:val="22"/>
            </w:rPr>
            <w:t xml:space="preserve">Ayuntamiento de </w:t>
          </w:r>
          <w:r w:rsidR="007150A2">
            <w:rPr>
              <w:rFonts w:ascii="Palatino Linotype" w:hAnsi="Palatino Linotype"/>
              <w:sz w:val="22"/>
              <w:szCs w:val="22"/>
            </w:rPr>
            <w:t>Ixtapaluca</w:t>
          </w:r>
        </w:p>
      </w:tc>
    </w:tr>
    <w:tr w:rsidR="00AE5995" w:rsidRPr="008F2CCC" w14:paraId="3CF6D078" w14:textId="77777777" w:rsidTr="00E8184E">
      <w:trPr>
        <w:trHeight w:val="228"/>
      </w:trPr>
      <w:tc>
        <w:tcPr>
          <w:tcW w:w="2551" w:type="dxa"/>
          <w:shd w:val="clear" w:color="auto" w:fill="auto"/>
        </w:tcPr>
        <w:p w14:paraId="57384BF0"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AE5995" w:rsidRPr="001779E0" w:rsidRDefault="00D374F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AE5995" w:rsidRPr="008F2CCC" w14:paraId="1C0641CB" w14:textId="77777777" w:rsidTr="00E8184E">
      <w:tc>
        <w:tcPr>
          <w:tcW w:w="2552" w:type="dxa"/>
          <w:shd w:val="clear" w:color="auto" w:fill="auto"/>
        </w:tcPr>
        <w:p w14:paraId="4577EC74"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653B384F" w:rsidR="00AE5995" w:rsidRPr="00A036A6" w:rsidRDefault="007150A2" w:rsidP="001A6818">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03810</w:t>
          </w:r>
          <w:r w:rsidR="00A036A6" w:rsidRPr="00A036A6">
            <w:rPr>
              <w:rFonts w:ascii="Palatino Linotype" w:hAnsi="Palatino Linotype"/>
              <w:sz w:val="22"/>
              <w:szCs w:val="22"/>
              <w:lang w:val="es-ES_tradnl"/>
            </w:rPr>
            <w:t>/INFOEM/IP/RR/202</w:t>
          </w:r>
          <w:r w:rsidR="001A6818">
            <w:rPr>
              <w:rFonts w:ascii="Palatino Linotype" w:hAnsi="Palatino Linotype"/>
              <w:sz w:val="22"/>
              <w:szCs w:val="22"/>
              <w:lang w:val="es-ES_tradnl"/>
            </w:rPr>
            <w:t>3</w:t>
          </w:r>
        </w:p>
      </w:tc>
    </w:tr>
    <w:tr w:rsidR="00AE5995" w:rsidRPr="008F2CCC" w14:paraId="1DD5B75C" w14:textId="77777777" w:rsidTr="00E8184E">
      <w:tc>
        <w:tcPr>
          <w:tcW w:w="2552" w:type="dxa"/>
          <w:shd w:val="clear" w:color="auto" w:fill="auto"/>
          <w:vAlign w:val="center"/>
        </w:tcPr>
        <w:p w14:paraId="3716D1A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765EA3B6" w:rsidR="00AE5995" w:rsidRPr="00A036A6" w:rsidRDefault="00D96743"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XXXXXXXXXXXXXXXXXXXXXXXXXXXX</w:t>
          </w:r>
        </w:p>
      </w:tc>
    </w:tr>
    <w:tr w:rsidR="00AE5995" w:rsidRPr="008F2CCC" w14:paraId="5B580D2A" w14:textId="77777777" w:rsidTr="00E8184E">
      <w:trPr>
        <w:trHeight w:val="228"/>
      </w:trPr>
      <w:tc>
        <w:tcPr>
          <w:tcW w:w="2552" w:type="dxa"/>
          <w:shd w:val="clear" w:color="auto" w:fill="auto"/>
        </w:tcPr>
        <w:p w14:paraId="2AE80AB5"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741E1572" w:rsidR="00AE5995" w:rsidRPr="00A036A6" w:rsidRDefault="001B7D45" w:rsidP="00E8184E">
          <w:pPr>
            <w:spacing w:line="360" w:lineRule="auto"/>
            <w:jc w:val="right"/>
            <w:rPr>
              <w:rFonts w:ascii="Palatino Linotype" w:hAnsi="Palatino Linotype"/>
              <w:sz w:val="22"/>
              <w:szCs w:val="22"/>
            </w:rPr>
          </w:pPr>
          <w:r w:rsidRPr="001B7D45">
            <w:rPr>
              <w:rFonts w:ascii="Palatino Linotype" w:hAnsi="Palatino Linotype"/>
              <w:sz w:val="22"/>
              <w:szCs w:val="22"/>
            </w:rPr>
            <w:t>Ayuntamiento de</w:t>
          </w:r>
          <w:r w:rsidR="007150A2">
            <w:rPr>
              <w:rFonts w:ascii="Palatino Linotype" w:hAnsi="Palatino Linotype"/>
              <w:sz w:val="22"/>
              <w:szCs w:val="22"/>
            </w:rPr>
            <w:t xml:space="preserve"> Ixtapaluca</w:t>
          </w:r>
        </w:p>
      </w:tc>
    </w:tr>
    <w:tr w:rsidR="00AE5995" w:rsidRPr="008F2CCC" w14:paraId="4A338987" w14:textId="77777777" w:rsidTr="00E8184E">
      <w:tc>
        <w:tcPr>
          <w:tcW w:w="2552" w:type="dxa"/>
          <w:shd w:val="clear" w:color="auto" w:fill="auto"/>
        </w:tcPr>
        <w:p w14:paraId="5BFDE43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AE5995" w:rsidRPr="009F1AB6" w:rsidRDefault="00D374F6">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0A40C8C"/>
    <w:multiLevelType w:val="hybridMultilevel"/>
    <w:tmpl w:val="06BE001A"/>
    <w:lvl w:ilvl="0" w:tplc="31503B5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255BB9"/>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5"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9"/>
  </w:num>
  <w:num w:numId="3">
    <w:abstractNumId w:val="18"/>
  </w:num>
  <w:num w:numId="4">
    <w:abstractNumId w:val="6"/>
  </w:num>
  <w:num w:numId="5">
    <w:abstractNumId w:val="12"/>
  </w:num>
  <w:num w:numId="6">
    <w:abstractNumId w:val="10"/>
  </w:num>
  <w:num w:numId="7">
    <w:abstractNumId w:val="13"/>
  </w:num>
  <w:num w:numId="8">
    <w:abstractNumId w:val="0"/>
  </w:num>
  <w:num w:numId="9">
    <w:abstractNumId w:val="20"/>
  </w:num>
  <w:num w:numId="10">
    <w:abstractNumId w:val="22"/>
  </w:num>
  <w:num w:numId="11">
    <w:abstractNumId w:val="2"/>
  </w:num>
  <w:num w:numId="12">
    <w:abstractNumId w:val="5"/>
  </w:num>
  <w:num w:numId="13">
    <w:abstractNumId w:val="16"/>
  </w:num>
  <w:num w:numId="14">
    <w:abstractNumId w:val="21"/>
  </w:num>
  <w:num w:numId="15">
    <w:abstractNumId w:val="3"/>
  </w:num>
  <w:num w:numId="16">
    <w:abstractNumId w:val="17"/>
  </w:num>
  <w:num w:numId="17">
    <w:abstractNumId w:val="8"/>
  </w:num>
  <w:num w:numId="18">
    <w:abstractNumId w:val="4"/>
  </w:num>
  <w:num w:numId="19">
    <w:abstractNumId w:val="14"/>
  </w:num>
  <w:num w:numId="20">
    <w:abstractNumId w:val="11"/>
  </w:num>
  <w:num w:numId="21">
    <w:abstractNumId w:val="15"/>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32BE"/>
    <w:rsid w:val="000206E1"/>
    <w:rsid w:val="00036F8B"/>
    <w:rsid w:val="000572E9"/>
    <w:rsid w:val="00093AE1"/>
    <w:rsid w:val="000A717C"/>
    <w:rsid w:val="000B3CC4"/>
    <w:rsid w:val="000B5E25"/>
    <w:rsid w:val="000F16BA"/>
    <w:rsid w:val="00101AD8"/>
    <w:rsid w:val="00121ABC"/>
    <w:rsid w:val="00123996"/>
    <w:rsid w:val="0012510D"/>
    <w:rsid w:val="0012602D"/>
    <w:rsid w:val="00131BBE"/>
    <w:rsid w:val="00186CCB"/>
    <w:rsid w:val="0019170F"/>
    <w:rsid w:val="001A6818"/>
    <w:rsid w:val="001B490A"/>
    <w:rsid w:val="001B7D45"/>
    <w:rsid w:val="001D4046"/>
    <w:rsid w:val="0020249A"/>
    <w:rsid w:val="002077D6"/>
    <w:rsid w:val="002167BB"/>
    <w:rsid w:val="00225163"/>
    <w:rsid w:val="00235936"/>
    <w:rsid w:val="00260711"/>
    <w:rsid w:val="002607B3"/>
    <w:rsid w:val="00267BB5"/>
    <w:rsid w:val="00270CAD"/>
    <w:rsid w:val="00271073"/>
    <w:rsid w:val="002839CF"/>
    <w:rsid w:val="00295B3F"/>
    <w:rsid w:val="002A4B43"/>
    <w:rsid w:val="002A676F"/>
    <w:rsid w:val="002C0BE5"/>
    <w:rsid w:val="002E3085"/>
    <w:rsid w:val="002E4DD7"/>
    <w:rsid w:val="002F2E16"/>
    <w:rsid w:val="002F3B20"/>
    <w:rsid w:val="00307006"/>
    <w:rsid w:val="0030701F"/>
    <w:rsid w:val="00311C4E"/>
    <w:rsid w:val="00313675"/>
    <w:rsid w:val="00330FC3"/>
    <w:rsid w:val="00343F0B"/>
    <w:rsid w:val="003520C5"/>
    <w:rsid w:val="00370C8E"/>
    <w:rsid w:val="003746DE"/>
    <w:rsid w:val="003804E8"/>
    <w:rsid w:val="00380D3E"/>
    <w:rsid w:val="00391430"/>
    <w:rsid w:val="003B066E"/>
    <w:rsid w:val="003B1C85"/>
    <w:rsid w:val="003E56C9"/>
    <w:rsid w:val="004018F9"/>
    <w:rsid w:val="00414685"/>
    <w:rsid w:val="00425E0F"/>
    <w:rsid w:val="004344EA"/>
    <w:rsid w:val="0043515A"/>
    <w:rsid w:val="00442FD8"/>
    <w:rsid w:val="00443892"/>
    <w:rsid w:val="004445A1"/>
    <w:rsid w:val="00445CAA"/>
    <w:rsid w:val="0045393B"/>
    <w:rsid w:val="00491896"/>
    <w:rsid w:val="004D2577"/>
    <w:rsid w:val="004D6F71"/>
    <w:rsid w:val="00512F1F"/>
    <w:rsid w:val="00555C87"/>
    <w:rsid w:val="0059032F"/>
    <w:rsid w:val="005A6216"/>
    <w:rsid w:val="005B234D"/>
    <w:rsid w:val="005B26AD"/>
    <w:rsid w:val="005B36A8"/>
    <w:rsid w:val="005B5693"/>
    <w:rsid w:val="005C6646"/>
    <w:rsid w:val="005D77CC"/>
    <w:rsid w:val="005E44D9"/>
    <w:rsid w:val="005E5716"/>
    <w:rsid w:val="006002E0"/>
    <w:rsid w:val="00620280"/>
    <w:rsid w:val="006258FD"/>
    <w:rsid w:val="00632E48"/>
    <w:rsid w:val="006820E1"/>
    <w:rsid w:val="00682A62"/>
    <w:rsid w:val="00694976"/>
    <w:rsid w:val="00695737"/>
    <w:rsid w:val="006A71F5"/>
    <w:rsid w:val="006B21B0"/>
    <w:rsid w:val="006B321A"/>
    <w:rsid w:val="006B418F"/>
    <w:rsid w:val="006D1713"/>
    <w:rsid w:val="006D3A03"/>
    <w:rsid w:val="006E08FA"/>
    <w:rsid w:val="006F5F93"/>
    <w:rsid w:val="00710FED"/>
    <w:rsid w:val="007150A2"/>
    <w:rsid w:val="00732345"/>
    <w:rsid w:val="00741D0F"/>
    <w:rsid w:val="00756F04"/>
    <w:rsid w:val="007606AB"/>
    <w:rsid w:val="0076367D"/>
    <w:rsid w:val="00770F18"/>
    <w:rsid w:val="007923FB"/>
    <w:rsid w:val="00795804"/>
    <w:rsid w:val="007A118C"/>
    <w:rsid w:val="007D2A81"/>
    <w:rsid w:val="007E534B"/>
    <w:rsid w:val="007E7C02"/>
    <w:rsid w:val="007F7462"/>
    <w:rsid w:val="00802662"/>
    <w:rsid w:val="00835035"/>
    <w:rsid w:val="00845633"/>
    <w:rsid w:val="00852668"/>
    <w:rsid w:val="008578BF"/>
    <w:rsid w:val="008660D6"/>
    <w:rsid w:val="008943AA"/>
    <w:rsid w:val="00895016"/>
    <w:rsid w:val="008A1A90"/>
    <w:rsid w:val="008C3B24"/>
    <w:rsid w:val="008D24D1"/>
    <w:rsid w:val="008E01E4"/>
    <w:rsid w:val="008E0909"/>
    <w:rsid w:val="00900C9B"/>
    <w:rsid w:val="00901487"/>
    <w:rsid w:val="00926C44"/>
    <w:rsid w:val="0093645B"/>
    <w:rsid w:val="00946B18"/>
    <w:rsid w:val="009758CB"/>
    <w:rsid w:val="00993406"/>
    <w:rsid w:val="009A0F77"/>
    <w:rsid w:val="009A5223"/>
    <w:rsid w:val="009B23B7"/>
    <w:rsid w:val="009B2B6B"/>
    <w:rsid w:val="009D2E87"/>
    <w:rsid w:val="009D39B3"/>
    <w:rsid w:val="009D4028"/>
    <w:rsid w:val="009E1F26"/>
    <w:rsid w:val="009F4FF4"/>
    <w:rsid w:val="009F62C3"/>
    <w:rsid w:val="009F71DC"/>
    <w:rsid w:val="00A0100D"/>
    <w:rsid w:val="00A036A6"/>
    <w:rsid w:val="00A05133"/>
    <w:rsid w:val="00A05D3A"/>
    <w:rsid w:val="00A11D40"/>
    <w:rsid w:val="00A5260D"/>
    <w:rsid w:val="00A6320D"/>
    <w:rsid w:val="00A6692F"/>
    <w:rsid w:val="00A72262"/>
    <w:rsid w:val="00AA0ED0"/>
    <w:rsid w:val="00AA26B4"/>
    <w:rsid w:val="00AB15E3"/>
    <w:rsid w:val="00AB6880"/>
    <w:rsid w:val="00AD33BE"/>
    <w:rsid w:val="00AE1A47"/>
    <w:rsid w:val="00AE5995"/>
    <w:rsid w:val="00B01BD5"/>
    <w:rsid w:val="00B05B83"/>
    <w:rsid w:val="00B1358A"/>
    <w:rsid w:val="00B17992"/>
    <w:rsid w:val="00B31853"/>
    <w:rsid w:val="00B50B07"/>
    <w:rsid w:val="00B670BA"/>
    <w:rsid w:val="00B8098B"/>
    <w:rsid w:val="00B9031A"/>
    <w:rsid w:val="00BB72DF"/>
    <w:rsid w:val="00BC0CFA"/>
    <w:rsid w:val="00BC0FAB"/>
    <w:rsid w:val="00BD14B3"/>
    <w:rsid w:val="00BE233B"/>
    <w:rsid w:val="00BE7A6E"/>
    <w:rsid w:val="00C56DD5"/>
    <w:rsid w:val="00C802FB"/>
    <w:rsid w:val="00CA216C"/>
    <w:rsid w:val="00CC0700"/>
    <w:rsid w:val="00CD024D"/>
    <w:rsid w:val="00CD6A31"/>
    <w:rsid w:val="00CF0F1D"/>
    <w:rsid w:val="00CF76AC"/>
    <w:rsid w:val="00D374F6"/>
    <w:rsid w:val="00D4431A"/>
    <w:rsid w:val="00D57210"/>
    <w:rsid w:val="00D901D7"/>
    <w:rsid w:val="00D92BFE"/>
    <w:rsid w:val="00D96743"/>
    <w:rsid w:val="00DB00C1"/>
    <w:rsid w:val="00DD1866"/>
    <w:rsid w:val="00DE0A8D"/>
    <w:rsid w:val="00DE562A"/>
    <w:rsid w:val="00E04CCB"/>
    <w:rsid w:val="00E24753"/>
    <w:rsid w:val="00E42B2B"/>
    <w:rsid w:val="00E5647F"/>
    <w:rsid w:val="00E65F37"/>
    <w:rsid w:val="00E711DE"/>
    <w:rsid w:val="00E8184E"/>
    <w:rsid w:val="00E823B8"/>
    <w:rsid w:val="00E9091C"/>
    <w:rsid w:val="00EA61B9"/>
    <w:rsid w:val="00EA7A12"/>
    <w:rsid w:val="00EA7BF4"/>
    <w:rsid w:val="00EB6C62"/>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30</Pages>
  <Words>8166</Words>
  <Characters>44918</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12</cp:revision>
  <dcterms:created xsi:type="dcterms:W3CDTF">2023-07-31T15:21:00Z</dcterms:created>
  <dcterms:modified xsi:type="dcterms:W3CDTF">2023-10-17T18:19:00Z</dcterms:modified>
</cp:coreProperties>
</file>