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09ADD3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50346F">
        <w:rPr>
          <w:rFonts w:ascii="Palatino Linotype" w:eastAsia="Palatino Linotype" w:hAnsi="Palatino Linotype" w:cs="Palatino Linotype"/>
          <w:color w:val="000000"/>
          <w:sz w:val="24"/>
          <w:szCs w:val="24"/>
        </w:rPr>
        <w:t xml:space="preserve">México, a </w:t>
      </w:r>
      <w:r w:rsidR="00DA5FC0" w:rsidRPr="0050346F">
        <w:rPr>
          <w:rFonts w:ascii="Palatino Linotype" w:eastAsia="Palatino Linotype" w:hAnsi="Palatino Linotype" w:cs="Palatino Linotype"/>
          <w:color w:val="000000"/>
          <w:sz w:val="24"/>
          <w:szCs w:val="24"/>
        </w:rPr>
        <w:t>trece de septiembre</w:t>
      </w:r>
      <w:r w:rsidR="00CE11C9" w:rsidRPr="0050346F">
        <w:rPr>
          <w:rFonts w:ascii="Palatino Linotype" w:eastAsia="Palatino Linotype" w:hAnsi="Palatino Linotype" w:cs="Palatino Linotype"/>
          <w:color w:val="000000"/>
          <w:sz w:val="24"/>
          <w:szCs w:val="24"/>
        </w:rPr>
        <w:t xml:space="preserve"> de dos mil veintitrés.</w:t>
      </w:r>
    </w:p>
    <w:p w14:paraId="16723FED"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49F59A23" w:rsidR="00FB3418" w:rsidRPr="0050346F"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b/>
          <w:sz w:val="24"/>
          <w:szCs w:val="24"/>
          <w:lang w:eastAsia="en-US"/>
        </w:rPr>
        <w:t>VISTO</w:t>
      </w:r>
      <w:r w:rsidRPr="0050346F">
        <w:rPr>
          <w:rFonts w:ascii="Palatino Linotype" w:eastAsiaTheme="minorHAnsi" w:hAnsi="Palatino Linotype" w:cs="Arial"/>
          <w:sz w:val="24"/>
          <w:szCs w:val="24"/>
          <w:lang w:eastAsia="en-US"/>
        </w:rPr>
        <w:t xml:space="preserve"> el expediente electrónico formado con motivo del recurso de revisión número </w:t>
      </w:r>
      <w:r w:rsidR="00CE11C9" w:rsidRPr="0050346F">
        <w:rPr>
          <w:rFonts w:ascii="Palatino Linotype" w:eastAsiaTheme="minorHAnsi" w:hAnsi="Palatino Linotype" w:cs="Arial"/>
          <w:b/>
          <w:sz w:val="24"/>
          <w:szCs w:val="24"/>
          <w:lang w:eastAsia="en-US"/>
        </w:rPr>
        <w:t>00810/INFOEM/IP/RR/2023</w:t>
      </w:r>
      <w:r w:rsidRPr="0050346F">
        <w:rPr>
          <w:rFonts w:ascii="Palatino Linotype" w:eastAsiaTheme="minorHAnsi" w:hAnsi="Palatino Linotype" w:cs="Arial"/>
          <w:sz w:val="24"/>
          <w:szCs w:val="24"/>
          <w:lang w:eastAsia="en-US"/>
        </w:rPr>
        <w:t xml:space="preserve">, interpuesto por </w:t>
      </w:r>
      <w:r w:rsidR="004546DA" w:rsidRPr="0050346F">
        <w:rPr>
          <w:rFonts w:ascii="Palatino Linotype" w:eastAsiaTheme="minorHAnsi" w:hAnsi="Palatino Linotype" w:cs="Arial"/>
          <w:b/>
          <w:sz w:val="24"/>
          <w:szCs w:val="24"/>
          <w:lang w:eastAsia="en-US"/>
        </w:rPr>
        <w:t>XXXXXXXX</w:t>
      </w:r>
      <w:r w:rsidRPr="0050346F">
        <w:rPr>
          <w:rFonts w:ascii="Palatino Linotype" w:eastAsiaTheme="minorHAnsi" w:hAnsi="Palatino Linotype" w:cs="Arial"/>
          <w:sz w:val="24"/>
          <w:szCs w:val="24"/>
          <w:lang w:eastAsia="en-US"/>
        </w:rPr>
        <w:t>, en lo sucesivo el</w:t>
      </w:r>
      <w:r w:rsidRPr="0050346F">
        <w:rPr>
          <w:rFonts w:ascii="Palatino Linotype" w:eastAsiaTheme="minorHAnsi" w:hAnsi="Palatino Linotype" w:cs="Arial"/>
          <w:b/>
          <w:sz w:val="24"/>
          <w:szCs w:val="24"/>
          <w:lang w:eastAsia="en-US"/>
        </w:rPr>
        <w:t xml:space="preserve"> Recurrente</w:t>
      </w:r>
      <w:r w:rsidRPr="0050346F">
        <w:rPr>
          <w:rFonts w:ascii="Palatino Linotype" w:eastAsiaTheme="minorHAnsi" w:hAnsi="Palatino Linotype" w:cs="Arial"/>
          <w:sz w:val="24"/>
          <w:szCs w:val="24"/>
          <w:lang w:eastAsia="en-US"/>
        </w:rPr>
        <w:t xml:space="preserve">, en contra de la respuesta del </w:t>
      </w:r>
      <w:r w:rsidR="00CE11C9" w:rsidRPr="0050346F">
        <w:rPr>
          <w:rFonts w:ascii="Palatino Linotype" w:eastAsiaTheme="minorHAnsi" w:hAnsi="Palatino Linotype" w:cs="Arial"/>
          <w:b/>
          <w:sz w:val="24"/>
          <w:szCs w:val="24"/>
          <w:lang w:eastAsia="en-US"/>
        </w:rPr>
        <w:t>Ayuntamiento de Naucalpan de Juárez</w:t>
      </w:r>
      <w:r w:rsidRPr="0050346F">
        <w:rPr>
          <w:rFonts w:ascii="Palatino Linotype" w:eastAsiaTheme="minorHAnsi" w:hAnsi="Palatino Linotype" w:cs="Arial"/>
          <w:sz w:val="24"/>
          <w:szCs w:val="24"/>
          <w:lang w:eastAsia="en-US"/>
        </w:rPr>
        <w:t>,</w:t>
      </w:r>
      <w:r w:rsidRPr="0050346F">
        <w:rPr>
          <w:rFonts w:ascii="Palatino Linotype" w:eastAsiaTheme="minorHAnsi" w:hAnsi="Palatino Linotype" w:cs="Arial"/>
          <w:b/>
          <w:sz w:val="24"/>
          <w:szCs w:val="24"/>
          <w:lang w:eastAsia="en-US"/>
        </w:rPr>
        <w:t xml:space="preserve"> </w:t>
      </w:r>
      <w:r w:rsidRPr="0050346F">
        <w:rPr>
          <w:rFonts w:ascii="Palatino Linotype" w:eastAsiaTheme="minorHAnsi" w:hAnsi="Palatino Linotype" w:cs="Arial"/>
          <w:sz w:val="24"/>
          <w:szCs w:val="24"/>
          <w:lang w:eastAsia="en-US"/>
        </w:rPr>
        <w:t>en lo subsecuente</w:t>
      </w:r>
      <w:r w:rsidRPr="0050346F">
        <w:rPr>
          <w:rFonts w:ascii="Palatino Linotype" w:eastAsiaTheme="minorHAnsi" w:hAnsi="Palatino Linotype" w:cs="Arial"/>
          <w:b/>
          <w:sz w:val="24"/>
          <w:szCs w:val="24"/>
          <w:lang w:eastAsia="en-US"/>
        </w:rPr>
        <w:t xml:space="preserve"> El Sujeto Obligado</w:t>
      </w:r>
      <w:r w:rsidRPr="0050346F">
        <w:rPr>
          <w:rFonts w:ascii="Palatino Linotype" w:eastAsiaTheme="minorHAnsi" w:hAnsi="Palatino Linotype" w:cs="Arial"/>
          <w:sz w:val="24"/>
          <w:szCs w:val="24"/>
          <w:lang w:eastAsia="en-US"/>
        </w:rPr>
        <w:t>,</w:t>
      </w:r>
      <w:r w:rsidRPr="0050346F">
        <w:rPr>
          <w:rFonts w:ascii="Palatino Linotype" w:eastAsiaTheme="minorHAnsi" w:hAnsi="Palatino Linotype" w:cs="Arial"/>
          <w:b/>
          <w:sz w:val="24"/>
          <w:szCs w:val="24"/>
          <w:lang w:eastAsia="en-US"/>
        </w:rPr>
        <w:t xml:space="preserve"> </w:t>
      </w:r>
      <w:r w:rsidRPr="0050346F">
        <w:rPr>
          <w:rFonts w:ascii="Palatino Linotype" w:eastAsiaTheme="minorHAnsi" w:hAnsi="Palatino Linotype" w:cs="Arial"/>
          <w:sz w:val="24"/>
          <w:szCs w:val="24"/>
          <w:lang w:eastAsia="en-US"/>
        </w:rPr>
        <w:t>se procede a dictar la presente resolución.</w:t>
      </w:r>
    </w:p>
    <w:p w14:paraId="380B37CC" w14:textId="5F7AE166"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50346F"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0346F">
        <w:rPr>
          <w:rFonts w:ascii="Palatino Linotype" w:eastAsia="Palatino Linotype" w:hAnsi="Palatino Linotype" w:cs="Palatino Linotype"/>
          <w:b/>
          <w:color w:val="000000"/>
          <w:sz w:val="28"/>
          <w:szCs w:val="28"/>
        </w:rPr>
        <w:t>A N T E C E D E N T E S</w:t>
      </w:r>
    </w:p>
    <w:p w14:paraId="6C92C78C"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50346F">
        <w:rPr>
          <w:rFonts w:ascii="Palatino Linotype" w:eastAsia="Palatino Linotype" w:hAnsi="Palatino Linotype" w:cs="Palatino Linotype"/>
          <w:b/>
          <w:color w:val="000000"/>
          <w:sz w:val="26"/>
          <w:szCs w:val="26"/>
        </w:rPr>
        <w:t>PRIMERO.</w:t>
      </w:r>
      <w:r w:rsidRPr="0050346F">
        <w:rPr>
          <w:rFonts w:ascii="Palatino Linotype" w:eastAsia="Palatino Linotype" w:hAnsi="Palatino Linotype" w:cs="Palatino Linotype"/>
          <w:color w:val="000000"/>
          <w:sz w:val="26"/>
          <w:szCs w:val="26"/>
        </w:rPr>
        <w:t xml:space="preserve"> </w:t>
      </w:r>
      <w:r w:rsidRPr="0050346F">
        <w:rPr>
          <w:rFonts w:ascii="Palatino Linotype" w:eastAsia="Palatino Linotype" w:hAnsi="Palatino Linotype" w:cs="Palatino Linotype"/>
          <w:b/>
          <w:color w:val="000000"/>
          <w:sz w:val="26"/>
          <w:szCs w:val="26"/>
        </w:rPr>
        <w:t>De la Solicitud de Información.</w:t>
      </w:r>
    </w:p>
    <w:p w14:paraId="5EEF7B32" w14:textId="62A617E6" w:rsidR="00FB3418" w:rsidRPr="0050346F" w:rsidRDefault="00CE11C9" w:rsidP="00FB3418">
      <w:pPr>
        <w:spacing w:line="360" w:lineRule="auto"/>
        <w:jc w:val="both"/>
        <w:rPr>
          <w:rFonts w:ascii="Palatino Linotype" w:eastAsiaTheme="minorHAnsi" w:hAnsi="Palatino Linotype" w:cs="Arial"/>
          <w:lang w:eastAsia="en-US"/>
        </w:rPr>
      </w:pPr>
      <w:r w:rsidRPr="0050346F">
        <w:rPr>
          <w:rFonts w:ascii="Palatino Linotype" w:eastAsiaTheme="minorHAnsi" w:hAnsi="Palatino Linotype" w:cs="Arial"/>
          <w:lang w:eastAsia="en-US"/>
        </w:rPr>
        <w:t xml:space="preserve">En fecha catorce de diciembre de dos mil veintidós, el </w:t>
      </w:r>
      <w:r w:rsidRPr="0050346F">
        <w:rPr>
          <w:rFonts w:ascii="Palatino Linotype" w:eastAsiaTheme="minorHAnsi" w:hAnsi="Palatino Linotype" w:cs="Arial"/>
          <w:b/>
          <w:lang w:eastAsia="en-US"/>
        </w:rPr>
        <w:t>Recurrente</w:t>
      </w:r>
      <w:r w:rsidRPr="0050346F">
        <w:rPr>
          <w:rFonts w:ascii="Palatino Linotype" w:eastAsiaTheme="minorHAnsi" w:hAnsi="Palatino Linotype" w:cs="Arial"/>
          <w:lang w:eastAsia="en-US"/>
        </w:rPr>
        <w:t xml:space="preserve">, presentó a través del Sistema de Acceso a la Información Mexiquense </w:t>
      </w:r>
      <w:r w:rsidRPr="0050346F">
        <w:rPr>
          <w:rFonts w:ascii="Palatino Linotype" w:eastAsiaTheme="minorHAnsi" w:hAnsi="Palatino Linotype" w:cs="Arial"/>
          <w:b/>
          <w:lang w:eastAsia="en-US"/>
        </w:rPr>
        <w:t>(SAIMEX),</w:t>
      </w:r>
      <w:r w:rsidRPr="0050346F">
        <w:rPr>
          <w:rFonts w:ascii="Palatino Linotype" w:eastAsiaTheme="minorHAnsi" w:hAnsi="Palatino Linotype" w:cs="Arial"/>
          <w:lang w:eastAsia="en-US"/>
        </w:rPr>
        <w:t xml:space="preserve"> ante el </w:t>
      </w:r>
      <w:r w:rsidRPr="0050346F">
        <w:rPr>
          <w:rFonts w:ascii="Palatino Linotype" w:eastAsiaTheme="minorHAnsi" w:hAnsi="Palatino Linotype" w:cs="Arial"/>
          <w:b/>
          <w:lang w:eastAsia="en-US"/>
        </w:rPr>
        <w:t>Sujeto Obligado</w:t>
      </w:r>
      <w:r w:rsidRPr="0050346F">
        <w:rPr>
          <w:rFonts w:ascii="Palatino Linotype" w:eastAsiaTheme="minorHAnsi" w:hAnsi="Palatino Linotype" w:cs="Arial"/>
          <w:lang w:eastAsia="en-US"/>
        </w:rPr>
        <w:t xml:space="preserve">, la solicitud de acceso a la información pública, a la que se le asignó el número de expediente </w:t>
      </w:r>
      <w:r w:rsidRPr="0050346F">
        <w:rPr>
          <w:rFonts w:ascii="Palatino Linotype" w:eastAsiaTheme="minorHAnsi" w:hAnsi="Palatino Linotype" w:cs="Arial"/>
          <w:b/>
          <w:lang w:eastAsia="en-US"/>
        </w:rPr>
        <w:t>01017/NAUCALPA/IP/2022</w:t>
      </w:r>
      <w:r w:rsidRPr="0050346F">
        <w:rPr>
          <w:rFonts w:ascii="Palatino Linotype" w:eastAsiaTheme="minorHAnsi" w:hAnsi="Palatino Linotype" w:cs="Arial"/>
          <w:lang w:eastAsia="en-US"/>
        </w:rPr>
        <w:t>, mediante la cual solicitó lo siguiente:</w:t>
      </w:r>
    </w:p>
    <w:p w14:paraId="24561F35" w14:textId="77777777" w:rsidR="00FB3418" w:rsidRPr="0050346F" w:rsidRDefault="00FB3418" w:rsidP="00FB3418">
      <w:pPr>
        <w:pStyle w:val="Sinespaciado"/>
        <w:rPr>
          <w:rFonts w:eastAsiaTheme="minorHAnsi"/>
          <w:lang w:eastAsia="en-US"/>
        </w:rPr>
      </w:pPr>
    </w:p>
    <w:p w14:paraId="16F7F944" w14:textId="782C157E" w:rsidR="00FB3418" w:rsidRPr="0050346F" w:rsidRDefault="00FB3418" w:rsidP="00CE11C9">
      <w:pPr>
        <w:spacing w:line="276" w:lineRule="auto"/>
        <w:ind w:left="567" w:right="567"/>
        <w:jc w:val="both"/>
        <w:rPr>
          <w:rFonts w:ascii="Palatino Linotype" w:hAnsi="Palatino Linotype"/>
          <w:i/>
          <w:lang w:val="es-ES_tradnl"/>
        </w:rPr>
      </w:pPr>
      <w:r w:rsidRPr="0050346F">
        <w:rPr>
          <w:rFonts w:ascii="Palatino Linotype" w:hAnsi="Palatino Linotype"/>
          <w:i/>
        </w:rPr>
        <w:t>“</w:t>
      </w:r>
      <w:r w:rsidR="00CE11C9" w:rsidRPr="0050346F">
        <w:rPr>
          <w:rFonts w:ascii="Palatino Linotype" w:hAnsi="Palatino Linotype"/>
          <w:i/>
        </w:rPr>
        <w:t xml:space="preserve">Buen día. Se solicita el oficio o publicación oficial que dé cuenta de la suspensión de multas por faltas al reglamento de tránsito del EDOMEX, suspensión que hizo referencia la alcaldesa Moya como lo refiere esta nota informativa https://www.eluniversal.com.mx/metropoli/naucalpan-se-mantienen-suspendidas-las-multas-de-transito Asimismo, se solicita el documento o expresiónes documentales que reporten el avance de la "limpia" que señaló la funcionaria de los malos policías de ese </w:t>
      </w:r>
      <w:r w:rsidR="00CE11C9" w:rsidRPr="0050346F">
        <w:rPr>
          <w:rFonts w:ascii="Palatino Linotype" w:hAnsi="Palatino Linotype"/>
          <w:i/>
        </w:rPr>
        <w:lastRenderedPageBreak/>
        <w:t>municipio Finalmente, de existir, se solicita el oficio o publicación que haga oficial la restitución de multas en el municipio. En caso contrario, señalar para cuándo volverán las multas. Gracias</w:t>
      </w:r>
      <w:r w:rsidRPr="0050346F">
        <w:rPr>
          <w:rFonts w:ascii="Palatino Linotype" w:hAnsi="Palatino Linotype"/>
          <w:i/>
        </w:rPr>
        <w:t>”</w:t>
      </w:r>
      <w:r w:rsidRPr="0050346F">
        <w:rPr>
          <w:rFonts w:ascii="Palatino Linotype" w:hAnsi="Palatino Linotype"/>
          <w:i/>
          <w:lang w:val="es-ES_tradnl"/>
        </w:rPr>
        <w:t xml:space="preserve"> (Sic).</w:t>
      </w:r>
    </w:p>
    <w:p w14:paraId="42226458" w14:textId="77777777" w:rsidR="00FB3418" w:rsidRPr="0050346F" w:rsidRDefault="00FB3418" w:rsidP="00FB3418">
      <w:pPr>
        <w:pStyle w:val="Sinespaciado"/>
        <w:rPr>
          <w:sz w:val="16"/>
        </w:rPr>
      </w:pPr>
    </w:p>
    <w:p w14:paraId="3C70581D" w14:textId="77777777" w:rsidR="00FB3418" w:rsidRPr="0050346F" w:rsidRDefault="00FB3418" w:rsidP="00FB3418"/>
    <w:p w14:paraId="459D65FC" w14:textId="77777777" w:rsidR="00CE11C9" w:rsidRPr="0050346F" w:rsidRDefault="00CE11C9" w:rsidP="00CE11C9">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50346F">
        <w:rPr>
          <w:rFonts w:ascii="Palatino Linotype" w:eastAsia="Times New Roman" w:hAnsi="Palatino Linotype" w:cs="Times New Roman"/>
          <w:b/>
          <w:sz w:val="24"/>
          <w:szCs w:val="24"/>
          <w:lang w:val="es-ES_tradnl" w:eastAsia="es-ES"/>
        </w:rPr>
        <w:t>MODALIDAD DE ENTREGA:</w:t>
      </w:r>
      <w:r w:rsidRPr="0050346F">
        <w:rPr>
          <w:rFonts w:ascii="Palatino Linotype" w:eastAsia="Times New Roman" w:hAnsi="Palatino Linotype" w:cs="Times New Roman"/>
          <w:sz w:val="24"/>
          <w:szCs w:val="24"/>
          <w:lang w:val="es-ES_tradnl" w:eastAsia="es-ES"/>
        </w:rPr>
        <w:t xml:space="preserve"> </w:t>
      </w:r>
      <w:r w:rsidRPr="0050346F">
        <w:rPr>
          <w:rFonts w:ascii="Palatino Linotype" w:eastAsiaTheme="minorHAnsi" w:hAnsi="Palatino Linotype" w:cstheme="minorBidi"/>
          <w:color w:val="000000"/>
          <w:sz w:val="24"/>
          <w:szCs w:val="24"/>
          <w:lang w:eastAsia="en-US"/>
        </w:rPr>
        <w:t xml:space="preserve">A través del </w:t>
      </w:r>
      <w:r w:rsidRPr="0050346F">
        <w:rPr>
          <w:rFonts w:ascii="Palatino Linotype" w:eastAsiaTheme="minorHAnsi" w:hAnsi="Palatino Linotype" w:cstheme="minorBidi"/>
          <w:b/>
          <w:color w:val="000000"/>
          <w:sz w:val="24"/>
          <w:szCs w:val="24"/>
          <w:lang w:eastAsia="en-US"/>
        </w:rPr>
        <w:t>SAIMEX</w:t>
      </w:r>
      <w:r w:rsidRPr="0050346F">
        <w:rPr>
          <w:rFonts w:ascii="Palatino Linotype" w:eastAsiaTheme="minorHAnsi" w:hAnsi="Palatino Linotype" w:cstheme="minorBidi"/>
          <w:color w:val="000000"/>
          <w:sz w:val="24"/>
          <w:szCs w:val="24"/>
          <w:lang w:eastAsia="en-US"/>
        </w:rPr>
        <w:t>.</w:t>
      </w:r>
    </w:p>
    <w:p w14:paraId="3CF129B3" w14:textId="26E54BE5" w:rsidR="00FB3418" w:rsidRPr="0050346F"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p>
    <w:p w14:paraId="133F6421" w14:textId="77777777" w:rsidR="00103488" w:rsidRPr="0050346F" w:rsidRDefault="00103488" w:rsidP="00103488">
      <w:pPr>
        <w:spacing w:after="0" w:line="360" w:lineRule="auto"/>
        <w:ind w:right="850"/>
        <w:jc w:val="both"/>
        <w:rPr>
          <w:rFonts w:ascii="Palatino Linotype" w:eastAsia="Times New Roman" w:hAnsi="Palatino Linotype" w:cs="Arial"/>
          <w:b/>
          <w:sz w:val="26"/>
          <w:szCs w:val="26"/>
          <w:lang w:val="es-ES" w:eastAsia="es-ES"/>
        </w:rPr>
      </w:pPr>
      <w:r w:rsidRPr="0050346F">
        <w:rPr>
          <w:rFonts w:ascii="Palatino Linotype" w:eastAsia="Times New Roman" w:hAnsi="Palatino Linotype" w:cs="Arial"/>
          <w:b/>
          <w:sz w:val="26"/>
          <w:szCs w:val="26"/>
          <w:lang w:val="es-ES" w:eastAsia="es-ES"/>
        </w:rPr>
        <w:t xml:space="preserve">SEGUNDO. De la prórroga del Sujeto Obligado. </w:t>
      </w:r>
    </w:p>
    <w:p w14:paraId="782D324B" w14:textId="7E476EBE" w:rsidR="00103488" w:rsidRPr="0050346F" w:rsidRDefault="00103488" w:rsidP="00CB5358">
      <w:pPr>
        <w:spacing w:after="0" w:line="360" w:lineRule="auto"/>
        <w:jc w:val="both"/>
        <w:rPr>
          <w:rFonts w:ascii="Palatino Linotype" w:eastAsia="Times New Roman" w:hAnsi="Palatino Linotype" w:cs="Arial"/>
          <w:b/>
          <w:bCs/>
          <w:sz w:val="24"/>
          <w:szCs w:val="24"/>
          <w:lang w:val="es-ES" w:eastAsia="es-ES"/>
        </w:rPr>
      </w:pPr>
      <w:r w:rsidRPr="0050346F">
        <w:rPr>
          <w:rFonts w:ascii="Palatino Linotype" w:eastAsia="Times New Roman" w:hAnsi="Palatino Linotype" w:cs="Arial"/>
          <w:sz w:val="24"/>
          <w:szCs w:val="24"/>
          <w:lang w:val="es-ES" w:eastAsia="es-ES"/>
        </w:rPr>
        <w:t xml:space="preserve">De las constancias que obran en los expedientes electrónicos del </w:t>
      </w:r>
      <w:r w:rsidRPr="0050346F">
        <w:rPr>
          <w:rFonts w:ascii="Palatino Linotype" w:eastAsia="Times New Roman" w:hAnsi="Palatino Linotype" w:cs="Arial"/>
          <w:b/>
          <w:sz w:val="24"/>
          <w:szCs w:val="24"/>
          <w:lang w:val="es-ES" w:eastAsia="es-ES"/>
        </w:rPr>
        <w:t xml:space="preserve">SAIMEX </w:t>
      </w:r>
      <w:r w:rsidRPr="0050346F">
        <w:rPr>
          <w:rFonts w:ascii="Palatino Linotype" w:eastAsia="Times New Roman" w:hAnsi="Palatino Linotype" w:cs="Arial"/>
          <w:sz w:val="24"/>
          <w:szCs w:val="24"/>
          <w:lang w:val="es-ES" w:eastAsia="es-ES"/>
        </w:rPr>
        <w:t xml:space="preserve">correspondiente a la solicitud de información, se advierte que en fecha </w:t>
      </w:r>
      <w:r w:rsidR="007A5765" w:rsidRPr="0050346F">
        <w:rPr>
          <w:rFonts w:ascii="Palatino Linotype" w:eastAsia="Times New Roman" w:hAnsi="Palatino Linotype" w:cs="Arial"/>
          <w:sz w:val="24"/>
          <w:szCs w:val="24"/>
          <w:lang w:val="es-ES" w:eastAsia="es-ES"/>
        </w:rPr>
        <w:t>veinte</w:t>
      </w:r>
      <w:r w:rsidRPr="0050346F">
        <w:rPr>
          <w:rFonts w:ascii="Palatino Linotype" w:eastAsia="Times New Roman" w:hAnsi="Palatino Linotype" w:cs="Arial"/>
          <w:sz w:val="24"/>
          <w:szCs w:val="24"/>
          <w:lang w:val="es-ES" w:eastAsia="es-ES"/>
        </w:rPr>
        <w:t xml:space="preserve"> de enero de dos mil veintitrés, </w:t>
      </w:r>
      <w:r w:rsidRPr="0050346F">
        <w:rPr>
          <w:rFonts w:ascii="Palatino Linotype" w:eastAsia="Times New Roman" w:hAnsi="Palatino Linotype" w:cs="Arial"/>
          <w:b/>
          <w:bCs/>
          <w:sz w:val="24"/>
          <w:szCs w:val="24"/>
          <w:lang w:val="es-ES" w:eastAsia="es-ES"/>
        </w:rPr>
        <w:t xml:space="preserve">El Sujeto Obligado </w:t>
      </w:r>
      <w:r w:rsidR="00BC7710" w:rsidRPr="0050346F">
        <w:rPr>
          <w:rFonts w:ascii="Palatino Linotype" w:eastAsia="Times New Roman" w:hAnsi="Palatino Linotype" w:cs="Arial"/>
          <w:b/>
          <w:bCs/>
          <w:sz w:val="24"/>
          <w:szCs w:val="24"/>
          <w:lang w:val="es-ES" w:eastAsia="es-ES"/>
        </w:rPr>
        <w:t>comunicó</w:t>
      </w:r>
      <w:r w:rsidR="007A5765" w:rsidRPr="0050346F">
        <w:rPr>
          <w:rFonts w:ascii="Palatino Linotype" w:eastAsia="Times New Roman" w:hAnsi="Palatino Linotype" w:cs="Arial"/>
          <w:b/>
          <w:bCs/>
          <w:sz w:val="24"/>
          <w:szCs w:val="24"/>
          <w:lang w:val="es-ES" w:eastAsia="es-ES"/>
        </w:rPr>
        <w:t xml:space="preserve"> al Recurrente</w:t>
      </w:r>
      <w:r w:rsidRPr="0050346F">
        <w:t xml:space="preserve"> </w:t>
      </w:r>
      <w:r w:rsidRPr="0050346F">
        <w:rPr>
          <w:rFonts w:ascii="Palatino Linotype" w:eastAsia="Times New Roman" w:hAnsi="Palatino Linotype" w:cs="Arial"/>
          <w:sz w:val="24"/>
          <w:szCs w:val="24"/>
          <w:lang w:val="es-ES" w:eastAsia="es-ES"/>
        </w:rPr>
        <w:t>que el plazo de 15 días hábiles para atender su solicitud de información ha sido prorrogado por 7 días</w:t>
      </w:r>
      <w:r w:rsidRPr="0050346F">
        <w:rPr>
          <w:rFonts w:ascii="Palatino Linotype" w:eastAsia="Times New Roman" w:hAnsi="Palatino Linotype" w:cs="Arial"/>
          <w:b/>
          <w:sz w:val="24"/>
          <w:szCs w:val="24"/>
          <w:lang w:val="es-ES" w:eastAsia="es-ES"/>
        </w:rPr>
        <w:t xml:space="preserve">, </w:t>
      </w:r>
      <w:r w:rsidRPr="0050346F">
        <w:rPr>
          <w:rFonts w:ascii="Palatino Linotype" w:eastAsia="Times New Roman" w:hAnsi="Palatino Linotype" w:cs="Arial"/>
          <w:sz w:val="24"/>
          <w:szCs w:val="24"/>
          <w:lang w:val="es-ES" w:eastAsia="es-ES"/>
        </w:rPr>
        <w:t>advirtiendo que dicha</w:t>
      </w:r>
      <w:r w:rsidRPr="0050346F">
        <w:rPr>
          <w:rFonts w:ascii="Palatino Linotype" w:eastAsia="Times New Roman" w:hAnsi="Palatino Linotype" w:cs="Times New Roman"/>
          <w:sz w:val="24"/>
          <w:szCs w:val="24"/>
          <w:lang w:val="es-ES" w:eastAsia="es-ES"/>
        </w:rPr>
        <w:t xml:space="preserve"> prórroga no cumple con lo establecido en el artículo 49, fracción II, así como en el artículo 163 segundo párrafo, de la </w:t>
      </w:r>
      <w:r w:rsidRPr="0050346F">
        <w:rPr>
          <w:rFonts w:ascii="Palatino Linotype" w:eastAsia="Times New Roman" w:hAnsi="Palatino Linotype" w:cs="Arial"/>
          <w:sz w:val="24"/>
          <w:szCs w:val="24"/>
          <w:lang w:val="es-ES" w:eastAsia="es-ES"/>
        </w:rPr>
        <w:t>Ley de Transparencia y Acceso a la Información Pública del Estado de México y Municipios.</w:t>
      </w:r>
    </w:p>
    <w:p w14:paraId="10751A27" w14:textId="77777777" w:rsidR="00103488" w:rsidRPr="0050346F" w:rsidRDefault="00103488" w:rsidP="00FB3418">
      <w:pPr>
        <w:tabs>
          <w:tab w:val="left" w:pos="5647"/>
        </w:tabs>
        <w:spacing w:line="360" w:lineRule="auto"/>
        <w:ind w:right="850"/>
        <w:jc w:val="both"/>
        <w:rPr>
          <w:rFonts w:ascii="Palatino Linotype" w:eastAsiaTheme="minorHAnsi" w:hAnsi="Palatino Linotype" w:cstheme="minorBidi"/>
          <w:color w:val="000000"/>
          <w:lang w:eastAsia="en-US"/>
        </w:rPr>
      </w:pPr>
    </w:p>
    <w:p w14:paraId="17C85945" w14:textId="27503604" w:rsidR="00663A37" w:rsidRPr="0050346F"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TERCERO</w:t>
      </w:r>
      <w:r w:rsidR="00663A37" w:rsidRPr="0050346F">
        <w:rPr>
          <w:rFonts w:ascii="Palatino Linotype" w:eastAsia="Palatino Linotype" w:hAnsi="Palatino Linotype" w:cs="Palatino Linotype"/>
          <w:b/>
          <w:color w:val="000000"/>
          <w:sz w:val="26"/>
          <w:szCs w:val="26"/>
        </w:rPr>
        <w:t>. De la respuesta del Sujeto Obligado.</w:t>
      </w:r>
    </w:p>
    <w:p w14:paraId="7C156F33" w14:textId="715DB8D0"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De las constancias que obran en el expediente electrónico, se observa que el día </w:t>
      </w:r>
      <w:r w:rsidR="007A5765" w:rsidRPr="0050346F">
        <w:rPr>
          <w:rFonts w:ascii="Palatino Linotype" w:eastAsia="Palatino Linotype" w:hAnsi="Palatino Linotype" w:cs="Palatino Linotype"/>
          <w:color w:val="000000"/>
          <w:sz w:val="24"/>
          <w:szCs w:val="24"/>
        </w:rPr>
        <w:t>treinta y uno de enero de dos mil veintitrés</w:t>
      </w:r>
      <w:r w:rsidRPr="0050346F">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31A801" w14:textId="77777777" w:rsidR="007A5765" w:rsidRPr="0050346F" w:rsidRDefault="00663A37" w:rsidP="007A5765">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w:t>
      </w:r>
      <w:r w:rsidR="007A5765" w:rsidRPr="0050346F">
        <w:rPr>
          <w:rFonts w:ascii="Palatino Linotype" w:eastAsia="Palatino Linotype" w:hAnsi="Palatino Linotype" w:cs="Palatino Linotype"/>
          <w:i/>
          <w:color w:val="000000"/>
        </w:rPr>
        <w:t>Folio de la solicitud: 01017/NAUCALPA/IP/2022</w:t>
      </w:r>
    </w:p>
    <w:p w14:paraId="11A0BE28" w14:textId="77777777"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D06EDD4" w14:textId="3AB6CB44"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DC48AA0" w14:textId="77777777"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DEB216" w14:textId="77777777"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Se otorga respuesta a las olicitud de información con número de folio 01017/NAUCALPA/IP/2022, mediante oficio número DGSCYTM/STM/0066/2023, signado por la Subdirectora de Tránsito Municipal,</w:t>
      </w:r>
    </w:p>
    <w:p w14:paraId="450FE617" w14:textId="77777777"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362C831" w14:textId="77777777" w:rsidR="007A5765"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ATENTAMENTE</w:t>
      </w:r>
    </w:p>
    <w:p w14:paraId="38DF58A5" w14:textId="7FA6BD3D" w:rsidR="00663A37" w:rsidRPr="0050346F" w:rsidRDefault="007A5765" w:rsidP="007A576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MTRO. CARLOS MICHEL MOLINA HERRERA</w:t>
      </w:r>
      <w:r w:rsidR="00663A37" w:rsidRPr="0050346F">
        <w:rPr>
          <w:rFonts w:ascii="Palatino Linotype" w:eastAsia="Palatino Linotype" w:hAnsi="Palatino Linotype" w:cs="Palatino Linotype"/>
          <w:i/>
          <w:color w:val="000000"/>
        </w:rPr>
        <w:t>” (Sic)</w:t>
      </w:r>
    </w:p>
    <w:p w14:paraId="6B587EBE" w14:textId="77777777" w:rsidR="00663A37" w:rsidRPr="0050346F"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39F2ED22" w:rsidR="00CD14E5" w:rsidRPr="0050346F" w:rsidRDefault="00116D4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A la respuesta se anexó </w:t>
      </w:r>
      <w:r w:rsidR="007A5765" w:rsidRPr="0050346F">
        <w:rPr>
          <w:rFonts w:ascii="Palatino Linotype" w:eastAsia="Palatino Linotype" w:hAnsi="Palatino Linotype" w:cs="Palatino Linotype"/>
          <w:color w:val="000000"/>
          <w:sz w:val="24"/>
          <w:szCs w:val="24"/>
        </w:rPr>
        <w:t>el</w:t>
      </w:r>
      <w:r w:rsidR="001F50C9" w:rsidRPr="0050346F">
        <w:rPr>
          <w:rFonts w:ascii="Palatino Linotype" w:eastAsia="Palatino Linotype" w:hAnsi="Palatino Linotype" w:cs="Palatino Linotype"/>
          <w:color w:val="000000"/>
          <w:sz w:val="24"/>
          <w:szCs w:val="24"/>
        </w:rPr>
        <w:t xml:space="preserve"> documento electrónico</w:t>
      </w:r>
      <w:r w:rsidRPr="0050346F">
        <w:rPr>
          <w:rFonts w:ascii="Palatino Linotype" w:eastAsia="Palatino Linotype" w:hAnsi="Palatino Linotype" w:cs="Palatino Linotype"/>
          <w:color w:val="000000"/>
          <w:sz w:val="24"/>
          <w:szCs w:val="24"/>
        </w:rPr>
        <w:t xml:space="preserve"> denominado</w:t>
      </w:r>
      <w:r w:rsidR="001F50C9" w:rsidRPr="0050346F">
        <w:rPr>
          <w:rFonts w:ascii="Palatino Linotype" w:eastAsia="Palatino Linotype" w:hAnsi="Palatino Linotype" w:cs="Palatino Linotype"/>
          <w:color w:val="000000"/>
          <w:sz w:val="24"/>
          <w:szCs w:val="24"/>
        </w:rPr>
        <w:t xml:space="preserve"> </w:t>
      </w:r>
      <w:bookmarkStart w:id="0" w:name="_Hlk112261298"/>
      <w:r w:rsidR="001F50C9" w:rsidRPr="0050346F">
        <w:rPr>
          <w:rFonts w:ascii="Palatino Linotype" w:eastAsia="Palatino Linotype" w:hAnsi="Palatino Linotype" w:cs="Palatino Linotype"/>
          <w:b/>
          <w:color w:val="000000"/>
          <w:sz w:val="24"/>
          <w:szCs w:val="24"/>
        </w:rPr>
        <w:t>“</w:t>
      </w:r>
      <w:r w:rsidR="007A5765" w:rsidRPr="0050346F">
        <w:rPr>
          <w:rFonts w:ascii="Palatino Linotype" w:eastAsia="Palatino Linotype" w:hAnsi="Palatino Linotype" w:cs="Palatino Linotype"/>
          <w:b/>
          <w:color w:val="000000"/>
          <w:sz w:val="24"/>
          <w:szCs w:val="24"/>
        </w:rPr>
        <w:t>RESPUESTA 01017-NAUCALPA-IP-2022 ETAIP-2.pdf</w:t>
      </w:r>
      <w:r w:rsidRPr="0050346F">
        <w:rPr>
          <w:rFonts w:ascii="Palatino Linotype" w:eastAsia="Palatino Linotype" w:hAnsi="Palatino Linotype" w:cs="Palatino Linotype"/>
          <w:b/>
          <w:color w:val="000000"/>
          <w:sz w:val="24"/>
          <w:szCs w:val="24"/>
        </w:rPr>
        <w:t>”</w:t>
      </w:r>
      <w:bookmarkEnd w:id="0"/>
      <w:r w:rsidRPr="0050346F">
        <w:rPr>
          <w:rFonts w:ascii="Palatino Linotype" w:eastAsia="Palatino Linotype" w:hAnsi="Palatino Linotype" w:cs="Palatino Linotype"/>
          <w:color w:val="000000"/>
          <w:sz w:val="24"/>
          <w:szCs w:val="24"/>
        </w:rPr>
        <w:t xml:space="preserve">, </w:t>
      </w:r>
      <w:r w:rsidR="007A5765" w:rsidRPr="0050346F">
        <w:rPr>
          <w:rFonts w:ascii="Palatino Linotype" w:eastAsia="Palatino Linotype" w:hAnsi="Palatino Linotype" w:cs="Palatino Linotype"/>
          <w:color w:val="000000"/>
          <w:sz w:val="24"/>
          <w:szCs w:val="24"/>
        </w:rPr>
        <w:t>el</w:t>
      </w:r>
      <w:r w:rsidR="001F50C9" w:rsidRPr="0050346F">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55EE1B51" w14:textId="77777777" w:rsidR="00CD14E5" w:rsidRPr="0050346F"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1E2102DA" w:rsidR="00663A37" w:rsidRPr="0050346F"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CUARTO</w:t>
      </w:r>
      <w:r w:rsidR="00663A37" w:rsidRPr="0050346F">
        <w:rPr>
          <w:rFonts w:ascii="Palatino Linotype" w:eastAsia="Palatino Linotype" w:hAnsi="Palatino Linotype" w:cs="Palatino Linotype"/>
          <w:b/>
          <w:color w:val="000000"/>
          <w:sz w:val="26"/>
          <w:szCs w:val="26"/>
        </w:rPr>
        <w:t>. Del recurso de revisión.</w:t>
      </w:r>
    </w:p>
    <w:p w14:paraId="7F8982C5" w14:textId="1F85619A"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Inconforme con la respuesta emitida por el </w:t>
      </w:r>
      <w:r w:rsidRPr="0050346F">
        <w:rPr>
          <w:rFonts w:ascii="Palatino Linotype" w:eastAsia="Palatino Linotype" w:hAnsi="Palatino Linotype" w:cs="Palatino Linotype"/>
          <w:b/>
          <w:bCs/>
          <w:color w:val="000000"/>
          <w:sz w:val="24"/>
          <w:szCs w:val="24"/>
        </w:rPr>
        <w:t>Sujeto Obligado</w:t>
      </w:r>
      <w:r w:rsidRPr="0050346F">
        <w:rPr>
          <w:rFonts w:ascii="Palatino Linotype" w:eastAsia="Palatino Linotype" w:hAnsi="Palatino Linotype" w:cs="Palatino Linotype"/>
          <w:color w:val="000000"/>
          <w:sz w:val="24"/>
          <w:szCs w:val="24"/>
        </w:rPr>
        <w:t xml:space="preserve">, el </w:t>
      </w:r>
      <w:r w:rsidRPr="0050346F">
        <w:rPr>
          <w:rFonts w:ascii="Palatino Linotype" w:eastAsia="Palatino Linotype" w:hAnsi="Palatino Linotype" w:cs="Palatino Linotype"/>
          <w:b/>
          <w:color w:val="000000"/>
          <w:sz w:val="24"/>
          <w:szCs w:val="24"/>
        </w:rPr>
        <w:t>Recurrente</w:t>
      </w:r>
      <w:r w:rsidRPr="0050346F">
        <w:rPr>
          <w:rFonts w:ascii="Palatino Linotype" w:eastAsia="Palatino Linotype" w:hAnsi="Palatino Linotype" w:cs="Palatino Linotype"/>
          <w:color w:val="000000"/>
          <w:sz w:val="24"/>
          <w:szCs w:val="24"/>
        </w:rPr>
        <w:t xml:space="preserve"> interpuso el presente recurso de re</w:t>
      </w:r>
      <w:r w:rsidR="006377A9" w:rsidRPr="0050346F">
        <w:rPr>
          <w:rFonts w:ascii="Palatino Linotype" w:eastAsia="Palatino Linotype" w:hAnsi="Palatino Linotype" w:cs="Palatino Linotype"/>
          <w:color w:val="000000"/>
          <w:sz w:val="24"/>
          <w:szCs w:val="24"/>
        </w:rPr>
        <w:t xml:space="preserve">visión el día </w:t>
      </w:r>
      <w:r w:rsidR="007A5765" w:rsidRPr="0050346F">
        <w:rPr>
          <w:rFonts w:ascii="Palatino Linotype" w:eastAsia="Palatino Linotype" w:hAnsi="Palatino Linotype" w:cs="Palatino Linotype"/>
          <w:color w:val="000000"/>
          <w:sz w:val="24"/>
          <w:szCs w:val="24"/>
        </w:rPr>
        <w:t>doce de febrero de dos mil veintitrés</w:t>
      </w:r>
      <w:r w:rsidRPr="0050346F">
        <w:rPr>
          <w:rFonts w:ascii="Palatino Linotype" w:eastAsia="Palatino Linotype" w:hAnsi="Palatino Linotype" w:cs="Palatino Linotype"/>
          <w:color w:val="000000"/>
          <w:sz w:val="24"/>
          <w:szCs w:val="24"/>
        </w:rPr>
        <w:t xml:space="preserve">, el cual se registró con el expediente número </w:t>
      </w:r>
      <w:r w:rsidR="007A5765" w:rsidRPr="0050346F">
        <w:rPr>
          <w:rFonts w:ascii="Palatino Linotype" w:eastAsia="Palatino Linotype" w:hAnsi="Palatino Linotype" w:cs="Palatino Linotype"/>
          <w:b/>
          <w:color w:val="000000"/>
          <w:sz w:val="24"/>
          <w:szCs w:val="24"/>
        </w:rPr>
        <w:t>00810/INFOEM/IP/RR/2023</w:t>
      </w:r>
      <w:r w:rsidRPr="0050346F">
        <w:rPr>
          <w:rFonts w:ascii="Palatino Linotype" w:eastAsia="Palatino Linotype" w:hAnsi="Palatino Linotype" w:cs="Palatino Linotype"/>
          <w:color w:val="000000"/>
          <w:sz w:val="24"/>
          <w:szCs w:val="24"/>
        </w:rPr>
        <w:t>, en el cual el particular manifestó lo siguiente:</w:t>
      </w:r>
    </w:p>
    <w:p w14:paraId="596AC384"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3B3AB994" w:rsidR="00ED4023" w:rsidRPr="0050346F" w:rsidRDefault="00663A37" w:rsidP="00663A37">
      <w:pPr>
        <w:spacing w:before="240" w:line="240" w:lineRule="auto"/>
        <w:contextualSpacing/>
        <w:jc w:val="both"/>
        <w:rPr>
          <w:rFonts w:ascii="Palatino Linotype" w:eastAsia="Palatino Linotype" w:hAnsi="Palatino Linotype" w:cs="Palatino Linotype"/>
          <w:b/>
          <w:sz w:val="24"/>
          <w:szCs w:val="24"/>
        </w:rPr>
      </w:pPr>
      <w:r w:rsidRPr="0050346F">
        <w:rPr>
          <w:rFonts w:ascii="Palatino Linotype" w:eastAsia="Palatino Linotype" w:hAnsi="Palatino Linotype" w:cs="Palatino Linotype"/>
          <w:b/>
          <w:sz w:val="24"/>
          <w:szCs w:val="24"/>
        </w:rPr>
        <w:t>Acto Impugnado</w:t>
      </w:r>
      <w:r w:rsidR="007A5765" w:rsidRPr="0050346F">
        <w:rPr>
          <w:rFonts w:ascii="Palatino Linotype" w:eastAsia="Palatino Linotype" w:hAnsi="Palatino Linotype" w:cs="Palatino Linotype"/>
          <w:b/>
          <w:sz w:val="24"/>
          <w:szCs w:val="24"/>
        </w:rPr>
        <w:t xml:space="preserve"> y</w:t>
      </w:r>
      <w:r w:rsidR="007A5765" w:rsidRPr="0050346F">
        <w:t xml:space="preserve"> </w:t>
      </w:r>
      <w:r w:rsidR="007A5765" w:rsidRPr="0050346F">
        <w:rPr>
          <w:rFonts w:ascii="Palatino Linotype" w:eastAsia="Palatino Linotype" w:hAnsi="Palatino Linotype" w:cs="Palatino Linotype"/>
          <w:b/>
          <w:sz w:val="24"/>
          <w:szCs w:val="24"/>
        </w:rPr>
        <w:t>Razones o Motivos de Inconformidad</w:t>
      </w:r>
      <w:r w:rsidRPr="0050346F">
        <w:rPr>
          <w:rFonts w:ascii="Palatino Linotype" w:eastAsia="Palatino Linotype" w:hAnsi="Palatino Linotype" w:cs="Palatino Linotype"/>
          <w:b/>
          <w:sz w:val="24"/>
          <w:szCs w:val="24"/>
        </w:rPr>
        <w:t xml:space="preserve">: </w:t>
      </w:r>
    </w:p>
    <w:p w14:paraId="46043403" w14:textId="77777777" w:rsidR="00ED4023" w:rsidRPr="0050346F"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61C87087" w:rsidR="00663A37" w:rsidRPr="0050346F" w:rsidRDefault="00493579" w:rsidP="00ED4023">
      <w:pPr>
        <w:spacing w:before="240" w:line="240" w:lineRule="auto"/>
        <w:ind w:left="567" w:right="616"/>
        <w:contextualSpacing/>
        <w:jc w:val="both"/>
        <w:rPr>
          <w:rFonts w:ascii="Palatino Linotype" w:eastAsia="Palatino Linotype" w:hAnsi="Palatino Linotype" w:cs="Palatino Linotype"/>
          <w:i/>
        </w:rPr>
      </w:pPr>
      <w:r w:rsidRPr="0050346F">
        <w:rPr>
          <w:rFonts w:ascii="Palatino Linotype" w:eastAsia="Palatino Linotype" w:hAnsi="Palatino Linotype" w:cs="Palatino Linotype"/>
          <w:i/>
        </w:rPr>
        <w:t>"</w:t>
      </w:r>
      <w:r w:rsidR="00791F3F" w:rsidRPr="0050346F">
        <w:t xml:space="preserve"> </w:t>
      </w:r>
      <w:r w:rsidR="007A5765" w:rsidRPr="0050346F">
        <w:rPr>
          <w:rFonts w:ascii="Palatino Linotype" w:eastAsia="Palatino Linotype" w:hAnsi="Palatino Linotype" w:cs="Palatino Linotype"/>
          <w:i/>
        </w:rPr>
        <w:t xml:space="preserve">Se recurre la respuesta brindada por el sujeto obligado por las siguientes razones: 1.- El sujeto obligado no observó lo establecido en el artículo 131 de la Ley General de Transparencia y Acceso a la Información Pública (LGTAIP), y en los artículos 53 fracción IV y 162 de la ley de transparencia y acceso a la información pública del Estado de México y municipios, ya que </w:t>
      </w:r>
      <w:r w:rsidR="007A5765" w:rsidRPr="0050346F">
        <w:rPr>
          <w:rFonts w:ascii="Palatino Linotype" w:eastAsia="Palatino Linotype" w:hAnsi="Palatino Linotype" w:cs="Palatino Linotype"/>
          <w:b/>
          <w:bCs/>
          <w:i/>
          <w:u w:val="single"/>
        </w:rPr>
        <w:t xml:space="preserve">únicamente se turnó a la Dirección de tránsito municipal, pero </w:t>
      </w:r>
      <w:r w:rsidR="007A5765" w:rsidRPr="0050346F">
        <w:rPr>
          <w:rFonts w:ascii="Palatino Linotype" w:eastAsia="Palatino Linotype" w:hAnsi="Palatino Linotype" w:cs="Palatino Linotype"/>
          <w:b/>
          <w:bCs/>
          <w:i/>
          <w:u w:val="single"/>
        </w:rPr>
        <w:lastRenderedPageBreak/>
        <w:t>no se turnó a la oficina de la presidenta municipal ni a la dirección general jurídica y consultiva</w:t>
      </w:r>
      <w:r w:rsidR="007A5765" w:rsidRPr="0050346F">
        <w:rPr>
          <w:rFonts w:ascii="Palatino Linotype" w:eastAsia="Palatino Linotype" w:hAnsi="Palatino Linotype" w:cs="Palatino Linotype"/>
          <w:i/>
        </w:rPr>
        <w:t xml:space="preserve">. Esto es importante ya que se solicitó un documento que hace oficial la suspensión de multas por faltas al reglamento de tránsito, </w:t>
      </w:r>
      <w:r w:rsidR="007A5765" w:rsidRPr="0050346F">
        <w:rPr>
          <w:rFonts w:ascii="Palatino Linotype" w:eastAsia="Palatino Linotype" w:hAnsi="Palatino Linotype" w:cs="Palatino Linotype"/>
          <w:i/>
          <w:u w:val="single"/>
        </w:rPr>
        <w:t>acción administrativa que tuvo que haber tenido un análisis jurídico y haber sido puesta a consideración del Cabildo o de la presidencia municipal</w:t>
      </w:r>
      <w:r w:rsidR="007A5765" w:rsidRPr="0050346F">
        <w:rPr>
          <w:rFonts w:ascii="Palatino Linotype" w:eastAsia="Palatino Linotype" w:hAnsi="Palatino Linotype" w:cs="Palatino Linotype"/>
          <w:i/>
        </w:rPr>
        <w:t xml:space="preserve">. De ahí que deben remitirse las manifestaciones de estas dos unidades administrativas del sujeto obligado de conformidad con las atribuciones establecidas en el artículo 8 del reglamento interno de dirección general jurídica y consultiva y del artículo 2.2 del Reglamento Orgánico de la Administración Pública Municipal de Naucalpan de Juárez México. 2.- La respuesta del sujeto obligado no observó lo establecido en el artículo 130 de la LGTAIP, y 161 de la ley de transparencia y acceso a la información pública del Estado de México y municipios ya que la respuesta brindada fue de fuentes públicas. </w:t>
      </w:r>
      <w:r w:rsidR="007A5765" w:rsidRPr="0050346F">
        <w:rPr>
          <w:rFonts w:ascii="Palatino Linotype" w:eastAsia="Palatino Linotype" w:hAnsi="Palatino Linotype" w:cs="Palatino Linotype"/>
          <w:i/>
          <w:u w:val="single"/>
        </w:rPr>
        <w:t>El órgano garante debe de pronunciarse y llamarle la atención al sujeto obligado ya que incluso éste pidió una prórroga (la cual tampoco cumplió con la normatividad que exige la LGTAIP y la ley de transparencia del Estado de México)</w:t>
      </w:r>
      <w:r w:rsidR="007A5765" w:rsidRPr="0050346F">
        <w:rPr>
          <w:rFonts w:ascii="Palatino Linotype" w:eastAsia="Palatino Linotype" w:hAnsi="Palatino Linotype" w:cs="Palatino Linotype"/>
          <w:i/>
        </w:rPr>
        <w:t xml:space="preserve"> y se me proporcionó un enlace a un comunicado de prensa. 3.-El sujeto obligado no siguió el procedimiento de declaración de inexistencia, toda vez que ésta no fue sometida ante el Comité de transparencia de conformidad con el artículo 19, 20, 49 fracción II, 169 y 170 de la ley de transparencia y acceso a la información pública del Estado de México y municipios, y los artículos 19, 20, 44, 138 y 139 de la LGTAIP. 4.- el </w:t>
      </w:r>
      <w:r w:rsidR="007A5765" w:rsidRPr="0050346F">
        <w:rPr>
          <w:rFonts w:ascii="Palatino Linotype" w:eastAsia="Palatino Linotype" w:hAnsi="Palatino Linotype" w:cs="Palatino Linotype"/>
          <w:b/>
          <w:bCs/>
          <w:i/>
          <w:u w:val="single"/>
        </w:rPr>
        <w:t>sujeto obligado no atendió el segundo y tercer punto de mi solicitud. Toda vez que incluí la nota informativa donde la presidenta municipal afirmó que se está “limpiando” de malos elementos en la policía de Naucalpan</w:t>
      </w:r>
      <w:r w:rsidR="007A5765" w:rsidRPr="0050346F">
        <w:rPr>
          <w:rFonts w:ascii="Palatino Linotype" w:eastAsia="Palatino Linotype" w:hAnsi="Palatino Linotype" w:cs="Palatino Linotype"/>
          <w:i/>
        </w:rPr>
        <w:t xml:space="preserve">, y tal como se desprende de la tesis del Poder Judicial de la Federación con rubro "prueba documental, información periodística como su valor probatorio y notas periodísticas elementos para determinar su fuerza indiciaria", las notas periodísticas constituyen indicios sobre los hechos a los que se refieren. En ese tenor, se tienen indicios de que el ayuntamiento de Naucalpan de Juárez está haciendo acciones de depuración de elementos policiales que no cumplan con rigores establecidos por esa autoridad municipal. Al no haberse pronunciado sobre la existencia de documentos o expresiones documentales que den cuenta del avance de la “limpia” que señaló la presidenta Moya en esa nota periodística, </w:t>
      </w:r>
      <w:r w:rsidR="007A5765" w:rsidRPr="0050346F">
        <w:rPr>
          <w:rFonts w:ascii="Palatino Linotype" w:eastAsia="Palatino Linotype" w:hAnsi="Palatino Linotype" w:cs="Palatino Linotype"/>
          <w:b/>
          <w:bCs/>
          <w:i/>
          <w:u w:val="single"/>
        </w:rPr>
        <w:t>ni de indicar cuándo volverían la aplicación de las multas en Naucalpan</w:t>
      </w:r>
      <w:r w:rsidR="007A5765" w:rsidRPr="0050346F">
        <w:rPr>
          <w:rFonts w:ascii="Palatino Linotype" w:eastAsia="Palatino Linotype" w:hAnsi="Palatino Linotype" w:cs="Palatino Linotype"/>
          <w:i/>
        </w:rPr>
        <w:t xml:space="preserve">, el sujeto obligado faltó en observar el principio de congruencia y exhaustividad y al criterio 02/17 del Instituto Nacional de Transparencia y Acceso a la Información Pública (INAI). </w:t>
      </w:r>
      <w:r w:rsidR="007A5765" w:rsidRPr="0050346F">
        <w:rPr>
          <w:rFonts w:ascii="Palatino Linotype" w:eastAsia="Palatino Linotype" w:hAnsi="Palatino Linotype" w:cs="Palatino Linotype"/>
          <w:b/>
          <w:bCs/>
          <w:i/>
          <w:u w:val="single"/>
        </w:rPr>
        <w:t>El hecho de que la unidad administrativa se pronunciara de forma general a mi solicitud no me da la certeza jurídica de que se buscó la información requerida, o alguna expresión documental, afectándose mi derecho de acceso a la información</w:t>
      </w:r>
      <w:r w:rsidR="007A5765" w:rsidRPr="0050346F">
        <w:rPr>
          <w:rFonts w:ascii="Palatino Linotype" w:eastAsia="Palatino Linotype" w:hAnsi="Palatino Linotype" w:cs="Palatino Linotype"/>
          <w:i/>
        </w:rPr>
        <w:t xml:space="preserve">. Más aún, el sujeto obligado debe de documentar todo acto de autoridad, de conformidad al artículo 18 de la LGTAIP y de la ley de </w:t>
      </w:r>
      <w:r w:rsidR="007A5765" w:rsidRPr="0050346F">
        <w:rPr>
          <w:rFonts w:ascii="Palatino Linotype" w:eastAsia="Palatino Linotype" w:hAnsi="Palatino Linotype" w:cs="Palatino Linotype"/>
          <w:i/>
        </w:rPr>
        <w:lastRenderedPageBreak/>
        <w:t xml:space="preserve">transparencia del Estado de México. Por lo anterior, la respuesta del sujeto obligado me deja en un estado de indefensión al no haber respondido completamente y exhaustivamente la información requerida, y que al no contar con la evidencia documental de la disposición administrativa que suspende las multas de tránsito, estoy en riesgo de extorsiones y abusos de policías municipales. Más aún, de la respuesta brindada, surge el cuestionamiento de que las autoridades de Naucalpan (la alcaldesa y la policía municipal) están incumpliendo con la ley, ya que si no hay un documento firmado o generado del gobierno municipal de Naucalpan que establezca la suspensión de sanciones por violaciones de tránsito, no están cumpliendo con sus obligaciones que les marca la ley. Y en consecuencia, están en falta administrativa. Es así que, en términos de los artículos 7, 8, 10, 11, 18, 24 fracciones IV, XI, XIX, XXII, XXIII; 36 fracciones II, III, XXIII de la ley de transparencia y acceso a la información pública del Estado de México y municipios, </w:t>
      </w:r>
      <w:r w:rsidR="007A5765" w:rsidRPr="0050346F">
        <w:rPr>
          <w:rFonts w:ascii="Palatino Linotype" w:eastAsia="Palatino Linotype" w:hAnsi="Palatino Linotype" w:cs="Palatino Linotype"/>
          <w:b/>
          <w:bCs/>
          <w:i/>
        </w:rPr>
        <w:t>espero que el sujeto obligado reconsidere su respuesta y brinde la información requerida en mis tres puntos de la solicitud de información</w:t>
      </w:r>
      <w:r w:rsidR="007A5765" w:rsidRPr="0050346F">
        <w:rPr>
          <w:rFonts w:ascii="Palatino Linotype" w:eastAsia="Palatino Linotype" w:hAnsi="Palatino Linotype" w:cs="Palatino Linotype"/>
          <w:i/>
        </w:rPr>
        <w:t xml:space="preserve">, así como que el órgano garante del Estado de México le instruya a lo mismo. </w:t>
      </w:r>
      <w:r w:rsidRPr="0050346F">
        <w:rPr>
          <w:rFonts w:ascii="Palatino Linotype" w:eastAsia="Palatino Linotype" w:hAnsi="Palatino Linotype" w:cs="Palatino Linotype"/>
          <w:i/>
        </w:rPr>
        <w:t xml:space="preserve">" </w:t>
      </w:r>
      <w:r w:rsidR="00663A37" w:rsidRPr="0050346F">
        <w:rPr>
          <w:rFonts w:ascii="Palatino Linotype" w:eastAsia="Palatino Linotype" w:hAnsi="Palatino Linotype" w:cs="Palatino Linotype"/>
          <w:i/>
        </w:rPr>
        <w:t>(Sic)</w:t>
      </w:r>
    </w:p>
    <w:p w14:paraId="11841314" w14:textId="77FD9FBE"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45AEE9AA" w:rsidR="00663A37" w:rsidRPr="0050346F"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QUINTO</w:t>
      </w:r>
      <w:r w:rsidR="00663A37" w:rsidRPr="0050346F">
        <w:rPr>
          <w:rFonts w:ascii="Palatino Linotype" w:eastAsia="Palatino Linotype" w:hAnsi="Palatino Linotype" w:cs="Palatino Linotype"/>
          <w:b/>
          <w:color w:val="000000"/>
          <w:sz w:val="26"/>
          <w:szCs w:val="26"/>
        </w:rPr>
        <w:t>. Del turno y admisión del recurso de revisión.</w:t>
      </w:r>
    </w:p>
    <w:p w14:paraId="4FAD2622" w14:textId="70627D79"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Medio de impugnación que le fue turnado al </w:t>
      </w:r>
      <w:r w:rsidRPr="0050346F">
        <w:rPr>
          <w:rFonts w:ascii="Palatino Linotype" w:eastAsia="Palatino Linotype" w:hAnsi="Palatino Linotype" w:cs="Palatino Linotype"/>
          <w:b/>
          <w:color w:val="000000"/>
          <w:sz w:val="24"/>
          <w:szCs w:val="24"/>
        </w:rPr>
        <w:t>Comisionado</w:t>
      </w:r>
      <w:r w:rsidR="00116D4E" w:rsidRPr="0050346F">
        <w:rPr>
          <w:rFonts w:ascii="Palatino Linotype" w:eastAsia="Palatino Linotype" w:hAnsi="Palatino Linotype" w:cs="Palatino Linotype"/>
          <w:b/>
          <w:color w:val="000000"/>
          <w:sz w:val="24"/>
          <w:szCs w:val="24"/>
        </w:rPr>
        <w:t xml:space="preserve"> Presidente</w:t>
      </w:r>
      <w:r w:rsidRPr="0050346F">
        <w:rPr>
          <w:rFonts w:ascii="Palatino Linotype" w:eastAsia="Palatino Linotype" w:hAnsi="Palatino Linotype" w:cs="Palatino Linotype"/>
          <w:b/>
          <w:color w:val="000000"/>
          <w:sz w:val="24"/>
          <w:szCs w:val="24"/>
        </w:rPr>
        <w:t xml:space="preserve"> José Martínez Vilchis</w:t>
      </w:r>
      <w:r w:rsidRPr="0050346F">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50346F">
        <w:rPr>
          <w:rFonts w:ascii="Palatino Linotype" w:eastAsia="Palatino Linotype" w:hAnsi="Palatino Linotype" w:cs="Palatino Linotype"/>
          <w:color w:val="000000"/>
          <w:sz w:val="24"/>
          <w:szCs w:val="24"/>
        </w:rPr>
        <w:t xml:space="preserve">n en fecha </w:t>
      </w:r>
      <w:r w:rsidR="007A5765" w:rsidRPr="0050346F">
        <w:rPr>
          <w:rFonts w:ascii="Palatino Linotype" w:eastAsia="Palatino Linotype" w:hAnsi="Palatino Linotype" w:cs="Palatino Linotype"/>
          <w:color w:val="000000"/>
          <w:sz w:val="24"/>
          <w:szCs w:val="24"/>
        </w:rPr>
        <w:t>diecisiete de febrero de dos mil veintitrés</w:t>
      </w:r>
      <w:r w:rsidRPr="0050346F">
        <w:rPr>
          <w:rFonts w:ascii="Palatino Linotype" w:eastAsia="Palatino Linotype" w:hAnsi="Palatino Linotype" w:cs="Palatino Linotype"/>
          <w:color w:val="000000"/>
          <w:sz w:val="24"/>
          <w:szCs w:val="24"/>
        </w:rPr>
        <w:t xml:space="preserve">, </w:t>
      </w:r>
      <w:r w:rsidRPr="0050346F">
        <w:rPr>
          <w:rFonts w:ascii="Palatino Linotype" w:eastAsia="Palatino Linotype" w:hAnsi="Palatino Linotype" w:cs="Palatino Linotype"/>
          <w:sz w:val="24"/>
          <w:szCs w:val="24"/>
        </w:rPr>
        <w:t>otorgándose</w:t>
      </w:r>
      <w:r w:rsidRPr="0050346F">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Pr="0050346F"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68F4E36C" w:rsidR="00663A37" w:rsidRPr="0050346F"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SEXTO</w:t>
      </w:r>
      <w:r w:rsidR="00663A37" w:rsidRPr="0050346F">
        <w:rPr>
          <w:rFonts w:ascii="Palatino Linotype" w:eastAsia="Palatino Linotype" w:hAnsi="Palatino Linotype" w:cs="Palatino Linotype"/>
          <w:b/>
          <w:color w:val="000000"/>
          <w:sz w:val="26"/>
          <w:szCs w:val="26"/>
        </w:rPr>
        <w:t>. De la etapa de instrucción.</w:t>
      </w:r>
    </w:p>
    <w:p w14:paraId="2D5B2895" w14:textId="160FA6BD" w:rsidR="00B86490" w:rsidRPr="0050346F" w:rsidRDefault="00E14A43" w:rsidP="00E14A43">
      <w:pPr>
        <w:spacing w:before="240" w:line="360" w:lineRule="auto"/>
        <w:jc w:val="both"/>
        <w:rPr>
          <w:rFonts w:ascii="Palatino Linotype" w:eastAsiaTheme="minorHAnsi" w:hAnsi="Palatino Linotype" w:cs="Arial"/>
          <w:sz w:val="24"/>
          <w:szCs w:val="24"/>
          <w:lang w:val="es-ES" w:eastAsia="en-US"/>
        </w:rPr>
      </w:pPr>
      <w:r w:rsidRPr="0050346F">
        <w:rPr>
          <w:rFonts w:ascii="Palatino Linotype" w:eastAsiaTheme="minorHAnsi" w:hAnsi="Palatino Linotype" w:cs="Arial"/>
          <w:sz w:val="24"/>
          <w:szCs w:val="24"/>
          <w:lang w:val="es-ES" w:eastAsia="en-US"/>
        </w:rPr>
        <w:t xml:space="preserve">Así, una vez abierta la etapa de instrucción, en el sumario se observa que en fecha </w:t>
      </w:r>
      <w:r w:rsidR="007A5765" w:rsidRPr="0050346F">
        <w:rPr>
          <w:rFonts w:ascii="Palatino Linotype" w:eastAsiaTheme="minorHAnsi" w:hAnsi="Palatino Linotype" w:cs="Arial"/>
          <w:sz w:val="24"/>
          <w:szCs w:val="24"/>
          <w:lang w:val="es-ES" w:eastAsia="en-US"/>
        </w:rPr>
        <w:t>veintiocho de febrero de dos mil veintitrés</w:t>
      </w:r>
      <w:r w:rsidRPr="0050346F">
        <w:rPr>
          <w:rFonts w:ascii="Palatino Linotype" w:eastAsiaTheme="minorHAnsi" w:hAnsi="Palatino Linotype" w:cs="Arial"/>
          <w:sz w:val="24"/>
          <w:szCs w:val="24"/>
          <w:lang w:val="es-ES" w:eastAsia="en-US"/>
        </w:rPr>
        <w:t xml:space="preserve">, el Sujeto Obligado rindió su Informe Justificado, consistente en </w:t>
      </w:r>
      <w:r w:rsidR="007A5765" w:rsidRPr="0050346F">
        <w:rPr>
          <w:rFonts w:ascii="Palatino Linotype" w:eastAsiaTheme="minorHAnsi" w:hAnsi="Palatino Linotype" w:cs="Arial"/>
          <w:sz w:val="24"/>
          <w:szCs w:val="24"/>
          <w:lang w:val="es-ES" w:eastAsia="en-US"/>
        </w:rPr>
        <w:t>el</w:t>
      </w:r>
      <w:r w:rsidRPr="0050346F">
        <w:rPr>
          <w:rFonts w:ascii="Palatino Linotype" w:eastAsiaTheme="minorHAnsi" w:hAnsi="Palatino Linotype" w:cs="Arial"/>
          <w:sz w:val="24"/>
          <w:szCs w:val="24"/>
          <w:lang w:val="es-ES" w:eastAsia="en-US"/>
        </w:rPr>
        <w:t xml:space="preserve"> documento electrónico denominado “</w:t>
      </w:r>
      <w:r w:rsidR="007A5765" w:rsidRPr="0050346F">
        <w:rPr>
          <w:rFonts w:ascii="Palatino Linotype" w:eastAsiaTheme="minorHAnsi" w:hAnsi="Palatino Linotype" w:cs="Arial"/>
          <w:b/>
          <w:bCs/>
          <w:sz w:val="24"/>
          <w:szCs w:val="24"/>
          <w:lang w:val="es-ES" w:eastAsia="en-US"/>
        </w:rPr>
        <w:tab/>
        <w:t>DGSCYTM-STM-</w:t>
      </w:r>
      <w:r w:rsidR="007A5765" w:rsidRPr="0050346F">
        <w:rPr>
          <w:rFonts w:ascii="Palatino Linotype" w:eastAsiaTheme="minorHAnsi" w:hAnsi="Palatino Linotype" w:cs="Arial"/>
          <w:b/>
          <w:bCs/>
          <w:sz w:val="24"/>
          <w:szCs w:val="24"/>
          <w:lang w:val="es-ES" w:eastAsia="en-US"/>
        </w:rPr>
        <w:lastRenderedPageBreak/>
        <w:t>0066-2023.pdf</w:t>
      </w:r>
      <w:r w:rsidR="00B86490" w:rsidRPr="0050346F">
        <w:rPr>
          <w:rFonts w:ascii="Palatino Linotype" w:eastAsiaTheme="minorHAnsi" w:hAnsi="Palatino Linotype" w:cs="Arial"/>
          <w:sz w:val="24"/>
          <w:szCs w:val="24"/>
          <w:lang w:val="es-ES" w:eastAsia="en-US"/>
        </w:rPr>
        <w:t>”</w:t>
      </w:r>
      <w:r w:rsidRPr="0050346F">
        <w:rPr>
          <w:rFonts w:ascii="Palatino Linotype" w:eastAsiaTheme="minorHAnsi" w:hAnsi="Palatino Linotype" w:cs="Arial"/>
          <w:sz w:val="24"/>
          <w:szCs w:val="24"/>
          <w:lang w:val="es-ES" w:eastAsia="en-US"/>
        </w:rPr>
        <w:t>. Dicho documento fue puesto a la vista de</w:t>
      </w:r>
      <w:r w:rsidR="007A5765" w:rsidRPr="0050346F">
        <w:rPr>
          <w:rFonts w:ascii="Palatino Linotype" w:eastAsiaTheme="minorHAnsi" w:hAnsi="Palatino Linotype" w:cs="Arial"/>
          <w:sz w:val="24"/>
          <w:szCs w:val="24"/>
          <w:lang w:val="es-ES" w:eastAsia="en-US"/>
        </w:rPr>
        <w:t>l</w:t>
      </w:r>
      <w:r w:rsidRPr="0050346F">
        <w:rPr>
          <w:rFonts w:ascii="Palatino Linotype" w:eastAsiaTheme="minorHAnsi" w:hAnsi="Palatino Linotype" w:cs="Arial"/>
          <w:sz w:val="24"/>
          <w:szCs w:val="24"/>
          <w:lang w:val="es-ES" w:eastAsia="en-US"/>
        </w:rPr>
        <w:t xml:space="preserve"> Recurrente mediante acuerdo de fecha </w:t>
      </w:r>
      <w:r w:rsidR="007A5765" w:rsidRPr="0050346F">
        <w:rPr>
          <w:rFonts w:ascii="Palatino Linotype" w:eastAsiaTheme="minorHAnsi" w:hAnsi="Palatino Linotype" w:cs="Arial"/>
          <w:sz w:val="24"/>
          <w:szCs w:val="24"/>
          <w:lang w:val="es-ES" w:eastAsia="en-US"/>
        </w:rPr>
        <w:t>veinticinco de abril</w:t>
      </w:r>
      <w:r w:rsidRPr="0050346F">
        <w:rPr>
          <w:rFonts w:ascii="Palatino Linotype" w:eastAsiaTheme="minorHAnsi" w:hAnsi="Palatino Linotype" w:cs="Arial"/>
          <w:sz w:val="24"/>
          <w:szCs w:val="24"/>
          <w:lang w:val="es-ES" w:eastAsia="en-US"/>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w:t>
      </w:r>
    </w:p>
    <w:p w14:paraId="4BA0993D" w14:textId="21FACB6F" w:rsidR="00E14A43" w:rsidRPr="0050346F" w:rsidRDefault="00E14A43" w:rsidP="00E14A43">
      <w:pPr>
        <w:spacing w:before="240" w:line="360" w:lineRule="auto"/>
        <w:jc w:val="both"/>
        <w:rPr>
          <w:rFonts w:ascii="Palatino Linotype" w:eastAsiaTheme="minorHAnsi" w:hAnsi="Palatino Linotype" w:cs="Arial"/>
          <w:sz w:val="24"/>
          <w:szCs w:val="24"/>
          <w:lang w:val="es-ES" w:eastAsia="en-US"/>
        </w:rPr>
      </w:pPr>
      <w:r w:rsidRPr="0050346F">
        <w:rPr>
          <w:rFonts w:ascii="Palatino Linotype" w:eastAsiaTheme="minorHAnsi" w:hAnsi="Palatino Linotype" w:cs="Arial"/>
          <w:sz w:val="24"/>
          <w:szCs w:val="24"/>
          <w:lang w:val="es-ES" w:eastAsia="en-US"/>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4B9B94B1"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435B600C" w:rsidR="00663A37" w:rsidRPr="0050346F" w:rsidRDefault="007A57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SÉPTIMO</w:t>
      </w:r>
      <w:r w:rsidR="00663A37" w:rsidRPr="0050346F">
        <w:rPr>
          <w:rFonts w:ascii="Palatino Linotype" w:eastAsia="Palatino Linotype" w:hAnsi="Palatino Linotype" w:cs="Palatino Linotype"/>
          <w:b/>
          <w:color w:val="000000"/>
          <w:sz w:val="26"/>
          <w:szCs w:val="26"/>
        </w:rPr>
        <w:t>. Del cierre de instrucción.</w:t>
      </w:r>
    </w:p>
    <w:p w14:paraId="783BD187" w14:textId="60C1AF6D"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Así, una vez transcurrido el término legal, se decretó el cierre</w:t>
      </w:r>
      <w:r w:rsidR="006377A9" w:rsidRPr="0050346F">
        <w:rPr>
          <w:rFonts w:ascii="Palatino Linotype" w:eastAsia="Palatino Linotype" w:hAnsi="Palatino Linotype" w:cs="Palatino Linotype"/>
          <w:color w:val="000000"/>
          <w:sz w:val="24"/>
          <w:szCs w:val="24"/>
        </w:rPr>
        <w:t xml:space="preserve"> de instrucción en fecha </w:t>
      </w:r>
      <w:r w:rsidR="007A5765" w:rsidRPr="0050346F">
        <w:rPr>
          <w:rFonts w:ascii="Palatino Linotype" w:eastAsia="Palatino Linotype" w:hAnsi="Palatino Linotype" w:cs="Palatino Linotype"/>
          <w:color w:val="000000"/>
          <w:sz w:val="24"/>
          <w:szCs w:val="24"/>
        </w:rPr>
        <w:t>cuatro de mayo de dos mil veintitrés</w:t>
      </w:r>
      <w:r w:rsidRPr="0050346F">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Pr="0050346F"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50346F"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50346F">
        <w:rPr>
          <w:rFonts w:ascii="Palatino Linotype" w:hAnsi="Palatino Linotype"/>
          <w:b/>
          <w:sz w:val="26"/>
          <w:szCs w:val="26"/>
        </w:rPr>
        <w:t>SÉPTIMO. De la ampliación del término para resolver.</w:t>
      </w:r>
    </w:p>
    <w:p w14:paraId="5A1C2C9F" w14:textId="2A66825C"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En fecha </w:t>
      </w:r>
      <w:r w:rsidR="007A5765" w:rsidRPr="0050346F">
        <w:rPr>
          <w:rFonts w:ascii="Palatino Linotype" w:eastAsia="Times New Roman" w:hAnsi="Palatino Linotype" w:cs="Times New Roman"/>
          <w:sz w:val="24"/>
          <w:szCs w:val="24"/>
          <w:lang w:val="es-ES" w:eastAsia="es-ES"/>
        </w:rPr>
        <w:t>veinticinco</w:t>
      </w:r>
      <w:r w:rsidRPr="0050346F">
        <w:rPr>
          <w:rFonts w:ascii="Palatino Linotype" w:eastAsia="Times New Roman" w:hAnsi="Palatino Linotype" w:cs="Times New Roman"/>
          <w:sz w:val="24"/>
          <w:szCs w:val="24"/>
          <w:lang w:val="es-ES" w:eastAsia="es-ES"/>
        </w:rPr>
        <w:t xml:space="preserve"> de abril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5E8B764"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D032D2"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lastRenderedPageBreak/>
        <w:t xml:space="preserve">Este organismo garante no pasa por alto justificar, </w:t>
      </w:r>
      <w:r w:rsidRPr="0050346F">
        <w:rPr>
          <w:rFonts w:ascii="Palatino Linotype" w:eastAsia="Times New Roman" w:hAnsi="Palatino Linotype" w:cs="Times New Roman"/>
          <w:bCs/>
          <w:sz w:val="24"/>
          <w:szCs w:val="24"/>
          <w:lang w:val="es-ES" w:eastAsia="es-ES"/>
        </w:rPr>
        <w:t xml:space="preserve">que el plazo para emitir resolución en el presente asunto </w:t>
      </w:r>
      <w:r w:rsidRPr="0050346F">
        <w:rPr>
          <w:rFonts w:ascii="Palatino Linotype" w:eastAsia="Times New Roman" w:hAnsi="Palatino Linotype" w:cs="Times New Roman"/>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3A84AC"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90080EB"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Por ello, es menester precisar que si bien se ha excedido el plazo para resolver el presente medio de impugnación, de conformidad con la ley de la materia, </w:t>
      </w:r>
      <w:r w:rsidRPr="0050346F">
        <w:rPr>
          <w:rFonts w:ascii="Palatino Linotype" w:eastAsia="Times New Roman" w:hAnsi="Palatino Linotype" w:cs="Times New Roman"/>
          <w:bCs/>
          <w:sz w:val="24"/>
          <w:szCs w:val="24"/>
          <w:lang w:val="es-ES" w:eastAsia="es-ES"/>
        </w:rPr>
        <w:t>el plazo para emitir resolución</w:t>
      </w:r>
      <w:r w:rsidRPr="0050346F">
        <w:rPr>
          <w:rFonts w:ascii="Palatino Linotype" w:eastAsia="Times New Roman" w:hAnsi="Palatino Linotype" w:cs="Times New Roman"/>
          <w:sz w:val="24"/>
          <w:szCs w:val="24"/>
          <w:lang w:val="es-ES"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35E8752"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 </w:t>
      </w:r>
    </w:p>
    <w:p w14:paraId="1C7A275D"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44D4B5"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0CA0E6E5"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En ese sentido, el legislador fijó los términos procesales en las leyes, de manera general, sin que pudiera prever la variada gama de casos que son resueltos por los órganos </w:t>
      </w:r>
      <w:r w:rsidRPr="0050346F">
        <w:rPr>
          <w:rFonts w:ascii="Palatino Linotype" w:eastAsia="Times New Roman" w:hAnsi="Palatino Linotype" w:cs="Times New Roman"/>
          <w:sz w:val="24"/>
          <w:szCs w:val="24"/>
          <w:lang w:val="es-ES" w:eastAsia="es-ES"/>
        </w:rPr>
        <w:lastRenderedPageBreak/>
        <w:t>jurisdiccionales o cuasi jurisdiccionales, tanto por la complejidad de los hechos, como por el número de casos que conocen.</w:t>
      </w:r>
    </w:p>
    <w:p w14:paraId="13C68914"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2858C59"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8660222" w14:textId="77777777" w:rsidR="00CE11C9" w:rsidRPr="0050346F" w:rsidRDefault="00CE11C9" w:rsidP="00CE11C9">
      <w:pPr>
        <w:spacing w:after="0" w:line="240" w:lineRule="auto"/>
        <w:rPr>
          <w:rFonts w:ascii="Palatino Linotype" w:eastAsia="Times New Roman" w:hAnsi="Palatino Linotype" w:cs="Times New Roman"/>
          <w:sz w:val="24"/>
          <w:szCs w:val="24"/>
          <w:lang w:eastAsia="es-ES"/>
        </w:rPr>
      </w:pPr>
    </w:p>
    <w:p w14:paraId="1C6C96FD"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a)      Complejidad del asunto: La complejidad de la prueba, la pluralidad de sujetos procesales, el tiempo transcurrido, las características y contexto del recurso.</w:t>
      </w:r>
    </w:p>
    <w:p w14:paraId="0CE92A13"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b)     Actividad Procesal del interesado: Acciones u omisiones del interesado.</w:t>
      </w:r>
    </w:p>
    <w:p w14:paraId="67FFDD49"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c)  Conducta de la Autoridad: Las Acciones u omisiones realizadas en el procedimiento. Así como si la autoridad actuó con la debida diligencia.</w:t>
      </w:r>
    </w:p>
    <w:p w14:paraId="5DD9372C"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d) La afectación generada en la situación jurídica de la persona involucrada en el proceso: Violación a sus derechos humanos.</w:t>
      </w:r>
    </w:p>
    <w:p w14:paraId="71268446"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6DAD63D8"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DC3D65"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Argumento que encuentra sustento en la jurisprudencia P./J. 32/92 emitida por el Pleno de la Suprema Corte de Justicia de la Nación de rubro </w:t>
      </w:r>
      <w:r w:rsidRPr="0050346F">
        <w:rPr>
          <w:rFonts w:ascii="Palatino Linotype" w:eastAsia="Times New Roman" w:hAnsi="Palatino Linotype" w:cs="Times New Roman"/>
          <w:i/>
          <w:sz w:val="24"/>
          <w:szCs w:val="24"/>
          <w:lang w:val="es-ES" w:eastAsia="es-ES"/>
        </w:rPr>
        <w:t xml:space="preserve">“TÉRMINOS PROCESALES. PARA DETERMINAR SI UN FUNCIONARIO JUDICIAL ACTUÓ INDEBIDAMENTE </w:t>
      </w:r>
      <w:r w:rsidRPr="0050346F">
        <w:rPr>
          <w:rFonts w:ascii="Palatino Linotype" w:eastAsia="Times New Roman" w:hAnsi="Palatino Linotype" w:cs="Times New Roman"/>
          <w:i/>
          <w:sz w:val="24"/>
          <w:szCs w:val="24"/>
          <w:lang w:val="es-ES" w:eastAsia="es-ES"/>
        </w:rPr>
        <w:lastRenderedPageBreak/>
        <w:t>POR NO RESPETARLOS SE DEBE ATENDER AL PRESUPUESTO QUE CONSIDERÓ EL LEGISLADOR AL FIJARLOS Y LAS CARACTERÍSTICAS DEL CASO.”</w:t>
      </w:r>
      <w:r w:rsidRPr="0050346F">
        <w:rPr>
          <w:rFonts w:ascii="Palatino Linotype" w:eastAsia="Times New Roman" w:hAnsi="Palatino Linotype" w:cs="Times New Roman"/>
          <w:sz w:val="24"/>
          <w:szCs w:val="24"/>
          <w:lang w:val="es-ES" w:eastAsia="es-ES"/>
        </w:rPr>
        <w:t>, visible en la Gaceta del Seminario Judicial de la Federación con el registro digital 205635.</w:t>
      </w:r>
    </w:p>
    <w:p w14:paraId="2F2C2322"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4B4CA837"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DE3027"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24EA30C5"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75DBEEC" w14:textId="77777777" w:rsidR="00CE11C9" w:rsidRPr="0050346F"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727236E7"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b/>
          <w:i/>
          <w:sz w:val="24"/>
          <w:szCs w:val="24"/>
          <w:lang w:val="es-ES" w:eastAsia="es-ES"/>
        </w:rPr>
        <w:t>“PLAZO RAZONABLE PARA RESOLVER. DIMENSIÓN Y EFECTOS DE ESTE CONCEPTO CUANDO SE ADUCE EXCESIVA CARGA DE TRABAJO.”</w:t>
      </w:r>
      <w:r w:rsidRPr="0050346F">
        <w:rPr>
          <w:rFonts w:ascii="Palatino Linotype" w:eastAsia="Times New Roman" w:hAnsi="Palatino Linotype" w:cs="Times New Roman"/>
          <w:sz w:val="24"/>
          <w:szCs w:val="24"/>
          <w:lang w:val="es-ES" w:eastAsia="es-ES"/>
        </w:rPr>
        <w:t xml:space="preserve"> consultable en el Seminario Judicial de la Federación y su gaceta, con el registro digital 2002351.</w:t>
      </w:r>
    </w:p>
    <w:p w14:paraId="22B12D96" w14:textId="77777777" w:rsidR="00CE11C9" w:rsidRPr="0050346F" w:rsidRDefault="00CE11C9" w:rsidP="00CE11C9">
      <w:pPr>
        <w:spacing w:after="0" w:line="360" w:lineRule="auto"/>
        <w:jc w:val="both"/>
        <w:rPr>
          <w:rFonts w:ascii="Palatino Linotype" w:eastAsia="Times New Roman" w:hAnsi="Palatino Linotype" w:cs="Times New Roman"/>
          <w:b/>
          <w:i/>
          <w:sz w:val="24"/>
          <w:szCs w:val="24"/>
          <w:lang w:val="es-ES" w:eastAsia="es-ES"/>
        </w:rPr>
      </w:pPr>
    </w:p>
    <w:p w14:paraId="022E9C1A"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b/>
          <w:i/>
          <w:sz w:val="24"/>
          <w:szCs w:val="24"/>
          <w:lang w:val="es-ES" w:eastAsia="es-ES"/>
        </w:rPr>
        <w:lastRenderedPageBreak/>
        <w:t>“PLAZO RAZONABLE PARA RESOLVER. CONCEPTO Y ELEMENTOS QUE LO INTEGRAN A LA LUZ DEL DERECHO INTERNACIONAL DE LOS DERECHOS HUMANOS.”</w:t>
      </w:r>
      <w:r w:rsidRPr="0050346F">
        <w:rPr>
          <w:rFonts w:ascii="Palatino Linotype" w:eastAsia="Times New Roman" w:hAnsi="Palatino Linotype" w:cs="Times New Roman"/>
          <w:sz w:val="24"/>
          <w:szCs w:val="24"/>
          <w:lang w:val="es-ES" w:eastAsia="es-ES"/>
        </w:rPr>
        <w:t>, visible en el Seminario Judicial de la Federación y su gaceta, con el registro digital 2002350.</w:t>
      </w:r>
    </w:p>
    <w:p w14:paraId="5127454C" w14:textId="77777777" w:rsidR="00CE11C9" w:rsidRPr="0050346F" w:rsidRDefault="00CE11C9" w:rsidP="00CE11C9">
      <w:pPr>
        <w:spacing w:after="0" w:line="360" w:lineRule="auto"/>
        <w:jc w:val="both"/>
        <w:rPr>
          <w:rFonts w:ascii="Palatino Linotype" w:eastAsia="Times New Roman" w:hAnsi="Palatino Linotype" w:cs="Times New Roman"/>
          <w:sz w:val="24"/>
          <w:szCs w:val="24"/>
          <w:lang w:val="es-ES" w:eastAsia="es-ES"/>
        </w:rPr>
      </w:pPr>
    </w:p>
    <w:p w14:paraId="1BB305A8" w14:textId="6A9A42C2" w:rsidR="00B86490" w:rsidRPr="0050346F" w:rsidRDefault="00CE11C9" w:rsidP="00CE11C9">
      <w:pPr>
        <w:spacing w:after="0" w:line="360" w:lineRule="auto"/>
        <w:jc w:val="both"/>
        <w:rPr>
          <w:rFonts w:ascii="Palatino Linotype" w:eastAsia="Times New Roman" w:hAnsi="Palatino Linotype" w:cs="Times New Roman"/>
          <w:bCs/>
          <w:sz w:val="24"/>
          <w:szCs w:val="24"/>
          <w:lang w:val="es-ES" w:eastAsia="es-ES"/>
        </w:rPr>
      </w:pPr>
      <w:r w:rsidRPr="0050346F">
        <w:rPr>
          <w:rFonts w:ascii="Palatino Linotype" w:eastAsia="Times New Roman" w:hAnsi="Palatino Linotype" w:cs="Times New Roman"/>
          <w:bCs/>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6FC537E4" w14:textId="77777777" w:rsidR="00DA5FC0" w:rsidRPr="0050346F" w:rsidRDefault="00DA5FC0" w:rsidP="00CE11C9">
      <w:pPr>
        <w:spacing w:after="0" w:line="360" w:lineRule="auto"/>
        <w:jc w:val="both"/>
        <w:rPr>
          <w:rFonts w:ascii="Palatino Linotype" w:eastAsia="Times New Roman" w:hAnsi="Palatino Linotype" w:cs="Times New Roman"/>
          <w:bCs/>
          <w:sz w:val="24"/>
          <w:szCs w:val="24"/>
          <w:lang w:val="es-ES" w:eastAsia="es-ES"/>
        </w:rPr>
      </w:pPr>
    </w:p>
    <w:p w14:paraId="4E0EEAA7" w14:textId="246EF37A" w:rsidR="00C90423" w:rsidRPr="0050346F" w:rsidRDefault="00DA5FC0" w:rsidP="00DA5FC0">
      <w:pPr>
        <w:pBdr>
          <w:top w:val="nil"/>
          <w:left w:val="nil"/>
          <w:bottom w:val="nil"/>
          <w:right w:val="nil"/>
          <w:between w:val="nil"/>
        </w:pBdr>
        <w:spacing w:after="0" w:line="360" w:lineRule="auto"/>
        <w:contextualSpacing/>
        <w:jc w:val="both"/>
        <w:rPr>
          <w:rFonts w:ascii="Palatino Linotype" w:hAnsi="Palatino Linotype"/>
          <w:b/>
          <w:sz w:val="26"/>
          <w:szCs w:val="26"/>
        </w:rPr>
      </w:pPr>
      <w:r w:rsidRPr="0050346F">
        <w:rPr>
          <w:rFonts w:ascii="Palatino Linotype" w:hAnsi="Palatino Linotype"/>
          <w:b/>
          <w:sz w:val="26"/>
          <w:szCs w:val="26"/>
        </w:rPr>
        <w:t>OCTAVO. Del ejercicio de la facultad de atracción para conocer y resolver el recurso de revisión por el Instituto Nacional de Transparencia, Acceso a la Información y Protección de Datos Personales.</w:t>
      </w:r>
    </w:p>
    <w:p w14:paraId="3735AA86" w14:textId="5FF5CE91" w:rsidR="00DA5FC0" w:rsidRPr="0050346F" w:rsidRDefault="00DA5FC0" w:rsidP="00533473">
      <w:pPr>
        <w:pBdr>
          <w:top w:val="nil"/>
          <w:left w:val="nil"/>
          <w:bottom w:val="nil"/>
          <w:right w:val="nil"/>
          <w:between w:val="nil"/>
        </w:pBdr>
        <w:spacing w:before="120" w:after="0" w:line="360" w:lineRule="auto"/>
        <w:contextualSpacing/>
        <w:jc w:val="both"/>
        <w:rPr>
          <w:rFonts w:ascii="Palatino Linotype" w:eastAsia="Times New Roman" w:hAnsi="Palatino Linotype" w:cs="Times New Roman"/>
          <w:bCs/>
          <w:sz w:val="24"/>
          <w:szCs w:val="24"/>
          <w:lang w:eastAsia="es-ES"/>
        </w:rPr>
      </w:pPr>
      <w:r w:rsidRPr="0050346F">
        <w:rPr>
          <w:rFonts w:ascii="Palatino Linotype" w:eastAsia="Times New Roman" w:hAnsi="Palatino Linotype" w:cs="Times New Roman"/>
          <w:bCs/>
          <w:sz w:val="24"/>
          <w:szCs w:val="24"/>
          <w:lang w:val="es-ES" w:eastAsia="es-ES"/>
        </w:rPr>
        <w:t xml:space="preserve">En fecha </w:t>
      </w:r>
      <w:r w:rsidR="00731007" w:rsidRPr="0050346F">
        <w:rPr>
          <w:rFonts w:ascii="Palatino Linotype" w:eastAsia="Times New Roman" w:hAnsi="Palatino Linotype" w:cs="Times New Roman"/>
          <w:bCs/>
          <w:sz w:val="24"/>
          <w:szCs w:val="24"/>
          <w:lang w:val="es-ES" w:eastAsia="es-ES"/>
        </w:rPr>
        <w:t xml:space="preserve">veintinueve de agosto de dos mil veintitrés </w:t>
      </w:r>
      <w:r w:rsidRPr="0050346F">
        <w:rPr>
          <w:rFonts w:ascii="Palatino Linotype" w:eastAsia="Times New Roman" w:hAnsi="Palatino Linotype" w:cs="Times New Roman"/>
          <w:bCs/>
          <w:sz w:val="24"/>
          <w:szCs w:val="24"/>
          <w:lang w:val="es-ES" w:eastAsia="es-ES"/>
        </w:rPr>
        <w:t>se notificó a este Instituto el Acuerdo “</w:t>
      </w:r>
      <w:r w:rsidRPr="0050346F">
        <w:rPr>
          <w:rFonts w:ascii="Palatino Linotype" w:eastAsia="Times New Roman" w:hAnsi="Palatino Linotype" w:cs="Times New Roman"/>
          <w:b/>
          <w:sz w:val="24"/>
          <w:szCs w:val="24"/>
          <w:lang w:val="es-ES" w:eastAsia="es-ES"/>
        </w:rPr>
        <w:t>ATR 11-23 AVI REC EDOMEX</w:t>
      </w:r>
      <w:r w:rsidRPr="0050346F">
        <w:rPr>
          <w:rFonts w:ascii="Palatino Linotype" w:eastAsia="Times New Roman" w:hAnsi="Palatino Linotype" w:cs="Times New Roman"/>
          <w:bCs/>
          <w:sz w:val="24"/>
          <w:szCs w:val="24"/>
          <w:lang w:val="es-ES" w:eastAsia="es-ES"/>
        </w:rPr>
        <w:t xml:space="preserve">” relacionado con la impugnación inherente al Recurso de Revisión </w:t>
      </w:r>
      <w:r w:rsidRPr="0050346F">
        <w:rPr>
          <w:rFonts w:ascii="Palatino Linotype" w:eastAsia="Times New Roman" w:hAnsi="Palatino Linotype" w:cs="Times New Roman"/>
          <w:b/>
          <w:sz w:val="24"/>
          <w:szCs w:val="24"/>
          <w:lang w:val="es-ES" w:eastAsia="es-ES"/>
        </w:rPr>
        <w:t>0810/INFOEM/IP/RR/2023</w:t>
      </w:r>
      <w:r w:rsidR="00C90423" w:rsidRPr="0050346F">
        <w:rPr>
          <w:rFonts w:ascii="Palatino Linotype" w:eastAsia="Times New Roman" w:hAnsi="Palatino Linotype" w:cs="Times New Roman"/>
          <w:bCs/>
          <w:sz w:val="24"/>
          <w:szCs w:val="24"/>
          <w:lang w:val="es-ES" w:eastAsia="es-ES"/>
        </w:rPr>
        <w:t>, para que</w:t>
      </w:r>
      <w:r w:rsidR="00731007" w:rsidRPr="0050346F">
        <w:rPr>
          <w:rFonts w:ascii="Palatino Linotype" w:eastAsia="Times New Roman" w:hAnsi="Palatino Linotype" w:cs="Times New Roman"/>
          <w:bCs/>
          <w:sz w:val="24"/>
          <w:szCs w:val="24"/>
          <w:lang w:val="es-ES" w:eastAsia="es-ES"/>
        </w:rPr>
        <w:t xml:space="preserve"> el Instituto Nacional de Transparencia, Acceso a la Información y Protección de Datos Personales,</w:t>
      </w:r>
      <w:r w:rsidR="00C90423" w:rsidRPr="0050346F">
        <w:rPr>
          <w:rFonts w:ascii="Palatino Linotype" w:eastAsia="Times New Roman" w:hAnsi="Palatino Linotype" w:cs="Times New Roman"/>
          <w:bCs/>
          <w:sz w:val="24"/>
          <w:szCs w:val="24"/>
          <w:lang w:val="es-ES" w:eastAsia="es-ES"/>
        </w:rPr>
        <w:t xml:space="preserve"> ejerza la facultad de atracción para conocer y resolver el presente recurso de revisión,</w:t>
      </w:r>
      <w:r w:rsidR="00C90423" w:rsidRPr="0050346F">
        <w:t xml:space="preserve"> </w:t>
      </w:r>
      <w:r w:rsidR="00C90423" w:rsidRPr="0050346F">
        <w:rPr>
          <w:rFonts w:ascii="Palatino Linotype" w:eastAsia="Times New Roman" w:hAnsi="Palatino Linotype" w:cs="Times New Roman"/>
          <w:bCs/>
          <w:sz w:val="24"/>
          <w:szCs w:val="24"/>
          <w:lang w:eastAsia="es-ES"/>
        </w:rPr>
        <w:t>interrumpiendo el plazo que tiene este Órgano Garante para su resolución.</w:t>
      </w:r>
    </w:p>
    <w:p w14:paraId="0FAACA7F" w14:textId="77777777" w:rsidR="00C90423" w:rsidRPr="0050346F" w:rsidRDefault="00C90423" w:rsidP="00C90423">
      <w:pPr>
        <w:pBdr>
          <w:top w:val="nil"/>
          <w:left w:val="nil"/>
          <w:bottom w:val="nil"/>
          <w:right w:val="nil"/>
          <w:between w:val="nil"/>
        </w:pBdr>
        <w:spacing w:after="0" w:line="360" w:lineRule="auto"/>
        <w:contextualSpacing/>
        <w:jc w:val="both"/>
        <w:rPr>
          <w:rFonts w:ascii="Palatino Linotype" w:eastAsia="Times New Roman" w:hAnsi="Palatino Linotype" w:cs="Times New Roman"/>
          <w:bCs/>
          <w:sz w:val="24"/>
          <w:szCs w:val="24"/>
          <w:lang w:eastAsia="es-ES"/>
        </w:rPr>
      </w:pPr>
    </w:p>
    <w:p w14:paraId="47E6C7D7" w14:textId="74028530" w:rsidR="00C90423" w:rsidRPr="0050346F" w:rsidRDefault="00C90423" w:rsidP="00C90423">
      <w:pPr>
        <w:pBdr>
          <w:top w:val="nil"/>
          <w:left w:val="nil"/>
          <w:bottom w:val="nil"/>
          <w:right w:val="nil"/>
          <w:between w:val="nil"/>
        </w:pBdr>
        <w:spacing w:after="0" w:line="360" w:lineRule="auto"/>
        <w:contextualSpacing/>
        <w:jc w:val="both"/>
        <w:rPr>
          <w:rFonts w:ascii="Palatino Linotype" w:eastAsia="Times New Roman" w:hAnsi="Palatino Linotype" w:cs="Times New Roman"/>
          <w:bCs/>
          <w:sz w:val="24"/>
          <w:szCs w:val="24"/>
          <w:lang w:val="es-ES" w:eastAsia="es-ES"/>
        </w:rPr>
      </w:pPr>
      <w:r w:rsidRPr="0050346F">
        <w:rPr>
          <w:rFonts w:ascii="Palatino Linotype" w:eastAsia="Times New Roman" w:hAnsi="Palatino Linotype" w:cs="Times New Roman"/>
          <w:bCs/>
          <w:sz w:val="24"/>
          <w:szCs w:val="24"/>
          <w:lang w:eastAsia="es-ES"/>
        </w:rPr>
        <w:t>Consecuentemente, en Sesión del Pleno del Instituto Nacional de Transparencia, Acceso a la Información y Protección de Datos Personales</w:t>
      </w:r>
      <w:r w:rsidR="00731007" w:rsidRPr="0050346F">
        <w:rPr>
          <w:rFonts w:ascii="Palatino Linotype" w:eastAsia="Times New Roman" w:hAnsi="Palatino Linotype" w:cs="Times New Roman"/>
          <w:bCs/>
          <w:sz w:val="24"/>
          <w:szCs w:val="24"/>
          <w:lang w:eastAsia="es-ES"/>
        </w:rPr>
        <w:t>,</w:t>
      </w:r>
      <w:r w:rsidRPr="0050346F">
        <w:rPr>
          <w:rFonts w:ascii="Palatino Linotype" w:eastAsia="Times New Roman" w:hAnsi="Palatino Linotype" w:cs="Times New Roman"/>
          <w:bCs/>
          <w:sz w:val="24"/>
          <w:szCs w:val="24"/>
          <w:lang w:eastAsia="es-ES"/>
        </w:rPr>
        <w:t xml:space="preserve"> celebrada en fecha seis de septiembre de dos mil </w:t>
      </w:r>
      <w:r w:rsidR="00731007" w:rsidRPr="0050346F">
        <w:rPr>
          <w:rFonts w:ascii="Palatino Linotype" w:eastAsia="Times New Roman" w:hAnsi="Palatino Linotype" w:cs="Times New Roman"/>
          <w:bCs/>
          <w:sz w:val="24"/>
          <w:szCs w:val="24"/>
          <w:lang w:eastAsia="es-ES"/>
        </w:rPr>
        <w:t>veintitrés, se</w:t>
      </w:r>
      <w:r w:rsidRPr="0050346F">
        <w:rPr>
          <w:rFonts w:ascii="Palatino Linotype" w:eastAsia="Times New Roman" w:hAnsi="Palatino Linotype" w:cs="Times New Roman"/>
          <w:bCs/>
          <w:sz w:val="24"/>
          <w:szCs w:val="24"/>
          <w:lang w:eastAsia="es-ES"/>
        </w:rPr>
        <w:t xml:space="preserve"> </w:t>
      </w:r>
      <w:r w:rsidR="00731007" w:rsidRPr="0050346F">
        <w:rPr>
          <w:rFonts w:ascii="Palatino Linotype" w:eastAsia="Times New Roman" w:hAnsi="Palatino Linotype" w:cs="Times New Roman"/>
          <w:bCs/>
          <w:sz w:val="24"/>
          <w:szCs w:val="24"/>
          <w:lang w:eastAsia="es-ES"/>
        </w:rPr>
        <w:t>aprobó el</w:t>
      </w:r>
      <w:r w:rsidRPr="0050346F">
        <w:rPr>
          <w:rFonts w:ascii="Palatino Linotype" w:eastAsia="Times New Roman" w:hAnsi="Palatino Linotype" w:cs="Times New Roman"/>
          <w:bCs/>
          <w:sz w:val="24"/>
          <w:szCs w:val="24"/>
          <w:lang w:eastAsia="es-ES"/>
        </w:rPr>
        <w:t xml:space="preserve"> no ejercer </w:t>
      </w:r>
      <w:r w:rsidR="00533473" w:rsidRPr="0050346F">
        <w:rPr>
          <w:rFonts w:ascii="Palatino Linotype" w:eastAsia="Times New Roman" w:hAnsi="Palatino Linotype" w:cs="Times New Roman"/>
          <w:bCs/>
          <w:sz w:val="24"/>
          <w:szCs w:val="24"/>
          <w:lang w:eastAsia="es-ES"/>
        </w:rPr>
        <w:t xml:space="preserve">la facultad de atracción para conocer y resolver el recurso de revisión con número de folio </w:t>
      </w:r>
      <w:r w:rsidR="00533473" w:rsidRPr="0050346F">
        <w:rPr>
          <w:rFonts w:ascii="Palatino Linotype" w:eastAsia="Times New Roman" w:hAnsi="Palatino Linotype" w:cs="Times New Roman"/>
          <w:b/>
          <w:sz w:val="24"/>
          <w:szCs w:val="24"/>
          <w:lang w:eastAsia="es-ES"/>
        </w:rPr>
        <w:lastRenderedPageBreak/>
        <w:t>0810/INFOEM/IP/RR/2023</w:t>
      </w:r>
      <w:r w:rsidR="00533473" w:rsidRPr="0050346F">
        <w:rPr>
          <w:rFonts w:ascii="Palatino Linotype" w:eastAsia="Times New Roman" w:hAnsi="Palatino Linotype" w:cs="Times New Roman"/>
          <w:bCs/>
          <w:sz w:val="24"/>
          <w:szCs w:val="24"/>
          <w:lang w:eastAsia="es-ES"/>
        </w:rPr>
        <w:t>, por no cumplir con el requisito legal y constitucional de trascendencia, reanudando el plazo que tiene este Órgano Garante para su resolución.</w:t>
      </w:r>
    </w:p>
    <w:p w14:paraId="5CF23616" w14:textId="77777777" w:rsidR="00DA5FC0" w:rsidRPr="0050346F" w:rsidRDefault="00DA5FC0" w:rsidP="00CE11C9">
      <w:pPr>
        <w:spacing w:after="0" w:line="360" w:lineRule="auto"/>
        <w:jc w:val="both"/>
        <w:rPr>
          <w:rFonts w:ascii="Palatino Linotype" w:hAnsi="Palatino Linotype" w:cstheme="majorHAnsi"/>
          <w:bCs/>
        </w:rPr>
      </w:pPr>
    </w:p>
    <w:p w14:paraId="05D68F4F" w14:textId="77777777" w:rsidR="00B86490" w:rsidRPr="0050346F"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0346F"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0346F">
        <w:rPr>
          <w:rFonts w:ascii="Palatino Linotype" w:eastAsia="Palatino Linotype" w:hAnsi="Palatino Linotype" w:cs="Palatino Linotype"/>
          <w:b/>
          <w:color w:val="000000"/>
          <w:sz w:val="28"/>
          <w:szCs w:val="28"/>
        </w:rPr>
        <w:t>C O N S I D E R A N D O</w:t>
      </w:r>
    </w:p>
    <w:p w14:paraId="7DE4590A"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PRIMERO. De la competencia.</w:t>
      </w:r>
    </w:p>
    <w:p w14:paraId="0381D83D" w14:textId="6A14B94B" w:rsidR="00663A37" w:rsidRPr="0050346F" w:rsidRDefault="00CE11C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7515389"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 xml:space="preserve">SEGUNDO. Sobre los alcances del recurso de revisión. </w:t>
      </w:r>
    </w:p>
    <w:p w14:paraId="0DCDC875" w14:textId="12F18F63" w:rsidR="00C670DD"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50346F">
        <w:rPr>
          <w:rFonts w:ascii="Palatino Linotype" w:eastAsia="Palatino Linotype" w:hAnsi="Palatino Linotype" w:cs="Palatino Linotype"/>
          <w:color w:val="000000"/>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BF49A" w14:textId="77777777" w:rsidR="005C60BC" w:rsidRPr="0050346F" w:rsidRDefault="005C60B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EC641D" w14:textId="77777777" w:rsidR="005C60BC" w:rsidRPr="0050346F" w:rsidRDefault="005C60BC" w:rsidP="005C60B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0346F">
        <w:rPr>
          <w:rFonts w:ascii="Palatino Linotype" w:eastAsia="Times New Roman" w:hAnsi="Palatino Linotype" w:cs="Arial"/>
          <w:b/>
          <w:sz w:val="28"/>
          <w:szCs w:val="24"/>
          <w:lang w:val="es-ES" w:eastAsia="es-ES"/>
        </w:rPr>
        <w:t>TERCERO. Cuestiones de previo y especial pronunciamiento</w:t>
      </w:r>
      <w:r w:rsidRPr="0050346F">
        <w:rPr>
          <w:rFonts w:ascii="Palatino Linotype" w:eastAsia="Times New Roman" w:hAnsi="Palatino Linotype" w:cs="Arial"/>
          <w:b/>
          <w:sz w:val="24"/>
          <w:szCs w:val="24"/>
          <w:lang w:val="es-ES" w:eastAsia="es-ES"/>
        </w:rPr>
        <w:t>.</w:t>
      </w:r>
    </w:p>
    <w:p w14:paraId="72C99AD4" w14:textId="77777777" w:rsidR="005C60BC" w:rsidRPr="0050346F" w:rsidRDefault="005C60BC" w:rsidP="005C60BC">
      <w:pPr>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0346F">
        <w:rPr>
          <w:rFonts w:ascii="Palatino Linotype" w:eastAsia="Times New Roman" w:hAnsi="Palatino Linotype" w:cs="Times New Roman"/>
          <w:b/>
          <w:sz w:val="24"/>
          <w:szCs w:val="24"/>
          <w:lang w:val="es-ES" w:eastAsia="es-ES"/>
        </w:rPr>
        <w:t>Recurrente,</w:t>
      </w:r>
      <w:r w:rsidRPr="0050346F">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0346F">
        <w:rPr>
          <w:rFonts w:ascii="Palatino Linotype" w:eastAsia="Times New Roman" w:hAnsi="Palatino Linotype" w:cs="Arial"/>
          <w:sz w:val="24"/>
          <w:szCs w:val="24"/>
          <w:lang w:val="es-ES" w:eastAsia="es-ES"/>
        </w:rPr>
        <w:t>, del cual no se colige que corresponda al nombre de una persona.</w:t>
      </w:r>
    </w:p>
    <w:p w14:paraId="3B459F3E" w14:textId="77777777" w:rsidR="005C60BC" w:rsidRPr="0050346F" w:rsidRDefault="005C60BC" w:rsidP="005C60B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FADA79" w14:textId="77777777" w:rsidR="005C60BC" w:rsidRPr="0050346F" w:rsidRDefault="005C60BC" w:rsidP="005C60B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346F">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50346F">
        <w:rPr>
          <w:rFonts w:ascii="Palatino Linotype" w:eastAsia="Times New Roman" w:hAnsi="Palatino Linotype" w:cs="Arial"/>
          <w:sz w:val="24"/>
          <w:szCs w:val="24"/>
          <w:lang w:val="es-ES"/>
        </w:rPr>
        <w:t xml:space="preserve">Ley de Transparencia y Acceso a la Información Pública del Estado de México y Municipios, que </w:t>
      </w:r>
      <w:r w:rsidRPr="0050346F">
        <w:rPr>
          <w:rFonts w:ascii="Palatino Linotype" w:eastAsia="Times New Roman" w:hAnsi="Palatino Linotype" w:cs="Arial"/>
          <w:sz w:val="24"/>
          <w:szCs w:val="24"/>
          <w:lang w:val="es-ES" w:eastAsia="es-ES"/>
        </w:rPr>
        <w:t>establece lo siguiente:</w:t>
      </w:r>
    </w:p>
    <w:p w14:paraId="4A9C42B3" w14:textId="77777777" w:rsidR="005C60BC" w:rsidRPr="0050346F" w:rsidRDefault="005C60BC" w:rsidP="005C60BC">
      <w:pPr>
        <w:spacing w:after="0" w:line="240" w:lineRule="auto"/>
        <w:rPr>
          <w:rFonts w:ascii="Times New Roman" w:eastAsia="Times New Roman" w:hAnsi="Times New Roman" w:cs="Times New Roman"/>
          <w:sz w:val="24"/>
          <w:szCs w:val="24"/>
          <w:lang w:eastAsia="es-ES"/>
        </w:rPr>
      </w:pPr>
    </w:p>
    <w:p w14:paraId="67B7B8D9" w14:textId="77777777" w:rsidR="005C60BC" w:rsidRPr="0050346F" w:rsidRDefault="005C60BC" w:rsidP="005C60BC">
      <w:pPr>
        <w:spacing w:after="0" w:line="240" w:lineRule="auto"/>
        <w:ind w:left="851" w:right="851"/>
        <w:jc w:val="both"/>
        <w:rPr>
          <w:rFonts w:ascii="Palatino Linotype" w:eastAsia="Times New Roman" w:hAnsi="Palatino Linotype" w:cs="Times New Roman"/>
          <w:b/>
          <w:i/>
          <w:szCs w:val="24"/>
          <w:lang w:val="es-ES" w:eastAsia="es-ES"/>
        </w:rPr>
      </w:pPr>
      <w:r w:rsidRPr="0050346F">
        <w:rPr>
          <w:rFonts w:ascii="Palatino Linotype" w:eastAsia="Times New Roman" w:hAnsi="Palatino Linotype" w:cs="Times New Roman"/>
          <w:i/>
          <w:szCs w:val="24"/>
          <w:lang w:val="es-ES" w:eastAsia="es-ES"/>
        </w:rPr>
        <w:t>“</w:t>
      </w:r>
      <w:r w:rsidRPr="0050346F">
        <w:rPr>
          <w:rFonts w:ascii="Palatino Linotype" w:eastAsia="Times New Roman" w:hAnsi="Palatino Linotype" w:cs="Times New Roman"/>
          <w:b/>
          <w:i/>
          <w:szCs w:val="24"/>
          <w:lang w:val="es-ES" w:eastAsia="es-ES"/>
        </w:rPr>
        <w:t xml:space="preserve">Artículo 180. </w:t>
      </w:r>
      <w:r w:rsidRPr="0050346F">
        <w:rPr>
          <w:rFonts w:ascii="Palatino Linotype" w:eastAsia="Times New Roman" w:hAnsi="Palatino Linotype" w:cs="Times New Roman"/>
          <w:i/>
          <w:szCs w:val="24"/>
          <w:lang w:val="es-ES" w:eastAsia="es-ES"/>
        </w:rPr>
        <w:t xml:space="preserve">El </w:t>
      </w:r>
      <w:r w:rsidRPr="0050346F">
        <w:rPr>
          <w:rFonts w:ascii="Palatino Linotype" w:eastAsia="Times New Roman" w:hAnsi="Palatino Linotype" w:cs="Arial"/>
          <w:i/>
          <w:szCs w:val="24"/>
          <w:lang w:val="es-ES" w:eastAsia="es-ES"/>
        </w:rPr>
        <w:t>recurso</w:t>
      </w:r>
      <w:r w:rsidRPr="0050346F">
        <w:rPr>
          <w:rFonts w:ascii="Palatino Linotype" w:eastAsia="Times New Roman" w:hAnsi="Palatino Linotype" w:cs="Times New Roman"/>
          <w:i/>
          <w:szCs w:val="24"/>
          <w:lang w:val="es-ES" w:eastAsia="es-ES"/>
        </w:rPr>
        <w:t xml:space="preserve"> </w:t>
      </w:r>
      <w:r w:rsidRPr="0050346F">
        <w:rPr>
          <w:rFonts w:ascii="Palatino Linotype" w:eastAsia="Times New Roman" w:hAnsi="Palatino Linotype" w:cs="Arial"/>
          <w:i/>
          <w:szCs w:val="24"/>
          <w:lang w:val="es-ES"/>
        </w:rPr>
        <w:t>de</w:t>
      </w:r>
      <w:r w:rsidRPr="0050346F">
        <w:rPr>
          <w:rFonts w:ascii="Palatino Linotype" w:eastAsia="Times New Roman" w:hAnsi="Palatino Linotype" w:cs="Times New Roman"/>
          <w:i/>
          <w:szCs w:val="24"/>
          <w:lang w:val="es-ES" w:eastAsia="es-ES"/>
        </w:rPr>
        <w:t xml:space="preserve"> revisión contendrá:</w:t>
      </w:r>
      <w:r w:rsidRPr="0050346F">
        <w:rPr>
          <w:rFonts w:ascii="Palatino Linotype" w:eastAsia="Times New Roman" w:hAnsi="Palatino Linotype" w:cs="Times New Roman"/>
          <w:b/>
          <w:i/>
          <w:szCs w:val="24"/>
          <w:lang w:val="es-ES" w:eastAsia="es-ES"/>
        </w:rPr>
        <w:t xml:space="preserve"> </w:t>
      </w:r>
    </w:p>
    <w:p w14:paraId="0E3B4549" w14:textId="77777777" w:rsidR="005C60BC" w:rsidRPr="0050346F" w:rsidRDefault="005C60BC" w:rsidP="005C60BC">
      <w:pPr>
        <w:spacing w:after="0" w:line="240" w:lineRule="auto"/>
        <w:ind w:left="851" w:right="851"/>
        <w:jc w:val="both"/>
        <w:rPr>
          <w:rFonts w:ascii="Palatino Linotype" w:eastAsia="Times New Roman" w:hAnsi="Palatino Linotype" w:cs="Times New Roman"/>
          <w:b/>
          <w:i/>
          <w:szCs w:val="24"/>
          <w:lang w:val="es-ES" w:eastAsia="es-ES"/>
        </w:rPr>
      </w:pPr>
      <w:r w:rsidRPr="0050346F">
        <w:rPr>
          <w:rFonts w:ascii="Palatino Linotype" w:eastAsia="Times New Roman" w:hAnsi="Palatino Linotype" w:cs="Times New Roman"/>
          <w:b/>
          <w:i/>
          <w:szCs w:val="24"/>
          <w:lang w:val="es-ES" w:eastAsia="es-ES"/>
        </w:rPr>
        <w:t xml:space="preserve">I. </w:t>
      </w:r>
      <w:r w:rsidRPr="0050346F">
        <w:rPr>
          <w:rFonts w:ascii="Palatino Linotype" w:eastAsia="Times New Roman" w:hAnsi="Palatino Linotype" w:cs="Times New Roman"/>
          <w:i/>
          <w:szCs w:val="24"/>
          <w:lang w:val="es-ES" w:eastAsia="es-ES"/>
        </w:rPr>
        <w:t xml:space="preserve">El sujeto obligado ante </w:t>
      </w:r>
      <w:r w:rsidRPr="0050346F">
        <w:rPr>
          <w:rFonts w:ascii="Palatino Linotype" w:eastAsia="Times New Roman" w:hAnsi="Palatino Linotype" w:cs="Arial"/>
          <w:i/>
          <w:szCs w:val="24"/>
          <w:lang w:val="es-ES" w:eastAsia="es-ES"/>
        </w:rPr>
        <w:t>la</w:t>
      </w:r>
      <w:r w:rsidRPr="0050346F">
        <w:rPr>
          <w:rFonts w:ascii="Palatino Linotype" w:eastAsia="Times New Roman" w:hAnsi="Palatino Linotype" w:cs="Times New Roman"/>
          <w:i/>
          <w:szCs w:val="24"/>
          <w:lang w:val="es-ES" w:eastAsia="es-ES"/>
        </w:rPr>
        <w:t xml:space="preserve"> cual </w:t>
      </w:r>
      <w:r w:rsidRPr="0050346F">
        <w:rPr>
          <w:rFonts w:ascii="Palatino Linotype" w:eastAsia="Times New Roman" w:hAnsi="Palatino Linotype" w:cs="Arial"/>
          <w:i/>
          <w:szCs w:val="24"/>
          <w:lang w:val="es-ES"/>
        </w:rPr>
        <w:t>se</w:t>
      </w:r>
      <w:r w:rsidRPr="0050346F">
        <w:rPr>
          <w:rFonts w:ascii="Palatino Linotype" w:eastAsia="Times New Roman" w:hAnsi="Palatino Linotype" w:cs="Times New Roman"/>
          <w:i/>
          <w:szCs w:val="24"/>
          <w:lang w:val="es-ES" w:eastAsia="es-ES"/>
        </w:rPr>
        <w:t xml:space="preserve"> presentó la solicitud;</w:t>
      </w:r>
      <w:r w:rsidRPr="0050346F">
        <w:rPr>
          <w:rFonts w:ascii="Palatino Linotype" w:eastAsia="Times New Roman" w:hAnsi="Palatino Linotype" w:cs="Times New Roman"/>
          <w:b/>
          <w:i/>
          <w:szCs w:val="24"/>
          <w:lang w:val="es-ES" w:eastAsia="es-ES"/>
        </w:rPr>
        <w:t xml:space="preserve"> </w:t>
      </w:r>
    </w:p>
    <w:p w14:paraId="12DDBCF1" w14:textId="77777777" w:rsidR="005C60BC" w:rsidRPr="0050346F" w:rsidRDefault="005C60BC" w:rsidP="005C60BC">
      <w:pPr>
        <w:spacing w:after="0" w:line="240" w:lineRule="auto"/>
        <w:ind w:left="851" w:right="851"/>
        <w:jc w:val="both"/>
        <w:rPr>
          <w:rFonts w:ascii="Palatino Linotype" w:eastAsia="Times New Roman" w:hAnsi="Palatino Linotype" w:cs="Times New Roman"/>
          <w:b/>
          <w:i/>
          <w:szCs w:val="24"/>
          <w:lang w:val="es-ES" w:eastAsia="es-ES"/>
        </w:rPr>
      </w:pPr>
      <w:r w:rsidRPr="0050346F">
        <w:rPr>
          <w:rFonts w:ascii="Palatino Linotype" w:eastAsia="Times New Roman" w:hAnsi="Palatino Linotype" w:cs="Times New Roman"/>
          <w:b/>
          <w:i/>
          <w:szCs w:val="24"/>
          <w:lang w:val="es-ES" w:eastAsia="es-ES"/>
        </w:rPr>
        <w:lastRenderedPageBreak/>
        <w:t xml:space="preserve">II. </w:t>
      </w:r>
      <w:r w:rsidRPr="0050346F">
        <w:rPr>
          <w:rFonts w:ascii="Palatino Linotype" w:eastAsia="Times New Roman" w:hAnsi="Palatino Linotype" w:cs="Times New Roman"/>
          <w:b/>
          <w:i/>
          <w:szCs w:val="24"/>
          <w:u w:val="single"/>
          <w:lang w:val="es-ES" w:eastAsia="es-ES"/>
        </w:rPr>
        <w:t xml:space="preserve">El nombre del solicitante </w:t>
      </w:r>
      <w:r w:rsidRPr="0050346F">
        <w:rPr>
          <w:rFonts w:ascii="Palatino Linotype" w:eastAsia="Times New Roman" w:hAnsi="Palatino Linotype" w:cs="Arial"/>
          <w:b/>
          <w:i/>
          <w:szCs w:val="24"/>
          <w:u w:val="single"/>
          <w:lang w:val="es-ES"/>
        </w:rPr>
        <w:t>que</w:t>
      </w:r>
      <w:r w:rsidRPr="0050346F">
        <w:rPr>
          <w:rFonts w:ascii="Palatino Linotype" w:eastAsia="Times New Roman" w:hAnsi="Palatino Linotype" w:cs="Times New Roman"/>
          <w:b/>
          <w:i/>
          <w:szCs w:val="24"/>
          <w:u w:val="single"/>
          <w:lang w:val="es-ES" w:eastAsia="es-ES"/>
        </w:rPr>
        <w:t xml:space="preserve"> recurre</w:t>
      </w:r>
      <w:r w:rsidRPr="0050346F">
        <w:rPr>
          <w:rFonts w:ascii="Palatino Linotype" w:eastAsia="Times New Roman" w:hAnsi="Palatino Linotype" w:cs="Times New Roman"/>
          <w:b/>
          <w:i/>
          <w:szCs w:val="24"/>
          <w:lang w:val="es-ES" w:eastAsia="es-ES"/>
        </w:rPr>
        <w:t xml:space="preserve"> </w:t>
      </w:r>
      <w:r w:rsidRPr="0050346F">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50346F">
        <w:rPr>
          <w:rFonts w:ascii="Palatino Linotype" w:eastAsia="Times New Roman" w:hAnsi="Palatino Linotype" w:cs="Times New Roman"/>
          <w:b/>
          <w:i/>
          <w:szCs w:val="24"/>
          <w:lang w:val="es-ES" w:eastAsia="es-ES"/>
        </w:rPr>
        <w:t xml:space="preserve"> </w:t>
      </w:r>
    </w:p>
    <w:p w14:paraId="5FA61E99" w14:textId="77777777" w:rsidR="005C60BC" w:rsidRPr="0050346F" w:rsidRDefault="005C60BC" w:rsidP="005C60BC">
      <w:pPr>
        <w:spacing w:after="0" w:line="240" w:lineRule="auto"/>
        <w:ind w:left="851" w:right="851"/>
        <w:rPr>
          <w:rFonts w:ascii="Palatino Linotype" w:eastAsia="Times New Roman" w:hAnsi="Palatino Linotype" w:cs="Times New Roman"/>
          <w:i/>
          <w:szCs w:val="24"/>
          <w:lang w:val="es-ES" w:eastAsia="es-ES"/>
        </w:rPr>
      </w:pPr>
      <w:r w:rsidRPr="0050346F">
        <w:rPr>
          <w:rFonts w:ascii="Palatino Linotype" w:eastAsia="Times New Roman" w:hAnsi="Palatino Linotype" w:cs="Times New Roman"/>
          <w:i/>
          <w:szCs w:val="24"/>
          <w:lang w:val="es-ES" w:eastAsia="es-ES"/>
        </w:rPr>
        <w:t>(…)” [Sic]</w:t>
      </w:r>
    </w:p>
    <w:p w14:paraId="02F0C481" w14:textId="77777777" w:rsidR="005C60BC" w:rsidRPr="0050346F" w:rsidRDefault="005C60BC" w:rsidP="005C60BC">
      <w:pPr>
        <w:widowControl w:val="0"/>
        <w:autoSpaceDE w:val="0"/>
        <w:autoSpaceDN w:val="0"/>
        <w:adjustRightInd w:val="0"/>
        <w:spacing w:after="0" w:line="240" w:lineRule="auto"/>
        <w:jc w:val="both"/>
        <w:rPr>
          <w:rFonts w:ascii="Palatino Linotype" w:eastAsia="Times New Roman" w:hAnsi="Palatino Linotype" w:cs="Times New Roman"/>
          <w:sz w:val="24"/>
          <w:szCs w:val="24"/>
          <w:lang w:val="es-ES" w:eastAsia="es-ES"/>
        </w:rPr>
      </w:pPr>
    </w:p>
    <w:p w14:paraId="69AF3212" w14:textId="77777777" w:rsidR="005C60BC" w:rsidRPr="0050346F" w:rsidRDefault="005C60BC" w:rsidP="005C60B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50346F">
        <w:rPr>
          <w:rFonts w:ascii="Palatino Linotype" w:eastAsia="Times New Roman" w:hAnsi="Palatino Linotype" w:cs="Arial"/>
          <w:sz w:val="24"/>
          <w:szCs w:val="24"/>
          <w:lang w:val="es-ES" w:eastAsia="es-ES"/>
        </w:rPr>
        <w:t>deberán</w:t>
      </w:r>
      <w:r w:rsidRPr="0050346F">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50346F">
        <w:rPr>
          <w:rFonts w:ascii="Palatino Linotype" w:eastAsia="Times New Roman" w:hAnsi="Palatino Linotype" w:cs="Times New Roman"/>
          <w:b/>
          <w:sz w:val="24"/>
          <w:szCs w:val="24"/>
          <w:lang w:val="es-ES" w:eastAsia="es-ES"/>
        </w:rPr>
        <w:t>SAIMEX</w:t>
      </w:r>
      <w:r w:rsidRPr="0050346F">
        <w:rPr>
          <w:rFonts w:ascii="Palatino Linotype" w:eastAsia="Times New Roman" w:hAnsi="Palatino Linotype" w:cs="Times New Roman"/>
          <w:sz w:val="24"/>
          <w:szCs w:val="24"/>
          <w:lang w:val="es-ES" w:eastAsia="es-ES"/>
        </w:rPr>
        <w:t xml:space="preserve"> se desprende que el solicitante y ahora </w:t>
      </w:r>
      <w:r w:rsidRPr="0050346F">
        <w:rPr>
          <w:rFonts w:ascii="Palatino Linotype" w:eastAsia="Times New Roman" w:hAnsi="Palatino Linotype" w:cs="Times New Roman"/>
          <w:b/>
          <w:sz w:val="24"/>
          <w:szCs w:val="24"/>
          <w:lang w:val="es-ES" w:eastAsia="es-ES"/>
        </w:rPr>
        <w:t>Recurrente</w:t>
      </w:r>
      <w:r w:rsidRPr="0050346F">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50346F">
        <w:rPr>
          <w:rFonts w:ascii="Palatino Linotype" w:eastAsia="Times New Roman" w:hAnsi="Palatino Linotype" w:cs="Arial"/>
          <w:sz w:val="24"/>
          <w:szCs w:val="24"/>
          <w:lang w:val="es-ES" w:eastAsia="es-ES"/>
        </w:rPr>
        <w:t>sea</w:t>
      </w:r>
      <w:r w:rsidRPr="0050346F">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0120D900" w14:textId="77777777" w:rsidR="005C60BC" w:rsidRPr="0050346F" w:rsidRDefault="005C60BC" w:rsidP="005C60B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D0DEDD1" w14:textId="6FCE27D6" w:rsidR="005C60BC" w:rsidRPr="0050346F" w:rsidRDefault="005C60BC" w:rsidP="005C60B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346F">
        <w:rPr>
          <w:rFonts w:ascii="Palatino Linotype" w:eastAsia="Times New Roman" w:hAnsi="Palatino Linotype" w:cs="Times New Roman"/>
          <w:sz w:val="24"/>
          <w:szCs w:val="24"/>
          <w:lang w:val="es-ES" w:eastAsia="es-ES"/>
        </w:rPr>
        <w:t xml:space="preserve">No obstante lo anterior, debe destacarse que el artículo 15, de </w:t>
      </w:r>
      <w:r w:rsidRPr="0050346F">
        <w:rPr>
          <w:rFonts w:ascii="Palatino Linotype" w:eastAsia="Times New Roman" w:hAnsi="Palatino Linotype" w:cs="Arial"/>
          <w:sz w:val="24"/>
          <w:szCs w:val="24"/>
          <w:lang w:val="es-ES"/>
        </w:rPr>
        <w:t xml:space="preserve">Ley de Transparencia y Acceso a la </w:t>
      </w:r>
      <w:r w:rsidRPr="0050346F">
        <w:rPr>
          <w:rFonts w:ascii="Palatino Linotype" w:eastAsia="Times New Roman" w:hAnsi="Palatino Linotype" w:cs="Arial"/>
          <w:sz w:val="24"/>
          <w:szCs w:val="24"/>
          <w:lang w:val="es-ES" w:eastAsia="es-ES"/>
        </w:rPr>
        <w:t>Información</w:t>
      </w:r>
      <w:r w:rsidRPr="0050346F">
        <w:rPr>
          <w:rFonts w:ascii="Palatino Linotype" w:eastAsia="Times New Roman" w:hAnsi="Palatino Linotype" w:cs="Arial"/>
          <w:sz w:val="24"/>
          <w:szCs w:val="24"/>
          <w:lang w:val="es-ES"/>
        </w:rPr>
        <w:t xml:space="preserve"> Pública del Estado de México y Municipios </w:t>
      </w:r>
      <w:r w:rsidRPr="0050346F">
        <w:rPr>
          <w:rFonts w:ascii="Palatino Linotype" w:eastAsia="Times New Roman" w:hAnsi="Palatino Linotype" w:cs="Arial"/>
          <w:iCs/>
          <w:sz w:val="24"/>
          <w:szCs w:val="24"/>
          <w:lang w:val="es-ES" w:eastAsia="es-ES"/>
        </w:rPr>
        <w:t xml:space="preserve">prevé que, </w:t>
      </w:r>
      <w:r w:rsidRPr="0050346F">
        <w:rPr>
          <w:rFonts w:ascii="Palatino Linotype" w:eastAsia="Times New Roman" w:hAnsi="Palatino Linotype" w:cs="Times New Roman"/>
          <w:sz w:val="24"/>
          <w:szCs w:val="24"/>
          <w:lang w:val="es-ES" w:eastAsia="es-ES"/>
        </w:rPr>
        <w:t xml:space="preserve">toda persona tendrá acceso a la información </w:t>
      </w:r>
      <w:r w:rsidRPr="0050346F">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50346F">
        <w:rPr>
          <w:rFonts w:ascii="Palatino Linotype" w:eastAsia="Times New Roman" w:hAnsi="Palatino Linotype" w:cs="Times New Roman"/>
          <w:sz w:val="24"/>
          <w:szCs w:val="24"/>
          <w:lang w:val="es-ES" w:eastAsia="es-ES"/>
        </w:rPr>
        <w:t>ejercicio</w:t>
      </w:r>
      <w:r w:rsidRPr="0050346F">
        <w:rPr>
          <w:rFonts w:ascii="Palatino Linotype" w:eastAsia="Times New Roman" w:hAnsi="Palatino Linotype" w:cs="Arial"/>
          <w:sz w:val="24"/>
          <w:szCs w:val="24"/>
          <w:lang w:val="es-ES" w:eastAsia="es-ES"/>
        </w:rPr>
        <w:t xml:space="preserve"> del derecho de acceso a la información pública, el nombre no es un requisito </w:t>
      </w:r>
      <w:r w:rsidRPr="0050346F">
        <w:rPr>
          <w:rFonts w:ascii="Palatino Linotype" w:eastAsia="Times New Roman" w:hAnsi="Palatino Linotype" w:cs="Arial"/>
          <w:i/>
          <w:sz w:val="24"/>
          <w:szCs w:val="24"/>
          <w:lang w:val="es-ES" w:eastAsia="es-ES"/>
        </w:rPr>
        <w:t>sine qua non</w:t>
      </w:r>
      <w:r w:rsidRPr="0050346F">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E694798" w14:textId="7A695911" w:rsidR="005C60BC" w:rsidRPr="0050346F" w:rsidRDefault="005C60BC" w:rsidP="005C60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50346F">
        <w:rPr>
          <w:rFonts w:ascii="Palatino Linotype" w:eastAsia="Times New Roman" w:hAnsi="Palatino Linotype" w:cs="Arial"/>
          <w:sz w:val="24"/>
          <w:szCs w:val="24"/>
          <w:lang w:val="es-ES" w:eastAsia="es-ES"/>
        </w:rPr>
        <w:t>derecho</w:t>
      </w:r>
      <w:r w:rsidRPr="0050346F">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w:t>
      </w:r>
      <w:r w:rsidRPr="0050346F">
        <w:rPr>
          <w:rFonts w:ascii="Palatino Linotype" w:eastAsia="Times New Roman" w:hAnsi="Palatino Linotype" w:cs="Times New Roman"/>
          <w:sz w:val="24"/>
          <w:szCs w:val="24"/>
          <w:lang w:val="es-ES" w:eastAsia="es-ES"/>
        </w:rPr>
        <w:lastRenderedPageBreak/>
        <w:t>permite la posibilidad de que inclusive, la solicitud de acceso a la información pueda ser anónima o no contener un nombre que identifique al solicitante o que permita tener certeza sobre su identidad.</w:t>
      </w:r>
    </w:p>
    <w:p w14:paraId="3666F057" w14:textId="77777777" w:rsidR="00525EE2" w:rsidRPr="0050346F"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4B1D6719" w:rsidR="00663A37" w:rsidRPr="0050346F" w:rsidRDefault="005C60B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CUARTO</w:t>
      </w:r>
      <w:r w:rsidR="00C670DD" w:rsidRPr="0050346F">
        <w:rPr>
          <w:rFonts w:ascii="Palatino Linotype" w:eastAsia="Palatino Linotype" w:hAnsi="Palatino Linotype" w:cs="Palatino Linotype"/>
          <w:b/>
          <w:color w:val="000000"/>
          <w:sz w:val="26"/>
          <w:szCs w:val="26"/>
        </w:rPr>
        <w:t xml:space="preserve">. </w:t>
      </w:r>
      <w:r w:rsidR="00663A37" w:rsidRPr="0050346F">
        <w:rPr>
          <w:rFonts w:ascii="Palatino Linotype" w:eastAsia="Palatino Linotype" w:hAnsi="Palatino Linotype" w:cs="Palatino Linotype"/>
          <w:b/>
          <w:color w:val="000000"/>
          <w:sz w:val="26"/>
          <w:szCs w:val="26"/>
        </w:rPr>
        <w:t>De las causas de improcedencia.</w:t>
      </w:r>
    </w:p>
    <w:p w14:paraId="505292EF"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0346F">
        <w:rPr>
          <w:rFonts w:ascii="Palatino Linotype" w:eastAsia="Palatino Linotype" w:hAnsi="Palatino Linotype" w:cs="Palatino Linotype"/>
          <w:color w:val="000000"/>
          <w:sz w:val="24"/>
          <w:szCs w:val="24"/>
          <w:vertAlign w:val="superscript"/>
        </w:rPr>
        <w:footnoteReference w:id="1"/>
      </w:r>
      <w:r w:rsidRPr="0050346F">
        <w:rPr>
          <w:rFonts w:ascii="Palatino Linotype" w:eastAsia="Palatino Linotype" w:hAnsi="Palatino Linotype" w:cs="Palatino Linotype"/>
          <w:color w:val="000000"/>
          <w:sz w:val="24"/>
          <w:szCs w:val="24"/>
        </w:rPr>
        <w:t xml:space="preserve">, la cual permite dilucidar </w:t>
      </w:r>
      <w:r w:rsidRPr="0050346F">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6144ED" w14:textId="4208FFE0"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19DFC36" w14:textId="0035B14A" w:rsidR="00663A37" w:rsidRPr="0050346F" w:rsidRDefault="005C60B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50346F">
        <w:rPr>
          <w:rFonts w:ascii="Palatino Linotype" w:eastAsia="Palatino Linotype" w:hAnsi="Palatino Linotype" w:cs="Palatino Linotype"/>
          <w:b/>
          <w:color w:val="000000"/>
          <w:sz w:val="26"/>
          <w:szCs w:val="26"/>
        </w:rPr>
        <w:t>QUINTO</w:t>
      </w:r>
      <w:r w:rsidR="00663A37" w:rsidRPr="0050346F">
        <w:rPr>
          <w:rFonts w:ascii="Palatino Linotype" w:eastAsia="Palatino Linotype" w:hAnsi="Palatino Linotype" w:cs="Palatino Linotype"/>
          <w:b/>
          <w:color w:val="000000"/>
          <w:sz w:val="26"/>
          <w:szCs w:val="26"/>
        </w:rPr>
        <w:t>. Estudio y resolución del asunto.</w:t>
      </w:r>
    </w:p>
    <w:p w14:paraId="44E15B5D" w14:textId="357CB471"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50346F">
        <w:rPr>
          <w:rFonts w:ascii="Palatino Linotype" w:eastAsia="Palatino Linotype" w:hAnsi="Palatino Linotype" w:cs="Palatino Linotype"/>
          <w:color w:val="000000"/>
          <w:sz w:val="24"/>
          <w:szCs w:val="24"/>
        </w:rPr>
        <w:t xml:space="preserve">que </w:t>
      </w:r>
      <w:r w:rsidRPr="0050346F">
        <w:rPr>
          <w:rFonts w:ascii="Palatino Linotype" w:eastAsia="Palatino Linotype" w:hAnsi="Palatino Linotype" w:cs="Palatino Linotype"/>
          <w:color w:val="000000"/>
          <w:sz w:val="24"/>
          <w:szCs w:val="24"/>
        </w:rPr>
        <w:t>así</w:t>
      </w:r>
      <w:r w:rsidR="006377A9" w:rsidRPr="0050346F">
        <w:rPr>
          <w:rFonts w:ascii="Palatino Linotype" w:eastAsia="Palatino Linotype" w:hAnsi="Palatino Linotype" w:cs="Palatino Linotype"/>
          <w:color w:val="000000"/>
          <w:sz w:val="24"/>
          <w:szCs w:val="24"/>
        </w:rPr>
        <w:t xml:space="preserve">, este Órgano Colegiado esté en </w:t>
      </w:r>
      <w:r w:rsidRPr="0050346F">
        <w:rPr>
          <w:rFonts w:ascii="Palatino Linotype" w:eastAsia="Palatino Linotype" w:hAnsi="Palatino Linotype" w:cs="Palatino Linotype"/>
          <w:color w:val="000000"/>
          <w:sz w:val="24"/>
          <w:szCs w:val="24"/>
        </w:rPr>
        <w:t xml:space="preserve">posibilidad dictar el fallo correspondiente conforme a derecho, </w:t>
      </w:r>
      <w:r w:rsidRPr="0050346F">
        <w:rPr>
          <w:rFonts w:ascii="Palatino Linotype" w:eastAsia="Palatino Linotype" w:hAnsi="Palatino Linotype" w:cs="Palatino Linotype"/>
          <w:color w:val="000000"/>
          <w:sz w:val="24"/>
          <w:szCs w:val="24"/>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1CAB9B86"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 xml:space="preserve">Por tanto, es conveniente recordar que el hoy Recurrente requirió </w:t>
      </w:r>
      <w:r w:rsidR="00FB35CF" w:rsidRPr="0050346F">
        <w:rPr>
          <w:rFonts w:ascii="Palatino Linotype" w:eastAsia="Palatino Linotype" w:hAnsi="Palatino Linotype" w:cs="Palatino Linotype"/>
          <w:color w:val="000000"/>
          <w:sz w:val="24"/>
          <w:szCs w:val="24"/>
        </w:rPr>
        <w:t xml:space="preserve">que </w:t>
      </w:r>
      <w:r w:rsidRPr="0050346F">
        <w:rPr>
          <w:rFonts w:ascii="Palatino Linotype" w:eastAsia="Palatino Linotype" w:hAnsi="Palatino Linotype" w:cs="Palatino Linotype"/>
          <w:color w:val="000000"/>
          <w:sz w:val="24"/>
          <w:szCs w:val="24"/>
        </w:rPr>
        <w:t xml:space="preserve">el Sujeto Obligado </w:t>
      </w:r>
      <w:r w:rsidR="00DF30AB" w:rsidRPr="0050346F">
        <w:rPr>
          <w:rFonts w:ascii="Palatino Linotype" w:eastAsia="Palatino Linotype" w:hAnsi="Palatino Linotype" w:cs="Palatino Linotype"/>
          <w:color w:val="000000"/>
          <w:sz w:val="24"/>
          <w:szCs w:val="24"/>
        </w:rPr>
        <w:t>le entregara</w:t>
      </w:r>
      <w:r w:rsidR="005C60BC" w:rsidRPr="0050346F">
        <w:rPr>
          <w:rFonts w:ascii="Palatino Linotype" w:eastAsia="Palatino Linotype" w:hAnsi="Palatino Linotype" w:cs="Palatino Linotype"/>
          <w:color w:val="000000"/>
          <w:sz w:val="24"/>
          <w:szCs w:val="24"/>
        </w:rPr>
        <w:t xml:space="preserve">, </w:t>
      </w:r>
      <w:bookmarkStart w:id="1" w:name="_Hlk143195504"/>
      <w:r w:rsidR="005C60BC" w:rsidRPr="0050346F">
        <w:rPr>
          <w:rFonts w:ascii="Palatino Linotype" w:eastAsia="Palatino Linotype" w:hAnsi="Palatino Linotype" w:cs="Palatino Linotype"/>
          <w:color w:val="000000"/>
          <w:sz w:val="24"/>
          <w:szCs w:val="24"/>
        </w:rPr>
        <w:t>de la</w:t>
      </w:r>
      <w:r w:rsidR="00DF30AB" w:rsidRPr="0050346F">
        <w:rPr>
          <w:rFonts w:ascii="Palatino Linotype" w:eastAsia="Palatino Linotype" w:hAnsi="Palatino Linotype" w:cs="Palatino Linotype"/>
          <w:color w:val="000000"/>
          <w:sz w:val="24"/>
          <w:szCs w:val="24"/>
        </w:rPr>
        <w:t xml:space="preserve"> </w:t>
      </w:r>
      <w:r w:rsidR="005C60BC" w:rsidRPr="0050346F">
        <w:rPr>
          <w:rFonts w:ascii="Palatino Linotype" w:eastAsia="Palatino Linotype" w:hAnsi="Palatino Linotype" w:cs="Palatino Linotype"/>
          <w:color w:val="000000"/>
          <w:sz w:val="24"/>
          <w:szCs w:val="24"/>
        </w:rPr>
        <w:t>suspensión</w:t>
      </w:r>
      <w:r w:rsidR="00907E03" w:rsidRPr="0050346F">
        <w:rPr>
          <w:rFonts w:ascii="Palatino Linotype" w:eastAsia="Palatino Linotype" w:hAnsi="Palatino Linotype" w:cs="Palatino Linotype"/>
          <w:color w:val="000000"/>
          <w:sz w:val="24"/>
          <w:szCs w:val="24"/>
        </w:rPr>
        <w:t xml:space="preserve"> a la</w:t>
      </w:r>
      <w:r w:rsidR="005C60BC" w:rsidRPr="0050346F">
        <w:rPr>
          <w:rFonts w:ascii="Palatino Linotype" w:eastAsia="Palatino Linotype" w:hAnsi="Palatino Linotype" w:cs="Palatino Linotype"/>
          <w:color w:val="000000"/>
          <w:sz w:val="24"/>
          <w:szCs w:val="24"/>
        </w:rPr>
        <w:t xml:space="preserve"> que hizo referencia la alcaldesa Moya en la nota informativa publicada en el enlace </w:t>
      </w:r>
      <w:hyperlink r:id="rId8" w:history="1">
        <w:r w:rsidR="005C60BC" w:rsidRPr="0050346F">
          <w:rPr>
            <w:rStyle w:val="Hipervnculo"/>
            <w:rFonts w:ascii="Palatino Linotype" w:eastAsia="Palatino Linotype" w:hAnsi="Palatino Linotype" w:cs="Palatino Linotype"/>
            <w:sz w:val="24"/>
            <w:szCs w:val="24"/>
          </w:rPr>
          <w:t>https://www.eluniversal.com.mx/metropoli/naucalpan-se-mantienen-suspendidas-las-multas-de-transito</w:t>
        </w:r>
      </w:hyperlink>
      <w:r w:rsidR="005C60BC" w:rsidRPr="0050346F">
        <w:rPr>
          <w:rFonts w:ascii="Palatino Linotype" w:eastAsia="Palatino Linotype" w:hAnsi="Palatino Linotype" w:cs="Palatino Linotype"/>
          <w:color w:val="000000"/>
          <w:sz w:val="24"/>
          <w:szCs w:val="24"/>
        </w:rPr>
        <w:t xml:space="preserve">,  el o los documentos en donde conste lo siguiente: </w:t>
      </w:r>
    </w:p>
    <w:p w14:paraId="06E7D976" w14:textId="77777777" w:rsidR="005C60BC" w:rsidRPr="0050346F" w:rsidRDefault="005C60B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D44950" w14:textId="18AF3FD2" w:rsidR="005C60BC" w:rsidRPr="0050346F" w:rsidRDefault="005C60BC" w:rsidP="005C60B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Oficio o publicación oficial que dé cuenta de la suspensión de multas por faltas al Reglamento de Tránsito.</w:t>
      </w:r>
    </w:p>
    <w:p w14:paraId="4D3A60CC" w14:textId="147FD1A9" w:rsidR="005C60BC" w:rsidRPr="0050346F" w:rsidRDefault="005C60BC" w:rsidP="005C60B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Expresión documental del reporte del avance de la "limpia" que señaló la funcionaria de los malos policías del ese Municipio</w:t>
      </w:r>
      <w:r w:rsidRPr="0050346F">
        <w:t xml:space="preserve"> </w:t>
      </w:r>
      <w:r w:rsidRPr="0050346F">
        <w:rPr>
          <w:rFonts w:ascii="Palatino Linotype" w:eastAsia="Palatino Linotype" w:hAnsi="Palatino Linotype" w:cs="Palatino Linotype"/>
          <w:color w:val="000000"/>
        </w:rPr>
        <w:t>de Naucalpan de Juárez.</w:t>
      </w:r>
    </w:p>
    <w:p w14:paraId="3CD824FD" w14:textId="347BC290" w:rsidR="00C43701" w:rsidRPr="0050346F" w:rsidRDefault="00EE3831" w:rsidP="00663A37">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O</w:t>
      </w:r>
      <w:r w:rsidR="005C60BC" w:rsidRPr="0050346F">
        <w:rPr>
          <w:rFonts w:ascii="Palatino Linotype" w:eastAsia="Palatino Linotype" w:hAnsi="Palatino Linotype" w:cs="Palatino Linotype"/>
          <w:color w:val="000000"/>
        </w:rPr>
        <w:t xml:space="preserve">ficio o publicación que haga oficial la restitución de multas en el </w:t>
      </w:r>
      <w:r w:rsidRPr="0050346F">
        <w:rPr>
          <w:rFonts w:ascii="Palatino Linotype" w:eastAsia="Palatino Linotype" w:hAnsi="Palatino Linotype" w:cs="Palatino Linotype"/>
          <w:color w:val="000000"/>
        </w:rPr>
        <w:t>M</w:t>
      </w:r>
      <w:r w:rsidR="005C60BC" w:rsidRPr="0050346F">
        <w:rPr>
          <w:rFonts w:ascii="Palatino Linotype" w:eastAsia="Palatino Linotype" w:hAnsi="Palatino Linotype" w:cs="Palatino Linotype"/>
          <w:color w:val="000000"/>
        </w:rPr>
        <w:t>unicipio</w:t>
      </w:r>
      <w:r w:rsidRPr="0050346F">
        <w:t xml:space="preserve"> </w:t>
      </w:r>
      <w:r w:rsidRPr="0050346F">
        <w:rPr>
          <w:rFonts w:ascii="Palatino Linotype" w:eastAsia="Palatino Linotype" w:hAnsi="Palatino Linotype" w:cs="Palatino Linotype"/>
          <w:color w:val="000000"/>
        </w:rPr>
        <w:t>Naucalpan de Juárez o en su caso, la fecha en que</w:t>
      </w:r>
      <w:r w:rsidR="005C60BC" w:rsidRPr="0050346F">
        <w:rPr>
          <w:rFonts w:ascii="Palatino Linotype" w:eastAsia="Palatino Linotype" w:hAnsi="Palatino Linotype" w:cs="Palatino Linotype"/>
          <w:color w:val="000000"/>
        </w:rPr>
        <w:t xml:space="preserve"> volverán las multas.</w:t>
      </w:r>
    </w:p>
    <w:bookmarkEnd w:id="1"/>
    <w:p w14:paraId="1774B8D8" w14:textId="77777777" w:rsidR="00243598" w:rsidRPr="0050346F" w:rsidRDefault="00243598"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0E4034" w14:textId="0BE3591C" w:rsidR="00F459F3" w:rsidRPr="0050346F"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Al respecto, el Sujeto Obligado respondió al solicitante mediante la presentación de</w:t>
      </w:r>
      <w:r w:rsidR="00F459F3" w:rsidRPr="0050346F">
        <w:rPr>
          <w:rFonts w:ascii="Palatino Linotype" w:eastAsia="Palatino Linotype" w:hAnsi="Palatino Linotype" w:cs="Palatino Linotype"/>
          <w:color w:val="000000"/>
          <w:sz w:val="24"/>
          <w:szCs w:val="24"/>
        </w:rPr>
        <w:t xml:space="preserve"> los</w:t>
      </w:r>
      <w:r w:rsidRPr="0050346F">
        <w:rPr>
          <w:rFonts w:ascii="Palatino Linotype" w:eastAsia="Palatino Linotype" w:hAnsi="Palatino Linotype" w:cs="Palatino Linotype"/>
          <w:color w:val="000000"/>
          <w:sz w:val="24"/>
          <w:szCs w:val="24"/>
        </w:rPr>
        <w:t xml:space="preserve"> documento</w:t>
      </w:r>
      <w:r w:rsidR="00F459F3" w:rsidRPr="0050346F">
        <w:rPr>
          <w:rFonts w:ascii="Palatino Linotype" w:eastAsia="Palatino Linotype" w:hAnsi="Palatino Linotype" w:cs="Palatino Linotype"/>
          <w:color w:val="000000"/>
          <w:sz w:val="24"/>
          <w:szCs w:val="24"/>
        </w:rPr>
        <w:t>s</w:t>
      </w:r>
      <w:r w:rsidRPr="0050346F">
        <w:rPr>
          <w:rFonts w:ascii="Palatino Linotype" w:eastAsia="Palatino Linotype" w:hAnsi="Palatino Linotype" w:cs="Palatino Linotype"/>
          <w:color w:val="000000"/>
          <w:sz w:val="24"/>
          <w:szCs w:val="24"/>
        </w:rPr>
        <w:t xml:space="preserve"> denominado</w:t>
      </w:r>
      <w:r w:rsidR="00F459F3" w:rsidRPr="0050346F">
        <w:rPr>
          <w:rFonts w:ascii="Palatino Linotype" w:eastAsia="Palatino Linotype" w:hAnsi="Palatino Linotype" w:cs="Palatino Linotype"/>
          <w:color w:val="000000"/>
          <w:sz w:val="24"/>
          <w:szCs w:val="24"/>
        </w:rPr>
        <w:t>s</w:t>
      </w:r>
      <w:r w:rsidRPr="0050346F">
        <w:rPr>
          <w:rFonts w:ascii="Palatino Linotype" w:eastAsia="Palatino Linotype" w:hAnsi="Palatino Linotype" w:cs="Palatino Linotype"/>
          <w:color w:val="000000"/>
          <w:sz w:val="24"/>
          <w:szCs w:val="24"/>
        </w:rPr>
        <w:t xml:space="preserve"> </w:t>
      </w:r>
      <w:r w:rsidRPr="0050346F">
        <w:rPr>
          <w:rFonts w:ascii="Palatino Linotype" w:eastAsia="Palatino Linotype" w:hAnsi="Palatino Linotype" w:cs="Palatino Linotype"/>
          <w:b/>
          <w:bCs/>
          <w:color w:val="000000"/>
          <w:sz w:val="24"/>
          <w:szCs w:val="24"/>
        </w:rPr>
        <w:t>“</w:t>
      </w:r>
      <w:r w:rsidR="00E32851" w:rsidRPr="0050346F">
        <w:rPr>
          <w:rFonts w:ascii="Palatino Linotype" w:eastAsia="Palatino Linotype" w:hAnsi="Palatino Linotype" w:cs="Palatino Linotype"/>
          <w:b/>
          <w:color w:val="000000"/>
          <w:sz w:val="24"/>
          <w:szCs w:val="24"/>
        </w:rPr>
        <w:t>RESPUESTA 01017-NAUCALPA-IP-2022 ETAIP-2.pdf</w:t>
      </w:r>
      <w:r w:rsidR="00317AAA" w:rsidRPr="0050346F">
        <w:rPr>
          <w:rFonts w:ascii="Palatino Linotype" w:eastAsia="Palatino Linotype" w:hAnsi="Palatino Linotype" w:cs="Palatino Linotype"/>
          <w:b/>
          <w:color w:val="000000"/>
          <w:sz w:val="24"/>
          <w:szCs w:val="24"/>
        </w:rPr>
        <w:t>”</w:t>
      </w:r>
      <w:r w:rsidR="00F459F3" w:rsidRPr="0050346F">
        <w:rPr>
          <w:rFonts w:ascii="Palatino Linotype" w:eastAsia="Palatino Linotype" w:hAnsi="Palatino Linotype" w:cs="Palatino Linotype"/>
          <w:color w:val="000000"/>
          <w:sz w:val="24"/>
          <w:szCs w:val="24"/>
        </w:rPr>
        <w:t>, de</w:t>
      </w:r>
      <w:r w:rsidR="00E32851" w:rsidRPr="0050346F">
        <w:rPr>
          <w:rFonts w:ascii="Palatino Linotype" w:eastAsia="Palatino Linotype" w:hAnsi="Palatino Linotype" w:cs="Palatino Linotype"/>
          <w:color w:val="000000"/>
          <w:sz w:val="24"/>
          <w:szCs w:val="24"/>
        </w:rPr>
        <w:t>l</w:t>
      </w:r>
      <w:r w:rsidR="00F459F3" w:rsidRPr="0050346F">
        <w:rPr>
          <w:rFonts w:ascii="Palatino Linotype" w:eastAsia="Palatino Linotype" w:hAnsi="Palatino Linotype" w:cs="Palatino Linotype"/>
          <w:color w:val="000000"/>
          <w:sz w:val="24"/>
          <w:szCs w:val="24"/>
        </w:rPr>
        <w:t xml:space="preserve"> cual se detalla su contenido a continuación:</w:t>
      </w:r>
    </w:p>
    <w:p w14:paraId="3A86A3FC" w14:textId="5A4DC3D3" w:rsidR="00F459F3" w:rsidRPr="0050346F"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0E62B9" w14:textId="64BD93F3" w:rsidR="00E32851" w:rsidRPr="0050346F" w:rsidRDefault="00F459F3" w:rsidP="00E3285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w:t>
      </w:r>
      <w:r w:rsidR="00E32851" w:rsidRPr="0050346F">
        <w:rPr>
          <w:rFonts w:ascii="Palatino Linotype" w:eastAsia="Palatino Linotype" w:hAnsi="Palatino Linotype" w:cs="Palatino Linotype"/>
          <w:b/>
          <w:bCs/>
          <w:color w:val="000000"/>
        </w:rPr>
        <w:t>RESPUESTA 01017-NAUCALPA-IP-2022 ETAIP-2.pdf</w:t>
      </w:r>
      <w:r w:rsidRPr="0050346F">
        <w:rPr>
          <w:rFonts w:ascii="Palatino Linotype" w:eastAsia="Palatino Linotype" w:hAnsi="Palatino Linotype" w:cs="Palatino Linotype"/>
          <w:color w:val="000000"/>
        </w:rPr>
        <w:t xml:space="preserve">”: Contiene el oficio número </w:t>
      </w:r>
      <w:r w:rsidR="00E32851" w:rsidRPr="0050346F">
        <w:rPr>
          <w:rFonts w:ascii="Palatino Linotype" w:eastAsia="Palatino Linotype" w:hAnsi="Palatino Linotype" w:cs="Palatino Linotype"/>
          <w:color w:val="000000"/>
        </w:rPr>
        <w:t>DGSCYTM/STM/066/2023</w:t>
      </w:r>
      <w:r w:rsidRPr="0050346F">
        <w:rPr>
          <w:rFonts w:ascii="Palatino Linotype" w:eastAsia="Palatino Linotype" w:hAnsi="Palatino Linotype" w:cs="Palatino Linotype"/>
          <w:color w:val="000000"/>
        </w:rPr>
        <w:t xml:space="preserve"> de fecha </w:t>
      </w:r>
      <w:r w:rsidR="00E32851" w:rsidRPr="0050346F">
        <w:rPr>
          <w:rFonts w:ascii="Palatino Linotype" w:eastAsia="Palatino Linotype" w:hAnsi="Palatino Linotype" w:cs="Palatino Linotype"/>
          <w:color w:val="000000"/>
        </w:rPr>
        <w:t>diecisiete de enero de dos mil veintitrés</w:t>
      </w:r>
      <w:r w:rsidRPr="0050346F">
        <w:rPr>
          <w:rFonts w:ascii="Palatino Linotype" w:eastAsia="Palatino Linotype" w:hAnsi="Palatino Linotype" w:cs="Palatino Linotype"/>
          <w:color w:val="000000"/>
        </w:rPr>
        <w:t xml:space="preserve">, signado por </w:t>
      </w:r>
      <w:r w:rsidR="00E32851" w:rsidRPr="0050346F">
        <w:rPr>
          <w:rFonts w:ascii="Palatino Linotype" w:eastAsia="Palatino Linotype" w:hAnsi="Palatino Linotype" w:cs="Palatino Linotype"/>
          <w:color w:val="000000"/>
        </w:rPr>
        <w:t>la Subdirectora de Tránsito Municipal</w:t>
      </w:r>
      <w:r w:rsidRPr="0050346F">
        <w:rPr>
          <w:rFonts w:ascii="Palatino Linotype" w:eastAsia="Palatino Linotype" w:hAnsi="Palatino Linotype" w:cs="Palatino Linotype"/>
          <w:color w:val="000000"/>
        </w:rPr>
        <w:t xml:space="preserve">, mismo que fue remitido al </w:t>
      </w:r>
      <w:r w:rsidR="00E32851" w:rsidRPr="0050346F">
        <w:rPr>
          <w:rFonts w:ascii="Palatino Linotype" w:eastAsia="Palatino Linotype" w:hAnsi="Palatino Linotype" w:cs="Palatino Linotype"/>
          <w:color w:val="000000"/>
        </w:rPr>
        <w:t>Enlace</w:t>
      </w:r>
      <w:r w:rsidRPr="0050346F">
        <w:rPr>
          <w:rFonts w:ascii="Palatino Linotype" w:eastAsia="Palatino Linotype" w:hAnsi="Palatino Linotype" w:cs="Palatino Linotype"/>
          <w:color w:val="000000"/>
        </w:rPr>
        <w:t xml:space="preserve"> de Transparencia</w:t>
      </w:r>
      <w:r w:rsidR="00E32851" w:rsidRPr="0050346F">
        <w:rPr>
          <w:rFonts w:ascii="Palatino Linotype" w:eastAsia="Palatino Linotype" w:hAnsi="Palatino Linotype" w:cs="Palatino Linotype"/>
          <w:color w:val="000000"/>
        </w:rPr>
        <w:t xml:space="preserve"> y Acceso a la Información</w:t>
      </w:r>
      <w:r w:rsidRPr="0050346F">
        <w:rPr>
          <w:rFonts w:ascii="Palatino Linotype" w:eastAsia="Palatino Linotype" w:hAnsi="Palatino Linotype" w:cs="Palatino Linotype"/>
          <w:color w:val="000000"/>
        </w:rPr>
        <w:t>, mediante el cual le informa que,</w:t>
      </w:r>
      <w:r w:rsidR="00E32851" w:rsidRPr="0050346F">
        <w:rPr>
          <w:rFonts w:ascii="Palatino Linotype" w:eastAsia="Palatino Linotype" w:hAnsi="Palatino Linotype" w:cs="Palatino Linotype"/>
          <w:color w:val="000000"/>
        </w:rPr>
        <w:t xml:space="preserve"> previa búsqueda minuciosa en las constancias que obran dentro de los archivos e información que maneja, resguarda y genera esa Subdirección de Tránsito Municipal; no se localizó algún informe, notificación o bien, alguna expresión documental, que contengan y/o expliquen los puntos sobre los que versa la solicitud de mérito.</w:t>
      </w:r>
    </w:p>
    <w:p w14:paraId="452AEEEC" w14:textId="77777777" w:rsidR="00E32851" w:rsidRPr="0050346F" w:rsidRDefault="00E32851" w:rsidP="00E3285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07D8CACA" w14:textId="79694461" w:rsidR="00E32851" w:rsidRPr="0050346F" w:rsidRDefault="00E32851" w:rsidP="00E3285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No óbice lo anterior, informa que la liga de acceso que enseguida se menciona, se pude ubicar la publicación que da cuenta de la suspensión de multas por infracciones al reglamento de tránsito en la ciudad de Naucalpan de Juárez, estado de México:</w:t>
      </w:r>
    </w:p>
    <w:p w14:paraId="4DC292AA" w14:textId="05BA2DC2" w:rsidR="00E32851" w:rsidRPr="0050346F" w:rsidRDefault="0050346F" w:rsidP="00E32851">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hyperlink r:id="rId9" w:history="1">
        <w:r w:rsidR="00E32851" w:rsidRPr="0050346F">
          <w:rPr>
            <w:rStyle w:val="Hipervnculo"/>
            <w:rFonts w:ascii="Palatino Linotype" w:eastAsia="Palatino Linotype" w:hAnsi="Palatino Linotype" w:cs="Palatino Linotype"/>
          </w:rPr>
          <w:t>https://naucalpan.gob.mx/cancelan-en-naucalpan-las-infracciones-de-transito/</w:t>
        </w:r>
      </w:hyperlink>
      <w:r w:rsidR="00E32851" w:rsidRPr="0050346F">
        <w:rPr>
          <w:rFonts w:ascii="Palatino Linotype" w:eastAsia="Palatino Linotype" w:hAnsi="Palatino Linotype" w:cs="Palatino Linotype"/>
          <w:color w:val="000000"/>
        </w:rPr>
        <w:t xml:space="preserve"> </w:t>
      </w:r>
    </w:p>
    <w:p w14:paraId="3CC1BE97" w14:textId="77777777" w:rsidR="00F459F3" w:rsidRPr="0050346F"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2D9B82" w14:textId="5CF74FCA" w:rsidR="005E4B74" w:rsidRPr="0050346F" w:rsidRDefault="005B1C5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De lo anteriormente señalado, este Órgano Resolutor procedió a verificar el contenido de la liga electrónica antes referida, de la cual se advierte</w:t>
      </w:r>
      <w:r w:rsidR="00ED557A" w:rsidRPr="0050346F">
        <w:rPr>
          <w:rFonts w:ascii="Palatino Linotype" w:eastAsia="Palatino Linotype" w:hAnsi="Palatino Linotype" w:cs="Palatino Linotype"/>
          <w:color w:val="000000"/>
          <w:sz w:val="24"/>
          <w:szCs w:val="24"/>
        </w:rPr>
        <w:t xml:space="preserve"> una publicación de la página institucional del Sujeto </w:t>
      </w:r>
      <w:r w:rsidR="00907E03" w:rsidRPr="0050346F">
        <w:rPr>
          <w:rFonts w:ascii="Palatino Linotype" w:eastAsia="Palatino Linotype" w:hAnsi="Palatino Linotype" w:cs="Palatino Linotype"/>
          <w:color w:val="000000"/>
          <w:sz w:val="24"/>
          <w:szCs w:val="24"/>
        </w:rPr>
        <w:t>O</w:t>
      </w:r>
      <w:r w:rsidR="00ED557A" w:rsidRPr="0050346F">
        <w:rPr>
          <w:rFonts w:ascii="Palatino Linotype" w:eastAsia="Palatino Linotype" w:hAnsi="Palatino Linotype" w:cs="Palatino Linotype"/>
          <w:color w:val="000000"/>
          <w:sz w:val="24"/>
          <w:szCs w:val="24"/>
        </w:rPr>
        <w:t xml:space="preserve">bligado en los términos siguientes: </w:t>
      </w:r>
    </w:p>
    <w:p w14:paraId="177D727D" w14:textId="02DB7F58" w:rsidR="00690B02" w:rsidRPr="0050346F" w:rsidRDefault="00ED557A" w:rsidP="00ED557A">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noProof/>
          <w:color w:val="000000"/>
          <w:sz w:val="24"/>
          <w:szCs w:val="24"/>
        </w:rPr>
        <w:lastRenderedPageBreak/>
        <w:drawing>
          <wp:inline distT="0" distB="0" distL="0" distR="0" wp14:anchorId="39B10FBC" wp14:editId="71642CAA">
            <wp:extent cx="3221675" cy="2626156"/>
            <wp:effectExtent l="0" t="0" r="0" b="3175"/>
            <wp:docPr id="12411125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12576" name=""/>
                    <pic:cNvPicPr/>
                  </pic:nvPicPr>
                  <pic:blipFill>
                    <a:blip r:embed="rId10"/>
                    <a:stretch>
                      <a:fillRect/>
                    </a:stretch>
                  </pic:blipFill>
                  <pic:spPr>
                    <a:xfrm>
                      <a:off x="0" y="0"/>
                      <a:ext cx="3256690" cy="2654699"/>
                    </a:xfrm>
                    <a:prstGeom prst="rect">
                      <a:avLst/>
                    </a:prstGeom>
                  </pic:spPr>
                </pic:pic>
              </a:graphicData>
            </a:graphic>
          </wp:inline>
        </w:drawing>
      </w:r>
    </w:p>
    <w:p w14:paraId="0D106A9F" w14:textId="784D079F" w:rsidR="00ED557A" w:rsidRPr="0050346F" w:rsidRDefault="00ED557A" w:rsidP="00ED557A">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noProof/>
          <w:color w:val="000000"/>
          <w:sz w:val="24"/>
          <w:szCs w:val="24"/>
        </w:rPr>
        <w:drawing>
          <wp:inline distT="0" distB="0" distL="0" distR="0" wp14:anchorId="3E2A6243" wp14:editId="642FB10D">
            <wp:extent cx="3688148" cy="4345229"/>
            <wp:effectExtent l="0" t="0" r="7620" b="0"/>
            <wp:docPr id="1239004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04121" name=""/>
                    <pic:cNvPicPr/>
                  </pic:nvPicPr>
                  <pic:blipFill>
                    <a:blip r:embed="rId11"/>
                    <a:stretch>
                      <a:fillRect/>
                    </a:stretch>
                  </pic:blipFill>
                  <pic:spPr>
                    <a:xfrm>
                      <a:off x="0" y="0"/>
                      <a:ext cx="3734263" cy="4399560"/>
                    </a:xfrm>
                    <a:prstGeom prst="rect">
                      <a:avLst/>
                    </a:prstGeom>
                  </pic:spPr>
                </pic:pic>
              </a:graphicData>
            </a:graphic>
          </wp:inline>
        </w:drawing>
      </w:r>
    </w:p>
    <w:p w14:paraId="2DFCBD6B" w14:textId="16EA93FB" w:rsidR="0006625B" w:rsidRPr="0050346F" w:rsidRDefault="76B7B05F"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50346F">
        <w:rPr>
          <w:rFonts w:ascii="Palatino Linotype" w:eastAsia="Palatino Linotype" w:hAnsi="Palatino Linotype" w:cs="Palatino Linotype"/>
          <w:color w:val="000000" w:themeColor="text1"/>
          <w:sz w:val="24"/>
          <w:szCs w:val="24"/>
        </w:rPr>
        <w:lastRenderedPageBreak/>
        <w:t xml:space="preserve">Ante la respuesta del </w:t>
      </w:r>
      <w:r w:rsidRPr="0050346F">
        <w:rPr>
          <w:rFonts w:ascii="Palatino Linotype" w:eastAsia="Palatino Linotype" w:hAnsi="Palatino Linotype" w:cs="Palatino Linotype"/>
          <w:b/>
          <w:bCs/>
          <w:color w:val="000000" w:themeColor="text1"/>
          <w:sz w:val="24"/>
          <w:szCs w:val="24"/>
        </w:rPr>
        <w:t>Sujeto Obligado</w:t>
      </w:r>
      <w:r w:rsidRPr="0050346F">
        <w:rPr>
          <w:rFonts w:ascii="Palatino Linotype" w:eastAsia="Palatino Linotype" w:hAnsi="Palatino Linotype" w:cs="Palatino Linotype"/>
          <w:color w:val="000000" w:themeColor="text1"/>
          <w:sz w:val="24"/>
          <w:szCs w:val="24"/>
        </w:rPr>
        <w:t xml:space="preserve">, el </w:t>
      </w:r>
      <w:r w:rsidRPr="0050346F">
        <w:rPr>
          <w:rFonts w:ascii="Palatino Linotype" w:eastAsia="Palatino Linotype" w:hAnsi="Palatino Linotype" w:cs="Palatino Linotype"/>
          <w:b/>
          <w:bCs/>
          <w:color w:val="000000" w:themeColor="text1"/>
          <w:sz w:val="24"/>
          <w:szCs w:val="24"/>
        </w:rPr>
        <w:t>Recurrente</w:t>
      </w:r>
      <w:r w:rsidRPr="0050346F">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el presente recurso de revisión señalando como acto impugnado</w:t>
      </w:r>
      <w:r w:rsidR="00A44C51" w:rsidRPr="0050346F">
        <w:rPr>
          <w:rFonts w:ascii="Palatino Linotype" w:eastAsia="Palatino Linotype" w:hAnsi="Palatino Linotype" w:cs="Palatino Linotype"/>
          <w:color w:val="000000" w:themeColor="text1"/>
          <w:sz w:val="24"/>
          <w:szCs w:val="24"/>
        </w:rPr>
        <w:t xml:space="preserve"> y como razones o motivos de inconformidad</w:t>
      </w:r>
      <w:r w:rsidRPr="0050346F">
        <w:rPr>
          <w:rFonts w:ascii="Palatino Linotype" w:eastAsia="Palatino Linotype" w:hAnsi="Palatino Linotype" w:cs="Palatino Linotype"/>
          <w:color w:val="000000" w:themeColor="text1"/>
          <w:sz w:val="24"/>
          <w:szCs w:val="24"/>
        </w:rPr>
        <w:t xml:space="preserve"> </w:t>
      </w:r>
      <w:r w:rsidR="00A44C51" w:rsidRPr="0050346F">
        <w:rPr>
          <w:rFonts w:ascii="Palatino Linotype" w:eastAsia="Palatino Linotype" w:hAnsi="Palatino Linotype" w:cs="Palatino Linotype"/>
          <w:color w:val="000000" w:themeColor="text1"/>
          <w:sz w:val="24"/>
          <w:szCs w:val="24"/>
        </w:rPr>
        <w:t>lo siguiente:</w:t>
      </w:r>
    </w:p>
    <w:p w14:paraId="50C1E061" w14:textId="77777777" w:rsidR="00A44C51" w:rsidRPr="0050346F" w:rsidRDefault="00A44C51" w:rsidP="008562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3741208A" w14:textId="588A2D97" w:rsidR="00A44C51" w:rsidRPr="0050346F" w:rsidRDefault="00A44C51" w:rsidP="00A44C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i/>
        </w:rPr>
        <w:t>"</w:t>
      </w:r>
      <w:r w:rsidRPr="0050346F">
        <w:t xml:space="preserve"> </w:t>
      </w:r>
      <w:r w:rsidRPr="0050346F">
        <w:rPr>
          <w:rFonts w:ascii="Palatino Linotype" w:eastAsia="Palatino Linotype" w:hAnsi="Palatino Linotype" w:cs="Palatino Linotype"/>
          <w:i/>
        </w:rPr>
        <w:t xml:space="preserve">Se recurre la respuesta brindada por el sujeto obligado por las siguientes razones: 1.- El sujeto obligado no observó lo establecido en el artículo 131 de la Ley General de Transparencia y Acceso a la Información Pública (LGTAIP), y en los artículos 53 fracción IV y 162 de la ley de transparencia y acceso a la información pública del Estado de México y municipios, ya que </w:t>
      </w:r>
      <w:r w:rsidRPr="0050346F">
        <w:rPr>
          <w:rFonts w:ascii="Palatino Linotype" w:eastAsia="Palatino Linotype" w:hAnsi="Palatino Linotype" w:cs="Palatino Linotype"/>
          <w:b/>
          <w:bCs/>
          <w:i/>
          <w:u w:val="single"/>
        </w:rPr>
        <w:t>únicamente se turnó a la Dirección de tránsito municipal, pero no se turnó a la oficina de la presidenta municipal ni a la dirección general jurídica y consultiva</w:t>
      </w:r>
      <w:r w:rsidRPr="0050346F">
        <w:rPr>
          <w:rFonts w:ascii="Palatino Linotype" w:eastAsia="Palatino Linotype" w:hAnsi="Palatino Linotype" w:cs="Palatino Linotype"/>
          <w:i/>
        </w:rPr>
        <w:t xml:space="preserve">. Esto es importante ya que se solicitó un documento que hace oficial la suspensión de multas por faltas al reglamento de tránsito, </w:t>
      </w:r>
      <w:r w:rsidRPr="0050346F">
        <w:rPr>
          <w:rFonts w:ascii="Palatino Linotype" w:eastAsia="Palatino Linotype" w:hAnsi="Palatino Linotype" w:cs="Palatino Linotype"/>
          <w:i/>
          <w:u w:val="single"/>
        </w:rPr>
        <w:t>acción administrativa que tuvo que haber tenido un análisis jurídico y haber sido puesta a consideración del Cabildo o de la presidencia municipal</w:t>
      </w:r>
      <w:r w:rsidRPr="0050346F">
        <w:rPr>
          <w:rFonts w:ascii="Palatino Linotype" w:eastAsia="Palatino Linotype" w:hAnsi="Palatino Linotype" w:cs="Palatino Linotype"/>
          <w:i/>
        </w:rPr>
        <w:t xml:space="preserve">. De ahí que deben remitirse las manifestaciones de estas dos unidades administrativas del sujeto obligado de conformidad con las atribuciones establecidas en el artículo 8 del reglamento interno de dirección general jurídica y consultiva y del artículo 2.2 del Reglamento Orgánico de la Administración Pública Municipal de Naucalpan de Juárez México. 2.- La respuesta del sujeto obligado no observó lo establecido en el artículo 130 de la LGTAIP, y 161 de la ley de transparencia y acceso a la información pública del Estado de México y municipios ya que la respuesta brindada fue de fuentes públicas. </w:t>
      </w:r>
      <w:r w:rsidRPr="0050346F">
        <w:rPr>
          <w:rFonts w:ascii="Palatino Linotype" w:eastAsia="Palatino Linotype" w:hAnsi="Palatino Linotype" w:cs="Palatino Linotype"/>
          <w:i/>
          <w:u w:val="single"/>
        </w:rPr>
        <w:t>El órgano garante debe de pronunciarse y llamarle la atención al sujeto obligado ya que incluso éste pidió una prórroga (la cual tampoco cumplió con la normatividad que exige la LGTAIP y la ley de transparencia del Estado de México)</w:t>
      </w:r>
      <w:r w:rsidRPr="0050346F">
        <w:rPr>
          <w:rFonts w:ascii="Palatino Linotype" w:eastAsia="Palatino Linotype" w:hAnsi="Palatino Linotype" w:cs="Palatino Linotype"/>
          <w:i/>
        </w:rPr>
        <w:t xml:space="preserve"> y se me proporcionó un enlace a un comunicado de prensa. 3.-El sujeto obligado no siguió el procedimiento de declaración de inexistencia, toda vez que ésta no fue sometida ante el Comité de transparencia de conformidad con el artículo 19, 20, 49 fracción II, 169 y 170 de la ley de transparencia y acceso a la información pública del Estado de México y municipios, y los artículos 19, 20, 44, 138 y 139 de la LGTAIP. 4.- el </w:t>
      </w:r>
      <w:r w:rsidRPr="0050346F">
        <w:rPr>
          <w:rFonts w:ascii="Palatino Linotype" w:eastAsia="Palatino Linotype" w:hAnsi="Palatino Linotype" w:cs="Palatino Linotype"/>
          <w:b/>
          <w:bCs/>
          <w:i/>
          <w:u w:val="single"/>
        </w:rPr>
        <w:t>sujeto obligado no atendió el segundo y tercer punto de mi solicitud. Toda vez que incluí la nota informativa donde la presidenta municipal afirmó que se está “limpiando” de malos elementos en la policía de Naucalpan</w:t>
      </w:r>
      <w:r w:rsidRPr="0050346F">
        <w:rPr>
          <w:rFonts w:ascii="Palatino Linotype" w:eastAsia="Palatino Linotype" w:hAnsi="Palatino Linotype" w:cs="Palatino Linotype"/>
          <w:i/>
        </w:rPr>
        <w:t xml:space="preserve">, y tal como se desprende de la tesis del Poder Judicial de la Federación con rubro "prueba documental, información periodística como su valor probatorio y notas periodísticas elementos para determinar su fuerza indiciaria", las notas periodísticas </w:t>
      </w:r>
      <w:r w:rsidRPr="0050346F">
        <w:rPr>
          <w:rFonts w:ascii="Palatino Linotype" w:eastAsia="Palatino Linotype" w:hAnsi="Palatino Linotype" w:cs="Palatino Linotype"/>
          <w:i/>
        </w:rPr>
        <w:lastRenderedPageBreak/>
        <w:t xml:space="preserve">constituyen indicios sobre los hechos a los que se refieren. En ese tenor, se tienen indicios de que el ayuntamiento de Naucalpan de Juárez está haciendo acciones de depuración de elementos policiales que no cumplan con rigores establecidos por esa autoridad municipal. Al no haberse pronunciado sobre la existencia de documentos o expresiones documentales que den cuenta del avance de la “limpia” que señaló la presidenta Moya en esa nota periodística, </w:t>
      </w:r>
      <w:r w:rsidRPr="0050346F">
        <w:rPr>
          <w:rFonts w:ascii="Palatino Linotype" w:eastAsia="Palatino Linotype" w:hAnsi="Palatino Linotype" w:cs="Palatino Linotype"/>
          <w:b/>
          <w:bCs/>
          <w:i/>
          <w:u w:val="single"/>
        </w:rPr>
        <w:t>ni de indicar cuándo volverían la aplicación de las multas en Naucalpan</w:t>
      </w:r>
      <w:r w:rsidRPr="0050346F">
        <w:rPr>
          <w:rFonts w:ascii="Palatino Linotype" w:eastAsia="Palatino Linotype" w:hAnsi="Palatino Linotype" w:cs="Palatino Linotype"/>
          <w:i/>
        </w:rPr>
        <w:t xml:space="preserve">, el sujeto obligado faltó en observar el principio de congruencia y exhaustividad y al criterio 02/17 del Instituto Nacional de Transparencia y Acceso a la Información Pública (INAI). </w:t>
      </w:r>
      <w:r w:rsidRPr="0050346F">
        <w:rPr>
          <w:rFonts w:ascii="Palatino Linotype" w:eastAsia="Palatino Linotype" w:hAnsi="Palatino Linotype" w:cs="Palatino Linotype"/>
          <w:b/>
          <w:bCs/>
          <w:i/>
          <w:u w:val="single"/>
        </w:rPr>
        <w:t>El hecho de que la unidad administrativa se pronunciara de forma general a mi solicitud no me da la certeza jurídica de que se buscó la información requerida, o alguna expresión documental, afectándose mi derecho de acceso a la información</w:t>
      </w:r>
      <w:r w:rsidRPr="0050346F">
        <w:rPr>
          <w:rFonts w:ascii="Palatino Linotype" w:eastAsia="Palatino Linotype" w:hAnsi="Palatino Linotype" w:cs="Palatino Linotype"/>
          <w:i/>
        </w:rPr>
        <w:t xml:space="preserve">. Más aún, el sujeto obligado debe de documentar todo acto de autoridad, de conformidad al artículo 18 de la LGTAIP y de la ley de transparencia del Estado de México. Por lo anterior, la respuesta del sujeto obligado me deja en un estado de indefensión al no haber respondido completamente y exhaustivamente la información requerida, y que al no contar con la evidencia documental de la disposición administrativa que suspende las multas de tránsito, estoy en riesgo de extorsiones y abusos de policías municipales. Más aún, de la respuesta brindada, surge el cuestionamiento de que las autoridades de Naucalpan (la alcaldesa y la policía municipal) están incumpliendo con la ley, ya que si no hay un documento firmado o generado del gobierno municipal de Naucalpan que establezca la suspensión de sanciones por violaciones de tránsito, no están cumpliendo con sus obligaciones que les marca la ley. Y en consecuencia, están en falta administrativa. Es así que, en términos de los artículos 7, 8, 10, 11, 18, 24 fracciones IV, XI, XIX, XXII, XXIII; 36 fracciones II, III, XXIII de la ley de transparencia y acceso a la información pública del Estado de México y municipios, </w:t>
      </w:r>
      <w:r w:rsidRPr="0050346F">
        <w:rPr>
          <w:rFonts w:ascii="Palatino Linotype" w:eastAsia="Palatino Linotype" w:hAnsi="Palatino Linotype" w:cs="Palatino Linotype"/>
          <w:b/>
          <w:bCs/>
          <w:i/>
        </w:rPr>
        <w:t>espero que el sujeto obligado reconsidere su respuesta y brinde la información requerida en mis tres puntos de la solicitud de información</w:t>
      </w:r>
      <w:r w:rsidRPr="0050346F">
        <w:rPr>
          <w:rFonts w:ascii="Palatino Linotype" w:eastAsia="Palatino Linotype" w:hAnsi="Palatino Linotype" w:cs="Palatino Linotype"/>
          <w:i/>
        </w:rPr>
        <w:t>, así como que el órgano garante del Estado de México le instruya a lo mismo. " (Sic)</w:t>
      </w:r>
    </w:p>
    <w:p w14:paraId="38CB0FFA" w14:textId="77777777" w:rsidR="00663A37" w:rsidRPr="0050346F" w:rsidRDefault="00663A37" w:rsidP="00663A37">
      <w:pPr>
        <w:spacing w:after="0" w:line="360" w:lineRule="auto"/>
        <w:contextualSpacing/>
        <w:jc w:val="both"/>
        <w:rPr>
          <w:rFonts w:ascii="Palatino Linotype" w:eastAsia="Palatino Linotype" w:hAnsi="Palatino Linotype" w:cs="Palatino Linotype"/>
          <w:sz w:val="24"/>
          <w:szCs w:val="24"/>
        </w:rPr>
      </w:pPr>
    </w:p>
    <w:p w14:paraId="097C5E34" w14:textId="2BD8E786" w:rsidR="00220A8B" w:rsidRPr="0050346F" w:rsidRDefault="00220A8B" w:rsidP="00220A8B">
      <w:pPr>
        <w:spacing w:after="0" w:line="360" w:lineRule="auto"/>
        <w:jc w:val="both"/>
        <w:rPr>
          <w:rFonts w:ascii="Palatino Linotype" w:eastAsia="Times New Roman" w:hAnsi="Palatino Linotype" w:cs="Times New Roman"/>
          <w:sz w:val="24"/>
          <w:szCs w:val="24"/>
          <w:lang w:eastAsia="es-ES"/>
        </w:rPr>
      </w:pPr>
      <w:r w:rsidRPr="0050346F">
        <w:rPr>
          <w:rFonts w:ascii="Palatino Linotype" w:eastAsia="Times New Roman" w:hAnsi="Palatino Linotype" w:cs="Times New Roman"/>
          <w:sz w:val="24"/>
          <w:szCs w:val="24"/>
          <w:lang w:eastAsia="es-ES"/>
        </w:rPr>
        <w:t xml:space="preserve">Por su parte, el </w:t>
      </w:r>
      <w:r w:rsidRPr="0050346F">
        <w:rPr>
          <w:rFonts w:ascii="Palatino Linotype" w:eastAsia="Times New Roman" w:hAnsi="Palatino Linotype" w:cs="Times New Roman"/>
          <w:b/>
          <w:sz w:val="24"/>
          <w:szCs w:val="24"/>
          <w:lang w:eastAsia="es-ES"/>
        </w:rPr>
        <w:t>Sujeto Obligado</w:t>
      </w:r>
      <w:r w:rsidRPr="0050346F">
        <w:rPr>
          <w:rFonts w:ascii="Palatino Linotype" w:eastAsia="Times New Roman" w:hAnsi="Palatino Linotype" w:cs="Times New Roman"/>
          <w:sz w:val="24"/>
          <w:szCs w:val="24"/>
          <w:lang w:eastAsia="es-ES"/>
        </w:rPr>
        <w:t xml:space="preserve"> rindió su Informe Justificado dentro del término concedido para tal efecto, mediante </w:t>
      </w:r>
      <w:r w:rsidR="002F3BF1" w:rsidRPr="0050346F">
        <w:rPr>
          <w:rFonts w:ascii="Palatino Linotype" w:eastAsia="Times New Roman" w:hAnsi="Palatino Linotype" w:cs="Times New Roman"/>
          <w:sz w:val="24"/>
          <w:szCs w:val="24"/>
          <w:lang w:eastAsia="es-ES"/>
        </w:rPr>
        <w:t>el</w:t>
      </w:r>
      <w:r w:rsidRPr="0050346F">
        <w:rPr>
          <w:rFonts w:ascii="Palatino Linotype" w:eastAsia="Times New Roman" w:hAnsi="Palatino Linotype" w:cs="Times New Roman"/>
          <w:sz w:val="24"/>
          <w:szCs w:val="24"/>
          <w:lang w:eastAsia="es-ES"/>
        </w:rPr>
        <w:t xml:space="preserve"> archivo denominado </w:t>
      </w:r>
      <w:r w:rsidRPr="0050346F">
        <w:rPr>
          <w:rFonts w:ascii="Palatino Linotype" w:eastAsia="Times New Roman" w:hAnsi="Palatino Linotype" w:cs="Times New Roman"/>
          <w:i/>
          <w:sz w:val="24"/>
          <w:szCs w:val="24"/>
          <w:lang w:eastAsia="es-ES"/>
        </w:rPr>
        <w:t>“</w:t>
      </w:r>
      <w:r w:rsidR="002F3BF1" w:rsidRPr="0050346F">
        <w:rPr>
          <w:rFonts w:ascii="Palatino Linotype" w:eastAsia="Times New Roman" w:hAnsi="Palatino Linotype" w:cs="Times New Roman"/>
          <w:i/>
          <w:sz w:val="24"/>
          <w:szCs w:val="24"/>
          <w:lang w:eastAsia="es-ES"/>
        </w:rPr>
        <w:t>DGSCYTM-STM-0066-2023.pdf</w:t>
      </w:r>
      <w:r w:rsidRPr="0050346F">
        <w:rPr>
          <w:rFonts w:ascii="Palatino Linotype" w:eastAsia="Times New Roman" w:hAnsi="Palatino Linotype" w:cs="Times New Roman"/>
          <w:i/>
          <w:sz w:val="24"/>
          <w:szCs w:val="24"/>
          <w:lang w:eastAsia="es-ES"/>
        </w:rPr>
        <w:t>”</w:t>
      </w:r>
      <w:r w:rsidRPr="0050346F">
        <w:rPr>
          <w:rFonts w:ascii="Palatino Linotype" w:eastAsia="Times New Roman" w:hAnsi="Palatino Linotype" w:cs="Times New Roman"/>
          <w:sz w:val="24"/>
          <w:szCs w:val="24"/>
          <w:lang w:eastAsia="es-ES"/>
        </w:rPr>
        <w:t>,</w:t>
      </w:r>
      <w:r w:rsidR="002F3BF1" w:rsidRPr="0050346F">
        <w:rPr>
          <w:rFonts w:ascii="Palatino Linotype" w:eastAsia="Times New Roman" w:hAnsi="Palatino Linotype" w:cs="Times New Roman"/>
          <w:sz w:val="24"/>
          <w:szCs w:val="24"/>
          <w:lang w:eastAsia="es-ES"/>
        </w:rPr>
        <w:t xml:space="preserve"> mismo que consiste en el oficio remitido mediante respuesta primigenia, mismo que ha sido descrito en párrafos que preceden.</w:t>
      </w:r>
    </w:p>
    <w:p w14:paraId="696CAED7" w14:textId="77777777" w:rsidR="00220A8B" w:rsidRPr="0050346F" w:rsidRDefault="00220A8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30BD5D" w14:textId="2F0CEE2C"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lastRenderedPageBreak/>
        <w:t>Ahora bien, quedando establecido lo anterior, este Órgano Garante considera viable realizar el estudio en aras de establecer si la respuesta</w:t>
      </w:r>
      <w:r w:rsidR="00A16CAC" w:rsidRPr="0050346F">
        <w:rPr>
          <w:rFonts w:ascii="Palatino Linotype" w:eastAsia="Palatino Linotype" w:hAnsi="Palatino Linotype" w:cs="Palatino Linotype"/>
          <w:color w:val="000000"/>
          <w:sz w:val="24"/>
          <w:szCs w:val="24"/>
        </w:rPr>
        <w:t xml:space="preserve"> </w:t>
      </w:r>
      <w:r w:rsidR="00C72755" w:rsidRPr="0050346F">
        <w:rPr>
          <w:rFonts w:ascii="Palatino Linotype" w:eastAsia="Palatino Linotype" w:hAnsi="Palatino Linotype" w:cs="Palatino Linotype"/>
          <w:color w:val="000000"/>
          <w:sz w:val="24"/>
          <w:szCs w:val="24"/>
        </w:rPr>
        <w:t>e</w:t>
      </w:r>
      <w:r w:rsidR="00A16CAC" w:rsidRPr="0050346F">
        <w:rPr>
          <w:rFonts w:ascii="Palatino Linotype" w:eastAsia="Palatino Linotype" w:hAnsi="Palatino Linotype" w:cs="Palatino Linotype"/>
          <w:color w:val="000000"/>
          <w:sz w:val="24"/>
          <w:szCs w:val="24"/>
        </w:rPr>
        <w:t xml:space="preserve"> informe justificado emitido </w:t>
      </w:r>
      <w:r w:rsidR="00C72755" w:rsidRPr="0050346F">
        <w:rPr>
          <w:rFonts w:ascii="Palatino Linotype" w:eastAsia="Palatino Linotype" w:hAnsi="Palatino Linotype" w:cs="Palatino Linotype"/>
          <w:color w:val="000000"/>
          <w:sz w:val="24"/>
          <w:szCs w:val="24"/>
        </w:rPr>
        <w:t xml:space="preserve">por </w:t>
      </w:r>
      <w:r w:rsidRPr="0050346F">
        <w:rPr>
          <w:rFonts w:ascii="Palatino Linotype" w:eastAsia="Palatino Linotype" w:hAnsi="Palatino Linotype" w:cs="Palatino Linotype"/>
          <w:color w:val="000000"/>
          <w:sz w:val="24"/>
          <w:szCs w:val="24"/>
        </w:rPr>
        <w:t xml:space="preserve">el Sujeto Obligado colma la pretensión del Recurrente, así como calificar los motivos de inconformidad de la particular. </w:t>
      </w:r>
    </w:p>
    <w:p w14:paraId="25DD86EF"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b/>
          <w:i/>
          <w:color w:val="000000"/>
        </w:rPr>
        <w:t>Artículo 6o.</w:t>
      </w:r>
      <w:r w:rsidRPr="0050346F">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0346F">
        <w:rPr>
          <w:rFonts w:ascii="Palatino Linotype" w:eastAsia="Palatino Linotype" w:hAnsi="Palatino Linotype" w:cs="Palatino Linotype"/>
          <w:b/>
          <w:i/>
          <w:color w:val="000000"/>
        </w:rPr>
        <w:t>El derecho a la información será garantizado por el Estado.</w:t>
      </w:r>
      <w:r w:rsidRPr="0050346F">
        <w:rPr>
          <w:rFonts w:ascii="Palatino Linotype" w:eastAsia="Palatino Linotype" w:hAnsi="Palatino Linotype" w:cs="Palatino Linotype"/>
          <w:i/>
          <w:color w:val="000000"/>
        </w:rPr>
        <w:t xml:space="preserve"> </w:t>
      </w:r>
    </w:p>
    <w:p w14:paraId="4B814065"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b/>
          <w:i/>
          <w:color w:val="000000"/>
        </w:rPr>
        <w:t>I. Toda la información en posesión de</w:t>
      </w:r>
      <w:r w:rsidRPr="0050346F">
        <w:rPr>
          <w:rFonts w:ascii="Palatino Linotype" w:eastAsia="Palatino Linotype" w:hAnsi="Palatino Linotype" w:cs="Palatino Linotype"/>
          <w:i/>
          <w:color w:val="000000"/>
        </w:rPr>
        <w:t xml:space="preserve"> </w:t>
      </w:r>
      <w:r w:rsidRPr="0050346F">
        <w:rPr>
          <w:rFonts w:ascii="Palatino Linotype" w:eastAsia="Palatino Linotype" w:hAnsi="Palatino Linotype" w:cs="Palatino Linotype"/>
          <w:b/>
          <w:i/>
          <w:color w:val="000000"/>
        </w:rPr>
        <w:t>cualquier autoridad</w:t>
      </w:r>
      <w:r w:rsidRPr="0050346F">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0346F">
        <w:rPr>
          <w:rFonts w:ascii="Palatino Linotype" w:eastAsia="Palatino Linotype" w:hAnsi="Palatino Linotype" w:cs="Palatino Linotype"/>
          <w:b/>
          <w:i/>
          <w:color w:val="000000"/>
        </w:rPr>
        <w:t>en el ámbito federal, estatal y municipal, es pública</w:t>
      </w:r>
      <w:r w:rsidRPr="0050346F">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50346F">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50346F">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0346F">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0346F">
        <w:rPr>
          <w:rFonts w:ascii="Palatino Linotype" w:eastAsia="Palatino Linotype" w:hAnsi="Palatino Linotype" w:cs="Palatino Linotype"/>
          <w:i/>
          <w:color w:val="000000"/>
        </w:rPr>
        <w:t xml:space="preserve">, </w:t>
      </w:r>
      <w:r w:rsidRPr="0050346F">
        <w:rPr>
          <w:rFonts w:ascii="Palatino Linotype" w:eastAsia="Palatino Linotype" w:hAnsi="Palatino Linotype" w:cs="Palatino Linotype"/>
          <w:b/>
          <w:i/>
          <w:color w:val="000000"/>
        </w:rPr>
        <w:t xml:space="preserve">la información completa y actualizada sobre el ejercicio de los recursos públicos </w:t>
      </w:r>
      <w:r w:rsidRPr="0050346F">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w:t>
      </w:r>
    </w:p>
    <w:p w14:paraId="7B9F53E8"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b/>
          <w:i/>
          <w:color w:val="000000"/>
        </w:rPr>
        <w:t>Artículo 5</w:t>
      </w:r>
      <w:r w:rsidRPr="0050346F">
        <w:rPr>
          <w:rFonts w:ascii="Palatino Linotype" w:eastAsia="Palatino Linotype" w:hAnsi="Palatino Linotype" w:cs="Palatino Linotype"/>
          <w:i/>
          <w:color w:val="000000"/>
        </w:rPr>
        <w:t xml:space="preserve">. … </w:t>
      </w:r>
    </w:p>
    <w:p w14:paraId="31BB4D2F" w14:textId="5491462B" w:rsidR="00663A37" w:rsidRPr="0050346F" w:rsidRDefault="00663A37" w:rsidP="0092123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798CD79E"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Este derecho se regirá por los principios y bases siguientes:</w:t>
      </w:r>
    </w:p>
    <w:p w14:paraId="0E25CFE2"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0346F"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0346F">
        <w:rPr>
          <w:rFonts w:ascii="Palatino Linotype" w:eastAsia="Palatino Linotype" w:hAnsi="Palatino Linotype" w:cs="Palatino Linotype"/>
          <w:i/>
          <w:color w:val="000000"/>
        </w:rPr>
        <w:lastRenderedPageBreak/>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52299B37" w:rsidR="006C2214" w:rsidRPr="0050346F" w:rsidRDefault="006C2214" w:rsidP="006C2214">
      <w:pPr>
        <w:spacing w:after="0" w:line="360" w:lineRule="auto"/>
        <w:jc w:val="both"/>
        <w:rPr>
          <w:rFonts w:ascii="Palatino Linotype" w:eastAsia="Palatino Linotype" w:hAnsi="Palatino Linotype" w:cs="Palatino Linotype"/>
        </w:rPr>
      </w:pPr>
      <w:r w:rsidRPr="0050346F">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421A2C" w:rsidRPr="0050346F">
        <w:rPr>
          <w:rFonts w:ascii="Palatino Linotype" w:eastAsia="Palatino Linotype" w:hAnsi="Palatino Linotype" w:cs="Palatino Linotype"/>
        </w:rPr>
        <w:t>V</w:t>
      </w:r>
      <w:r w:rsidRPr="0050346F">
        <w:rPr>
          <w:rFonts w:ascii="Palatino Linotype" w:eastAsia="Palatino Linotype" w:hAnsi="Palatino Linotype" w:cs="Palatino Linotype"/>
        </w:rPr>
        <w:t>, lo siguiente:</w:t>
      </w:r>
    </w:p>
    <w:p w14:paraId="10DEF380" w14:textId="77777777" w:rsidR="006C2214" w:rsidRPr="0050346F" w:rsidRDefault="006C2214" w:rsidP="006C2214">
      <w:pPr>
        <w:spacing w:after="0" w:line="360" w:lineRule="auto"/>
        <w:jc w:val="both"/>
        <w:rPr>
          <w:rFonts w:ascii="Palatino Linotype" w:eastAsia="Palatino Linotype" w:hAnsi="Palatino Linotype" w:cs="Palatino Linotype"/>
        </w:rPr>
      </w:pPr>
    </w:p>
    <w:p w14:paraId="543026CD" w14:textId="77777777" w:rsidR="006C2214" w:rsidRPr="0050346F" w:rsidRDefault="006C2214" w:rsidP="006C2214">
      <w:pPr>
        <w:spacing w:after="0" w:line="240" w:lineRule="auto"/>
        <w:ind w:left="567" w:right="567"/>
        <w:jc w:val="both"/>
        <w:rPr>
          <w:rFonts w:ascii="Palatino Linotype" w:eastAsia="Palatino Linotype" w:hAnsi="Palatino Linotype" w:cs="Palatino Linotype"/>
          <w:i/>
        </w:rPr>
      </w:pPr>
      <w:r w:rsidRPr="0050346F">
        <w:rPr>
          <w:rFonts w:ascii="Palatino Linotype" w:eastAsia="Palatino Linotype" w:hAnsi="Palatino Linotype" w:cs="Palatino Linotype"/>
          <w:b/>
          <w:i/>
        </w:rPr>
        <w:t>Artículo 23.</w:t>
      </w:r>
      <w:r w:rsidRPr="0050346F">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29DF5D35" w:rsidR="006C2214" w:rsidRPr="0050346F" w:rsidRDefault="006C2214" w:rsidP="00B166C0">
      <w:pPr>
        <w:spacing w:after="0" w:line="240" w:lineRule="auto"/>
        <w:ind w:right="567"/>
        <w:jc w:val="both"/>
        <w:rPr>
          <w:rFonts w:ascii="Palatino Linotype" w:eastAsia="Palatino Linotype" w:hAnsi="Palatino Linotype" w:cs="Palatino Linotype"/>
          <w:i/>
        </w:rPr>
      </w:pPr>
    </w:p>
    <w:p w14:paraId="74714C55" w14:textId="03B79958" w:rsidR="006C2214" w:rsidRPr="0050346F" w:rsidRDefault="006C2214" w:rsidP="006C2214">
      <w:pPr>
        <w:spacing w:after="0" w:line="240" w:lineRule="auto"/>
        <w:ind w:left="567" w:right="567"/>
        <w:jc w:val="both"/>
        <w:rPr>
          <w:rFonts w:ascii="Palatino Linotype" w:eastAsia="Palatino Linotype" w:hAnsi="Palatino Linotype" w:cs="Palatino Linotype"/>
          <w:bCs/>
          <w:i/>
        </w:rPr>
      </w:pPr>
      <w:r w:rsidRPr="0050346F">
        <w:rPr>
          <w:rFonts w:ascii="Palatino Linotype" w:eastAsia="Palatino Linotype" w:hAnsi="Palatino Linotype" w:cs="Palatino Linotype"/>
          <w:i/>
        </w:rPr>
        <w:t>I</w:t>
      </w:r>
      <w:r w:rsidR="00421A2C" w:rsidRPr="0050346F">
        <w:rPr>
          <w:rFonts w:ascii="Palatino Linotype" w:eastAsia="Palatino Linotype" w:hAnsi="Palatino Linotype" w:cs="Palatino Linotype"/>
          <w:i/>
        </w:rPr>
        <w:t>V</w:t>
      </w:r>
      <w:r w:rsidRPr="0050346F">
        <w:rPr>
          <w:rFonts w:ascii="Palatino Linotype" w:eastAsia="Palatino Linotype" w:hAnsi="Palatino Linotype" w:cs="Palatino Linotype"/>
          <w:i/>
        </w:rPr>
        <w:t xml:space="preserve">. </w:t>
      </w:r>
      <w:r w:rsidR="00421A2C" w:rsidRPr="0050346F">
        <w:rPr>
          <w:rFonts w:ascii="Palatino Linotype" w:eastAsia="Palatino Linotype" w:hAnsi="Palatino Linotype" w:cs="Palatino Linotype"/>
          <w:bCs/>
          <w:i/>
        </w:rPr>
        <w:t>Los ayuntamientos y las dependencias, organismos, órganos y entidades de la administración municipal</w:t>
      </w:r>
      <w:r w:rsidR="00B166C0" w:rsidRPr="0050346F">
        <w:rPr>
          <w:rFonts w:ascii="Palatino Linotype" w:eastAsia="Palatino Linotype" w:hAnsi="Palatino Linotype" w:cs="Palatino Linotype"/>
          <w:bCs/>
          <w:i/>
        </w:rPr>
        <w:t>;</w:t>
      </w:r>
    </w:p>
    <w:p w14:paraId="398A429A" w14:textId="77777777" w:rsidR="006C2214" w:rsidRPr="0050346F" w:rsidRDefault="006C2214" w:rsidP="006C2214">
      <w:pPr>
        <w:spacing w:after="0" w:line="240" w:lineRule="auto"/>
        <w:ind w:left="567" w:right="567"/>
        <w:jc w:val="both"/>
        <w:rPr>
          <w:rFonts w:ascii="Palatino Linotype" w:eastAsia="Palatino Linotype" w:hAnsi="Palatino Linotype" w:cs="Palatino Linotype"/>
          <w:i/>
        </w:rPr>
      </w:pPr>
      <w:r w:rsidRPr="0050346F">
        <w:rPr>
          <w:rFonts w:ascii="Palatino Linotype" w:eastAsia="Palatino Linotype" w:hAnsi="Palatino Linotype" w:cs="Palatino Linotype"/>
          <w:i/>
        </w:rPr>
        <w:t>(…)</w:t>
      </w:r>
    </w:p>
    <w:p w14:paraId="6F371B11"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6A843160"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50346F">
        <w:rPr>
          <w:rFonts w:ascii="Palatino Linotype" w:eastAsia="Palatino Linotype" w:hAnsi="Palatino Linotype" w:cs="Palatino Linotype"/>
          <w:color w:val="000000"/>
          <w:sz w:val="24"/>
          <w:szCs w:val="24"/>
        </w:rPr>
        <w:t>tatales, de la Ciudad de México</w:t>
      </w:r>
      <w:r w:rsidRPr="0050346F">
        <w:rPr>
          <w:rFonts w:ascii="Palatino Linotype" w:eastAsia="Palatino Linotype" w:hAnsi="Palatino Linotype" w:cs="Palatino Linotype"/>
          <w:color w:val="000000"/>
          <w:sz w:val="24"/>
          <w:szCs w:val="24"/>
        </w:rPr>
        <w:t xml:space="preserve"> o </w:t>
      </w:r>
      <w:r w:rsidR="00421A2C" w:rsidRPr="0050346F">
        <w:rPr>
          <w:rFonts w:ascii="Palatino Linotype" w:eastAsia="Palatino Linotype" w:hAnsi="Palatino Linotype" w:cs="Palatino Linotype"/>
          <w:color w:val="000000"/>
          <w:sz w:val="24"/>
          <w:szCs w:val="24"/>
        </w:rPr>
        <w:t>m</w:t>
      </w:r>
      <w:r w:rsidRPr="0050346F">
        <w:rPr>
          <w:rFonts w:ascii="Palatino Linotype" w:eastAsia="Palatino Linotype" w:hAnsi="Palatino Linotype" w:cs="Palatino Linotype"/>
          <w:color w:val="000000"/>
          <w:sz w:val="24"/>
          <w:szCs w:val="24"/>
        </w:rPr>
        <w:t>unicipales, con el fin de que los particulares conozcan toda aquella información que es considerada como pública.</w:t>
      </w:r>
    </w:p>
    <w:p w14:paraId="6218E84D" w14:textId="77777777" w:rsidR="00663A37" w:rsidRPr="0050346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CAE0BB" w14:textId="3B6A492A" w:rsidR="00CB048A" w:rsidRPr="0050346F" w:rsidRDefault="00666A87" w:rsidP="00907E03">
      <w:pPr>
        <w:spacing w:after="0" w:line="360" w:lineRule="auto"/>
        <w:contextualSpacing/>
        <w:jc w:val="both"/>
        <w:rPr>
          <w:rFonts w:ascii="Palatino Linotype" w:eastAsia="Palatino Linotype" w:hAnsi="Palatino Linotype" w:cs="Palatino Linotype"/>
          <w:sz w:val="24"/>
          <w:szCs w:val="24"/>
        </w:rPr>
      </w:pPr>
      <w:r w:rsidRPr="0050346F">
        <w:rPr>
          <w:rFonts w:ascii="Palatino Linotype" w:eastAsia="Palatino Linotype" w:hAnsi="Palatino Linotype" w:cs="Palatino Linotype"/>
          <w:sz w:val="24"/>
          <w:szCs w:val="24"/>
        </w:rPr>
        <w:t xml:space="preserve">Ahora bien, es oportuno recordar que </w:t>
      </w:r>
      <w:r w:rsidR="76B7B05F" w:rsidRPr="0050346F">
        <w:rPr>
          <w:rFonts w:ascii="Palatino Linotype" w:eastAsia="Palatino Linotype" w:hAnsi="Palatino Linotype" w:cs="Palatino Linotype"/>
          <w:sz w:val="24"/>
          <w:szCs w:val="24"/>
        </w:rPr>
        <w:t xml:space="preserve">el Recurrente solicitó que se le </w:t>
      </w:r>
      <w:r w:rsidRPr="0050346F">
        <w:rPr>
          <w:rFonts w:ascii="Palatino Linotype" w:eastAsia="Palatino Linotype" w:hAnsi="Palatino Linotype" w:cs="Palatino Linotype"/>
          <w:sz w:val="24"/>
          <w:szCs w:val="24"/>
        </w:rPr>
        <w:t>proporcionara,</w:t>
      </w:r>
      <w:r w:rsidRPr="0050346F">
        <w:rPr>
          <w:rFonts w:ascii="Palatino Linotype" w:hAnsi="Palatino Linotype"/>
          <w:sz w:val="24"/>
          <w:szCs w:val="24"/>
        </w:rPr>
        <w:t xml:space="preserve"> de la </w:t>
      </w:r>
      <w:r w:rsidRPr="0050346F">
        <w:rPr>
          <w:rFonts w:ascii="Palatino Linotype" w:eastAsia="Palatino Linotype" w:hAnsi="Palatino Linotype" w:cs="Palatino Linotype"/>
          <w:sz w:val="24"/>
          <w:szCs w:val="24"/>
        </w:rPr>
        <w:t xml:space="preserve">suspensión </w:t>
      </w:r>
      <w:r w:rsidR="00907E03" w:rsidRPr="0050346F">
        <w:rPr>
          <w:rFonts w:ascii="Palatino Linotype" w:eastAsia="Palatino Linotype" w:hAnsi="Palatino Linotype" w:cs="Palatino Linotype"/>
          <w:sz w:val="24"/>
          <w:szCs w:val="24"/>
        </w:rPr>
        <w:t xml:space="preserve">a la </w:t>
      </w:r>
      <w:r w:rsidRPr="0050346F">
        <w:rPr>
          <w:rFonts w:ascii="Palatino Linotype" w:eastAsia="Palatino Linotype" w:hAnsi="Palatino Linotype" w:cs="Palatino Linotype"/>
          <w:sz w:val="24"/>
          <w:szCs w:val="24"/>
        </w:rPr>
        <w:t xml:space="preserve">que hizo referencia la </w:t>
      </w:r>
      <w:r w:rsidR="00907E03" w:rsidRPr="0050346F">
        <w:rPr>
          <w:rFonts w:ascii="Palatino Linotype" w:eastAsia="Palatino Linotype" w:hAnsi="Palatino Linotype" w:cs="Palatino Linotype"/>
          <w:sz w:val="24"/>
          <w:szCs w:val="24"/>
        </w:rPr>
        <w:t>Presidenta Municipal del Ayuntamiento de</w:t>
      </w:r>
      <w:r w:rsidR="00907E03" w:rsidRPr="0050346F">
        <w:rPr>
          <w:sz w:val="24"/>
          <w:szCs w:val="24"/>
        </w:rPr>
        <w:t xml:space="preserve"> </w:t>
      </w:r>
      <w:r w:rsidR="00907E03" w:rsidRPr="0050346F">
        <w:rPr>
          <w:rFonts w:ascii="Palatino Linotype" w:eastAsia="Palatino Linotype" w:hAnsi="Palatino Linotype" w:cs="Palatino Linotype"/>
          <w:sz w:val="24"/>
          <w:szCs w:val="24"/>
        </w:rPr>
        <w:t>Naucalpan de Juárez</w:t>
      </w:r>
      <w:r w:rsidRPr="0050346F">
        <w:rPr>
          <w:rFonts w:ascii="Palatino Linotype" w:eastAsia="Palatino Linotype" w:hAnsi="Palatino Linotype" w:cs="Palatino Linotype"/>
          <w:sz w:val="24"/>
          <w:szCs w:val="24"/>
        </w:rPr>
        <w:t xml:space="preserve"> en la nota informativa publicada en el enlace </w:t>
      </w:r>
      <w:hyperlink r:id="rId12" w:history="1">
        <w:r w:rsidR="00907E03" w:rsidRPr="0050346F">
          <w:rPr>
            <w:rStyle w:val="Hipervnculo"/>
            <w:rFonts w:ascii="Palatino Linotype" w:eastAsia="Palatino Linotype" w:hAnsi="Palatino Linotype" w:cs="Palatino Linotype"/>
            <w:sz w:val="24"/>
            <w:szCs w:val="24"/>
          </w:rPr>
          <w:t>https://www.eluniversal.com.mx/metropoli/naucalpan-se-mantienen-suspendidas-las-multas-de-transito</w:t>
        </w:r>
      </w:hyperlink>
      <w:r w:rsidR="00907E03" w:rsidRPr="0050346F">
        <w:rPr>
          <w:rFonts w:ascii="Palatino Linotype" w:eastAsia="Palatino Linotype" w:hAnsi="Palatino Linotype" w:cs="Palatino Linotype"/>
          <w:sz w:val="24"/>
          <w:szCs w:val="24"/>
        </w:rPr>
        <w:t xml:space="preserve">, </w:t>
      </w:r>
      <w:r w:rsidR="76B7B05F" w:rsidRPr="0050346F">
        <w:rPr>
          <w:rFonts w:ascii="Palatino Linotype" w:eastAsia="Palatino Linotype" w:hAnsi="Palatino Linotype" w:cs="Palatino Linotype"/>
          <w:sz w:val="24"/>
          <w:szCs w:val="24"/>
        </w:rPr>
        <w:t xml:space="preserve"> </w:t>
      </w:r>
      <w:r w:rsidR="0037381C" w:rsidRPr="0050346F">
        <w:rPr>
          <w:rFonts w:ascii="Palatino Linotype" w:eastAsia="Palatino Linotype" w:hAnsi="Palatino Linotype" w:cs="Palatino Linotype"/>
          <w:sz w:val="24"/>
          <w:szCs w:val="24"/>
        </w:rPr>
        <w:t xml:space="preserve">el o los documentos en donde conste </w:t>
      </w:r>
      <w:r w:rsidR="00907E03" w:rsidRPr="0050346F">
        <w:rPr>
          <w:rFonts w:ascii="Palatino Linotype" w:eastAsia="Palatino Linotype" w:hAnsi="Palatino Linotype" w:cs="Palatino Linotype"/>
          <w:sz w:val="24"/>
          <w:szCs w:val="24"/>
        </w:rPr>
        <w:t>el oficio o publicación oficial que dé cuenta de la suspensión de multas por faltas al Reglamento de Tránsito, el</w:t>
      </w:r>
      <w:r w:rsidR="00907E03" w:rsidRPr="0050346F">
        <w:t xml:space="preserve"> </w:t>
      </w:r>
      <w:r w:rsidR="00907E03" w:rsidRPr="0050346F">
        <w:rPr>
          <w:rFonts w:ascii="Palatino Linotype" w:eastAsia="Palatino Linotype" w:hAnsi="Palatino Linotype" w:cs="Palatino Linotype"/>
          <w:sz w:val="24"/>
          <w:szCs w:val="24"/>
        </w:rPr>
        <w:t xml:space="preserve">Oficio o publicación que haga oficial la restitución de multas o en su caso, la fecha en </w:t>
      </w:r>
      <w:r w:rsidR="00907E03" w:rsidRPr="0050346F">
        <w:rPr>
          <w:rFonts w:ascii="Palatino Linotype" w:eastAsia="Palatino Linotype" w:hAnsi="Palatino Linotype" w:cs="Palatino Linotype"/>
          <w:sz w:val="24"/>
          <w:szCs w:val="24"/>
        </w:rPr>
        <w:lastRenderedPageBreak/>
        <w:t>que volverán las multas, así como la expresión documental del reporte del avance de la "limpia" que señaló la funcionaria de los malos policías del ese Municipio</w:t>
      </w:r>
      <w:r w:rsidR="00217E7D" w:rsidRPr="0050346F">
        <w:rPr>
          <w:rFonts w:ascii="Palatino Linotype" w:eastAsia="Palatino Linotype" w:hAnsi="Palatino Linotype" w:cs="Palatino Linotype"/>
          <w:sz w:val="24"/>
          <w:szCs w:val="24"/>
        </w:rPr>
        <w:t>;</w:t>
      </w:r>
      <w:r w:rsidR="76B7B05F" w:rsidRPr="0050346F">
        <w:rPr>
          <w:rFonts w:ascii="Palatino Linotype" w:eastAsia="Palatino Linotype" w:hAnsi="Palatino Linotype" w:cs="Palatino Linotype"/>
          <w:sz w:val="24"/>
          <w:szCs w:val="24"/>
        </w:rPr>
        <w:t xml:space="preserve"> a lo que </w:t>
      </w:r>
      <w:r w:rsidR="00CA4932" w:rsidRPr="0050346F">
        <w:rPr>
          <w:rFonts w:ascii="Palatino Linotype" w:eastAsia="Palatino Linotype" w:hAnsi="Palatino Linotype" w:cs="Palatino Linotype"/>
          <w:sz w:val="24"/>
          <w:szCs w:val="24"/>
        </w:rPr>
        <w:t>el Sujeto O</w:t>
      </w:r>
      <w:r w:rsidR="00217E7D" w:rsidRPr="0050346F">
        <w:rPr>
          <w:rFonts w:ascii="Palatino Linotype" w:eastAsia="Palatino Linotype" w:hAnsi="Palatino Linotype" w:cs="Palatino Linotype"/>
          <w:sz w:val="24"/>
          <w:szCs w:val="24"/>
        </w:rPr>
        <w:t xml:space="preserve">bligado informó </w:t>
      </w:r>
      <w:r w:rsidR="00E7776A" w:rsidRPr="0050346F">
        <w:rPr>
          <w:rFonts w:ascii="Palatino Linotype" w:eastAsia="Palatino Linotype" w:hAnsi="Palatino Linotype" w:cs="Palatino Linotype"/>
          <w:sz w:val="24"/>
          <w:szCs w:val="24"/>
        </w:rPr>
        <w:t xml:space="preserve">mediante respuesta a la solicitud </w:t>
      </w:r>
      <w:r w:rsidR="00CA4932" w:rsidRPr="0050346F">
        <w:rPr>
          <w:rFonts w:ascii="Palatino Linotype" w:eastAsia="Palatino Linotype" w:hAnsi="Palatino Linotype" w:cs="Palatino Linotype"/>
          <w:sz w:val="24"/>
          <w:szCs w:val="24"/>
        </w:rPr>
        <w:t>a través de</w:t>
      </w:r>
      <w:r w:rsidR="00907E03" w:rsidRPr="0050346F">
        <w:rPr>
          <w:rFonts w:ascii="Palatino Linotype" w:eastAsia="Palatino Linotype" w:hAnsi="Palatino Linotype" w:cs="Palatino Linotype"/>
          <w:sz w:val="24"/>
          <w:szCs w:val="24"/>
        </w:rPr>
        <w:t xml:space="preserve"> la</w:t>
      </w:r>
      <w:r w:rsidR="00CA4932" w:rsidRPr="0050346F">
        <w:rPr>
          <w:rFonts w:ascii="Palatino Linotype" w:eastAsia="Palatino Linotype" w:hAnsi="Palatino Linotype" w:cs="Palatino Linotype"/>
          <w:sz w:val="24"/>
          <w:szCs w:val="24"/>
        </w:rPr>
        <w:t xml:space="preserve"> </w:t>
      </w:r>
      <w:r w:rsidR="00907E03" w:rsidRPr="0050346F">
        <w:rPr>
          <w:rFonts w:ascii="Palatino Linotype" w:eastAsia="Palatino Linotype" w:hAnsi="Palatino Linotype" w:cs="Palatino Linotype"/>
          <w:b/>
          <w:bCs/>
          <w:sz w:val="24"/>
          <w:szCs w:val="24"/>
        </w:rPr>
        <w:t>Subdirectora de Tránsito Municipal</w:t>
      </w:r>
      <w:r w:rsidR="00CA4932" w:rsidRPr="0050346F">
        <w:rPr>
          <w:rFonts w:ascii="Palatino Linotype" w:eastAsia="Palatino Linotype" w:hAnsi="Palatino Linotype" w:cs="Palatino Linotype"/>
          <w:sz w:val="24"/>
          <w:szCs w:val="24"/>
        </w:rPr>
        <w:t xml:space="preserve"> </w:t>
      </w:r>
      <w:bookmarkStart w:id="2" w:name="_Hlk143195373"/>
      <w:r w:rsidR="00217E7D" w:rsidRPr="0050346F">
        <w:rPr>
          <w:rFonts w:ascii="Palatino Linotype" w:eastAsia="Palatino Linotype" w:hAnsi="Palatino Linotype" w:cs="Palatino Linotype"/>
          <w:sz w:val="24"/>
          <w:szCs w:val="24"/>
        </w:rPr>
        <w:t>que</w:t>
      </w:r>
      <w:r w:rsidR="76B7B05F" w:rsidRPr="0050346F">
        <w:rPr>
          <w:rFonts w:ascii="Palatino Linotype" w:eastAsia="Palatino Linotype" w:hAnsi="Palatino Linotype" w:cs="Palatino Linotype"/>
          <w:sz w:val="24"/>
          <w:szCs w:val="24"/>
        </w:rPr>
        <w:t xml:space="preserve"> </w:t>
      </w:r>
      <w:r w:rsidR="00907E03" w:rsidRPr="0050346F">
        <w:rPr>
          <w:rFonts w:ascii="Palatino Linotype" w:eastAsia="Palatino Linotype" w:hAnsi="Palatino Linotype" w:cs="Palatino Linotype"/>
          <w:sz w:val="24"/>
          <w:szCs w:val="24"/>
        </w:rPr>
        <w:t>no se localizó algún informe, notificación o bien, alguna expresión documental, que contengan y/o expliquen</w:t>
      </w:r>
      <w:r w:rsidR="00F976B6" w:rsidRPr="0050346F">
        <w:rPr>
          <w:rFonts w:ascii="Palatino Linotype" w:eastAsia="Palatino Linotype" w:hAnsi="Palatino Linotype" w:cs="Palatino Linotype"/>
          <w:sz w:val="24"/>
          <w:szCs w:val="24"/>
        </w:rPr>
        <w:t xml:space="preserve"> los puntos solicitados por el particula</w:t>
      </w:r>
      <w:bookmarkEnd w:id="2"/>
      <w:r w:rsidR="00F976B6" w:rsidRPr="0050346F">
        <w:rPr>
          <w:rFonts w:ascii="Palatino Linotype" w:eastAsia="Palatino Linotype" w:hAnsi="Palatino Linotype" w:cs="Palatino Linotype"/>
          <w:sz w:val="24"/>
          <w:szCs w:val="24"/>
        </w:rPr>
        <w:t>r</w:t>
      </w:r>
      <w:r w:rsidR="00907E03" w:rsidRPr="0050346F">
        <w:rPr>
          <w:rFonts w:ascii="Palatino Linotype" w:eastAsia="Palatino Linotype" w:hAnsi="Palatino Linotype" w:cs="Palatino Linotype"/>
          <w:sz w:val="24"/>
          <w:szCs w:val="24"/>
        </w:rPr>
        <w:t xml:space="preserve">, proporcionando únicamente mediante liga electrónica, una publicación de la página institucional del Sujeto Obligado, en la cual, se da a conocer el </w:t>
      </w:r>
      <w:r w:rsidR="00907E03" w:rsidRPr="0050346F">
        <w:rPr>
          <w:rFonts w:ascii="Palatino Linotype" w:eastAsia="Palatino Linotype" w:hAnsi="Palatino Linotype" w:cs="Palatino Linotype"/>
          <w:sz w:val="24"/>
          <w:szCs w:val="24"/>
          <w:u w:val="single"/>
        </w:rPr>
        <w:t>Comunicado Informativo 005</w:t>
      </w:r>
      <w:r w:rsidR="00907E03" w:rsidRPr="0050346F">
        <w:rPr>
          <w:rFonts w:ascii="Palatino Linotype" w:eastAsia="Palatino Linotype" w:hAnsi="Palatino Linotype" w:cs="Palatino Linotype"/>
          <w:sz w:val="24"/>
          <w:szCs w:val="24"/>
        </w:rPr>
        <w:t>, emitido por la Dirección de Seguridad Ciudadana y Tránsito Municipal, con el que informa que en Naucalpan las infracciones de tránsito se encuentran suspendidas hasta nuevo aviso, por lo que hizo un llamado a la ciudadanía a no dejarse sorprender.</w:t>
      </w:r>
    </w:p>
    <w:p w14:paraId="1AB3DB08" w14:textId="00E68F3D" w:rsidR="00217E7D" w:rsidRPr="0050346F" w:rsidRDefault="00217E7D" w:rsidP="00663A37">
      <w:pPr>
        <w:spacing w:after="0" w:line="360" w:lineRule="auto"/>
        <w:contextualSpacing/>
        <w:jc w:val="both"/>
        <w:rPr>
          <w:rFonts w:ascii="Palatino Linotype" w:eastAsia="Palatino Linotype" w:hAnsi="Palatino Linotype" w:cs="Palatino Linotype"/>
          <w:sz w:val="24"/>
          <w:szCs w:val="24"/>
        </w:rPr>
      </w:pPr>
    </w:p>
    <w:p w14:paraId="58D7FB9E" w14:textId="1306B791" w:rsidR="00E9605E" w:rsidRPr="0050346F" w:rsidRDefault="00A32388" w:rsidP="00F25778">
      <w:pPr>
        <w:spacing w:after="0" w:line="360" w:lineRule="auto"/>
        <w:jc w:val="both"/>
        <w:rPr>
          <w:rFonts w:ascii="Palatino Linotype" w:eastAsiaTheme="minorHAnsi" w:hAnsi="Palatino Linotype" w:cs="Arial"/>
          <w:sz w:val="24"/>
          <w:szCs w:val="24"/>
          <w:lang w:eastAsia="en-US"/>
        </w:rPr>
      </w:pPr>
      <w:r w:rsidRPr="0050346F">
        <w:rPr>
          <w:rFonts w:ascii="Palatino Linotype" w:eastAsia="Times New Roman" w:hAnsi="Palatino Linotype" w:cs="Times New Roman"/>
          <w:sz w:val="24"/>
          <w:szCs w:val="24"/>
          <w:lang w:val="es-ES" w:eastAsia="es-ES"/>
        </w:rPr>
        <w:t xml:space="preserve">En virtud de lo señalado por el Sujeto </w:t>
      </w:r>
      <w:r w:rsidR="00F25778" w:rsidRPr="0050346F">
        <w:rPr>
          <w:rFonts w:ascii="Palatino Linotype" w:eastAsia="Times New Roman" w:hAnsi="Palatino Linotype" w:cs="Times New Roman"/>
          <w:sz w:val="24"/>
          <w:szCs w:val="24"/>
          <w:lang w:val="es-ES" w:eastAsia="es-ES"/>
        </w:rPr>
        <w:t>O</w:t>
      </w:r>
      <w:r w:rsidRPr="0050346F">
        <w:rPr>
          <w:rFonts w:ascii="Palatino Linotype" w:eastAsia="Times New Roman" w:hAnsi="Palatino Linotype" w:cs="Times New Roman"/>
          <w:sz w:val="24"/>
          <w:szCs w:val="24"/>
          <w:lang w:val="es-ES" w:eastAsia="es-ES"/>
        </w:rPr>
        <w:t>bligado mediante respuesta primigenia</w:t>
      </w:r>
      <w:r w:rsidR="003656B5" w:rsidRPr="0050346F">
        <w:rPr>
          <w:rFonts w:ascii="Palatino Linotype" w:eastAsia="Times New Roman" w:hAnsi="Palatino Linotype" w:cs="Times New Roman"/>
          <w:sz w:val="24"/>
          <w:szCs w:val="24"/>
          <w:lang w:val="es-ES" w:eastAsia="es-ES"/>
        </w:rPr>
        <w:t xml:space="preserve"> e informe justificado</w:t>
      </w:r>
      <w:r w:rsidRPr="0050346F">
        <w:rPr>
          <w:rFonts w:ascii="Palatino Linotype" w:eastAsia="Times New Roman" w:hAnsi="Palatino Linotype" w:cs="Times New Roman"/>
          <w:sz w:val="24"/>
          <w:szCs w:val="24"/>
          <w:lang w:val="es-ES" w:eastAsia="es-ES"/>
        </w:rPr>
        <w:t xml:space="preserve">, </w:t>
      </w:r>
      <w:r w:rsidR="00E9605E" w:rsidRPr="0050346F">
        <w:rPr>
          <w:rFonts w:ascii="Palatino Linotype" w:eastAsiaTheme="minorHAnsi" w:hAnsi="Palatino Linotype" w:cs="Arial"/>
          <w:sz w:val="24"/>
          <w:szCs w:val="24"/>
          <w:lang w:eastAsia="en-US"/>
        </w:rPr>
        <w:t>es necesario señalar que</w:t>
      </w:r>
      <w:r w:rsidR="00F25778" w:rsidRPr="0050346F">
        <w:rPr>
          <w:rFonts w:ascii="Palatino Linotype" w:eastAsiaTheme="minorHAnsi" w:hAnsi="Palatino Linotype" w:cs="Arial"/>
          <w:sz w:val="24"/>
          <w:szCs w:val="24"/>
          <w:lang w:eastAsia="en-US"/>
        </w:rPr>
        <w:t xml:space="preserve"> el</w:t>
      </w:r>
      <w:r w:rsidR="00E9605E" w:rsidRPr="0050346F">
        <w:rPr>
          <w:rFonts w:ascii="Palatino Linotype" w:eastAsiaTheme="minorHAnsi" w:hAnsi="Palatino Linotype" w:cs="Arial"/>
          <w:sz w:val="24"/>
          <w:szCs w:val="24"/>
          <w:lang w:eastAsia="en-US"/>
        </w:rPr>
        <w:t xml:space="preserve"> </w:t>
      </w:r>
      <w:r w:rsidR="00F25778" w:rsidRPr="0050346F">
        <w:rPr>
          <w:rFonts w:ascii="Palatino Linotype" w:eastAsiaTheme="minorHAnsi" w:hAnsi="Palatino Linotype" w:cs="Arial"/>
          <w:sz w:val="24"/>
          <w:szCs w:val="24"/>
          <w:lang w:eastAsia="en-US"/>
        </w:rPr>
        <w:t>Reglamento Orgánico de la Administración Pública Municipal de Naucalpan De Juárez</w:t>
      </w:r>
      <w:r w:rsidR="00E9605E" w:rsidRPr="0050346F">
        <w:rPr>
          <w:rFonts w:ascii="Palatino Linotype" w:eastAsiaTheme="minorHAnsi" w:hAnsi="Palatino Linotype" w:cs="Arial"/>
          <w:sz w:val="24"/>
          <w:szCs w:val="24"/>
          <w:lang w:eastAsia="en-US"/>
        </w:rPr>
        <w:t>, establece lo que a continuación se transcribe:</w:t>
      </w:r>
    </w:p>
    <w:p w14:paraId="70DCD1CF" w14:textId="77777777" w:rsidR="00E9605E" w:rsidRPr="0050346F" w:rsidRDefault="00E9605E" w:rsidP="00E9605E">
      <w:pPr>
        <w:spacing w:after="0" w:line="360" w:lineRule="auto"/>
        <w:jc w:val="both"/>
        <w:rPr>
          <w:rFonts w:ascii="Palatino Linotype" w:eastAsiaTheme="minorHAnsi" w:hAnsi="Palatino Linotype" w:cs="Arial"/>
          <w:sz w:val="24"/>
          <w:szCs w:val="24"/>
          <w:lang w:eastAsia="en-US"/>
        </w:rPr>
      </w:pPr>
    </w:p>
    <w:p w14:paraId="0EFD9153" w14:textId="77777777" w:rsidR="00F25778" w:rsidRPr="0050346F" w:rsidRDefault="00E9605E" w:rsidP="00F25778">
      <w:pPr>
        <w:spacing w:after="120" w:line="240" w:lineRule="auto"/>
        <w:ind w:left="567" w:right="567"/>
        <w:jc w:val="both"/>
        <w:rPr>
          <w:rFonts w:ascii="Palatino Linotype" w:eastAsiaTheme="minorHAnsi" w:hAnsi="Palatino Linotype" w:cs="Arial"/>
          <w:b/>
          <w:i/>
          <w:szCs w:val="24"/>
          <w:lang w:eastAsia="en-US"/>
        </w:rPr>
      </w:pPr>
      <w:r w:rsidRPr="0050346F">
        <w:rPr>
          <w:rFonts w:ascii="Palatino Linotype" w:eastAsiaTheme="minorHAnsi" w:hAnsi="Palatino Linotype" w:cs="Arial"/>
          <w:i/>
          <w:szCs w:val="24"/>
          <w:lang w:eastAsia="en-US"/>
        </w:rPr>
        <w:t>“</w:t>
      </w:r>
      <w:r w:rsidR="00F25778" w:rsidRPr="0050346F">
        <w:rPr>
          <w:rFonts w:ascii="Palatino Linotype" w:eastAsiaTheme="minorHAnsi" w:hAnsi="Palatino Linotype" w:cs="Arial"/>
          <w:b/>
          <w:i/>
          <w:szCs w:val="24"/>
          <w:lang w:eastAsia="en-US"/>
        </w:rPr>
        <w:t xml:space="preserve">LIBRO DÉCIMO PRIMERO </w:t>
      </w:r>
    </w:p>
    <w:p w14:paraId="585CEDFC" w14:textId="77777777" w:rsidR="00F25778" w:rsidRPr="0050346F" w:rsidRDefault="00F25778" w:rsidP="00F25778">
      <w:pPr>
        <w:spacing w:after="120" w:line="240" w:lineRule="auto"/>
        <w:ind w:left="567" w:right="567"/>
        <w:jc w:val="both"/>
        <w:rPr>
          <w:rFonts w:ascii="Palatino Linotype" w:eastAsiaTheme="minorHAnsi" w:hAnsi="Palatino Linotype" w:cs="Arial"/>
          <w:b/>
          <w:i/>
          <w:szCs w:val="24"/>
          <w:lang w:eastAsia="en-US"/>
        </w:rPr>
      </w:pPr>
      <w:r w:rsidRPr="0050346F">
        <w:rPr>
          <w:rFonts w:ascii="Palatino Linotype" w:eastAsiaTheme="minorHAnsi" w:hAnsi="Palatino Linotype" w:cs="Arial"/>
          <w:b/>
          <w:i/>
          <w:szCs w:val="24"/>
          <w:lang w:eastAsia="en-US"/>
        </w:rPr>
        <w:t xml:space="preserve">De la Dirección General de Seguridad Ciudadana y Tránsito Municipal </w:t>
      </w:r>
    </w:p>
    <w:p w14:paraId="500EF660" w14:textId="77777777" w:rsidR="00F25778" w:rsidRPr="0050346F" w:rsidRDefault="00F25778" w:rsidP="00F25778">
      <w:pPr>
        <w:spacing w:after="120" w:line="240" w:lineRule="auto"/>
        <w:ind w:left="567" w:right="567"/>
        <w:jc w:val="both"/>
        <w:rPr>
          <w:rFonts w:ascii="Palatino Linotype" w:eastAsiaTheme="minorHAnsi" w:hAnsi="Palatino Linotype" w:cs="Arial"/>
          <w:b/>
          <w:i/>
          <w:szCs w:val="24"/>
          <w:lang w:eastAsia="en-US"/>
        </w:rPr>
      </w:pPr>
    </w:p>
    <w:p w14:paraId="26992217"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
          <w:i/>
          <w:szCs w:val="24"/>
          <w:lang w:eastAsia="en-US"/>
        </w:rPr>
        <w:t xml:space="preserve">Artículo 11.1.- </w:t>
      </w:r>
      <w:r w:rsidRPr="0050346F">
        <w:rPr>
          <w:rFonts w:ascii="Palatino Linotype" w:eastAsiaTheme="minorHAnsi" w:hAnsi="Palatino Linotype" w:cs="Arial"/>
          <w:bCs/>
          <w:i/>
          <w:szCs w:val="24"/>
          <w:lang w:eastAsia="en-US"/>
        </w:rPr>
        <w:t>La Dirección General de Seguridad Ciudadana y Tránsito Municipal ejercerá la función de seguridad pública, preservando la integridad física de las personas e instituciones y su patrimonio, a través de la prevención del delito, incrementando los niveles de seguridad y confianza en el orden público,</w:t>
      </w:r>
      <w:r w:rsidRPr="0050346F">
        <w:rPr>
          <w:bCs/>
        </w:rPr>
        <w:t xml:space="preserve"> </w:t>
      </w:r>
      <w:r w:rsidRPr="0050346F">
        <w:rPr>
          <w:rFonts w:ascii="Palatino Linotype" w:eastAsiaTheme="minorHAnsi" w:hAnsi="Palatino Linotype" w:cs="Arial"/>
          <w:bCs/>
          <w:i/>
          <w:szCs w:val="24"/>
          <w:lang w:eastAsia="en-US"/>
        </w:rPr>
        <w:t xml:space="preserve">y en general conducir sus acciones para la eficiente prestación de la función de seguridad pública que el Ayuntamiento tiene a su cargo. </w:t>
      </w:r>
    </w:p>
    <w:p w14:paraId="14A668F6"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
          <w:i/>
          <w:szCs w:val="24"/>
          <w:lang w:eastAsia="en-US"/>
        </w:rPr>
        <w:lastRenderedPageBreak/>
        <w:t>Artículo 11.2.-</w:t>
      </w:r>
      <w:r w:rsidRPr="0050346F">
        <w:rPr>
          <w:rFonts w:ascii="Palatino Linotype" w:eastAsiaTheme="minorHAnsi" w:hAnsi="Palatino Linotype" w:cs="Arial"/>
          <w:bCs/>
          <w:i/>
          <w:szCs w:val="24"/>
          <w:lang w:eastAsia="en-US"/>
        </w:rPr>
        <w:t xml:space="preserve"> Para el ejercicio de sus atribuciones, la persona Titular de la Dirección General de Seguridad Ciudadana y Tránsito Municipal, actuará bajo el mando de la Presidenta Municipal y se regirá por las disposiciones contenidas en la Ley General del Sistema Nacional de Seguridad Pública y la Ley de Seguridad del Estado de México. </w:t>
      </w:r>
    </w:p>
    <w:p w14:paraId="679D0F57"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Cs/>
          <w:i/>
          <w:szCs w:val="24"/>
          <w:lang w:eastAsia="en-US"/>
        </w:rPr>
        <w:t xml:space="preserve">La persona Titular de la Dirección General de Seguridad Ciudadana y Tránsito Municipal, tendrá el grado de Comisario y será la máxima autoridad y por lo tanto será el responsable de su conducción, disciplina y administración, de conformidad con la Ley General del Sistema Nacional de Seguridad Pública, de la Ley de Seguridad del Estado de México, así como de las directrices de la Presidenta Municipal. </w:t>
      </w:r>
    </w:p>
    <w:p w14:paraId="4DF69E6B"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p>
    <w:p w14:paraId="68B9A874"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
          <w:i/>
          <w:szCs w:val="24"/>
          <w:lang w:eastAsia="en-US"/>
        </w:rPr>
        <w:t>Artículo 11.3.-</w:t>
      </w:r>
      <w:r w:rsidRPr="0050346F">
        <w:rPr>
          <w:rFonts w:ascii="Palatino Linotype" w:eastAsiaTheme="minorHAnsi" w:hAnsi="Palatino Linotype" w:cs="Arial"/>
          <w:bCs/>
          <w:i/>
          <w:szCs w:val="24"/>
          <w:lang w:eastAsia="en-US"/>
        </w:rPr>
        <w:t xml:space="preserve"> La Dirección General como institución policial del Ayuntamiento de Naucalpan, deberá realizar los trámites que resulten necesarios a fin de que se integren las Comisiones de Honor y Justicia y Servicio Profesional como organismos colegiados, mismas que realizarán las funciones que determine la Ley General del Sistema Nacional de Seguridad Pública, de la Ley de Seguridad del Estado de México, así como de las directrices de la Presidenta Municipal. </w:t>
      </w:r>
    </w:p>
    <w:p w14:paraId="15CDD993"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p>
    <w:p w14:paraId="1BFD6AC5"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
          <w:i/>
          <w:szCs w:val="24"/>
          <w:lang w:eastAsia="en-US"/>
        </w:rPr>
        <w:t>Artículo 11.4</w:t>
      </w:r>
      <w:r w:rsidRPr="0050346F">
        <w:rPr>
          <w:rFonts w:ascii="Palatino Linotype" w:eastAsiaTheme="minorHAnsi" w:hAnsi="Palatino Linotype" w:cs="Arial"/>
          <w:bCs/>
          <w:i/>
          <w:szCs w:val="24"/>
          <w:lang w:eastAsia="en-US"/>
        </w:rPr>
        <w:t>.- La persona Titular de la Dirección General de Seguridad Ciudadana y Tránsito Municipal, para el ejercicio de sus funciones deberá observar lo establecido en el artículo 1.13 del presente reglamento y el artículo 22 de la Ley de Seguridad del Estado de México, así mismo tendrá las atribuciones siguientes:</w:t>
      </w:r>
    </w:p>
    <w:p w14:paraId="64940C7C" w14:textId="77777777" w:rsidR="00F25778" w:rsidRPr="0050346F" w:rsidRDefault="00F25778" w:rsidP="00F25778">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Cs/>
          <w:i/>
          <w:szCs w:val="24"/>
          <w:lang w:eastAsia="en-US"/>
        </w:rPr>
        <w:t xml:space="preserve"> I. </w:t>
      </w:r>
      <w:r w:rsidRPr="0050346F">
        <w:rPr>
          <w:rFonts w:ascii="Palatino Linotype" w:eastAsiaTheme="minorHAnsi" w:hAnsi="Palatino Linotype" w:cs="Arial"/>
          <w:b/>
          <w:i/>
          <w:szCs w:val="24"/>
          <w:lang w:eastAsia="en-US"/>
        </w:rPr>
        <w:t>Proponer a la Presidenta Municipal los planes y programas acordes a las necesidades del territorio municipal en materia de seguridad pública y tránsito de vehículos</w:t>
      </w:r>
      <w:r w:rsidRPr="0050346F">
        <w:rPr>
          <w:rFonts w:ascii="Palatino Linotype" w:eastAsiaTheme="minorHAnsi" w:hAnsi="Palatino Linotype" w:cs="Arial"/>
          <w:bCs/>
          <w:i/>
          <w:szCs w:val="24"/>
          <w:lang w:eastAsia="en-US"/>
        </w:rPr>
        <w:t xml:space="preserve">, de manera particular aquellos que resulte necesario aplicar en las diversas comunidades sin menoscabo de aquellos que se convengan con los Consejos de Participación Ciudadana, los Consejos de Seguridad Vecinal, las Organizaciones Vecinales y Asociaciones de Colonos; </w:t>
      </w:r>
    </w:p>
    <w:p w14:paraId="0F8BD143" w14:textId="1A297832" w:rsidR="00E9605E" w:rsidRPr="0050346F" w:rsidRDefault="00F25778" w:rsidP="00E9605E">
      <w:pPr>
        <w:spacing w:after="120" w:line="240" w:lineRule="auto"/>
        <w:ind w:left="567" w:right="567"/>
        <w:jc w:val="both"/>
        <w:rPr>
          <w:rFonts w:ascii="Palatino Linotype" w:eastAsiaTheme="minorHAnsi" w:hAnsi="Palatino Linotype" w:cs="Arial"/>
          <w:bCs/>
          <w:i/>
          <w:szCs w:val="24"/>
          <w:lang w:eastAsia="en-US"/>
        </w:rPr>
      </w:pPr>
      <w:r w:rsidRPr="0050346F">
        <w:rPr>
          <w:rFonts w:ascii="Palatino Linotype" w:eastAsiaTheme="minorHAnsi" w:hAnsi="Palatino Linotype" w:cs="Arial"/>
          <w:bCs/>
          <w:i/>
          <w:szCs w:val="24"/>
          <w:lang w:eastAsia="en-US"/>
        </w:rPr>
        <w:t>(…)</w:t>
      </w:r>
    </w:p>
    <w:p w14:paraId="205E7076" w14:textId="19B8DE46"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t>XV</w:t>
      </w:r>
      <w:r w:rsidRPr="0050346F">
        <w:rPr>
          <w:rFonts w:ascii="Palatino Linotype" w:eastAsiaTheme="minorHAnsi" w:hAnsi="Palatino Linotype" w:cs="Arial"/>
          <w:i/>
          <w:szCs w:val="24"/>
          <w:lang w:eastAsia="en-US"/>
        </w:rPr>
        <w:t xml:space="preserve">. </w:t>
      </w:r>
      <w:r w:rsidRPr="0050346F">
        <w:rPr>
          <w:rFonts w:ascii="Palatino Linotype" w:eastAsiaTheme="minorHAnsi" w:hAnsi="Palatino Linotype" w:cs="Arial"/>
          <w:b/>
          <w:bCs/>
          <w:i/>
          <w:szCs w:val="24"/>
          <w:lang w:eastAsia="en-US"/>
        </w:rPr>
        <w:t>Aplicar sanciones administrativas en los términos señalados por el artículo 187 de la Ley de Seguridad del Estado de México, cuando algún elemento 124 incumpla con las obligaciones señaladas en la normatividad aplicable para éste</w:t>
      </w:r>
      <w:r w:rsidRPr="0050346F">
        <w:rPr>
          <w:rFonts w:ascii="Palatino Linotype" w:eastAsiaTheme="minorHAnsi" w:hAnsi="Palatino Linotype" w:cs="Arial"/>
          <w:i/>
          <w:szCs w:val="24"/>
          <w:lang w:eastAsia="en-US"/>
        </w:rPr>
        <w:t>;</w:t>
      </w:r>
    </w:p>
    <w:p w14:paraId="298921BD" w14:textId="7204BF1D"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t>(</w:t>
      </w:r>
      <w:r w:rsidRPr="0050346F">
        <w:rPr>
          <w:rFonts w:ascii="Palatino Linotype" w:eastAsiaTheme="minorHAnsi" w:hAnsi="Palatino Linotype" w:cs="Arial"/>
          <w:i/>
          <w:szCs w:val="24"/>
          <w:lang w:eastAsia="en-US"/>
        </w:rPr>
        <w:t>…)</w:t>
      </w:r>
    </w:p>
    <w:p w14:paraId="46A24CB3"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lastRenderedPageBreak/>
        <w:t>Artículo 11.5</w:t>
      </w:r>
      <w:r w:rsidRPr="0050346F">
        <w:rPr>
          <w:rFonts w:ascii="Palatino Linotype" w:eastAsiaTheme="minorHAnsi" w:hAnsi="Palatino Linotype" w:cs="Arial"/>
          <w:i/>
          <w:szCs w:val="24"/>
          <w:lang w:eastAsia="en-US"/>
        </w:rPr>
        <w:t xml:space="preserve">.- La Dirección General de Seguridad Ciudadana y Tránsito Municipal, para el desempeño de sus facultades, se auxiliará de las unidades administrativas siguientes: </w:t>
      </w:r>
    </w:p>
    <w:p w14:paraId="585E562C"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 Secretaría Técnica; </w:t>
      </w:r>
    </w:p>
    <w:p w14:paraId="1FC318D3"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II. Coordinación de Apoyo Técnico; </w:t>
      </w:r>
    </w:p>
    <w:p w14:paraId="747049C8"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III. Centro de Control, Comando, Comunicaciones y Computo C4; </w:t>
      </w:r>
    </w:p>
    <w:p w14:paraId="1F5B4421"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IV. Subdirección de Desarrollo Policial; </w:t>
      </w:r>
    </w:p>
    <w:p w14:paraId="4BA2933D"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V. Subdirección de Inteligencia e Investigación Criminal; </w:t>
      </w:r>
    </w:p>
    <w:p w14:paraId="4AB6F082"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VI. Subdirección Jurídica; </w:t>
      </w:r>
    </w:p>
    <w:p w14:paraId="0E04AEE8"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VII. Subdirección de Administración; </w:t>
      </w:r>
    </w:p>
    <w:p w14:paraId="51D27F04"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VIII. Subdirección de Prevención del Delito; </w:t>
      </w:r>
    </w:p>
    <w:p w14:paraId="54D92FA2"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IX. Subdirección de Tránsito Municipal; y </w:t>
      </w:r>
    </w:p>
    <w:p w14:paraId="087753B0" w14:textId="135F94B9"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X. Subdirección de Seguridad Ciudadana.</w:t>
      </w:r>
    </w:p>
    <w:p w14:paraId="03042ED0"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p>
    <w:p w14:paraId="4D066FE6" w14:textId="77777777"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t>Artículo 11.6.-</w:t>
      </w:r>
      <w:r w:rsidRPr="0050346F">
        <w:rPr>
          <w:rFonts w:ascii="Palatino Linotype" w:eastAsiaTheme="minorHAnsi" w:hAnsi="Palatino Linotype" w:cs="Arial"/>
          <w:i/>
          <w:szCs w:val="24"/>
          <w:lang w:eastAsia="en-US"/>
        </w:rPr>
        <w:t xml:space="preserve"> </w:t>
      </w:r>
      <w:r w:rsidRPr="0050346F">
        <w:rPr>
          <w:rFonts w:ascii="Palatino Linotype" w:eastAsiaTheme="minorHAnsi" w:hAnsi="Palatino Linotype" w:cs="Arial"/>
          <w:b/>
          <w:bCs/>
          <w:i/>
          <w:szCs w:val="24"/>
          <w:lang w:eastAsia="en-US"/>
        </w:rPr>
        <w:t>El Titular de la Secretaría Técnica</w:t>
      </w:r>
      <w:r w:rsidRPr="0050346F">
        <w:rPr>
          <w:rFonts w:ascii="Palatino Linotype" w:eastAsiaTheme="minorHAnsi" w:hAnsi="Palatino Linotype" w:cs="Arial"/>
          <w:i/>
          <w:szCs w:val="24"/>
          <w:lang w:eastAsia="en-US"/>
        </w:rPr>
        <w:t xml:space="preserve">, para el desempeño de sus funciones contara con las atribuciones siguientes: </w:t>
      </w:r>
    </w:p>
    <w:p w14:paraId="40CFAF68" w14:textId="0EBEE93D"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I. Llevar la agenda de la persona titular de la Dirección General con la finalidad de organizar los compromisos oficiales, audiencias, acuerdos, visitas, giras, entrevistas y demás eventos en los que deba participar, así como todos aquellos compromisos que la persona titular de la Dirección General solicite se programen;</w:t>
      </w:r>
    </w:p>
    <w:p w14:paraId="0BCB6E72" w14:textId="5BD797DD"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7CC3652C" w14:textId="2BDE468E" w:rsidR="00F25778" w:rsidRPr="0050346F" w:rsidRDefault="00F25778"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IV. Controlar y distribuir la correspondencia oficial interna y externa recibida y dar cuenta diaria a la persona titular de la Dirección General para acordar su trámite;</w:t>
      </w:r>
    </w:p>
    <w:p w14:paraId="7924728C" w14:textId="5A3333AC"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63DD3D3B" w14:textId="320517A1"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V. Dar trámite a las instrucciones de la persona titular de la Dirección General de manera oportuna, haciendo en su caso del conocimiento a las unidades administrativas implicadas, sin que esto implique el ejercicio de un poder de mando; y</w:t>
      </w:r>
    </w:p>
    <w:p w14:paraId="11AABA10" w14:textId="683903A6"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64B9A5DE" w14:textId="77777777" w:rsidR="006B6700" w:rsidRPr="0050346F" w:rsidRDefault="0024043B" w:rsidP="00E9605E">
      <w:pPr>
        <w:spacing w:after="120" w:line="240" w:lineRule="auto"/>
        <w:ind w:left="567" w:right="567"/>
        <w:jc w:val="both"/>
        <w:rPr>
          <w:rFonts w:ascii="Palatino Linotype" w:eastAsiaTheme="minorHAnsi" w:hAnsi="Palatino Linotype" w:cs="Arial"/>
          <w:b/>
          <w:bCs/>
          <w:i/>
          <w:szCs w:val="24"/>
          <w:lang w:eastAsia="en-US"/>
        </w:rPr>
      </w:pPr>
      <w:r w:rsidRPr="0050346F">
        <w:rPr>
          <w:rFonts w:ascii="Palatino Linotype" w:eastAsiaTheme="minorHAnsi" w:hAnsi="Palatino Linotype" w:cs="Arial"/>
          <w:b/>
          <w:bCs/>
          <w:i/>
          <w:szCs w:val="24"/>
          <w:lang w:eastAsia="en-US"/>
        </w:rPr>
        <w:t xml:space="preserve">De la Subdirección Jurídica </w:t>
      </w:r>
    </w:p>
    <w:p w14:paraId="3E59BC34" w14:textId="411D224B" w:rsidR="0024043B" w:rsidRPr="0050346F" w:rsidRDefault="0024043B" w:rsidP="006B670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lastRenderedPageBreak/>
        <w:t>Artículo</w:t>
      </w:r>
      <w:r w:rsidRPr="0050346F">
        <w:rPr>
          <w:rFonts w:ascii="Palatino Linotype" w:eastAsiaTheme="minorHAnsi" w:hAnsi="Palatino Linotype" w:cs="Arial"/>
          <w:i/>
          <w:szCs w:val="24"/>
          <w:lang w:eastAsia="en-US"/>
        </w:rPr>
        <w:t xml:space="preserve"> 11.25.- Le corresponde a la persona Titular de la Subdirección Jurídica, para el desempeño de sus funciones el despacho de los asuntos siguientes:</w:t>
      </w:r>
    </w:p>
    <w:p w14:paraId="2B40F007" w14:textId="7642A72E"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0E3DD19F" w14:textId="3A74D229"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XVIII. Remitir a la oficialía de partes de la Dirección de Seguridad Ciudadana los diversos documentos o requerimientos, oficios de colaboración, medidas cautelares, citatorios, notificaciones a elementos, custodias y retiros de custodias de bienes muebles e inmuebles, de persona, medidas de protección, medidas de restricción y requerimientos de autoridades administrativas, Ministerio Público del Fuero Común y Federal; así como de autoridades judiciales, locales y federales, que sean dirigidos y estén relacionados con la Dirección General, para que por su conducto se le dé el trámite, seguimiento y contestación que conforme a derecho corresponda, por ser el área operativa que les da el debido cumplimiento y ser de su exclusiva competencia;</w:t>
      </w:r>
    </w:p>
    <w:p w14:paraId="71EB0840" w14:textId="4915546E"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1DBB4D8F" w14:textId="18787053" w:rsidR="0024043B" w:rsidRPr="0050346F" w:rsidRDefault="0024043B"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XXI. Elaborar y reportar el informe mensual de las actividades, logros de objetivos y cumplimiento de los indicadores de gestión para la integración del Programa Operativo Anual;</w:t>
      </w:r>
    </w:p>
    <w:p w14:paraId="7577E2FA" w14:textId="77777777" w:rsidR="00C523E0" w:rsidRPr="0050346F" w:rsidRDefault="00C523E0" w:rsidP="00E9605E">
      <w:pPr>
        <w:spacing w:after="120" w:line="240" w:lineRule="auto"/>
        <w:ind w:left="567" w:right="567"/>
        <w:jc w:val="both"/>
        <w:rPr>
          <w:rFonts w:ascii="Palatino Linotype" w:eastAsiaTheme="minorHAnsi" w:hAnsi="Palatino Linotype" w:cs="Arial"/>
          <w:i/>
          <w:szCs w:val="24"/>
          <w:lang w:eastAsia="en-US"/>
        </w:rPr>
      </w:pPr>
    </w:p>
    <w:p w14:paraId="0EC2EECA" w14:textId="77777777" w:rsidR="00C523E0" w:rsidRPr="0050346F" w:rsidRDefault="00C523E0"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t>De la Subdirección de Tránsito Municipal</w:t>
      </w:r>
      <w:r w:rsidRPr="0050346F">
        <w:rPr>
          <w:rFonts w:ascii="Palatino Linotype" w:eastAsiaTheme="minorHAnsi" w:hAnsi="Palatino Linotype" w:cs="Arial"/>
          <w:i/>
          <w:szCs w:val="24"/>
          <w:lang w:eastAsia="en-US"/>
        </w:rPr>
        <w:t xml:space="preserve"> </w:t>
      </w:r>
    </w:p>
    <w:p w14:paraId="3DE26987" w14:textId="77777777" w:rsidR="00C523E0" w:rsidRPr="0050346F" w:rsidRDefault="00C523E0" w:rsidP="00E9605E">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b/>
          <w:bCs/>
          <w:i/>
          <w:szCs w:val="24"/>
          <w:lang w:eastAsia="en-US"/>
        </w:rPr>
        <w:t>Artículo 11.44.-</w:t>
      </w:r>
      <w:r w:rsidRPr="0050346F">
        <w:rPr>
          <w:rFonts w:ascii="Palatino Linotype" w:eastAsiaTheme="minorHAnsi" w:hAnsi="Palatino Linotype" w:cs="Arial"/>
          <w:i/>
          <w:szCs w:val="24"/>
          <w:lang w:eastAsia="en-US"/>
        </w:rPr>
        <w:t xml:space="preserve"> Le corresponde a la persona titular de la Subdirección de Tránsito Municipal, para el desempeño de sus funciones el despacho de los asuntos siguientes: </w:t>
      </w:r>
    </w:p>
    <w:p w14:paraId="762EE46D" w14:textId="11588188" w:rsidR="00C523E0" w:rsidRPr="0050346F" w:rsidRDefault="00C523E0" w:rsidP="00C523E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w:t>
      </w:r>
    </w:p>
    <w:p w14:paraId="77230E38" w14:textId="77777777" w:rsidR="00C523E0" w:rsidRPr="0050346F" w:rsidRDefault="00C523E0" w:rsidP="00C523E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II. Prevenir la comisión de infracciones administrativas y de delitos; </w:t>
      </w:r>
    </w:p>
    <w:p w14:paraId="7887AD79" w14:textId="77777777" w:rsidR="00C523E0" w:rsidRPr="0050346F" w:rsidRDefault="00C523E0" w:rsidP="00C523E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III. Cumplir las órdenes verbales o por escrito que reciban de sus superiores jerárquicos en relación a la aplicación de la Ley en materia y demás disposiciones reglamentarias; </w:t>
      </w:r>
    </w:p>
    <w:p w14:paraId="382B9E32" w14:textId="32509390" w:rsidR="00C523E0" w:rsidRPr="0050346F" w:rsidRDefault="00C523E0" w:rsidP="00C523E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 xml:space="preserve">(…) </w:t>
      </w:r>
    </w:p>
    <w:p w14:paraId="51EB28D3" w14:textId="186F4E92" w:rsidR="00C523E0" w:rsidRPr="0050346F" w:rsidRDefault="00C523E0" w:rsidP="00C523E0">
      <w:pPr>
        <w:spacing w:after="120" w:line="240" w:lineRule="auto"/>
        <w:ind w:left="567" w:right="567"/>
        <w:jc w:val="both"/>
        <w:rPr>
          <w:rFonts w:ascii="Palatino Linotype" w:eastAsiaTheme="minorHAnsi" w:hAnsi="Palatino Linotype" w:cs="Arial"/>
          <w:i/>
          <w:szCs w:val="24"/>
          <w:lang w:eastAsia="en-US"/>
        </w:rPr>
      </w:pPr>
      <w:r w:rsidRPr="0050346F">
        <w:rPr>
          <w:rFonts w:ascii="Palatino Linotype" w:eastAsiaTheme="minorHAnsi" w:hAnsi="Palatino Linotype" w:cs="Arial"/>
          <w:i/>
          <w:szCs w:val="24"/>
          <w:lang w:eastAsia="en-US"/>
        </w:rPr>
        <w:t>IX. Imponer la sanción correspondiente a los conductores de vehículos automotores infractores que circulen en el territorio municipal, por medio del agrupamiento femenil de infracciones;</w:t>
      </w:r>
    </w:p>
    <w:p w14:paraId="01E7AEB7" w14:textId="77777777" w:rsidR="00E9605E" w:rsidRPr="0050346F" w:rsidRDefault="00E9605E" w:rsidP="00E9605E">
      <w:pPr>
        <w:spacing w:after="0" w:line="240" w:lineRule="auto"/>
        <w:ind w:left="567" w:right="567"/>
        <w:jc w:val="right"/>
        <w:rPr>
          <w:rFonts w:ascii="Palatino Linotype" w:eastAsiaTheme="minorHAnsi" w:hAnsi="Palatino Linotype" w:cs="Arial"/>
          <w:szCs w:val="24"/>
          <w:lang w:eastAsia="en-US"/>
        </w:rPr>
      </w:pPr>
      <w:r w:rsidRPr="0050346F">
        <w:rPr>
          <w:rFonts w:ascii="Palatino Linotype" w:eastAsiaTheme="minorHAnsi" w:hAnsi="Palatino Linotype" w:cs="Arial"/>
          <w:szCs w:val="24"/>
          <w:lang w:eastAsia="en-US"/>
        </w:rPr>
        <w:t xml:space="preserve"> (Énfasis añadido)</w:t>
      </w:r>
    </w:p>
    <w:p w14:paraId="30265EE0" w14:textId="77777777" w:rsidR="00E9605E" w:rsidRPr="0050346F" w:rsidRDefault="00E9605E" w:rsidP="00E9605E">
      <w:pPr>
        <w:spacing w:after="0" w:line="360" w:lineRule="auto"/>
        <w:contextualSpacing/>
        <w:jc w:val="both"/>
        <w:rPr>
          <w:rFonts w:ascii="Palatino Linotype" w:eastAsia="Times New Roman" w:hAnsi="Palatino Linotype" w:cs="Arial"/>
          <w:sz w:val="24"/>
          <w:szCs w:val="24"/>
          <w:lang w:val="es-ES" w:eastAsia="es-ES"/>
        </w:rPr>
      </w:pPr>
    </w:p>
    <w:p w14:paraId="5EE5D025" w14:textId="77777777" w:rsidR="00EC6B17" w:rsidRPr="0050346F" w:rsidRDefault="00EC6B17" w:rsidP="00E9605E">
      <w:pPr>
        <w:spacing w:after="0" w:line="360" w:lineRule="auto"/>
        <w:jc w:val="both"/>
        <w:rPr>
          <w:rFonts w:ascii="Palatino Linotype" w:eastAsiaTheme="minorHAnsi" w:hAnsi="Palatino Linotype" w:cs="Arial"/>
          <w:sz w:val="24"/>
          <w:szCs w:val="24"/>
          <w:lang w:eastAsia="en-US"/>
        </w:rPr>
      </w:pPr>
    </w:p>
    <w:p w14:paraId="6EF1A28A" w14:textId="495ABE38" w:rsidR="00F126CE" w:rsidRPr="0050346F" w:rsidRDefault="00E9605E" w:rsidP="00E9605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lastRenderedPageBreak/>
        <w:t xml:space="preserve">Con base en los ordenamientos normativos transcritos, se advierte que la administración pública municipal </w:t>
      </w:r>
      <w:r w:rsidR="00F126CE" w:rsidRPr="0050346F">
        <w:rPr>
          <w:rFonts w:ascii="Palatino Linotype" w:eastAsiaTheme="minorHAnsi" w:hAnsi="Palatino Linotype" w:cs="Arial"/>
          <w:sz w:val="24"/>
          <w:szCs w:val="24"/>
          <w:lang w:eastAsia="en-US"/>
        </w:rPr>
        <w:t xml:space="preserve">del Sujeto Obligado </w:t>
      </w:r>
      <w:r w:rsidRPr="0050346F">
        <w:rPr>
          <w:rFonts w:ascii="Palatino Linotype" w:eastAsiaTheme="minorHAnsi" w:hAnsi="Palatino Linotype" w:cs="Arial"/>
          <w:sz w:val="24"/>
          <w:szCs w:val="24"/>
          <w:lang w:eastAsia="en-US"/>
        </w:rPr>
        <w:t xml:space="preserve">está constituida por una estructura orgánica que actúa para el cumplimiento de los objetivos del H. Ayuntamiento, mismo que para el ejercicio de sus atribuciones se auxiliara de diversas dependencias, entre ellas, encontramos a </w:t>
      </w:r>
      <w:r w:rsidR="00F126CE" w:rsidRPr="0050346F">
        <w:rPr>
          <w:rFonts w:ascii="Palatino Linotype" w:eastAsiaTheme="minorHAnsi" w:hAnsi="Palatino Linotype" w:cs="Arial"/>
          <w:sz w:val="24"/>
          <w:szCs w:val="24"/>
          <w:lang w:eastAsia="en-US"/>
        </w:rPr>
        <w:t>la Dirección General de Seguridad Ciudadana y Tránsito Municipal,</w:t>
      </w:r>
      <w:r w:rsidR="00F126CE" w:rsidRPr="0050346F">
        <w:t xml:space="preserve"> </w:t>
      </w:r>
      <w:r w:rsidR="00F126CE" w:rsidRPr="0050346F">
        <w:rPr>
          <w:rFonts w:ascii="Palatino Linotype" w:eastAsiaTheme="minorHAnsi" w:hAnsi="Palatino Linotype" w:cs="Arial"/>
          <w:sz w:val="24"/>
          <w:szCs w:val="24"/>
          <w:lang w:eastAsia="en-US"/>
        </w:rPr>
        <w:t>a cargo de un Comisario y será la máxima autoridad y por lo tanto será el responsable de su conducción, disciplina y administración misma que ejercerá la función de seguridad pública y tránsito.</w:t>
      </w:r>
    </w:p>
    <w:p w14:paraId="70C9B926" w14:textId="77777777" w:rsidR="00F126CE" w:rsidRPr="0050346F" w:rsidRDefault="00F126CE" w:rsidP="00E9605E">
      <w:pPr>
        <w:spacing w:after="0" w:line="360" w:lineRule="auto"/>
        <w:jc w:val="both"/>
        <w:rPr>
          <w:rFonts w:ascii="Palatino Linotype" w:eastAsiaTheme="minorHAnsi" w:hAnsi="Palatino Linotype" w:cs="Arial"/>
          <w:sz w:val="24"/>
          <w:szCs w:val="24"/>
          <w:lang w:eastAsia="en-US"/>
        </w:rPr>
      </w:pPr>
    </w:p>
    <w:p w14:paraId="3A0FEB57" w14:textId="48DD4607" w:rsidR="00F126CE" w:rsidRPr="0050346F" w:rsidRDefault="00F126CE" w:rsidP="00E9605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t xml:space="preserve">Asimismo, dicha unidad administrativa, </w:t>
      </w:r>
      <w:r w:rsidRPr="0050346F">
        <w:rPr>
          <w:rFonts w:ascii="Palatino Linotype" w:eastAsiaTheme="minorHAnsi" w:hAnsi="Palatino Linotype" w:cs="Arial"/>
          <w:b/>
          <w:bCs/>
          <w:sz w:val="24"/>
          <w:szCs w:val="24"/>
          <w:lang w:eastAsia="en-US"/>
        </w:rPr>
        <w:t>actuará bajo el mando de la Presidenta Municipal</w:t>
      </w:r>
      <w:r w:rsidRPr="0050346F">
        <w:rPr>
          <w:rFonts w:ascii="Palatino Linotype" w:eastAsiaTheme="minorHAnsi" w:hAnsi="Palatino Linotype" w:cs="Arial"/>
          <w:sz w:val="24"/>
          <w:szCs w:val="24"/>
          <w:lang w:eastAsia="en-US"/>
        </w:rPr>
        <w:t xml:space="preserve"> y, entre sus principales funciones, se encuentra la de proponer a la Presidenta Municipal los planes y programas acordes a las necesidades del territorio municipal en </w:t>
      </w:r>
      <w:r w:rsidRPr="0050346F">
        <w:rPr>
          <w:rFonts w:ascii="Palatino Linotype" w:eastAsiaTheme="minorHAnsi" w:hAnsi="Palatino Linotype" w:cs="Arial"/>
          <w:b/>
          <w:bCs/>
          <w:sz w:val="24"/>
          <w:szCs w:val="24"/>
          <w:lang w:eastAsia="en-US"/>
        </w:rPr>
        <w:t xml:space="preserve">materia de seguridad pública y tránsito de vehículos, </w:t>
      </w:r>
      <w:r w:rsidRPr="0050346F">
        <w:rPr>
          <w:rFonts w:ascii="Palatino Linotype" w:eastAsiaTheme="minorHAnsi" w:hAnsi="Palatino Linotype" w:cs="Arial"/>
          <w:sz w:val="24"/>
          <w:szCs w:val="24"/>
          <w:lang w:eastAsia="en-US"/>
        </w:rPr>
        <w:t xml:space="preserve">así como la de aplicar sanciones administrativas en los términos señalados por el artículo 187 de la Ley de Seguridad del Estado de México, </w:t>
      </w:r>
      <w:r w:rsidRPr="0050346F">
        <w:rPr>
          <w:rFonts w:ascii="Palatino Linotype" w:eastAsiaTheme="minorHAnsi" w:hAnsi="Palatino Linotype" w:cs="Arial"/>
          <w:b/>
          <w:bCs/>
          <w:sz w:val="24"/>
          <w:szCs w:val="24"/>
          <w:lang w:eastAsia="en-US"/>
        </w:rPr>
        <w:t>cuando algún elemento incumpla con las obligaciones señaladas en la normatividad aplicable</w:t>
      </w:r>
      <w:r w:rsidRPr="0050346F">
        <w:rPr>
          <w:rFonts w:ascii="Palatino Linotype" w:eastAsiaTheme="minorHAnsi" w:hAnsi="Palatino Linotype" w:cs="Arial"/>
          <w:sz w:val="24"/>
          <w:szCs w:val="24"/>
          <w:lang w:eastAsia="en-US"/>
        </w:rPr>
        <w:t>.</w:t>
      </w:r>
    </w:p>
    <w:p w14:paraId="4A8B12B9" w14:textId="77777777" w:rsidR="00F126CE" w:rsidRPr="0050346F" w:rsidRDefault="00F126CE" w:rsidP="00E9605E">
      <w:pPr>
        <w:spacing w:after="0" w:line="360" w:lineRule="auto"/>
        <w:jc w:val="both"/>
        <w:rPr>
          <w:rFonts w:ascii="Palatino Linotype" w:eastAsiaTheme="minorHAnsi" w:hAnsi="Palatino Linotype" w:cs="Arial"/>
          <w:sz w:val="24"/>
          <w:szCs w:val="24"/>
          <w:lang w:eastAsia="en-US"/>
        </w:rPr>
      </w:pPr>
    </w:p>
    <w:p w14:paraId="210A9C2C" w14:textId="14E24832" w:rsidR="00F126CE" w:rsidRPr="0050346F" w:rsidRDefault="00F126CE" w:rsidP="00E9605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t xml:space="preserve">Asimismo, se establece que la Dirección General de Seguridad Ciudadana y Tránsito Municipal, para el desempeño de sus facultades, se auxiliará de diversas unidades administrativas, siendo del particular interés para el presente estudio </w:t>
      </w:r>
      <w:r w:rsidRPr="0050346F">
        <w:rPr>
          <w:rFonts w:ascii="Palatino Linotype" w:eastAsiaTheme="minorHAnsi" w:hAnsi="Palatino Linotype" w:cs="Arial"/>
          <w:b/>
          <w:bCs/>
          <w:sz w:val="24"/>
          <w:szCs w:val="24"/>
          <w:lang w:eastAsia="en-US"/>
        </w:rPr>
        <w:t xml:space="preserve">la Secretaría Técnica, </w:t>
      </w:r>
      <w:r w:rsidRPr="0050346F">
        <w:rPr>
          <w:rFonts w:ascii="Palatino Linotype" w:eastAsiaTheme="minorHAnsi" w:hAnsi="Palatino Linotype" w:cs="Arial"/>
          <w:sz w:val="24"/>
          <w:szCs w:val="24"/>
          <w:lang w:eastAsia="en-US"/>
        </w:rPr>
        <w:t>encargada de llevar</w:t>
      </w:r>
      <w:r w:rsidRPr="0050346F">
        <w:rPr>
          <w:rFonts w:ascii="Palatino Linotype" w:eastAsiaTheme="minorHAnsi" w:hAnsi="Palatino Linotype" w:cs="Arial"/>
          <w:b/>
          <w:bCs/>
          <w:sz w:val="24"/>
          <w:szCs w:val="24"/>
          <w:lang w:eastAsia="en-US"/>
        </w:rPr>
        <w:t xml:space="preserve"> </w:t>
      </w:r>
      <w:r w:rsidRPr="0050346F">
        <w:rPr>
          <w:rFonts w:ascii="Palatino Linotype" w:eastAsiaTheme="minorHAnsi" w:hAnsi="Palatino Linotype" w:cs="Arial"/>
          <w:sz w:val="24"/>
          <w:szCs w:val="24"/>
          <w:lang w:eastAsia="en-US"/>
        </w:rPr>
        <w:t xml:space="preserve">la agenda de la persona titular de la Dirección General con la finalidad de </w:t>
      </w:r>
      <w:r w:rsidRPr="0050346F">
        <w:rPr>
          <w:rFonts w:ascii="Palatino Linotype" w:eastAsiaTheme="minorHAnsi" w:hAnsi="Palatino Linotype" w:cs="Arial"/>
          <w:sz w:val="24"/>
          <w:szCs w:val="24"/>
          <w:u w:val="single"/>
          <w:lang w:eastAsia="en-US"/>
        </w:rPr>
        <w:t>organizar los compromisos oficiales</w:t>
      </w:r>
      <w:r w:rsidRPr="0050346F">
        <w:rPr>
          <w:rFonts w:ascii="Palatino Linotype" w:eastAsiaTheme="minorHAnsi" w:hAnsi="Palatino Linotype" w:cs="Arial"/>
          <w:sz w:val="24"/>
          <w:szCs w:val="24"/>
          <w:lang w:eastAsia="en-US"/>
        </w:rPr>
        <w:t xml:space="preserve">, audiencias, acuerdos, visitas, giras, entrevistas y demás eventos en los que deba participar, así como todos aquellos </w:t>
      </w:r>
      <w:r w:rsidRPr="0050346F">
        <w:rPr>
          <w:rFonts w:ascii="Palatino Linotype" w:eastAsiaTheme="minorHAnsi" w:hAnsi="Palatino Linotype" w:cs="Arial"/>
          <w:sz w:val="24"/>
          <w:szCs w:val="24"/>
          <w:lang w:eastAsia="en-US"/>
        </w:rPr>
        <w:lastRenderedPageBreak/>
        <w:t>compromisos que la persona titular de la Dirección General solicite se programen, teniendo a su cargo la correspondencia oficial interna y externa recibida en dicha Dirección para el</w:t>
      </w:r>
      <w:r w:rsidRPr="0050346F">
        <w:t xml:space="preserve"> </w:t>
      </w:r>
      <w:r w:rsidRPr="0050346F">
        <w:rPr>
          <w:rFonts w:ascii="Palatino Linotype" w:eastAsiaTheme="minorHAnsi" w:hAnsi="Palatino Linotype" w:cs="Arial"/>
          <w:sz w:val="24"/>
          <w:szCs w:val="24"/>
          <w:lang w:eastAsia="en-US"/>
        </w:rPr>
        <w:t>trámite oportuno de las instrucciones de la persona titular, haciendo en su caso del conocimiento a las unidades administrativas implicadas.</w:t>
      </w:r>
    </w:p>
    <w:p w14:paraId="1C68C7B4" w14:textId="77777777" w:rsidR="00F126CE" w:rsidRPr="0050346F" w:rsidRDefault="00F126CE" w:rsidP="00E9605E">
      <w:pPr>
        <w:spacing w:after="0" w:line="360" w:lineRule="auto"/>
        <w:jc w:val="both"/>
        <w:rPr>
          <w:rFonts w:ascii="Palatino Linotype" w:eastAsiaTheme="minorHAnsi" w:hAnsi="Palatino Linotype" w:cs="Arial"/>
          <w:sz w:val="24"/>
          <w:szCs w:val="24"/>
          <w:lang w:eastAsia="en-US"/>
        </w:rPr>
      </w:pPr>
    </w:p>
    <w:p w14:paraId="7F3A86B6" w14:textId="09FEBB1B" w:rsidR="00F126CE" w:rsidRPr="0050346F" w:rsidRDefault="00F126CE" w:rsidP="00F126C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t xml:space="preserve">Por otro lado, cuenta con una Subdirección Jurídica, encargada de remitir a la oficialía de partes de la Dirección de Seguridad Ciudadana los diversos documentos o requerimientos, oficios de colaboración, medidas cautelares, citatorios, notificaciones a elementos, custodias y retiros de custodias de bienes muebles e inmuebles, de persona, medidas de protección, medidas de restricción y </w:t>
      </w:r>
      <w:r w:rsidRPr="0050346F">
        <w:rPr>
          <w:rFonts w:ascii="Palatino Linotype" w:eastAsiaTheme="minorHAnsi" w:hAnsi="Palatino Linotype" w:cs="Arial"/>
          <w:b/>
          <w:bCs/>
          <w:sz w:val="24"/>
          <w:szCs w:val="24"/>
          <w:lang w:eastAsia="en-US"/>
        </w:rPr>
        <w:t>requerimientos de autoridades administrativas</w:t>
      </w:r>
      <w:r w:rsidRPr="0050346F">
        <w:rPr>
          <w:rFonts w:ascii="Palatino Linotype" w:eastAsiaTheme="minorHAnsi" w:hAnsi="Palatino Linotype" w:cs="Arial"/>
          <w:sz w:val="24"/>
          <w:szCs w:val="24"/>
          <w:lang w:eastAsia="en-US"/>
        </w:rPr>
        <w:t>, que sean dirigidos y estén relacionados con la Dirección General, para que por su conducto se le dé el trámite</w:t>
      </w:r>
      <w:r w:rsidR="00CA6A1D" w:rsidRPr="0050346F">
        <w:rPr>
          <w:rFonts w:ascii="Palatino Linotype" w:eastAsiaTheme="minorHAnsi" w:hAnsi="Palatino Linotype" w:cs="Arial"/>
          <w:sz w:val="24"/>
          <w:szCs w:val="24"/>
          <w:lang w:eastAsia="en-US"/>
        </w:rPr>
        <w:t xml:space="preserve"> y</w:t>
      </w:r>
      <w:r w:rsidRPr="0050346F">
        <w:rPr>
          <w:rFonts w:ascii="Palatino Linotype" w:eastAsiaTheme="minorHAnsi" w:hAnsi="Palatino Linotype" w:cs="Arial"/>
          <w:sz w:val="24"/>
          <w:szCs w:val="24"/>
          <w:lang w:eastAsia="en-US"/>
        </w:rPr>
        <w:t xml:space="preserve"> seguimiento</w:t>
      </w:r>
      <w:r w:rsidR="00CA6A1D" w:rsidRPr="0050346F">
        <w:rPr>
          <w:rFonts w:ascii="Palatino Linotype" w:eastAsiaTheme="minorHAnsi" w:hAnsi="Palatino Linotype" w:cs="Arial"/>
          <w:sz w:val="24"/>
          <w:szCs w:val="24"/>
          <w:lang w:eastAsia="en-US"/>
        </w:rPr>
        <w:t xml:space="preserve">, elaborando para tal efecto, un </w:t>
      </w:r>
      <w:r w:rsidRPr="0050346F">
        <w:rPr>
          <w:rFonts w:ascii="Palatino Linotype" w:eastAsiaTheme="minorHAnsi" w:hAnsi="Palatino Linotype" w:cs="Arial"/>
          <w:b/>
          <w:bCs/>
          <w:sz w:val="24"/>
          <w:szCs w:val="24"/>
          <w:lang w:eastAsia="en-US"/>
        </w:rPr>
        <w:t>informe mensual de las actividades</w:t>
      </w:r>
      <w:r w:rsidRPr="0050346F">
        <w:rPr>
          <w:rFonts w:ascii="Palatino Linotype" w:eastAsiaTheme="minorHAnsi" w:hAnsi="Palatino Linotype" w:cs="Arial"/>
          <w:sz w:val="24"/>
          <w:szCs w:val="24"/>
          <w:lang w:eastAsia="en-US"/>
        </w:rPr>
        <w:t xml:space="preserve">, </w:t>
      </w:r>
      <w:r w:rsidRPr="0050346F">
        <w:rPr>
          <w:rFonts w:ascii="Palatino Linotype" w:eastAsiaTheme="minorHAnsi" w:hAnsi="Palatino Linotype" w:cs="Arial"/>
          <w:b/>
          <w:bCs/>
          <w:sz w:val="24"/>
          <w:szCs w:val="24"/>
          <w:lang w:eastAsia="en-US"/>
        </w:rPr>
        <w:t>logros de objetivos</w:t>
      </w:r>
      <w:r w:rsidRPr="0050346F">
        <w:rPr>
          <w:rFonts w:ascii="Palatino Linotype" w:eastAsiaTheme="minorHAnsi" w:hAnsi="Palatino Linotype" w:cs="Arial"/>
          <w:sz w:val="24"/>
          <w:szCs w:val="24"/>
          <w:lang w:eastAsia="en-US"/>
        </w:rPr>
        <w:t xml:space="preserve"> y cumplimiento de los indicadores de gestión para la integración del Programa Operativo Anual</w:t>
      </w:r>
      <w:r w:rsidR="00CA6A1D" w:rsidRPr="0050346F">
        <w:rPr>
          <w:rFonts w:ascii="Palatino Linotype" w:eastAsiaTheme="minorHAnsi" w:hAnsi="Palatino Linotype" w:cs="Arial"/>
          <w:sz w:val="24"/>
          <w:szCs w:val="24"/>
          <w:lang w:eastAsia="en-US"/>
        </w:rPr>
        <w:t>.</w:t>
      </w:r>
    </w:p>
    <w:p w14:paraId="5B2C7177" w14:textId="77777777" w:rsidR="00CA6A1D" w:rsidRPr="0050346F" w:rsidRDefault="00CA6A1D" w:rsidP="00F126CE">
      <w:pPr>
        <w:spacing w:after="0" w:line="360" w:lineRule="auto"/>
        <w:jc w:val="both"/>
        <w:rPr>
          <w:rFonts w:ascii="Palatino Linotype" w:eastAsiaTheme="minorHAnsi" w:hAnsi="Palatino Linotype" w:cs="Arial"/>
          <w:sz w:val="24"/>
          <w:szCs w:val="24"/>
          <w:lang w:eastAsia="en-US"/>
        </w:rPr>
      </w:pPr>
    </w:p>
    <w:p w14:paraId="39D0F592" w14:textId="056E69A0" w:rsidR="00CA6A1D" w:rsidRPr="0050346F" w:rsidRDefault="00CA6A1D" w:rsidP="00F126C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t xml:space="preserve">En el mismo orden de ideas, dentro de la estructura señalada, se contempla a la Subdirección de Tránsito Municipal, encargada de imponer la sanción correspondiente a los conductores de vehículos automotores infractores que circulen en el territorio municipal, </w:t>
      </w:r>
      <w:r w:rsidRPr="0050346F">
        <w:rPr>
          <w:rFonts w:ascii="Palatino Linotype" w:eastAsiaTheme="minorHAnsi" w:hAnsi="Palatino Linotype" w:cs="Arial"/>
          <w:b/>
          <w:bCs/>
          <w:sz w:val="24"/>
          <w:szCs w:val="24"/>
          <w:lang w:eastAsia="en-US"/>
        </w:rPr>
        <w:t>mediante las órdenes verbales o por escrito que reciban de sus superiores jerárquicos</w:t>
      </w:r>
      <w:r w:rsidRPr="0050346F">
        <w:rPr>
          <w:rFonts w:ascii="Palatino Linotype" w:eastAsiaTheme="minorHAnsi" w:hAnsi="Palatino Linotype" w:cs="Arial"/>
          <w:sz w:val="24"/>
          <w:szCs w:val="24"/>
          <w:lang w:eastAsia="en-US"/>
        </w:rPr>
        <w:t xml:space="preserve"> en relación a la aplicación de la Ley en materia y demás disposiciones reglamentarias.</w:t>
      </w:r>
    </w:p>
    <w:p w14:paraId="185EC273" w14:textId="77777777" w:rsidR="00F126CE" w:rsidRPr="0050346F" w:rsidRDefault="00F126CE" w:rsidP="00E9605E">
      <w:pPr>
        <w:spacing w:after="0" w:line="360" w:lineRule="auto"/>
        <w:jc w:val="both"/>
        <w:rPr>
          <w:rFonts w:ascii="Palatino Linotype" w:eastAsiaTheme="minorHAnsi" w:hAnsi="Palatino Linotype" w:cs="Arial"/>
          <w:sz w:val="24"/>
          <w:szCs w:val="24"/>
          <w:lang w:eastAsia="en-US"/>
        </w:rPr>
      </w:pPr>
    </w:p>
    <w:p w14:paraId="54BE3A17" w14:textId="77777777" w:rsidR="00F126CE" w:rsidRPr="0050346F" w:rsidRDefault="00F126CE" w:rsidP="00E9605E">
      <w:pPr>
        <w:spacing w:after="0" w:line="360" w:lineRule="auto"/>
        <w:jc w:val="both"/>
        <w:rPr>
          <w:rFonts w:ascii="Palatino Linotype" w:eastAsiaTheme="minorHAnsi" w:hAnsi="Palatino Linotype" w:cs="Arial"/>
          <w:sz w:val="24"/>
          <w:szCs w:val="24"/>
          <w:lang w:eastAsia="en-US"/>
        </w:rPr>
      </w:pPr>
    </w:p>
    <w:p w14:paraId="100773A2" w14:textId="35508598" w:rsidR="00E9605E" w:rsidRPr="0050346F" w:rsidRDefault="00CA6A1D" w:rsidP="00E9605E">
      <w:pPr>
        <w:spacing w:after="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szCs w:val="24"/>
          <w:lang w:eastAsia="en-US"/>
        </w:rPr>
        <w:lastRenderedPageBreak/>
        <w:t>Por lo anteriormente señalado se colige que, tanto</w:t>
      </w:r>
      <w:r w:rsidRPr="0050346F">
        <w:t xml:space="preserve"> </w:t>
      </w:r>
      <w:bookmarkStart w:id="3" w:name="_Hlk143195274"/>
      <w:r w:rsidRPr="0050346F">
        <w:rPr>
          <w:rFonts w:ascii="Palatino Linotype" w:eastAsiaTheme="minorHAnsi" w:hAnsi="Palatino Linotype" w:cs="Arial"/>
          <w:b/>
          <w:bCs/>
          <w:sz w:val="24"/>
          <w:szCs w:val="24"/>
          <w:lang w:eastAsia="en-US"/>
        </w:rPr>
        <w:t>la Dirección General de Seguridad Ciudadana y Tránsito Municipal</w:t>
      </w:r>
      <w:r w:rsidRPr="0050346F">
        <w:rPr>
          <w:rFonts w:ascii="Palatino Linotype" w:eastAsiaTheme="minorHAnsi" w:hAnsi="Palatino Linotype" w:cs="Arial"/>
          <w:sz w:val="24"/>
          <w:szCs w:val="24"/>
          <w:lang w:eastAsia="en-US"/>
        </w:rPr>
        <w:t>, como las unidades administrativas a su cargo como lo son</w:t>
      </w:r>
      <w:r w:rsidRPr="0050346F">
        <w:t xml:space="preserve"> </w:t>
      </w:r>
      <w:r w:rsidRPr="0050346F">
        <w:rPr>
          <w:rFonts w:ascii="Palatino Linotype" w:eastAsiaTheme="minorHAnsi" w:hAnsi="Palatino Linotype" w:cs="Arial"/>
          <w:b/>
          <w:bCs/>
          <w:sz w:val="24"/>
          <w:szCs w:val="24"/>
          <w:lang w:eastAsia="en-US"/>
        </w:rPr>
        <w:t xml:space="preserve">la Secretaría Técnica, la Subdirección Jurídica </w:t>
      </w:r>
      <w:bookmarkEnd w:id="3"/>
      <w:r w:rsidRPr="0050346F">
        <w:rPr>
          <w:rFonts w:ascii="Palatino Linotype" w:eastAsiaTheme="minorHAnsi" w:hAnsi="Palatino Linotype" w:cs="Arial"/>
          <w:b/>
          <w:bCs/>
          <w:sz w:val="24"/>
          <w:szCs w:val="24"/>
          <w:lang w:eastAsia="en-US"/>
        </w:rPr>
        <w:t>y</w:t>
      </w:r>
      <w:r w:rsidRPr="0050346F">
        <w:rPr>
          <w:b/>
          <w:bCs/>
        </w:rPr>
        <w:t xml:space="preserve"> </w:t>
      </w:r>
      <w:r w:rsidRPr="0050346F">
        <w:rPr>
          <w:rFonts w:ascii="Palatino Linotype" w:eastAsiaTheme="minorHAnsi" w:hAnsi="Palatino Linotype" w:cs="Arial"/>
          <w:b/>
          <w:bCs/>
          <w:sz w:val="24"/>
          <w:szCs w:val="24"/>
          <w:lang w:eastAsia="en-US"/>
        </w:rPr>
        <w:t>la Subdirección de Tránsito Municipal</w:t>
      </w:r>
      <w:r w:rsidRPr="0050346F">
        <w:rPr>
          <w:rFonts w:ascii="Palatino Linotype" w:eastAsiaTheme="minorHAnsi" w:hAnsi="Palatino Linotype" w:cs="Arial"/>
          <w:sz w:val="24"/>
          <w:szCs w:val="24"/>
          <w:lang w:eastAsia="en-US"/>
        </w:rPr>
        <w:t>, resulta</w:t>
      </w:r>
      <w:r w:rsidR="00F5706B" w:rsidRPr="0050346F">
        <w:rPr>
          <w:rFonts w:ascii="Palatino Linotype" w:eastAsiaTheme="minorHAnsi" w:hAnsi="Palatino Linotype" w:cs="Arial"/>
          <w:sz w:val="24"/>
          <w:szCs w:val="24"/>
          <w:lang w:eastAsia="en-US"/>
        </w:rPr>
        <w:t>n</w:t>
      </w:r>
      <w:r w:rsidRPr="0050346F">
        <w:rPr>
          <w:rFonts w:ascii="Palatino Linotype" w:eastAsiaTheme="minorHAnsi" w:hAnsi="Palatino Linotype" w:cs="Arial"/>
          <w:sz w:val="24"/>
          <w:szCs w:val="24"/>
          <w:lang w:eastAsia="en-US"/>
        </w:rPr>
        <w:t xml:space="preserve"> ser las </w:t>
      </w:r>
      <w:r w:rsidR="00E9605E" w:rsidRPr="0050346F">
        <w:rPr>
          <w:rFonts w:ascii="Palatino Linotype" w:eastAsiaTheme="minorHAnsi" w:hAnsi="Palatino Linotype" w:cs="Arial"/>
          <w:sz w:val="24"/>
          <w:szCs w:val="24"/>
          <w:lang w:eastAsia="en-US"/>
        </w:rPr>
        <w:t xml:space="preserve">Dependencias de la administración pública, pudieran generar administrar o poseer </w:t>
      </w:r>
      <w:r w:rsidR="00F5706B" w:rsidRPr="0050346F">
        <w:rPr>
          <w:rFonts w:ascii="Palatino Linotype" w:eastAsiaTheme="minorHAnsi" w:hAnsi="Palatino Linotype" w:cs="Arial"/>
          <w:sz w:val="24"/>
          <w:szCs w:val="24"/>
          <w:lang w:eastAsia="en-US"/>
        </w:rPr>
        <w:t>los documentos en donde conste el oficio o publicación oficial que dé cuenta de la suspensión de multas por faltas al Reglamento de Tránsito, el Oficio o publicación que haga oficial la restitución de multas o en su caso, la fecha en que volverán las multas, así como la expresión documental del reporte del avance de la "limpia" que señaló la funcionaria de los malos policías del ese Municipio</w:t>
      </w:r>
      <w:r w:rsidR="00E9605E" w:rsidRPr="0050346F">
        <w:rPr>
          <w:rFonts w:ascii="Palatino Linotype" w:eastAsiaTheme="minorHAnsi" w:hAnsi="Palatino Linotype" w:cs="Arial"/>
          <w:sz w:val="24"/>
          <w:szCs w:val="24"/>
          <w:lang w:eastAsia="en-US"/>
        </w:rPr>
        <w:t xml:space="preserve"> requeridos por el hoy </w:t>
      </w:r>
      <w:r w:rsidR="00E9605E" w:rsidRPr="0050346F">
        <w:rPr>
          <w:rFonts w:ascii="Palatino Linotype" w:eastAsiaTheme="minorHAnsi" w:hAnsi="Palatino Linotype" w:cs="Arial"/>
          <w:b/>
          <w:sz w:val="24"/>
          <w:szCs w:val="24"/>
          <w:lang w:eastAsia="en-US"/>
        </w:rPr>
        <w:t>Recurrente</w:t>
      </w:r>
      <w:r w:rsidR="00E9605E" w:rsidRPr="0050346F">
        <w:rPr>
          <w:rFonts w:ascii="Palatino Linotype" w:eastAsiaTheme="minorHAnsi" w:hAnsi="Palatino Linotype" w:cs="Arial"/>
          <w:sz w:val="24"/>
          <w:szCs w:val="24"/>
          <w:lang w:eastAsia="en-US"/>
        </w:rPr>
        <w:t xml:space="preserve"> en la solicitud de información, por lo tanto, si bien al haberse pronunciado </w:t>
      </w:r>
      <w:r w:rsidR="00E9605E" w:rsidRPr="0050346F">
        <w:rPr>
          <w:rFonts w:ascii="Palatino Linotype" w:eastAsiaTheme="minorHAnsi" w:hAnsi="Palatino Linotype" w:cs="Arial"/>
          <w:b/>
          <w:sz w:val="24"/>
          <w:szCs w:val="24"/>
          <w:lang w:eastAsia="en-US"/>
        </w:rPr>
        <w:t>el Sujeto Obligado</w:t>
      </w:r>
      <w:r w:rsidR="00E9605E" w:rsidRPr="0050346F">
        <w:rPr>
          <w:rFonts w:ascii="Palatino Linotype" w:eastAsiaTheme="minorHAnsi" w:hAnsi="Palatino Linotype" w:cs="Arial"/>
          <w:sz w:val="24"/>
          <w:szCs w:val="24"/>
          <w:lang w:eastAsia="en-US"/>
        </w:rPr>
        <w:t xml:space="preserve">, </w:t>
      </w:r>
      <w:r w:rsidR="00E9605E" w:rsidRPr="0050346F">
        <w:rPr>
          <w:rFonts w:ascii="Palatino Linotype" w:eastAsiaTheme="minorHAnsi" w:hAnsi="Palatino Linotype" w:cs="Arial"/>
          <w:sz w:val="24"/>
          <w:szCs w:val="24"/>
          <w:u w:val="single"/>
          <w:lang w:eastAsia="en-US"/>
        </w:rPr>
        <w:t xml:space="preserve">a través </w:t>
      </w:r>
      <w:r w:rsidR="00F5706B" w:rsidRPr="0050346F">
        <w:rPr>
          <w:rFonts w:ascii="Palatino Linotype" w:eastAsiaTheme="minorHAnsi" w:hAnsi="Palatino Linotype" w:cs="Arial"/>
          <w:sz w:val="24"/>
          <w:szCs w:val="24"/>
          <w:u w:val="single"/>
          <w:lang w:eastAsia="en-US"/>
        </w:rPr>
        <w:t>la Subdirección de Tránsito Municipal</w:t>
      </w:r>
      <w:r w:rsidR="00E9605E" w:rsidRPr="0050346F">
        <w:rPr>
          <w:rFonts w:ascii="Palatino Linotype" w:eastAsiaTheme="minorHAnsi" w:hAnsi="Palatino Linotype" w:cs="Arial"/>
          <w:b/>
          <w:sz w:val="24"/>
          <w:szCs w:val="24"/>
          <w:u w:val="single"/>
          <w:lang w:eastAsia="en-US"/>
        </w:rPr>
        <w:t xml:space="preserve">, </w:t>
      </w:r>
      <w:r w:rsidR="00E9605E" w:rsidRPr="0050346F">
        <w:rPr>
          <w:rFonts w:ascii="Palatino Linotype" w:eastAsiaTheme="minorHAnsi" w:hAnsi="Palatino Linotype" w:cs="Arial"/>
          <w:bCs/>
          <w:sz w:val="24"/>
          <w:szCs w:val="24"/>
          <w:u w:val="single"/>
          <w:lang w:eastAsia="en-US"/>
        </w:rPr>
        <w:t>no se pronunció al respecto</w:t>
      </w:r>
      <w:r w:rsidR="00E9605E" w:rsidRPr="0050346F">
        <w:rPr>
          <w:rFonts w:ascii="Palatino Linotype" w:eastAsiaTheme="minorHAnsi" w:hAnsi="Palatino Linotype" w:cs="Arial"/>
          <w:b/>
          <w:sz w:val="24"/>
          <w:szCs w:val="24"/>
          <w:u w:val="single"/>
          <w:lang w:eastAsia="en-US"/>
        </w:rPr>
        <w:t xml:space="preserve"> de</w:t>
      </w:r>
      <w:r w:rsidR="00FE2ED6" w:rsidRPr="0050346F">
        <w:rPr>
          <w:rFonts w:ascii="Palatino Linotype" w:eastAsiaTheme="minorHAnsi" w:hAnsi="Palatino Linotype" w:cs="Arial"/>
          <w:b/>
          <w:sz w:val="24"/>
          <w:szCs w:val="24"/>
          <w:u w:val="single"/>
          <w:lang w:eastAsia="en-US"/>
        </w:rPr>
        <w:t xml:space="preserve"> </w:t>
      </w:r>
      <w:r w:rsidR="00F5706B" w:rsidRPr="0050346F">
        <w:rPr>
          <w:rFonts w:ascii="Palatino Linotype" w:eastAsiaTheme="minorHAnsi" w:hAnsi="Palatino Linotype" w:cs="Arial"/>
          <w:b/>
          <w:sz w:val="24"/>
          <w:szCs w:val="24"/>
          <w:u w:val="single"/>
          <w:lang w:eastAsia="en-US"/>
        </w:rPr>
        <w:t>la Dirección General de Seguridad Ciudadana y Tránsito Municipal,  así como las unidades administrativas a su cargo como lo son la Secretaría Técnica y la Subdirección Jurídica</w:t>
      </w:r>
      <w:r w:rsidR="00E9605E" w:rsidRPr="0050346F">
        <w:rPr>
          <w:rFonts w:ascii="Palatino Linotype" w:eastAsiaTheme="minorHAnsi" w:hAnsi="Palatino Linotype" w:cs="Arial"/>
          <w:b/>
          <w:sz w:val="24"/>
          <w:szCs w:val="24"/>
          <w:u w:val="single"/>
          <w:lang w:eastAsia="en-US"/>
        </w:rPr>
        <w:t>.</w:t>
      </w:r>
    </w:p>
    <w:p w14:paraId="08EBCCDF" w14:textId="77777777" w:rsidR="00E9605E" w:rsidRPr="0050346F" w:rsidRDefault="00E9605E" w:rsidP="00E9605E">
      <w:pPr>
        <w:spacing w:after="0" w:line="240" w:lineRule="auto"/>
        <w:rPr>
          <w:rFonts w:ascii="Times New Roman" w:eastAsia="Times New Roman" w:hAnsi="Times New Roman" w:cs="Times New Roman"/>
          <w:sz w:val="24"/>
          <w:szCs w:val="24"/>
          <w:lang w:eastAsia="es-ES"/>
        </w:rPr>
      </w:pPr>
    </w:p>
    <w:p w14:paraId="591F3145" w14:textId="1659967C" w:rsidR="00E9605E" w:rsidRPr="0050346F" w:rsidRDefault="00E9605E" w:rsidP="00E9605E">
      <w:pPr>
        <w:spacing w:before="240" w:after="240" w:line="360" w:lineRule="auto"/>
        <w:jc w:val="both"/>
        <w:rPr>
          <w:rFonts w:ascii="Palatino Linotype" w:eastAsiaTheme="minorHAnsi" w:hAnsi="Palatino Linotype" w:cs="Arial"/>
          <w:sz w:val="24"/>
          <w:szCs w:val="24"/>
          <w:lang w:eastAsia="en-US"/>
        </w:rPr>
      </w:pPr>
      <w:r w:rsidRPr="0050346F">
        <w:rPr>
          <w:rFonts w:ascii="Palatino Linotype" w:eastAsiaTheme="minorHAnsi" w:hAnsi="Palatino Linotype" w:cs="Arial"/>
          <w:sz w:val="24"/>
          <w:lang w:eastAsia="en-US"/>
        </w:rPr>
        <w:t xml:space="preserve">Es así que, </w:t>
      </w:r>
      <w:r w:rsidR="00A450E6" w:rsidRPr="0050346F">
        <w:rPr>
          <w:rFonts w:ascii="Palatino Linotype" w:eastAsiaTheme="minorHAnsi" w:hAnsi="Palatino Linotype" w:cs="Arial"/>
          <w:sz w:val="24"/>
          <w:lang w:eastAsia="en-US"/>
        </w:rPr>
        <w:t xml:space="preserve">si bien es cierto </w:t>
      </w:r>
      <w:r w:rsidRPr="0050346F">
        <w:rPr>
          <w:rFonts w:ascii="Palatino Linotype" w:eastAsiaTheme="minorHAnsi" w:hAnsi="Palatino Linotype" w:cs="Arial"/>
          <w:b/>
          <w:sz w:val="24"/>
          <w:lang w:eastAsia="en-US"/>
        </w:rPr>
        <w:t>el Sujeto Obligado</w:t>
      </w:r>
      <w:r w:rsidR="00A450E6" w:rsidRPr="0050346F">
        <w:rPr>
          <w:rFonts w:ascii="Palatino Linotype" w:eastAsiaTheme="minorHAnsi" w:hAnsi="Palatino Linotype" w:cs="Arial"/>
          <w:b/>
          <w:sz w:val="24"/>
          <w:lang w:eastAsia="en-US"/>
        </w:rPr>
        <w:t xml:space="preserve"> a través de la </w:t>
      </w:r>
      <w:r w:rsidR="00F976B6" w:rsidRPr="0050346F">
        <w:rPr>
          <w:rFonts w:ascii="Palatino Linotype" w:eastAsiaTheme="minorHAnsi" w:hAnsi="Palatino Linotype" w:cs="Arial"/>
          <w:b/>
          <w:sz w:val="24"/>
          <w:lang w:eastAsia="en-US"/>
        </w:rPr>
        <w:t>Subdirección de Tránsito Municipal</w:t>
      </w:r>
      <w:r w:rsidR="00A450E6" w:rsidRPr="0050346F">
        <w:rPr>
          <w:rFonts w:ascii="Palatino Linotype" w:eastAsiaTheme="minorHAnsi" w:hAnsi="Palatino Linotype" w:cs="Arial"/>
          <w:bCs/>
          <w:sz w:val="24"/>
          <w:lang w:eastAsia="en-US"/>
        </w:rPr>
        <w:t xml:space="preserve">, refirió mediante </w:t>
      </w:r>
      <w:r w:rsidR="00F976B6" w:rsidRPr="0050346F">
        <w:rPr>
          <w:rFonts w:ascii="Palatino Linotype" w:eastAsiaTheme="minorHAnsi" w:hAnsi="Palatino Linotype" w:cs="Arial"/>
          <w:bCs/>
          <w:sz w:val="24"/>
          <w:lang w:eastAsia="en-US"/>
        </w:rPr>
        <w:t>respuesta primigenia</w:t>
      </w:r>
      <w:r w:rsidR="00A450E6" w:rsidRPr="0050346F">
        <w:rPr>
          <w:rFonts w:ascii="Palatino Linotype" w:eastAsiaTheme="minorHAnsi" w:hAnsi="Palatino Linotype" w:cs="Arial"/>
          <w:bCs/>
          <w:sz w:val="24"/>
          <w:lang w:eastAsia="en-US"/>
        </w:rPr>
        <w:t xml:space="preserve"> </w:t>
      </w:r>
      <w:r w:rsidR="00F976B6" w:rsidRPr="0050346F">
        <w:rPr>
          <w:rFonts w:ascii="Palatino Linotype" w:eastAsiaTheme="minorHAnsi" w:hAnsi="Palatino Linotype" w:cs="Arial"/>
          <w:bCs/>
          <w:sz w:val="24"/>
          <w:lang w:eastAsia="en-US"/>
        </w:rPr>
        <w:t>que no se localizó algún informe, notificación o bien, alguna expresión documental, que contengan y/o expliquen los puntos solicitados por el particula</w:t>
      </w:r>
      <w:r w:rsidR="001A3FF6" w:rsidRPr="0050346F">
        <w:rPr>
          <w:rFonts w:ascii="Palatino Linotype" w:eastAsiaTheme="minorHAnsi" w:hAnsi="Palatino Linotype" w:cs="Arial"/>
          <w:bCs/>
          <w:sz w:val="24"/>
          <w:lang w:eastAsia="en-US"/>
        </w:rPr>
        <w:t>r</w:t>
      </w:r>
      <w:r w:rsidR="00A450E6" w:rsidRPr="0050346F">
        <w:rPr>
          <w:rFonts w:ascii="Palatino Linotype" w:eastAsiaTheme="minorHAnsi" w:hAnsi="Palatino Linotype" w:cs="Arial"/>
          <w:bCs/>
          <w:sz w:val="24"/>
          <w:lang w:eastAsia="en-US"/>
        </w:rPr>
        <w:t xml:space="preserve">, </w:t>
      </w:r>
      <w:r w:rsidR="00A450E6" w:rsidRPr="0050346F">
        <w:rPr>
          <w:rFonts w:ascii="Palatino Linotype" w:eastAsiaTheme="minorHAnsi" w:hAnsi="Palatino Linotype" w:cs="Arial"/>
          <w:b/>
          <w:sz w:val="24"/>
          <w:lang w:eastAsia="en-US"/>
        </w:rPr>
        <w:t xml:space="preserve"> </w:t>
      </w:r>
      <w:r w:rsidR="00A450E6" w:rsidRPr="0050346F">
        <w:rPr>
          <w:rFonts w:ascii="Palatino Linotype" w:eastAsiaTheme="minorHAnsi" w:hAnsi="Palatino Linotype" w:cs="Arial"/>
          <w:bCs/>
          <w:sz w:val="24"/>
          <w:lang w:eastAsia="en-US"/>
        </w:rPr>
        <w:t>también es cierto que</w:t>
      </w:r>
      <w:r w:rsidRPr="0050346F">
        <w:rPr>
          <w:rFonts w:ascii="Palatino Linotype" w:eastAsiaTheme="minorHAnsi" w:hAnsi="Palatino Linotype" w:cs="Arial"/>
          <w:sz w:val="24"/>
          <w:lang w:eastAsia="en-US"/>
        </w:rPr>
        <w:t xml:space="preserve"> pudiera contar con </w:t>
      </w:r>
      <w:r w:rsidR="00A450E6" w:rsidRPr="0050346F">
        <w:rPr>
          <w:rFonts w:ascii="Palatino Linotype" w:eastAsiaTheme="minorHAnsi" w:hAnsi="Palatino Linotype" w:cs="Arial"/>
          <w:sz w:val="24"/>
          <w:lang w:eastAsia="en-US"/>
        </w:rPr>
        <w:t xml:space="preserve">los </w:t>
      </w:r>
      <w:r w:rsidR="001A3FF6" w:rsidRPr="0050346F">
        <w:rPr>
          <w:rFonts w:ascii="Palatino Linotype" w:eastAsiaTheme="minorHAnsi" w:hAnsi="Palatino Linotype" w:cs="Arial"/>
          <w:sz w:val="24"/>
          <w:lang w:eastAsia="en-US"/>
        </w:rPr>
        <w:t>oficios o publicaciones oficiales para suspensión de infracciones en el territorio municipal del Sujeto obligado, así como el informe del avance de la limpia de servidores públicos referida en la solicitud de información</w:t>
      </w:r>
      <w:r w:rsidRPr="0050346F">
        <w:rPr>
          <w:rFonts w:ascii="Palatino Linotype" w:eastAsiaTheme="minorHAnsi" w:hAnsi="Palatino Linotype" w:cs="Arial"/>
          <w:sz w:val="24"/>
          <w:lang w:eastAsia="en-US"/>
        </w:rPr>
        <w:t>, p</w:t>
      </w:r>
      <w:r w:rsidRPr="0050346F">
        <w:rPr>
          <w:rFonts w:ascii="Palatino Linotype" w:eastAsiaTheme="minorHAnsi" w:hAnsi="Palatino Linotype" w:cs="Arial"/>
          <w:sz w:val="24"/>
          <w:szCs w:val="24"/>
          <w:lang w:eastAsia="en-US"/>
        </w:rPr>
        <w:t xml:space="preserve">or ello es dable ordenar una búsqueda </w:t>
      </w:r>
      <w:r w:rsidRPr="0050346F">
        <w:rPr>
          <w:rFonts w:ascii="Palatino Linotype" w:eastAsiaTheme="minorHAnsi" w:hAnsi="Palatino Linotype" w:cs="Arial"/>
          <w:sz w:val="24"/>
          <w:szCs w:val="24"/>
          <w:lang w:eastAsia="en-US"/>
        </w:rPr>
        <w:lastRenderedPageBreak/>
        <w:t xml:space="preserve">exhaustiva y razonable de la información solicitada y la entrega en versión pública en su caso, </w:t>
      </w:r>
      <w:r w:rsidR="00A450E6" w:rsidRPr="0050346F">
        <w:rPr>
          <w:rFonts w:ascii="Palatino Linotype" w:eastAsiaTheme="minorHAnsi" w:hAnsi="Palatino Linotype" w:cs="Arial"/>
          <w:sz w:val="24"/>
          <w:szCs w:val="24"/>
          <w:lang w:eastAsia="en-US"/>
        </w:rPr>
        <w:t xml:space="preserve">de </w:t>
      </w:r>
      <w:r w:rsidR="001A3FF6" w:rsidRPr="0050346F">
        <w:rPr>
          <w:rFonts w:ascii="Palatino Linotype" w:eastAsiaTheme="minorHAnsi" w:hAnsi="Palatino Linotype" w:cs="Arial"/>
          <w:sz w:val="24"/>
          <w:szCs w:val="24"/>
          <w:lang w:eastAsia="en-US"/>
        </w:rPr>
        <w:t xml:space="preserve">lo siguiente: </w:t>
      </w:r>
    </w:p>
    <w:p w14:paraId="2EE75456" w14:textId="3CA3ECB5" w:rsidR="001A3FF6" w:rsidRPr="0050346F" w:rsidRDefault="001A3FF6" w:rsidP="001A3FF6">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 xml:space="preserve">De la suspensión a la que hizo referencia la Presidenta Municipal del Ayuntamiento de Naucalpan de Juárez en la nota informativa referida en la solicitud de información número 01017/NAUCALPA/IP/2022, el o los documentos en donde conste lo siguiente: </w:t>
      </w:r>
    </w:p>
    <w:p w14:paraId="7B9B43B3" w14:textId="77777777" w:rsidR="001A3FF6" w:rsidRPr="0050346F" w:rsidRDefault="001A3FF6" w:rsidP="001A3FF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DFEB36" w14:textId="77777777" w:rsidR="00231566" w:rsidRPr="0050346F" w:rsidRDefault="001A3FF6" w:rsidP="00231566">
      <w:pPr>
        <w:pStyle w:val="Prrafodelista"/>
        <w:numPr>
          <w:ilvl w:val="1"/>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Oficio o publicación oficial que dé cuenta de la suspensión de multas por faltas al Reglamento de Tránsito.</w:t>
      </w:r>
    </w:p>
    <w:p w14:paraId="55EDEF6D" w14:textId="77777777" w:rsidR="00231566" w:rsidRPr="0050346F" w:rsidRDefault="001A3FF6" w:rsidP="00231566">
      <w:pPr>
        <w:pStyle w:val="Prrafodelista"/>
        <w:numPr>
          <w:ilvl w:val="1"/>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Expresión documental del reporte del avance de la "limpia" que señaló la funcionaria de los malos policías del Municipio</w:t>
      </w:r>
      <w:r w:rsidRPr="0050346F">
        <w:t xml:space="preserve"> </w:t>
      </w:r>
      <w:r w:rsidRPr="0050346F">
        <w:rPr>
          <w:rFonts w:ascii="Palatino Linotype" w:eastAsia="Palatino Linotype" w:hAnsi="Palatino Linotype" w:cs="Palatino Linotype"/>
          <w:color w:val="000000"/>
        </w:rPr>
        <w:t>de Naucalpan de Juárez.</w:t>
      </w:r>
    </w:p>
    <w:p w14:paraId="1ECEBFFB" w14:textId="5B909D43" w:rsidR="001A3FF6" w:rsidRPr="0050346F" w:rsidRDefault="001A3FF6" w:rsidP="00231566">
      <w:pPr>
        <w:pStyle w:val="Prrafodelista"/>
        <w:numPr>
          <w:ilvl w:val="1"/>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0346F">
        <w:rPr>
          <w:rFonts w:ascii="Palatino Linotype" w:eastAsia="Palatino Linotype" w:hAnsi="Palatino Linotype" w:cs="Palatino Linotype"/>
          <w:color w:val="000000"/>
        </w:rPr>
        <w:t>Oficio o publicación que haga oficial la restitución de multas en el Municipio</w:t>
      </w:r>
      <w:r w:rsidRPr="0050346F">
        <w:t xml:space="preserve"> </w:t>
      </w:r>
      <w:r w:rsidRPr="0050346F">
        <w:rPr>
          <w:rFonts w:ascii="Palatino Linotype" w:eastAsia="Palatino Linotype" w:hAnsi="Palatino Linotype" w:cs="Palatino Linotype"/>
          <w:color w:val="000000"/>
        </w:rPr>
        <w:t>Naucalpan de Juárez o en su caso, la fecha en que volverán las multas.</w:t>
      </w:r>
    </w:p>
    <w:p w14:paraId="1CB20EFE" w14:textId="77777777" w:rsidR="00E9605E" w:rsidRPr="0050346F" w:rsidRDefault="00E9605E" w:rsidP="00E9605E">
      <w:pPr>
        <w:spacing w:after="0" w:line="360" w:lineRule="auto"/>
        <w:jc w:val="both"/>
        <w:rPr>
          <w:rFonts w:ascii="Palatino Linotype" w:eastAsiaTheme="minorHAnsi" w:hAnsi="Palatino Linotype" w:cs="Arial"/>
          <w:sz w:val="24"/>
          <w:szCs w:val="24"/>
          <w:lang w:eastAsia="en-US"/>
        </w:rPr>
      </w:pPr>
    </w:p>
    <w:p w14:paraId="50C85D03" w14:textId="1DD456CA" w:rsidR="005240DE" w:rsidRPr="0050346F" w:rsidRDefault="005240DE" w:rsidP="001A3FF6">
      <w:pPr>
        <w:autoSpaceDE w:val="0"/>
        <w:autoSpaceDN w:val="0"/>
        <w:adjustRightInd w:val="0"/>
        <w:spacing w:before="240" w:after="240" w:line="360" w:lineRule="auto"/>
        <w:jc w:val="both"/>
        <w:rPr>
          <w:rFonts w:ascii="Palatino Linotype" w:hAnsi="Palatino Linotype" w:cs="Tahoma"/>
          <w:bCs/>
          <w:sz w:val="24"/>
          <w:szCs w:val="24"/>
          <w:lang w:eastAsia="en-US"/>
        </w:rPr>
      </w:pPr>
      <w:r w:rsidRPr="0050346F">
        <w:rPr>
          <w:rFonts w:ascii="Palatino Linotype" w:hAnsi="Palatino Linotype" w:cs="Tahoma"/>
          <w:bCs/>
          <w:sz w:val="24"/>
          <w:szCs w:val="24"/>
          <w:lang w:eastAsia="en-US"/>
        </w:rPr>
        <w:t xml:space="preserve">Así, una vez delimitada las Dependencias del Sujeto Obligado competentes para conocer de la solicitud de información de mérito, se considera que los agravios vertidos por el hoy </w:t>
      </w:r>
      <w:r w:rsidRPr="0050346F">
        <w:rPr>
          <w:rFonts w:ascii="Palatino Linotype" w:hAnsi="Palatino Linotype" w:cs="Tahoma"/>
          <w:b/>
          <w:bCs/>
          <w:sz w:val="24"/>
          <w:szCs w:val="24"/>
          <w:lang w:eastAsia="en-US"/>
        </w:rPr>
        <w:t>Recurrente</w:t>
      </w:r>
      <w:r w:rsidRPr="0050346F">
        <w:rPr>
          <w:rFonts w:ascii="Palatino Linotype" w:hAnsi="Palatino Linotype" w:cs="Tahoma"/>
          <w:bCs/>
          <w:sz w:val="24"/>
          <w:szCs w:val="24"/>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31A5285D" w14:textId="25BCE6F0" w:rsidR="005240DE" w:rsidRPr="0050346F" w:rsidRDefault="005240DE" w:rsidP="005240DE">
      <w:pPr>
        <w:spacing w:after="0" w:line="360" w:lineRule="auto"/>
        <w:ind w:right="-93"/>
        <w:jc w:val="both"/>
        <w:rPr>
          <w:rFonts w:ascii="Palatino Linotype" w:hAnsi="Palatino Linotype" w:cs="Tahoma"/>
          <w:bCs/>
          <w:sz w:val="24"/>
          <w:szCs w:val="24"/>
          <w:lang w:eastAsia="en-US"/>
        </w:rPr>
      </w:pPr>
      <w:r w:rsidRPr="0050346F">
        <w:rPr>
          <w:rFonts w:ascii="Palatino Linotype" w:hAnsi="Palatino Linotype" w:cs="Tahoma"/>
          <w:bCs/>
          <w:sz w:val="24"/>
          <w:szCs w:val="24"/>
          <w:lang w:eastAsia="en-US"/>
        </w:rPr>
        <w:lastRenderedPageBreak/>
        <w:t xml:space="preserve">Por lo tanto, para dar atención al requerimiento de información, el Sujeto Obligado deberá realizar una nueva búsqueda exhaustiva y razonable en sus archivos, con el fin de entregar la información requerida por </w:t>
      </w:r>
      <w:r w:rsidR="00AC338D" w:rsidRPr="0050346F">
        <w:rPr>
          <w:rFonts w:ascii="Palatino Linotype" w:hAnsi="Palatino Linotype" w:cs="Tahoma"/>
          <w:bCs/>
          <w:sz w:val="24"/>
          <w:szCs w:val="24"/>
          <w:lang w:eastAsia="en-US"/>
        </w:rPr>
        <w:t>el particular</w:t>
      </w:r>
      <w:r w:rsidR="001A3FF6" w:rsidRPr="0050346F">
        <w:rPr>
          <w:rFonts w:ascii="Palatino Linotype" w:hAnsi="Palatino Linotype" w:cs="Tahoma"/>
          <w:bCs/>
          <w:sz w:val="24"/>
          <w:szCs w:val="24"/>
          <w:lang w:eastAsia="en-US"/>
        </w:rPr>
        <w:t>, haciendo entrega de la misma en la modalidad elegida, es decir, a través del SAIMEX</w:t>
      </w:r>
      <w:r w:rsidRPr="0050346F">
        <w:rPr>
          <w:rFonts w:ascii="Palatino Linotype" w:hAnsi="Palatino Linotype" w:cs="Tahoma"/>
          <w:bCs/>
          <w:sz w:val="24"/>
          <w:szCs w:val="24"/>
          <w:lang w:eastAsia="en-US"/>
        </w:rPr>
        <w:t>.</w:t>
      </w:r>
    </w:p>
    <w:p w14:paraId="280A3D52" w14:textId="77777777" w:rsidR="005240DE" w:rsidRPr="0050346F" w:rsidRDefault="005240DE" w:rsidP="005240DE">
      <w:pPr>
        <w:spacing w:after="0" w:line="360" w:lineRule="auto"/>
        <w:jc w:val="both"/>
        <w:rPr>
          <w:rFonts w:ascii="Palatino Linotype" w:eastAsia="Times New Roman" w:hAnsi="Palatino Linotype" w:cs="Tahoma"/>
          <w:lang w:eastAsia="es-ES"/>
        </w:rPr>
      </w:pPr>
    </w:p>
    <w:p w14:paraId="2BDF3BD9" w14:textId="77777777" w:rsidR="005240DE" w:rsidRPr="0050346F" w:rsidRDefault="005240DE" w:rsidP="005240DE">
      <w:pPr>
        <w:spacing w:after="0" w:line="360" w:lineRule="auto"/>
        <w:jc w:val="both"/>
        <w:rPr>
          <w:rFonts w:ascii="Palatino Linotype" w:eastAsia="Times New Roman" w:hAnsi="Palatino Linotype" w:cs="Tahoma"/>
          <w:sz w:val="24"/>
          <w:szCs w:val="24"/>
          <w:lang w:eastAsia="es-ES"/>
        </w:rPr>
      </w:pPr>
      <w:r w:rsidRPr="0050346F">
        <w:rPr>
          <w:rFonts w:ascii="Palatino Linotype" w:eastAsia="Times New Roman" w:hAnsi="Palatino Linotype" w:cs="Tahoma"/>
          <w:sz w:val="24"/>
          <w:szCs w:val="24"/>
          <w:lang w:eastAsia="es-ES"/>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0346F">
        <w:rPr>
          <w:rFonts w:ascii="Palatino Linotype" w:eastAsia="Times New Roman" w:hAnsi="Palatino Linotype" w:cs="Tahoma"/>
          <w:sz w:val="24"/>
          <w:szCs w:val="24"/>
          <w:lang w:eastAsia="es-ES"/>
        </w:rPr>
        <w:tab/>
      </w:r>
    </w:p>
    <w:p w14:paraId="2E07AB21" w14:textId="77777777" w:rsidR="005240DE" w:rsidRPr="0050346F" w:rsidRDefault="005240DE" w:rsidP="005240DE">
      <w:pPr>
        <w:spacing w:after="0" w:line="360" w:lineRule="auto"/>
        <w:jc w:val="both"/>
        <w:rPr>
          <w:rFonts w:ascii="Palatino Linotype" w:hAnsi="Palatino Linotype" w:cs="Tahoma"/>
          <w:bCs/>
          <w:lang w:eastAsia="en-US"/>
        </w:rPr>
      </w:pPr>
    </w:p>
    <w:p w14:paraId="773CECC6" w14:textId="0DC64FDA" w:rsidR="005240DE" w:rsidRPr="0050346F" w:rsidRDefault="005240DE" w:rsidP="005240DE">
      <w:pPr>
        <w:spacing w:after="0" w:line="360" w:lineRule="auto"/>
        <w:jc w:val="both"/>
        <w:rPr>
          <w:rFonts w:ascii="Palatino Linotype" w:hAnsi="Palatino Linotype" w:cs="Times New Roman"/>
          <w:sz w:val="24"/>
          <w:szCs w:val="24"/>
          <w:lang w:eastAsia="en-US"/>
        </w:rPr>
      </w:pPr>
      <w:r w:rsidRPr="0050346F">
        <w:rPr>
          <w:rFonts w:ascii="Palatino Linotype" w:hAnsi="Palatino Linotype" w:cs="Times New Roman"/>
          <w:sz w:val="24"/>
          <w:szCs w:val="24"/>
        </w:rPr>
        <w:t xml:space="preserve">Relacionado a lo anterior, debemos destacar que, si bien es cierto, el sujeto Obligado se pronunció mediante respuesta primigenia, a través de la </w:t>
      </w:r>
      <w:r w:rsidR="001A3FF6" w:rsidRPr="0050346F">
        <w:rPr>
          <w:rFonts w:ascii="Palatino Linotype" w:hAnsi="Palatino Linotype" w:cs="Times New Roman"/>
          <w:sz w:val="24"/>
          <w:szCs w:val="24"/>
        </w:rPr>
        <w:t>Subdirección de Tránsito Municipal</w:t>
      </w:r>
      <w:r w:rsidRPr="0050346F">
        <w:rPr>
          <w:rFonts w:ascii="Palatino Linotype" w:hAnsi="Palatino Linotype" w:cs="Times New Roman"/>
          <w:sz w:val="24"/>
          <w:szCs w:val="24"/>
        </w:rPr>
        <w:t>,</w:t>
      </w:r>
      <w:r w:rsidRPr="0050346F">
        <w:rPr>
          <w:rFonts w:ascii="Palatino Linotype" w:eastAsia="Times New Roman" w:hAnsi="Palatino Linotype" w:cs="Times New Roman"/>
          <w:sz w:val="24"/>
          <w:szCs w:val="24"/>
          <w:lang w:eastAsia="es-ES"/>
        </w:rPr>
        <w:t xml:space="preserve"> también lo es que, no existió pronunciamiento </w:t>
      </w:r>
      <w:r w:rsidRPr="0050346F">
        <w:rPr>
          <w:rFonts w:ascii="Palatino Linotype" w:hAnsi="Palatino Linotype" w:cs="Times New Roman"/>
          <w:sz w:val="24"/>
          <w:szCs w:val="24"/>
          <w:lang w:eastAsia="en-US"/>
        </w:rPr>
        <w:t>alguno de</w:t>
      </w:r>
      <w:r w:rsidR="00AC338D" w:rsidRPr="0050346F">
        <w:rPr>
          <w:rFonts w:ascii="Palatino Linotype" w:hAnsi="Palatino Linotype" w:cs="Times New Roman"/>
          <w:sz w:val="24"/>
          <w:szCs w:val="24"/>
          <w:lang w:eastAsia="en-US"/>
        </w:rPr>
        <w:t xml:space="preserve"> </w:t>
      </w:r>
      <w:r w:rsidR="001A3FF6" w:rsidRPr="0050346F">
        <w:rPr>
          <w:rFonts w:ascii="Palatino Linotype" w:hAnsi="Palatino Linotype" w:cs="Times New Roman"/>
          <w:b/>
          <w:sz w:val="24"/>
          <w:szCs w:val="24"/>
          <w:u w:val="single"/>
          <w:lang w:eastAsia="en-US"/>
        </w:rPr>
        <w:t>la Dirección General de Seguridad Ciudadana y Tránsito Municipal,  así como las unidades administrativas a su cargo como lo son la Secretaría Técnica y la Subdirección Jurídica</w:t>
      </w:r>
      <w:r w:rsidRPr="0050346F">
        <w:rPr>
          <w:rFonts w:ascii="Palatino Linotype" w:hAnsi="Palatino Linotype" w:cs="Times New Roman"/>
          <w:sz w:val="24"/>
          <w:szCs w:val="24"/>
          <w:lang w:eastAsia="en-US"/>
        </w:rPr>
        <w:t xml:space="preserve">, por ello, es de precisar que, aunque la solicitud de información y la respuesta estén dirigidas y atendidas por un </w:t>
      </w:r>
      <w:r w:rsidRPr="0050346F">
        <w:rPr>
          <w:rFonts w:ascii="Palatino Linotype" w:hAnsi="Palatino Linotype" w:cs="Times New Roman"/>
          <w:b/>
          <w:sz w:val="24"/>
          <w:szCs w:val="24"/>
          <w:lang w:eastAsia="en-US"/>
        </w:rPr>
        <w:t>Sujeto Obligado</w:t>
      </w:r>
      <w:r w:rsidRPr="0050346F">
        <w:rPr>
          <w:rFonts w:ascii="Palatino Linotype" w:hAnsi="Palatino Linotype" w:cs="Times New Roman"/>
          <w:sz w:val="24"/>
          <w:szCs w:val="24"/>
          <w:lang w:eastAsia="en-US"/>
        </w:rPr>
        <w:t xml:space="preserve">, lo cierto es que también tienen diversas Unidades Administrativas y cada área cuenta con un </w:t>
      </w:r>
      <w:r w:rsidRPr="0050346F">
        <w:rPr>
          <w:rFonts w:ascii="Palatino Linotype" w:hAnsi="Palatino Linotype" w:cs="Times New Roman"/>
          <w:b/>
          <w:sz w:val="24"/>
          <w:szCs w:val="24"/>
          <w:lang w:eastAsia="en-US"/>
        </w:rPr>
        <w:t>Servidor Público Habilitado</w:t>
      </w:r>
      <w:r w:rsidRPr="0050346F">
        <w:rPr>
          <w:rFonts w:ascii="Palatino Linotype" w:hAnsi="Palatino Linotype" w:cs="Times New Roman"/>
          <w:sz w:val="24"/>
          <w:szCs w:val="24"/>
          <w:lang w:eastAsia="en-U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w:t>
      </w:r>
      <w:r w:rsidRPr="0050346F">
        <w:rPr>
          <w:rFonts w:ascii="Palatino Linotype" w:hAnsi="Palatino Linotype" w:cs="Times New Roman"/>
          <w:sz w:val="24"/>
          <w:szCs w:val="24"/>
          <w:lang w:eastAsia="en-US"/>
        </w:rPr>
        <w:lastRenderedPageBreak/>
        <w:t>de Transparencia de los Sujetos Obligados, lo anterior de conformidad con los artículos 3 fracción XXXIX, 58 y 59  de la Ley en la materia, que estipulan lo siguiente:</w:t>
      </w:r>
    </w:p>
    <w:p w14:paraId="77545552" w14:textId="77777777" w:rsidR="005240DE" w:rsidRPr="0050346F" w:rsidRDefault="005240DE" w:rsidP="005240DE">
      <w:pPr>
        <w:spacing w:after="0" w:line="240" w:lineRule="auto"/>
        <w:rPr>
          <w:rFonts w:ascii="Times New Roman" w:eastAsia="Times New Roman" w:hAnsi="Times New Roman" w:cs="Times New Roman"/>
          <w:sz w:val="24"/>
          <w:szCs w:val="24"/>
          <w:lang w:eastAsia="es-ES"/>
        </w:rPr>
      </w:pPr>
    </w:p>
    <w:p w14:paraId="795A327B"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b/>
          <w:i/>
          <w:szCs w:val="24"/>
          <w:lang w:eastAsia="en-US"/>
        </w:rPr>
        <w:t>Artículo 3.</w:t>
      </w:r>
      <w:r w:rsidRPr="0050346F">
        <w:rPr>
          <w:rFonts w:ascii="Palatino Linotype" w:hAnsi="Palatino Linotype" w:cs="Times New Roman"/>
          <w:i/>
          <w:szCs w:val="24"/>
          <w:lang w:eastAsia="en-US"/>
        </w:rPr>
        <w:t xml:space="preserve"> Para los efectos de la presente Ley se entenderá por:</w:t>
      </w:r>
    </w:p>
    <w:p w14:paraId="144F9717"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w:t>
      </w:r>
    </w:p>
    <w:p w14:paraId="4C641151"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b/>
          <w:i/>
          <w:szCs w:val="24"/>
          <w:lang w:eastAsia="en-US"/>
        </w:rPr>
        <w:t xml:space="preserve">XXXIX. Servidor público habilitado: </w:t>
      </w:r>
      <w:r w:rsidRPr="0050346F">
        <w:rPr>
          <w:rFonts w:ascii="Palatino Linotype" w:hAnsi="Palatino Linotype" w:cs="Times New Roman"/>
          <w:i/>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9209A"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w:t>
      </w:r>
    </w:p>
    <w:p w14:paraId="3164750F" w14:textId="77777777" w:rsidR="005240DE" w:rsidRPr="0050346F" w:rsidRDefault="005240DE" w:rsidP="005240DE">
      <w:pPr>
        <w:spacing w:after="0" w:line="240" w:lineRule="auto"/>
        <w:ind w:left="851" w:right="851"/>
        <w:rPr>
          <w:rFonts w:ascii="Times New Roman" w:eastAsia="Times New Roman" w:hAnsi="Times New Roman" w:cs="Times New Roman"/>
          <w:sz w:val="24"/>
          <w:szCs w:val="24"/>
          <w:lang w:eastAsia="es-ES"/>
        </w:rPr>
      </w:pPr>
    </w:p>
    <w:p w14:paraId="75EB945E"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b/>
          <w:i/>
          <w:szCs w:val="24"/>
          <w:lang w:eastAsia="en-US"/>
        </w:rPr>
        <w:t>Artículo 58.</w:t>
      </w:r>
      <w:r w:rsidRPr="0050346F">
        <w:rPr>
          <w:rFonts w:ascii="Palatino Linotype" w:hAnsi="Palatino Linotype" w:cs="Times New Roman"/>
          <w:i/>
          <w:szCs w:val="24"/>
          <w:lang w:eastAsia="en-US"/>
        </w:rPr>
        <w:t xml:space="preserve"> Los servidores públicos habilitados serán designados por el titular del sujeto obligado a propuesta del responsable de la Unidad de Transparencia.</w:t>
      </w:r>
    </w:p>
    <w:p w14:paraId="69A7C4C5"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p>
    <w:p w14:paraId="6434A5B0"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b/>
          <w:i/>
          <w:szCs w:val="24"/>
          <w:lang w:eastAsia="en-US"/>
        </w:rPr>
        <w:t>Artículo 59.</w:t>
      </w:r>
      <w:r w:rsidRPr="0050346F">
        <w:rPr>
          <w:rFonts w:ascii="Palatino Linotype" w:hAnsi="Palatino Linotype" w:cs="Times New Roman"/>
          <w:i/>
          <w:szCs w:val="24"/>
          <w:lang w:eastAsia="en-US"/>
        </w:rPr>
        <w:t xml:space="preserve"> </w:t>
      </w:r>
      <w:r w:rsidRPr="0050346F">
        <w:rPr>
          <w:rFonts w:ascii="Palatino Linotype" w:hAnsi="Palatino Linotype" w:cs="Times New Roman"/>
          <w:b/>
          <w:i/>
          <w:szCs w:val="24"/>
          <w:u w:val="single"/>
          <w:lang w:eastAsia="en-US"/>
        </w:rPr>
        <w:t>Los servidores públicos habilitados</w:t>
      </w:r>
      <w:r w:rsidRPr="0050346F">
        <w:rPr>
          <w:rFonts w:ascii="Palatino Linotype" w:hAnsi="Palatino Linotype" w:cs="Times New Roman"/>
          <w:i/>
          <w:szCs w:val="24"/>
          <w:lang w:eastAsia="en-US"/>
        </w:rPr>
        <w:t xml:space="preserve"> tendrán las funciones siguientes:</w:t>
      </w:r>
    </w:p>
    <w:p w14:paraId="52C52EE6" w14:textId="77777777" w:rsidR="005240DE" w:rsidRPr="0050346F" w:rsidRDefault="005240DE" w:rsidP="005240DE">
      <w:pPr>
        <w:spacing w:after="0" w:line="240" w:lineRule="auto"/>
        <w:ind w:left="851" w:right="851"/>
        <w:rPr>
          <w:rFonts w:ascii="Times New Roman" w:eastAsia="Times New Roman" w:hAnsi="Times New Roman" w:cs="Times New Roman"/>
          <w:sz w:val="24"/>
          <w:szCs w:val="24"/>
          <w:lang w:eastAsia="es-ES"/>
        </w:rPr>
      </w:pPr>
    </w:p>
    <w:p w14:paraId="71A4FED9"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 xml:space="preserve">I. </w:t>
      </w:r>
      <w:r w:rsidRPr="0050346F">
        <w:rPr>
          <w:rFonts w:ascii="Palatino Linotype" w:hAnsi="Palatino Linotype" w:cs="Times New Roman"/>
          <w:b/>
          <w:i/>
          <w:szCs w:val="24"/>
          <w:u w:val="single"/>
          <w:lang w:eastAsia="en-US"/>
        </w:rPr>
        <w:t>Localizar la información que le solicite la Unidad de Transparencia</w:t>
      </w:r>
      <w:r w:rsidRPr="0050346F">
        <w:rPr>
          <w:rFonts w:ascii="Palatino Linotype" w:hAnsi="Palatino Linotype" w:cs="Times New Roman"/>
          <w:i/>
          <w:szCs w:val="24"/>
          <w:lang w:eastAsia="en-US"/>
        </w:rPr>
        <w:t>;</w:t>
      </w:r>
    </w:p>
    <w:p w14:paraId="61D1CE1B"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 xml:space="preserve">II. </w:t>
      </w:r>
      <w:r w:rsidRPr="0050346F">
        <w:rPr>
          <w:rFonts w:ascii="Palatino Linotype" w:hAnsi="Palatino Linotype" w:cs="Times New Roman"/>
          <w:b/>
          <w:i/>
          <w:szCs w:val="24"/>
          <w:u w:val="single"/>
          <w:lang w:eastAsia="en-US"/>
        </w:rPr>
        <w:t>Proporcionar la información que obre en los archivos y que le sea solicitada por la Unidad de Transparencia</w:t>
      </w:r>
      <w:r w:rsidRPr="0050346F">
        <w:rPr>
          <w:rFonts w:ascii="Palatino Linotype" w:hAnsi="Palatino Linotype" w:cs="Times New Roman"/>
          <w:i/>
          <w:szCs w:val="24"/>
          <w:lang w:eastAsia="en-US"/>
        </w:rPr>
        <w:t>;</w:t>
      </w:r>
    </w:p>
    <w:p w14:paraId="48DCC4A4"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III. Apoyar a la Unidad de Transparencia en lo que esta le solicite para el cumplimiento de sus funciones;</w:t>
      </w:r>
    </w:p>
    <w:p w14:paraId="58709175"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IV. Proporcionar a la Unidad de Transparencia, las modificaciones a la información pública de oficio que obre en su poder;</w:t>
      </w:r>
    </w:p>
    <w:p w14:paraId="71891316"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V. Integrar y presentar al responsable de la Unidad de Transparencia la propuesta de clasificación de información, la cual tendrá los fundamentos y argumentos en que se basa dicha propuesta;</w:t>
      </w:r>
    </w:p>
    <w:p w14:paraId="32AE2E2D"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VI. Verificar, una vez analizado el contenido de la información, que no se encuentre en los supuestos de información clasificada; y</w:t>
      </w:r>
    </w:p>
    <w:p w14:paraId="5F2E3F80" w14:textId="77777777" w:rsidR="005240DE" w:rsidRPr="0050346F" w:rsidRDefault="005240DE" w:rsidP="005240DE">
      <w:pPr>
        <w:autoSpaceDE w:val="0"/>
        <w:autoSpaceDN w:val="0"/>
        <w:adjustRightInd w:val="0"/>
        <w:spacing w:after="0" w:line="240" w:lineRule="auto"/>
        <w:ind w:left="851" w:right="851"/>
        <w:jc w:val="both"/>
        <w:rPr>
          <w:rFonts w:ascii="Palatino Linotype" w:hAnsi="Palatino Linotype" w:cs="Times New Roman"/>
          <w:i/>
          <w:szCs w:val="24"/>
          <w:lang w:eastAsia="en-US"/>
        </w:rPr>
      </w:pPr>
      <w:r w:rsidRPr="0050346F">
        <w:rPr>
          <w:rFonts w:ascii="Palatino Linotype" w:hAnsi="Palatino Linotype" w:cs="Times New Roman"/>
          <w:i/>
          <w:szCs w:val="24"/>
          <w:lang w:eastAsia="en-US"/>
        </w:rPr>
        <w:t>VII. Dar cuenta a la Unidad de Transparencia del vencimiento de los plazos de reserva.</w:t>
      </w:r>
    </w:p>
    <w:p w14:paraId="0C46F276" w14:textId="77777777" w:rsidR="005240DE" w:rsidRPr="0050346F" w:rsidRDefault="005240DE" w:rsidP="005240DE">
      <w:pPr>
        <w:spacing w:before="240" w:after="240" w:line="240" w:lineRule="auto"/>
        <w:ind w:left="851" w:right="851"/>
        <w:jc w:val="both"/>
        <w:rPr>
          <w:rFonts w:ascii="Palatino Linotype" w:eastAsia="Times New Roman" w:hAnsi="Palatino Linotype" w:cs="Times New Roman"/>
          <w:sz w:val="24"/>
        </w:rPr>
      </w:pPr>
    </w:p>
    <w:p w14:paraId="18D04DFE" w14:textId="77777777" w:rsidR="005240DE" w:rsidRPr="0050346F" w:rsidRDefault="005240DE" w:rsidP="005240DE">
      <w:pPr>
        <w:spacing w:before="240" w:after="240" w:line="360" w:lineRule="auto"/>
        <w:jc w:val="both"/>
        <w:rPr>
          <w:rFonts w:ascii="Palatino Linotype" w:eastAsia="Times New Roman" w:hAnsi="Palatino Linotype" w:cs="Times New Roman"/>
          <w:sz w:val="24"/>
        </w:rPr>
      </w:pPr>
      <w:r w:rsidRPr="0050346F">
        <w:rPr>
          <w:rFonts w:ascii="Palatino Linotype" w:eastAsia="Times New Roman" w:hAnsi="Palatino Linotype" w:cs="Times New Roman"/>
          <w:sz w:val="24"/>
        </w:rPr>
        <w:lastRenderedPageBreak/>
        <w:t>En otras palabras, cumplió parcialmente con lo que, para tal efecto, dispone el artículo 162 de la Ley de Transparencia y Acceso a la Información Pública del Estado de México y Municipios, que índica:</w:t>
      </w:r>
    </w:p>
    <w:p w14:paraId="0A4CDACD" w14:textId="77777777" w:rsidR="005240DE" w:rsidRPr="0050346F" w:rsidRDefault="005240DE" w:rsidP="005240DE">
      <w:pPr>
        <w:spacing w:after="0" w:line="240" w:lineRule="auto"/>
        <w:rPr>
          <w:rFonts w:ascii="Times New Roman" w:eastAsia="Times New Roman" w:hAnsi="Times New Roman" w:cs="Times New Roman"/>
          <w:sz w:val="24"/>
          <w:szCs w:val="24"/>
          <w:lang w:eastAsia="es-ES"/>
        </w:rPr>
      </w:pPr>
    </w:p>
    <w:p w14:paraId="41728F90" w14:textId="77777777" w:rsidR="005240DE" w:rsidRPr="0050346F" w:rsidRDefault="005240DE" w:rsidP="005240DE">
      <w:pPr>
        <w:spacing w:after="0" w:line="240" w:lineRule="auto"/>
        <w:ind w:left="851" w:right="851"/>
        <w:jc w:val="both"/>
        <w:rPr>
          <w:rFonts w:ascii="Palatino Linotype" w:eastAsia="Times New Roman" w:hAnsi="Palatino Linotype" w:cs="Times New Roman"/>
          <w:i/>
        </w:rPr>
      </w:pPr>
      <w:r w:rsidRPr="0050346F">
        <w:rPr>
          <w:rFonts w:ascii="Palatino Linotype" w:eastAsia="Times New Roman" w:hAnsi="Palatino Linotype" w:cs="Times New Roman"/>
          <w:i/>
        </w:rPr>
        <w:t>“</w:t>
      </w:r>
      <w:r w:rsidRPr="0050346F">
        <w:rPr>
          <w:rFonts w:ascii="Palatino Linotype" w:eastAsia="Times New Roman" w:hAnsi="Palatino Linotype" w:cs="Times New Roman"/>
          <w:b/>
          <w:bCs/>
          <w:i/>
        </w:rPr>
        <w:t xml:space="preserve">Artículo 162. </w:t>
      </w:r>
      <w:r w:rsidRPr="0050346F">
        <w:rPr>
          <w:rFonts w:ascii="Palatino Linotype" w:eastAsia="Times New Roman" w:hAnsi="Palatino Linotype" w:cs="Times New Roman"/>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0346F">
        <w:rPr>
          <w:rFonts w:ascii="Palatino Linotype" w:eastAsia="Times New Roman" w:hAnsi="Palatino Linotype" w:cs="Times New Roman"/>
          <w:i/>
        </w:rPr>
        <w:t>”</w:t>
      </w:r>
    </w:p>
    <w:p w14:paraId="62FA5DC7" w14:textId="77777777" w:rsidR="005240DE" w:rsidRPr="0050346F" w:rsidRDefault="005240DE" w:rsidP="005240DE">
      <w:pPr>
        <w:spacing w:before="240" w:after="240" w:line="240" w:lineRule="auto"/>
        <w:ind w:left="851" w:right="851"/>
        <w:jc w:val="right"/>
        <w:rPr>
          <w:rFonts w:ascii="Palatino Linotype" w:eastAsia="Times New Roman" w:hAnsi="Palatino Linotype" w:cs="Times New Roman"/>
          <w:b/>
          <w:i/>
        </w:rPr>
      </w:pPr>
      <w:r w:rsidRPr="0050346F">
        <w:rPr>
          <w:rFonts w:ascii="Palatino Linotype" w:eastAsia="Times New Roman" w:hAnsi="Palatino Linotype" w:cs="Times New Roman"/>
          <w:b/>
          <w:i/>
        </w:rPr>
        <w:t xml:space="preserve"> [Énfasis añadido]</w:t>
      </w:r>
    </w:p>
    <w:p w14:paraId="39EC8CA9" w14:textId="77777777" w:rsidR="005240DE" w:rsidRPr="0050346F" w:rsidRDefault="005240DE" w:rsidP="005240DE">
      <w:pPr>
        <w:spacing w:after="0" w:line="240" w:lineRule="auto"/>
        <w:rPr>
          <w:rFonts w:ascii="Times New Roman" w:eastAsia="Times New Roman" w:hAnsi="Times New Roman" w:cs="Times New Roman"/>
          <w:sz w:val="24"/>
          <w:szCs w:val="24"/>
          <w:lang w:eastAsia="es-ES"/>
        </w:rPr>
      </w:pPr>
    </w:p>
    <w:p w14:paraId="42DD026A" w14:textId="77777777" w:rsidR="005240DE" w:rsidRPr="0050346F" w:rsidRDefault="005240DE" w:rsidP="005240DE">
      <w:pPr>
        <w:spacing w:after="0" w:line="360" w:lineRule="auto"/>
        <w:jc w:val="both"/>
        <w:rPr>
          <w:rFonts w:ascii="Palatino Linotype" w:hAnsi="Palatino Linotype" w:cs="Times New Roman"/>
          <w:bCs/>
          <w:sz w:val="24"/>
          <w:szCs w:val="24"/>
          <w:lang w:eastAsia="en-US"/>
        </w:rPr>
      </w:pPr>
      <w:r w:rsidRPr="0050346F">
        <w:rPr>
          <w:rFonts w:ascii="Palatino Linotype" w:hAnsi="Palatino Linotype" w:cs="Times New Roman"/>
          <w:bCs/>
          <w:sz w:val="24"/>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3B2803D" w14:textId="77777777" w:rsidR="005240DE" w:rsidRPr="0050346F" w:rsidRDefault="005240DE" w:rsidP="005240DE">
      <w:pPr>
        <w:spacing w:after="0" w:line="360" w:lineRule="auto"/>
        <w:jc w:val="both"/>
        <w:rPr>
          <w:rFonts w:ascii="Palatino Linotype" w:hAnsi="Palatino Linotype" w:cs="Times New Roman"/>
          <w:bCs/>
          <w:sz w:val="24"/>
          <w:szCs w:val="24"/>
          <w:lang w:eastAsia="en-US"/>
        </w:rPr>
      </w:pPr>
    </w:p>
    <w:p w14:paraId="61EE74EE" w14:textId="66C75863" w:rsidR="005240DE" w:rsidRPr="0050346F" w:rsidRDefault="005240DE" w:rsidP="005240DE">
      <w:pPr>
        <w:spacing w:after="0" w:line="360" w:lineRule="auto"/>
        <w:jc w:val="both"/>
        <w:rPr>
          <w:rFonts w:ascii="Palatino Linotype" w:hAnsi="Palatino Linotype" w:cs="Times New Roman"/>
          <w:bCs/>
          <w:sz w:val="24"/>
          <w:szCs w:val="24"/>
          <w:lang w:eastAsia="en-US"/>
        </w:rPr>
      </w:pPr>
      <w:r w:rsidRPr="0050346F">
        <w:rPr>
          <w:rFonts w:ascii="Palatino Linotype" w:hAnsi="Palatino Linotype" w:cs="Times New Roman"/>
          <w:bCs/>
          <w:sz w:val="24"/>
          <w:szCs w:val="24"/>
          <w:lang w:eastAsia="en-US"/>
        </w:rPr>
        <w:t xml:space="preserve">Cabe precisar que </w:t>
      </w:r>
      <w:r w:rsidRPr="0050346F">
        <w:rPr>
          <w:rFonts w:ascii="Palatino Linotype" w:hAnsi="Palatino Linotype" w:cs="Times New Roman"/>
          <w:bCs/>
          <w:sz w:val="24"/>
          <w:szCs w:val="24"/>
          <w:u w:val="single"/>
          <w:lang w:eastAsia="en-US"/>
        </w:rPr>
        <w:t xml:space="preserve">no basta con que </w:t>
      </w:r>
      <w:r w:rsidRPr="0050346F">
        <w:rPr>
          <w:rFonts w:ascii="Palatino Linotype" w:hAnsi="Palatino Linotype" w:cs="Times New Roman"/>
          <w:b/>
          <w:bCs/>
          <w:sz w:val="24"/>
          <w:szCs w:val="24"/>
          <w:u w:val="single"/>
          <w:lang w:eastAsia="en-US"/>
        </w:rPr>
        <w:t>el Sujeto Obligado</w:t>
      </w:r>
      <w:r w:rsidRPr="0050346F">
        <w:rPr>
          <w:rFonts w:ascii="Palatino Linotype" w:hAnsi="Palatino Linotype" w:cs="Times New Roman"/>
          <w:bCs/>
          <w:sz w:val="24"/>
          <w:szCs w:val="24"/>
          <w:u w:val="single"/>
          <w:lang w:eastAsia="en-US"/>
        </w:rPr>
        <w:t xml:space="preserve"> únicamente remita la respuesta formulada por cada servidor público habilitado,</w:t>
      </w:r>
      <w:r w:rsidRPr="0050346F">
        <w:rPr>
          <w:rFonts w:ascii="Palatino Linotype" w:hAnsi="Palatino Linotype" w:cs="Times New Roman"/>
          <w:bCs/>
          <w:sz w:val="24"/>
          <w:szCs w:val="24"/>
          <w:lang w:eastAsia="en-US"/>
        </w:rPr>
        <w:t xml:space="preserve"> por el contrario, deberá recabar la información, difundirla y actualizarla para poder entregar una sola respuesta de manera íntegra conforme a la normatividad aplicable en materia de transparencia, toda vez que </w:t>
      </w:r>
      <w:r w:rsidRPr="0050346F">
        <w:rPr>
          <w:rFonts w:ascii="Palatino Linotype" w:hAnsi="Palatino Linotype" w:cs="Times New Roman"/>
          <w:b/>
          <w:bCs/>
          <w:sz w:val="24"/>
          <w:szCs w:val="24"/>
          <w:lang w:eastAsia="en-US"/>
        </w:rPr>
        <w:t>el Sujeto Obligado</w:t>
      </w:r>
      <w:r w:rsidRPr="0050346F">
        <w:rPr>
          <w:rFonts w:ascii="Palatino Linotype" w:hAnsi="Palatino Linotype" w:cs="Times New Roman"/>
          <w:bCs/>
          <w:sz w:val="24"/>
          <w:szCs w:val="24"/>
          <w:lang w:eastAsia="en-US"/>
        </w:rPr>
        <w:t xml:space="preserve"> en el presente asunto es el Ayuntamiento de </w:t>
      </w:r>
      <w:r w:rsidR="00606D5C" w:rsidRPr="0050346F">
        <w:rPr>
          <w:rFonts w:ascii="Palatino Linotype" w:hAnsi="Palatino Linotype" w:cs="Times New Roman"/>
          <w:bCs/>
          <w:sz w:val="24"/>
          <w:szCs w:val="24"/>
          <w:lang w:eastAsia="en-US"/>
        </w:rPr>
        <w:t>Naucalpan de Juárez</w:t>
      </w:r>
      <w:r w:rsidRPr="0050346F">
        <w:rPr>
          <w:rFonts w:ascii="Palatino Linotype" w:hAnsi="Palatino Linotype" w:cs="Times New Roman"/>
          <w:bCs/>
          <w:sz w:val="24"/>
          <w:szCs w:val="24"/>
          <w:lang w:eastAsia="en-US"/>
        </w:rPr>
        <w:t xml:space="preserve"> en su conjunto, incluyendo </w:t>
      </w:r>
      <w:r w:rsidRPr="0050346F">
        <w:rPr>
          <w:rFonts w:ascii="Palatino Linotype" w:hAnsi="Palatino Linotype" w:cs="Times New Roman"/>
          <w:b/>
          <w:bCs/>
          <w:sz w:val="24"/>
          <w:szCs w:val="24"/>
          <w:u w:val="single"/>
          <w:lang w:eastAsia="en-US"/>
        </w:rPr>
        <w:t>todas y cada una de las áreas que lo conforman</w:t>
      </w:r>
      <w:r w:rsidRPr="0050346F">
        <w:rPr>
          <w:rFonts w:ascii="Palatino Linotype" w:hAnsi="Palatino Linotype" w:cs="Times New Roman"/>
          <w:bCs/>
          <w:sz w:val="24"/>
          <w:szCs w:val="24"/>
          <w:lang w:eastAsia="en-US"/>
        </w:rPr>
        <w:t xml:space="preserve"> y por supuesto en donde pudiera obrar la información que se solicita.</w:t>
      </w:r>
    </w:p>
    <w:p w14:paraId="1408C753" w14:textId="77777777" w:rsidR="005240DE" w:rsidRPr="0050346F" w:rsidRDefault="005240DE" w:rsidP="005240DE">
      <w:pPr>
        <w:spacing w:line="256" w:lineRule="auto"/>
        <w:rPr>
          <w:rFonts w:cs="Times New Roman"/>
          <w:lang w:eastAsia="en-US"/>
        </w:rPr>
      </w:pPr>
    </w:p>
    <w:p w14:paraId="2FD36E1B" w14:textId="77777777" w:rsidR="005240DE" w:rsidRPr="0050346F" w:rsidRDefault="005240DE" w:rsidP="005240DE">
      <w:pPr>
        <w:spacing w:after="0" w:line="360" w:lineRule="auto"/>
        <w:jc w:val="both"/>
        <w:rPr>
          <w:rFonts w:ascii="Palatino Linotype" w:hAnsi="Palatino Linotype" w:cs="Times New Roman"/>
          <w:sz w:val="24"/>
          <w:szCs w:val="24"/>
          <w:lang w:eastAsia="en-US"/>
        </w:rPr>
      </w:pPr>
      <w:r w:rsidRPr="0050346F">
        <w:rPr>
          <w:rFonts w:ascii="Palatino Linotype" w:hAnsi="Palatino Linotype" w:cs="Times New Roman"/>
          <w:bCs/>
          <w:sz w:val="24"/>
          <w:szCs w:val="24"/>
          <w:lang w:eastAsia="en-US"/>
        </w:rPr>
        <w:lastRenderedPageBreak/>
        <w:t xml:space="preserve">Por lo que una vez hecha la búsqueda exhaustiva y razonable de la información en todas y cada una de las áreas que pudieran poseer la información, deberá informar al </w:t>
      </w:r>
      <w:r w:rsidRPr="0050346F">
        <w:rPr>
          <w:rFonts w:ascii="Palatino Linotype" w:hAnsi="Palatino Linotype" w:cs="Times New Roman"/>
          <w:b/>
          <w:bCs/>
          <w:sz w:val="24"/>
          <w:szCs w:val="24"/>
          <w:lang w:eastAsia="en-US"/>
        </w:rPr>
        <w:t xml:space="preserve">Recurrente </w:t>
      </w:r>
      <w:r w:rsidRPr="0050346F">
        <w:rPr>
          <w:rFonts w:ascii="Palatino Linotype" w:hAnsi="Palatino Linotype" w:cs="Times New Roman"/>
          <w:bCs/>
          <w:sz w:val="24"/>
          <w:szCs w:val="24"/>
          <w:lang w:eastAsia="en-US"/>
        </w:rPr>
        <w:t>el resultado de la misma, junto con las constancias que acrediten la búsqueda precisada.</w:t>
      </w:r>
    </w:p>
    <w:p w14:paraId="5D33C910" w14:textId="77777777" w:rsidR="005240DE" w:rsidRPr="0050346F" w:rsidRDefault="005240DE" w:rsidP="005240DE">
      <w:pPr>
        <w:tabs>
          <w:tab w:val="left" w:pos="7938"/>
        </w:tabs>
        <w:spacing w:after="0" w:line="360" w:lineRule="auto"/>
        <w:jc w:val="both"/>
        <w:rPr>
          <w:rFonts w:ascii="Palatino Linotype" w:eastAsia="Times New Roman" w:hAnsi="Palatino Linotype" w:cs="Times New Roman"/>
          <w:sz w:val="24"/>
          <w:szCs w:val="24"/>
          <w:lang w:val="es-ES" w:eastAsia="es-ES"/>
        </w:rPr>
      </w:pPr>
    </w:p>
    <w:p w14:paraId="0196B371" w14:textId="0D839B92" w:rsidR="008E0037" w:rsidRPr="0050346F" w:rsidRDefault="005240DE" w:rsidP="00A940B6">
      <w:pPr>
        <w:tabs>
          <w:tab w:val="left" w:pos="7938"/>
        </w:tabs>
        <w:spacing w:after="0" w:line="360" w:lineRule="auto"/>
        <w:jc w:val="both"/>
        <w:rPr>
          <w:rFonts w:ascii="Palatino Linotype" w:eastAsia="Times New Roman" w:hAnsi="Palatino Linotype" w:cs="Times New Roman"/>
          <w:sz w:val="24"/>
          <w:szCs w:val="24"/>
          <w:lang w:val="es-ES" w:eastAsia="es-ES"/>
        </w:rPr>
      </w:pPr>
      <w:r w:rsidRPr="0050346F">
        <w:rPr>
          <w:rFonts w:ascii="Palatino Linotype" w:eastAsia="Times New Roman" w:hAnsi="Palatino Linotype" w:cs="Times New Roman"/>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5CA8C2C" w14:textId="77777777" w:rsidR="00B02B9A" w:rsidRPr="0050346F" w:rsidRDefault="00B02B9A" w:rsidP="00A940B6">
      <w:pPr>
        <w:tabs>
          <w:tab w:val="left" w:pos="7938"/>
        </w:tabs>
        <w:spacing w:after="0" w:line="360" w:lineRule="auto"/>
        <w:jc w:val="both"/>
        <w:rPr>
          <w:rFonts w:ascii="Palatino Linotype" w:eastAsia="Times New Roman" w:hAnsi="Palatino Linotype" w:cs="Times New Roman"/>
          <w:sz w:val="24"/>
          <w:szCs w:val="24"/>
          <w:lang w:val="es-ES" w:eastAsia="es-ES"/>
        </w:rPr>
      </w:pPr>
    </w:p>
    <w:p w14:paraId="0E037552" w14:textId="5D331B6C" w:rsidR="00CB048A" w:rsidRPr="0050346F" w:rsidRDefault="00231F64" w:rsidP="00663A37">
      <w:pPr>
        <w:spacing w:after="0" w:line="360" w:lineRule="auto"/>
        <w:contextualSpacing/>
        <w:jc w:val="both"/>
        <w:rPr>
          <w:rFonts w:ascii="Palatino Linotype" w:eastAsia="Arial Unicode MS" w:hAnsi="Palatino Linotype" w:cs="Arial"/>
          <w:sz w:val="24"/>
          <w:szCs w:val="24"/>
          <w:lang w:eastAsia="en-US"/>
        </w:rPr>
      </w:pPr>
      <w:r w:rsidRPr="0050346F">
        <w:rPr>
          <w:rFonts w:ascii="Palatino Linotype" w:eastAsia="Arial Unicode MS" w:hAnsi="Palatino Linotype" w:cs="Arial"/>
          <w:sz w:val="24"/>
          <w:szCs w:val="24"/>
          <w:lang w:eastAsia="en-US"/>
        </w:rPr>
        <w:t>En ese sentido,</w:t>
      </w:r>
      <w:r w:rsidR="00FE2D81" w:rsidRPr="0050346F">
        <w:rPr>
          <w:rFonts w:ascii="Palatino Linotype" w:eastAsia="Arial Unicode MS" w:hAnsi="Palatino Linotype" w:cs="Arial"/>
          <w:sz w:val="24"/>
          <w:szCs w:val="24"/>
          <w:lang w:eastAsia="en-US"/>
        </w:rPr>
        <w:t xml:space="preserve"> </w:t>
      </w:r>
      <w:r w:rsidR="002C21A0" w:rsidRPr="0050346F">
        <w:rPr>
          <w:rFonts w:ascii="Palatino Linotype" w:eastAsia="Arial Unicode MS" w:hAnsi="Palatino Linotype" w:cs="Arial"/>
          <w:sz w:val="24"/>
          <w:szCs w:val="24"/>
          <w:lang w:eastAsia="en-US"/>
        </w:rPr>
        <w:t>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w:t>
      </w:r>
      <w:r w:rsidR="00AC338D" w:rsidRPr="0050346F">
        <w:rPr>
          <w:rFonts w:ascii="Palatino Linotype" w:eastAsia="Arial Unicode MS" w:hAnsi="Palatino Linotype" w:cs="Arial"/>
          <w:sz w:val="24"/>
          <w:szCs w:val="24"/>
          <w:lang w:eastAsia="en-US"/>
        </w:rPr>
        <w:t xml:space="preserve"> entrega de</w:t>
      </w:r>
      <w:r w:rsidR="002C21A0" w:rsidRPr="0050346F">
        <w:rPr>
          <w:rFonts w:ascii="Palatino Linotype" w:eastAsia="Arial Unicode MS" w:hAnsi="Palatino Linotype" w:cs="Arial"/>
          <w:sz w:val="24"/>
          <w:szCs w:val="24"/>
          <w:lang w:eastAsia="en-US"/>
        </w:rPr>
        <w:t xml:space="preserve"> </w:t>
      </w:r>
      <w:r w:rsidR="00AC338D" w:rsidRPr="0050346F">
        <w:rPr>
          <w:rFonts w:ascii="Palatino Linotype" w:eastAsia="Arial Unicode MS" w:hAnsi="Palatino Linotype" w:cs="Arial"/>
          <w:sz w:val="24"/>
          <w:szCs w:val="24"/>
          <w:lang w:eastAsia="en-US"/>
        </w:rPr>
        <w:t xml:space="preserve">los documentos </w:t>
      </w:r>
      <w:r w:rsidR="00606D5C" w:rsidRPr="0050346F">
        <w:rPr>
          <w:rFonts w:ascii="Palatino Linotype" w:eastAsia="Arial Unicode MS" w:hAnsi="Palatino Linotype" w:cs="Arial"/>
          <w:sz w:val="24"/>
          <w:szCs w:val="24"/>
          <w:lang w:eastAsia="en-US"/>
        </w:rPr>
        <w:t>solicitados por el ahora Recurrente</w:t>
      </w:r>
      <w:r w:rsidR="002C21A0" w:rsidRPr="0050346F">
        <w:rPr>
          <w:rFonts w:ascii="Palatino Linotype" w:eastAsia="Arial Unicode MS" w:hAnsi="Palatino Linotype" w:cs="Arial"/>
          <w:sz w:val="24"/>
          <w:szCs w:val="24"/>
          <w:lang w:eastAsia="en-US"/>
        </w:rPr>
        <w:t>.</w:t>
      </w:r>
    </w:p>
    <w:p w14:paraId="1AEEA3A3" w14:textId="50085E95" w:rsidR="002C21A0" w:rsidRPr="0050346F" w:rsidRDefault="002C21A0" w:rsidP="00663A37">
      <w:pPr>
        <w:spacing w:after="0" w:line="360" w:lineRule="auto"/>
        <w:contextualSpacing/>
        <w:jc w:val="both"/>
        <w:rPr>
          <w:rFonts w:ascii="Palatino Linotype" w:eastAsia="Arial Unicode MS" w:hAnsi="Palatino Linotype" w:cs="Arial"/>
          <w:sz w:val="24"/>
          <w:szCs w:val="24"/>
          <w:lang w:eastAsia="en-US"/>
        </w:rPr>
      </w:pPr>
    </w:p>
    <w:p w14:paraId="6C216713" w14:textId="196BDFBB" w:rsidR="002C21A0" w:rsidRPr="0050346F" w:rsidRDefault="002C21A0" w:rsidP="00663A37">
      <w:pPr>
        <w:spacing w:after="0" w:line="360" w:lineRule="auto"/>
        <w:contextualSpacing/>
        <w:jc w:val="both"/>
        <w:rPr>
          <w:rFonts w:ascii="Palatino Linotype" w:eastAsia="Arial Unicode MS" w:hAnsi="Palatino Linotype" w:cs="Arial"/>
          <w:sz w:val="24"/>
          <w:szCs w:val="24"/>
          <w:lang w:eastAsia="en-US"/>
        </w:rPr>
      </w:pPr>
      <w:r w:rsidRPr="0050346F">
        <w:rPr>
          <w:rFonts w:ascii="Palatino Linotype" w:eastAsia="Arial Unicode MS" w:hAnsi="Palatino Linotype" w:cs="Arial"/>
          <w:sz w:val="24"/>
          <w:szCs w:val="24"/>
          <w:lang w:eastAsia="en-US"/>
        </w:rPr>
        <w:t>No se omite mencionar</w:t>
      </w:r>
      <w:r w:rsidR="003A71F0" w:rsidRPr="0050346F">
        <w:rPr>
          <w:rFonts w:ascii="Palatino Linotype" w:eastAsia="Arial Unicode MS" w:hAnsi="Palatino Linotype" w:cs="Arial"/>
          <w:sz w:val="24"/>
          <w:szCs w:val="24"/>
          <w:lang w:eastAsia="en-US"/>
        </w:rPr>
        <w:t xml:space="preserve"> que la debida fundamentación y motivación </w:t>
      </w:r>
      <w:r w:rsidR="00D626DF" w:rsidRPr="0050346F">
        <w:rPr>
          <w:rFonts w:ascii="Palatino Linotype" w:eastAsia="Arial Unicode MS" w:hAnsi="Palatino Linotype" w:cs="Arial"/>
          <w:sz w:val="24"/>
          <w:szCs w:val="24"/>
          <w:lang w:eastAsia="en-US"/>
        </w:rPr>
        <w:t>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BACE4F" w14:textId="77777777" w:rsidR="0073336A" w:rsidRPr="0050346F" w:rsidRDefault="0073336A" w:rsidP="006673F5">
      <w:pPr>
        <w:spacing w:after="0" w:line="360" w:lineRule="auto"/>
        <w:contextualSpacing/>
        <w:jc w:val="both"/>
        <w:rPr>
          <w:rFonts w:ascii="Palatino Linotype" w:eastAsia="Palatino Linotype" w:hAnsi="Palatino Linotype" w:cs="Palatino Linotype"/>
          <w:sz w:val="24"/>
          <w:szCs w:val="24"/>
        </w:rPr>
      </w:pPr>
    </w:p>
    <w:p w14:paraId="6B89A39C" w14:textId="000FA187" w:rsidR="0073336A" w:rsidRPr="0050346F" w:rsidRDefault="0073336A" w:rsidP="005E53A4">
      <w:pPr>
        <w:spacing w:after="0" w:line="360" w:lineRule="auto"/>
        <w:ind w:right="51"/>
        <w:jc w:val="both"/>
        <w:rPr>
          <w:rFonts w:ascii="Palatino Linotype" w:eastAsiaTheme="minorHAnsi" w:hAnsi="Palatino Linotype" w:cs="Arial"/>
          <w:iCs/>
          <w:sz w:val="24"/>
          <w:szCs w:val="24"/>
          <w:lang w:val="es-ES_tradnl" w:eastAsia="en-US"/>
        </w:rPr>
      </w:pPr>
      <w:r w:rsidRPr="0050346F">
        <w:rPr>
          <w:rFonts w:ascii="Palatino Linotype" w:eastAsiaTheme="minorHAnsi" w:hAnsi="Palatino Linotype" w:cs="Arial"/>
          <w:iCs/>
          <w:sz w:val="24"/>
          <w:szCs w:val="24"/>
          <w:lang w:val="es-ES_tradnl" w:eastAsia="en-US"/>
        </w:rPr>
        <w:lastRenderedPageBreak/>
        <w:t xml:space="preserve">Así las cosas, al no toda vez que este Órgano garante no tiene la certeza de que se hayan realizado </w:t>
      </w:r>
      <w:r w:rsidR="00606D5C" w:rsidRPr="0050346F">
        <w:rPr>
          <w:rFonts w:ascii="Palatino Linotype" w:eastAsiaTheme="minorHAnsi" w:hAnsi="Palatino Linotype" w:cs="Arial"/>
          <w:iCs/>
          <w:sz w:val="24"/>
          <w:szCs w:val="24"/>
          <w:lang w:val="es-ES_tradnl" w:eastAsia="en-US"/>
        </w:rPr>
        <w:t>el oficio o publicación oficial que dé cuenta de la suspensión de multas por faltas al Reglamento de Tránsito, el Oficio con el que se haga oficial su restitución o en su caso, la fecha en que volverán las multas, así como la expresión documental del reporte del avance de la "limpia" que señaló la funcionaria de los malos policías del ese Municipio</w:t>
      </w:r>
      <w:r w:rsidR="00A940B6" w:rsidRPr="0050346F">
        <w:rPr>
          <w:rFonts w:ascii="Palatino Linotype" w:eastAsiaTheme="minorHAnsi" w:hAnsi="Palatino Linotype" w:cs="Arial"/>
          <w:iCs/>
          <w:sz w:val="24"/>
          <w:szCs w:val="24"/>
          <w:lang w:val="es-ES_tradnl" w:eastAsia="en-US"/>
        </w:rPr>
        <w:t>,</w:t>
      </w:r>
      <w:r w:rsidR="00606D5C" w:rsidRPr="0050346F">
        <w:rPr>
          <w:rFonts w:ascii="Palatino Linotype" w:eastAsiaTheme="minorHAnsi" w:hAnsi="Palatino Linotype" w:cs="Arial"/>
          <w:iCs/>
          <w:sz w:val="24"/>
          <w:szCs w:val="24"/>
          <w:lang w:val="es-ES_tradnl" w:eastAsia="en-US"/>
        </w:rPr>
        <w:t xml:space="preserve"> ello </w:t>
      </w:r>
      <w:r w:rsidR="007C1BF2" w:rsidRPr="0050346F">
        <w:rPr>
          <w:rFonts w:ascii="Palatino Linotype" w:eastAsiaTheme="minorHAnsi" w:hAnsi="Palatino Linotype" w:cs="Arial"/>
          <w:iCs/>
          <w:sz w:val="24"/>
          <w:szCs w:val="24"/>
          <w:lang w:val="es-ES_tradnl" w:eastAsia="en-US"/>
        </w:rPr>
        <w:t>atendiendo</w:t>
      </w:r>
      <w:r w:rsidR="00606D5C" w:rsidRPr="0050346F">
        <w:rPr>
          <w:rFonts w:ascii="Palatino Linotype" w:eastAsiaTheme="minorHAnsi" w:hAnsi="Palatino Linotype" w:cs="Arial"/>
          <w:iCs/>
          <w:sz w:val="24"/>
          <w:szCs w:val="24"/>
          <w:lang w:val="es-ES_tradnl" w:eastAsia="en-US"/>
        </w:rPr>
        <w:t xml:space="preserve"> a que, como se enunció en párrafos que preceden</w:t>
      </w:r>
      <w:r w:rsidR="007C1BF2" w:rsidRPr="0050346F">
        <w:rPr>
          <w:rFonts w:ascii="Palatino Linotype" w:eastAsiaTheme="minorHAnsi" w:hAnsi="Palatino Linotype" w:cs="Arial"/>
          <w:iCs/>
          <w:sz w:val="24"/>
          <w:szCs w:val="24"/>
          <w:lang w:val="es-ES_tradnl" w:eastAsia="en-US"/>
        </w:rPr>
        <w:t xml:space="preserve">, la unidad administrativa a cargo de llevar a cabo las infracciones, puede recibir órdenes </w:t>
      </w:r>
      <w:r w:rsidR="007C1BF2" w:rsidRPr="0050346F">
        <w:rPr>
          <w:rFonts w:ascii="Palatino Linotype" w:eastAsiaTheme="minorHAnsi" w:hAnsi="Palatino Linotype" w:cs="Arial"/>
          <w:b/>
          <w:bCs/>
          <w:iCs/>
          <w:sz w:val="24"/>
          <w:szCs w:val="24"/>
          <w:lang w:val="es-ES_tradnl" w:eastAsia="en-US"/>
        </w:rPr>
        <w:t>verbales o por escrito</w:t>
      </w:r>
      <w:r w:rsidR="007C1BF2" w:rsidRPr="0050346F">
        <w:rPr>
          <w:rFonts w:ascii="Palatino Linotype" w:eastAsiaTheme="minorHAnsi" w:hAnsi="Palatino Linotype" w:cs="Arial"/>
          <w:iCs/>
          <w:sz w:val="24"/>
          <w:szCs w:val="24"/>
          <w:lang w:val="es-ES_tradnl" w:eastAsia="en-US"/>
        </w:rPr>
        <w:t xml:space="preserve"> de sus superiores jerárquicos,</w:t>
      </w:r>
      <w:r w:rsidR="00A940B6" w:rsidRPr="0050346F">
        <w:rPr>
          <w:rFonts w:ascii="Palatino Linotype" w:eastAsiaTheme="minorHAnsi" w:hAnsi="Palatino Linotype" w:cs="Arial"/>
          <w:iCs/>
          <w:sz w:val="24"/>
          <w:szCs w:val="24"/>
          <w:lang w:val="es-ES_tradnl" w:eastAsia="en-US"/>
        </w:rPr>
        <w:t xml:space="preserve"> por lo que.</w:t>
      </w:r>
      <w:r w:rsidRPr="0050346F">
        <w:rPr>
          <w:rFonts w:ascii="Palatino Linotype" w:eastAsiaTheme="minorHAnsi" w:hAnsi="Palatino Linotype" w:cs="Arial"/>
          <w:iCs/>
          <w:sz w:val="24"/>
          <w:szCs w:val="24"/>
          <w:lang w:val="es-ES_tradnl" w:eastAsia="en-US"/>
        </w:rPr>
        <w:t xml:space="preserve"> para el caso de que El Sujeto Obligado no haya poseído o administrado la información relativa a dicho</w:t>
      </w:r>
      <w:r w:rsidR="00A940B6" w:rsidRPr="0050346F">
        <w:rPr>
          <w:rFonts w:ascii="Palatino Linotype" w:eastAsiaTheme="minorHAnsi" w:hAnsi="Palatino Linotype" w:cs="Arial"/>
          <w:iCs/>
          <w:sz w:val="24"/>
          <w:szCs w:val="24"/>
          <w:lang w:val="es-ES_tradnl" w:eastAsia="en-US"/>
        </w:rPr>
        <w:t>s</w:t>
      </w:r>
      <w:r w:rsidRPr="0050346F">
        <w:rPr>
          <w:rFonts w:ascii="Palatino Linotype" w:eastAsiaTheme="minorHAnsi" w:hAnsi="Palatino Linotype" w:cs="Arial"/>
          <w:iCs/>
          <w:sz w:val="24"/>
          <w:szCs w:val="24"/>
          <w:lang w:val="es-ES_tradnl" w:eastAsia="en-US"/>
        </w:rPr>
        <w:t xml:space="preserve"> documento</w:t>
      </w:r>
      <w:r w:rsidR="00A940B6" w:rsidRPr="0050346F">
        <w:rPr>
          <w:rFonts w:ascii="Palatino Linotype" w:eastAsiaTheme="minorHAnsi" w:hAnsi="Palatino Linotype" w:cs="Arial"/>
          <w:iCs/>
          <w:sz w:val="24"/>
          <w:szCs w:val="24"/>
          <w:lang w:val="es-ES_tradnl" w:eastAsia="en-US"/>
        </w:rPr>
        <w:t>s</w:t>
      </w:r>
      <w:r w:rsidRPr="0050346F">
        <w:rPr>
          <w:rFonts w:ascii="Palatino Linotype" w:eastAsiaTheme="minorHAnsi" w:hAnsi="Palatino Linotype" w:cs="Arial"/>
          <w:iCs/>
          <w:sz w:val="24"/>
          <w:szCs w:val="24"/>
          <w:lang w:val="es-ES_tradnl" w:eastAsia="en-US"/>
        </w:rPr>
        <w:t>, bastará con que lo haga del conocimiento de la Recurrente al momento de dar cumplimiento a la presente resolución.</w:t>
      </w:r>
    </w:p>
    <w:p w14:paraId="7C2A1617" w14:textId="759E597A" w:rsidR="00F409BD" w:rsidRPr="0050346F" w:rsidRDefault="00F409BD" w:rsidP="005E53A4">
      <w:pPr>
        <w:spacing w:after="0" w:line="360" w:lineRule="auto"/>
        <w:contextualSpacing/>
        <w:jc w:val="both"/>
        <w:rPr>
          <w:rFonts w:ascii="Palatino Linotype" w:eastAsia="Palatino Linotype" w:hAnsi="Palatino Linotype" w:cs="Palatino Linotype"/>
          <w:sz w:val="24"/>
          <w:szCs w:val="24"/>
        </w:rPr>
      </w:pPr>
    </w:p>
    <w:p w14:paraId="56DB9787" w14:textId="28C96AFA" w:rsidR="00F409BD" w:rsidRPr="0050346F" w:rsidRDefault="00F409BD" w:rsidP="005E53A4">
      <w:pPr>
        <w:spacing w:after="0" w:line="360" w:lineRule="auto"/>
        <w:contextualSpacing/>
        <w:jc w:val="both"/>
        <w:rPr>
          <w:rFonts w:ascii="Palatino Linotype" w:eastAsia="Palatino Linotype" w:hAnsi="Palatino Linotype" w:cs="Palatino Linotype"/>
          <w:sz w:val="24"/>
          <w:szCs w:val="24"/>
        </w:rPr>
      </w:pPr>
      <w:r w:rsidRPr="0050346F">
        <w:rPr>
          <w:rFonts w:ascii="Palatino Linotype" w:eastAsia="Palatino Linotype" w:hAnsi="Palatino Linotype" w:cs="Palatino Linotype"/>
          <w:sz w:val="24"/>
          <w:szCs w:val="24"/>
        </w:rPr>
        <w:t>Cabe resaltar que no se advierte que la información que le sea entregada al Recurrente contenga información que pueda clasificarse como confidencial, por lo que resulta innecesario realizar una versión pública de dicha documentación.</w:t>
      </w:r>
    </w:p>
    <w:p w14:paraId="5219B1B1" w14:textId="77777777" w:rsidR="00EC6B17" w:rsidRPr="0050346F"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50346F" w:rsidRDefault="00EC6B17" w:rsidP="00EC6B17">
      <w:pPr>
        <w:spacing w:after="0" w:line="360" w:lineRule="auto"/>
        <w:jc w:val="both"/>
        <w:rPr>
          <w:rFonts w:ascii="Palatino Linotype" w:hAnsi="Palatino Linotype" w:cs="Arial"/>
          <w:b/>
          <w:i/>
          <w:sz w:val="26"/>
          <w:szCs w:val="26"/>
          <w:u w:val="single"/>
        </w:rPr>
      </w:pPr>
      <w:r w:rsidRPr="0050346F">
        <w:rPr>
          <w:rFonts w:ascii="Palatino Linotype" w:hAnsi="Palatino Linotype" w:cs="Arial"/>
          <w:b/>
          <w:i/>
          <w:sz w:val="26"/>
          <w:szCs w:val="26"/>
          <w:u w:val="single"/>
        </w:rPr>
        <w:t>DE LA VERSIÓN PÚBLICA.</w:t>
      </w:r>
    </w:p>
    <w:p w14:paraId="2CEAACA2" w14:textId="77777777"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50346F" w:rsidRDefault="00EC6B17" w:rsidP="00EC6B17">
      <w:pPr>
        <w:spacing w:after="0" w:line="360" w:lineRule="auto"/>
        <w:jc w:val="both"/>
        <w:rPr>
          <w:rFonts w:ascii="Palatino Linotype" w:hAnsi="Palatino Linotype" w:cs="Arial"/>
          <w:sz w:val="24"/>
          <w:szCs w:val="24"/>
        </w:rPr>
      </w:pPr>
    </w:p>
    <w:p w14:paraId="540B5F30"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Artículo 3.</w:t>
      </w:r>
      <w:r w:rsidRPr="0050346F">
        <w:rPr>
          <w:rFonts w:ascii="Palatino Linotype" w:hAnsi="Palatino Linotype" w:cs="Arial"/>
          <w:i/>
        </w:rPr>
        <w:t xml:space="preserve"> Para los efectos de la presente Ley se entenderá por:</w:t>
      </w:r>
    </w:p>
    <w:p w14:paraId="534F8ECD"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w:t>
      </w:r>
    </w:p>
    <w:p w14:paraId="2E262A90"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lastRenderedPageBreak/>
        <w:t>IX. Datos personales:</w:t>
      </w:r>
      <w:r w:rsidRPr="0050346F">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XX.</w:t>
      </w:r>
      <w:r w:rsidRPr="0050346F">
        <w:rPr>
          <w:rFonts w:ascii="Palatino Linotype" w:hAnsi="Palatino Linotype" w:cs="Arial"/>
          <w:i/>
        </w:rPr>
        <w:t xml:space="preserve"> </w:t>
      </w:r>
      <w:r w:rsidRPr="0050346F">
        <w:rPr>
          <w:rFonts w:ascii="Palatino Linotype" w:hAnsi="Palatino Linotype" w:cs="Arial"/>
          <w:b/>
          <w:i/>
        </w:rPr>
        <w:t>Información clasificada:</w:t>
      </w:r>
      <w:r w:rsidRPr="0050346F">
        <w:rPr>
          <w:rFonts w:ascii="Palatino Linotype" w:hAnsi="Palatino Linotype" w:cs="Arial"/>
          <w:i/>
        </w:rPr>
        <w:t xml:space="preserve"> Aquella considerada por la presente Ley como reservada o confidencial;</w:t>
      </w:r>
    </w:p>
    <w:p w14:paraId="4D7DAC68"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XXI.</w:t>
      </w:r>
      <w:r w:rsidRPr="0050346F">
        <w:rPr>
          <w:rFonts w:ascii="Palatino Linotype" w:hAnsi="Palatino Linotype" w:cs="Arial"/>
          <w:i/>
        </w:rPr>
        <w:t xml:space="preserve"> </w:t>
      </w:r>
      <w:r w:rsidRPr="0050346F">
        <w:rPr>
          <w:rFonts w:ascii="Palatino Linotype" w:hAnsi="Palatino Linotype" w:cs="Arial"/>
          <w:b/>
          <w:i/>
        </w:rPr>
        <w:t>Información confidencial:</w:t>
      </w:r>
      <w:r w:rsidRPr="0050346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w:t>
      </w:r>
    </w:p>
    <w:p w14:paraId="208CA515"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XLV.</w:t>
      </w:r>
      <w:r w:rsidRPr="0050346F">
        <w:rPr>
          <w:rFonts w:ascii="Palatino Linotype" w:hAnsi="Palatino Linotype" w:cs="Arial"/>
          <w:i/>
        </w:rPr>
        <w:t xml:space="preserve"> </w:t>
      </w:r>
      <w:r w:rsidRPr="0050346F">
        <w:rPr>
          <w:rFonts w:ascii="Palatino Linotype" w:hAnsi="Palatino Linotype" w:cs="Arial"/>
          <w:b/>
          <w:i/>
        </w:rPr>
        <w:t>Versión pública:</w:t>
      </w:r>
      <w:r w:rsidRPr="0050346F">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w:t>
      </w:r>
    </w:p>
    <w:p w14:paraId="4C4C7CB1"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 xml:space="preserve">Artículo 91. </w:t>
      </w:r>
      <w:r w:rsidRPr="0050346F">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Artículo 132.</w:t>
      </w:r>
      <w:r w:rsidRPr="0050346F">
        <w:rPr>
          <w:rFonts w:ascii="Palatino Linotype" w:hAnsi="Palatino Linotype" w:cs="Arial"/>
          <w:i/>
        </w:rPr>
        <w:t xml:space="preserve"> </w:t>
      </w:r>
      <w:r w:rsidRPr="0050346F">
        <w:rPr>
          <w:rFonts w:ascii="Palatino Linotype" w:hAnsi="Palatino Linotype" w:cs="Arial"/>
          <w:i/>
          <w:u w:val="single"/>
        </w:rPr>
        <w:t>La clasificación de la información se llevará a cabo en el momento en que</w:t>
      </w:r>
      <w:r w:rsidRPr="0050346F">
        <w:rPr>
          <w:rFonts w:ascii="Palatino Linotype" w:hAnsi="Palatino Linotype" w:cs="Arial"/>
          <w:i/>
        </w:rPr>
        <w:t>:</w:t>
      </w:r>
    </w:p>
    <w:p w14:paraId="34C08CAC"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I.</w:t>
      </w:r>
      <w:r w:rsidRPr="0050346F">
        <w:rPr>
          <w:rFonts w:ascii="Palatino Linotype" w:hAnsi="Palatino Linotype" w:cs="Arial"/>
          <w:i/>
        </w:rPr>
        <w:t xml:space="preserve"> Se reciba una solicitud de acceso a la información;</w:t>
      </w:r>
    </w:p>
    <w:p w14:paraId="59E17A00"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II.</w:t>
      </w:r>
      <w:r w:rsidRPr="0050346F">
        <w:rPr>
          <w:rFonts w:ascii="Palatino Linotype" w:hAnsi="Palatino Linotype" w:cs="Arial"/>
          <w:i/>
        </w:rPr>
        <w:t xml:space="preserve"> </w:t>
      </w:r>
      <w:r w:rsidRPr="0050346F">
        <w:rPr>
          <w:rFonts w:ascii="Palatino Linotype" w:hAnsi="Palatino Linotype" w:cs="Arial"/>
          <w:i/>
          <w:u w:val="single"/>
        </w:rPr>
        <w:t>Se determine mediante resolución de autoridad competente; o</w:t>
      </w:r>
    </w:p>
    <w:p w14:paraId="3A1231D5" w14:textId="77777777" w:rsidR="00EC6B17" w:rsidRPr="0050346F" w:rsidRDefault="00EC6B17" w:rsidP="00EC6B17">
      <w:pPr>
        <w:spacing w:after="0" w:line="240" w:lineRule="auto"/>
        <w:ind w:left="567" w:right="567"/>
        <w:jc w:val="both"/>
        <w:rPr>
          <w:rFonts w:ascii="Palatino Linotype" w:hAnsi="Palatino Linotype" w:cs="Arial"/>
          <w:i/>
          <w:u w:val="single"/>
        </w:rPr>
      </w:pPr>
      <w:r w:rsidRPr="0050346F">
        <w:rPr>
          <w:rFonts w:ascii="Palatino Linotype" w:hAnsi="Palatino Linotype" w:cs="Arial"/>
          <w:b/>
          <w:i/>
        </w:rPr>
        <w:t>III.</w:t>
      </w:r>
      <w:r w:rsidRPr="0050346F">
        <w:rPr>
          <w:rFonts w:ascii="Palatino Linotype" w:hAnsi="Palatino Linotype" w:cs="Arial"/>
          <w:i/>
        </w:rPr>
        <w:t xml:space="preserve"> </w:t>
      </w:r>
      <w:r w:rsidRPr="0050346F">
        <w:rPr>
          <w:rFonts w:ascii="Palatino Linotype" w:hAnsi="Palatino Linotype" w:cs="Arial"/>
          <w:i/>
          <w:u w:val="single"/>
        </w:rPr>
        <w:t>Se generen versiones públicas para dar cumplimiento a las obligaciones de transparencia previstas en esta Ley.</w:t>
      </w:r>
    </w:p>
    <w:p w14:paraId="670E9E6E"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w:t>
      </w:r>
    </w:p>
    <w:p w14:paraId="36E0CAF0" w14:textId="77777777" w:rsidR="00EC6B17" w:rsidRPr="0050346F" w:rsidRDefault="00EC6B17" w:rsidP="00EC6B17">
      <w:pPr>
        <w:spacing w:after="0" w:line="360" w:lineRule="auto"/>
        <w:jc w:val="both"/>
        <w:rPr>
          <w:rFonts w:ascii="Palatino Linotype" w:hAnsi="Palatino Linotype" w:cs="Arial"/>
          <w:i/>
          <w:sz w:val="24"/>
          <w:szCs w:val="24"/>
        </w:rPr>
      </w:pPr>
    </w:p>
    <w:p w14:paraId="68D61F05" w14:textId="104C75A9"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50346F" w:rsidRDefault="00EC6B17" w:rsidP="00EC6B17">
      <w:pPr>
        <w:spacing w:after="0" w:line="360" w:lineRule="auto"/>
        <w:jc w:val="both"/>
        <w:rPr>
          <w:rFonts w:ascii="Palatino Linotype" w:hAnsi="Palatino Linotype" w:cs="Arial"/>
          <w:sz w:val="24"/>
          <w:szCs w:val="24"/>
        </w:rPr>
      </w:pPr>
    </w:p>
    <w:p w14:paraId="7970E7BE" w14:textId="77777777"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 xml:space="preserve">Por otro lado, los </w:t>
      </w:r>
      <w:r w:rsidRPr="0050346F">
        <w:rPr>
          <w:rFonts w:ascii="Palatino Linotype" w:hAnsi="Palatino Linotype" w:cs="Arial"/>
          <w:i/>
          <w:sz w:val="24"/>
          <w:szCs w:val="24"/>
        </w:rPr>
        <w:t>Lineamientos Generales en Materia de Clasificación y Desclasificación de la Información, así como para la elaboración de Versiones Públicas</w:t>
      </w:r>
      <w:r w:rsidRPr="0050346F">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50346F">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50346F" w:rsidRDefault="00EC6B17" w:rsidP="00EC6B17">
      <w:pPr>
        <w:spacing w:after="0" w:line="360" w:lineRule="auto"/>
        <w:jc w:val="both"/>
        <w:rPr>
          <w:rFonts w:ascii="Palatino Linotype" w:hAnsi="Palatino Linotype" w:cs="Arial"/>
          <w:sz w:val="24"/>
          <w:szCs w:val="24"/>
        </w:rPr>
      </w:pPr>
    </w:p>
    <w:p w14:paraId="2C670CC0" w14:textId="77777777"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50346F" w:rsidRDefault="00EC6B17" w:rsidP="00EC6B17">
      <w:pPr>
        <w:spacing w:after="0" w:line="360" w:lineRule="auto"/>
        <w:jc w:val="both"/>
        <w:rPr>
          <w:rFonts w:ascii="Palatino Linotype" w:hAnsi="Palatino Linotype" w:cs="Arial"/>
          <w:sz w:val="24"/>
          <w:szCs w:val="24"/>
        </w:rPr>
      </w:pPr>
    </w:p>
    <w:p w14:paraId="08CC421F"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Quincuagésimo sexto.</w:t>
      </w:r>
      <w:r w:rsidRPr="0050346F">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50346F" w:rsidRDefault="00EC6B17" w:rsidP="00EC6B17">
      <w:pPr>
        <w:spacing w:after="0" w:line="240" w:lineRule="auto"/>
        <w:ind w:left="567" w:right="567"/>
        <w:jc w:val="both"/>
        <w:rPr>
          <w:rFonts w:ascii="Palatino Linotype" w:hAnsi="Palatino Linotype" w:cs="Arial"/>
          <w:i/>
        </w:rPr>
      </w:pPr>
    </w:p>
    <w:p w14:paraId="76F62A73"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Quincuagésimo séptimo.</w:t>
      </w:r>
      <w:r w:rsidRPr="0050346F">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 xml:space="preserve">I. La relativa a las Obligaciones de Transparencia que contempla el Título V de la Ley General y las demás disposiciones legales aplicables; </w:t>
      </w:r>
    </w:p>
    <w:p w14:paraId="6ADFE772"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50346F" w:rsidRDefault="00EC6B17" w:rsidP="00EC6B17">
      <w:pPr>
        <w:spacing w:after="0" w:line="240" w:lineRule="auto"/>
        <w:ind w:left="567" w:right="567"/>
        <w:jc w:val="both"/>
        <w:rPr>
          <w:rFonts w:ascii="Palatino Linotype" w:hAnsi="Palatino Linotype" w:cs="Arial"/>
          <w:i/>
        </w:rPr>
      </w:pPr>
    </w:p>
    <w:p w14:paraId="4FAF4148"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16838E8" w14:textId="77777777" w:rsidR="00EC6B17" w:rsidRPr="0050346F" w:rsidRDefault="00EC6B17" w:rsidP="00EC6B17">
      <w:pPr>
        <w:spacing w:after="0" w:line="240" w:lineRule="auto"/>
        <w:ind w:left="567" w:right="567"/>
        <w:jc w:val="both"/>
        <w:rPr>
          <w:rFonts w:ascii="Palatino Linotype" w:hAnsi="Palatino Linotype" w:cs="Arial"/>
          <w:i/>
        </w:rPr>
      </w:pPr>
    </w:p>
    <w:p w14:paraId="665BD646" w14:textId="77777777" w:rsidR="00EC6B17" w:rsidRPr="0050346F" w:rsidRDefault="00EC6B17" w:rsidP="00EC6B17">
      <w:pPr>
        <w:spacing w:after="0" w:line="240" w:lineRule="auto"/>
        <w:ind w:left="567" w:right="567"/>
        <w:jc w:val="both"/>
        <w:rPr>
          <w:rFonts w:ascii="Palatino Linotype" w:hAnsi="Palatino Linotype" w:cs="Arial"/>
          <w:i/>
        </w:rPr>
      </w:pPr>
      <w:r w:rsidRPr="0050346F">
        <w:rPr>
          <w:rFonts w:ascii="Palatino Linotype" w:hAnsi="Palatino Linotype" w:cs="Arial"/>
          <w:b/>
          <w:i/>
        </w:rPr>
        <w:t>Quincuagésimo octavo.</w:t>
      </w:r>
      <w:r w:rsidRPr="0050346F">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C382BE5" w14:textId="77777777" w:rsidR="00EC6B17" w:rsidRPr="0050346F" w:rsidRDefault="00EC6B17" w:rsidP="00EC6B17">
      <w:pPr>
        <w:spacing w:after="0" w:line="360" w:lineRule="auto"/>
        <w:jc w:val="both"/>
        <w:rPr>
          <w:rFonts w:ascii="Palatino Linotype" w:hAnsi="Palatino Linotype" w:cs="Arial"/>
          <w:i/>
          <w:sz w:val="24"/>
          <w:szCs w:val="24"/>
        </w:rPr>
      </w:pPr>
    </w:p>
    <w:p w14:paraId="41F8E2AF" w14:textId="77777777" w:rsidR="00EC6B17" w:rsidRPr="0050346F" w:rsidRDefault="00EC6B17" w:rsidP="00EC6B17">
      <w:pPr>
        <w:spacing w:after="0" w:line="360" w:lineRule="auto"/>
        <w:jc w:val="both"/>
        <w:rPr>
          <w:rFonts w:ascii="Palatino Linotype" w:hAnsi="Palatino Linotype" w:cs="Arial"/>
          <w:i/>
          <w:sz w:val="24"/>
          <w:szCs w:val="24"/>
        </w:rPr>
      </w:pPr>
    </w:p>
    <w:p w14:paraId="041D1C09" w14:textId="77777777"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50346F" w:rsidRDefault="00EC6B17" w:rsidP="00EC6B17">
      <w:pPr>
        <w:spacing w:after="0" w:line="360" w:lineRule="auto"/>
        <w:jc w:val="both"/>
        <w:rPr>
          <w:rFonts w:ascii="Palatino Linotype" w:hAnsi="Palatino Linotype" w:cs="Arial"/>
          <w:sz w:val="24"/>
          <w:szCs w:val="24"/>
        </w:rPr>
      </w:pPr>
    </w:p>
    <w:p w14:paraId="1F8A8078" w14:textId="77777777" w:rsidR="00EC6B17" w:rsidRPr="0050346F" w:rsidRDefault="00EC6B17" w:rsidP="00EC6B17">
      <w:pPr>
        <w:spacing w:after="0" w:line="360" w:lineRule="auto"/>
        <w:jc w:val="both"/>
        <w:rPr>
          <w:rFonts w:ascii="Palatino Linotype" w:hAnsi="Palatino Linotype" w:cs="Arial"/>
          <w:sz w:val="24"/>
          <w:szCs w:val="24"/>
        </w:rPr>
      </w:pPr>
      <w:r w:rsidRPr="0050346F">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F6F3FB5" w14:textId="77777777" w:rsidR="00EC6B17" w:rsidRPr="0050346F" w:rsidRDefault="00EC6B17" w:rsidP="00EC6B17">
      <w:pPr>
        <w:autoSpaceDE w:val="0"/>
        <w:autoSpaceDN w:val="0"/>
        <w:adjustRightInd w:val="0"/>
        <w:spacing w:after="0" w:line="360" w:lineRule="auto"/>
        <w:jc w:val="both"/>
        <w:rPr>
          <w:rFonts w:ascii="Palatino Linotype" w:hAnsi="Palatino Linotype" w:cs="Arial"/>
          <w:sz w:val="24"/>
          <w:szCs w:val="24"/>
        </w:rPr>
      </w:pPr>
    </w:p>
    <w:p w14:paraId="09EBBA81" w14:textId="77777777" w:rsidR="00EC6B17" w:rsidRPr="0050346F" w:rsidRDefault="00EC6B17" w:rsidP="00EC6B17">
      <w:pPr>
        <w:spacing w:after="0" w:line="360" w:lineRule="auto"/>
        <w:jc w:val="both"/>
        <w:rPr>
          <w:rFonts w:ascii="Palatino Linotype" w:hAnsi="Palatino Linotype" w:cs="Arial"/>
          <w:bCs/>
          <w:sz w:val="24"/>
          <w:szCs w:val="24"/>
        </w:rPr>
      </w:pPr>
    </w:p>
    <w:p w14:paraId="6119F35F" w14:textId="4CB2B8AC" w:rsidR="00EC6B17" w:rsidRPr="0050346F" w:rsidRDefault="00EC6B17" w:rsidP="005E53A4">
      <w:pPr>
        <w:spacing w:after="0" w:line="360" w:lineRule="auto"/>
        <w:jc w:val="both"/>
        <w:rPr>
          <w:rFonts w:ascii="Palatino Linotype" w:hAnsi="Palatino Linotype" w:cs="Arial"/>
          <w:sz w:val="24"/>
          <w:szCs w:val="24"/>
        </w:rPr>
      </w:pPr>
      <w:r w:rsidRPr="0050346F">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50346F">
        <w:rPr>
          <w:rFonts w:ascii="Palatino Linotype" w:hAnsi="Palatino Linotype" w:cs="Arial"/>
          <w:sz w:val="24"/>
          <w:szCs w:val="24"/>
        </w:rPr>
        <w:t xml:space="preserve">de la Ley de Transparencia y Acceso a la Información Pública del Estado de México y Municipios, </w:t>
      </w:r>
      <w:r w:rsidRPr="0050346F">
        <w:rPr>
          <w:rFonts w:ascii="Palatino Linotype" w:hAnsi="Palatino Linotype" w:cs="Arial"/>
          <w:bCs/>
          <w:sz w:val="24"/>
          <w:szCs w:val="24"/>
        </w:rPr>
        <w:t xml:space="preserve">a efecto de salvaguardar el derecho de acceso a la información pública consignado a favor del </w:t>
      </w:r>
      <w:r w:rsidRPr="0050346F">
        <w:rPr>
          <w:rFonts w:ascii="Palatino Linotype" w:hAnsi="Palatino Linotype" w:cs="Arial"/>
          <w:b/>
          <w:bCs/>
          <w:sz w:val="24"/>
          <w:szCs w:val="24"/>
        </w:rPr>
        <w:t>Recurrente</w:t>
      </w:r>
      <w:r w:rsidRPr="0050346F">
        <w:rPr>
          <w:rFonts w:ascii="Palatino Linotype" w:hAnsi="Palatino Linotype" w:cs="Arial"/>
          <w:bCs/>
          <w:sz w:val="24"/>
          <w:szCs w:val="24"/>
        </w:rPr>
        <w:t>.</w:t>
      </w:r>
    </w:p>
    <w:p w14:paraId="1E83EDD8" w14:textId="77777777" w:rsidR="00231566" w:rsidRPr="0050346F" w:rsidRDefault="00231566" w:rsidP="005E53A4">
      <w:pPr>
        <w:pBdr>
          <w:top w:val="nil"/>
          <w:left w:val="nil"/>
          <w:bottom w:val="nil"/>
          <w:right w:val="nil"/>
          <w:between w:val="nil"/>
        </w:pBdr>
        <w:spacing w:after="0" w:line="360" w:lineRule="auto"/>
        <w:jc w:val="both"/>
        <w:rPr>
          <w:rFonts w:ascii="Palatino Linotype" w:hAnsi="Palatino Linotype" w:cs="Arial"/>
          <w:sz w:val="24"/>
          <w:szCs w:val="24"/>
        </w:rPr>
      </w:pPr>
    </w:p>
    <w:p w14:paraId="1632578C" w14:textId="578F3739" w:rsidR="006673F5" w:rsidRPr="0050346F"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50346F">
        <w:rPr>
          <w:rFonts w:ascii="Palatino Linotype" w:eastAsia="Palatino Linotype" w:hAnsi="Palatino Linotype" w:cs="Palatino Linotype"/>
          <w:color w:val="000000"/>
          <w:sz w:val="24"/>
          <w:szCs w:val="24"/>
        </w:rPr>
        <w:lastRenderedPageBreak/>
        <w:t xml:space="preserve">En mérito de lo expuesto en líneas anteriores, este Instituto considera que los motivos de inconformidad planteados por el Recurrente resultan </w:t>
      </w:r>
      <w:r w:rsidR="00F409BD" w:rsidRPr="0050346F">
        <w:rPr>
          <w:rFonts w:ascii="Palatino Linotype" w:eastAsia="Palatino Linotype" w:hAnsi="Palatino Linotype" w:cs="Palatino Linotype"/>
          <w:color w:val="000000"/>
          <w:sz w:val="24"/>
          <w:szCs w:val="24"/>
        </w:rPr>
        <w:t xml:space="preserve">parcialmente </w:t>
      </w:r>
      <w:r w:rsidRPr="0050346F">
        <w:rPr>
          <w:rFonts w:ascii="Palatino Linotype" w:eastAsia="Palatino Linotype" w:hAnsi="Palatino Linotype" w:cs="Palatino Linotype"/>
          <w:color w:val="000000"/>
          <w:sz w:val="24"/>
          <w:szCs w:val="24"/>
        </w:rPr>
        <w:t xml:space="preserve">fundados en el recurso de revisión que es materia de esta resolución; por ello </w:t>
      </w:r>
      <w:r w:rsidRPr="0050346F">
        <w:rPr>
          <w:rFonts w:ascii="Palatino Linotype" w:eastAsia="Palatino Linotype" w:hAnsi="Palatino Linotype" w:cs="Palatino Linotype"/>
          <w:b/>
          <w:color w:val="000000"/>
          <w:sz w:val="24"/>
          <w:szCs w:val="24"/>
        </w:rPr>
        <w:t xml:space="preserve">con fundamento en la </w:t>
      </w:r>
      <w:r w:rsidR="00231566" w:rsidRPr="0050346F">
        <w:rPr>
          <w:rFonts w:ascii="Palatino Linotype" w:eastAsia="Palatino Linotype" w:hAnsi="Palatino Linotype" w:cs="Palatino Linotype"/>
          <w:b/>
          <w:color w:val="000000"/>
          <w:sz w:val="24"/>
          <w:szCs w:val="24"/>
        </w:rPr>
        <w:t>segunda</w:t>
      </w:r>
      <w:r w:rsidRPr="0050346F">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50346F">
        <w:rPr>
          <w:rFonts w:ascii="Palatino Linotype" w:eastAsia="Palatino Linotype" w:hAnsi="Palatino Linotype" w:cs="Palatino Linotype"/>
          <w:b/>
          <w:bCs/>
          <w:color w:val="000000"/>
          <w:sz w:val="24"/>
          <w:szCs w:val="24"/>
        </w:rPr>
        <w:t>s</w:t>
      </w:r>
      <w:r w:rsidRPr="0050346F">
        <w:rPr>
          <w:rFonts w:ascii="Palatino Linotype" w:eastAsia="Palatino Linotype" w:hAnsi="Palatino Linotype" w:cs="Palatino Linotype"/>
          <w:color w:val="000000"/>
          <w:sz w:val="24"/>
          <w:szCs w:val="24"/>
        </w:rPr>
        <w:t xml:space="preserve">, se </w:t>
      </w:r>
      <w:r w:rsidR="00231566" w:rsidRPr="0050346F">
        <w:rPr>
          <w:rFonts w:ascii="Palatino Linotype" w:eastAsia="Palatino Linotype" w:hAnsi="Palatino Linotype" w:cs="Palatino Linotype"/>
          <w:b/>
          <w:color w:val="000000"/>
          <w:sz w:val="24"/>
          <w:szCs w:val="24"/>
        </w:rPr>
        <w:t>MODIFICA</w:t>
      </w:r>
      <w:r w:rsidRPr="0050346F">
        <w:rPr>
          <w:rFonts w:ascii="Palatino Linotype" w:eastAsia="Palatino Linotype" w:hAnsi="Palatino Linotype" w:cs="Palatino Linotype"/>
          <w:b/>
          <w:color w:val="000000"/>
          <w:sz w:val="24"/>
          <w:szCs w:val="24"/>
        </w:rPr>
        <w:t xml:space="preserve"> </w:t>
      </w:r>
      <w:r w:rsidRPr="0050346F">
        <w:rPr>
          <w:rFonts w:ascii="Palatino Linotype" w:eastAsia="Palatino Linotype" w:hAnsi="Palatino Linotype" w:cs="Palatino Linotype"/>
          <w:color w:val="000000"/>
          <w:sz w:val="24"/>
          <w:szCs w:val="24"/>
        </w:rPr>
        <w:t>la respuesta a la solicitud de información número</w:t>
      </w:r>
      <w:r w:rsidRPr="0050346F">
        <w:rPr>
          <w:rFonts w:ascii="Palatino Linotype" w:eastAsia="Palatino Linotype" w:hAnsi="Palatino Linotype" w:cs="Palatino Linotype"/>
          <w:b/>
          <w:color w:val="000000"/>
          <w:sz w:val="24"/>
          <w:szCs w:val="24"/>
        </w:rPr>
        <w:t xml:space="preserve"> </w:t>
      </w:r>
      <w:r w:rsidR="00231566" w:rsidRPr="0050346F">
        <w:rPr>
          <w:rFonts w:ascii="Palatino Linotype" w:eastAsia="Palatino Linotype" w:hAnsi="Palatino Linotype" w:cs="Palatino Linotype"/>
          <w:b/>
          <w:bCs/>
          <w:color w:val="000000"/>
          <w:sz w:val="24"/>
          <w:szCs w:val="24"/>
        </w:rPr>
        <w:t>01017/NAUCALPA/IP/2022</w:t>
      </w:r>
      <w:r w:rsidRPr="0050346F">
        <w:rPr>
          <w:rFonts w:ascii="Palatino Linotype" w:eastAsia="Palatino Linotype" w:hAnsi="Palatino Linotype" w:cs="Palatino Linotype"/>
          <w:color w:val="000000"/>
          <w:sz w:val="24"/>
          <w:szCs w:val="24"/>
        </w:rPr>
        <w:t>,</w:t>
      </w:r>
      <w:r w:rsidRPr="0050346F">
        <w:rPr>
          <w:rFonts w:ascii="Palatino Linotype" w:eastAsia="Palatino Linotype" w:hAnsi="Palatino Linotype" w:cs="Palatino Linotype"/>
          <w:b/>
          <w:color w:val="000000"/>
          <w:sz w:val="24"/>
          <w:szCs w:val="24"/>
        </w:rPr>
        <w:t xml:space="preserve"> </w:t>
      </w:r>
      <w:r w:rsidRPr="0050346F">
        <w:rPr>
          <w:rFonts w:ascii="Palatino Linotype" w:eastAsia="Palatino Linotype" w:hAnsi="Palatino Linotype" w:cs="Palatino Linotype"/>
          <w:color w:val="000000"/>
          <w:sz w:val="24"/>
          <w:szCs w:val="24"/>
        </w:rPr>
        <w:t>que ha sido materia del presente estudio.</w:t>
      </w:r>
    </w:p>
    <w:p w14:paraId="24555088" w14:textId="77777777"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50346F"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50346F">
        <w:rPr>
          <w:rFonts w:ascii="Palatino Linotype" w:eastAsia="Palatino Linotype" w:hAnsi="Palatino Linotype" w:cs="Palatino Linotype"/>
          <w:b/>
          <w:color w:val="000000"/>
          <w:sz w:val="26"/>
          <w:szCs w:val="26"/>
        </w:rPr>
        <w:t>S E    R E S U E L V E</w:t>
      </w:r>
    </w:p>
    <w:p w14:paraId="7C8A6B33" w14:textId="77777777"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68A97DA4" w:rsidR="006673F5" w:rsidRPr="0050346F"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0346F">
        <w:rPr>
          <w:rFonts w:ascii="Palatino Linotype" w:eastAsia="Palatino Linotype" w:hAnsi="Palatino Linotype" w:cs="Palatino Linotype"/>
          <w:b/>
          <w:bCs/>
          <w:color w:val="000000" w:themeColor="text1"/>
          <w:sz w:val="24"/>
          <w:szCs w:val="24"/>
        </w:rPr>
        <w:t>PRIMERO.</w:t>
      </w:r>
      <w:r w:rsidRPr="0050346F">
        <w:rPr>
          <w:rFonts w:ascii="Palatino Linotype" w:eastAsia="Palatino Linotype" w:hAnsi="Palatino Linotype" w:cs="Palatino Linotype"/>
          <w:color w:val="000000" w:themeColor="text1"/>
          <w:sz w:val="24"/>
          <w:szCs w:val="24"/>
        </w:rPr>
        <w:t xml:space="preserve"> Se </w:t>
      </w:r>
      <w:r w:rsidR="00231566" w:rsidRPr="0050346F">
        <w:rPr>
          <w:rFonts w:ascii="Palatino Linotype" w:eastAsia="Palatino Linotype" w:hAnsi="Palatino Linotype" w:cs="Palatino Linotype"/>
          <w:b/>
          <w:bCs/>
          <w:color w:val="000000" w:themeColor="text1"/>
          <w:sz w:val="24"/>
          <w:szCs w:val="24"/>
        </w:rPr>
        <w:t>MODIFICA</w:t>
      </w:r>
      <w:r w:rsidRPr="0050346F">
        <w:rPr>
          <w:rFonts w:ascii="Palatino Linotype" w:eastAsia="Palatino Linotype" w:hAnsi="Palatino Linotype" w:cs="Palatino Linotype"/>
          <w:color w:val="000000" w:themeColor="text1"/>
          <w:sz w:val="24"/>
          <w:szCs w:val="24"/>
        </w:rPr>
        <w:t xml:space="preserve"> la respuesta entregada por el Sujeto Obligado</w:t>
      </w:r>
      <w:r w:rsidRPr="0050346F">
        <w:rPr>
          <w:rFonts w:ascii="Palatino Linotype" w:eastAsia="Palatino Linotype" w:hAnsi="Palatino Linotype" w:cs="Palatino Linotype"/>
          <w:b/>
          <w:bCs/>
          <w:color w:val="000000" w:themeColor="text1"/>
          <w:sz w:val="24"/>
          <w:szCs w:val="24"/>
        </w:rPr>
        <w:t xml:space="preserve"> </w:t>
      </w:r>
      <w:r w:rsidRPr="0050346F">
        <w:rPr>
          <w:rFonts w:ascii="Palatino Linotype" w:eastAsia="Palatino Linotype" w:hAnsi="Palatino Linotype" w:cs="Palatino Linotype"/>
          <w:color w:val="000000" w:themeColor="text1"/>
          <w:sz w:val="24"/>
          <w:szCs w:val="24"/>
        </w:rPr>
        <w:t xml:space="preserve">a la solicitud de información número </w:t>
      </w:r>
      <w:r w:rsidR="00231566" w:rsidRPr="0050346F">
        <w:rPr>
          <w:rFonts w:ascii="Palatino Linotype" w:eastAsia="Palatino Linotype" w:hAnsi="Palatino Linotype" w:cs="Palatino Linotype"/>
          <w:b/>
          <w:bCs/>
          <w:color w:val="000000" w:themeColor="text1"/>
          <w:sz w:val="24"/>
          <w:szCs w:val="24"/>
        </w:rPr>
        <w:t>01017/NAUCALPA/IP/2022</w:t>
      </w:r>
      <w:r w:rsidRPr="0050346F">
        <w:rPr>
          <w:rFonts w:ascii="Palatino Linotype" w:eastAsia="Palatino Linotype" w:hAnsi="Palatino Linotype" w:cs="Palatino Linotype"/>
          <w:color w:val="000000" w:themeColor="text1"/>
          <w:sz w:val="24"/>
          <w:szCs w:val="24"/>
        </w:rPr>
        <w:t>, por resultar parcialmente fundados los motivos de inconformidad argüidos por el Recurrente, en términos del</w:t>
      </w:r>
      <w:r w:rsidRPr="0050346F">
        <w:rPr>
          <w:rFonts w:ascii="Palatino Linotype" w:eastAsia="Palatino Linotype" w:hAnsi="Palatino Linotype" w:cs="Palatino Linotype"/>
          <w:b/>
          <w:bCs/>
          <w:color w:val="000000" w:themeColor="text1"/>
          <w:sz w:val="24"/>
          <w:szCs w:val="24"/>
        </w:rPr>
        <w:t xml:space="preserve"> Considerando </w:t>
      </w:r>
      <w:r w:rsidR="00231566" w:rsidRPr="0050346F">
        <w:rPr>
          <w:rFonts w:ascii="Palatino Linotype" w:eastAsia="Palatino Linotype" w:hAnsi="Palatino Linotype" w:cs="Palatino Linotype"/>
          <w:b/>
          <w:bCs/>
          <w:color w:val="000000" w:themeColor="text1"/>
          <w:sz w:val="24"/>
          <w:szCs w:val="24"/>
        </w:rPr>
        <w:t>QUINTO</w:t>
      </w:r>
      <w:r w:rsidRPr="0050346F">
        <w:rPr>
          <w:rFonts w:ascii="Palatino Linotype" w:eastAsia="Palatino Linotype" w:hAnsi="Palatino Linotype" w:cs="Palatino Linotype"/>
          <w:b/>
          <w:bCs/>
          <w:color w:val="000000" w:themeColor="text1"/>
          <w:sz w:val="24"/>
          <w:szCs w:val="24"/>
        </w:rPr>
        <w:t xml:space="preserve"> </w:t>
      </w:r>
      <w:r w:rsidRPr="0050346F">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11ADC503" w:rsidR="006673F5" w:rsidRPr="0050346F"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0346F">
        <w:rPr>
          <w:rFonts w:ascii="Palatino Linotype" w:eastAsia="Palatino Linotype" w:hAnsi="Palatino Linotype" w:cs="Palatino Linotype"/>
          <w:b/>
          <w:color w:val="000000"/>
          <w:sz w:val="24"/>
          <w:szCs w:val="24"/>
        </w:rPr>
        <w:t>SEGUNDO.</w:t>
      </w:r>
      <w:r w:rsidRPr="0050346F">
        <w:rPr>
          <w:rFonts w:ascii="Palatino Linotype" w:eastAsia="Palatino Linotype" w:hAnsi="Palatino Linotype" w:cs="Palatino Linotype"/>
          <w:color w:val="000000"/>
          <w:sz w:val="24"/>
          <w:szCs w:val="24"/>
        </w:rPr>
        <w:t xml:space="preserve"> Se </w:t>
      </w:r>
      <w:r w:rsidRPr="0050346F">
        <w:rPr>
          <w:rFonts w:ascii="Palatino Linotype" w:eastAsia="Palatino Linotype" w:hAnsi="Palatino Linotype" w:cs="Palatino Linotype"/>
          <w:b/>
          <w:color w:val="000000"/>
          <w:sz w:val="24"/>
          <w:szCs w:val="24"/>
        </w:rPr>
        <w:t>ORDENA</w:t>
      </w:r>
      <w:r w:rsidRPr="0050346F">
        <w:rPr>
          <w:rFonts w:ascii="Palatino Linotype" w:eastAsia="Palatino Linotype" w:hAnsi="Palatino Linotype" w:cs="Palatino Linotype"/>
          <w:color w:val="000000"/>
          <w:sz w:val="24"/>
          <w:szCs w:val="24"/>
        </w:rPr>
        <w:t xml:space="preserve"> al Sujeto Obligado que haga </w:t>
      </w:r>
      <w:r w:rsidR="008A310A" w:rsidRPr="0050346F">
        <w:rPr>
          <w:rFonts w:ascii="Palatino Linotype" w:eastAsia="Palatino Linotype" w:hAnsi="Palatino Linotype" w:cs="Palatino Linotype"/>
          <w:color w:val="000000"/>
          <w:sz w:val="24"/>
          <w:szCs w:val="24"/>
        </w:rPr>
        <w:t>una búsqueda exhaustiva y razonable en los archivos de las unidades administrativas competentes y se haga entrega</w:t>
      </w:r>
      <w:r w:rsidRPr="0050346F">
        <w:rPr>
          <w:rFonts w:ascii="Palatino Linotype" w:eastAsia="Palatino Linotype" w:hAnsi="Palatino Linotype" w:cs="Palatino Linotype"/>
          <w:color w:val="000000"/>
          <w:sz w:val="24"/>
          <w:szCs w:val="24"/>
        </w:rPr>
        <w:t xml:space="preserve"> al Recurrente mediante el Sistema de Acceso a la Información Mexiquense (SAIMEX), en términos del </w:t>
      </w:r>
      <w:r w:rsidRPr="0050346F">
        <w:rPr>
          <w:rFonts w:ascii="Palatino Linotype" w:eastAsia="Palatino Linotype" w:hAnsi="Palatino Linotype" w:cs="Palatino Linotype"/>
          <w:b/>
          <w:color w:val="000000"/>
          <w:sz w:val="24"/>
          <w:szCs w:val="24"/>
        </w:rPr>
        <w:t xml:space="preserve">Considerando </w:t>
      </w:r>
      <w:r w:rsidR="00231566" w:rsidRPr="0050346F">
        <w:rPr>
          <w:rFonts w:ascii="Palatino Linotype" w:eastAsia="Palatino Linotype" w:hAnsi="Palatino Linotype" w:cs="Palatino Linotype"/>
          <w:b/>
          <w:color w:val="000000"/>
          <w:sz w:val="24"/>
          <w:szCs w:val="24"/>
        </w:rPr>
        <w:t>QUINTO</w:t>
      </w:r>
      <w:r w:rsidRPr="0050346F">
        <w:rPr>
          <w:rFonts w:ascii="Palatino Linotype" w:eastAsia="Palatino Linotype" w:hAnsi="Palatino Linotype" w:cs="Palatino Linotype"/>
          <w:color w:val="000000"/>
          <w:sz w:val="24"/>
          <w:szCs w:val="24"/>
        </w:rPr>
        <w:t>,</w:t>
      </w:r>
      <w:r w:rsidR="00F73283" w:rsidRPr="0050346F">
        <w:rPr>
          <w:rFonts w:ascii="Palatino Linotype" w:eastAsia="Palatino Linotype" w:hAnsi="Palatino Linotype" w:cs="Palatino Linotype"/>
          <w:color w:val="000000"/>
          <w:sz w:val="24"/>
          <w:szCs w:val="24"/>
        </w:rPr>
        <w:t xml:space="preserve"> en versión pública de ser procedente,</w:t>
      </w:r>
      <w:r w:rsidRPr="0050346F">
        <w:rPr>
          <w:rFonts w:ascii="Palatino Linotype" w:eastAsia="Palatino Linotype" w:hAnsi="Palatino Linotype" w:cs="Palatino Linotype"/>
          <w:color w:val="000000"/>
          <w:sz w:val="24"/>
          <w:szCs w:val="24"/>
        </w:rPr>
        <w:t xml:space="preserve"> d</w:t>
      </w:r>
      <w:r w:rsidR="00B02B9A" w:rsidRPr="0050346F">
        <w:rPr>
          <w:rFonts w:ascii="Palatino Linotype" w:eastAsia="Palatino Linotype" w:hAnsi="Palatino Linotype" w:cs="Palatino Linotype"/>
          <w:sz w:val="24"/>
          <w:szCs w:val="24"/>
        </w:rPr>
        <w:t xml:space="preserve">e </w:t>
      </w:r>
      <w:r w:rsidR="002F1DA1" w:rsidRPr="0050346F">
        <w:rPr>
          <w:rFonts w:ascii="Palatino Linotype" w:eastAsia="Palatino Linotype" w:hAnsi="Palatino Linotype" w:cs="Palatino Linotype"/>
          <w:sz w:val="24"/>
          <w:szCs w:val="24"/>
        </w:rPr>
        <w:t>lo siguiente:</w:t>
      </w:r>
    </w:p>
    <w:p w14:paraId="2C06AB6F" w14:textId="77777777" w:rsidR="002F1DA1" w:rsidRPr="0050346F"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E00BECC" w14:textId="77777777" w:rsidR="00231566" w:rsidRPr="0050346F" w:rsidRDefault="00231566" w:rsidP="00A62D40">
      <w:pPr>
        <w:pStyle w:val="Sinespaciado"/>
        <w:numPr>
          <w:ilvl w:val="0"/>
          <w:numId w:val="11"/>
        </w:numPr>
        <w:ind w:right="567"/>
        <w:jc w:val="both"/>
        <w:rPr>
          <w:rFonts w:ascii="Palatino Linotype" w:hAnsi="Palatino Linotype" w:cs="Arial"/>
          <w:i/>
          <w:lang w:val="es-ES"/>
        </w:rPr>
      </w:pPr>
      <w:r w:rsidRPr="0050346F">
        <w:rPr>
          <w:rFonts w:ascii="Palatino Linotype" w:hAnsi="Palatino Linotype" w:cs="Arial"/>
          <w:i/>
          <w:lang w:val="es-ES"/>
        </w:rPr>
        <w:lastRenderedPageBreak/>
        <w:t xml:space="preserve">De la suspensión a la que hizo referencia la Presidenta Municipal del Ayuntamiento de Naucalpan de Juárez en la nota informativa referida en la solicitud de información número 01017/NAUCALPA/IP/2022, el o los documentos en donde conste lo siguiente: </w:t>
      </w:r>
    </w:p>
    <w:p w14:paraId="4F9012A8" w14:textId="77777777" w:rsidR="00231566" w:rsidRPr="0050346F" w:rsidRDefault="00231566" w:rsidP="00A62D40">
      <w:pPr>
        <w:pStyle w:val="Sinespaciado"/>
        <w:ind w:left="720" w:right="567"/>
        <w:jc w:val="both"/>
        <w:rPr>
          <w:rFonts w:ascii="Palatino Linotype" w:hAnsi="Palatino Linotype" w:cs="Arial"/>
          <w:i/>
          <w:lang w:val="es-ES"/>
        </w:rPr>
      </w:pPr>
    </w:p>
    <w:p w14:paraId="5ADA16FC" w14:textId="77777777" w:rsidR="00231566" w:rsidRPr="0050346F" w:rsidRDefault="00231566" w:rsidP="00A62D40">
      <w:pPr>
        <w:pStyle w:val="Sinespaciado"/>
        <w:numPr>
          <w:ilvl w:val="1"/>
          <w:numId w:val="10"/>
        </w:numPr>
        <w:ind w:right="567"/>
        <w:jc w:val="both"/>
        <w:rPr>
          <w:rFonts w:ascii="Palatino Linotype" w:hAnsi="Palatino Linotype" w:cs="Arial"/>
          <w:i/>
          <w:lang w:val="es-ES"/>
        </w:rPr>
      </w:pPr>
      <w:r w:rsidRPr="0050346F">
        <w:rPr>
          <w:rFonts w:ascii="Palatino Linotype" w:hAnsi="Palatino Linotype" w:cs="Arial"/>
          <w:i/>
          <w:lang w:val="es-ES"/>
        </w:rPr>
        <w:t>Oficio o publicación oficial que dé cuenta de la suspensión de multas por faltas al Reglamento de Tránsito.</w:t>
      </w:r>
    </w:p>
    <w:p w14:paraId="08F81DA5" w14:textId="77777777" w:rsidR="00231566" w:rsidRPr="0050346F" w:rsidRDefault="00231566" w:rsidP="00A62D40">
      <w:pPr>
        <w:pStyle w:val="Sinespaciado"/>
        <w:ind w:left="1440" w:right="567"/>
        <w:jc w:val="both"/>
        <w:rPr>
          <w:rFonts w:ascii="Palatino Linotype" w:hAnsi="Palatino Linotype" w:cs="Arial"/>
          <w:i/>
          <w:lang w:val="es-ES"/>
        </w:rPr>
      </w:pPr>
    </w:p>
    <w:p w14:paraId="41464969" w14:textId="291729D2" w:rsidR="00231566" w:rsidRPr="0050346F" w:rsidRDefault="00231566" w:rsidP="00CD0DB0">
      <w:pPr>
        <w:pStyle w:val="Sinespaciado"/>
        <w:numPr>
          <w:ilvl w:val="1"/>
          <w:numId w:val="10"/>
        </w:numPr>
        <w:ind w:right="567"/>
        <w:jc w:val="both"/>
        <w:rPr>
          <w:rFonts w:ascii="Palatino Linotype" w:hAnsi="Palatino Linotype" w:cs="Arial"/>
          <w:i/>
          <w:lang w:val="es-ES"/>
        </w:rPr>
      </w:pPr>
      <w:r w:rsidRPr="0050346F">
        <w:rPr>
          <w:rFonts w:ascii="Palatino Linotype" w:hAnsi="Palatino Linotype" w:cs="Arial"/>
          <w:i/>
          <w:lang w:val="es-ES"/>
        </w:rPr>
        <w:t>Expresión documental del reporte del avance de la "limpia" que señaló la funcionaria de los malos policías del Municipio de Naucalpan de Juárez.</w:t>
      </w:r>
    </w:p>
    <w:p w14:paraId="5F830AE8" w14:textId="77777777" w:rsidR="00231566" w:rsidRPr="0050346F" w:rsidRDefault="00231566" w:rsidP="00A62D40">
      <w:pPr>
        <w:pStyle w:val="Sinespaciado"/>
        <w:ind w:left="1440" w:right="567"/>
        <w:jc w:val="both"/>
        <w:rPr>
          <w:rFonts w:ascii="Palatino Linotype" w:hAnsi="Palatino Linotype" w:cs="Arial"/>
          <w:i/>
          <w:lang w:val="es-ES"/>
        </w:rPr>
      </w:pPr>
    </w:p>
    <w:p w14:paraId="45B608E9" w14:textId="61A939DB" w:rsidR="00231566" w:rsidRPr="0050346F" w:rsidRDefault="00231566" w:rsidP="00A62D40">
      <w:pPr>
        <w:pStyle w:val="Sinespaciado"/>
        <w:numPr>
          <w:ilvl w:val="1"/>
          <w:numId w:val="10"/>
        </w:numPr>
        <w:ind w:right="567"/>
        <w:jc w:val="both"/>
        <w:rPr>
          <w:rFonts w:ascii="Palatino Linotype" w:hAnsi="Palatino Linotype" w:cs="Arial"/>
          <w:i/>
          <w:lang w:val="es-ES"/>
        </w:rPr>
      </w:pPr>
      <w:r w:rsidRPr="0050346F">
        <w:rPr>
          <w:rFonts w:ascii="Palatino Linotype" w:hAnsi="Palatino Linotype" w:cs="Arial"/>
          <w:i/>
          <w:lang w:val="es-ES"/>
        </w:rPr>
        <w:t>Oficio o publicación que haga oficial la restitución de multas en el</w:t>
      </w:r>
      <w:r w:rsidR="00A62D40" w:rsidRPr="0050346F">
        <w:rPr>
          <w:rFonts w:ascii="Palatino Linotype" w:hAnsi="Palatino Linotype" w:cs="Arial"/>
          <w:i/>
          <w:lang w:val="es-ES"/>
        </w:rPr>
        <w:t xml:space="preserve"> </w:t>
      </w:r>
      <w:r w:rsidRPr="0050346F">
        <w:rPr>
          <w:rFonts w:ascii="Palatino Linotype" w:hAnsi="Palatino Linotype" w:cs="Arial"/>
          <w:i/>
          <w:lang w:val="es-ES"/>
        </w:rPr>
        <w:t>Municipio Naucalpan de Juárez o en su caso, la fecha en que volverán las multas.</w:t>
      </w:r>
    </w:p>
    <w:p w14:paraId="2AD446C6" w14:textId="77777777" w:rsidR="002F1DA1" w:rsidRPr="0050346F" w:rsidRDefault="002F1DA1" w:rsidP="00F73283">
      <w:pPr>
        <w:pStyle w:val="Sinespaciado"/>
        <w:spacing w:line="360" w:lineRule="auto"/>
        <w:ind w:left="567" w:right="567"/>
        <w:jc w:val="both"/>
        <w:rPr>
          <w:rFonts w:ascii="Palatino Linotype" w:hAnsi="Palatino Linotype" w:cs="Arial"/>
          <w:i/>
        </w:rPr>
      </w:pPr>
    </w:p>
    <w:p w14:paraId="78C5AF0A" w14:textId="309A5298" w:rsidR="00F73283" w:rsidRPr="0050346F" w:rsidRDefault="00F73283" w:rsidP="00F73283">
      <w:pPr>
        <w:pStyle w:val="Sinespaciado"/>
        <w:spacing w:line="276" w:lineRule="auto"/>
        <w:ind w:left="567" w:right="567"/>
        <w:jc w:val="both"/>
        <w:rPr>
          <w:rFonts w:ascii="Palatino Linotype" w:hAnsi="Palatino Linotype" w:cs="Arial"/>
          <w:i/>
        </w:rPr>
      </w:pPr>
      <w:r w:rsidRPr="0050346F">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02E65ACD" w14:textId="77777777" w:rsidR="00F73283" w:rsidRPr="0050346F" w:rsidRDefault="00F73283" w:rsidP="00F73283">
      <w:pPr>
        <w:pStyle w:val="Sinespaciado"/>
        <w:spacing w:line="276" w:lineRule="auto"/>
        <w:ind w:left="567" w:right="567"/>
        <w:jc w:val="both"/>
        <w:rPr>
          <w:rFonts w:ascii="Palatino Linotype" w:hAnsi="Palatino Linotype" w:cs="Arial"/>
          <w:i/>
        </w:rPr>
      </w:pPr>
    </w:p>
    <w:p w14:paraId="6866B52F" w14:textId="3EB88BE1" w:rsidR="006673F5" w:rsidRPr="0050346F" w:rsidRDefault="002F1DA1" w:rsidP="00F73283">
      <w:pPr>
        <w:pStyle w:val="Sinespaciado"/>
        <w:spacing w:line="276" w:lineRule="auto"/>
        <w:ind w:left="567" w:right="567"/>
        <w:jc w:val="both"/>
        <w:rPr>
          <w:rFonts w:ascii="Palatino Linotype" w:hAnsi="Palatino Linotype" w:cs="Arial"/>
          <w:i/>
        </w:rPr>
      </w:pPr>
      <w:r w:rsidRPr="0050346F">
        <w:rPr>
          <w:rFonts w:ascii="Palatino Linotype" w:hAnsi="Palatino Linotype" w:cs="Arial"/>
          <w:i/>
        </w:rPr>
        <w:t xml:space="preserve">En alusión </w:t>
      </w:r>
      <w:r w:rsidR="00231566" w:rsidRPr="0050346F">
        <w:rPr>
          <w:rFonts w:ascii="Palatino Linotype" w:hAnsi="Palatino Linotype" w:cs="Arial"/>
          <w:i/>
        </w:rPr>
        <w:t>a la información que se ordena en el</w:t>
      </w:r>
      <w:r w:rsidRPr="0050346F">
        <w:rPr>
          <w:rFonts w:ascii="Palatino Linotype" w:hAnsi="Palatino Linotype" w:cs="Arial"/>
          <w:i/>
        </w:rPr>
        <w:t xml:space="preserve"> presente Resolutivo, una vez realizada la búsqueda exhaustiva y razonable, para el caso de no contar con la información previamente referida, bastará con que El Sujeto Obligado lo haga del conocimiento del Recurrente. </w:t>
      </w:r>
    </w:p>
    <w:p w14:paraId="14FB67C1" w14:textId="77777777" w:rsidR="00231566" w:rsidRPr="0050346F" w:rsidRDefault="00231566" w:rsidP="00F73283">
      <w:pPr>
        <w:pStyle w:val="Sinespaciado"/>
        <w:spacing w:line="276" w:lineRule="auto"/>
        <w:ind w:left="567" w:right="567"/>
        <w:jc w:val="both"/>
        <w:rPr>
          <w:rFonts w:ascii="Palatino Linotype" w:hAnsi="Palatino Linotype" w:cs="Arial"/>
          <w:i/>
        </w:rPr>
      </w:pPr>
    </w:p>
    <w:p w14:paraId="4CBF0D3C" w14:textId="77777777" w:rsidR="00CE11C9" w:rsidRPr="0050346F" w:rsidRDefault="00CE11C9" w:rsidP="00CE11C9">
      <w:pPr>
        <w:spacing w:after="0" w:line="360" w:lineRule="auto"/>
        <w:jc w:val="both"/>
        <w:rPr>
          <w:rFonts w:ascii="Palatino Linotype" w:eastAsiaTheme="minorHAnsi" w:hAnsi="Palatino Linotype" w:cstheme="minorBidi"/>
          <w:sz w:val="24"/>
          <w:lang w:eastAsia="en-US"/>
        </w:rPr>
      </w:pPr>
      <w:r w:rsidRPr="0050346F">
        <w:rPr>
          <w:rFonts w:ascii="Palatino Linotype" w:eastAsiaTheme="minorHAnsi" w:hAnsi="Palatino Linotype" w:cs="Arial"/>
          <w:b/>
          <w:sz w:val="24"/>
          <w:szCs w:val="24"/>
          <w:lang w:val="es-ES_tradnl" w:eastAsia="en-US"/>
        </w:rPr>
        <w:t xml:space="preserve">TERCERO. </w:t>
      </w:r>
      <w:r w:rsidRPr="0050346F">
        <w:rPr>
          <w:rFonts w:ascii="Palatino Linotype" w:eastAsiaTheme="minorHAnsi" w:hAnsi="Palatino Linotype" w:cstheme="minorBidi"/>
          <w:b/>
          <w:sz w:val="24"/>
          <w:szCs w:val="24"/>
          <w:lang w:eastAsia="en-US"/>
        </w:rPr>
        <w:t>NOTIFÍQUESE</w:t>
      </w:r>
      <w:r w:rsidRPr="0050346F">
        <w:rPr>
          <w:rFonts w:ascii="Palatino Linotype" w:eastAsiaTheme="minorHAnsi" w:hAnsi="Palatino Linotype" w:cstheme="minorBidi"/>
          <w:sz w:val="24"/>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50346F">
        <w:rPr>
          <w:rFonts w:ascii="Palatino Linotype" w:eastAsiaTheme="minorHAnsi" w:hAnsi="Palatino Linotype" w:cstheme="minorBidi"/>
          <w:sz w:val="24"/>
          <w:lang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BA49A" w14:textId="77777777" w:rsidR="00CE11C9" w:rsidRPr="0050346F" w:rsidRDefault="00CE11C9" w:rsidP="00CE11C9">
      <w:pPr>
        <w:autoSpaceDE w:val="0"/>
        <w:autoSpaceDN w:val="0"/>
        <w:adjustRightInd w:val="0"/>
        <w:spacing w:after="0" w:line="360" w:lineRule="auto"/>
        <w:ind w:right="49"/>
        <w:jc w:val="both"/>
        <w:rPr>
          <w:rFonts w:ascii="Palatino Linotype" w:eastAsiaTheme="minorHAnsi" w:hAnsi="Palatino Linotype" w:cs="Arial"/>
          <w:sz w:val="24"/>
          <w:szCs w:val="28"/>
          <w:lang w:val="es-ES_tradnl" w:eastAsia="en-US"/>
        </w:rPr>
      </w:pPr>
    </w:p>
    <w:p w14:paraId="34969C63" w14:textId="77777777" w:rsidR="00CE11C9" w:rsidRPr="0050346F" w:rsidRDefault="00CE11C9" w:rsidP="00CE11C9">
      <w:pPr>
        <w:spacing w:after="0" w:line="360" w:lineRule="auto"/>
        <w:jc w:val="both"/>
        <w:rPr>
          <w:rFonts w:ascii="Palatino Linotype" w:eastAsiaTheme="minorHAnsi" w:hAnsi="Palatino Linotype" w:cs="Arial"/>
          <w:bCs/>
          <w:sz w:val="24"/>
          <w:szCs w:val="28"/>
          <w:lang w:eastAsia="en-US"/>
        </w:rPr>
      </w:pPr>
      <w:r w:rsidRPr="0050346F">
        <w:rPr>
          <w:rFonts w:ascii="Palatino Linotype" w:eastAsiaTheme="minorHAnsi" w:hAnsi="Palatino Linotype" w:cs="Arial"/>
          <w:b/>
          <w:bCs/>
          <w:sz w:val="24"/>
          <w:szCs w:val="24"/>
          <w:lang w:eastAsia="en-US"/>
        </w:rPr>
        <w:t>CUARTO.</w:t>
      </w:r>
      <w:r w:rsidRPr="0050346F">
        <w:rPr>
          <w:rFonts w:ascii="Palatino Linotype" w:eastAsiaTheme="minorHAnsi" w:hAnsi="Palatino Linotype" w:cs="Arial"/>
          <w:bCs/>
          <w:sz w:val="24"/>
          <w:szCs w:val="28"/>
          <w:lang w:eastAsia="en-US"/>
        </w:rPr>
        <w:t xml:space="preserve"> De conformidad con el artículo 198, de la Ley de Transparencia y Acceso a la Información Pública del Estado de México y Municipios, de considerarlo procedente, el </w:t>
      </w:r>
      <w:r w:rsidRPr="0050346F">
        <w:rPr>
          <w:rFonts w:ascii="Palatino Linotype" w:eastAsiaTheme="minorHAnsi" w:hAnsi="Palatino Linotype" w:cs="Arial"/>
          <w:b/>
          <w:bCs/>
          <w:sz w:val="24"/>
          <w:szCs w:val="28"/>
          <w:lang w:eastAsia="en-US"/>
        </w:rPr>
        <w:t>Sujeto Obligado</w:t>
      </w:r>
      <w:r w:rsidRPr="0050346F">
        <w:rPr>
          <w:rFonts w:ascii="Palatino Linotype" w:eastAsiaTheme="minorHAnsi" w:hAnsi="Palatino Linotype" w:cs="Arial"/>
          <w:bCs/>
          <w:sz w:val="24"/>
          <w:szCs w:val="28"/>
          <w:lang w:eastAsia="en-US"/>
        </w:rPr>
        <w:t xml:space="preserve"> de manera fundada y motivada, podrá solicitar una ampliación de plazo para el cumplimiento de la presente resolución.</w:t>
      </w:r>
    </w:p>
    <w:p w14:paraId="10FA3FC9" w14:textId="77777777" w:rsidR="00CE11C9" w:rsidRPr="0050346F" w:rsidRDefault="00CE11C9" w:rsidP="00CE11C9">
      <w:pPr>
        <w:spacing w:after="0" w:line="360" w:lineRule="auto"/>
        <w:jc w:val="both"/>
        <w:rPr>
          <w:rFonts w:ascii="Palatino Linotype" w:eastAsiaTheme="minorHAnsi" w:hAnsi="Palatino Linotype" w:cs="Arial"/>
          <w:bCs/>
          <w:sz w:val="24"/>
          <w:szCs w:val="28"/>
          <w:lang w:eastAsia="en-US"/>
        </w:rPr>
      </w:pPr>
    </w:p>
    <w:p w14:paraId="6A26BE17" w14:textId="6B6DAFE0" w:rsidR="006673F5" w:rsidRPr="0050346F" w:rsidRDefault="00CE11C9" w:rsidP="00CE11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0346F">
        <w:rPr>
          <w:rFonts w:ascii="Palatino Linotype" w:eastAsiaTheme="minorHAnsi" w:hAnsi="Palatino Linotype" w:cs="Arial"/>
          <w:b/>
          <w:sz w:val="24"/>
          <w:szCs w:val="24"/>
          <w:lang w:eastAsia="en-US"/>
        </w:rPr>
        <w:t>QUINTO. NOTIFÍQUESE</w:t>
      </w:r>
      <w:r w:rsidRPr="0050346F">
        <w:rPr>
          <w:rFonts w:ascii="Palatino Linotype" w:eastAsiaTheme="minorHAnsi" w:hAnsi="Palatino Linotype" w:cs="Arial"/>
          <w:sz w:val="24"/>
          <w:szCs w:val="24"/>
          <w:lang w:eastAsia="en-US"/>
        </w:rPr>
        <w:t xml:space="preserve"> al </w:t>
      </w:r>
      <w:r w:rsidRPr="0050346F">
        <w:rPr>
          <w:rFonts w:ascii="Palatino Linotype" w:eastAsiaTheme="minorHAnsi" w:hAnsi="Palatino Linotype" w:cs="Arial"/>
          <w:b/>
          <w:sz w:val="24"/>
          <w:szCs w:val="24"/>
          <w:lang w:eastAsia="en-US"/>
        </w:rPr>
        <w:t>Recurrente</w:t>
      </w:r>
      <w:r w:rsidRPr="0050346F">
        <w:rPr>
          <w:rFonts w:ascii="Palatino Linotype" w:eastAsiaTheme="minorHAnsi" w:hAnsi="Palatino Linotype" w:cs="Arial"/>
          <w:sz w:val="24"/>
          <w:szCs w:val="24"/>
          <w:lang w:eastAsia="en-US"/>
        </w:rPr>
        <w:t xml:space="preserve"> la presente resolución a través del </w:t>
      </w:r>
      <w:r w:rsidRPr="0050346F">
        <w:rPr>
          <w:rFonts w:ascii="Palatino Linotype" w:eastAsiaTheme="minorHAnsi" w:hAnsi="Palatino Linotype" w:cs="Arial"/>
          <w:sz w:val="24"/>
          <w:lang w:eastAsia="en-US"/>
        </w:rPr>
        <w:t xml:space="preserve">Sistema de Acceso a la Información Mexiquense </w:t>
      </w:r>
      <w:r w:rsidRPr="0050346F">
        <w:rPr>
          <w:rFonts w:ascii="Palatino Linotype" w:eastAsiaTheme="minorHAnsi" w:hAnsi="Palatino Linotype" w:cs="Arial"/>
          <w:b/>
          <w:sz w:val="24"/>
          <w:lang w:eastAsia="en-US"/>
        </w:rPr>
        <w:t>(SAIMEX)</w:t>
      </w:r>
      <w:r w:rsidRPr="0050346F">
        <w:rPr>
          <w:rFonts w:ascii="Palatino Linotype" w:eastAsiaTheme="minorHAnsi" w:hAnsi="Palatino Linotype" w:cs="Arial"/>
          <w:b/>
          <w:sz w:val="24"/>
          <w:szCs w:val="24"/>
          <w:lang w:eastAsia="en-US"/>
        </w:rPr>
        <w:t>,</w:t>
      </w:r>
      <w:r w:rsidRPr="0050346F">
        <w:rPr>
          <w:rFonts w:ascii="Palatino Linotype" w:eastAsiaTheme="minorHAnsi" w:hAnsi="Palatino Linotype" w:cs="Arial"/>
          <w:sz w:val="24"/>
          <w:szCs w:val="24"/>
          <w:lang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C163DB6" w14:textId="77777777" w:rsidR="00780F18" w:rsidRPr="0050346F"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9235F5" w14:textId="2D185B65" w:rsidR="00395DD5" w:rsidRPr="0050346F" w:rsidRDefault="00395DD5" w:rsidP="00395DD5">
      <w:pPr>
        <w:spacing w:line="360" w:lineRule="auto"/>
        <w:jc w:val="both"/>
        <w:rPr>
          <w:rFonts w:ascii="Palatino Linotype" w:eastAsiaTheme="minorHAnsi" w:hAnsi="Palatino Linotype" w:cs="Arial"/>
          <w:sz w:val="18"/>
          <w:lang w:eastAsia="en-US"/>
        </w:rPr>
      </w:pPr>
      <w:r w:rsidRPr="0050346F">
        <w:rPr>
          <w:rFonts w:ascii="Palatino Linotype" w:eastAsiaTheme="minorHAnsi" w:hAnsi="Palatino Linotype" w:cs="Arial"/>
          <w:lang w:eastAsia="en-US"/>
        </w:rPr>
        <w:t>ASÍ LO RESUELVE, POR UNANIMIDAD DE VOTOS, EL PLENO DEL</w:t>
      </w:r>
      <w:r w:rsidRPr="0050346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50346F">
        <w:rPr>
          <w:rFonts w:ascii="Palatino Linotype" w:eastAsiaTheme="minorHAnsi" w:hAnsi="Palatino Linotype" w:cs="Arial"/>
          <w:lang w:eastAsia="en-US"/>
        </w:rPr>
        <w:t xml:space="preserve">, CONFORMADO POR LOS COMISIONADOS JOSÉ MARTÍNEZ VILCHIS; MARÍA DEL ROSARIO MEJÍA AYALA; </w:t>
      </w:r>
      <w:r w:rsidRPr="0050346F">
        <w:rPr>
          <w:rFonts w:ascii="Palatino Linotype" w:eastAsiaTheme="minorHAnsi" w:hAnsi="Palatino Linotype" w:cs="Arial"/>
          <w:lang w:eastAsia="en-US"/>
        </w:rPr>
        <w:lastRenderedPageBreak/>
        <w:t>SHARON CRISTINA MORALES MARTÍNEZ; LUIS GUSTAVO PARRA NORIEGA Y GUADALUPE RAMÍREZ PEÑA</w:t>
      </w:r>
      <w:r w:rsidR="00035AE3" w:rsidRPr="0050346F">
        <w:rPr>
          <w:rFonts w:ascii="Palatino Linotype" w:eastAsiaTheme="minorHAnsi" w:hAnsi="Palatino Linotype" w:cs="Arial"/>
          <w:lang w:eastAsia="en-US"/>
        </w:rPr>
        <w:t xml:space="preserve"> (</w:t>
      </w:r>
      <w:r w:rsidR="00243598" w:rsidRPr="0050346F">
        <w:rPr>
          <w:rFonts w:ascii="Palatino Linotype" w:eastAsiaTheme="minorHAnsi" w:hAnsi="Palatino Linotype" w:cs="Arial"/>
          <w:lang w:eastAsia="en-US"/>
        </w:rPr>
        <w:t xml:space="preserve">EMITIENDO </w:t>
      </w:r>
      <w:r w:rsidR="00035AE3" w:rsidRPr="0050346F">
        <w:rPr>
          <w:rFonts w:ascii="Palatino Linotype" w:eastAsiaTheme="minorHAnsi" w:hAnsi="Palatino Linotype" w:cs="Arial"/>
          <w:lang w:eastAsia="en-US"/>
        </w:rPr>
        <w:t>OPINIÓN PARTICULAR)</w:t>
      </w:r>
      <w:r w:rsidRPr="0050346F">
        <w:rPr>
          <w:rFonts w:ascii="Palatino Linotype" w:eastAsiaTheme="minorHAnsi" w:hAnsi="Palatino Linotype" w:cs="Arial"/>
          <w:lang w:eastAsia="en-US"/>
        </w:rPr>
        <w:t xml:space="preserve">; EN LA TRIGÉSIMA </w:t>
      </w:r>
      <w:r w:rsidR="00DA5FC0" w:rsidRPr="0050346F">
        <w:rPr>
          <w:rFonts w:ascii="Palatino Linotype" w:eastAsiaTheme="minorHAnsi" w:hAnsi="Palatino Linotype" w:cs="Arial"/>
          <w:lang w:eastAsia="en-US"/>
        </w:rPr>
        <w:t>TERCERA</w:t>
      </w:r>
      <w:r w:rsidRPr="0050346F">
        <w:rPr>
          <w:rFonts w:ascii="Palatino Linotype" w:eastAsiaTheme="minorHAnsi" w:hAnsi="Palatino Linotype" w:cs="Arial"/>
          <w:lang w:eastAsia="en-US"/>
        </w:rPr>
        <w:t xml:space="preserve"> SESIÓN ORDINARIA CELEBRADA EL </w:t>
      </w:r>
      <w:r w:rsidR="00DA5FC0" w:rsidRPr="0050346F">
        <w:rPr>
          <w:rFonts w:ascii="Palatino Linotype" w:hAnsi="Palatino Linotype" w:cs="Arial"/>
          <w:color w:val="000000"/>
        </w:rPr>
        <w:t>TRECE DE SEPTIEMBRE</w:t>
      </w:r>
      <w:r w:rsidRPr="0050346F">
        <w:rPr>
          <w:rFonts w:ascii="Palatino Linotype" w:hAnsi="Palatino Linotype" w:cs="Arial"/>
          <w:color w:val="000000"/>
        </w:rPr>
        <w:t xml:space="preserve"> DE</w:t>
      </w:r>
      <w:r w:rsidRPr="0050346F">
        <w:rPr>
          <w:rFonts w:ascii="Palatino Linotype" w:eastAsiaTheme="minorHAnsi" w:hAnsi="Palatino Linotype" w:cs="Arial"/>
          <w:lang w:eastAsia="en-US"/>
        </w:rPr>
        <w:t xml:space="preserve"> DOS MIL VEINTITRÉS, ANTE EL SECRETARIO TÉCNICO</w:t>
      </w:r>
      <w:r w:rsidR="00243598" w:rsidRPr="0050346F">
        <w:rPr>
          <w:rFonts w:ascii="Palatino Linotype" w:eastAsiaTheme="minorHAnsi" w:hAnsi="Palatino Linotype" w:cs="Arial"/>
          <w:lang w:eastAsia="en-US"/>
        </w:rPr>
        <w:t xml:space="preserve"> DEL PLENO</w:t>
      </w:r>
      <w:r w:rsidRPr="0050346F">
        <w:rPr>
          <w:rFonts w:ascii="Palatino Linotype" w:eastAsiaTheme="minorHAnsi" w:hAnsi="Palatino Linotype" w:cs="Arial"/>
          <w:lang w:eastAsia="en-US"/>
        </w:rPr>
        <w:t>, ALEXIS TAPIA RAMÍREZ.---------------------------------------------------------------------------------------------------------------------------------------------------------------------------------------------------------------------------------------------------------------------------------------------------------------------------------------------------------------------------------------------------------------------------------------------------------------------------------------------------------------------------------------------------------------------------------------------------------------------------------------------------------------------------------------------------------------------------------------------------------------------------------------------------------------------------------------------------------------------------------------------------------------------------------------------------------------------------------------------------------------------------------------------------------------------------------------------------------------------------------------------------------------------------------------------------------------------------------------------------------------------------------------------------------------------------------------------------------------------------------------------------------------------------------------------------------------------------------------------------------------------------------------------------------------------------------------------------------------------------------------------------------------------------------------------------------------------------------------------------------------------------------------------------------------------------------------------------------------------------------------------------------------------------------------------------------------------------------------------------------------------------------------------------------------------------------------------------------------------------------------------------------------------------------------------------------------------------------------------------------------------------------------------------------------------------------------------------------------------------------------------------------------------------------------------------------------------------------------------------------------------------</w:t>
      </w:r>
      <w:r w:rsidR="006155E0" w:rsidRPr="0050346F">
        <w:rPr>
          <w:rFonts w:ascii="Palatino Linotype" w:eastAsiaTheme="minorHAnsi" w:hAnsi="Palatino Linotype" w:cs="Arial"/>
          <w:lang w:eastAsia="en-US"/>
        </w:rPr>
        <w:t>--------------------------------------</w:t>
      </w:r>
    </w:p>
    <w:p w14:paraId="652CE685" w14:textId="77777777" w:rsidR="00395DD5" w:rsidRPr="0048777B" w:rsidRDefault="00395DD5" w:rsidP="00395DD5">
      <w:pPr>
        <w:spacing w:line="360" w:lineRule="auto"/>
        <w:jc w:val="both"/>
        <w:rPr>
          <w:rFonts w:ascii="Palatino Linotype" w:eastAsiaTheme="minorHAnsi" w:hAnsi="Palatino Linotype" w:cs="Arial"/>
          <w:sz w:val="20"/>
          <w:lang w:eastAsia="en-US"/>
        </w:rPr>
      </w:pPr>
      <w:r w:rsidRPr="0050346F">
        <w:rPr>
          <w:rFonts w:ascii="Palatino Linotype" w:eastAsiaTheme="minorHAnsi" w:hAnsi="Palatino Linotype" w:cs="Arial"/>
          <w:sz w:val="14"/>
          <w:lang w:eastAsia="en-US"/>
        </w:rPr>
        <w:t>JMV/CCR/EJDG</w:t>
      </w:r>
      <w:bookmarkStart w:id="4" w:name="_GoBack"/>
      <w:bookmarkEnd w:id="4"/>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3"/>
      <w:headerReference w:type="default" r:id="rId14"/>
      <w:footerReference w:type="default" r:id="rId15"/>
      <w:headerReference w:type="first" r:id="rId16"/>
      <w:footerReference w:type="first" r:id="rId17"/>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18C8" w14:textId="77777777" w:rsidR="00D13F9B" w:rsidRDefault="00D13F9B" w:rsidP="00F2498E">
      <w:pPr>
        <w:spacing w:after="0" w:line="240" w:lineRule="auto"/>
      </w:pPr>
      <w:r>
        <w:separator/>
      </w:r>
    </w:p>
  </w:endnote>
  <w:endnote w:type="continuationSeparator" w:id="0">
    <w:p w14:paraId="6FC75C15" w14:textId="77777777" w:rsidR="00D13F9B" w:rsidRDefault="00D13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ECF820C"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346F">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346F">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AEC2BEE"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346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346F">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97CE" w14:textId="77777777" w:rsidR="00D13F9B" w:rsidRDefault="00D13F9B" w:rsidP="00F2498E">
      <w:pPr>
        <w:spacing w:after="0" w:line="240" w:lineRule="auto"/>
      </w:pPr>
      <w:r>
        <w:separator/>
      </w:r>
    </w:p>
  </w:footnote>
  <w:footnote w:type="continuationSeparator" w:id="0">
    <w:p w14:paraId="30DB161D" w14:textId="77777777" w:rsidR="00D13F9B" w:rsidRDefault="00D13F9B" w:rsidP="00F2498E">
      <w:pPr>
        <w:spacing w:after="0" w:line="240" w:lineRule="auto"/>
      </w:pPr>
      <w:r>
        <w:continuationSeparator/>
      </w:r>
    </w:p>
  </w:footnote>
  <w:footnote w:id="1">
    <w:p w14:paraId="1CB03AFA"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075586" w:rsidRDefault="00075586"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075586" w:rsidRDefault="00075586"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075586" w:rsidRDefault="00075586" w:rsidP="00663A37">
      <w:pPr>
        <w:spacing w:after="0" w:line="240" w:lineRule="auto"/>
        <w:jc w:val="both"/>
        <w:rPr>
          <w:rFonts w:ascii="Palatino Linotype" w:eastAsia="Palatino Linotype" w:hAnsi="Palatino Linotype" w:cs="Palatino Linotype"/>
          <w:b/>
          <w:i/>
          <w:sz w:val="20"/>
          <w:szCs w:val="20"/>
        </w:rPr>
      </w:pPr>
    </w:p>
    <w:p w14:paraId="67229553" w14:textId="77777777" w:rsidR="00075586" w:rsidRDefault="00075586"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50346F">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665E578" w:rsidR="00075586" w:rsidRPr="00096248" w:rsidRDefault="00CE11C9" w:rsidP="00C57E04">
          <w:pPr>
            <w:spacing w:after="0" w:line="360" w:lineRule="auto"/>
            <w:ind w:right="71"/>
            <w:jc w:val="right"/>
            <w:rPr>
              <w:rFonts w:ascii="Palatino Linotype" w:hAnsi="Palatino Linotype" w:cs="Arial"/>
              <w:b/>
              <w:sz w:val="24"/>
              <w:szCs w:val="24"/>
            </w:rPr>
          </w:pPr>
          <w:r w:rsidRPr="00CE11C9">
            <w:rPr>
              <w:rFonts w:ascii="Palatino Linotype" w:hAnsi="Palatino Linotype" w:cs="Arial"/>
              <w:b/>
              <w:bCs/>
              <w:sz w:val="24"/>
              <w:szCs w:val="24"/>
            </w:rPr>
            <w:t>00810/INFOEM/IP/RR/2023</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08D7039" w:rsidR="00075586" w:rsidRPr="00096248" w:rsidRDefault="00CE11C9" w:rsidP="005762A7">
          <w:pPr>
            <w:spacing w:after="120" w:line="240" w:lineRule="auto"/>
            <w:ind w:right="74"/>
            <w:jc w:val="right"/>
            <w:rPr>
              <w:rFonts w:ascii="Palatino Linotype" w:hAnsi="Palatino Linotype" w:cs="Arial"/>
              <w:sz w:val="24"/>
              <w:szCs w:val="24"/>
            </w:rPr>
          </w:pPr>
          <w:r w:rsidRPr="00CE11C9">
            <w:rPr>
              <w:rFonts w:ascii="Palatino Linotype" w:hAnsi="Palatino Linotype" w:cs="Arial"/>
              <w:sz w:val="24"/>
              <w:szCs w:val="24"/>
            </w:rPr>
            <w:t>Ayuntamiento de Naucalpan de Juárez</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50346F">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2A6500A" w:rsidR="00075586" w:rsidRPr="00096248" w:rsidRDefault="00CE11C9" w:rsidP="00C57E04">
          <w:pPr>
            <w:spacing w:after="0" w:line="360" w:lineRule="auto"/>
            <w:ind w:left="-486" w:right="68" w:firstLine="558"/>
            <w:jc w:val="right"/>
            <w:rPr>
              <w:rFonts w:ascii="Palatino Linotype" w:hAnsi="Palatino Linotype" w:cs="Arial"/>
              <w:b/>
              <w:sz w:val="24"/>
              <w:szCs w:val="24"/>
            </w:rPr>
          </w:pPr>
          <w:r w:rsidRPr="00CE11C9">
            <w:rPr>
              <w:rFonts w:ascii="Palatino Linotype" w:hAnsi="Palatino Linotype" w:cs="Arial"/>
              <w:b/>
              <w:bCs/>
              <w:sz w:val="24"/>
              <w:szCs w:val="24"/>
            </w:rPr>
            <w:t>00810/INFOEM/IP/RR/2023</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121F60D" w:rsidR="00075586" w:rsidRPr="00663A37" w:rsidRDefault="004546DA"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w:t>
          </w:r>
        </w:p>
      </w:tc>
    </w:tr>
    <w:tr w:rsidR="00075586" w14:paraId="4DC11993" w14:textId="77777777" w:rsidTr="00096248">
      <w:trPr>
        <w:trHeight w:val="242"/>
      </w:trPr>
      <w:tc>
        <w:tcPr>
          <w:tcW w:w="5245" w:type="dxa"/>
          <w:hideMark/>
        </w:tcPr>
        <w:p w14:paraId="76CEF1B5" w14:textId="77777777" w:rsidR="00075586" w:rsidRPr="00663A37" w:rsidRDefault="00075586"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8C44F72" w:rsidR="00075586" w:rsidRPr="00663A37" w:rsidRDefault="00CE11C9" w:rsidP="005762A7">
          <w:pPr>
            <w:spacing w:after="120" w:line="240" w:lineRule="auto"/>
            <w:ind w:left="-68" w:right="68"/>
            <w:jc w:val="right"/>
            <w:rPr>
              <w:rFonts w:ascii="Palatino Linotype" w:hAnsi="Palatino Linotype" w:cs="Arial"/>
              <w:sz w:val="24"/>
              <w:szCs w:val="24"/>
            </w:rPr>
          </w:pPr>
          <w:r w:rsidRPr="00CE11C9">
            <w:rPr>
              <w:rFonts w:ascii="Palatino Linotype" w:hAnsi="Palatino Linotype" w:cs="Arial"/>
              <w:sz w:val="24"/>
              <w:szCs w:val="24"/>
            </w:rPr>
            <w:t>Ayuntamiento de Naucalpan de Juárez</w:t>
          </w:r>
        </w:p>
      </w:tc>
    </w:tr>
    <w:tr w:rsidR="00075586" w14:paraId="5C2B511D" w14:textId="77777777" w:rsidTr="00096248">
      <w:trPr>
        <w:trHeight w:val="342"/>
      </w:trPr>
      <w:tc>
        <w:tcPr>
          <w:tcW w:w="5245" w:type="dxa"/>
          <w:hideMark/>
        </w:tcPr>
        <w:p w14:paraId="03FEF68C" w14:textId="45E91CF4" w:rsidR="00075586" w:rsidRPr="00663A37" w:rsidRDefault="00075586"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50346F">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586C5A"/>
    <w:multiLevelType w:val="hybridMultilevel"/>
    <w:tmpl w:val="47307426"/>
    <w:lvl w:ilvl="0" w:tplc="FFFFFFF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1194485"/>
    <w:multiLevelType w:val="hybridMultilevel"/>
    <w:tmpl w:val="473074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8B5FC9"/>
    <w:multiLevelType w:val="hybridMultilevel"/>
    <w:tmpl w:val="B616045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5"/>
  </w:num>
  <w:num w:numId="3">
    <w:abstractNumId w:val="3"/>
  </w:num>
  <w:num w:numId="4">
    <w:abstractNumId w:val="2"/>
  </w:num>
  <w:num w:numId="5">
    <w:abstractNumId w:val="1"/>
  </w:num>
  <w:num w:numId="6">
    <w:abstractNumId w:val="0"/>
  </w:num>
  <w:num w:numId="7">
    <w:abstractNumId w:val="9"/>
  </w:num>
  <w:num w:numId="8">
    <w:abstractNumId w:val="4"/>
  </w:num>
  <w:num w:numId="9">
    <w:abstractNumId w:val="10"/>
  </w:num>
  <w:num w:numId="10">
    <w:abstractNumId w:val="7"/>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5AE3"/>
    <w:rsid w:val="00036D5F"/>
    <w:rsid w:val="00036EFC"/>
    <w:rsid w:val="00040A10"/>
    <w:rsid w:val="00041670"/>
    <w:rsid w:val="000417BE"/>
    <w:rsid w:val="00041AE7"/>
    <w:rsid w:val="00041DEA"/>
    <w:rsid w:val="00042C95"/>
    <w:rsid w:val="00045616"/>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488"/>
    <w:rsid w:val="00103C89"/>
    <w:rsid w:val="001050A9"/>
    <w:rsid w:val="00107256"/>
    <w:rsid w:val="001116B7"/>
    <w:rsid w:val="00115495"/>
    <w:rsid w:val="00116D4E"/>
    <w:rsid w:val="00116E4B"/>
    <w:rsid w:val="00116F6B"/>
    <w:rsid w:val="001235A0"/>
    <w:rsid w:val="00123D0B"/>
    <w:rsid w:val="00130C18"/>
    <w:rsid w:val="0013174F"/>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3E94"/>
    <w:rsid w:val="001A3FF6"/>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566"/>
    <w:rsid w:val="00231F64"/>
    <w:rsid w:val="00232621"/>
    <w:rsid w:val="0023293E"/>
    <w:rsid w:val="00232A7A"/>
    <w:rsid w:val="00232DA5"/>
    <w:rsid w:val="002338B9"/>
    <w:rsid w:val="00234061"/>
    <w:rsid w:val="0023573F"/>
    <w:rsid w:val="00236B9A"/>
    <w:rsid w:val="00240046"/>
    <w:rsid w:val="0024043B"/>
    <w:rsid w:val="002432E1"/>
    <w:rsid w:val="00243598"/>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3BF1"/>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6188D"/>
    <w:rsid w:val="00362013"/>
    <w:rsid w:val="00364C0A"/>
    <w:rsid w:val="003656B5"/>
    <w:rsid w:val="003713C2"/>
    <w:rsid w:val="0037172A"/>
    <w:rsid w:val="0037269A"/>
    <w:rsid w:val="0037381C"/>
    <w:rsid w:val="0037526D"/>
    <w:rsid w:val="00382044"/>
    <w:rsid w:val="003839F9"/>
    <w:rsid w:val="00385421"/>
    <w:rsid w:val="00386A48"/>
    <w:rsid w:val="00387CF3"/>
    <w:rsid w:val="00392022"/>
    <w:rsid w:val="0039214E"/>
    <w:rsid w:val="0039256B"/>
    <w:rsid w:val="0039393F"/>
    <w:rsid w:val="00395DD5"/>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46DA"/>
    <w:rsid w:val="004558BD"/>
    <w:rsid w:val="00460C5B"/>
    <w:rsid w:val="004615D3"/>
    <w:rsid w:val="0046281E"/>
    <w:rsid w:val="00463909"/>
    <w:rsid w:val="00464D6B"/>
    <w:rsid w:val="00467C83"/>
    <w:rsid w:val="00471E09"/>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1B70"/>
    <w:rsid w:val="004F3291"/>
    <w:rsid w:val="004F32D0"/>
    <w:rsid w:val="004F483D"/>
    <w:rsid w:val="004F5C85"/>
    <w:rsid w:val="004F6671"/>
    <w:rsid w:val="004F78C4"/>
    <w:rsid w:val="00500E29"/>
    <w:rsid w:val="005025C7"/>
    <w:rsid w:val="0050346F"/>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473"/>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60BC"/>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D3D"/>
    <w:rsid w:val="005F5B10"/>
    <w:rsid w:val="005F6CAB"/>
    <w:rsid w:val="0060244C"/>
    <w:rsid w:val="0060627E"/>
    <w:rsid w:val="00606D5C"/>
    <w:rsid w:val="00610A95"/>
    <w:rsid w:val="00613401"/>
    <w:rsid w:val="0061516D"/>
    <w:rsid w:val="00615596"/>
    <w:rsid w:val="006155E0"/>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6A87"/>
    <w:rsid w:val="006673F5"/>
    <w:rsid w:val="00667860"/>
    <w:rsid w:val="0067157E"/>
    <w:rsid w:val="00675D66"/>
    <w:rsid w:val="00676D1D"/>
    <w:rsid w:val="00680D15"/>
    <w:rsid w:val="006818D9"/>
    <w:rsid w:val="00681EEA"/>
    <w:rsid w:val="00681F35"/>
    <w:rsid w:val="006834AD"/>
    <w:rsid w:val="006838C7"/>
    <w:rsid w:val="00684D7D"/>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4CA4"/>
    <w:rsid w:val="006B6498"/>
    <w:rsid w:val="006B64AA"/>
    <w:rsid w:val="006B6700"/>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1007"/>
    <w:rsid w:val="00732AB3"/>
    <w:rsid w:val="007332CF"/>
    <w:rsid w:val="0073336A"/>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765"/>
    <w:rsid w:val="007A5B2E"/>
    <w:rsid w:val="007A5C18"/>
    <w:rsid w:val="007B28CF"/>
    <w:rsid w:val="007B4416"/>
    <w:rsid w:val="007B46BF"/>
    <w:rsid w:val="007B6DD8"/>
    <w:rsid w:val="007C05DC"/>
    <w:rsid w:val="007C0FF7"/>
    <w:rsid w:val="007C14EE"/>
    <w:rsid w:val="007C1BF2"/>
    <w:rsid w:val="007C3040"/>
    <w:rsid w:val="007C3BA4"/>
    <w:rsid w:val="007D07B3"/>
    <w:rsid w:val="007D1B1E"/>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037"/>
    <w:rsid w:val="008E05DE"/>
    <w:rsid w:val="008E2654"/>
    <w:rsid w:val="008F1C22"/>
    <w:rsid w:val="008F2554"/>
    <w:rsid w:val="008F47DC"/>
    <w:rsid w:val="009025FB"/>
    <w:rsid w:val="009029DB"/>
    <w:rsid w:val="009038A8"/>
    <w:rsid w:val="009053FA"/>
    <w:rsid w:val="0090753F"/>
    <w:rsid w:val="00907E03"/>
    <w:rsid w:val="00913E51"/>
    <w:rsid w:val="00914986"/>
    <w:rsid w:val="00914DFE"/>
    <w:rsid w:val="0091614B"/>
    <w:rsid w:val="0092123D"/>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6CAC"/>
    <w:rsid w:val="00A175E5"/>
    <w:rsid w:val="00A17EA1"/>
    <w:rsid w:val="00A17EDF"/>
    <w:rsid w:val="00A21228"/>
    <w:rsid w:val="00A21D44"/>
    <w:rsid w:val="00A24F60"/>
    <w:rsid w:val="00A254EA"/>
    <w:rsid w:val="00A30DB1"/>
    <w:rsid w:val="00A31101"/>
    <w:rsid w:val="00A32388"/>
    <w:rsid w:val="00A34451"/>
    <w:rsid w:val="00A35811"/>
    <w:rsid w:val="00A35D0A"/>
    <w:rsid w:val="00A42629"/>
    <w:rsid w:val="00A43944"/>
    <w:rsid w:val="00A43A45"/>
    <w:rsid w:val="00A43D2B"/>
    <w:rsid w:val="00A44C51"/>
    <w:rsid w:val="00A450E6"/>
    <w:rsid w:val="00A4524B"/>
    <w:rsid w:val="00A45454"/>
    <w:rsid w:val="00A4637B"/>
    <w:rsid w:val="00A476D0"/>
    <w:rsid w:val="00A50D2F"/>
    <w:rsid w:val="00A50EE4"/>
    <w:rsid w:val="00A5152B"/>
    <w:rsid w:val="00A521D4"/>
    <w:rsid w:val="00A53511"/>
    <w:rsid w:val="00A541FE"/>
    <w:rsid w:val="00A55276"/>
    <w:rsid w:val="00A60841"/>
    <w:rsid w:val="00A61A4E"/>
    <w:rsid w:val="00A62D40"/>
    <w:rsid w:val="00A63700"/>
    <w:rsid w:val="00A64575"/>
    <w:rsid w:val="00A65A26"/>
    <w:rsid w:val="00A67625"/>
    <w:rsid w:val="00A67EF4"/>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0591"/>
    <w:rsid w:val="00B7391A"/>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710"/>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23E0"/>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6946"/>
    <w:rsid w:val="00C76CD4"/>
    <w:rsid w:val="00C77686"/>
    <w:rsid w:val="00C80B05"/>
    <w:rsid w:val="00C81AD2"/>
    <w:rsid w:val="00C81CD7"/>
    <w:rsid w:val="00C81F97"/>
    <w:rsid w:val="00C83AEC"/>
    <w:rsid w:val="00C84348"/>
    <w:rsid w:val="00C8742E"/>
    <w:rsid w:val="00C90423"/>
    <w:rsid w:val="00C90FC8"/>
    <w:rsid w:val="00C91329"/>
    <w:rsid w:val="00C9443B"/>
    <w:rsid w:val="00C96E34"/>
    <w:rsid w:val="00C9717B"/>
    <w:rsid w:val="00C97586"/>
    <w:rsid w:val="00CA1AD6"/>
    <w:rsid w:val="00CA39B7"/>
    <w:rsid w:val="00CA4932"/>
    <w:rsid w:val="00CA5AF6"/>
    <w:rsid w:val="00CA6A1D"/>
    <w:rsid w:val="00CB048A"/>
    <w:rsid w:val="00CB2149"/>
    <w:rsid w:val="00CB2159"/>
    <w:rsid w:val="00CB4BBD"/>
    <w:rsid w:val="00CB4C86"/>
    <w:rsid w:val="00CB4CCB"/>
    <w:rsid w:val="00CB5358"/>
    <w:rsid w:val="00CB5B7B"/>
    <w:rsid w:val="00CB6418"/>
    <w:rsid w:val="00CC0C48"/>
    <w:rsid w:val="00CC3DCA"/>
    <w:rsid w:val="00CC4F1E"/>
    <w:rsid w:val="00CC5FBE"/>
    <w:rsid w:val="00CC6BC0"/>
    <w:rsid w:val="00CC7706"/>
    <w:rsid w:val="00CD0DB0"/>
    <w:rsid w:val="00CD14E5"/>
    <w:rsid w:val="00CD19A8"/>
    <w:rsid w:val="00CD19DB"/>
    <w:rsid w:val="00CD30FC"/>
    <w:rsid w:val="00CD39A2"/>
    <w:rsid w:val="00CD4B87"/>
    <w:rsid w:val="00CD55DB"/>
    <w:rsid w:val="00CD63AD"/>
    <w:rsid w:val="00CE11C9"/>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76D9"/>
    <w:rsid w:val="00D11A35"/>
    <w:rsid w:val="00D11E06"/>
    <w:rsid w:val="00D1224D"/>
    <w:rsid w:val="00D1259C"/>
    <w:rsid w:val="00D13846"/>
    <w:rsid w:val="00D13F9B"/>
    <w:rsid w:val="00D17984"/>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A5FC0"/>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C7987"/>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285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53F"/>
    <w:rsid w:val="00E86C05"/>
    <w:rsid w:val="00E90C8F"/>
    <w:rsid w:val="00E91006"/>
    <w:rsid w:val="00E92106"/>
    <w:rsid w:val="00E92204"/>
    <w:rsid w:val="00E93F35"/>
    <w:rsid w:val="00E9605E"/>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557A"/>
    <w:rsid w:val="00ED7864"/>
    <w:rsid w:val="00EE0200"/>
    <w:rsid w:val="00EE0F6C"/>
    <w:rsid w:val="00EE1465"/>
    <w:rsid w:val="00EE2C69"/>
    <w:rsid w:val="00EE34DD"/>
    <w:rsid w:val="00EE3831"/>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F8"/>
    <w:rsid w:val="00F11FF3"/>
    <w:rsid w:val="00F126CE"/>
    <w:rsid w:val="00F12F4D"/>
    <w:rsid w:val="00F12FB0"/>
    <w:rsid w:val="00F16039"/>
    <w:rsid w:val="00F20DCF"/>
    <w:rsid w:val="00F2498E"/>
    <w:rsid w:val="00F25778"/>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5706B"/>
    <w:rsid w:val="00F62371"/>
    <w:rsid w:val="00F63239"/>
    <w:rsid w:val="00F656E5"/>
    <w:rsid w:val="00F65CA3"/>
    <w:rsid w:val="00F70B12"/>
    <w:rsid w:val="00F73283"/>
    <w:rsid w:val="00F74A3D"/>
    <w:rsid w:val="00F74FB9"/>
    <w:rsid w:val="00F77D38"/>
    <w:rsid w:val="00F86C5F"/>
    <w:rsid w:val="00F86D62"/>
    <w:rsid w:val="00F874BB"/>
    <w:rsid w:val="00F90992"/>
    <w:rsid w:val="00F90DA5"/>
    <w:rsid w:val="00F9118F"/>
    <w:rsid w:val="00F914C6"/>
    <w:rsid w:val="00F92B59"/>
    <w:rsid w:val="00F97115"/>
    <w:rsid w:val="00F97289"/>
    <w:rsid w:val="00F976B6"/>
    <w:rsid w:val="00F97B3C"/>
    <w:rsid w:val="00F97DE7"/>
    <w:rsid w:val="00FA00A8"/>
    <w:rsid w:val="00FA1F4B"/>
    <w:rsid w:val="00FA3644"/>
    <w:rsid w:val="00FA44C8"/>
    <w:rsid w:val="00FA4A6C"/>
    <w:rsid w:val="00FA4CAD"/>
    <w:rsid w:val="00FA4DC7"/>
    <w:rsid w:val="00FA5D15"/>
    <w:rsid w:val="00FB3418"/>
    <w:rsid w:val="00FB35CF"/>
    <w:rsid w:val="00FB4E64"/>
    <w:rsid w:val="00FB6398"/>
    <w:rsid w:val="00FC0CB9"/>
    <w:rsid w:val="00FC16AB"/>
    <w:rsid w:val="00FC1D7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 w:type="character" w:customStyle="1" w:styleId="UnresolvedMention">
    <w:name w:val="Unresolved Mention"/>
    <w:basedOn w:val="Fuentedeprrafopredeter"/>
    <w:uiPriority w:val="99"/>
    <w:semiHidden/>
    <w:unhideWhenUsed/>
    <w:rsid w:val="005C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17553976">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universal.com.mx/metropoli/naucalpan-se-mantienen-suspendidas-las-multas-de-transit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universal.com.mx/metropoli/naucalpan-se-mantienen-suspendidas-las-multas-de-transi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ucalpan.gob.mx/cancelan-en-naucalpan-las-infracciones-de-transit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2995-3BA3-4162-B02A-D07D390F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45</Pages>
  <Words>11320</Words>
  <Characters>62265</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2019-06-13T15:30:00Z</cp:lastPrinted>
  <dcterms:created xsi:type="dcterms:W3CDTF">2023-08-17T23:59:00Z</dcterms:created>
  <dcterms:modified xsi:type="dcterms:W3CDTF">2023-10-10T19:55:00Z</dcterms:modified>
</cp:coreProperties>
</file>