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134CE6" w:rsidRDefault="009F09BC" w:rsidP="009F09BC">
      <w:pPr>
        <w:tabs>
          <w:tab w:val="left" w:pos="3465"/>
        </w:tabs>
        <w:spacing w:before="240" w:after="360" w:line="360" w:lineRule="auto"/>
        <w:jc w:val="both"/>
        <w:rPr>
          <w:rFonts w:ascii="Palatino Linotype" w:hAnsi="Palatino Linotype"/>
          <w:color w:val="000000" w:themeColor="text1"/>
        </w:rPr>
      </w:pPr>
      <w:r w:rsidRPr="00134CE6">
        <w:rPr>
          <w:rFonts w:ascii="Palatino Linotype" w:hAnsi="Palatino Linotype"/>
          <w:color w:val="000000" w:themeColor="text1"/>
        </w:rPr>
        <w:t>Resolución del Pleno del Instituto de Transparencia, Acceso a la Información Pública y Protección de Datos Person</w:t>
      </w:r>
      <w:r w:rsidRPr="000F7134">
        <w:rPr>
          <w:rFonts w:ascii="Palatino Linotype" w:hAnsi="Palatino Linotype"/>
          <w:color w:val="000000" w:themeColor="text1"/>
        </w:rPr>
        <w:t xml:space="preserve">ales del Estado de México y Municipios, con domicilio en Metepec, Estado de México; de fecha </w:t>
      </w:r>
      <w:r w:rsidR="001A072E">
        <w:rPr>
          <w:rFonts w:ascii="Palatino Linotype" w:hAnsi="Palatino Linotype"/>
          <w:color w:val="000000" w:themeColor="text1"/>
        </w:rPr>
        <w:t xml:space="preserve">uno (01) </w:t>
      </w:r>
      <w:r w:rsidR="00B82591" w:rsidRPr="000F7134">
        <w:rPr>
          <w:rFonts w:ascii="Palatino Linotype" w:hAnsi="Palatino Linotype"/>
          <w:color w:val="000000" w:themeColor="text1"/>
        </w:rPr>
        <w:t xml:space="preserve">de noviembre </w:t>
      </w:r>
      <w:r w:rsidR="00E61C13" w:rsidRPr="000F7134">
        <w:rPr>
          <w:rFonts w:ascii="Palatino Linotype" w:hAnsi="Palatino Linotype"/>
          <w:color w:val="000000" w:themeColor="text1"/>
        </w:rPr>
        <w:t xml:space="preserve">de dos mil </w:t>
      </w:r>
      <w:r w:rsidR="004D465B" w:rsidRPr="000F7134">
        <w:rPr>
          <w:rFonts w:ascii="Palatino Linotype" w:hAnsi="Palatino Linotype"/>
          <w:color w:val="000000" w:themeColor="text1"/>
        </w:rPr>
        <w:t>veintitrés</w:t>
      </w:r>
      <w:r w:rsidRPr="000F7134">
        <w:rPr>
          <w:rFonts w:ascii="Palatino Linotype" w:hAnsi="Palatino Linotype"/>
          <w:color w:val="000000" w:themeColor="text1"/>
        </w:rPr>
        <w:t>.</w:t>
      </w:r>
    </w:p>
    <w:p w:rsidR="009F09BC" w:rsidRPr="00134CE6" w:rsidRDefault="009F09BC" w:rsidP="009F09BC">
      <w:pPr>
        <w:spacing w:before="240" w:after="360" w:line="360" w:lineRule="auto"/>
        <w:jc w:val="both"/>
        <w:rPr>
          <w:rFonts w:ascii="Palatino Linotype" w:hAnsi="Palatino Linotype"/>
          <w:b/>
          <w:color w:val="000000" w:themeColor="text1"/>
        </w:rPr>
      </w:pPr>
      <w:r w:rsidRPr="00134CE6">
        <w:rPr>
          <w:rFonts w:ascii="Palatino Linotype" w:hAnsi="Palatino Linotype"/>
          <w:b/>
          <w:color w:val="000000" w:themeColor="text1"/>
        </w:rPr>
        <w:t>VISTO</w:t>
      </w:r>
      <w:r w:rsidRPr="00134CE6">
        <w:rPr>
          <w:rFonts w:ascii="Palatino Linotype" w:hAnsi="Palatino Linotype"/>
          <w:color w:val="000000" w:themeColor="text1"/>
        </w:rPr>
        <w:t xml:space="preserve"> </w:t>
      </w:r>
      <w:r w:rsidR="008A699B" w:rsidRPr="00134CE6">
        <w:rPr>
          <w:rFonts w:ascii="Palatino Linotype" w:hAnsi="Palatino Linotype"/>
          <w:color w:val="000000" w:themeColor="text1"/>
        </w:rPr>
        <w:t>e</w:t>
      </w:r>
      <w:r w:rsidRPr="00134CE6">
        <w:rPr>
          <w:rFonts w:ascii="Palatino Linotype" w:hAnsi="Palatino Linotype"/>
          <w:color w:val="000000" w:themeColor="text1"/>
        </w:rPr>
        <w:t xml:space="preserve">l expediente electrónico formado con motivo del recurso de revisión </w:t>
      </w:r>
      <w:r w:rsidR="00B82591" w:rsidRPr="00B82591">
        <w:rPr>
          <w:rFonts w:ascii="Palatino Linotype" w:hAnsi="Palatino Linotype"/>
          <w:b/>
          <w:bCs/>
          <w:color w:val="000000" w:themeColor="text1"/>
        </w:rPr>
        <w:t>06518/INFOEM/IP/RR/2023</w:t>
      </w:r>
      <w:r w:rsidRPr="00134CE6">
        <w:rPr>
          <w:rFonts w:ascii="Palatino Linotype" w:hAnsi="Palatino Linotype"/>
          <w:color w:val="000000" w:themeColor="text1"/>
        </w:rPr>
        <w:t>,</w:t>
      </w:r>
      <w:r w:rsidRPr="00134CE6">
        <w:rPr>
          <w:rFonts w:ascii="Palatino Linotype" w:hAnsi="Palatino Linotype" w:cs="Arial"/>
          <w:b/>
          <w:bCs/>
          <w:color w:val="000000" w:themeColor="text1"/>
        </w:rPr>
        <w:t xml:space="preserve"> </w:t>
      </w:r>
      <w:r w:rsidRPr="00134CE6">
        <w:rPr>
          <w:rFonts w:ascii="Palatino Linotype" w:hAnsi="Palatino Linotype"/>
          <w:color w:val="000000" w:themeColor="text1"/>
        </w:rPr>
        <w:t xml:space="preserve">promovido por </w:t>
      </w:r>
      <w:r w:rsidR="008913E0">
        <w:rPr>
          <w:rFonts w:ascii="Palatino Linotype" w:hAnsi="Palatino Linotype"/>
          <w:b/>
          <w:color w:val="000000" w:themeColor="text1"/>
        </w:rPr>
        <w:t>XXXXXXX</w:t>
      </w:r>
      <w:r w:rsidRPr="00134CE6">
        <w:rPr>
          <w:rFonts w:ascii="Palatino Linotype" w:hAnsi="Palatino Linotype"/>
          <w:color w:val="000000" w:themeColor="text1"/>
        </w:rPr>
        <w:t xml:space="preserve">, a quien en lo sucesivo se le identificará como </w:t>
      </w:r>
      <w:r w:rsidR="00C860B1">
        <w:rPr>
          <w:rFonts w:ascii="Palatino Linotype" w:hAnsi="Palatino Linotype"/>
          <w:b/>
          <w:color w:val="000000" w:themeColor="text1"/>
        </w:rPr>
        <w:t>EL RECURRENTE</w:t>
      </w:r>
      <w:r w:rsidRPr="00134CE6">
        <w:rPr>
          <w:rFonts w:ascii="Palatino Linotype" w:hAnsi="Palatino Linotype" w:cs="Arial"/>
          <w:color w:val="000000" w:themeColor="text1"/>
        </w:rPr>
        <w:t xml:space="preserve">, en contra de la respuesta del </w:t>
      </w:r>
      <w:r w:rsidR="00EB1CE2">
        <w:rPr>
          <w:rFonts w:ascii="Palatino Linotype" w:hAnsi="Palatino Linotype" w:cs="Arial"/>
          <w:b/>
          <w:color w:val="000000" w:themeColor="text1"/>
        </w:rPr>
        <w:t xml:space="preserve">Ayuntamiento de </w:t>
      </w:r>
      <w:r w:rsidR="00FB130B" w:rsidRPr="00FB130B">
        <w:rPr>
          <w:rFonts w:ascii="Palatino Linotype" w:hAnsi="Palatino Linotype" w:cs="Arial"/>
          <w:b/>
          <w:color w:val="000000" w:themeColor="text1"/>
        </w:rPr>
        <w:t>Nezahualcóyotl</w:t>
      </w:r>
      <w:r w:rsidRPr="00134CE6">
        <w:rPr>
          <w:rFonts w:ascii="Palatino Linotype" w:hAnsi="Palatino Linotype" w:cs="Arial"/>
          <w:b/>
          <w:color w:val="000000" w:themeColor="text1"/>
        </w:rPr>
        <w:t>,</w:t>
      </w:r>
      <w:r w:rsidRPr="00134CE6">
        <w:rPr>
          <w:rFonts w:ascii="Palatino Linotype" w:hAnsi="Palatino Linotype"/>
          <w:b/>
          <w:color w:val="000000" w:themeColor="text1"/>
        </w:rPr>
        <w:t xml:space="preserve"> </w:t>
      </w:r>
      <w:r w:rsidRPr="00134CE6">
        <w:rPr>
          <w:rFonts w:ascii="Palatino Linotype" w:hAnsi="Palatino Linotype"/>
          <w:color w:val="000000" w:themeColor="text1"/>
        </w:rPr>
        <w:t xml:space="preserve">en </w:t>
      </w:r>
      <w:r w:rsidR="001A072E">
        <w:rPr>
          <w:rFonts w:ascii="Palatino Linotype" w:hAnsi="Palatino Linotype"/>
          <w:color w:val="000000" w:themeColor="text1"/>
        </w:rPr>
        <w:t>adelante</w:t>
      </w:r>
      <w:r w:rsidRPr="00134CE6">
        <w:rPr>
          <w:rFonts w:ascii="Palatino Linotype" w:hAnsi="Palatino Linotype"/>
          <w:color w:val="000000" w:themeColor="text1"/>
        </w:rPr>
        <w:t xml:space="preserve"> el</w:t>
      </w:r>
      <w:r w:rsidRPr="00134CE6">
        <w:rPr>
          <w:rFonts w:ascii="Palatino Linotype" w:hAnsi="Palatino Linotype"/>
          <w:b/>
          <w:color w:val="000000" w:themeColor="text1"/>
        </w:rPr>
        <w:t xml:space="preserve"> SUJETO OBLIGADO</w:t>
      </w:r>
      <w:r w:rsidRPr="00134CE6">
        <w:rPr>
          <w:rFonts w:ascii="Palatino Linotype" w:hAnsi="Palatino Linotype"/>
          <w:color w:val="000000" w:themeColor="text1"/>
        </w:rPr>
        <w:t>, se procede a dictar la presente resolución, con base en los siguientes:</w:t>
      </w:r>
      <w:r w:rsidR="00FB130B">
        <w:rPr>
          <w:rFonts w:ascii="Palatino Linotype" w:hAnsi="Palatino Linotype"/>
          <w:color w:val="000000" w:themeColor="text1"/>
        </w:rPr>
        <w:t xml:space="preserve">    </w:t>
      </w:r>
    </w:p>
    <w:p w:rsidR="009F09BC" w:rsidRPr="00134CE6" w:rsidRDefault="009F09BC" w:rsidP="009F09BC">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134CE6">
        <w:rPr>
          <w:rFonts w:ascii="Palatino Linotype" w:hAnsi="Palatino Linotype"/>
          <w:b/>
          <w:color w:val="000000" w:themeColor="text1"/>
          <w:sz w:val="24"/>
          <w:szCs w:val="24"/>
        </w:rPr>
        <w:t>ANTECEDENTES</w:t>
      </w:r>
      <w:bookmarkEnd w:id="0"/>
      <w:bookmarkEnd w:id="1"/>
      <w:bookmarkEnd w:id="2"/>
    </w:p>
    <w:p w:rsidR="009F09BC" w:rsidRPr="00134CE6" w:rsidRDefault="006B63AB" w:rsidP="008A699B">
      <w:pPr>
        <w:pStyle w:val="Prrafodelista"/>
        <w:numPr>
          <w:ilvl w:val="0"/>
          <w:numId w:val="15"/>
        </w:numPr>
        <w:spacing w:before="240" w:after="240"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El fecha</w:t>
      </w:r>
      <w:r w:rsidR="009F09BC" w:rsidRPr="00134CE6">
        <w:rPr>
          <w:rFonts w:ascii="Palatino Linotype" w:eastAsia="Calibri" w:hAnsi="Palatino Linotype" w:cs="Arial"/>
          <w:color w:val="000000" w:themeColor="text1"/>
          <w:lang w:val="es-ES"/>
        </w:rPr>
        <w:t xml:space="preserve"> </w:t>
      </w:r>
      <w:r w:rsidR="00FB130B" w:rsidRPr="00FB130B">
        <w:rPr>
          <w:rFonts w:ascii="Palatino Linotype" w:eastAsia="Calibri" w:hAnsi="Palatino Linotype" w:cs="Arial"/>
          <w:b/>
          <w:color w:val="000000" w:themeColor="text1"/>
          <w:lang w:val="es-ES"/>
        </w:rPr>
        <w:t>diez de agosto</w:t>
      </w:r>
      <w:r w:rsidR="00E61C13" w:rsidRPr="00FB130B">
        <w:rPr>
          <w:rFonts w:ascii="Palatino Linotype" w:eastAsia="Calibri" w:hAnsi="Palatino Linotype" w:cs="Arial"/>
          <w:b/>
          <w:color w:val="000000" w:themeColor="text1"/>
          <w:lang w:val="es-ES"/>
        </w:rPr>
        <w:t xml:space="preserve"> de dos mil </w:t>
      </w:r>
      <w:r w:rsidR="004D465B" w:rsidRPr="00FB130B">
        <w:rPr>
          <w:rFonts w:ascii="Palatino Linotype" w:eastAsia="Calibri" w:hAnsi="Palatino Linotype" w:cs="Arial"/>
          <w:b/>
          <w:color w:val="000000" w:themeColor="text1"/>
          <w:lang w:val="es-ES"/>
        </w:rPr>
        <w:t>veintitrés</w:t>
      </w:r>
      <w:r w:rsidR="009F09BC" w:rsidRPr="00134CE6">
        <w:rPr>
          <w:rFonts w:ascii="Palatino Linotype" w:hAnsi="Palatino Linotype"/>
          <w:b/>
          <w:color w:val="000000" w:themeColor="text1"/>
        </w:rPr>
        <w:t xml:space="preserve">, </w:t>
      </w:r>
      <w:r w:rsidR="009F09BC" w:rsidRPr="00134CE6">
        <w:rPr>
          <w:rFonts w:ascii="Palatino Linotype" w:eastAsia="Calibri" w:hAnsi="Palatino Linotype" w:cs="Arial"/>
          <w:color w:val="000000" w:themeColor="text1"/>
          <w:lang w:val="es-ES"/>
        </w:rPr>
        <w:t xml:space="preserve">se presentó ante el </w:t>
      </w:r>
      <w:r w:rsidR="009F09BC" w:rsidRPr="00134CE6">
        <w:rPr>
          <w:rFonts w:ascii="Palatino Linotype" w:eastAsia="Calibri" w:hAnsi="Palatino Linotype" w:cs="Arial"/>
          <w:b/>
          <w:color w:val="000000" w:themeColor="text1"/>
          <w:lang w:val="es-ES"/>
        </w:rPr>
        <w:t>SUJETO OBLIGADO</w:t>
      </w:r>
      <w:r w:rsidR="009F09BC" w:rsidRPr="00134CE6">
        <w:rPr>
          <w:rFonts w:ascii="Palatino Linotype" w:eastAsia="Calibri" w:hAnsi="Palatino Linotype" w:cs="Arial"/>
          <w:color w:val="000000" w:themeColor="text1"/>
        </w:rPr>
        <w:t xml:space="preserve"> vía</w:t>
      </w:r>
      <w:r w:rsidR="00FB130B">
        <w:rPr>
          <w:rFonts w:ascii="Palatino Linotype" w:eastAsia="Calibri" w:hAnsi="Palatino Linotype" w:cs="Arial"/>
          <w:color w:val="000000" w:themeColor="text1"/>
        </w:rPr>
        <w:t xml:space="preserve"> Plataforma Nacional de Transparencia (</w:t>
      </w:r>
      <w:r w:rsidR="00FB130B" w:rsidRPr="00264FEF">
        <w:rPr>
          <w:rFonts w:ascii="Palatino Linotype" w:eastAsia="Calibri" w:hAnsi="Palatino Linotype" w:cs="Arial"/>
          <w:b/>
          <w:color w:val="000000" w:themeColor="text1"/>
        </w:rPr>
        <w:t>PNT</w:t>
      </w:r>
      <w:r w:rsidR="00FB130B">
        <w:rPr>
          <w:rFonts w:ascii="Palatino Linotype" w:eastAsia="Calibri" w:hAnsi="Palatino Linotype" w:cs="Arial"/>
          <w:color w:val="000000" w:themeColor="text1"/>
        </w:rPr>
        <w:t xml:space="preserve">) vinculada a su vez al </w:t>
      </w:r>
      <w:r w:rsidR="00FB130B" w:rsidRPr="00FB130B">
        <w:rPr>
          <w:rFonts w:ascii="Palatino Linotype" w:eastAsia="Calibri" w:hAnsi="Palatino Linotype" w:cs="Arial"/>
          <w:color w:val="000000" w:themeColor="text1"/>
        </w:rPr>
        <w:t>Sistema de Acceso a la Información Mexiquense</w:t>
      </w:r>
      <w:r w:rsidR="00FB130B">
        <w:rPr>
          <w:rFonts w:ascii="Palatino Linotype" w:eastAsia="Calibri" w:hAnsi="Palatino Linotype" w:cs="Arial"/>
          <w:color w:val="000000" w:themeColor="text1"/>
        </w:rPr>
        <w:t xml:space="preserve"> </w:t>
      </w:r>
      <w:r w:rsidR="009F09BC" w:rsidRPr="00134CE6">
        <w:rPr>
          <w:rFonts w:ascii="Palatino Linotype" w:eastAsia="Calibri" w:hAnsi="Palatino Linotype" w:cs="Arial"/>
          <w:color w:val="000000" w:themeColor="text1"/>
        </w:rPr>
        <w:t xml:space="preserve"> </w:t>
      </w:r>
      <w:r w:rsidR="00FB130B">
        <w:rPr>
          <w:rFonts w:ascii="Palatino Linotype" w:eastAsia="Calibri" w:hAnsi="Palatino Linotype" w:cs="Arial"/>
          <w:color w:val="000000" w:themeColor="text1"/>
        </w:rPr>
        <w:t>(</w:t>
      </w:r>
      <w:r w:rsidR="008A699B" w:rsidRPr="00264FEF">
        <w:rPr>
          <w:rFonts w:ascii="Palatino Linotype" w:eastAsia="Calibri" w:hAnsi="Palatino Linotype" w:cs="Arial"/>
          <w:b/>
          <w:color w:val="000000" w:themeColor="text1"/>
          <w:lang w:val="es-ES"/>
        </w:rPr>
        <w:t>SAIMEX</w:t>
      </w:r>
      <w:r w:rsidR="00FB130B">
        <w:rPr>
          <w:rFonts w:ascii="Palatino Linotype" w:eastAsia="Calibri" w:hAnsi="Palatino Linotype" w:cs="Arial"/>
          <w:color w:val="000000" w:themeColor="text1"/>
          <w:lang w:val="es-ES"/>
        </w:rPr>
        <w:t>)</w:t>
      </w:r>
      <w:r w:rsidR="008A699B" w:rsidRPr="00134CE6">
        <w:rPr>
          <w:rFonts w:ascii="Palatino Linotype" w:eastAsia="Calibri" w:hAnsi="Palatino Linotype" w:cs="Arial"/>
          <w:color w:val="000000" w:themeColor="text1"/>
          <w:lang w:val="es-ES"/>
        </w:rPr>
        <w:t>, la solicitud</w:t>
      </w:r>
      <w:r w:rsidR="009F09BC" w:rsidRPr="00134CE6">
        <w:rPr>
          <w:rFonts w:ascii="Palatino Linotype" w:eastAsia="Calibri" w:hAnsi="Palatino Linotype" w:cs="Arial"/>
          <w:color w:val="000000" w:themeColor="text1"/>
          <w:lang w:val="es-ES"/>
        </w:rPr>
        <w:t xml:space="preserve"> de información pública</w:t>
      </w:r>
      <w:r w:rsidR="008A699B" w:rsidRPr="00134CE6">
        <w:rPr>
          <w:rFonts w:ascii="Palatino Linotype" w:eastAsia="Calibri" w:hAnsi="Palatino Linotype" w:cs="Arial"/>
          <w:color w:val="000000" w:themeColor="text1"/>
          <w:lang w:val="es-ES"/>
        </w:rPr>
        <w:t xml:space="preserve"> registrada</w:t>
      </w:r>
      <w:r w:rsidR="009F09BC" w:rsidRPr="00134CE6">
        <w:rPr>
          <w:rFonts w:ascii="Palatino Linotype" w:eastAsia="Calibri" w:hAnsi="Palatino Linotype" w:cs="Arial"/>
          <w:color w:val="000000" w:themeColor="text1"/>
          <w:lang w:val="es-ES"/>
        </w:rPr>
        <w:t xml:space="preserve"> con </w:t>
      </w:r>
      <w:r w:rsidR="008A699B" w:rsidRPr="00134CE6">
        <w:rPr>
          <w:rFonts w:ascii="Palatino Linotype" w:eastAsia="Calibri" w:hAnsi="Palatino Linotype" w:cs="Arial"/>
          <w:color w:val="000000" w:themeColor="text1"/>
          <w:lang w:val="es-ES"/>
        </w:rPr>
        <w:t xml:space="preserve">el </w:t>
      </w:r>
      <w:r w:rsidR="009F09BC" w:rsidRPr="00FB130B">
        <w:rPr>
          <w:rFonts w:ascii="Palatino Linotype" w:eastAsia="Calibri" w:hAnsi="Palatino Linotype" w:cs="Arial"/>
          <w:color w:val="000000" w:themeColor="text1"/>
          <w:lang w:val="es-ES"/>
        </w:rPr>
        <w:t>número</w:t>
      </w:r>
      <w:r w:rsidRPr="00FB130B">
        <w:rPr>
          <w:rFonts w:ascii="Palatino Linotype" w:eastAsia="Calibri" w:hAnsi="Palatino Linotype" w:cs="Arial"/>
          <w:b/>
          <w:bCs/>
          <w:color w:val="000000" w:themeColor="text1"/>
        </w:rPr>
        <w:t> </w:t>
      </w:r>
      <w:r w:rsidR="00FB130B" w:rsidRPr="00FB130B">
        <w:rPr>
          <w:rFonts w:ascii="Palatino Linotype" w:eastAsia="Calibri" w:hAnsi="Palatino Linotype" w:cs="Arial"/>
          <w:b/>
          <w:bCs/>
          <w:color w:val="000000" w:themeColor="text1"/>
        </w:rPr>
        <w:t>00390/NEZA/IP/2023</w:t>
      </w:r>
      <w:r w:rsidR="009F09BC" w:rsidRPr="00134CE6">
        <w:rPr>
          <w:rFonts w:ascii="Palatino Linotype" w:hAnsi="Palatino Linotype"/>
          <w:b/>
          <w:bCs/>
          <w:color w:val="000000" w:themeColor="text1"/>
        </w:rPr>
        <w:t xml:space="preserve">; </w:t>
      </w:r>
      <w:r w:rsidR="001A072E">
        <w:rPr>
          <w:rFonts w:ascii="Palatino Linotype" w:eastAsia="Calibri" w:hAnsi="Palatino Linotype" w:cs="Arial"/>
          <w:color w:val="000000" w:themeColor="text1"/>
          <w:lang w:val="es-ES"/>
        </w:rPr>
        <w:t>en la que</w:t>
      </w:r>
      <w:r w:rsidR="009F09BC" w:rsidRPr="00134CE6">
        <w:rPr>
          <w:rFonts w:ascii="Palatino Linotype" w:eastAsia="Calibri" w:hAnsi="Palatino Linotype" w:cs="Arial"/>
          <w:color w:val="000000" w:themeColor="text1"/>
          <w:lang w:val="es-ES"/>
        </w:rPr>
        <w:t xml:space="preserve"> se solicitó la siguiente información:</w:t>
      </w:r>
    </w:p>
    <w:p w:rsidR="008A699B" w:rsidRPr="00134CE6" w:rsidRDefault="008A699B" w:rsidP="008A699B">
      <w:pPr>
        <w:pStyle w:val="Prrafodelista"/>
        <w:spacing w:before="240" w:after="240" w:line="360" w:lineRule="auto"/>
        <w:ind w:left="0"/>
        <w:jc w:val="both"/>
        <w:rPr>
          <w:rFonts w:ascii="Palatino Linotype" w:eastAsia="Calibri" w:hAnsi="Palatino Linotype" w:cs="Arial"/>
          <w:color w:val="000000" w:themeColor="text1"/>
          <w:lang w:val="es-ES"/>
        </w:rPr>
      </w:pPr>
      <w:bookmarkStart w:id="3" w:name="_GoBack"/>
      <w:bookmarkEnd w:id="3"/>
    </w:p>
    <w:p w:rsidR="009F09BC" w:rsidRPr="00134CE6" w:rsidRDefault="00EB1CE2" w:rsidP="00531473">
      <w:pPr>
        <w:pStyle w:val="Prrafodelista"/>
        <w:spacing w:line="360" w:lineRule="auto"/>
        <w:ind w:left="425" w:right="476"/>
        <w:jc w:val="both"/>
        <w:rPr>
          <w:rFonts w:ascii="Palatino Linotype" w:hAnsi="Palatino Linotype"/>
          <w:i/>
          <w:color w:val="000000" w:themeColor="text1"/>
        </w:rPr>
      </w:pPr>
      <w:r w:rsidRPr="00FB130B">
        <w:rPr>
          <w:rFonts w:ascii="Palatino Linotype" w:hAnsi="Palatino Linotype"/>
          <w:i/>
          <w:color w:val="000000" w:themeColor="text1"/>
        </w:rPr>
        <w:t>“</w:t>
      </w:r>
      <w:r w:rsidR="00FB130B" w:rsidRPr="00FB130B">
        <w:rPr>
          <w:rFonts w:ascii="Palatino Linotype" w:hAnsi="Palatino Linotype"/>
          <w:i/>
          <w:color w:val="000000" w:themeColor="text1"/>
        </w:rPr>
        <w:t>Chóferes de grúas acusan a los policías estatales del estado de México de extorsionarlos con supuestas violaciones al reglamento de tránsito. ¿Se llevan a cabo medidas para evitar que ocurra este abuso de poder de parte de los policías?</w:t>
      </w:r>
      <w:r w:rsidR="008A699B" w:rsidRPr="00FB130B">
        <w:rPr>
          <w:rFonts w:ascii="Palatino Linotype" w:hAnsi="Palatino Linotype"/>
          <w:i/>
          <w:color w:val="000000" w:themeColor="text1"/>
        </w:rPr>
        <w:t>”</w:t>
      </w:r>
    </w:p>
    <w:p w:rsidR="008A699B" w:rsidRPr="00134CE6" w:rsidRDefault="008A699B" w:rsidP="009F09BC">
      <w:pPr>
        <w:pStyle w:val="Prrafodelista"/>
        <w:spacing w:line="360" w:lineRule="auto"/>
        <w:ind w:left="851" w:right="34"/>
        <w:jc w:val="both"/>
        <w:rPr>
          <w:rFonts w:ascii="Palatino Linotype" w:hAnsi="Palatino Linotype"/>
          <w:color w:val="000000" w:themeColor="text1"/>
        </w:rPr>
      </w:pPr>
    </w:p>
    <w:p w:rsidR="009F09BC" w:rsidRPr="001A072E" w:rsidRDefault="00264FEF" w:rsidP="00264FEF">
      <w:pPr>
        <w:pStyle w:val="Prrafodelista"/>
        <w:numPr>
          <w:ilvl w:val="0"/>
          <w:numId w:val="23"/>
        </w:numPr>
        <w:spacing w:line="360" w:lineRule="auto"/>
        <w:ind w:right="34"/>
        <w:jc w:val="both"/>
        <w:rPr>
          <w:rFonts w:ascii="Palatino Linotype" w:hAnsi="Palatino Linotype"/>
          <w:color w:val="000000" w:themeColor="text1"/>
          <w:sz w:val="22"/>
        </w:rPr>
      </w:pPr>
      <w:r w:rsidRPr="001A072E">
        <w:rPr>
          <w:rFonts w:ascii="Palatino Linotype" w:eastAsia="Times New Roman" w:hAnsi="Palatino Linotype" w:cs="Arial"/>
          <w:b/>
          <w:color w:val="000000" w:themeColor="text1"/>
          <w:sz w:val="22"/>
          <w:lang w:val="es-ES"/>
        </w:rPr>
        <w:t>MODALIDAD DE ENTREGA:</w:t>
      </w:r>
      <w:r w:rsidRPr="001A072E">
        <w:rPr>
          <w:rFonts w:ascii="Palatino Linotype" w:eastAsia="Times New Roman" w:hAnsi="Palatino Linotype" w:cs="Arial"/>
          <w:color w:val="000000" w:themeColor="text1"/>
          <w:sz w:val="22"/>
          <w:lang w:val="es-ES"/>
        </w:rPr>
        <w:t xml:space="preserve"> </w:t>
      </w:r>
      <w:r w:rsidR="00E94325" w:rsidRPr="001A072E">
        <w:rPr>
          <w:rFonts w:ascii="Palatino Linotype" w:eastAsia="Times New Roman" w:hAnsi="Palatino Linotype" w:cs="Arial"/>
          <w:color w:val="000000" w:themeColor="text1"/>
          <w:sz w:val="22"/>
          <w:lang w:val="es-ES"/>
        </w:rPr>
        <w:t>Vía</w:t>
      </w:r>
      <w:r w:rsidRPr="001A072E">
        <w:rPr>
          <w:rFonts w:ascii="Palatino Linotype" w:eastAsia="Times New Roman" w:hAnsi="Palatino Linotype" w:cs="Arial"/>
          <w:color w:val="000000" w:themeColor="text1"/>
          <w:sz w:val="22"/>
          <w:lang w:val="es-ES"/>
        </w:rPr>
        <w:t xml:space="preserve"> Plataforma Nacional de Transparencia </w:t>
      </w:r>
      <w:r w:rsidRPr="001A072E">
        <w:rPr>
          <w:rFonts w:ascii="Palatino Linotype" w:eastAsia="Times New Roman" w:hAnsi="Palatino Linotype" w:cs="Arial"/>
          <w:color w:val="000000" w:themeColor="text1"/>
          <w:sz w:val="22"/>
        </w:rPr>
        <w:t>(</w:t>
      </w:r>
      <w:r w:rsidRPr="001A072E">
        <w:rPr>
          <w:rFonts w:ascii="Palatino Linotype" w:eastAsia="Times New Roman" w:hAnsi="Palatino Linotype" w:cs="Arial"/>
          <w:b/>
          <w:color w:val="000000" w:themeColor="text1"/>
          <w:sz w:val="22"/>
        </w:rPr>
        <w:t>PNT</w:t>
      </w:r>
      <w:r w:rsidRPr="001A072E">
        <w:rPr>
          <w:rFonts w:ascii="Palatino Linotype" w:eastAsia="Times New Roman" w:hAnsi="Palatino Linotype" w:cs="Arial"/>
          <w:color w:val="000000" w:themeColor="text1"/>
          <w:sz w:val="22"/>
        </w:rPr>
        <w:t xml:space="preserve">) </w:t>
      </w:r>
      <w:r w:rsidR="00E94325" w:rsidRPr="001A072E">
        <w:rPr>
          <w:rFonts w:ascii="Palatino Linotype" w:eastAsia="Times New Roman" w:hAnsi="Palatino Linotype" w:cs="Arial"/>
          <w:color w:val="000000" w:themeColor="text1"/>
          <w:sz w:val="22"/>
        </w:rPr>
        <w:t>vinculada a su vez al Sistema de Acceso a la Información Mexiquense  (</w:t>
      </w:r>
      <w:r w:rsidR="00E94325" w:rsidRPr="001A072E">
        <w:rPr>
          <w:rFonts w:ascii="Palatino Linotype" w:eastAsia="Times New Roman" w:hAnsi="Palatino Linotype" w:cs="Arial"/>
          <w:b/>
          <w:color w:val="000000" w:themeColor="text1"/>
          <w:sz w:val="22"/>
          <w:lang w:val="es-ES"/>
        </w:rPr>
        <w:t>SAIMEX</w:t>
      </w:r>
      <w:r w:rsidR="00E94325" w:rsidRPr="001A072E">
        <w:rPr>
          <w:rFonts w:ascii="Palatino Linotype" w:eastAsia="Times New Roman" w:hAnsi="Palatino Linotype" w:cs="Arial"/>
          <w:color w:val="000000" w:themeColor="text1"/>
          <w:sz w:val="22"/>
          <w:lang w:val="es-ES"/>
        </w:rPr>
        <w:t>).</w:t>
      </w:r>
    </w:p>
    <w:p w:rsidR="0069487D" w:rsidRPr="00134CE6" w:rsidRDefault="0069487D" w:rsidP="0069487D">
      <w:pPr>
        <w:pStyle w:val="Prrafodelista"/>
        <w:spacing w:line="360" w:lineRule="auto"/>
        <w:ind w:left="851" w:right="34"/>
        <w:jc w:val="both"/>
        <w:rPr>
          <w:rFonts w:ascii="Palatino Linotype" w:hAnsi="Palatino Linotype"/>
          <w:color w:val="000000" w:themeColor="text1"/>
        </w:rPr>
      </w:pPr>
    </w:p>
    <w:p w:rsidR="00EB1CE2" w:rsidRPr="00264FEF" w:rsidRDefault="0041640E" w:rsidP="009C4CE8">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264FEF">
        <w:rPr>
          <w:rFonts w:ascii="Palatino Linotype" w:hAnsi="Palatino Linotype" w:cs="Arial"/>
          <w:color w:val="000000" w:themeColor="text1"/>
        </w:rPr>
        <w:t xml:space="preserve">En fecha </w:t>
      </w:r>
      <w:r w:rsidR="00264FEF" w:rsidRPr="00264FEF">
        <w:rPr>
          <w:rFonts w:ascii="Palatino Linotype" w:hAnsi="Palatino Linotype" w:cs="Arial"/>
          <w:b/>
          <w:color w:val="000000" w:themeColor="text1"/>
        </w:rPr>
        <w:t>once de agosto</w:t>
      </w:r>
      <w:r w:rsidR="002C4997" w:rsidRPr="00264FEF">
        <w:rPr>
          <w:rFonts w:ascii="Palatino Linotype" w:hAnsi="Palatino Linotype" w:cs="Arial"/>
          <w:b/>
          <w:color w:val="000000" w:themeColor="text1"/>
        </w:rPr>
        <w:t xml:space="preserve"> de dos mil </w:t>
      </w:r>
      <w:r w:rsidR="004D465B" w:rsidRPr="00264FEF">
        <w:rPr>
          <w:rFonts w:ascii="Palatino Linotype" w:hAnsi="Palatino Linotype" w:cs="Arial"/>
          <w:b/>
          <w:color w:val="000000" w:themeColor="text1"/>
        </w:rPr>
        <w:t>veintitrés</w:t>
      </w:r>
      <w:r w:rsidR="009F09BC" w:rsidRPr="00264FEF">
        <w:rPr>
          <w:rFonts w:ascii="Palatino Linotype" w:hAnsi="Palatino Linotype" w:cs="Arial"/>
          <w:b/>
          <w:color w:val="000000" w:themeColor="text1"/>
        </w:rPr>
        <w:t>,</w:t>
      </w:r>
      <w:r w:rsidR="009F09BC" w:rsidRPr="00134CE6">
        <w:rPr>
          <w:rFonts w:ascii="Palatino Linotype" w:hAnsi="Palatino Linotype" w:cs="Arial"/>
          <w:color w:val="000000" w:themeColor="text1"/>
        </w:rPr>
        <w:t xml:space="preserve"> el </w:t>
      </w:r>
      <w:r w:rsidR="009F09BC" w:rsidRPr="00134CE6">
        <w:rPr>
          <w:rFonts w:ascii="Palatino Linotype" w:hAnsi="Palatino Linotype" w:cs="Arial"/>
          <w:b/>
          <w:color w:val="000000" w:themeColor="text1"/>
        </w:rPr>
        <w:t>SUJETO OBLIGADO,</w:t>
      </w:r>
      <w:r w:rsidR="00EB1CE2">
        <w:rPr>
          <w:rFonts w:ascii="Palatino Linotype" w:hAnsi="Palatino Linotype" w:cs="Arial"/>
          <w:color w:val="000000" w:themeColor="text1"/>
        </w:rPr>
        <w:t xml:space="preserve"> dio respuesta a través del archivo electrónico denominado </w:t>
      </w:r>
      <w:hyperlink r:id="rId8" w:tgtFrame="_blank" w:history="1">
        <w:r w:rsidR="00264FEF" w:rsidRPr="00F9760D">
          <w:rPr>
            <w:rStyle w:val="Hipervnculo"/>
            <w:b/>
            <w:bCs/>
            <w:color w:val="000000" w:themeColor="text1"/>
            <w:u w:val="none"/>
          </w:rPr>
          <w:t>390-23.pdf</w:t>
        </w:r>
      </w:hyperlink>
      <w:r w:rsidR="00EB1CE2" w:rsidRPr="00264FEF">
        <w:rPr>
          <w:rFonts w:ascii="Palatino Linotype" w:hAnsi="Palatino Linotype" w:cs="Arial"/>
          <w:b/>
          <w:i/>
          <w:color w:val="000000" w:themeColor="text1"/>
          <w:u w:val="single"/>
        </w:rPr>
        <w:t>,</w:t>
      </w:r>
      <w:r w:rsidR="00EB1CE2" w:rsidRPr="00264FEF">
        <w:rPr>
          <w:rFonts w:ascii="Palatino Linotype" w:hAnsi="Palatino Linotype" w:cs="Arial"/>
          <w:i/>
          <w:color w:val="000000" w:themeColor="text1"/>
        </w:rPr>
        <w:t xml:space="preserve"> </w:t>
      </w:r>
      <w:r w:rsidR="00EB1CE2">
        <w:rPr>
          <w:rFonts w:ascii="Palatino Linotype" w:hAnsi="Palatino Linotype" w:cs="Arial"/>
          <w:color w:val="000000" w:themeColor="text1"/>
        </w:rPr>
        <w:t xml:space="preserve">cuyo contenido </w:t>
      </w:r>
      <w:r w:rsidR="00F9760D">
        <w:rPr>
          <w:rFonts w:ascii="Palatino Linotype" w:hAnsi="Palatino Linotype" w:cs="Arial"/>
          <w:color w:val="000000" w:themeColor="text1"/>
        </w:rPr>
        <w:t>se inserta</w:t>
      </w:r>
      <w:r w:rsidR="00264FEF">
        <w:rPr>
          <w:rFonts w:ascii="Palatino Linotype" w:hAnsi="Palatino Linotype" w:cs="Arial"/>
          <w:color w:val="000000" w:themeColor="text1"/>
        </w:rPr>
        <w:t xml:space="preserve"> a continuación:</w:t>
      </w:r>
    </w:p>
    <w:p w:rsidR="00264FEF" w:rsidRPr="009C4CE8" w:rsidRDefault="00264FEF" w:rsidP="00264FEF">
      <w:pPr>
        <w:pStyle w:val="Prrafodelista"/>
        <w:tabs>
          <w:tab w:val="left" w:pos="0"/>
        </w:tabs>
        <w:spacing w:line="360" w:lineRule="auto"/>
        <w:ind w:left="0" w:right="49"/>
        <w:jc w:val="center"/>
        <w:rPr>
          <w:rFonts w:ascii="Palatino Linotype" w:hAnsi="Palatino Linotype" w:cs="Arial"/>
          <w:i/>
          <w:color w:val="000000" w:themeColor="text1"/>
        </w:rPr>
      </w:pPr>
      <w:r>
        <w:rPr>
          <w:rFonts w:ascii="Palatino Linotype" w:hAnsi="Palatino Linotype" w:cs="Arial"/>
          <w:i/>
          <w:noProof/>
          <w:color w:val="000000" w:themeColor="text1"/>
          <w:lang w:val="es-MX" w:eastAsia="es-MX"/>
        </w:rPr>
        <w:lastRenderedPageBreak/>
        <w:drawing>
          <wp:inline distT="0" distB="0" distL="0" distR="0">
            <wp:extent cx="5105400" cy="63722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05400" cy="6372225"/>
                    </a:xfrm>
                    <a:prstGeom prst="rect">
                      <a:avLst/>
                    </a:prstGeom>
                    <a:noFill/>
                    <a:ln>
                      <a:noFill/>
                    </a:ln>
                  </pic:spPr>
                </pic:pic>
              </a:graphicData>
            </a:graphic>
          </wp:inline>
        </w:drawing>
      </w:r>
    </w:p>
    <w:p w:rsidR="003A06E6" w:rsidRPr="007B0745" w:rsidRDefault="003A06E6" w:rsidP="003A06E6">
      <w:pPr>
        <w:pStyle w:val="Prrafodelista"/>
        <w:tabs>
          <w:tab w:val="left" w:pos="0"/>
        </w:tabs>
        <w:spacing w:line="360" w:lineRule="auto"/>
        <w:ind w:left="0" w:right="49"/>
        <w:jc w:val="center"/>
        <w:rPr>
          <w:rFonts w:ascii="Palatino Linotype" w:hAnsi="Palatino Linotype" w:cs="Arial"/>
          <w:i/>
          <w:color w:val="000000" w:themeColor="text1"/>
        </w:rPr>
      </w:pPr>
    </w:p>
    <w:p w:rsidR="009F09BC" w:rsidRPr="00134CE6" w:rsidRDefault="003F2818" w:rsidP="009F09BC">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Pr>
          <w:rFonts w:ascii="Palatino Linotype" w:eastAsia="Times New Roman" w:hAnsi="Palatino Linotype" w:cs="Arial"/>
          <w:color w:val="000000" w:themeColor="text1"/>
          <w:lang w:val="es-ES"/>
        </w:rPr>
        <w:lastRenderedPageBreak/>
        <w:t>Inconforme con la respuesta</w:t>
      </w:r>
      <w:r w:rsidR="0041640E">
        <w:rPr>
          <w:rFonts w:ascii="Palatino Linotype" w:eastAsia="Times New Roman" w:hAnsi="Palatino Linotype" w:cs="Arial"/>
          <w:color w:val="000000" w:themeColor="text1"/>
          <w:lang w:val="es-ES"/>
        </w:rPr>
        <w:t xml:space="preserve"> anterior, en fecha </w:t>
      </w:r>
      <w:r w:rsidRPr="003F2818">
        <w:rPr>
          <w:rFonts w:ascii="Palatino Linotype" w:eastAsia="Times New Roman" w:hAnsi="Palatino Linotype" w:cs="Arial"/>
          <w:b/>
          <w:color w:val="000000" w:themeColor="text1"/>
          <w:lang w:val="es-ES"/>
        </w:rPr>
        <w:t>veintiséis</w:t>
      </w:r>
      <w:r w:rsidR="009C4CE8" w:rsidRPr="003F2818">
        <w:rPr>
          <w:rFonts w:ascii="Palatino Linotype" w:eastAsia="Times New Roman" w:hAnsi="Palatino Linotype" w:cs="Arial"/>
          <w:b/>
          <w:color w:val="000000" w:themeColor="text1"/>
          <w:lang w:val="es-ES"/>
        </w:rPr>
        <w:t xml:space="preserve"> de septiembre</w:t>
      </w:r>
      <w:r w:rsidR="009F09BC" w:rsidRPr="003F2818">
        <w:rPr>
          <w:rFonts w:ascii="Palatino Linotype" w:eastAsia="Times New Roman" w:hAnsi="Palatino Linotype" w:cs="Arial"/>
          <w:b/>
          <w:color w:val="000000" w:themeColor="text1"/>
          <w:lang w:val="es-ES"/>
        </w:rPr>
        <w:t xml:space="preserve"> de </w:t>
      </w:r>
      <w:r w:rsidR="00025C53" w:rsidRPr="003F2818">
        <w:rPr>
          <w:rFonts w:ascii="Palatino Linotype" w:eastAsia="Times New Roman" w:hAnsi="Palatino Linotype" w:cs="Arial"/>
          <w:b/>
          <w:color w:val="000000" w:themeColor="text1"/>
          <w:lang w:val="es-ES"/>
        </w:rPr>
        <w:t xml:space="preserve">dos mil </w:t>
      </w:r>
      <w:r w:rsidR="004D465B" w:rsidRPr="003F2818">
        <w:rPr>
          <w:rFonts w:ascii="Palatino Linotype" w:eastAsia="Times New Roman" w:hAnsi="Palatino Linotype" w:cs="Arial"/>
          <w:b/>
          <w:color w:val="000000" w:themeColor="text1"/>
          <w:lang w:val="es-ES"/>
        </w:rPr>
        <w:t>veintitrés</w:t>
      </w:r>
      <w:r w:rsidR="009F09BC" w:rsidRPr="003F2818">
        <w:rPr>
          <w:rFonts w:ascii="Palatino Linotype" w:eastAsia="Times New Roman" w:hAnsi="Palatino Linotype" w:cs="Arial"/>
          <w:b/>
          <w:color w:val="000000" w:themeColor="text1"/>
          <w:lang w:val="es-ES"/>
        </w:rPr>
        <w:t>,</w:t>
      </w:r>
      <w:r w:rsidR="009F09BC" w:rsidRPr="00134CE6">
        <w:rPr>
          <w:rFonts w:ascii="Palatino Linotype" w:eastAsia="Times New Roman" w:hAnsi="Palatino Linotype" w:cs="Arial"/>
          <w:color w:val="000000" w:themeColor="text1"/>
          <w:lang w:val="es-ES"/>
        </w:rPr>
        <w:t xml:space="preserve"> el particular interpuso </w:t>
      </w:r>
      <w:r w:rsidR="002C4997" w:rsidRPr="00134CE6">
        <w:rPr>
          <w:rFonts w:ascii="Palatino Linotype" w:eastAsia="Times New Roman" w:hAnsi="Palatino Linotype" w:cs="Arial"/>
          <w:color w:val="000000" w:themeColor="text1"/>
          <w:lang w:val="es-ES"/>
        </w:rPr>
        <w:t>e</w:t>
      </w:r>
      <w:r w:rsidR="009F09BC" w:rsidRPr="00134CE6">
        <w:rPr>
          <w:rFonts w:ascii="Palatino Linotype" w:eastAsia="Times New Roman" w:hAnsi="Palatino Linotype" w:cs="Arial"/>
          <w:color w:val="000000" w:themeColor="text1"/>
          <w:lang w:val="es-ES"/>
        </w:rPr>
        <w:t>l recurso de re</w:t>
      </w:r>
      <w:r>
        <w:rPr>
          <w:rFonts w:ascii="Palatino Linotype" w:eastAsia="Times New Roman" w:hAnsi="Palatino Linotype" w:cs="Arial"/>
          <w:color w:val="000000" w:themeColor="text1"/>
          <w:lang w:val="es-ES"/>
        </w:rPr>
        <w:t>visión en contra de la misma</w:t>
      </w:r>
      <w:r w:rsidR="009F09BC" w:rsidRPr="00134CE6">
        <w:rPr>
          <w:rFonts w:ascii="Palatino Linotype" w:eastAsia="Times New Roman" w:hAnsi="Palatino Linotype" w:cs="Arial"/>
          <w:color w:val="000000" w:themeColor="text1"/>
          <w:lang w:val="es-ES"/>
        </w:rPr>
        <w:t>, manifestando l</w:t>
      </w:r>
      <w:r w:rsidR="002C4997" w:rsidRPr="00134CE6">
        <w:rPr>
          <w:rFonts w:ascii="Palatino Linotype" w:eastAsia="Times New Roman" w:hAnsi="Palatino Linotype" w:cs="Arial"/>
          <w:color w:val="000000" w:themeColor="text1"/>
          <w:lang w:val="es-ES"/>
        </w:rPr>
        <w:t>a</w:t>
      </w:r>
      <w:r w:rsidR="009F09BC" w:rsidRPr="00134CE6">
        <w:rPr>
          <w:rFonts w:ascii="Palatino Linotype" w:eastAsia="Times New Roman" w:hAnsi="Palatino Linotype" w:cs="Arial"/>
          <w:color w:val="000000" w:themeColor="text1"/>
          <w:lang w:val="es-ES"/>
        </w:rPr>
        <w:t xml:space="preserve">s </w:t>
      </w:r>
      <w:r w:rsidR="002C4997" w:rsidRPr="00134CE6">
        <w:rPr>
          <w:rFonts w:ascii="Palatino Linotype" w:eastAsia="Times New Roman" w:hAnsi="Palatino Linotype" w:cs="Arial"/>
          <w:color w:val="000000" w:themeColor="text1"/>
          <w:lang w:val="es-ES"/>
        </w:rPr>
        <w:t>siguientes</w:t>
      </w:r>
      <w:r w:rsidR="009F09BC" w:rsidRPr="00134CE6">
        <w:rPr>
          <w:rFonts w:ascii="Palatino Linotype" w:eastAsia="Times New Roman" w:hAnsi="Palatino Linotype" w:cs="Arial"/>
          <w:color w:val="000000" w:themeColor="text1"/>
          <w:lang w:val="es-ES"/>
        </w:rPr>
        <w:t xml:space="preserve"> razones o motivos de inconformidad:</w:t>
      </w:r>
    </w:p>
    <w:p w:rsidR="009F09BC" w:rsidRPr="001A072E" w:rsidRDefault="009F09BC" w:rsidP="009F09BC">
      <w:pPr>
        <w:pStyle w:val="Prrafodelista"/>
        <w:tabs>
          <w:tab w:val="left" w:pos="0"/>
        </w:tabs>
        <w:spacing w:line="360" w:lineRule="auto"/>
        <w:ind w:left="0" w:right="49"/>
        <w:jc w:val="both"/>
        <w:rPr>
          <w:rFonts w:ascii="Palatino Linotype" w:hAnsi="Palatino Linotype" w:cs="Arial"/>
          <w:i/>
          <w:color w:val="000000" w:themeColor="text1"/>
          <w:sz w:val="22"/>
        </w:rPr>
      </w:pPr>
    </w:p>
    <w:p w:rsidR="009F09BC" w:rsidRPr="001A072E" w:rsidRDefault="009F09BC" w:rsidP="00EB1CE2">
      <w:pPr>
        <w:pStyle w:val="Prrafodelista"/>
        <w:numPr>
          <w:ilvl w:val="0"/>
          <w:numId w:val="23"/>
        </w:numPr>
        <w:spacing w:line="360" w:lineRule="auto"/>
        <w:jc w:val="both"/>
        <w:rPr>
          <w:rFonts w:ascii="Palatino Linotype" w:hAnsi="Palatino Linotype"/>
          <w:i/>
          <w:color w:val="000000" w:themeColor="text1"/>
          <w:sz w:val="22"/>
        </w:rPr>
      </w:pPr>
      <w:bookmarkStart w:id="4" w:name="_Toc466982514"/>
      <w:bookmarkStart w:id="5" w:name="_Toc51854302"/>
      <w:bookmarkStart w:id="6" w:name="_Toc53584976"/>
      <w:bookmarkStart w:id="7" w:name="_Toc60925403"/>
      <w:bookmarkStart w:id="8" w:name="_Toc81364833"/>
      <w:bookmarkStart w:id="9" w:name="_Toc81390610"/>
      <w:bookmarkStart w:id="10" w:name="_Toc82611033"/>
      <w:bookmarkStart w:id="11" w:name="_Toc83128576"/>
      <w:bookmarkStart w:id="12" w:name="_Toc27589208"/>
      <w:bookmarkStart w:id="13" w:name="_Toc29395022"/>
      <w:bookmarkStart w:id="14" w:name="_Toc29481467"/>
      <w:bookmarkStart w:id="15" w:name="_Toc33113911"/>
      <w:bookmarkStart w:id="16" w:name="_Toc33643059"/>
      <w:bookmarkStart w:id="17" w:name="_Toc33724991"/>
      <w:bookmarkStart w:id="18" w:name="_Toc33726434"/>
      <w:bookmarkStart w:id="19" w:name="_Toc34157662"/>
      <w:bookmarkStart w:id="20" w:name="_Toc35003615"/>
      <w:bookmarkStart w:id="21" w:name="_Toc35535691"/>
      <w:bookmarkStart w:id="22" w:name="_Toc51262525"/>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1A072E">
        <w:rPr>
          <w:rStyle w:val="Ttulo2Car"/>
          <w:rFonts w:ascii="Palatino Linotype" w:hAnsi="Palatino Linotype"/>
          <w:b/>
          <w:color w:val="000000" w:themeColor="text1"/>
          <w:sz w:val="22"/>
          <w:szCs w:val="24"/>
        </w:rPr>
        <w:t>Acto impugnado</w:t>
      </w:r>
      <w:bookmarkEnd w:id="4"/>
      <w:r w:rsidRPr="001A072E">
        <w:rPr>
          <w:rStyle w:val="Ttulo2Car"/>
          <w:rFonts w:ascii="Palatino Linotype" w:hAnsi="Palatino Linotype"/>
          <w:b/>
          <w:color w:val="000000" w:themeColor="text1"/>
          <w:sz w:val="22"/>
          <w:szCs w:val="24"/>
        </w:rPr>
        <w:t xml:space="preserve">: </w:t>
      </w:r>
      <w:r w:rsidRPr="001A072E">
        <w:rPr>
          <w:rStyle w:val="Ttulo2Car"/>
          <w:rFonts w:ascii="Palatino Linotype" w:hAnsi="Palatino Linotype"/>
          <w:i/>
          <w:color w:val="000000" w:themeColor="text1"/>
          <w:sz w:val="22"/>
          <w:szCs w:val="24"/>
        </w:rPr>
        <w:t>“</w:t>
      </w:r>
      <w:bookmarkEnd w:id="5"/>
      <w:bookmarkEnd w:id="6"/>
      <w:bookmarkEnd w:id="7"/>
      <w:bookmarkEnd w:id="8"/>
      <w:bookmarkEnd w:id="9"/>
      <w:bookmarkEnd w:id="10"/>
      <w:bookmarkEnd w:id="11"/>
      <w:r w:rsidR="003F2818" w:rsidRPr="001A072E">
        <w:rPr>
          <w:rFonts w:ascii="Palatino Linotype" w:eastAsiaTheme="majorEastAsia" w:hAnsi="Palatino Linotype" w:cstheme="majorBidi"/>
          <w:i/>
          <w:color w:val="000000" w:themeColor="text1"/>
          <w:sz w:val="22"/>
        </w:rPr>
        <w:t>No dio información al respecto</w:t>
      </w:r>
      <w:r w:rsidRPr="001A072E">
        <w:rPr>
          <w:rFonts w:ascii="Palatino Linotype" w:hAnsi="Palatino Linotype"/>
          <w:color w:val="000000" w:themeColor="text1"/>
          <w:sz w:val="22"/>
        </w:rPr>
        <w:t>”</w:t>
      </w:r>
      <w:bookmarkStart w:id="69" w:name="_Toc466982515"/>
      <w:bookmarkStart w:id="70" w:name="_Toc27589209"/>
      <w:bookmarkStart w:id="71" w:name="_Toc29395023"/>
      <w:bookmarkStart w:id="72" w:name="_Toc29481468"/>
      <w:bookmarkStart w:id="73" w:name="_Toc33113912"/>
      <w:bookmarkStart w:id="74" w:name="_Toc33643060"/>
      <w:bookmarkStart w:id="75" w:name="_Toc33724992"/>
      <w:bookmarkStart w:id="76" w:name="_Toc33726435"/>
      <w:bookmarkStart w:id="77" w:name="_Toc34157663"/>
      <w:bookmarkStart w:id="78" w:name="_Toc35003616"/>
      <w:bookmarkStart w:id="79" w:name="_Toc35535692"/>
      <w:bookmarkStart w:id="80" w:name="_Toc51262526"/>
      <w:bookmarkStart w:id="81" w:name="_Toc471908127"/>
      <w:bookmarkStart w:id="82" w:name="_Toc491791301"/>
      <w:bookmarkStart w:id="83" w:name="_Toc496726171"/>
      <w:bookmarkStart w:id="84" w:name="_Toc497242135"/>
      <w:bookmarkStart w:id="85" w:name="_Toc497292518"/>
      <w:bookmarkStart w:id="86" w:name="_Toc498503717"/>
      <w:bookmarkStart w:id="87" w:name="_Toc499568661"/>
      <w:bookmarkStart w:id="88" w:name="_Toc499568694"/>
      <w:bookmarkStart w:id="89" w:name="_Toc499665453"/>
      <w:bookmarkStart w:id="90" w:name="_Toc499729820"/>
      <w:bookmarkStart w:id="91" w:name="_Toc499835025"/>
      <w:bookmarkStart w:id="92" w:name="_Toc499835836"/>
      <w:bookmarkStart w:id="93" w:name="_Toc499835859"/>
      <w:bookmarkStart w:id="94" w:name="_Toc500264538"/>
      <w:bookmarkStart w:id="95" w:name="_Toc503290276"/>
      <w:bookmarkStart w:id="96" w:name="_Toc524009638"/>
      <w:bookmarkStart w:id="97" w:name="_Toc524009673"/>
      <w:bookmarkStart w:id="98" w:name="_Toc524602721"/>
      <w:bookmarkStart w:id="99" w:name="_Toc526365280"/>
      <w:bookmarkStart w:id="100" w:name="_Toc526365338"/>
      <w:bookmarkStart w:id="101" w:name="_Toc530067665"/>
      <w:bookmarkStart w:id="102" w:name="_Toc530067693"/>
      <w:bookmarkStart w:id="103" w:name="_Toc530067940"/>
      <w:bookmarkStart w:id="104" w:name="_Toc530590421"/>
      <w:bookmarkStart w:id="105" w:name="_Toc530593952"/>
      <w:bookmarkStart w:id="106" w:name="_Toc531190249"/>
      <w:bookmarkStart w:id="107" w:name="_Toc531190296"/>
      <w:bookmarkStart w:id="108" w:name="_Toc534908209"/>
      <w:bookmarkStart w:id="109" w:name="_Toc534909345"/>
      <w:bookmarkStart w:id="110" w:name="_Toc535353306"/>
      <w:bookmarkStart w:id="111" w:name="_Toc535353792"/>
      <w:bookmarkStart w:id="112" w:name="_Toc18436352"/>
      <w:bookmarkStart w:id="113" w:name="_Toc18436386"/>
      <w:bookmarkStart w:id="114" w:name="_Toc18513478"/>
      <w:bookmarkStart w:id="115" w:name="_Toc18513504"/>
      <w:bookmarkStart w:id="116" w:name="_Toc18606802"/>
      <w:bookmarkStart w:id="117" w:name="_Toc19723537"/>
      <w:bookmarkStart w:id="118" w:name="_Toc20322796"/>
      <w:bookmarkStart w:id="119" w:name="_Toc20323053"/>
      <w:bookmarkStart w:id="120" w:name="_Toc20323182"/>
      <w:bookmarkStart w:id="121" w:name="_Toc20420592"/>
      <w:bookmarkStart w:id="122" w:name="_Toc20421580"/>
      <w:bookmarkStart w:id="123" w:name="_Toc21027317"/>
      <w:bookmarkStart w:id="124" w:name="_Toc22660653"/>
      <w:bookmarkStart w:id="125" w:name="_Toc22811624"/>
      <w:bookmarkStart w:id="126" w:name="_Toc26436016"/>
      <w:bookmarkStart w:id="127" w:name="_Toc5185430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9F09BC" w:rsidRPr="001A072E" w:rsidRDefault="009F09BC" w:rsidP="00EB1CE2">
      <w:pPr>
        <w:pStyle w:val="Prrafodelista"/>
        <w:numPr>
          <w:ilvl w:val="0"/>
          <w:numId w:val="23"/>
        </w:numPr>
        <w:spacing w:line="360" w:lineRule="auto"/>
        <w:jc w:val="both"/>
        <w:rPr>
          <w:rFonts w:ascii="Palatino Linotype" w:hAnsi="Palatino Linotype"/>
          <w:i/>
          <w:color w:val="000000" w:themeColor="text1"/>
          <w:sz w:val="22"/>
        </w:rPr>
      </w:pPr>
      <w:bookmarkStart w:id="128" w:name="_Toc53584977"/>
      <w:bookmarkStart w:id="129" w:name="_Toc60925404"/>
      <w:bookmarkStart w:id="130" w:name="_Toc81364834"/>
      <w:bookmarkStart w:id="131" w:name="_Toc81390611"/>
      <w:bookmarkStart w:id="132" w:name="_Toc82611034"/>
      <w:bookmarkStart w:id="133" w:name="_Toc83128577"/>
      <w:r w:rsidRPr="001A072E">
        <w:rPr>
          <w:rStyle w:val="Ttulo2Car"/>
          <w:rFonts w:ascii="Palatino Linotype" w:hAnsi="Palatino Linotype"/>
          <w:b/>
          <w:color w:val="000000" w:themeColor="text1"/>
          <w:sz w:val="22"/>
          <w:szCs w:val="24"/>
        </w:rPr>
        <w:t>Razones o Motivos de inconformidad:</w:t>
      </w:r>
      <w:bookmarkEnd w:id="69"/>
      <w:bookmarkEnd w:id="128"/>
      <w:bookmarkEnd w:id="129"/>
      <w:bookmarkEnd w:id="130"/>
      <w:bookmarkEnd w:id="131"/>
      <w:bookmarkEnd w:id="132"/>
      <w:bookmarkEnd w:id="133"/>
      <w:r w:rsidRPr="001A072E">
        <w:rPr>
          <w:rFonts w:ascii="Palatino Linotype" w:hAnsi="Palatino Linotype"/>
          <w:b/>
          <w:color w:val="000000" w:themeColor="text1"/>
          <w:sz w:val="22"/>
        </w:rPr>
        <w:t xml:space="preserve"> </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003F2818" w:rsidRPr="001A072E">
        <w:rPr>
          <w:rFonts w:ascii="Palatino Linotype" w:hAnsi="Palatino Linotype"/>
          <w:color w:val="000000" w:themeColor="text1"/>
          <w:sz w:val="22"/>
        </w:rPr>
        <w:t>No expreso razones o motivos de inconformidad</w:t>
      </w:r>
    </w:p>
    <w:p w:rsidR="00EB1CE2" w:rsidRPr="001A072E" w:rsidRDefault="00EB1CE2" w:rsidP="00EB1CE2">
      <w:pPr>
        <w:pStyle w:val="Prrafodelista"/>
        <w:rPr>
          <w:rFonts w:ascii="Palatino Linotype" w:hAnsi="Palatino Linotype"/>
          <w:i/>
          <w:color w:val="000000" w:themeColor="text1"/>
          <w:sz w:val="22"/>
        </w:rPr>
      </w:pPr>
    </w:p>
    <w:p w:rsidR="009F09BC" w:rsidRPr="000F5C5B" w:rsidRDefault="0041640E" w:rsidP="000F5C5B">
      <w:pPr>
        <w:pStyle w:val="Prrafodelista"/>
        <w:numPr>
          <w:ilvl w:val="0"/>
          <w:numId w:val="15"/>
        </w:numPr>
        <w:tabs>
          <w:tab w:val="left" w:pos="0"/>
        </w:tabs>
        <w:spacing w:line="360" w:lineRule="auto"/>
        <w:ind w:left="0" w:right="49" w:firstLine="0"/>
        <w:jc w:val="both"/>
        <w:rPr>
          <w:rFonts w:ascii="Palatino Linotype" w:eastAsia="Times New Roman" w:hAnsi="Palatino Linotype" w:cs="Arial"/>
          <w:color w:val="000000" w:themeColor="text1"/>
          <w:lang w:val="es-ES"/>
        </w:rPr>
      </w:pPr>
      <w:r>
        <w:rPr>
          <w:rFonts w:ascii="Palatino Linotype" w:eastAsia="Times New Roman" w:hAnsi="Palatino Linotype" w:cs="Arial"/>
          <w:color w:val="000000" w:themeColor="text1"/>
          <w:lang w:val="es-ES"/>
        </w:rPr>
        <w:t>En atención a lo anterior, l</w:t>
      </w:r>
      <w:r w:rsidR="00CC5B2F" w:rsidRPr="000F5C5B">
        <w:rPr>
          <w:rFonts w:ascii="Palatino Linotype" w:eastAsia="Times New Roman" w:hAnsi="Palatino Linotype" w:cs="Arial"/>
          <w:color w:val="000000" w:themeColor="text1"/>
          <w:lang w:val="es-ES"/>
        </w:rPr>
        <w:t>a Comisionada</w:t>
      </w:r>
      <w:r w:rsidR="009F09BC" w:rsidRPr="000F5C5B">
        <w:rPr>
          <w:rFonts w:ascii="Palatino Linotype" w:eastAsia="Times New Roman" w:hAnsi="Palatino Linotype" w:cs="Arial"/>
          <w:color w:val="000000" w:themeColor="text1"/>
          <w:lang w:val="es-ES"/>
        </w:rPr>
        <w:t xml:space="preserve"> Ponente con fundamento en lo dispuesto por el artículo 185 fracción II de la ley de la materia, a través </w:t>
      </w:r>
      <w:r w:rsidR="009C4CE8" w:rsidRPr="000F5C5B">
        <w:rPr>
          <w:rFonts w:ascii="Palatino Linotype" w:eastAsia="Times New Roman" w:hAnsi="Palatino Linotype" w:cs="Arial"/>
          <w:color w:val="000000" w:themeColor="text1"/>
          <w:lang w:val="es-ES"/>
        </w:rPr>
        <w:t xml:space="preserve">del acuerdo de admisión de </w:t>
      </w:r>
      <w:r w:rsidR="003F2818" w:rsidRPr="003F2818">
        <w:rPr>
          <w:rFonts w:ascii="Palatino Linotype" w:eastAsia="Times New Roman" w:hAnsi="Palatino Linotype" w:cs="Arial"/>
          <w:b/>
          <w:color w:val="000000" w:themeColor="text1"/>
          <w:lang w:val="es-ES"/>
        </w:rPr>
        <w:t>veintiocho</w:t>
      </w:r>
      <w:r w:rsidR="009C4CE8" w:rsidRPr="003F2818">
        <w:rPr>
          <w:rFonts w:ascii="Palatino Linotype" w:eastAsia="Times New Roman" w:hAnsi="Palatino Linotype" w:cs="Arial"/>
          <w:b/>
          <w:color w:val="000000" w:themeColor="text1"/>
          <w:lang w:val="es-ES"/>
        </w:rPr>
        <w:t xml:space="preserve"> de septiembre</w:t>
      </w:r>
      <w:r w:rsidR="009F09BC" w:rsidRPr="003F2818">
        <w:rPr>
          <w:rFonts w:ascii="Palatino Linotype" w:eastAsia="Times New Roman" w:hAnsi="Palatino Linotype" w:cs="Arial"/>
          <w:b/>
          <w:color w:val="000000" w:themeColor="text1"/>
          <w:lang w:val="es-ES"/>
        </w:rPr>
        <w:t xml:space="preserve"> del año en curso</w:t>
      </w:r>
      <w:r w:rsidR="009F09BC" w:rsidRPr="000F5C5B">
        <w:rPr>
          <w:rFonts w:ascii="Palatino Linotype" w:eastAsia="Times New Roman" w:hAnsi="Palatino Linotype" w:cs="Arial"/>
          <w:color w:val="000000" w:themeColor="text1"/>
          <w:lang w:val="es-ES"/>
        </w:rPr>
        <w:t xml:space="preserve">, puso a disposición de las partes el expediente electrónico vía SAIMEX a efecto de que en un plazo máximo de siete días </w:t>
      </w:r>
      <w:r w:rsidR="009C4CE8" w:rsidRPr="000F5C5B">
        <w:rPr>
          <w:rFonts w:ascii="Palatino Linotype" w:eastAsia="Times New Roman" w:hAnsi="Palatino Linotype" w:cs="Arial"/>
          <w:color w:val="000000" w:themeColor="text1"/>
          <w:lang w:val="es-ES"/>
        </w:rPr>
        <w:t>manifestaran lo que a su derecho conviniera, ofrecieran pruebas y presentaran alegatos, y el SUJETO OBLIGADO rindiera el Informe Justificado correspondiente</w:t>
      </w:r>
      <w:r w:rsidR="009F09BC" w:rsidRPr="000F5C5B">
        <w:rPr>
          <w:rFonts w:ascii="Palatino Linotype" w:eastAsia="Times New Roman" w:hAnsi="Palatino Linotype" w:cs="Arial"/>
          <w:color w:val="000000" w:themeColor="text1"/>
          <w:lang w:val="es-ES"/>
        </w:rPr>
        <w:t>.</w:t>
      </w:r>
    </w:p>
    <w:p w:rsidR="009F09BC" w:rsidRPr="00134CE6" w:rsidRDefault="009F09BC" w:rsidP="009F09BC">
      <w:pPr>
        <w:pStyle w:val="Prrafodelista"/>
        <w:spacing w:before="240" w:after="240" w:line="360" w:lineRule="auto"/>
        <w:ind w:left="0"/>
        <w:jc w:val="both"/>
        <w:rPr>
          <w:rFonts w:ascii="Palatino Linotype" w:hAnsi="Palatino Linotype"/>
          <w:color w:val="000000" w:themeColor="text1"/>
        </w:rPr>
      </w:pPr>
    </w:p>
    <w:p w:rsidR="00ED6E75" w:rsidRPr="009C4CE8" w:rsidRDefault="009C4CE8" w:rsidP="00ED6E75">
      <w:pPr>
        <w:pStyle w:val="Prrafodelista"/>
        <w:numPr>
          <w:ilvl w:val="0"/>
          <w:numId w:val="15"/>
        </w:numPr>
        <w:spacing w:before="240" w:after="240" w:line="360" w:lineRule="auto"/>
        <w:ind w:left="0" w:firstLine="0"/>
        <w:jc w:val="both"/>
        <w:rPr>
          <w:rFonts w:ascii="Palatino Linotype" w:hAnsi="Palatino Linotype"/>
          <w:color w:val="000000" w:themeColor="text1"/>
        </w:rPr>
      </w:pPr>
      <w:r w:rsidRPr="009C4CE8">
        <w:rPr>
          <w:rFonts w:ascii="Palatino Linotype" w:hAnsi="Palatino Linotype"/>
          <w:color w:val="000000" w:themeColor="text1"/>
        </w:rPr>
        <w:t>Una vez fenecido el término para los efectos enunciados con antelaci</w:t>
      </w:r>
      <w:r>
        <w:rPr>
          <w:rFonts w:ascii="Palatino Linotype" w:hAnsi="Palatino Linotype"/>
          <w:color w:val="000000" w:themeColor="text1"/>
        </w:rPr>
        <w:t>ón,</w:t>
      </w:r>
      <w:r w:rsidRPr="009C4CE8">
        <w:rPr>
          <w:rFonts w:ascii="Palatino Linotype" w:hAnsi="Palatino Linotype"/>
          <w:color w:val="000000" w:themeColor="text1"/>
        </w:rPr>
        <w:t xml:space="preserve"> </w:t>
      </w:r>
      <w:r w:rsidRPr="009C4CE8">
        <w:rPr>
          <w:rFonts w:ascii="Palatino Linotype" w:hAnsi="Palatino Linotype"/>
          <w:b/>
          <w:color w:val="000000" w:themeColor="text1"/>
        </w:rPr>
        <w:t>EL RECURRENTE</w:t>
      </w:r>
      <w:r w:rsidRPr="009C4CE8">
        <w:rPr>
          <w:rFonts w:ascii="Palatino Linotype" w:hAnsi="Palatino Linotype"/>
          <w:color w:val="000000" w:themeColor="text1"/>
        </w:rPr>
        <w:t xml:space="preserve"> y </w:t>
      </w:r>
      <w:r w:rsidRPr="009C4CE8">
        <w:rPr>
          <w:rFonts w:ascii="Palatino Linotype" w:hAnsi="Palatino Linotype"/>
          <w:b/>
          <w:color w:val="000000" w:themeColor="text1"/>
        </w:rPr>
        <w:t>EL</w:t>
      </w:r>
      <w:r w:rsidR="009F09BC" w:rsidRPr="009C4CE8">
        <w:rPr>
          <w:rFonts w:ascii="Palatino Linotype" w:hAnsi="Palatino Linotype"/>
          <w:color w:val="000000" w:themeColor="text1"/>
        </w:rPr>
        <w:t xml:space="preserve"> </w:t>
      </w:r>
      <w:r w:rsidR="009F09BC" w:rsidRPr="009C4CE8">
        <w:rPr>
          <w:rFonts w:ascii="Palatino Linotype" w:hAnsi="Palatino Linotype"/>
          <w:b/>
          <w:color w:val="000000" w:themeColor="text1"/>
        </w:rPr>
        <w:t xml:space="preserve">SUJETO </w:t>
      </w:r>
      <w:r w:rsidR="009F09BC" w:rsidRPr="009C4CE8">
        <w:rPr>
          <w:rFonts w:ascii="Palatino Linotype" w:eastAsia="Calibri" w:hAnsi="Palatino Linotype" w:cs="Arial"/>
          <w:b/>
          <w:color w:val="000000" w:themeColor="text1"/>
          <w:lang w:val="es-ES"/>
        </w:rPr>
        <w:t>OBLIGADO</w:t>
      </w:r>
      <w:r>
        <w:rPr>
          <w:rFonts w:ascii="Palatino Linotype" w:hAnsi="Palatino Linotype"/>
          <w:color w:val="000000" w:themeColor="text1"/>
        </w:rPr>
        <w:t xml:space="preserve">, </w:t>
      </w:r>
      <w:r w:rsidR="0041640E">
        <w:rPr>
          <w:rFonts w:ascii="Palatino Linotype" w:hAnsi="Palatino Linotype"/>
          <w:color w:val="000000" w:themeColor="text1"/>
        </w:rPr>
        <w:t>no realizaron</w:t>
      </w:r>
      <w:r>
        <w:rPr>
          <w:rFonts w:ascii="Palatino Linotype" w:hAnsi="Palatino Linotype"/>
          <w:color w:val="000000" w:themeColor="text1"/>
        </w:rPr>
        <w:t xml:space="preserve"> manifestaci</w:t>
      </w:r>
      <w:r w:rsidR="009D3338">
        <w:rPr>
          <w:rFonts w:ascii="Palatino Linotype" w:hAnsi="Palatino Linotype"/>
          <w:color w:val="000000" w:themeColor="text1"/>
        </w:rPr>
        <w:t>ón alguna.</w:t>
      </w:r>
    </w:p>
    <w:p w:rsidR="007601B1" w:rsidRPr="007601B1" w:rsidRDefault="007601B1" w:rsidP="007601B1">
      <w:pPr>
        <w:pStyle w:val="Prrafodelista"/>
        <w:rPr>
          <w:rFonts w:ascii="Palatino Linotype" w:hAnsi="Palatino Linotype"/>
          <w:color w:val="000000" w:themeColor="text1"/>
        </w:rPr>
      </w:pPr>
    </w:p>
    <w:p w:rsidR="00A56791" w:rsidRPr="007601B1" w:rsidRDefault="007601B1" w:rsidP="00BE4BCE">
      <w:pPr>
        <w:pStyle w:val="Prrafodelista"/>
        <w:numPr>
          <w:ilvl w:val="0"/>
          <w:numId w:val="15"/>
        </w:numPr>
        <w:spacing w:line="360" w:lineRule="auto"/>
        <w:ind w:left="0" w:firstLine="0"/>
        <w:contextualSpacing w:val="0"/>
        <w:jc w:val="both"/>
        <w:rPr>
          <w:rFonts w:ascii="Palatino Linotype" w:hAnsi="Palatino Linotype"/>
          <w:b/>
          <w:color w:val="000000" w:themeColor="text1"/>
        </w:rPr>
      </w:pPr>
      <w:r w:rsidRPr="007601B1">
        <w:rPr>
          <w:rFonts w:ascii="Palatino Linotype" w:hAnsi="Palatino Linotype"/>
          <w:color w:val="000000" w:themeColor="text1"/>
        </w:rPr>
        <w:t xml:space="preserve">Finalmente </w:t>
      </w:r>
      <w:r w:rsidR="00D367B4" w:rsidRPr="007601B1">
        <w:rPr>
          <w:rFonts w:ascii="Palatino Linotype" w:hAnsi="Palatino Linotype"/>
          <w:color w:val="000000" w:themeColor="text1"/>
        </w:rPr>
        <w:t xml:space="preserve">mediante acuerdo de </w:t>
      </w:r>
      <w:r w:rsidR="003F2818" w:rsidRPr="003F2818">
        <w:rPr>
          <w:rFonts w:ascii="Palatino Linotype" w:hAnsi="Palatino Linotype"/>
          <w:b/>
          <w:color w:val="000000" w:themeColor="text1"/>
        </w:rPr>
        <w:t xml:space="preserve">día veinticuatro </w:t>
      </w:r>
      <w:r w:rsidR="00875ED6" w:rsidRPr="003F2818">
        <w:rPr>
          <w:rFonts w:ascii="Palatino Linotype" w:hAnsi="Palatino Linotype"/>
          <w:b/>
          <w:color w:val="000000" w:themeColor="text1"/>
        </w:rPr>
        <w:t>de octubre del año en curso</w:t>
      </w:r>
      <w:r w:rsidR="00875ED6">
        <w:rPr>
          <w:rFonts w:ascii="Palatino Linotype" w:hAnsi="Palatino Linotype"/>
          <w:color w:val="000000" w:themeColor="text1"/>
        </w:rPr>
        <w:t xml:space="preserve"> </w:t>
      </w:r>
      <w:r w:rsidR="0001674C" w:rsidRPr="007601B1">
        <w:rPr>
          <w:rFonts w:ascii="Palatino Linotype" w:hAnsi="Palatino Linotype"/>
          <w:color w:val="000000" w:themeColor="text1"/>
        </w:rPr>
        <w:t>se d</w:t>
      </w:r>
      <w:r w:rsidR="006672E1" w:rsidRPr="007601B1">
        <w:rPr>
          <w:rFonts w:ascii="Palatino Linotype" w:hAnsi="Palatino Linotype"/>
          <w:color w:val="000000" w:themeColor="text1"/>
        </w:rPr>
        <w:t>ecretó el cierre de instrucción</w:t>
      </w:r>
      <w:r w:rsidR="0001674C" w:rsidRPr="007601B1">
        <w:rPr>
          <w:rFonts w:ascii="Palatino Linotype" w:hAnsi="Palatino Linotype"/>
          <w:color w:val="000000" w:themeColor="text1"/>
        </w:rPr>
        <w:t xml:space="preserve">, </w:t>
      </w:r>
      <w:r w:rsidR="009F09BC" w:rsidRPr="007601B1">
        <w:rPr>
          <w:rFonts w:ascii="Palatino Linotype" w:hAnsi="Palatino Linotype" w:cs="Arial"/>
          <w:color w:val="000000" w:themeColor="text1"/>
        </w:rPr>
        <w:t>por lo que no habiendo más que hacer constar, y ---</w:t>
      </w:r>
      <w:r w:rsidR="003F2818">
        <w:rPr>
          <w:rFonts w:ascii="Palatino Linotype" w:hAnsi="Palatino Linotype" w:cs="Arial"/>
          <w:color w:val="000000" w:themeColor="text1"/>
        </w:rPr>
        <w:t>----------------------------------------------------------------------------------------------</w:t>
      </w:r>
    </w:p>
    <w:p w:rsidR="007601B1" w:rsidRDefault="007601B1" w:rsidP="007601B1">
      <w:pPr>
        <w:pStyle w:val="Prrafodelista"/>
        <w:rPr>
          <w:rFonts w:ascii="Palatino Linotype" w:hAnsi="Palatino Linotype"/>
          <w:b/>
          <w:color w:val="000000" w:themeColor="text1"/>
        </w:rPr>
      </w:pPr>
    </w:p>
    <w:p w:rsidR="001A072E" w:rsidRDefault="001A072E" w:rsidP="007601B1">
      <w:pPr>
        <w:pStyle w:val="Prrafodelista"/>
        <w:rPr>
          <w:rFonts w:ascii="Palatino Linotype" w:hAnsi="Palatino Linotype"/>
          <w:b/>
          <w:color w:val="000000" w:themeColor="text1"/>
        </w:rPr>
      </w:pPr>
    </w:p>
    <w:p w:rsidR="001A072E" w:rsidRPr="007601B1" w:rsidRDefault="001A072E" w:rsidP="007601B1">
      <w:pPr>
        <w:pStyle w:val="Prrafodelista"/>
        <w:rPr>
          <w:rFonts w:ascii="Palatino Linotype" w:hAnsi="Palatino Linotype"/>
          <w:b/>
          <w:color w:val="000000" w:themeColor="text1"/>
        </w:rPr>
      </w:pPr>
    </w:p>
    <w:p w:rsidR="009F09BC" w:rsidRPr="00134CE6" w:rsidRDefault="009F09BC" w:rsidP="00A56791">
      <w:pPr>
        <w:pStyle w:val="Ttulo1"/>
        <w:spacing w:before="0" w:line="360" w:lineRule="auto"/>
        <w:jc w:val="center"/>
        <w:rPr>
          <w:rFonts w:ascii="Palatino Linotype" w:hAnsi="Palatino Linotype"/>
          <w:b/>
          <w:color w:val="000000" w:themeColor="text1"/>
          <w:sz w:val="24"/>
          <w:szCs w:val="24"/>
        </w:rPr>
      </w:pPr>
      <w:bookmarkStart w:id="134" w:name="_Toc491791302"/>
      <w:bookmarkStart w:id="135" w:name="_Toc83128578"/>
      <w:r w:rsidRPr="00134CE6">
        <w:rPr>
          <w:rFonts w:ascii="Palatino Linotype" w:hAnsi="Palatino Linotype"/>
          <w:b/>
          <w:color w:val="000000" w:themeColor="text1"/>
          <w:sz w:val="24"/>
          <w:szCs w:val="24"/>
        </w:rPr>
        <w:lastRenderedPageBreak/>
        <w:t>CONSIDERANDO</w:t>
      </w:r>
      <w:bookmarkEnd w:id="134"/>
      <w:bookmarkEnd w:id="135"/>
    </w:p>
    <w:p w:rsidR="009F09BC" w:rsidRPr="00134CE6" w:rsidRDefault="009F09BC" w:rsidP="009F09BC">
      <w:pPr>
        <w:rPr>
          <w:rFonts w:ascii="Palatino Linotype" w:hAnsi="Palatino Linotype"/>
          <w:color w:val="000000" w:themeColor="text1"/>
          <w:lang w:val="es-MX" w:eastAsia="en-US"/>
        </w:rPr>
      </w:pPr>
    </w:p>
    <w:p w:rsidR="009F09BC" w:rsidRPr="00134CE6" w:rsidRDefault="009F09BC" w:rsidP="009F09BC">
      <w:pPr>
        <w:pStyle w:val="Ttulo2"/>
        <w:rPr>
          <w:rFonts w:ascii="Palatino Linotype" w:hAnsi="Palatino Linotype"/>
          <w:b/>
          <w:color w:val="000000" w:themeColor="text1"/>
          <w:sz w:val="24"/>
          <w:szCs w:val="24"/>
        </w:rPr>
      </w:pPr>
      <w:bookmarkStart w:id="136" w:name="_Toc491791303"/>
      <w:bookmarkStart w:id="137" w:name="_Toc83128579"/>
      <w:r w:rsidRPr="00134CE6">
        <w:rPr>
          <w:rFonts w:ascii="Palatino Linotype" w:hAnsi="Palatino Linotype"/>
          <w:b/>
          <w:color w:val="000000" w:themeColor="text1"/>
          <w:sz w:val="24"/>
          <w:szCs w:val="24"/>
        </w:rPr>
        <w:t>PRIMERO. De la competencia</w:t>
      </w:r>
      <w:bookmarkEnd w:id="136"/>
      <w:bookmarkEnd w:id="137"/>
    </w:p>
    <w:p w:rsidR="00353F1D" w:rsidRPr="00456AEE" w:rsidRDefault="00875ED6" w:rsidP="00456AEE">
      <w:pPr>
        <w:pStyle w:val="Prrafodelista"/>
        <w:numPr>
          <w:ilvl w:val="0"/>
          <w:numId w:val="15"/>
        </w:numPr>
        <w:spacing w:line="360" w:lineRule="auto"/>
        <w:ind w:left="0" w:firstLine="0"/>
        <w:jc w:val="both"/>
        <w:rPr>
          <w:rFonts w:ascii="Palatino Linotype" w:hAnsi="Palatino Linotype"/>
          <w:color w:val="000000" w:themeColor="text1"/>
        </w:rPr>
      </w:pPr>
      <w:r w:rsidRPr="0006565F">
        <w:rPr>
          <w:rFonts w:ascii="Palatino Linotype" w:hAnsi="Palatino Linotype"/>
          <w:color w:val="000000" w:themeColor="text1"/>
        </w:rPr>
        <w:t xml:space="preserve">Este Instituto de Transparencia, Acceso a la Información Pública y Protección de Datos Personales del Estado de </w:t>
      </w:r>
      <w:r w:rsidRPr="0006565F">
        <w:rPr>
          <w:rFonts w:ascii="Palatino Linotype" w:hAnsi="Palatino Linotype"/>
        </w:rPr>
        <w:t>México</w:t>
      </w:r>
      <w:r w:rsidRPr="0006565F">
        <w:rPr>
          <w:rFonts w:ascii="Palatino Linotype" w:hAnsi="Palatino Linotype"/>
          <w:color w:val="000000" w:themeColor="text1"/>
        </w:rPr>
        <w:t xml:space="preserve">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00456AEE" w:rsidRPr="00456AEE">
        <w:rPr>
          <w:rFonts w:ascii="Palatino Linotype" w:hAnsi="Palatino Linotype"/>
        </w:rPr>
        <w:t>.</w:t>
      </w:r>
    </w:p>
    <w:p w:rsidR="009F09BC" w:rsidRPr="00456AEE" w:rsidRDefault="009F09BC" w:rsidP="00456AEE">
      <w:pPr>
        <w:pStyle w:val="Prrafodelista"/>
        <w:spacing w:line="360" w:lineRule="auto"/>
        <w:ind w:left="0"/>
        <w:jc w:val="both"/>
        <w:rPr>
          <w:rFonts w:ascii="Palatino Linotype" w:eastAsia="Calibri" w:hAnsi="Palatino Linotype" w:cs="Times New Roman"/>
          <w:b/>
          <w:color w:val="000000" w:themeColor="text1"/>
          <w:lang w:val="es-ES"/>
        </w:rPr>
      </w:pPr>
    </w:p>
    <w:p w:rsidR="009F09BC" w:rsidRPr="00456AEE" w:rsidRDefault="009F09BC" w:rsidP="00456AEE">
      <w:pPr>
        <w:pStyle w:val="Ttulo2"/>
        <w:spacing w:before="0" w:line="360" w:lineRule="auto"/>
        <w:rPr>
          <w:rFonts w:ascii="Palatino Linotype" w:hAnsi="Palatino Linotype"/>
          <w:b/>
          <w:color w:val="000000" w:themeColor="text1"/>
          <w:sz w:val="24"/>
          <w:szCs w:val="24"/>
        </w:rPr>
      </w:pPr>
      <w:bookmarkStart w:id="138" w:name="_Toc491791304"/>
      <w:bookmarkStart w:id="139" w:name="_Toc83128580"/>
      <w:r w:rsidRPr="00456AEE">
        <w:rPr>
          <w:rFonts w:ascii="Palatino Linotype" w:hAnsi="Palatino Linotype"/>
          <w:b/>
          <w:color w:val="000000" w:themeColor="text1"/>
          <w:sz w:val="24"/>
          <w:szCs w:val="24"/>
        </w:rPr>
        <w:t>SEGUNDO. De la oportunidad y procedencia.</w:t>
      </w:r>
      <w:bookmarkEnd w:id="138"/>
      <w:bookmarkEnd w:id="139"/>
    </w:p>
    <w:p w:rsidR="000F7134" w:rsidRPr="000F7134" w:rsidRDefault="000F7134" w:rsidP="000F7134">
      <w:pPr>
        <w:pStyle w:val="Prrafodelista"/>
        <w:numPr>
          <w:ilvl w:val="0"/>
          <w:numId w:val="15"/>
        </w:numPr>
        <w:spacing w:line="360" w:lineRule="auto"/>
        <w:ind w:left="0" w:firstLine="0"/>
        <w:jc w:val="both"/>
        <w:rPr>
          <w:rFonts w:ascii="Palatino Linotype" w:eastAsia="Calibri" w:hAnsi="Palatino Linotype"/>
        </w:rPr>
      </w:pPr>
      <w:r w:rsidRPr="000F7134">
        <w:rPr>
          <w:rFonts w:ascii="Palatino Linotype" w:hAnsi="Palatino Linotype"/>
          <w:color w:val="000000"/>
        </w:rPr>
        <w:t xml:space="preserve">El medio de impugnación fue presentado a través de la </w:t>
      </w:r>
      <w:r w:rsidRPr="000F7134">
        <w:rPr>
          <w:rFonts w:ascii="Palatino Linotype" w:hAnsi="Palatino Linotype"/>
          <w:b/>
          <w:color w:val="000000"/>
        </w:rPr>
        <w:t>Plataforma Nacional de Transparencia,</w:t>
      </w:r>
      <w:r w:rsidRPr="000F7134">
        <w:rPr>
          <w:rFonts w:ascii="Palatino Linotype" w:hAnsi="Palatino Linotype"/>
          <w:color w:val="000000"/>
        </w:rPr>
        <w:t xml:space="preserve"> en el formato previamente aprobado para tal efecto, s</w:t>
      </w:r>
      <w:r w:rsidRPr="000F7134">
        <w:rPr>
          <w:rFonts w:ascii="Palatino Linotype" w:hAnsi="Palatino Linotype" w:cs="Arial"/>
        </w:rPr>
        <w:t xml:space="preserve">in embargo por cuanto hace al requisito de oportunidad que debe reunir el recurso de revisión interpuesto, se advierte que el recurso de revisión fue interpuesto </w:t>
      </w:r>
      <w:r w:rsidRPr="000F7134">
        <w:rPr>
          <w:rFonts w:ascii="Palatino Linotype" w:hAnsi="Palatino Linotype" w:cs="Arial"/>
          <w:u w:val="single"/>
        </w:rPr>
        <w:t>fuera del plazo</w:t>
      </w:r>
      <w:r w:rsidRPr="000F7134">
        <w:rPr>
          <w:rFonts w:ascii="Palatino Linotype" w:hAnsi="Palatino Linotype" w:cs="Arial"/>
        </w:rPr>
        <w:t xml:space="preserve"> de quince días hábiles </w:t>
      </w:r>
      <w:r w:rsidRPr="000F7134">
        <w:rPr>
          <w:rFonts w:ascii="Palatino Linotype" w:hAnsi="Palatino Linotype"/>
        </w:rPr>
        <w:t>contados</w:t>
      </w:r>
      <w:r w:rsidRPr="000F7134">
        <w:rPr>
          <w:rFonts w:ascii="Palatino Linotype" w:hAnsi="Palatino Linotype" w:cs="Arial"/>
        </w:rPr>
        <w:t xml:space="preserve"> a partir del día siguiente al que </w:t>
      </w:r>
      <w:r w:rsidRPr="000F7134">
        <w:rPr>
          <w:rFonts w:ascii="Palatino Linotype" w:hAnsi="Palatino Linotype" w:cs="Arial"/>
          <w:bCs/>
        </w:rPr>
        <w:t>la</w:t>
      </w:r>
      <w:r w:rsidRPr="000F7134">
        <w:rPr>
          <w:rFonts w:ascii="Palatino Linotype" w:hAnsi="Palatino Linotype" w:cs="Arial"/>
          <w:b/>
          <w:bCs/>
        </w:rPr>
        <w:t xml:space="preserve"> RECURRENTE </w:t>
      </w:r>
      <w:r w:rsidRPr="000F7134">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0F7134" w:rsidRDefault="000F7134" w:rsidP="000F7134">
      <w:pPr>
        <w:spacing w:line="360" w:lineRule="auto"/>
        <w:contextualSpacing/>
        <w:jc w:val="both"/>
        <w:rPr>
          <w:rFonts w:ascii="Palatino Linotype" w:hAnsi="Palatino Linotype" w:cs="Arial"/>
        </w:rPr>
      </w:pPr>
    </w:p>
    <w:p w:rsidR="000F7134" w:rsidRPr="001A072E" w:rsidRDefault="000F7134" w:rsidP="000F7134">
      <w:pPr>
        <w:spacing w:before="120" w:after="120" w:line="360" w:lineRule="auto"/>
        <w:ind w:left="851" w:right="822"/>
        <w:jc w:val="both"/>
        <w:rPr>
          <w:rFonts w:ascii="Palatino Linotype" w:hAnsi="Palatino Linotype" w:cs="Arial"/>
          <w:i/>
          <w:sz w:val="22"/>
        </w:rPr>
      </w:pPr>
      <w:r w:rsidRPr="001A072E">
        <w:rPr>
          <w:rFonts w:ascii="Palatino Linotype" w:hAnsi="Palatino Linotype" w:cs="Arial"/>
          <w:i/>
          <w:sz w:val="22"/>
        </w:rPr>
        <w:lastRenderedPageBreak/>
        <w:t>“</w:t>
      </w:r>
      <w:r w:rsidRPr="001A072E">
        <w:rPr>
          <w:rFonts w:ascii="Palatino Linotype" w:hAnsi="Palatino Linotype" w:cs="Arial"/>
          <w:b/>
          <w:i/>
          <w:sz w:val="22"/>
        </w:rPr>
        <w:t>Artículo 178.</w:t>
      </w:r>
      <w:r w:rsidRPr="001A072E">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0F7134" w:rsidRPr="001A072E" w:rsidRDefault="000F7134" w:rsidP="000F7134">
      <w:pPr>
        <w:spacing w:before="120" w:after="120" w:line="360" w:lineRule="auto"/>
        <w:ind w:left="851" w:right="822"/>
        <w:jc w:val="both"/>
        <w:rPr>
          <w:rFonts w:ascii="Palatino Linotype" w:hAnsi="Palatino Linotype" w:cs="Arial"/>
          <w:i/>
          <w:sz w:val="22"/>
        </w:rPr>
      </w:pPr>
      <w:r w:rsidRPr="001A072E">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0F7134" w:rsidRPr="001A072E" w:rsidRDefault="000F7134" w:rsidP="000F7134">
      <w:pPr>
        <w:spacing w:before="120" w:after="120" w:line="360" w:lineRule="auto"/>
        <w:ind w:left="851" w:right="822"/>
        <w:jc w:val="both"/>
        <w:rPr>
          <w:rFonts w:ascii="Palatino Linotype" w:hAnsi="Palatino Linotype" w:cs="Arial"/>
          <w:i/>
          <w:sz w:val="22"/>
        </w:rPr>
      </w:pPr>
      <w:r w:rsidRPr="001A072E">
        <w:rPr>
          <w:rFonts w:ascii="Palatino Linotype" w:hAnsi="Palatino Linotype" w:cs="Arial"/>
          <w:i/>
          <w:sz w:val="22"/>
        </w:rPr>
        <w:t>En el caso de que se interponga ante la Unidad de Transparencia, ésta deberá remitir el recurso de revisión al Instituto a más tardar al día siguiente de haberlo recibido.”</w:t>
      </w:r>
    </w:p>
    <w:p w:rsidR="000F7134" w:rsidRDefault="000F7134" w:rsidP="000F7134">
      <w:pPr>
        <w:spacing w:line="360" w:lineRule="auto"/>
        <w:contextualSpacing/>
        <w:jc w:val="both"/>
        <w:rPr>
          <w:rFonts w:ascii="Palatino Linotype" w:eastAsia="Calibri" w:hAnsi="Palatino Linotype"/>
        </w:rPr>
      </w:pPr>
    </w:p>
    <w:p w:rsidR="000F7134" w:rsidRPr="000669A7" w:rsidRDefault="000F7134" w:rsidP="000F7134">
      <w:pPr>
        <w:numPr>
          <w:ilvl w:val="0"/>
          <w:numId w:val="15"/>
        </w:numPr>
        <w:spacing w:line="360" w:lineRule="auto"/>
        <w:ind w:left="0" w:firstLine="0"/>
        <w:contextualSpacing/>
        <w:jc w:val="both"/>
        <w:rPr>
          <w:rFonts w:ascii="Palatino Linotype" w:eastAsia="Calibri" w:hAnsi="Palatino Linotype"/>
        </w:rPr>
      </w:pPr>
      <w:r w:rsidRPr="000669A7">
        <w:rPr>
          <w:rFonts w:ascii="Palatino Linotype" w:hAnsi="Palatino Linotype" w:cs="Arial"/>
        </w:rPr>
        <w:t xml:space="preserve">En esa tesitura, atendiendo  que </w:t>
      </w:r>
      <w:r w:rsidRPr="000669A7">
        <w:rPr>
          <w:rFonts w:ascii="Palatino Linotype" w:hAnsi="Palatino Linotype" w:cs="Arial"/>
          <w:b/>
        </w:rPr>
        <w:t>el SUJETO OBLIGADO</w:t>
      </w:r>
      <w:r w:rsidRPr="000669A7">
        <w:rPr>
          <w:rFonts w:ascii="Palatino Linotype" w:hAnsi="Palatino Linotype" w:cs="Arial"/>
        </w:rPr>
        <w:t xml:space="preserve"> notificó la respuesta a la solicitud de información pública </w:t>
      </w:r>
      <w:r w:rsidRPr="000F7134">
        <w:rPr>
          <w:rFonts w:ascii="Palatino Linotype" w:hAnsi="Palatino Linotype" w:cs="Arial"/>
          <w:b/>
        </w:rPr>
        <w:t>el  día once de agosto de</w:t>
      </w:r>
      <w:r>
        <w:rPr>
          <w:rFonts w:ascii="Palatino Linotype" w:hAnsi="Palatino Linotype" w:cs="Arial"/>
        </w:rPr>
        <w:t xml:space="preserve"> </w:t>
      </w:r>
      <w:r>
        <w:rPr>
          <w:rFonts w:ascii="Palatino Linotype" w:hAnsi="Palatino Linotype" w:cs="Arial"/>
          <w:b/>
        </w:rPr>
        <w:t xml:space="preserve"> dos mil veintitrés</w:t>
      </w:r>
      <w:r w:rsidRPr="000669A7">
        <w:rPr>
          <w:rFonts w:ascii="Palatino Linotype" w:hAnsi="Palatino Linotype" w:cs="Arial"/>
        </w:rPr>
        <w:t>, el plazo de quince días hábiles que el artículo 178 de la Ley de la materia otorga a la</w:t>
      </w:r>
      <w:r w:rsidRPr="000669A7">
        <w:rPr>
          <w:rFonts w:ascii="Palatino Linotype" w:hAnsi="Palatino Linotype" w:cs="Arial"/>
          <w:b/>
        </w:rPr>
        <w:t xml:space="preserve"> RECURRENTE </w:t>
      </w:r>
      <w:r w:rsidRPr="000669A7">
        <w:rPr>
          <w:rFonts w:ascii="Palatino Linotype" w:hAnsi="Palatino Linotype" w:cs="Arial"/>
        </w:rPr>
        <w:t xml:space="preserve">para presentar el recurso de revisión, transcurrió del </w:t>
      </w:r>
      <w:r>
        <w:rPr>
          <w:rFonts w:ascii="Palatino Linotype" w:hAnsi="Palatino Linotype" w:cs="Arial"/>
          <w:b/>
        </w:rPr>
        <w:t>catorce (14) de septiembre  al primero (01) de octubre   de dos mil veintitrés</w:t>
      </w:r>
      <w:r w:rsidRPr="000669A7">
        <w:rPr>
          <w:rFonts w:ascii="Palatino Linotype" w:hAnsi="Palatino Linotype" w:cs="Arial"/>
        </w:rPr>
        <w:t xml:space="preserve">, sin contemplar en el cómputo tanto de los días </w:t>
      </w:r>
      <w:r>
        <w:rPr>
          <w:rFonts w:ascii="Palatino Linotype" w:hAnsi="Palatino Linotype" w:cs="Arial"/>
        </w:rPr>
        <w:t>doce (12)</w:t>
      </w:r>
      <w:r w:rsidR="00E6064A">
        <w:rPr>
          <w:rFonts w:ascii="Palatino Linotype" w:hAnsi="Palatino Linotype" w:cs="Arial"/>
        </w:rPr>
        <w:t xml:space="preserve">, trece (13), diecinueve (19), </w:t>
      </w:r>
      <w:r>
        <w:rPr>
          <w:rFonts w:ascii="Palatino Linotype" w:hAnsi="Palatino Linotype" w:cs="Arial"/>
        </w:rPr>
        <w:t>veinte (20)</w:t>
      </w:r>
      <w:r w:rsidR="00E6064A">
        <w:rPr>
          <w:rFonts w:ascii="Palatino Linotype" w:hAnsi="Palatino Linotype" w:cs="Arial"/>
        </w:rPr>
        <w:t xml:space="preserve">, veintiséis (26) y veintisiete (27) </w:t>
      </w:r>
      <w:r>
        <w:rPr>
          <w:rFonts w:ascii="Palatino Linotype" w:hAnsi="Palatino Linotype" w:cs="Arial"/>
        </w:rPr>
        <w:t xml:space="preserve"> de </w:t>
      </w:r>
      <w:r w:rsidRPr="000F7134">
        <w:rPr>
          <w:rFonts w:ascii="Palatino Linotype" w:hAnsi="Palatino Linotype" w:cs="Arial"/>
        </w:rPr>
        <w:t>septiembre</w:t>
      </w:r>
      <w:r>
        <w:rPr>
          <w:rFonts w:ascii="Palatino Linotype" w:hAnsi="Palatino Linotype" w:cs="Arial"/>
        </w:rPr>
        <w:t xml:space="preserve"> </w:t>
      </w:r>
      <w:r w:rsidRPr="000F7134">
        <w:rPr>
          <w:rFonts w:ascii="Palatino Linotype" w:hAnsi="Palatino Linotype" w:cs="Arial"/>
        </w:rPr>
        <w:t>de dos mil veintitrés</w:t>
      </w:r>
      <w:r w:rsidRPr="000669A7">
        <w:rPr>
          <w:rFonts w:ascii="Palatino Linotype" w:hAnsi="Palatino Linotype" w:cs="Arial"/>
        </w:rPr>
        <w:t>, por corresponder a sábados y domingos, considerados c</w:t>
      </w:r>
      <w:r>
        <w:rPr>
          <w:rFonts w:ascii="Palatino Linotype" w:hAnsi="Palatino Linotype" w:cs="Arial"/>
        </w:rPr>
        <w:t xml:space="preserve">omo días inhábiles; </w:t>
      </w:r>
      <w:r w:rsidRPr="000669A7">
        <w:rPr>
          <w:rFonts w:ascii="Palatino Linotype" w:hAnsi="Palatino Linotype" w:cs="Arial"/>
        </w:rPr>
        <w:t xml:space="preserve">en términos del artículo 3 fracción X de la </w:t>
      </w:r>
      <w:r w:rsidRPr="000669A7">
        <w:rPr>
          <w:rFonts w:ascii="Palatino Linotype" w:hAnsi="Palatino Linotype"/>
        </w:rPr>
        <w:t>Ley de Transparencia y Acceso a la Información Pública del Estado de México y Municipios.</w:t>
      </w:r>
    </w:p>
    <w:p w:rsidR="000F7134" w:rsidRDefault="000F7134" w:rsidP="000F7134">
      <w:pPr>
        <w:spacing w:line="360" w:lineRule="auto"/>
        <w:contextualSpacing/>
        <w:jc w:val="both"/>
        <w:rPr>
          <w:rFonts w:ascii="Palatino Linotype" w:eastAsia="Calibri" w:hAnsi="Palatino Linotype"/>
        </w:rPr>
      </w:pPr>
    </w:p>
    <w:p w:rsidR="000F7134" w:rsidRPr="0062492A" w:rsidRDefault="000F7134" w:rsidP="000F7134">
      <w:pPr>
        <w:numPr>
          <w:ilvl w:val="0"/>
          <w:numId w:val="15"/>
        </w:numPr>
        <w:spacing w:line="360" w:lineRule="auto"/>
        <w:ind w:left="0" w:firstLine="0"/>
        <w:contextualSpacing/>
        <w:jc w:val="both"/>
        <w:rPr>
          <w:rFonts w:ascii="Palatino Linotype" w:eastAsia="Calibri" w:hAnsi="Palatino Linotype"/>
        </w:rPr>
      </w:pPr>
      <w:r w:rsidRPr="000669A7">
        <w:rPr>
          <w:rFonts w:ascii="Palatino Linotype" w:hAnsi="Palatino Linotype" w:cs="Arial"/>
        </w:rPr>
        <w:lastRenderedPageBreak/>
        <w:t>En ese tenor, si el recurso de revisión que nos ocupa, se interpuso el día</w:t>
      </w:r>
      <w:r w:rsidRPr="000669A7">
        <w:rPr>
          <w:rFonts w:ascii="Palatino Linotype" w:hAnsi="Palatino Linotype" w:cs="Arial"/>
          <w:b/>
        </w:rPr>
        <w:t xml:space="preserve"> </w:t>
      </w:r>
      <w:r>
        <w:rPr>
          <w:rFonts w:ascii="Palatino Linotype" w:hAnsi="Palatino Linotype" w:cs="Arial"/>
          <w:b/>
        </w:rPr>
        <w:t xml:space="preserve">veintiséis de septiembre </w:t>
      </w:r>
      <w:r w:rsidRPr="000F7134">
        <w:rPr>
          <w:rFonts w:ascii="Palatino Linotype" w:hAnsi="Palatino Linotype" w:cs="Arial"/>
          <w:b/>
        </w:rPr>
        <w:t>de</w:t>
      </w:r>
      <w:r>
        <w:rPr>
          <w:rFonts w:ascii="Palatino Linotype" w:hAnsi="Palatino Linotype" w:cs="Arial"/>
        </w:rPr>
        <w:t xml:space="preserve"> </w:t>
      </w:r>
      <w:r>
        <w:rPr>
          <w:rFonts w:ascii="Palatino Linotype" w:hAnsi="Palatino Linotype" w:cs="Arial"/>
          <w:b/>
        </w:rPr>
        <w:t xml:space="preserve"> dos mil veintitrés</w:t>
      </w:r>
      <w:r w:rsidRPr="000669A7">
        <w:rPr>
          <w:rFonts w:ascii="Palatino Linotype" w:hAnsi="Palatino Linotype" w:cs="Arial"/>
        </w:rPr>
        <w:t xml:space="preserve">, se encuentra </w:t>
      </w:r>
      <w:r w:rsidRPr="000669A7">
        <w:rPr>
          <w:rFonts w:ascii="Palatino Linotype" w:hAnsi="Palatino Linotype" w:cs="Arial"/>
          <w:b/>
          <w:u w:val="single"/>
        </w:rPr>
        <w:t>fuera</w:t>
      </w:r>
      <w:r w:rsidRPr="000669A7">
        <w:rPr>
          <w:rFonts w:ascii="Palatino Linotype" w:hAnsi="Palatino Linotype" w:cs="Arial"/>
        </w:rPr>
        <w:t xml:space="preserve"> de los márgenes temporales previstos en el precepto legal señalado en el artículo 178 </w:t>
      </w:r>
      <w:r w:rsidRPr="000669A7">
        <w:rPr>
          <w:rFonts w:ascii="Palatino Linotype" w:hAnsi="Palatino Linotype"/>
          <w:lang w:eastAsia="es-ES_tradnl"/>
        </w:rPr>
        <w:t xml:space="preserve">de la Ley de Transparencia y Acceso a la Información Pública del Estado de México y Municipios </w:t>
      </w:r>
      <w:r w:rsidRPr="000669A7">
        <w:rPr>
          <w:rFonts w:ascii="Palatino Linotype" w:hAnsi="Palatino Linotype" w:cs="Arial"/>
        </w:rPr>
        <w:t xml:space="preserve">y, por tanto, su interposición </w:t>
      </w:r>
      <w:r w:rsidRPr="000669A7">
        <w:rPr>
          <w:rFonts w:ascii="Palatino Linotype" w:hAnsi="Palatino Linotype" w:cs="Arial"/>
          <w:b/>
        </w:rPr>
        <w:t>no se considera oportuna</w:t>
      </w:r>
      <w:r w:rsidRPr="000669A7">
        <w:rPr>
          <w:rFonts w:ascii="Palatino Linotype" w:hAnsi="Palatino Linotype" w:cs="Arial"/>
        </w:rPr>
        <w:t>, al present</w:t>
      </w:r>
      <w:r>
        <w:rPr>
          <w:rFonts w:ascii="Palatino Linotype" w:hAnsi="Palatino Linotype" w:cs="Arial"/>
        </w:rPr>
        <w:t xml:space="preserve">arse </w:t>
      </w:r>
      <w:r w:rsidR="00E6064A">
        <w:rPr>
          <w:rFonts w:ascii="Palatino Linotype" w:hAnsi="Palatino Linotype" w:cs="Arial"/>
        </w:rPr>
        <w:t xml:space="preserve">con </w:t>
      </w:r>
      <w:r w:rsidRPr="000669A7">
        <w:rPr>
          <w:rFonts w:ascii="Palatino Linotype" w:hAnsi="Palatino Linotype" w:cs="Arial"/>
        </w:rPr>
        <w:t xml:space="preserve"> posterioridad a la fecha de fenecimiento del plazo otorgado para tales efectos. </w:t>
      </w:r>
    </w:p>
    <w:p w:rsidR="000F7134" w:rsidRPr="00A56791" w:rsidRDefault="000F7134" w:rsidP="00A56791">
      <w:pPr>
        <w:spacing w:line="360" w:lineRule="auto"/>
      </w:pPr>
    </w:p>
    <w:p w:rsidR="009F09BC" w:rsidRPr="000F5C5B" w:rsidRDefault="009F09BC" w:rsidP="00875ED6">
      <w:pPr>
        <w:pStyle w:val="Prrafodelista"/>
        <w:spacing w:line="360" w:lineRule="auto"/>
        <w:ind w:left="0"/>
        <w:jc w:val="both"/>
        <w:rPr>
          <w:rFonts w:ascii="Palatino Linotype" w:hAnsi="Palatino Linotype"/>
          <w:b/>
          <w:color w:val="000000" w:themeColor="text1"/>
        </w:rPr>
      </w:pPr>
      <w:bookmarkStart w:id="140" w:name="_Toc34246179"/>
      <w:bookmarkStart w:id="141" w:name="_Toc50033991"/>
      <w:bookmarkStart w:id="142" w:name="_Toc51259588"/>
      <w:bookmarkStart w:id="143" w:name="_Toc83128581"/>
      <w:r w:rsidRPr="000F5C5B">
        <w:rPr>
          <w:rFonts w:ascii="Palatino Linotype" w:hAnsi="Palatino Linotype"/>
          <w:b/>
          <w:color w:val="000000" w:themeColor="text1"/>
        </w:rPr>
        <w:t xml:space="preserve">TERCERO. </w:t>
      </w:r>
      <w:bookmarkStart w:id="144" w:name="_Toc501021589"/>
      <w:r w:rsidRPr="000F5C5B">
        <w:rPr>
          <w:rFonts w:ascii="Palatino Linotype" w:hAnsi="Palatino Linotype"/>
          <w:b/>
          <w:color w:val="000000" w:themeColor="text1"/>
        </w:rPr>
        <w:t>De</w:t>
      </w:r>
      <w:r w:rsidR="00EA660A" w:rsidRPr="000F5C5B">
        <w:rPr>
          <w:rFonts w:ascii="Palatino Linotype" w:hAnsi="Palatino Linotype"/>
          <w:b/>
          <w:color w:val="000000" w:themeColor="text1"/>
        </w:rPr>
        <w:t xml:space="preserve"> las causales de sobreseimiento</w:t>
      </w:r>
      <w:r w:rsidRPr="000F5C5B">
        <w:rPr>
          <w:rFonts w:ascii="Palatino Linotype" w:hAnsi="Palatino Linotype"/>
          <w:b/>
          <w:color w:val="000000" w:themeColor="text1"/>
        </w:rPr>
        <w:t>.</w:t>
      </w:r>
      <w:bookmarkEnd w:id="140"/>
      <w:bookmarkEnd w:id="141"/>
      <w:bookmarkEnd w:id="142"/>
      <w:bookmarkEnd w:id="143"/>
      <w:bookmarkEnd w:id="144"/>
    </w:p>
    <w:p w:rsidR="000F7134" w:rsidRPr="000669A7" w:rsidRDefault="000F7134" w:rsidP="000F7134">
      <w:pPr>
        <w:numPr>
          <w:ilvl w:val="0"/>
          <w:numId w:val="15"/>
        </w:numPr>
        <w:spacing w:line="360" w:lineRule="auto"/>
        <w:ind w:left="0" w:firstLine="0"/>
        <w:contextualSpacing/>
        <w:jc w:val="both"/>
        <w:rPr>
          <w:rFonts w:ascii="Palatino Linotype" w:eastAsia="Calibri" w:hAnsi="Palatino Linotype"/>
        </w:rPr>
      </w:pPr>
      <w:r w:rsidRPr="000669A7">
        <w:rPr>
          <w:rFonts w:ascii="Palatino Linotype" w:eastAsia="Calibri" w:hAnsi="Palatino Linotype" w:cs="Arial"/>
        </w:rPr>
        <w:t xml:space="preserve">Derivado de lo anterior, se obvia el análisis de fondo en el presente recurso de revisión, respecto de las razones o motivos de inconformidad expresados por la </w:t>
      </w:r>
      <w:r w:rsidRPr="000669A7">
        <w:rPr>
          <w:rFonts w:ascii="Palatino Linotype" w:eastAsia="Calibri" w:hAnsi="Palatino Linotype" w:cs="Arial"/>
          <w:b/>
        </w:rPr>
        <w:t>RECURRENTE</w:t>
      </w:r>
      <w:r w:rsidRPr="000669A7">
        <w:rPr>
          <w:rFonts w:ascii="Palatino Linotype" w:eastAsia="Calibri" w:hAnsi="Palatino Linotype" w:cs="Arial"/>
        </w:rPr>
        <w:t xml:space="preserve">, pues aunque éstas resultaren fundadas, en nada abonaría llegar a dicha conclusión, pues el recurso de revisión debe desecharse por ser notoriamente improcedente al haberse interpuesto de manera extemporánea. </w:t>
      </w:r>
      <w:r w:rsidRPr="000669A7">
        <w:rPr>
          <w:rFonts w:ascii="Palatino Linotype" w:hAnsi="Palatino Linotype" w:cs="Arial"/>
        </w:rPr>
        <w:t xml:space="preserve">Sirve de apoyo a lo anterior, por analogía la Tesis Jurisprudencial </w:t>
      </w:r>
      <w:r w:rsidRPr="000669A7">
        <w:rPr>
          <w:rFonts w:ascii="Palatino Linotype" w:hAnsi="Palatino Linotype" w:cs="Arial"/>
          <w:bCs/>
        </w:rPr>
        <w:t xml:space="preserve">con número de registro 2011170 de la </w:t>
      </w:r>
      <w:r w:rsidRPr="000669A7">
        <w:rPr>
          <w:rFonts w:ascii="Palatino Linotype" w:eastAsia="Calibri" w:hAnsi="Palatino Linotype" w:cs="Arial"/>
        </w:rPr>
        <w:t xml:space="preserve">Décima </w:t>
      </w:r>
      <w:r w:rsidRPr="000669A7">
        <w:rPr>
          <w:rFonts w:ascii="Palatino Linotype" w:hAnsi="Palatino Linotype" w:cs="Arial"/>
          <w:bCs/>
        </w:rPr>
        <w:t xml:space="preserve">Época de la Primera Sala de la Suprema Corte de Justicia de la Nación, publicada en la página 966 del </w:t>
      </w:r>
      <w:r w:rsidRPr="000669A7">
        <w:rPr>
          <w:rFonts w:ascii="Palatino Linotype" w:eastAsia="Calibri" w:hAnsi="Palatino Linotype" w:cs="Arial"/>
        </w:rPr>
        <w:t>Libro 28, Tomo I</w:t>
      </w:r>
      <w:r w:rsidRPr="000669A7">
        <w:rPr>
          <w:rFonts w:ascii="Palatino Linotype" w:hAnsi="Palatino Linotype" w:cs="Arial"/>
          <w:bCs/>
        </w:rPr>
        <w:t xml:space="preserve">, de </w:t>
      </w:r>
      <w:r w:rsidRPr="000669A7">
        <w:rPr>
          <w:rFonts w:ascii="Palatino Linotype" w:eastAsia="Calibri" w:hAnsi="Palatino Linotype" w:cs="Arial"/>
        </w:rPr>
        <w:t>marzo de 2016</w:t>
      </w:r>
      <w:r w:rsidRPr="000669A7">
        <w:rPr>
          <w:rFonts w:ascii="Palatino Linotype" w:hAnsi="Palatino Linotype" w:cs="Arial"/>
        </w:rPr>
        <w:t>, del Semanario Judicial de la Federación y su Gaceta, misma que es del tenor</w:t>
      </w:r>
      <w:r w:rsidRPr="000669A7">
        <w:rPr>
          <w:rFonts w:ascii="Palatino Linotype" w:hAnsi="Palatino Linotype" w:cs="Arial"/>
          <w:bCs/>
        </w:rPr>
        <w:t xml:space="preserve"> literal siguiente:</w:t>
      </w:r>
    </w:p>
    <w:p w:rsidR="000F7134" w:rsidRPr="001A072E" w:rsidRDefault="000F7134" w:rsidP="000F7134">
      <w:pPr>
        <w:spacing w:line="360" w:lineRule="auto"/>
        <w:contextualSpacing/>
        <w:jc w:val="both"/>
        <w:rPr>
          <w:rFonts w:ascii="Palatino Linotype" w:hAnsi="Palatino Linotype" w:cs="Arial"/>
          <w:bCs/>
          <w:sz w:val="22"/>
        </w:rPr>
      </w:pPr>
    </w:p>
    <w:p w:rsidR="000F7134" w:rsidRPr="001A072E" w:rsidRDefault="000F7134" w:rsidP="000F7134">
      <w:pPr>
        <w:spacing w:line="360" w:lineRule="auto"/>
        <w:ind w:left="567" w:right="822"/>
        <w:jc w:val="both"/>
        <w:rPr>
          <w:rFonts w:ascii="Palatino Linotype" w:hAnsi="Palatino Linotype" w:cs="Arial"/>
          <w:b/>
          <w:i/>
          <w:sz w:val="22"/>
        </w:rPr>
      </w:pPr>
      <w:r w:rsidRPr="001A072E">
        <w:rPr>
          <w:rFonts w:ascii="Palatino Linotype" w:hAnsi="Palatino Linotype" w:cs="Arial"/>
          <w:b/>
          <w:i/>
          <w:sz w:val="22"/>
        </w:rPr>
        <w:t>REVISIÓN EN AMPARO DIRECTO. ES EXTEMPORÁNEO CUANDO SU ADMISIÓN SE BASA EN EL SUPUESTO DE "PRESUNCIÓN DE OPORTUNIDAD", POR LO QUE DEBE PROCEDER SU DESECHAMIENTO POR IMPROCEDENTE.</w:t>
      </w:r>
    </w:p>
    <w:p w:rsidR="000F7134" w:rsidRPr="001A072E" w:rsidRDefault="000F7134" w:rsidP="000F7134">
      <w:pPr>
        <w:spacing w:line="360" w:lineRule="auto"/>
        <w:ind w:left="567" w:right="822" w:firstLine="709"/>
        <w:rPr>
          <w:rFonts w:ascii="Palatino Linotype" w:hAnsi="Palatino Linotype" w:cs="Arial"/>
          <w:i/>
          <w:sz w:val="22"/>
        </w:rPr>
      </w:pPr>
    </w:p>
    <w:p w:rsidR="000F7134" w:rsidRPr="001A072E" w:rsidRDefault="000F7134" w:rsidP="000F7134">
      <w:pPr>
        <w:spacing w:line="360" w:lineRule="auto"/>
        <w:ind w:left="567" w:right="822"/>
        <w:jc w:val="both"/>
        <w:rPr>
          <w:rFonts w:ascii="Palatino Linotype" w:hAnsi="Palatino Linotype" w:cs="Arial"/>
          <w:i/>
          <w:sz w:val="22"/>
        </w:rPr>
      </w:pPr>
      <w:r w:rsidRPr="001A072E">
        <w:rPr>
          <w:rFonts w:ascii="Palatino Linotype" w:hAnsi="Palatino Linotype" w:cs="Arial"/>
          <w:i/>
          <w:sz w:val="22"/>
        </w:rPr>
        <w:t>Es extemporánea la interposición del recurso de revisión en amparo directo, cuando el escrito de agravios se presenta fuera del plazo de diez días previsto en el artículo </w:t>
      </w:r>
      <w:hyperlink r:id="rId10" w:history="1">
        <w:r w:rsidRPr="001A072E">
          <w:rPr>
            <w:rFonts w:ascii="Palatino Linotype" w:hAnsi="Palatino Linotype" w:cs="Arial"/>
            <w:i/>
            <w:sz w:val="22"/>
          </w:rPr>
          <w:t>86, párrafo primero, de la Ley de Amparo</w:t>
        </w:r>
      </w:hyperlink>
      <w:r w:rsidRPr="001A072E">
        <w:rPr>
          <w:rFonts w:ascii="Palatino Linotype" w:hAnsi="Palatino Linotype" w:cs="Arial"/>
          <w:i/>
          <w:sz w:val="22"/>
        </w:rPr>
        <w:t>, contados a partir del siguiente al en que hubiera surtido efectos la notificación de la resolución recurrida, a fin de estimar acreditado el requisito de oportunidad. Ello, con independencia de la forma en que se llevó a cabo la notificación y cómo se ordenó su realización. En ese sentido, si en el acuerdo de presidencia se admite el recurso de revisión bajo el supuesto de "presunción de oportunidad", al considerarse que fue incorrecto que se notificara la sentencia recurrida por medio de lista, por advertir de la demanda de amparo una solicitud de interpretación constitucional, lo cual daba lugar a considerar la oportunidad del medio de impugnación, dicha circunstancia es incorrecta, en razón de que el recurso de revisión en amparo directo no es la vía idónea para tener por subsanada, incluso de oficio, la incorrecta notificación de la sentencia constitucional realizada a las partes, sino el incidente de nulidad de notificación previsto en el artículo </w:t>
      </w:r>
      <w:hyperlink r:id="rId11" w:history="1">
        <w:r w:rsidRPr="001A072E">
          <w:rPr>
            <w:rFonts w:ascii="Palatino Linotype" w:hAnsi="Palatino Linotype" w:cs="Arial"/>
            <w:i/>
            <w:sz w:val="22"/>
          </w:rPr>
          <w:t>68 de la Ley de Amparo</w:t>
        </w:r>
      </w:hyperlink>
      <w:r w:rsidRPr="001A072E">
        <w:rPr>
          <w:rFonts w:ascii="Palatino Linotype" w:hAnsi="Palatino Linotype" w:cs="Arial"/>
          <w:i/>
          <w:sz w:val="22"/>
        </w:rPr>
        <w:t xml:space="preserve">, por lo que si al </w:t>
      </w:r>
      <w:r w:rsidRPr="001A072E">
        <w:rPr>
          <w:rFonts w:ascii="Palatino Linotype" w:hAnsi="Palatino Linotype" w:cs="Arial"/>
          <w:b/>
          <w:i/>
          <w:sz w:val="22"/>
        </w:rPr>
        <w:t xml:space="preserve">reexaminar la temporalidad de la interposición del recurso se advierte que se hizo valer de forma extemporánea, debe proceder su </w:t>
      </w:r>
      <w:proofErr w:type="spellStart"/>
      <w:r w:rsidRPr="001A072E">
        <w:rPr>
          <w:rFonts w:ascii="Palatino Linotype" w:hAnsi="Palatino Linotype" w:cs="Arial"/>
          <w:b/>
          <w:i/>
          <w:sz w:val="22"/>
        </w:rPr>
        <w:t>desechamiento</w:t>
      </w:r>
      <w:proofErr w:type="spellEnd"/>
      <w:r w:rsidRPr="001A072E">
        <w:rPr>
          <w:rFonts w:ascii="Palatino Linotype" w:hAnsi="Palatino Linotype" w:cs="Arial"/>
          <w:b/>
          <w:i/>
          <w:sz w:val="22"/>
        </w:rPr>
        <w:t xml:space="preserve"> por improcedente</w:t>
      </w:r>
      <w:r w:rsidRPr="001A072E">
        <w:rPr>
          <w:rFonts w:ascii="Palatino Linotype" w:hAnsi="Palatino Linotype" w:cs="Arial"/>
          <w:i/>
          <w:sz w:val="22"/>
        </w:rPr>
        <w:t>.</w:t>
      </w:r>
    </w:p>
    <w:p w:rsidR="000F7134" w:rsidRPr="001A072E" w:rsidRDefault="000F7134" w:rsidP="000F7134">
      <w:pPr>
        <w:spacing w:line="360" w:lineRule="auto"/>
        <w:ind w:left="567" w:right="822"/>
        <w:jc w:val="both"/>
        <w:rPr>
          <w:rFonts w:ascii="Palatino Linotype" w:hAnsi="Palatino Linotype" w:cs="Arial"/>
          <w:sz w:val="22"/>
        </w:rPr>
      </w:pPr>
      <w:r w:rsidRPr="001A072E">
        <w:rPr>
          <w:rFonts w:ascii="Palatino Linotype" w:hAnsi="Palatino Linotype" w:cs="Arial"/>
          <w:sz w:val="22"/>
        </w:rPr>
        <w:t>(Énfasis Añadido)</w:t>
      </w:r>
    </w:p>
    <w:p w:rsidR="00134CE6" w:rsidRPr="00134CE6" w:rsidRDefault="00134CE6" w:rsidP="00E972D7">
      <w:pPr>
        <w:tabs>
          <w:tab w:val="left" w:pos="567"/>
        </w:tabs>
        <w:spacing w:line="360" w:lineRule="auto"/>
        <w:rPr>
          <w:rFonts w:ascii="Palatino Linotype" w:hAnsi="Palatino Linotype"/>
          <w:color w:val="000000" w:themeColor="text1"/>
        </w:rPr>
      </w:pPr>
    </w:p>
    <w:p w:rsidR="00134CE6" w:rsidRPr="00531473" w:rsidRDefault="00E972D7" w:rsidP="00134CE6">
      <w:pPr>
        <w:pStyle w:val="Ttulo2"/>
        <w:numPr>
          <w:ilvl w:val="0"/>
          <w:numId w:val="47"/>
        </w:numPr>
        <w:spacing w:line="259" w:lineRule="auto"/>
        <w:rPr>
          <w:rFonts w:ascii="Palatino Linotype" w:hAnsi="Palatino Linotype"/>
          <w:b/>
          <w:color w:val="000000" w:themeColor="text1"/>
          <w:sz w:val="24"/>
          <w:szCs w:val="24"/>
        </w:rPr>
      </w:pPr>
      <w:bookmarkStart w:id="145" w:name="_Toc70526134"/>
      <w:r>
        <w:rPr>
          <w:rFonts w:ascii="Palatino Linotype" w:hAnsi="Palatino Linotype"/>
          <w:b/>
          <w:color w:val="000000" w:themeColor="text1"/>
          <w:sz w:val="24"/>
          <w:szCs w:val="24"/>
        </w:rPr>
        <w:t>De la c</w:t>
      </w:r>
      <w:r w:rsidR="00134CE6" w:rsidRPr="00531473">
        <w:rPr>
          <w:rFonts w:ascii="Palatino Linotype" w:hAnsi="Palatino Linotype"/>
          <w:b/>
          <w:color w:val="000000" w:themeColor="text1"/>
          <w:sz w:val="24"/>
          <w:szCs w:val="24"/>
        </w:rPr>
        <w:t>ausal de sobreseimiento.</w:t>
      </w:r>
      <w:bookmarkEnd w:id="145"/>
    </w:p>
    <w:p w:rsidR="00134CE6" w:rsidRPr="00134CE6" w:rsidRDefault="00134CE6" w:rsidP="00531473">
      <w:pPr>
        <w:pStyle w:val="Prrafodelista"/>
        <w:numPr>
          <w:ilvl w:val="0"/>
          <w:numId w:val="15"/>
        </w:numPr>
        <w:spacing w:line="360" w:lineRule="auto"/>
        <w:ind w:left="0" w:firstLine="0"/>
        <w:jc w:val="both"/>
        <w:rPr>
          <w:rFonts w:ascii="Palatino Linotype" w:hAnsi="Palatino Linotype"/>
          <w:color w:val="000000" w:themeColor="text1"/>
        </w:rPr>
      </w:pPr>
      <w:r w:rsidRPr="00134CE6">
        <w:rPr>
          <w:rFonts w:ascii="Palatino Linotype" w:eastAsia="Times New Roman" w:hAnsi="Palatino Linotype"/>
          <w:color w:val="000000" w:themeColor="text1"/>
          <w:lang w:val="es-MX" w:eastAsia="en-US"/>
        </w:rPr>
        <w:t xml:space="preserve">En </w:t>
      </w:r>
      <w:r w:rsidRPr="00531473">
        <w:rPr>
          <w:rFonts w:ascii="Palatino Linotype" w:eastAsia="Times New Roman" w:hAnsi="Palatino Linotype" w:cs="Arial"/>
          <w:color w:val="000000" w:themeColor="text1"/>
          <w:lang w:val="es-ES"/>
        </w:rPr>
        <w:t>ese</w:t>
      </w:r>
      <w:r w:rsidRPr="00134CE6">
        <w:rPr>
          <w:rFonts w:ascii="Palatino Linotype" w:eastAsia="Times New Roman" w:hAnsi="Palatino Linotype"/>
          <w:color w:val="000000" w:themeColor="text1"/>
          <w:lang w:val="es-MX" w:eastAsia="en-US"/>
        </w:rPr>
        <w:t xml:space="preserve"> sentido, se estima dable traer a contexto </w:t>
      </w:r>
      <w:r w:rsidRPr="00134CE6">
        <w:rPr>
          <w:rFonts w:ascii="Palatino Linotype" w:eastAsia="Batang" w:hAnsi="Palatino Linotype" w:cs="Arial"/>
          <w:color w:val="000000" w:themeColor="text1"/>
        </w:rPr>
        <w:t xml:space="preserve">la causal de sobreseimiento contenida en </w:t>
      </w:r>
      <w:r w:rsidR="00E972D7">
        <w:rPr>
          <w:rFonts w:ascii="Palatino Linotype" w:hAnsi="Palatino Linotype" w:cs="Arial"/>
          <w:color w:val="000000" w:themeColor="text1"/>
        </w:rPr>
        <w:t xml:space="preserve">la </w:t>
      </w:r>
      <w:r w:rsidR="00E972D7" w:rsidRPr="00871B9B">
        <w:rPr>
          <w:rFonts w:ascii="Palatino Linotype" w:hAnsi="Palatino Linotype" w:cs="Arial"/>
          <w:color w:val="000000" w:themeColor="text1"/>
        </w:rPr>
        <w:t xml:space="preserve">fracción </w:t>
      </w:r>
      <w:r w:rsidR="00E972D7" w:rsidRPr="00871B9B">
        <w:rPr>
          <w:rFonts w:ascii="Palatino Linotype" w:hAnsi="Palatino Linotype" w:cs="Arial"/>
          <w:b/>
          <w:color w:val="000000" w:themeColor="text1"/>
        </w:rPr>
        <w:t>I</w:t>
      </w:r>
      <w:r w:rsidR="0041640E" w:rsidRPr="00871B9B">
        <w:rPr>
          <w:rFonts w:ascii="Palatino Linotype" w:hAnsi="Palatino Linotype" w:cs="Arial"/>
          <w:b/>
          <w:color w:val="000000" w:themeColor="text1"/>
        </w:rPr>
        <w:t>V</w:t>
      </w:r>
      <w:r w:rsidR="00E972D7" w:rsidRPr="00871B9B">
        <w:rPr>
          <w:rFonts w:ascii="Palatino Linotype" w:hAnsi="Palatino Linotype" w:cs="Arial"/>
          <w:b/>
          <w:color w:val="000000" w:themeColor="text1"/>
        </w:rPr>
        <w:t xml:space="preserve"> del artículo 192, en relación con el </w:t>
      </w:r>
      <w:r w:rsidR="0041640E" w:rsidRPr="00871B9B">
        <w:rPr>
          <w:rFonts w:ascii="Palatino Linotype" w:hAnsi="Palatino Linotype" w:cs="Arial"/>
          <w:b/>
          <w:color w:val="000000" w:themeColor="text1"/>
        </w:rPr>
        <w:t xml:space="preserve">artículo </w:t>
      </w:r>
      <w:r w:rsidR="00E972D7" w:rsidRPr="00871B9B">
        <w:rPr>
          <w:rFonts w:ascii="Palatino Linotype" w:hAnsi="Palatino Linotype" w:cs="Arial"/>
          <w:b/>
          <w:color w:val="000000" w:themeColor="text1"/>
        </w:rPr>
        <w:t xml:space="preserve">191 fracción I, </w:t>
      </w:r>
      <w:r w:rsidRPr="00134CE6">
        <w:rPr>
          <w:rFonts w:ascii="Palatino Linotype" w:eastAsia="Batang" w:hAnsi="Palatino Linotype" w:cs="Arial"/>
          <w:color w:val="000000" w:themeColor="text1"/>
        </w:rPr>
        <w:t xml:space="preserve">de la </w:t>
      </w:r>
      <w:r w:rsidRPr="00134CE6">
        <w:rPr>
          <w:rFonts w:ascii="Palatino Linotype" w:eastAsia="Batang" w:hAnsi="Palatino Linotype" w:cs="Arial"/>
          <w:b/>
          <w:color w:val="000000" w:themeColor="text1"/>
        </w:rPr>
        <w:t>Ley de Transparencia y Acceso a la Información Pública del Estado de México y Municipios</w:t>
      </w:r>
      <w:r w:rsidRPr="00134CE6">
        <w:rPr>
          <w:rFonts w:ascii="Palatino Linotype" w:eastAsia="Batang" w:hAnsi="Palatino Linotype" w:cs="Arial"/>
          <w:color w:val="000000" w:themeColor="text1"/>
        </w:rPr>
        <w:t>, que establece</w:t>
      </w:r>
      <w:r w:rsidR="00E972D7">
        <w:rPr>
          <w:rFonts w:ascii="Palatino Linotype" w:eastAsia="Batang" w:hAnsi="Palatino Linotype" w:cs="Arial"/>
          <w:color w:val="000000" w:themeColor="text1"/>
        </w:rPr>
        <w:t>n</w:t>
      </w:r>
      <w:r w:rsidRPr="00134CE6">
        <w:rPr>
          <w:rFonts w:ascii="Palatino Linotype" w:eastAsia="Batang" w:hAnsi="Palatino Linotype" w:cs="Arial"/>
          <w:color w:val="000000" w:themeColor="text1"/>
        </w:rPr>
        <w:t xml:space="preserve"> lo siguiente:</w:t>
      </w:r>
    </w:p>
    <w:p w:rsidR="00134CE6" w:rsidRPr="001A072E" w:rsidRDefault="00134CE6" w:rsidP="00134CE6">
      <w:pPr>
        <w:pStyle w:val="Prrafodelista"/>
        <w:spacing w:line="360" w:lineRule="auto"/>
        <w:ind w:left="0"/>
        <w:jc w:val="both"/>
        <w:rPr>
          <w:rFonts w:ascii="Palatino Linotype" w:hAnsi="Palatino Linotype"/>
          <w:color w:val="000000" w:themeColor="text1"/>
          <w:sz w:val="22"/>
        </w:rPr>
      </w:pPr>
    </w:p>
    <w:p w:rsidR="00134CE6" w:rsidRPr="001A072E" w:rsidRDefault="00134CE6" w:rsidP="00134CE6">
      <w:pPr>
        <w:pStyle w:val="Prrafodelista"/>
        <w:spacing w:line="360" w:lineRule="auto"/>
        <w:ind w:left="426" w:right="425"/>
        <w:jc w:val="both"/>
        <w:rPr>
          <w:rFonts w:ascii="Palatino Linotype" w:hAnsi="Palatino Linotype"/>
          <w:i/>
          <w:color w:val="000000" w:themeColor="text1"/>
          <w:sz w:val="22"/>
        </w:rPr>
      </w:pPr>
      <w:r w:rsidRPr="001A072E">
        <w:rPr>
          <w:rFonts w:ascii="Palatino Linotype" w:hAnsi="Palatino Linotype"/>
          <w:i/>
          <w:color w:val="000000" w:themeColor="text1"/>
          <w:sz w:val="22"/>
        </w:rPr>
        <w:t>"Artículo 192. El recurso será sobreseído, en todo o en parte, cuando una vez admitido, se actualicen alguno de los siguientes supuestos:</w:t>
      </w:r>
    </w:p>
    <w:p w:rsidR="00D5729F" w:rsidRPr="001A072E" w:rsidRDefault="00E972D7" w:rsidP="00134CE6">
      <w:pPr>
        <w:pStyle w:val="Prrafodelista"/>
        <w:spacing w:line="360" w:lineRule="auto"/>
        <w:ind w:left="426" w:right="425"/>
        <w:jc w:val="both"/>
        <w:rPr>
          <w:rFonts w:ascii="Palatino Linotype" w:hAnsi="Palatino Linotype"/>
          <w:i/>
          <w:color w:val="000000" w:themeColor="text1"/>
          <w:sz w:val="22"/>
        </w:rPr>
      </w:pPr>
      <w:r w:rsidRPr="001A072E">
        <w:rPr>
          <w:rFonts w:ascii="Palatino Linotype" w:hAnsi="Palatino Linotype"/>
          <w:i/>
          <w:color w:val="000000" w:themeColor="text1"/>
          <w:sz w:val="22"/>
        </w:rPr>
        <w:lastRenderedPageBreak/>
        <w:t>IV</w:t>
      </w:r>
      <w:r w:rsidR="00134CE6" w:rsidRPr="001A072E">
        <w:rPr>
          <w:rFonts w:ascii="Palatino Linotype" w:hAnsi="Palatino Linotype"/>
          <w:i/>
          <w:color w:val="000000" w:themeColor="text1"/>
          <w:sz w:val="22"/>
        </w:rPr>
        <w:t xml:space="preserve">. </w:t>
      </w:r>
      <w:r w:rsidRPr="001A072E">
        <w:rPr>
          <w:rFonts w:ascii="Palatino Linotype" w:hAnsi="Palatino Linotype"/>
          <w:b/>
          <w:i/>
          <w:color w:val="000000" w:themeColor="text1"/>
          <w:sz w:val="22"/>
        </w:rPr>
        <w:t>Admitido el recurso de revisión, aparezca alguna causal de improcedencia en los términos de la presente Ley; y</w:t>
      </w:r>
      <w:r w:rsidR="00134CE6" w:rsidRPr="001A072E">
        <w:rPr>
          <w:rFonts w:ascii="Palatino Linotype" w:hAnsi="Palatino Linotype"/>
          <w:i/>
          <w:color w:val="000000" w:themeColor="text1"/>
          <w:sz w:val="22"/>
        </w:rPr>
        <w:t>;</w:t>
      </w:r>
      <w:r w:rsidR="00134CE6" w:rsidRPr="001A072E">
        <w:rPr>
          <w:rFonts w:ascii="Palatino Linotype" w:hAnsi="Palatino Linotype"/>
          <w:i/>
          <w:color w:val="000000" w:themeColor="text1"/>
          <w:sz w:val="22"/>
        </w:rPr>
        <w:cr/>
        <w:t>..."</w:t>
      </w:r>
    </w:p>
    <w:p w:rsidR="00134CE6" w:rsidRPr="001A072E" w:rsidRDefault="00134CE6" w:rsidP="00134CE6">
      <w:pPr>
        <w:pStyle w:val="Prrafodelista"/>
        <w:spacing w:line="360" w:lineRule="auto"/>
        <w:ind w:left="426" w:right="425"/>
        <w:jc w:val="both"/>
        <w:rPr>
          <w:rFonts w:ascii="Palatino Linotype" w:hAnsi="Palatino Linotype"/>
          <w:color w:val="000000" w:themeColor="text1"/>
          <w:sz w:val="22"/>
        </w:rPr>
      </w:pPr>
      <w:r w:rsidRPr="001A072E">
        <w:rPr>
          <w:rFonts w:ascii="Palatino Linotype" w:hAnsi="Palatino Linotype"/>
          <w:color w:val="000000" w:themeColor="text1"/>
          <w:sz w:val="22"/>
        </w:rPr>
        <w:t>Énfasis añadido</w:t>
      </w:r>
    </w:p>
    <w:p w:rsidR="00E972D7" w:rsidRPr="001A072E" w:rsidRDefault="00E972D7" w:rsidP="00134CE6">
      <w:pPr>
        <w:pStyle w:val="Prrafodelista"/>
        <w:spacing w:line="360" w:lineRule="auto"/>
        <w:ind w:left="426" w:right="425"/>
        <w:jc w:val="both"/>
        <w:rPr>
          <w:rFonts w:ascii="Palatino Linotype" w:hAnsi="Palatino Linotype"/>
          <w:color w:val="000000" w:themeColor="text1"/>
          <w:sz w:val="22"/>
        </w:rPr>
      </w:pPr>
    </w:p>
    <w:p w:rsidR="00E972D7" w:rsidRPr="001A072E" w:rsidRDefault="00E972D7" w:rsidP="00134CE6">
      <w:pPr>
        <w:pStyle w:val="Prrafodelista"/>
        <w:spacing w:line="360" w:lineRule="auto"/>
        <w:ind w:left="426" w:right="425"/>
        <w:jc w:val="both"/>
        <w:rPr>
          <w:rFonts w:ascii="Palatino Linotype" w:hAnsi="Palatino Linotype"/>
          <w:i/>
          <w:color w:val="000000" w:themeColor="text1"/>
          <w:sz w:val="22"/>
        </w:rPr>
      </w:pPr>
      <w:r w:rsidRPr="001A072E">
        <w:rPr>
          <w:rFonts w:ascii="Palatino Linotype" w:hAnsi="Palatino Linotype"/>
          <w:i/>
          <w:color w:val="000000" w:themeColor="text1"/>
          <w:sz w:val="22"/>
        </w:rPr>
        <w:t>Artículo 191. El recurso será desechado por improcedente cuando:</w:t>
      </w:r>
    </w:p>
    <w:p w:rsidR="00E972D7" w:rsidRPr="001A072E" w:rsidRDefault="00E972D7" w:rsidP="00E972D7">
      <w:pPr>
        <w:pStyle w:val="Prrafodelista"/>
        <w:numPr>
          <w:ilvl w:val="0"/>
          <w:numId w:val="48"/>
        </w:numPr>
        <w:spacing w:line="360" w:lineRule="auto"/>
        <w:ind w:right="425"/>
        <w:jc w:val="both"/>
        <w:rPr>
          <w:rFonts w:ascii="Palatino Linotype" w:hAnsi="Palatino Linotype"/>
          <w:b/>
          <w:i/>
          <w:color w:val="000000" w:themeColor="text1"/>
          <w:sz w:val="22"/>
        </w:rPr>
      </w:pPr>
      <w:r w:rsidRPr="001A072E">
        <w:rPr>
          <w:rFonts w:ascii="Palatino Linotype" w:hAnsi="Palatino Linotype"/>
          <w:b/>
          <w:i/>
          <w:color w:val="000000" w:themeColor="text1"/>
          <w:sz w:val="22"/>
        </w:rPr>
        <w:t>Sea extemporáneo por haber transcurrido el plazo establecido en la presente Ley, a partir de la respuesta;</w:t>
      </w:r>
    </w:p>
    <w:p w:rsidR="00E972D7" w:rsidRPr="001A072E" w:rsidRDefault="00E972D7" w:rsidP="00E972D7">
      <w:pPr>
        <w:spacing w:line="360" w:lineRule="auto"/>
        <w:ind w:left="426" w:right="425"/>
        <w:jc w:val="both"/>
        <w:rPr>
          <w:rFonts w:ascii="Palatino Linotype" w:hAnsi="Palatino Linotype"/>
          <w:i/>
          <w:color w:val="000000" w:themeColor="text1"/>
          <w:sz w:val="22"/>
        </w:rPr>
      </w:pPr>
      <w:r w:rsidRPr="001A072E">
        <w:rPr>
          <w:rFonts w:ascii="Palatino Linotype" w:hAnsi="Palatino Linotype"/>
          <w:i/>
          <w:color w:val="000000" w:themeColor="text1"/>
          <w:sz w:val="22"/>
        </w:rPr>
        <w:t>..."</w:t>
      </w:r>
    </w:p>
    <w:p w:rsidR="008A44C2" w:rsidRPr="001A072E" w:rsidRDefault="00E972D7" w:rsidP="008A44C2">
      <w:pPr>
        <w:spacing w:line="360" w:lineRule="auto"/>
        <w:ind w:right="425" w:firstLine="426"/>
        <w:jc w:val="both"/>
        <w:rPr>
          <w:rFonts w:ascii="Palatino Linotype" w:hAnsi="Palatino Linotype"/>
          <w:color w:val="000000" w:themeColor="text1"/>
          <w:sz w:val="22"/>
        </w:rPr>
      </w:pPr>
      <w:r w:rsidRPr="001A072E">
        <w:rPr>
          <w:rFonts w:ascii="Palatino Linotype" w:hAnsi="Palatino Linotype"/>
          <w:color w:val="000000" w:themeColor="text1"/>
          <w:sz w:val="22"/>
        </w:rPr>
        <w:t>Énfasis añadido</w:t>
      </w:r>
    </w:p>
    <w:p w:rsidR="00134CE6" w:rsidRPr="001A072E" w:rsidRDefault="00134CE6" w:rsidP="00134CE6">
      <w:pPr>
        <w:pStyle w:val="Prrafodelista"/>
        <w:spacing w:line="360" w:lineRule="auto"/>
        <w:ind w:left="0"/>
        <w:jc w:val="both"/>
        <w:rPr>
          <w:rFonts w:ascii="Palatino Linotype" w:hAnsi="Palatino Linotype"/>
          <w:color w:val="000000" w:themeColor="text1"/>
          <w:sz w:val="22"/>
        </w:rPr>
      </w:pPr>
    </w:p>
    <w:p w:rsidR="00827191" w:rsidRPr="00871B9B" w:rsidRDefault="008A44C2" w:rsidP="00827191">
      <w:pPr>
        <w:pStyle w:val="Prrafodelista"/>
        <w:numPr>
          <w:ilvl w:val="0"/>
          <w:numId w:val="15"/>
        </w:numPr>
        <w:spacing w:line="360" w:lineRule="auto"/>
        <w:ind w:left="0" w:firstLine="0"/>
        <w:jc w:val="both"/>
        <w:rPr>
          <w:rFonts w:ascii="Palatino Linotype" w:hAnsi="Palatino Linotype"/>
          <w:color w:val="000000" w:themeColor="text1"/>
        </w:rPr>
      </w:pPr>
      <w:r w:rsidRPr="00871B9B">
        <w:rPr>
          <w:rFonts w:ascii="Palatino Linotype" w:eastAsia="Batang" w:hAnsi="Palatino Linotype" w:cs="Arial"/>
          <w:color w:val="000000" w:themeColor="text1"/>
        </w:rPr>
        <w:t>Establecido lo anterior</w:t>
      </w:r>
      <w:r w:rsidR="00827191" w:rsidRPr="00871B9B">
        <w:rPr>
          <w:rFonts w:ascii="Palatino Linotype" w:eastAsia="Batang" w:hAnsi="Palatino Linotype" w:cs="Arial"/>
          <w:color w:val="000000" w:themeColor="text1"/>
        </w:rPr>
        <w:t>, resulta importante</w:t>
      </w:r>
      <w:r w:rsidR="00134CE6" w:rsidRPr="00871B9B">
        <w:rPr>
          <w:rFonts w:ascii="Palatino Linotype" w:eastAsia="Batang" w:hAnsi="Palatino Linotype" w:cs="Arial"/>
          <w:color w:val="000000" w:themeColor="text1"/>
        </w:rPr>
        <w:t xml:space="preserve"> señalar que la figura del sobreseimiento privilegia la existencia de elementos de fondo, </w:t>
      </w:r>
      <w:r w:rsidRPr="00871B9B">
        <w:rPr>
          <w:rFonts w:ascii="Palatino Linotype" w:eastAsia="Batang" w:hAnsi="Palatino Linotype" w:cs="Arial"/>
          <w:color w:val="000000" w:themeColor="text1"/>
        </w:rPr>
        <w:t xml:space="preserve">tal como lo refiere el supuesto que contempla el caso en que el recurso interpuesto </w:t>
      </w:r>
      <w:r w:rsidRPr="00871B9B">
        <w:rPr>
          <w:rFonts w:ascii="Palatino Linotype" w:eastAsia="Batang" w:hAnsi="Palatino Linotype" w:cs="Arial"/>
          <w:b/>
          <w:color w:val="000000" w:themeColor="text1"/>
          <w:u w:val="single"/>
        </w:rPr>
        <w:t>Sea extemporáneo por haber transcurrido el plazo establecido en la presente Ley</w:t>
      </w:r>
      <w:r w:rsidR="00134CE6" w:rsidRPr="00871B9B">
        <w:rPr>
          <w:rFonts w:ascii="Palatino Linotype" w:eastAsia="Batang" w:hAnsi="Palatino Linotype" w:cs="Arial"/>
          <w:color w:val="000000" w:themeColor="text1"/>
        </w:rPr>
        <w:t xml:space="preserve">; de ahí que la actualización </w:t>
      </w:r>
      <w:r w:rsidRPr="00871B9B">
        <w:rPr>
          <w:rFonts w:ascii="Palatino Linotype" w:eastAsia="Batang" w:hAnsi="Palatino Linotype" w:cs="Arial"/>
          <w:color w:val="000000" w:themeColor="text1"/>
        </w:rPr>
        <w:t>de este supuesto traiga</w:t>
      </w:r>
      <w:r w:rsidR="00134CE6" w:rsidRPr="00871B9B">
        <w:rPr>
          <w:rFonts w:ascii="Palatino Linotype" w:eastAsia="Batang" w:hAnsi="Palatino Linotype" w:cs="Arial"/>
          <w:color w:val="000000" w:themeColor="text1"/>
        </w:rPr>
        <w:t xml:space="preserve"> como </w:t>
      </w:r>
      <w:r w:rsidRPr="00871B9B">
        <w:rPr>
          <w:rFonts w:ascii="Palatino Linotype" w:eastAsia="Batang" w:hAnsi="Palatino Linotype" w:cs="Arial"/>
          <w:color w:val="000000" w:themeColor="text1"/>
        </w:rPr>
        <w:t xml:space="preserve">aparejada </w:t>
      </w:r>
      <w:r w:rsidR="00134CE6" w:rsidRPr="00871B9B">
        <w:rPr>
          <w:rFonts w:ascii="Palatino Linotype" w:eastAsia="Batang" w:hAnsi="Palatino Linotype" w:cs="Arial"/>
          <w:color w:val="000000" w:themeColor="text1"/>
        </w:rPr>
        <w:t>consecuencia que</w:t>
      </w:r>
      <w:r w:rsidRPr="00871B9B">
        <w:rPr>
          <w:rFonts w:ascii="Palatino Linotype" w:eastAsia="Batang" w:hAnsi="Palatino Linotype" w:cs="Arial"/>
          <w:color w:val="000000" w:themeColor="text1"/>
        </w:rPr>
        <w:t xml:space="preserve"> se</w:t>
      </w:r>
      <w:r w:rsidR="00134CE6" w:rsidRPr="00871B9B">
        <w:rPr>
          <w:rFonts w:ascii="Palatino Linotype" w:eastAsia="Batang" w:hAnsi="Palatino Linotype" w:cs="Arial"/>
          <w:color w:val="000000" w:themeColor="text1"/>
        </w:rPr>
        <w:t xml:space="preserve"> </w:t>
      </w:r>
      <w:r w:rsidRPr="00871B9B">
        <w:rPr>
          <w:rFonts w:ascii="Palatino Linotype" w:eastAsia="Batang" w:hAnsi="Palatino Linotype" w:cs="Arial"/>
          <w:color w:val="000000" w:themeColor="text1"/>
        </w:rPr>
        <w:t xml:space="preserve">sobresea </w:t>
      </w:r>
      <w:r w:rsidR="00134CE6" w:rsidRPr="00871B9B">
        <w:rPr>
          <w:rFonts w:ascii="Palatino Linotype" w:eastAsia="Batang" w:hAnsi="Palatino Linotype" w:cs="Arial"/>
          <w:color w:val="000000" w:themeColor="text1"/>
        </w:rPr>
        <w:t xml:space="preserve">el medio de impugnación </w:t>
      </w:r>
      <w:r w:rsidRPr="00871B9B">
        <w:rPr>
          <w:rFonts w:ascii="Palatino Linotype" w:eastAsia="Batang" w:hAnsi="Palatino Linotype" w:cs="Arial"/>
          <w:color w:val="000000" w:themeColor="text1"/>
        </w:rPr>
        <w:t>sin que tenga que analizarse de fondo el estudio planteado.</w:t>
      </w:r>
    </w:p>
    <w:p w:rsidR="00827191" w:rsidRPr="00827191" w:rsidRDefault="00827191" w:rsidP="00827191">
      <w:pPr>
        <w:pStyle w:val="Prrafodelista"/>
        <w:spacing w:line="360" w:lineRule="auto"/>
        <w:ind w:left="0"/>
        <w:jc w:val="both"/>
        <w:rPr>
          <w:rFonts w:ascii="Palatino Linotype" w:hAnsi="Palatino Linotype"/>
          <w:color w:val="000000" w:themeColor="text1"/>
        </w:rPr>
      </w:pPr>
    </w:p>
    <w:p w:rsidR="00134CE6" w:rsidRPr="00E6064A" w:rsidRDefault="00827191" w:rsidP="00531473">
      <w:pPr>
        <w:pStyle w:val="Prrafodelista"/>
        <w:numPr>
          <w:ilvl w:val="0"/>
          <w:numId w:val="15"/>
        </w:numPr>
        <w:spacing w:line="360" w:lineRule="auto"/>
        <w:ind w:left="0" w:firstLine="0"/>
        <w:jc w:val="both"/>
        <w:rPr>
          <w:rFonts w:ascii="Palatino Linotype" w:hAnsi="Palatino Linotype"/>
          <w:color w:val="000000" w:themeColor="text1"/>
        </w:rPr>
      </w:pPr>
      <w:r>
        <w:rPr>
          <w:rFonts w:ascii="Palatino Linotype" w:eastAsia="Batang" w:hAnsi="Palatino Linotype" w:cs="Arial"/>
          <w:color w:val="000000" w:themeColor="text1"/>
        </w:rPr>
        <w:t xml:space="preserve">Sirve como sustento a lo anterior, lo señalado por </w:t>
      </w:r>
      <w:r w:rsidR="00134CE6" w:rsidRPr="00134CE6">
        <w:rPr>
          <w:rFonts w:ascii="Palatino Linotype" w:eastAsia="Batang" w:hAnsi="Palatino Linotype" w:cs="Arial"/>
          <w:color w:val="000000" w:themeColor="text1"/>
        </w:rPr>
        <w:t xml:space="preserve"> el procesalista Niceto Alcalá-Zamora y Castillo en su obra </w:t>
      </w:r>
      <w:r w:rsidR="00134CE6" w:rsidRPr="00134CE6">
        <w:rPr>
          <w:rFonts w:ascii="Palatino Linotype" w:eastAsia="Batang" w:hAnsi="Palatino Linotype" w:cs="Arial"/>
          <w:i/>
          <w:color w:val="000000" w:themeColor="text1"/>
        </w:rPr>
        <w:t>“</w:t>
      </w:r>
      <w:r w:rsidR="00134CE6" w:rsidRPr="00531473">
        <w:rPr>
          <w:rFonts w:ascii="Palatino Linotype" w:eastAsia="Calibri" w:hAnsi="Palatino Linotype" w:cs="Times New Roman"/>
          <w:color w:val="000000" w:themeColor="text1"/>
        </w:rPr>
        <w:t>Cuestiones</w:t>
      </w:r>
      <w:r w:rsidR="00134CE6" w:rsidRPr="00134CE6">
        <w:rPr>
          <w:rFonts w:ascii="Palatino Linotype" w:eastAsia="Batang" w:hAnsi="Palatino Linotype" w:cs="Arial"/>
          <w:i/>
          <w:color w:val="000000" w:themeColor="text1"/>
        </w:rPr>
        <w:t xml:space="preserve"> de Terminología Procesal”</w:t>
      </w:r>
      <w:r w:rsidR="00134CE6" w:rsidRPr="00134CE6">
        <w:rPr>
          <w:rFonts w:ascii="Palatino Linotype" w:eastAsia="Batang" w:hAnsi="Palatino Linotype" w:cs="Arial"/>
          <w:color w:val="000000" w:themeColor="text1"/>
        </w:rPr>
        <w:t xml:space="preserve">, el sobreseimiento es </w:t>
      </w:r>
      <w:r w:rsidR="00134CE6" w:rsidRPr="00134CE6">
        <w:rPr>
          <w:rFonts w:ascii="Palatino Linotype" w:eastAsia="Batang" w:hAnsi="Palatino Linotype" w:cs="Arial"/>
          <w:i/>
          <w:color w:val="000000" w:themeColor="text1"/>
        </w:rPr>
        <w:t>“... una resolución en forma de auto, que produce la suspensión indefinida del procedimiento penal, o que pone fin al proceso, impidiendo en ambos casos, mientras subsista, la apertura del plenario o que en él se pronuncie sentencia...”.</w:t>
      </w:r>
    </w:p>
    <w:p w:rsidR="00E6064A" w:rsidRPr="00E6064A" w:rsidRDefault="00E6064A" w:rsidP="00E6064A">
      <w:pPr>
        <w:pStyle w:val="Prrafodelista"/>
        <w:rPr>
          <w:rFonts w:ascii="Palatino Linotype" w:hAnsi="Palatino Linotype"/>
          <w:color w:val="000000" w:themeColor="text1"/>
        </w:rPr>
      </w:pPr>
    </w:p>
    <w:p w:rsidR="00134CE6" w:rsidRPr="00134CE6" w:rsidRDefault="00827191" w:rsidP="00531473">
      <w:pPr>
        <w:pStyle w:val="Prrafodelista"/>
        <w:numPr>
          <w:ilvl w:val="0"/>
          <w:numId w:val="15"/>
        </w:numPr>
        <w:spacing w:line="360" w:lineRule="auto"/>
        <w:ind w:left="0" w:firstLine="0"/>
        <w:jc w:val="both"/>
        <w:rPr>
          <w:rFonts w:ascii="Palatino Linotype" w:hAnsi="Palatino Linotype"/>
          <w:color w:val="000000" w:themeColor="text1"/>
        </w:rPr>
      </w:pPr>
      <w:r>
        <w:rPr>
          <w:rFonts w:ascii="Palatino Linotype" w:eastAsia="Batang" w:hAnsi="Palatino Linotype" w:cs="Arial"/>
          <w:color w:val="000000" w:themeColor="text1"/>
        </w:rPr>
        <w:lastRenderedPageBreak/>
        <w:t xml:space="preserve">Asimismo, </w:t>
      </w:r>
      <w:r w:rsidR="00134CE6" w:rsidRPr="00134CE6">
        <w:rPr>
          <w:rFonts w:ascii="Palatino Linotype" w:eastAsia="Batang" w:hAnsi="Palatino Linotype" w:cs="Arial"/>
          <w:color w:val="000000" w:themeColor="text1"/>
        </w:rPr>
        <w:t xml:space="preserve">Eduardo Pallares, en su artículo </w:t>
      </w:r>
      <w:r w:rsidR="00134CE6" w:rsidRPr="00134CE6">
        <w:rPr>
          <w:rFonts w:ascii="Palatino Linotype" w:eastAsia="Batang" w:hAnsi="Palatino Linotype" w:cs="Arial"/>
          <w:i/>
          <w:color w:val="000000" w:themeColor="text1"/>
        </w:rPr>
        <w:t>“La caducidad y el sobreseimiento en el amparo”</w:t>
      </w:r>
      <w:r w:rsidR="00134CE6" w:rsidRPr="00134CE6">
        <w:rPr>
          <w:rFonts w:ascii="Palatino Linotype" w:eastAsia="Batang" w:hAnsi="Palatino Linotype" w:cs="Arial"/>
          <w:color w:val="000000" w:themeColor="text1"/>
        </w:rPr>
        <w:t xml:space="preserve">, cita la definición de Aguilera Paz, aduciendo que se </w:t>
      </w:r>
      <w:r w:rsidR="00134CE6" w:rsidRPr="00134CE6">
        <w:rPr>
          <w:rFonts w:ascii="Palatino Linotype" w:eastAsia="Batang" w:hAnsi="Palatino Linotype" w:cs="Arial"/>
          <w:i/>
          <w:color w:val="000000" w:themeColor="text1"/>
        </w:rPr>
        <w:t>“...entiende por sobreseimiento en el tecnicismo forense, el hecho de cesar en el procedimiento o curso de la causa, por no existir méritos bastantes para entrar en un juicio o para entablar la contienda judicial que debe ser objeto del mismo...”</w:t>
      </w:r>
      <w:r w:rsidR="00134CE6" w:rsidRPr="00134CE6">
        <w:rPr>
          <w:rFonts w:ascii="Palatino Linotype" w:eastAsia="Batang" w:hAnsi="Palatino Linotype" w:cs="Arial"/>
          <w:color w:val="000000" w:themeColor="text1"/>
        </w:rPr>
        <w:t>. Asimismo señala que existe el sobreseimiento provisional y el definitivo</w:t>
      </w:r>
      <w:r w:rsidR="00134CE6" w:rsidRPr="00134CE6">
        <w:rPr>
          <w:rFonts w:ascii="Palatino Linotype" w:eastAsia="Batang" w:hAnsi="Palatino Linotype" w:cs="Arial"/>
          <w:i/>
          <w:color w:val="000000" w:themeColor="text1"/>
        </w:rPr>
        <w:t>: “...el definitivo es una verdadera sentencia que pone fin al juicio, y que una vez dictada, produce cosa juzgada, mientras que el provisorio tiene por efectos suspender la prosecución de la causa...”</w:t>
      </w:r>
    </w:p>
    <w:p w:rsidR="00134CE6" w:rsidRPr="00134CE6" w:rsidRDefault="00134CE6" w:rsidP="00134CE6">
      <w:pPr>
        <w:pStyle w:val="Prrafodelista"/>
        <w:spacing w:line="360" w:lineRule="auto"/>
        <w:ind w:left="0"/>
        <w:jc w:val="both"/>
        <w:rPr>
          <w:rFonts w:ascii="Palatino Linotype" w:hAnsi="Palatino Linotype"/>
          <w:color w:val="000000" w:themeColor="text1"/>
        </w:rPr>
      </w:pPr>
    </w:p>
    <w:p w:rsidR="00134CE6" w:rsidRPr="00134CE6" w:rsidRDefault="00827191" w:rsidP="00531473">
      <w:pPr>
        <w:pStyle w:val="Prrafodelista"/>
        <w:numPr>
          <w:ilvl w:val="0"/>
          <w:numId w:val="15"/>
        </w:numPr>
        <w:spacing w:line="360" w:lineRule="auto"/>
        <w:ind w:left="0" w:firstLine="0"/>
        <w:jc w:val="both"/>
        <w:rPr>
          <w:rFonts w:ascii="Palatino Linotype" w:hAnsi="Palatino Linotype"/>
          <w:color w:val="000000" w:themeColor="text1"/>
        </w:rPr>
      </w:pPr>
      <w:r>
        <w:rPr>
          <w:rFonts w:ascii="Palatino Linotype" w:eastAsia="Batang" w:hAnsi="Palatino Linotype" w:cs="Arial"/>
          <w:color w:val="000000" w:themeColor="text1"/>
        </w:rPr>
        <w:t>Es así que,</w:t>
      </w:r>
      <w:r w:rsidR="00134CE6" w:rsidRPr="00134CE6">
        <w:rPr>
          <w:rFonts w:ascii="Palatino Linotype" w:eastAsia="Batang" w:hAnsi="Palatino Linotype" w:cs="Arial"/>
          <w:color w:val="000000" w:themeColor="text1"/>
        </w:rPr>
        <w:t xml:space="preserve"> para la doctrina el sobreseimiento provoca que un procedimiento se suspenda o se resuelva en definitiva </w:t>
      </w:r>
      <w:r w:rsidR="00134CE6" w:rsidRPr="00134CE6">
        <w:rPr>
          <w:rFonts w:ascii="Palatino Linotype" w:eastAsia="Batang" w:hAnsi="Palatino Linotype" w:cs="Arial"/>
          <w:b/>
          <w:color w:val="000000" w:themeColor="text1"/>
          <w:u w:val="single"/>
        </w:rPr>
        <w:t>sin que se entre al estudio de los agravios o motivos de inconformidad.</w:t>
      </w:r>
      <w:r w:rsidR="00134CE6" w:rsidRPr="00134CE6">
        <w:rPr>
          <w:rFonts w:ascii="Palatino Linotype" w:eastAsia="Batang" w:hAnsi="Palatino Linotype" w:cs="Arial"/>
          <w:b/>
          <w:color w:val="000000" w:themeColor="text1"/>
        </w:rPr>
        <w:t xml:space="preserve"> </w:t>
      </w:r>
      <w:r w:rsidR="00134CE6" w:rsidRPr="00134CE6">
        <w:rPr>
          <w:rFonts w:ascii="Palatino Linotype" w:eastAsia="Batang" w:hAnsi="Palatino Linotype" w:cs="Arial"/>
          <w:color w:val="000000" w:themeColor="text1"/>
        </w:rPr>
        <w:t>Este mismo criterio es compartido por el más alto tribunal del país en múltiples jurisprudencias, por lo que a continuación se agrega una de ellas que sirve como orientador en esta resolución:</w:t>
      </w:r>
    </w:p>
    <w:p w:rsidR="00134CE6" w:rsidRPr="001A072E" w:rsidRDefault="00134CE6" w:rsidP="00134CE6">
      <w:pPr>
        <w:pStyle w:val="Prrafodelista"/>
        <w:spacing w:before="240" w:after="240" w:line="360" w:lineRule="auto"/>
        <w:ind w:left="0" w:right="49"/>
        <w:jc w:val="both"/>
        <w:rPr>
          <w:rFonts w:ascii="Palatino Linotype" w:hAnsi="Palatino Linotype"/>
          <w:color w:val="000000" w:themeColor="text1"/>
          <w:sz w:val="22"/>
        </w:rPr>
      </w:pPr>
    </w:p>
    <w:p w:rsidR="00134CE6" w:rsidRPr="001A072E" w:rsidRDefault="00134CE6" w:rsidP="00134CE6">
      <w:pPr>
        <w:pStyle w:val="Prrafodelista"/>
        <w:spacing w:line="360" w:lineRule="auto"/>
        <w:ind w:left="567" w:right="616"/>
        <w:jc w:val="both"/>
        <w:rPr>
          <w:rFonts w:ascii="Palatino Linotype" w:hAnsi="Palatino Linotype"/>
          <w:color w:val="000000" w:themeColor="text1"/>
          <w:sz w:val="22"/>
        </w:rPr>
      </w:pPr>
      <w:r w:rsidRPr="001A072E">
        <w:rPr>
          <w:rFonts w:ascii="Palatino Linotype" w:eastAsia="Batang" w:hAnsi="Palatino Linotype" w:cs="Arial"/>
          <w:b/>
          <w:i/>
          <w:color w:val="000000" w:themeColor="text1"/>
          <w:sz w:val="22"/>
          <w:lang w:val="es-AR"/>
        </w:rPr>
        <w:t>SOBRESEIMIENTO EN EL JUICIO DE AMPARO DIRECTO. IMPIDE EL ESTUDIO DE LAS VIOLACIONES PROCESALES PLANTEADAS EN LOS CONCEPTOS DE VIOLACIÓN.</w:t>
      </w:r>
    </w:p>
    <w:p w:rsidR="00134CE6" w:rsidRPr="001A072E" w:rsidRDefault="00134CE6" w:rsidP="00134CE6">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sz w:val="22"/>
          <w:lang w:val="es-AR"/>
        </w:rPr>
      </w:pPr>
      <w:r w:rsidRPr="001A072E">
        <w:rPr>
          <w:rFonts w:ascii="Palatino Linotype" w:eastAsia="Batang" w:hAnsi="Palatino Linotype" w:cs="Arial"/>
          <w:b/>
          <w:i/>
          <w:color w:val="000000" w:themeColor="text1"/>
          <w:sz w:val="22"/>
          <w:lang w:val="es-AR"/>
        </w:rPr>
        <w:t>El sobreseimiento</w:t>
      </w:r>
      <w:r w:rsidRPr="001A072E">
        <w:rPr>
          <w:rFonts w:ascii="Palatino Linotype" w:eastAsia="Batang" w:hAnsi="Palatino Linotype" w:cs="Arial"/>
          <w:i/>
          <w:color w:val="000000" w:themeColor="text1"/>
          <w:sz w:val="22"/>
          <w:lang w:val="es-AR"/>
        </w:rPr>
        <w:t xml:space="preserve"> en el juicio de amparo directo </w:t>
      </w:r>
      <w:r w:rsidRPr="001A072E">
        <w:rPr>
          <w:rFonts w:ascii="Palatino Linotype" w:eastAsia="Batang" w:hAnsi="Palatino Linotype" w:cs="Arial"/>
          <w:b/>
          <w:i/>
          <w:color w:val="000000" w:themeColor="text1"/>
          <w:sz w:val="22"/>
          <w:lang w:val="es-AR"/>
        </w:rPr>
        <w:t>provoca la terminación de la controversia planteada</w:t>
      </w:r>
      <w:r w:rsidRPr="001A072E">
        <w:rPr>
          <w:rFonts w:ascii="Palatino Linotype" w:eastAsia="Batang" w:hAnsi="Palatino Linotype" w:cs="Arial"/>
          <w:i/>
          <w:color w:val="000000" w:themeColor="text1"/>
          <w:sz w:val="22"/>
          <w:lang w:val="es-AR"/>
        </w:rPr>
        <w:t xml:space="preserve"> por el quejoso en la demanda de amparo</w:t>
      </w:r>
      <w:r w:rsidRPr="001A072E">
        <w:rPr>
          <w:rFonts w:ascii="Palatino Linotype" w:eastAsia="Batang" w:hAnsi="Palatino Linotype" w:cs="Arial"/>
          <w:b/>
          <w:i/>
          <w:color w:val="000000" w:themeColor="text1"/>
          <w:sz w:val="22"/>
          <w:lang w:val="es-AR"/>
        </w:rPr>
        <w:t>, sin hacer un pronunciamiento de fondo sobre la legalidad o ilegalidad de la sentencia reclamada</w:t>
      </w:r>
      <w:r w:rsidRPr="001A072E">
        <w:rPr>
          <w:rFonts w:ascii="Palatino Linotype" w:eastAsia="Batang" w:hAnsi="Palatino Linotype" w:cs="Arial"/>
          <w:i/>
          <w:color w:val="000000" w:themeColor="text1"/>
          <w:sz w:val="22"/>
          <w:lang w:val="es-AR"/>
        </w:rPr>
        <w:t xml:space="preserve">. </w:t>
      </w:r>
      <w:r w:rsidRPr="001A072E">
        <w:rPr>
          <w:rFonts w:ascii="Palatino Linotype" w:eastAsia="Batang" w:hAnsi="Palatino Linotype" w:cs="Arial"/>
          <w:b/>
          <w:i/>
          <w:color w:val="000000" w:themeColor="text1"/>
          <w:sz w:val="22"/>
          <w:lang w:val="es-AR"/>
        </w:rPr>
        <w:t xml:space="preserve">Por consiguiente, si al sobreseerse en el juicio de amparo </w:t>
      </w:r>
      <w:r w:rsidRPr="001A072E">
        <w:rPr>
          <w:rFonts w:ascii="Palatino Linotype" w:eastAsia="Batang" w:hAnsi="Palatino Linotype" w:cs="Arial"/>
          <w:b/>
          <w:i/>
          <w:color w:val="000000" w:themeColor="text1"/>
          <w:sz w:val="22"/>
          <w:u w:val="single"/>
          <w:lang w:val="es-AR"/>
        </w:rPr>
        <w:t xml:space="preserve">no se pueden estudiar los planteamientos que se hacen valer en contra del fallo reclamado, tampoco se deben analizar las violaciones procesales propuestas en los conceptos de violación, dado que, la principal consecuencia del </w:t>
      </w:r>
      <w:r w:rsidRPr="001A072E">
        <w:rPr>
          <w:rFonts w:ascii="Palatino Linotype" w:eastAsia="Batang" w:hAnsi="Palatino Linotype" w:cs="Arial"/>
          <w:b/>
          <w:i/>
          <w:color w:val="000000" w:themeColor="text1"/>
          <w:sz w:val="22"/>
          <w:u w:val="single"/>
          <w:lang w:val="es-AR"/>
        </w:rPr>
        <w:lastRenderedPageBreak/>
        <w:t>sobreseimiento es poner fin al juicio de amparo sin resolver la controversia en sus méritos</w:t>
      </w:r>
      <w:r w:rsidRPr="001A072E">
        <w:rPr>
          <w:rFonts w:ascii="Palatino Linotype" w:eastAsia="Batang" w:hAnsi="Palatino Linotype" w:cs="Arial"/>
          <w:i/>
          <w:color w:val="000000" w:themeColor="text1"/>
          <w:sz w:val="22"/>
          <w:lang w:val="es-AR"/>
        </w:rPr>
        <w:t>.</w:t>
      </w:r>
    </w:p>
    <w:p w:rsidR="00134CE6" w:rsidRPr="001A072E" w:rsidRDefault="00134CE6" w:rsidP="00134CE6">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sz w:val="22"/>
          <w:lang w:val="es-AR"/>
        </w:rPr>
      </w:pPr>
      <w:r w:rsidRPr="001A072E">
        <w:rPr>
          <w:rFonts w:ascii="Palatino Linotype" w:eastAsia="Batang" w:hAnsi="Palatino Linotype" w:cs="Arial"/>
          <w:i/>
          <w:color w:val="000000" w:themeColor="text1"/>
          <w:sz w:val="22"/>
          <w:lang w:val="es-AR"/>
        </w:rPr>
        <w:t>SÉPTIMO TRIBUNAL COLEGIADO EN MATERIA CIVIL DEL PRIMER CIRCUITO.</w:t>
      </w:r>
    </w:p>
    <w:p w:rsidR="00134CE6" w:rsidRPr="001A072E" w:rsidRDefault="00134CE6" w:rsidP="00134CE6">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sz w:val="22"/>
          <w:lang w:val="es-AR"/>
        </w:rPr>
      </w:pPr>
      <w:r w:rsidRPr="001A072E">
        <w:rPr>
          <w:rFonts w:ascii="Palatino Linotype" w:eastAsia="Batang" w:hAnsi="Palatino Linotype" w:cs="Arial"/>
          <w:i/>
          <w:color w:val="000000" w:themeColor="text1"/>
          <w:sz w:val="22"/>
          <w:lang w:val="es-AR"/>
        </w:rPr>
        <w:t xml:space="preserve">Amparo directo 699/2008. Mariana Leticia González </w:t>
      </w:r>
      <w:proofErr w:type="spellStart"/>
      <w:r w:rsidRPr="001A072E">
        <w:rPr>
          <w:rFonts w:ascii="Palatino Linotype" w:eastAsia="Batang" w:hAnsi="Palatino Linotype" w:cs="Arial"/>
          <w:i/>
          <w:color w:val="000000" w:themeColor="text1"/>
          <w:sz w:val="22"/>
          <w:lang w:val="es-AR"/>
        </w:rPr>
        <w:t>Steele</w:t>
      </w:r>
      <w:proofErr w:type="spellEnd"/>
      <w:r w:rsidRPr="001A072E">
        <w:rPr>
          <w:rFonts w:ascii="Palatino Linotype" w:eastAsia="Batang" w:hAnsi="Palatino Linotype" w:cs="Arial"/>
          <w:i/>
          <w:color w:val="000000" w:themeColor="text1"/>
          <w:sz w:val="22"/>
          <w:lang w:val="es-AR"/>
        </w:rPr>
        <w:t>. 13 de noviembre de 2008. Unanimidad de votos. Ponente: Sara Judith Montalvo Trejo. Secretario: Arnulfo Mateos García.</w:t>
      </w:r>
    </w:p>
    <w:p w:rsidR="00827191" w:rsidRPr="001A072E" w:rsidRDefault="00827191" w:rsidP="00827191">
      <w:pPr>
        <w:pStyle w:val="Prrafodelista"/>
        <w:spacing w:line="360" w:lineRule="auto"/>
        <w:ind w:left="0"/>
        <w:jc w:val="both"/>
        <w:rPr>
          <w:rFonts w:ascii="Palatino Linotype" w:hAnsi="Palatino Linotype"/>
          <w:color w:val="000000" w:themeColor="text1"/>
          <w:sz w:val="22"/>
        </w:rPr>
      </w:pPr>
    </w:p>
    <w:p w:rsidR="00134CE6" w:rsidRPr="00F9760D" w:rsidRDefault="00827191" w:rsidP="00531473">
      <w:pPr>
        <w:pStyle w:val="Prrafodelista"/>
        <w:numPr>
          <w:ilvl w:val="0"/>
          <w:numId w:val="15"/>
        </w:numPr>
        <w:spacing w:line="360" w:lineRule="auto"/>
        <w:ind w:left="0" w:firstLine="0"/>
        <w:jc w:val="both"/>
        <w:rPr>
          <w:rFonts w:ascii="Palatino Linotype" w:hAnsi="Palatino Linotype"/>
          <w:color w:val="000000" w:themeColor="text1"/>
        </w:rPr>
      </w:pPr>
      <w:r w:rsidRPr="00F9760D">
        <w:rPr>
          <w:rFonts w:ascii="Palatino Linotype" w:hAnsi="Palatino Linotype" w:cs="Arial"/>
          <w:noProof/>
          <w:color w:val="000000" w:themeColor="text1"/>
          <w:lang w:eastAsia="es-MX"/>
        </w:rPr>
        <w:t>En ese tenor</w:t>
      </w:r>
      <w:r w:rsidR="00134CE6" w:rsidRPr="00F9760D">
        <w:rPr>
          <w:rFonts w:ascii="Palatino Linotype" w:hAnsi="Palatino Linotype" w:cs="Arial"/>
          <w:noProof/>
          <w:color w:val="000000" w:themeColor="text1"/>
          <w:lang w:eastAsia="es-MX"/>
        </w:rPr>
        <w:t>, por lo que hace a los motivos de inconformidad</w:t>
      </w:r>
      <w:r w:rsidRPr="00F9760D">
        <w:rPr>
          <w:rFonts w:ascii="Palatino Linotype" w:hAnsi="Palatino Linotype" w:cs="Arial"/>
          <w:noProof/>
          <w:color w:val="000000" w:themeColor="text1"/>
          <w:lang w:eastAsia="es-MX"/>
        </w:rPr>
        <w:t xml:space="preserve"> vertidos por </w:t>
      </w:r>
      <w:r w:rsidR="00F9760D" w:rsidRPr="00F9760D">
        <w:rPr>
          <w:rFonts w:ascii="Palatino Linotype" w:hAnsi="Palatino Linotype" w:cs="Arial"/>
          <w:b/>
          <w:noProof/>
          <w:color w:val="000000" w:themeColor="text1"/>
          <w:lang w:eastAsia="es-MX"/>
        </w:rPr>
        <w:t>EL</w:t>
      </w:r>
      <w:r w:rsidRPr="00F9760D">
        <w:rPr>
          <w:rFonts w:ascii="Palatino Linotype" w:hAnsi="Palatino Linotype" w:cs="Arial"/>
          <w:noProof/>
          <w:color w:val="000000" w:themeColor="text1"/>
          <w:lang w:eastAsia="es-MX"/>
        </w:rPr>
        <w:t xml:space="preserve"> </w:t>
      </w:r>
      <w:r w:rsidRPr="00F9760D">
        <w:rPr>
          <w:rFonts w:ascii="Palatino Linotype" w:hAnsi="Palatino Linotype" w:cs="Arial"/>
          <w:b/>
          <w:noProof/>
          <w:color w:val="000000" w:themeColor="text1"/>
          <w:lang w:eastAsia="es-MX"/>
        </w:rPr>
        <w:t>RECURRENTE</w:t>
      </w:r>
      <w:r w:rsidRPr="00F9760D">
        <w:rPr>
          <w:rFonts w:ascii="Palatino Linotype" w:hAnsi="Palatino Linotype" w:cs="Arial"/>
          <w:noProof/>
          <w:color w:val="000000" w:themeColor="text1"/>
          <w:lang w:eastAsia="es-MX"/>
        </w:rPr>
        <w:t xml:space="preserve">, </w:t>
      </w:r>
      <w:r w:rsidR="00305F0E" w:rsidRPr="00F9760D">
        <w:rPr>
          <w:rFonts w:ascii="Palatino Linotype" w:hAnsi="Palatino Linotype" w:cs="Arial"/>
          <w:noProof/>
          <w:color w:val="000000" w:themeColor="text1"/>
          <w:lang w:eastAsia="es-MX"/>
        </w:rPr>
        <w:t xml:space="preserve">los mismos </w:t>
      </w:r>
      <w:r w:rsidRPr="00F9760D">
        <w:rPr>
          <w:rFonts w:ascii="Palatino Linotype" w:hAnsi="Palatino Linotype" w:cs="Arial"/>
          <w:noProof/>
          <w:color w:val="000000" w:themeColor="text1"/>
          <w:lang w:eastAsia="es-MX"/>
        </w:rPr>
        <w:t>resultan inatendibles al</w:t>
      </w:r>
      <w:r w:rsidR="00134CE6" w:rsidRPr="00F9760D">
        <w:rPr>
          <w:rFonts w:ascii="Palatino Linotype" w:hAnsi="Palatino Linotype" w:cs="Arial"/>
          <w:noProof/>
          <w:color w:val="000000" w:themeColor="text1"/>
          <w:lang w:eastAsia="es-MX"/>
        </w:rPr>
        <w:t xml:space="preserve"> actualizarse la figura del </w:t>
      </w:r>
      <w:r w:rsidR="00134CE6" w:rsidRPr="00F9760D">
        <w:rPr>
          <w:rFonts w:ascii="Palatino Linotype" w:hAnsi="Palatino Linotype" w:cs="Arial"/>
          <w:b/>
          <w:noProof/>
          <w:color w:val="000000" w:themeColor="text1"/>
          <w:lang w:eastAsia="es-MX"/>
        </w:rPr>
        <w:t>sobreseimi</w:t>
      </w:r>
      <w:r w:rsidRPr="00F9760D">
        <w:rPr>
          <w:rFonts w:ascii="Palatino Linotype" w:hAnsi="Palatino Linotype" w:cs="Arial"/>
          <w:b/>
          <w:noProof/>
          <w:color w:val="000000" w:themeColor="text1"/>
          <w:lang w:eastAsia="es-MX"/>
        </w:rPr>
        <w:t>ento,</w:t>
      </w:r>
      <w:r w:rsidRPr="00F9760D">
        <w:rPr>
          <w:rFonts w:ascii="Palatino Linotype" w:hAnsi="Palatino Linotype" w:cs="Arial"/>
          <w:noProof/>
          <w:color w:val="000000" w:themeColor="text1"/>
          <w:lang w:eastAsia="es-MX"/>
        </w:rPr>
        <w:t xml:space="preserve"> </w:t>
      </w:r>
      <w:r w:rsidR="00134CE6" w:rsidRPr="00F9760D">
        <w:rPr>
          <w:rFonts w:ascii="Palatino Linotype" w:hAnsi="Palatino Linotype" w:cs="Arial"/>
          <w:noProof/>
          <w:color w:val="000000" w:themeColor="text1"/>
          <w:lang w:eastAsia="es-MX"/>
        </w:rPr>
        <w:t>que impide el estudio de los agravios planteados.</w:t>
      </w:r>
    </w:p>
    <w:p w:rsidR="00A533B8" w:rsidRDefault="00A533B8" w:rsidP="00A533B8">
      <w:pPr>
        <w:spacing w:line="360" w:lineRule="auto"/>
        <w:jc w:val="both"/>
        <w:rPr>
          <w:rFonts w:ascii="Palatino Linotype" w:hAnsi="Palatino Linotype"/>
          <w:color w:val="000000" w:themeColor="text1"/>
        </w:rPr>
      </w:pPr>
    </w:p>
    <w:p w:rsidR="00134CE6" w:rsidRDefault="00134CE6" w:rsidP="00134CE6">
      <w:pPr>
        <w:pStyle w:val="Ttulo2"/>
        <w:numPr>
          <w:ilvl w:val="0"/>
          <w:numId w:val="46"/>
        </w:numPr>
        <w:spacing w:line="259" w:lineRule="auto"/>
        <w:rPr>
          <w:rFonts w:ascii="Palatino Linotype" w:hAnsi="Palatino Linotype"/>
          <w:b/>
          <w:color w:val="000000" w:themeColor="text1"/>
          <w:sz w:val="24"/>
          <w:szCs w:val="24"/>
        </w:rPr>
      </w:pPr>
      <w:bookmarkStart w:id="146" w:name="_Toc70526135"/>
      <w:r w:rsidRPr="00531473">
        <w:rPr>
          <w:rFonts w:ascii="Palatino Linotype" w:hAnsi="Palatino Linotype"/>
          <w:b/>
          <w:color w:val="000000" w:themeColor="text1"/>
          <w:sz w:val="24"/>
          <w:szCs w:val="24"/>
        </w:rPr>
        <w:t>Determinación</w:t>
      </w:r>
      <w:bookmarkEnd w:id="146"/>
    </w:p>
    <w:p w:rsidR="00134CE6" w:rsidRPr="00A77D3A" w:rsidRDefault="00134CE6" w:rsidP="00531473">
      <w:pPr>
        <w:pStyle w:val="Prrafodelista"/>
        <w:numPr>
          <w:ilvl w:val="0"/>
          <w:numId w:val="15"/>
        </w:numPr>
        <w:spacing w:line="360" w:lineRule="auto"/>
        <w:ind w:left="0" w:firstLine="0"/>
        <w:jc w:val="both"/>
        <w:rPr>
          <w:rFonts w:ascii="Palatino Linotype" w:hAnsi="Palatino Linotype"/>
          <w:color w:val="000000" w:themeColor="text1"/>
        </w:rPr>
      </w:pPr>
      <w:r w:rsidRPr="00134CE6">
        <w:rPr>
          <w:rFonts w:ascii="Palatino Linotype" w:hAnsi="Palatino Linotype"/>
          <w:color w:val="000000" w:themeColor="text1"/>
        </w:rPr>
        <w:t xml:space="preserve">Atento a lo anterior, </w:t>
      </w:r>
      <w:r w:rsidRPr="00134CE6">
        <w:rPr>
          <w:rFonts w:ascii="Palatino Linotype" w:hAnsi="Palatino Linotype" w:cs="Arial"/>
          <w:color w:val="000000" w:themeColor="text1"/>
          <w:lang w:val="es-CO"/>
        </w:rPr>
        <w:t xml:space="preserve">y en términos del artículo </w:t>
      </w:r>
      <w:r w:rsidRPr="00F9760D">
        <w:rPr>
          <w:rFonts w:ascii="Palatino Linotype" w:hAnsi="Palatino Linotype" w:cs="Arial"/>
          <w:b/>
          <w:color w:val="000000" w:themeColor="text1"/>
          <w:lang w:val="es-CO"/>
        </w:rPr>
        <w:t>186 fracción I</w:t>
      </w:r>
      <w:r w:rsidRPr="00134CE6">
        <w:rPr>
          <w:rFonts w:ascii="Palatino Linotype" w:hAnsi="Palatino Linotype" w:cs="Arial"/>
          <w:color w:val="000000" w:themeColor="text1"/>
          <w:lang w:val="es-CO"/>
        </w:rPr>
        <w:t xml:space="preserve"> este Pleno determina el </w:t>
      </w:r>
      <w:r w:rsidRPr="00134CE6">
        <w:rPr>
          <w:rFonts w:ascii="Palatino Linotype" w:hAnsi="Palatino Linotype" w:cs="Arial"/>
          <w:b/>
          <w:color w:val="000000" w:themeColor="text1"/>
          <w:lang w:val="es-CO"/>
        </w:rPr>
        <w:t xml:space="preserve">SOBRESEIMIENTO </w:t>
      </w:r>
      <w:r w:rsidRPr="00134CE6">
        <w:rPr>
          <w:rFonts w:ascii="Palatino Linotype" w:hAnsi="Palatino Linotype" w:cs="Arial"/>
          <w:color w:val="000000" w:themeColor="text1"/>
          <w:lang w:val="es-CO"/>
        </w:rPr>
        <w:t>del</w:t>
      </w:r>
      <w:r w:rsidR="00627408">
        <w:rPr>
          <w:rFonts w:ascii="Palatino Linotype" w:hAnsi="Palatino Linotype" w:cs="Arial"/>
          <w:color w:val="000000" w:themeColor="text1"/>
          <w:lang w:val="es-CO"/>
        </w:rPr>
        <w:t xml:space="preserve"> presente recurso de revisión, al actualizarse la causal contemplada en el artículo </w:t>
      </w:r>
      <w:r w:rsidR="00627408" w:rsidRPr="00F9760D">
        <w:rPr>
          <w:rFonts w:ascii="Palatino Linotype" w:hAnsi="Palatino Linotype" w:cs="Arial"/>
          <w:b/>
          <w:color w:val="000000" w:themeColor="text1"/>
          <w:lang w:val="es-CO"/>
        </w:rPr>
        <w:t xml:space="preserve">192 fracción IV en relación con el artículo 191 fracción I </w:t>
      </w:r>
      <w:r w:rsidR="00627408">
        <w:rPr>
          <w:rFonts w:ascii="Palatino Linotype" w:hAnsi="Palatino Linotype" w:cs="Arial"/>
          <w:color w:val="000000" w:themeColor="text1"/>
          <w:lang w:val="es-CO"/>
        </w:rPr>
        <w:t xml:space="preserve">de la </w:t>
      </w:r>
      <w:r w:rsidR="00627408">
        <w:rPr>
          <w:rFonts w:ascii="Palatino Linotype" w:hAnsi="Palatino Linotype" w:cs="Arial"/>
          <w:color w:val="000000" w:themeColor="text1"/>
        </w:rPr>
        <w:t xml:space="preserve">Ley de Transparencia y Acceso y la Información Pública del Estado de México </w:t>
      </w:r>
      <w:r w:rsidR="00627408" w:rsidRPr="00627408">
        <w:rPr>
          <w:rFonts w:ascii="Palatino Linotype" w:hAnsi="Palatino Linotype" w:cs="Arial"/>
          <w:color w:val="000000" w:themeColor="text1"/>
        </w:rPr>
        <w:t xml:space="preserve"> Municipios</w:t>
      </w:r>
      <w:r w:rsidR="00A77D3A">
        <w:rPr>
          <w:rFonts w:ascii="Palatino Linotype" w:hAnsi="Palatino Linotype" w:cs="Arial"/>
          <w:color w:val="000000" w:themeColor="text1"/>
        </w:rPr>
        <w:t>.</w:t>
      </w:r>
    </w:p>
    <w:p w:rsidR="00A77D3A" w:rsidRPr="00A77D3A" w:rsidRDefault="00A77D3A" w:rsidP="00A77D3A">
      <w:pPr>
        <w:pStyle w:val="Prrafodelista"/>
        <w:spacing w:line="360" w:lineRule="auto"/>
        <w:ind w:left="0"/>
        <w:jc w:val="both"/>
        <w:rPr>
          <w:rFonts w:ascii="Palatino Linotype" w:hAnsi="Palatino Linotype"/>
          <w:color w:val="000000" w:themeColor="text1"/>
        </w:rPr>
      </w:pPr>
    </w:p>
    <w:p w:rsidR="00A77D3A" w:rsidRPr="00597734" w:rsidRDefault="00A77D3A" w:rsidP="00531473">
      <w:pPr>
        <w:pStyle w:val="Prrafodelista"/>
        <w:numPr>
          <w:ilvl w:val="0"/>
          <w:numId w:val="15"/>
        </w:numPr>
        <w:spacing w:line="360" w:lineRule="auto"/>
        <w:ind w:left="0" w:firstLine="0"/>
        <w:jc w:val="both"/>
        <w:rPr>
          <w:rFonts w:ascii="Palatino Linotype" w:hAnsi="Palatino Linotype"/>
          <w:color w:val="000000" w:themeColor="text1"/>
        </w:rPr>
      </w:pPr>
      <w:r w:rsidRPr="00597734">
        <w:rPr>
          <w:rFonts w:ascii="Palatino Linotype" w:hAnsi="Palatino Linotype"/>
          <w:color w:val="000000" w:themeColor="text1"/>
        </w:rPr>
        <w:t>Finalmente, se informa a la parte recurrente que se dejan a salvo los derechos para interponer nuevas solicitudes de información ante los sujetos obligados que a sus intereses convenga.</w:t>
      </w:r>
    </w:p>
    <w:p w:rsidR="00103414" w:rsidRPr="00134CE6" w:rsidRDefault="00103414" w:rsidP="00103414">
      <w:pPr>
        <w:pStyle w:val="Prrafodelista"/>
        <w:spacing w:line="360" w:lineRule="auto"/>
        <w:ind w:left="0"/>
        <w:jc w:val="both"/>
        <w:rPr>
          <w:rFonts w:ascii="Palatino Linotype" w:hAnsi="Palatino Linotype"/>
          <w:color w:val="000000" w:themeColor="text1"/>
        </w:rPr>
      </w:pPr>
    </w:p>
    <w:p w:rsidR="00792D6A" w:rsidRPr="00134CE6" w:rsidRDefault="00792D6A" w:rsidP="00792D6A">
      <w:pPr>
        <w:pStyle w:val="Prrafodelista"/>
        <w:numPr>
          <w:ilvl w:val="0"/>
          <w:numId w:val="15"/>
        </w:numPr>
        <w:tabs>
          <w:tab w:val="left" w:pos="426"/>
        </w:tabs>
        <w:spacing w:before="240" w:after="240" w:line="360" w:lineRule="auto"/>
        <w:ind w:left="0" w:right="51" w:firstLine="0"/>
        <w:jc w:val="both"/>
        <w:rPr>
          <w:rFonts w:ascii="Palatino Linotype" w:hAnsi="Palatino Linotype"/>
          <w:color w:val="000000" w:themeColor="text1"/>
        </w:rPr>
      </w:pPr>
      <w:r w:rsidRPr="00134CE6">
        <w:rPr>
          <w:rFonts w:ascii="Palatino Linotype" w:hAnsi="Palatino Linotype" w:cs="Arial"/>
          <w:color w:val="000000" w:themeColor="text1"/>
          <w:lang w:eastAsia="es-MX"/>
        </w:rPr>
        <w:t xml:space="preserve">Por lo anteriormente expuesto y fundado, este </w:t>
      </w:r>
      <w:r w:rsidRPr="00134CE6">
        <w:rPr>
          <w:rFonts w:ascii="Palatino Linotype" w:hAnsi="Palatino Linotype" w:cs="Arial"/>
          <w:b/>
          <w:bCs/>
          <w:color w:val="000000" w:themeColor="text1"/>
          <w:lang w:eastAsia="es-MX"/>
        </w:rPr>
        <w:t>ÓRGANO GARANTE</w:t>
      </w:r>
      <w:r w:rsidRPr="00134CE6">
        <w:rPr>
          <w:rFonts w:ascii="Palatino Linotype" w:hAnsi="Palatino Linotype" w:cs="Arial"/>
          <w:color w:val="000000" w:themeColor="text1"/>
          <w:lang w:eastAsia="es-MX"/>
        </w:rPr>
        <w:t xml:space="preserve"> emite los siguientes:</w:t>
      </w:r>
    </w:p>
    <w:p w:rsidR="009F09BC" w:rsidRPr="00134CE6" w:rsidRDefault="009F09BC" w:rsidP="00CE7B83">
      <w:pPr>
        <w:pStyle w:val="Ttulo1"/>
        <w:spacing w:before="0" w:line="360" w:lineRule="auto"/>
        <w:jc w:val="center"/>
        <w:rPr>
          <w:rFonts w:ascii="Palatino Linotype" w:eastAsia="Calibri" w:hAnsi="Palatino Linotype"/>
          <w:b/>
          <w:color w:val="000000" w:themeColor="text1"/>
          <w:sz w:val="24"/>
          <w:szCs w:val="24"/>
          <w:lang w:val="es-ES"/>
        </w:rPr>
      </w:pPr>
      <w:bookmarkStart w:id="147" w:name="_Toc504500693"/>
      <w:bookmarkStart w:id="148" w:name="_Toc534742545"/>
      <w:bookmarkStart w:id="149" w:name="_Toc2248738"/>
      <w:bookmarkStart w:id="150" w:name="_Toc34819440"/>
      <w:bookmarkStart w:id="151" w:name="_Toc51259595"/>
      <w:bookmarkStart w:id="152" w:name="_Toc83128595"/>
      <w:r w:rsidRPr="00134CE6">
        <w:rPr>
          <w:rFonts w:ascii="Palatino Linotype" w:eastAsia="Calibri" w:hAnsi="Palatino Linotype"/>
          <w:b/>
          <w:color w:val="000000" w:themeColor="text1"/>
          <w:sz w:val="24"/>
          <w:szCs w:val="24"/>
          <w:lang w:val="es-ES"/>
        </w:rPr>
        <w:lastRenderedPageBreak/>
        <w:t>R E S O L U T I V O S</w:t>
      </w:r>
      <w:bookmarkEnd w:id="147"/>
      <w:bookmarkEnd w:id="148"/>
      <w:bookmarkEnd w:id="149"/>
      <w:bookmarkEnd w:id="150"/>
      <w:bookmarkEnd w:id="151"/>
      <w:bookmarkEnd w:id="152"/>
    </w:p>
    <w:p w:rsidR="00CE7B83" w:rsidRPr="00134CE6" w:rsidRDefault="00CE7B83" w:rsidP="00CE7B83">
      <w:pPr>
        <w:rPr>
          <w:rFonts w:ascii="Palatino Linotype" w:hAnsi="Palatino Linotype"/>
          <w:color w:val="000000" w:themeColor="text1"/>
          <w:lang w:val="es-ES"/>
        </w:rPr>
      </w:pPr>
    </w:p>
    <w:p w:rsidR="00531473" w:rsidRPr="00452437" w:rsidRDefault="00531473" w:rsidP="00531473">
      <w:pPr>
        <w:spacing w:before="240" w:after="240" w:line="360" w:lineRule="auto"/>
        <w:jc w:val="both"/>
        <w:rPr>
          <w:rFonts w:ascii="Palatino Linotype" w:hAnsi="Palatino Linotype" w:cs="Arial"/>
        </w:rPr>
      </w:pPr>
      <w:r w:rsidRPr="00452437">
        <w:rPr>
          <w:rFonts w:ascii="Palatino Linotype" w:hAnsi="Palatino Linotype" w:cs="Arial"/>
          <w:b/>
          <w:bCs/>
          <w:lang w:eastAsia="es-MX"/>
        </w:rPr>
        <w:t>PRIMERO</w:t>
      </w:r>
      <w:r w:rsidRPr="00452437">
        <w:rPr>
          <w:rFonts w:ascii="Palatino Linotype" w:hAnsi="Palatino Linotype" w:cs="Arial"/>
        </w:rPr>
        <w:t xml:space="preserve">. Se </w:t>
      </w:r>
      <w:r w:rsidRPr="00452437">
        <w:rPr>
          <w:rFonts w:ascii="Palatino Linotype" w:hAnsi="Palatino Linotype" w:cs="Arial"/>
          <w:b/>
        </w:rPr>
        <w:t>SO</w:t>
      </w:r>
      <w:r w:rsidRPr="00F9760D">
        <w:rPr>
          <w:rFonts w:ascii="Palatino Linotype" w:hAnsi="Palatino Linotype" w:cs="Arial"/>
          <w:b/>
        </w:rPr>
        <w:t xml:space="preserve">BRESEE </w:t>
      </w:r>
      <w:r w:rsidR="00103414" w:rsidRPr="00F9760D">
        <w:rPr>
          <w:rFonts w:ascii="Palatino Linotype" w:hAnsi="Palatino Linotype" w:cs="Arial"/>
        </w:rPr>
        <w:t>el Recurso de R</w:t>
      </w:r>
      <w:r w:rsidRPr="00F9760D">
        <w:rPr>
          <w:rFonts w:ascii="Palatino Linotype" w:hAnsi="Palatino Linotype" w:cs="Arial"/>
        </w:rPr>
        <w:t>evisión</w:t>
      </w:r>
      <w:r w:rsidRPr="00F9760D">
        <w:rPr>
          <w:rFonts w:ascii="Palatino Linotype" w:hAnsi="Palatino Linotype" w:cs="Arial"/>
          <w:b/>
        </w:rPr>
        <w:t xml:space="preserve"> </w:t>
      </w:r>
      <w:r w:rsidRPr="00F9760D">
        <w:rPr>
          <w:rFonts w:ascii="Palatino Linotype" w:hAnsi="Palatino Linotype" w:cs="Arial"/>
        </w:rPr>
        <w:t xml:space="preserve">número </w:t>
      </w:r>
      <w:r w:rsidR="00F9760D" w:rsidRPr="00F9760D">
        <w:rPr>
          <w:rFonts w:ascii="Palatino Linotype" w:hAnsi="Palatino Linotype" w:cs="Arial"/>
          <w:b/>
          <w:bCs/>
          <w:sz w:val="22"/>
          <w:szCs w:val="22"/>
          <w:lang w:eastAsia="es-MX"/>
        </w:rPr>
        <w:t>06518/INFOEM/IP/RR/2023</w:t>
      </w:r>
      <w:r w:rsidR="00F9760D" w:rsidRPr="00F9760D">
        <w:rPr>
          <w:rFonts w:ascii="Palatino Linotype" w:hAnsi="Palatino Linotype"/>
        </w:rPr>
        <w:t xml:space="preserve"> </w:t>
      </w:r>
      <w:r w:rsidR="00103414" w:rsidRPr="00F9760D">
        <w:rPr>
          <w:rFonts w:ascii="Palatino Linotype" w:hAnsi="Palatino Linotype"/>
        </w:rPr>
        <w:t>conforme</w:t>
      </w:r>
      <w:r w:rsidR="00305F0E" w:rsidRPr="00F9760D">
        <w:rPr>
          <w:rFonts w:ascii="Palatino Linotype" w:hAnsi="Palatino Linotype"/>
        </w:rPr>
        <w:t xml:space="preserve"> a la fracción</w:t>
      </w:r>
      <w:r w:rsidR="00103414" w:rsidRPr="00F9760D">
        <w:rPr>
          <w:rFonts w:ascii="Palatino Linotype" w:hAnsi="Palatino Linotype"/>
        </w:rPr>
        <w:t xml:space="preserve"> </w:t>
      </w:r>
      <w:r w:rsidR="00305F0E" w:rsidRPr="00F9760D">
        <w:rPr>
          <w:rFonts w:ascii="Palatino Linotype" w:hAnsi="Palatino Linotype"/>
        </w:rPr>
        <w:t xml:space="preserve">IV del artículo 192, en relación con el artículo 191 fracción I, </w:t>
      </w:r>
      <w:r w:rsidR="00103414" w:rsidRPr="00F9760D">
        <w:rPr>
          <w:rFonts w:ascii="Palatino Linotype" w:hAnsi="Palatino Linotype"/>
        </w:rPr>
        <w:t>de la Ley de Transparencia y Acceso a la Información Pública del Estado de México y Municipios</w:t>
      </w:r>
      <w:r w:rsidRPr="00F9760D">
        <w:rPr>
          <w:rFonts w:ascii="Palatino Linotype" w:hAnsi="Palatino Linotype" w:cs="Arial"/>
          <w:b/>
        </w:rPr>
        <w:t xml:space="preserve">, </w:t>
      </w:r>
      <w:r w:rsidRPr="00F9760D">
        <w:rPr>
          <w:rFonts w:ascii="Palatino Linotype" w:hAnsi="Palatino Linotype" w:cs="Arial"/>
        </w:rPr>
        <w:t xml:space="preserve">en términos del </w:t>
      </w:r>
      <w:r w:rsidR="001A072E">
        <w:rPr>
          <w:rFonts w:ascii="Palatino Linotype" w:hAnsi="Palatino Linotype" w:cs="Arial"/>
        </w:rPr>
        <w:t>c</w:t>
      </w:r>
      <w:r w:rsidRPr="00F9760D">
        <w:rPr>
          <w:rFonts w:ascii="Palatino Linotype" w:hAnsi="Palatino Linotype" w:cs="Arial"/>
          <w:b/>
        </w:rPr>
        <w:t>onsiderando</w:t>
      </w:r>
      <w:r w:rsidRPr="00F9760D">
        <w:rPr>
          <w:rFonts w:ascii="Palatino Linotype" w:hAnsi="Palatino Linotype" w:cs="Arial"/>
        </w:rPr>
        <w:t xml:space="preserve"> </w:t>
      </w:r>
      <w:r w:rsidRPr="00F9760D">
        <w:rPr>
          <w:rFonts w:ascii="Palatino Linotype" w:hAnsi="Palatino Linotype" w:cs="Arial"/>
          <w:b/>
        </w:rPr>
        <w:t>TERCERO</w:t>
      </w:r>
      <w:r w:rsidRPr="00F9760D">
        <w:rPr>
          <w:rFonts w:ascii="Palatino Linotype" w:hAnsi="Palatino Linotype" w:cs="Arial"/>
        </w:rPr>
        <w:t xml:space="preserve"> de la presente resolución.</w:t>
      </w:r>
    </w:p>
    <w:p w:rsidR="00531473" w:rsidRPr="00452437" w:rsidRDefault="00531473" w:rsidP="00531473">
      <w:pPr>
        <w:shd w:val="clear" w:color="auto" w:fill="FFFFFF"/>
        <w:spacing w:before="240" w:after="360" w:line="360" w:lineRule="auto"/>
        <w:jc w:val="both"/>
        <w:rPr>
          <w:rStyle w:val="Ttulo2Car"/>
          <w:b/>
        </w:rPr>
      </w:pPr>
      <w:bookmarkStart w:id="153" w:name="_Toc461648590"/>
      <w:bookmarkStart w:id="154" w:name="_Toc461648682"/>
      <w:bookmarkStart w:id="155" w:name="_Toc462228049"/>
      <w:bookmarkStart w:id="156" w:name="_Toc462228129"/>
      <w:bookmarkStart w:id="157" w:name="_Toc496099789"/>
      <w:bookmarkStart w:id="158" w:name="_Toc496100166"/>
      <w:bookmarkStart w:id="159" w:name="_Toc499756977"/>
      <w:bookmarkStart w:id="160" w:name="_Toc499757020"/>
      <w:bookmarkStart w:id="161" w:name="_Toc504377974"/>
      <w:r w:rsidRPr="00452437">
        <w:rPr>
          <w:rFonts w:ascii="Palatino Linotype" w:eastAsia="Times New Roman" w:hAnsi="Palatino Linotype" w:cs="Arial"/>
          <w:b/>
        </w:rPr>
        <w:t>SEGUNDO.</w:t>
      </w:r>
      <w:bookmarkEnd w:id="153"/>
      <w:bookmarkEnd w:id="154"/>
      <w:bookmarkEnd w:id="155"/>
      <w:bookmarkEnd w:id="156"/>
      <w:bookmarkEnd w:id="157"/>
      <w:bookmarkEnd w:id="158"/>
      <w:bookmarkEnd w:id="159"/>
      <w:bookmarkEnd w:id="160"/>
      <w:bookmarkEnd w:id="161"/>
      <w:r w:rsidRPr="00452437">
        <w:rPr>
          <w:rStyle w:val="Ttulo2Car"/>
        </w:rPr>
        <w:t xml:space="preserve"> </w:t>
      </w:r>
      <w:r w:rsidR="00103414" w:rsidRPr="0035616B">
        <w:rPr>
          <w:rFonts w:ascii="Palatino Linotype" w:hAnsi="Palatino Linotype"/>
          <w:b/>
          <w:bCs/>
          <w:color w:val="222222"/>
          <w:lang w:val="es-ES"/>
        </w:rPr>
        <w:t>Notifíquese</w:t>
      </w:r>
      <w:r w:rsidR="00103414" w:rsidRPr="0035616B">
        <w:rPr>
          <w:rFonts w:ascii="Palatino Linotype" w:eastAsia="MS Mincho" w:hAnsi="Palatino Linotype" w:cs="Arial"/>
          <w:b/>
          <w:bCs/>
          <w:color w:val="000000" w:themeColor="text1"/>
          <w:shd w:val="clear" w:color="auto" w:fill="FFFFFF"/>
        </w:rPr>
        <w:t xml:space="preserve"> </w:t>
      </w:r>
      <w:r w:rsidR="00103414" w:rsidRPr="0035616B">
        <w:rPr>
          <w:rFonts w:ascii="Palatino Linotype" w:eastAsia="MS Mincho" w:hAnsi="Palatino Linotype"/>
          <w:color w:val="000000" w:themeColor="text1"/>
          <w:shd w:val="clear" w:color="auto" w:fill="FFFFFF"/>
        </w:rPr>
        <w:t>al Titular de la Unidad de Transparencia del</w:t>
      </w:r>
      <w:r w:rsidR="00103414" w:rsidRPr="0035616B">
        <w:rPr>
          <w:rFonts w:ascii="Palatino Linotype" w:eastAsia="MS Mincho" w:hAnsi="Palatino Linotype"/>
          <w:b/>
          <w:bCs/>
          <w:color w:val="000000" w:themeColor="text1"/>
          <w:shd w:val="clear" w:color="auto" w:fill="FFFFFF"/>
        </w:rPr>
        <w:t xml:space="preserve"> SUJETO OBLIGADO</w:t>
      </w:r>
      <w:r w:rsidR="00103414" w:rsidRPr="0035616B">
        <w:rPr>
          <w:rFonts w:ascii="Palatino Linotype" w:eastAsia="MS Mincho" w:hAnsi="Palatino Linotype"/>
          <w:color w:val="000000" w:themeColor="text1"/>
          <w:shd w:val="clear" w:color="auto" w:fill="FFFFFF"/>
        </w:rPr>
        <w:t xml:space="preserve"> vía </w:t>
      </w:r>
      <w:r w:rsidR="00103414" w:rsidRPr="00103414">
        <w:rPr>
          <w:rFonts w:ascii="Palatino Linotype" w:eastAsia="MS Mincho" w:hAnsi="Palatino Linotype"/>
          <w:b/>
          <w:color w:val="000000" w:themeColor="text1"/>
          <w:shd w:val="clear" w:color="auto" w:fill="FFFFFF"/>
        </w:rPr>
        <w:t>SAIMEX</w:t>
      </w:r>
      <w:r w:rsidR="00103414" w:rsidRPr="0035616B">
        <w:rPr>
          <w:rFonts w:ascii="Palatino Linotype" w:eastAsia="MS Mincho" w:hAnsi="Palatino Linotype"/>
          <w:color w:val="000000" w:themeColor="text1"/>
          <w:shd w:val="clear" w:color="auto" w:fill="FFFFFF"/>
        </w:rPr>
        <w:t>, la presente resolución.</w:t>
      </w:r>
    </w:p>
    <w:p w:rsidR="00531473" w:rsidRDefault="00531473" w:rsidP="00531473">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r w:rsidRPr="00452437">
        <w:rPr>
          <w:rFonts w:ascii="Palatino Linotype" w:hAnsi="Palatino Linotype" w:cs="Arial"/>
          <w:b/>
        </w:rPr>
        <w:t>TERCERO</w:t>
      </w:r>
      <w:r w:rsidRPr="00452437">
        <w:rPr>
          <w:rFonts w:ascii="Palatino Linotype" w:hAnsi="Palatino Linotype"/>
          <w:b/>
          <w:color w:val="222222"/>
          <w:lang w:eastAsia="es-ES_tradnl"/>
        </w:rPr>
        <w:t>.</w:t>
      </w:r>
      <w:r w:rsidRPr="00452437">
        <w:rPr>
          <w:rFonts w:ascii="Palatino Linotype" w:hAnsi="Palatino Linotype"/>
          <w:b/>
          <w:color w:val="222222"/>
          <w:sz w:val="22"/>
          <w:szCs w:val="22"/>
          <w:lang w:eastAsia="es-ES_tradnl"/>
        </w:rPr>
        <w:t xml:space="preserve"> </w:t>
      </w:r>
      <w:r w:rsidRPr="00452437">
        <w:rPr>
          <w:rFonts w:ascii="Palatino Linotype" w:hAnsi="Palatino Linotype"/>
          <w:b/>
          <w:color w:val="222222"/>
          <w:lang w:eastAsia="es-ES_tradnl"/>
        </w:rPr>
        <w:t xml:space="preserve">Notifíquese </w:t>
      </w:r>
      <w:r w:rsidRPr="00D5729F">
        <w:rPr>
          <w:rFonts w:ascii="Palatino Linotype" w:hAnsi="Palatino Linotype"/>
          <w:color w:val="222222"/>
          <w:lang w:eastAsia="es-ES_tradnl"/>
        </w:rPr>
        <w:t>a</w:t>
      </w:r>
      <w:r w:rsidRPr="00452437">
        <w:rPr>
          <w:rFonts w:ascii="Palatino Linotype" w:hAnsi="Palatino Linotype"/>
          <w:b/>
          <w:color w:val="222222"/>
          <w:lang w:eastAsia="es-ES_tradnl"/>
        </w:rPr>
        <w:t xml:space="preserve"> </w:t>
      </w:r>
      <w:r w:rsidRPr="00452437">
        <w:rPr>
          <w:rFonts w:ascii="Palatino Linotype" w:hAnsi="Palatino Linotype"/>
          <w:b/>
          <w:szCs w:val="22"/>
        </w:rPr>
        <w:t>EL RECURRENTE</w:t>
      </w:r>
      <w:r w:rsidRPr="00452437">
        <w:rPr>
          <w:rFonts w:ascii="Palatino Linotype" w:hAnsi="Palatino Linotype"/>
          <w:color w:val="222222"/>
          <w:lang w:eastAsia="es-ES_tradnl"/>
        </w:rPr>
        <w:t xml:space="preserve"> la presente resolución</w:t>
      </w:r>
      <w:r>
        <w:rPr>
          <w:rFonts w:ascii="Palatino Linotype" w:hAnsi="Palatino Linotype"/>
          <w:color w:val="222222"/>
          <w:lang w:eastAsia="es-ES_tradnl"/>
        </w:rPr>
        <w:t>,</w:t>
      </w:r>
      <w:r w:rsidRPr="00452437">
        <w:rPr>
          <w:rFonts w:ascii="Palatino Linotype" w:hAnsi="Palatino Linotype"/>
          <w:color w:val="222222"/>
          <w:lang w:eastAsia="es-ES_tradnl"/>
        </w:rPr>
        <w:t xml:space="preserve"> vía </w:t>
      </w:r>
      <w:r w:rsidRPr="00103414">
        <w:rPr>
          <w:rFonts w:ascii="Palatino Linotype" w:hAnsi="Palatino Linotype"/>
          <w:b/>
          <w:color w:val="222222"/>
          <w:lang w:eastAsia="es-ES_tradnl"/>
        </w:rPr>
        <w:t>SAIMEX</w:t>
      </w:r>
      <w:r>
        <w:rPr>
          <w:rFonts w:ascii="Palatino Linotype" w:hAnsi="Palatino Linotype"/>
          <w:color w:val="222222"/>
          <w:lang w:eastAsia="es-ES_tradnl"/>
        </w:rPr>
        <w:t>.</w:t>
      </w:r>
    </w:p>
    <w:p w:rsidR="00A77D3A" w:rsidRPr="00452437" w:rsidRDefault="00A77D3A" w:rsidP="00531473">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p>
    <w:p w:rsidR="00531473" w:rsidRDefault="00531473" w:rsidP="00531473">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r w:rsidRPr="00452437">
        <w:rPr>
          <w:rFonts w:ascii="Palatino Linotype" w:hAnsi="Palatino Linotype"/>
          <w:b/>
          <w:color w:val="222222"/>
          <w:lang w:eastAsia="es-ES_tradnl"/>
        </w:rPr>
        <w:t xml:space="preserve">CUARTO. </w:t>
      </w:r>
      <w:r w:rsidR="000E31C4" w:rsidRPr="00DE5871">
        <w:rPr>
          <w:rFonts w:ascii="Palatino Linotype" w:eastAsia="MS Mincho" w:hAnsi="Palatino Linotype"/>
        </w:rPr>
        <w:t xml:space="preserve">Se hace del conocimiento de </w:t>
      </w:r>
      <w:r w:rsidR="000E31C4" w:rsidRPr="00DE5871">
        <w:rPr>
          <w:rFonts w:ascii="Palatino Linotype" w:eastAsia="MS Mincho" w:hAnsi="Palatino Linotype"/>
          <w:b/>
        </w:rPr>
        <w:t>LA RECURRENTE</w:t>
      </w:r>
      <w:r w:rsidR="000E31C4" w:rsidRPr="00DE5871">
        <w:rPr>
          <w:rFonts w:ascii="Palatino Linotype" w:hAnsi="Palatino Linotype"/>
        </w:rPr>
        <w:t xml:space="preserve"> </w:t>
      </w:r>
      <w:r w:rsidR="000E31C4" w:rsidRPr="00DE5871">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000E31C4" w:rsidRPr="00DE5871">
        <w:rPr>
          <w:rFonts w:ascii="Palatino Linotype" w:eastAsia="MS Mincho" w:hAnsi="Palatino Linotype"/>
          <w:bCs/>
        </w:rPr>
        <w:t>vía juicio de amparo</w:t>
      </w:r>
      <w:r w:rsidR="000E31C4" w:rsidRPr="00DE5871">
        <w:rPr>
          <w:rFonts w:ascii="Palatino Linotype" w:eastAsia="MS Mincho" w:hAnsi="Palatino Linotype"/>
        </w:rPr>
        <w:t> en los términos de las leyes aplicables.</w:t>
      </w:r>
    </w:p>
    <w:p w:rsidR="00564298" w:rsidRPr="001E72A2" w:rsidRDefault="00564298" w:rsidP="00564298">
      <w:pPr>
        <w:spacing w:before="240" w:after="240" w:line="360" w:lineRule="auto"/>
        <w:ind w:firstLine="1"/>
        <w:jc w:val="both"/>
        <w:rPr>
          <w:rFonts w:ascii="Palatino Linotype" w:hAnsi="Palatino Linotype"/>
          <w:smallCaps/>
        </w:rPr>
      </w:pPr>
      <w:r w:rsidRPr="001E72A2">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(AUSENCIA JUSTIFICADA) Y GUADALUPE </w:t>
      </w:r>
      <w:r w:rsidRPr="001E72A2">
        <w:rPr>
          <w:rStyle w:val="Referenciasutil"/>
          <w:rFonts w:ascii="Palatino Linotype" w:hAnsi="Palatino Linotype"/>
          <w:color w:val="auto"/>
        </w:rPr>
        <w:lastRenderedPageBreak/>
        <w:t xml:space="preserve">RAMÍREZ PEÑA; EN LA TRIGÉSIMA NOVENA SESIÓN ORDINARIA CELEBRADA EL UNO (01) DE NOVIEMBRE DE DOS MIL VEINTITRÉS, ANTE EL SECRETARIO TÉCNICO DEL PLENO ALEXIS TAPIA RAMÍREZ. </w:t>
      </w: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tabs>
          <w:tab w:val="left" w:pos="3374"/>
        </w:tabs>
        <w:rPr>
          <w:rFonts w:ascii="Palatino Linotype" w:hAnsi="Palatino Linotype"/>
          <w:color w:val="000000" w:themeColor="text1"/>
        </w:rPr>
      </w:pPr>
      <w:r w:rsidRPr="00134CE6">
        <w:rPr>
          <w:rFonts w:ascii="Palatino Linotype" w:hAnsi="Palatino Linotype"/>
          <w:color w:val="000000" w:themeColor="text1"/>
        </w:rPr>
        <w:tab/>
      </w: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sectPr w:rsidR="00053FB7" w:rsidRPr="00134CE6" w:rsidSect="004D465B">
      <w:headerReference w:type="even" r:id="rId12"/>
      <w:headerReference w:type="default" r:id="rId13"/>
      <w:footerReference w:type="default" r:id="rId14"/>
      <w:headerReference w:type="first" r:id="rId15"/>
      <w:footerReference w:type="first" r:id="rId16"/>
      <w:pgSz w:w="12240" w:h="15840"/>
      <w:pgMar w:top="2268" w:right="1701" w:bottom="1843"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270" w:rsidRDefault="00EB2270" w:rsidP="003B7751">
      <w:r>
        <w:separator/>
      </w:r>
    </w:p>
  </w:endnote>
  <w:endnote w:type="continuationSeparator" w:id="0">
    <w:p w:rsidR="00EB2270" w:rsidRDefault="00EB2270"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46375" w:rsidRPr="002D6DD8"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913E0">
              <w:rPr>
                <w:rFonts w:ascii="Palatino Linotype" w:hAnsi="Palatino Linotype"/>
                <w:bCs/>
                <w:noProof/>
                <w:sz w:val="20"/>
              </w:rPr>
              <w:t>14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913E0">
              <w:rPr>
                <w:rFonts w:ascii="Palatino Linotype" w:hAnsi="Palatino Linotype"/>
                <w:bCs/>
                <w:noProof/>
                <w:sz w:val="20"/>
              </w:rPr>
              <w:t>14</w:t>
            </w:r>
            <w:r>
              <w:rPr>
                <w:rFonts w:ascii="Palatino Linotype" w:hAnsi="Palatino Linotype"/>
                <w:bCs/>
                <w:noProof/>
                <w:sz w:val="20"/>
              </w:rPr>
              <w:fldChar w:fldCharType="end"/>
            </w:r>
          </w:p>
        </w:sdtContent>
      </w:sdt>
    </w:sdtContent>
  </w:sdt>
  <w:p w:rsidR="00D46375" w:rsidRDefault="00D463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375" w:rsidRPr="000B69FA"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913E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913E0">
      <w:rPr>
        <w:rFonts w:ascii="Palatino Linotype" w:hAnsi="Palatino Linotype"/>
        <w:bCs/>
        <w:noProof/>
        <w:sz w:val="20"/>
      </w:rPr>
      <w:t>14</w:t>
    </w:r>
    <w:r>
      <w:rPr>
        <w:rFonts w:ascii="Palatino Linotype" w:hAnsi="Palatino Linotype"/>
        <w:bCs/>
        <w:noProof/>
        <w:sz w:val="20"/>
      </w:rPr>
      <w:fldChar w:fldCharType="end"/>
    </w:r>
  </w:p>
  <w:p w:rsidR="00D46375" w:rsidRDefault="00D463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270" w:rsidRDefault="00EB2270" w:rsidP="003B7751">
      <w:r>
        <w:separator/>
      </w:r>
    </w:p>
  </w:footnote>
  <w:footnote w:type="continuationSeparator" w:id="0">
    <w:p w:rsidR="00EB2270" w:rsidRDefault="00EB2270" w:rsidP="003B7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375" w:rsidRDefault="00EB2270">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D46375" w:rsidTr="006A04B6">
      <w:trPr>
        <w:trHeight w:val="227"/>
      </w:trPr>
      <w:tc>
        <w:tcPr>
          <w:tcW w:w="2976" w:type="dxa"/>
          <w:vAlign w:val="center"/>
          <w:hideMark/>
        </w:tcPr>
        <w:p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D46375" w:rsidRPr="001A072E" w:rsidRDefault="00264FEF" w:rsidP="002650A0">
          <w:pPr>
            <w:pStyle w:val="Encabezado"/>
            <w:rPr>
              <w:rFonts w:ascii="Palatino Linotype" w:hAnsi="Palatino Linotype"/>
              <w:sz w:val="22"/>
              <w:szCs w:val="22"/>
            </w:rPr>
          </w:pPr>
          <w:r w:rsidRPr="001A072E">
            <w:rPr>
              <w:rFonts w:ascii="Palatino Linotype" w:hAnsi="Palatino Linotype" w:cs="Arial"/>
              <w:bCs/>
              <w:sz w:val="22"/>
              <w:szCs w:val="22"/>
              <w:lang w:eastAsia="es-MX"/>
            </w:rPr>
            <w:t>06518/INFOEM/IP/RR/2023</w:t>
          </w:r>
        </w:p>
      </w:tc>
    </w:tr>
    <w:tr w:rsidR="00D46375" w:rsidTr="006A04B6">
      <w:trPr>
        <w:trHeight w:val="242"/>
      </w:trPr>
      <w:tc>
        <w:tcPr>
          <w:tcW w:w="2976" w:type="dxa"/>
          <w:vAlign w:val="center"/>
          <w:hideMark/>
        </w:tcPr>
        <w:p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D46375" w:rsidRPr="001A072E" w:rsidRDefault="00264FEF" w:rsidP="009F09BC">
          <w:pPr>
            <w:pStyle w:val="Encabezado"/>
            <w:jc w:val="both"/>
            <w:rPr>
              <w:rFonts w:ascii="Palatino Linotype" w:hAnsi="Palatino Linotype"/>
              <w:sz w:val="22"/>
              <w:szCs w:val="22"/>
            </w:rPr>
          </w:pPr>
          <w:r w:rsidRPr="001A072E">
            <w:rPr>
              <w:rFonts w:ascii="Palatino Linotype" w:hAnsi="Palatino Linotype"/>
              <w:bCs/>
              <w:color w:val="000000"/>
              <w:sz w:val="22"/>
              <w:szCs w:val="22"/>
            </w:rPr>
            <w:t>Ayuntamiento de Nezahualcóyotl</w:t>
          </w:r>
        </w:p>
      </w:tc>
    </w:tr>
    <w:tr w:rsidR="00D46375" w:rsidTr="006A04B6">
      <w:trPr>
        <w:trHeight w:val="342"/>
      </w:trPr>
      <w:tc>
        <w:tcPr>
          <w:tcW w:w="2976" w:type="dxa"/>
          <w:vAlign w:val="center"/>
          <w:hideMark/>
        </w:tcPr>
        <w:p w:rsidR="00D46375" w:rsidRPr="00674A46" w:rsidRDefault="00D46375" w:rsidP="00103414">
          <w:pPr>
            <w:ind w:right="34"/>
            <w:jc w:val="right"/>
            <w:rPr>
              <w:rFonts w:ascii="Palatino Linotype" w:hAnsi="Palatino Linotype"/>
              <w:b/>
              <w:sz w:val="22"/>
              <w:szCs w:val="22"/>
            </w:rPr>
          </w:pPr>
          <w:r w:rsidRPr="00674A46">
            <w:rPr>
              <w:rFonts w:ascii="Palatino Linotype" w:hAnsi="Palatino Linotype"/>
              <w:b/>
              <w:sz w:val="22"/>
              <w:szCs w:val="22"/>
            </w:rPr>
            <w:t>Comisionad</w:t>
          </w:r>
          <w:r w:rsidR="00103414">
            <w:rPr>
              <w:rFonts w:ascii="Palatino Linotype" w:hAnsi="Palatino Linotype"/>
              <w:b/>
              <w:sz w:val="22"/>
              <w:szCs w:val="22"/>
            </w:rPr>
            <w:t>a</w:t>
          </w:r>
          <w:r w:rsidRPr="00674A46">
            <w:rPr>
              <w:rFonts w:ascii="Palatino Linotype" w:hAnsi="Palatino Linotype"/>
              <w:b/>
              <w:sz w:val="22"/>
              <w:szCs w:val="22"/>
            </w:rPr>
            <w:t xml:space="preserve"> Ponente:</w:t>
          </w:r>
        </w:p>
      </w:tc>
      <w:tc>
        <w:tcPr>
          <w:tcW w:w="3543" w:type="dxa"/>
          <w:vAlign w:val="center"/>
          <w:hideMark/>
        </w:tcPr>
        <w:p w:rsidR="00D46375" w:rsidRPr="001A072E" w:rsidRDefault="00D46375" w:rsidP="009F09BC">
          <w:pPr>
            <w:pStyle w:val="Encabezado"/>
            <w:rPr>
              <w:rFonts w:ascii="Palatino Linotype" w:hAnsi="Palatino Linotype"/>
              <w:sz w:val="22"/>
              <w:szCs w:val="22"/>
            </w:rPr>
          </w:pPr>
          <w:r w:rsidRPr="001A072E">
            <w:rPr>
              <w:rFonts w:ascii="Palatino Linotype" w:hAnsi="Palatino Linotype"/>
              <w:sz w:val="22"/>
              <w:szCs w:val="22"/>
            </w:rPr>
            <w:t>María del Rosario Mejía Ayala</w:t>
          </w:r>
        </w:p>
      </w:tc>
    </w:tr>
  </w:tbl>
  <w:p w:rsidR="00D46375" w:rsidRPr="00AE046A" w:rsidRDefault="00EB2270"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75pt;margin-top:-113.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D46375" w:rsidRPr="001A072E" w:rsidTr="006A04B6">
      <w:trPr>
        <w:trHeight w:val="227"/>
      </w:trPr>
      <w:tc>
        <w:tcPr>
          <w:tcW w:w="2977" w:type="dxa"/>
          <w:vAlign w:val="center"/>
          <w:hideMark/>
        </w:tcPr>
        <w:p w:rsidR="00D46375" w:rsidRPr="001A072E" w:rsidRDefault="00D46375" w:rsidP="009F09BC">
          <w:pPr>
            <w:jc w:val="right"/>
            <w:rPr>
              <w:rFonts w:ascii="Palatino Linotype" w:hAnsi="Palatino Linotype"/>
              <w:b/>
              <w:sz w:val="22"/>
              <w:szCs w:val="22"/>
            </w:rPr>
          </w:pPr>
          <w:r w:rsidRPr="001A072E">
            <w:rPr>
              <w:rFonts w:ascii="Palatino Linotype" w:hAnsi="Palatino Linotype"/>
              <w:b/>
              <w:sz w:val="22"/>
              <w:szCs w:val="22"/>
            </w:rPr>
            <w:t>Recurso de Revisión:</w:t>
          </w:r>
        </w:p>
      </w:tc>
      <w:tc>
        <w:tcPr>
          <w:tcW w:w="3684" w:type="dxa"/>
          <w:vAlign w:val="center"/>
          <w:hideMark/>
        </w:tcPr>
        <w:p w:rsidR="00D46375" w:rsidRPr="001A072E" w:rsidRDefault="00B82591" w:rsidP="0069487D">
          <w:pPr>
            <w:pStyle w:val="Encabezado"/>
            <w:rPr>
              <w:rFonts w:ascii="Palatino Linotype" w:hAnsi="Palatino Linotype"/>
              <w:sz w:val="22"/>
              <w:szCs w:val="22"/>
            </w:rPr>
          </w:pPr>
          <w:r w:rsidRPr="001A072E">
            <w:rPr>
              <w:rFonts w:ascii="Palatino Linotype" w:hAnsi="Palatino Linotype" w:cs="Arial"/>
              <w:bCs/>
              <w:sz w:val="22"/>
              <w:szCs w:val="22"/>
              <w:lang w:eastAsia="es-MX"/>
            </w:rPr>
            <w:t>06518/INFOEM/IP/RR/2023</w:t>
          </w:r>
        </w:p>
      </w:tc>
    </w:tr>
    <w:tr w:rsidR="00D46375" w:rsidRPr="001A072E" w:rsidTr="006A04B6">
      <w:trPr>
        <w:trHeight w:val="242"/>
      </w:trPr>
      <w:tc>
        <w:tcPr>
          <w:tcW w:w="2977" w:type="dxa"/>
          <w:vAlign w:val="center"/>
          <w:hideMark/>
        </w:tcPr>
        <w:p w:rsidR="00D46375" w:rsidRPr="001A072E" w:rsidRDefault="00D46375" w:rsidP="009F09BC">
          <w:pPr>
            <w:jc w:val="right"/>
            <w:rPr>
              <w:rFonts w:ascii="Palatino Linotype" w:hAnsi="Palatino Linotype"/>
              <w:b/>
              <w:sz w:val="22"/>
              <w:szCs w:val="22"/>
            </w:rPr>
          </w:pPr>
          <w:r w:rsidRPr="001A072E">
            <w:rPr>
              <w:rFonts w:ascii="Palatino Linotype" w:hAnsi="Palatino Linotype"/>
              <w:b/>
              <w:sz w:val="22"/>
              <w:szCs w:val="22"/>
            </w:rPr>
            <w:t>Recurrente:</w:t>
          </w:r>
        </w:p>
      </w:tc>
      <w:tc>
        <w:tcPr>
          <w:tcW w:w="3684" w:type="dxa"/>
          <w:hideMark/>
        </w:tcPr>
        <w:p w:rsidR="00D46375" w:rsidRPr="001A072E" w:rsidRDefault="008913E0" w:rsidP="006B63AB">
          <w:pPr>
            <w:pStyle w:val="Encabezado"/>
            <w:rPr>
              <w:rFonts w:ascii="Palatino Linotype" w:hAnsi="Palatino Linotype"/>
              <w:sz w:val="22"/>
              <w:szCs w:val="22"/>
            </w:rPr>
          </w:pPr>
          <w:r>
            <w:rPr>
              <w:rFonts w:ascii="Palatino Linotype" w:hAnsi="Palatino Linotype"/>
              <w:sz w:val="22"/>
              <w:szCs w:val="22"/>
            </w:rPr>
            <w:t>XXXXXXX</w:t>
          </w:r>
        </w:p>
      </w:tc>
    </w:tr>
    <w:tr w:rsidR="00D46375" w:rsidRPr="001A072E" w:rsidTr="006A04B6">
      <w:trPr>
        <w:trHeight w:val="342"/>
      </w:trPr>
      <w:tc>
        <w:tcPr>
          <w:tcW w:w="2977" w:type="dxa"/>
          <w:vAlign w:val="center"/>
        </w:tcPr>
        <w:p w:rsidR="00D46375" w:rsidRPr="001A072E" w:rsidRDefault="00D46375" w:rsidP="009F09BC">
          <w:pPr>
            <w:jc w:val="right"/>
            <w:rPr>
              <w:rFonts w:ascii="Palatino Linotype" w:hAnsi="Palatino Linotype"/>
              <w:b/>
              <w:sz w:val="22"/>
              <w:szCs w:val="22"/>
            </w:rPr>
          </w:pPr>
          <w:r w:rsidRPr="001A072E">
            <w:rPr>
              <w:rFonts w:ascii="Palatino Linotype" w:hAnsi="Palatino Linotype"/>
              <w:b/>
              <w:sz w:val="22"/>
              <w:szCs w:val="22"/>
            </w:rPr>
            <w:t>Sujeto Obligado:</w:t>
          </w:r>
        </w:p>
      </w:tc>
      <w:tc>
        <w:tcPr>
          <w:tcW w:w="3684" w:type="dxa"/>
          <w:vAlign w:val="center"/>
        </w:tcPr>
        <w:p w:rsidR="00D46375" w:rsidRPr="001A072E" w:rsidRDefault="00B82591" w:rsidP="009F09BC">
          <w:pPr>
            <w:pStyle w:val="Encabezado"/>
            <w:jc w:val="both"/>
            <w:rPr>
              <w:rFonts w:ascii="Palatino Linotype" w:hAnsi="Palatino Linotype"/>
              <w:bCs/>
              <w:color w:val="000000"/>
              <w:sz w:val="22"/>
              <w:szCs w:val="22"/>
            </w:rPr>
          </w:pPr>
          <w:r w:rsidRPr="001A072E">
            <w:rPr>
              <w:rFonts w:ascii="Palatino Linotype" w:hAnsi="Palatino Linotype"/>
              <w:bCs/>
              <w:color w:val="000000"/>
              <w:sz w:val="22"/>
              <w:szCs w:val="22"/>
            </w:rPr>
            <w:t>Ayuntamiento de Nezahualcóyotl</w:t>
          </w:r>
        </w:p>
      </w:tc>
    </w:tr>
    <w:tr w:rsidR="00D46375" w:rsidRPr="001A072E" w:rsidTr="006A04B6">
      <w:trPr>
        <w:trHeight w:val="342"/>
      </w:trPr>
      <w:tc>
        <w:tcPr>
          <w:tcW w:w="2977" w:type="dxa"/>
          <w:vAlign w:val="center"/>
        </w:tcPr>
        <w:p w:rsidR="00D46375" w:rsidRPr="001A072E" w:rsidRDefault="00D46375" w:rsidP="009F09BC">
          <w:pPr>
            <w:jc w:val="right"/>
            <w:rPr>
              <w:rFonts w:ascii="Palatino Linotype" w:hAnsi="Palatino Linotype"/>
              <w:b/>
              <w:sz w:val="22"/>
              <w:szCs w:val="22"/>
            </w:rPr>
          </w:pPr>
          <w:r w:rsidRPr="001A072E">
            <w:rPr>
              <w:rFonts w:ascii="Palatino Linotype" w:hAnsi="Palatino Linotype"/>
              <w:b/>
              <w:sz w:val="22"/>
              <w:szCs w:val="22"/>
            </w:rPr>
            <w:t>Comisionada Ponente:</w:t>
          </w:r>
        </w:p>
      </w:tc>
      <w:tc>
        <w:tcPr>
          <w:tcW w:w="3684" w:type="dxa"/>
          <w:vAlign w:val="center"/>
        </w:tcPr>
        <w:p w:rsidR="00D46375" w:rsidRPr="001A072E" w:rsidRDefault="00D46375" w:rsidP="009F09BC">
          <w:pPr>
            <w:pStyle w:val="Encabezado"/>
            <w:rPr>
              <w:rFonts w:ascii="Palatino Linotype" w:hAnsi="Palatino Linotype"/>
              <w:sz w:val="22"/>
              <w:szCs w:val="22"/>
            </w:rPr>
          </w:pPr>
          <w:r w:rsidRPr="001A072E">
            <w:rPr>
              <w:rFonts w:ascii="Palatino Linotype" w:hAnsi="Palatino Linotype"/>
              <w:sz w:val="22"/>
              <w:szCs w:val="22"/>
            </w:rPr>
            <w:t>María del Rosario Mejía Ayala</w:t>
          </w:r>
        </w:p>
      </w:tc>
    </w:tr>
  </w:tbl>
  <w:p w:rsidR="00D46375" w:rsidRPr="00C222C0" w:rsidRDefault="00EB2270">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F9383D"/>
    <w:multiLevelType w:val="hybridMultilevel"/>
    <w:tmpl w:val="45A417CC"/>
    <w:lvl w:ilvl="0" w:tplc="5C326E42">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15:restartNumberingAfterBreak="0">
    <w:nsid w:val="09FB0CB8"/>
    <w:multiLevelType w:val="hybridMultilevel"/>
    <w:tmpl w:val="3BB61124"/>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8673BF6"/>
    <w:multiLevelType w:val="hybridMultilevel"/>
    <w:tmpl w:val="2D487D00"/>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5" w15:restartNumberingAfterBreak="0">
    <w:nsid w:val="2BF228C6"/>
    <w:multiLevelType w:val="hybridMultilevel"/>
    <w:tmpl w:val="C07AAA1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34317490"/>
    <w:multiLevelType w:val="hybridMultilevel"/>
    <w:tmpl w:val="1B7CEE0E"/>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15:restartNumberingAfterBreak="0">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3" w15:restartNumberingAfterBreak="0">
    <w:nsid w:val="3B434BFE"/>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E9E38F5"/>
    <w:multiLevelType w:val="hybridMultilevel"/>
    <w:tmpl w:val="8E306CF0"/>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7" w15:restartNumberingAfterBreak="0">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8" w15:restartNumberingAfterBreak="0">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15:restartNumberingAfterBreak="0">
    <w:nsid w:val="55E165FE"/>
    <w:multiLevelType w:val="hybridMultilevel"/>
    <w:tmpl w:val="4232C3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1"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9623C8B"/>
    <w:multiLevelType w:val="hybridMultilevel"/>
    <w:tmpl w:val="C78A6FD0"/>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4" w15:restartNumberingAfterBreak="0">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15:restartNumberingAfterBreak="0">
    <w:nsid w:val="6CD14D80"/>
    <w:multiLevelType w:val="hybridMultilevel"/>
    <w:tmpl w:val="7CF8B3EC"/>
    <w:lvl w:ilvl="0" w:tplc="5108FE22">
      <w:start w:val="1"/>
      <w:numFmt w:val="decimal"/>
      <w:lvlText w:val="%1."/>
      <w:lvlJc w:val="left"/>
      <w:pPr>
        <w:ind w:left="360" w:hanging="360"/>
      </w:pPr>
      <w:rPr>
        <w:rFonts w:eastAsia="Calibri"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26B4E47"/>
    <w:multiLevelType w:val="hybridMultilevel"/>
    <w:tmpl w:val="696A6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6" w15:restartNumberingAfterBreak="0">
    <w:nsid w:val="7D226732"/>
    <w:multiLevelType w:val="hybridMultilevel"/>
    <w:tmpl w:val="EC3C4F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3"/>
  </w:num>
  <w:num w:numId="8">
    <w:abstractNumId w:val="0"/>
  </w:num>
  <w:num w:numId="9">
    <w:abstractNumId w:val="37"/>
  </w:num>
  <w:num w:numId="10">
    <w:abstractNumId w:val="22"/>
  </w:num>
  <w:num w:numId="11">
    <w:abstractNumId w:val="16"/>
  </w:num>
  <w:num w:numId="12">
    <w:abstractNumId w:val="27"/>
  </w:num>
  <w:num w:numId="13">
    <w:abstractNumId w:val="39"/>
  </w:num>
  <w:num w:numId="14">
    <w:abstractNumId w:val="5"/>
  </w:num>
  <w:num w:numId="15">
    <w:abstractNumId w:val="19"/>
  </w:num>
  <w:num w:numId="16">
    <w:abstractNumId w:val="34"/>
  </w:num>
  <w:num w:numId="17">
    <w:abstractNumId w:val="10"/>
  </w:num>
  <w:num w:numId="18">
    <w:abstractNumId w:val="29"/>
  </w:num>
  <w:num w:numId="19">
    <w:abstractNumId w:val="40"/>
  </w:num>
  <w:num w:numId="20">
    <w:abstractNumId w:val="20"/>
  </w:num>
  <w:num w:numId="21">
    <w:abstractNumId w:val="25"/>
  </w:num>
  <w:num w:numId="22">
    <w:abstractNumId w:val="17"/>
  </w:num>
  <w:num w:numId="23">
    <w:abstractNumId w:val="45"/>
  </w:num>
  <w:num w:numId="24">
    <w:abstractNumId w:val="8"/>
  </w:num>
  <w:num w:numId="25">
    <w:abstractNumId w:val="35"/>
  </w:num>
  <w:num w:numId="26">
    <w:abstractNumId w:val="24"/>
  </w:num>
  <w:num w:numId="27">
    <w:abstractNumId w:val="6"/>
  </w:num>
  <w:num w:numId="28">
    <w:abstractNumId w:val="36"/>
  </w:num>
  <w:num w:numId="29">
    <w:abstractNumId w:val="32"/>
  </w:num>
  <w:num w:numId="30">
    <w:abstractNumId w:val="28"/>
  </w:num>
  <w:num w:numId="31">
    <w:abstractNumId w:val="43"/>
  </w:num>
  <w:num w:numId="32">
    <w:abstractNumId w:val="21"/>
  </w:num>
  <w:num w:numId="33">
    <w:abstractNumId w:val="9"/>
  </w:num>
  <w:num w:numId="34">
    <w:abstractNumId w:val="14"/>
  </w:num>
  <w:num w:numId="35">
    <w:abstractNumId w:val="7"/>
  </w:num>
  <w:num w:numId="36">
    <w:abstractNumId w:val="41"/>
  </w:num>
  <w:num w:numId="37">
    <w:abstractNumId w:val="31"/>
  </w:num>
  <w:num w:numId="38">
    <w:abstractNumId w:val="23"/>
  </w:num>
  <w:num w:numId="39">
    <w:abstractNumId w:val="15"/>
  </w:num>
  <w:num w:numId="40">
    <w:abstractNumId w:val="33"/>
  </w:num>
  <w:num w:numId="41">
    <w:abstractNumId w:val="2"/>
  </w:num>
  <w:num w:numId="42">
    <w:abstractNumId w:val="12"/>
  </w:num>
  <w:num w:numId="43">
    <w:abstractNumId w:val="26"/>
  </w:num>
  <w:num w:numId="44">
    <w:abstractNumId w:val="44"/>
  </w:num>
  <w:num w:numId="45">
    <w:abstractNumId w:val="30"/>
  </w:num>
  <w:num w:numId="46">
    <w:abstractNumId w:val="46"/>
  </w:num>
  <w:num w:numId="47">
    <w:abstractNumId w:val="42"/>
  </w:num>
  <w:num w:numId="48">
    <w:abstractNumId w:val="1"/>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67B3"/>
    <w:rsid w:val="00010C43"/>
    <w:rsid w:val="0001674C"/>
    <w:rsid w:val="00020780"/>
    <w:rsid w:val="000219E6"/>
    <w:rsid w:val="00025C53"/>
    <w:rsid w:val="00030FBC"/>
    <w:rsid w:val="000373F6"/>
    <w:rsid w:val="000504E5"/>
    <w:rsid w:val="00051287"/>
    <w:rsid w:val="00053FB7"/>
    <w:rsid w:val="0008243D"/>
    <w:rsid w:val="000A6153"/>
    <w:rsid w:val="000B42EA"/>
    <w:rsid w:val="000E1A02"/>
    <w:rsid w:val="000E31C4"/>
    <w:rsid w:val="000E4891"/>
    <w:rsid w:val="000F5C5B"/>
    <w:rsid w:val="000F7134"/>
    <w:rsid w:val="00103414"/>
    <w:rsid w:val="00114502"/>
    <w:rsid w:val="001310C6"/>
    <w:rsid w:val="00134CE6"/>
    <w:rsid w:val="001352F5"/>
    <w:rsid w:val="00166F3E"/>
    <w:rsid w:val="001A072E"/>
    <w:rsid w:val="001A18E7"/>
    <w:rsid w:val="001C4290"/>
    <w:rsid w:val="001D23C1"/>
    <w:rsid w:val="001D373F"/>
    <w:rsid w:val="001D5404"/>
    <w:rsid w:val="001D630C"/>
    <w:rsid w:val="001E755B"/>
    <w:rsid w:val="00223C06"/>
    <w:rsid w:val="00237FA4"/>
    <w:rsid w:val="00264C9A"/>
    <w:rsid w:val="00264FEF"/>
    <w:rsid w:val="002650A0"/>
    <w:rsid w:val="00267A08"/>
    <w:rsid w:val="00272CA2"/>
    <w:rsid w:val="00277FAC"/>
    <w:rsid w:val="002901F4"/>
    <w:rsid w:val="00291500"/>
    <w:rsid w:val="002A3B71"/>
    <w:rsid w:val="002C0D3C"/>
    <w:rsid w:val="002C4997"/>
    <w:rsid w:val="002C77D6"/>
    <w:rsid w:val="002D294C"/>
    <w:rsid w:val="0030094A"/>
    <w:rsid w:val="00305F0E"/>
    <w:rsid w:val="00312281"/>
    <w:rsid w:val="00321085"/>
    <w:rsid w:val="00323FFD"/>
    <w:rsid w:val="003437D9"/>
    <w:rsid w:val="00353F1D"/>
    <w:rsid w:val="0037157C"/>
    <w:rsid w:val="003830A5"/>
    <w:rsid w:val="003833B3"/>
    <w:rsid w:val="003933C4"/>
    <w:rsid w:val="003A06E6"/>
    <w:rsid w:val="003A15C8"/>
    <w:rsid w:val="003B7751"/>
    <w:rsid w:val="003C13F1"/>
    <w:rsid w:val="003E66D2"/>
    <w:rsid w:val="003F2818"/>
    <w:rsid w:val="00403D64"/>
    <w:rsid w:val="00407FDA"/>
    <w:rsid w:val="004118FA"/>
    <w:rsid w:val="0041640E"/>
    <w:rsid w:val="00425842"/>
    <w:rsid w:val="00427038"/>
    <w:rsid w:val="00437672"/>
    <w:rsid w:val="00456AEE"/>
    <w:rsid w:val="00456CFF"/>
    <w:rsid w:val="004D465B"/>
    <w:rsid w:val="004E4EE6"/>
    <w:rsid w:val="004E6CE4"/>
    <w:rsid w:val="004F34D1"/>
    <w:rsid w:val="00500BD7"/>
    <w:rsid w:val="00507B30"/>
    <w:rsid w:val="00531473"/>
    <w:rsid w:val="00532744"/>
    <w:rsid w:val="005331D8"/>
    <w:rsid w:val="00541549"/>
    <w:rsid w:val="005432D0"/>
    <w:rsid w:val="00546076"/>
    <w:rsid w:val="00547ACE"/>
    <w:rsid w:val="005507B0"/>
    <w:rsid w:val="00554A21"/>
    <w:rsid w:val="00556E0A"/>
    <w:rsid w:val="00563F2E"/>
    <w:rsid w:val="00564298"/>
    <w:rsid w:val="00567057"/>
    <w:rsid w:val="0057514F"/>
    <w:rsid w:val="00575E75"/>
    <w:rsid w:val="00583A39"/>
    <w:rsid w:val="00597734"/>
    <w:rsid w:val="005B0088"/>
    <w:rsid w:val="005B076D"/>
    <w:rsid w:val="005B6702"/>
    <w:rsid w:val="005C5021"/>
    <w:rsid w:val="005D2F1C"/>
    <w:rsid w:val="005D4C57"/>
    <w:rsid w:val="005F6094"/>
    <w:rsid w:val="0062406B"/>
    <w:rsid w:val="00627408"/>
    <w:rsid w:val="00647F7C"/>
    <w:rsid w:val="00657639"/>
    <w:rsid w:val="006672E1"/>
    <w:rsid w:val="00680C93"/>
    <w:rsid w:val="0069487D"/>
    <w:rsid w:val="006A04B6"/>
    <w:rsid w:val="006A6390"/>
    <w:rsid w:val="006B63AB"/>
    <w:rsid w:val="006D15D0"/>
    <w:rsid w:val="006D1CED"/>
    <w:rsid w:val="006D6CC1"/>
    <w:rsid w:val="006E7397"/>
    <w:rsid w:val="006E7C94"/>
    <w:rsid w:val="00707B87"/>
    <w:rsid w:val="00711062"/>
    <w:rsid w:val="007142AB"/>
    <w:rsid w:val="007142D6"/>
    <w:rsid w:val="00716BCA"/>
    <w:rsid w:val="00720371"/>
    <w:rsid w:val="0074110E"/>
    <w:rsid w:val="00742823"/>
    <w:rsid w:val="007601B1"/>
    <w:rsid w:val="00775EB2"/>
    <w:rsid w:val="00782A12"/>
    <w:rsid w:val="007851DB"/>
    <w:rsid w:val="00792D6A"/>
    <w:rsid w:val="007A460E"/>
    <w:rsid w:val="007A6A1A"/>
    <w:rsid w:val="007B0745"/>
    <w:rsid w:val="007C3C29"/>
    <w:rsid w:val="007E56E1"/>
    <w:rsid w:val="00804DAA"/>
    <w:rsid w:val="0082142B"/>
    <w:rsid w:val="008227A9"/>
    <w:rsid w:val="00827191"/>
    <w:rsid w:val="008526F4"/>
    <w:rsid w:val="008563C8"/>
    <w:rsid w:val="008573BF"/>
    <w:rsid w:val="0086792A"/>
    <w:rsid w:val="00871B9B"/>
    <w:rsid w:val="00873EB6"/>
    <w:rsid w:val="00875ED6"/>
    <w:rsid w:val="00890BFF"/>
    <w:rsid w:val="008913E0"/>
    <w:rsid w:val="008A06F8"/>
    <w:rsid w:val="008A44C2"/>
    <w:rsid w:val="008A64D0"/>
    <w:rsid w:val="008A699B"/>
    <w:rsid w:val="008B0637"/>
    <w:rsid w:val="008C1ED7"/>
    <w:rsid w:val="008E12E3"/>
    <w:rsid w:val="008E32EE"/>
    <w:rsid w:val="008E330F"/>
    <w:rsid w:val="008E6574"/>
    <w:rsid w:val="008F6D18"/>
    <w:rsid w:val="00911A75"/>
    <w:rsid w:val="009126F1"/>
    <w:rsid w:val="00926716"/>
    <w:rsid w:val="009335F9"/>
    <w:rsid w:val="00945135"/>
    <w:rsid w:val="0095341F"/>
    <w:rsid w:val="0095359B"/>
    <w:rsid w:val="009972BB"/>
    <w:rsid w:val="009A2251"/>
    <w:rsid w:val="009C4CE8"/>
    <w:rsid w:val="009D0214"/>
    <w:rsid w:val="009D0241"/>
    <w:rsid w:val="009D3338"/>
    <w:rsid w:val="009D5A32"/>
    <w:rsid w:val="009F09BC"/>
    <w:rsid w:val="00A23E82"/>
    <w:rsid w:val="00A429D6"/>
    <w:rsid w:val="00A533B8"/>
    <w:rsid w:val="00A56791"/>
    <w:rsid w:val="00A626EB"/>
    <w:rsid w:val="00A77D3A"/>
    <w:rsid w:val="00AD316E"/>
    <w:rsid w:val="00AD63B4"/>
    <w:rsid w:val="00AF4BBC"/>
    <w:rsid w:val="00B07BF8"/>
    <w:rsid w:val="00B11CDD"/>
    <w:rsid w:val="00B5225F"/>
    <w:rsid w:val="00B530E8"/>
    <w:rsid w:val="00B82591"/>
    <w:rsid w:val="00B86242"/>
    <w:rsid w:val="00B95283"/>
    <w:rsid w:val="00BF3FB5"/>
    <w:rsid w:val="00C03BA3"/>
    <w:rsid w:val="00C0715F"/>
    <w:rsid w:val="00C105CC"/>
    <w:rsid w:val="00C1074F"/>
    <w:rsid w:val="00C14F2A"/>
    <w:rsid w:val="00C21FAE"/>
    <w:rsid w:val="00C242A7"/>
    <w:rsid w:val="00C35712"/>
    <w:rsid w:val="00C41B2B"/>
    <w:rsid w:val="00C47C3D"/>
    <w:rsid w:val="00C524F8"/>
    <w:rsid w:val="00C54D99"/>
    <w:rsid w:val="00C85E64"/>
    <w:rsid w:val="00C860B1"/>
    <w:rsid w:val="00C87396"/>
    <w:rsid w:val="00C90814"/>
    <w:rsid w:val="00C91F0F"/>
    <w:rsid w:val="00CA1063"/>
    <w:rsid w:val="00CB757D"/>
    <w:rsid w:val="00CC5B2F"/>
    <w:rsid w:val="00CE7B83"/>
    <w:rsid w:val="00CF0D2B"/>
    <w:rsid w:val="00CF7D2D"/>
    <w:rsid w:val="00D021A5"/>
    <w:rsid w:val="00D16FC7"/>
    <w:rsid w:val="00D367B4"/>
    <w:rsid w:val="00D46375"/>
    <w:rsid w:val="00D47231"/>
    <w:rsid w:val="00D5729F"/>
    <w:rsid w:val="00D6224B"/>
    <w:rsid w:val="00D81329"/>
    <w:rsid w:val="00D8320F"/>
    <w:rsid w:val="00D96104"/>
    <w:rsid w:val="00DA6D37"/>
    <w:rsid w:val="00DB17E1"/>
    <w:rsid w:val="00DB311D"/>
    <w:rsid w:val="00DB753F"/>
    <w:rsid w:val="00DC2611"/>
    <w:rsid w:val="00DD1021"/>
    <w:rsid w:val="00DE2F5A"/>
    <w:rsid w:val="00DF03A5"/>
    <w:rsid w:val="00E118BA"/>
    <w:rsid w:val="00E17429"/>
    <w:rsid w:val="00E55966"/>
    <w:rsid w:val="00E56172"/>
    <w:rsid w:val="00E5636B"/>
    <w:rsid w:val="00E566C9"/>
    <w:rsid w:val="00E6064A"/>
    <w:rsid w:val="00E61C13"/>
    <w:rsid w:val="00E61DA9"/>
    <w:rsid w:val="00E92E04"/>
    <w:rsid w:val="00E94325"/>
    <w:rsid w:val="00E972D7"/>
    <w:rsid w:val="00EA660A"/>
    <w:rsid w:val="00EB03C4"/>
    <w:rsid w:val="00EB1CE2"/>
    <w:rsid w:val="00EB2270"/>
    <w:rsid w:val="00ED1D6B"/>
    <w:rsid w:val="00ED3A35"/>
    <w:rsid w:val="00ED6E75"/>
    <w:rsid w:val="00EF45F9"/>
    <w:rsid w:val="00F24A04"/>
    <w:rsid w:val="00F35B0C"/>
    <w:rsid w:val="00F42ADB"/>
    <w:rsid w:val="00F72588"/>
    <w:rsid w:val="00F7371C"/>
    <w:rsid w:val="00F946B5"/>
    <w:rsid w:val="00F9760D"/>
    <w:rsid w:val="00FB130B"/>
    <w:rsid w:val="00FB6D42"/>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styleId="Referenciasutil">
    <w:name w:val="Subtle Reference"/>
    <w:basedOn w:val="Fuentedeprrafopredeter"/>
    <w:uiPriority w:val="31"/>
    <w:qFormat/>
    <w:rsid w:val="001A072E"/>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1681929733">
      <w:bodyDiv w:val="1"/>
      <w:marLeft w:val="0"/>
      <w:marRight w:val="0"/>
      <w:marTop w:val="0"/>
      <w:marBottom w:val="0"/>
      <w:divBdr>
        <w:top w:val="none" w:sz="0" w:space="0" w:color="auto"/>
        <w:left w:val="none" w:sz="0" w:space="0" w:color="auto"/>
        <w:bottom w:val="none" w:sz="0" w:space="0" w:color="auto"/>
        <w:right w:val="none" w:sz="0" w:space="0" w:color="auto"/>
      </w:divBdr>
    </w:div>
    <w:div w:id="207369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57792.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273D3-EBF6-4DEB-8A3D-60695836E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14</Pages>
  <Words>2296</Words>
  <Characters>12634</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7</cp:revision>
  <cp:lastPrinted>2023-08-03T17:58:00Z</cp:lastPrinted>
  <dcterms:created xsi:type="dcterms:W3CDTF">2023-10-25T19:31:00Z</dcterms:created>
  <dcterms:modified xsi:type="dcterms:W3CDTF">2023-11-10T18:01:00Z</dcterms:modified>
</cp:coreProperties>
</file>