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116BB9" w:rsidRDefault="009F09BC" w:rsidP="00116BB9">
      <w:pPr>
        <w:tabs>
          <w:tab w:val="left" w:pos="3465"/>
        </w:tabs>
        <w:spacing w:line="360" w:lineRule="auto"/>
        <w:jc w:val="both"/>
        <w:rPr>
          <w:rFonts w:ascii="Palatino Linotype" w:hAnsi="Palatino Linotype"/>
          <w:color w:val="000000" w:themeColor="text1"/>
        </w:rPr>
      </w:pPr>
      <w:r w:rsidRPr="00116BB9">
        <w:rPr>
          <w:rFonts w:ascii="Palatino Linotype" w:hAnsi="Palatino Linotype"/>
          <w:color w:val="000000" w:themeColor="text1"/>
        </w:rPr>
        <w:t>Resolución del Pleno del Instituto de Transparencia, Acceso a la Información Pública y Protección de Datos Personales del Estado de México y Municipios, con domicilio en Mete</w:t>
      </w:r>
      <w:r w:rsidR="00991F0B">
        <w:rPr>
          <w:rFonts w:ascii="Palatino Linotype" w:hAnsi="Palatino Linotype"/>
          <w:color w:val="000000" w:themeColor="text1"/>
        </w:rPr>
        <w:t>pec, Estado de México; de fecha veinticinco</w:t>
      </w:r>
      <w:r w:rsidR="00572E10">
        <w:rPr>
          <w:rFonts w:ascii="Palatino Linotype" w:hAnsi="Palatino Linotype"/>
          <w:color w:val="000000" w:themeColor="text1"/>
        </w:rPr>
        <w:t xml:space="preserve"> (25)</w:t>
      </w:r>
      <w:r w:rsidRPr="00116BB9">
        <w:rPr>
          <w:rFonts w:ascii="Palatino Linotype" w:hAnsi="Palatino Linotype"/>
          <w:color w:val="000000" w:themeColor="text1"/>
        </w:rPr>
        <w:t xml:space="preserve"> de </w:t>
      </w:r>
      <w:r w:rsidR="009D5823" w:rsidRPr="00116BB9">
        <w:rPr>
          <w:rFonts w:ascii="Palatino Linotype" w:hAnsi="Palatino Linotype"/>
          <w:color w:val="000000" w:themeColor="text1"/>
        </w:rPr>
        <w:t>octu</w:t>
      </w:r>
      <w:r w:rsidR="00247898" w:rsidRPr="00116BB9">
        <w:rPr>
          <w:rFonts w:ascii="Palatino Linotype" w:hAnsi="Palatino Linotype"/>
          <w:color w:val="000000" w:themeColor="text1"/>
        </w:rPr>
        <w:t>bre</w:t>
      </w:r>
      <w:r w:rsidR="00E61C13" w:rsidRPr="00116BB9">
        <w:rPr>
          <w:rFonts w:ascii="Palatino Linotype" w:hAnsi="Palatino Linotype"/>
          <w:color w:val="000000" w:themeColor="text1"/>
        </w:rPr>
        <w:t xml:space="preserve"> de dos mil </w:t>
      </w:r>
      <w:r w:rsidR="004D465B" w:rsidRPr="00116BB9">
        <w:rPr>
          <w:rFonts w:ascii="Palatino Linotype" w:hAnsi="Palatino Linotype"/>
          <w:color w:val="000000" w:themeColor="text1"/>
        </w:rPr>
        <w:t>veintitrés</w:t>
      </w:r>
      <w:r w:rsidRPr="00116BB9">
        <w:rPr>
          <w:rFonts w:ascii="Palatino Linotype" w:hAnsi="Palatino Linotype"/>
          <w:color w:val="000000" w:themeColor="text1"/>
        </w:rPr>
        <w:t>.</w:t>
      </w:r>
    </w:p>
    <w:p w:rsidR="00247898" w:rsidRPr="00116BB9" w:rsidRDefault="00247898" w:rsidP="00116BB9">
      <w:pPr>
        <w:tabs>
          <w:tab w:val="left" w:pos="3465"/>
        </w:tabs>
        <w:spacing w:line="360" w:lineRule="auto"/>
        <w:jc w:val="both"/>
        <w:rPr>
          <w:rFonts w:ascii="Palatino Linotype" w:hAnsi="Palatino Linotype"/>
          <w:color w:val="000000" w:themeColor="text1"/>
        </w:rPr>
      </w:pPr>
    </w:p>
    <w:p w:rsidR="009F09BC" w:rsidRPr="00116BB9" w:rsidRDefault="009F09BC" w:rsidP="00116BB9">
      <w:pPr>
        <w:spacing w:line="360" w:lineRule="auto"/>
        <w:jc w:val="both"/>
        <w:rPr>
          <w:rFonts w:ascii="Palatino Linotype" w:hAnsi="Palatino Linotype"/>
          <w:color w:val="000000" w:themeColor="text1"/>
        </w:rPr>
      </w:pPr>
      <w:r w:rsidRPr="00116BB9">
        <w:rPr>
          <w:rFonts w:ascii="Palatino Linotype" w:hAnsi="Palatino Linotype"/>
          <w:b/>
          <w:color w:val="000000" w:themeColor="text1"/>
        </w:rPr>
        <w:t>VISTO</w:t>
      </w:r>
      <w:r w:rsidRPr="00116BB9">
        <w:rPr>
          <w:rFonts w:ascii="Palatino Linotype" w:hAnsi="Palatino Linotype"/>
          <w:color w:val="000000" w:themeColor="text1"/>
        </w:rPr>
        <w:t xml:space="preserve"> </w:t>
      </w:r>
      <w:r w:rsidR="008A699B" w:rsidRPr="00116BB9">
        <w:rPr>
          <w:rFonts w:ascii="Palatino Linotype" w:hAnsi="Palatino Linotype"/>
          <w:color w:val="000000" w:themeColor="text1"/>
        </w:rPr>
        <w:t>e</w:t>
      </w:r>
      <w:r w:rsidRPr="00116BB9">
        <w:rPr>
          <w:rFonts w:ascii="Palatino Linotype" w:hAnsi="Palatino Linotype"/>
          <w:color w:val="000000" w:themeColor="text1"/>
        </w:rPr>
        <w:t xml:space="preserve">l expediente electrónico formado con motivo del recurso de revisión </w:t>
      </w:r>
      <w:r w:rsidR="00257327" w:rsidRPr="00116BB9">
        <w:rPr>
          <w:rFonts w:ascii="Palatino Linotype" w:hAnsi="Palatino Linotype"/>
          <w:b/>
          <w:color w:val="000000" w:themeColor="text1"/>
        </w:rPr>
        <w:t>06033/INFOEM/IP/RR/2023</w:t>
      </w:r>
      <w:r w:rsidRPr="00116BB9">
        <w:rPr>
          <w:rFonts w:ascii="Palatino Linotype" w:hAnsi="Palatino Linotype"/>
          <w:color w:val="000000" w:themeColor="text1"/>
        </w:rPr>
        <w:t>,</w:t>
      </w:r>
      <w:r w:rsidRPr="00116BB9">
        <w:rPr>
          <w:rFonts w:ascii="Palatino Linotype" w:hAnsi="Palatino Linotype" w:cs="Arial"/>
          <w:b/>
          <w:bCs/>
          <w:color w:val="000000" w:themeColor="text1"/>
        </w:rPr>
        <w:t xml:space="preserve"> </w:t>
      </w:r>
      <w:r w:rsidRPr="00116BB9">
        <w:rPr>
          <w:rFonts w:ascii="Palatino Linotype" w:hAnsi="Palatino Linotype"/>
          <w:color w:val="000000" w:themeColor="text1"/>
        </w:rPr>
        <w:t xml:space="preserve">promovido por </w:t>
      </w:r>
      <w:r w:rsidR="0081270C">
        <w:rPr>
          <w:rFonts w:ascii="Palatino Linotype" w:hAnsi="Palatino Linotype"/>
          <w:b/>
          <w:color w:val="000000" w:themeColor="text1"/>
        </w:rPr>
        <w:t>XXXXXX</w:t>
      </w:r>
      <w:bookmarkStart w:id="0" w:name="_GoBack"/>
      <w:bookmarkEnd w:id="0"/>
      <w:r w:rsidRPr="00116BB9">
        <w:rPr>
          <w:rFonts w:ascii="Palatino Linotype" w:hAnsi="Palatino Linotype"/>
          <w:color w:val="000000" w:themeColor="text1"/>
        </w:rPr>
        <w:t>, quien</w:t>
      </w:r>
      <w:r w:rsidR="00572E10">
        <w:rPr>
          <w:rFonts w:ascii="Palatino Linotype" w:hAnsi="Palatino Linotype"/>
          <w:color w:val="000000" w:themeColor="text1"/>
        </w:rPr>
        <w:t xml:space="preserve"> no proporcionó nombre alguno para ser identificado, por lo que </w:t>
      </w:r>
      <w:r w:rsidRPr="00116BB9">
        <w:rPr>
          <w:rFonts w:ascii="Palatino Linotype" w:hAnsi="Palatino Linotype"/>
          <w:color w:val="000000" w:themeColor="text1"/>
        </w:rPr>
        <w:t xml:space="preserve">en lo sucesivo se le identificará como </w:t>
      </w:r>
      <w:r w:rsidR="00C860B1" w:rsidRPr="00116BB9">
        <w:rPr>
          <w:rFonts w:ascii="Palatino Linotype" w:hAnsi="Palatino Linotype"/>
          <w:b/>
          <w:color w:val="000000" w:themeColor="text1"/>
        </w:rPr>
        <w:t>EL RECURRENTE</w:t>
      </w:r>
      <w:r w:rsidRPr="00116BB9">
        <w:rPr>
          <w:rFonts w:ascii="Palatino Linotype" w:hAnsi="Palatino Linotype" w:cs="Arial"/>
          <w:color w:val="000000" w:themeColor="text1"/>
        </w:rPr>
        <w:t xml:space="preserve">, en contra de la respuesta del </w:t>
      </w:r>
      <w:r w:rsidR="00257327" w:rsidRPr="00116BB9">
        <w:rPr>
          <w:rFonts w:ascii="Palatino Linotype" w:hAnsi="Palatino Linotype" w:cs="Arial"/>
          <w:b/>
          <w:color w:val="000000" w:themeColor="text1"/>
        </w:rPr>
        <w:t>Ayuntamiento de Rayón</w:t>
      </w:r>
      <w:r w:rsidRPr="00116BB9">
        <w:rPr>
          <w:rFonts w:ascii="Palatino Linotype" w:hAnsi="Palatino Linotype" w:cs="Arial"/>
          <w:b/>
          <w:color w:val="000000" w:themeColor="text1"/>
        </w:rPr>
        <w:t>,</w:t>
      </w:r>
      <w:r w:rsidRPr="00116BB9">
        <w:rPr>
          <w:rFonts w:ascii="Palatino Linotype" w:hAnsi="Palatino Linotype"/>
          <w:b/>
          <w:color w:val="000000" w:themeColor="text1"/>
        </w:rPr>
        <w:t xml:space="preserve"> </w:t>
      </w:r>
      <w:r w:rsidRPr="00116BB9">
        <w:rPr>
          <w:rFonts w:ascii="Palatino Linotype" w:hAnsi="Palatino Linotype"/>
          <w:color w:val="000000" w:themeColor="text1"/>
        </w:rPr>
        <w:t xml:space="preserve">en </w:t>
      </w:r>
      <w:r w:rsidR="00572E10">
        <w:rPr>
          <w:rFonts w:ascii="Palatino Linotype" w:hAnsi="Palatino Linotype"/>
          <w:color w:val="000000" w:themeColor="text1"/>
        </w:rPr>
        <w:t xml:space="preserve">adelante </w:t>
      </w:r>
      <w:r w:rsidRPr="00116BB9">
        <w:rPr>
          <w:rFonts w:ascii="Palatino Linotype" w:hAnsi="Palatino Linotype"/>
          <w:color w:val="000000" w:themeColor="text1"/>
        </w:rPr>
        <w:t>el</w:t>
      </w:r>
      <w:r w:rsidRPr="00116BB9">
        <w:rPr>
          <w:rFonts w:ascii="Palatino Linotype" w:hAnsi="Palatino Linotype"/>
          <w:b/>
          <w:color w:val="000000" w:themeColor="text1"/>
        </w:rPr>
        <w:t xml:space="preserve"> SUJETO OBLIGADO</w:t>
      </w:r>
      <w:r w:rsidRPr="00116BB9">
        <w:rPr>
          <w:rFonts w:ascii="Palatino Linotype" w:hAnsi="Palatino Linotype"/>
          <w:color w:val="000000" w:themeColor="text1"/>
        </w:rPr>
        <w:t>, se procede a dictar la presente resolución, con base en los siguientes:</w:t>
      </w:r>
    </w:p>
    <w:p w:rsidR="009D5823" w:rsidRPr="00116BB9" w:rsidRDefault="009D5823" w:rsidP="00116BB9">
      <w:pPr>
        <w:spacing w:line="360" w:lineRule="auto"/>
        <w:jc w:val="both"/>
        <w:rPr>
          <w:rFonts w:ascii="Palatino Linotype" w:hAnsi="Palatino Linotype"/>
          <w:color w:val="000000" w:themeColor="text1"/>
        </w:rPr>
      </w:pPr>
    </w:p>
    <w:p w:rsidR="009F09BC" w:rsidRPr="00116BB9" w:rsidRDefault="009F09BC" w:rsidP="00116BB9">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116BB9">
        <w:rPr>
          <w:rFonts w:ascii="Palatino Linotype" w:hAnsi="Palatino Linotype"/>
          <w:b/>
          <w:color w:val="000000" w:themeColor="text1"/>
          <w:sz w:val="24"/>
          <w:szCs w:val="24"/>
        </w:rPr>
        <w:t>ANTECEDENTES</w:t>
      </w:r>
      <w:bookmarkEnd w:id="1"/>
      <w:bookmarkEnd w:id="2"/>
      <w:bookmarkEnd w:id="3"/>
    </w:p>
    <w:p w:rsidR="00247898" w:rsidRPr="00116BB9" w:rsidRDefault="00247898" w:rsidP="00116BB9">
      <w:pPr>
        <w:spacing w:line="360" w:lineRule="auto"/>
        <w:rPr>
          <w:rFonts w:ascii="Palatino Linotype" w:hAnsi="Palatino Linotype"/>
        </w:rPr>
      </w:pPr>
    </w:p>
    <w:p w:rsidR="009F09BC" w:rsidRPr="00116BB9" w:rsidRDefault="009F09BC" w:rsidP="00116BB9">
      <w:pPr>
        <w:pStyle w:val="Prrafodelista"/>
        <w:numPr>
          <w:ilvl w:val="0"/>
          <w:numId w:val="15"/>
        </w:numPr>
        <w:spacing w:line="360" w:lineRule="auto"/>
        <w:ind w:left="0" w:firstLine="0"/>
        <w:jc w:val="both"/>
        <w:rPr>
          <w:rFonts w:ascii="Palatino Linotype" w:eastAsia="Calibri" w:hAnsi="Palatino Linotype" w:cs="Arial"/>
          <w:color w:val="000000" w:themeColor="text1"/>
          <w:lang w:val="es-ES"/>
        </w:rPr>
      </w:pPr>
      <w:r w:rsidRPr="00116BB9">
        <w:rPr>
          <w:rFonts w:ascii="Palatino Linotype" w:eastAsia="Calibri" w:hAnsi="Palatino Linotype" w:cs="Arial"/>
          <w:color w:val="000000" w:themeColor="text1"/>
          <w:lang w:val="es-ES"/>
        </w:rPr>
        <w:t xml:space="preserve">El día </w:t>
      </w:r>
      <w:r w:rsidR="009D5823" w:rsidRPr="00116BB9">
        <w:rPr>
          <w:rFonts w:ascii="Palatino Linotype" w:eastAsia="Calibri" w:hAnsi="Palatino Linotype" w:cs="Arial"/>
          <w:color w:val="000000" w:themeColor="text1"/>
          <w:lang w:val="es-ES"/>
        </w:rPr>
        <w:t>veinti</w:t>
      </w:r>
      <w:r w:rsidR="00257327" w:rsidRPr="00116BB9">
        <w:rPr>
          <w:rFonts w:ascii="Palatino Linotype" w:eastAsia="Calibri" w:hAnsi="Palatino Linotype" w:cs="Arial"/>
          <w:color w:val="000000" w:themeColor="text1"/>
          <w:lang w:val="es-ES"/>
        </w:rPr>
        <w:t>uno</w:t>
      </w:r>
      <w:r w:rsidR="00E61C13" w:rsidRPr="00116BB9">
        <w:rPr>
          <w:rFonts w:ascii="Palatino Linotype" w:eastAsia="Calibri" w:hAnsi="Palatino Linotype" w:cs="Arial"/>
          <w:color w:val="000000" w:themeColor="text1"/>
          <w:lang w:val="es-ES"/>
        </w:rPr>
        <w:t xml:space="preserve"> de </w:t>
      </w:r>
      <w:r w:rsidR="009D5823" w:rsidRPr="00116BB9">
        <w:rPr>
          <w:rFonts w:ascii="Palatino Linotype" w:eastAsia="Calibri" w:hAnsi="Palatino Linotype" w:cs="Arial"/>
          <w:color w:val="000000" w:themeColor="text1"/>
          <w:lang w:val="es-ES"/>
        </w:rPr>
        <w:t xml:space="preserve">agosto </w:t>
      </w:r>
      <w:r w:rsidR="00E61C13" w:rsidRPr="00116BB9">
        <w:rPr>
          <w:rFonts w:ascii="Palatino Linotype" w:eastAsia="Calibri" w:hAnsi="Palatino Linotype" w:cs="Arial"/>
          <w:color w:val="000000" w:themeColor="text1"/>
          <w:lang w:val="es-ES"/>
        </w:rPr>
        <w:t xml:space="preserve">dos mil </w:t>
      </w:r>
      <w:r w:rsidR="004D465B" w:rsidRPr="00116BB9">
        <w:rPr>
          <w:rFonts w:ascii="Palatino Linotype" w:eastAsia="Calibri" w:hAnsi="Palatino Linotype" w:cs="Arial"/>
          <w:color w:val="000000" w:themeColor="text1"/>
          <w:lang w:val="es-ES"/>
        </w:rPr>
        <w:t>veintitrés</w:t>
      </w:r>
      <w:r w:rsidRPr="00116BB9">
        <w:rPr>
          <w:rFonts w:ascii="Palatino Linotype" w:hAnsi="Palatino Linotype"/>
          <w:b/>
          <w:color w:val="000000" w:themeColor="text1"/>
        </w:rPr>
        <w:t xml:space="preserve">, </w:t>
      </w:r>
      <w:r w:rsidRPr="00116BB9">
        <w:rPr>
          <w:rFonts w:ascii="Palatino Linotype" w:eastAsia="Calibri" w:hAnsi="Palatino Linotype" w:cs="Arial"/>
          <w:color w:val="000000" w:themeColor="text1"/>
          <w:lang w:val="es-ES"/>
        </w:rPr>
        <w:t xml:space="preserve">se presentó ante el </w:t>
      </w:r>
      <w:r w:rsidRPr="00116BB9">
        <w:rPr>
          <w:rFonts w:ascii="Palatino Linotype" w:eastAsia="Calibri" w:hAnsi="Palatino Linotype" w:cs="Arial"/>
          <w:b/>
          <w:color w:val="000000" w:themeColor="text1"/>
          <w:lang w:val="es-ES"/>
        </w:rPr>
        <w:t>SUJETO OBLIGADO</w:t>
      </w:r>
      <w:r w:rsidRPr="00116BB9">
        <w:rPr>
          <w:rFonts w:ascii="Palatino Linotype" w:eastAsia="Calibri" w:hAnsi="Palatino Linotype" w:cs="Arial"/>
          <w:color w:val="000000" w:themeColor="text1"/>
        </w:rPr>
        <w:t xml:space="preserve"> vía </w:t>
      </w:r>
      <w:r w:rsidR="008A699B" w:rsidRPr="00116BB9">
        <w:rPr>
          <w:rFonts w:ascii="Palatino Linotype" w:eastAsia="Calibri" w:hAnsi="Palatino Linotype" w:cs="Arial"/>
          <w:color w:val="000000" w:themeColor="text1"/>
          <w:lang w:val="es-ES"/>
        </w:rPr>
        <w:t>SAIMEX, la solicitud</w:t>
      </w:r>
      <w:r w:rsidRPr="00116BB9">
        <w:rPr>
          <w:rFonts w:ascii="Palatino Linotype" w:eastAsia="Calibri" w:hAnsi="Palatino Linotype" w:cs="Arial"/>
          <w:color w:val="000000" w:themeColor="text1"/>
          <w:lang w:val="es-ES"/>
        </w:rPr>
        <w:t xml:space="preserve"> de información pública</w:t>
      </w:r>
      <w:r w:rsidR="008A699B" w:rsidRPr="00116BB9">
        <w:rPr>
          <w:rFonts w:ascii="Palatino Linotype" w:eastAsia="Calibri" w:hAnsi="Palatino Linotype" w:cs="Arial"/>
          <w:color w:val="000000" w:themeColor="text1"/>
          <w:lang w:val="es-ES"/>
        </w:rPr>
        <w:t xml:space="preserve"> registrada</w:t>
      </w:r>
      <w:r w:rsidRPr="00116BB9">
        <w:rPr>
          <w:rFonts w:ascii="Palatino Linotype" w:eastAsia="Calibri" w:hAnsi="Palatino Linotype" w:cs="Arial"/>
          <w:color w:val="000000" w:themeColor="text1"/>
          <w:lang w:val="es-ES"/>
        </w:rPr>
        <w:t xml:space="preserve"> con </w:t>
      </w:r>
      <w:r w:rsidR="008A699B" w:rsidRPr="00116BB9">
        <w:rPr>
          <w:rFonts w:ascii="Palatino Linotype" w:eastAsia="Calibri" w:hAnsi="Palatino Linotype" w:cs="Arial"/>
          <w:color w:val="000000" w:themeColor="text1"/>
          <w:lang w:val="es-ES"/>
        </w:rPr>
        <w:t xml:space="preserve">el </w:t>
      </w:r>
      <w:r w:rsidRPr="00116BB9">
        <w:rPr>
          <w:rFonts w:ascii="Palatino Linotype" w:eastAsia="Calibri" w:hAnsi="Palatino Linotype" w:cs="Arial"/>
          <w:color w:val="000000" w:themeColor="text1"/>
          <w:lang w:val="es-ES"/>
        </w:rPr>
        <w:t>número</w:t>
      </w:r>
      <w:r w:rsidRPr="00116BB9">
        <w:rPr>
          <w:rFonts w:ascii="Palatino Linotype" w:hAnsi="Palatino Linotype"/>
          <w:b/>
          <w:bCs/>
          <w:color w:val="000000" w:themeColor="text1"/>
        </w:rPr>
        <w:t xml:space="preserve"> </w:t>
      </w:r>
      <w:r w:rsidR="00257327" w:rsidRPr="00116BB9">
        <w:rPr>
          <w:rFonts w:ascii="Palatino Linotype" w:hAnsi="Palatino Linotype"/>
          <w:b/>
          <w:bCs/>
          <w:color w:val="000000" w:themeColor="text1"/>
        </w:rPr>
        <w:t>00058/RAYON/IP/2023</w:t>
      </w:r>
      <w:r w:rsidRPr="00116BB9">
        <w:rPr>
          <w:rFonts w:ascii="Palatino Linotype" w:hAnsi="Palatino Linotype"/>
          <w:b/>
          <w:bCs/>
          <w:color w:val="000000" w:themeColor="text1"/>
        </w:rPr>
        <w:t xml:space="preserve">; </w:t>
      </w:r>
      <w:r w:rsidR="00572E10">
        <w:rPr>
          <w:rFonts w:ascii="Palatino Linotype" w:eastAsia="Calibri" w:hAnsi="Palatino Linotype" w:cs="Arial"/>
          <w:color w:val="000000" w:themeColor="text1"/>
          <w:lang w:val="es-ES"/>
        </w:rPr>
        <w:t>en la que</w:t>
      </w:r>
      <w:r w:rsidRPr="00116BB9">
        <w:rPr>
          <w:rFonts w:ascii="Palatino Linotype" w:eastAsia="Calibri" w:hAnsi="Palatino Linotype" w:cs="Arial"/>
          <w:color w:val="000000" w:themeColor="text1"/>
          <w:lang w:val="es-ES"/>
        </w:rPr>
        <w:t xml:space="preserve"> solicitó la siguiente información:</w:t>
      </w:r>
    </w:p>
    <w:p w:rsidR="008A699B" w:rsidRPr="00116BB9" w:rsidRDefault="008A699B" w:rsidP="00116BB9">
      <w:pPr>
        <w:pStyle w:val="Prrafodelista"/>
        <w:spacing w:line="360" w:lineRule="auto"/>
        <w:ind w:left="0"/>
        <w:jc w:val="both"/>
        <w:rPr>
          <w:rFonts w:ascii="Palatino Linotype" w:eastAsia="Calibri" w:hAnsi="Palatino Linotype" w:cs="Arial"/>
          <w:color w:val="000000" w:themeColor="text1"/>
          <w:lang w:val="es-ES"/>
        </w:rPr>
      </w:pPr>
    </w:p>
    <w:p w:rsidR="009F09BC" w:rsidRPr="00116BB9" w:rsidRDefault="00EB1CE2" w:rsidP="00116BB9">
      <w:pPr>
        <w:pStyle w:val="Prrafodelista"/>
        <w:spacing w:line="360" w:lineRule="auto"/>
        <w:ind w:left="425" w:right="476"/>
        <w:jc w:val="both"/>
        <w:rPr>
          <w:rFonts w:ascii="Palatino Linotype" w:hAnsi="Palatino Linotype"/>
          <w:i/>
          <w:color w:val="000000" w:themeColor="text1"/>
        </w:rPr>
      </w:pPr>
      <w:r w:rsidRPr="00116BB9">
        <w:rPr>
          <w:rFonts w:ascii="Palatino Linotype" w:hAnsi="Palatino Linotype"/>
          <w:i/>
          <w:color w:val="000000" w:themeColor="text1"/>
        </w:rPr>
        <w:t>“</w:t>
      </w:r>
      <w:r w:rsidR="00257327" w:rsidRPr="00116BB9">
        <w:rPr>
          <w:rFonts w:ascii="Palatino Linotype" w:hAnsi="Palatino Linotype"/>
          <w:i/>
          <w:color w:val="000000" w:themeColor="text1"/>
        </w:rPr>
        <w:t>De acuerdo a la respuesta presentada por el H. Ayuntamiento de Rayón, con el número de folio 00048/RAYÓN/IP/2023. quiero saber cuándo darán solución a las cámaras, que no están en función.</w:t>
      </w:r>
      <w:r w:rsidR="008A699B" w:rsidRPr="00116BB9">
        <w:rPr>
          <w:rFonts w:ascii="Palatino Linotype" w:hAnsi="Palatino Linotype"/>
          <w:i/>
          <w:color w:val="000000" w:themeColor="text1"/>
        </w:rPr>
        <w:t>”</w:t>
      </w:r>
    </w:p>
    <w:p w:rsidR="008A699B" w:rsidRPr="00116BB9" w:rsidRDefault="008A699B" w:rsidP="00116BB9">
      <w:pPr>
        <w:pStyle w:val="Prrafodelista"/>
        <w:spacing w:line="360" w:lineRule="auto"/>
        <w:ind w:left="851" w:right="34"/>
        <w:jc w:val="both"/>
        <w:rPr>
          <w:rFonts w:ascii="Palatino Linotype" w:hAnsi="Palatino Linotype"/>
          <w:color w:val="000000" w:themeColor="text1"/>
        </w:rPr>
      </w:pPr>
    </w:p>
    <w:p w:rsidR="009F09BC" w:rsidRPr="00116BB9" w:rsidRDefault="009F09BC" w:rsidP="00116BB9">
      <w:pPr>
        <w:pStyle w:val="Prrafodelista"/>
        <w:numPr>
          <w:ilvl w:val="0"/>
          <w:numId w:val="23"/>
        </w:numPr>
        <w:spacing w:line="360" w:lineRule="auto"/>
        <w:ind w:left="709" w:right="34" w:hanging="283"/>
        <w:jc w:val="both"/>
        <w:rPr>
          <w:rFonts w:ascii="Palatino Linotype" w:hAnsi="Palatino Linotype"/>
          <w:color w:val="000000" w:themeColor="text1"/>
        </w:rPr>
      </w:pPr>
      <w:r w:rsidRPr="00116BB9">
        <w:rPr>
          <w:rFonts w:ascii="Palatino Linotype" w:eastAsia="Times New Roman" w:hAnsi="Palatino Linotype" w:cs="Arial"/>
          <w:color w:val="000000" w:themeColor="text1"/>
          <w:lang w:val="es-ES"/>
        </w:rPr>
        <w:t>Se eligió como modalidad de entrega de la información</w:t>
      </w:r>
      <w:r w:rsidRPr="00116BB9">
        <w:rPr>
          <w:rFonts w:ascii="Palatino Linotype" w:hAnsi="Palatino Linotype"/>
          <w:color w:val="000000" w:themeColor="text1"/>
        </w:rPr>
        <w:t xml:space="preserve">: A través del </w:t>
      </w:r>
      <w:r w:rsidRPr="00116BB9">
        <w:rPr>
          <w:rFonts w:ascii="Palatino Linotype" w:hAnsi="Palatino Linotype"/>
          <w:b/>
          <w:color w:val="000000" w:themeColor="text1"/>
        </w:rPr>
        <w:t>SAIMEX</w:t>
      </w:r>
      <w:r w:rsidR="0069487D" w:rsidRPr="00116BB9">
        <w:rPr>
          <w:rFonts w:ascii="Palatino Linotype" w:hAnsi="Palatino Linotype"/>
          <w:b/>
          <w:color w:val="000000" w:themeColor="text1"/>
        </w:rPr>
        <w:t>.</w:t>
      </w:r>
    </w:p>
    <w:p w:rsidR="00E61C13" w:rsidRPr="00116BB9" w:rsidRDefault="00C860B1" w:rsidP="00116BB9">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116BB9">
        <w:rPr>
          <w:rFonts w:ascii="Palatino Linotype" w:hAnsi="Palatino Linotype" w:cs="Arial"/>
          <w:color w:val="000000" w:themeColor="text1"/>
        </w:rPr>
        <w:lastRenderedPageBreak/>
        <w:t xml:space="preserve">El </w:t>
      </w:r>
      <w:r w:rsidR="00257327" w:rsidRPr="00116BB9">
        <w:rPr>
          <w:rFonts w:ascii="Palatino Linotype" w:hAnsi="Palatino Linotype" w:cs="Arial"/>
          <w:color w:val="000000" w:themeColor="text1"/>
        </w:rPr>
        <w:t>onc</w:t>
      </w:r>
      <w:r w:rsidR="00716911" w:rsidRPr="00116BB9">
        <w:rPr>
          <w:rFonts w:ascii="Palatino Linotype" w:hAnsi="Palatino Linotype" w:cs="Arial"/>
          <w:color w:val="000000" w:themeColor="text1"/>
        </w:rPr>
        <w:t>e</w:t>
      </w:r>
      <w:r w:rsidR="006C6E54" w:rsidRPr="00116BB9">
        <w:rPr>
          <w:rFonts w:ascii="Palatino Linotype" w:hAnsi="Palatino Linotype" w:cs="Arial"/>
          <w:color w:val="000000" w:themeColor="text1"/>
        </w:rPr>
        <w:t xml:space="preserve"> de </w:t>
      </w:r>
      <w:r w:rsidR="00257327" w:rsidRPr="00116BB9">
        <w:rPr>
          <w:rFonts w:ascii="Palatino Linotype" w:hAnsi="Palatino Linotype" w:cs="Arial"/>
          <w:color w:val="000000" w:themeColor="text1"/>
        </w:rPr>
        <w:t>septiembre</w:t>
      </w:r>
      <w:r w:rsidR="002C4997" w:rsidRPr="00116BB9">
        <w:rPr>
          <w:rFonts w:ascii="Palatino Linotype" w:hAnsi="Palatino Linotype" w:cs="Arial"/>
          <w:color w:val="000000" w:themeColor="text1"/>
        </w:rPr>
        <w:t xml:space="preserve"> de dos mil </w:t>
      </w:r>
      <w:r w:rsidR="004D465B" w:rsidRPr="00116BB9">
        <w:rPr>
          <w:rFonts w:ascii="Palatino Linotype" w:hAnsi="Palatino Linotype" w:cs="Arial"/>
          <w:color w:val="000000" w:themeColor="text1"/>
        </w:rPr>
        <w:t>veintitrés</w:t>
      </w:r>
      <w:r w:rsidR="009F09BC" w:rsidRPr="00116BB9">
        <w:rPr>
          <w:rFonts w:ascii="Palatino Linotype" w:hAnsi="Palatino Linotype" w:cs="Arial"/>
          <w:color w:val="000000" w:themeColor="text1"/>
        </w:rPr>
        <w:t xml:space="preserve">, el </w:t>
      </w:r>
      <w:r w:rsidR="009F09BC" w:rsidRPr="00116BB9">
        <w:rPr>
          <w:rFonts w:ascii="Palatino Linotype" w:hAnsi="Palatino Linotype" w:cs="Arial"/>
          <w:b/>
          <w:color w:val="000000" w:themeColor="text1"/>
        </w:rPr>
        <w:t>SUJETO OBLIGADO,</w:t>
      </w:r>
      <w:r w:rsidR="00EB1CE2" w:rsidRPr="00116BB9">
        <w:rPr>
          <w:rFonts w:ascii="Palatino Linotype" w:hAnsi="Palatino Linotype" w:cs="Arial"/>
          <w:color w:val="000000" w:themeColor="text1"/>
        </w:rPr>
        <w:t xml:space="preserve"> dio respuesta a través del </w:t>
      </w:r>
      <w:r w:rsidR="00732FE8" w:rsidRPr="00116BB9">
        <w:rPr>
          <w:rFonts w:ascii="Palatino Linotype" w:hAnsi="Palatino Linotype" w:cs="Arial"/>
          <w:color w:val="000000" w:themeColor="text1"/>
        </w:rPr>
        <w:t>escrito</w:t>
      </w:r>
      <w:r w:rsidR="00222E80" w:rsidRPr="00116BB9">
        <w:rPr>
          <w:rFonts w:ascii="Palatino Linotype" w:hAnsi="Palatino Linotype" w:cs="Arial"/>
          <w:color w:val="000000" w:themeColor="text1"/>
        </w:rPr>
        <w:t xml:space="preserve"> siguiente</w:t>
      </w:r>
      <w:r w:rsidR="003A06E6" w:rsidRPr="00116BB9">
        <w:rPr>
          <w:rFonts w:ascii="Palatino Linotype" w:hAnsi="Palatino Linotype" w:cs="Arial"/>
          <w:color w:val="000000" w:themeColor="text1"/>
        </w:rPr>
        <w:t>:</w:t>
      </w:r>
    </w:p>
    <w:p w:rsidR="009D5823" w:rsidRPr="00116BB9" w:rsidRDefault="00257327" w:rsidP="00116BB9">
      <w:pPr>
        <w:tabs>
          <w:tab w:val="left" w:pos="0"/>
        </w:tabs>
        <w:spacing w:line="360" w:lineRule="auto"/>
        <w:ind w:right="49"/>
        <w:jc w:val="center"/>
        <w:rPr>
          <w:rFonts w:ascii="Palatino Linotype" w:hAnsi="Palatino Linotype" w:cs="Arial"/>
          <w:i/>
          <w:color w:val="000000" w:themeColor="text1"/>
        </w:rPr>
      </w:pPr>
      <w:r w:rsidRPr="00116BB9">
        <w:rPr>
          <w:rFonts w:ascii="Palatino Linotype" w:hAnsi="Palatino Linotype" w:cs="Arial"/>
          <w:i/>
          <w:noProof/>
          <w:color w:val="000000" w:themeColor="text1"/>
          <w:lang w:val="es-MX" w:eastAsia="es-MX"/>
        </w:rPr>
        <w:drawing>
          <wp:inline distT="0" distB="0" distL="0" distR="0">
            <wp:extent cx="5604510" cy="1155700"/>
            <wp:effectExtent l="19050" t="19050" r="15240" b="254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4510" cy="1155700"/>
                    </a:xfrm>
                    <a:prstGeom prst="rect">
                      <a:avLst/>
                    </a:prstGeom>
                    <a:noFill/>
                    <a:ln>
                      <a:solidFill>
                        <a:schemeClr val="tx1"/>
                      </a:solidFill>
                    </a:ln>
                  </pic:spPr>
                </pic:pic>
              </a:graphicData>
            </a:graphic>
          </wp:inline>
        </w:drawing>
      </w:r>
    </w:p>
    <w:p w:rsidR="00EB1CE2" w:rsidRPr="00116BB9" w:rsidRDefault="00EB1CE2" w:rsidP="00116BB9">
      <w:pPr>
        <w:pStyle w:val="Prrafodelista"/>
        <w:tabs>
          <w:tab w:val="left" w:pos="0"/>
        </w:tabs>
        <w:spacing w:line="360" w:lineRule="auto"/>
        <w:ind w:left="0" w:right="49"/>
        <w:jc w:val="center"/>
        <w:rPr>
          <w:rFonts w:ascii="Palatino Linotype" w:hAnsi="Palatino Linotype" w:cs="Arial"/>
          <w:i/>
          <w:color w:val="000000" w:themeColor="text1"/>
        </w:rPr>
      </w:pPr>
    </w:p>
    <w:p w:rsidR="009F09BC" w:rsidRPr="00116BB9" w:rsidRDefault="009F09BC" w:rsidP="00116BB9">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116BB9">
        <w:rPr>
          <w:rFonts w:ascii="Palatino Linotype" w:eastAsia="Times New Roman" w:hAnsi="Palatino Linotype" w:cs="Arial"/>
          <w:color w:val="000000" w:themeColor="text1"/>
          <w:lang w:val="es-ES"/>
        </w:rPr>
        <w:t>E</w:t>
      </w:r>
      <w:r w:rsidR="002C4997" w:rsidRPr="00116BB9">
        <w:rPr>
          <w:rFonts w:ascii="Palatino Linotype" w:eastAsia="Times New Roman" w:hAnsi="Palatino Linotype" w:cs="Arial"/>
          <w:color w:val="000000" w:themeColor="text1"/>
          <w:lang w:val="es-ES"/>
        </w:rPr>
        <w:t xml:space="preserve">l </w:t>
      </w:r>
      <w:r w:rsidR="00373D2B" w:rsidRPr="00116BB9">
        <w:rPr>
          <w:rFonts w:ascii="Palatino Linotype" w:eastAsia="Times New Roman" w:hAnsi="Palatino Linotype" w:cs="Arial"/>
          <w:color w:val="000000" w:themeColor="text1"/>
          <w:lang w:val="es-ES"/>
        </w:rPr>
        <w:t>do</w:t>
      </w:r>
      <w:r w:rsidR="009D5823" w:rsidRPr="00116BB9">
        <w:rPr>
          <w:rFonts w:ascii="Palatino Linotype" w:eastAsia="Times New Roman" w:hAnsi="Palatino Linotype" w:cs="Arial"/>
          <w:color w:val="000000" w:themeColor="text1"/>
          <w:lang w:val="es-ES"/>
        </w:rPr>
        <w:t>ce de septiembre</w:t>
      </w:r>
      <w:r w:rsidRPr="00116BB9">
        <w:rPr>
          <w:rFonts w:ascii="Palatino Linotype" w:eastAsia="Times New Roman" w:hAnsi="Palatino Linotype" w:cs="Arial"/>
          <w:color w:val="000000" w:themeColor="text1"/>
          <w:lang w:val="es-ES"/>
        </w:rPr>
        <w:t xml:space="preserve"> de </w:t>
      </w:r>
      <w:r w:rsidR="00025C53" w:rsidRPr="00116BB9">
        <w:rPr>
          <w:rFonts w:ascii="Palatino Linotype" w:eastAsia="Times New Roman" w:hAnsi="Palatino Linotype" w:cs="Arial"/>
          <w:color w:val="000000" w:themeColor="text1"/>
          <w:lang w:val="es-ES"/>
        </w:rPr>
        <w:t xml:space="preserve">dos mil </w:t>
      </w:r>
      <w:r w:rsidR="004D465B" w:rsidRPr="00116BB9">
        <w:rPr>
          <w:rFonts w:ascii="Palatino Linotype" w:eastAsia="Times New Roman" w:hAnsi="Palatino Linotype" w:cs="Arial"/>
          <w:color w:val="000000" w:themeColor="text1"/>
          <w:lang w:val="es-ES"/>
        </w:rPr>
        <w:t>veintitrés</w:t>
      </w:r>
      <w:r w:rsidRPr="00116BB9">
        <w:rPr>
          <w:rFonts w:ascii="Palatino Linotype" w:eastAsia="Times New Roman" w:hAnsi="Palatino Linotype" w:cs="Arial"/>
          <w:color w:val="000000" w:themeColor="text1"/>
          <w:lang w:val="es-ES"/>
        </w:rPr>
        <w:t xml:space="preserve">, el particular interpuso </w:t>
      </w:r>
      <w:r w:rsidR="002C4997" w:rsidRPr="00116BB9">
        <w:rPr>
          <w:rFonts w:ascii="Palatino Linotype" w:eastAsia="Times New Roman" w:hAnsi="Palatino Linotype" w:cs="Arial"/>
          <w:color w:val="000000" w:themeColor="text1"/>
          <w:lang w:val="es-ES"/>
        </w:rPr>
        <w:t>e</w:t>
      </w:r>
      <w:r w:rsidRPr="00116BB9">
        <w:rPr>
          <w:rFonts w:ascii="Palatino Linotype" w:eastAsia="Times New Roman" w:hAnsi="Palatino Linotype" w:cs="Arial"/>
          <w:color w:val="000000" w:themeColor="text1"/>
          <w:lang w:val="es-ES"/>
        </w:rPr>
        <w:t>l recurso de revisión en contra de la respuesta, manifestando l</w:t>
      </w:r>
      <w:r w:rsidR="002C4997" w:rsidRPr="00116BB9">
        <w:rPr>
          <w:rFonts w:ascii="Palatino Linotype" w:eastAsia="Times New Roman" w:hAnsi="Palatino Linotype" w:cs="Arial"/>
          <w:color w:val="000000" w:themeColor="text1"/>
          <w:lang w:val="es-ES"/>
        </w:rPr>
        <w:t>a</w:t>
      </w:r>
      <w:r w:rsidRPr="00116BB9">
        <w:rPr>
          <w:rFonts w:ascii="Palatino Linotype" w:eastAsia="Times New Roman" w:hAnsi="Palatino Linotype" w:cs="Arial"/>
          <w:color w:val="000000" w:themeColor="text1"/>
          <w:lang w:val="es-ES"/>
        </w:rPr>
        <w:t xml:space="preserve">s </w:t>
      </w:r>
      <w:r w:rsidR="002C4997" w:rsidRPr="00116BB9">
        <w:rPr>
          <w:rFonts w:ascii="Palatino Linotype" w:eastAsia="Times New Roman" w:hAnsi="Palatino Linotype" w:cs="Arial"/>
          <w:color w:val="000000" w:themeColor="text1"/>
          <w:lang w:val="es-ES"/>
        </w:rPr>
        <w:t>siguientes</w:t>
      </w:r>
      <w:r w:rsidRPr="00116BB9">
        <w:rPr>
          <w:rFonts w:ascii="Palatino Linotype" w:eastAsia="Times New Roman" w:hAnsi="Palatino Linotype" w:cs="Arial"/>
          <w:color w:val="000000" w:themeColor="text1"/>
          <w:lang w:val="es-ES"/>
        </w:rPr>
        <w:t xml:space="preserve"> razones o motivos de inconformidad:</w:t>
      </w:r>
    </w:p>
    <w:p w:rsidR="009F09BC" w:rsidRPr="00572E10" w:rsidRDefault="009F09BC" w:rsidP="00116BB9">
      <w:pPr>
        <w:pStyle w:val="Prrafodelista"/>
        <w:tabs>
          <w:tab w:val="left" w:pos="0"/>
        </w:tabs>
        <w:spacing w:line="360" w:lineRule="auto"/>
        <w:ind w:left="0" w:right="49"/>
        <w:jc w:val="both"/>
        <w:rPr>
          <w:rFonts w:ascii="Palatino Linotype" w:hAnsi="Palatino Linotype" w:cs="Arial"/>
          <w:i/>
          <w:color w:val="000000" w:themeColor="text1"/>
          <w:sz w:val="22"/>
        </w:rPr>
      </w:pPr>
    </w:p>
    <w:p w:rsidR="009F09BC" w:rsidRPr="00572E10" w:rsidRDefault="009F09BC" w:rsidP="00116BB9">
      <w:pPr>
        <w:pStyle w:val="Prrafodelista"/>
        <w:numPr>
          <w:ilvl w:val="0"/>
          <w:numId w:val="23"/>
        </w:numPr>
        <w:spacing w:line="360" w:lineRule="auto"/>
        <w:jc w:val="both"/>
        <w:rPr>
          <w:rFonts w:ascii="Palatino Linotype" w:hAnsi="Palatino Linotype"/>
          <w:i/>
          <w:color w:val="000000" w:themeColor="text1"/>
          <w:sz w:val="22"/>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572E10">
        <w:rPr>
          <w:rStyle w:val="Ttulo2Car"/>
          <w:rFonts w:ascii="Palatino Linotype" w:hAnsi="Palatino Linotype"/>
          <w:b/>
          <w:color w:val="000000" w:themeColor="text1"/>
          <w:sz w:val="22"/>
          <w:szCs w:val="24"/>
        </w:rPr>
        <w:t>Acto impugnado</w:t>
      </w:r>
      <w:bookmarkEnd w:id="4"/>
      <w:r w:rsidRPr="00572E10">
        <w:rPr>
          <w:rStyle w:val="Ttulo2Car"/>
          <w:rFonts w:ascii="Palatino Linotype" w:hAnsi="Palatino Linotype"/>
          <w:b/>
          <w:color w:val="000000" w:themeColor="text1"/>
          <w:sz w:val="22"/>
          <w:szCs w:val="24"/>
        </w:rPr>
        <w:t xml:space="preserve">: </w:t>
      </w:r>
      <w:r w:rsidRPr="00572E10">
        <w:rPr>
          <w:rStyle w:val="Ttulo2Car"/>
          <w:rFonts w:ascii="Palatino Linotype" w:hAnsi="Palatino Linotype"/>
          <w:i/>
          <w:color w:val="000000" w:themeColor="text1"/>
          <w:sz w:val="22"/>
          <w:szCs w:val="24"/>
        </w:rPr>
        <w:t>“</w:t>
      </w:r>
      <w:bookmarkEnd w:id="5"/>
      <w:bookmarkEnd w:id="6"/>
      <w:bookmarkEnd w:id="7"/>
      <w:bookmarkEnd w:id="8"/>
      <w:bookmarkEnd w:id="9"/>
      <w:bookmarkEnd w:id="10"/>
      <w:bookmarkEnd w:id="11"/>
      <w:r w:rsidR="00373D2B" w:rsidRPr="00572E10">
        <w:rPr>
          <w:rStyle w:val="Ttulo2Car"/>
          <w:rFonts w:ascii="Palatino Linotype" w:hAnsi="Palatino Linotype"/>
          <w:i/>
          <w:color w:val="000000" w:themeColor="text1"/>
          <w:sz w:val="22"/>
          <w:szCs w:val="24"/>
        </w:rPr>
        <w:t>No recibí respuesta</w:t>
      </w:r>
      <w:r w:rsidRPr="00572E10">
        <w:rPr>
          <w:rFonts w:ascii="Palatino Linotype" w:hAnsi="Palatino Linotype"/>
          <w:color w:val="000000" w:themeColor="text1"/>
          <w:sz w:val="22"/>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9F09BC" w:rsidRPr="00572E10" w:rsidRDefault="009F09BC" w:rsidP="00116BB9">
      <w:pPr>
        <w:spacing w:line="360" w:lineRule="auto"/>
        <w:jc w:val="both"/>
        <w:rPr>
          <w:rFonts w:ascii="Palatino Linotype" w:hAnsi="Palatino Linotype"/>
          <w:i/>
          <w:color w:val="000000" w:themeColor="text1"/>
          <w:sz w:val="22"/>
        </w:rPr>
      </w:pPr>
    </w:p>
    <w:p w:rsidR="009F09BC" w:rsidRPr="00572E10" w:rsidRDefault="009F09BC" w:rsidP="00116BB9">
      <w:pPr>
        <w:pStyle w:val="Prrafodelista"/>
        <w:numPr>
          <w:ilvl w:val="0"/>
          <w:numId w:val="23"/>
        </w:numPr>
        <w:spacing w:line="360" w:lineRule="auto"/>
        <w:jc w:val="both"/>
        <w:rPr>
          <w:rFonts w:ascii="Palatino Linotype" w:hAnsi="Palatino Linotype"/>
          <w:i/>
          <w:color w:val="000000" w:themeColor="text1"/>
          <w:sz w:val="22"/>
        </w:rPr>
      </w:pPr>
      <w:bookmarkStart w:id="128" w:name="_Toc53584977"/>
      <w:bookmarkStart w:id="129" w:name="_Toc60925404"/>
      <w:bookmarkStart w:id="130" w:name="_Toc81364834"/>
      <w:bookmarkStart w:id="131" w:name="_Toc81390611"/>
      <w:bookmarkStart w:id="132" w:name="_Toc82611034"/>
      <w:bookmarkStart w:id="133" w:name="_Toc83128577"/>
      <w:r w:rsidRPr="00572E10">
        <w:rPr>
          <w:rStyle w:val="Ttulo2Car"/>
          <w:rFonts w:ascii="Palatino Linotype" w:hAnsi="Palatino Linotype"/>
          <w:b/>
          <w:color w:val="000000" w:themeColor="text1"/>
          <w:sz w:val="22"/>
          <w:szCs w:val="24"/>
        </w:rPr>
        <w:t>Razones o Motivos de inconformidad:</w:t>
      </w:r>
      <w:bookmarkEnd w:id="69"/>
      <w:bookmarkEnd w:id="128"/>
      <w:bookmarkEnd w:id="129"/>
      <w:bookmarkEnd w:id="130"/>
      <w:bookmarkEnd w:id="131"/>
      <w:bookmarkEnd w:id="132"/>
      <w:bookmarkEnd w:id="133"/>
      <w:r w:rsidRPr="00572E10">
        <w:rPr>
          <w:rFonts w:ascii="Palatino Linotype" w:hAnsi="Palatino Linotype"/>
          <w:b/>
          <w:color w:val="000000" w:themeColor="text1"/>
          <w:sz w:val="22"/>
        </w:rPr>
        <w:t xml:space="preserve"> </w:t>
      </w:r>
      <w:r w:rsidRPr="00572E10">
        <w:rPr>
          <w:rFonts w:ascii="Palatino Linotype" w:hAnsi="Palatino Linotype"/>
          <w:i/>
          <w:color w:val="000000" w:themeColor="text1"/>
          <w:sz w:val="22"/>
        </w:rPr>
        <w:t>“</w:t>
      </w:r>
      <w:r w:rsidR="00373D2B" w:rsidRPr="00572E10">
        <w:rPr>
          <w:rFonts w:ascii="Palatino Linotype" w:hAnsi="Palatino Linotype"/>
          <w:i/>
          <w:color w:val="000000" w:themeColor="text1"/>
          <w:sz w:val="22"/>
        </w:rPr>
        <w:t xml:space="preserve">No recibí ninguna respuesta, ni archivo adjunto </w:t>
      </w:r>
      <w:r w:rsidR="00C80C0C" w:rsidRPr="00572E10">
        <w:rPr>
          <w:rFonts w:ascii="Palatino Linotype" w:hAnsi="Palatino Linotype"/>
          <w:i/>
          <w:color w:val="000000" w:themeColor="text1"/>
          <w:sz w:val="22"/>
        </w:rPr>
        <w:t>e</w:t>
      </w:r>
      <w:r w:rsidRPr="00572E10">
        <w:rPr>
          <w:rFonts w:ascii="Palatino Linotype" w:hAnsi="Palatino Linotype"/>
          <w:i/>
          <w:color w:val="000000" w:themeColor="text1"/>
          <w:sz w:val="22"/>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EB1CE2" w:rsidRPr="00572E10" w:rsidRDefault="00EB1CE2" w:rsidP="00116BB9">
      <w:pPr>
        <w:pStyle w:val="Prrafodelista"/>
        <w:spacing w:line="360" w:lineRule="auto"/>
        <w:jc w:val="both"/>
        <w:rPr>
          <w:rFonts w:ascii="Palatino Linotype" w:hAnsi="Palatino Linotype"/>
          <w:i/>
          <w:color w:val="000000" w:themeColor="text1"/>
          <w:sz w:val="22"/>
        </w:rPr>
      </w:pPr>
    </w:p>
    <w:p w:rsidR="009F09BC" w:rsidRPr="00116BB9" w:rsidRDefault="00CC5B2F" w:rsidP="00116BB9">
      <w:pPr>
        <w:pStyle w:val="Prrafodelista"/>
        <w:numPr>
          <w:ilvl w:val="0"/>
          <w:numId w:val="15"/>
        </w:numPr>
        <w:spacing w:line="360" w:lineRule="auto"/>
        <w:ind w:left="0" w:firstLine="0"/>
        <w:jc w:val="both"/>
        <w:rPr>
          <w:rFonts w:ascii="Palatino Linotype" w:hAnsi="Palatino Linotype"/>
          <w:i/>
          <w:color w:val="000000" w:themeColor="text1"/>
        </w:rPr>
      </w:pPr>
      <w:r w:rsidRPr="00116BB9">
        <w:rPr>
          <w:rFonts w:ascii="Palatino Linotype" w:eastAsia="Calibri" w:hAnsi="Palatino Linotype" w:cs="Arial"/>
          <w:color w:val="000000" w:themeColor="text1"/>
          <w:lang w:val="es-ES"/>
        </w:rPr>
        <w:t>La Comisionada</w:t>
      </w:r>
      <w:r w:rsidR="009F09BC" w:rsidRPr="00116BB9">
        <w:rPr>
          <w:rFonts w:ascii="Palatino Linotype" w:eastAsia="Calibri" w:hAnsi="Palatino Linotype" w:cs="Arial"/>
          <w:color w:val="000000" w:themeColor="text1"/>
          <w:lang w:val="es-ES"/>
        </w:rPr>
        <w:t xml:space="preserve"> Ponente</w:t>
      </w:r>
      <w:r w:rsidR="00572E10">
        <w:rPr>
          <w:rFonts w:ascii="Palatino Linotype" w:eastAsia="Calibri" w:hAnsi="Palatino Linotype" w:cs="Arial"/>
          <w:color w:val="000000" w:themeColor="text1"/>
          <w:lang w:val="es-ES"/>
        </w:rPr>
        <w:t>,</w:t>
      </w:r>
      <w:r w:rsidR="009F09BC" w:rsidRPr="00116BB9">
        <w:rPr>
          <w:rFonts w:ascii="Palatino Linotype" w:eastAsia="Calibri" w:hAnsi="Palatino Linotype" w:cs="Arial"/>
          <w:color w:val="000000" w:themeColor="text1"/>
          <w:lang w:val="es-ES"/>
        </w:rPr>
        <w:t xml:space="preserve"> con fundamento en lo dispuesto por el artículo 185 fracción II de la ley de la materia, a través del acuerdo de admisión de fecha </w:t>
      </w:r>
      <w:r w:rsidR="00C80C0C" w:rsidRPr="00116BB9">
        <w:rPr>
          <w:rFonts w:ascii="Palatino Linotype" w:eastAsia="Calibri" w:hAnsi="Palatino Linotype" w:cs="Arial"/>
          <w:color w:val="000000" w:themeColor="text1"/>
          <w:lang w:val="es-ES"/>
        </w:rPr>
        <w:t>dieciocho de septiembre</w:t>
      </w:r>
      <w:r w:rsidR="009F09BC" w:rsidRPr="00116BB9">
        <w:rPr>
          <w:rFonts w:ascii="Palatino Linotype" w:eastAsia="Calibri" w:hAnsi="Palatino Linotype" w:cs="Arial"/>
          <w:color w:val="000000" w:themeColor="text1"/>
          <w:lang w:val="es-ES"/>
        </w:rPr>
        <w:t xml:space="preserve"> del año en curso, puso a disposición de las partes el expediente electrónico </w:t>
      </w:r>
      <w:r w:rsidR="009F09BC" w:rsidRPr="00116BB9">
        <w:rPr>
          <w:rFonts w:ascii="Palatino Linotype" w:eastAsia="Calibri" w:hAnsi="Palatino Linotype" w:cs="Arial"/>
          <w:color w:val="000000" w:themeColor="text1"/>
        </w:rPr>
        <w:t xml:space="preserve">vía </w:t>
      </w:r>
      <w:r w:rsidR="009F09BC" w:rsidRPr="00116BB9">
        <w:rPr>
          <w:rFonts w:ascii="Palatino Linotype" w:eastAsia="Calibri" w:hAnsi="Palatino Linotype" w:cs="Arial"/>
          <w:b/>
          <w:color w:val="000000" w:themeColor="text1"/>
          <w:lang w:val="es-ES"/>
        </w:rPr>
        <w:t xml:space="preserve">SAIMEX </w:t>
      </w:r>
      <w:r w:rsidR="009F09BC" w:rsidRPr="00116BB9">
        <w:rPr>
          <w:rFonts w:ascii="Palatino Linotype" w:eastAsia="Calibri" w:hAnsi="Palatino Linotype" w:cs="Arial"/>
          <w:color w:val="000000" w:themeColor="text1"/>
          <w:lang w:val="es-ES"/>
        </w:rPr>
        <w:t xml:space="preserve">a efecto de que en un plazo máximo de siete días manifestaran lo que a su derecho conviniera, ofrecieran pruebas y alegatos según corresponda a los casos concretos, y el </w:t>
      </w:r>
      <w:r w:rsidR="009F09BC" w:rsidRPr="00116BB9">
        <w:rPr>
          <w:rFonts w:ascii="Palatino Linotype" w:eastAsia="Calibri" w:hAnsi="Palatino Linotype" w:cs="Arial"/>
          <w:b/>
          <w:color w:val="000000" w:themeColor="text1"/>
          <w:lang w:val="es-ES"/>
        </w:rPr>
        <w:t>SUJETO OBLIGADO</w:t>
      </w:r>
      <w:r w:rsidR="009F09BC" w:rsidRPr="00116BB9">
        <w:rPr>
          <w:rFonts w:ascii="Palatino Linotype" w:eastAsia="Calibri" w:hAnsi="Palatino Linotype" w:cs="Arial"/>
          <w:color w:val="000000" w:themeColor="text1"/>
          <w:lang w:val="es-ES"/>
        </w:rPr>
        <w:t xml:space="preserve"> presentará el Informe Justificado procedente.</w:t>
      </w:r>
    </w:p>
    <w:p w:rsidR="009F09BC" w:rsidRPr="00116BB9" w:rsidRDefault="009F09BC" w:rsidP="00116BB9">
      <w:pPr>
        <w:pStyle w:val="Prrafodelista"/>
        <w:spacing w:line="360" w:lineRule="auto"/>
        <w:ind w:left="0"/>
        <w:jc w:val="both"/>
        <w:rPr>
          <w:rFonts w:ascii="Palatino Linotype" w:hAnsi="Palatino Linotype"/>
          <w:color w:val="000000" w:themeColor="text1"/>
        </w:rPr>
      </w:pPr>
    </w:p>
    <w:p w:rsidR="00C80C0C" w:rsidRPr="00116BB9" w:rsidRDefault="009F09BC" w:rsidP="00116BB9">
      <w:pPr>
        <w:pStyle w:val="Prrafodelista"/>
        <w:numPr>
          <w:ilvl w:val="0"/>
          <w:numId w:val="15"/>
        </w:numPr>
        <w:spacing w:line="360" w:lineRule="auto"/>
        <w:ind w:left="0" w:firstLine="0"/>
        <w:jc w:val="both"/>
        <w:rPr>
          <w:rFonts w:ascii="Palatino Linotype" w:hAnsi="Palatino Linotype"/>
          <w:color w:val="000000" w:themeColor="text1"/>
        </w:rPr>
      </w:pPr>
      <w:r w:rsidRPr="00116BB9">
        <w:rPr>
          <w:rFonts w:ascii="Palatino Linotype" w:hAnsi="Palatino Linotype"/>
          <w:color w:val="000000" w:themeColor="text1"/>
        </w:rPr>
        <w:lastRenderedPageBreak/>
        <w:t xml:space="preserve">El </w:t>
      </w:r>
      <w:r w:rsidRPr="00116BB9">
        <w:rPr>
          <w:rFonts w:ascii="Palatino Linotype" w:hAnsi="Palatino Linotype"/>
          <w:b/>
          <w:color w:val="000000" w:themeColor="text1"/>
        </w:rPr>
        <w:t xml:space="preserve">SUJETO </w:t>
      </w:r>
      <w:r w:rsidRPr="00116BB9">
        <w:rPr>
          <w:rFonts w:ascii="Palatino Linotype" w:eastAsia="Calibri" w:hAnsi="Palatino Linotype" w:cs="Arial"/>
          <w:b/>
          <w:color w:val="000000" w:themeColor="text1"/>
          <w:lang w:val="es-ES"/>
        </w:rPr>
        <w:t>OBLIGADO</w:t>
      </w:r>
      <w:r w:rsidR="007A6A1A" w:rsidRPr="00116BB9">
        <w:rPr>
          <w:rFonts w:ascii="Palatino Linotype" w:hAnsi="Palatino Linotype"/>
          <w:color w:val="000000" w:themeColor="text1"/>
        </w:rPr>
        <w:t xml:space="preserve"> </w:t>
      </w:r>
      <w:r w:rsidR="00C80C0C" w:rsidRPr="00116BB9">
        <w:rPr>
          <w:rFonts w:ascii="Palatino Linotype" w:hAnsi="Palatino Linotype"/>
          <w:color w:val="000000" w:themeColor="text1"/>
        </w:rPr>
        <w:t xml:space="preserve">el </w:t>
      </w:r>
      <w:r w:rsidR="0021112D" w:rsidRPr="00116BB9">
        <w:rPr>
          <w:rFonts w:ascii="Palatino Linotype" w:hAnsi="Palatino Linotype"/>
          <w:color w:val="000000" w:themeColor="text1"/>
        </w:rPr>
        <w:t>veinticinco</w:t>
      </w:r>
      <w:r w:rsidR="00C80C0C" w:rsidRPr="00116BB9">
        <w:rPr>
          <w:rFonts w:ascii="Palatino Linotype" w:hAnsi="Palatino Linotype"/>
          <w:color w:val="000000" w:themeColor="text1"/>
        </w:rPr>
        <w:t xml:space="preserve"> de septiembre de dos mil veintitrés rindió el informe justificado correspondiente, mismo que fue notificado a la parte recurrente mediante acuerdo de fecha c</w:t>
      </w:r>
      <w:r w:rsidR="0021112D" w:rsidRPr="00116BB9">
        <w:rPr>
          <w:rFonts w:ascii="Palatino Linotype" w:hAnsi="Palatino Linotype"/>
          <w:color w:val="000000" w:themeColor="text1"/>
        </w:rPr>
        <w:t>inco</w:t>
      </w:r>
      <w:r w:rsidR="00C80C0C" w:rsidRPr="00116BB9">
        <w:rPr>
          <w:rFonts w:ascii="Palatino Linotype" w:hAnsi="Palatino Linotype"/>
          <w:color w:val="000000" w:themeColor="text1"/>
        </w:rPr>
        <w:t xml:space="preserve"> de octubre del año en curso, cuyo contenido es el siguiente:</w:t>
      </w:r>
    </w:p>
    <w:p w:rsidR="00C80C0C" w:rsidRPr="00116BB9" w:rsidRDefault="00C80C0C" w:rsidP="00116BB9">
      <w:pPr>
        <w:pStyle w:val="Prrafodelista"/>
        <w:spacing w:line="360" w:lineRule="auto"/>
        <w:rPr>
          <w:rFonts w:ascii="Palatino Linotype" w:hAnsi="Palatino Linotype"/>
          <w:color w:val="000000" w:themeColor="text1"/>
        </w:rPr>
      </w:pPr>
    </w:p>
    <w:p w:rsidR="00C80C0C" w:rsidRPr="00116BB9" w:rsidRDefault="0021112D" w:rsidP="00116BB9">
      <w:pPr>
        <w:pStyle w:val="Prrafodelista"/>
        <w:spacing w:line="360" w:lineRule="auto"/>
        <w:ind w:left="0"/>
        <w:jc w:val="center"/>
        <w:rPr>
          <w:rFonts w:ascii="Palatino Linotype" w:hAnsi="Palatino Linotype"/>
          <w:color w:val="000000" w:themeColor="text1"/>
        </w:rPr>
      </w:pPr>
      <w:r w:rsidRPr="00116BB9">
        <w:rPr>
          <w:rFonts w:ascii="Palatino Linotype" w:hAnsi="Palatino Linotype"/>
          <w:noProof/>
          <w:color w:val="000000" w:themeColor="text1"/>
          <w:lang w:val="es-MX" w:eastAsia="es-MX"/>
        </w:rPr>
        <w:drawing>
          <wp:inline distT="0" distB="0" distL="0" distR="0" wp14:anchorId="2674D4CC" wp14:editId="6EF3C233">
            <wp:extent cx="5122298" cy="5088103"/>
            <wp:effectExtent l="19050" t="19050" r="21590" b="177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29912" cy="5095666"/>
                    </a:xfrm>
                    <a:prstGeom prst="rect">
                      <a:avLst/>
                    </a:prstGeom>
                    <a:ln>
                      <a:solidFill>
                        <a:schemeClr val="tx1"/>
                      </a:solidFill>
                    </a:ln>
                  </pic:spPr>
                </pic:pic>
              </a:graphicData>
            </a:graphic>
          </wp:inline>
        </w:drawing>
      </w:r>
    </w:p>
    <w:p w:rsidR="0021112D" w:rsidRPr="00116BB9" w:rsidRDefault="0021112D" w:rsidP="00116BB9">
      <w:pPr>
        <w:pStyle w:val="Prrafodelista"/>
        <w:spacing w:line="360" w:lineRule="auto"/>
        <w:ind w:left="0"/>
        <w:jc w:val="center"/>
        <w:rPr>
          <w:rFonts w:ascii="Palatino Linotype" w:hAnsi="Palatino Linotype"/>
          <w:color w:val="000000" w:themeColor="text1"/>
        </w:rPr>
      </w:pPr>
      <w:r w:rsidRPr="00116BB9">
        <w:rPr>
          <w:rFonts w:ascii="Palatino Linotype" w:hAnsi="Palatino Linotype"/>
          <w:noProof/>
          <w:color w:val="000000" w:themeColor="text1"/>
          <w:lang w:val="es-MX" w:eastAsia="es-MX"/>
        </w:rPr>
        <w:lastRenderedPageBreak/>
        <w:drawing>
          <wp:inline distT="0" distB="0" distL="0" distR="0" wp14:anchorId="07BCC20F" wp14:editId="23ADC7C5">
            <wp:extent cx="4950855" cy="6802786"/>
            <wp:effectExtent l="19050" t="19050" r="21590" b="171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55450" cy="6809100"/>
                    </a:xfrm>
                    <a:prstGeom prst="rect">
                      <a:avLst/>
                    </a:prstGeom>
                    <a:ln>
                      <a:solidFill>
                        <a:schemeClr val="tx1"/>
                      </a:solidFill>
                    </a:ln>
                  </pic:spPr>
                </pic:pic>
              </a:graphicData>
            </a:graphic>
          </wp:inline>
        </w:drawing>
      </w:r>
    </w:p>
    <w:p w:rsidR="009F09BC" w:rsidRPr="00116BB9" w:rsidRDefault="009F09BC" w:rsidP="00116BB9">
      <w:pPr>
        <w:pStyle w:val="Prrafodelista"/>
        <w:numPr>
          <w:ilvl w:val="0"/>
          <w:numId w:val="15"/>
        </w:numPr>
        <w:spacing w:line="360" w:lineRule="auto"/>
        <w:ind w:left="0" w:firstLine="0"/>
        <w:jc w:val="both"/>
        <w:rPr>
          <w:rFonts w:ascii="Palatino Linotype" w:hAnsi="Palatino Linotype"/>
          <w:color w:val="000000" w:themeColor="text1"/>
        </w:rPr>
      </w:pPr>
      <w:r w:rsidRPr="00116BB9">
        <w:rPr>
          <w:rFonts w:ascii="Palatino Linotype" w:hAnsi="Palatino Linotype"/>
          <w:color w:val="000000" w:themeColor="text1"/>
        </w:rPr>
        <w:lastRenderedPageBreak/>
        <w:t xml:space="preserve">Por su parte </w:t>
      </w:r>
      <w:r w:rsidR="00A56791" w:rsidRPr="00116BB9">
        <w:rPr>
          <w:rFonts w:ascii="Palatino Linotype" w:hAnsi="Palatino Linotype"/>
          <w:b/>
          <w:color w:val="000000" w:themeColor="text1"/>
        </w:rPr>
        <w:t>EL</w:t>
      </w:r>
      <w:r w:rsidRPr="00116BB9">
        <w:rPr>
          <w:rFonts w:ascii="Palatino Linotype" w:hAnsi="Palatino Linotype"/>
          <w:b/>
          <w:color w:val="000000" w:themeColor="text1"/>
        </w:rPr>
        <w:t xml:space="preserve"> PARTICULAR </w:t>
      </w:r>
      <w:r w:rsidR="00D5729F" w:rsidRPr="00116BB9">
        <w:rPr>
          <w:rFonts w:ascii="Palatino Linotype" w:hAnsi="Palatino Linotype"/>
          <w:color w:val="000000" w:themeColor="text1"/>
        </w:rPr>
        <w:t>fue omiso</w:t>
      </w:r>
      <w:r w:rsidR="00267A08" w:rsidRPr="00116BB9">
        <w:rPr>
          <w:rFonts w:ascii="Palatino Linotype" w:hAnsi="Palatino Linotype"/>
          <w:color w:val="000000" w:themeColor="text1"/>
        </w:rPr>
        <w:t xml:space="preserve"> en realizar manifestaciones que a su derecho conviniera y asistiera</w:t>
      </w:r>
      <w:r w:rsidRPr="00116BB9">
        <w:rPr>
          <w:rFonts w:ascii="Palatino Linotype" w:hAnsi="Palatino Linotype"/>
          <w:color w:val="000000" w:themeColor="text1"/>
        </w:rPr>
        <w:t>.</w:t>
      </w:r>
    </w:p>
    <w:p w:rsidR="00ED6E75" w:rsidRPr="00116BB9" w:rsidRDefault="00ED6E75" w:rsidP="00116BB9">
      <w:pPr>
        <w:pStyle w:val="Prrafodelista"/>
        <w:spacing w:line="360" w:lineRule="auto"/>
        <w:ind w:left="0"/>
        <w:jc w:val="both"/>
        <w:rPr>
          <w:rFonts w:ascii="Palatino Linotype" w:hAnsi="Palatino Linotype"/>
          <w:color w:val="000000" w:themeColor="text1"/>
        </w:rPr>
      </w:pPr>
    </w:p>
    <w:p w:rsidR="00A56791" w:rsidRPr="00116BB9" w:rsidRDefault="007601B1" w:rsidP="00116BB9">
      <w:pPr>
        <w:pStyle w:val="Prrafodelista"/>
        <w:numPr>
          <w:ilvl w:val="0"/>
          <w:numId w:val="15"/>
        </w:numPr>
        <w:spacing w:line="360" w:lineRule="auto"/>
        <w:ind w:left="0" w:firstLine="0"/>
        <w:contextualSpacing w:val="0"/>
        <w:jc w:val="both"/>
        <w:rPr>
          <w:rFonts w:ascii="Palatino Linotype" w:hAnsi="Palatino Linotype"/>
          <w:b/>
          <w:color w:val="000000" w:themeColor="text1"/>
        </w:rPr>
      </w:pPr>
      <w:r w:rsidRPr="00116BB9">
        <w:rPr>
          <w:rFonts w:ascii="Palatino Linotype" w:hAnsi="Palatino Linotype"/>
          <w:color w:val="000000" w:themeColor="text1"/>
        </w:rPr>
        <w:t xml:space="preserve">Finalmente </w:t>
      </w:r>
      <w:r w:rsidR="00D367B4" w:rsidRPr="00116BB9">
        <w:rPr>
          <w:rFonts w:ascii="Palatino Linotype" w:hAnsi="Palatino Linotype"/>
          <w:color w:val="000000" w:themeColor="text1"/>
        </w:rPr>
        <w:t xml:space="preserve">mediante acuerdo de día </w:t>
      </w:r>
      <w:r w:rsidR="00991F0B">
        <w:rPr>
          <w:rFonts w:ascii="Palatino Linotype" w:hAnsi="Palatino Linotype"/>
          <w:color w:val="000000" w:themeColor="text1"/>
        </w:rPr>
        <w:t>doce</w:t>
      </w:r>
      <w:r w:rsidR="00C80C0C" w:rsidRPr="00116BB9">
        <w:rPr>
          <w:rFonts w:ascii="Palatino Linotype" w:hAnsi="Palatino Linotype"/>
          <w:color w:val="000000" w:themeColor="text1"/>
        </w:rPr>
        <w:t xml:space="preserve"> de octu</w:t>
      </w:r>
      <w:r w:rsidR="006313B5" w:rsidRPr="00116BB9">
        <w:rPr>
          <w:rFonts w:ascii="Palatino Linotype" w:hAnsi="Palatino Linotype"/>
          <w:color w:val="000000" w:themeColor="text1"/>
        </w:rPr>
        <w:t>bre del año en curso, se</w:t>
      </w:r>
      <w:r w:rsidR="0001674C" w:rsidRPr="00116BB9">
        <w:rPr>
          <w:rFonts w:ascii="Palatino Linotype" w:hAnsi="Palatino Linotype"/>
          <w:color w:val="000000" w:themeColor="text1"/>
        </w:rPr>
        <w:t xml:space="preserve"> d</w:t>
      </w:r>
      <w:r w:rsidR="006672E1" w:rsidRPr="00116BB9">
        <w:rPr>
          <w:rFonts w:ascii="Palatino Linotype" w:hAnsi="Palatino Linotype"/>
          <w:color w:val="000000" w:themeColor="text1"/>
        </w:rPr>
        <w:t>ecretó el cierre de instrucción</w:t>
      </w:r>
      <w:r w:rsidR="0001674C" w:rsidRPr="00116BB9">
        <w:rPr>
          <w:rFonts w:ascii="Palatino Linotype" w:hAnsi="Palatino Linotype"/>
          <w:color w:val="000000" w:themeColor="text1"/>
        </w:rPr>
        <w:t xml:space="preserve">, </w:t>
      </w:r>
      <w:r w:rsidR="009F09BC" w:rsidRPr="00116BB9">
        <w:rPr>
          <w:rFonts w:ascii="Palatino Linotype" w:hAnsi="Palatino Linotype" w:cs="Arial"/>
          <w:color w:val="000000" w:themeColor="text1"/>
        </w:rPr>
        <w:t>por lo que no habiendo más que hacer constar, y ---</w:t>
      </w:r>
    </w:p>
    <w:p w:rsidR="007601B1" w:rsidRPr="00116BB9" w:rsidRDefault="007601B1" w:rsidP="00116BB9">
      <w:pPr>
        <w:pStyle w:val="Prrafodelista"/>
        <w:spacing w:line="360" w:lineRule="auto"/>
        <w:jc w:val="both"/>
        <w:rPr>
          <w:rFonts w:ascii="Palatino Linotype" w:hAnsi="Palatino Linotype"/>
          <w:b/>
          <w:color w:val="000000" w:themeColor="text1"/>
        </w:rPr>
      </w:pPr>
    </w:p>
    <w:p w:rsidR="009F09BC" w:rsidRPr="00116BB9" w:rsidRDefault="009F09BC" w:rsidP="00116BB9">
      <w:pPr>
        <w:pStyle w:val="Ttulo1"/>
        <w:spacing w:before="0" w:line="360" w:lineRule="auto"/>
        <w:jc w:val="center"/>
        <w:rPr>
          <w:rFonts w:ascii="Palatino Linotype" w:hAnsi="Palatino Linotype"/>
          <w:b/>
          <w:color w:val="000000" w:themeColor="text1"/>
          <w:sz w:val="24"/>
          <w:szCs w:val="24"/>
        </w:rPr>
      </w:pPr>
      <w:bookmarkStart w:id="134" w:name="_Toc491791302"/>
      <w:bookmarkStart w:id="135" w:name="_Toc83128578"/>
      <w:r w:rsidRPr="00116BB9">
        <w:rPr>
          <w:rFonts w:ascii="Palatino Linotype" w:hAnsi="Palatino Linotype"/>
          <w:b/>
          <w:color w:val="000000" w:themeColor="text1"/>
          <w:sz w:val="24"/>
          <w:szCs w:val="24"/>
        </w:rPr>
        <w:t>CONSIDERANDO</w:t>
      </w:r>
      <w:bookmarkEnd w:id="134"/>
      <w:bookmarkEnd w:id="135"/>
    </w:p>
    <w:p w:rsidR="009F09BC" w:rsidRPr="00116BB9" w:rsidRDefault="009F09BC" w:rsidP="00116BB9">
      <w:pPr>
        <w:spacing w:line="360" w:lineRule="auto"/>
        <w:jc w:val="center"/>
        <w:rPr>
          <w:rFonts w:ascii="Palatino Linotype" w:hAnsi="Palatino Linotype"/>
          <w:color w:val="000000" w:themeColor="text1"/>
          <w:lang w:val="es-MX" w:eastAsia="en-US"/>
        </w:rPr>
      </w:pPr>
    </w:p>
    <w:p w:rsidR="009F09BC" w:rsidRPr="00116BB9" w:rsidRDefault="009F09BC" w:rsidP="00116BB9">
      <w:pPr>
        <w:pStyle w:val="Ttulo2"/>
        <w:spacing w:before="0" w:line="360" w:lineRule="auto"/>
        <w:jc w:val="both"/>
        <w:rPr>
          <w:rFonts w:ascii="Palatino Linotype" w:hAnsi="Palatino Linotype"/>
          <w:b/>
          <w:color w:val="000000" w:themeColor="text1"/>
          <w:sz w:val="24"/>
          <w:szCs w:val="24"/>
        </w:rPr>
      </w:pPr>
      <w:bookmarkStart w:id="136" w:name="_Toc491791303"/>
      <w:bookmarkStart w:id="137" w:name="_Toc83128579"/>
      <w:r w:rsidRPr="00116BB9">
        <w:rPr>
          <w:rFonts w:ascii="Palatino Linotype" w:hAnsi="Palatino Linotype"/>
          <w:b/>
          <w:color w:val="000000" w:themeColor="text1"/>
          <w:sz w:val="24"/>
          <w:szCs w:val="24"/>
        </w:rPr>
        <w:t>PRIMERO. De la competencia</w:t>
      </w:r>
      <w:bookmarkEnd w:id="136"/>
      <w:bookmarkEnd w:id="137"/>
    </w:p>
    <w:p w:rsidR="00353F1D" w:rsidRPr="00116BB9" w:rsidRDefault="006313B5" w:rsidP="00116BB9">
      <w:pPr>
        <w:pStyle w:val="Prrafodelista"/>
        <w:numPr>
          <w:ilvl w:val="0"/>
          <w:numId w:val="15"/>
        </w:numPr>
        <w:spacing w:line="360" w:lineRule="auto"/>
        <w:ind w:left="0" w:firstLine="0"/>
        <w:jc w:val="both"/>
        <w:rPr>
          <w:rFonts w:ascii="Palatino Linotype" w:hAnsi="Palatino Linotype"/>
          <w:color w:val="000000" w:themeColor="text1"/>
        </w:rPr>
      </w:pPr>
      <w:r w:rsidRPr="00116BB9">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116BB9">
        <w:rPr>
          <w:rFonts w:ascii="Palatino Linotype" w:eastAsia="Calibri" w:hAnsi="Palatino Linotype" w:cs="Arial"/>
          <w:color w:val="000000" w:themeColor="text1"/>
        </w:rPr>
        <w:t>fracción</w:t>
      </w:r>
      <w:r w:rsidRPr="00116BB9">
        <w:rPr>
          <w:rFonts w:ascii="Palatino Linotype" w:hAnsi="Palatino Linotype"/>
        </w:rPr>
        <w:t xml:space="preserve">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21112D" w:rsidRDefault="0021112D" w:rsidP="00116BB9">
      <w:pPr>
        <w:pStyle w:val="Prrafodelista"/>
        <w:spacing w:line="360" w:lineRule="auto"/>
        <w:ind w:left="0"/>
        <w:jc w:val="both"/>
        <w:rPr>
          <w:rFonts w:ascii="Palatino Linotype" w:hAnsi="Palatino Linotype"/>
          <w:color w:val="000000" w:themeColor="text1"/>
        </w:rPr>
      </w:pPr>
    </w:p>
    <w:p w:rsidR="00991F0B" w:rsidRPr="00116BB9" w:rsidRDefault="00991F0B" w:rsidP="00116BB9">
      <w:pPr>
        <w:pStyle w:val="Prrafodelista"/>
        <w:spacing w:line="360" w:lineRule="auto"/>
        <w:ind w:left="0"/>
        <w:jc w:val="both"/>
        <w:rPr>
          <w:rFonts w:ascii="Palatino Linotype" w:hAnsi="Palatino Linotype"/>
          <w:color w:val="000000" w:themeColor="text1"/>
        </w:rPr>
      </w:pPr>
    </w:p>
    <w:p w:rsidR="009F09BC" w:rsidRPr="00116BB9" w:rsidRDefault="009F09BC" w:rsidP="00116BB9">
      <w:pPr>
        <w:pStyle w:val="Ttulo2"/>
        <w:spacing w:before="0" w:line="360" w:lineRule="auto"/>
        <w:jc w:val="both"/>
        <w:rPr>
          <w:rFonts w:ascii="Palatino Linotype" w:hAnsi="Palatino Linotype"/>
          <w:b/>
          <w:color w:val="000000" w:themeColor="text1"/>
          <w:sz w:val="24"/>
          <w:szCs w:val="24"/>
        </w:rPr>
      </w:pPr>
      <w:bookmarkStart w:id="138" w:name="_Toc491791304"/>
      <w:bookmarkStart w:id="139" w:name="_Toc83128580"/>
      <w:r w:rsidRPr="00116BB9">
        <w:rPr>
          <w:rFonts w:ascii="Palatino Linotype" w:hAnsi="Palatino Linotype"/>
          <w:b/>
          <w:color w:val="000000" w:themeColor="text1"/>
          <w:sz w:val="24"/>
          <w:szCs w:val="24"/>
        </w:rPr>
        <w:t>SEGUNDO. De la oportunidad y procedencia.</w:t>
      </w:r>
      <w:bookmarkEnd w:id="138"/>
      <w:bookmarkEnd w:id="139"/>
    </w:p>
    <w:p w:rsidR="00A56791" w:rsidRPr="00116BB9" w:rsidRDefault="00A56791" w:rsidP="00116BB9">
      <w:pPr>
        <w:spacing w:line="360" w:lineRule="auto"/>
        <w:jc w:val="both"/>
        <w:rPr>
          <w:rFonts w:ascii="Palatino Linotype" w:hAnsi="Palatino Linotype"/>
        </w:rPr>
      </w:pPr>
    </w:p>
    <w:p w:rsidR="009F09BC" w:rsidRPr="00116BB9" w:rsidRDefault="00425842" w:rsidP="00116BB9">
      <w:pPr>
        <w:pStyle w:val="Prrafodelista"/>
        <w:numPr>
          <w:ilvl w:val="0"/>
          <w:numId w:val="15"/>
        </w:numPr>
        <w:spacing w:line="360" w:lineRule="auto"/>
        <w:ind w:left="0" w:firstLine="0"/>
        <w:jc w:val="both"/>
        <w:rPr>
          <w:rFonts w:ascii="Palatino Linotype" w:hAnsi="Palatino Linotype"/>
          <w:color w:val="000000" w:themeColor="text1"/>
        </w:rPr>
      </w:pPr>
      <w:r w:rsidRPr="00116BB9">
        <w:rPr>
          <w:rFonts w:ascii="Palatino Linotype" w:eastAsia="Calibri" w:hAnsi="Palatino Linotype" w:cs="Arial"/>
          <w:color w:val="000000" w:themeColor="text1"/>
        </w:rPr>
        <w:lastRenderedPageBreak/>
        <w:t>El</w:t>
      </w:r>
      <w:r w:rsidR="00AD63B4" w:rsidRPr="00116BB9">
        <w:rPr>
          <w:rFonts w:ascii="Palatino Linotype" w:eastAsia="Calibri" w:hAnsi="Palatino Linotype" w:cs="Arial"/>
          <w:color w:val="000000" w:themeColor="text1"/>
        </w:rPr>
        <w:t xml:space="preserve"> </w:t>
      </w:r>
      <w:r w:rsidR="009F09BC" w:rsidRPr="00116BB9">
        <w:rPr>
          <w:rFonts w:ascii="Palatino Linotype" w:eastAsia="Calibri" w:hAnsi="Palatino Linotype" w:cs="Arial"/>
          <w:color w:val="000000" w:themeColor="text1"/>
        </w:rPr>
        <w:t xml:space="preserve">medio de impugnación fue presentado a través del </w:t>
      </w:r>
      <w:r w:rsidR="009F09BC" w:rsidRPr="00116BB9">
        <w:rPr>
          <w:rFonts w:ascii="Palatino Linotype" w:eastAsia="Calibri" w:hAnsi="Palatino Linotype" w:cs="Arial"/>
          <w:b/>
          <w:color w:val="000000" w:themeColor="text1"/>
        </w:rPr>
        <w:t>SAIMEX,</w:t>
      </w:r>
      <w:r w:rsidR="009F09BC" w:rsidRPr="00116BB9">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009F09BC" w:rsidRPr="00116BB9">
        <w:rPr>
          <w:rFonts w:ascii="Palatino Linotype" w:eastAsia="Calibri" w:hAnsi="Palatino Linotype" w:cs="Arial"/>
          <w:b/>
          <w:color w:val="000000" w:themeColor="text1"/>
        </w:rPr>
        <w:t>SUJETO OBLIGADO</w:t>
      </w:r>
      <w:r w:rsidRPr="00116BB9">
        <w:rPr>
          <w:rFonts w:ascii="Palatino Linotype" w:eastAsia="Calibri" w:hAnsi="Palatino Linotype" w:cs="Arial"/>
          <w:color w:val="000000" w:themeColor="text1"/>
        </w:rPr>
        <w:t xml:space="preserve"> entregó su</w:t>
      </w:r>
      <w:r w:rsidR="009F09BC" w:rsidRPr="00116BB9">
        <w:rPr>
          <w:rFonts w:ascii="Palatino Linotype" w:eastAsia="Calibri" w:hAnsi="Palatino Linotype" w:cs="Arial"/>
          <w:color w:val="000000" w:themeColor="text1"/>
        </w:rPr>
        <w:t xml:space="preserve"> respuesta </w:t>
      </w:r>
      <w:r w:rsidRPr="00116BB9">
        <w:rPr>
          <w:rFonts w:ascii="Palatino Linotype" w:eastAsia="Calibri" w:hAnsi="Palatino Linotype" w:cs="Arial"/>
          <w:color w:val="000000" w:themeColor="text1"/>
        </w:rPr>
        <w:t>e</w:t>
      </w:r>
      <w:r w:rsidR="00E55966" w:rsidRPr="00116BB9">
        <w:rPr>
          <w:rFonts w:ascii="Palatino Linotype" w:eastAsia="Calibri" w:hAnsi="Palatino Linotype" w:cs="Arial"/>
          <w:color w:val="000000" w:themeColor="text1"/>
        </w:rPr>
        <w:t xml:space="preserve">l </w:t>
      </w:r>
      <w:r w:rsidR="00C80C0C" w:rsidRPr="00116BB9">
        <w:rPr>
          <w:rFonts w:ascii="Palatino Linotype" w:eastAsia="Calibri" w:hAnsi="Palatino Linotype" w:cs="Arial"/>
          <w:color w:val="000000" w:themeColor="text1"/>
        </w:rPr>
        <w:t>o</w:t>
      </w:r>
      <w:r w:rsidR="0021112D" w:rsidRPr="00116BB9">
        <w:rPr>
          <w:rFonts w:ascii="Palatino Linotype" w:eastAsia="Calibri" w:hAnsi="Palatino Linotype" w:cs="Arial"/>
          <w:color w:val="000000" w:themeColor="text1"/>
        </w:rPr>
        <w:t>n</w:t>
      </w:r>
      <w:r w:rsidR="00C80C0C" w:rsidRPr="00116BB9">
        <w:rPr>
          <w:rFonts w:ascii="Palatino Linotype" w:eastAsia="Calibri" w:hAnsi="Palatino Linotype" w:cs="Arial"/>
          <w:color w:val="000000" w:themeColor="text1"/>
        </w:rPr>
        <w:t>ce de septiembre</w:t>
      </w:r>
      <w:r w:rsidRPr="00116BB9">
        <w:rPr>
          <w:rFonts w:ascii="Palatino Linotype" w:eastAsia="Calibri" w:hAnsi="Palatino Linotype" w:cs="Arial"/>
          <w:color w:val="000000" w:themeColor="text1"/>
        </w:rPr>
        <w:t xml:space="preserve"> de dos mil </w:t>
      </w:r>
      <w:r w:rsidR="004D465B" w:rsidRPr="00116BB9">
        <w:rPr>
          <w:rFonts w:ascii="Palatino Linotype" w:eastAsia="Calibri" w:hAnsi="Palatino Linotype" w:cs="Arial"/>
          <w:color w:val="000000" w:themeColor="text1"/>
        </w:rPr>
        <w:t>veintitrés</w:t>
      </w:r>
      <w:r w:rsidR="009F09BC" w:rsidRPr="00116BB9">
        <w:rPr>
          <w:rFonts w:ascii="Palatino Linotype" w:eastAsia="Calibri" w:hAnsi="Palatino Linotype" w:cs="Arial"/>
          <w:color w:val="000000" w:themeColor="text1"/>
        </w:rPr>
        <w:t xml:space="preserve">, </w:t>
      </w:r>
      <w:r w:rsidR="009F09BC" w:rsidRPr="00116BB9">
        <w:rPr>
          <w:rFonts w:ascii="Palatino Linotype" w:hAnsi="Palatino Linotype" w:cs="Arial"/>
          <w:color w:val="000000" w:themeColor="text1"/>
        </w:rPr>
        <w:t xml:space="preserve">de tal forma que </w:t>
      </w:r>
      <w:r w:rsidRPr="00116BB9">
        <w:rPr>
          <w:rFonts w:ascii="Palatino Linotype" w:hAnsi="Palatino Linotype" w:cs="Arial"/>
          <w:color w:val="000000" w:themeColor="text1"/>
        </w:rPr>
        <w:t>e</w:t>
      </w:r>
      <w:r w:rsidR="009F09BC" w:rsidRPr="00116BB9">
        <w:rPr>
          <w:rFonts w:ascii="Palatino Linotype" w:hAnsi="Palatino Linotype" w:cs="Arial"/>
          <w:color w:val="000000" w:themeColor="text1"/>
        </w:rPr>
        <w:t xml:space="preserve">l plazo para interponer </w:t>
      </w:r>
      <w:r w:rsidRPr="00116BB9">
        <w:rPr>
          <w:rFonts w:ascii="Palatino Linotype" w:hAnsi="Palatino Linotype" w:cs="Arial"/>
          <w:color w:val="000000" w:themeColor="text1"/>
        </w:rPr>
        <w:t>e</w:t>
      </w:r>
      <w:r w:rsidR="009F09BC" w:rsidRPr="00116BB9">
        <w:rPr>
          <w:rFonts w:ascii="Palatino Linotype" w:hAnsi="Palatino Linotype" w:cs="Arial"/>
          <w:color w:val="000000" w:themeColor="text1"/>
        </w:rPr>
        <w:t xml:space="preserve">l recurso de revisión </w:t>
      </w:r>
      <w:r w:rsidRPr="00116BB9">
        <w:rPr>
          <w:rFonts w:ascii="Palatino Linotype" w:hAnsi="Palatino Linotype" w:cs="Arial"/>
          <w:color w:val="000000" w:themeColor="text1"/>
        </w:rPr>
        <w:t>transcurrió</w:t>
      </w:r>
      <w:r w:rsidR="009F09BC" w:rsidRPr="00116BB9">
        <w:rPr>
          <w:rFonts w:ascii="Palatino Linotype" w:hAnsi="Palatino Linotype" w:cs="Arial"/>
          <w:color w:val="000000" w:themeColor="text1"/>
        </w:rPr>
        <w:t xml:space="preserve"> del día </w:t>
      </w:r>
      <w:r w:rsidR="0021112D" w:rsidRPr="00116BB9">
        <w:rPr>
          <w:rFonts w:ascii="Palatino Linotype" w:hAnsi="Palatino Linotype" w:cs="Arial"/>
          <w:color w:val="000000" w:themeColor="text1"/>
        </w:rPr>
        <w:t>do</w:t>
      </w:r>
      <w:r w:rsidR="00C80C0C" w:rsidRPr="00116BB9">
        <w:rPr>
          <w:rFonts w:ascii="Palatino Linotype" w:hAnsi="Palatino Linotype" w:cs="Arial"/>
          <w:color w:val="000000" w:themeColor="text1"/>
        </w:rPr>
        <w:t>ce de septiembre</w:t>
      </w:r>
      <w:r w:rsidR="00EB1CE2" w:rsidRPr="00116BB9">
        <w:rPr>
          <w:rFonts w:ascii="Palatino Linotype" w:hAnsi="Palatino Linotype" w:cs="Arial"/>
          <w:color w:val="000000" w:themeColor="text1"/>
        </w:rPr>
        <w:t xml:space="preserve"> </w:t>
      </w:r>
      <w:r w:rsidR="00E55966" w:rsidRPr="00116BB9">
        <w:rPr>
          <w:rFonts w:ascii="Palatino Linotype" w:hAnsi="Palatino Linotype" w:cs="Arial"/>
          <w:color w:val="000000" w:themeColor="text1"/>
        </w:rPr>
        <w:t xml:space="preserve">al </w:t>
      </w:r>
      <w:r w:rsidR="0021112D" w:rsidRPr="00116BB9">
        <w:rPr>
          <w:rFonts w:ascii="Palatino Linotype" w:hAnsi="Palatino Linotype" w:cs="Arial"/>
          <w:color w:val="000000" w:themeColor="text1"/>
        </w:rPr>
        <w:t>d</w:t>
      </w:r>
      <w:r w:rsidR="00C80C0C" w:rsidRPr="00116BB9">
        <w:rPr>
          <w:rFonts w:ascii="Palatino Linotype" w:hAnsi="Palatino Linotype" w:cs="Arial"/>
          <w:color w:val="000000" w:themeColor="text1"/>
        </w:rPr>
        <w:t>o</w:t>
      </w:r>
      <w:r w:rsidR="0021112D" w:rsidRPr="00116BB9">
        <w:rPr>
          <w:rFonts w:ascii="Palatino Linotype" w:hAnsi="Palatino Linotype" w:cs="Arial"/>
          <w:color w:val="000000" w:themeColor="text1"/>
        </w:rPr>
        <w:t>s</w:t>
      </w:r>
      <w:r w:rsidR="00C80C0C" w:rsidRPr="00116BB9">
        <w:rPr>
          <w:rFonts w:ascii="Palatino Linotype" w:hAnsi="Palatino Linotype" w:cs="Arial"/>
          <w:color w:val="000000" w:themeColor="text1"/>
        </w:rPr>
        <w:t xml:space="preserve"> de octubre</w:t>
      </w:r>
      <w:r w:rsidR="0001674C" w:rsidRPr="00116BB9">
        <w:rPr>
          <w:rFonts w:ascii="Palatino Linotype" w:hAnsi="Palatino Linotype" w:cs="Arial"/>
          <w:color w:val="000000" w:themeColor="text1"/>
        </w:rPr>
        <w:t xml:space="preserve"> de dos mil </w:t>
      </w:r>
      <w:r w:rsidR="004D465B" w:rsidRPr="00116BB9">
        <w:rPr>
          <w:rFonts w:ascii="Palatino Linotype" w:hAnsi="Palatino Linotype" w:cs="Arial"/>
          <w:color w:val="000000" w:themeColor="text1"/>
        </w:rPr>
        <w:t>veintitrés</w:t>
      </w:r>
      <w:r w:rsidR="0001674C" w:rsidRPr="00116BB9">
        <w:rPr>
          <w:rFonts w:ascii="Palatino Linotype" w:hAnsi="Palatino Linotype" w:cs="Arial"/>
          <w:color w:val="000000" w:themeColor="text1"/>
        </w:rPr>
        <w:t>; e</w:t>
      </w:r>
      <w:r w:rsidR="009F09BC" w:rsidRPr="00116BB9">
        <w:rPr>
          <w:rFonts w:ascii="Palatino Linotype" w:hAnsi="Palatino Linotype" w:cs="Arial"/>
          <w:color w:val="000000" w:themeColor="text1"/>
        </w:rPr>
        <w:t xml:space="preserve">n consecuencia, </w:t>
      </w:r>
      <w:r w:rsidR="00D5729F" w:rsidRPr="00116BB9">
        <w:rPr>
          <w:rFonts w:ascii="Palatino Linotype" w:hAnsi="Palatino Linotype" w:cs="Arial"/>
          <w:color w:val="000000" w:themeColor="text1"/>
        </w:rPr>
        <w:t>e</w:t>
      </w:r>
      <w:r w:rsidR="009F09BC" w:rsidRPr="00116BB9">
        <w:rPr>
          <w:rFonts w:ascii="Palatino Linotype" w:hAnsi="Palatino Linotype" w:cs="Arial"/>
          <w:color w:val="000000" w:themeColor="text1"/>
        </w:rPr>
        <w:t xml:space="preserve">l ahora </w:t>
      </w:r>
      <w:r w:rsidR="009F09BC" w:rsidRPr="00116BB9">
        <w:rPr>
          <w:rFonts w:ascii="Palatino Linotype" w:hAnsi="Palatino Linotype" w:cs="Arial"/>
          <w:b/>
          <w:color w:val="000000" w:themeColor="text1"/>
        </w:rPr>
        <w:t>RECURRENTE</w:t>
      </w:r>
      <w:r w:rsidR="009F09BC" w:rsidRPr="00116BB9">
        <w:rPr>
          <w:rFonts w:ascii="Palatino Linotype" w:hAnsi="Palatino Linotype" w:cs="Arial"/>
          <w:color w:val="000000" w:themeColor="text1"/>
        </w:rPr>
        <w:t xml:space="preserve"> presentó </w:t>
      </w:r>
      <w:r w:rsidR="00CA1063" w:rsidRPr="00116BB9">
        <w:rPr>
          <w:rFonts w:ascii="Palatino Linotype" w:hAnsi="Palatino Linotype" w:cs="Arial"/>
          <w:color w:val="000000" w:themeColor="text1"/>
        </w:rPr>
        <w:t xml:space="preserve">su inconformidad el día </w:t>
      </w:r>
      <w:r w:rsidR="0021112D" w:rsidRPr="00116BB9">
        <w:rPr>
          <w:rFonts w:ascii="Palatino Linotype" w:hAnsi="Palatino Linotype" w:cs="Arial"/>
          <w:color w:val="000000" w:themeColor="text1"/>
        </w:rPr>
        <w:t>do</w:t>
      </w:r>
      <w:r w:rsidR="00C80C0C" w:rsidRPr="00116BB9">
        <w:rPr>
          <w:rFonts w:ascii="Palatino Linotype" w:hAnsi="Palatino Linotype" w:cs="Arial"/>
          <w:color w:val="000000" w:themeColor="text1"/>
        </w:rPr>
        <w:t>ce de septiembre</w:t>
      </w:r>
      <w:r w:rsidR="007142D6" w:rsidRPr="00116BB9">
        <w:rPr>
          <w:rFonts w:ascii="Palatino Linotype" w:hAnsi="Palatino Linotype" w:cs="Arial"/>
          <w:color w:val="000000" w:themeColor="text1"/>
        </w:rPr>
        <w:t xml:space="preserve"> de dos mil </w:t>
      </w:r>
      <w:r w:rsidR="004D465B" w:rsidRPr="00116BB9">
        <w:rPr>
          <w:rFonts w:ascii="Palatino Linotype" w:hAnsi="Palatino Linotype" w:cs="Arial"/>
          <w:color w:val="000000" w:themeColor="text1"/>
        </w:rPr>
        <w:t>veintitrés</w:t>
      </w:r>
      <w:r w:rsidR="009F09BC" w:rsidRPr="00116BB9">
        <w:rPr>
          <w:rFonts w:ascii="Palatino Linotype" w:hAnsi="Palatino Linotype" w:cs="Arial"/>
          <w:color w:val="000000" w:themeColor="text1"/>
        </w:rPr>
        <w:t xml:space="preserve">; </w:t>
      </w:r>
      <w:r w:rsidR="0062406B" w:rsidRPr="00116BB9">
        <w:rPr>
          <w:rFonts w:ascii="Palatino Linotype" w:hAnsi="Palatino Linotype" w:cs="Arial"/>
          <w:color w:val="000000" w:themeColor="text1"/>
        </w:rPr>
        <w:t xml:space="preserve">es decir </w:t>
      </w:r>
      <w:r w:rsidR="00C80C0C" w:rsidRPr="00116BB9">
        <w:rPr>
          <w:rFonts w:ascii="Palatino Linotype" w:hAnsi="Palatino Linotype" w:cs="Arial"/>
          <w:color w:val="000000" w:themeColor="text1"/>
        </w:rPr>
        <w:t>dentro</w:t>
      </w:r>
      <w:r w:rsidR="0082142B" w:rsidRPr="00116BB9">
        <w:rPr>
          <w:rFonts w:ascii="Palatino Linotype" w:hAnsi="Palatino Linotype" w:cs="Arial"/>
          <w:color w:val="000000" w:themeColor="text1"/>
        </w:rPr>
        <w:t xml:space="preserve"> d</w:t>
      </w:r>
      <w:r w:rsidR="009F09BC" w:rsidRPr="00116BB9">
        <w:rPr>
          <w:rFonts w:ascii="Palatino Linotype" w:hAnsi="Palatino Linotype" w:cs="Arial"/>
          <w:color w:val="000000" w:themeColor="text1"/>
        </w:rPr>
        <w:t>el lapso legalmente establecido para tal efecto.</w:t>
      </w:r>
    </w:p>
    <w:p w:rsidR="0066337D" w:rsidRPr="00116BB9" w:rsidRDefault="0066337D" w:rsidP="00116BB9">
      <w:pPr>
        <w:pStyle w:val="Prrafodelista"/>
        <w:spacing w:line="360" w:lineRule="auto"/>
        <w:rPr>
          <w:rFonts w:ascii="Palatino Linotype" w:hAnsi="Palatino Linotype"/>
          <w:color w:val="000000" w:themeColor="text1"/>
        </w:rPr>
      </w:pPr>
    </w:p>
    <w:p w:rsidR="006313B5" w:rsidRPr="00116BB9" w:rsidRDefault="006313B5" w:rsidP="00116BB9">
      <w:pPr>
        <w:pStyle w:val="Prrafodelista"/>
        <w:numPr>
          <w:ilvl w:val="0"/>
          <w:numId w:val="15"/>
        </w:numPr>
        <w:spacing w:line="360" w:lineRule="auto"/>
        <w:ind w:left="0" w:firstLine="0"/>
        <w:jc w:val="both"/>
        <w:rPr>
          <w:rFonts w:ascii="Palatino Linotype" w:hAnsi="Palatino Linotype"/>
          <w:color w:val="000000" w:themeColor="text1"/>
        </w:rPr>
      </w:pPr>
      <w:r w:rsidRPr="00116BB9">
        <w:rPr>
          <w:rFonts w:ascii="Palatino Linotype" w:hAnsi="Palatino Linotype"/>
          <w:color w:val="000000" w:themeColor="text1"/>
        </w:rPr>
        <w:t xml:space="preserve">Por otro lado, de la revisión al expediente electrónico del SAIMEX se desprende que la </w:t>
      </w:r>
      <w:r w:rsidRPr="00116BB9">
        <w:rPr>
          <w:rFonts w:ascii="Palatino Linotype" w:eastAsia="Calibri" w:hAnsi="Palatino Linotype" w:cs="Arial"/>
          <w:color w:val="000000" w:themeColor="text1"/>
        </w:rPr>
        <w:t>parte</w:t>
      </w:r>
      <w:r w:rsidRPr="00116BB9">
        <w:rPr>
          <w:rFonts w:ascii="Palatino Linotype" w:hAnsi="Palatino Linotype"/>
          <w:color w:val="000000" w:themeColor="text1"/>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060552" w:rsidRPr="00116BB9" w:rsidRDefault="00060552" w:rsidP="00116BB9">
      <w:pPr>
        <w:pStyle w:val="Prrafodelista"/>
        <w:spacing w:line="360" w:lineRule="auto"/>
        <w:jc w:val="both"/>
        <w:rPr>
          <w:rFonts w:ascii="Palatino Linotype" w:hAnsi="Palatino Linotype"/>
          <w:color w:val="000000" w:themeColor="text1"/>
        </w:rPr>
      </w:pPr>
    </w:p>
    <w:p w:rsidR="006313B5" w:rsidRPr="00116BB9" w:rsidRDefault="006313B5" w:rsidP="00116BB9">
      <w:pPr>
        <w:pStyle w:val="Prrafodelista"/>
        <w:numPr>
          <w:ilvl w:val="0"/>
          <w:numId w:val="15"/>
        </w:numPr>
        <w:spacing w:line="360" w:lineRule="auto"/>
        <w:ind w:left="0" w:firstLine="0"/>
        <w:jc w:val="both"/>
        <w:rPr>
          <w:rFonts w:ascii="Palatino Linotype" w:hAnsi="Palatino Linotype"/>
          <w:color w:val="000000" w:themeColor="text1"/>
        </w:rPr>
      </w:pPr>
      <w:r w:rsidRPr="00116BB9">
        <w:rPr>
          <w:rFonts w:ascii="Palatino Linotype" w:hAnsi="Palatino Linotype"/>
          <w:color w:val="000000" w:themeColor="text1"/>
        </w:rPr>
        <w:t xml:space="preserve">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w:t>
      </w:r>
      <w:r w:rsidRPr="00116BB9">
        <w:rPr>
          <w:rFonts w:ascii="Palatino Linotype" w:hAnsi="Palatino Linotype"/>
          <w:color w:val="000000" w:themeColor="text1"/>
        </w:rPr>
        <w:lastRenderedPageBreak/>
        <w:t>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6313B5" w:rsidRPr="00116BB9" w:rsidRDefault="006313B5" w:rsidP="00116BB9">
      <w:pPr>
        <w:pStyle w:val="Prrafodelista"/>
        <w:spacing w:line="360" w:lineRule="auto"/>
        <w:jc w:val="both"/>
        <w:rPr>
          <w:rFonts w:ascii="Palatino Linotype" w:hAnsi="Palatino Linotype"/>
          <w:color w:val="000000" w:themeColor="text1"/>
        </w:rPr>
      </w:pPr>
    </w:p>
    <w:p w:rsidR="006313B5" w:rsidRPr="00116BB9" w:rsidRDefault="006313B5" w:rsidP="00116BB9">
      <w:pPr>
        <w:pStyle w:val="Prrafodelista"/>
        <w:numPr>
          <w:ilvl w:val="0"/>
          <w:numId w:val="15"/>
        </w:numPr>
        <w:spacing w:line="360" w:lineRule="auto"/>
        <w:ind w:left="0" w:firstLine="0"/>
        <w:jc w:val="both"/>
        <w:rPr>
          <w:rFonts w:ascii="Palatino Linotype" w:hAnsi="Palatino Linotype"/>
          <w:color w:val="000000" w:themeColor="text1"/>
        </w:rPr>
      </w:pPr>
      <w:r w:rsidRPr="00116BB9">
        <w:rPr>
          <w:rFonts w:ascii="Palatino Linotype" w:hAnsi="Palatino Linotype"/>
          <w:color w:val="000000" w:themeColor="text1"/>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313B5" w:rsidRPr="00116BB9" w:rsidRDefault="006313B5" w:rsidP="00116BB9">
      <w:pPr>
        <w:pStyle w:val="Prrafodelista"/>
        <w:spacing w:line="360" w:lineRule="auto"/>
        <w:jc w:val="both"/>
        <w:rPr>
          <w:rFonts w:ascii="Palatino Linotype" w:hAnsi="Palatino Linotype"/>
          <w:color w:val="000000" w:themeColor="text1"/>
        </w:rPr>
      </w:pPr>
    </w:p>
    <w:p w:rsidR="006313B5" w:rsidRPr="00116BB9" w:rsidRDefault="006313B5" w:rsidP="00116BB9">
      <w:pPr>
        <w:pStyle w:val="Prrafodelista"/>
        <w:numPr>
          <w:ilvl w:val="0"/>
          <w:numId w:val="15"/>
        </w:numPr>
        <w:spacing w:line="360" w:lineRule="auto"/>
        <w:ind w:left="0" w:firstLine="0"/>
        <w:jc w:val="both"/>
        <w:rPr>
          <w:rFonts w:ascii="Palatino Linotype" w:hAnsi="Palatino Linotype"/>
          <w:color w:val="000000" w:themeColor="text1"/>
        </w:rPr>
      </w:pPr>
      <w:r w:rsidRPr="00116BB9">
        <w:rPr>
          <w:rFonts w:ascii="Palatino Linotype" w:hAnsi="Palatino Linotype"/>
          <w:color w:val="000000" w:themeColor="text1"/>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6313B5" w:rsidRPr="00116BB9" w:rsidRDefault="006313B5" w:rsidP="00116BB9">
      <w:pPr>
        <w:pStyle w:val="Prrafodelista"/>
        <w:spacing w:line="360" w:lineRule="auto"/>
        <w:jc w:val="both"/>
        <w:rPr>
          <w:rFonts w:ascii="Palatino Linotype" w:hAnsi="Palatino Linotype"/>
          <w:color w:val="000000" w:themeColor="text1"/>
        </w:rPr>
      </w:pPr>
    </w:p>
    <w:p w:rsidR="006313B5" w:rsidRPr="00116BB9" w:rsidRDefault="006313B5" w:rsidP="00116BB9">
      <w:pPr>
        <w:pStyle w:val="Prrafodelista"/>
        <w:numPr>
          <w:ilvl w:val="0"/>
          <w:numId w:val="15"/>
        </w:numPr>
        <w:spacing w:line="360" w:lineRule="auto"/>
        <w:ind w:left="0" w:firstLine="0"/>
        <w:jc w:val="both"/>
        <w:rPr>
          <w:rFonts w:ascii="Palatino Linotype" w:hAnsi="Palatino Linotype"/>
          <w:color w:val="000000" w:themeColor="text1"/>
        </w:rPr>
      </w:pPr>
      <w:r w:rsidRPr="00116BB9">
        <w:rPr>
          <w:rFonts w:ascii="Palatino Linotype" w:hAnsi="Palatino Linotype"/>
          <w:color w:val="000000" w:themeColor="text1"/>
        </w:rPr>
        <w:t xml:space="preserve">Por </w:t>
      </w:r>
      <w:r w:rsidR="00060552" w:rsidRPr="00116BB9">
        <w:rPr>
          <w:rFonts w:ascii="Palatino Linotype" w:hAnsi="Palatino Linotype"/>
          <w:color w:val="000000" w:themeColor="text1"/>
        </w:rPr>
        <w:t>lo que el nombre del solicitante</w:t>
      </w:r>
      <w:r w:rsidRPr="00116BB9">
        <w:rPr>
          <w:rFonts w:ascii="Palatino Linotype" w:hAnsi="Palatino Linotype"/>
          <w:color w:val="000000" w:themeColor="text1"/>
        </w:rPr>
        <w:t xml:space="preserve">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9F09BC" w:rsidRPr="00116BB9" w:rsidRDefault="008E32EE" w:rsidP="00116BB9">
      <w:pPr>
        <w:pStyle w:val="Prrafodelista"/>
        <w:numPr>
          <w:ilvl w:val="0"/>
          <w:numId w:val="15"/>
        </w:numPr>
        <w:spacing w:line="360" w:lineRule="auto"/>
        <w:ind w:left="0" w:firstLine="0"/>
        <w:jc w:val="both"/>
        <w:rPr>
          <w:rFonts w:ascii="Palatino Linotype" w:hAnsi="Palatino Linotype"/>
          <w:color w:val="000000" w:themeColor="text1"/>
        </w:rPr>
      </w:pPr>
      <w:r w:rsidRPr="00116BB9">
        <w:rPr>
          <w:rFonts w:ascii="Palatino Linotype" w:eastAsia="Calibri" w:hAnsi="Palatino Linotype" w:cs="Arial"/>
          <w:color w:val="000000" w:themeColor="text1"/>
        </w:rPr>
        <w:lastRenderedPageBreak/>
        <w:t>Por último</w:t>
      </w:r>
      <w:r w:rsidR="009F09BC" w:rsidRPr="00116BB9">
        <w:rPr>
          <w:rFonts w:ascii="Palatino Linotype" w:eastAsia="Calibri" w:hAnsi="Palatino Linotype" w:cs="Arial"/>
          <w:color w:val="000000" w:themeColor="text1"/>
        </w:rPr>
        <w:t xml:space="preserve">, </w:t>
      </w:r>
      <w:r w:rsidR="00CF0D2B" w:rsidRPr="00116BB9">
        <w:rPr>
          <w:rFonts w:ascii="Palatino Linotype" w:eastAsia="Calibri" w:hAnsi="Palatino Linotype" w:cs="Arial"/>
          <w:color w:val="000000" w:themeColor="text1"/>
        </w:rPr>
        <w:t>e</w:t>
      </w:r>
      <w:r w:rsidR="009F09BC" w:rsidRPr="00116BB9">
        <w:rPr>
          <w:rFonts w:ascii="Palatino Linotype" w:eastAsia="Calibri" w:hAnsi="Palatino Linotype" w:cs="Arial"/>
          <w:color w:val="000000" w:themeColor="text1"/>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60552" w:rsidRPr="00116BB9" w:rsidRDefault="00060552" w:rsidP="00116BB9">
      <w:pPr>
        <w:pStyle w:val="Prrafodelista"/>
        <w:spacing w:line="360" w:lineRule="auto"/>
        <w:jc w:val="both"/>
        <w:rPr>
          <w:rFonts w:ascii="Palatino Linotype" w:hAnsi="Palatino Linotype"/>
          <w:color w:val="000000" w:themeColor="text1"/>
        </w:rPr>
      </w:pPr>
    </w:p>
    <w:p w:rsidR="009F09BC" w:rsidRPr="00116BB9" w:rsidRDefault="009F09BC" w:rsidP="00116BB9">
      <w:pPr>
        <w:pStyle w:val="Ttulo1"/>
        <w:spacing w:before="0" w:line="360" w:lineRule="auto"/>
        <w:jc w:val="both"/>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116BB9">
        <w:rPr>
          <w:rFonts w:ascii="Palatino Linotype" w:hAnsi="Palatino Linotype"/>
          <w:b/>
          <w:color w:val="000000" w:themeColor="text1"/>
          <w:sz w:val="24"/>
          <w:szCs w:val="24"/>
        </w:rPr>
        <w:t xml:space="preserve">TERCERO. </w:t>
      </w:r>
      <w:bookmarkEnd w:id="140"/>
      <w:bookmarkEnd w:id="141"/>
      <w:bookmarkEnd w:id="142"/>
      <w:bookmarkEnd w:id="143"/>
      <w:r w:rsidR="00C66A19" w:rsidRPr="00116BB9">
        <w:rPr>
          <w:rFonts w:ascii="Palatino Linotype" w:hAnsi="Palatino Linotype"/>
          <w:b/>
          <w:color w:val="000000" w:themeColor="text1"/>
          <w:sz w:val="24"/>
          <w:szCs w:val="24"/>
        </w:rPr>
        <w:t>De</w:t>
      </w:r>
      <w:r w:rsidR="008C6E69" w:rsidRPr="00116BB9">
        <w:rPr>
          <w:rFonts w:ascii="Palatino Linotype" w:hAnsi="Palatino Linotype"/>
          <w:b/>
          <w:color w:val="000000" w:themeColor="text1"/>
          <w:sz w:val="24"/>
          <w:szCs w:val="24"/>
        </w:rPr>
        <w:t xml:space="preserve"> </w:t>
      </w:r>
      <w:r w:rsidR="00C66A19" w:rsidRPr="00116BB9">
        <w:rPr>
          <w:rFonts w:ascii="Palatino Linotype" w:hAnsi="Palatino Linotype"/>
          <w:b/>
          <w:color w:val="000000" w:themeColor="text1"/>
          <w:sz w:val="24"/>
          <w:szCs w:val="24"/>
        </w:rPr>
        <w:t>l</w:t>
      </w:r>
      <w:r w:rsidR="008C6E69" w:rsidRPr="00116BB9">
        <w:rPr>
          <w:rFonts w:ascii="Palatino Linotype" w:hAnsi="Palatino Linotype"/>
          <w:b/>
          <w:color w:val="000000" w:themeColor="text1"/>
          <w:sz w:val="24"/>
          <w:szCs w:val="24"/>
        </w:rPr>
        <w:t>as</w:t>
      </w:r>
      <w:r w:rsidR="00C66A19" w:rsidRPr="00116BB9">
        <w:rPr>
          <w:rFonts w:ascii="Palatino Linotype" w:hAnsi="Palatino Linotype"/>
          <w:b/>
          <w:color w:val="000000" w:themeColor="text1"/>
          <w:sz w:val="24"/>
          <w:szCs w:val="24"/>
        </w:rPr>
        <w:t xml:space="preserve"> </w:t>
      </w:r>
      <w:r w:rsidR="008C6E69" w:rsidRPr="00116BB9">
        <w:rPr>
          <w:rFonts w:ascii="Palatino Linotype" w:hAnsi="Palatino Linotype"/>
          <w:b/>
          <w:color w:val="000000" w:themeColor="text1"/>
          <w:sz w:val="24"/>
          <w:szCs w:val="24"/>
        </w:rPr>
        <w:t>causales de sobreseimiento</w:t>
      </w:r>
      <w:r w:rsidR="00C66A19" w:rsidRPr="00116BB9">
        <w:rPr>
          <w:rFonts w:ascii="Palatino Linotype" w:hAnsi="Palatino Linotype"/>
          <w:b/>
          <w:color w:val="000000" w:themeColor="text1"/>
          <w:sz w:val="24"/>
          <w:szCs w:val="24"/>
        </w:rPr>
        <w:t>.</w:t>
      </w:r>
    </w:p>
    <w:p w:rsidR="00134CE6" w:rsidRPr="00116BB9" w:rsidRDefault="00134CE6" w:rsidP="00116BB9">
      <w:pPr>
        <w:pStyle w:val="Prrafodelista"/>
        <w:numPr>
          <w:ilvl w:val="0"/>
          <w:numId w:val="15"/>
        </w:numPr>
        <w:spacing w:line="360" w:lineRule="auto"/>
        <w:ind w:left="0" w:firstLine="0"/>
        <w:jc w:val="both"/>
        <w:rPr>
          <w:rFonts w:ascii="Palatino Linotype" w:hAnsi="Palatino Linotype"/>
          <w:color w:val="000000" w:themeColor="text1"/>
        </w:rPr>
      </w:pPr>
      <w:r w:rsidRPr="00116BB9">
        <w:rPr>
          <w:rFonts w:ascii="Palatino Linotype" w:hAnsi="Palatino Linotype"/>
          <w:color w:val="000000" w:themeColor="text1"/>
          <w:lang w:val="es-ES"/>
        </w:rPr>
        <w:t xml:space="preserve">La solicitud de información consistió en </w:t>
      </w:r>
      <w:r w:rsidRPr="00116BB9">
        <w:rPr>
          <w:rFonts w:ascii="Palatino Linotype" w:hAnsi="Palatino Linotype"/>
          <w:color w:val="000000" w:themeColor="text1"/>
        </w:rPr>
        <w:t xml:space="preserve">requerir la </w:t>
      </w:r>
      <w:r w:rsidR="008E32EE" w:rsidRPr="00116BB9">
        <w:rPr>
          <w:rFonts w:ascii="Palatino Linotype" w:hAnsi="Palatino Linotype"/>
          <w:color w:val="000000" w:themeColor="text1"/>
        </w:rPr>
        <w:t xml:space="preserve">información que ya se ha tenido a bien </w:t>
      </w:r>
      <w:r w:rsidR="008E32EE" w:rsidRPr="00116BB9">
        <w:rPr>
          <w:rFonts w:ascii="Palatino Linotype" w:eastAsia="Calibri" w:hAnsi="Palatino Linotype" w:cs="Arial"/>
          <w:color w:val="000000" w:themeColor="text1"/>
        </w:rPr>
        <w:t>transcribir</w:t>
      </w:r>
      <w:r w:rsidR="008E32EE" w:rsidRPr="00116BB9">
        <w:rPr>
          <w:rFonts w:ascii="Palatino Linotype" w:hAnsi="Palatino Linotype"/>
          <w:color w:val="000000" w:themeColor="text1"/>
        </w:rPr>
        <w:t xml:space="preserve"> en el anterior párrafo 1, en respuesta, el </w:t>
      </w:r>
      <w:r w:rsidR="008E32EE" w:rsidRPr="00116BB9">
        <w:rPr>
          <w:rFonts w:ascii="Palatino Linotype" w:hAnsi="Palatino Linotype"/>
          <w:b/>
          <w:color w:val="000000" w:themeColor="text1"/>
        </w:rPr>
        <w:t>SUJETO OBLIGADO</w:t>
      </w:r>
      <w:r w:rsidR="008E32EE" w:rsidRPr="00116BB9">
        <w:rPr>
          <w:rFonts w:ascii="Palatino Linotype" w:hAnsi="Palatino Linotype"/>
          <w:color w:val="000000" w:themeColor="text1"/>
        </w:rPr>
        <w:t xml:space="preserve"> </w:t>
      </w:r>
      <w:r w:rsidR="00EB1CE2" w:rsidRPr="00116BB9">
        <w:rPr>
          <w:rFonts w:ascii="Palatino Linotype" w:hAnsi="Palatino Linotype"/>
          <w:color w:val="000000" w:themeColor="text1"/>
        </w:rPr>
        <w:t xml:space="preserve">remitió un </w:t>
      </w:r>
      <w:r w:rsidR="008C6E69" w:rsidRPr="00116BB9">
        <w:rPr>
          <w:rFonts w:ascii="Palatino Linotype" w:hAnsi="Palatino Linotype"/>
          <w:color w:val="000000" w:themeColor="text1"/>
        </w:rPr>
        <w:t>escrito</w:t>
      </w:r>
      <w:r w:rsidR="00C80C0C" w:rsidRPr="00116BB9">
        <w:rPr>
          <w:rFonts w:ascii="Palatino Linotype" w:hAnsi="Palatino Linotype"/>
          <w:color w:val="000000" w:themeColor="text1"/>
        </w:rPr>
        <w:t xml:space="preserve"> donde </w:t>
      </w:r>
      <w:r w:rsidR="008C6E69" w:rsidRPr="00116BB9">
        <w:rPr>
          <w:rFonts w:ascii="Palatino Linotype" w:hAnsi="Palatino Linotype"/>
          <w:color w:val="000000" w:themeColor="text1"/>
        </w:rPr>
        <w:t xml:space="preserve">aduce adjuntar la respuesta emitida; en atención a lo anterior, el particular se inconforma aduciendo que no se </w:t>
      </w:r>
      <w:r w:rsidR="00732FE8" w:rsidRPr="00116BB9">
        <w:rPr>
          <w:rFonts w:ascii="Palatino Linotype" w:hAnsi="Palatino Linotype"/>
          <w:color w:val="000000" w:themeColor="text1"/>
        </w:rPr>
        <w:t>adjuntó</w:t>
      </w:r>
      <w:r w:rsidR="008C6E69" w:rsidRPr="00116BB9">
        <w:rPr>
          <w:rFonts w:ascii="Palatino Linotype" w:hAnsi="Palatino Linotype"/>
          <w:color w:val="000000" w:themeColor="text1"/>
        </w:rPr>
        <w:t xml:space="preserve"> documento alguno.</w:t>
      </w:r>
    </w:p>
    <w:p w:rsidR="00C66A19" w:rsidRPr="00116BB9" w:rsidRDefault="00C66A19" w:rsidP="00116BB9">
      <w:pPr>
        <w:pStyle w:val="Prrafodelista"/>
        <w:spacing w:line="360" w:lineRule="auto"/>
        <w:ind w:left="0"/>
        <w:jc w:val="both"/>
        <w:rPr>
          <w:rFonts w:ascii="Palatino Linotype" w:hAnsi="Palatino Linotype"/>
          <w:color w:val="000000" w:themeColor="text1"/>
        </w:rPr>
      </w:pPr>
    </w:p>
    <w:p w:rsidR="008C6E69" w:rsidRPr="00116BB9" w:rsidRDefault="00C66A19" w:rsidP="00116BB9">
      <w:pPr>
        <w:pStyle w:val="Prrafodelista"/>
        <w:numPr>
          <w:ilvl w:val="0"/>
          <w:numId w:val="15"/>
        </w:numPr>
        <w:spacing w:line="360" w:lineRule="auto"/>
        <w:ind w:left="0" w:firstLine="0"/>
        <w:jc w:val="both"/>
        <w:rPr>
          <w:rFonts w:ascii="Palatino Linotype" w:eastAsia="MS Mincho" w:hAnsi="Palatino Linotype" w:cs="Arial"/>
        </w:rPr>
      </w:pPr>
      <w:r w:rsidRPr="00116BB9">
        <w:rPr>
          <w:rFonts w:ascii="Palatino Linotype" w:eastAsia="MS Mincho" w:hAnsi="Palatino Linotype" w:cs="Arial"/>
        </w:rPr>
        <w:t xml:space="preserve">En </w:t>
      </w:r>
      <w:r w:rsidRPr="00116BB9">
        <w:rPr>
          <w:rFonts w:ascii="Palatino Linotype" w:hAnsi="Palatino Linotype" w:cs="Arial"/>
          <w:lang w:eastAsia="es-MX"/>
        </w:rPr>
        <w:t>dichas</w:t>
      </w:r>
      <w:r w:rsidRPr="00116BB9">
        <w:rPr>
          <w:rFonts w:ascii="Palatino Linotype" w:eastAsia="Times New Roman" w:hAnsi="Palatino Linotype" w:cs="Arial"/>
        </w:rPr>
        <w:t xml:space="preserve"> condiciones, la </w:t>
      </w:r>
      <w:r w:rsidRPr="00116BB9">
        <w:rPr>
          <w:rFonts w:ascii="Palatino Linotype" w:eastAsia="Times New Roman" w:hAnsi="Palatino Linotype" w:cs="Arial"/>
          <w:i/>
        </w:rPr>
        <w:t>Litis</w:t>
      </w:r>
      <w:r w:rsidRPr="00116BB9">
        <w:rPr>
          <w:rFonts w:ascii="Palatino Linotype" w:eastAsia="Times New Roman" w:hAnsi="Palatino Linotype" w:cs="Arial"/>
        </w:rPr>
        <w:t xml:space="preserve"> a resolver en este recurso se circunscribe a determinar si </w:t>
      </w:r>
      <w:r w:rsidRPr="00116BB9">
        <w:rPr>
          <w:rFonts w:ascii="Palatino Linotype" w:eastAsia="MS Mincho" w:hAnsi="Palatino Linotype" w:cs="Arial"/>
        </w:rPr>
        <w:t xml:space="preserve">se actualiza la causal de procedencia prevista en el artículo 179, </w:t>
      </w:r>
      <w:r w:rsidR="00C80C0C" w:rsidRPr="00116BB9">
        <w:rPr>
          <w:rFonts w:ascii="Palatino Linotype" w:eastAsia="MS Mincho" w:hAnsi="Palatino Linotype" w:cs="Arial"/>
          <w:b/>
        </w:rPr>
        <w:t>fracción</w:t>
      </w:r>
      <w:r w:rsidRPr="00116BB9">
        <w:rPr>
          <w:rFonts w:ascii="Palatino Linotype" w:eastAsia="MS Mincho" w:hAnsi="Palatino Linotype" w:cs="Arial"/>
          <w:b/>
        </w:rPr>
        <w:t xml:space="preserve"> </w:t>
      </w:r>
      <w:r w:rsidR="008C6E69" w:rsidRPr="00116BB9">
        <w:rPr>
          <w:rFonts w:ascii="Palatino Linotype" w:eastAsia="MS Mincho" w:hAnsi="Palatino Linotype" w:cs="Arial"/>
          <w:b/>
        </w:rPr>
        <w:t>V</w:t>
      </w:r>
      <w:r w:rsidRPr="00116BB9">
        <w:rPr>
          <w:rFonts w:ascii="Palatino Linotype" w:eastAsia="MS Mincho" w:hAnsi="Palatino Linotype" w:cs="Arial"/>
          <w:b/>
        </w:rPr>
        <w:t xml:space="preserve"> </w:t>
      </w:r>
      <w:r w:rsidRPr="00116BB9">
        <w:rPr>
          <w:rFonts w:ascii="Palatino Linotype" w:eastAsia="MS Mincho" w:hAnsi="Palatino Linotype" w:cs="Arial"/>
        </w:rPr>
        <w:t xml:space="preserve">de la </w:t>
      </w:r>
      <w:r w:rsidRPr="00116BB9">
        <w:rPr>
          <w:rFonts w:ascii="Palatino Linotype" w:eastAsia="MS Mincho" w:hAnsi="Palatino Linotype" w:cs="Arial"/>
          <w:b/>
        </w:rPr>
        <w:t>Ley de Transparencia y Acceso a la Información Pública del Estado de México y Municipios</w:t>
      </w:r>
      <w:r w:rsidRPr="00116BB9">
        <w:rPr>
          <w:rFonts w:ascii="Palatino Linotype" w:eastAsia="MS Mincho" w:hAnsi="Palatino Linotype" w:cs="Arial"/>
        </w:rPr>
        <w:t xml:space="preserve">; </w:t>
      </w:r>
      <w:r w:rsidRPr="00116BB9">
        <w:rPr>
          <w:rFonts w:ascii="Palatino Linotype" w:eastAsia="Times New Roman" w:hAnsi="Palatino Linotype" w:cs="Arial"/>
          <w:color w:val="000000" w:themeColor="text1"/>
          <w:lang w:val="es-ES" w:eastAsia="es-MX"/>
        </w:rPr>
        <w:t xml:space="preserve">fracción que determina la hipótesis jurídica relativa a </w:t>
      </w:r>
      <w:r w:rsidR="005E1B1E" w:rsidRPr="00116BB9">
        <w:rPr>
          <w:rFonts w:ascii="Palatino Linotype" w:eastAsia="Times New Roman" w:hAnsi="Palatino Linotype" w:cs="Arial"/>
          <w:color w:val="000000" w:themeColor="text1"/>
          <w:lang w:val="es-ES" w:eastAsia="es-MX"/>
        </w:rPr>
        <w:t xml:space="preserve">la </w:t>
      </w:r>
      <w:r w:rsidR="008C6E69" w:rsidRPr="00116BB9">
        <w:rPr>
          <w:rFonts w:ascii="Palatino Linotype" w:eastAsia="Times New Roman" w:hAnsi="Palatino Linotype" w:cs="Arial"/>
          <w:color w:val="000000" w:themeColor="text1"/>
          <w:lang w:val="es-ES" w:eastAsia="es-MX"/>
        </w:rPr>
        <w:t>entrega de información incompleta</w:t>
      </w:r>
      <w:r w:rsidRPr="00116BB9">
        <w:rPr>
          <w:rFonts w:ascii="Palatino Linotype" w:eastAsia="Times New Roman" w:hAnsi="Palatino Linotype" w:cs="Arial"/>
          <w:color w:val="000000" w:themeColor="text1"/>
          <w:lang w:val="es-ES" w:eastAsia="es-MX"/>
        </w:rPr>
        <w:t xml:space="preserve">; </w:t>
      </w:r>
      <w:r w:rsidRPr="00116BB9">
        <w:rPr>
          <w:rFonts w:ascii="Palatino Linotype" w:eastAsia="MS Mincho" w:hAnsi="Palatino Linotype" w:cs="Arial"/>
        </w:rPr>
        <w:t xml:space="preserve">contexto del cual se dolió </w:t>
      </w:r>
      <w:r w:rsidR="005E1B1E" w:rsidRPr="00116BB9">
        <w:rPr>
          <w:rFonts w:ascii="Palatino Linotype" w:eastAsia="MS Mincho" w:hAnsi="Palatino Linotype" w:cs="Arial"/>
          <w:b/>
        </w:rPr>
        <w:t>EL</w:t>
      </w:r>
      <w:r w:rsidRPr="00116BB9">
        <w:rPr>
          <w:rFonts w:ascii="Palatino Linotype" w:eastAsia="MS Mincho" w:hAnsi="Palatino Linotype" w:cs="Arial"/>
          <w:b/>
        </w:rPr>
        <w:t xml:space="preserve"> RECURRENTE </w:t>
      </w:r>
      <w:r w:rsidRPr="00116BB9">
        <w:rPr>
          <w:rFonts w:ascii="Palatino Linotype" w:eastAsia="MS Mincho" w:hAnsi="Palatino Linotype" w:cs="Arial"/>
        </w:rPr>
        <w:t>al momento de interponer su inconformidad.</w:t>
      </w:r>
      <w:r w:rsidRPr="00116BB9">
        <w:rPr>
          <w:rFonts w:ascii="Palatino Linotype" w:eastAsia="Times New Roman" w:hAnsi="Palatino Linotype" w:cs="Arial"/>
          <w:color w:val="000000" w:themeColor="text1"/>
          <w:lang w:val="es-ES" w:eastAsia="es-MX"/>
        </w:rPr>
        <w:t xml:space="preserve"> </w:t>
      </w:r>
    </w:p>
    <w:p w:rsidR="008C6E69" w:rsidRPr="00116BB9" w:rsidRDefault="008C6E69" w:rsidP="00116BB9">
      <w:pPr>
        <w:pStyle w:val="Prrafodelista"/>
        <w:spacing w:line="360" w:lineRule="auto"/>
        <w:rPr>
          <w:rFonts w:ascii="Palatino Linotype" w:eastAsia="Times New Roman" w:hAnsi="Palatino Linotype" w:cs="Arial"/>
          <w:color w:val="000000" w:themeColor="text1"/>
          <w:lang w:val="es-ES" w:eastAsia="es-MX"/>
        </w:rPr>
      </w:pPr>
    </w:p>
    <w:p w:rsidR="00C66A19" w:rsidRPr="00116BB9" w:rsidRDefault="00C66A19" w:rsidP="00116BB9">
      <w:pPr>
        <w:pStyle w:val="Prrafodelista"/>
        <w:numPr>
          <w:ilvl w:val="0"/>
          <w:numId w:val="15"/>
        </w:numPr>
        <w:spacing w:line="360" w:lineRule="auto"/>
        <w:ind w:left="0" w:firstLine="0"/>
        <w:jc w:val="both"/>
        <w:rPr>
          <w:rFonts w:ascii="Palatino Linotype" w:eastAsia="MS Mincho" w:hAnsi="Palatino Linotype" w:cs="Arial"/>
        </w:rPr>
      </w:pPr>
      <w:r w:rsidRPr="00116BB9">
        <w:rPr>
          <w:rFonts w:ascii="Palatino Linotype" w:eastAsia="Times New Roman" w:hAnsi="Palatino Linotype" w:cs="Arial"/>
          <w:color w:val="000000" w:themeColor="text1"/>
          <w:lang w:val="es-ES" w:eastAsia="es-MX"/>
        </w:rPr>
        <w:t xml:space="preserve">De modo tal </w:t>
      </w:r>
      <w:r w:rsidRPr="00116BB9">
        <w:rPr>
          <w:rFonts w:ascii="Palatino Linotype" w:hAnsi="Palatino Linotype" w:cs="Arial"/>
          <w:color w:val="000000" w:themeColor="text1"/>
        </w:rPr>
        <w:t xml:space="preserve">que el presente recurso de revisión se abocara en determinar si el </w:t>
      </w:r>
      <w:r w:rsidRPr="00116BB9">
        <w:rPr>
          <w:rFonts w:ascii="Palatino Linotype" w:hAnsi="Palatino Linotype" w:cs="Arial"/>
          <w:b/>
          <w:color w:val="000000" w:themeColor="text1"/>
        </w:rPr>
        <w:t>SUJETO</w:t>
      </w:r>
      <w:r w:rsidRPr="00116BB9">
        <w:rPr>
          <w:rFonts w:ascii="Palatino Linotype" w:hAnsi="Palatino Linotype" w:cs="Arial"/>
          <w:color w:val="000000" w:themeColor="text1"/>
        </w:rPr>
        <w:t xml:space="preserve"> </w:t>
      </w:r>
      <w:r w:rsidRPr="00116BB9">
        <w:rPr>
          <w:rFonts w:ascii="Palatino Linotype" w:hAnsi="Palatino Linotype" w:cs="Arial"/>
          <w:b/>
          <w:color w:val="000000" w:themeColor="text1"/>
        </w:rPr>
        <w:t>OBLIGADO</w:t>
      </w:r>
      <w:r w:rsidRPr="00116BB9">
        <w:rPr>
          <w:rFonts w:ascii="Palatino Linotype" w:hAnsi="Palatino Linotype" w:cs="Arial"/>
          <w:color w:val="000000" w:themeColor="text1"/>
        </w:rPr>
        <w:t xml:space="preserve"> con su respuesta ciertamente </w:t>
      </w:r>
      <w:r w:rsidRPr="00116BB9">
        <w:rPr>
          <w:rFonts w:ascii="Palatino Linotype" w:eastAsia="Times New Roman" w:hAnsi="Palatino Linotype"/>
          <w:color w:val="000000" w:themeColor="text1"/>
        </w:rPr>
        <w:t>actualiza la causal de procedencia</w:t>
      </w:r>
      <w:r w:rsidRPr="00116BB9">
        <w:rPr>
          <w:rFonts w:ascii="Palatino Linotype" w:eastAsia="Times New Roman" w:hAnsi="Palatino Linotype"/>
          <w:b/>
          <w:color w:val="000000" w:themeColor="text1"/>
        </w:rPr>
        <w:t xml:space="preserve"> </w:t>
      </w:r>
      <w:r w:rsidRPr="00116BB9">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C66A19" w:rsidRPr="00116BB9" w:rsidRDefault="00C66A19" w:rsidP="00116BB9">
      <w:pPr>
        <w:pStyle w:val="Ttulo1"/>
        <w:spacing w:before="0" w:line="360" w:lineRule="auto"/>
        <w:jc w:val="both"/>
        <w:rPr>
          <w:rFonts w:ascii="Palatino Linotype" w:hAnsi="Palatino Linotype"/>
          <w:b/>
          <w:color w:val="000000" w:themeColor="text1"/>
          <w:sz w:val="24"/>
          <w:szCs w:val="24"/>
        </w:rPr>
      </w:pPr>
      <w:r w:rsidRPr="00116BB9">
        <w:rPr>
          <w:rFonts w:ascii="Palatino Linotype" w:hAnsi="Palatino Linotype"/>
          <w:b/>
          <w:color w:val="000000" w:themeColor="text1"/>
          <w:sz w:val="24"/>
          <w:szCs w:val="24"/>
        </w:rPr>
        <w:lastRenderedPageBreak/>
        <w:t>CUARTO. Del estudio y resolución del asunto</w:t>
      </w:r>
    </w:p>
    <w:p w:rsidR="00A944CC" w:rsidRPr="00116BB9" w:rsidRDefault="00C66A19" w:rsidP="00116BB9">
      <w:pPr>
        <w:pStyle w:val="Prrafodelista"/>
        <w:numPr>
          <w:ilvl w:val="0"/>
          <w:numId w:val="15"/>
        </w:numPr>
        <w:spacing w:line="360" w:lineRule="auto"/>
        <w:ind w:left="0" w:firstLine="0"/>
        <w:jc w:val="both"/>
        <w:rPr>
          <w:rFonts w:ascii="Palatino Linotype" w:hAnsi="Palatino Linotype"/>
          <w:color w:val="000000" w:themeColor="text1"/>
        </w:rPr>
      </w:pPr>
      <w:r w:rsidRPr="00116BB9">
        <w:rPr>
          <w:rFonts w:ascii="Palatino Linotype" w:hAnsi="Palatino Linotype"/>
          <w:color w:val="000000" w:themeColor="text1"/>
        </w:rPr>
        <w:t>Acotada la</w:t>
      </w:r>
      <w:r w:rsidRPr="00116BB9">
        <w:rPr>
          <w:rFonts w:ascii="Palatino Linotype" w:hAnsi="Palatino Linotype"/>
          <w:i/>
          <w:color w:val="000000" w:themeColor="text1"/>
        </w:rPr>
        <w:t xml:space="preserve"> Litis</w:t>
      </w:r>
      <w:r w:rsidRPr="00116BB9">
        <w:rPr>
          <w:rFonts w:ascii="Palatino Linotype" w:hAnsi="Palatino Linotype"/>
          <w:color w:val="000000" w:themeColor="text1"/>
        </w:rPr>
        <w:t>,</w:t>
      </w:r>
      <w:r w:rsidR="0066337D" w:rsidRPr="00116BB9">
        <w:rPr>
          <w:rFonts w:ascii="Palatino Linotype" w:hAnsi="Palatino Linotype"/>
          <w:color w:val="000000" w:themeColor="text1"/>
        </w:rPr>
        <w:t xml:space="preserve"> es dable primeramente señalar</w:t>
      </w:r>
      <w:r w:rsidR="00A871B5" w:rsidRPr="00116BB9">
        <w:rPr>
          <w:rFonts w:ascii="Palatino Linotype" w:hAnsi="Palatino Linotype"/>
          <w:color w:val="000000" w:themeColor="text1"/>
        </w:rPr>
        <w:t xml:space="preserve"> </w:t>
      </w:r>
      <w:r w:rsidR="00A944CC" w:rsidRPr="00116BB9">
        <w:rPr>
          <w:rFonts w:ascii="Palatino Linotype" w:hAnsi="Palatino Linotype"/>
          <w:color w:val="000000" w:themeColor="text1"/>
        </w:rPr>
        <w:t xml:space="preserve">que </w:t>
      </w:r>
      <w:r w:rsidR="008C6E69" w:rsidRPr="00116BB9">
        <w:rPr>
          <w:rFonts w:ascii="Palatino Linotype" w:hAnsi="Palatino Linotype"/>
          <w:color w:val="000000" w:themeColor="text1"/>
        </w:rPr>
        <w:t xml:space="preserve">lo argüido por el particular en sus razones o motivos de inconformidad, es un contexto que resulta evidentemente </w:t>
      </w:r>
      <w:r w:rsidR="00116BB9" w:rsidRPr="00116BB9">
        <w:rPr>
          <w:rFonts w:ascii="Palatino Linotype" w:hAnsi="Palatino Linotype"/>
          <w:color w:val="000000" w:themeColor="text1"/>
        </w:rPr>
        <w:t>cierto</w:t>
      </w:r>
      <w:r w:rsidR="008C6E69" w:rsidRPr="00116BB9">
        <w:rPr>
          <w:rFonts w:ascii="Palatino Linotype" w:hAnsi="Palatino Linotype"/>
          <w:color w:val="000000" w:themeColor="text1"/>
        </w:rPr>
        <w:t xml:space="preserve">; toda vez que </w:t>
      </w:r>
      <w:r w:rsidR="00116BB9" w:rsidRPr="00116BB9">
        <w:rPr>
          <w:rFonts w:ascii="Palatino Linotype" w:hAnsi="Palatino Linotype"/>
          <w:color w:val="000000" w:themeColor="text1"/>
        </w:rPr>
        <w:t>evidentemente</w:t>
      </w:r>
      <w:r w:rsidR="008C6E69" w:rsidRPr="00116BB9">
        <w:rPr>
          <w:rFonts w:ascii="Palatino Linotype" w:hAnsi="Palatino Linotype"/>
          <w:color w:val="000000" w:themeColor="text1"/>
        </w:rPr>
        <w:t xml:space="preserve"> se advierte que en el escrito de respuesta se señala que se adjunta la respuesta, sin embargo de las constancias que obran en la respuesta emitida, se desprende que ello no ocurrió.</w:t>
      </w:r>
    </w:p>
    <w:p w:rsidR="008C6E69" w:rsidRPr="00116BB9" w:rsidRDefault="008C6E69" w:rsidP="00116BB9">
      <w:pPr>
        <w:pStyle w:val="Prrafodelista"/>
        <w:spacing w:line="360" w:lineRule="auto"/>
        <w:ind w:left="0"/>
        <w:jc w:val="both"/>
        <w:rPr>
          <w:rFonts w:ascii="Palatino Linotype" w:hAnsi="Palatino Linotype"/>
          <w:color w:val="000000" w:themeColor="text1"/>
        </w:rPr>
      </w:pPr>
    </w:p>
    <w:p w:rsidR="008C6E69" w:rsidRPr="00116BB9" w:rsidRDefault="008C6E69" w:rsidP="00116BB9">
      <w:pPr>
        <w:pStyle w:val="Prrafodelista"/>
        <w:numPr>
          <w:ilvl w:val="0"/>
          <w:numId w:val="15"/>
        </w:numPr>
        <w:spacing w:line="360" w:lineRule="auto"/>
        <w:ind w:left="0" w:firstLine="0"/>
        <w:jc w:val="both"/>
        <w:rPr>
          <w:rFonts w:ascii="Palatino Linotype" w:hAnsi="Palatino Linotype"/>
          <w:color w:val="000000" w:themeColor="text1"/>
        </w:rPr>
      </w:pPr>
      <w:r w:rsidRPr="00116BB9">
        <w:rPr>
          <w:rFonts w:ascii="Palatino Linotype" w:hAnsi="Palatino Linotype"/>
          <w:color w:val="000000" w:themeColor="text1"/>
        </w:rPr>
        <w:t>No obstante lo anterior, en materia de transparencia y acceso a la información pública, la solicitud planteada es</w:t>
      </w:r>
      <w:r w:rsidR="00AD490E" w:rsidRPr="00116BB9">
        <w:rPr>
          <w:rFonts w:ascii="Palatino Linotype" w:hAnsi="Palatino Linotype"/>
          <w:color w:val="000000" w:themeColor="text1"/>
        </w:rPr>
        <w:t xml:space="preserve"> </w:t>
      </w:r>
      <w:r w:rsidR="00116BB9" w:rsidRPr="00116BB9">
        <w:rPr>
          <w:rFonts w:ascii="Palatino Linotype" w:hAnsi="Palatino Linotype"/>
          <w:color w:val="000000" w:themeColor="text1"/>
        </w:rPr>
        <w:t xml:space="preserve">improcedente e </w:t>
      </w:r>
      <w:r w:rsidR="00AD490E" w:rsidRPr="00116BB9">
        <w:rPr>
          <w:rFonts w:ascii="Palatino Linotype" w:hAnsi="Palatino Linotype"/>
          <w:color w:val="000000" w:themeColor="text1"/>
        </w:rPr>
        <w:t xml:space="preserve">inatendible para el </w:t>
      </w:r>
      <w:r w:rsidR="00AD490E" w:rsidRPr="00116BB9">
        <w:rPr>
          <w:rFonts w:ascii="Palatino Linotype" w:hAnsi="Palatino Linotype"/>
          <w:b/>
          <w:color w:val="000000" w:themeColor="text1"/>
        </w:rPr>
        <w:t>SUJETO OBLIGADO</w:t>
      </w:r>
      <w:r w:rsidR="00AD490E" w:rsidRPr="00116BB9">
        <w:rPr>
          <w:rFonts w:ascii="Palatino Linotype" w:hAnsi="Palatino Linotype"/>
          <w:color w:val="000000" w:themeColor="text1"/>
        </w:rPr>
        <w:t xml:space="preserve"> y este Órgano Garante; toda vez que se aprecia con claridad que no corresponde al ejercicio del derecho de acceso a la información pública, sino a uno diverso como lo es el ejercicio del derecho de petición, al corresponder a una pregunta de dónde se requiere que el </w:t>
      </w:r>
      <w:r w:rsidR="00AD490E" w:rsidRPr="00116BB9">
        <w:rPr>
          <w:rFonts w:ascii="Palatino Linotype" w:hAnsi="Palatino Linotype"/>
          <w:b/>
          <w:color w:val="000000" w:themeColor="text1"/>
        </w:rPr>
        <w:t>SUJETO OBLIGADO</w:t>
      </w:r>
      <w:r w:rsidR="00AD490E" w:rsidRPr="00116BB9">
        <w:rPr>
          <w:rFonts w:ascii="Palatino Linotype" w:hAnsi="Palatino Linotype"/>
          <w:color w:val="000000" w:themeColor="text1"/>
        </w:rPr>
        <w:t xml:space="preserve"> emita un pronunciamiento con relación a un hecho futuro e inexistente a la fecha de la interposición de la solicitud de información, como lo es el momento, plazo o fecha </w:t>
      </w:r>
      <w:r w:rsidR="00542119" w:rsidRPr="00116BB9">
        <w:rPr>
          <w:rFonts w:ascii="Palatino Linotype" w:hAnsi="Palatino Linotype"/>
          <w:color w:val="000000" w:themeColor="text1"/>
        </w:rPr>
        <w:t xml:space="preserve">futura </w:t>
      </w:r>
      <w:r w:rsidR="00AD490E" w:rsidRPr="00116BB9">
        <w:rPr>
          <w:rFonts w:ascii="Palatino Linotype" w:hAnsi="Palatino Linotype"/>
          <w:color w:val="000000" w:themeColor="text1"/>
        </w:rPr>
        <w:t>en que eventualmente se dará solución a una problemática.</w:t>
      </w:r>
    </w:p>
    <w:p w:rsidR="00A944CC" w:rsidRPr="00116BB9" w:rsidRDefault="00A944CC" w:rsidP="00116BB9">
      <w:pPr>
        <w:pStyle w:val="Prrafodelista"/>
        <w:spacing w:line="360" w:lineRule="auto"/>
        <w:ind w:left="0"/>
        <w:jc w:val="both"/>
        <w:rPr>
          <w:rFonts w:ascii="Palatino Linotype" w:hAnsi="Palatino Linotype"/>
          <w:color w:val="000000" w:themeColor="text1"/>
        </w:rPr>
      </w:pPr>
    </w:p>
    <w:p w:rsidR="00AD490E" w:rsidRPr="00116BB9" w:rsidRDefault="00AD490E" w:rsidP="00116BB9">
      <w:pPr>
        <w:numPr>
          <w:ilvl w:val="0"/>
          <w:numId w:val="15"/>
        </w:numPr>
        <w:spacing w:line="360" w:lineRule="auto"/>
        <w:ind w:left="0" w:firstLine="0"/>
        <w:contextualSpacing/>
        <w:jc w:val="both"/>
        <w:rPr>
          <w:rFonts w:ascii="Palatino Linotype" w:eastAsia="MS Mincho" w:hAnsi="Palatino Linotype" w:cs="Arial"/>
        </w:rPr>
      </w:pPr>
      <w:r w:rsidRPr="00116BB9">
        <w:rPr>
          <w:rFonts w:ascii="Palatino Linotype" w:eastAsia="MS Mincho" w:hAnsi="Palatino Linotype" w:cs="Arial"/>
        </w:rPr>
        <w:t xml:space="preserve">Contexto del cual, </w:t>
      </w:r>
      <w:r w:rsidR="00116BB9" w:rsidRPr="00116BB9">
        <w:rPr>
          <w:rFonts w:ascii="Palatino Linotype" w:eastAsia="MS Mincho" w:hAnsi="Palatino Linotype" w:cs="Arial"/>
        </w:rPr>
        <w:t>-se insiste-</w:t>
      </w:r>
      <w:r w:rsidRPr="00116BB9">
        <w:rPr>
          <w:rFonts w:ascii="Palatino Linotype" w:eastAsia="MS Mincho" w:hAnsi="Palatino Linotype" w:cs="Arial"/>
        </w:rPr>
        <w:t xml:space="preserve"> este Instituto no puede realizar pronunciamiento alguno, toda vez que ello no corresponde al ejercicio de derecho de acceso a la información, el cual </w:t>
      </w:r>
      <w:r w:rsidRPr="00116BB9">
        <w:rPr>
          <w:rFonts w:ascii="Palatino Linotype" w:eastAsia="MS Mincho" w:hAnsi="Palatino Linotype" w:cs="Arial"/>
          <w:i/>
        </w:rPr>
        <w:t>grosso modo</w:t>
      </w:r>
      <w:r w:rsidRPr="00116BB9">
        <w:rPr>
          <w:rFonts w:ascii="Palatino Linotype" w:eastAsia="MS Mincho" w:hAnsi="Palatino Linotype" w:cs="Arial"/>
        </w:rPr>
        <w:t xml:space="preserve"> consiste en que las personas soliciten información que se genere, posea y administre por los sujetos obligados en diverso soporte documental, previo a la interposición de la solicitud de información; luego entonces al solicitar que más bien se realice una tarea o se emprendan ciertas </w:t>
      </w:r>
      <w:r w:rsidRPr="00116BB9">
        <w:rPr>
          <w:rFonts w:ascii="Palatino Linotype" w:eastAsia="MS Mincho" w:hAnsi="Palatino Linotype" w:cs="Arial"/>
        </w:rPr>
        <w:lastRenderedPageBreak/>
        <w:t>acciones, se colige que se está entonces en presencia del ejercicio del derecho de petición.</w:t>
      </w:r>
    </w:p>
    <w:p w:rsidR="00AD490E" w:rsidRPr="00116BB9" w:rsidRDefault="00AD490E" w:rsidP="00116BB9">
      <w:pPr>
        <w:pStyle w:val="Prrafodelista"/>
        <w:spacing w:line="360" w:lineRule="auto"/>
        <w:rPr>
          <w:rFonts w:ascii="Palatino Linotype" w:eastAsia="MS Mincho" w:hAnsi="Palatino Linotype" w:cs="Arial"/>
        </w:rPr>
      </w:pPr>
    </w:p>
    <w:p w:rsidR="00AD490E" w:rsidRPr="00116BB9" w:rsidRDefault="00AD490E" w:rsidP="00116BB9">
      <w:pPr>
        <w:pStyle w:val="Prrafodelista"/>
        <w:numPr>
          <w:ilvl w:val="0"/>
          <w:numId w:val="15"/>
        </w:numPr>
        <w:tabs>
          <w:tab w:val="left" w:pos="426"/>
        </w:tabs>
        <w:spacing w:line="360" w:lineRule="auto"/>
        <w:ind w:left="0" w:right="51" w:firstLine="0"/>
        <w:jc w:val="both"/>
        <w:rPr>
          <w:rFonts w:ascii="Palatino Linotype" w:hAnsi="Palatino Linotype" w:cs="Arial"/>
          <w:color w:val="000000" w:themeColor="text1"/>
        </w:rPr>
      </w:pPr>
      <w:r w:rsidRPr="00116BB9">
        <w:rPr>
          <w:rFonts w:ascii="Palatino Linotype" w:hAnsi="Palatino Linotype"/>
        </w:rPr>
        <w:t xml:space="preserve">Lo anterior resulta así, porque el solicitar que se realicen determinadas tareas o plantear preguntas, dudas o cuestionamientos, ciertamente </w:t>
      </w:r>
      <w:r w:rsidRPr="00116BB9">
        <w:rPr>
          <w:rFonts w:ascii="Palatino Linotype" w:hAnsi="Palatino Linotype" w:cs="Arial"/>
          <w:color w:val="000000" w:themeColor="text1"/>
        </w:rPr>
        <w:t>debe entenderse por derecho de petición y no por derecho de acceso a la información pública.</w:t>
      </w:r>
    </w:p>
    <w:p w:rsidR="00AD490E" w:rsidRPr="00116BB9" w:rsidRDefault="00AD490E" w:rsidP="00116BB9">
      <w:pPr>
        <w:pStyle w:val="Prrafodelista"/>
        <w:spacing w:line="360" w:lineRule="auto"/>
        <w:rPr>
          <w:rFonts w:ascii="Palatino Linotype" w:hAnsi="Palatino Linotype" w:cs="Arial"/>
          <w:color w:val="000000" w:themeColor="text1"/>
        </w:rPr>
      </w:pPr>
    </w:p>
    <w:p w:rsidR="00AD490E" w:rsidRPr="00116BB9" w:rsidRDefault="00AD490E" w:rsidP="00116BB9">
      <w:pPr>
        <w:pStyle w:val="Prrafodelista"/>
        <w:numPr>
          <w:ilvl w:val="0"/>
          <w:numId w:val="15"/>
        </w:numPr>
        <w:tabs>
          <w:tab w:val="left" w:pos="426"/>
        </w:tabs>
        <w:spacing w:line="360" w:lineRule="auto"/>
        <w:ind w:left="0" w:right="51" w:firstLine="0"/>
        <w:jc w:val="both"/>
        <w:rPr>
          <w:rFonts w:ascii="Palatino Linotype" w:hAnsi="Palatino Linotype" w:cs="Arial"/>
          <w:i/>
          <w:color w:val="000000" w:themeColor="text1"/>
        </w:rPr>
      </w:pPr>
      <w:r w:rsidRPr="00116BB9">
        <w:rPr>
          <w:rFonts w:ascii="Palatino Linotype" w:hAnsi="Palatino Linotype"/>
        </w:rPr>
        <w:t>Por</w:t>
      </w:r>
      <w:r w:rsidRPr="00116BB9">
        <w:rPr>
          <w:rFonts w:ascii="Palatino Linotype" w:hAnsi="Palatino Linotype" w:cs="Arial"/>
          <w:color w:val="000000" w:themeColor="text1"/>
        </w:rPr>
        <w:t xml:space="preserve"> lo que respecta a la definición de derecho de petición, el Maestro Ignacio Burgoa </w:t>
      </w:r>
      <w:r w:rsidRPr="00116BB9">
        <w:rPr>
          <w:rFonts w:ascii="Palatino Linotype" w:hAnsi="Palatino Linotype"/>
          <w:color w:val="000000"/>
        </w:rPr>
        <w:t>Orihuela</w:t>
      </w:r>
      <w:r w:rsidRPr="00116BB9">
        <w:rPr>
          <w:rFonts w:ascii="Palatino Linotype" w:hAnsi="Palatino Linotype" w:cs="Arial"/>
          <w:color w:val="000000" w:themeColor="text1"/>
        </w:rPr>
        <w:t xml:space="preserve"> refiere: “…</w:t>
      </w:r>
      <w:r w:rsidRPr="00116BB9">
        <w:rPr>
          <w:rFonts w:ascii="Palatino Linotype" w:hAnsi="Palatino Linotype" w:cs="Arial"/>
          <w:i/>
          <w:color w:val="000000" w:themeColor="text1"/>
        </w:rPr>
        <w:t xml:space="preserve">es un Derecho Público subjetivo individual de la Garantía </w:t>
      </w:r>
      <w:r w:rsidRPr="00116BB9">
        <w:rPr>
          <w:rFonts w:ascii="Palatino Linotype" w:hAnsi="Palatino Linotype"/>
          <w:color w:val="000000"/>
        </w:rPr>
        <w:t>Respectiva</w:t>
      </w:r>
      <w:r w:rsidRPr="00116BB9">
        <w:rPr>
          <w:rFonts w:ascii="Palatino Linotype" w:hAnsi="Palatino Linotype" w:cs="Arial"/>
          <w:i/>
          <w:color w:val="000000" w:themeColor="text1"/>
        </w:rPr>
        <w:t xml:space="preserve">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116BB9">
        <w:rPr>
          <w:rStyle w:val="Refdenotaalpie"/>
          <w:rFonts w:ascii="Palatino Linotype" w:hAnsi="Palatino Linotype"/>
          <w:i/>
          <w:color w:val="000000" w:themeColor="text1"/>
        </w:rPr>
        <w:t xml:space="preserve"> </w:t>
      </w:r>
      <w:r w:rsidRPr="00116BB9">
        <w:rPr>
          <w:rStyle w:val="Refdenotaalpie"/>
          <w:rFonts w:ascii="Palatino Linotype" w:hAnsi="Palatino Linotype"/>
          <w:i/>
          <w:color w:val="000000" w:themeColor="text1"/>
        </w:rPr>
        <w:footnoteReference w:id="1"/>
      </w:r>
      <w:r w:rsidRPr="00116BB9">
        <w:rPr>
          <w:rFonts w:ascii="Palatino Linotype" w:hAnsi="Palatino Linotype"/>
          <w:i/>
          <w:color w:val="000000" w:themeColor="text1"/>
        </w:rPr>
        <w:t>“</w:t>
      </w:r>
      <w:r w:rsidRPr="00116BB9">
        <w:rPr>
          <w:rFonts w:ascii="Palatino Linotype" w:hAnsi="Palatino Linotype" w:cs="Arial"/>
          <w:i/>
          <w:color w:val="000000" w:themeColor="text1"/>
        </w:rPr>
        <w:t xml:space="preserve"> (Sic)</w:t>
      </w:r>
    </w:p>
    <w:p w:rsidR="00AD490E" w:rsidRPr="00116BB9" w:rsidRDefault="00AD490E" w:rsidP="00116BB9">
      <w:pPr>
        <w:pStyle w:val="Prrafodelista"/>
        <w:spacing w:line="360" w:lineRule="auto"/>
        <w:rPr>
          <w:rFonts w:ascii="Palatino Linotype" w:hAnsi="Palatino Linotype" w:cs="Arial"/>
          <w:i/>
          <w:color w:val="000000" w:themeColor="text1"/>
        </w:rPr>
      </w:pPr>
    </w:p>
    <w:p w:rsidR="00AD490E" w:rsidRPr="00116BB9" w:rsidRDefault="00AD490E" w:rsidP="00116BB9">
      <w:pPr>
        <w:pStyle w:val="Prrafodelista"/>
        <w:numPr>
          <w:ilvl w:val="0"/>
          <w:numId w:val="15"/>
        </w:numPr>
        <w:tabs>
          <w:tab w:val="left" w:pos="426"/>
        </w:tabs>
        <w:spacing w:line="360" w:lineRule="auto"/>
        <w:ind w:left="0" w:right="51" w:firstLine="0"/>
        <w:jc w:val="both"/>
        <w:rPr>
          <w:rFonts w:ascii="Palatino Linotype" w:hAnsi="Palatino Linotype" w:cs="Arial"/>
          <w:i/>
          <w:color w:val="000000" w:themeColor="text1"/>
        </w:rPr>
      </w:pPr>
      <w:r w:rsidRPr="00116BB9">
        <w:rPr>
          <w:rFonts w:ascii="Palatino Linotype" w:hAnsi="Palatino Linotype" w:cs="Arial"/>
          <w:color w:val="000000" w:themeColor="text1"/>
        </w:rPr>
        <w:t xml:space="preserve">Por </w:t>
      </w:r>
      <w:r w:rsidRPr="00116BB9">
        <w:rPr>
          <w:rFonts w:ascii="Palatino Linotype" w:hAnsi="Palatino Linotype"/>
        </w:rPr>
        <w:t>su</w:t>
      </w:r>
      <w:r w:rsidRPr="00116BB9">
        <w:rPr>
          <w:rFonts w:ascii="Palatino Linotype" w:hAnsi="Palatino Linotype" w:cs="Arial"/>
          <w:color w:val="000000" w:themeColor="text1"/>
        </w:rPr>
        <w:t xml:space="preserve"> parte, </w:t>
      </w:r>
      <w:r w:rsidRPr="00116BB9">
        <w:rPr>
          <w:rFonts w:ascii="Palatino Linotype" w:hAnsi="Palatino Linotype"/>
        </w:rPr>
        <w:t>David</w:t>
      </w:r>
      <w:r w:rsidRPr="00116BB9">
        <w:rPr>
          <w:rFonts w:ascii="Palatino Linotype" w:hAnsi="Palatino Linotype" w:cs="Arial"/>
          <w:color w:val="000000" w:themeColor="text1"/>
        </w:rPr>
        <w:t xml:space="preserve"> Cienfuegos Salgado, concibe al derecho de petición como </w:t>
      </w:r>
      <w:r w:rsidRPr="00116BB9">
        <w:rPr>
          <w:rFonts w:ascii="Palatino Linotype" w:hAnsi="Palatino Linotype" w:cs="Arial"/>
          <w:i/>
          <w:color w:val="000000" w:themeColor="text1"/>
        </w:rPr>
        <w:t xml:space="preserve">“el </w:t>
      </w:r>
      <w:r w:rsidRPr="00116BB9">
        <w:rPr>
          <w:rFonts w:ascii="Palatino Linotype" w:hAnsi="Palatino Linotype"/>
        </w:rPr>
        <w:t>derecho</w:t>
      </w:r>
      <w:r w:rsidRPr="00116BB9">
        <w:rPr>
          <w:rFonts w:ascii="Palatino Linotype" w:hAnsi="Palatino Linotype" w:cs="Arial"/>
          <w:i/>
          <w:color w:val="000000" w:themeColor="text1"/>
        </w:rPr>
        <w:t xml:space="preserve"> de toda persona a ser escuchado por quienes ejercen el poder público.</w:t>
      </w:r>
      <w:r w:rsidRPr="00116BB9">
        <w:rPr>
          <w:rStyle w:val="Refdenotaalpie"/>
          <w:rFonts w:ascii="Palatino Linotype" w:hAnsi="Palatino Linotype"/>
          <w:i/>
          <w:color w:val="000000" w:themeColor="text1"/>
        </w:rPr>
        <w:t xml:space="preserve"> </w:t>
      </w:r>
      <w:r w:rsidRPr="00116BB9">
        <w:rPr>
          <w:rStyle w:val="Refdenotaalpie"/>
          <w:rFonts w:ascii="Palatino Linotype" w:hAnsi="Palatino Linotype"/>
          <w:i/>
          <w:color w:val="000000" w:themeColor="text1"/>
        </w:rPr>
        <w:footnoteReference w:id="2"/>
      </w:r>
      <w:r w:rsidRPr="00116BB9">
        <w:rPr>
          <w:rFonts w:ascii="Palatino Linotype" w:hAnsi="Palatino Linotype" w:cs="Arial"/>
          <w:i/>
          <w:color w:val="000000" w:themeColor="text1"/>
        </w:rPr>
        <w:t xml:space="preserve">” </w:t>
      </w:r>
    </w:p>
    <w:p w:rsidR="00AD490E" w:rsidRPr="00116BB9" w:rsidRDefault="00AD490E" w:rsidP="00116BB9">
      <w:pPr>
        <w:pStyle w:val="Prrafodelista"/>
        <w:spacing w:line="360" w:lineRule="auto"/>
        <w:rPr>
          <w:rFonts w:ascii="Palatino Linotype" w:hAnsi="Palatino Linotype" w:cs="Arial"/>
          <w:i/>
          <w:color w:val="000000" w:themeColor="text1"/>
        </w:rPr>
      </w:pPr>
    </w:p>
    <w:p w:rsidR="00AD490E" w:rsidRPr="00116BB9" w:rsidRDefault="00AD490E" w:rsidP="00116BB9">
      <w:pPr>
        <w:pStyle w:val="Prrafodelista"/>
        <w:numPr>
          <w:ilvl w:val="0"/>
          <w:numId w:val="15"/>
        </w:numPr>
        <w:tabs>
          <w:tab w:val="left" w:pos="426"/>
        </w:tabs>
        <w:spacing w:line="360" w:lineRule="auto"/>
        <w:ind w:left="0" w:right="51" w:firstLine="0"/>
        <w:jc w:val="both"/>
        <w:rPr>
          <w:rFonts w:ascii="Palatino Linotype" w:hAnsi="Palatino Linotype" w:cs="Arial"/>
          <w:i/>
          <w:color w:val="000000" w:themeColor="text1"/>
        </w:rPr>
      </w:pPr>
      <w:r w:rsidRPr="00116BB9">
        <w:rPr>
          <w:rFonts w:ascii="Palatino Linotype" w:hAnsi="Palatino Linotype" w:cs="Arial"/>
          <w:color w:val="000000" w:themeColor="text1"/>
        </w:rPr>
        <w:t xml:space="preserve">Al este respecto, y </w:t>
      </w:r>
      <w:r w:rsidRPr="00116BB9">
        <w:rPr>
          <w:rFonts w:ascii="Palatino Linotype" w:hAnsi="Palatino Linotype" w:cs="Arial"/>
          <w:b/>
          <w:color w:val="000000" w:themeColor="text1"/>
        </w:rPr>
        <w:t>PARA DIFERENCIAR</w:t>
      </w:r>
      <w:r w:rsidRPr="00116BB9">
        <w:rPr>
          <w:rFonts w:ascii="Palatino Linotype" w:hAnsi="Palatino Linotype" w:cs="Arial"/>
          <w:color w:val="000000" w:themeColor="text1"/>
        </w:rPr>
        <w:t xml:space="preserve"> el derecho de petición al derecho de acceso a la información, resulta conducente señalar que José Guadalupe Robles, conceptualiza el derecho a la información como </w:t>
      </w:r>
      <w:r w:rsidRPr="00116BB9">
        <w:rPr>
          <w:rFonts w:ascii="Palatino Linotype" w:hAnsi="Palatino Linotype" w:cs="Arial"/>
          <w:i/>
          <w:color w:val="000000" w:themeColor="text1"/>
        </w:rPr>
        <w:t xml:space="preserve">“un derecho fundamental tanto de carácter individual como colectivo, cuyas limitaciones deben estar establecida en la ley, así </w:t>
      </w:r>
      <w:r w:rsidRPr="00116BB9">
        <w:rPr>
          <w:rFonts w:ascii="Palatino Linotype" w:hAnsi="Palatino Linotype" w:cs="Arial"/>
          <w:i/>
          <w:color w:val="000000" w:themeColor="text1"/>
        </w:rPr>
        <w:lastRenderedPageBreak/>
        <w:t>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116BB9">
        <w:rPr>
          <w:rStyle w:val="Refdenotaalpie"/>
          <w:rFonts w:ascii="Palatino Linotype" w:hAnsi="Palatino Linotype"/>
          <w:i/>
          <w:color w:val="000000" w:themeColor="text1"/>
        </w:rPr>
        <w:t xml:space="preserve"> </w:t>
      </w:r>
      <w:r w:rsidRPr="00116BB9">
        <w:rPr>
          <w:rStyle w:val="Refdenotaalpie"/>
          <w:rFonts w:ascii="Palatino Linotype" w:hAnsi="Palatino Linotype"/>
          <w:i/>
          <w:color w:val="000000" w:themeColor="text1"/>
        </w:rPr>
        <w:footnoteReference w:id="3"/>
      </w:r>
      <w:r w:rsidRPr="00116BB9">
        <w:rPr>
          <w:rFonts w:ascii="Palatino Linotype" w:hAnsi="Palatino Linotype" w:cs="Arial"/>
          <w:i/>
          <w:color w:val="000000" w:themeColor="text1"/>
        </w:rPr>
        <w:t xml:space="preserve">“(Sic) </w:t>
      </w:r>
    </w:p>
    <w:p w:rsidR="00AD490E" w:rsidRPr="00116BB9" w:rsidRDefault="00AD490E" w:rsidP="00116BB9">
      <w:pPr>
        <w:pStyle w:val="Prrafodelista"/>
        <w:spacing w:line="360" w:lineRule="auto"/>
        <w:rPr>
          <w:rFonts w:ascii="Palatino Linotype" w:hAnsi="Palatino Linotype" w:cs="Arial"/>
          <w:i/>
          <w:color w:val="000000" w:themeColor="text1"/>
        </w:rPr>
      </w:pPr>
    </w:p>
    <w:p w:rsidR="00AD490E" w:rsidRPr="00116BB9" w:rsidRDefault="00AD490E" w:rsidP="00116BB9">
      <w:pPr>
        <w:pStyle w:val="Prrafodelista"/>
        <w:numPr>
          <w:ilvl w:val="0"/>
          <w:numId w:val="15"/>
        </w:numPr>
        <w:tabs>
          <w:tab w:val="left" w:pos="426"/>
        </w:tabs>
        <w:spacing w:line="360" w:lineRule="auto"/>
        <w:ind w:left="0" w:right="51" w:firstLine="0"/>
        <w:jc w:val="both"/>
        <w:rPr>
          <w:rFonts w:ascii="Palatino Linotype" w:hAnsi="Palatino Linotype" w:cs="Arial"/>
          <w:i/>
          <w:color w:val="000000" w:themeColor="text1"/>
        </w:rPr>
      </w:pPr>
      <w:r w:rsidRPr="00116BB9">
        <w:rPr>
          <w:rFonts w:ascii="Palatino Linotype" w:hAnsi="Palatino Linotype" w:cs="Arial"/>
          <w:color w:val="000000" w:themeColor="text1"/>
        </w:rPr>
        <w:t>Además</w:t>
      </w:r>
      <w:r w:rsidRPr="00116BB9">
        <w:rPr>
          <w:rFonts w:ascii="Palatino Linotype" w:hAnsi="Palatino Linotype" w:cs="Arial"/>
          <w:color w:val="000000" w:themeColor="text1"/>
          <w:lang w:eastAsia="es-MX"/>
        </w:rPr>
        <w:t xml:space="preserve">, el derecho a la información constituye una prerrogativa a acceder a </w:t>
      </w:r>
      <w:r w:rsidRPr="00116BB9">
        <w:rPr>
          <w:rFonts w:ascii="Palatino Linotype" w:hAnsi="Palatino Linotype" w:cs="Arial"/>
          <w:color w:val="000000" w:themeColor="text1"/>
        </w:rPr>
        <w:t>documentación</w:t>
      </w:r>
      <w:r w:rsidRPr="00116BB9">
        <w:rPr>
          <w:rFonts w:ascii="Palatino Linotype" w:hAnsi="Palatino Linotype" w:cs="Arial"/>
          <w:color w:val="000000" w:themeColor="text1"/>
          <w:lang w:eastAsia="es-MX"/>
        </w:rPr>
        <w:t xml:space="preserve"> en </w:t>
      </w:r>
      <w:r w:rsidRPr="00116BB9">
        <w:rPr>
          <w:rFonts w:ascii="Palatino Linotype" w:hAnsi="Palatino Linotype" w:cs="Arial"/>
          <w:color w:val="000000" w:themeColor="text1"/>
        </w:rPr>
        <w:t>poder</w:t>
      </w:r>
      <w:r w:rsidRPr="00116BB9">
        <w:rPr>
          <w:rFonts w:ascii="Palatino Linotype" w:hAnsi="Palatino Linotype" w:cs="Arial"/>
          <w:color w:val="000000" w:themeColor="text1"/>
          <w:lang w:eastAsia="es-MX"/>
        </w:rPr>
        <w:t xml:space="preserve"> de los Sujetos Obligados, no así a realizar cuestionamientos, o manifestaciones subjetivas. Sirve de apoyo a lo anterior la definición de derecho a la información de Ernesto Villanueva Villanueva que dice: “</w:t>
      </w:r>
      <w:r w:rsidRPr="00116BB9">
        <w:rPr>
          <w:rFonts w:ascii="Palatino Linotype" w:hAnsi="Palatino Linotype" w:cs="Arial"/>
          <w:i/>
          <w:color w:val="000000" w:themeColor="text1"/>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116BB9">
        <w:rPr>
          <w:rStyle w:val="Refdenotaalpie"/>
          <w:rFonts w:ascii="Palatino Linotype" w:hAnsi="Palatino Linotype" w:cs="Arial"/>
          <w:i/>
          <w:color w:val="000000" w:themeColor="text1"/>
          <w:lang w:eastAsia="es-MX"/>
        </w:rPr>
        <w:footnoteReference w:id="4"/>
      </w:r>
    </w:p>
    <w:p w:rsidR="00AD490E" w:rsidRPr="00116BB9" w:rsidRDefault="00AD490E" w:rsidP="00116BB9">
      <w:pPr>
        <w:pStyle w:val="Prrafodelista"/>
        <w:spacing w:line="360" w:lineRule="auto"/>
        <w:rPr>
          <w:rFonts w:ascii="Palatino Linotype" w:hAnsi="Palatino Linotype" w:cs="Arial"/>
          <w:i/>
          <w:color w:val="000000" w:themeColor="text1"/>
        </w:rPr>
      </w:pPr>
    </w:p>
    <w:p w:rsidR="00AD490E" w:rsidRDefault="00AD490E" w:rsidP="00116BB9">
      <w:pPr>
        <w:pStyle w:val="Prrafodelista"/>
        <w:numPr>
          <w:ilvl w:val="0"/>
          <w:numId w:val="15"/>
        </w:numPr>
        <w:tabs>
          <w:tab w:val="left" w:pos="426"/>
        </w:tabs>
        <w:spacing w:line="360" w:lineRule="auto"/>
        <w:ind w:left="0" w:right="51" w:firstLine="0"/>
        <w:jc w:val="both"/>
        <w:rPr>
          <w:rFonts w:ascii="Palatino Linotype" w:hAnsi="Palatino Linotype" w:cs="Arial"/>
          <w:color w:val="000000" w:themeColor="text1"/>
        </w:rPr>
      </w:pPr>
      <w:r w:rsidRPr="00116BB9">
        <w:rPr>
          <w:rFonts w:ascii="Palatino Linotype" w:hAnsi="Palatino Linotype" w:cs="Arial"/>
          <w:color w:val="000000" w:themeColor="text1"/>
        </w:rPr>
        <w:t xml:space="preserve">Ahora bien, para entender los alcances de la información pública se considera </w:t>
      </w:r>
      <w:r w:rsidRPr="00116BB9">
        <w:rPr>
          <w:rFonts w:ascii="Palatino Linotype" w:hAnsi="Palatino Linotype" w:cs="Arial"/>
          <w:color w:val="000000" w:themeColor="text1"/>
          <w:lang w:eastAsia="es-MX"/>
        </w:rPr>
        <w:t>importante</w:t>
      </w:r>
      <w:r w:rsidRPr="00116BB9">
        <w:rPr>
          <w:rFonts w:ascii="Palatino Linotype" w:hAnsi="Palatino Linotype" w:cs="Arial"/>
          <w:color w:val="000000" w:themeColor="text1"/>
        </w:rPr>
        <w:t xml:space="preserve"> citar el criterio </w:t>
      </w:r>
      <w:r w:rsidRPr="00116BB9">
        <w:rPr>
          <w:rFonts w:ascii="Palatino Linotype" w:hAnsi="Palatino Linotype" w:cs="Arial"/>
          <w:bCs/>
          <w:color w:val="000000" w:themeColor="text1"/>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116BB9">
        <w:rPr>
          <w:rFonts w:ascii="Palatino Linotype" w:hAnsi="Palatino Linotype" w:cs="Arial"/>
          <w:color w:val="000000" w:themeColor="text1"/>
        </w:rPr>
        <w:t>cuyo rubro y texto dispone:</w:t>
      </w:r>
    </w:p>
    <w:p w:rsidR="00116BB9" w:rsidRDefault="00116BB9" w:rsidP="00116BB9">
      <w:pPr>
        <w:pStyle w:val="Prrafodelista"/>
        <w:rPr>
          <w:rFonts w:ascii="Palatino Linotype" w:hAnsi="Palatino Linotype" w:cs="Arial"/>
          <w:color w:val="000000" w:themeColor="text1"/>
        </w:rPr>
      </w:pPr>
    </w:p>
    <w:p w:rsidR="00572E10" w:rsidRDefault="00572E10" w:rsidP="00116BB9">
      <w:pPr>
        <w:pStyle w:val="Prrafodelista"/>
        <w:rPr>
          <w:rFonts w:ascii="Palatino Linotype" w:hAnsi="Palatino Linotype" w:cs="Arial"/>
          <w:color w:val="000000" w:themeColor="text1"/>
        </w:rPr>
      </w:pPr>
    </w:p>
    <w:p w:rsidR="00572E10" w:rsidRPr="00116BB9" w:rsidRDefault="00572E10" w:rsidP="00116BB9">
      <w:pPr>
        <w:pStyle w:val="Prrafodelista"/>
        <w:rPr>
          <w:rFonts w:ascii="Palatino Linotype" w:hAnsi="Palatino Linotype" w:cs="Arial"/>
          <w:color w:val="000000" w:themeColor="text1"/>
        </w:rPr>
      </w:pPr>
    </w:p>
    <w:p w:rsidR="00AD490E" w:rsidRPr="00572E10" w:rsidRDefault="00AD490E" w:rsidP="00572E10">
      <w:pPr>
        <w:autoSpaceDE w:val="0"/>
        <w:autoSpaceDN w:val="0"/>
        <w:adjustRightInd w:val="0"/>
        <w:spacing w:line="360" w:lineRule="auto"/>
        <w:ind w:left="567" w:right="567"/>
        <w:jc w:val="center"/>
        <w:rPr>
          <w:rFonts w:ascii="Palatino Linotype" w:hAnsi="Palatino Linotype" w:cs="Arial"/>
          <w:b/>
          <w:i/>
          <w:color w:val="000000" w:themeColor="text1"/>
          <w:sz w:val="22"/>
        </w:rPr>
      </w:pPr>
      <w:r w:rsidRPr="00572E10">
        <w:rPr>
          <w:rFonts w:ascii="Palatino Linotype" w:hAnsi="Palatino Linotype" w:cs="Arial"/>
          <w:b/>
          <w:i/>
          <w:color w:val="000000" w:themeColor="text1"/>
          <w:sz w:val="22"/>
        </w:rPr>
        <w:lastRenderedPageBreak/>
        <w:t>“CRITERIO 0002-11</w:t>
      </w:r>
    </w:p>
    <w:p w:rsidR="00AD490E" w:rsidRPr="00572E10" w:rsidRDefault="00AD490E" w:rsidP="00116BB9">
      <w:pPr>
        <w:autoSpaceDE w:val="0"/>
        <w:autoSpaceDN w:val="0"/>
        <w:adjustRightInd w:val="0"/>
        <w:spacing w:line="360" w:lineRule="auto"/>
        <w:ind w:left="567" w:right="567"/>
        <w:jc w:val="both"/>
        <w:rPr>
          <w:rFonts w:ascii="Palatino Linotype" w:hAnsi="Palatino Linotype" w:cs="Arial"/>
          <w:i/>
          <w:color w:val="000000" w:themeColor="text1"/>
          <w:sz w:val="22"/>
        </w:rPr>
      </w:pPr>
      <w:r w:rsidRPr="00572E10">
        <w:rPr>
          <w:rFonts w:ascii="Palatino Linotype" w:hAnsi="Palatino Linotype" w:cs="Arial"/>
          <w:b/>
          <w:i/>
          <w:color w:val="000000" w:themeColor="text1"/>
          <w:sz w:val="22"/>
        </w:rPr>
        <w:t xml:space="preserve">INFORMACIÓN PÚBLICA, CONCEPTO DE, EN MATERIA DE TRANSPARENCIA. INTERPRETACIÓN TEMÁTICA DE LOS ARTÍCULOS 2, FRACCIÓN </w:t>
      </w:r>
      <w:r w:rsidRPr="00572E10">
        <w:rPr>
          <w:rFonts w:ascii="Palatino Linotype" w:hAnsi="Palatino Linotype" w:cs="Arial"/>
          <w:b/>
          <w:bCs/>
          <w:i/>
          <w:color w:val="000000" w:themeColor="text1"/>
          <w:sz w:val="22"/>
        </w:rPr>
        <w:t xml:space="preserve">V, XV, Y XVI, </w:t>
      </w:r>
      <w:r w:rsidRPr="00572E10">
        <w:rPr>
          <w:rFonts w:ascii="Palatino Linotype" w:hAnsi="Palatino Linotype" w:cs="Arial"/>
          <w:b/>
          <w:i/>
          <w:color w:val="000000" w:themeColor="text1"/>
          <w:sz w:val="22"/>
        </w:rPr>
        <w:t>32, 4,11 Y 41.</w:t>
      </w:r>
      <w:r w:rsidRPr="00572E10">
        <w:rPr>
          <w:rFonts w:ascii="Palatino Linotype" w:hAnsi="Palatino Linotype" w:cs="Arial"/>
          <w:i/>
          <w:color w:val="000000" w:themeColor="text1"/>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D490E" w:rsidRPr="00572E10" w:rsidRDefault="00AD490E" w:rsidP="00116BB9">
      <w:pPr>
        <w:autoSpaceDE w:val="0"/>
        <w:autoSpaceDN w:val="0"/>
        <w:adjustRightInd w:val="0"/>
        <w:spacing w:line="360" w:lineRule="auto"/>
        <w:ind w:left="567" w:right="567"/>
        <w:jc w:val="both"/>
        <w:rPr>
          <w:rFonts w:ascii="Palatino Linotype" w:hAnsi="Palatino Linotype" w:cs="Arial"/>
          <w:i/>
          <w:color w:val="000000" w:themeColor="text1"/>
          <w:sz w:val="22"/>
        </w:rPr>
      </w:pPr>
      <w:r w:rsidRPr="00572E10">
        <w:rPr>
          <w:rFonts w:ascii="Palatino Linotype" w:hAnsi="Palatino Linotype" w:cs="Arial"/>
          <w:i/>
          <w:color w:val="000000" w:themeColor="text1"/>
          <w:sz w:val="22"/>
        </w:rPr>
        <w:t>En consecuencia el acceso a la información se refiere a que se cumplan cualquiera de los siguientes tres supuestos:</w:t>
      </w:r>
    </w:p>
    <w:p w:rsidR="00AD490E" w:rsidRPr="00572E10" w:rsidRDefault="00AD490E" w:rsidP="00116BB9">
      <w:pPr>
        <w:autoSpaceDE w:val="0"/>
        <w:autoSpaceDN w:val="0"/>
        <w:adjustRightInd w:val="0"/>
        <w:spacing w:line="360" w:lineRule="auto"/>
        <w:ind w:left="567" w:right="567"/>
        <w:jc w:val="both"/>
        <w:rPr>
          <w:rFonts w:ascii="Palatino Linotype" w:hAnsi="Palatino Linotype" w:cs="Arial"/>
          <w:i/>
          <w:color w:val="000000" w:themeColor="text1"/>
          <w:sz w:val="22"/>
        </w:rPr>
      </w:pPr>
      <w:r w:rsidRPr="00572E10">
        <w:rPr>
          <w:rFonts w:ascii="Palatino Linotype" w:hAnsi="Palatino Linotype" w:cs="Arial"/>
          <w:i/>
          <w:color w:val="000000" w:themeColor="text1"/>
          <w:sz w:val="22"/>
        </w:rPr>
        <w:t>Que se trate de información registrada en cualquier soporte documental, que en ejercicio de las atribuciones conferidas, sea generada por los Sujetos Obligados;</w:t>
      </w:r>
    </w:p>
    <w:p w:rsidR="00AD490E" w:rsidRPr="00572E10" w:rsidRDefault="00AD490E" w:rsidP="00116BB9">
      <w:pPr>
        <w:autoSpaceDE w:val="0"/>
        <w:autoSpaceDN w:val="0"/>
        <w:adjustRightInd w:val="0"/>
        <w:spacing w:line="360" w:lineRule="auto"/>
        <w:ind w:left="567" w:right="567"/>
        <w:jc w:val="both"/>
        <w:rPr>
          <w:rFonts w:ascii="Palatino Linotype" w:hAnsi="Palatino Linotype" w:cs="Arial"/>
          <w:i/>
          <w:color w:val="000000" w:themeColor="text1"/>
          <w:sz w:val="22"/>
        </w:rPr>
      </w:pPr>
      <w:r w:rsidRPr="00572E10">
        <w:rPr>
          <w:rFonts w:ascii="Palatino Linotype" w:hAnsi="Palatino Linotype" w:cs="Arial"/>
          <w:i/>
          <w:color w:val="000000" w:themeColor="text1"/>
          <w:sz w:val="22"/>
        </w:rPr>
        <w:t>Que se trate de información registrada en cualquier soporte documental, que en ejercicio de las atribuciones conferidas, sea administrada por los Sujetos Obligados, y</w:t>
      </w:r>
    </w:p>
    <w:p w:rsidR="00AD490E" w:rsidRPr="00572E10" w:rsidRDefault="00AD490E" w:rsidP="00116BB9">
      <w:pPr>
        <w:autoSpaceDE w:val="0"/>
        <w:autoSpaceDN w:val="0"/>
        <w:adjustRightInd w:val="0"/>
        <w:spacing w:line="360" w:lineRule="auto"/>
        <w:ind w:left="567" w:right="567"/>
        <w:jc w:val="both"/>
        <w:rPr>
          <w:rFonts w:ascii="Palatino Linotype" w:hAnsi="Palatino Linotype" w:cs="Arial"/>
          <w:i/>
          <w:color w:val="000000" w:themeColor="text1"/>
          <w:sz w:val="22"/>
        </w:rPr>
      </w:pPr>
      <w:r w:rsidRPr="00572E10">
        <w:rPr>
          <w:rFonts w:ascii="Palatino Linotype" w:hAnsi="Palatino Linotype" w:cs="Arial"/>
          <w:i/>
          <w:color w:val="000000" w:themeColor="text1"/>
          <w:sz w:val="22"/>
        </w:rPr>
        <w:t>Que se trate de información registrada en cualquier soporte documental, que en ejercicio de las atribuciones conferidas, se encuentre en posesión de los Sujetos Obligados.”</w:t>
      </w:r>
    </w:p>
    <w:p w:rsidR="00AD490E" w:rsidRPr="00572E10" w:rsidRDefault="00AD490E" w:rsidP="00116BB9">
      <w:pPr>
        <w:autoSpaceDE w:val="0"/>
        <w:autoSpaceDN w:val="0"/>
        <w:adjustRightInd w:val="0"/>
        <w:spacing w:line="360" w:lineRule="auto"/>
        <w:ind w:left="567" w:right="567"/>
        <w:jc w:val="both"/>
        <w:rPr>
          <w:rFonts w:ascii="Palatino Linotype" w:hAnsi="Palatino Linotype" w:cs="Arial"/>
          <w:i/>
          <w:color w:val="000000" w:themeColor="text1"/>
          <w:sz w:val="22"/>
        </w:rPr>
      </w:pPr>
    </w:p>
    <w:p w:rsidR="00AD490E" w:rsidRPr="00116BB9" w:rsidRDefault="00AD490E" w:rsidP="00116BB9">
      <w:pPr>
        <w:pStyle w:val="Prrafodelista"/>
        <w:numPr>
          <w:ilvl w:val="0"/>
          <w:numId w:val="15"/>
        </w:numPr>
        <w:spacing w:line="360" w:lineRule="auto"/>
        <w:ind w:left="0" w:firstLine="0"/>
        <w:jc w:val="both"/>
        <w:rPr>
          <w:rFonts w:ascii="Palatino Linotype" w:hAnsi="Palatino Linotype"/>
        </w:rPr>
      </w:pPr>
      <w:r w:rsidRPr="00116BB9">
        <w:rPr>
          <w:rFonts w:ascii="Palatino Linotype" w:hAnsi="Palatino Linotype" w:cs="Arial"/>
          <w:color w:val="000000" w:themeColor="text1"/>
        </w:rPr>
        <w:t xml:space="preserve">De </w:t>
      </w:r>
      <w:r w:rsidRPr="00116BB9">
        <w:rPr>
          <w:rFonts w:ascii="Palatino Linotype" w:hAnsi="Palatino Linotype" w:cs="Arial"/>
          <w:color w:val="000000" w:themeColor="text1"/>
          <w:lang w:eastAsia="es-MX"/>
        </w:rPr>
        <w:t>lo</w:t>
      </w:r>
      <w:r w:rsidRPr="00116BB9">
        <w:rPr>
          <w:rFonts w:ascii="Palatino Linotype" w:hAnsi="Palatino Linotype" w:cs="Arial"/>
          <w:color w:val="000000" w:themeColor="text1"/>
        </w:rPr>
        <w:t xml:space="preserve"> anterior, se puede concluir que la distinción entre el derecho de petición y el derecho de acceso a la información estriba, principalmente, en que en el primero de ellos </w:t>
      </w:r>
      <w:r w:rsidRPr="00116BB9">
        <w:rPr>
          <w:rFonts w:ascii="Palatino Linotype" w:hAnsi="Palatino Linotype" w:cs="Arial"/>
          <w:color w:val="000000" w:themeColor="text1"/>
          <w:lang w:eastAsia="es-MX"/>
        </w:rPr>
        <w:t xml:space="preserve">la pretensión del peticionario consiste generalmente en obligar a la autoridad responsable a que </w:t>
      </w:r>
      <w:r w:rsidRPr="00116BB9">
        <w:rPr>
          <w:rFonts w:ascii="Palatino Linotype" w:hAnsi="Palatino Linotype" w:cs="Arial"/>
          <w:b/>
          <w:color w:val="000000" w:themeColor="text1"/>
          <w:u w:val="single"/>
          <w:lang w:eastAsia="es-MX"/>
        </w:rPr>
        <w:t>actúe en el sentido de contestar lo solicitado</w:t>
      </w:r>
      <w:r w:rsidRPr="00116BB9">
        <w:rPr>
          <w:rFonts w:ascii="Palatino Linotype" w:hAnsi="Palatino Linotype" w:cs="Arial"/>
          <w:color w:val="000000" w:themeColor="text1"/>
          <w:lang w:eastAsia="es-MX"/>
        </w:rPr>
        <w:t xml:space="preserve">; mientras que en el </w:t>
      </w:r>
      <w:r w:rsidRPr="00116BB9">
        <w:rPr>
          <w:rFonts w:ascii="Palatino Linotype" w:hAnsi="Palatino Linotype" w:cs="Arial"/>
          <w:bCs/>
          <w:color w:val="000000" w:themeColor="text1"/>
          <w:lang w:eastAsia="es-CO"/>
        </w:rPr>
        <w:t>segundo supuesto, la petición se encamina primordialmente a</w:t>
      </w:r>
      <w:r w:rsidRPr="00116BB9">
        <w:rPr>
          <w:rFonts w:ascii="Palatino Linotype" w:hAnsi="Palatino Linotype" w:cs="Arial"/>
          <w:color w:val="000000" w:themeColor="text1"/>
        </w:rPr>
        <w:t xml:space="preserve"> permitir el </w:t>
      </w:r>
      <w:r w:rsidRPr="00116BB9">
        <w:rPr>
          <w:rFonts w:ascii="Palatino Linotype" w:hAnsi="Palatino Linotype" w:cs="Arial"/>
          <w:color w:val="000000" w:themeColor="text1"/>
          <w:lang w:eastAsia="es-CO"/>
        </w:rPr>
        <w:t xml:space="preserve">acceso a datos, registros y todo tipo de información pública </w:t>
      </w:r>
      <w:r w:rsidRPr="00116BB9">
        <w:rPr>
          <w:rFonts w:ascii="Palatino Linotype" w:hAnsi="Palatino Linotype" w:cs="Arial"/>
          <w:b/>
          <w:color w:val="000000" w:themeColor="text1"/>
          <w:u w:val="single"/>
          <w:lang w:eastAsia="es-CO"/>
        </w:rPr>
        <w:t>que conste en documentos</w:t>
      </w:r>
      <w:r w:rsidRPr="00116BB9">
        <w:rPr>
          <w:rFonts w:ascii="Palatino Linotype" w:hAnsi="Palatino Linotype" w:cs="Arial"/>
          <w:color w:val="000000" w:themeColor="text1"/>
          <w:lang w:eastAsia="es-CO"/>
        </w:rPr>
        <w:t xml:space="preserve">, sea generada o se encuentre en posesión de </w:t>
      </w:r>
      <w:r w:rsidRPr="00116BB9">
        <w:rPr>
          <w:rFonts w:ascii="Palatino Linotype" w:hAnsi="Palatino Linotype" w:cs="Arial"/>
          <w:color w:val="000000" w:themeColor="text1"/>
        </w:rPr>
        <w:t>la autoridad.</w:t>
      </w:r>
    </w:p>
    <w:p w:rsidR="00542119" w:rsidRPr="00116BB9" w:rsidRDefault="00542119" w:rsidP="00116BB9">
      <w:pPr>
        <w:pStyle w:val="Prrafodelista"/>
        <w:numPr>
          <w:ilvl w:val="0"/>
          <w:numId w:val="15"/>
        </w:numPr>
        <w:spacing w:line="360" w:lineRule="auto"/>
        <w:ind w:left="0" w:firstLine="0"/>
        <w:jc w:val="both"/>
        <w:rPr>
          <w:rFonts w:ascii="Palatino Linotype" w:hAnsi="Palatino Linotype" w:cs="Arial"/>
        </w:rPr>
      </w:pPr>
      <w:r w:rsidRPr="00116BB9">
        <w:rPr>
          <w:rFonts w:ascii="Palatino Linotype" w:hAnsi="Palatino Linotype"/>
        </w:rPr>
        <w:lastRenderedPageBreak/>
        <w:t xml:space="preserve">Luego entonces, </w:t>
      </w:r>
      <w:r w:rsidRPr="00116BB9">
        <w:rPr>
          <w:rFonts w:ascii="Palatino Linotype" w:eastAsia="Calibri" w:hAnsi="Palatino Linotype"/>
        </w:rPr>
        <w:t xml:space="preserve">se concluye con claridad que el Recurso de Revisión es </w:t>
      </w:r>
      <w:r w:rsidRPr="00116BB9">
        <w:rPr>
          <w:rFonts w:ascii="Palatino Linotype" w:hAnsi="Palatino Linotype" w:cs="Arial"/>
          <w:color w:val="000000" w:themeColor="text1"/>
        </w:rPr>
        <w:t>improcedente</w:t>
      </w:r>
      <w:r w:rsidRPr="00116BB9">
        <w:rPr>
          <w:rFonts w:ascii="Palatino Linotype" w:eastAsia="Calibri" w:hAnsi="Palatino Linotype"/>
        </w:rPr>
        <w:t>,</w:t>
      </w:r>
      <w:r w:rsidRPr="00116BB9">
        <w:rPr>
          <w:rFonts w:ascii="Palatino Linotype" w:eastAsia="Palatino Linotype" w:hAnsi="Palatino Linotype" w:cs="Palatino Linotype"/>
        </w:rPr>
        <w:t xml:space="preserve"> dando como resultado un sobreseimiento, por lo que se omite un análisis pormenorizado a efecto de determinar si la respuesta colma o no la solicitud de información. </w:t>
      </w:r>
      <w:r w:rsidRPr="00116BB9">
        <w:rPr>
          <w:rFonts w:ascii="Palatino Linotype" w:hAnsi="Palatino Linotype" w:cs="Arial"/>
          <w:color w:val="000000"/>
        </w:rPr>
        <w:t xml:space="preserve">Sirve de sustento </w:t>
      </w:r>
      <w:r w:rsidRPr="00116BB9">
        <w:rPr>
          <w:rFonts w:ascii="Palatino Linotype" w:hAnsi="Palatino Linotype"/>
          <w:color w:val="000000"/>
        </w:rPr>
        <w:t>la Jurisprudencia No. 29 visible a foja 19 del Apéndice al Semanario Judicial de la Federación 1917-1995, Torno VI, Materia Común, Primera Parte, Tesis de la Suprema Corte de Justicia, que contiene:</w:t>
      </w:r>
    </w:p>
    <w:p w:rsidR="00542119" w:rsidRPr="00572E10" w:rsidRDefault="00542119" w:rsidP="00116BB9">
      <w:pPr>
        <w:pStyle w:val="Prrafodelista"/>
        <w:spacing w:line="360" w:lineRule="auto"/>
        <w:rPr>
          <w:rFonts w:ascii="Palatino Linotype" w:hAnsi="Palatino Linotype" w:cs="Arial"/>
          <w:sz w:val="22"/>
        </w:rPr>
      </w:pPr>
    </w:p>
    <w:p w:rsidR="00542119" w:rsidRPr="00572E10" w:rsidRDefault="00542119" w:rsidP="00116BB9">
      <w:pPr>
        <w:shd w:val="clear" w:color="auto" w:fill="FFFFFF"/>
        <w:spacing w:line="360" w:lineRule="auto"/>
        <w:ind w:left="567" w:right="567"/>
        <w:jc w:val="both"/>
        <w:rPr>
          <w:rFonts w:ascii="Palatino Linotype" w:hAnsi="Palatino Linotype"/>
          <w:i/>
          <w:iCs/>
          <w:color w:val="000000"/>
          <w:sz w:val="22"/>
        </w:rPr>
      </w:pPr>
      <w:r w:rsidRPr="00572E10">
        <w:rPr>
          <w:rFonts w:ascii="Palatino Linotype" w:hAnsi="Palatino Linotype"/>
          <w:b/>
          <w:bCs/>
          <w:i/>
          <w:iCs/>
          <w:color w:val="000000"/>
          <w:sz w:val="22"/>
        </w:rPr>
        <w:t>AGRAVIOS EN LA REVISION. DEBEN ESTAR EN RELACION DIRECTA CON LOS FUNDAMENTOS Y CONSIDERACIONES DE LA SENTENCIA</w:t>
      </w:r>
      <w:r w:rsidRPr="00572E10">
        <w:rPr>
          <w:rFonts w:ascii="Palatino Linotype" w:hAnsi="Palatino Linotype"/>
          <w:i/>
          <w:iCs/>
          <w:color w:val="000000"/>
          <w:sz w:val="22"/>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rsidR="00542119" w:rsidRPr="00572E10" w:rsidRDefault="00542119" w:rsidP="00116BB9">
      <w:pPr>
        <w:shd w:val="clear" w:color="auto" w:fill="FFFFFF"/>
        <w:spacing w:line="360" w:lineRule="auto"/>
        <w:ind w:left="567" w:right="567"/>
        <w:jc w:val="both"/>
        <w:rPr>
          <w:rFonts w:ascii="Palatino Linotype" w:hAnsi="Palatino Linotype"/>
          <w:i/>
          <w:iCs/>
          <w:color w:val="000000"/>
          <w:sz w:val="22"/>
        </w:rPr>
      </w:pPr>
    </w:p>
    <w:p w:rsidR="00542119" w:rsidRPr="00116BB9" w:rsidRDefault="00542119" w:rsidP="00116BB9">
      <w:pPr>
        <w:pStyle w:val="Prrafodelista"/>
        <w:numPr>
          <w:ilvl w:val="0"/>
          <w:numId w:val="15"/>
        </w:numPr>
        <w:spacing w:line="360" w:lineRule="auto"/>
        <w:ind w:left="0" w:firstLine="0"/>
        <w:jc w:val="both"/>
        <w:rPr>
          <w:rFonts w:ascii="Palatino Linotype" w:hAnsi="Palatino Linotype" w:cs="Arial"/>
        </w:rPr>
      </w:pPr>
      <w:r w:rsidRPr="00116BB9">
        <w:rPr>
          <w:rFonts w:ascii="Palatino Linotype" w:hAnsi="Palatino Linotype" w:cs="Arial"/>
          <w:color w:val="000000"/>
        </w:rPr>
        <w:t xml:space="preserve">Así las cosas, se determina que </w:t>
      </w:r>
      <w:r w:rsidRPr="00116BB9">
        <w:rPr>
          <w:rFonts w:ascii="Palatino Linotype" w:hAnsi="Palatino Linotype" w:cs="Arial"/>
          <w:b/>
          <w:color w:val="000000"/>
        </w:rPr>
        <w:t xml:space="preserve">el escrito recursal no actualizan ninguna causal de </w:t>
      </w:r>
      <w:r w:rsidRPr="00116BB9">
        <w:rPr>
          <w:rFonts w:ascii="Palatino Linotype" w:hAnsi="Palatino Linotype"/>
          <w:b/>
        </w:rPr>
        <w:t>procedencia</w:t>
      </w:r>
      <w:r w:rsidRPr="00116BB9">
        <w:rPr>
          <w:rFonts w:ascii="Palatino Linotype" w:hAnsi="Palatino Linotype" w:cs="Arial"/>
          <w:b/>
          <w:color w:val="000000"/>
        </w:rPr>
        <w:t xml:space="preserve"> que se relacione con la solicitud o la respuesta</w:t>
      </w:r>
      <w:r w:rsidRPr="00116BB9">
        <w:rPr>
          <w:rFonts w:ascii="Palatino Linotype" w:hAnsi="Palatino Linotype" w:cs="Arial"/>
          <w:color w:val="000000"/>
        </w:rPr>
        <w:t>. En consecuencia, l</w:t>
      </w:r>
      <w:r w:rsidRPr="00116BB9">
        <w:rPr>
          <w:rFonts w:ascii="Palatino Linotype" w:eastAsia="Calibri" w:hAnsi="Palatino Linotype" w:cs="Arial"/>
        </w:rPr>
        <w:t>a falta de actualización de causal de procedencia, trae consigo que el recurso de revisión sea desechado por improcedente, de acuerdo al artículo 191 de la citada ley, a saber:</w:t>
      </w:r>
    </w:p>
    <w:p w:rsidR="00542119" w:rsidRPr="00572E10" w:rsidRDefault="00542119" w:rsidP="00116BB9">
      <w:pPr>
        <w:pStyle w:val="Prrafodelista"/>
        <w:tabs>
          <w:tab w:val="left" w:pos="567"/>
        </w:tabs>
        <w:spacing w:line="360" w:lineRule="auto"/>
        <w:ind w:left="0"/>
        <w:jc w:val="both"/>
        <w:rPr>
          <w:rFonts w:ascii="Palatino Linotype" w:eastAsia="Calibri" w:hAnsi="Palatino Linotype" w:cs="Arial"/>
          <w:sz w:val="22"/>
        </w:rPr>
      </w:pPr>
    </w:p>
    <w:p w:rsidR="00542119" w:rsidRPr="00572E10" w:rsidRDefault="00542119" w:rsidP="00116BB9">
      <w:pPr>
        <w:pStyle w:val="Prrafodelista"/>
        <w:tabs>
          <w:tab w:val="left" w:pos="567"/>
        </w:tabs>
        <w:spacing w:line="360" w:lineRule="auto"/>
        <w:ind w:left="567" w:right="822"/>
        <w:jc w:val="both"/>
        <w:rPr>
          <w:rFonts w:ascii="Palatino Linotype" w:hAnsi="Palatino Linotype"/>
          <w:i/>
          <w:sz w:val="22"/>
        </w:rPr>
      </w:pPr>
      <w:r w:rsidRPr="00572E10">
        <w:rPr>
          <w:rFonts w:ascii="Palatino Linotype" w:hAnsi="Palatino Linotype"/>
          <w:i/>
          <w:sz w:val="22"/>
        </w:rPr>
        <w:t>“Artículo 191. El recurso será desechado por improcedente cuando:</w:t>
      </w:r>
    </w:p>
    <w:p w:rsidR="00542119" w:rsidRPr="00572E10" w:rsidRDefault="00542119" w:rsidP="00116BB9">
      <w:pPr>
        <w:pStyle w:val="Prrafodelista"/>
        <w:tabs>
          <w:tab w:val="left" w:pos="567"/>
        </w:tabs>
        <w:spacing w:line="360" w:lineRule="auto"/>
        <w:ind w:left="567" w:right="822"/>
        <w:jc w:val="both"/>
        <w:rPr>
          <w:rFonts w:ascii="Palatino Linotype" w:hAnsi="Palatino Linotype"/>
          <w:i/>
          <w:sz w:val="22"/>
        </w:rPr>
      </w:pPr>
      <w:r w:rsidRPr="00572E10">
        <w:rPr>
          <w:rFonts w:ascii="Palatino Linotype" w:hAnsi="Palatino Linotype"/>
          <w:i/>
          <w:sz w:val="22"/>
        </w:rPr>
        <w:lastRenderedPageBreak/>
        <w:t xml:space="preserve">I. Sea extemporáneo por haber transcurrido el plazo establecido en la presente Ley, a partir de la respuesta; </w:t>
      </w:r>
    </w:p>
    <w:p w:rsidR="00542119" w:rsidRPr="00572E10" w:rsidRDefault="00542119" w:rsidP="00116BB9">
      <w:pPr>
        <w:pStyle w:val="Prrafodelista"/>
        <w:tabs>
          <w:tab w:val="left" w:pos="567"/>
        </w:tabs>
        <w:spacing w:line="360" w:lineRule="auto"/>
        <w:ind w:left="567" w:right="822"/>
        <w:jc w:val="both"/>
        <w:rPr>
          <w:rFonts w:ascii="Palatino Linotype" w:hAnsi="Palatino Linotype"/>
          <w:i/>
          <w:sz w:val="22"/>
        </w:rPr>
      </w:pPr>
      <w:r w:rsidRPr="00572E10">
        <w:rPr>
          <w:rFonts w:ascii="Palatino Linotype" w:hAnsi="Palatino Linotype"/>
          <w:i/>
          <w:sz w:val="22"/>
        </w:rPr>
        <w:t xml:space="preserve">II. Se esté tramitando ante el Poder Judicial de la Federación algún recurso o medio de defensa interpuesto por el recurrente; </w:t>
      </w:r>
    </w:p>
    <w:p w:rsidR="00542119" w:rsidRPr="00572E10" w:rsidRDefault="00542119" w:rsidP="00116BB9">
      <w:pPr>
        <w:pStyle w:val="Prrafodelista"/>
        <w:tabs>
          <w:tab w:val="left" w:pos="567"/>
        </w:tabs>
        <w:spacing w:line="360" w:lineRule="auto"/>
        <w:ind w:left="567" w:right="822"/>
        <w:jc w:val="both"/>
        <w:rPr>
          <w:rFonts w:ascii="Palatino Linotype" w:hAnsi="Palatino Linotype"/>
          <w:i/>
          <w:sz w:val="22"/>
        </w:rPr>
      </w:pPr>
      <w:r w:rsidRPr="00572E10">
        <w:rPr>
          <w:rFonts w:ascii="Palatino Linotype" w:hAnsi="Palatino Linotype"/>
          <w:i/>
          <w:sz w:val="22"/>
        </w:rPr>
        <w:t xml:space="preserve">III. No actualice alguno de los supuestos previstos en la presente Ley; </w:t>
      </w:r>
    </w:p>
    <w:p w:rsidR="00542119" w:rsidRPr="00572E10" w:rsidRDefault="00542119" w:rsidP="00116BB9">
      <w:pPr>
        <w:pStyle w:val="Prrafodelista"/>
        <w:tabs>
          <w:tab w:val="left" w:pos="567"/>
        </w:tabs>
        <w:spacing w:line="360" w:lineRule="auto"/>
        <w:ind w:left="567" w:right="822"/>
        <w:jc w:val="both"/>
        <w:rPr>
          <w:rFonts w:ascii="Palatino Linotype" w:hAnsi="Palatino Linotype"/>
          <w:i/>
          <w:sz w:val="22"/>
        </w:rPr>
      </w:pPr>
      <w:r w:rsidRPr="00572E10">
        <w:rPr>
          <w:rFonts w:ascii="Palatino Linotype" w:hAnsi="Palatino Linotype"/>
          <w:i/>
          <w:sz w:val="22"/>
        </w:rPr>
        <w:t xml:space="preserve">IV. No se haya desahogado la prevención en los términos establecidos en la presente Ley; </w:t>
      </w:r>
    </w:p>
    <w:p w:rsidR="00542119" w:rsidRPr="00572E10" w:rsidRDefault="00542119" w:rsidP="00116BB9">
      <w:pPr>
        <w:pStyle w:val="Prrafodelista"/>
        <w:tabs>
          <w:tab w:val="left" w:pos="567"/>
        </w:tabs>
        <w:spacing w:line="360" w:lineRule="auto"/>
        <w:ind w:left="567" w:right="822"/>
        <w:jc w:val="both"/>
        <w:rPr>
          <w:rFonts w:ascii="Palatino Linotype" w:hAnsi="Palatino Linotype"/>
          <w:i/>
          <w:sz w:val="22"/>
        </w:rPr>
      </w:pPr>
      <w:r w:rsidRPr="00572E10">
        <w:rPr>
          <w:rFonts w:ascii="Palatino Linotype" w:hAnsi="Palatino Linotype"/>
          <w:i/>
          <w:sz w:val="22"/>
        </w:rPr>
        <w:t xml:space="preserve">V. Se impugne la veracidad de la información proporcionada; </w:t>
      </w:r>
    </w:p>
    <w:p w:rsidR="00542119" w:rsidRPr="00572E10" w:rsidRDefault="00542119" w:rsidP="00116BB9">
      <w:pPr>
        <w:pStyle w:val="Prrafodelista"/>
        <w:tabs>
          <w:tab w:val="left" w:pos="567"/>
        </w:tabs>
        <w:spacing w:line="360" w:lineRule="auto"/>
        <w:ind w:left="567" w:right="822"/>
        <w:jc w:val="both"/>
        <w:rPr>
          <w:rFonts w:ascii="Palatino Linotype" w:hAnsi="Palatino Linotype"/>
          <w:b/>
          <w:i/>
          <w:sz w:val="22"/>
          <w:u w:val="single"/>
        </w:rPr>
      </w:pPr>
      <w:r w:rsidRPr="00572E10">
        <w:rPr>
          <w:rFonts w:ascii="Palatino Linotype" w:hAnsi="Palatino Linotype"/>
          <w:b/>
          <w:i/>
          <w:sz w:val="22"/>
          <w:u w:val="single"/>
        </w:rPr>
        <w:t xml:space="preserve">VI. Se trate de una consulta, o trámite en específico; y </w:t>
      </w:r>
    </w:p>
    <w:p w:rsidR="00542119" w:rsidRPr="00572E10" w:rsidRDefault="00542119" w:rsidP="00116BB9">
      <w:pPr>
        <w:pStyle w:val="Prrafodelista"/>
        <w:tabs>
          <w:tab w:val="left" w:pos="567"/>
        </w:tabs>
        <w:spacing w:line="360" w:lineRule="auto"/>
        <w:ind w:left="567" w:right="822"/>
        <w:jc w:val="both"/>
        <w:rPr>
          <w:rFonts w:ascii="Palatino Linotype" w:hAnsi="Palatino Linotype"/>
          <w:i/>
          <w:sz w:val="22"/>
        </w:rPr>
      </w:pPr>
      <w:r w:rsidRPr="00572E10">
        <w:rPr>
          <w:rFonts w:ascii="Palatino Linotype" w:hAnsi="Palatino Linotype"/>
          <w:i/>
          <w:sz w:val="22"/>
        </w:rPr>
        <w:t>VII. El recurrente amplíe su solicitud en el recurso de revisión, únicamente respecto de los nuevos contenidos.”</w:t>
      </w:r>
    </w:p>
    <w:p w:rsidR="00542119" w:rsidRPr="00572E10" w:rsidRDefault="00542119" w:rsidP="00116BB9">
      <w:pPr>
        <w:pStyle w:val="Prrafodelista"/>
        <w:tabs>
          <w:tab w:val="left" w:pos="567"/>
        </w:tabs>
        <w:spacing w:line="360" w:lineRule="auto"/>
        <w:ind w:left="567" w:right="822"/>
        <w:jc w:val="both"/>
        <w:rPr>
          <w:rFonts w:ascii="Palatino Linotype" w:hAnsi="Palatino Linotype"/>
          <w:sz w:val="22"/>
        </w:rPr>
      </w:pPr>
      <w:r w:rsidRPr="00572E10">
        <w:rPr>
          <w:rFonts w:ascii="Palatino Linotype" w:hAnsi="Palatino Linotype"/>
          <w:sz w:val="22"/>
        </w:rPr>
        <w:t>Énfasis añadido</w:t>
      </w:r>
    </w:p>
    <w:p w:rsidR="00542119" w:rsidRPr="00572E10" w:rsidRDefault="00542119" w:rsidP="00116BB9">
      <w:pPr>
        <w:pStyle w:val="Prrafodelista"/>
        <w:spacing w:line="360" w:lineRule="auto"/>
        <w:ind w:left="0"/>
        <w:jc w:val="both"/>
        <w:rPr>
          <w:rFonts w:ascii="Palatino Linotype" w:hAnsi="Palatino Linotype" w:cs="Arial"/>
          <w:sz w:val="22"/>
        </w:rPr>
      </w:pPr>
    </w:p>
    <w:p w:rsidR="00542119" w:rsidRPr="00116BB9" w:rsidRDefault="00542119" w:rsidP="00116BB9">
      <w:pPr>
        <w:pStyle w:val="Prrafodelista"/>
        <w:numPr>
          <w:ilvl w:val="0"/>
          <w:numId w:val="15"/>
        </w:numPr>
        <w:spacing w:line="360" w:lineRule="auto"/>
        <w:ind w:left="0" w:firstLine="0"/>
        <w:jc w:val="both"/>
        <w:rPr>
          <w:rFonts w:ascii="Palatino Linotype" w:hAnsi="Palatino Linotype" w:cs="Arial"/>
        </w:rPr>
      </w:pPr>
      <w:r w:rsidRPr="00116BB9">
        <w:rPr>
          <w:rFonts w:ascii="Palatino Linotype" w:eastAsia="Calibri" w:hAnsi="Palatino Linotype" w:cs="Arial"/>
        </w:rPr>
        <w:t xml:space="preserve">Es así que se concluye, que el recursos de revisión actualizan la causal de </w:t>
      </w:r>
      <w:r w:rsidRPr="00116BB9">
        <w:rPr>
          <w:rFonts w:ascii="Palatino Linotype" w:hAnsi="Palatino Linotype" w:cs="Arial"/>
          <w:color w:val="000000"/>
        </w:rPr>
        <w:t>sobreseimiento</w:t>
      </w:r>
      <w:r w:rsidRPr="00116BB9">
        <w:rPr>
          <w:rFonts w:ascii="Palatino Linotype" w:eastAsia="Calibri" w:hAnsi="Palatino Linotype" w:cs="Arial"/>
        </w:rPr>
        <w:t xml:space="preserve"> establecida en la fracción </w:t>
      </w:r>
      <w:r w:rsidR="00732FE8" w:rsidRPr="00116BB9">
        <w:rPr>
          <w:rFonts w:ascii="Palatino Linotype" w:eastAsia="Calibri" w:hAnsi="Palatino Linotype" w:cs="Arial"/>
        </w:rPr>
        <w:t>I</w:t>
      </w:r>
      <w:r w:rsidRPr="00116BB9">
        <w:rPr>
          <w:rFonts w:ascii="Palatino Linotype" w:eastAsia="Calibri" w:hAnsi="Palatino Linotype" w:cs="Arial"/>
        </w:rPr>
        <w:t>V del artículo 192, en relación a la</w:t>
      </w:r>
      <w:r w:rsidR="00732FE8" w:rsidRPr="00116BB9">
        <w:rPr>
          <w:rFonts w:ascii="Palatino Linotype" w:eastAsia="Calibri" w:hAnsi="Palatino Linotype" w:cs="Arial"/>
        </w:rPr>
        <w:t xml:space="preserve"> fracción V</w:t>
      </w:r>
      <w:r w:rsidRPr="00116BB9">
        <w:rPr>
          <w:rFonts w:ascii="Palatino Linotype" w:eastAsia="Calibri" w:hAnsi="Palatino Linotype" w:cs="Arial"/>
        </w:rPr>
        <w:t xml:space="preserve">I del </w:t>
      </w:r>
      <w:r w:rsidRPr="00116BB9">
        <w:rPr>
          <w:rFonts w:ascii="Palatino Linotype" w:hAnsi="Palatino Linotype" w:cs="Arial"/>
          <w:color w:val="000000"/>
        </w:rPr>
        <w:t>artículo</w:t>
      </w:r>
      <w:r w:rsidRPr="00116BB9">
        <w:rPr>
          <w:rFonts w:ascii="Palatino Linotype" w:eastAsia="Calibri" w:hAnsi="Palatino Linotype" w:cs="Arial"/>
        </w:rPr>
        <w:t xml:space="preserve"> 191, ambos de la Ley de Transparencia y Acceso a la Información Pública del Estado de México y Municipios, resultando procedente su sobreseimiento.</w:t>
      </w:r>
    </w:p>
    <w:p w:rsidR="00542119" w:rsidRPr="00116BB9" w:rsidRDefault="00542119" w:rsidP="00116BB9">
      <w:pPr>
        <w:pStyle w:val="Prrafodelista"/>
        <w:spacing w:line="360" w:lineRule="auto"/>
        <w:rPr>
          <w:rFonts w:ascii="Palatino Linotype" w:hAnsi="Palatino Linotype"/>
          <w:color w:val="000000" w:themeColor="text1"/>
        </w:rPr>
      </w:pPr>
    </w:p>
    <w:p w:rsidR="00542119" w:rsidRDefault="00542119" w:rsidP="00116BB9">
      <w:pPr>
        <w:pStyle w:val="Prrafodelista"/>
        <w:numPr>
          <w:ilvl w:val="0"/>
          <w:numId w:val="15"/>
        </w:numPr>
        <w:spacing w:line="360" w:lineRule="auto"/>
        <w:ind w:left="0" w:firstLine="0"/>
        <w:jc w:val="both"/>
        <w:rPr>
          <w:rFonts w:ascii="Palatino Linotype" w:hAnsi="Palatino Linotype"/>
        </w:rPr>
      </w:pPr>
      <w:r w:rsidRPr="00116BB9">
        <w:rPr>
          <w:rFonts w:ascii="Palatino Linotype" w:hAnsi="Palatino Linotype"/>
        </w:rPr>
        <w:t xml:space="preserve">Por otro lado, no pasa desapercibido que en un hecho posterior a la interposición del recurso de revisión, como lo es la etapa de manifestaciones, el </w:t>
      </w:r>
      <w:r w:rsidRPr="00116BB9">
        <w:rPr>
          <w:rFonts w:ascii="Palatino Linotype" w:hAnsi="Palatino Linotype"/>
          <w:b/>
        </w:rPr>
        <w:t>SUJETO OBLIGADO</w:t>
      </w:r>
      <w:r w:rsidRPr="00116BB9">
        <w:rPr>
          <w:rFonts w:ascii="Palatino Linotype" w:hAnsi="Palatino Linotype"/>
        </w:rPr>
        <w:t xml:space="preserve"> aun y cuando no está obligado a contestar preguntas y emitir razonamientos ante ellas o generar documentos </w:t>
      </w:r>
      <w:r w:rsidRPr="00116BB9">
        <w:rPr>
          <w:rFonts w:ascii="Palatino Linotype" w:hAnsi="Palatino Linotype"/>
          <w:i/>
        </w:rPr>
        <w:t>ad hoc</w:t>
      </w:r>
      <w:r w:rsidRPr="00116BB9">
        <w:rPr>
          <w:rFonts w:ascii="Palatino Linotype" w:hAnsi="Palatino Linotype"/>
        </w:rPr>
        <w:t xml:space="preserve"> que satisfagan las necesidades particulares y específicas de los solicitantes, emitió un pronunciamiento a la pregunta planteada</w:t>
      </w:r>
      <w:r w:rsidR="00732FE8" w:rsidRPr="00116BB9">
        <w:rPr>
          <w:rFonts w:ascii="Palatino Linotype" w:hAnsi="Palatino Linotype"/>
        </w:rPr>
        <w:t xml:space="preserve"> en calidad de informe justificado</w:t>
      </w:r>
      <w:r w:rsidRPr="00116BB9">
        <w:rPr>
          <w:rFonts w:ascii="Palatino Linotype" w:hAnsi="Palatino Linotype"/>
        </w:rPr>
        <w:t xml:space="preserve"> en un ejercicio de máxima </w:t>
      </w:r>
      <w:r w:rsidRPr="00116BB9">
        <w:rPr>
          <w:rFonts w:ascii="Palatino Linotype" w:hAnsi="Palatino Linotype"/>
        </w:rPr>
        <w:lastRenderedPageBreak/>
        <w:t>publicidad, señalando para tal efecto que la problemática señalada había sido resuelta.</w:t>
      </w:r>
    </w:p>
    <w:p w:rsidR="00116BB9" w:rsidRPr="00116BB9" w:rsidRDefault="00116BB9" w:rsidP="00116BB9">
      <w:pPr>
        <w:pStyle w:val="Prrafodelista"/>
        <w:rPr>
          <w:rFonts w:ascii="Palatino Linotype" w:hAnsi="Palatino Linotype"/>
        </w:rPr>
      </w:pPr>
    </w:p>
    <w:p w:rsidR="00975A4A" w:rsidRPr="00116BB9" w:rsidRDefault="00732FE8" w:rsidP="00116BB9">
      <w:pPr>
        <w:pStyle w:val="Prrafodelista"/>
        <w:numPr>
          <w:ilvl w:val="0"/>
          <w:numId w:val="15"/>
        </w:numPr>
        <w:spacing w:line="360" w:lineRule="auto"/>
        <w:ind w:left="0" w:firstLine="0"/>
        <w:jc w:val="both"/>
        <w:rPr>
          <w:rFonts w:ascii="Palatino Linotype" w:hAnsi="Palatino Linotype"/>
        </w:rPr>
      </w:pPr>
      <w:r w:rsidRPr="00116BB9">
        <w:rPr>
          <w:rFonts w:ascii="Palatino Linotype" w:hAnsi="Palatino Linotype"/>
          <w:color w:val="000000" w:themeColor="text1"/>
        </w:rPr>
        <w:t>Al</w:t>
      </w:r>
      <w:r w:rsidR="00975A4A" w:rsidRPr="00116BB9">
        <w:rPr>
          <w:rFonts w:ascii="Palatino Linotype" w:hAnsi="Palatino Linotype"/>
          <w:color w:val="000000" w:themeColor="text1"/>
        </w:rPr>
        <w:t xml:space="preserve"> respecto </w:t>
      </w:r>
      <w:r w:rsidRPr="00116BB9">
        <w:rPr>
          <w:rFonts w:ascii="Palatino Linotype" w:hAnsi="Palatino Linotype"/>
          <w:color w:val="000000" w:themeColor="text1"/>
        </w:rPr>
        <w:t xml:space="preserve">no sobra señalar que </w:t>
      </w:r>
      <w:r w:rsidR="00975A4A" w:rsidRPr="00116BB9">
        <w:rPr>
          <w:rFonts w:ascii="Palatino Linotype" w:hAnsi="Palatino Linotype"/>
          <w:color w:val="000000" w:themeColor="text1"/>
        </w:rPr>
        <w:t>de dicha contestación</w:t>
      </w:r>
      <w:r w:rsidRPr="00116BB9">
        <w:rPr>
          <w:rFonts w:ascii="Palatino Linotype" w:hAnsi="Palatino Linotype" w:cs="Arial"/>
        </w:rPr>
        <w:t xml:space="preserve"> </w:t>
      </w:r>
      <w:r w:rsidR="00975A4A" w:rsidRPr="00116BB9">
        <w:rPr>
          <w:rFonts w:ascii="Palatino Linotype" w:hAnsi="Palatino Linotype" w:cs="Arial"/>
        </w:rPr>
        <w:t xml:space="preserve">este Instituto </w:t>
      </w:r>
      <w:r w:rsidR="00975A4A" w:rsidRPr="00116BB9">
        <w:rPr>
          <w:rFonts w:ascii="Palatino Linotype" w:eastAsia="Palatino Linotype" w:hAnsi="Palatino Linotype" w:cs="Palatino Linotype"/>
          <w:color w:val="000000"/>
        </w:rPr>
        <w:t xml:space="preserve">no está facultado para dudar de su veracidad, ni de las respuestas, ni de las </w:t>
      </w:r>
      <w:r w:rsidR="00975A4A" w:rsidRPr="00116BB9">
        <w:rPr>
          <w:rFonts w:ascii="Palatino Linotype" w:hAnsi="Palatino Linotype"/>
          <w:color w:val="000000" w:themeColor="text1"/>
        </w:rPr>
        <w:t>documentales</w:t>
      </w:r>
      <w:r w:rsidR="00975A4A" w:rsidRPr="00116BB9">
        <w:rPr>
          <w:rFonts w:ascii="Palatino Linotype" w:eastAsia="Palatino Linotype" w:hAnsi="Palatino Linotype" w:cs="Palatino Linotype"/>
          <w:color w:val="000000"/>
        </w:rPr>
        <w:t xml:space="preserve"> que ponen a disposición de los solicitantes los sujetos obligados, </w:t>
      </w:r>
      <w:r w:rsidR="00975A4A" w:rsidRPr="00116BB9">
        <w:rPr>
          <w:rFonts w:ascii="Palatino Linotype" w:hAnsi="Palatino Linotype" w:cs="Arial"/>
        </w:rPr>
        <w:t xml:space="preserve">situación que se aleja de las atribuciones de este Instituto </w:t>
      </w:r>
      <w:r w:rsidR="00975A4A" w:rsidRPr="00116BB9">
        <w:rPr>
          <w:rFonts w:ascii="Palatino Linotype" w:hAnsi="Palatino Linotype"/>
          <w:i/>
          <w:color w:val="000000"/>
        </w:rPr>
        <w:t>máxime</w:t>
      </w:r>
      <w:r w:rsidR="00975A4A" w:rsidRPr="00116BB9">
        <w:rPr>
          <w:rFonts w:ascii="Palatino Linotype" w:hAnsi="Palatino Linotype"/>
          <w:color w:val="000000"/>
        </w:rPr>
        <w:t xml:space="preserve"> que al momento que ponen a disposición ésta, la misma tiene el carácter oficial y se presume veraz, tan es así que la misma queda registrada en el Sistema de Acceso a la I</w:t>
      </w:r>
      <w:r w:rsidR="00AD490E" w:rsidRPr="00116BB9">
        <w:rPr>
          <w:rFonts w:ascii="Palatino Linotype" w:hAnsi="Palatino Linotype"/>
          <w:color w:val="000000"/>
        </w:rPr>
        <w:t>nformación Mexiquense (SAIMEX).</w:t>
      </w:r>
    </w:p>
    <w:p w:rsidR="00AD490E" w:rsidRPr="00116BB9" w:rsidRDefault="00AD490E" w:rsidP="00116BB9">
      <w:pPr>
        <w:pStyle w:val="Prrafodelista"/>
        <w:spacing w:line="360" w:lineRule="auto"/>
        <w:ind w:left="0"/>
        <w:jc w:val="both"/>
        <w:rPr>
          <w:rFonts w:ascii="Palatino Linotype" w:hAnsi="Palatino Linotype"/>
        </w:rPr>
      </w:pPr>
    </w:p>
    <w:p w:rsidR="00975A4A" w:rsidRPr="00116BB9" w:rsidRDefault="00975A4A" w:rsidP="00116BB9">
      <w:pPr>
        <w:pStyle w:val="Prrafodelista"/>
        <w:numPr>
          <w:ilvl w:val="0"/>
          <w:numId w:val="15"/>
        </w:numPr>
        <w:spacing w:line="360" w:lineRule="auto"/>
        <w:ind w:left="0" w:firstLine="0"/>
        <w:jc w:val="both"/>
        <w:rPr>
          <w:rFonts w:ascii="Palatino Linotype" w:hAnsi="Palatino Linotype"/>
        </w:rPr>
      </w:pPr>
      <w:r w:rsidRPr="00116BB9">
        <w:rPr>
          <w:rFonts w:ascii="Palatino Linotype" w:eastAsia="Palatino Linotype" w:hAnsi="Palatino Linotype" w:cs="Palatino Linotype"/>
          <w:color w:val="000000"/>
        </w:rPr>
        <w:t>Sirviendo</w:t>
      </w:r>
      <w:r w:rsidRPr="00116BB9">
        <w:rPr>
          <w:rFonts w:ascii="Palatino Linotype" w:hAnsi="Palatino Linotype"/>
        </w:rPr>
        <w:t xml:space="preserve"> de apoyo a lo anterior por analogía, el criterio 31-10 emitido por el ahora </w:t>
      </w:r>
      <w:r w:rsidRPr="00116BB9">
        <w:rPr>
          <w:rFonts w:ascii="Palatino Linotype" w:hAnsi="Palatino Linotype"/>
          <w:color w:val="000000" w:themeColor="text1"/>
        </w:rPr>
        <w:t>Instituto</w:t>
      </w:r>
      <w:r w:rsidRPr="00116BB9">
        <w:rPr>
          <w:rFonts w:ascii="Palatino Linotype" w:hAnsi="Palatino Linotype"/>
        </w:rPr>
        <w:t xml:space="preserve"> </w:t>
      </w:r>
      <w:r w:rsidRPr="00116BB9">
        <w:rPr>
          <w:rFonts w:ascii="Palatino Linotype" w:eastAsia="Palatino Linotype" w:hAnsi="Palatino Linotype" w:cs="Palatino Linotype"/>
          <w:color w:val="000000"/>
        </w:rPr>
        <w:t>Nacional</w:t>
      </w:r>
      <w:r w:rsidRPr="00116BB9">
        <w:rPr>
          <w:rFonts w:ascii="Palatino Linotype" w:hAnsi="Palatino Linotype"/>
        </w:rPr>
        <w:t xml:space="preserve"> </w:t>
      </w:r>
      <w:r w:rsidRPr="00116BB9">
        <w:rPr>
          <w:rFonts w:ascii="Palatino Linotype" w:hAnsi="Palatino Linotype"/>
          <w:color w:val="000000" w:themeColor="text1"/>
        </w:rPr>
        <w:t>de</w:t>
      </w:r>
      <w:r w:rsidRPr="00116BB9">
        <w:rPr>
          <w:rFonts w:ascii="Palatino Linotype" w:hAnsi="Palatino Linotype"/>
        </w:rPr>
        <w:t xml:space="preserve"> Transparencia, Acceso a la Información y Protección de Datos Personales, que a la letra dice:</w:t>
      </w:r>
    </w:p>
    <w:p w:rsidR="00975A4A" w:rsidRPr="00572E10" w:rsidRDefault="00975A4A" w:rsidP="00116BB9">
      <w:pPr>
        <w:pStyle w:val="Prrafodelista"/>
        <w:spacing w:line="360" w:lineRule="auto"/>
        <w:ind w:left="0"/>
        <w:rPr>
          <w:rFonts w:ascii="Palatino Linotype" w:hAnsi="Palatino Linotype"/>
          <w:sz w:val="22"/>
        </w:rPr>
      </w:pPr>
    </w:p>
    <w:p w:rsidR="00975A4A" w:rsidRPr="00572E10" w:rsidRDefault="00975A4A" w:rsidP="00116BB9">
      <w:pPr>
        <w:pStyle w:val="Default"/>
        <w:spacing w:line="360" w:lineRule="auto"/>
        <w:ind w:left="425" w:right="425"/>
        <w:jc w:val="both"/>
        <w:rPr>
          <w:rFonts w:ascii="Palatino Linotype" w:hAnsi="Palatino Linotype"/>
          <w:i/>
          <w:sz w:val="22"/>
        </w:rPr>
      </w:pPr>
      <w:r w:rsidRPr="00572E10">
        <w:rPr>
          <w:rFonts w:ascii="Palatino Linotype" w:hAnsi="Palatino Linotype"/>
          <w:i/>
          <w:sz w:val="22"/>
        </w:rPr>
        <w:t xml:space="preserve">“El Instituto Federal de Acceso a la Información y Protección de Datos </w:t>
      </w:r>
      <w:r w:rsidRPr="00572E10">
        <w:rPr>
          <w:rFonts w:ascii="Palatino Linotype" w:hAnsi="Palatino Linotype"/>
          <w:b/>
          <w:i/>
          <w:sz w:val="22"/>
        </w:rPr>
        <w:t>no cuenta con facultades para pronunciarse respecto de la veracidad de los documentos proporcionados por los sujetos obligados.</w:t>
      </w:r>
      <w:r w:rsidRPr="00572E10">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w:t>
      </w:r>
      <w:r w:rsidRPr="00572E10">
        <w:rPr>
          <w:rFonts w:ascii="Palatino Linotype" w:hAnsi="Palatino Linotype"/>
          <w:i/>
          <w:sz w:val="22"/>
        </w:rPr>
        <w:lastRenderedPageBreak/>
        <w:t>de Transparencia y Acceso a la Información Pública Gubernamental no se prevé una causal que permita al Instituto Federal de Acceso a la Información y Protección de Datos conocer, vía recurso revisión, al respecto.”</w:t>
      </w:r>
    </w:p>
    <w:p w:rsidR="00975A4A" w:rsidRPr="00572E10" w:rsidRDefault="00975A4A" w:rsidP="00116BB9">
      <w:pPr>
        <w:pStyle w:val="Default"/>
        <w:spacing w:line="360" w:lineRule="auto"/>
        <w:ind w:left="425" w:right="425"/>
        <w:jc w:val="both"/>
        <w:rPr>
          <w:rFonts w:ascii="Palatino Linotype" w:hAnsi="Palatino Linotype"/>
          <w:i/>
          <w:sz w:val="22"/>
        </w:rPr>
      </w:pPr>
    </w:p>
    <w:p w:rsidR="00975A4A" w:rsidRPr="00116BB9" w:rsidRDefault="00975A4A" w:rsidP="00116BB9">
      <w:pPr>
        <w:pStyle w:val="Prrafodelista"/>
        <w:numPr>
          <w:ilvl w:val="0"/>
          <w:numId w:val="15"/>
        </w:numPr>
        <w:spacing w:line="360" w:lineRule="auto"/>
        <w:ind w:left="0" w:firstLine="0"/>
        <w:jc w:val="both"/>
        <w:rPr>
          <w:rFonts w:ascii="Palatino Linotype" w:hAnsi="Palatino Linotype"/>
          <w:i/>
        </w:rPr>
      </w:pPr>
      <w:r w:rsidRPr="00116BB9">
        <w:rPr>
          <w:rFonts w:ascii="Palatino Linotype" w:hAnsi="Palatino Linotype" w:cs="Arial"/>
        </w:rPr>
        <w:t xml:space="preserve">Así como lo </w:t>
      </w:r>
      <w:r w:rsidRPr="00116BB9">
        <w:rPr>
          <w:rFonts w:ascii="Palatino Linotype" w:eastAsia="Palatino Linotype" w:hAnsi="Palatino Linotype" w:cs="Palatino Linotype"/>
          <w:color w:val="000000"/>
        </w:rPr>
        <w:t>dispuesto</w:t>
      </w:r>
      <w:r w:rsidRPr="00116BB9">
        <w:rPr>
          <w:rFonts w:ascii="Palatino Linotype" w:hAnsi="Palatino Linotype" w:cs="Arial"/>
        </w:rPr>
        <w:t xml:space="preserve"> por</w:t>
      </w:r>
      <w:r w:rsidRPr="00116BB9">
        <w:rPr>
          <w:rFonts w:ascii="Palatino Linotype" w:hAnsi="Palatino Linotype"/>
        </w:rPr>
        <w:t xml:space="preserve"> la </w:t>
      </w:r>
      <w:r w:rsidRPr="00116BB9">
        <w:rPr>
          <w:rFonts w:ascii="Palatino Linotype" w:hAnsi="Palatino Linotype"/>
          <w:b/>
        </w:rPr>
        <w:t xml:space="preserve">Ley de Transparencia y Acceso a la Información Pública del </w:t>
      </w:r>
      <w:r w:rsidRPr="00116BB9">
        <w:rPr>
          <w:rFonts w:ascii="Palatino Linotype" w:hAnsi="Palatino Linotype" w:cs="Arial"/>
          <w:b/>
        </w:rPr>
        <w:t>Estado</w:t>
      </w:r>
      <w:r w:rsidRPr="00116BB9">
        <w:rPr>
          <w:rFonts w:ascii="Palatino Linotype" w:hAnsi="Palatino Linotype"/>
          <w:b/>
        </w:rPr>
        <w:t xml:space="preserve"> de México y Municipios</w:t>
      </w:r>
      <w:r w:rsidRPr="00116BB9">
        <w:rPr>
          <w:rFonts w:ascii="Palatino Linotype" w:hAnsi="Palatino Linotype"/>
        </w:rPr>
        <w:t xml:space="preserve"> en su artículo 3, el cual establece que la </w:t>
      </w:r>
      <w:r w:rsidRPr="00116BB9">
        <w:rPr>
          <w:rFonts w:ascii="Palatino Linotype" w:eastAsia="Palatino Linotype" w:hAnsi="Palatino Linotype" w:cs="Palatino Linotype"/>
          <w:color w:val="000000"/>
        </w:rPr>
        <w:t>información</w:t>
      </w:r>
      <w:r w:rsidRPr="00116BB9">
        <w:rPr>
          <w:rFonts w:ascii="Palatino Linotype" w:hAnsi="Palatino Linotype"/>
        </w:rPr>
        <w:t xml:space="preserve"> </w:t>
      </w:r>
      <w:r w:rsidRPr="00116BB9">
        <w:rPr>
          <w:rFonts w:ascii="Palatino Linotype" w:eastAsia="Palatino Linotype" w:hAnsi="Palatino Linotype" w:cs="Palatino Linotype"/>
          <w:color w:val="000000"/>
        </w:rPr>
        <w:t>pública</w:t>
      </w:r>
      <w:r w:rsidRPr="00116BB9">
        <w:rPr>
          <w:rFonts w:ascii="Palatino Linotype" w:hAnsi="Palatino Linotype"/>
        </w:rPr>
        <w:t xml:space="preserve">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975A4A" w:rsidRPr="00572E10" w:rsidRDefault="00975A4A" w:rsidP="00116BB9">
      <w:pPr>
        <w:pStyle w:val="Prrafodelista"/>
        <w:spacing w:line="360" w:lineRule="auto"/>
        <w:ind w:left="0"/>
        <w:jc w:val="both"/>
        <w:rPr>
          <w:rFonts w:ascii="Palatino Linotype" w:hAnsi="Palatino Linotype"/>
          <w:i/>
          <w:sz w:val="22"/>
        </w:rPr>
      </w:pPr>
    </w:p>
    <w:p w:rsidR="00975A4A" w:rsidRPr="00572E10" w:rsidRDefault="00975A4A" w:rsidP="00116BB9">
      <w:pPr>
        <w:pStyle w:val="Prrafodelista"/>
        <w:spacing w:line="360" w:lineRule="auto"/>
        <w:ind w:left="425" w:right="425"/>
        <w:jc w:val="both"/>
        <w:rPr>
          <w:rFonts w:ascii="Palatino Linotype" w:hAnsi="Palatino Linotype" w:cs="Arial"/>
          <w:b/>
          <w:i/>
          <w:sz w:val="22"/>
        </w:rPr>
      </w:pPr>
      <w:r w:rsidRPr="00572E10">
        <w:rPr>
          <w:rFonts w:ascii="Palatino Linotype" w:hAnsi="Palatino Linotype" w:cs="Arial"/>
          <w:i/>
          <w:sz w:val="22"/>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572E10">
        <w:rPr>
          <w:rFonts w:ascii="Palatino Linotype" w:hAnsi="Palatino Linotype" w:cs="Arial"/>
          <w:b/>
          <w:i/>
          <w:sz w:val="22"/>
        </w:rPr>
        <w:t>Los Sujetos Obligados deben poner en práctica, políticas y programas de acceso a la información que se apeguen a criterios de publicidad, veracidad, oportunidad, precisión y suficiencia en beneficio de los solicitantes.”</w:t>
      </w:r>
    </w:p>
    <w:p w:rsidR="00975A4A" w:rsidRPr="00572E10" w:rsidRDefault="00975A4A" w:rsidP="00116BB9">
      <w:pPr>
        <w:pStyle w:val="Prrafodelista"/>
        <w:spacing w:line="360" w:lineRule="auto"/>
        <w:ind w:left="0"/>
        <w:jc w:val="both"/>
        <w:rPr>
          <w:rFonts w:ascii="Palatino Linotype" w:hAnsi="Palatino Linotype" w:cs="Arial"/>
          <w:i/>
          <w:color w:val="000000" w:themeColor="text1"/>
          <w:sz w:val="22"/>
        </w:rPr>
      </w:pPr>
    </w:p>
    <w:p w:rsidR="00732FE8" w:rsidRPr="00116BB9" w:rsidRDefault="00975A4A" w:rsidP="00116BB9">
      <w:pPr>
        <w:pStyle w:val="Prrafodelista"/>
        <w:numPr>
          <w:ilvl w:val="0"/>
          <w:numId w:val="15"/>
        </w:numPr>
        <w:spacing w:line="360" w:lineRule="auto"/>
        <w:ind w:left="0" w:firstLine="0"/>
        <w:jc w:val="both"/>
        <w:rPr>
          <w:rFonts w:ascii="Palatino Linotype" w:hAnsi="Palatino Linotype"/>
          <w:color w:val="000000" w:themeColor="text1"/>
        </w:rPr>
      </w:pPr>
      <w:r w:rsidRPr="00116BB9">
        <w:rPr>
          <w:rFonts w:ascii="Palatino Linotype" w:hAnsi="Palatino Linotype" w:cs="Arial"/>
        </w:rPr>
        <w:t>Numerales</w:t>
      </w:r>
      <w:r w:rsidRPr="00116BB9">
        <w:rPr>
          <w:rFonts w:ascii="Palatino Linotype" w:hAnsi="Palatino Linotype" w:cs="Arial"/>
          <w:noProof/>
          <w:lang w:eastAsia="es-MX"/>
        </w:rPr>
        <w:t xml:space="preserve"> que compelen al </w:t>
      </w:r>
      <w:r w:rsidRPr="00116BB9">
        <w:rPr>
          <w:rFonts w:ascii="Palatino Linotype" w:hAnsi="Palatino Linotype" w:cs="Arial"/>
          <w:b/>
          <w:noProof/>
          <w:lang w:eastAsia="es-MX"/>
        </w:rPr>
        <w:t>SUJETO OBLIGADO</w:t>
      </w:r>
      <w:r w:rsidRPr="00116BB9">
        <w:rPr>
          <w:rFonts w:ascii="Palatino Linotype" w:hAnsi="Palatino Linotype" w:cs="Arial"/>
          <w:noProof/>
          <w:lang w:eastAsia="es-MX"/>
        </w:rPr>
        <w:t xml:space="preserve"> apegarse en todo momento a los </w:t>
      </w:r>
      <w:r w:rsidRPr="00116BB9">
        <w:rPr>
          <w:rFonts w:ascii="Palatino Linotype" w:hAnsi="Palatino Linotype" w:cs="Arial"/>
        </w:rPr>
        <w:t>criterios</w:t>
      </w:r>
      <w:r w:rsidRPr="00116BB9">
        <w:rPr>
          <w:rFonts w:ascii="Palatino Linotype" w:hAnsi="Palatino Linotype" w:cs="Arial"/>
          <w:noProof/>
          <w:lang w:eastAsia="es-MX"/>
        </w:rPr>
        <w:t xml:space="preserve"> ya </w:t>
      </w:r>
      <w:r w:rsidRPr="00116BB9">
        <w:rPr>
          <w:rFonts w:ascii="Palatino Linotype" w:hAnsi="Palatino Linotype" w:cs="Arial"/>
        </w:rPr>
        <w:t>expuestos</w:t>
      </w:r>
      <w:r w:rsidRPr="00116BB9">
        <w:rPr>
          <w:rFonts w:ascii="Palatino Linotype" w:hAnsi="Palatino Linotype" w:cs="Arial"/>
          <w:noProof/>
          <w:lang w:eastAsia="es-MX"/>
        </w:rPr>
        <w:t>, impidiendo a este Órgano Colegiado cuestionar la veracidad de la información</w:t>
      </w:r>
      <w:r w:rsidR="00732FE8" w:rsidRPr="00116BB9">
        <w:rPr>
          <w:rFonts w:ascii="Palatino Linotype" w:hAnsi="Palatino Linotype" w:cs="Arial"/>
          <w:noProof/>
          <w:lang w:eastAsia="es-MX"/>
        </w:rPr>
        <w:t>.</w:t>
      </w:r>
    </w:p>
    <w:p w:rsidR="00103414" w:rsidRPr="00116BB9" w:rsidRDefault="00103414" w:rsidP="00116BB9">
      <w:pPr>
        <w:pStyle w:val="Prrafodelista"/>
        <w:spacing w:line="360" w:lineRule="auto"/>
        <w:ind w:left="0"/>
        <w:jc w:val="both"/>
        <w:rPr>
          <w:rFonts w:ascii="Palatino Linotype" w:hAnsi="Palatino Linotype"/>
          <w:color w:val="000000" w:themeColor="text1"/>
        </w:rPr>
      </w:pPr>
    </w:p>
    <w:p w:rsidR="00792D6A" w:rsidRPr="00116BB9" w:rsidRDefault="00792D6A" w:rsidP="00116BB9">
      <w:pPr>
        <w:pStyle w:val="Prrafodelista"/>
        <w:numPr>
          <w:ilvl w:val="0"/>
          <w:numId w:val="15"/>
        </w:numPr>
        <w:tabs>
          <w:tab w:val="left" w:pos="426"/>
        </w:tabs>
        <w:spacing w:line="360" w:lineRule="auto"/>
        <w:ind w:left="0" w:right="51" w:firstLine="0"/>
        <w:jc w:val="both"/>
        <w:rPr>
          <w:rFonts w:ascii="Palatino Linotype" w:hAnsi="Palatino Linotype"/>
          <w:color w:val="000000" w:themeColor="text1"/>
        </w:rPr>
      </w:pPr>
      <w:r w:rsidRPr="00116BB9">
        <w:rPr>
          <w:rFonts w:ascii="Palatino Linotype" w:hAnsi="Palatino Linotype" w:cs="Arial"/>
          <w:color w:val="000000" w:themeColor="text1"/>
          <w:lang w:eastAsia="es-MX"/>
        </w:rPr>
        <w:lastRenderedPageBreak/>
        <w:t xml:space="preserve">Por lo anteriormente expuesto y fundado, este </w:t>
      </w:r>
      <w:r w:rsidRPr="00116BB9">
        <w:rPr>
          <w:rFonts w:ascii="Palatino Linotype" w:hAnsi="Palatino Linotype" w:cs="Arial"/>
          <w:b/>
          <w:bCs/>
          <w:color w:val="000000" w:themeColor="text1"/>
          <w:lang w:eastAsia="es-MX"/>
        </w:rPr>
        <w:t>ÓRGANO GARANTE</w:t>
      </w:r>
      <w:r w:rsidRPr="00116BB9">
        <w:rPr>
          <w:rFonts w:ascii="Palatino Linotype" w:hAnsi="Palatino Linotype" w:cs="Arial"/>
          <w:color w:val="000000" w:themeColor="text1"/>
          <w:lang w:eastAsia="es-MX"/>
        </w:rPr>
        <w:t xml:space="preserve"> emite los siguientes:</w:t>
      </w:r>
    </w:p>
    <w:p w:rsidR="00C66A19" w:rsidRDefault="00C66A19" w:rsidP="00116BB9">
      <w:pPr>
        <w:pStyle w:val="Ttulo1"/>
        <w:spacing w:before="0" w:line="360" w:lineRule="auto"/>
        <w:jc w:val="center"/>
        <w:rPr>
          <w:rFonts w:ascii="Palatino Linotype" w:eastAsia="Calibri" w:hAnsi="Palatino Linotype"/>
          <w:b/>
          <w:color w:val="000000" w:themeColor="text1"/>
          <w:sz w:val="24"/>
          <w:szCs w:val="24"/>
          <w:lang w:val="es-ES"/>
        </w:rPr>
      </w:pPr>
      <w:bookmarkStart w:id="144" w:name="_Toc504500693"/>
      <w:bookmarkStart w:id="145" w:name="_Toc534742545"/>
      <w:bookmarkStart w:id="146" w:name="_Toc2248738"/>
      <w:bookmarkStart w:id="147" w:name="_Toc34819440"/>
      <w:bookmarkStart w:id="148" w:name="_Toc51259595"/>
      <w:bookmarkStart w:id="149" w:name="_Toc83128595"/>
    </w:p>
    <w:p w:rsidR="00991F0B" w:rsidRPr="00991F0B" w:rsidRDefault="00991F0B" w:rsidP="00991F0B">
      <w:pPr>
        <w:rPr>
          <w:lang w:val="es-ES"/>
        </w:rPr>
      </w:pPr>
    </w:p>
    <w:p w:rsidR="009F09BC" w:rsidRPr="00116BB9" w:rsidRDefault="009F09BC" w:rsidP="00116BB9">
      <w:pPr>
        <w:pStyle w:val="Ttulo1"/>
        <w:spacing w:before="0" w:line="360" w:lineRule="auto"/>
        <w:jc w:val="center"/>
        <w:rPr>
          <w:rFonts w:ascii="Palatino Linotype" w:eastAsia="Calibri" w:hAnsi="Palatino Linotype"/>
          <w:b/>
          <w:color w:val="000000" w:themeColor="text1"/>
          <w:sz w:val="24"/>
          <w:szCs w:val="24"/>
          <w:lang w:val="es-ES"/>
        </w:rPr>
      </w:pPr>
      <w:r w:rsidRPr="00116BB9">
        <w:rPr>
          <w:rFonts w:ascii="Palatino Linotype" w:eastAsia="Calibri" w:hAnsi="Palatino Linotype"/>
          <w:b/>
          <w:color w:val="000000" w:themeColor="text1"/>
          <w:sz w:val="24"/>
          <w:szCs w:val="24"/>
          <w:lang w:val="es-ES"/>
        </w:rPr>
        <w:t>R E S O L U T I V O S</w:t>
      </w:r>
      <w:bookmarkEnd w:id="144"/>
      <w:bookmarkEnd w:id="145"/>
      <w:bookmarkEnd w:id="146"/>
      <w:bookmarkEnd w:id="147"/>
      <w:bookmarkEnd w:id="148"/>
      <w:bookmarkEnd w:id="149"/>
    </w:p>
    <w:p w:rsidR="00CE7B83" w:rsidRPr="00116BB9" w:rsidRDefault="00CE7B83" w:rsidP="00116BB9">
      <w:pPr>
        <w:spacing w:line="360" w:lineRule="auto"/>
        <w:jc w:val="both"/>
        <w:rPr>
          <w:rFonts w:ascii="Palatino Linotype" w:hAnsi="Palatino Linotype"/>
          <w:color w:val="000000" w:themeColor="text1"/>
          <w:lang w:val="es-ES"/>
        </w:rPr>
      </w:pPr>
    </w:p>
    <w:p w:rsidR="00732FE8" w:rsidRPr="00116BB9" w:rsidRDefault="00732FE8" w:rsidP="00116BB9">
      <w:pPr>
        <w:spacing w:line="360" w:lineRule="auto"/>
        <w:jc w:val="both"/>
        <w:rPr>
          <w:rFonts w:ascii="Palatino Linotype" w:hAnsi="Palatino Linotype" w:cs="Arial"/>
        </w:rPr>
      </w:pPr>
      <w:r w:rsidRPr="00116BB9">
        <w:rPr>
          <w:rFonts w:ascii="Palatino Linotype" w:hAnsi="Palatino Linotype" w:cs="Arial"/>
          <w:b/>
          <w:bCs/>
        </w:rPr>
        <w:t>PRIMERO</w:t>
      </w:r>
      <w:r w:rsidRPr="00116BB9">
        <w:rPr>
          <w:rFonts w:ascii="Palatino Linotype" w:hAnsi="Palatino Linotype" w:cs="Arial"/>
        </w:rPr>
        <w:t xml:space="preserve">. </w:t>
      </w:r>
      <w:r w:rsidRPr="00116BB9">
        <w:rPr>
          <w:rFonts w:ascii="Palatino Linotype" w:hAnsi="Palatino Linotype"/>
        </w:rPr>
        <w:t xml:space="preserve">Se </w:t>
      </w:r>
      <w:r w:rsidRPr="00116BB9">
        <w:rPr>
          <w:rFonts w:ascii="Palatino Linotype" w:hAnsi="Palatino Linotype"/>
          <w:b/>
        </w:rPr>
        <w:t xml:space="preserve">SOBRESEE </w:t>
      </w:r>
      <w:r w:rsidRPr="00116BB9">
        <w:rPr>
          <w:rFonts w:ascii="Palatino Linotype" w:hAnsi="Palatino Linotype"/>
        </w:rPr>
        <w:t>el</w:t>
      </w:r>
      <w:r w:rsidRPr="00116BB9">
        <w:rPr>
          <w:rFonts w:ascii="Palatino Linotype" w:hAnsi="Palatino Linotype"/>
          <w:b/>
        </w:rPr>
        <w:t xml:space="preserve"> </w:t>
      </w:r>
      <w:r w:rsidRPr="00116BB9">
        <w:rPr>
          <w:rFonts w:ascii="Palatino Linotype" w:hAnsi="Palatino Linotype"/>
        </w:rPr>
        <w:t xml:space="preserve">Recurso de Revisión número </w:t>
      </w:r>
      <w:r w:rsidRPr="00116BB9">
        <w:rPr>
          <w:rFonts w:ascii="Palatino Linotype" w:hAnsi="Palatino Linotype"/>
          <w:b/>
        </w:rPr>
        <w:t>06033/INFOEM/IP/RR/2023</w:t>
      </w:r>
      <w:r w:rsidRPr="00116BB9">
        <w:rPr>
          <w:rFonts w:ascii="Palatino Linotype" w:hAnsi="Palatino Linotype"/>
        </w:rPr>
        <w:t xml:space="preserve"> </w:t>
      </w:r>
      <w:r w:rsidRPr="00116BB9">
        <w:rPr>
          <w:rFonts w:ascii="Palatino Linotype" w:hAnsi="Palatino Linotype"/>
          <w:b/>
        </w:rPr>
        <w:t>por improcedente</w:t>
      </w:r>
      <w:r w:rsidRPr="00116BB9">
        <w:rPr>
          <w:rFonts w:ascii="Palatino Linotype" w:hAnsi="Palatino Linotype"/>
        </w:rPr>
        <w:t xml:space="preserve">, conforme al artículo 192 fracción IV, en relación con el artículo 191 fracción VI de la Ley de Transparencia y Acceso a la Información Pública del Estado de México y Municipios, en términos del </w:t>
      </w:r>
      <w:r w:rsidRPr="00116BB9">
        <w:rPr>
          <w:rFonts w:ascii="Palatino Linotype" w:hAnsi="Palatino Linotype"/>
          <w:b/>
        </w:rPr>
        <w:t>Considerando Cuarto</w:t>
      </w:r>
      <w:r w:rsidRPr="00116BB9">
        <w:rPr>
          <w:rFonts w:ascii="Palatino Linotype" w:hAnsi="Palatino Linotype"/>
        </w:rPr>
        <w:t xml:space="preserve"> de la presente resolución</w:t>
      </w:r>
      <w:r w:rsidRPr="00116BB9">
        <w:rPr>
          <w:rFonts w:ascii="Palatino Linotype" w:hAnsi="Palatino Linotype" w:cs="Arial"/>
        </w:rPr>
        <w:t>.</w:t>
      </w:r>
    </w:p>
    <w:p w:rsidR="00732FE8" w:rsidRPr="00116BB9" w:rsidRDefault="00732FE8" w:rsidP="00116BB9">
      <w:pPr>
        <w:spacing w:line="360" w:lineRule="auto"/>
        <w:jc w:val="both"/>
        <w:rPr>
          <w:rFonts w:ascii="Palatino Linotype" w:hAnsi="Palatino Linotype" w:cs="Arial"/>
        </w:rPr>
      </w:pPr>
    </w:p>
    <w:p w:rsidR="00732FE8" w:rsidRPr="00116BB9" w:rsidRDefault="00732FE8" w:rsidP="00116BB9">
      <w:pPr>
        <w:shd w:val="clear" w:color="auto" w:fill="FFFFFF"/>
        <w:spacing w:line="360" w:lineRule="auto"/>
        <w:jc w:val="both"/>
        <w:rPr>
          <w:rFonts w:ascii="Palatino Linotype" w:eastAsia="MS Mincho" w:hAnsi="Palatino Linotype"/>
          <w:color w:val="000000" w:themeColor="text1"/>
          <w:shd w:val="clear" w:color="auto" w:fill="FFFFFF"/>
        </w:rPr>
      </w:pPr>
      <w:bookmarkStart w:id="150" w:name="_Toc461648590"/>
      <w:bookmarkStart w:id="151" w:name="_Toc461648682"/>
      <w:bookmarkStart w:id="152" w:name="_Toc462228049"/>
      <w:bookmarkStart w:id="153" w:name="_Toc462228129"/>
      <w:bookmarkStart w:id="154" w:name="_Toc496099789"/>
      <w:bookmarkStart w:id="155" w:name="_Toc496100166"/>
      <w:bookmarkStart w:id="156" w:name="_Toc499756977"/>
      <w:bookmarkStart w:id="157" w:name="_Toc499757020"/>
      <w:bookmarkStart w:id="158" w:name="_Toc504377974"/>
      <w:r w:rsidRPr="00116BB9">
        <w:rPr>
          <w:rFonts w:ascii="Palatino Linotype" w:hAnsi="Palatino Linotype" w:cs="Arial"/>
          <w:b/>
        </w:rPr>
        <w:t>SEGUNDO.</w:t>
      </w:r>
      <w:bookmarkEnd w:id="150"/>
      <w:bookmarkEnd w:id="151"/>
      <w:bookmarkEnd w:id="152"/>
      <w:bookmarkEnd w:id="153"/>
      <w:bookmarkEnd w:id="154"/>
      <w:bookmarkEnd w:id="155"/>
      <w:bookmarkEnd w:id="156"/>
      <w:bookmarkEnd w:id="157"/>
      <w:bookmarkEnd w:id="158"/>
      <w:r w:rsidRPr="00116BB9">
        <w:rPr>
          <w:rStyle w:val="Ttulo2Car"/>
          <w:rFonts w:ascii="Palatino Linotype" w:hAnsi="Palatino Linotype"/>
          <w:b/>
          <w:color w:val="000000" w:themeColor="text1"/>
          <w:sz w:val="24"/>
          <w:szCs w:val="24"/>
        </w:rPr>
        <w:t xml:space="preserve"> </w:t>
      </w:r>
      <w:r w:rsidRPr="00116BB9">
        <w:rPr>
          <w:rFonts w:ascii="Palatino Linotype" w:hAnsi="Palatino Linotype"/>
          <w:b/>
          <w:bCs/>
          <w:color w:val="222222"/>
          <w:lang w:val="es-ES"/>
        </w:rPr>
        <w:t>Notifíquese</w:t>
      </w:r>
      <w:r w:rsidRPr="00116BB9">
        <w:rPr>
          <w:rFonts w:ascii="Palatino Linotype" w:eastAsia="MS Mincho" w:hAnsi="Palatino Linotype" w:cs="Arial"/>
          <w:b/>
          <w:bCs/>
          <w:color w:val="000000" w:themeColor="text1"/>
          <w:shd w:val="clear" w:color="auto" w:fill="FFFFFF"/>
        </w:rPr>
        <w:t xml:space="preserve"> </w:t>
      </w:r>
      <w:r w:rsidRPr="00116BB9">
        <w:rPr>
          <w:rFonts w:ascii="Palatino Linotype" w:eastAsia="MS Mincho" w:hAnsi="Palatino Linotype"/>
          <w:color w:val="000000" w:themeColor="text1"/>
          <w:shd w:val="clear" w:color="auto" w:fill="FFFFFF"/>
        </w:rPr>
        <w:t>al Titular de la Unidad de Transparencia del</w:t>
      </w:r>
      <w:r w:rsidRPr="00116BB9">
        <w:rPr>
          <w:rFonts w:ascii="Palatino Linotype" w:eastAsia="MS Mincho" w:hAnsi="Palatino Linotype"/>
          <w:b/>
          <w:bCs/>
          <w:color w:val="000000" w:themeColor="text1"/>
          <w:shd w:val="clear" w:color="auto" w:fill="FFFFFF"/>
        </w:rPr>
        <w:t xml:space="preserve"> SUJETO OBLIGADO,</w:t>
      </w:r>
      <w:r w:rsidRPr="00116BB9">
        <w:rPr>
          <w:rFonts w:ascii="Palatino Linotype" w:eastAsia="MS Mincho" w:hAnsi="Palatino Linotype"/>
          <w:color w:val="000000" w:themeColor="text1"/>
          <w:shd w:val="clear" w:color="auto" w:fill="FFFFFF"/>
        </w:rPr>
        <w:t xml:space="preserve"> vía </w:t>
      </w:r>
      <w:r w:rsidRPr="00116BB9">
        <w:rPr>
          <w:rFonts w:ascii="Palatino Linotype" w:eastAsia="MS Mincho" w:hAnsi="Palatino Linotype"/>
          <w:b/>
          <w:color w:val="000000" w:themeColor="text1"/>
          <w:shd w:val="clear" w:color="auto" w:fill="FFFFFF"/>
        </w:rPr>
        <w:t>SAIMEX</w:t>
      </w:r>
      <w:r w:rsidRPr="00116BB9">
        <w:rPr>
          <w:rFonts w:ascii="Palatino Linotype" w:eastAsia="MS Mincho" w:hAnsi="Palatino Linotype"/>
          <w:color w:val="000000" w:themeColor="text1"/>
          <w:shd w:val="clear" w:color="auto" w:fill="FFFFFF"/>
        </w:rPr>
        <w:t>, la presente resolución.</w:t>
      </w:r>
    </w:p>
    <w:p w:rsidR="00732FE8" w:rsidRPr="00116BB9" w:rsidRDefault="00732FE8" w:rsidP="00116BB9">
      <w:pPr>
        <w:shd w:val="clear" w:color="auto" w:fill="FFFFFF"/>
        <w:spacing w:line="360" w:lineRule="auto"/>
        <w:jc w:val="both"/>
        <w:rPr>
          <w:rStyle w:val="Ttulo2Car"/>
          <w:rFonts w:ascii="Palatino Linotype" w:hAnsi="Palatino Linotype"/>
          <w:b/>
          <w:color w:val="000000" w:themeColor="text1"/>
          <w:sz w:val="24"/>
          <w:szCs w:val="24"/>
        </w:rPr>
      </w:pPr>
    </w:p>
    <w:p w:rsidR="00732FE8" w:rsidRPr="00116BB9" w:rsidRDefault="00732FE8" w:rsidP="00116BB9">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r w:rsidRPr="00116BB9">
        <w:rPr>
          <w:rFonts w:ascii="Palatino Linotype" w:hAnsi="Palatino Linotype" w:cs="Arial"/>
          <w:b/>
        </w:rPr>
        <w:t>TERCERO</w:t>
      </w:r>
      <w:r w:rsidRPr="00116BB9">
        <w:rPr>
          <w:rFonts w:ascii="Palatino Linotype" w:hAnsi="Palatino Linotype"/>
          <w:b/>
          <w:color w:val="222222"/>
          <w:lang w:eastAsia="es-ES_tradnl"/>
        </w:rPr>
        <w:t xml:space="preserve">. Notifíquese </w:t>
      </w:r>
      <w:r w:rsidRPr="00116BB9">
        <w:rPr>
          <w:rFonts w:ascii="Palatino Linotype" w:hAnsi="Palatino Linotype"/>
          <w:color w:val="222222"/>
          <w:lang w:eastAsia="es-ES_tradnl"/>
        </w:rPr>
        <w:t>al</w:t>
      </w:r>
      <w:r w:rsidRPr="00116BB9">
        <w:rPr>
          <w:rFonts w:ascii="Palatino Linotype" w:hAnsi="Palatino Linotype"/>
          <w:b/>
          <w:color w:val="222222"/>
          <w:lang w:eastAsia="es-ES_tradnl"/>
        </w:rPr>
        <w:t xml:space="preserve"> RECURRENTE </w:t>
      </w:r>
      <w:r w:rsidRPr="00116BB9">
        <w:rPr>
          <w:rFonts w:ascii="Palatino Linotype" w:hAnsi="Palatino Linotype"/>
          <w:color w:val="222222"/>
          <w:lang w:eastAsia="es-ES_tradnl"/>
        </w:rPr>
        <w:t xml:space="preserve">la presente resolución, vía </w:t>
      </w:r>
      <w:r w:rsidRPr="00116BB9">
        <w:rPr>
          <w:rFonts w:ascii="Palatino Linotype" w:eastAsia="MS Mincho" w:hAnsi="Palatino Linotype"/>
          <w:b/>
          <w:color w:val="000000" w:themeColor="text1"/>
          <w:shd w:val="clear" w:color="auto" w:fill="FFFFFF"/>
        </w:rPr>
        <w:t>SAIMEX</w:t>
      </w:r>
      <w:r w:rsidRPr="00116BB9">
        <w:rPr>
          <w:rFonts w:ascii="Palatino Linotype" w:hAnsi="Palatino Linotype"/>
          <w:color w:val="222222"/>
          <w:lang w:eastAsia="es-ES_tradnl"/>
        </w:rPr>
        <w:t>.</w:t>
      </w:r>
    </w:p>
    <w:p w:rsidR="00732FE8" w:rsidRPr="00116BB9" w:rsidRDefault="00732FE8" w:rsidP="00116BB9">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rsidR="00732FE8" w:rsidRPr="00116BB9" w:rsidRDefault="00732FE8" w:rsidP="00116BB9">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r w:rsidRPr="00116BB9">
        <w:rPr>
          <w:rFonts w:ascii="Palatino Linotype" w:hAnsi="Palatino Linotype"/>
          <w:b/>
          <w:color w:val="222222"/>
          <w:lang w:eastAsia="es-ES_tradnl"/>
        </w:rPr>
        <w:t xml:space="preserve">CUARTO. </w:t>
      </w:r>
      <w:r w:rsidRPr="00116BB9">
        <w:rPr>
          <w:rFonts w:ascii="Palatino Linotype" w:eastAsia="MS Mincho" w:hAnsi="Palatino Linotype"/>
        </w:rPr>
        <w:t xml:space="preserve">Se hace del conocimiento del </w:t>
      </w:r>
      <w:r w:rsidRPr="00116BB9">
        <w:rPr>
          <w:rFonts w:ascii="Palatino Linotype" w:hAnsi="Palatino Linotype"/>
          <w:b/>
        </w:rPr>
        <w:t xml:space="preserve">RECURRENTE </w:t>
      </w:r>
      <w:r w:rsidRPr="00116BB9">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116BB9">
        <w:rPr>
          <w:rFonts w:ascii="Palatino Linotype" w:eastAsia="MS Mincho" w:hAnsi="Palatino Linotype"/>
          <w:bCs/>
        </w:rPr>
        <w:t xml:space="preserve">vía juicio de amparo </w:t>
      </w:r>
      <w:r w:rsidRPr="00116BB9">
        <w:rPr>
          <w:rFonts w:ascii="Palatino Linotype" w:eastAsia="MS Mincho" w:hAnsi="Palatino Linotype"/>
        </w:rPr>
        <w:t>en los términos de las leyes aplicables.</w:t>
      </w:r>
    </w:p>
    <w:p w:rsidR="00531473" w:rsidRPr="00116BB9" w:rsidRDefault="00531473" w:rsidP="00116BB9">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rsidR="00572E10" w:rsidRPr="00572E10" w:rsidRDefault="00572E10" w:rsidP="00572E10">
      <w:pPr>
        <w:spacing w:before="240" w:after="240" w:line="360" w:lineRule="auto"/>
        <w:ind w:firstLine="1"/>
        <w:jc w:val="both"/>
        <w:rPr>
          <w:rFonts w:ascii="Palatino Linotype" w:hAnsi="Palatino Linotype"/>
          <w:smallCaps/>
        </w:rPr>
      </w:pPr>
      <w:bookmarkStart w:id="159" w:name="_Hlk129792997"/>
      <w:r w:rsidRPr="00572E10">
        <w:rPr>
          <w:rStyle w:val="Referenciasutil"/>
          <w:rFonts w:ascii="Palatino Linotype" w:hAnsi="Palatino Linotype"/>
          <w:color w:val="auto"/>
        </w:rPr>
        <w:lastRenderedPageBreak/>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VEINTICINCO (25) DE OCTUBRE DE DOS MIL VEINTITRÉS, ANTE EL SECRETARIO TÉCNICO DEL PLENO ALEXIS TAPIA RAMÍREZ. </w:t>
      </w:r>
      <w:bookmarkEnd w:id="159"/>
    </w:p>
    <w:p w:rsidR="009F09BC" w:rsidRPr="00116BB9" w:rsidRDefault="009F09BC" w:rsidP="00116BB9">
      <w:pPr>
        <w:spacing w:line="360" w:lineRule="auto"/>
        <w:jc w:val="both"/>
        <w:rPr>
          <w:rFonts w:ascii="Palatino Linotype" w:hAnsi="Palatino Linotype"/>
          <w:color w:val="000000" w:themeColor="text1"/>
        </w:rPr>
      </w:pPr>
    </w:p>
    <w:p w:rsidR="009F09BC" w:rsidRPr="00116BB9" w:rsidRDefault="009F09BC" w:rsidP="00116BB9">
      <w:pPr>
        <w:spacing w:line="360" w:lineRule="auto"/>
        <w:jc w:val="both"/>
        <w:rPr>
          <w:rFonts w:ascii="Palatino Linotype" w:hAnsi="Palatino Linotype"/>
          <w:color w:val="000000" w:themeColor="text1"/>
        </w:rPr>
      </w:pPr>
    </w:p>
    <w:p w:rsidR="009F09BC" w:rsidRPr="00116BB9" w:rsidRDefault="009F09BC" w:rsidP="00116BB9">
      <w:pPr>
        <w:spacing w:line="360" w:lineRule="auto"/>
        <w:jc w:val="both"/>
        <w:rPr>
          <w:rFonts w:ascii="Palatino Linotype" w:hAnsi="Palatino Linotype"/>
          <w:color w:val="000000" w:themeColor="text1"/>
        </w:rPr>
      </w:pPr>
    </w:p>
    <w:p w:rsidR="009F09BC" w:rsidRPr="00116BB9" w:rsidRDefault="009F09BC" w:rsidP="00116BB9">
      <w:pPr>
        <w:spacing w:line="360" w:lineRule="auto"/>
        <w:jc w:val="both"/>
        <w:rPr>
          <w:rFonts w:ascii="Palatino Linotype" w:hAnsi="Palatino Linotype"/>
          <w:color w:val="000000" w:themeColor="text1"/>
        </w:rPr>
      </w:pPr>
    </w:p>
    <w:p w:rsidR="009F09BC" w:rsidRPr="00116BB9" w:rsidRDefault="009F09BC" w:rsidP="00116BB9">
      <w:pPr>
        <w:spacing w:line="360" w:lineRule="auto"/>
        <w:jc w:val="both"/>
        <w:rPr>
          <w:rFonts w:ascii="Palatino Linotype" w:hAnsi="Palatino Linotype"/>
          <w:color w:val="000000" w:themeColor="text1"/>
        </w:rPr>
      </w:pPr>
    </w:p>
    <w:p w:rsidR="009F09BC" w:rsidRPr="00116BB9" w:rsidRDefault="009F09BC" w:rsidP="00116BB9">
      <w:pPr>
        <w:spacing w:line="360" w:lineRule="auto"/>
        <w:jc w:val="both"/>
        <w:rPr>
          <w:rFonts w:ascii="Palatino Linotype" w:hAnsi="Palatino Linotype"/>
          <w:color w:val="000000" w:themeColor="text1"/>
        </w:rPr>
      </w:pPr>
    </w:p>
    <w:p w:rsidR="009F09BC" w:rsidRPr="00116BB9" w:rsidRDefault="009F09BC" w:rsidP="00116BB9">
      <w:pPr>
        <w:spacing w:line="360" w:lineRule="auto"/>
        <w:jc w:val="both"/>
        <w:rPr>
          <w:rFonts w:ascii="Palatino Linotype" w:hAnsi="Palatino Linotype"/>
          <w:color w:val="000000" w:themeColor="text1"/>
        </w:rPr>
      </w:pPr>
    </w:p>
    <w:p w:rsidR="009F09BC" w:rsidRPr="00116BB9" w:rsidRDefault="009F09BC" w:rsidP="00116BB9">
      <w:pPr>
        <w:spacing w:line="360" w:lineRule="auto"/>
        <w:jc w:val="both"/>
        <w:rPr>
          <w:rFonts w:ascii="Palatino Linotype" w:hAnsi="Palatino Linotype"/>
          <w:color w:val="000000" w:themeColor="text1"/>
        </w:rPr>
      </w:pPr>
    </w:p>
    <w:p w:rsidR="009F09BC" w:rsidRPr="00116BB9" w:rsidRDefault="009F09BC" w:rsidP="00116BB9">
      <w:pPr>
        <w:spacing w:line="360" w:lineRule="auto"/>
        <w:jc w:val="both"/>
        <w:rPr>
          <w:rFonts w:ascii="Palatino Linotype" w:hAnsi="Palatino Linotype"/>
          <w:color w:val="000000" w:themeColor="text1"/>
        </w:rPr>
      </w:pPr>
    </w:p>
    <w:p w:rsidR="009F09BC" w:rsidRPr="00116BB9" w:rsidRDefault="009F09BC" w:rsidP="00116BB9">
      <w:pPr>
        <w:spacing w:line="360" w:lineRule="auto"/>
        <w:jc w:val="both"/>
        <w:rPr>
          <w:rFonts w:ascii="Palatino Linotype" w:hAnsi="Palatino Linotype"/>
          <w:color w:val="000000" w:themeColor="text1"/>
        </w:rPr>
      </w:pPr>
    </w:p>
    <w:p w:rsidR="009F09BC" w:rsidRPr="00116BB9" w:rsidRDefault="009F09BC" w:rsidP="00116BB9">
      <w:pPr>
        <w:spacing w:line="360" w:lineRule="auto"/>
        <w:jc w:val="both"/>
        <w:rPr>
          <w:rFonts w:ascii="Palatino Linotype" w:hAnsi="Palatino Linotype"/>
          <w:color w:val="000000" w:themeColor="text1"/>
        </w:rPr>
      </w:pPr>
    </w:p>
    <w:p w:rsidR="009F09BC" w:rsidRPr="00116BB9" w:rsidRDefault="009F09BC" w:rsidP="00116BB9">
      <w:pPr>
        <w:spacing w:line="360" w:lineRule="auto"/>
        <w:jc w:val="both"/>
        <w:rPr>
          <w:rFonts w:ascii="Palatino Linotype" w:hAnsi="Palatino Linotype"/>
          <w:color w:val="000000" w:themeColor="text1"/>
        </w:rPr>
      </w:pPr>
    </w:p>
    <w:p w:rsidR="009F09BC" w:rsidRPr="00116BB9" w:rsidRDefault="009F09BC" w:rsidP="00116BB9">
      <w:pPr>
        <w:spacing w:line="360" w:lineRule="auto"/>
        <w:jc w:val="both"/>
        <w:rPr>
          <w:rFonts w:ascii="Palatino Linotype" w:hAnsi="Palatino Linotype"/>
          <w:color w:val="000000" w:themeColor="text1"/>
        </w:rPr>
      </w:pPr>
    </w:p>
    <w:p w:rsidR="009F09BC" w:rsidRPr="00116BB9" w:rsidRDefault="009F09BC" w:rsidP="00116BB9">
      <w:pPr>
        <w:spacing w:line="360" w:lineRule="auto"/>
        <w:jc w:val="both"/>
        <w:rPr>
          <w:rFonts w:ascii="Palatino Linotype" w:hAnsi="Palatino Linotype"/>
          <w:color w:val="000000" w:themeColor="text1"/>
        </w:rPr>
      </w:pPr>
    </w:p>
    <w:p w:rsidR="009F09BC" w:rsidRPr="00116BB9" w:rsidRDefault="009F09BC" w:rsidP="00116BB9">
      <w:pPr>
        <w:spacing w:line="360" w:lineRule="auto"/>
        <w:jc w:val="both"/>
        <w:rPr>
          <w:rFonts w:ascii="Palatino Linotype" w:hAnsi="Palatino Linotype"/>
          <w:color w:val="000000" w:themeColor="text1"/>
        </w:rPr>
      </w:pPr>
    </w:p>
    <w:p w:rsidR="009F09BC" w:rsidRPr="00116BB9" w:rsidRDefault="009F09BC" w:rsidP="00116BB9">
      <w:pPr>
        <w:tabs>
          <w:tab w:val="left" w:pos="3374"/>
        </w:tabs>
        <w:spacing w:line="360" w:lineRule="auto"/>
        <w:jc w:val="both"/>
        <w:rPr>
          <w:rFonts w:ascii="Palatino Linotype" w:hAnsi="Palatino Linotype"/>
          <w:color w:val="000000" w:themeColor="text1"/>
        </w:rPr>
      </w:pPr>
      <w:r w:rsidRPr="00116BB9">
        <w:rPr>
          <w:rFonts w:ascii="Palatino Linotype" w:hAnsi="Palatino Linotype"/>
          <w:color w:val="000000" w:themeColor="text1"/>
        </w:rPr>
        <w:tab/>
      </w:r>
    </w:p>
    <w:p w:rsidR="0074110E" w:rsidRPr="00116BB9" w:rsidRDefault="0074110E" w:rsidP="00116BB9">
      <w:pPr>
        <w:tabs>
          <w:tab w:val="left" w:pos="3374"/>
        </w:tabs>
        <w:spacing w:line="360" w:lineRule="auto"/>
        <w:jc w:val="both"/>
        <w:rPr>
          <w:rFonts w:ascii="Palatino Linotype" w:hAnsi="Palatino Linotype"/>
          <w:color w:val="000000" w:themeColor="text1"/>
        </w:rPr>
      </w:pPr>
    </w:p>
    <w:p w:rsidR="0074110E" w:rsidRPr="00116BB9" w:rsidRDefault="0074110E" w:rsidP="00116BB9">
      <w:pPr>
        <w:tabs>
          <w:tab w:val="left" w:pos="3374"/>
        </w:tabs>
        <w:spacing w:line="360" w:lineRule="auto"/>
        <w:jc w:val="both"/>
        <w:rPr>
          <w:rFonts w:ascii="Palatino Linotype" w:hAnsi="Palatino Linotype"/>
          <w:color w:val="000000" w:themeColor="text1"/>
        </w:rPr>
      </w:pPr>
    </w:p>
    <w:p w:rsidR="0074110E" w:rsidRPr="00116BB9" w:rsidRDefault="0074110E" w:rsidP="00116BB9">
      <w:pPr>
        <w:tabs>
          <w:tab w:val="left" w:pos="3374"/>
        </w:tabs>
        <w:spacing w:line="360" w:lineRule="auto"/>
        <w:jc w:val="both"/>
        <w:rPr>
          <w:rFonts w:ascii="Palatino Linotype" w:hAnsi="Palatino Linotype"/>
          <w:color w:val="000000" w:themeColor="text1"/>
        </w:rPr>
      </w:pPr>
    </w:p>
    <w:p w:rsidR="0074110E" w:rsidRPr="00116BB9" w:rsidRDefault="0074110E" w:rsidP="00116BB9">
      <w:pPr>
        <w:tabs>
          <w:tab w:val="left" w:pos="3374"/>
        </w:tabs>
        <w:spacing w:line="360" w:lineRule="auto"/>
        <w:jc w:val="both"/>
        <w:rPr>
          <w:rFonts w:ascii="Palatino Linotype" w:hAnsi="Palatino Linotype"/>
          <w:color w:val="000000" w:themeColor="text1"/>
        </w:rPr>
      </w:pPr>
    </w:p>
    <w:p w:rsidR="0074110E" w:rsidRPr="00116BB9" w:rsidRDefault="0074110E" w:rsidP="00116BB9">
      <w:pPr>
        <w:tabs>
          <w:tab w:val="left" w:pos="3374"/>
        </w:tabs>
        <w:spacing w:line="360" w:lineRule="auto"/>
        <w:jc w:val="both"/>
        <w:rPr>
          <w:rFonts w:ascii="Palatino Linotype" w:hAnsi="Palatino Linotype"/>
          <w:color w:val="000000" w:themeColor="text1"/>
        </w:rPr>
      </w:pPr>
    </w:p>
    <w:p w:rsidR="0074110E" w:rsidRPr="00116BB9" w:rsidRDefault="0074110E" w:rsidP="00116BB9">
      <w:pPr>
        <w:tabs>
          <w:tab w:val="left" w:pos="3374"/>
        </w:tabs>
        <w:spacing w:line="360" w:lineRule="auto"/>
        <w:jc w:val="both"/>
        <w:rPr>
          <w:rFonts w:ascii="Palatino Linotype" w:hAnsi="Palatino Linotype"/>
          <w:color w:val="000000" w:themeColor="text1"/>
        </w:rPr>
      </w:pPr>
    </w:p>
    <w:p w:rsidR="0074110E" w:rsidRPr="00116BB9" w:rsidRDefault="0074110E" w:rsidP="00116BB9">
      <w:pPr>
        <w:tabs>
          <w:tab w:val="left" w:pos="3374"/>
        </w:tabs>
        <w:spacing w:line="360" w:lineRule="auto"/>
        <w:jc w:val="both"/>
        <w:rPr>
          <w:rFonts w:ascii="Palatino Linotype" w:hAnsi="Palatino Linotype"/>
          <w:color w:val="000000" w:themeColor="text1"/>
        </w:rPr>
      </w:pPr>
    </w:p>
    <w:p w:rsidR="0074110E" w:rsidRPr="00116BB9" w:rsidRDefault="0074110E" w:rsidP="00116BB9">
      <w:pPr>
        <w:tabs>
          <w:tab w:val="left" w:pos="3374"/>
        </w:tabs>
        <w:spacing w:line="360" w:lineRule="auto"/>
        <w:jc w:val="both"/>
        <w:rPr>
          <w:rFonts w:ascii="Palatino Linotype" w:hAnsi="Palatino Linotype"/>
          <w:color w:val="000000" w:themeColor="text1"/>
        </w:rPr>
      </w:pPr>
    </w:p>
    <w:p w:rsidR="00053FB7" w:rsidRPr="00116BB9" w:rsidRDefault="00053FB7" w:rsidP="00116BB9">
      <w:pPr>
        <w:tabs>
          <w:tab w:val="left" w:pos="3374"/>
        </w:tabs>
        <w:spacing w:line="360" w:lineRule="auto"/>
        <w:jc w:val="both"/>
        <w:rPr>
          <w:rFonts w:ascii="Palatino Linotype" w:hAnsi="Palatino Linotype"/>
          <w:color w:val="000000" w:themeColor="text1"/>
        </w:rPr>
      </w:pPr>
    </w:p>
    <w:p w:rsidR="00053FB7" w:rsidRPr="00116BB9" w:rsidRDefault="00053FB7" w:rsidP="00116BB9">
      <w:pPr>
        <w:tabs>
          <w:tab w:val="left" w:pos="3374"/>
        </w:tabs>
        <w:spacing w:line="360" w:lineRule="auto"/>
        <w:jc w:val="both"/>
        <w:rPr>
          <w:rFonts w:ascii="Palatino Linotype" w:hAnsi="Palatino Linotype"/>
          <w:color w:val="000000" w:themeColor="text1"/>
        </w:rPr>
      </w:pPr>
    </w:p>
    <w:p w:rsidR="00053FB7" w:rsidRPr="00116BB9" w:rsidRDefault="00053FB7" w:rsidP="00116BB9">
      <w:pPr>
        <w:tabs>
          <w:tab w:val="left" w:pos="3374"/>
        </w:tabs>
        <w:spacing w:line="360" w:lineRule="auto"/>
        <w:jc w:val="both"/>
        <w:rPr>
          <w:rFonts w:ascii="Palatino Linotype" w:hAnsi="Palatino Linotype"/>
          <w:color w:val="000000" w:themeColor="text1"/>
        </w:rPr>
      </w:pPr>
    </w:p>
    <w:p w:rsidR="00053FB7" w:rsidRPr="00116BB9" w:rsidRDefault="00053FB7" w:rsidP="00116BB9">
      <w:pPr>
        <w:tabs>
          <w:tab w:val="left" w:pos="3374"/>
        </w:tabs>
        <w:spacing w:line="360" w:lineRule="auto"/>
        <w:jc w:val="both"/>
        <w:rPr>
          <w:rFonts w:ascii="Palatino Linotype" w:hAnsi="Palatino Linotype"/>
          <w:color w:val="000000" w:themeColor="text1"/>
        </w:rPr>
      </w:pPr>
    </w:p>
    <w:p w:rsidR="00053FB7" w:rsidRPr="00116BB9" w:rsidRDefault="00053FB7" w:rsidP="00116BB9">
      <w:pPr>
        <w:tabs>
          <w:tab w:val="left" w:pos="3374"/>
        </w:tabs>
        <w:spacing w:line="360" w:lineRule="auto"/>
        <w:jc w:val="both"/>
        <w:rPr>
          <w:rFonts w:ascii="Palatino Linotype" w:hAnsi="Palatino Linotype"/>
          <w:color w:val="000000" w:themeColor="text1"/>
        </w:rPr>
      </w:pPr>
    </w:p>
    <w:p w:rsidR="00053FB7" w:rsidRPr="00116BB9" w:rsidRDefault="00053FB7" w:rsidP="00116BB9">
      <w:pPr>
        <w:tabs>
          <w:tab w:val="left" w:pos="3374"/>
        </w:tabs>
        <w:spacing w:line="360" w:lineRule="auto"/>
        <w:jc w:val="both"/>
        <w:rPr>
          <w:rFonts w:ascii="Palatino Linotype" w:hAnsi="Palatino Linotype"/>
          <w:color w:val="000000" w:themeColor="text1"/>
        </w:rPr>
      </w:pPr>
    </w:p>
    <w:p w:rsidR="00053FB7" w:rsidRPr="00116BB9" w:rsidRDefault="00053FB7" w:rsidP="00116BB9">
      <w:pPr>
        <w:tabs>
          <w:tab w:val="left" w:pos="3374"/>
        </w:tabs>
        <w:spacing w:line="360" w:lineRule="auto"/>
        <w:jc w:val="both"/>
        <w:rPr>
          <w:rFonts w:ascii="Palatino Linotype" w:hAnsi="Palatino Linotype"/>
          <w:color w:val="000000" w:themeColor="text1"/>
        </w:rPr>
      </w:pPr>
    </w:p>
    <w:p w:rsidR="00053FB7" w:rsidRPr="00116BB9" w:rsidRDefault="00053FB7" w:rsidP="00116BB9">
      <w:pPr>
        <w:tabs>
          <w:tab w:val="left" w:pos="3374"/>
        </w:tabs>
        <w:spacing w:line="360" w:lineRule="auto"/>
        <w:jc w:val="both"/>
        <w:rPr>
          <w:rFonts w:ascii="Palatino Linotype" w:hAnsi="Palatino Linotype"/>
          <w:color w:val="000000" w:themeColor="text1"/>
        </w:rPr>
      </w:pPr>
    </w:p>
    <w:p w:rsidR="00053FB7" w:rsidRPr="00116BB9" w:rsidRDefault="00053FB7" w:rsidP="00116BB9">
      <w:pPr>
        <w:tabs>
          <w:tab w:val="left" w:pos="3374"/>
        </w:tabs>
        <w:spacing w:line="360" w:lineRule="auto"/>
        <w:jc w:val="both"/>
        <w:rPr>
          <w:rFonts w:ascii="Palatino Linotype" w:hAnsi="Palatino Linotype"/>
          <w:color w:val="000000" w:themeColor="text1"/>
        </w:rPr>
      </w:pPr>
    </w:p>
    <w:p w:rsidR="00053FB7" w:rsidRPr="00116BB9" w:rsidRDefault="00053FB7" w:rsidP="00116BB9">
      <w:pPr>
        <w:tabs>
          <w:tab w:val="left" w:pos="3374"/>
        </w:tabs>
        <w:spacing w:line="360" w:lineRule="auto"/>
        <w:jc w:val="both"/>
        <w:rPr>
          <w:rFonts w:ascii="Palatino Linotype" w:hAnsi="Palatino Linotype"/>
          <w:color w:val="000000" w:themeColor="text1"/>
        </w:rPr>
      </w:pPr>
    </w:p>
    <w:p w:rsidR="00053FB7" w:rsidRPr="00116BB9" w:rsidRDefault="00053FB7" w:rsidP="00116BB9">
      <w:pPr>
        <w:tabs>
          <w:tab w:val="left" w:pos="3374"/>
        </w:tabs>
        <w:spacing w:line="360" w:lineRule="auto"/>
        <w:jc w:val="both"/>
        <w:rPr>
          <w:rFonts w:ascii="Palatino Linotype" w:hAnsi="Palatino Linotype"/>
          <w:color w:val="000000" w:themeColor="text1"/>
        </w:rPr>
      </w:pPr>
    </w:p>
    <w:sectPr w:rsidR="00053FB7" w:rsidRPr="00116BB9" w:rsidSect="004D465B">
      <w:headerReference w:type="even" r:id="rId11"/>
      <w:headerReference w:type="default" r:id="rId12"/>
      <w:footerReference w:type="default" r:id="rId13"/>
      <w:headerReference w:type="first" r:id="rId14"/>
      <w:footerReference w:type="first" r:id="rId15"/>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FA5" w:rsidRDefault="00B31FA5" w:rsidP="003B7751">
      <w:r>
        <w:separator/>
      </w:r>
    </w:p>
  </w:endnote>
  <w:endnote w:type="continuationSeparator" w:id="0">
    <w:p w:rsidR="00B31FA5" w:rsidRDefault="00B31FA5"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1270C">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1270C">
              <w:rPr>
                <w:rFonts w:ascii="Palatino Linotype" w:hAnsi="Palatino Linotype"/>
                <w:bCs/>
                <w:noProof/>
                <w:sz w:val="20"/>
              </w:rPr>
              <w:t>19</w:t>
            </w:r>
            <w:r>
              <w:rPr>
                <w:rFonts w:ascii="Palatino Linotype" w:hAnsi="Palatino Linotype"/>
                <w:bCs/>
                <w:noProof/>
                <w:sz w:val="20"/>
              </w:rPr>
              <w:fldChar w:fldCharType="end"/>
            </w:r>
          </w:p>
        </w:sdtContent>
      </w:sdt>
    </w:sdtContent>
  </w:sdt>
  <w:p w:rsidR="00D46375" w:rsidRDefault="00D46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1270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1270C">
      <w:rPr>
        <w:rFonts w:ascii="Palatino Linotype" w:hAnsi="Palatino Linotype"/>
        <w:bCs/>
        <w:noProof/>
        <w:sz w:val="20"/>
      </w:rPr>
      <w:t>19</w:t>
    </w:r>
    <w:r>
      <w:rPr>
        <w:rFonts w:ascii="Palatino Linotype" w:hAnsi="Palatino Linotype"/>
        <w:bCs/>
        <w:noProof/>
        <w:sz w:val="20"/>
      </w:rPr>
      <w:fldChar w:fldCharType="end"/>
    </w:r>
  </w:p>
  <w:p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FA5" w:rsidRDefault="00B31FA5" w:rsidP="003B7751">
      <w:r>
        <w:separator/>
      </w:r>
    </w:p>
  </w:footnote>
  <w:footnote w:type="continuationSeparator" w:id="0">
    <w:p w:rsidR="00B31FA5" w:rsidRDefault="00B31FA5" w:rsidP="003B7751">
      <w:r>
        <w:continuationSeparator/>
      </w:r>
    </w:p>
  </w:footnote>
  <w:footnote w:id="1">
    <w:p w:rsidR="00AD490E" w:rsidRPr="00E70844" w:rsidRDefault="00AD490E" w:rsidP="00AD490E">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BURGOA ORIHUELA Ignacio. </w:t>
      </w:r>
      <w:r w:rsidRPr="00E70844">
        <w:rPr>
          <w:rFonts w:ascii="Palatino Linotype" w:hAnsi="Palatino Linotype" w:cs="Arial"/>
          <w:i/>
          <w:sz w:val="16"/>
          <w:szCs w:val="16"/>
        </w:rPr>
        <w:t>Diccionario De Derecho Constitucional, Garantías y Amparo</w:t>
      </w:r>
      <w:r w:rsidRPr="00E70844">
        <w:rPr>
          <w:rFonts w:ascii="Palatino Linotype" w:hAnsi="Palatino Linotype" w:cs="Arial"/>
          <w:sz w:val="16"/>
          <w:szCs w:val="16"/>
        </w:rPr>
        <w:t>. Ed. Porr</w:t>
      </w:r>
      <w:r>
        <w:rPr>
          <w:rFonts w:ascii="Palatino Linotype" w:hAnsi="Palatino Linotype" w:cs="Arial"/>
          <w:sz w:val="16"/>
          <w:szCs w:val="16"/>
        </w:rPr>
        <w:t>úa, S.A., México. 1992. p. 115.</w:t>
      </w:r>
    </w:p>
  </w:footnote>
  <w:footnote w:id="2">
    <w:p w:rsidR="00AD490E" w:rsidRPr="009064F6" w:rsidRDefault="00AD490E" w:rsidP="00AD490E">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rsidR="00AD490E" w:rsidRPr="00E70844" w:rsidRDefault="00AD490E" w:rsidP="00AD490E">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rsidR="00AD490E" w:rsidRPr="00E70844" w:rsidRDefault="00AD490E" w:rsidP="00AD490E">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VILLANUEVA Ernesto. Derecho de la Información, Ed. Porrúa. </w:t>
      </w:r>
      <w:r>
        <w:rPr>
          <w:rFonts w:ascii="Palatino Linotype" w:hAnsi="Palatino Linotype" w:cs="Arial"/>
          <w:sz w:val="16"/>
          <w:szCs w:val="16"/>
        </w:rPr>
        <w:t>S.A., México. 2006. p. 270.</w:t>
      </w:r>
    </w:p>
    <w:p w:rsidR="00AD490E" w:rsidRPr="00CE236E" w:rsidRDefault="00AD490E" w:rsidP="00AD490E">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Default="00B31FA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6375" w:rsidTr="006A04B6">
      <w:trPr>
        <w:trHeight w:val="227"/>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D46375" w:rsidRPr="00572E10" w:rsidRDefault="00257327" w:rsidP="002650A0">
          <w:pPr>
            <w:pStyle w:val="Encabezado"/>
            <w:rPr>
              <w:rFonts w:ascii="Palatino Linotype" w:hAnsi="Palatino Linotype"/>
              <w:sz w:val="22"/>
              <w:szCs w:val="22"/>
            </w:rPr>
          </w:pPr>
          <w:r w:rsidRPr="00572E10">
            <w:rPr>
              <w:rFonts w:ascii="Palatino Linotype" w:hAnsi="Palatino Linotype" w:cs="Arial"/>
              <w:bCs/>
              <w:sz w:val="22"/>
              <w:szCs w:val="22"/>
              <w:lang w:eastAsia="es-MX"/>
            </w:rPr>
            <w:t>0603</w:t>
          </w:r>
          <w:r w:rsidR="00304F2D" w:rsidRPr="00572E10">
            <w:rPr>
              <w:rFonts w:ascii="Palatino Linotype" w:hAnsi="Palatino Linotype" w:cs="Arial"/>
              <w:bCs/>
              <w:sz w:val="22"/>
              <w:szCs w:val="22"/>
              <w:lang w:eastAsia="es-MX"/>
            </w:rPr>
            <w:t>3/INFOEM/IP/RR/2023</w:t>
          </w:r>
        </w:p>
      </w:tc>
    </w:tr>
    <w:tr w:rsidR="00D46375" w:rsidTr="006A04B6">
      <w:trPr>
        <w:trHeight w:val="242"/>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D46375" w:rsidRPr="00572E10" w:rsidRDefault="00257327" w:rsidP="009F09BC">
          <w:pPr>
            <w:pStyle w:val="Encabezado"/>
            <w:jc w:val="both"/>
            <w:rPr>
              <w:rFonts w:ascii="Palatino Linotype" w:hAnsi="Palatino Linotype"/>
              <w:sz w:val="22"/>
              <w:szCs w:val="22"/>
            </w:rPr>
          </w:pPr>
          <w:r w:rsidRPr="00572E10">
            <w:rPr>
              <w:rFonts w:ascii="Palatino Linotype" w:hAnsi="Palatino Linotype"/>
              <w:bCs/>
              <w:color w:val="000000"/>
              <w:sz w:val="22"/>
              <w:szCs w:val="22"/>
            </w:rPr>
            <w:t>Ayuntamiento de Rayón</w:t>
          </w:r>
        </w:p>
      </w:tc>
    </w:tr>
    <w:tr w:rsidR="00D46375" w:rsidTr="006A04B6">
      <w:trPr>
        <w:trHeight w:val="342"/>
      </w:trPr>
      <w:tc>
        <w:tcPr>
          <w:tcW w:w="2976" w:type="dxa"/>
          <w:vAlign w:val="center"/>
          <w:hideMark/>
        </w:tcPr>
        <w:p w:rsidR="00D46375" w:rsidRPr="00674A46" w:rsidRDefault="00D46375" w:rsidP="00103414">
          <w:pPr>
            <w:ind w:right="34"/>
            <w:jc w:val="right"/>
            <w:rPr>
              <w:rFonts w:ascii="Palatino Linotype" w:hAnsi="Palatino Linotype"/>
              <w:b/>
              <w:sz w:val="22"/>
              <w:szCs w:val="22"/>
            </w:rPr>
          </w:pPr>
          <w:r w:rsidRPr="00674A46">
            <w:rPr>
              <w:rFonts w:ascii="Palatino Linotype" w:hAnsi="Palatino Linotype"/>
              <w:b/>
              <w:sz w:val="22"/>
              <w:szCs w:val="22"/>
            </w:rPr>
            <w:t>Comisionad</w:t>
          </w:r>
          <w:r w:rsidR="00103414">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rsidR="00D46375" w:rsidRPr="00572E10" w:rsidRDefault="00D46375" w:rsidP="009F09BC">
          <w:pPr>
            <w:pStyle w:val="Encabezado"/>
            <w:rPr>
              <w:rFonts w:ascii="Palatino Linotype" w:hAnsi="Palatino Linotype"/>
              <w:sz w:val="22"/>
              <w:szCs w:val="22"/>
            </w:rPr>
          </w:pPr>
          <w:r w:rsidRPr="00572E10">
            <w:rPr>
              <w:rFonts w:ascii="Palatino Linotype" w:hAnsi="Palatino Linotype"/>
              <w:sz w:val="22"/>
              <w:szCs w:val="22"/>
            </w:rPr>
            <w:t>María del Rosario Mejía Ayala</w:t>
          </w:r>
        </w:p>
      </w:tc>
    </w:tr>
  </w:tbl>
  <w:p w:rsidR="00D46375" w:rsidRPr="00AE046A" w:rsidRDefault="00B31FA5"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6375" w:rsidRPr="00572E10" w:rsidTr="006A04B6">
      <w:trPr>
        <w:trHeight w:val="227"/>
      </w:trPr>
      <w:tc>
        <w:tcPr>
          <w:tcW w:w="2977" w:type="dxa"/>
          <w:vAlign w:val="center"/>
          <w:hideMark/>
        </w:tcPr>
        <w:p w:rsidR="00D46375" w:rsidRPr="00572E10" w:rsidRDefault="00D46375" w:rsidP="009F09BC">
          <w:pPr>
            <w:jc w:val="right"/>
            <w:rPr>
              <w:rFonts w:ascii="Palatino Linotype" w:hAnsi="Palatino Linotype"/>
              <w:b/>
              <w:sz w:val="22"/>
              <w:szCs w:val="22"/>
            </w:rPr>
          </w:pPr>
          <w:r w:rsidRPr="00572E10">
            <w:rPr>
              <w:rFonts w:ascii="Palatino Linotype" w:hAnsi="Palatino Linotype"/>
              <w:b/>
              <w:sz w:val="22"/>
              <w:szCs w:val="22"/>
            </w:rPr>
            <w:t>Recurso de Revisión:</w:t>
          </w:r>
        </w:p>
      </w:tc>
      <w:tc>
        <w:tcPr>
          <w:tcW w:w="3684" w:type="dxa"/>
          <w:vAlign w:val="center"/>
          <w:hideMark/>
        </w:tcPr>
        <w:p w:rsidR="00D46375" w:rsidRPr="00572E10" w:rsidRDefault="00304F2D" w:rsidP="00257327">
          <w:pPr>
            <w:pStyle w:val="Encabezado"/>
            <w:rPr>
              <w:rFonts w:ascii="Palatino Linotype" w:hAnsi="Palatino Linotype"/>
              <w:sz w:val="22"/>
              <w:szCs w:val="22"/>
            </w:rPr>
          </w:pPr>
          <w:r w:rsidRPr="00572E10">
            <w:rPr>
              <w:rFonts w:ascii="Palatino Linotype" w:hAnsi="Palatino Linotype" w:cs="Arial"/>
              <w:bCs/>
              <w:sz w:val="22"/>
              <w:szCs w:val="22"/>
              <w:lang w:eastAsia="es-MX"/>
            </w:rPr>
            <w:t>060</w:t>
          </w:r>
          <w:r w:rsidR="00257327" w:rsidRPr="00572E10">
            <w:rPr>
              <w:rFonts w:ascii="Palatino Linotype" w:hAnsi="Palatino Linotype" w:cs="Arial"/>
              <w:bCs/>
              <w:sz w:val="22"/>
              <w:szCs w:val="22"/>
              <w:lang w:eastAsia="es-MX"/>
            </w:rPr>
            <w:t>3</w:t>
          </w:r>
          <w:r w:rsidRPr="00572E10">
            <w:rPr>
              <w:rFonts w:ascii="Palatino Linotype" w:hAnsi="Palatino Linotype" w:cs="Arial"/>
              <w:bCs/>
              <w:sz w:val="22"/>
              <w:szCs w:val="22"/>
              <w:lang w:eastAsia="es-MX"/>
            </w:rPr>
            <w:t>3/INFOEM/IP/RR/2023</w:t>
          </w:r>
        </w:p>
      </w:tc>
    </w:tr>
    <w:tr w:rsidR="00D46375" w:rsidRPr="00572E10" w:rsidTr="006A04B6">
      <w:trPr>
        <w:trHeight w:val="242"/>
      </w:trPr>
      <w:tc>
        <w:tcPr>
          <w:tcW w:w="2977" w:type="dxa"/>
          <w:vAlign w:val="center"/>
          <w:hideMark/>
        </w:tcPr>
        <w:p w:rsidR="00D46375" w:rsidRPr="00572E10" w:rsidRDefault="00D46375" w:rsidP="009F09BC">
          <w:pPr>
            <w:jc w:val="right"/>
            <w:rPr>
              <w:rFonts w:ascii="Palatino Linotype" w:hAnsi="Palatino Linotype"/>
              <w:b/>
              <w:sz w:val="22"/>
              <w:szCs w:val="22"/>
            </w:rPr>
          </w:pPr>
          <w:r w:rsidRPr="00572E10">
            <w:rPr>
              <w:rFonts w:ascii="Palatino Linotype" w:hAnsi="Palatino Linotype"/>
              <w:b/>
              <w:sz w:val="22"/>
              <w:szCs w:val="22"/>
            </w:rPr>
            <w:t>Recurrente:</w:t>
          </w:r>
        </w:p>
      </w:tc>
      <w:tc>
        <w:tcPr>
          <w:tcW w:w="3684" w:type="dxa"/>
          <w:hideMark/>
        </w:tcPr>
        <w:p w:rsidR="00D46375" w:rsidRPr="00572E10" w:rsidRDefault="000B51FB" w:rsidP="009F09BC">
          <w:pPr>
            <w:pStyle w:val="Encabezado"/>
            <w:tabs>
              <w:tab w:val="left" w:pos="521"/>
            </w:tabs>
            <w:rPr>
              <w:rFonts w:ascii="Palatino Linotype" w:hAnsi="Palatino Linotype"/>
              <w:sz w:val="22"/>
              <w:szCs w:val="22"/>
            </w:rPr>
          </w:pPr>
          <w:r>
            <w:rPr>
              <w:rFonts w:ascii="Palatino Linotype" w:hAnsi="Palatino Linotype"/>
              <w:color w:val="000000" w:themeColor="text1"/>
              <w:sz w:val="22"/>
              <w:szCs w:val="22"/>
            </w:rPr>
            <w:t>XXXXXX</w:t>
          </w:r>
        </w:p>
      </w:tc>
    </w:tr>
    <w:tr w:rsidR="00D46375" w:rsidRPr="00572E10" w:rsidTr="006A04B6">
      <w:trPr>
        <w:trHeight w:val="342"/>
      </w:trPr>
      <w:tc>
        <w:tcPr>
          <w:tcW w:w="2977" w:type="dxa"/>
          <w:vAlign w:val="center"/>
        </w:tcPr>
        <w:p w:rsidR="00D46375" w:rsidRPr="00572E10" w:rsidRDefault="00D46375" w:rsidP="009F09BC">
          <w:pPr>
            <w:jc w:val="right"/>
            <w:rPr>
              <w:rFonts w:ascii="Palatino Linotype" w:hAnsi="Palatino Linotype"/>
              <w:b/>
              <w:sz w:val="22"/>
              <w:szCs w:val="22"/>
            </w:rPr>
          </w:pPr>
          <w:r w:rsidRPr="00572E10">
            <w:rPr>
              <w:rFonts w:ascii="Palatino Linotype" w:hAnsi="Palatino Linotype"/>
              <w:b/>
              <w:sz w:val="22"/>
              <w:szCs w:val="22"/>
            </w:rPr>
            <w:t>Sujeto Obligado:</w:t>
          </w:r>
        </w:p>
      </w:tc>
      <w:tc>
        <w:tcPr>
          <w:tcW w:w="3684" w:type="dxa"/>
          <w:vAlign w:val="center"/>
        </w:tcPr>
        <w:p w:rsidR="00D46375" w:rsidRPr="00572E10" w:rsidRDefault="00257327" w:rsidP="009F09BC">
          <w:pPr>
            <w:pStyle w:val="Encabezado"/>
            <w:jc w:val="both"/>
            <w:rPr>
              <w:rFonts w:ascii="Palatino Linotype" w:hAnsi="Palatino Linotype"/>
              <w:sz w:val="22"/>
              <w:szCs w:val="22"/>
            </w:rPr>
          </w:pPr>
          <w:r w:rsidRPr="00572E10">
            <w:rPr>
              <w:rFonts w:ascii="Palatino Linotype" w:hAnsi="Palatino Linotype"/>
              <w:bCs/>
              <w:color w:val="000000"/>
              <w:sz w:val="22"/>
              <w:szCs w:val="22"/>
            </w:rPr>
            <w:t>Ayuntamiento de Rayón</w:t>
          </w:r>
        </w:p>
      </w:tc>
    </w:tr>
    <w:tr w:rsidR="00D46375" w:rsidRPr="00572E10" w:rsidTr="006A04B6">
      <w:trPr>
        <w:trHeight w:val="342"/>
      </w:trPr>
      <w:tc>
        <w:tcPr>
          <w:tcW w:w="2977" w:type="dxa"/>
          <w:vAlign w:val="center"/>
        </w:tcPr>
        <w:p w:rsidR="00D46375" w:rsidRPr="00572E10" w:rsidRDefault="00D46375" w:rsidP="009F09BC">
          <w:pPr>
            <w:jc w:val="right"/>
            <w:rPr>
              <w:rFonts w:ascii="Palatino Linotype" w:hAnsi="Palatino Linotype"/>
              <w:b/>
              <w:sz w:val="22"/>
              <w:szCs w:val="22"/>
            </w:rPr>
          </w:pPr>
          <w:r w:rsidRPr="00572E10">
            <w:rPr>
              <w:rFonts w:ascii="Palatino Linotype" w:hAnsi="Palatino Linotype"/>
              <w:b/>
              <w:sz w:val="22"/>
              <w:szCs w:val="22"/>
            </w:rPr>
            <w:t>Comisionada Ponente:</w:t>
          </w:r>
        </w:p>
      </w:tc>
      <w:tc>
        <w:tcPr>
          <w:tcW w:w="3684" w:type="dxa"/>
          <w:vAlign w:val="center"/>
        </w:tcPr>
        <w:p w:rsidR="00D46375" w:rsidRPr="00572E10" w:rsidRDefault="00D46375" w:rsidP="009F09BC">
          <w:pPr>
            <w:pStyle w:val="Encabezado"/>
            <w:rPr>
              <w:rFonts w:ascii="Palatino Linotype" w:hAnsi="Palatino Linotype"/>
              <w:sz w:val="22"/>
              <w:szCs w:val="22"/>
            </w:rPr>
          </w:pPr>
          <w:r w:rsidRPr="00572E10">
            <w:rPr>
              <w:rFonts w:ascii="Palatino Linotype" w:hAnsi="Palatino Linotype"/>
              <w:sz w:val="22"/>
              <w:szCs w:val="22"/>
            </w:rPr>
            <w:t>María del Rosario Mejía Ayala</w:t>
          </w:r>
        </w:p>
      </w:tc>
    </w:tr>
  </w:tbl>
  <w:p w:rsidR="00D46375" w:rsidRPr="00C222C0" w:rsidRDefault="00B31FA5">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B0CB8"/>
    <w:multiLevelType w:val="hybridMultilevel"/>
    <w:tmpl w:val="3BB61124"/>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8673BF6"/>
    <w:multiLevelType w:val="hybridMultilevel"/>
    <w:tmpl w:val="2D487D0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4" w15:restartNumberingAfterBreak="0">
    <w:nsid w:val="2BF228C6"/>
    <w:multiLevelType w:val="hybridMultilevel"/>
    <w:tmpl w:val="C07AAA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15:restartNumberingAfterBreak="0">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9E38F5"/>
    <w:multiLevelType w:val="hybridMultilevel"/>
    <w:tmpl w:val="8E306CF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55E165FE"/>
    <w:multiLevelType w:val="hybridMultilevel"/>
    <w:tmpl w:val="4232C3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623C8B"/>
    <w:multiLevelType w:val="hybridMultilevel"/>
    <w:tmpl w:val="C78A6FD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3" w15:restartNumberingAfterBreak="0">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4" w15:restartNumberingAfterBreak="0">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num>
  <w:num w:numId="8">
    <w:abstractNumId w:val="0"/>
  </w:num>
  <w:num w:numId="9">
    <w:abstractNumId w:val="36"/>
  </w:num>
  <w:num w:numId="10">
    <w:abstractNumId w:val="21"/>
  </w:num>
  <w:num w:numId="11">
    <w:abstractNumId w:val="15"/>
  </w:num>
  <w:num w:numId="12">
    <w:abstractNumId w:val="26"/>
  </w:num>
  <w:num w:numId="13">
    <w:abstractNumId w:val="37"/>
  </w:num>
  <w:num w:numId="14">
    <w:abstractNumId w:val="4"/>
  </w:num>
  <w:num w:numId="15">
    <w:abstractNumId w:val="18"/>
  </w:num>
  <w:num w:numId="16">
    <w:abstractNumId w:val="33"/>
  </w:num>
  <w:num w:numId="17">
    <w:abstractNumId w:val="9"/>
  </w:num>
  <w:num w:numId="18">
    <w:abstractNumId w:val="28"/>
  </w:num>
  <w:num w:numId="19">
    <w:abstractNumId w:val="38"/>
  </w:num>
  <w:num w:numId="20">
    <w:abstractNumId w:val="19"/>
  </w:num>
  <w:num w:numId="21">
    <w:abstractNumId w:val="24"/>
  </w:num>
  <w:num w:numId="22">
    <w:abstractNumId w:val="16"/>
  </w:num>
  <w:num w:numId="23">
    <w:abstractNumId w:val="43"/>
  </w:num>
  <w:num w:numId="24">
    <w:abstractNumId w:val="7"/>
  </w:num>
  <w:num w:numId="25">
    <w:abstractNumId w:val="34"/>
  </w:num>
  <w:num w:numId="26">
    <w:abstractNumId w:val="23"/>
  </w:num>
  <w:num w:numId="27">
    <w:abstractNumId w:val="5"/>
  </w:num>
  <w:num w:numId="28">
    <w:abstractNumId w:val="35"/>
  </w:num>
  <w:num w:numId="29">
    <w:abstractNumId w:val="31"/>
  </w:num>
  <w:num w:numId="30">
    <w:abstractNumId w:val="27"/>
  </w:num>
  <w:num w:numId="31">
    <w:abstractNumId w:val="41"/>
  </w:num>
  <w:num w:numId="32">
    <w:abstractNumId w:val="20"/>
  </w:num>
  <w:num w:numId="33">
    <w:abstractNumId w:val="8"/>
  </w:num>
  <w:num w:numId="34">
    <w:abstractNumId w:val="13"/>
  </w:num>
  <w:num w:numId="35">
    <w:abstractNumId w:val="6"/>
  </w:num>
  <w:num w:numId="36">
    <w:abstractNumId w:val="39"/>
  </w:num>
  <w:num w:numId="37">
    <w:abstractNumId w:val="30"/>
  </w:num>
  <w:num w:numId="38">
    <w:abstractNumId w:val="22"/>
  </w:num>
  <w:num w:numId="39">
    <w:abstractNumId w:val="14"/>
  </w:num>
  <w:num w:numId="40">
    <w:abstractNumId w:val="32"/>
  </w:num>
  <w:num w:numId="41">
    <w:abstractNumId w:val="1"/>
  </w:num>
  <w:num w:numId="42">
    <w:abstractNumId w:val="11"/>
  </w:num>
  <w:num w:numId="43">
    <w:abstractNumId w:val="25"/>
  </w:num>
  <w:num w:numId="44">
    <w:abstractNumId w:val="42"/>
  </w:num>
  <w:num w:numId="45">
    <w:abstractNumId w:val="29"/>
  </w:num>
  <w:num w:numId="46">
    <w:abstractNumId w:val="44"/>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19E6"/>
    <w:rsid w:val="00025C53"/>
    <w:rsid w:val="00030FBC"/>
    <w:rsid w:val="000373F6"/>
    <w:rsid w:val="000504E5"/>
    <w:rsid w:val="00051287"/>
    <w:rsid w:val="00053FB7"/>
    <w:rsid w:val="00060552"/>
    <w:rsid w:val="0008243D"/>
    <w:rsid w:val="000A6153"/>
    <w:rsid w:val="000B42EA"/>
    <w:rsid w:val="000B51FB"/>
    <w:rsid w:val="000E1A02"/>
    <w:rsid w:val="000E31C4"/>
    <w:rsid w:val="000E4891"/>
    <w:rsid w:val="00103414"/>
    <w:rsid w:val="00114502"/>
    <w:rsid w:val="00116BB9"/>
    <w:rsid w:val="001310C6"/>
    <w:rsid w:val="00134CE6"/>
    <w:rsid w:val="001352F5"/>
    <w:rsid w:val="00166F3E"/>
    <w:rsid w:val="001A18E7"/>
    <w:rsid w:val="001C4290"/>
    <w:rsid w:val="001D23C1"/>
    <w:rsid w:val="001D373F"/>
    <w:rsid w:val="001D5404"/>
    <w:rsid w:val="001D630C"/>
    <w:rsid w:val="001E755B"/>
    <w:rsid w:val="001F067F"/>
    <w:rsid w:val="0021112D"/>
    <w:rsid w:val="00222E80"/>
    <w:rsid w:val="00223048"/>
    <w:rsid w:val="00223C06"/>
    <w:rsid w:val="00237FA4"/>
    <w:rsid w:val="00247898"/>
    <w:rsid w:val="00257327"/>
    <w:rsid w:val="00264C9A"/>
    <w:rsid w:val="002650A0"/>
    <w:rsid w:val="00267A08"/>
    <w:rsid w:val="00272CA2"/>
    <w:rsid w:val="00275E7F"/>
    <w:rsid w:val="00277FAC"/>
    <w:rsid w:val="002901F4"/>
    <w:rsid w:val="00291500"/>
    <w:rsid w:val="002A3B71"/>
    <w:rsid w:val="002C0D3C"/>
    <w:rsid w:val="002C4997"/>
    <w:rsid w:val="002C77D6"/>
    <w:rsid w:val="002D294C"/>
    <w:rsid w:val="0030094A"/>
    <w:rsid w:val="00304F2D"/>
    <w:rsid w:val="00312281"/>
    <w:rsid w:val="00321085"/>
    <w:rsid w:val="00323FFD"/>
    <w:rsid w:val="003437D9"/>
    <w:rsid w:val="00353F1D"/>
    <w:rsid w:val="00363FC7"/>
    <w:rsid w:val="0037157C"/>
    <w:rsid w:val="00373D2B"/>
    <w:rsid w:val="003833B3"/>
    <w:rsid w:val="003933C4"/>
    <w:rsid w:val="003A06E6"/>
    <w:rsid w:val="003A15C8"/>
    <w:rsid w:val="003B0540"/>
    <w:rsid w:val="003B7751"/>
    <w:rsid w:val="003C13F1"/>
    <w:rsid w:val="003E66D2"/>
    <w:rsid w:val="00403D64"/>
    <w:rsid w:val="00407FDA"/>
    <w:rsid w:val="004118FA"/>
    <w:rsid w:val="00425842"/>
    <w:rsid w:val="00427038"/>
    <w:rsid w:val="00437672"/>
    <w:rsid w:val="00456AEE"/>
    <w:rsid w:val="00456CFF"/>
    <w:rsid w:val="004B0D34"/>
    <w:rsid w:val="004D465B"/>
    <w:rsid w:val="004E4EE6"/>
    <w:rsid w:val="004E6CE4"/>
    <w:rsid w:val="004F34D1"/>
    <w:rsid w:val="00500BD7"/>
    <w:rsid w:val="00507B30"/>
    <w:rsid w:val="00531473"/>
    <w:rsid w:val="005331D8"/>
    <w:rsid w:val="00541549"/>
    <w:rsid w:val="00542119"/>
    <w:rsid w:val="005432D0"/>
    <w:rsid w:val="00546076"/>
    <w:rsid w:val="00547ACE"/>
    <w:rsid w:val="005507B0"/>
    <w:rsid w:val="00554A21"/>
    <w:rsid w:val="00556E0A"/>
    <w:rsid w:val="00563F2E"/>
    <w:rsid w:val="00572E10"/>
    <w:rsid w:val="0057514F"/>
    <w:rsid w:val="00575E75"/>
    <w:rsid w:val="00583A39"/>
    <w:rsid w:val="005B0088"/>
    <w:rsid w:val="005B076D"/>
    <w:rsid w:val="005B6702"/>
    <w:rsid w:val="005C5021"/>
    <w:rsid w:val="005D2F1C"/>
    <w:rsid w:val="005D4C57"/>
    <w:rsid w:val="005E1B1E"/>
    <w:rsid w:val="0062406B"/>
    <w:rsid w:val="006313B5"/>
    <w:rsid w:val="00647F7C"/>
    <w:rsid w:val="00657639"/>
    <w:rsid w:val="0066337D"/>
    <w:rsid w:val="006672E1"/>
    <w:rsid w:val="00672934"/>
    <w:rsid w:val="00680C93"/>
    <w:rsid w:val="0069487D"/>
    <w:rsid w:val="006A04B6"/>
    <w:rsid w:val="006A6390"/>
    <w:rsid w:val="006C6E54"/>
    <w:rsid w:val="006D15D0"/>
    <w:rsid w:val="006D1CED"/>
    <w:rsid w:val="006D6CC1"/>
    <w:rsid w:val="006E7397"/>
    <w:rsid w:val="006E7C94"/>
    <w:rsid w:val="00707B87"/>
    <w:rsid w:val="00711062"/>
    <w:rsid w:val="0071396B"/>
    <w:rsid w:val="007142AB"/>
    <w:rsid w:val="007142D6"/>
    <w:rsid w:val="00716911"/>
    <w:rsid w:val="00716BCA"/>
    <w:rsid w:val="00720371"/>
    <w:rsid w:val="00732FE8"/>
    <w:rsid w:val="00736A4D"/>
    <w:rsid w:val="0074110E"/>
    <w:rsid w:val="00742823"/>
    <w:rsid w:val="007601B1"/>
    <w:rsid w:val="00775EB2"/>
    <w:rsid w:val="00782A12"/>
    <w:rsid w:val="007851DB"/>
    <w:rsid w:val="00792D6A"/>
    <w:rsid w:val="007A460E"/>
    <w:rsid w:val="007A6A1A"/>
    <w:rsid w:val="007B0745"/>
    <w:rsid w:val="007B6527"/>
    <w:rsid w:val="007C3C29"/>
    <w:rsid w:val="007E56E1"/>
    <w:rsid w:val="00804DAA"/>
    <w:rsid w:val="0081270C"/>
    <w:rsid w:val="0082142B"/>
    <w:rsid w:val="008227A9"/>
    <w:rsid w:val="008526F4"/>
    <w:rsid w:val="008563C8"/>
    <w:rsid w:val="008573BF"/>
    <w:rsid w:val="00857C0E"/>
    <w:rsid w:val="0086792A"/>
    <w:rsid w:val="00873EB6"/>
    <w:rsid w:val="008A06F8"/>
    <w:rsid w:val="008A64D0"/>
    <w:rsid w:val="008A699B"/>
    <w:rsid w:val="008B0637"/>
    <w:rsid w:val="008B0B07"/>
    <w:rsid w:val="008C1ED7"/>
    <w:rsid w:val="008C6E69"/>
    <w:rsid w:val="008E12E3"/>
    <w:rsid w:val="008E32EE"/>
    <w:rsid w:val="008E330F"/>
    <w:rsid w:val="008E6574"/>
    <w:rsid w:val="008F6D18"/>
    <w:rsid w:val="00911A75"/>
    <w:rsid w:val="009126F1"/>
    <w:rsid w:val="00926716"/>
    <w:rsid w:val="009335F9"/>
    <w:rsid w:val="00945135"/>
    <w:rsid w:val="0095341F"/>
    <w:rsid w:val="00975A4A"/>
    <w:rsid w:val="00991F0B"/>
    <w:rsid w:val="009972BB"/>
    <w:rsid w:val="009A2251"/>
    <w:rsid w:val="009D0241"/>
    <w:rsid w:val="009D4DBF"/>
    <w:rsid w:val="009D5823"/>
    <w:rsid w:val="009D5A32"/>
    <w:rsid w:val="009F09BC"/>
    <w:rsid w:val="00A23E82"/>
    <w:rsid w:val="00A41AA5"/>
    <w:rsid w:val="00A429D6"/>
    <w:rsid w:val="00A460B1"/>
    <w:rsid w:val="00A533B8"/>
    <w:rsid w:val="00A56791"/>
    <w:rsid w:val="00A61627"/>
    <w:rsid w:val="00A626EB"/>
    <w:rsid w:val="00A871B5"/>
    <w:rsid w:val="00A944CC"/>
    <w:rsid w:val="00AC006C"/>
    <w:rsid w:val="00AD316E"/>
    <w:rsid w:val="00AD490E"/>
    <w:rsid w:val="00AD63B4"/>
    <w:rsid w:val="00AF4BBC"/>
    <w:rsid w:val="00B07BF8"/>
    <w:rsid w:val="00B11CDD"/>
    <w:rsid w:val="00B31FA5"/>
    <w:rsid w:val="00B504E7"/>
    <w:rsid w:val="00B5225F"/>
    <w:rsid w:val="00B530E8"/>
    <w:rsid w:val="00B86242"/>
    <w:rsid w:val="00BF3FB5"/>
    <w:rsid w:val="00C03BA3"/>
    <w:rsid w:val="00C0715F"/>
    <w:rsid w:val="00C105CC"/>
    <w:rsid w:val="00C1074F"/>
    <w:rsid w:val="00C14F2A"/>
    <w:rsid w:val="00C21FAE"/>
    <w:rsid w:val="00C242A7"/>
    <w:rsid w:val="00C35712"/>
    <w:rsid w:val="00C41B2B"/>
    <w:rsid w:val="00C47C3D"/>
    <w:rsid w:val="00C524F8"/>
    <w:rsid w:val="00C540F4"/>
    <w:rsid w:val="00C54D99"/>
    <w:rsid w:val="00C66A19"/>
    <w:rsid w:val="00C80C0C"/>
    <w:rsid w:val="00C85E64"/>
    <w:rsid w:val="00C860B1"/>
    <w:rsid w:val="00C87396"/>
    <w:rsid w:val="00C90814"/>
    <w:rsid w:val="00C91F0F"/>
    <w:rsid w:val="00CA1063"/>
    <w:rsid w:val="00CB757D"/>
    <w:rsid w:val="00CC5B2F"/>
    <w:rsid w:val="00CE7B83"/>
    <w:rsid w:val="00CF0D2B"/>
    <w:rsid w:val="00D021A5"/>
    <w:rsid w:val="00D16FC7"/>
    <w:rsid w:val="00D367B4"/>
    <w:rsid w:val="00D46375"/>
    <w:rsid w:val="00D47231"/>
    <w:rsid w:val="00D5729F"/>
    <w:rsid w:val="00D6224B"/>
    <w:rsid w:val="00D81329"/>
    <w:rsid w:val="00D8320F"/>
    <w:rsid w:val="00D96104"/>
    <w:rsid w:val="00DA6D37"/>
    <w:rsid w:val="00DB17E1"/>
    <w:rsid w:val="00DB753F"/>
    <w:rsid w:val="00DC2611"/>
    <w:rsid w:val="00DD1021"/>
    <w:rsid w:val="00DE2F5A"/>
    <w:rsid w:val="00DF03A5"/>
    <w:rsid w:val="00E118BA"/>
    <w:rsid w:val="00E17429"/>
    <w:rsid w:val="00E55966"/>
    <w:rsid w:val="00E56172"/>
    <w:rsid w:val="00E5636B"/>
    <w:rsid w:val="00E566C9"/>
    <w:rsid w:val="00E61C13"/>
    <w:rsid w:val="00E61DA9"/>
    <w:rsid w:val="00E677C6"/>
    <w:rsid w:val="00E92E04"/>
    <w:rsid w:val="00EA660A"/>
    <w:rsid w:val="00EB1CE2"/>
    <w:rsid w:val="00ED1D6B"/>
    <w:rsid w:val="00ED3A35"/>
    <w:rsid w:val="00ED6E75"/>
    <w:rsid w:val="00EE4769"/>
    <w:rsid w:val="00EF45F9"/>
    <w:rsid w:val="00F24A04"/>
    <w:rsid w:val="00F35B0C"/>
    <w:rsid w:val="00F42ADB"/>
    <w:rsid w:val="00F54259"/>
    <w:rsid w:val="00F72588"/>
    <w:rsid w:val="00F7371C"/>
    <w:rsid w:val="00F946B5"/>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styleId="Referenciasutil">
    <w:name w:val="Subtle Reference"/>
    <w:basedOn w:val="Fuentedeprrafopredeter"/>
    <w:uiPriority w:val="31"/>
    <w:qFormat/>
    <w:rsid w:val="00572E10"/>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9BF31-89C6-43A6-AAB3-629FEF5A8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19</Pages>
  <Words>3376</Words>
  <Characters>18569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10</cp:revision>
  <cp:lastPrinted>2023-08-03T17:58:00Z</cp:lastPrinted>
  <dcterms:created xsi:type="dcterms:W3CDTF">2023-10-05T02:41:00Z</dcterms:created>
  <dcterms:modified xsi:type="dcterms:W3CDTF">2023-11-09T18:41:00Z</dcterms:modified>
</cp:coreProperties>
</file>