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DBD9B" w14:textId="77777777" w:rsidR="00860B30" w:rsidRPr="0039202C" w:rsidRDefault="00860B30" w:rsidP="00860B3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39202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9337F" w:rsidRPr="0039202C">
        <w:rPr>
          <w:rFonts w:ascii="Palatino Linotype" w:eastAsia="Times New Roman" w:hAnsi="Palatino Linotype" w:cs="Arial"/>
          <w:color w:val="000000"/>
          <w:sz w:val="24"/>
          <w:szCs w:val="24"/>
          <w:lang w:eastAsia="es-MX"/>
        </w:rPr>
        <w:t>veinte de septiembre</w:t>
      </w:r>
      <w:r w:rsidRPr="0039202C">
        <w:rPr>
          <w:rFonts w:ascii="Palatino Linotype" w:eastAsia="Times New Roman" w:hAnsi="Palatino Linotype" w:cs="Arial"/>
          <w:color w:val="000000"/>
          <w:sz w:val="24"/>
          <w:szCs w:val="24"/>
          <w:lang w:eastAsia="es-MX"/>
        </w:rPr>
        <w:t xml:space="preserve"> de dos mil veintitrés.</w:t>
      </w:r>
    </w:p>
    <w:p w14:paraId="447FC58A" w14:textId="77777777" w:rsidR="00860B30" w:rsidRPr="0039202C" w:rsidRDefault="00860B30" w:rsidP="00860B30">
      <w:pPr>
        <w:shd w:val="clear" w:color="auto" w:fill="FFFFFF"/>
        <w:spacing w:after="0" w:line="360" w:lineRule="auto"/>
        <w:jc w:val="both"/>
        <w:rPr>
          <w:rFonts w:ascii="Palatino Linotype" w:eastAsia="Times New Roman" w:hAnsi="Palatino Linotype" w:cs="Arial"/>
          <w:color w:val="000000"/>
          <w:sz w:val="2"/>
          <w:szCs w:val="24"/>
          <w:lang w:eastAsia="es-MX"/>
        </w:rPr>
      </w:pPr>
    </w:p>
    <w:p w14:paraId="74CA1DFD" w14:textId="77777777" w:rsidR="00860B30" w:rsidRPr="0039202C" w:rsidRDefault="00860B30" w:rsidP="00860B30">
      <w:pPr>
        <w:tabs>
          <w:tab w:val="left" w:pos="1701"/>
        </w:tabs>
        <w:spacing w:after="0" w:line="360" w:lineRule="auto"/>
        <w:jc w:val="both"/>
        <w:rPr>
          <w:rFonts w:ascii="Palatino Linotype" w:hAnsi="Palatino Linotype" w:cs="Arial"/>
          <w:b/>
          <w:sz w:val="24"/>
        </w:rPr>
      </w:pPr>
    </w:p>
    <w:p w14:paraId="08ED7178" w14:textId="77777777" w:rsidR="00860B30" w:rsidRPr="0039202C" w:rsidRDefault="00860B30" w:rsidP="00860B30">
      <w:pPr>
        <w:tabs>
          <w:tab w:val="left" w:pos="1701"/>
        </w:tabs>
        <w:spacing w:after="0" w:line="360" w:lineRule="auto"/>
        <w:jc w:val="both"/>
        <w:rPr>
          <w:rFonts w:ascii="Palatino Linotype" w:hAnsi="Palatino Linotype" w:cs="Arial"/>
          <w:sz w:val="24"/>
        </w:rPr>
      </w:pPr>
      <w:r w:rsidRPr="0039202C">
        <w:rPr>
          <w:rFonts w:ascii="Palatino Linotype" w:hAnsi="Palatino Linotype" w:cs="Arial"/>
          <w:b/>
          <w:sz w:val="24"/>
        </w:rPr>
        <w:t>VISTOS</w:t>
      </w:r>
      <w:r w:rsidRPr="0039202C">
        <w:rPr>
          <w:rFonts w:ascii="Palatino Linotype" w:hAnsi="Palatino Linotype" w:cs="Arial"/>
          <w:sz w:val="24"/>
        </w:rPr>
        <w:t xml:space="preserve"> los expedientes electrónicos formados con motivo de los recursos de revisión números </w:t>
      </w:r>
      <w:r w:rsidR="003251FA" w:rsidRPr="0039202C">
        <w:rPr>
          <w:rFonts w:ascii="Palatino Linotype" w:hAnsi="Palatino Linotype" w:cs="Arial"/>
          <w:b/>
          <w:sz w:val="24"/>
        </w:rPr>
        <w:t>0</w:t>
      </w:r>
      <w:r w:rsidR="00B9337F" w:rsidRPr="0039202C">
        <w:rPr>
          <w:rFonts w:ascii="Palatino Linotype" w:hAnsi="Palatino Linotype" w:cs="Arial"/>
          <w:b/>
          <w:sz w:val="24"/>
        </w:rPr>
        <w:t>4715</w:t>
      </w:r>
      <w:r w:rsidRPr="0039202C">
        <w:rPr>
          <w:rFonts w:ascii="Palatino Linotype" w:hAnsi="Palatino Linotype" w:cs="Arial"/>
          <w:b/>
          <w:bCs/>
          <w:sz w:val="24"/>
          <w:lang w:eastAsia="es-MX"/>
        </w:rPr>
        <w:t xml:space="preserve">/INFOEM/IP/RR/2023 y </w:t>
      </w:r>
      <w:r w:rsidR="003251FA" w:rsidRPr="0039202C">
        <w:rPr>
          <w:rFonts w:ascii="Palatino Linotype" w:hAnsi="Palatino Linotype" w:cs="Arial"/>
          <w:b/>
          <w:bCs/>
          <w:sz w:val="24"/>
          <w:lang w:eastAsia="es-MX"/>
        </w:rPr>
        <w:t>0</w:t>
      </w:r>
      <w:r w:rsidR="00B9337F" w:rsidRPr="0039202C">
        <w:rPr>
          <w:rFonts w:ascii="Palatino Linotype" w:hAnsi="Palatino Linotype" w:cs="Arial"/>
          <w:b/>
          <w:sz w:val="24"/>
        </w:rPr>
        <w:t>4716</w:t>
      </w:r>
      <w:r w:rsidRPr="0039202C">
        <w:rPr>
          <w:rFonts w:ascii="Palatino Linotype" w:hAnsi="Palatino Linotype" w:cs="Arial"/>
          <w:b/>
          <w:bCs/>
          <w:sz w:val="24"/>
          <w:lang w:eastAsia="es-MX"/>
        </w:rPr>
        <w:t>/INFOEM/IP/RR/2023</w:t>
      </w:r>
      <w:r w:rsidRPr="0039202C">
        <w:rPr>
          <w:rFonts w:ascii="Palatino Linotype" w:hAnsi="Palatino Linotype" w:cs="Arial"/>
          <w:sz w:val="24"/>
        </w:rPr>
        <w:t xml:space="preserve">, </w:t>
      </w:r>
      <w:r w:rsidRPr="0039202C">
        <w:rPr>
          <w:rFonts w:ascii="Palatino Linotype" w:hAnsi="Palatino Linotype" w:cs="Arial"/>
          <w:sz w:val="24"/>
          <w:szCs w:val="24"/>
        </w:rPr>
        <w:t xml:space="preserve">interpuestos </w:t>
      </w:r>
      <w:r w:rsidRPr="0039202C">
        <w:rPr>
          <w:rFonts w:ascii="Palatino Linotype" w:hAnsi="Palatino Linotype" w:cs="Arial"/>
          <w:bCs/>
          <w:sz w:val="24"/>
          <w:szCs w:val="24"/>
        </w:rPr>
        <w:t>por</w:t>
      </w:r>
      <w:r w:rsidRPr="0039202C">
        <w:rPr>
          <w:rFonts w:ascii="Palatino Linotype" w:hAnsi="Palatino Linotype" w:cs="Arial"/>
          <w:b/>
          <w:bCs/>
          <w:sz w:val="24"/>
          <w:szCs w:val="24"/>
        </w:rPr>
        <w:t xml:space="preserve"> persona que no proporcionó nombre,</w:t>
      </w:r>
      <w:r w:rsidRPr="0039202C">
        <w:rPr>
          <w:rFonts w:ascii="Palatino Linotype" w:hAnsi="Palatino Linotype" w:cs="Arial"/>
          <w:b/>
          <w:sz w:val="24"/>
          <w:szCs w:val="24"/>
        </w:rPr>
        <w:t xml:space="preserve"> </w:t>
      </w:r>
      <w:r w:rsidRPr="0039202C">
        <w:rPr>
          <w:rFonts w:ascii="Palatino Linotype" w:hAnsi="Palatino Linotype" w:cs="Arial"/>
          <w:sz w:val="24"/>
          <w:szCs w:val="24"/>
        </w:rPr>
        <w:t xml:space="preserve">en lo sucesivo </w:t>
      </w:r>
      <w:r w:rsidRPr="0039202C">
        <w:rPr>
          <w:rFonts w:ascii="Palatino Linotype" w:hAnsi="Palatino Linotype" w:cs="Arial"/>
          <w:b/>
          <w:bCs/>
          <w:sz w:val="24"/>
          <w:szCs w:val="24"/>
        </w:rPr>
        <w:t>el Recurrente</w:t>
      </w:r>
      <w:r w:rsidRPr="0039202C">
        <w:rPr>
          <w:rFonts w:ascii="Palatino Linotype" w:hAnsi="Palatino Linotype" w:cs="Arial"/>
          <w:sz w:val="24"/>
          <w:szCs w:val="24"/>
        </w:rPr>
        <w:t xml:space="preserve">, en contra de la </w:t>
      </w:r>
      <w:r w:rsidR="00B9337F" w:rsidRPr="0039202C">
        <w:rPr>
          <w:rFonts w:ascii="Palatino Linotype" w:hAnsi="Palatino Linotype" w:cs="Arial"/>
          <w:sz w:val="24"/>
          <w:szCs w:val="24"/>
        </w:rPr>
        <w:t xml:space="preserve">falta de </w:t>
      </w:r>
      <w:r w:rsidRPr="0039202C">
        <w:rPr>
          <w:rFonts w:ascii="Palatino Linotype" w:hAnsi="Palatino Linotype" w:cs="Arial"/>
          <w:sz w:val="24"/>
          <w:szCs w:val="24"/>
        </w:rPr>
        <w:t xml:space="preserve">respuesta del </w:t>
      </w:r>
      <w:r w:rsidR="00B9337F" w:rsidRPr="0039202C">
        <w:rPr>
          <w:rFonts w:ascii="Palatino Linotype" w:hAnsi="Palatino Linotype" w:cs="Arial"/>
          <w:b/>
          <w:sz w:val="24"/>
          <w:szCs w:val="24"/>
        </w:rPr>
        <w:t>Ayuntamiento de Zumpango</w:t>
      </w:r>
      <w:r w:rsidRPr="0039202C">
        <w:rPr>
          <w:rFonts w:ascii="Palatino Linotype" w:hAnsi="Palatino Linotype" w:cs="Arial"/>
          <w:sz w:val="24"/>
          <w:szCs w:val="24"/>
        </w:rPr>
        <w:t>, en lo subsecuente</w:t>
      </w:r>
      <w:r w:rsidRPr="0039202C">
        <w:rPr>
          <w:rFonts w:ascii="Palatino Linotype" w:hAnsi="Palatino Linotype" w:cs="Arial"/>
          <w:b/>
          <w:sz w:val="24"/>
          <w:szCs w:val="24"/>
        </w:rPr>
        <w:t xml:space="preserve"> </w:t>
      </w:r>
      <w:r w:rsidRPr="0039202C">
        <w:rPr>
          <w:rFonts w:ascii="Palatino Linotype" w:hAnsi="Palatino Linotype" w:cs="Arial"/>
          <w:sz w:val="24"/>
          <w:szCs w:val="24"/>
        </w:rPr>
        <w:t xml:space="preserve">el </w:t>
      </w:r>
      <w:r w:rsidRPr="0039202C">
        <w:rPr>
          <w:rFonts w:ascii="Palatino Linotype" w:hAnsi="Palatino Linotype" w:cs="Arial"/>
          <w:b/>
          <w:sz w:val="24"/>
          <w:szCs w:val="24"/>
        </w:rPr>
        <w:t>Sujeto Obligado</w:t>
      </w:r>
      <w:r w:rsidRPr="0039202C">
        <w:rPr>
          <w:rFonts w:ascii="Palatino Linotype" w:hAnsi="Palatino Linotype" w:cs="Arial"/>
          <w:sz w:val="24"/>
          <w:szCs w:val="24"/>
        </w:rPr>
        <w:t>,</w:t>
      </w:r>
      <w:r w:rsidRPr="0039202C">
        <w:rPr>
          <w:rFonts w:ascii="Palatino Linotype" w:hAnsi="Palatino Linotype" w:cs="Arial"/>
          <w:b/>
          <w:sz w:val="24"/>
          <w:szCs w:val="24"/>
        </w:rPr>
        <w:t xml:space="preserve"> </w:t>
      </w:r>
      <w:r w:rsidRPr="0039202C">
        <w:rPr>
          <w:rFonts w:ascii="Palatino Linotype" w:hAnsi="Palatino Linotype" w:cs="Arial"/>
          <w:sz w:val="24"/>
          <w:szCs w:val="24"/>
        </w:rPr>
        <w:t>se procede a</w:t>
      </w:r>
      <w:r w:rsidRPr="0039202C">
        <w:rPr>
          <w:rFonts w:ascii="Palatino Linotype" w:hAnsi="Palatino Linotype" w:cs="Arial"/>
          <w:sz w:val="24"/>
        </w:rPr>
        <w:t xml:space="preserve"> dictar la presente resolución.</w:t>
      </w:r>
    </w:p>
    <w:p w14:paraId="1826B421" w14:textId="77777777" w:rsidR="00860B30" w:rsidRPr="0039202C" w:rsidRDefault="00860B30" w:rsidP="00860B30">
      <w:pPr>
        <w:tabs>
          <w:tab w:val="left" w:pos="1701"/>
        </w:tabs>
        <w:spacing w:after="0" w:line="360" w:lineRule="auto"/>
        <w:jc w:val="both"/>
        <w:rPr>
          <w:rFonts w:ascii="Palatino Linotype" w:hAnsi="Palatino Linotype" w:cs="Arial"/>
          <w:sz w:val="24"/>
        </w:rPr>
      </w:pPr>
    </w:p>
    <w:p w14:paraId="1FD91DEC" w14:textId="77777777" w:rsidR="00860B30" w:rsidRPr="0039202C" w:rsidRDefault="00860B30" w:rsidP="00860B30">
      <w:pPr>
        <w:spacing w:after="0" w:line="360" w:lineRule="auto"/>
        <w:jc w:val="center"/>
        <w:rPr>
          <w:rFonts w:ascii="Palatino Linotype" w:hAnsi="Palatino Linotype"/>
          <w:b/>
          <w:sz w:val="28"/>
        </w:rPr>
      </w:pPr>
      <w:r w:rsidRPr="0039202C">
        <w:rPr>
          <w:rFonts w:ascii="Palatino Linotype" w:hAnsi="Palatino Linotype"/>
          <w:b/>
          <w:sz w:val="28"/>
        </w:rPr>
        <w:t>A N T E C E D E N T E S   D E L   A S U N T O</w:t>
      </w:r>
    </w:p>
    <w:p w14:paraId="675DA898" w14:textId="77777777" w:rsidR="00860B30" w:rsidRPr="0039202C" w:rsidRDefault="00860B30" w:rsidP="00860B30">
      <w:pPr>
        <w:spacing w:after="0" w:line="360" w:lineRule="auto"/>
        <w:jc w:val="center"/>
        <w:rPr>
          <w:rFonts w:ascii="Palatino Linotype" w:hAnsi="Palatino Linotype"/>
          <w:b/>
          <w:sz w:val="24"/>
        </w:rPr>
      </w:pPr>
    </w:p>
    <w:p w14:paraId="0F19C276" w14:textId="77777777" w:rsidR="00860B30" w:rsidRPr="0039202C" w:rsidRDefault="00860B30" w:rsidP="00860B30">
      <w:pPr>
        <w:spacing w:after="0" w:line="360" w:lineRule="auto"/>
        <w:jc w:val="both"/>
        <w:rPr>
          <w:rFonts w:ascii="Palatino Linotype" w:hAnsi="Palatino Linotype"/>
        </w:rPr>
      </w:pPr>
      <w:r w:rsidRPr="0039202C">
        <w:rPr>
          <w:rFonts w:ascii="Palatino Linotype" w:hAnsi="Palatino Linotype" w:cs="Arial"/>
          <w:b/>
          <w:sz w:val="28"/>
        </w:rPr>
        <w:t>PRIMERO.</w:t>
      </w:r>
      <w:r w:rsidRPr="0039202C">
        <w:rPr>
          <w:rFonts w:ascii="Palatino Linotype" w:hAnsi="Palatino Linotype" w:cs="Arial"/>
        </w:rPr>
        <w:t xml:space="preserve"> </w:t>
      </w:r>
      <w:r w:rsidRPr="0039202C">
        <w:rPr>
          <w:rFonts w:ascii="Palatino Linotype" w:hAnsi="Palatino Linotype"/>
          <w:b/>
          <w:sz w:val="28"/>
          <w:szCs w:val="28"/>
        </w:rPr>
        <w:t>De las Solicitudes de Información.</w:t>
      </w:r>
    </w:p>
    <w:p w14:paraId="6A45EA47" w14:textId="77777777" w:rsidR="00860B30" w:rsidRPr="0039202C" w:rsidRDefault="00860B30" w:rsidP="00860B30">
      <w:pPr>
        <w:spacing w:after="0" w:line="360" w:lineRule="auto"/>
        <w:jc w:val="both"/>
        <w:rPr>
          <w:rFonts w:ascii="Palatino Linotype" w:hAnsi="Palatino Linotype" w:cs="Arial"/>
          <w:sz w:val="24"/>
        </w:rPr>
      </w:pPr>
      <w:r w:rsidRPr="0039202C">
        <w:rPr>
          <w:rFonts w:ascii="Palatino Linotype" w:hAnsi="Palatino Linotype" w:cs="Arial"/>
          <w:sz w:val="24"/>
        </w:rPr>
        <w:t xml:space="preserve">En fecha </w:t>
      </w:r>
      <w:r w:rsidR="00B9337F" w:rsidRPr="0039202C">
        <w:rPr>
          <w:rFonts w:ascii="Palatino Linotype" w:hAnsi="Palatino Linotype" w:cs="Arial"/>
          <w:sz w:val="24"/>
        </w:rPr>
        <w:t xml:space="preserve">veintiséis de julio </w:t>
      </w:r>
      <w:r w:rsidRPr="0039202C">
        <w:rPr>
          <w:rFonts w:ascii="Palatino Linotype" w:hAnsi="Palatino Linotype" w:cs="Arial"/>
          <w:sz w:val="24"/>
        </w:rPr>
        <w:t>de dos mil veintitrés,</w:t>
      </w:r>
      <w:r w:rsidR="007823DE" w:rsidRPr="0039202C">
        <w:rPr>
          <w:rFonts w:ascii="Palatino Linotype" w:hAnsi="Palatino Linotype" w:cs="Arial"/>
          <w:sz w:val="24"/>
        </w:rPr>
        <w:t xml:space="preserve"> </w:t>
      </w:r>
      <w:r w:rsidRPr="0039202C">
        <w:rPr>
          <w:rFonts w:ascii="Palatino Linotype" w:hAnsi="Palatino Linotype" w:cs="Arial"/>
          <w:sz w:val="24"/>
        </w:rPr>
        <w:t xml:space="preserve">el </w:t>
      </w:r>
      <w:r w:rsidRPr="0039202C">
        <w:rPr>
          <w:rFonts w:ascii="Palatino Linotype" w:hAnsi="Palatino Linotype" w:cs="Arial"/>
          <w:b/>
          <w:sz w:val="24"/>
        </w:rPr>
        <w:t>Recurrente</w:t>
      </w:r>
      <w:r w:rsidRPr="0039202C">
        <w:rPr>
          <w:rFonts w:ascii="Palatino Linotype" w:hAnsi="Palatino Linotype" w:cs="Arial"/>
          <w:sz w:val="24"/>
        </w:rPr>
        <w:t xml:space="preserve">, presentó a través del Sistema de Acceso a la Información Mexiquense, en lo subsecuente el </w:t>
      </w:r>
      <w:r w:rsidRPr="0039202C">
        <w:rPr>
          <w:rFonts w:ascii="Palatino Linotype" w:hAnsi="Palatino Linotype" w:cs="Arial"/>
          <w:b/>
          <w:sz w:val="24"/>
        </w:rPr>
        <w:t>SAIMEX</w:t>
      </w:r>
      <w:r w:rsidRPr="0039202C">
        <w:rPr>
          <w:rFonts w:ascii="Palatino Linotype" w:hAnsi="Palatino Linotype" w:cs="Arial"/>
          <w:sz w:val="24"/>
        </w:rPr>
        <w:t xml:space="preserve"> ante el </w:t>
      </w:r>
      <w:r w:rsidRPr="0039202C">
        <w:rPr>
          <w:rFonts w:ascii="Palatino Linotype" w:hAnsi="Palatino Linotype" w:cs="Arial"/>
          <w:b/>
          <w:sz w:val="24"/>
        </w:rPr>
        <w:t>Sujeto Obligado</w:t>
      </w:r>
      <w:r w:rsidRPr="0039202C">
        <w:rPr>
          <w:rFonts w:ascii="Palatino Linotype" w:hAnsi="Palatino Linotype" w:cs="Arial"/>
          <w:sz w:val="24"/>
        </w:rPr>
        <w:t xml:space="preserve">, las solicitudes de acceso a la información pública, </w:t>
      </w:r>
      <w:r w:rsidR="007823DE" w:rsidRPr="0039202C">
        <w:rPr>
          <w:rFonts w:ascii="Palatino Linotype" w:hAnsi="Palatino Linotype" w:cs="Arial"/>
          <w:sz w:val="24"/>
        </w:rPr>
        <w:t xml:space="preserve">mismas que se tuvieron por presentadas al día hábil siguiente, </w:t>
      </w:r>
      <w:r w:rsidRPr="0039202C">
        <w:rPr>
          <w:rFonts w:ascii="Palatino Linotype" w:hAnsi="Palatino Linotype" w:cs="Arial"/>
          <w:sz w:val="24"/>
        </w:rPr>
        <w:t xml:space="preserve">a las que se les asignó </w:t>
      </w:r>
      <w:r w:rsidR="00B9337F" w:rsidRPr="0039202C">
        <w:rPr>
          <w:rFonts w:ascii="Palatino Linotype" w:hAnsi="Palatino Linotype" w:cs="Arial"/>
          <w:sz w:val="24"/>
        </w:rPr>
        <w:t>los</w:t>
      </w:r>
      <w:r w:rsidRPr="0039202C">
        <w:rPr>
          <w:rFonts w:ascii="Palatino Linotype" w:hAnsi="Palatino Linotype" w:cs="Arial"/>
          <w:sz w:val="24"/>
        </w:rPr>
        <w:t xml:space="preserve"> número de expediente</w:t>
      </w:r>
      <w:r w:rsidR="00B9337F" w:rsidRPr="0039202C">
        <w:rPr>
          <w:rFonts w:ascii="Palatino Linotype" w:hAnsi="Palatino Linotype" w:cs="Arial"/>
          <w:sz w:val="24"/>
        </w:rPr>
        <w:t>s</w:t>
      </w:r>
      <w:r w:rsidRPr="0039202C">
        <w:rPr>
          <w:rFonts w:ascii="Palatino Linotype" w:hAnsi="Palatino Linotype" w:cs="Arial"/>
          <w:sz w:val="24"/>
        </w:rPr>
        <w:t xml:space="preserve"> </w:t>
      </w:r>
      <w:r w:rsidR="00B9337F" w:rsidRPr="0039202C">
        <w:rPr>
          <w:rFonts w:ascii="Palatino Linotype" w:hAnsi="Palatino Linotype"/>
          <w:b/>
          <w:bCs/>
          <w:sz w:val="24"/>
          <w:szCs w:val="24"/>
        </w:rPr>
        <w:t>00292/ZUMPANGO/IP/2023</w:t>
      </w:r>
      <w:r w:rsidRPr="0039202C">
        <w:rPr>
          <w:rFonts w:ascii="Palatino Linotype" w:hAnsi="Palatino Linotype"/>
          <w:b/>
          <w:bCs/>
          <w:sz w:val="24"/>
          <w:szCs w:val="24"/>
        </w:rPr>
        <w:t xml:space="preserve"> y </w:t>
      </w:r>
      <w:r w:rsidR="00B9337F" w:rsidRPr="0039202C">
        <w:rPr>
          <w:rFonts w:ascii="Palatino Linotype" w:hAnsi="Palatino Linotype"/>
          <w:b/>
          <w:bCs/>
          <w:sz w:val="24"/>
          <w:szCs w:val="24"/>
        </w:rPr>
        <w:t>00293/ZUMPANGO/IP/2023</w:t>
      </w:r>
      <w:r w:rsidRPr="0039202C">
        <w:rPr>
          <w:rFonts w:ascii="Palatino Linotype" w:hAnsi="Palatino Linotype" w:cs="Arial"/>
          <w:sz w:val="24"/>
        </w:rPr>
        <w:t>, mediante la cual solicitó lo siguiente:</w:t>
      </w:r>
    </w:p>
    <w:p w14:paraId="17399597" w14:textId="77777777" w:rsidR="00860B30" w:rsidRPr="0039202C" w:rsidRDefault="00860B30" w:rsidP="00860B30">
      <w:pPr>
        <w:spacing w:after="0" w:line="360" w:lineRule="auto"/>
        <w:jc w:val="both"/>
        <w:rPr>
          <w:rFonts w:ascii="Palatino Linotype" w:hAnsi="Palatino Linotype" w:cs="Arial"/>
          <w:sz w:val="24"/>
        </w:rPr>
      </w:pPr>
    </w:p>
    <w:p w14:paraId="172C75A2" w14:textId="77777777" w:rsidR="00860B30" w:rsidRPr="0039202C" w:rsidRDefault="00860B30" w:rsidP="00860B30">
      <w:pPr>
        <w:tabs>
          <w:tab w:val="left" w:pos="6570"/>
        </w:tabs>
        <w:spacing w:after="0" w:line="360" w:lineRule="auto"/>
        <w:ind w:right="850"/>
        <w:jc w:val="both"/>
        <w:rPr>
          <w:rFonts w:ascii="Palatino Linotype" w:hAnsi="Palatino Linotype" w:cs="Arial"/>
          <w:b/>
          <w:sz w:val="2"/>
        </w:rPr>
      </w:pPr>
      <w:r w:rsidRPr="0039202C">
        <w:rPr>
          <w:rFonts w:ascii="Palatino Linotype" w:hAnsi="Palatino Linotype" w:cs="Arial"/>
          <w:b/>
          <w:sz w:val="2"/>
        </w:rPr>
        <w:tab/>
      </w:r>
    </w:p>
    <w:p w14:paraId="1FA98F09" w14:textId="77777777" w:rsidR="00860B30" w:rsidRPr="0039202C" w:rsidRDefault="00860B30" w:rsidP="00860B30">
      <w:pPr>
        <w:spacing w:after="0" w:line="360" w:lineRule="auto"/>
        <w:ind w:right="850"/>
        <w:jc w:val="both"/>
        <w:rPr>
          <w:rFonts w:ascii="Palatino Linotype" w:hAnsi="Palatino Linotype" w:cs="Arial"/>
          <w:b/>
          <w:sz w:val="2"/>
        </w:rPr>
      </w:pPr>
    </w:p>
    <w:p w14:paraId="46E1152D" w14:textId="77777777" w:rsidR="00860B30" w:rsidRPr="0039202C" w:rsidRDefault="00860B30" w:rsidP="00860B30">
      <w:pPr>
        <w:spacing w:after="0" w:line="360" w:lineRule="auto"/>
        <w:ind w:right="850"/>
        <w:jc w:val="both"/>
        <w:rPr>
          <w:rFonts w:ascii="Palatino Linotype" w:hAnsi="Palatino Linotype" w:cs="Arial"/>
          <w:b/>
          <w:sz w:val="2"/>
        </w:rPr>
      </w:pPr>
    </w:p>
    <w:p w14:paraId="43F62F12" w14:textId="77777777" w:rsidR="00860B30" w:rsidRPr="0039202C" w:rsidRDefault="00860B30" w:rsidP="00860B30">
      <w:pPr>
        <w:spacing w:after="0" w:line="360" w:lineRule="auto"/>
        <w:ind w:right="850"/>
        <w:jc w:val="both"/>
        <w:rPr>
          <w:rFonts w:ascii="Palatino Linotype" w:hAnsi="Palatino Linotype" w:cs="Arial"/>
          <w:b/>
          <w:sz w:val="2"/>
        </w:rPr>
      </w:pPr>
    </w:p>
    <w:p w14:paraId="5678A991" w14:textId="77777777" w:rsidR="00860B30" w:rsidRPr="0039202C" w:rsidRDefault="00860B30" w:rsidP="00860B30">
      <w:pPr>
        <w:spacing w:after="0" w:line="360" w:lineRule="auto"/>
        <w:ind w:right="850"/>
        <w:jc w:val="both"/>
        <w:rPr>
          <w:rFonts w:ascii="Palatino Linotype" w:hAnsi="Palatino Linotype" w:cs="Arial"/>
          <w:b/>
          <w:sz w:val="2"/>
        </w:rPr>
      </w:pPr>
    </w:p>
    <w:p w14:paraId="6E0E0C52" w14:textId="77777777" w:rsidR="00860B30" w:rsidRPr="0039202C" w:rsidRDefault="00860B30" w:rsidP="00860B30">
      <w:pPr>
        <w:spacing w:after="0" w:line="360" w:lineRule="auto"/>
        <w:ind w:right="850"/>
        <w:jc w:val="both"/>
        <w:rPr>
          <w:rFonts w:ascii="Palatino Linotype" w:hAnsi="Palatino Linotype" w:cs="Arial"/>
          <w:b/>
          <w:sz w:val="2"/>
        </w:rPr>
      </w:pPr>
    </w:p>
    <w:p w14:paraId="2BFB8E2A" w14:textId="77777777" w:rsidR="00860B30" w:rsidRPr="0039202C" w:rsidRDefault="00860B30" w:rsidP="00860B30">
      <w:pPr>
        <w:spacing w:after="0" w:line="360" w:lineRule="auto"/>
        <w:ind w:right="850"/>
        <w:jc w:val="both"/>
        <w:rPr>
          <w:rFonts w:ascii="Palatino Linotype" w:hAnsi="Palatino Linotype" w:cs="Arial"/>
          <w:b/>
          <w:sz w:val="2"/>
        </w:rPr>
      </w:pPr>
    </w:p>
    <w:tbl>
      <w:tblPr>
        <w:tblStyle w:val="Tablaconcuadrcula"/>
        <w:tblW w:w="0" w:type="auto"/>
        <w:tblLook w:val="04A0" w:firstRow="1" w:lastRow="0" w:firstColumn="1" w:lastColumn="0" w:noHBand="0" w:noVBand="1"/>
      </w:tblPr>
      <w:tblGrid>
        <w:gridCol w:w="3257"/>
        <w:gridCol w:w="5947"/>
      </w:tblGrid>
      <w:tr w:rsidR="00860B30" w:rsidRPr="0039202C" w14:paraId="599AB2F9" w14:textId="77777777" w:rsidTr="00860B30">
        <w:tc>
          <w:tcPr>
            <w:tcW w:w="3256" w:type="dxa"/>
            <w:shd w:val="clear" w:color="auto" w:fill="E7E6E6" w:themeFill="background2"/>
          </w:tcPr>
          <w:p w14:paraId="6C89BC25" w14:textId="77777777" w:rsidR="00860B30" w:rsidRPr="0039202C" w:rsidRDefault="00860B30" w:rsidP="00860B30">
            <w:pPr>
              <w:spacing w:line="360" w:lineRule="auto"/>
              <w:jc w:val="both"/>
              <w:rPr>
                <w:rFonts w:ascii="Palatino Linotype" w:hAnsi="Palatino Linotype" w:cs="Arial"/>
                <w:b/>
                <w:i/>
                <w:sz w:val="24"/>
              </w:rPr>
            </w:pPr>
            <w:r w:rsidRPr="0039202C">
              <w:rPr>
                <w:rFonts w:ascii="Palatino Linotype" w:hAnsi="Palatino Linotype" w:cs="Arial"/>
                <w:b/>
                <w:i/>
                <w:sz w:val="24"/>
              </w:rPr>
              <w:t>Número de solicitud</w:t>
            </w:r>
          </w:p>
        </w:tc>
        <w:tc>
          <w:tcPr>
            <w:tcW w:w="5948" w:type="dxa"/>
            <w:shd w:val="clear" w:color="auto" w:fill="E7E6E6" w:themeFill="background2"/>
          </w:tcPr>
          <w:p w14:paraId="7B03BDF1" w14:textId="77777777" w:rsidR="00860B30" w:rsidRPr="0039202C" w:rsidRDefault="00860B30" w:rsidP="00860B30">
            <w:pPr>
              <w:spacing w:line="360" w:lineRule="auto"/>
              <w:jc w:val="both"/>
              <w:rPr>
                <w:rFonts w:ascii="Palatino Linotype" w:hAnsi="Palatino Linotype" w:cs="Arial"/>
                <w:b/>
                <w:i/>
                <w:sz w:val="24"/>
              </w:rPr>
            </w:pPr>
            <w:r w:rsidRPr="0039202C">
              <w:rPr>
                <w:rFonts w:ascii="Palatino Linotype" w:hAnsi="Palatino Linotype" w:cs="Arial"/>
                <w:b/>
                <w:i/>
                <w:sz w:val="24"/>
              </w:rPr>
              <w:t>Requerimiento</w:t>
            </w:r>
          </w:p>
        </w:tc>
      </w:tr>
      <w:tr w:rsidR="00860B30" w:rsidRPr="0039202C" w14:paraId="662099BA" w14:textId="77777777" w:rsidTr="00860B30">
        <w:tc>
          <w:tcPr>
            <w:tcW w:w="3256" w:type="dxa"/>
          </w:tcPr>
          <w:p w14:paraId="1ED0CE01" w14:textId="77777777" w:rsidR="00860B30" w:rsidRPr="0039202C" w:rsidRDefault="00B9337F" w:rsidP="00860B30">
            <w:pPr>
              <w:spacing w:line="360" w:lineRule="auto"/>
              <w:jc w:val="both"/>
              <w:rPr>
                <w:rFonts w:ascii="Palatino Linotype" w:hAnsi="Palatino Linotype" w:cs="Arial"/>
                <w:b/>
                <w:i/>
                <w:sz w:val="24"/>
              </w:rPr>
            </w:pPr>
            <w:r w:rsidRPr="0039202C">
              <w:rPr>
                <w:rFonts w:ascii="Palatino Linotype" w:hAnsi="Palatino Linotype" w:cs="Arial"/>
                <w:b/>
                <w:i/>
                <w:sz w:val="24"/>
              </w:rPr>
              <w:lastRenderedPageBreak/>
              <w:t>00292/ZUMPANGO/IP/2023</w:t>
            </w:r>
          </w:p>
        </w:tc>
        <w:tc>
          <w:tcPr>
            <w:tcW w:w="5948" w:type="dxa"/>
          </w:tcPr>
          <w:p w14:paraId="4B7BC425" w14:textId="77777777" w:rsidR="00860B30" w:rsidRPr="0039202C" w:rsidRDefault="00E52A5C" w:rsidP="00B9337F">
            <w:pPr>
              <w:jc w:val="both"/>
              <w:rPr>
                <w:rFonts w:ascii="Palatino Linotype" w:hAnsi="Palatino Linotype" w:cs="Arial"/>
                <w:i/>
                <w:sz w:val="24"/>
              </w:rPr>
            </w:pPr>
            <w:r w:rsidRPr="0039202C">
              <w:rPr>
                <w:rFonts w:ascii="Palatino Linotype" w:hAnsi="Palatino Linotype" w:cs="Arial"/>
                <w:i/>
                <w:sz w:val="24"/>
              </w:rPr>
              <w:t>“</w:t>
            </w:r>
            <w:r w:rsidR="00B9337F" w:rsidRPr="0039202C">
              <w:rPr>
                <w:rFonts w:ascii="Palatino Linotype" w:hAnsi="Palatino Linotype" w:cs="Arial"/>
                <w:i/>
                <w:sz w:val="24"/>
              </w:rPr>
              <w:t>SOLICITO LA NOMINA EN FORMATO EXCEL, LOS RECIBOS DE NOMINA, PRIMA VACACIONAL Y AGUINALDO DEL PERSONAL SINDICALIZADO DEL PERIODO DE ENERO A JULIO DEL AÑO 2023.</w:t>
            </w:r>
            <w:r w:rsidRPr="0039202C">
              <w:rPr>
                <w:rFonts w:ascii="Palatino Linotype" w:hAnsi="Palatino Linotype" w:cs="Arial"/>
                <w:i/>
                <w:sz w:val="24"/>
              </w:rPr>
              <w:t>”(Sic)</w:t>
            </w:r>
          </w:p>
        </w:tc>
      </w:tr>
      <w:tr w:rsidR="00860B30" w:rsidRPr="0039202C" w14:paraId="536276D8" w14:textId="77777777" w:rsidTr="00860B30">
        <w:tc>
          <w:tcPr>
            <w:tcW w:w="3256" w:type="dxa"/>
          </w:tcPr>
          <w:p w14:paraId="0BB6700E" w14:textId="77777777" w:rsidR="00860B30" w:rsidRPr="0039202C" w:rsidRDefault="00B9337F" w:rsidP="00860B30">
            <w:pPr>
              <w:spacing w:line="360" w:lineRule="auto"/>
              <w:jc w:val="both"/>
              <w:rPr>
                <w:rFonts w:ascii="Palatino Linotype" w:hAnsi="Palatino Linotype" w:cs="Arial"/>
                <w:b/>
                <w:i/>
                <w:sz w:val="24"/>
              </w:rPr>
            </w:pPr>
            <w:r w:rsidRPr="0039202C">
              <w:rPr>
                <w:rFonts w:ascii="Palatino Linotype" w:hAnsi="Palatino Linotype" w:cs="Arial"/>
                <w:b/>
                <w:i/>
                <w:sz w:val="24"/>
              </w:rPr>
              <w:t>00293/ZUMPANGO/IP/2023</w:t>
            </w:r>
          </w:p>
        </w:tc>
        <w:tc>
          <w:tcPr>
            <w:tcW w:w="5948" w:type="dxa"/>
          </w:tcPr>
          <w:p w14:paraId="70F589BF" w14:textId="77777777" w:rsidR="00B9337F" w:rsidRPr="0039202C" w:rsidRDefault="00E52A5C" w:rsidP="00B9337F">
            <w:pPr>
              <w:rPr>
                <w:rFonts w:ascii="Palatino Linotype" w:hAnsi="Palatino Linotype" w:cs="Arial"/>
                <w:i/>
                <w:sz w:val="24"/>
              </w:rPr>
            </w:pPr>
            <w:r w:rsidRPr="0039202C">
              <w:rPr>
                <w:rFonts w:ascii="Palatino Linotype" w:hAnsi="Palatino Linotype" w:cs="Arial"/>
                <w:i/>
                <w:sz w:val="24"/>
              </w:rPr>
              <w:t>“</w:t>
            </w:r>
            <w:r w:rsidR="00B9337F" w:rsidRPr="0039202C">
              <w:rPr>
                <w:rFonts w:ascii="Palatino Linotype" w:hAnsi="Palatino Linotype" w:cs="Arial"/>
                <w:i/>
                <w:sz w:val="24"/>
              </w:rPr>
              <w:t>SOLICITO LA NOMINA EN FORMATO EXCEL, RECIBOS DE NOMINA Y PRIMA VACACIONAL DEL PERIODO DE ENERO A JULIO DEL AÑO 2023 DE TODOS LOS TRBAJADORES DEL MUNICIPIO DE ZUMPANGO</w:t>
            </w:r>
          </w:p>
          <w:p w14:paraId="16B25B3A" w14:textId="77777777" w:rsidR="00860B30" w:rsidRPr="0039202C" w:rsidRDefault="00E52A5C" w:rsidP="00860B30">
            <w:pPr>
              <w:tabs>
                <w:tab w:val="left" w:pos="945"/>
              </w:tabs>
              <w:jc w:val="both"/>
              <w:rPr>
                <w:rFonts w:ascii="Palatino Linotype" w:hAnsi="Palatino Linotype" w:cs="Arial"/>
                <w:i/>
                <w:sz w:val="24"/>
              </w:rPr>
            </w:pPr>
            <w:r w:rsidRPr="0039202C">
              <w:rPr>
                <w:rFonts w:ascii="Palatino Linotype" w:hAnsi="Palatino Linotype" w:cs="Arial"/>
                <w:i/>
                <w:sz w:val="24"/>
              </w:rPr>
              <w:t>”(Sic)</w:t>
            </w:r>
          </w:p>
        </w:tc>
      </w:tr>
    </w:tbl>
    <w:p w14:paraId="03760DD8" w14:textId="77777777" w:rsidR="00860B30" w:rsidRPr="0039202C" w:rsidRDefault="00860B30" w:rsidP="00860B30">
      <w:pPr>
        <w:spacing w:after="0" w:line="360" w:lineRule="auto"/>
        <w:jc w:val="both"/>
        <w:rPr>
          <w:rFonts w:ascii="Palatino Linotype" w:hAnsi="Palatino Linotype" w:cs="Arial"/>
          <w:b/>
          <w:sz w:val="24"/>
        </w:rPr>
      </w:pPr>
    </w:p>
    <w:p w14:paraId="62FDD4FC" w14:textId="77777777" w:rsidR="00860B30" w:rsidRPr="0039202C" w:rsidRDefault="00860B30" w:rsidP="00860B30">
      <w:pPr>
        <w:spacing w:after="0" w:line="360" w:lineRule="auto"/>
        <w:jc w:val="both"/>
        <w:rPr>
          <w:rFonts w:ascii="Palatino Linotype" w:hAnsi="Palatino Linotype" w:cs="Arial"/>
          <w:sz w:val="24"/>
        </w:rPr>
      </w:pPr>
      <w:r w:rsidRPr="0039202C">
        <w:rPr>
          <w:rFonts w:ascii="Palatino Linotype" w:hAnsi="Palatino Linotype" w:cs="Arial"/>
          <w:b/>
          <w:sz w:val="24"/>
        </w:rPr>
        <w:t xml:space="preserve">Modalidad de entrega: </w:t>
      </w:r>
      <w:r w:rsidR="00B9337F" w:rsidRPr="0039202C">
        <w:rPr>
          <w:rFonts w:ascii="Palatino Linotype" w:hAnsi="Palatino Linotype" w:cs="Arial"/>
          <w:i/>
          <w:sz w:val="24"/>
        </w:rPr>
        <w:t>A través del SAIMEX</w:t>
      </w:r>
      <w:r w:rsidR="002B6E8F" w:rsidRPr="0039202C">
        <w:rPr>
          <w:rFonts w:ascii="Palatino Linotype" w:hAnsi="Palatino Linotype" w:cs="Arial"/>
          <w:i/>
          <w:sz w:val="24"/>
        </w:rPr>
        <w:t>.</w:t>
      </w:r>
    </w:p>
    <w:p w14:paraId="3EE0A642" w14:textId="77777777" w:rsidR="00860B30" w:rsidRPr="0039202C" w:rsidRDefault="00860B30" w:rsidP="00860B30">
      <w:pPr>
        <w:spacing w:after="0" w:line="360" w:lineRule="auto"/>
        <w:jc w:val="both"/>
        <w:rPr>
          <w:rFonts w:eastAsia="Palatino Linotype"/>
          <w:sz w:val="28"/>
        </w:rPr>
      </w:pPr>
    </w:p>
    <w:p w14:paraId="4B56FC3B" w14:textId="77777777" w:rsidR="00860B30" w:rsidRPr="0039202C" w:rsidRDefault="00860B30" w:rsidP="00860B30">
      <w:pPr>
        <w:pStyle w:val="Ttulo2"/>
        <w:rPr>
          <w:rFonts w:cs="Arial"/>
          <w:b w:val="0"/>
          <w:sz w:val="28"/>
          <w:szCs w:val="20"/>
        </w:rPr>
      </w:pPr>
      <w:r w:rsidRPr="0039202C">
        <w:rPr>
          <w:rFonts w:eastAsia="Palatino Linotype"/>
          <w:sz w:val="28"/>
        </w:rPr>
        <w:t xml:space="preserve">SEGUNDO. De </w:t>
      </w:r>
      <w:r w:rsidRPr="0039202C">
        <w:rPr>
          <w:rFonts w:cs="Arial"/>
          <w:sz w:val="28"/>
          <w:szCs w:val="20"/>
        </w:rPr>
        <w:t>la falta de respuestas del Sujeto Obligado.</w:t>
      </w:r>
    </w:p>
    <w:p w14:paraId="63173D7F" w14:textId="77777777" w:rsidR="00860B30" w:rsidRPr="0039202C" w:rsidRDefault="00860B30" w:rsidP="00860B30">
      <w:pPr>
        <w:spacing w:before="240" w:line="360" w:lineRule="auto"/>
        <w:jc w:val="both"/>
        <w:rPr>
          <w:rFonts w:ascii="Palatino Linotype" w:hAnsi="Palatino Linotype" w:cs="Arial"/>
          <w:sz w:val="24"/>
          <w:szCs w:val="24"/>
        </w:rPr>
      </w:pPr>
      <w:r w:rsidRPr="0039202C">
        <w:rPr>
          <w:rFonts w:ascii="Palatino Linotype" w:hAnsi="Palatino Linotype" w:cs="Arial"/>
          <w:sz w:val="24"/>
          <w:szCs w:val="24"/>
        </w:rPr>
        <w:t xml:space="preserve">En el expediente electrónico </w:t>
      </w:r>
      <w:r w:rsidRPr="0039202C">
        <w:rPr>
          <w:rFonts w:ascii="Palatino Linotype" w:hAnsi="Palatino Linotype" w:cs="Arial"/>
          <w:b/>
          <w:sz w:val="24"/>
          <w:szCs w:val="24"/>
        </w:rPr>
        <w:t>SAIMEX</w:t>
      </w:r>
      <w:r w:rsidRPr="0039202C">
        <w:rPr>
          <w:rFonts w:ascii="Palatino Linotype" w:hAnsi="Palatino Linotype" w:cs="Arial"/>
          <w:sz w:val="24"/>
          <w:szCs w:val="24"/>
        </w:rPr>
        <w:t xml:space="preserve">, se aprecia que </w:t>
      </w:r>
      <w:r w:rsidRPr="0039202C">
        <w:rPr>
          <w:rFonts w:ascii="Palatino Linotype" w:hAnsi="Palatino Linotype" w:cs="Arial"/>
          <w:b/>
          <w:sz w:val="24"/>
          <w:szCs w:val="24"/>
        </w:rPr>
        <w:t xml:space="preserve">El Sujeto Obligado </w:t>
      </w:r>
      <w:r w:rsidRPr="0039202C">
        <w:rPr>
          <w:rFonts w:ascii="Palatino Linotype" w:hAnsi="Palatino Linotype" w:cs="Arial"/>
          <w:sz w:val="24"/>
          <w:szCs w:val="24"/>
        </w:rPr>
        <w:t xml:space="preserve">fue omiso en dar respuesta a la solicitud de información presentada por </w:t>
      </w:r>
      <w:r w:rsidRPr="0039202C">
        <w:rPr>
          <w:rFonts w:ascii="Palatino Linotype" w:hAnsi="Palatino Linotype" w:cs="Arial"/>
          <w:b/>
          <w:sz w:val="24"/>
          <w:szCs w:val="24"/>
        </w:rPr>
        <w:t xml:space="preserve">el Recurrente, </w:t>
      </w:r>
      <w:r w:rsidRPr="0039202C">
        <w:rPr>
          <w:rFonts w:ascii="Palatino Linotype" w:hAnsi="Palatino Linotype" w:cs="Arial"/>
          <w:sz w:val="24"/>
          <w:szCs w:val="24"/>
        </w:rPr>
        <w:t xml:space="preserve">derivado de lo anterior, se constituye la figura de la </w:t>
      </w:r>
      <w:r w:rsidRPr="0039202C">
        <w:rPr>
          <w:rFonts w:ascii="Palatino Linotype" w:hAnsi="Palatino Linotype" w:cs="Arial"/>
          <w:b/>
          <w:sz w:val="24"/>
          <w:szCs w:val="24"/>
        </w:rPr>
        <w:t xml:space="preserve">NEGATIVA FICTA, </w:t>
      </w:r>
      <w:r w:rsidRPr="0039202C">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D9F17B8" w14:textId="77777777" w:rsidR="00860B30" w:rsidRPr="0039202C" w:rsidRDefault="00860B30" w:rsidP="00860B30">
      <w:pPr>
        <w:spacing w:before="240" w:line="360" w:lineRule="auto"/>
        <w:jc w:val="both"/>
        <w:rPr>
          <w:rFonts w:ascii="Palatino Linotype" w:hAnsi="Palatino Linotype" w:cs="Arial"/>
          <w:sz w:val="24"/>
          <w:szCs w:val="24"/>
        </w:rPr>
      </w:pPr>
    </w:p>
    <w:p w14:paraId="2B5D9482" w14:textId="77777777" w:rsidR="00860B30" w:rsidRPr="0039202C" w:rsidRDefault="00860B30" w:rsidP="00860B30">
      <w:pPr>
        <w:spacing w:after="0" w:line="360" w:lineRule="auto"/>
        <w:jc w:val="both"/>
        <w:rPr>
          <w:rFonts w:ascii="Palatino Linotype" w:hAnsi="Palatino Linotype" w:cs="Arial"/>
          <w:b/>
          <w:sz w:val="28"/>
        </w:rPr>
      </w:pPr>
      <w:r w:rsidRPr="0039202C">
        <w:rPr>
          <w:rFonts w:ascii="Palatino Linotype" w:hAnsi="Palatino Linotype" w:cs="Arial"/>
          <w:b/>
          <w:sz w:val="28"/>
        </w:rPr>
        <w:t xml:space="preserve">TERCERO. </w:t>
      </w:r>
      <w:r w:rsidRPr="0039202C">
        <w:rPr>
          <w:rFonts w:ascii="Palatino Linotype" w:hAnsi="Palatino Linotype"/>
          <w:b/>
          <w:sz w:val="28"/>
        </w:rPr>
        <w:t>Del recurso de revisión.</w:t>
      </w:r>
    </w:p>
    <w:p w14:paraId="40170E93" w14:textId="77777777" w:rsidR="00860B30" w:rsidRPr="0039202C" w:rsidRDefault="00860B30" w:rsidP="00860B30">
      <w:pPr>
        <w:spacing w:after="0" w:line="360" w:lineRule="auto"/>
        <w:jc w:val="both"/>
        <w:rPr>
          <w:rFonts w:ascii="Palatino Linotype" w:hAnsi="Palatino Linotype" w:cs="Arial"/>
          <w:sz w:val="24"/>
        </w:rPr>
      </w:pPr>
      <w:r w:rsidRPr="0039202C">
        <w:rPr>
          <w:rFonts w:ascii="Palatino Linotype" w:hAnsi="Palatino Linotype" w:cs="Arial"/>
          <w:sz w:val="24"/>
          <w:szCs w:val="24"/>
        </w:rPr>
        <w:t>Inconforme con la falta de respuesta del</w:t>
      </w:r>
      <w:r w:rsidRPr="0039202C">
        <w:rPr>
          <w:rFonts w:ascii="Palatino Linotype" w:hAnsi="Palatino Linotype" w:cs="Arial"/>
          <w:b/>
          <w:sz w:val="24"/>
          <w:szCs w:val="24"/>
        </w:rPr>
        <w:t xml:space="preserve"> Sujeto Obligado</w:t>
      </w:r>
      <w:r w:rsidRPr="0039202C">
        <w:rPr>
          <w:rFonts w:ascii="Palatino Linotype" w:hAnsi="Palatino Linotype" w:cs="Arial"/>
          <w:sz w:val="24"/>
          <w:szCs w:val="24"/>
        </w:rPr>
        <w:t>, el Recurrente</w:t>
      </w:r>
      <w:r w:rsidRPr="0039202C">
        <w:rPr>
          <w:rFonts w:ascii="Palatino Linotype" w:hAnsi="Palatino Linotype" w:cs="Arial"/>
          <w:b/>
          <w:sz w:val="24"/>
          <w:szCs w:val="24"/>
        </w:rPr>
        <w:t xml:space="preserve"> </w:t>
      </w:r>
      <w:r w:rsidRPr="0039202C">
        <w:rPr>
          <w:rFonts w:ascii="Palatino Linotype" w:hAnsi="Palatino Linotype" w:cs="Arial"/>
          <w:sz w:val="24"/>
          <w:szCs w:val="24"/>
        </w:rPr>
        <w:t xml:space="preserve">interpuso los recursos de revisión, en fecha </w:t>
      </w:r>
      <w:r w:rsidR="00B9337F" w:rsidRPr="0039202C">
        <w:rPr>
          <w:rFonts w:ascii="Palatino Linotype" w:hAnsi="Palatino Linotype"/>
          <w:sz w:val="24"/>
        </w:rPr>
        <w:t>veintitrés de agosto</w:t>
      </w:r>
      <w:r w:rsidRPr="0039202C">
        <w:rPr>
          <w:rFonts w:ascii="Palatino Linotype" w:hAnsi="Palatino Linotype"/>
          <w:sz w:val="24"/>
        </w:rPr>
        <w:t xml:space="preserve"> de dos mil veintitrés</w:t>
      </w:r>
      <w:r w:rsidRPr="0039202C">
        <w:rPr>
          <w:rFonts w:ascii="Palatino Linotype" w:hAnsi="Palatino Linotype" w:cs="Arial"/>
          <w:sz w:val="24"/>
          <w:szCs w:val="24"/>
        </w:rPr>
        <w:t>, los cuales fueron registrados</w:t>
      </w:r>
      <w:r w:rsidRPr="0039202C">
        <w:rPr>
          <w:rFonts w:ascii="Palatino Linotype" w:hAnsi="Palatino Linotype" w:cs="Arial"/>
          <w:b/>
          <w:sz w:val="24"/>
          <w:szCs w:val="24"/>
        </w:rPr>
        <w:t xml:space="preserve"> </w:t>
      </w:r>
      <w:r w:rsidRPr="0039202C">
        <w:rPr>
          <w:rFonts w:ascii="Palatino Linotype" w:hAnsi="Palatino Linotype" w:cs="Arial"/>
          <w:sz w:val="24"/>
          <w:szCs w:val="24"/>
        </w:rPr>
        <w:t xml:space="preserve">en el sistema electrónico con el expediente número </w:t>
      </w:r>
      <w:r w:rsidR="00B9337F" w:rsidRPr="0039202C">
        <w:rPr>
          <w:rFonts w:ascii="Palatino Linotype" w:hAnsi="Palatino Linotype" w:cs="Arial"/>
          <w:b/>
          <w:sz w:val="24"/>
          <w:szCs w:val="24"/>
        </w:rPr>
        <w:lastRenderedPageBreak/>
        <w:t>4715</w:t>
      </w:r>
      <w:r w:rsidRPr="0039202C">
        <w:rPr>
          <w:rFonts w:ascii="Palatino Linotype" w:hAnsi="Palatino Linotype" w:cs="Arial"/>
          <w:b/>
          <w:bCs/>
          <w:sz w:val="24"/>
          <w:szCs w:val="24"/>
          <w:lang w:eastAsia="es-MX"/>
        </w:rPr>
        <w:t xml:space="preserve">/INFOEM/IP/RR/2023 y </w:t>
      </w:r>
      <w:r w:rsidR="00B9337F" w:rsidRPr="0039202C">
        <w:rPr>
          <w:rFonts w:ascii="Palatino Linotype" w:hAnsi="Palatino Linotype" w:cs="Arial"/>
          <w:b/>
          <w:sz w:val="24"/>
          <w:szCs w:val="24"/>
        </w:rPr>
        <w:t>4716</w:t>
      </w:r>
      <w:r w:rsidRPr="0039202C">
        <w:rPr>
          <w:rFonts w:ascii="Palatino Linotype" w:hAnsi="Palatino Linotype" w:cs="Arial"/>
          <w:b/>
          <w:bCs/>
          <w:sz w:val="24"/>
          <w:szCs w:val="24"/>
          <w:lang w:eastAsia="es-MX"/>
        </w:rPr>
        <w:t>/INFOEM/IP/RR/2023</w:t>
      </w:r>
      <w:r w:rsidRPr="0039202C">
        <w:rPr>
          <w:rFonts w:ascii="Palatino Linotype" w:hAnsi="Palatino Linotype" w:cs="Arial"/>
          <w:sz w:val="24"/>
          <w:szCs w:val="24"/>
        </w:rPr>
        <w:t xml:space="preserve">, en el cual </w:t>
      </w:r>
      <w:r w:rsidRPr="0039202C">
        <w:rPr>
          <w:rFonts w:ascii="Palatino Linotype" w:hAnsi="Palatino Linotype" w:cs="Arial"/>
          <w:sz w:val="24"/>
        </w:rPr>
        <w:t>arguye, las siguientes manifestaciones:</w:t>
      </w:r>
    </w:p>
    <w:tbl>
      <w:tblPr>
        <w:tblStyle w:val="Tablaconcuadrcula"/>
        <w:tblW w:w="0" w:type="auto"/>
        <w:tblLook w:val="04A0" w:firstRow="1" w:lastRow="0" w:firstColumn="1" w:lastColumn="0" w:noHBand="0" w:noVBand="1"/>
      </w:tblPr>
      <w:tblGrid>
        <w:gridCol w:w="4602"/>
        <w:gridCol w:w="4602"/>
      </w:tblGrid>
      <w:tr w:rsidR="00BA2F1C" w:rsidRPr="0039202C" w14:paraId="497D248B" w14:textId="77777777" w:rsidTr="00BA2F1C">
        <w:tc>
          <w:tcPr>
            <w:tcW w:w="4602" w:type="dxa"/>
            <w:shd w:val="clear" w:color="auto" w:fill="E7E6E6" w:themeFill="background2"/>
          </w:tcPr>
          <w:p w14:paraId="4F9704F4" w14:textId="77777777" w:rsidR="00BA2F1C" w:rsidRPr="0039202C" w:rsidRDefault="00BA2F1C" w:rsidP="00860B30">
            <w:pPr>
              <w:spacing w:line="360" w:lineRule="auto"/>
              <w:jc w:val="both"/>
              <w:rPr>
                <w:rFonts w:ascii="Palatino Linotype" w:hAnsi="Palatino Linotype" w:cs="Arial"/>
                <w:b/>
                <w:i/>
                <w:sz w:val="24"/>
              </w:rPr>
            </w:pPr>
            <w:r w:rsidRPr="0039202C">
              <w:rPr>
                <w:rFonts w:ascii="Palatino Linotype" w:hAnsi="Palatino Linotype" w:cs="Arial"/>
                <w:b/>
                <w:i/>
                <w:sz w:val="24"/>
              </w:rPr>
              <w:t>Número de Recurso</w:t>
            </w:r>
          </w:p>
        </w:tc>
        <w:tc>
          <w:tcPr>
            <w:tcW w:w="4602" w:type="dxa"/>
            <w:shd w:val="clear" w:color="auto" w:fill="E7E6E6" w:themeFill="background2"/>
          </w:tcPr>
          <w:p w14:paraId="6FA5DF87" w14:textId="77777777" w:rsidR="00BA2F1C" w:rsidRPr="0039202C" w:rsidRDefault="00BA2F1C" w:rsidP="00860B30">
            <w:pPr>
              <w:spacing w:line="360" w:lineRule="auto"/>
              <w:jc w:val="both"/>
              <w:rPr>
                <w:rFonts w:ascii="Palatino Linotype" w:hAnsi="Palatino Linotype" w:cs="Arial"/>
                <w:b/>
                <w:i/>
                <w:sz w:val="24"/>
              </w:rPr>
            </w:pPr>
            <w:r w:rsidRPr="0039202C">
              <w:rPr>
                <w:rFonts w:ascii="Palatino Linotype" w:hAnsi="Palatino Linotype" w:cs="Arial"/>
                <w:b/>
                <w:i/>
                <w:sz w:val="24"/>
              </w:rPr>
              <w:t>Motivos de Inconformidad</w:t>
            </w:r>
          </w:p>
        </w:tc>
      </w:tr>
      <w:tr w:rsidR="00BA2F1C" w:rsidRPr="0039202C" w14:paraId="1D80A2EA" w14:textId="77777777" w:rsidTr="00BA2F1C">
        <w:tc>
          <w:tcPr>
            <w:tcW w:w="4602" w:type="dxa"/>
          </w:tcPr>
          <w:p w14:paraId="60EFD4EA" w14:textId="77777777" w:rsidR="00BA2F1C" w:rsidRPr="0039202C" w:rsidRDefault="00B9337F" w:rsidP="00860B30">
            <w:pPr>
              <w:spacing w:line="360" w:lineRule="auto"/>
              <w:jc w:val="both"/>
              <w:rPr>
                <w:rFonts w:ascii="Palatino Linotype" w:hAnsi="Palatino Linotype" w:cs="Arial"/>
                <w:b/>
                <w:bCs/>
                <w:sz w:val="24"/>
                <w:szCs w:val="24"/>
                <w:lang w:eastAsia="es-MX"/>
              </w:rPr>
            </w:pPr>
            <w:r w:rsidRPr="0039202C">
              <w:rPr>
                <w:rFonts w:ascii="Palatino Linotype" w:hAnsi="Palatino Linotype" w:cs="Arial"/>
                <w:b/>
                <w:sz w:val="24"/>
                <w:szCs w:val="24"/>
              </w:rPr>
              <w:t>4715</w:t>
            </w:r>
            <w:r w:rsidR="00BA2F1C" w:rsidRPr="0039202C">
              <w:rPr>
                <w:rFonts w:ascii="Palatino Linotype" w:hAnsi="Palatino Linotype" w:cs="Arial"/>
                <w:b/>
                <w:bCs/>
                <w:sz w:val="24"/>
                <w:szCs w:val="24"/>
                <w:lang w:eastAsia="es-MX"/>
              </w:rPr>
              <w:t>/INFOEM/IP/RR/2023</w:t>
            </w:r>
          </w:p>
          <w:p w14:paraId="6BC80ED7" w14:textId="77777777" w:rsidR="00BA2F1C" w:rsidRPr="0039202C" w:rsidRDefault="00BA2F1C" w:rsidP="00860B30">
            <w:pPr>
              <w:spacing w:line="360" w:lineRule="auto"/>
              <w:jc w:val="both"/>
              <w:rPr>
                <w:rFonts w:ascii="Palatino Linotype" w:hAnsi="Palatino Linotype" w:cs="Arial"/>
                <w:sz w:val="24"/>
              </w:rPr>
            </w:pPr>
            <w:r w:rsidRPr="0039202C">
              <w:rPr>
                <w:rFonts w:ascii="Palatino Linotype" w:hAnsi="Palatino Linotype" w:cs="Arial"/>
                <w:b/>
                <w:bCs/>
                <w:i/>
                <w:sz w:val="24"/>
                <w:szCs w:val="24"/>
                <w:lang w:eastAsia="es-MX"/>
              </w:rPr>
              <w:t xml:space="preserve">Solicitud: </w:t>
            </w:r>
            <w:r w:rsidR="00B9337F" w:rsidRPr="0039202C">
              <w:rPr>
                <w:rFonts w:ascii="Palatino Linotype" w:hAnsi="Palatino Linotype" w:cs="Arial"/>
                <w:b/>
                <w:bCs/>
                <w:i/>
                <w:sz w:val="24"/>
                <w:szCs w:val="24"/>
                <w:lang w:eastAsia="es-MX"/>
              </w:rPr>
              <w:t>00292/ZUMPANGO/IP/2023</w:t>
            </w:r>
          </w:p>
        </w:tc>
        <w:tc>
          <w:tcPr>
            <w:tcW w:w="4602" w:type="dxa"/>
          </w:tcPr>
          <w:p w14:paraId="74EE3547" w14:textId="77777777" w:rsidR="00BA2F1C" w:rsidRPr="0039202C" w:rsidRDefault="00BA2F1C" w:rsidP="00BA2F1C">
            <w:pPr>
              <w:pStyle w:val="Prrafodelista"/>
              <w:numPr>
                <w:ilvl w:val="0"/>
                <w:numId w:val="1"/>
              </w:numPr>
              <w:jc w:val="both"/>
              <w:rPr>
                <w:rFonts w:ascii="Palatino Linotype" w:hAnsi="Palatino Linotype" w:cs="Arial"/>
                <w:b/>
              </w:rPr>
            </w:pPr>
            <w:r w:rsidRPr="0039202C">
              <w:rPr>
                <w:rFonts w:ascii="Palatino Linotype" w:hAnsi="Palatino Linotype" w:cs="Arial"/>
                <w:b/>
              </w:rPr>
              <w:t>Acto Impugnado:</w:t>
            </w:r>
          </w:p>
          <w:p w14:paraId="717EE9A3" w14:textId="77777777" w:rsidR="00BA2F1C" w:rsidRPr="0039202C" w:rsidRDefault="00BA2F1C" w:rsidP="00BA2F1C">
            <w:pPr>
              <w:pStyle w:val="INFOEM"/>
              <w:spacing w:line="276" w:lineRule="auto"/>
              <w:ind w:left="0" w:right="170"/>
            </w:pPr>
            <w:r w:rsidRPr="0039202C">
              <w:t>“</w:t>
            </w:r>
            <w:r w:rsidR="00B9337F" w:rsidRPr="0039202C">
              <w:t>FALTA DE INFORMACIÓN</w:t>
            </w:r>
            <w:r w:rsidRPr="0039202C">
              <w:t>” (Sic)</w:t>
            </w:r>
          </w:p>
          <w:p w14:paraId="2CD6145E" w14:textId="77777777" w:rsidR="00BA2F1C" w:rsidRPr="0039202C" w:rsidRDefault="00BA2F1C" w:rsidP="00BA2F1C">
            <w:pPr>
              <w:pStyle w:val="Prrafodelista"/>
              <w:numPr>
                <w:ilvl w:val="0"/>
                <w:numId w:val="1"/>
              </w:numPr>
              <w:jc w:val="both"/>
              <w:rPr>
                <w:rFonts w:ascii="Palatino Linotype" w:hAnsi="Palatino Linotype" w:cs="Arial"/>
                <w:b/>
              </w:rPr>
            </w:pPr>
            <w:r w:rsidRPr="0039202C">
              <w:rPr>
                <w:rFonts w:ascii="Palatino Linotype" w:hAnsi="Palatino Linotype" w:cs="Arial"/>
                <w:b/>
              </w:rPr>
              <w:t>Acto Impugnado:</w:t>
            </w:r>
          </w:p>
          <w:p w14:paraId="2BD82142" w14:textId="77777777" w:rsidR="00BA2F1C" w:rsidRPr="0039202C" w:rsidRDefault="00BA2F1C" w:rsidP="00BA2F1C">
            <w:pPr>
              <w:pStyle w:val="INFOEM"/>
              <w:spacing w:line="276" w:lineRule="auto"/>
              <w:ind w:left="0" w:right="170"/>
            </w:pPr>
            <w:r w:rsidRPr="0039202C">
              <w:t>“</w:t>
            </w:r>
            <w:r w:rsidR="00B9337F" w:rsidRPr="0039202C">
              <w:t>LOS MOTIVOS SON POR QUE EL MUNICIPIO DE ZUMPANGO NO ME ENTREGO LA INFORMACIÓN SOLICITADA EN EL TIEMPO QUE MARCA LA LEY</w:t>
            </w:r>
            <w:r w:rsidRPr="0039202C">
              <w:t>.” (Sic)</w:t>
            </w:r>
          </w:p>
        </w:tc>
      </w:tr>
      <w:tr w:rsidR="00BA2F1C" w:rsidRPr="0039202C" w14:paraId="655F33D1" w14:textId="77777777" w:rsidTr="00BA2F1C">
        <w:tc>
          <w:tcPr>
            <w:tcW w:w="4602" w:type="dxa"/>
          </w:tcPr>
          <w:p w14:paraId="6AF6BEDA" w14:textId="77777777" w:rsidR="00BA2F1C" w:rsidRPr="0039202C" w:rsidRDefault="00B9337F" w:rsidP="00860B30">
            <w:pPr>
              <w:spacing w:line="360" w:lineRule="auto"/>
              <w:jc w:val="both"/>
              <w:rPr>
                <w:rFonts w:ascii="Palatino Linotype" w:hAnsi="Palatino Linotype" w:cs="Arial"/>
                <w:b/>
                <w:bCs/>
                <w:sz w:val="24"/>
                <w:szCs w:val="24"/>
                <w:lang w:eastAsia="es-MX"/>
              </w:rPr>
            </w:pPr>
            <w:r w:rsidRPr="0039202C">
              <w:rPr>
                <w:rFonts w:ascii="Palatino Linotype" w:hAnsi="Palatino Linotype" w:cs="Arial"/>
                <w:b/>
                <w:sz w:val="24"/>
                <w:szCs w:val="24"/>
              </w:rPr>
              <w:t>4716</w:t>
            </w:r>
            <w:r w:rsidR="00BA2F1C" w:rsidRPr="0039202C">
              <w:rPr>
                <w:rFonts w:ascii="Palatino Linotype" w:hAnsi="Palatino Linotype" w:cs="Arial"/>
                <w:b/>
                <w:bCs/>
                <w:sz w:val="24"/>
                <w:szCs w:val="24"/>
                <w:lang w:eastAsia="es-MX"/>
              </w:rPr>
              <w:t>/INFOEM/IP/RR/2023</w:t>
            </w:r>
          </w:p>
          <w:p w14:paraId="170494DA" w14:textId="77777777" w:rsidR="00BA2F1C" w:rsidRPr="0039202C" w:rsidRDefault="00BA2F1C" w:rsidP="00860B30">
            <w:pPr>
              <w:spacing w:line="360" w:lineRule="auto"/>
              <w:jc w:val="both"/>
              <w:rPr>
                <w:rFonts w:ascii="Palatino Linotype" w:hAnsi="Palatino Linotype" w:cs="Arial"/>
                <w:i/>
                <w:sz w:val="24"/>
              </w:rPr>
            </w:pPr>
            <w:r w:rsidRPr="0039202C">
              <w:rPr>
                <w:rFonts w:ascii="Palatino Linotype" w:hAnsi="Palatino Linotype" w:cs="Arial"/>
                <w:b/>
                <w:bCs/>
                <w:i/>
                <w:sz w:val="24"/>
                <w:szCs w:val="24"/>
                <w:lang w:eastAsia="es-MX"/>
              </w:rPr>
              <w:t xml:space="preserve">Solicitud: </w:t>
            </w:r>
            <w:r w:rsidR="00B9337F" w:rsidRPr="0039202C">
              <w:rPr>
                <w:rFonts w:ascii="Palatino Linotype" w:hAnsi="Palatino Linotype" w:cs="Arial"/>
                <w:b/>
                <w:bCs/>
                <w:i/>
                <w:sz w:val="24"/>
                <w:szCs w:val="24"/>
                <w:lang w:eastAsia="es-MX"/>
              </w:rPr>
              <w:t>00293/ZUMPANGO/IP/2023</w:t>
            </w:r>
          </w:p>
        </w:tc>
        <w:tc>
          <w:tcPr>
            <w:tcW w:w="4602" w:type="dxa"/>
          </w:tcPr>
          <w:p w14:paraId="25CF3927" w14:textId="77777777" w:rsidR="00BA2F1C" w:rsidRPr="0039202C" w:rsidRDefault="00BA2F1C" w:rsidP="00BA2F1C">
            <w:pPr>
              <w:pStyle w:val="Prrafodelista"/>
              <w:numPr>
                <w:ilvl w:val="0"/>
                <w:numId w:val="7"/>
              </w:numPr>
              <w:jc w:val="both"/>
              <w:rPr>
                <w:rFonts w:ascii="Palatino Linotype" w:hAnsi="Palatino Linotype" w:cs="Arial"/>
                <w:b/>
              </w:rPr>
            </w:pPr>
            <w:r w:rsidRPr="0039202C">
              <w:rPr>
                <w:rFonts w:ascii="Palatino Linotype" w:hAnsi="Palatino Linotype" w:cs="Arial"/>
                <w:b/>
              </w:rPr>
              <w:t>Acto Impugnado:</w:t>
            </w:r>
          </w:p>
          <w:p w14:paraId="19D04B5C" w14:textId="77777777" w:rsidR="00BA2F1C" w:rsidRPr="0039202C" w:rsidRDefault="00BA2F1C" w:rsidP="00BA2F1C">
            <w:pPr>
              <w:spacing w:line="276" w:lineRule="auto"/>
              <w:jc w:val="both"/>
              <w:rPr>
                <w:rFonts w:ascii="Palatino Linotype" w:hAnsi="Palatino Linotype" w:cs="Arial"/>
                <w:i/>
              </w:rPr>
            </w:pPr>
            <w:r w:rsidRPr="0039202C">
              <w:rPr>
                <w:rFonts w:ascii="Palatino Linotype" w:hAnsi="Palatino Linotype" w:cs="Arial"/>
                <w:i/>
              </w:rPr>
              <w:t>“</w:t>
            </w:r>
            <w:r w:rsidR="00B9337F" w:rsidRPr="0039202C">
              <w:rPr>
                <w:rFonts w:ascii="Palatino Linotype" w:hAnsi="Palatino Linotype" w:cs="Arial"/>
                <w:i/>
              </w:rPr>
              <w:t>LA NEGATIVA A ENTREGAR LA INFORMACIÓN QUE SOLICITE</w:t>
            </w:r>
            <w:r w:rsidRPr="0039202C">
              <w:rPr>
                <w:rFonts w:ascii="Palatino Linotype" w:hAnsi="Palatino Linotype" w:cs="Arial"/>
                <w:i/>
              </w:rPr>
              <w:t>”</w:t>
            </w:r>
          </w:p>
          <w:p w14:paraId="66E7D91E" w14:textId="77777777" w:rsidR="00BA2F1C" w:rsidRPr="0039202C" w:rsidRDefault="00BA2F1C" w:rsidP="00BA2F1C">
            <w:pPr>
              <w:pStyle w:val="Prrafodelista"/>
              <w:numPr>
                <w:ilvl w:val="0"/>
                <w:numId w:val="7"/>
              </w:numPr>
              <w:jc w:val="both"/>
              <w:rPr>
                <w:rFonts w:ascii="Palatino Linotype" w:hAnsi="Palatino Linotype" w:cs="Arial"/>
                <w:b/>
              </w:rPr>
            </w:pPr>
            <w:r w:rsidRPr="0039202C">
              <w:rPr>
                <w:rFonts w:ascii="Palatino Linotype" w:hAnsi="Palatino Linotype" w:cs="Arial"/>
                <w:b/>
              </w:rPr>
              <w:t>Acto Impugnado:</w:t>
            </w:r>
          </w:p>
          <w:p w14:paraId="678145CA" w14:textId="77777777" w:rsidR="00BA2F1C" w:rsidRPr="0039202C" w:rsidRDefault="00BA2F1C" w:rsidP="00BA2F1C">
            <w:pPr>
              <w:pStyle w:val="INFOEM"/>
              <w:spacing w:line="276" w:lineRule="auto"/>
              <w:ind w:left="0" w:right="170"/>
            </w:pPr>
            <w:r w:rsidRPr="0039202C">
              <w:t>“</w:t>
            </w:r>
            <w:r w:rsidR="00B9337F" w:rsidRPr="0039202C">
              <w:t>EL MOTIVO ES POR QUE EL MUNICIPIO DE ZUMPANGO SE NIEGA A ENTREGAR LA INFORMACIÓN SOLICITADA</w:t>
            </w:r>
            <w:r w:rsidRPr="0039202C">
              <w:t>.”(Sic)</w:t>
            </w:r>
          </w:p>
        </w:tc>
      </w:tr>
    </w:tbl>
    <w:p w14:paraId="1053C62D" w14:textId="77777777" w:rsidR="00860B30" w:rsidRPr="0039202C" w:rsidRDefault="00860B30" w:rsidP="00860B30">
      <w:pPr>
        <w:spacing w:after="0" w:line="360" w:lineRule="auto"/>
        <w:jc w:val="both"/>
        <w:rPr>
          <w:rFonts w:ascii="Palatino Linotype" w:hAnsi="Palatino Linotype" w:cs="Arial"/>
          <w:sz w:val="24"/>
        </w:rPr>
      </w:pPr>
    </w:p>
    <w:p w14:paraId="78E65960" w14:textId="77777777" w:rsidR="00860B30" w:rsidRPr="0039202C" w:rsidRDefault="00860B30" w:rsidP="00860B30">
      <w:pPr>
        <w:pStyle w:val="Sinespaciado"/>
      </w:pPr>
    </w:p>
    <w:p w14:paraId="37FFBE72" w14:textId="77777777" w:rsidR="00860B30" w:rsidRPr="0039202C" w:rsidRDefault="00860B30" w:rsidP="00860B30">
      <w:pPr>
        <w:spacing w:after="0" w:line="360" w:lineRule="auto"/>
        <w:jc w:val="both"/>
        <w:rPr>
          <w:rFonts w:ascii="Palatino Linotype" w:hAnsi="Palatino Linotype" w:cs="Arial"/>
          <w:b/>
          <w:sz w:val="24"/>
          <w:szCs w:val="24"/>
        </w:rPr>
      </w:pPr>
      <w:r w:rsidRPr="0039202C">
        <w:rPr>
          <w:rFonts w:ascii="Palatino Linotype" w:hAnsi="Palatino Linotype" w:cs="Arial"/>
          <w:b/>
          <w:sz w:val="28"/>
        </w:rPr>
        <w:t>CUARTO.</w:t>
      </w:r>
      <w:r w:rsidRPr="0039202C">
        <w:rPr>
          <w:rFonts w:ascii="Palatino Linotype" w:hAnsi="Palatino Linotype" w:cs="Arial"/>
          <w:b/>
          <w:sz w:val="24"/>
          <w:szCs w:val="24"/>
        </w:rPr>
        <w:t xml:space="preserve"> </w:t>
      </w:r>
      <w:r w:rsidRPr="0039202C">
        <w:rPr>
          <w:rFonts w:ascii="Palatino Linotype" w:hAnsi="Palatino Linotype" w:cs="Arial"/>
          <w:b/>
          <w:sz w:val="28"/>
          <w:szCs w:val="28"/>
        </w:rPr>
        <w:t>Del turno y admisión de</w:t>
      </w:r>
      <w:r w:rsidR="00BA2F1C" w:rsidRPr="0039202C">
        <w:rPr>
          <w:rFonts w:ascii="Palatino Linotype" w:hAnsi="Palatino Linotype" w:cs="Arial"/>
          <w:b/>
          <w:sz w:val="28"/>
          <w:szCs w:val="28"/>
        </w:rPr>
        <w:t xml:space="preserve"> </w:t>
      </w:r>
      <w:r w:rsidRPr="0039202C">
        <w:rPr>
          <w:rFonts w:ascii="Palatino Linotype" w:hAnsi="Palatino Linotype" w:cs="Arial"/>
          <w:b/>
          <w:sz w:val="28"/>
          <w:szCs w:val="28"/>
        </w:rPr>
        <w:t>l</w:t>
      </w:r>
      <w:r w:rsidR="00BA2F1C" w:rsidRPr="0039202C">
        <w:rPr>
          <w:rFonts w:ascii="Palatino Linotype" w:hAnsi="Palatino Linotype" w:cs="Arial"/>
          <w:b/>
          <w:sz w:val="28"/>
          <w:szCs w:val="28"/>
        </w:rPr>
        <w:t>os</w:t>
      </w:r>
      <w:r w:rsidRPr="0039202C">
        <w:rPr>
          <w:rFonts w:ascii="Palatino Linotype" w:hAnsi="Palatino Linotype" w:cs="Arial"/>
          <w:b/>
          <w:sz w:val="28"/>
          <w:szCs w:val="28"/>
        </w:rPr>
        <w:t xml:space="preserve"> recurso</w:t>
      </w:r>
      <w:r w:rsidR="00B84CBD" w:rsidRPr="0039202C">
        <w:rPr>
          <w:rFonts w:ascii="Palatino Linotype" w:hAnsi="Palatino Linotype" w:cs="Arial"/>
          <w:b/>
          <w:sz w:val="28"/>
          <w:szCs w:val="28"/>
        </w:rPr>
        <w:t>s</w:t>
      </w:r>
      <w:r w:rsidRPr="0039202C">
        <w:rPr>
          <w:rFonts w:ascii="Palatino Linotype" w:hAnsi="Palatino Linotype" w:cs="Arial"/>
          <w:b/>
          <w:sz w:val="28"/>
          <w:szCs w:val="28"/>
        </w:rPr>
        <w:t xml:space="preserve"> de revisión.</w:t>
      </w:r>
    </w:p>
    <w:p w14:paraId="6939FDF1" w14:textId="77777777" w:rsidR="00860B30" w:rsidRPr="0039202C" w:rsidRDefault="00860B30" w:rsidP="00860B30">
      <w:pPr>
        <w:spacing w:after="0" w:line="360" w:lineRule="auto"/>
        <w:jc w:val="both"/>
        <w:rPr>
          <w:rFonts w:ascii="Palatino Linotype" w:hAnsi="Palatino Linotype" w:cs="Arial"/>
          <w:sz w:val="24"/>
          <w:szCs w:val="24"/>
        </w:rPr>
      </w:pPr>
      <w:r w:rsidRPr="0039202C">
        <w:rPr>
          <w:rFonts w:ascii="Palatino Linotype" w:hAnsi="Palatino Linotype" w:cs="Arial"/>
          <w:sz w:val="24"/>
          <w:szCs w:val="24"/>
        </w:rPr>
        <w:t>El medio de impugnación le fue turnado a</w:t>
      </w:r>
      <w:r w:rsidR="00BA2F1C" w:rsidRPr="0039202C">
        <w:rPr>
          <w:rFonts w:ascii="Palatino Linotype" w:hAnsi="Palatino Linotype" w:cs="Arial"/>
          <w:sz w:val="24"/>
          <w:szCs w:val="24"/>
        </w:rPr>
        <w:t xml:space="preserve"> </w:t>
      </w:r>
      <w:r w:rsidRPr="0039202C">
        <w:rPr>
          <w:rFonts w:ascii="Palatino Linotype" w:hAnsi="Palatino Linotype" w:cs="Arial"/>
          <w:sz w:val="24"/>
          <w:szCs w:val="24"/>
        </w:rPr>
        <w:t>l</w:t>
      </w:r>
      <w:r w:rsidR="00BA2F1C" w:rsidRPr="0039202C">
        <w:rPr>
          <w:rFonts w:ascii="Palatino Linotype" w:hAnsi="Palatino Linotype" w:cs="Arial"/>
          <w:sz w:val="24"/>
          <w:szCs w:val="24"/>
        </w:rPr>
        <w:t>os</w:t>
      </w:r>
      <w:r w:rsidRPr="0039202C">
        <w:rPr>
          <w:rFonts w:ascii="Palatino Linotype" w:hAnsi="Palatino Linotype" w:cs="Arial"/>
          <w:sz w:val="24"/>
          <w:szCs w:val="24"/>
        </w:rPr>
        <w:t xml:space="preserve"> Comisionado</w:t>
      </w:r>
      <w:r w:rsidR="00BA2F1C" w:rsidRPr="0039202C">
        <w:rPr>
          <w:rFonts w:ascii="Palatino Linotype" w:hAnsi="Palatino Linotype" w:cs="Arial"/>
          <w:sz w:val="24"/>
          <w:szCs w:val="24"/>
        </w:rPr>
        <w:t>s</w:t>
      </w:r>
      <w:r w:rsidRPr="0039202C">
        <w:rPr>
          <w:rFonts w:ascii="Palatino Linotype" w:hAnsi="Palatino Linotype" w:cs="Arial"/>
          <w:sz w:val="24"/>
          <w:szCs w:val="24"/>
        </w:rPr>
        <w:t xml:space="preserve"> </w:t>
      </w:r>
      <w:r w:rsidRPr="0039202C">
        <w:rPr>
          <w:rFonts w:ascii="Palatino Linotype" w:hAnsi="Palatino Linotype" w:cs="Arial"/>
          <w:b/>
          <w:sz w:val="24"/>
          <w:szCs w:val="24"/>
        </w:rPr>
        <w:t>José Martínez Vilchis</w:t>
      </w:r>
      <w:r w:rsidR="00BA2F1C" w:rsidRPr="0039202C">
        <w:rPr>
          <w:rFonts w:ascii="Palatino Linotype" w:hAnsi="Palatino Linotype" w:cs="Arial"/>
          <w:b/>
          <w:sz w:val="24"/>
          <w:szCs w:val="24"/>
        </w:rPr>
        <w:t xml:space="preserve"> y Luis Gustavo Parra Noriega</w:t>
      </w:r>
      <w:r w:rsidRPr="0039202C">
        <w:rPr>
          <w:rFonts w:ascii="Palatino Linotype" w:hAnsi="Palatino Linotype" w:cs="Arial"/>
          <w:sz w:val="24"/>
          <w:szCs w:val="24"/>
        </w:rPr>
        <w:t xml:space="preserve">, </w:t>
      </w:r>
      <w:r w:rsidR="00BA2F1C" w:rsidRPr="0039202C">
        <w:rPr>
          <w:rFonts w:ascii="Palatino Linotype" w:hAnsi="Palatino Linotype" w:cs="Arial"/>
          <w:sz w:val="24"/>
          <w:szCs w:val="24"/>
        </w:rPr>
        <w:t xml:space="preserve">respectivamente, </w:t>
      </w:r>
      <w:r w:rsidRPr="0039202C">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w:t>
      </w:r>
      <w:r w:rsidR="00BA2F1C" w:rsidRPr="0039202C">
        <w:rPr>
          <w:rFonts w:ascii="Palatino Linotype" w:hAnsi="Palatino Linotype" w:cs="Arial"/>
          <w:sz w:val="24"/>
          <w:szCs w:val="24"/>
        </w:rPr>
        <w:t>y Municipios, del cual recayó</w:t>
      </w:r>
      <w:r w:rsidRPr="0039202C">
        <w:rPr>
          <w:rFonts w:ascii="Palatino Linotype" w:hAnsi="Palatino Linotype" w:cs="Arial"/>
          <w:sz w:val="24"/>
          <w:szCs w:val="24"/>
        </w:rPr>
        <w:t xml:space="preserve"> </w:t>
      </w:r>
      <w:r w:rsidRPr="0039202C">
        <w:rPr>
          <w:rFonts w:ascii="Palatino Linotype" w:hAnsi="Palatino Linotype" w:cs="Arial"/>
          <w:b/>
          <w:sz w:val="24"/>
          <w:szCs w:val="24"/>
        </w:rPr>
        <w:t>acuerdo</w:t>
      </w:r>
      <w:r w:rsidR="00BA2F1C" w:rsidRPr="0039202C">
        <w:rPr>
          <w:rFonts w:ascii="Palatino Linotype" w:hAnsi="Palatino Linotype" w:cs="Arial"/>
          <w:b/>
          <w:sz w:val="24"/>
          <w:szCs w:val="24"/>
        </w:rPr>
        <w:t>s</w:t>
      </w:r>
      <w:r w:rsidRPr="0039202C">
        <w:rPr>
          <w:rFonts w:ascii="Palatino Linotype" w:hAnsi="Palatino Linotype" w:cs="Arial"/>
          <w:b/>
          <w:sz w:val="24"/>
          <w:szCs w:val="24"/>
        </w:rPr>
        <w:t xml:space="preserve"> de admisión</w:t>
      </w:r>
      <w:r w:rsidRPr="0039202C">
        <w:rPr>
          <w:rFonts w:ascii="Palatino Linotype" w:hAnsi="Palatino Linotype" w:cs="Arial"/>
          <w:sz w:val="24"/>
          <w:szCs w:val="24"/>
        </w:rPr>
        <w:t xml:space="preserve"> en fecha</w:t>
      </w:r>
      <w:r w:rsidR="00BA2F1C" w:rsidRPr="0039202C">
        <w:rPr>
          <w:rFonts w:ascii="Palatino Linotype" w:hAnsi="Palatino Linotype" w:cs="Arial"/>
          <w:sz w:val="24"/>
          <w:szCs w:val="24"/>
        </w:rPr>
        <w:t>s</w:t>
      </w:r>
      <w:r w:rsidRPr="0039202C">
        <w:rPr>
          <w:rFonts w:ascii="Palatino Linotype" w:hAnsi="Palatino Linotype" w:cs="Arial"/>
          <w:sz w:val="24"/>
          <w:szCs w:val="24"/>
        </w:rPr>
        <w:t xml:space="preserve"> </w:t>
      </w:r>
      <w:r w:rsidR="00EF3A02" w:rsidRPr="0039202C">
        <w:rPr>
          <w:rFonts w:ascii="Palatino Linotype" w:hAnsi="Palatino Linotype"/>
          <w:sz w:val="24"/>
        </w:rPr>
        <w:t>veinticuatro y treinta de agosto</w:t>
      </w:r>
      <w:r w:rsidRPr="0039202C">
        <w:rPr>
          <w:rFonts w:ascii="Palatino Linotype" w:hAnsi="Palatino Linotype"/>
          <w:sz w:val="24"/>
        </w:rPr>
        <w:t xml:space="preserve"> de dos mil veintitrés</w:t>
      </w:r>
      <w:r w:rsidRPr="0039202C">
        <w:rPr>
          <w:rFonts w:ascii="Palatino Linotype" w:hAnsi="Palatino Linotype" w:cs="Arial"/>
          <w:sz w:val="24"/>
          <w:szCs w:val="24"/>
        </w:rPr>
        <w:t xml:space="preserve">, </w:t>
      </w:r>
      <w:r w:rsidRPr="0039202C">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70D00148" w14:textId="77777777" w:rsidR="00860B30" w:rsidRPr="0039202C" w:rsidRDefault="00860B30" w:rsidP="00860B30">
      <w:pPr>
        <w:spacing w:after="0" w:line="360" w:lineRule="auto"/>
        <w:jc w:val="both"/>
        <w:rPr>
          <w:rFonts w:ascii="Palatino Linotype" w:hAnsi="Palatino Linotype" w:cs="Arial"/>
          <w:sz w:val="24"/>
          <w:szCs w:val="24"/>
        </w:rPr>
      </w:pPr>
    </w:p>
    <w:p w14:paraId="76CE1539" w14:textId="77777777" w:rsidR="00860B30" w:rsidRPr="0039202C" w:rsidRDefault="00860B30" w:rsidP="00860B30">
      <w:pPr>
        <w:spacing w:after="0" w:line="360" w:lineRule="auto"/>
        <w:jc w:val="both"/>
        <w:rPr>
          <w:rFonts w:ascii="Palatino Linotype" w:hAnsi="Palatino Linotype" w:cs="Arial"/>
          <w:b/>
          <w:sz w:val="28"/>
          <w:szCs w:val="28"/>
        </w:rPr>
      </w:pPr>
      <w:r w:rsidRPr="0039202C">
        <w:rPr>
          <w:rFonts w:ascii="Palatino Linotype" w:hAnsi="Palatino Linotype" w:cs="Arial"/>
          <w:b/>
          <w:sz w:val="28"/>
        </w:rPr>
        <w:t xml:space="preserve">QUINTO. </w:t>
      </w:r>
      <w:r w:rsidRPr="0039202C">
        <w:rPr>
          <w:rFonts w:ascii="Palatino Linotype" w:hAnsi="Palatino Linotype" w:cs="Arial"/>
          <w:b/>
          <w:sz w:val="28"/>
          <w:szCs w:val="28"/>
        </w:rPr>
        <w:t>De la etapa de instrucción.</w:t>
      </w:r>
    </w:p>
    <w:p w14:paraId="5B112577" w14:textId="77777777" w:rsidR="00860B30" w:rsidRPr="0039202C" w:rsidRDefault="00860B30" w:rsidP="00860B30">
      <w:pPr>
        <w:spacing w:after="0" w:line="360" w:lineRule="auto"/>
        <w:jc w:val="both"/>
        <w:rPr>
          <w:rFonts w:ascii="Palatino Linotype" w:hAnsi="Palatino Linotype"/>
          <w:sz w:val="24"/>
          <w:szCs w:val="24"/>
        </w:rPr>
      </w:pPr>
      <w:r w:rsidRPr="0039202C">
        <w:rPr>
          <w:rFonts w:ascii="Palatino Linotype" w:hAnsi="Palatino Linotype" w:cs="Arial"/>
          <w:sz w:val="24"/>
          <w:szCs w:val="24"/>
        </w:rPr>
        <w:t>De las constancias que obran en el expediente electrónico del SAIMEX, se advierte que el Sujeto Obligado fue omiso al rendir su informe justificado</w:t>
      </w:r>
      <w:r w:rsidR="00BA2F1C" w:rsidRPr="0039202C">
        <w:rPr>
          <w:rFonts w:ascii="Palatino Linotype" w:hAnsi="Palatino Linotype" w:cs="Arial"/>
          <w:sz w:val="24"/>
          <w:szCs w:val="24"/>
        </w:rPr>
        <w:t>. De igual manera, se advierte que el Recurrente</w:t>
      </w:r>
      <w:r w:rsidR="00BA2F1C" w:rsidRPr="0039202C">
        <w:rPr>
          <w:rFonts w:ascii="Palatino Linotype" w:hAnsi="Palatino Linotype" w:cs="Arial"/>
          <w:b/>
          <w:sz w:val="24"/>
          <w:szCs w:val="24"/>
        </w:rPr>
        <w:t>,</w:t>
      </w:r>
      <w:r w:rsidR="00BA2F1C" w:rsidRPr="0039202C">
        <w:rPr>
          <w:rFonts w:ascii="Palatino Linotype" w:hAnsi="Palatino Linotype" w:cs="Arial"/>
          <w:sz w:val="24"/>
          <w:szCs w:val="24"/>
        </w:rPr>
        <w:t xml:space="preserve"> omitió rendir dentro del término de Ley, las manifestaciones que a sus intereses conviniera.</w:t>
      </w:r>
    </w:p>
    <w:p w14:paraId="3BD72684" w14:textId="77777777" w:rsidR="00860B30" w:rsidRPr="0039202C" w:rsidRDefault="00860B30" w:rsidP="00860B30">
      <w:pPr>
        <w:spacing w:after="0" w:line="360" w:lineRule="auto"/>
        <w:jc w:val="both"/>
        <w:rPr>
          <w:rFonts w:ascii="Palatino Linotype" w:hAnsi="Palatino Linotype" w:cs="Arial"/>
          <w:sz w:val="24"/>
          <w:szCs w:val="24"/>
        </w:rPr>
      </w:pPr>
    </w:p>
    <w:p w14:paraId="47ED5917" w14:textId="77777777" w:rsidR="00860B30" w:rsidRPr="0039202C" w:rsidRDefault="00860B30" w:rsidP="00860B30">
      <w:pPr>
        <w:spacing w:after="0" w:line="360" w:lineRule="auto"/>
        <w:jc w:val="both"/>
        <w:rPr>
          <w:rFonts w:ascii="Palatino Linotype" w:hAnsi="Palatino Linotype" w:cs="Arial"/>
          <w:sz w:val="24"/>
          <w:szCs w:val="24"/>
        </w:rPr>
      </w:pPr>
      <w:r w:rsidRPr="0039202C">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77F979A" w14:textId="77777777" w:rsidR="00860B30" w:rsidRPr="0039202C" w:rsidRDefault="00860B30" w:rsidP="00860B30">
      <w:pPr>
        <w:spacing w:after="0" w:line="360" w:lineRule="auto"/>
        <w:jc w:val="both"/>
        <w:rPr>
          <w:rFonts w:ascii="Palatino Linotype" w:hAnsi="Palatino Linotype" w:cs="Arial"/>
          <w:sz w:val="24"/>
          <w:szCs w:val="24"/>
        </w:rPr>
      </w:pPr>
    </w:p>
    <w:p w14:paraId="74E7DD63" w14:textId="77777777" w:rsidR="002F3671" w:rsidRPr="0039202C" w:rsidRDefault="002F3671" w:rsidP="002F3671">
      <w:pPr>
        <w:spacing w:line="360" w:lineRule="auto"/>
        <w:jc w:val="both"/>
        <w:rPr>
          <w:rFonts w:ascii="Palatino Linotype" w:eastAsia="Calibri" w:hAnsi="Palatino Linotype" w:cs="Arial"/>
          <w:b/>
          <w:sz w:val="28"/>
          <w:szCs w:val="28"/>
        </w:rPr>
      </w:pPr>
      <w:r w:rsidRPr="0039202C">
        <w:rPr>
          <w:rFonts w:ascii="Palatino Linotype" w:eastAsia="Calibri" w:hAnsi="Palatino Linotype" w:cs="Arial"/>
          <w:b/>
          <w:sz w:val="28"/>
          <w:szCs w:val="28"/>
        </w:rPr>
        <w:t>SEXTO. De la Acumulación</w:t>
      </w:r>
    </w:p>
    <w:p w14:paraId="7E251546" w14:textId="77777777" w:rsidR="002F3671" w:rsidRPr="0039202C" w:rsidRDefault="002F3671" w:rsidP="002F3671">
      <w:pPr>
        <w:pStyle w:val="Prrafodelista"/>
        <w:spacing w:line="360" w:lineRule="auto"/>
        <w:ind w:left="0"/>
        <w:jc w:val="both"/>
        <w:rPr>
          <w:rFonts w:ascii="Palatino Linotype" w:hAnsi="Palatino Linotype"/>
        </w:rPr>
      </w:pPr>
      <w:r w:rsidRPr="0039202C">
        <w:rPr>
          <w:rFonts w:ascii="Palatino Linotype" w:hAnsi="Palatino Linotype"/>
        </w:rPr>
        <w:t xml:space="preserve">Posteriormente por acuerdo del Pleno del Instituto, en la </w:t>
      </w:r>
      <w:r w:rsidR="00EF3A02" w:rsidRPr="0039202C">
        <w:rPr>
          <w:rFonts w:ascii="Palatino Linotype" w:hAnsi="Palatino Linotype"/>
          <w:b/>
        </w:rPr>
        <w:t>Tr</w:t>
      </w:r>
      <w:r w:rsidRPr="0039202C">
        <w:rPr>
          <w:rFonts w:ascii="Palatino Linotype" w:hAnsi="Palatino Linotype"/>
          <w:b/>
        </w:rPr>
        <w:t>igésima Segunda Sesión</w:t>
      </w:r>
      <w:r w:rsidRPr="0039202C">
        <w:rPr>
          <w:rFonts w:ascii="Palatino Linotype" w:hAnsi="Palatino Linotype"/>
        </w:rPr>
        <w:t xml:space="preserve"> Ordinaria de Pleno, de fecha </w:t>
      </w:r>
      <w:r w:rsidR="00EF3A02" w:rsidRPr="0039202C">
        <w:rPr>
          <w:rFonts w:ascii="Palatino Linotype" w:hAnsi="Palatino Linotype"/>
          <w:b/>
        </w:rPr>
        <w:t>cinco de septiembre</w:t>
      </w:r>
      <w:r w:rsidRPr="0039202C">
        <w:rPr>
          <w:rFonts w:ascii="Palatino Linotype" w:hAnsi="Palatino Linotype"/>
          <w:b/>
        </w:rPr>
        <w:t xml:space="preserve"> de dos mil veintitrés</w:t>
      </w:r>
      <w:r w:rsidRPr="0039202C">
        <w:rPr>
          <w:rFonts w:ascii="Palatino Linotype" w:hAnsi="Palatino Linotype"/>
        </w:rPr>
        <w:t xml:space="preserve">,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w:t>
      </w:r>
      <w:r w:rsidRPr="0039202C">
        <w:rPr>
          <w:rFonts w:ascii="Palatino Linotype" w:hAnsi="Palatino Linotype"/>
        </w:rPr>
        <w:lastRenderedPageBreak/>
        <w:t>Procedimientos Administrativos del Estado de México, los cuales establecen respectivamente:</w:t>
      </w:r>
    </w:p>
    <w:p w14:paraId="6FAE1770" w14:textId="77777777" w:rsidR="002F3671" w:rsidRPr="0039202C" w:rsidRDefault="002F3671" w:rsidP="002F3671">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2F3671" w:rsidRPr="0039202C" w14:paraId="3CA15E83" w14:textId="77777777" w:rsidTr="000C6133">
        <w:trPr>
          <w:trHeight w:val="1071"/>
        </w:trPr>
        <w:tc>
          <w:tcPr>
            <w:tcW w:w="7587" w:type="dxa"/>
            <w:tcBorders>
              <w:top w:val="nil"/>
              <w:left w:val="nil"/>
              <w:bottom w:val="nil"/>
              <w:right w:val="nil"/>
            </w:tcBorders>
          </w:tcPr>
          <w:p w14:paraId="04C60B04" w14:textId="77777777" w:rsidR="002F3671" w:rsidRPr="0039202C" w:rsidRDefault="002F3671" w:rsidP="000C6133">
            <w:pPr>
              <w:pStyle w:val="Prrafodelista"/>
              <w:spacing w:line="360" w:lineRule="auto"/>
              <w:ind w:left="0"/>
              <w:jc w:val="both"/>
              <w:rPr>
                <w:rFonts w:ascii="Palatino Linotype" w:hAnsi="Palatino Linotype"/>
                <w:i/>
                <w:sz w:val="22"/>
              </w:rPr>
            </w:pPr>
            <w:r w:rsidRPr="0039202C">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2F3671" w:rsidRPr="0039202C" w14:paraId="265075A1" w14:textId="77777777" w:rsidTr="000C6133">
        <w:trPr>
          <w:trHeight w:val="2130"/>
        </w:trPr>
        <w:tc>
          <w:tcPr>
            <w:tcW w:w="7587" w:type="dxa"/>
            <w:tcBorders>
              <w:top w:val="nil"/>
              <w:left w:val="nil"/>
              <w:bottom w:val="nil"/>
              <w:right w:val="nil"/>
            </w:tcBorders>
          </w:tcPr>
          <w:p w14:paraId="15B39B10" w14:textId="77777777" w:rsidR="002F3671" w:rsidRPr="0039202C" w:rsidRDefault="002F3671" w:rsidP="000C6133">
            <w:pPr>
              <w:pStyle w:val="Prrafodelista"/>
              <w:spacing w:line="360" w:lineRule="auto"/>
              <w:ind w:left="0"/>
              <w:jc w:val="both"/>
              <w:rPr>
                <w:rFonts w:ascii="Palatino Linotype" w:hAnsi="Palatino Linotype"/>
                <w:i/>
                <w:sz w:val="22"/>
              </w:rPr>
            </w:pPr>
            <w:r w:rsidRPr="0039202C">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77BD5988" w14:textId="77777777" w:rsidR="002F3671" w:rsidRPr="0039202C" w:rsidRDefault="002F3671" w:rsidP="00860B30">
      <w:pPr>
        <w:spacing w:after="0" w:line="360" w:lineRule="auto"/>
        <w:jc w:val="both"/>
        <w:rPr>
          <w:rFonts w:ascii="Palatino Linotype" w:hAnsi="Palatino Linotype" w:cs="Arial"/>
          <w:b/>
          <w:sz w:val="28"/>
        </w:rPr>
      </w:pPr>
    </w:p>
    <w:p w14:paraId="3620B184" w14:textId="77777777" w:rsidR="00860B30" w:rsidRPr="0039202C" w:rsidRDefault="002F3671" w:rsidP="00860B30">
      <w:pPr>
        <w:spacing w:after="0" w:line="360" w:lineRule="auto"/>
        <w:jc w:val="both"/>
        <w:rPr>
          <w:rFonts w:ascii="Palatino Linotype" w:hAnsi="Palatino Linotype" w:cs="Arial"/>
          <w:b/>
          <w:sz w:val="28"/>
          <w:szCs w:val="28"/>
        </w:rPr>
      </w:pPr>
      <w:r w:rsidRPr="0039202C">
        <w:rPr>
          <w:rFonts w:ascii="Palatino Linotype" w:hAnsi="Palatino Linotype" w:cs="Arial"/>
          <w:b/>
          <w:sz w:val="28"/>
          <w:szCs w:val="28"/>
        </w:rPr>
        <w:t>SÉPTIMO</w:t>
      </w:r>
      <w:r w:rsidR="00860B30" w:rsidRPr="0039202C">
        <w:rPr>
          <w:rFonts w:ascii="Palatino Linotype" w:hAnsi="Palatino Linotype" w:cs="Arial"/>
          <w:b/>
          <w:sz w:val="28"/>
        </w:rPr>
        <w:t xml:space="preserve">. </w:t>
      </w:r>
      <w:r w:rsidR="00860B30" w:rsidRPr="0039202C">
        <w:rPr>
          <w:rFonts w:ascii="Palatino Linotype" w:hAnsi="Palatino Linotype" w:cs="Arial"/>
          <w:b/>
          <w:sz w:val="28"/>
          <w:szCs w:val="28"/>
        </w:rPr>
        <w:t>Del cierre de la etapa de instrucción.</w:t>
      </w:r>
    </w:p>
    <w:p w14:paraId="1F46D937" w14:textId="77777777" w:rsidR="00860B30" w:rsidRPr="0039202C" w:rsidRDefault="00860B30" w:rsidP="00860B30">
      <w:pPr>
        <w:spacing w:after="0" w:line="360" w:lineRule="auto"/>
        <w:jc w:val="both"/>
        <w:rPr>
          <w:rFonts w:ascii="Palatino Linotype" w:hAnsi="Palatino Linotype" w:cs="Arial"/>
          <w:sz w:val="24"/>
          <w:szCs w:val="24"/>
        </w:rPr>
      </w:pPr>
      <w:r w:rsidRPr="0039202C">
        <w:rPr>
          <w:rFonts w:ascii="Palatino Linotype" w:hAnsi="Palatino Linotype" w:cs="Arial"/>
          <w:sz w:val="24"/>
          <w:szCs w:val="24"/>
        </w:rPr>
        <w:t xml:space="preserve">En fecha </w:t>
      </w:r>
      <w:r w:rsidR="00EF3A02" w:rsidRPr="0039202C">
        <w:rPr>
          <w:rFonts w:ascii="Palatino Linotype" w:hAnsi="Palatino Linotype"/>
          <w:sz w:val="24"/>
        </w:rPr>
        <w:t>once de septiembre</w:t>
      </w:r>
      <w:r w:rsidRPr="0039202C">
        <w:rPr>
          <w:rFonts w:ascii="Palatino Linotype" w:hAnsi="Palatino Linotype"/>
          <w:sz w:val="24"/>
        </w:rPr>
        <w:t xml:space="preserve"> de dos mil veintitrés</w:t>
      </w:r>
      <w:r w:rsidRPr="0039202C">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7C07D8A9" w14:textId="77777777" w:rsidR="00860B30" w:rsidRPr="0039202C" w:rsidRDefault="00860B30" w:rsidP="00860B30">
      <w:pPr>
        <w:spacing w:after="0" w:line="360" w:lineRule="auto"/>
        <w:jc w:val="both"/>
        <w:rPr>
          <w:rFonts w:ascii="Palatino Linotype" w:hAnsi="Palatino Linotype" w:cs="Arial"/>
          <w:sz w:val="24"/>
          <w:szCs w:val="24"/>
        </w:rPr>
      </w:pPr>
    </w:p>
    <w:p w14:paraId="540FC8C0" w14:textId="77777777" w:rsidR="00860B30" w:rsidRPr="0039202C" w:rsidRDefault="00860B30" w:rsidP="00860B30">
      <w:pPr>
        <w:spacing w:after="0" w:line="360" w:lineRule="auto"/>
        <w:jc w:val="both"/>
        <w:rPr>
          <w:rFonts w:ascii="Palatino Linotype" w:hAnsi="Palatino Linotype" w:cs="Arial"/>
          <w:sz w:val="24"/>
          <w:szCs w:val="24"/>
        </w:rPr>
      </w:pPr>
    </w:p>
    <w:p w14:paraId="7C95433D" w14:textId="77777777" w:rsidR="00860B30" w:rsidRPr="0039202C" w:rsidRDefault="00860B30" w:rsidP="00860B30">
      <w:pPr>
        <w:spacing w:after="0" w:line="360" w:lineRule="auto"/>
        <w:jc w:val="both"/>
        <w:rPr>
          <w:rFonts w:ascii="Palatino Linotype" w:hAnsi="Palatino Linotype" w:cs="Arial"/>
          <w:sz w:val="24"/>
          <w:szCs w:val="24"/>
        </w:rPr>
      </w:pPr>
    </w:p>
    <w:p w14:paraId="05418508" w14:textId="77777777" w:rsidR="00860B30" w:rsidRPr="0039202C" w:rsidRDefault="00860B30" w:rsidP="00860B30">
      <w:pPr>
        <w:spacing w:after="0" w:line="360" w:lineRule="auto"/>
        <w:jc w:val="center"/>
        <w:rPr>
          <w:rFonts w:ascii="Palatino Linotype" w:hAnsi="Palatino Linotype" w:cs="Arial"/>
          <w:b/>
          <w:sz w:val="28"/>
        </w:rPr>
      </w:pPr>
      <w:r w:rsidRPr="0039202C">
        <w:rPr>
          <w:rFonts w:ascii="Palatino Linotype" w:hAnsi="Palatino Linotype" w:cs="Arial"/>
          <w:b/>
          <w:sz w:val="28"/>
        </w:rPr>
        <w:t xml:space="preserve">C O N S I D E R A N D O </w:t>
      </w:r>
    </w:p>
    <w:p w14:paraId="3D993FC6" w14:textId="77777777" w:rsidR="00860B30" w:rsidRPr="0039202C" w:rsidRDefault="00860B30" w:rsidP="00860B30">
      <w:pPr>
        <w:pStyle w:val="Sinespaciado"/>
        <w:rPr>
          <w:rFonts w:ascii="Palatino Linotype" w:hAnsi="Palatino Linotype"/>
        </w:rPr>
      </w:pPr>
    </w:p>
    <w:p w14:paraId="3B306DCA" w14:textId="77777777" w:rsidR="00860B30" w:rsidRPr="0039202C" w:rsidRDefault="00860B30" w:rsidP="00860B30">
      <w:pPr>
        <w:spacing w:after="0" w:line="360" w:lineRule="auto"/>
        <w:jc w:val="both"/>
        <w:rPr>
          <w:rFonts w:ascii="Palatino Linotype" w:hAnsi="Palatino Linotype" w:cs="Arial"/>
          <w:sz w:val="24"/>
        </w:rPr>
      </w:pPr>
      <w:r w:rsidRPr="0039202C">
        <w:rPr>
          <w:rFonts w:ascii="Palatino Linotype" w:hAnsi="Palatino Linotype" w:cs="Arial"/>
          <w:b/>
          <w:sz w:val="28"/>
        </w:rPr>
        <w:t>PRIMERO.</w:t>
      </w:r>
      <w:r w:rsidRPr="0039202C">
        <w:rPr>
          <w:rFonts w:ascii="Palatino Linotype" w:hAnsi="Palatino Linotype" w:cs="Arial"/>
          <w:b/>
        </w:rPr>
        <w:t xml:space="preserve"> </w:t>
      </w:r>
      <w:r w:rsidRPr="0039202C">
        <w:rPr>
          <w:rFonts w:ascii="Palatino Linotype" w:hAnsi="Palatino Linotype" w:cs="Arial"/>
          <w:b/>
          <w:sz w:val="28"/>
          <w:szCs w:val="28"/>
        </w:rPr>
        <w:t>De la competencia</w:t>
      </w:r>
      <w:r w:rsidRPr="0039202C">
        <w:rPr>
          <w:rFonts w:ascii="Palatino Linotype" w:hAnsi="Palatino Linotype" w:cs="Arial"/>
          <w:sz w:val="28"/>
          <w:szCs w:val="28"/>
        </w:rPr>
        <w:t>.</w:t>
      </w:r>
    </w:p>
    <w:p w14:paraId="4BF0B693" w14:textId="77777777" w:rsidR="00860B30" w:rsidRPr="0039202C" w:rsidRDefault="00860B30" w:rsidP="00860B30">
      <w:pPr>
        <w:pStyle w:val="Sinespaciado"/>
        <w:spacing w:line="360" w:lineRule="auto"/>
        <w:jc w:val="both"/>
        <w:rPr>
          <w:rFonts w:ascii="Palatino Linotype" w:hAnsi="Palatino Linotype"/>
        </w:rPr>
      </w:pPr>
      <w:r w:rsidRPr="0039202C">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w:t>
      </w:r>
      <w:r w:rsidR="00EF3A02" w:rsidRPr="0039202C">
        <w:rPr>
          <w:rFonts w:ascii="Palatino Linotype" w:hAnsi="Palatino Linotype"/>
        </w:rPr>
        <w:t xml:space="preserve"> trigésimo segundo y trigésimo tercero, </w:t>
      </w:r>
      <w:r w:rsidRPr="0039202C">
        <w:rPr>
          <w:rFonts w:ascii="Palatino Linotype" w:hAnsi="Palatino Linotype"/>
        </w:rPr>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C98F739"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p>
    <w:p w14:paraId="43512D09"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rPr>
      </w:pPr>
      <w:r w:rsidRPr="0039202C">
        <w:rPr>
          <w:rFonts w:ascii="Palatino Linotype" w:hAnsi="Palatino Linotype" w:cs="Arial"/>
          <w:b/>
          <w:sz w:val="28"/>
        </w:rPr>
        <w:t>SEGUNDO</w:t>
      </w:r>
      <w:r w:rsidRPr="0039202C">
        <w:rPr>
          <w:rFonts w:ascii="Palatino Linotype" w:hAnsi="Palatino Linotype" w:cs="Arial"/>
          <w:b/>
        </w:rPr>
        <w:t xml:space="preserve">. </w:t>
      </w:r>
      <w:r w:rsidRPr="0039202C">
        <w:rPr>
          <w:rFonts w:ascii="Palatino Linotype" w:hAnsi="Palatino Linotype" w:cs="Arial"/>
          <w:b/>
          <w:sz w:val="28"/>
          <w:szCs w:val="28"/>
        </w:rPr>
        <w:t>Sobre los alcances del recurso de revisión.</w:t>
      </w:r>
      <w:r w:rsidRPr="0039202C">
        <w:rPr>
          <w:rFonts w:ascii="Palatino Linotype" w:hAnsi="Palatino Linotype" w:cs="Arial"/>
          <w:b/>
        </w:rPr>
        <w:t xml:space="preserve"> </w:t>
      </w:r>
    </w:p>
    <w:p w14:paraId="1C397854"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CA01FC"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57BB07B9"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D24229E"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2E50DC25"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02C">
        <w:rPr>
          <w:rFonts w:ascii="Palatino Linotype" w:eastAsia="Times New Roman" w:hAnsi="Palatino Linotype" w:cs="Arial"/>
          <w:i/>
          <w:lang w:val="es-ES" w:eastAsia="es-ES"/>
        </w:rPr>
        <w:t>“</w:t>
      </w:r>
      <w:r w:rsidRPr="0039202C">
        <w:rPr>
          <w:rFonts w:ascii="Palatino Linotype" w:eastAsia="Times New Roman" w:hAnsi="Palatino Linotype" w:cs="Arial"/>
          <w:b/>
          <w:i/>
          <w:lang w:val="es-ES" w:eastAsia="es-ES"/>
        </w:rPr>
        <w:t>Artículo 163.</w:t>
      </w:r>
      <w:r w:rsidRPr="0039202C">
        <w:rPr>
          <w:rFonts w:ascii="Palatino Linotype" w:eastAsia="Times New Roman" w:hAnsi="Palatino Linotype" w:cs="Arial"/>
          <w:i/>
          <w:lang w:val="es-ES" w:eastAsia="es-ES"/>
        </w:rPr>
        <w:t xml:space="preserve"> </w:t>
      </w:r>
      <w:r w:rsidRPr="0039202C">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6F1A3BA0"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02C">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C6E4E34" w14:textId="77777777" w:rsidR="00860B30" w:rsidRPr="0039202C" w:rsidRDefault="00860B30" w:rsidP="00860B3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9202C">
        <w:rPr>
          <w:rFonts w:ascii="Palatino Linotype" w:eastAsia="Times New Roman" w:hAnsi="Palatino Linotype" w:cs="Arial"/>
          <w:lang w:val="es-ES" w:eastAsia="es-ES"/>
        </w:rPr>
        <w:t>(Énfasis añadido)</w:t>
      </w:r>
    </w:p>
    <w:p w14:paraId="0EBAFC15"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36656747"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 xml:space="preserve">De la interpretación al precepto legal inserto, se advierte que el plazo que les asiste a los </w:t>
      </w:r>
      <w:r w:rsidRPr="0039202C">
        <w:rPr>
          <w:rFonts w:ascii="Palatino Linotype" w:hAnsi="Palatino Linotype" w:cs="Arial"/>
          <w:b/>
          <w:sz w:val="24"/>
          <w:szCs w:val="24"/>
        </w:rPr>
        <w:t>sujetos</w:t>
      </w:r>
      <w:r w:rsidRPr="0039202C">
        <w:rPr>
          <w:rFonts w:ascii="Palatino Linotype" w:hAnsi="Palatino Linotype" w:cs="Arial"/>
          <w:sz w:val="24"/>
          <w:szCs w:val="24"/>
        </w:rPr>
        <w:t xml:space="preserve"> </w:t>
      </w:r>
      <w:r w:rsidRPr="0039202C">
        <w:rPr>
          <w:rFonts w:ascii="Palatino Linotype" w:hAnsi="Palatino Linotype" w:cs="Arial"/>
          <w:b/>
          <w:sz w:val="24"/>
          <w:szCs w:val="24"/>
        </w:rPr>
        <w:t>obligados</w:t>
      </w:r>
      <w:r w:rsidRPr="0039202C">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B37EABA"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5B34DCE7"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 xml:space="preserve">Se constituye la figura jurídica de la </w:t>
      </w:r>
      <w:r w:rsidRPr="0039202C">
        <w:rPr>
          <w:rFonts w:ascii="Palatino Linotype" w:hAnsi="Palatino Linotype" w:cs="Arial"/>
          <w:b/>
          <w:i/>
          <w:sz w:val="24"/>
          <w:szCs w:val="24"/>
        </w:rPr>
        <w:t>NEGATIVA FICTA</w:t>
      </w:r>
      <w:r w:rsidRPr="0039202C">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60B6329" w14:textId="77777777" w:rsidR="00860B30" w:rsidRPr="0039202C" w:rsidRDefault="00860B30" w:rsidP="00860B30">
      <w:pPr>
        <w:spacing w:after="0" w:line="240" w:lineRule="auto"/>
        <w:rPr>
          <w:rFonts w:ascii="Palatino Linotype" w:hAnsi="Palatino Linotype"/>
        </w:rPr>
      </w:pPr>
    </w:p>
    <w:p w14:paraId="4DE7DC2F"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02C">
        <w:rPr>
          <w:rFonts w:ascii="Palatino Linotype" w:eastAsia="Times New Roman" w:hAnsi="Palatino Linotype" w:cs="Arial"/>
          <w:i/>
          <w:lang w:val="es-ES" w:eastAsia="es-ES"/>
        </w:rPr>
        <w:t>“</w:t>
      </w:r>
      <w:r w:rsidRPr="0039202C">
        <w:rPr>
          <w:rFonts w:ascii="Palatino Linotype" w:eastAsia="Times New Roman" w:hAnsi="Palatino Linotype" w:cs="Arial"/>
          <w:b/>
          <w:i/>
          <w:lang w:val="es-ES" w:eastAsia="es-ES"/>
        </w:rPr>
        <w:t>Artículo 178.</w:t>
      </w:r>
      <w:r w:rsidRPr="0039202C">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w:t>
      </w:r>
      <w:r w:rsidRPr="0039202C">
        <w:rPr>
          <w:rFonts w:ascii="Palatino Linotype" w:eastAsia="Times New Roman" w:hAnsi="Palatino Linotype" w:cs="Arial"/>
          <w:i/>
          <w:lang w:val="es-ES" w:eastAsia="es-ES"/>
        </w:rPr>
        <w:lastRenderedPageBreak/>
        <w:t>Unidad de Transparencia que haya conocido de la solicitud dentro de los quince días hábiles, siguientes a la fecha de la notificación de la respuesta.</w:t>
      </w:r>
    </w:p>
    <w:p w14:paraId="52F6CB11"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D93CC4"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02C">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9202C">
        <w:rPr>
          <w:rFonts w:ascii="Palatino Linotype" w:eastAsia="Times New Roman" w:hAnsi="Palatino Linotype" w:cs="Arial"/>
          <w:i/>
          <w:lang w:val="es-ES" w:eastAsia="es-ES"/>
        </w:rPr>
        <w:t>, acompañado con el documento que pruebe la fecha en que presentó la solicitud.</w:t>
      </w:r>
    </w:p>
    <w:p w14:paraId="08FD1322"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FD3B05A"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02C">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72164F5" w14:textId="77777777" w:rsidR="00860B30" w:rsidRPr="0039202C"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72AD303" w14:textId="77777777" w:rsidR="00860B30" w:rsidRPr="0039202C" w:rsidRDefault="00860B30" w:rsidP="00860B3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9202C">
        <w:rPr>
          <w:rFonts w:ascii="Palatino Linotype" w:eastAsia="Times New Roman" w:hAnsi="Palatino Linotype" w:cs="Arial"/>
          <w:lang w:val="es-ES" w:eastAsia="es-ES"/>
        </w:rPr>
        <w:t>(Énfasis añadido)</w:t>
      </w:r>
    </w:p>
    <w:p w14:paraId="50EDE2EB"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5127407D"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9202C">
        <w:rPr>
          <w:rFonts w:ascii="Palatino Linotype" w:hAnsi="Palatino Linotype" w:cs="Arial"/>
          <w:b/>
          <w:sz w:val="24"/>
          <w:szCs w:val="24"/>
        </w:rPr>
        <w:t>Sujeto Obligado</w:t>
      </w:r>
      <w:r w:rsidRPr="0039202C">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9E1E38F"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rPr>
      </w:pPr>
    </w:p>
    <w:p w14:paraId="19E3D139"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r w:rsidRPr="0039202C">
        <w:rPr>
          <w:rFonts w:ascii="Palatino Linotype" w:hAnsi="Palatino Linotype" w:cs="Arial"/>
          <w:b/>
          <w:sz w:val="28"/>
        </w:rPr>
        <w:t>TERCERO. De las causas de improcedencia.</w:t>
      </w:r>
    </w:p>
    <w:p w14:paraId="53DE3D3D"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rPr>
      </w:pPr>
      <w:r w:rsidRPr="0039202C">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39202C">
        <w:rPr>
          <w:rFonts w:ascii="Palatino Linotype" w:hAnsi="Palatino Linotype" w:cs="Arial"/>
        </w:rPr>
        <w:lastRenderedPageBreak/>
        <w:t>Estado de México y Municipios, en correlación con la seguridad jurídica que debe generar lo actuado ante este Organismo garante.</w:t>
      </w:r>
    </w:p>
    <w:p w14:paraId="0FE03C95"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rPr>
      </w:pPr>
    </w:p>
    <w:p w14:paraId="2880D76E"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rPr>
      </w:pPr>
      <w:r w:rsidRPr="0039202C">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9202C">
        <w:rPr>
          <w:rStyle w:val="Refdenotaalpie"/>
          <w:rFonts w:ascii="Palatino Linotype" w:hAnsi="Palatino Linotype" w:cs="Arial"/>
        </w:rPr>
        <w:footnoteReference w:id="1"/>
      </w:r>
      <w:r w:rsidRPr="0039202C">
        <w:rPr>
          <w:rFonts w:ascii="Palatino Linotype" w:hAnsi="Palatino Linotype" w:cs="Arial"/>
        </w:rPr>
        <w:t>.</w:t>
      </w:r>
    </w:p>
    <w:p w14:paraId="71D54C62"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rPr>
      </w:pPr>
    </w:p>
    <w:p w14:paraId="1EE03900"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r w:rsidRPr="0039202C">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AF76FF9"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rPr>
      </w:pPr>
    </w:p>
    <w:p w14:paraId="218F5510"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r w:rsidRPr="0039202C">
        <w:rPr>
          <w:rFonts w:ascii="Palatino Linotype" w:hAnsi="Palatino Linotype" w:cs="Arial"/>
          <w:b/>
          <w:sz w:val="28"/>
        </w:rPr>
        <w:t>CUARTO. Estudio y resolución del asunto.</w:t>
      </w:r>
    </w:p>
    <w:p w14:paraId="12BF03BB"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p>
    <w:p w14:paraId="44FEEA42" w14:textId="77777777" w:rsidR="00860B30" w:rsidRPr="0039202C" w:rsidRDefault="00860B30" w:rsidP="00860B30">
      <w:pPr>
        <w:pStyle w:val="Prrafodelista"/>
        <w:autoSpaceDE w:val="0"/>
        <w:autoSpaceDN w:val="0"/>
        <w:adjustRightInd w:val="0"/>
        <w:spacing w:line="360" w:lineRule="auto"/>
        <w:ind w:left="0"/>
        <w:jc w:val="both"/>
        <w:rPr>
          <w:rFonts w:ascii="Palatino Linotype" w:hAnsi="Palatino Linotype" w:cs="Arial"/>
        </w:rPr>
      </w:pPr>
      <w:r w:rsidRPr="0039202C">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26DD134" w14:textId="77777777" w:rsidR="0093157F" w:rsidRPr="0039202C" w:rsidRDefault="0093157F" w:rsidP="00860B30">
      <w:pPr>
        <w:pStyle w:val="Prrafodelista"/>
        <w:autoSpaceDE w:val="0"/>
        <w:autoSpaceDN w:val="0"/>
        <w:adjustRightInd w:val="0"/>
        <w:spacing w:line="360" w:lineRule="auto"/>
        <w:ind w:left="0"/>
        <w:jc w:val="both"/>
        <w:rPr>
          <w:rFonts w:ascii="Palatino Linotype" w:hAnsi="Palatino Linotype" w:cs="Arial"/>
        </w:rPr>
      </w:pPr>
    </w:p>
    <w:p w14:paraId="49FF6898" w14:textId="77777777" w:rsidR="00860B30" w:rsidRPr="0039202C" w:rsidRDefault="00860B30" w:rsidP="00860B30">
      <w:pPr>
        <w:tabs>
          <w:tab w:val="left" w:pos="709"/>
        </w:tabs>
        <w:spacing w:after="0" w:line="360" w:lineRule="auto"/>
        <w:jc w:val="both"/>
        <w:rPr>
          <w:rFonts w:ascii="Palatino Linotype" w:hAnsi="Palatino Linotype" w:cs="Arial"/>
          <w:sz w:val="24"/>
          <w:szCs w:val="24"/>
        </w:rPr>
      </w:pPr>
      <w:r w:rsidRPr="0039202C">
        <w:rPr>
          <w:rFonts w:ascii="Palatino Linotype" w:hAnsi="Palatino Linotype" w:cs="Arial"/>
          <w:sz w:val="24"/>
          <w:szCs w:val="24"/>
        </w:rPr>
        <w:t>El estudio del presente recurso de revisión tiene como antecedentes, que el hoy Recurrente</w:t>
      </w:r>
      <w:r w:rsidRPr="0039202C">
        <w:rPr>
          <w:rFonts w:ascii="Palatino Linotype" w:hAnsi="Palatino Linotype" w:cs="Arial"/>
          <w:b/>
          <w:sz w:val="24"/>
          <w:szCs w:val="24"/>
        </w:rPr>
        <w:t xml:space="preserve"> </w:t>
      </w:r>
      <w:r w:rsidRPr="0039202C">
        <w:rPr>
          <w:rFonts w:ascii="Palatino Linotype" w:hAnsi="Palatino Linotype" w:cs="Arial"/>
          <w:sz w:val="24"/>
          <w:szCs w:val="24"/>
        </w:rPr>
        <w:t>solicitó</w:t>
      </w:r>
      <w:r w:rsidRPr="0039202C">
        <w:rPr>
          <w:rFonts w:ascii="Palatino Linotype" w:hAnsi="Palatino Linotype" w:cs="Arial"/>
          <w:b/>
          <w:sz w:val="24"/>
          <w:szCs w:val="24"/>
        </w:rPr>
        <w:t xml:space="preserve"> </w:t>
      </w:r>
      <w:r w:rsidRPr="0039202C">
        <w:rPr>
          <w:rFonts w:ascii="Palatino Linotype" w:hAnsi="Palatino Linotype" w:cs="Arial"/>
          <w:sz w:val="24"/>
          <w:szCs w:val="24"/>
        </w:rPr>
        <w:t>la siguiente</w:t>
      </w:r>
      <w:r w:rsidRPr="0039202C">
        <w:rPr>
          <w:rFonts w:ascii="Palatino Linotype" w:hAnsi="Palatino Linotype" w:cs="Arial"/>
          <w:b/>
          <w:sz w:val="24"/>
          <w:szCs w:val="24"/>
        </w:rPr>
        <w:t xml:space="preserve"> </w:t>
      </w:r>
      <w:r w:rsidRPr="0039202C">
        <w:rPr>
          <w:rFonts w:ascii="Palatino Linotype" w:hAnsi="Palatino Linotype" w:cs="Arial"/>
          <w:sz w:val="24"/>
          <w:szCs w:val="24"/>
        </w:rPr>
        <w:t>información:</w:t>
      </w:r>
    </w:p>
    <w:p w14:paraId="665C6B9B" w14:textId="77777777" w:rsidR="00860B30" w:rsidRPr="0039202C" w:rsidRDefault="002B6E8F" w:rsidP="002B6E8F">
      <w:pPr>
        <w:pStyle w:val="Prrafodelista"/>
        <w:numPr>
          <w:ilvl w:val="0"/>
          <w:numId w:val="8"/>
        </w:numPr>
        <w:tabs>
          <w:tab w:val="left" w:pos="709"/>
        </w:tabs>
        <w:spacing w:line="360" w:lineRule="auto"/>
        <w:jc w:val="both"/>
        <w:rPr>
          <w:rFonts w:ascii="Palatino Linotype" w:hAnsi="Palatino Linotype" w:cs="Arial"/>
          <w:b/>
        </w:rPr>
      </w:pPr>
      <w:r w:rsidRPr="0039202C">
        <w:rPr>
          <w:rFonts w:ascii="Palatino Linotype" w:hAnsi="Palatino Linotype" w:cs="Arial"/>
          <w:b/>
        </w:rPr>
        <w:t xml:space="preserve">De la solicitud de información </w:t>
      </w:r>
      <w:r w:rsidR="00B9337F" w:rsidRPr="0039202C">
        <w:rPr>
          <w:rFonts w:ascii="Palatino Linotype" w:hAnsi="Palatino Linotype" w:cs="Arial"/>
          <w:b/>
        </w:rPr>
        <w:t>00292/ZUMPANGO/IP/2023</w:t>
      </w:r>
      <w:r w:rsidRPr="0039202C">
        <w:rPr>
          <w:rFonts w:ascii="Palatino Linotype" w:hAnsi="Palatino Linotype" w:cs="Arial"/>
          <w:b/>
        </w:rPr>
        <w:t xml:space="preserve">: </w:t>
      </w:r>
    </w:p>
    <w:p w14:paraId="029908BB" w14:textId="77777777" w:rsidR="002B6E8F" w:rsidRPr="0039202C" w:rsidRDefault="00EF3A02" w:rsidP="002B6E8F">
      <w:pPr>
        <w:pStyle w:val="Sinespaciado"/>
        <w:numPr>
          <w:ilvl w:val="0"/>
          <w:numId w:val="3"/>
        </w:numPr>
        <w:spacing w:line="360" w:lineRule="auto"/>
        <w:jc w:val="both"/>
        <w:rPr>
          <w:rFonts w:ascii="Palatino Linotype" w:hAnsi="Palatino Linotype"/>
        </w:rPr>
      </w:pPr>
      <w:r w:rsidRPr="0039202C">
        <w:rPr>
          <w:rFonts w:ascii="Palatino Linotype" w:hAnsi="Palatino Linotype"/>
        </w:rPr>
        <w:t xml:space="preserve">Nómina en formato Excel, recibos de nómina, prima vacacional y aguinaldo del personal </w:t>
      </w:r>
      <w:r w:rsidRPr="0039202C">
        <w:rPr>
          <w:rFonts w:ascii="Palatino Linotype" w:hAnsi="Palatino Linotype"/>
          <w:b/>
        </w:rPr>
        <w:t>sindicalizado</w:t>
      </w:r>
      <w:r w:rsidRPr="0039202C">
        <w:rPr>
          <w:rFonts w:ascii="Palatino Linotype" w:hAnsi="Palatino Linotype"/>
        </w:rPr>
        <w:t>, de enero a julio 2023.</w:t>
      </w:r>
    </w:p>
    <w:p w14:paraId="43F0A53B" w14:textId="77777777" w:rsidR="002B6E8F" w:rsidRPr="0039202C" w:rsidRDefault="002B6E8F" w:rsidP="002B6E8F">
      <w:pPr>
        <w:pStyle w:val="Prrafodelista"/>
        <w:numPr>
          <w:ilvl w:val="0"/>
          <w:numId w:val="8"/>
        </w:numPr>
        <w:tabs>
          <w:tab w:val="left" w:pos="709"/>
        </w:tabs>
        <w:spacing w:line="360" w:lineRule="auto"/>
        <w:jc w:val="both"/>
        <w:rPr>
          <w:rFonts w:ascii="Palatino Linotype" w:hAnsi="Palatino Linotype" w:cs="Arial"/>
          <w:b/>
        </w:rPr>
      </w:pPr>
      <w:r w:rsidRPr="0039202C">
        <w:rPr>
          <w:rFonts w:ascii="Palatino Linotype" w:hAnsi="Palatino Linotype" w:cs="Arial"/>
          <w:b/>
        </w:rPr>
        <w:t xml:space="preserve">De la solicitud de información </w:t>
      </w:r>
      <w:r w:rsidR="00B9337F" w:rsidRPr="0039202C">
        <w:rPr>
          <w:rFonts w:ascii="Palatino Linotype" w:hAnsi="Palatino Linotype" w:cs="Arial"/>
          <w:b/>
        </w:rPr>
        <w:t>00293/ZUMPANGO/IP/2023</w:t>
      </w:r>
      <w:r w:rsidRPr="0039202C">
        <w:rPr>
          <w:rFonts w:ascii="Palatino Linotype" w:hAnsi="Palatino Linotype" w:cs="Arial"/>
          <w:b/>
        </w:rPr>
        <w:t xml:space="preserve">: </w:t>
      </w:r>
    </w:p>
    <w:p w14:paraId="01FFA43A" w14:textId="77777777" w:rsidR="002B6E8F" w:rsidRPr="0039202C" w:rsidRDefault="002B6E8F" w:rsidP="002B6E8F">
      <w:pPr>
        <w:pStyle w:val="Sinespaciado"/>
        <w:spacing w:line="360" w:lineRule="auto"/>
        <w:jc w:val="both"/>
        <w:rPr>
          <w:rFonts w:ascii="Palatino Linotype" w:hAnsi="Palatino Linotype"/>
        </w:rPr>
      </w:pPr>
    </w:p>
    <w:p w14:paraId="474BFCBE" w14:textId="77777777" w:rsidR="00EF3A02" w:rsidRPr="0039202C" w:rsidRDefault="00EF3A02" w:rsidP="00EF3A02">
      <w:pPr>
        <w:pStyle w:val="Sinespaciado"/>
        <w:numPr>
          <w:ilvl w:val="0"/>
          <w:numId w:val="3"/>
        </w:numPr>
        <w:spacing w:line="360" w:lineRule="auto"/>
        <w:jc w:val="both"/>
        <w:rPr>
          <w:rFonts w:ascii="Palatino Linotype" w:hAnsi="Palatino Linotype"/>
        </w:rPr>
      </w:pPr>
      <w:r w:rsidRPr="0039202C">
        <w:rPr>
          <w:rFonts w:ascii="Palatino Linotype" w:hAnsi="Palatino Linotype"/>
        </w:rPr>
        <w:t>Nómina en formato Excel, recibos de nómina, prima vacacional y aguinaldo de todo el personal, de enero a julio 2023.</w:t>
      </w:r>
    </w:p>
    <w:p w14:paraId="492BDD4B" w14:textId="77777777" w:rsidR="00E52A5C" w:rsidRPr="0039202C" w:rsidRDefault="00E52A5C" w:rsidP="00860B30">
      <w:pPr>
        <w:autoSpaceDE w:val="0"/>
        <w:autoSpaceDN w:val="0"/>
        <w:adjustRightInd w:val="0"/>
        <w:spacing w:line="360" w:lineRule="auto"/>
        <w:jc w:val="both"/>
        <w:rPr>
          <w:rFonts w:ascii="Palatino Linotype" w:hAnsi="Palatino Linotype" w:cs="Arial"/>
          <w:sz w:val="24"/>
          <w:szCs w:val="24"/>
        </w:rPr>
      </w:pPr>
    </w:p>
    <w:p w14:paraId="32D54FAD" w14:textId="77777777" w:rsidR="00860B30" w:rsidRPr="0039202C" w:rsidRDefault="00860B30" w:rsidP="00860B30">
      <w:pPr>
        <w:autoSpaceDE w:val="0"/>
        <w:autoSpaceDN w:val="0"/>
        <w:adjustRightInd w:val="0"/>
        <w:spacing w:line="360" w:lineRule="auto"/>
        <w:jc w:val="both"/>
        <w:rPr>
          <w:rFonts w:ascii="Palatino Linotype" w:hAnsi="Palatino Linotype" w:cs="Arial"/>
          <w:sz w:val="24"/>
          <w:szCs w:val="24"/>
        </w:rPr>
      </w:pPr>
      <w:r w:rsidRPr="0039202C">
        <w:rPr>
          <w:rFonts w:ascii="Palatino Linotype" w:hAnsi="Palatino Linotype" w:cs="Arial"/>
          <w:sz w:val="24"/>
          <w:szCs w:val="24"/>
        </w:rPr>
        <w:t xml:space="preserve">De conformidad con las constancias que obran en el expediente electrónico, se observa que el </w:t>
      </w:r>
      <w:r w:rsidRPr="0039202C">
        <w:rPr>
          <w:rFonts w:ascii="Palatino Linotype" w:hAnsi="Palatino Linotype" w:cs="Arial"/>
          <w:b/>
          <w:sz w:val="24"/>
          <w:szCs w:val="24"/>
        </w:rPr>
        <w:t>Sujeto Obligado</w:t>
      </w:r>
      <w:r w:rsidRPr="0039202C">
        <w:rPr>
          <w:rFonts w:ascii="Palatino Linotype" w:hAnsi="Palatino Linotype" w:cs="Arial"/>
          <w:sz w:val="24"/>
          <w:szCs w:val="24"/>
        </w:rPr>
        <w:t xml:space="preserve"> fue omiso en dar respuesta a la solicitud de información por lo que se constituye la figura jurídica de la </w:t>
      </w:r>
      <w:r w:rsidRPr="0039202C">
        <w:rPr>
          <w:rFonts w:ascii="Palatino Linotype" w:hAnsi="Palatino Linotype" w:cs="Arial"/>
          <w:b/>
          <w:i/>
          <w:sz w:val="24"/>
          <w:szCs w:val="24"/>
        </w:rPr>
        <w:t>NEGATIVA FICTA</w:t>
      </w:r>
      <w:r w:rsidRPr="0039202C">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C5E79FD" w14:textId="77777777" w:rsidR="00860B30" w:rsidRPr="0039202C" w:rsidRDefault="00860B30" w:rsidP="00860B30">
      <w:pPr>
        <w:pStyle w:val="Prrafodelista"/>
        <w:ind w:left="1440"/>
        <w:rPr>
          <w:rFonts w:ascii="Palatino Linotype" w:hAnsi="Palatino Linotype"/>
        </w:rPr>
      </w:pPr>
    </w:p>
    <w:p w14:paraId="0F7AA618" w14:textId="77777777" w:rsidR="00860B30" w:rsidRPr="0039202C" w:rsidRDefault="00860B30" w:rsidP="00860B30">
      <w:pPr>
        <w:autoSpaceDE w:val="0"/>
        <w:autoSpaceDN w:val="0"/>
        <w:adjustRightInd w:val="0"/>
        <w:ind w:left="567" w:right="567"/>
        <w:jc w:val="both"/>
        <w:rPr>
          <w:rFonts w:ascii="Palatino Linotype" w:hAnsi="Palatino Linotype" w:cs="Arial"/>
          <w:i/>
        </w:rPr>
      </w:pPr>
      <w:r w:rsidRPr="0039202C">
        <w:rPr>
          <w:rFonts w:ascii="Palatino Linotype" w:hAnsi="Palatino Linotype" w:cs="Arial"/>
          <w:i/>
        </w:rPr>
        <w:t>“</w:t>
      </w:r>
      <w:r w:rsidRPr="0039202C">
        <w:rPr>
          <w:rFonts w:ascii="Palatino Linotype" w:hAnsi="Palatino Linotype" w:cs="Arial"/>
          <w:b/>
          <w:i/>
        </w:rPr>
        <w:t>Artículo 178.</w:t>
      </w:r>
      <w:r w:rsidRPr="0039202C">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F42AF9F" w14:textId="77777777" w:rsidR="00860B30" w:rsidRPr="0039202C" w:rsidRDefault="00860B30" w:rsidP="00860B30">
      <w:pPr>
        <w:pStyle w:val="Prrafodelista"/>
        <w:autoSpaceDE w:val="0"/>
        <w:autoSpaceDN w:val="0"/>
        <w:adjustRightInd w:val="0"/>
        <w:ind w:left="567" w:right="567"/>
        <w:jc w:val="both"/>
        <w:rPr>
          <w:rFonts w:ascii="Palatino Linotype" w:hAnsi="Palatino Linotype" w:cs="Arial"/>
          <w:i/>
        </w:rPr>
      </w:pPr>
    </w:p>
    <w:p w14:paraId="6C585CD9" w14:textId="77777777" w:rsidR="00860B30" w:rsidRPr="0039202C" w:rsidRDefault="00860B30" w:rsidP="00860B30">
      <w:pPr>
        <w:autoSpaceDE w:val="0"/>
        <w:autoSpaceDN w:val="0"/>
        <w:adjustRightInd w:val="0"/>
        <w:ind w:left="567" w:right="567"/>
        <w:jc w:val="both"/>
        <w:rPr>
          <w:rFonts w:ascii="Palatino Linotype" w:hAnsi="Palatino Linotype" w:cs="Arial"/>
          <w:i/>
        </w:rPr>
      </w:pPr>
      <w:r w:rsidRPr="0039202C">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39202C">
        <w:rPr>
          <w:rFonts w:ascii="Palatino Linotype" w:hAnsi="Palatino Linotype" w:cs="Arial"/>
          <w:i/>
        </w:rPr>
        <w:t>, acompañado con el documento que pruebe la fecha en que presentó la solicitud.</w:t>
      </w:r>
    </w:p>
    <w:p w14:paraId="14EED4DD" w14:textId="77777777" w:rsidR="00860B30" w:rsidRPr="0039202C" w:rsidRDefault="00860B30" w:rsidP="00860B30">
      <w:pPr>
        <w:autoSpaceDE w:val="0"/>
        <w:autoSpaceDN w:val="0"/>
        <w:adjustRightInd w:val="0"/>
        <w:ind w:left="567" w:right="567"/>
        <w:jc w:val="both"/>
        <w:rPr>
          <w:rFonts w:ascii="Palatino Linotype" w:hAnsi="Palatino Linotype" w:cs="Arial"/>
          <w:i/>
        </w:rPr>
      </w:pPr>
    </w:p>
    <w:p w14:paraId="2968E8A5" w14:textId="77777777" w:rsidR="00860B30" w:rsidRPr="0039202C" w:rsidRDefault="00860B30" w:rsidP="00860B30">
      <w:pPr>
        <w:autoSpaceDE w:val="0"/>
        <w:autoSpaceDN w:val="0"/>
        <w:adjustRightInd w:val="0"/>
        <w:ind w:left="567" w:right="567"/>
        <w:jc w:val="both"/>
        <w:rPr>
          <w:rFonts w:ascii="Palatino Linotype" w:hAnsi="Palatino Linotype" w:cs="Arial"/>
          <w:i/>
        </w:rPr>
      </w:pPr>
      <w:r w:rsidRPr="0039202C">
        <w:rPr>
          <w:rFonts w:ascii="Palatino Linotype" w:hAnsi="Palatino Linotype" w:cs="Arial"/>
          <w:i/>
        </w:rPr>
        <w:t>En el caso de que se interponga ante la Unidad de Transparencia, ésta deberá remitir el recurso de revisión al Instituto a más tardar al día siguiente de haberlo recibido.”</w:t>
      </w:r>
    </w:p>
    <w:p w14:paraId="38B1CAEC" w14:textId="77777777" w:rsidR="00860B30" w:rsidRPr="0039202C" w:rsidRDefault="00860B30" w:rsidP="00860B30">
      <w:pPr>
        <w:autoSpaceDE w:val="0"/>
        <w:autoSpaceDN w:val="0"/>
        <w:adjustRightInd w:val="0"/>
        <w:ind w:left="360" w:right="567"/>
        <w:jc w:val="both"/>
        <w:rPr>
          <w:rFonts w:ascii="Palatino Linotype" w:hAnsi="Palatino Linotype" w:cs="Arial"/>
          <w:i/>
        </w:rPr>
      </w:pPr>
    </w:p>
    <w:p w14:paraId="17C2966E" w14:textId="77777777" w:rsidR="00860B30" w:rsidRPr="0039202C" w:rsidRDefault="00860B30" w:rsidP="00860B30">
      <w:pPr>
        <w:autoSpaceDE w:val="0"/>
        <w:autoSpaceDN w:val="0"/>
        <w:adjustRightInd w:val="0"/>
        <w:ind w:left="360" w:right="567"/>
        <w:jc w:val="right"/>
        <w:rPr>
          <w:rFonts w:ascii="Palatino Linotype" w:hAnsi="Palatino Linotype" w:cs="Arial"/>
        </w:rPr>
      </w:pPr>
      <w:r w:rsidRPr="0039202C">
        <w:rPr>
          <w:rFonts w:ascii="Palatino Linotype" w:hAnsi="Palatino Linotype" w:cs="Arial"/>
        </w:rPr>
        <w:t>(Énfasis añadido)</w:t>
      </w:r>
    </w:p>
    <w:p w14:paraId="1F11B382" w14:textId="77777777" w:rsidR="00C77BEA" w:rsidRPr="0039202C" w:rsidRDefault="00C77BEA" w:rsidP="00860B30">
      <w:pPr>
        <w:pStyle w:val="INFOEM"/>
        <w:ind w:left="0" w:right="0"/>
        <w:rPr>
          <w:rFonts w:eastAsia="Palatino Linotype" w:cs="Palatino Linotype"/>
          <w:i w:val="0"/>
          <w:color w:val="000000"/>
          <w:sz w:val="24"/>
          <w:szCs w:val="24"/>
        </w:rPr>
      </w:pPr>
    </w:p>
    <w:p w14:paraId="052048E3" w14:textId="77777777" w:rsidR="00860B30" w:rsidRPr="0039202C" w:rsidRDefault="00860B30" w:rsidP="00860B30">
      <w:pPr>
        <w:pStyle w:val="INFOEM"/>
        <w:ind w:left="0" w:right="0"/>
        <w:rPr>
          <w:b/>
          <w:i w:val="0"/>
          <w:sz w:val="24"/>
        </w:rPr>
      </w:pPr>
      <w:r w:rsidRPr="0039202C">
        <w:rPr>
          <w:rFonts w:eastAsia="Palatino Linotype" w:cs="Palatino Linotype"/>
          <w:i w:val="0"/>
          <w:color w:val="000000"/>
          <w:sz w:val="24"/>
          <w:szCs w:val="24"/>
        </w:rPr>
        <w:t xml:space="preserve">Ante la falta de respuesta por parte del </w:t>
      </w:r>
      <w:r w:rsidRPr="0039202C">
        <w:rPr>
          <w:rFonts w:eastAsia="Palatino Linotype" w:cs="Palatino Linotype"/>
          <w:b/>
          <w:i w:val="0"/>
          <w:color w:val="000000"/>
          <w:sz w:val="24"/>
          <w:szCs w:val="24"/>
        </w:rPr>
        <w:t>Sujeto Obligado</w:t>
      </w:r>
      <w:r w:rsidRPr="0039202C">
        <w:rPr>
          <w:rFonts w:eastAsia="Palatino Linotype" w:cs="Palatino Linotype"/>
          <w:i w:val="0"/>
          <w:color w:val="000000"/>
          <w:sz w:val="24"/>
          <w:szCs w:val="24"/>
        </w:rPr>
        <w:t xml:space="preserve">, el </w:t>
      </w:r>
      <w:r w:rsidRPr="0039202C">
        <w:rPr>
          <w:rFonts w:eastAsia="Palatino Linotype" w:cs="Palatino Linotype"/>
          <w:b/>
          <w:i w:val="0"/>
          <w:color w:val="000000"/>
          <w:sz w:val="24"/>
          <w:szCs w:val="24"/>
        </w:rPr>
        <w:t>Recurrente</w:t>
      </w:r>
      <w:r w:rsidRPr="0039202C">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39202C">
        <w:rPr>
          <w:rFonts w:cs="Arial"/>
          <w:bCs/>
          <w:i w:val="0"/>
          <w:sz w:val="24"/>
        </w:rPr>
        <w:t>, señalando sustancialmente como sus razones o motivos de inconformidad, lo siguiente:</w:t>
      </w:r>
      <w:r w:rsidRPr="0039202C" w:rsidDel="00107C3B">
        <w:rPr>
          <w:b/>
          <w:i w:val="0"/>
          <w:sz w:val="24"/>
        </w:rPr>
        <w:t xml:space="preserve"> </w:t>
      </w:r>
    </w:p>
    <w:tbl>
      <w:tblPr>
        <w:tblStyle w:val="Tablaconcuadrcula"/>
        <w:tblW w:w="0" w:type="auto"/>
        <w:tblLook w:val="04A0" w:firstRow="1" w:lastRow="0" w:firstColumn="1" w:lastColumn="0" w:noHBand="0" w:noVBand="1"/>
      </w:tblPr>
      <w:tblGrid>
        <w:gridCol w:w="4602"/>
        <w:gridCol w:w="4602"/>
      </w:tblGrid>
      <w:tr w:rsidR="00EF3A02" w:rsidRPr="0039202C" w14:paraId="196F1C07" w14:textId="77777777" w:rsidTr="002925AC">
        <w:tc>
          <w:tcPr>
            <w:tcW w:w="4602" w:type="dxa"/>
            <w:shd w:val="clear" w:color="auto" w:fill="E7E6E6" w:themeFill="background2"/>
          </w:tcPr>
          <w:p w14:paraId="4298EAF5" w14:textId="77777777" w:rsidR="00EF3A02" w:rsidRPr="0039202C" w:rsidRDefault="00EF3A02" w:rsidP="002925AC">
            <w:pPr>
              <w:spacing w:line="360" w:lineRule="auto"/>
              <w:jc w:val="both"/>
              <w:rPr>
                <w:rFonts w:ascii="Palatino Linotype" w:hAnsi="Palatino Linotype" w:cs="Arial"/>
                <w:b/>
                <w:i/>
                <w:sz w:val="24"/>
              </w:rPr>
            </w:pPr>
            <w:r w:rsidRPr="0039202C">
              <w:rPr>
                <w:rFonts w:ascii="Palatino Linotype" w:hAnsi="Palatino Linotype" w:cs="Arial"/>
                <w:b/>
                <w:i/>
                <w:sz w:val="24"/>
              </w:rPr>
              <w:t>Número de Recurso</w:t>
            </w:r>
          </w:p>
        </w:tc>
        <w:tc>
          <w:tcPr>
            <w:tcW w:w="4602" w:type="dxa"/>
            <w:shd w:val="clear" w:color="auto" w:fill="E7E6E6" w:themeFill="background2"/>
          </w:tcPr>
          <w:p w14:paraId="7F7A7F35" w14:textId="77777777" w:rsidR="00EF3A02" w:rsidRPr="0039202C" w:rsidRDefault="00EF3A02" w:rsidP="002925AC">
            <w:pPr>
              <w:spacing w:line="360" w:lineRule="auto"/>
              <w:jc w:val="both"/>
              <w:rPr>
                <w:rFonts w:ascii="Palatino Linotype" w:hAnsi="Palatino Linotype" w:cs="Arial"/>
                <w:b/>
                <w:i/>
                <w:sz w:val="24"/>
              </w:rPr>
            </w:pPr>
            <w:r w:rsidRPr="0039202C">
              <w:rPr>
                <w:rFonts w:ascii="Palatino Linotype" w:hAnsi="Palatino Linotype" w:cs="Arial"/>
                <w:b/>
                <w:i/>
                <w:sz w:val="24"/>
              </w:rPr>
              <w:t>Motivos de Inconformidad</w:t>
            </w:r>
          </w:p>
        </w:tc>
      </w:tr>
      <w:tr w:rsidR="00EF3A02" w:rsidRPr="0039202C" w14:paraId="4C0F0F1B" w14:textId="77777777" w:rsidTr="002925AC">
        <w:tc>
          <w:tcPr>
            <w:tcW w:w="4602" w:type="dxa"/>
          </w:tcPr>
          <w:p w14:paraId="5692F11D" w14:textId="77777777" w:rsidR="00EF3A02" w:rsidRPr="0039202C" w:rsidRDefault="00EF3A02" w:rsidP="002925AC">
            <w:pPr>
              <w:spacing w:line="360" w:lineRule="auto"/>
              <w:jc w:val="both"/>
              <w:rPr>
                <w:rFonts w:ascii="Palatino Linotype" w:hAnsi="Palatino Linotype" w:cs="Arial"/>
                <w:b/>
                <w:bCs/>
                <w:sz w:val="24"/>
                <w:szCs w:val="24"/>
                <w:lang w:eastAsia="es-MX"/>
              </w:rPr>
            </w:pPr>
            <w:r w:rsidRPr="0039202C">
              <w:rPr>
                <w:rFonts w:ascii="Palatino Linotype" w:hAnsi="Palatino Linotype" w:cs="Arial"/>
                <w:b/>
                <w:sz w:val="24"/>
                <w:szCs w:val="24"/>
              </w:rPr>
              <w:t>4715</w:t>
            </w:r>
            <w:r w:rsidRPr="0039202C">
              <w:rPr>
                <w:rFonts w:ascii="Palatino Linotype" w:hAnsi="Palatino Linotype" w:cs="Arial"/>
                <w:b/>
                <w:bCs/>
                <w:sz w:val="24"/>
                <w:szCs w:val="24"/>
                <w:lang w:eastAsia="es-MX"/>
              </w:rPr>
              <w:t>/INFOEM/IP/RR/2023</w:t>
            </w:r>
          </w:p>
          <w:p w14:paraId="5E38C4B1" w14:textId="77777777" w:rsidR="00EF3A02" w:rsidRPr="0039202C" w:rsidRDefault="00EF3A02" w:rsidP="002925AC">
            <w:pPr>
              <w:spacing w:line="360" w:lineRule="auto"/>
              <w:jc w:val="both"/>
              <w:rPr>
                <w:rFonts w:ascii="Palatino Linotype" w:hAnsi="Palatino Linotype" w:cs="Arial"/>
                <w:sz w:val="24"/>
              </w:rPr>
            </w:pPr>
            <w:r w:rsidRPr="0039202C">
              <w:rPr>
                <w:rFonts w:ascii="Palatino Linotype" w:hAnsi="Palatino Linotype" w:cs="Arial"/>
                <w:b/>
                <w:bCs/>
                <w:i/>
                <w:sz w:val="24"/>
                <w:szCs w:val="24"/>
                <w:lang w:eastAsia="es-MX"/>
              </w:rPr>
              <w:t>Solicitud: 00292/ZUMPANGO/IP/2023</w:t>
            </w:r>
          </w:p>
        </w:tc>
        <w:tc>
          <w:tcPr>
            <w:tcW w:w="4602" w:type="dxa"/>
          </w:tcPr>
          <w:p w14:paraId="42DEAE5D" w14:textId="77777777" w:rsidR="00EF3A02" w:rsidRPr="0039202C" w:rsidRDefault="00EF3A02" w:rsidP="002925AC">
            <w:pPr>
              <w:pStyle w:val="Prrafodelista"/>
              <w:numPr>
                <w:ilvl w:val="0"/>
                <w:numId w:val="1"/>
              </w:numPr>
              <w:jc w:val="both"/>
              <w:rPr>
                <w:rFonts w:ascii="Palatino Linotype" w:hAnsi="Palatino Linotype" w:cs="Arial"/>
                <w:b/>
              </w:rPr>
            </w:pPr>
            <w:r w:rsidRPr="0039202C">
              <w:rPr>
                <w:rFonts w:ascii="Palatino Linotype" w:hAnsi="Palatino Linotype" w:cs="Arial"/>
                <w:b/>
              </w:rPr>
              <w:t>Acto Impugnado:</w:t>
            </w:r>
          </w:p>
          <w:p w14:paraId="73D40D7C" w14:textId="77777777" w:rsidR="00EF3A02" w:rsidRPr="0039202C" w:rsidRDefault="00EF3A02" w:rsidP="002925AC">
            <w:pPr>
              <w:pStyle w:val="INFOEM"/>
              <w:spacing w:line="276" w:lineRule="auto"/>
              <w:ind w:left="0" w:right="170"/>
            </w:pPr>
            <w:r w:rsidRPr="0039202C">
              <w:t>“FALTA DE INFORMACIÓN” (Sic)</w:t>
            </w:r>
          </w:p>
          <w:p w14:paraId="291636E0" w14:textId="77777777" w:rsidR="00EF3A02" w:rsidRPr="0039202C" w:rsidRDefault="00EF3A02" w:rsidP="002925AC">
            <w:pPr>
              <w:pStyle w:val="Prrafodelista"/>
              <w:numPr>
                <w:ilvl w:val="0"/>
                <w:numId w:val="1"/>
              </w:numPr>
              <w:jc w:val="both"/>
              <w:rPr>
                <w:rFonts w:ascii="Palatino Linotype" w:hAnsi="Palatino Linotype" w:cs="Arial"/>
                <w:b/>
              </w:rPr>
            </w:pPr>
            <w:r w:rsidRPr="0039202C">
              <w:rPr>
                <w:rFonts w:ascii="Palatino Linotype" w:hAnsi="Palatino Linotype" w:cs="Arial"/>
                <w:b/>
              </w:rPr>
              <w:t>Acto Impugnado:</w:t>
            </w:r>
          </w:p>
          <w:p w14:paraId="5443E758" w14:textId="77777777" w:rsidR="00EF3A02" w:rsidRPr="0039202C" w:rsidRDefault="00EF3A02" w:rsidP="002925AC">
            <w:pPr>
              <w:pStyle w:val="INFOEM"/>
              <w:spacing w:line="276" w:lineRule="auto"/>
              <w:ind w:left="0" w:right="170"/>
            </w:pPr>
            <w:r w:rsidRPr="0039202C">
              <w:t>“LOS MOTIVOS SON POR QUE EL MUNICIPIO DE ZUMPANGO NO ME ENTREGO LA INFORMACIÓN SOLICITADA EN EL TIEMPO QUE MARCA LA LEY.” (Sic)</w:t>
            </w:r>
          </w:p>
        </w:tc>
      </w:tr>
      <w:tr w:rsidR="00EF3A02" w:rsidRPr="0039202C" w14:paraId="347303E5" w14:textId="77777777" w:rsidTr="002925AC">
        <w:tc>
          <w:tcPr>
            <w:tcW w:w="4602" w:type="dxa"/>
          </w:tcPr>
          <w:p w14:paraId="78C36D79" w14:textId="77777777" w:rsidR="00EF3A02" w:rsidRPr="0039202C" w:rsidRDefault="00EF3A02" w:rsidP="002925AC">
            <w:pPr>
              <w:spacing w:line="360" w:lineRule="auto"/>
              <w:jc w:val="both"/>
              <w:rPr>
                <w:rFonts w:ascii="Palatino Linotype" w:hAnsi="Palatino Linotype" w:cs="Arial"/>
                <w:b/>
                <w:bCs/>
                <w:sz w:val="24"/>
                <w:szCs w:val="24"/>
                <w:lang w:eastAsia="es-MX"/>
              </w:rPr>
            </w:pPr>
            <w:r w:rsidRPr="0039202C">
              <w:rPr>
                <w:rFonts w:ascii="Palatino Linotype" w:hAnsi="Palatino Linotype" w:cs="Arial"/>
                <w:b/>
                <w:sz w:val="24"/>
                <w:szCs w:val="24"/>
              </w:rPr>
              <w:t>4716</w:t>
            </w:r>
            <w:r w:rsidRPr="0039202C">
              <w:rPr>
                <w:rFonts w:ascii="Palatino Linotype" w:hAnsi="Palatino Linotype" w:cs="Arial"/>
                <w:b/>
                <w:bCs/>
                <w:sz w:val="24"/>
                <w:szCs w:val="24"/>
                <w:lang w:eastAsia="es-MX"/>
              </w:rPr>
              <w:t>/INFOEM/IP/RR/2023</w:t>
            </w:r>
          </w:p>
          <w:p w14:paraId="7C4BC605" w14:textId="77777777" w:rsidR="00EF3A02" w:rsidRPr="0039202C" w:rsidRDefault="00EF3A02" w:rsidP="002925AC">
            <w:pPr>
              <w:spacing w:line="360" w:lineRule="auto"/>
              <w:jc w:val="both"/>
              <w:rPr>
                <w:rFonts w:ascii="Palatino Linotype" w:hAnsi="Palatino Linotype" w:cs="Arial"/>
                <w:i/>
                <w:sz w:val="24"/>
              </w:rPr>
            </w:pPr>
            <w:r w:rsidRPr="0039202C">
              <w:rPr>
                <w:rFonts w:ascii="Palatino Linotype" w:hAnsi="Palatino Linotype" w:cs="Arial"/>
                <w:b/>
                <w:bCs/>
                <w:i/>
                <w:sz w:val="24"/>
                <w:szCs w:val="24"/>
                <w:lang w:eastAsia="es-MX"/>
              </w:rPr>
              <w:t>Solicitud: 00293/ZUMPANGO/IP/2023</w:t>
            </w:r>
          </w:p>
        </w:tc>
        <w:tc>
          <w:tcPr>
            <w:tcW w:w="4602" w:type="dxa"/>
          </w:tcPr>
          <w:p w14:paraId="01F8B2D1" w14:textId="77777777" w:rsidR="00EF3A02" w:rsidRPr="0039202C" w:rsidRDefault="00EF3A02" w:rsidP="002925AC">
            <w:pPr>
              <w:pStyle w:val="Prrafodelista"/>
              <w:numPr>
                <w:ilvl w:val="0"/>
                <w:numId w:val="7"/>
              </w:numPr>
              <w:jc w:val="both"/>
              <w:rPr>
                <w:rFonts w:ascii="Palatino Linotype" w:hAnsi="Palatino Linotype" w:cs="Arial"/>
                <w:b/>
              </w:rPr>
            </w:pPr>
            <w:r w:rsidRPr="0039202C">
              <w:rPr>
                <w:rFonts w:ascii="Palatino Linotype" w:hAnsi="Palatino Linotype" w:cs="Arial"/>
                <w:b/>
              </w:rPr>
              <w:t>Acto Impugnado:</w:t>
            </w:r>
          </w:p>
          <w:p w14:paraId="3CF0BF49" w14:textId="77777777" w:rsidR="00EF3A02" w:rsidRPr="0039202C" w:rsidRDefault="00EF3A02" w:rsidP="002925AC">
            <w:pPr>
              <w:spacing w:line="276" w:lineRule="auto"/>
              <w:jc w:val="both"/>
              <w:rPr>
                <w:rFonts w:ascii="Palatino Linotype" w:hAnsi="Palatino Linotype" w:cs="Arial"/>
                <w:i/>
              </w:rPr>
            </w:pPr>
            <w:r w:rsidRPr="0039202C">
              <w:rPr>
                <w:rFonts w:ascii="Palatino Linotype" w:hAnsi="Palatino Linotype" w:cs="Arial"/>
                <w:i/>
              </w:rPr>
              <w:t>“LA NEGATIVA A ENTREGAR LA INFORMACIÓN QUE SOLICITE”</w:t>
            </w:r>
          </w:p>
          <w:p w14:paraId="7AE738AC" w14:textId="77777777" w:rsidR="00EF3A02" w:rsidRPr="0039202C" w:rsidRDefault="00EF3A02" w:rsidP="002925AC">
            <w:pPr>
              <w:pStyle w:val="Prrafodelista"/>
              <w:numPr>
                <w:ilvl w:val="0"/>
                <w:numId w:val="7"/>
              </w:numPr>
              <w:jc w:val="both"/>
              <w:rPr>
                <w:rFonts w:ascii="Palatino Linotype" w:hAnsi="Palatino Linotype" w:cs="Arial"/>
                <w:b/>
              </w:rPr>
            </w:pPr>
            <w:r w:rsidRPr="0039202C">
              <w:rPr>
                <w:rFonts w:ascii="Palatino Linotype" w:hAnsi="Palatino Linotype" w:cs="Arial"/>
                <w:b/>
              </w:rPr>
              <w:t>Acto Impugnado:</w:t>
            </w:r>
          </w:p>
          <w:p w14:paraId="13761792" w14:textId="77777777" w:rsidR="00EF3A02" w:rsidRPr="0039202C" w:rsidRDefault="00EF3A02" w:rsidP="002925AC">
            <w:pPr>
              <w:pStyle w:val="INFOEM"/>
              <w:spacing w:line="276" w:lineRule="auto"/>
              <w:ind w:left="0" w:right="170"/>
            </w:pPr>
            <w:r w:rsidRPr="0039202C">
              <w:t>“EL MOTIVO ES POR QUE EL MUNICIPIO DE ZUMPANGO SE NIEGA A ENTREGAR LA INFORMACIÓN SOLICITADA.”(Sic)</w:t>
            </w:r>
          </w:p>
        </w:tc>
      </w:tr>
    </w:tbl>
    <w:p w14:paraId="3B694973" w14:textId="77777777" w:rsidR="00C77BEA" w:rsidRPr="0039202C" w:rsidRDefault="00C77BEA" w:rsidP="00860B30">
      <w:pPr>
        <w:pStyle w:val="INFOEM"/>
        <w:ind w:left="0" w:right="0"/>
        <w:rPr>
          <w:i w:val="0"/>
          <w:sz w:val="24"/>
        </w:rPr>
      </w:pPr>
    </w:p>
    <w:p w14:paraId="513391C6" w14:textId="77777777" w:rsidR="0093157F" w:rsidRPr="0039202C" w:rsidRDefault="0093157F" w:rsidP="0093157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39202C">
        <w:rPr>
          <w:rFonts w:ascii="Palatino Linotype" w:eastAsia="Calibri" w:hAnsi="Palatino Linotype" w:cs="Calibri"/>
          <w:sz w:val="24"/>
          <w:lang w:val="es-ES_tradnl" w:eastAsia="es-MX"/>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w:t>
      </w:r>
      <w:r w:rsidRPr="0039202C">
        <w:rPr>
          <w:rFonts w:ascii="Palatino Linotype" w:eastAsia="Calibri" w:hAnsi="Palatino Linotype" w:cs="Calibri"/>
          <w:sz w:val="24"/>
          <w:lang w:val="es-ES_tradnl" w:eastAsia="es-MX"/>
        </w:rPr>
        <w:lastRenderedPageBreak/>
        <w:t>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26C4055" w14:textId="77777777" w:rsidR="00E4290A" w:rsidRPr="0039202C" w:rsidRDefault="0039202C" w:rsidP="004A2B11">
      <w:pPr>
        <w:pStyle w:val="Sinespaciado"/>
        <w:spacing w:line="360" w:lineRule="auto"/>
        <w:jc w:val="both"/>
        <w:rPr>
          <w:rFonts w:ascii="Palatino Linotype" w:eastAsiaTheme="minorHAnsi" w:hAnsi="Palatino Linotype" w:cs="Arial"/>
          <w:b/>
          <w:bCs/>
          <w:sz w:val="22"/>
          <w:szCs w:val="22"/>
          <w:lang w:eastAsia="es-MX"/>
        </w:rPr>
      </w:pPr>
      <w:hyperlink r:id="rId7" w:history="1">
        <w:r w:rsidR="004A2B11" w:rsidRPr="0039202C">
          <w:rPr>
            <w:rStyle w:val="Hipervnculo"/>
            <w:rFonts w:ascii="Palatino Linotype" w:eastAsiaTheme="minorHAnsi" w:hAnsi="Palatino Linotype" w:cs="Arial"/>
            <w:b/>
            <w:bCs/>
            <w:sz w:val="22"/>
            <w:szCs w:val="22"/>
            <w:lang w:eastAsia="es-MX"/>
          </w:rPr>
          <w:t>http://zumpango.gob.mx/wp-content/uploads/2023/06/Organigrama-2023-firma.pdf</w:t>
        </w:r>
      </w:hyperlink>
    </w:p>
    <w:p w14:paraId="4DECC9D4" w14:textId="77777777" w:rsidR="004A2B11" w:rsidRPr="0039202C" w:rsidRDefault="004A2B11" w:rsidP="004A2B11">
      <w:pPr>
        <w:pStyle w:val="Sinespaciado"/>
        <w:spacing w:line="360" w:lineRule="auto"/>
        <w:jc w:val="both"/>
        <w:rPr>
          <w:rFonts w:ascii="Palatino Linotype" w:hAnsi="Palatino Linotype"/>
          <w:bCs/>
          <w:i/>
          <w:color w:val="0563C1" w:themeColor="hyperlink"/>
          <w:sz w:val="22"/>
          <w:u w:val="single"/>
        </w:rPr>
      </w:pPr>
    </w:p>
    <w:p w14:paraId="1007B8C3" w14:textId="77777777" w:rsidR="004A2B11" w:rsidRPr="0039202C" w:rsidRDefault="004A2B11" w:rsidP="00452A99">
      <w:pPr>
        <w:pStyle w:val="Sinespaciado"/>
        <w:spacing w:line="360" w:lineRule="auto"/>
        <w:jc w:val="center"/>
        <w:rPr>
          <w:rStyle w:val="Hipervnculo"/>
          <w:rFonts w:ascii="Palatino Linotype" w:hAnsi="Palatino Linotype"/>
          <w:bCs/>
          <w:i/>
          <w:sz w:val="22"/>
        </w:rPr>
      </w:pPr>
      <w:r w:rsidRPr="0039202C">
        <w:rPr>
          <w:rFonts w:ascii="Palatino Linotype" w:hAnsi="Palatino Linotype"/>
          <w:bCs/>
          <w:i/>
          <w:noProof/>
          <w:color w:val="0563C1" w:themeColor="hyperlink"/>
          <w:sz w:val="22"/>
          <w:u w:val="single"/>
          <w:lang w:eastAsia="es-MX"/>
        </w:rPr>
        <w:drawing>
          <wp:inline distT="0" distB="0" distL="0" distR="0" wp14:anchorId="36C6F4F2" wp14:editId="09AFC02F">
            <wp:extent cx="1152525" cy="1082673"/>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2C7F52.tmp"/>
                    <pic:cNvPicPr/>
                  </pic:nvPicPr>
                  <pic:blipFill>
                    <a:blip r:embed="rId8">
                      <a:extLst>
                        <a:ext uri="{28A0092B-C50C-407E-A947-70E740481C1C}">
                          <a14:useLocalDpi xmlns:a14="http://schemas.microsoft.com/office/drawing/2010/main" val="0"/>
                        </a:ext>
                      </a:extLst>
                    </a:blip>
                    <a:stretch>
                      <a:fillRect/>
                    </a:stretch>
                  </pic:blipFill>
                  <pic:spPr>
                    <a:xfrm>
                      <a:off x="0" y="0"/>
                      <a:ext cx="1158516" cy="1088301"/>
                    </a:xfrm>
                    <a:prstGeom prst="rect">
                      <a:avLst/>
                    </a:prstGeom>
                  </pic:spPr>
                </pic:pic>
              </a:graphicData>
            </a:graphic>
          </wp:inline>
        </w:drawing>
      </w:r>
      <w:r w:rsidRPr="0039202C">
        <w:rPr>
          <w:rFonts w:ascii="Palatino Linotype" w:hAnsi="Palatino Linotype"/>
          <w:bCs/>
          <w:i/>
          <w:noProof/>
          <w:color w:val="0563C1" w:themeColor="hyperlink"/>
          <w:sz w:val="22"/>
          <w:u w:val="single"/>
          <w:lang w:eastAsia="es-MX"/>
        </w:rPr>
        <w:drawing>
          <wp:inline distT="0" distB="0" distL="0" distR="0" wp14:anchorId="366C7D80" wp14:editId="7B177AB4">
            <wp:extent cx="724001" cy="210531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2CFE47.tmp"/>
                    <pic:cNvPicPr/>
                  </pic:nvPicPr>
                  <pic:blipFill>
                    <a:blip r:embed="rId9">
                      <a:extLst>
                        <a:ext uri="{28A0092B-C50C-407E-A947-70E740481C1C}">
                          <a14:useLocalDpi xmlns:a14="http://schemas.microsoft.com/office/drawing/2010/main" val="0"/>
                        </a:ext>
                      </a:extLst>
                    </a:blip>
                    <a:stretch>
                      <a:fillRect/>
                    </a:stretch>
                  </pic:blipFill>
                  <pic:spPr>
                    <a:xfrm>
                      <a:off x="0" y="0"/>
                      <a:ext cx="724001" cy="2105319"/>
                    </a:xfrm>
                    <a:prstGeom prst="rect">
                      <a:avLst/>
                    </a:prstGeom>
                  </pic:spPr>
                </pic:pic>
              </a:graphicData>
            </a:graphic>
          </wp:inline>
        </w:drawing>
      </w:r>
    </w:p>
    <w:p w14:paraId="1347D627" w14:textId="77777777" w:rsidR="00E4290A" w:rsidRPr="0039202C" w:rsidRDefault="00E4290A" w:rsidP="00E4290A">
      <w:pPr>
        <w:pStyle w:val="Sinespaciado"/>
        <w:spacing w:line="360" w:lineRule="auto"/>
        <w:jc w:val="both"/>
        <w:rPr>
          <w:rStyle w:val="Hipervnculo"/>
          <w:rFonts w:ascii="Palatino Linotype" w:hAnsi="Palatino Linotype"/>
          <w:bCs/>
          <w:i/>
          <w:sz w:val="22"/>
        </w:rPr>
      </w:pPr>
    </w:p>
    <w:p w14:paraId="45EF4A51" w14:textId="77777777" w:rsidR="00E4290A" w:rsidRPr="0039202C" w:rsidRDefault="00E4290A" w:rsidP="00E4290A">
      <w:pPr>
        <w:pStyle w:val="Sinespaciado"/>
        <w:spacing w:line="360" w:lineRule="auto"/>
        <w:jc w:val="both"/>
        <w:rPr>
          <w:rFonts w:ascii="Palatino Linotype" w:hAnsi="Palatino Linotype" w:cs="Arial"/>
        </w:rPr>
      </w:pPr>
    </w:p>
    <w:p w14:paraId="0802EF74" w14:textId="77777777" w:rsidR="00E4290A" w:rsidRPr="0039202C" w:rsidRDefault="00E4290A" w:rsidP="00E4290A">
      <w:pPr>
        <w:pStyle w:val="Sinespaciado"/>
        <w:spacing w:line="360" w:lineRule="auto"/>
        <w:jc w:val="both"/>
        <w:rPr>
          <w:rFonts w:ascii="Palatino Linotype" w:hAnsi="Palatino Linotype" w:cs="Arial"/>
        </w:rPr>
      </w:pPr>
    </w:p>
    <w:p w14:paraId="73A8E970" w14:textId="77777777" w:rsidR="00E4290A" w:rsidRPr="0039202C" w:rsidRDefault="00E4290A" w:rsidP="00E4290A">
      <w:pPr>
        <w:pStyle w:val="Sinespaciado"/>
        <w:spacing w:line="360" w:lineRule="auto"/>
        <w:jc w:val="both"/>
        <w:rPr>
          <w:rFonts w:ascii="Palatino Linotype" w:hAnsi="Palatino Linotype"/>
          <w:bCs/>
        </w:rPr>
      </w:pPr>
      <w:r w:rsidRPr="0039202C">
        <w:rPr>
          <w:rFonts w:ascii="Palatino Linotype" w:hAnsi="Palatino Linotype" w:cs="Arial"/>
        </w:rPr>
        <w:t xml:space="preserve">De lo expuesto con anterioridad, se desprende que </w:t>
      </w:r>
      <w:r w:rsidRPr="0039202C">
        <w:rPr>
          <w:rFonts w:ascii="Palatino Linotype" w:hAnsi="Palatino Linotype" w:cs="Arial"/>
          <w:b/>
        </w:rPr>
        <w:t xml:space="preserve">El Sujeto Obligado </w:t>
      </w:r>
      <w:r w:rsidRPr="0039202C">
        <w:rPr>
          <w:rFonts w:ascii="Palatino Linotype" w:hAnsi="Palatino Linotype" w:cs="Arial"/>
        </w:rPr>
        <w:t>se auxilia de diversas Direcciones y Áreas Administrativas para cumplir con sus fines y objetivos, resultando de nuestro más amplio interés la Tesorería Municipal</w:t>
      </w:r>
      <w:r w:rsidR="004A2B11" w:rsidRPr="0039202C">
        <w:rPr>
          <w:rFonts w:ascii="Palatino Linotype" w:hAnsi="Palatino Linotype" w:cs="Arial"/>
        </w:rPr>
        <w:t xml:space="preserve"> y la Dirección de Administración</w:t>
      </w:r>
      <w:r w:rsidRPr="0039202C">
        <w:rPr>
          <w:rFonts w:ascii="Palatino Linotype" w:hAnsi="Palatino Linotype" w:cs="Arial"/>
        </w:rPr>
        <w:t>.</w:t>
      </w:r>
    </w:p>
    <w:p w14:paraId="321065A6" w14:textId="77777777" w:rsidR="00E4290A" w:rsidRPr="0039202C" w:rsidRDefault="00E4290A" w:rsidP="00E4290A">
      <w:pPr>
        <w:spacing w:after="0" w:line="360" w:lineRule="auto"/>
        <w:ind w:right="214"/>
        <w:jc w:val="both"/>
        <w:rPr>
          <w:rFonts w:ascii="Palatino Linotype" w:hAnsi="Palatino Linotype" w:cs="Arial"/>
          <w:sz w:val="24"/>
          <w:szCs w:val="24"/>
        </w:rPr>
      </w:pPr>
    </w:p>
    <w:p w14:paraId="3A1863CD" w14:textId="77777777" w:rsidR="00E4290A" w:rsidRPr="0039202C" w:rsidRDefault="00E4290A" w:rsidP="00E4290A">
      <w:pPr>
        <w:spacing w:after="0" w:line="360" w:lineRule="auto"/>
        <w:ind w:right="214"/>
        <w:jc w:val="both"/>
        <w:rPr>
          <w:rFonts w:ascii="Palatino Linotype" w:hAnsi="Palatino Linotype" w:cs="Arial"/>
          <w:sz w:val="24"/>
          <w:szCs w:val="24"/>
        </w:rPr>
      </w:pPr>
      <w:r w:rsidRPr="0039202C">
        <w:rPr>
          <w:rFonts w:ascii="Palatino Linotype" w:hAnsi="Palatino Linotype" w:cs="Arial"/>
          <w:sz w:val="24"/>
          <w:szCs w:val="24"/>
        </w:rPr>
        <w:lastRenderedPageBreak/>
        <w:t>Debido a lo anterior, para delimitar las fronteras conceptuales de las unidades administrativas en cita, resulta oportuno traer a colación los artículos del Bando Municipal del Ayuntamiento de Zumpango, porciones normativas que disponen a la literalidad lo siguiente:</w:t>
      </w:r>
    </w:p>
    <w:p w14:paraId="54B988C9" w14:textId="77777777" w:rsidR="00E4290A" w:rsidRPr="0039202C" w:rsidRDefault="00E4290A" w:rsidP="00E4290A">
      <w:pPr>
        <w:pStyle w:val="Prrafodelista"/>
        <w:spacing w:line="360" w:lineRule="auto"/>
        <w:ind w:left="720" w:right="567"/>
        <w:jc w:val="both"/>
        <w:rPr>
          <w:rFonts w:ascii="Palatino Linotype" w:hAnsi="Palatino Linotype"/>
          <w:i/>
          <w:sz w:val="22"/>
        </w:rPr>
      </w:pPr>
    </w:p>
    <w:p w14:paraId="6CC174A3" w14:textId="77777777" w:rsidR="00E4290A" w:rsidRPr="0039202C" w:rsidRDefault="00E4290A" w:rsidP="00E4290A">
      <w:pPr>
        <w:pStyle w:val="INFOEM"/>
        <w:spacing w:line="276" w:lineRule="auto"/>
        <w:jc w:val="center"/>
        <w:rPr>
          <w:b/>
          <w:bCs/>
        </w:rPr>
      </w:pPr>
      <w:r w:rsidRPr="0039202C">
        <w:rPr>
          <w:b/>
          <w:bCs/>
        </w:rPr>
        <w:t>Sección Primera</w:t>
      </w:r>
    </w:p>
    <w:p w14:paraId="54A48773" w14:textId="77777777" w:rsidR="00E4290A" w:rsidRPr="0039202C" w:rsidRDefault="00E4290A" w:rsidP="00E4290A">
      <w:pPr>
        <w:pStyle w:val="INFOEM"/>
        <w:spacing w:line="276" w:lineRule="auto"/>
        <w:jc w:val="center"/>
        <w:rPr>
          <w:b/>
          <w:bCs/>
        </w:rPr>
      </w:pPr>
      <w:r w:rsidRPr="0039202C">
        <w:rPr>
          <w:b/>
          <w:bCs/>
        </w:rPr>
        <w:t>De la Administración Pública Centralizada</w:t>
      </w:r>
    </w:p>
    <w:p w14:paraId="46ED38E5" w14:textId="77777777" w:rsidR="00E4290A" w:rsidRPr="0039202C" w:rsidRDefault="00E4290A" w:rsidP="00E4290A">
      <w:pPr>
        <w:pStyle w:val="INFOEM"/>
        <w:spacing w:line="276" w:lineRule="auto"/>
        <w:rPr>
          <w:b/>
          <w:bCs/>
        </w:rPr>
      </w:pPr>
      <w:r w:rsidRPr="0039202C">
        <w:rPr>
          <w:b/>
          <w:bCs/>
        </w:rPr>
        <w:t xml:space="preserve">Artículo 37.- </w:t>
      </w:r>
      <w:r w:rsidRPr="0039202C">
        <w:rPr>
          <w:bCs/>
        </w:rPr>
        <w:t>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14:paraId="15AC752C" w14:textId="77777777" w:rsidR="00E4290A" w:rsidRPr="0039202C" w:rsidRDefault="005A526B" w:rsidP="00E4290A">
      <w:pPr>
        <w:pStyle w:val="INFOEM"/>
        <w:spacing w:line="240" w:lineRule="auto"/>
        <w:rPr>
          <w:b/>
          <w:bCs/>
        </w:rPr>
      </w:pPr>
      <w:r w:rsidRPr="0039202C">
        <w:rPr>
          <w:b/>
          <w:bCs/>
        </w:rPr>
        <w:t>(…)</w:t>
      </w:r>
    </w:p>
    <w:p w14:paraId="1417D382" w14:textId="77777777" w:rsidR="005A526B" w:rsidRPr="0039202C" w:rsidRDefault="005A526B" w:rsidP="005A526B">
      <w:pPr>
        <w:pStyle w:val="INFOEM"/>
        <w:spacing w:line="276" w:lineRule="auto"/>
        <w:rPr>
          <w:b/>
          <w:bCs/>
        </w:rPr>
      </w:pPr>
      <w:r w:rsidRPr="0039202C">
        <w:rPr>
          <w:b/>
          <w:bCs/>
        </w:rPr>
        <w:t>II. Tesorería Municipal</w:t>
      </w:r>
    </w:p>
    <w:p w14:paraId="7119D061" w14:textId="77777777" w:rsidR="005A526B" w:rsidRPr="0039202C" w:rsidRDefault="005A526B" w:rsidP="005A526B">
      <w:pPr>
        <w:pStyle w:val="INFOEM"/>
        <w:spacing w:line="276" w:lineRule="auto"/>
        <w:rPr>
          <w:bCs/>
        </w:rPr>
      </w:pPr>
      <w:r w:rsidRPr="0039202C">
        <w:rPr>
          <w:bCs/>
        </w:rPr>
        <w:t xml:space="preserve"> II.a Subtesorería.</w:t>
      </w:r>
    </w:p>
    <w:p w14:paraId="065C1540" w14:textId="77777777" w:rsidR="005A526B" w:rsidRPr="0039202C" w:rsidRDefault="005A526B" w:rsidP="005A526B">
      <w:pPr>
        <w:pStyle w:val="INFOEM"/>
        <w:spacing w:line="240" w:lineRule="auto"/>
        <w:rPr>
          <w:bCs/>
        </w:rPr>
      </w:pPr>
      <w:r w:rsidRPr="0039202C">
        <w:rPr>
          <w:bCs/>
        </w:rPr>
        <w:t xml:space="preserve"> II.b Coordinación de Egresos.</w:t>
      </w:r>
    </w:p>
    <w:p w14:paraId="15A7DD0B" w14:textId="77777777" w:rsidR="005A526B" w:rsidRPr="0039202C" w:rsidRDefault="005A526B" w:rsidP="005A526B">
      <w:pPr>
        <w:pStyle w:val="INFOEM"/>
        <w:spacing w:line="240" w:lineRule="auto"/>
        <w:rPr>
          <w:bCs/>
        </w:rPr>
      </w:pPr>
      <w:r w:rsidRPr="0039202C">
        <w:rPr>
          <w:bCs/>
        </w:rPr>
        <w:t xml:space="preserve"> II.c Coordinación de Contabilidad Gubernamental y Cuenta Pública.</w:t>
      </w:r>
    </w:p>
    <w:p w14:paraId="63D7A997" w14:textId="77777777" w:rsidR="005A526B" w:rsidRPr="0039202C" w:rsidRDefault="005A526B" w:rsidP="005A526B">
      <w:pPr>
        <w:pStyle w:val="INFOEM"/>
        <w:spacing w:line="240" w:lineRule="auto"/>
        <w:rPr>
          <w:b/>
          <w:bCs/>
        </w:rPr>
      </w:pPr>
      <w:r w:rsidRPr="0039202C">
        <w:rPr>
          <w:bCs/>
        </w:rPr>
        <w:t xml:space="preserve"> II.d Coordinación de Ingresos.</w:t>
      </w:r>
    </w:p>
    <w:p w14:paraId="6391E157" w14:textId="77777777" w:rsidR="005A526B" w:rsidRPr="0039202C" w:rsidRDefault="005A526B" w:rsidP="00E4290A">
      <w:pPr>
        <w:pStyle w:val="INFOEM"/>
        <w:spacing w:line="240" w:lineRule="auto"/>
        <w:rPr>
          <w:bCs/>
        </w:rPr>
      </w:pPr>
      <w:r w:rsidRPr="0039202C">
        <w:rPr>
          <w:bCs/>
        </w:rPr>
        <w:t>(…)</w:t>
      </w:r>
    </w:p>
    <w:p w14:paraId="6E7EBE7D" w14:textId="77777777" w:rsidR="005A526B" w:rsidRPr="0039202C" w:rsidRDefault="005A526B" w:rsidP="00E4290A">
      <w:pPr>
        <w:pStyle w:val="INFOEM"/>
        <w:spacing w:line="240" w:lineRule="auto"/>
        <w:rPr>
          <w:b/>
          <w:bCs/>
          <w:u w:val="single"/>
        </w:rPr>
      </w:pPr>
      <w:r w:rsidRPr="0039202C">
        <w:rPr>
          <w:b/>
          <w:bCs/>
          <w:u w:val="single"/>
        </w:rPr>
        <w:t xml:space="preserve">XVI. Dirección de Administración </w:t>
      </w:r>
    </w:p>
    <w:p w14:paraId="0F5EB33B" w14:textId="77777777" w:rsidR="005A526B" w:rsidRPr="0039202C" w:rsidRDefault="005A526B" w:rsidP="00E4290A">
      <w:pPr>
        <w:pStyle w:val="INFOEM"/>
        <w:spacing w:line="240" w:lineRule="auto"/>
        <w:rPr>
          <w:bCs/>
        </w:rPr>
      </w:pPr>
      <w:r w:rsidRPr="0039202C">
        <w:rPr>
          <w:bCs/>
        </w:rPr>
        <w:t xml:space="preserve">a) Coordinación de Adquisiciones; </w:t>
      </w:r>
    </w:p>
    <w:p w14:paraId="3F0E8E9D" w14:textId="77777777" w:rsidR="005A526B" w:rsidRPr="0039202C" w:rsidRDefault="005A526B" w:rsidP="00E4290A">
      <w:pPr>
        <w:pStyle w:val="INFOEM"/>
        <w:spacing w:line="240" w:lineRule="auto"/>
        <w:rPr>
          <w:b/>
          <w:bCs/>
        </w:rPr>
      </w:pPr>
      <w:r w:rsidRPr="0039202C">
        <w:rPr>
          <w:b/>
          <w:bCs/>
        </w:rPr>
        <w:t>b) Coordinación de Recursos Humanos;</w:t>
      </w:r>
    </w:p>
    <w:p w14:paraId="2C81EF02" w14:textId="77777777" w:rsidR="005A526B" w:rsidRPr="0039202C" w:rsidRDefault="005A526B" w:rsidP="00E4290A">
      <w:pPr>
        <w:pStyle w:val="INFOEM"/>
        <w:spacing w:line="240" w:lineRule="auto"/>
        <w:rPr>
          <w:bCs/>
        </w:rPr>
      </w:pPr>
      <w:r w:rsidRPr="0039202C">
        <w:rPr>
          <w:bCs/>
        </w:rPr>
        <w:lastRenderedPageBreak/>
        <w:t xml:space="preserve"> c) Coordinación del Centro Administrativo; </w:t>
      </w:r>
    </w:p>
    <w:p w14:paraId="0FBAEEA1" w14:textId="77777777" w:rsidR="005A526B" w:rsidRPr="0039202C" w:rsidRDefault="005A526B" w:rsidP="00E4290A">
      <w:pPr>
        <w:pStyle w:val="INFOEM"/>
        <w:spacing w:line="240" w:lineRule="auto"/>
        <w:rPr>
          <w:bCs/>
        </w:rPr>
      </w:pPr>
      <w:r w:rsidRPr="0039202C">
        <w:rPr>
          <w:bCs/>
        </w:rPr>
        <w:t xml:space="preserve">d) Coordinación de Sistemas e Informática; </w:t>
      </w:r>
    </w:p>
    <w:p w14:paraId="1161543B" w14:textId="77777777" w:rsidR="005A526B" w:rsidRPr="0039202C" w:rsidRDefault="005A526B" w:rsidP="00E4290A">
      <w:pPr>
        <w:pStyle w:val="INFOEM"/>
        <w:spacing w:line="240" w:lineRule="auto"/>
        <w:rPr>
          <w:bCs/>
        </w:rPr>
      </w:pPr>
      <w:r w:rsidRPr="0039202C">
        <w:rPr>
          <w:bCs/>
        </w:rPr>
        <w:t xml:space="preserve">e) Jefatura de Mantenimiento y Control Vehicular; y </w:t>
      </w:r>
    </w:p>
    <w:p w14:paraId="5DE928AF" w14:textId="77777777" w:rsidR="00E4290A" w:rsidRPr="0039202C" w:rsidRDefault="005A526B" w:rsidP="00E4290A">
      <w:pPr>
        <w:pStyle w:val="INFOEM"/>
        <w:spacing w:line="240" w:lineRule="auto"/>
        <w:rPr>
          <w:bCs/>
        </w:rPr>
      </w:pPr>
      <w:r w:rsidRPr="0039202C">
        <w:rPr>
          <w:bCs/>
        </w:rPr>
        <w:t>f) Jefatura de Servicios Generales.</w:t>
      </w:r>
    </w:p>
    <w:p w14:paraId="54CAA5D4" w14:textId="77777777" w:rsidR="005A526B" w:rsidRPr="0039202C" w:rsidRDefault="005A526B" w:rsidP="005A526B">
      <w:pPr>
        <w:pStyle w:val="INFOEM"/>
      </w:pPr>
      <w:r w:rsidRPr="0039202C">
        <w:rPr>
          <w:b/>
        </w:rPr>
        <w:t>Artículo 47.- La Tesorería Municipal</w:t>
      </w:r>
      <w:r w:rsidRPr="0039202C">
        <w:t>, es la parte de la Administración Pública Municipal que por conducto de su titular, a quien se le denominará Tesorero Municipal, le corresponden las atribuciones que expresamente señalan la Constitución Local, la Ley Orgánica, el Código Financiero del Estado de México y Municipios, el Código Administrativo del Estado de México, y demás normas legales, administrativas y reglamentarias.</w:t>
      </w:r>
    </w:p>
    <w:p w14:paraId="7D489133" w14:textId="77777777" w:rsidR="005A526B" w:rsidRPr="0039202C" w:rsidRDefault="005A526B" w:rsidP="005A526B">
      <w:pPr>
        <w:pStyle w:val="INFOEM"/>
      </w:pPr>
      <w:r w:rsidRPr="0039202C">
        <w:rPr>
          <w:b/>
        </w:rPr>
        <w:t>Artículo 48.-</w:t>
      </w:r>
      <w:r w:rsidRPr="0039202C">
        <w:t xml:space="preserve"> Además de las previstas en la Ley Orgánica y en la legislación fiscal para los municipios, son atribuciones de la Tesorería Municipal las siguientes:</w:t>
      </w:r>
    </w:p>
    <w:p w14:paraId="63F753E7" w14:textId="77777777" w:rsidR="005A526B" w:rsidRPr="0039202C" w:rsidRDefault="005A526B" w:rsidP="005A526B">
      <w:pPr>
        <w:pStyle w:val="INFOEM"/>
        <w:spacing w:line="240" w:lineRule="auto"/>
      </w:pPr>
      <w:r w:rsidRPr="0039202C">
        <w:t>I. Tener a su cargo el área de las y los notificadores, interventores, ejecutores e inspectores de la tesorería municipal, habilitando a las y los servidores públicos necesarios;</w:t>
      </w:r>
    </w:p>
    <w:p w14:paraId="225AA0DB" w14:textId="77777777" w:rsidR="005A526B" w:rsidRPr="0039202C" w:rsidRDefault="005A526B" w:rsidP="005A526B">
      <w:pPr>
        <w:pStyle w:val="INFOEM"/>
        <w:spacing w:line="240" w:lineRule="auto"/>
      </w:pPr>
      <w:r w:rsidRPr="0039202C">
        <w:t>II. Expedir certificaciones de no adeudo y demás constancias de la información y documentación a su cargo;</w:t>
      </w:r>
    </w:p>
    <w:p w14:paraId="09D9C688" w14:textId="77777777" w:rsidR="005A526B" w:rsidRPr="0039202C" w:rsidRDefault="005A526B" w:rsidP="005A526B">
      <w:pPr>
        <w:pStyle w:val="INFOEM"/>
        <w:spacing w:line="240" w:lineRule="auto"/>
      </w:pPr>
      <w:r w:rsidRPr="0039202C">
        <w:t xml:space="preserve">III. Expedir previa verificación, copias certificadas de los documentos que amparen el pago de un crédito fiscal y en aquellos en los que conste el cumplimiento de obligaciones fiscales; </w:t>
      </w:r>
    </w:p>
    <w:p w14:paraId="02A20223" w14:textId="77777777" w:rsidR="005A526B" w:rsidRPr="0039202C" w:rsidRDefault="005A526B" w:rsidP="005A526B">
      <w:pPr>
        <w:pStyle w:val="INFOEM"/>
        <w:spacing w:line="240" w:lineRule="auto"/>
      </w:pPr>
      <w:r w:rsidRPr="0039202C">
        <w:t xml:space="preserve">IV. Suscribir convenios para el cobro de créditos fiscales o que impliquen ingresos para el Ayuntamiento, en términos de la norma aplicable; </w:t>
      </w:r>
    </w:p>
    <w:p w14:paraId="1C38AB12" w14:textId="77777777" w:rsidR="005A526B" w:rsidRPr="0039202C" w:rsidRDefault="005A526B" w:rsidP="005A526B">
      <w:pPr>
        <w:pStyle w:val="INFOEM"/>
        <w:spacing w:line="240" w:lineRule="auto"/>
      </w:pPr>
      <w:r w:rsidRPr="0039202C">
        <w:t>V. Diseñar y establecer conjuntamente con la Unidad de Información, Planeación, Programación y Evaluación (UIPPE) las bases, Políticas y lineamientos para el proceso interno de programación y presupuesto;</w:t>
      </w:r>
    </w:p>
    <w:p w14:paraId="4507876A" w14:textId="77777777" w:rsidR="005A526B" w:rsidRPr="0039202C" w:rsidRDefault="005A526B" w:rsidP="005A526B">
      <w:pPr>
        <w:pStyle w:val="INFOEM"/>
        <w:spacing w:line="240" w:lineRule="auto"/>
      </w:pPr>
      <w:r w:rsidRPr="0039202C">
        <w:lastRenderedPageBreak/>
        <w:t xml:space="preserve"> VI. Integrar, revisar y validar los anteproyectos del presupuesto de ingresos y egresos municipales; </w:t>
      </w:r>
    </w:p>
    <w:p w14:paraId="4CE2CEFD" w14:textId="77777777" w:rsidR="005A526B" w:rsidRPr="0039202C" w:rsidRDefault="005A526B" w:rsidP="005A526B">
      <w:pPr>
        <w:pStyle w:val="INFOEM"/>
        <w:spacing w:line="240" w:lineRule="auto"/>
      </w:pPr>
      <w:r w:rsidRPr="0039202C">
        <w:t xml:space="preserve">VII. Impulsar las políticas, estrategias y campañas para incrementar los ingresos de la hacienda pública municipal; </w:t>
      </w:r>
    </w:p>
    <w:p w14:paraId="342BA5D0" w14:textId="77777777" w:rsidR="005A526B" w:rsidRPr="0039202C" w:rsidRDefault="005A526B" w:rsidP="005A526B">
      <w:pPr>
        <w:pStyle w:val="INFOEM"/>
        <w:spacing w:line="240" w:lineRule="auto"/>
      </w:pPr>
      <w:r w:rsidRPr="0039202C">
        <w:t xml:space="preserve">VIII. Emitir y controlar las formas numeradas y valoradas para la recaudación de los ingresos de la hacienda pública municipal, así como para el pago de las obligaciones a cargo de la misma; </w:t>
      </w:r>
    </w:p>
    <w:p w14:paraId="0984F79B" w14:textId="77777777" w:rsidR="005A526B" w:rsidRPr="0039202C" w:rsidRDefault="005A526B" w:rsidP="005A526B">
      <w:pPr>
        <w:pStyle w:val="INFOEM"/>
        <w:spacing w:line="240" w:lineRule="auto"/>
      </w:pPr>
      <w:r w:rsidRPr="0039202C">
        <w:t xml:space="preserve">IX. Integrar y validar los proyectos de presupuestos de ingresos y egresos de las diferentes áreas del gobierno municipal para su aprobación; </w:t>
      </w:r>
    </w:p>
    <w:p w14:paraId="4D1B9D05" w14:textId="77777777" w:rsidR="005A526B" w:rsidRPr="0039202C" w:rsidRDefault="005A526B" w:rsidP="005A526B">
      <w:pPr>
        <w:pStyle w:val="INFOEM"/>
        <w:spacing w:line="240" w:lineRule="auto"/>
        <w:rPr>
          <w:b/>
        </w:rPr>
      </w:pPr>
      <w:r w:rsidRPr="0039202C">
        <w:rPr>
          <w:b/>
        </w:rPr>
        <w:t xml:space="preserve">X. Observar la suficiencia presupuestal para la </w:t>
      </w:r>
      <w:r w:rsidRPr="0039202C">
        <w:rPr>
          <w:b/>
          <w:u w:val="single"/>
        </w:rPr>
        <w:t>adquisición de bienes y</w:t>
      </w:r>
      <w:r w:rsidRPr="0039202C">
        <w:rPr>
          <w:b/>
        </w:rPr>
        <w:t xml:space="preserve"> servicios requeridos por las áreas, de conformidad con su presupuesto autorizado, para cada ejercicio, vigilando que se ajuste a la liquidez del municipio, con los principios de austeridad, disciplina y transparencia; </w:t>
      </w:r>
    </w:p>
    <w:p w14:paraId="3763ACFF" w14:textId="77777777" w:rsidR="005A526B" w:rsidRPr="0039202C" w:rsidRDefault="005A526B" w:rsidP="005A526B">
      <w:pPr>
        <w:pStyle w:val="INFOEM"/>
        <w:spacing w:line="240" w:lineRule="auto"/>
      </w:pPr>
      <w:r w:rsidRPr="0039202C">
        <w:t xml:space="preserve">XI. Verificar y realizar el pago de los documentos comprobatorios de las erogaciones realizadas por las áreas de la Administración Pública Municipal, vigilando que cumplan con la normatividad aplicable; </w:t>
      </w:r>
    </w:p>
    <w:p w14:paraId="05F086DC" w14:textId="77777777" w:rsidR="005A526B" w:rsidRPr="0039202C" w:rsidRDefault="005A526B" w:rsidP="005A526B">
      <w:pPr>
        <w:pStyle w:val="INFOEM"/>
        <w:spacing w:line="240" w:lineRule="auto"/>
      </w:pPr>
      <w:r w:rsidRPr="0039202C">
        <w:t xml:space="preserve">XII. Validar de acuerdo con las actividades de cada unidad administrativa, los gastos a realizar, de conformidad con su presupuesto asignado, conservando el archivo de comprobación correspondiente; </w:t>
      </w:r>
    </w:p>
    <w:p w14:paraId="77725FB0" w14:textId="77777777" w:rsidR="005A526B" w:rsidRPr="0039202C" w:rsidRDefault="005A526B" w:rsidP="005A526B">
      <w:pPr>
        <w:pStyle w:val="INFOEM"/>
        <w:spacing w:line="240" w:lineRule="auto"/>
      </w:pPr>
      <w:r w:rsidRPr="0039202C">
        <w:t xml:space="preserve">XIII. Validar que el gasto realizado con recursos de fondos federales y estatales se realice de conformidad con las normas, lineamientos y manuales de operación vigentes, previa validación de las direcciones, conservando el archivo de comprobación; </w:t>
      </w:r>
    </w:p>
    <w:p w14:paraId="79CDE4DC" w14:textId="77777777" w:rsidR="005A526B" w:rsidRPr="0039202C" w:rsidRDefault="005A526B" w:rsidP="005A526B">
      <w:pPr>
        <w:pStyle w:val="INFOEM"/>
        <w:spacing w:line="240" w:lineRule="auto"/>
      </w:pPr>
      <w:r w:rsidRPr="0039202C">
        <w:t xml:space="preserve">XIV. Evaluar y determinar la programación de los pagos de las obligaciones de acuerdo al flujo de efectivo; </w:t>
      </w:r>
    </w:p>
    <w:p w14:paraId="6AD1CAEC" w14:textId="77777777" w:rsidR="005A526B" w:rsidRPr="0039202C" w:rsidRDefault="005A526B" w:rsidP="005A526B">
      <w:pPr>
        <w:pStyle w:val="INFOEM"/>
        <w:spacing w:line="240" w:lineRule="auto"/>
      </w:pPr>
      <w:r w:rsidRPr="0039202C">
        <w:t xml:space="preserve">XV. Designar interventora o interventor en la realización de eventos públicos para determinar el pago de los derechos correspondientes; </w:t>
      </w:r>
    </w:p>
    <w:p w14:paraId="0D62BB72" w14:textId="77777777" w:rsidR="005A526B" w:rsidRPr="0039202C" w:rsidRDefault="005A526B" w:rsidP="005A526B">
      <w:pPr>
        <w:pStyle w:val="INFOEM"/>
        <w:spacing w:line="240" w:lineRule="auto"/>
      </w:pPr>
      <w:r w:rsidRPr="0039202C">
        <w:t xml:space="preserve">XVI. Realizar el cobro coactivo de accesorios, derivados del convenio de colaboración administrativa para el pago de multas impuestas por autoridades federales no fiscales; </w:t>
      </w:r>
    </w:p>
    <w:p w14:paraId="1FBDB3B2" w14:textId="77777777" w:rsidR="005A526B" w:rsidRPr="0039202C" w:rsidRDefault="005A526B" w:rsidP="005A526B">
      <w:pPr>
        <w:pStyle w:val="INFOEM"/>
        <w:spacing w:line="240" w:lineRule="auto"/>
      </w:pPr>
      <w:r w:rsidRPr="0039202C">
        <w:lastRenderedPageBreak/>
        <w:t xml:space="preserve">XVII. Realizar el cobro coactivo de créditos fiscales pendientes de pago a petición de las áreas de la Administración Pública Municipal; </w:t>
      </w:r>
    </w:p>
    <w:p w14:paraId="4BA37EBE" w14:textId="77777777" w:rsidR="005A526B" w:rsidRPr="0039202C" w:rsidRDefault="005A526B" w:rsidP="005A526B">
      <w:pPr>
        <w:pStyle w:val="INFOEM"/>
        <w:spacing w:line="240" w:lineRule="auto"/>
      </w:pPr>
      <w:r w:rsidRPr="0039202C">
        <w:t xml:space="preserve">XVIII. Realizar el cobro, en términos de los convenios administrativos que en su caso se suscriban, de las multas federales o fiscales, enterando el porcentaje correspondiente y presentando el informe respectivo con base en el citado documento; </w:t>
      </w:r>
    </w:p>
    <w:p w14:paraId="5A421903" w14:textId="77777777" w:rsidR="005A526B" w:rsidRPr="0039202C" w:rsidRDefault="005A526B" w:rsidP="005A526B">
      <w:pPr>
        <w:pStyle w:val="INFOEM"/>
        <w:spacing w:line="240" w:lineRule="auto"/>
      </w:pPr>
      <w:r w:rsidRPr="0039202C">
        <w:t xml:space="preserve">XIX. Proponer las políticas, criterios y lineamientos en materia de información e investigación catastral en el municipio; </w:t>
      </w:r>
    </w:p>
    <w:p w14:paraId="34C667B3" w14:textId="77777777" w:rsidR="005A526B" w:rsidRPr="0039202C" w:rsidRDefault="005A526B" w:rsidP="005A526B">
      <w:pPr>
        <w:pStyle w:val="INFOEM"/>
        <w:spacing w:line="240" w:lineRule="auto"/>
      </w:pPr>
      <w:r w:rsidRPr="0039202C">
        <w:t xml:space="preserve">XX. Adecuar las formas oficiales emitidas por el Sistema de Coordinación Hacendaria del Estado de México, de las manifestaciones, avisos, declaraciones y demás documentos fiscales o contables; </w:t>
      </w:r>
    </w:p>
    <w:p w14:paraId="3A850F2D" w14:textId="77777777" w:rsidR="005A526B" w:rsidRPr="0039202C" w:rsidRDefault="005A526B" w:rsidP="005A526B">
      <w:pPr>
        <w:pStyle w:val="INFOEM"/>
        <w:spacing w:line="240" w:lineRule="auto"/>
      </w:pPr>
      <w:r w:rsidRPr="0039202C">
        <w:t xml:space="preserve">XXI. Diseñar conjuntamente con la Dirección de Administración, la Contraloría Municipal y la Unidad de Información, Planeación, Programación y Evaluación (UIPPE) las políticas, lineamientos de racionalidad, disciplina y transparencia en el ejercicio de los recursos financieros, estableciendo los mecanismos que garanticen el adecuado y estricto control del presupuesto de egresos municipal; </w:t>
      </w:r>
    </w:p>
    <w:p w14:paraId="1DA40053" w14:textId="77777777" w:rsidR="005A526B" w:rsidRPr="0039202C" w:rsidRDefault="005A526B" w:rsidP="005A526B">
      <w:pPr>
        <w:pStyle w:val="INFOEM"/>
        <w:spacing w:line="240" w:lineRule="auto"/>
      </w:pPr>
      <w:r w:rsidRPr="0039202C">
        <w:t xml:space="preserve">XXII. Difundir entre el Ayuntamiento y las áreas y entidades de la Administración Pública Municipal, las disposiciones legales y administrativas relacionadas con los ingresos y egresos municipales y sus correspondientes actualizaciones; y </w:t>
      </w:r>
    </w:p>
    <w:p w14:paraId="37AD34DD" w14:textId="77777777" w:rsidR="005A526B" w:rsidRPr="0039202C" w:rsidRDefault="005A526B" w:rsidP="005A526B">
      <w:pPr>
        <w:pStyle w:val="INFOEM"/>
        <w:spacing w:line="240" w:lineRule="auto"/>
      </w:pPr>
      <w:r w:rsidRPr="0039202C">
        <w:t>XXIII. Las demás que las leyes y disposiciones legales le confieran o las que mediante acuerdo del Ayuntamiento les sean delegadas.</w:t>
      </w:r>
    </w:p>
    <w:p w14:paraId="0AD1CB6B" w14:textId="77777777" w:rsidR="005A526B" w:rsidRPr="0039202C" w:rsidRDefault="005A526B" w:rsidP="00E4290A">
      <w:pPr>
        <w:pStyle w:val="INFOEM"/>
        <w:spacing w:line="240" w:lineRule="auto"/>
        <w:rPr>
          <w:b/>
          <w:bCs/>
        </w:rPr>
      </w:pPr>
    </w:p>
    <w:p w14:paraId="2D758623" w14:textId="77777777" w:rsidR="005A526B" w:rsidRPr="0039202C" w:rsidRDefault="005A526B" w:rsidP="00E4290A">
      <w:pPr>
        <w:pStyle w:val="INFOEM"/>
        <w:spacing w:line="240" w:lineRule="auto"/>
        <w:rPr>
          <w:bCs/>
        </w:rPr>
      </w:pPr>
      <w:r w:rsidRPr="0039202C">
        <w:rPr>
          <w:b/>
          <w:bCs/>
        </w:rPr>
        <w:t>Artículo 149.- La Dirección de Administración</w:t>
      </w:r>
      <w:r w:rsidRPr="0039202C">
        <w:rPr>
          <w:bCs/>
        </w:rPr>
        <w:t xml:space="preserve"> será la dependencia </w:t>
      </w:r>
      <w:r w:rsidRPr="0039202C">
        <w:rPr>
          <w:b/>
          <w:bCs/>
        </w:rPr>
        <w:t>responsable de administrar los recursos humanos, materiales, tecnológicos, financieros y de servicios de la estructura administrativa</w:t>
      </w:r>
      <w:r w:rsidRPr="0039202C">
        <w:rPr>
          <w:bCs/>
        </w:rPr>
        <w:t xml:space="preserve"> que conforma la Administración Pública Municipal y asignará a ésta, previa autorización del Presidente Municipal, el personal capacitado que requieran para el cumplimiento de sus atribuciones, llevando el registro del mismo y, </w:t>
      </w:r>
      <w:r w:rsidRPr="0039202C">
        <w:rPr>
          <w:b/>
          <w:bCs/>
          <w:u w:val="single"/>
        </w:rPr>
        <w:t>en coordinación con la Tesorería Municipal, efectuará el pago de los salarios</w:t>
      </w:r>
      <w:r w:rsidRPr="0039202C">
        <w:rPr>
          <w:bCs/>
        </w:rPr>
        <w:t xml:space="preserve">, establecerá programas de capacitación, atenderá las relaciones laborales, efectuará las compras que requieren las dependencias a través del comité de adquisiciones y de servicios y, en general, cumplirá con todas las atribuciones que le otorguen las disposiciones legales que regulen sus actividades. </w:t>
      </w:r>
    </w:p>
    <w:p w14:paraId="10A7C462" w14:textId="77777777" w:rsidR="005A526B" w:rsidRPr="0039202C" w:rsidRDefault="005A526B" w:rsidP="00E4290A">
      <w:pPr>
        <w:pStyle w:val="INFOEM"/>
        <w:spacing w:line="240" w:lineRule="auto"/>
        <w:rPr>
          <w:bCs/>
        </w:rPr>
      </w:pPr>
      <w:r w:rsidRPr="0039202C">
        <w:rPr>
          <w:b/>
          <w:bCs/>
        </w:rPr>
        <w:lastRenderedPageBreak/>
        <w:t xml:space="preserve">Artículo 150.- </w:t>
      </w:r>
      <w:r w:rsidRPr="0039202C">
        <w:rPr>
          <w:bCs/>
        </w:rPr>
        <w:t xml:space="preserve">La Dirección de Administración para su buen funcionamiento tendrá a su cargo las siguientes dependencias: </w:t>
      </w:r>
    </w:p>
    <w:p w14:paraId="0F25AB03" w14:textId="77777777" w:rsidR="005A526B" w:rsidRPr="0039202C" w:rsidRDefault="005A526B" w:rsidP="005A526B">
      <w:pPr>
        <w:pStyle w:val="INFOEM"/>
        <w:numPr>
          <w:ilvl w:val="0"/>
          <w:numId w:val="17"/>
        </w:numPr>
        <w:spacing w:line="240" w:lineRule="auto"/>
        <w:rPr>
          <w:bCs/>
        </w:rPr>
      </w:pPr>
      <w:r w:rsidRPr="0039202C">
        <w:rPr>
          <w:bCs/>
        </w:rPr>
        <w:t xml:space="preserve">Coordinación de Adquisiciones; </w:t>
      </w:r>
    </w:p>
    <w:p w14:paraId="331E498A" w14:textId="77777777" w:rsidR="005A526B" w:rsidRPr="0039202C" w:rsidRDefault="005A526B" w:rsidP="005A526B">
      <w:pPr>
        <w:pStyle w:val="INFOEM"/>
        <w:numPr>
          <w:ilvl w:val="0"/>
          <w:numId w:val="17"/>
        </w:numPr>
        <w:spacing w:line="240" w:lineRule="auto"/>
        <w:rPr>
          <w:b/>
          <w:bCs/>
        </w:rPr>
      </w:pPr>
      <w:r w:rsidRPr="0039202C">
        <w:rPr>
          <w:b/>
          <w:bCs/>
        </w:rPr>
        <w:t xml:space="preserve">Coordinación de Recursos Humanos; </w:t>
      </w:r>
    </w:p>
    <w:p w14:paraId="2BF7F67F" w14:textId="77777777" w:rsidR="005A526B" w:rsidRPr="0039202C" w:rsidRDefault="005A526B" w:rsidP="005A526B">
      <w:pPr>
        <w:pStyle w:val="INFOEM"/>
        <w:numPr>
          <w:ilvl w:val="0"/>
          <w:numId w:val="17"/>
        </w:numPr>
        <w:spacing w:line="240" w:lineRule="auto"/>
        <w:rPr>
          <w:bCs/>
        </w:rPr>
      </w:pPr>
      <w:r w:rsidRPr="0039202C">
        <w:rPr>
          <w:bCs/>
        </w:rPr>
        <w:t xml:space="preserve">Coordinación del Centro Administrativo; </w:t>
      </w:r>
    </w:p>
    <w:p w14:paraId="62B824ED" w14:textId="77777777" w:rsidR="005A526B" w:rsidRPr="0039202C" w:rsidRDefault="005A526B" w:rsidP="005A526B">
      <w:pPr>
        <w:pStyle w:val="INFOEM"/>
        <w:numPr>
          <w:ilvl w:val="0"/>
          <w:numId w:val="17"/>
        </w:numPr>
        <w:spacing w:line="240" w:lineRule="auto"/>
        <w:rPr>
          <w:bCs/>
        </w:rPr>
      </w:pPr>
      <w:r w:rsidRPr="0039202C">
        <w:rPr>
          <w:bCs/>
        </w:rPr>
        <w:t xml:space="preserve">Coordinación de Sistemas e Informática; </w:t>
      </w:r>
    </w:p>
    <w:p w14:paraId="4D6D7A2E" w14:textId="77777777" w:rsidR="005A526B" w:rsidRPr="0039202C" w:rsidRDefault="005A526B" w:rsidP="005A526B">
      <w:pPr>
        <w:pStyle w:val="INFOEM"/>
        <w:numPr>
          <w:ilvl w:val="0"/>
          <w:numId w:val="17"/>
        </w:numPr>
        <w:spacing w:line="240" w:lineRule="auto"/>
        <w:rPr>
          <w:bCs/>
        </w:rPr>
      </w:pPr>
      <w:r w:rsidRPr="0039202C">
        <w:rPr>
          <w:bCs/>
        </w:rPr>
        <w:t xml:space="preserve">Jefatura de Mantenimiento y Control Vehicular; </w:t>
      </w:r>
    </w:p>
    <w:p w14:paraId="7BF507A1" w14:textId="77777777" w:rsidR="005A526B" w:rsidRPr="0039202C" w:rsidRDefault="005A526B" w:rsidP="005A526B">
      <w:pPr>
        <w:pStyle w:val="INFOEM"/>
        <w:numPr>
          <w:ilvl w:val="0"/>
          <w:numId w:val="17"/>
        </w:numPr>
        <w:spacing w:line="240" w:lineRule="auto"/>
        <w:rPr>
          <w:bCs/>
        </w:rPr>
      </w:pPr>
      <w:r w:rsidRPr="0039202C">
        <w:rPr>
          <w:bCs/>
        </w:rPr>
        <w:t>Jefatura de Servicios Generales</w:t>
      </w:r>
    </w:p>
    <w:p w14:paraId="0232B24A" w14:textId="77777777" w:rsidR="005A526B" w:rsidRPr="0039202C" w:rsidRDefault="005A526B" w:rsidP="005A526B">
      <w:pPr>
        <w:pStyle w:val="INFOEM"/>
        <w:spacing w:line="240" w:lineRule="auto"/>
        <w:rPr>
          <w:bCs/>
        </w:rPr>
      </w:pPr>
      <w:r w:rsidRPr="0039202C">
        <w:rPr>
          <w:b/>
          <w:bCs/>
        </w:rPr>
        <w:t>Artículo 153.-</w:t>
      </w:r>
      <w:r w:rsidRPr="0039202C">
        <w:rPr>
          <w:bCs/>
        </w:rPr>
        <w:t xml:space="preserve"> </w:t>
      </w:r>
      <w:r w:rsidRPr="0039202C">
        <w:rPr>
          <w:b/>
          <w:bCs/>
        </w:rPr>
        <w:t>La Coordinación de Recursos Humanos tiene las siguientes atribuciones y obligaciones:</w:t>
      </w:r>
      <w:r w:rsidRPr="0039202C">
        <w:rPr>
          <w:bCs/>
        </w:rPr>
        <w:t xml:space="preserve"> </w:t>
      </w:r>
    </w:p>
    <w:p w14:paraId="6DEE6BAA" w14:textId="77777777" w:rsidR="005A526B" w:rsidRPr="0039202C" w:rsidRDefault="005A526B" w:rsidP="005A526B">
      <w:pPr>
        <w:pStyle w:val="INFOEM"/>
        <w:numPr>
          <w:ilvl w:val="0"/>
          <w:numId w:val="18"/>
        </w:numPr>
        <w:spacing w:line="240" w:lineRule="auto"/>
        <w:rPr>
          <w:bCs/>
        </w:rPr>
      </w:pPr>
      <w:r w:rsidRPr="0039202C">
        <w:rPr>
          <w:bCs/>
        </w:rPr>
        <w:t>Supervisar la correcta aplicación del proceso de contratación y movimientos en general con base en normas y procedimientos establecidos en la ley con el fin de proporcionar las condiciones adecuadas para el desarrollo del personal;</w:t>
      </w:r>
    </w:p>
    <w:p w14:paraId="6EA54E18" w14:textId="77777777" w:rsidR="005A526B" w:rsidRPr="0039202C" w:rsidRDefault="005A526B" w:rsidP="005A526B">
      <w:pPr>
        <w:pStyle w:val="INFOEM"/>
        <w:numPr>
          <w:ilvl w:val="0"/>
          <w:numId w:val="18"/>
        </w:numPr>
        <w:spacing w:line="240" w:lineRule="auto"/>
        <w:rPr>
          <w:bCs/>
        </w:rPr>
      </w:pPr>
      <w:r w:rsidRPr="0039202C">
        <w:rPr>
          <w:bCs/>
        </w:rPr>
        <w:t xml:space="preserve">Reclutar, seleccionar, capacitar, contratar y asignar a las diversas áreas de la Administración Pública Municipal el personal que requieran para sus funciones y actualizando los movimientos internos que se den en las distintas áreas de la administración pública; </w:t>
      </w:r>
    </w:p>
    <w:p w14:paraId="56B1F0DE" w14:textId="77777777" w:rsidR="005A526B" w:rsidRPr="0039202C" w:rsidRDefault="005A526B" w:rsidP="005A526B">
      <w:pPr>
        <w:pStyle w:val="INFOEM"/>
        <w:numPr>
          <w:ilvl w:val="0"/>
          <w:numId w:val="18"/>
        </w:numPr>
        <w:spacing w:line="240" w:lineRule="auto"/>
        <w:rPr>
          <w:bCs/>
        </w:rPr>
      </w:pPr>
      <w:r w:rsidRPr="0039202C">
        <w:rPr>
          <w:bCs/>
        </w:rPr>
        <w:t xml:space="preserve">Proponer programas de capacitación para el personal de las diferentes áreas de la Administración Pública Municipal; </w:t>
      </w:r>
    </w:p>
    <w:p w14:paraId="0372621F" w14:textId="77777777" w:rsidR="005A526B" w:rsidRPr="0039202C" w:rsidRDefault="005A526B" w:rsidP="005A526B">
      <w:pPr>
        <w:pStyle w:val="INFOEM"/>
        <w:numPr>
          <w:ilvl w:val="0"/>
          <w:numId w:val="18"/>
        </w:numPr>
        <w:spacing w:line="240" w:lineRule="auto"/>
        <w:rPr>
          <w:bCs/>
        </w:rPr>
      </w:pPr>
      <w:r w:rsidRPr="0039202C">
        <w:rPr>
          <w:bCs/>
        </w:rPr>
        <w:t xml:space="preserve">Vigilar el cumplimiento de las disposiciones legales que fijan las relaciones de trabajo entre el Ayuntamiento, la Administración Pública Municipal y los trabajadores de este; </w:t>
      </w:r>
    </w:p>
    <w:p w14:paraId="562B0133" w14:textId="77777777" w:rsidR="005A526B" w:rsidRPr="0039202C" w:rsidRDefault="005A526B" w:rsidP="005A526B">
      <w:pPr>
        <w:pStyle w:val="INFOEM"/>
        <w:numPr>
          <w:ilvl w:val="0"/>
          <w:numId w:val="18"/>
        </w:numPr>
        <w:spacing w:line="240" w:lineRule="auto"/>
        <w:rPr>
          <w:bCs/>
        </w:rPr>
      </w:pPr>
      <w:r w:rsidRPr="0039202C">
        <w:rPr>
          <w:bCs/>
        </w:rPr>
        <w:t xml:space="preserve">Tramitar las remociones, renuncias, licencias, despidos y jubilaciones de los funcionarios o trabajadores; </w:t>
      </w:r>
    </w:p>
    <w:p w14:paraId="4AD9D55F" w14:textId="77777777" w:rsidR="005A526B" w:rsidRPr="0039202C" w:rsidRDefault="005A526B" w:rsidP="005A526B">
      <w:pPr>
        <w:pStyle w:val="INFOEM"/>
        <w:numPr>
          <w:ilvl w:val="0"/>
          <w:numId w:val="18"/>
        </w:numPr>
        <w:spacing w:line="240" w:lineRule="auto"/>
        <w:rPr>
          <w:bCs/>
        </w:rPr>
      </w:pPr>
      <w:r w:rsidRPr="0039202C">
        <w:rPr>
          <w:bCs/>
        </w:rPr>
        <w:t xml:space="preserve">VI. Mantener al corriente el escalafón de los trabajadores; </w:t>
      </w:r>
    </w:p>
    <w:p w14:paraId="21DB812B" w14:textId="77777777" w:rsidR="005A526B" w:rsidRPr="0039202C" w:rsidRDefault="005A526B" w:rsidP="005A526B">
      <w:pPr>
        <w:pStyle w:val="INFOEM"/>
        <w:numPr>
          <w:ilvl w:val="0"/>
          <w:numId w:val="18"/>
        </w:numPr>
        <w:spacing w:line="240" w:lineRule="auto"/>
        <w:rPr>
          <w:bCs/>
        </w:rPr>
      </w:pPr>
      <w:r w:rsidRPr="0039202C">
        <w:rPr>
          <w:bCs/>
        </w:rPr>
        <w:t xml:space="preserve">Administrar los recursos humanos y de servicio de las diversas áreas que conforman la Administración Pública Municipal; </w:t>
      </w:r>
    </w:p>
    <w:p w14:paraId="7CF7186C" w14:textId="77777777" w:rsidR="005A526B" w:rsidRPr="0039202C" w:rsidRDefault="005A526B" w:rsidP="005A526B">
      <w:pPr>
        <w:pStyle w:val="INFOEM"/>
        <w:numPr>
          <w:ilvl w:val="0"/>
          <w:numId w:val="18"/>
        </w:numPr>
        <w:spacing w:line="240" w:lineRule="auto"/>
        <w:rPr>
          <w:bCs/>
        </w:rPr>
      </w:pPr>
      <w:r w:rsidRPr="0039202C">
        <w:rPr>
          <w:bCs/>
        </w:rPr>
        <w:lastRenderedPageBreak/>
        <w:t xml:space="preserve">Llevar el registro del personal que trabaje dentro de la Administración Pública Municipal, asegurándose de que todos los expedientes estén debidamente integrados y elaborar la nómina correspondiente en coordinación con la tesorería municipal, para realizar el pago de los salarios y demás prestaciones de los trabajadores y de los funcionarios; </w:t>
      </w:r>
    </w:p>
    <w:p w14:paraId="2E70E437" w14:textId="77777777" w:rsidR="005A526B" w:rsidRPr="0039202C" w:rsidRDefault="005A526B" w:rsidP="005A526B">
      <w:pPr>
        <w:pStyle w:val="INFOEM"/>
        <w:numPr>
          <w:ilvl w:val="0"/>
          <w:numId w:val="18"/>
        </w:numPr>
        <w:spacing w:line="240" w:lineRule="auto"/>
        <w:rPr>
          <w:bCs/>
        </w:rPr>
      </w:pPr>
      <w:r w:rsidRPr="0039202C">
        <w:rPr>
          <w:bCs/>
        </w:rPr>
        <w:t xml:space="preserve"> Emitir reportes de altas y bajas, deducciones y otras prestaciones para la emisión de la nómina; </w:t>
      </w:r>
    </w:p>
    <w:p w14:paraId="3BEFEAEC" w14:textId="77777777" w:rsidR="005A526B" w:rsidRPr="0039202C" w:rsidRDefault="005A526B" w:rsidP="005A526B">
      <w:pPr>
        <w:pStyle w:val="INFOEM"/>
        <w:numPr>
          <w:ilvl w:val="0"/>
          <w:numId w:val="18"/>
        </w:numPr>
        <w:spacing w:line="240" w:lineRule="auto"/>
        <w:rPr>
          <w:bCs/>
        </w:rPr>
      </w:pPr>
      <w:r w:rsidRPr="0039202C">
        <w:rPr>
          <w:bCs/>
        </w:rPr>
        <w:t xml:space="preserve">Supervisar al personal adscrito a las dependencias del Ayuntamiento, así como levantar actas administrativas y circunstanciadas en caso de ser necesario; </w:t>
      </w:r>
    </w:p>
    <w:p w14:paraId="7E142A82" w14:textId="77777777" w:rsidR="005A526B" w:rsidRPr="0039202C" w:rsidRDefault="005A526B" w:rsidP="005A526B">
      <w:pPr>
        <w:pStyle w:val="INFOEM"/>
        <w:numPr>
          <w:ilvl w:val="0"/>
          <w:numId w:val="18"/>
        </w:numPr>
        <w:spacing w:line="240" w:lineRule="auto"/>
        <w:rPr>
          <w:bCs/>
        </w:rPr>
      </w:pPr>
      <w:r w:rsidRPr="0039202C">
        <w:rPr>
          <w:bCs/>
        </w:rPr>
        <w:t xml:space="preserve">Reportar al Órgano de Control Interno a los Servidores Públicos que incurran en alguna falta grave en cumplimiento de sus funciones, siempre y cuando sea valorada por la Dirección de Administración y de acuerdo al Reglamento Interno vigente; y </w:t>
      </w:r>
    </w:p>
    <w:p w14:paraId="66AFC811" w14:textId="77777777" w:rsidR="005A526B" w:rsidRPr="0039202C" w:rsidRDefault="005A526B" w:rsidP="005A526B">
      <w:pPr>
        <w:pStyle w:val="INFOEM"/>
        <w:numPr>
          <w:ilvl w:val="0"/>
          <w:numId w:val="18"/>
        </w:numPr>
        <w:spacing w:line="240" w:lineRule="auto"/>
        <w:rPr>
          <w:bCs/>
        </w:rPr>
      </w:pPr>
      <w:r w:rsidRPr="0039202C">
        <w:rPr>
          <w:bCs/>
        </w:rPr>
        <w:t>Las que determine la Dirección de Administración.</w:t>
      </w:r>
    </w:p>
    <w:p w14:paraId="009B2459" w14:textId="77777777" w:rsidR="00AF3C68" w:rsidRPr="0039202C" w:rsidRDefault="00AF3C68" w:rsidP="00860B30">
      <w:pPr>
        <w:spacing w:after="0" w:line="360" w:lineRule="auto"/>
        <w:jc w:val="both"/>
        <w:rPr>
          <w:rFonts w:ascii="Palatino Linotype" w:hAnsi="Palatino Linotype"/>
          <w:bCs/>
          <w:sz w:val="24"/>
          <w:szCs w:val="24"/>
        </w:rPr>
      </w:pPr>
    </w:p>
    <w:p w14:paraId="5ACE1A96" w14:textId="77777777" w:rsidR="00784518" w:rsidRPr="0039202C" w:rsidRDefault="00784518" w:rsidP="00784518">
      <w:pPr>
        <w:spacing w:line="360" w:lineRule="auto"/>
        <w:jc w:val="both"/>
        <w:rPr>
          <w:rFonts w:ascii="Palatino Linotype" w:hAnsi="Palatino Linotype"/>
        </w:rPr>
      </w:pPr>
      <w:r w:rsidRPr="0039202C">
        <w:rPr>
          <w:rFonts w:ascii="Palatino Linotype" w:hAnsi="Palatino Linotype" w:cs="Arial"/>
        </w:rPr>
        <w:t>Robustece lo anterior, lo estipulado en los</w:t>
      </w:r>
      <w:r w:rsidRPr="0039202C">
        <w:rPr>
          <w:rFonts w:ascii="Palatino Linotype" w:hAnsi="Palatino Linotype"/>
        </w:rPr>
        <w:t xml:space="preserve"> artículos 87, 93, 94 y 95, fracciones I, IV, V, XVI y XVII de la Ley Orgánica Municipal del Estado de México; porciones normativas que disponen a la literalidad lo siguiente: </w:t>
      </w:r>
    </w:p>
    <w:p w14:paraId="2FDEC56F" w14:textId="77777777" w:rsidR="00784518" w:rsidRPr="0039202C" w:rsidRDefault="00784518" w:rsidP="00784518">
      <w:pPr>
        <w:spacing w:line="360" w:lineRule="auto"/>
        <w:jc w:val="both"/>
        <w:rPr>
          <w:rFonts w:ascii="Palatino Linotype" w:hAnsi="Palatino Linotype"/>
        </w:rPr>
      </w:pPr>
    </w:p>
    <w:p w14:paraId="10490992" w14:textId="77777777" w:rsidR="00784518" w:rsidRPr="0039202C" w:rsidRDefault="00784518" w:rsidP="00784518">
      <w:pPr>
        <w:ind w:left="567" w:right="567"/>
        <w:jc w:val="center"/>
        <w:rPr>
          <w:rFonts w:ascii="Palatino Linotype" w:hAnsi="Palatino Linotype"/>
          <w:b/>
          <w:i/>
        </w:rPr>
      </w:pPr>
      <w:r w:rsidRPr="0039202C">
        <w:rPr>
          <w:rFonts w:ascii="Palatino Linotype" w:hAnsi="Palatino Linotype"/>
          <w:b/>
          <w:i/>
        </w:rPr>
        <w:t>LEY ORGÁNICA MUNICIPAL DEL ESTADO DE MÉXICO</w:t>
      </w:r>
    </w:p>
    <w:p w14:paraId="5D00DC23" w14:textId="77777777" w:rsidR="00784518" w:rsidRPr="0039202C" w:rsidRDefault="00784518" w:rsidP="00784518">
      <w:pPr>
        <w:ind w:left="567" w:right="567"/>
        <w:jc w:val="both"/>
        <w:rPr>
          <w:rFonts w:ascii="Palatino Linotype" w:hAnsi="Palatino Linotype"/>
          <w:i/>
        </w:rPr>
      </w:pPr>
    </w:p>
    <w:p w14:paraId="050A0A1A"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w:t>
      </w:r>
      <w:r w:rsidRPr="0039202C">
        <w:rPr>
          <w:rFonts w:ascii="Palatino Linotype" w:hAnsi="Palatino Linotype"/>
          <w:b/>
          <w:i/>
        </w:rPr>
        <w:t xml:space="preserve">Artículo 87.- </w:t>
      </w:r>
      <w:r w:rsidRPr="0039202C">
        <w:rPr>
          <w:rFonts w:ascii="Palatino Linotype" w:hAnsi="Palatino Linotype"/>
          <w:i/>
        </w:rPr>
        <w:t>Para el despacho, estudio y planeación de los diversos asuntos de la administración municipal, el ayuntamiento contará por lo menos con las siguientes Dependencias:</w:t>
      </w:r>
    </w:p>
    <w:p w14:paraId="6D3243AF"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I. La secretaría del ayuntamiento;</w:t>
      </w:r>
    </w:p>
    <w:p w14:paraId="3C5B9247"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u w:val="single"/>
        </w:rPr>
        <w:t>II. La tesorería municipal</w:t>
      </w:r>
      <w:r w:rsidRPr="0039202C">
        <w:rPr>
          <w:rFonts w:ascii="Palatino Linotype" w:hAnsi="Palatino Linotype"/>
          <w:i/>
        </w:rPr>
        <w:t>.</w:t>
      </w:r>
    </w:p>
    <w:p w14:paraId="20077175"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lastRenderedPageBreak/>
        <w:t>III. La Dirección de Obras Públicas o equivalente.</w:t>
      </w:r>
    </w:p>
    <w:p w14:paraId="589849CD"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IV. La Dirección de Desarrollo Económico o equivalente.</w:t>
      </w:r>
    </w:p>
    <w:p w14:paraId="6554356E"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V. La Dirección de Desarrollo Urbano o equivalente;</w:t>
      </w:r>
    </w:p>
    <w:p w14:paraId="6A92B5BE"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VI. La Dirección de Ecología o equivalente.</w:t>
      </w:r>
    </w:p>
    <w:p w14:paraId="195332BC"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VII. La Dirección de Desarrollo Social o equivalente.</w:t>
      </w:r>
    </w:p>
    <w:p w14:paraId="27CE21AD"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VIII. La Coordinación Municipal de Protección Civil o equivalente.</w:t>
      </w:r>
    </w:p>
    <w:p w14:paraId="29EEB959"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IX. La Dirección de las Mujeres o equivalente.”</w:t>
      </w:r>
    </w:p>
    <w:p w14:paraId="46495A75" w14:textId="77777777" w:rsidR="00784518" w:rsidRPr="0039202C" w:rsidRDefault="00784518" w:rsidP="00784518">
      <w:pPr>
        <w:ind w:left="567" w:right="567"/>
        <w:jc w:val="both"/>
        <w:rPr>
          <w:rFonts w:ascii="Palatino Linotype" w:hAnsi="Palatino Linotype"/>
          <w:i/>
        </w:rPr>
      </w:pPr>
    </w:p>
    <w:p w14:paraId="07200D27" w14:textId="77777777" w:rsidR="00784518" w:rsidRPr="0039202C" w:rsidRDefault="00784518" w:rsidP="00784518">
      <w:pPr>
        <w:ind w:left="567" w:right="567"/>
        <w:jc w:val="both"/>
        <w:rPr>
          <w:rFonts w:ascii="Palatino Linotype" w:eastAsia="Calibri" w:hAnsi="Palatino Linotype" w:cs="Arial"/>
          <w:i/>
          <w:lang w:val="es-ES_tradnl"/>
        </w:rPr>
      </w:pPr>
      <w:r w:rsidRPr="0039202C">
        <w:rPr>
          <w:rFonts w:ascii="Palatino Linotype" w:eastAsia="Calibri" w:hAnsi="Palatino Linotype" w:cs="Arial"/>
          <w:b/>
          <w:i/>
          <w:lang w:val="es-ES_tradnl"/>
        </w:rPr>
        <w:t>Artículo 93</w:t>
      </w:r>
      <w:r w:rsidRPr="0039202C">
        <w:rPr>
          <w:rFonts w:ascii="Palatino Linotype" w:eastAsia="Calibri" w:hAnsi="Palatino Linotype" w:cs="Arial"/>
          <w:i/>
          <w:lang w:val="es-ES_tradnl"/>
        </w:rPr>
        <w:t xml:space="preserve">.- </w:t>
      </w:r>
      <w:r w:rsidRPr="0039202C">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39202C">
        <w:rPr>
          <w:rFonts w:ascii="Palatino Linotype" w:eastAsia="Calibri" w:hAnsi="Palatino Linotype" w:cs="Arial"/>
          <w:i/>
          <w:lang w:val="es-ES_tradnl"/>
        </w:rPr>
        <w:t>.</w:t>
      </w:r>
    </w:p>
    <w:p w14:paraId="73A5520E" w14:textId="77777777" w:rsidR="00784518" w:rsidRPr="0039202C" w:rsidRDefault="00784518" w:rsidP="00784518">
      <w:pPr>
        <w:ind w:left="567" w:right="567"/>
        <w:jc w:val="both"/>
        <w:rPr>
          <w:rFonts w:ascii="Palatino Linotype" w:eastAsia="Calibri" w:hAnsi="Palatino Linotype" w:cs="Arial"/>
          <w:i/>
          <w:lang w:val="es-ES_tradnl"/>
        </w:rPr>
      </w:pPr>
    </w:p>
    <w:p w14:paraId="2849C877" w14:textId="77777777" w:rsidR="00784518" w:rsidRPr="0039202C" w:rsidRDefault="00784518" w:rsidP="00784518">
      <w:pPr>
        <w:ind w:left="567" w:right="567"/>
        <w:jc w:val="both"/>
        <w:rPr>
          <w:rFonts w:ascii="Palatino Linotype" w:eastAsia="Calibri" w:hAnsi="Palatino Linotype" w:cs="Arial"/>
          <w:i/>
          <w:lang w:val="es-ES_tradnl"/>
        </w:rPr>
      </w:pPr>
      <w:r w:rsidRPr="0039202C">
        <w:rPr>
          <w:rFonts w:ascii="Palatino Linotype" w:eastAsia="Calibri" w:hAnsi="Palatino Linotype" w:cs="Arial"/>
          <w:b/>
          <w:bCs/>
          <w:i/>
          <w:lang w:val="es-ES_tradnl"/>
        </w:rPr>
        <w:t>Artículo 94.-</w:t>
      </w:r>
      <w:r w:rsidRPr="0039202C">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19C4DEE" w14:textId="77777777" w:rsidR="00784518" w:rsidRPr="0039202C" w:rsidRDefault="00784518" w:rsidP="00784518">
      <w:pPr>
        <w:ind w:left="851" w:right="851"/>
        <w:jc w:val="both"/>
        <w:rPr>
          <w:rFonts w:ascii="Palatino Linotype" w:eastAsia="Calibri" w:hAnsi="Palatino Linotype" w:cs="Arial"/>
          <w:b/>
          <w:i/>
          <w:lang w:val="es-ES_tradnl"/>
        </w:rPr>
      </w:pPr>
    </w:p>
    <w:p w14:paraId="54666EFD" w14:textId="77777777" w:rsidR="00784518" w:rsidRPr="0039202C" w:rsidRDefault="00784518" w:rsidP="00784518">
      <w:pPr>
        <w:ind w:left="567" w:right="567"/>
        <w:jc w:val="both"/>
        <w:rPr>
          <w:rFonts w:ascii="Palatino Linotype" w:hAnsi="Palatino Linotype"/>
          <w:i/>
        </w:rPr>
      </w:pPr>
    </w:p>
    <w:p w14:paraId="78BCBD58"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w:t>
      </w:r>
      <w:r w:rsidRPr="0039202C">
        <w:rPr>
          <w:rFonts w:ascii="Palatino Linotype" w:hAnsi="Palatino Linotype"/>
          <w:b/>
          <w:i/>
        </w:rPr>
        <w:t>Artículo 95.-</w:t>
      </w:r>
      <w:r w:rsidRPr="0039202C">
        <w:rPr>
          <w:rFonts w:ascii="Palatino Linotype" w:hAnsi="Palatino Linotype"/>
          <w:i/>
        </w:rPr>
        <w:t xml:space="preserve"> Son atribuciones del </w:t>
      </w:r>
      <w:r w:rsidRPr="0039202C">
        <w:rPr>
          <w:rFonts w:ascii="Palatino Linotype" w:hAnsi="Palatino Linotype"/>
          <w:b/>
          <w:i/>
          <w:u w:val="single"/>
        </w:rPr>
        <w:t>tesorero municipal</w:t>
      </w:r>
      <w:r w:rsidRPr="0039202C">
        <w:rPr>
          <w:rFonts w:ascii="Palatino Linotype" w:hAnsi="Palatino Linotype"/>
          <w:i/>
        </w:rPr>
        <w:t xml:space="preserve">: </w:t>
      </w:r>
    </w:p>
    <w:p w14:paraId="7BB8C636"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I. Administrar la hacienda pública municipal, de conformidad con las disposiciones legales aplicables;</w:t>
      </w:r>
    </w:p>
    <w:p w14:paraId="7A98FF86"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w:t>
      </w:r>
    </w:p>
    <w:p w14:paraId="5A8FA5E6" w14:textId="77777777" w:rsidR="00784518" w:rsidRPr="0039202C" w:rsidRDefault="00784518" w:rsidP="00784518">
      <w:pPr>
        <w:ind w:left="567" w:right="567"/>
        <w:jc w:val="both"/>
        <w:rPr>
          <w:rFonts w:ascii="Palatino Linotype" w:hAnsi="Palatino Linotype"/>
          <w:i/>
          <w:u w:val="single"/>
        </w:rPr>
      </w:pPr>
      <w:r w:rsidRPr="0039202C">
        <w:rPr>
          <w:rFonts w:ascii="Palatino Linotype" w:hAnsi="Palatino Linotype"/>
          <w:i/>
        </w:rPr>
        <w:t>IV</w:t>
      </w:r>
      <w:r w:rsidRPr="0039202C">
        <w:rPr>
          <w:rFonts w:ascii="Palatino Linotype" w:hAnsi="Palatino Linotype"/>
          <w:b/>
          <w:i/>
          <w:u w:val="single"/>
        </w:rPr>
        <w:t>. Llevar los registros contables, financieros y administrativos de los ingresos, egresos, e inventarios;</w:t>
      </w:r>
    </w:p>
    <w:p w14:paraId="53DC49E3"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450B616E"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lastRenderedPageBreak/>
        <w:t>(…)</w:t>
      </w:r>
    </w:p>
    <w:p w14:paraId="60A59C3D"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 xml:space="preserve">XVI. Glosar oportunamente las cuentas del ayuntamiento; </w:t>
      </w:r>
    </w:p>
    <w:p w14:paraId="4C67C3D9"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43D1470E" w14:textId="77777777" w:rsidR="00784518" w:rsidRPr="0039202C" w:rsidRDefault="00784518" w:rsidP="00784518">
      <w:pPr>
        <w:ind w:left="567" w:right="567"/>
        <w:jc w:val="both"/>
        <w:rPr>
          <w:rFonts w:ascii="Palatino Linotype" w:hAnsi="Palatino Linotype"/>
          <w:i/>
        </w:rPr>
      </w:pPr>
      <w:r w:rsidRPr="0039202C">
        <w:rPr>
          <w:rFonts w:ascii="Palatino Linotype" w:hAnsi="Palatino Linotype"/>
          <w:i/>
        </w:rPr>
        <w:t>(…)” (Sic)</w:t>
      </w:r>
    </w:p>
    <w:p w14:paraId="4E9FBB27" w14:textId="77777777" w:rsidR="00784518" w:rsidRPr="0039202C" w:rsidRDefault="00784518" w:rsidP="0078451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0DBA38E" w14:textId="77777777" w:rsidR="00784518" w:rsidRPr="0039202C" w:rsidRDefault="00784518" w:rsidP="00784518">
      <w:pPr>
        <w:pStyle w:val="Prrafodelista"/>
        <w:spacing w:line="360" w:lineRule="auto"/>
        <w:ind w:left="0" w:right="49"/>
        <w:contextualSpacing/>
        <w:jc w:val="both"/>
        <w:rPr>
          <w:rFonts w:ascii="Palatino Linotype" w:hAnsi="Palatino Linotype" w:cs="Arial"/>
        </w:rPr>
      </w:pPr>
      <w:r w:rsidRPr="0039202C">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39202C">
        <w:rPr>
          <w:rFonts w:ascii="Palatino Linotype" w:hAnsi="Palatino Linotype" w:cs="Arial"/>
          <w:b/>
        </w:rPr>
        <w:t>siendo atribución del Tesorero Municipal la de llevar los registros contables, financieros y administrativos de los ingresos, egresos e inventarios</w:t>
      </w:r>
      <w:r w:rsidRPr="0039202C">
        <w:rPr>
          <w:rFonts w:ascii="Palatino Linotype" w:hAnsi="Palatino Linotype" w:cs="Arial"/>
        </w:rPr>
        <w:t>.</w:t>
      </w:r>
    </w:p>
    <w:p w14:paraId="651E5700" w14:textId="77777777" w:rsidR="00C67A5E" w:rsidRPr="0039202C" w:rsidRDefault="00C67A5E" w:rsidP="00860B30">
      <w:pPr>
        <w:spacing w:after="0" w:line="360" w:lineRule="auto"/>
        <w:jc w:val="both"/>
        <w:rPr>
          <w:rFonts w:ascii="Palatino Linotype" w:hAnsi="Palatino Linotype"/>
          <w:bCs/>
          <w:sz w:val="24"/>
          <w:szCs w:val="24"/>
        </w:rPr>
      </w:pPr>
    </w:p>
    <w:p w14:paraId="57FC81BA" w14:textId="77777777" w:rsidR="00860B30" w:rsidRPr="0039202C" w:rsidRDefault="00860B30" w:rsidP="00860B30">
      <w:pPr>
        <w:spacing w:after="0" w:line="360" w:lineRule="auto"/>
        <w:jc w:val="both"/>
        <w:rPr>
          <w:rFonts w:ascii="Palatino Linotype" w:hAnsi="Palatino Linotype"/>
          <w:b/>
          <w:bCs/>
          <w:sz w:val="24"/>
          <w:szCs w:val="24"/>
        </w:rPr>
      </w:pPr>
      <w:r w:rsidRPr="0039202C">
        <w:rPr>
          <w:rFonts w:ascii="Palatino Linotype" w:hAnsi="Palatino Linotype"/>
          <w:bCs/>
          <w:sz w:val="24"/>
          <w:szCs w:val="24"/>
        </w:rPr>
        <w:t xml:space="preserve">En virtud de lo anterior, es de destacar que la información requerida es susceptible de ser generada, poseída y administrada por </w:t>
      </w:r>
      <w:r w:rsidRPr="0039202C">
        <w:rPr>
          <w:rFonts w:ascii="Palatino Linotype" w:hAnsi="Palatino Linotype"/>
          <w:b/>
          <w:bCs/>
          <w:sz w:val="24"/>
          <w:szCs w:val="24"/>
        </w:rPr>
        <w:t xml:space="preserve">El Sujeto Obligado. </w:t>
      </w:r>
    </w:p>
    <w:p w14:paraId="0D099789" w14:textId="77777777" w:rsidR="00860B30" w:rsidRPr="0039202C" w:rsidRDefault="00860B30" w:rsidP="00860B30">
      <w:pPr>
        <w:spacing w:after="0" w:line="360" w:lineRule="auto"/>
        <w:contextualSpacing/>
        <w:jc w:val="both"/>
        <w:rPr>
          <w:rFonts w:ascii="Palatino Linotype" w:eastAsia="Palatino Linotype" w:hAnsi="Palatino Linotype" w:cs="Palatino Linotype"/>
          <w:sz w:val="24"/>
          <w:szCs w:val="24"/>
        </w:rPr>
      </w:pPr>
    </w:p>
    <w:p w14:paraId="440729E0" w14:textId="77777777" w:rsidR="00860B30" w:rsidRPr="0039202C" w:rsidRDefault="00860B30" w:rsidP="00860B30">
      <w:pPr>
        <w:spacing w:after="0" w:line="360" w:lineRule="auto"/>
        <w:contextualSpacing/>
        <w:jc w:val="both"/>
        <w:rPr>
          <w:rFonts w:ascii="Palatino Linotype" w:eastAsia="Palatino Linotype" w:hAnsi="Palatino Linotype" w:cs="Palatino Linotype"/>
          <w:sz w:val="24"/>
          <w:szCs w:val="24"/>
        </w:rPr>
      </w:pPr>
      <w:r w:rsidRPr="0039202C">
        <w:rPr>
          <w:rFonts w:ascii="Palatino Linotype" w:eastAsia="Palatino Linotype" w:hAnsi="Palatino Linotype" w:cs="Palatino Linotype"/>
          <w:sz w:val="24"/>
          <w:szCs w:val="24"/>
        </w:rPr>
        <w:t>Por lo señalado anteriormente y en virtud de que las pretensiones del Recurrente no fueron, este Órgano Garante estima que las razones o motivos de inconformidad planteados en el recurso de revisión devienen fundados, por lo que es procedente ordenar al Sujeto Obligado atienda la solicitud de información.</w:t>
      </w:r>
    </w:p>
    <w:p w14:paraId="61DE5EAC" w14:textId="77777777" w:rsidR="00860B30" w:rsidRPr="0039202C" w:rsidRDefault="00860B30" w:rsidP="00860B30">
      <w:pPr>
        <w:shd w:val="clear" w:color="auto" w:fill="FFFFFF"/>
        <w:spacing w:after="0" w:line="240" w:lineRule="auto"/>
        <w:jc w:val="both"/>
        <w:rPr>
          <w:rFonts w:ascii="Palatino Linotype" w:eastAsia="Times New Roman" w:hAnsi="Palatino Linotype" w:cs="Arial"/>
          <w:iCs/>
          <w:sz w:val="24"/>
          <w:szCs w:val="24"/>
          <w:lang w:eastAsia="es-MX"/>
        </w:rPr>
      </w:pPr>
    </w:p>
    <w:p w14:paraId="2AE2E6B2" w14:textId="77777777" w:rsidR="00860B30" w:rsidRPr="0039202C" w:rsidRDefault="00860B30" w:rsidP="00860B30">
      <w:pPr>
        <w:spacing w:after="0" w:line="360" w:lineRule="auto"/>
        <w:ind w:right="51"/>
        <w:jc w:val="both"/>
        <w:rPr>
          <w:rFonts w:ascii="Palatino Linotype" w:eastAsiaTheme="minorEastAsia" w:hAnsi="Palatino Linotype" w:cs="Arial"/>
          <w:sz w:val="24"/>
          <w:szCs w:val="24"/>
          <w:lang w:val="es-ES_tradnl" w:eastAsia="es-ES"/>
        </w:rPr>
      </w:pPr>
    </w:p>
    <w:p w14:paraId="5DB8F7F4" w14:textId="77777777" w:rsidR="00860B30" w:rsidRPr="0039202C" w:rsidRDefault="00860B30" w:rsidP="00860B30">
      <w:pPr>
        <w:pStyle w:val="Prrafodelista"/>
        <w:numPr>
          <w:ilvl w:val="0"/>
          <w:numId w:val="6"/>
        </w:numPr>
        <w:spacing w:line="360" w:lineRule="auto"/>
        <w:ind w:right="51"/>
        <w:jc w:val="both"/>
        <w:rPr>
          <w:rFonts w:ascii="Palatino Linotype" w:hAnsi="Palatino Linotype"/>
          <w:b/>
          <w:iCs/>
        </w:rPr>
      </w:pPr>
      <w:r w:rsidRPr="0039202C">
        <w:rPr>
          <w:rFonts w:ascii="Palatino Linotype" w:hAnsi="Palatino Linotype"/>
          <w:b/>
          <w:iCs/>
        </w:rPr>
        <w:t>Vista a los Órganos Interno</w:t>
      </w:r>
      <w:r w:rsidR="003251FA" w:rsidRPr="0039202C">
        <w:rPr>
          <w:rFonts w:ascii="Palatino Linotype" w:hAnsi="Palatino Linotype"/>
          <w:b/>
          <w:iCs/>
        </w:rPr>
        <w:t>s</w:t>
      </w:r>
      <w:r w:rsidRPr="0039202C">
        <w:rPr>
          <w:rFonts w:ascii="Palatino Linotype" w:hAnsi="Palatino Linotype"/>
          <w:b/>
          <w:iCs/>
        </w:rPr>
        <w:t xml:space="preserve"> </w:t>
      </w:r>
      <w:r w:rsidR="003251FA" w:rsidRPr="0039202C">
        <w:rPr>
          <w:rFonts w:ascii="Palatino Linotype" w:hAnsi="Palatino Linotype"/>
          <w:b/>
          <w:iCs/>
        </w:rPr>
        <w:t xml:space="preserve">de Control </w:t>
      </w:r>
      <w:r w:rsidRPr="0039202C">
        <w:rPr>
          <w:rFonts w:ascii="Palatino Linotype" w:hAnsi="Palatino Linotype"/>
          <w:b/>
          <w:iCs/>
        </w:rPr>
        <w:t xml:space="preserve">Competentes </w:t>
      </w:r>
    </w:p>
    <w:p w14:paraId="1C0D3BD0" w14:textId="77777777" w:rsidR="00860B30" w:rsidRPr="0039202C" w:rsidRDefault="00860B30" w:rsidP="00860B30">
      <w:pPr>
        <w:spacing w:after="0" w:line="360" w:lineRule="auto"/>
        <w:ind w:right="51"/>
        <w:jc w:val="both"/>
        <w:rPr>
          <w:rFonts w:ascii="Palatino Linotype" w:eastAsia="Times New Roman" w:hAnsi="Palatino Linotype" w:cs="Times New Roman"/>
          <w:b/>
          <w:iCs/>
          <w:sz w:val="24"/>
          <w:szCs w:val="24"/>
          <w:lang w:val="es-ES" w:eastAsia="es-ES"/>
        </w:rPr>
      </w:pPr>
    </w:p>
    <w:p w14:paraId="42BC4AD1"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39202C">
        <w:rPr>
          <w:rFonts w:ascii="Palatino Linotype" w:eastAsia="Times New Roman" w:hAnsi="Palatino Linotype" w:cs="Times New Roman"/>
          <w:iCs/>
          <w:sz w:val="24"/>
          <w:szCs w:val="24"/>
          <w:lang w:val="es-ES" w:eastAsia="es-ES"/>
        </w:rPr>
        <w:lastRenderedPageBreak/>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w:t>
      </w:r>
      <w:r w:rsidR="007823DE" w:rsidRPr="0039202C">
        <w:rPr>
          <w:rFonts w:ascii="Palatino Linotype" w:eastAsia="Times New Roman" w:hAnsi="Palatino Linotype" w:cs="Times New Roman"/>
          <w:iCs/>
          <w:sz w:val="24"/>
          <w:szCs w:val="24"/>
          <w:lang w:val="es-ES" w:eastAsia="es-ES"/>
        </w:rPr>
        <w:t xml:space="preserve">Interno </w:t>
      </w:r>
      <w:r w:rsidR="003251FA" w:rsidRPr="0039202C">
        <w:rPr>
          <w:rFonts w:ascii="Palatino Linotype" w:eastAsia="Times New Roman" w:hAnsi="Palatino Linotype" w:cs="Times New Roman"/>
          <w:iCs/>
          <w:sz w:val="24"/>
          <w:szCs w:val="24"/>
          <w:lang w:val="es-ES" w:eastAsia="es-ES"/>
        </w:rPr>
        <w:t xml:space="preserve">de Control </w:t>
      </w:r>
      <w:r w:rsidRPr="0039202C">
        <w:rPr>
          <w:rFonts w:ascii="Palatino Linotype" w:eastAsia="Times New Roman" w:hAnsi="Palatino Linotype" w:cs="Times New Roman"/>
          <w:iCs/>
          <w:sz w:val="24"/>
          <w:szCs w:val="24"/>
          <w:lang w:val="es-ES" w:eastAsia="es-ES"/>
        </w:rPr>
        <w:t xml:space="preserve">competente, un expediente formado con motivo de las presuntas infracciones de carácter omisivo cometidas en detrimento al derecho de acceso a la información.  </w:t>
      </w:r>
    </w:p>
    <w:p w14:paraId="4C8F0CDD"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14:paraId="26ED6B6E"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39202C">
        <w:rPr>
          <w:rFonts w:ascii="Palatino Linotype" w:eastAsia="Times New Roman" w:hAnsi="Palatino Linotype" w:cs="Times New Roman"/>
          <w:iCs/>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7D3F1913"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14:paraId="78B1DDFE" w14:textId="77777777" w:rsidR="00860B30" w:rsidRPr="0039202C"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Cs/>
          <w:sz w:val="24"/>
          <w:szCs w:val="24"/>
          <w:lang w:val="es-ES" w:eastAsia="es-ES"/>
        </w:rPr>
        <w:t>“</w:t>
      </w:r>
      <w:r w:rsidRPr="0039202C">
        <w:rPr>
          <w:rFonts w:ascii="Palatino Linotype" w:eastAsia="Times New Roman" w:hAnsi="Palatino Linotype" w:cs="Times New Roman"/>
          <w:i/>
          <w:iCs/>
          <w:sz w:val="24"/>
          <w:szCs w:val="24"/>
          <w:lang w:val="es-ES" w:eastAsia="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39202C">
        <w:rPr>
          <w:rFonts w:ascii="Palatino Linotype" w:eastAsia="Times New Roman" w:hAnsi="Palatino Linotype" w:cs="Times New Roman"/>
          <w:i/>
          <w:iCs/>
          <w:sz w:val="24"/>
          <w:szCs w:val="24"/>
          <w:lang w:val="es-ES" w:eastAsia="es-ES"/>
        </w:rPr>
        <w:lastRenderedPageBreak/>
        <w:t>interno de la instancia competente para que éste inicie, en su caso, el procedimiento de responsabilidad respectivo, cuyo resultado deberá de ser informado al Instituto.</w:t>
      </w:r>
    </w:p>
    <w:p w14:paraId="5A9E4F49" w14:textId="77777777" w:rsidR="00860B30" w:rsidRPr="0039202C"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p>
    <w:p w14:paraId="065480A9" w14:textId="77777777" w:rsidR="00860B30" w:rsidRPr="0039202C"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72D87E67" w14:textId="77777777" w:rsidR="00860B30" w:rsidRPr="0039202C" w:rsidRDefault="00860B30" w:rsidP="00860B30">
      <w:pPr>
        <w:spacing w:after="0" w:line="360" w:lineRule="auto"/>
        <w:ind w:right="51" w:firstLine="708"/>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w:t>
      </w:r>
    </w:p>
    <w:p w14:paraId="7676194B" w14:textId="77777777" w:rsidR="00860B30" w:rsidRPr="0039202C"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2BB55765" w14:textId="77777777" w:rsidR="00860B30" w:rsidRPr="0039202C" w:rsidRDefault="00860B30" w:rsidP="00860B30">
      <w:pPr>
        <w:spacing w:after="0" w:line="360" w:lineRule="auto"/>
        <w:ind w:left="708" w:right="51"/>
        <w:jc w:val="both"/>
        <w:rPr>
          <w:rFonts w:ascii="Palatino Linotype" w:eastAsia="Times New Roman" w:hAnsi="Palatino Linotype" w:cs="Times New Roman"/>
          <w:iCs/>
          <w:sz w:val="24"/>
          <w:szCs w:val="24"/>
          <w:lang w:val="es-ES" w:eastAsia="es-ES"/>
        </w:rPr>
      </w:pPr>
      <w:r w:rsidRPr="0039202C">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39202C">
        <w:rPr>
          <w:rFonts w:ascii="Palatino Linotype" w:eastAsia="Times New Roman" w:hAnsi="Palatino Linotype" w:cs="Times New Roman"/>
          <w:iCs/>
          <w:sz w:val="24"/>
          <w:szCs w:val="24"/>
          <w:lang w:val="es-ES" w:eastAsia="es-ES"/>
        </w:rPr>
        <w:t>;</w:t>
      </w:r>
    </w:p>
    <w:p w14:paraId="66E68EFD" w14:textId="77777777" w:rsidR="00860B30" w:rsidRPr="0039202C" w:rsidRDefault="00860B30" w:rsidP="00860B30">
      <w:pPr>
        <w:spacing w:after="0" w:line="360" w:lineRule="auto"/>
        <w:ind w:right="51" w:firstLine="708"/>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 (Sic)</w:t>
      </w:r>
    </w:p>
    <w:p w14:paraId="36085CD2"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14:paraId="79DDC71E"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39202C">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C2CBA24" w14:textId="77777777" w:rsidR="00860B30" w:rsidRPr="0039202C" w:rsidRDefault="00860B30" w:rsidP="00860B30">
      <w:pPr>
        <w:spacing w:after="0" w:line="360" w:lineRule="auto"/>
        <w:ind w:right="51"/>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6AEDD4D0" w14:textId="77777777" w:rsidR="00860B30" w:rsidRPr="0039202C" w:rsidRDefault="00860B30" w:rsidP="00860B30">
      <w:pPr>
        <w:spacing w:after="0" w:line="360" w:lineRule="auto"/>
        <w:ind w:right="51"/>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w:t>
      </w:r>
    </w:p>
    <w:p w14:paraId="410A1251" w14:textId="77777777" w:rsidR="00860B30" w:rsidRPr="0039202C" w:rsidRDefault="00860B30" w:rsidP="00860B30">
      <w:pPr>
        <w:spacing w:after="0" w:line="360" w:lineRule="auto"/>
        <w:ind w:right="51"/>
        <w:jc w:val="both"/>
        <w:rPr>
          <w:rFonts w:ascii="Palatino Linotype" w:eastAsia="Times New Roman" w:hAnsi="Palatino Linotype" w:cs="Times New Roman"/>
          <w:i/>
          <w:iCs/>
          <w:sz w:val="24"/>
          <w:szCs w:val="24"/>
          <w:lang w:val="es-ES" w:eastAsia="es-ES"/>
        </w:rPr>
      </w:pPr>
      <w:r w:rsidRPr="0039202C">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A6D96DA" w14:textId="77777777" w:rsidR="00860B30" w:rsidRPr="0039202C"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39202C">
        <w:rPr>
          <w:rFonts w:ascii="Palatino Linotype" w:eastAsia="Times New Roman" w:hAnsi="Palatino Linotype" w:cs="Times New Roman"/>
          <w:iCs/>
          <w:sz w:val="24"/>
          <w:szCs w:val="24"/>
          <w:lang w:val="es-ES" w:eastAsia="es-ES"/>
        </w:rPr>
        <w:lastRenderedPageBreak/>
        <w:t xml:space="preserve">Por lo que es menester en este asunto, dar vista a la Secretaría Técnica del Pleno a efecto de que ejerza las atribuciones previstas en la normatividad aplicable y comunique al  Órgano Interno </w:t>
      </w:r>
      <w:r w:rsidR="003251FA" w:rsidRPr="0039202C">
        <w:rPr>
          <w:rFonts w:ascii="Palatino Linotype" w:eastAsia="Times New Roman" w:hAnsi="Palatino Linotype" w:cs="Times New Roman"/>
          <w:iCs/>
          <w:sz w:val="24"/>
          <w:szCs w:val="24"/>
          <w:lang w:val="es-ES" w:eastAsia="es-ES"/>
        </w:rPr>
        <w:t xml:space="preserve">de Control </w:t>
      </w:r>
      <w:r w:rsidRPr="0039202C">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40F27A" w14:textId="77777777" w:rsidR="00860B30" w:rsidRPr="0039202C" w:rsidRDefault="00860B30" w:rsidP="00860B30">
      <w:pPr>
        <w:spacing w:after="0" w:line="360" w:lineRule="auto"/>
        <w:ind w:right="51"/>
        <w:jc w:val="both"/>
        <w:rPr>
          <w:rFonts w:ascii="Palatino Linotype" w:eastAsiaTheme="minorEastAsia" w:hAnsi="Palatino Linotype" w:cs="Arial"/>
          <w:sz w:val="24"/>
          <w:szCs w:val="24"/>
          <w:lang w:val="es-ES_tradnl" w:eastAsia="es-ES"/>
        </w:rPr>
      </w:pPr>
    </w:p>
    <w:p w14:paraId="6BA2FE85" w14:textId="77777777" w:rsidR="00860B30" w:rsidRPr="0039202C" w:rsidRDefault="00860B30" w:rsidP="00860B30">
      <w:pPr>
        <w:numPr>
          <w:ilvl w:val="0"/>
          <w:numId w:val="2"/>
        </w:numPr>
        <w:spacing w:after="0" w:line="360" w:lineRule="auto"/>
        <w:jc w:val="both"/>
        <w:rPr>
          <w:rFonts w:ascii="Palatino Linotype" w:eastAsia="Times New Roman" w:hAnsi="Palatino Linotype" w:cs="Arial"/>
          <w:b/>
          <w:i/>
          <w:sz w:val="28"/>
          <w:szCs w:val="24"/>
          <w:lang w:val="es-ES" w:eastAsia="es-ES"/>
        </w:rPr>
      </w:pPr>
      <w:r w:rsidRPr="0039202C">
        <w:rPr>
          <w:rFonts w:ascii="Palatino Linotype" w:eastAsia="Times New Roman" w:hAnsi="Palatino Linotype" w:cs="Arial"/>
          <w:b/>
          <w:i/>
          <w:sz w:val="28"/>
          <w:szCs w:val="24"/>
          <w:lang w:val="es-ES" w:eastAsia="es-ES"/>
        </w:rPr>
        <w:t>De la Versión pública</w:t>
      </w:r>
    </w:p>
    <w:p w14:paraId="670B2A1A"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bCs/>
          <w:sz w:val="24"/>
          <w:szCs w:val="24"/>
          <w:lang w:eastAsia="es-ES"/>
        </w:rPr>
        <w:t>A este respecto, los</w:t>
      </w:r>
      <w:r w:rsidRPr="0039202C">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25B15F7" w14:textId="77777777" w:rsidR="00860B30" w:rsidRPr="0039202C" w:rsidRDefault="00860B30" w:rsidP="00860B30">
      <w:pPr>
        <w:spacing w:after="0" w:line="360" w:lineRule="auto"/>
        <w:jc w:val="both"/>
        <w:rPr>
          <w:rFonts w:ascii="Palatino Linotype" w:eastAsia="Times New Roman" w:hAnsi="Palatino Linotype" w:cs="Times New Roman"/>
          <w:b/>
          <w:bCs/>
          <w:i/>
          <w:noProof/>
          <w:sz w:val="24"/>
          <w:szCs w:val="24"/>
          <w:lang w:eastAsia="es-ES"/>
        </w:rPr>
      </w:pPr>
    </w:p>
    <w:p w14:paraId="6B667B7F"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ES"/>
        </w:rPr>
      </w:pPr>
      <w:r w:rsidRPr="0039202C">
        <w:rPr>
          <w:rFonts w:ascii="Palatino Linotype" w:eastAsia="Times New Roman" w:hAnsi="Palatino Linotype" w:cs="Arial"/>
          <w:b/>
          <w:bCs/>
          <w:i/>
          <w:noProof/>
          <w:lang w:eastAsia="es-ES"/>
        </w:rPr>
        <w:t>“</w:t>
      </w:r>
      <w:r w:rsidRPr="0039202C">
        <w:rPr>
          <w:rFonts w:ascii="Palatino Linotype" w:eastAsia="Times New Roman" w:hAnsi="Palatino Linotype" w:cs="Arial"/>
          <w:b/>
          <w:bCs/>
          <w:i/>
          <w:lang w:eastAsia="es-MX"/>
        </w:rPr>
        <w:t>Artículo</w:t>
      </w:r>
      <w:r w:rsidRPr="0039202C">
        <w:rPr>
          <w:rFonts w:ascii="Palatino Linotype" w:eastAsia="Times New Roman" w:hAnsi="Palatino Linotype" w:cs="Arial"/>
          <w:b/>
          <w:bCs/>
          <w:i/>
          <w:lang w:eastAsia="es-ES"/>
        </w:rPr>
        <w:t xml:space="preserve"> 3. </w:t>
      </w:r>
      <w:r w:rsidRPr="0039202C">
        <w:rPr>
          <w:rFonts w:ascii="Palatino Linotype" w:eastAsia="Times New Roman" w:hAnsi="Palatino Linotype" w:cs="Times New Roman"/>
          <w:i/>
          <w:lang w:eastAsia="es-ES"/>
        </w:rPr>
        <w:t xml:space="preserve">Para los efectos de la presente Ley se entenderá por: </w:t>
      </w:r>
    </w:p>
    <w:p w14:paraId="559C9E03"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ES"/>
        </w:rPr>
      </w:pPr>
    </w:p>
    <w:p w14:paraId="7466C210"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r w:rsidRPr="0039202C">
        <w:rPr>
          <w:rFonts w:ascii="Palatino Linotype" w:eastAsia="Times New Roman" w:hAnsi="Palatino Linotype" w:cs="Arial"/>
          <w:b/>
          <w:i/>
          <w:lang w:eastAsia="es-ES"/>
        </w:rPr>
        <w:t>IX.</w:t>
      </w:r>
      <w:r w:rsidRPr="0039202C">
        <w:rPr>
          <w:rFonts w:ascii="Palatino Linotype" w:eastAsia="Times New Roman" w:hAnsi="Palatino Linotype" w:cs="Arial"/>
          <w:i/>
          <w:lang w:eastAsia="es-ES"/>
        </w:rPr>
        <w:t xml:space="preserve"> </w:t>
      </w:r>
      <w:r w:rsidRPr="0039202C">
        <w:rPr>
          <w:rFonts w:ascii="Palatino Linotype" w:eastAsia="Times New Roman" w:hAnsi="Palatino Linotype" w:cs="Arial"/>
          <w:b/>
          <w:i/>
          <w:lang w:eastAsia="es-ES"/>
        </w:rPr>
        <w:t xml:space="preserve">Datos personales: </w:t>
      </w:r>
      <w:r w:rsidRPr="0039202C">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252FCC03"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p>
    <w:p w14:paraId="35B24DA8"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r w:rsidRPr="0039202C">
        <w:rPr>
          <w:rFonts w:ascii="Palatino Linotype" w:eastAsia="Times New Roman" w:hAnsi="Palatino Linotype" w:cs="Arial"/>
          <w:b/>
          <w:i/>
          <w:lang w:eastAsia="es-ES"/>
        </w:rPr>
        <w:t>XX.</w:t>
      </w:r>
      <w:r w:rsidRPr="0039202C">
        <w:rPr>
          <w:rFonts w:ascii="Palatino Linotype" w:eastAsia="Times New Roman" w:hAnsi="Palatino Linotype" w:cs="Arial"/>
          <w:i/>
          <w:lang w:eastAsia="es-ES"/>
        </w:rPr>
        <w:t xml:space="preserve"> </w:t>
      </w:r>
      <w:r w:rsidRPr="0039202C">
        <w:rPr>
          <w:rFonts w:ascii="Palatino Linotype" w:eastAsia="Times New Roman" w:hAnsi="Palatino Linotype" w:cs="Arial"/>
          <w:b/>
          <w:i/>
          <w:lang w:eastAsia="es-ES"/>
        </w:rPr>
        <w:t>Información clasificada:</w:t>
      </w:r>
      <w:r w:rsidRPr="0039202C">
        <w:rPr>
          <w:rFonts w:ascii="Palatino Linotype" w:eastAsia="Times New Roman" w:hAnsi="Palatino Linotype" w:cs="Arial"/>
          <w:i/>
          <w:lang w:eastAsia="es-ES"/>
        </w:rPr>
        <w:t xml:space="preserve"> Aquella considerada por la presente Ley como reservada o confidencial; </w:t>
      </w:r>
    </w:p>
    <w:p w14:paraId="1459F336"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p>
    <w:p w14:paraId="59D4158A"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r w:rsidRPr="0039202C">
        <w:rPr>
          <w:rFonts w:ascii="Palatino Linotype" w:eastAsia="Times New Roman" w:hAnsi="Palatino Linotype" w:cs="Arial"/>
          <w:b/>
          <w:i/>
          <w:lang w:eastAsia="es-ES"/>
        </w:rPr>
        <w:lastRenderedPageBreak/>
        <w:t>XXI.</w:t>
      </w:r>
      <w:r w:rsidRPr="0039202C">
        <w:rPr>
          <w:rFonts w:ascii="Palatino Linotype" w:eastAsia="Times New Roman" w:hAnsi="Palatino Linotype" w:cs="Arial"/>
          <w:i/>
          <w:lang w:eastAsia="es-ES"/>
        </w:rPr>
        <w:t xml:space="preserve"> </w:t>
      </w:r>
      <w:r w:rsidRPr="0039202C">
        <w:rPr>
          <w:rFonts w:ascii="Palatino Linotype" w:eastAsia="Times New Roman" w:hAnsi="Palatino Linotype" w:cs="Arial"/>
          <w:b/>
          <w:i/>
          <w:lang w:eastAsia="es-ES"/>
        </w:rPr>
        <w:t>Información confidencial</w:t>
      </w:r>
      <w:r w:rsidRPr="0039202C">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4B2E71"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r w:rsidRPr="0039202C">
        <w:rPr>
          <w:rFonts w:ascii="Palatino Linotype" w:eastAsia="Times New Roman" w:hAnsi="Palatino Linotype" w:cs="Arial"/>
          <w:b/>
          <w:i/>
          <w:lang w:eastAsia="es-ES"/>
        </w:rPr>
        <w:t>XLV. Versión pública:</w:t>
      </w:r>
      <w:r w:rsidRPr="0039202C">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74180B0"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p>
    <w:p w14:paraId="66F2BF65"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r w:rsidRPr="0039202C">
        <w:rPr>
          <w:rFonts w:ascii="Palatino Linotype" w:eastAsia="Times New Roman" w:hAnsi="Palatino Linotype" w:cs="Arial"/>
          <w:b/>
          <w:i/>
          <w:lang w:eastAsia="es-ES"/>
        </w:rPr>
        <w:t>Artículo 51.</w:t>
      </w:r>
      <w:r w:rsidRPr="0039202C">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9202C">
        <w:rPr>
          <w:rFonts w:ascii="Palatino Linotype" w:eastAsia="Times New Roman" w:hAnsi="Palatino Linotype" w:cs="Arial"/>
          <w:b/>
          <w:i/>
          <w:lang w:eastAsia="es-ES"/>
        </w:rPr>
        <w:t xml:space="preserve">y tendrá la responsabilidad de verificar en cada caso que la misma no sea confidencial o reservada. </w:t>
      </w:r>
      <w:r w:rsidRPr="0039202C">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09A56F45" w14:textId="77777777" w:rsidR="00860B30" w:rsidRPr="0039202C" w:rsidRDefault="00860B30" w:rsidP="00860B30">
      <w:pPr>
        <w:spacing w:after="0" w:line="240" w:lineRule="auto"/>
        <w:ind w:left="567" w:right="567"/>
        <w:jc w:val="both"/>
        <w:rPr>
          <w:rFonts w:ascii="Palatino Linotype" w:eastAsia="Times New Roman" w:hAnsi="Palatino Linotype" w:cs="Arial"/>
          <w:i/>
          <w:lang w:eastAsia="es-ES"/>
        </w:rPr>
      </w:pPr>
    </w:p>
    <w:p w14:paraId="2AAA5AEC" w14:textId="77777777" w:rsidR="00860B30" w:rsidRPr="0039202C" w:rsidRDefault="00860B30" w:rsidP="00860B30">
      <w:pPr>
        <w:spacing w:after="0" w:line="240" w:lineRule="auto"/>
        <w:ind w:left="567" w:right="567"/>
        <w:jc w:val="both"/>
        <w:rPr>
          <w:rFonts w:ascii="Palatino Linotype" w:eastAsia="Times New Roman" w:hAnsi="Palatino Linotype" w:cs="Arial"/>
          <w:bCs/>
          <w:noProof/>
          <w:sz w:val="24"/>
          <w:szCs w:val="24"/>
          <w:lang w:eastAsia="es-ES"/>
        </w:rPr>
      </w:pPr>
      <w:r w:rsidRPr="0039202C">
        <w:rPr>
          <w:rFonts w:ascii="Palatino Linotype" w:eastAsia="Times New Roman" w:hAnsi="Palatino Linotype" w:cs="Arial"/>
          <w:b/>
          <w:i/>
          <w:lang w:eastAsia="es-ES"/>
        </w:rPr>
        <w:t>Artículo 52.</w:t>
      </w:r>
      <w:r w:rsidRPr="0039202C">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9202C">
        <w:rPr>
          <w:rFonts w:ascii="Palatino Linotype" w:eastAsia="Times New Roman" w:hAnsi="Palatino Linotype" w:cs="Arial"/>
          <w:bCs/>
          <w:i/>
          <w:noProof/>
          <w:lang w:eastAsia="es-ES"/>
        </w:rPr>
        <w:t>”</w:t>
      </w:r>
    </w:p>
    <w:p w14:paraId="646ED3B1"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0ABC23D7" w14:textId="77777777" w:rsidR="00860B30" w:rsidRPr="0039202C" w:rsidRDefault="00860B30" w:rsidP="00860B30">
      <w:pPr>
        <w:spacing w:after="0" w:line="360" w:lineRule="auto"/>
        <w:jc w:val="both"/>
        <w:rPr>
          <w:rFonts w:ascii="Palatino Linotype" w:eastAsia="Arial Unicode MS" w:hAnsi="Palatino Linotype" w:cs="Arial"/>
          <w:i/>
          <w:szCs w:val="24"/>
          <w:lang w:eastAsia="es-ES"/>
        </w:rPr>
      </w:pPr>
      <w:r w:rsidRPr="0039202C">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6EB7B037" w14:textId="77777777" w:rsidR="00860B30" w:rsidRPr="0039202C" w:rsidRDefault="00860B30" w:rsidP="00860B30">
      <w:pPr>
        <w:spacing w:after="0" w:line="360" w:lineRule="auto"/>
        <w:jc w:val="both"/>
        <w:rPr>
          <w:rFonts w:ascii="Palatino Linotype" w:eastAsia="Arial Unicode MS" w:hAnsi="Palatino Linotype"/>
        </w:rPr>
      </w:pPr>
    </w:p>
    <w:p w14:paraId="17F02844" w14:textId="77777777" w:rsidR="00860B30" w:rsidRPr="0039202C" w:rsidRDefault="00860B30" w:rsidP="00860B30">
      <w:pPr>
        <w:spacing w:after="0" w:line="360" w:lineRule="auto"/>
        <w:jc w:val="both"/>
        <w:rPr>
          <w:rFonts w:ascii="Palatino Linotype" w:hAnsi="Palatino Linotype"/>
          <w:sz w:val="24"/>
        </w:rPr>
      </w:pPr>
      <w:r w:rsidRPr="0039202C">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39202C">
        <w:rPr>
          <w:rFonts w:ascii="Palatino Linotype" w:hAnsi="Palatino Linotype"/>
          <w:sz w:val="24"/>
        </w:rPr>
        <w:lastRenderedPageBreak/>
        <w:t>datos personales, entendiéndose por tales, aquéllos que hacen identificable a una persona.</w:t>
      </w:r>
    </w:p>
    <w:p w14:paraId="73457CF6" w14:textId="77777777" w:rsidR="00860B30" w:rsidRPr="0039202C" w:rsidRDefault="00860B30" w:rsidP="00860B30">
      <w:pPr>
        <w:spacing w:after="0" w:line="360" w:lineRule="auto"/>
        <w:jc w:val="both"/>
        <w:rPr>
          <w:rFonts w:ascii="Palatino Linotype" w:hAnsi="Palatino Linotype"/>
          <w:sz w:val="24"/>
        </w:rPr>
      </w:pPr>
    </w:p>
    <w:p w14:paraId="4BD7D56A" w14:textId="77777777" w:rsidR="00860B30" w:rsidRPr="0039202C" w:rsidRDefault="00860B30" w:rsidP="00860B30">
      <w:pPr>
        <w:spacing w:after="0" w:line="360" w:lineRule="auto"/>
        <w:jc w:val="both"/>
        <w:rPr>
          <w:rFonts w:ascii="Palatino Linotype" w:eastAsia="Arial Unicode MS" w:hAnsi="Palatino Linotype"/>
          <w:sz w:val="24"/>
          <w:lang w:val="es-ES"/>
        </w:rPr>
      </w:pPr>
      <w:r w:rsidRPr="0039202C">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9202C">
        <w:rPr>
          <w:rFonts w:ascii="Palatino Linotype" w:eastAsia="Arial Unicode MS" w:hAnsi="Palatino Linotype"/>
          <w:color w:val="000000"/>
          <w:sz w:val="24"/>
          <w:lang w:eastAsia="es-MX"/>
        </w:rPr>
        <w:t>el Sujeto Obligado</w:t>
      </w:r>
      <w:r w:rsidRPr="0039202C">
        <w:rPr>
          <w:rFonts w:ascii="Palatino Linotype" w:eastAsia="Arial Unicode MS" w:hAnsi="Palatino Linotype"/>
          <w:sz w:val="24"/>
          <w:lang w:val="es-ES"/>
        </w:rPr>
        <w:t xml:space="preserve">, en ese contexto, todo dato personal susceptible de clasificación debe ser protegido. </w:t>
      </w:r>
    </w:p>
    <w:p w14:paraId="32231AA7" w14:textId="77777777" w:rsidR="00860B30" w:rsidRPr="0039202C" w:rsidRDefault="00860B30" w:rsidP="00860B30">
      <w:pPr>
        <w:spacing w:after="0" w:line="360" w:lineRule="auto"/>
        <w:jc w:val="both"/>
        <w:rPr>
          <w:rFonts w:ascii="Palatino Linotype" w:eastAsia="Arial Unicode MS" w:hAnsi="Palatino Linotype"/>
          <w:sz w:val="24"/>
          <w:lang w:val="es-ES"/>
        </w:rPr>
      </w:pPr>
    </w:p>
    <w:p w14:paraId="07C235AA"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_tradnl" w:eastAsia="es-ES"/>
        </w:rPr>
      </w:pPr>
    </w:p>
    <w:p w14:paraId="409168B0"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ES"/>
        </w:rPr>
      </w:pPr>
      <w:r w:rsidRPr="0039202C">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39202C">
        <w:rPr>
          <w:rFonts w:ascii="Palatino Linotype" w:eastAsia="Times New Roman" w:hAnsi="Palatino Linotype" w:cs="Times New Roman"/>
          <w:sz w:val="24"/>
          <w:szCs w:val="24"/>
          <w:lang w:val="es-ES" w:eastAsia="es-ES"/>
        </w:rPr>
        <w:t>resulta necesario que el Comité de Transparencia d</w:t>
      </w:r>
      <w:r w:rsidRPr="0039202C">
        <w:rPr>
          <w:rFonts w:ascii="Palatino Linotype" w:eastAsia="Times New Roman" w:hAnsi="Palatino Linotype" w:cs="Times New Roman"/>
          <w:sz w:val="24"/>
          <w:szCs w:val="24"/>
          <w:lang w:val="es-ES_tradnl" w:eastAsia="es-ES"/>
        </w:rPr>
        <w:t xml:space="preserve">el </w:t>
      </w:r>
      <w:r w:rsidRPr="0039202C">
        <w:rPr>
          <w:rFonts w:ascii="Palatino Linotype" w:eastAsia="Times New Roman" w:hAnsi="Palatino Linotype" w:cs="Times New Roman"/>
          <w:b/>
          <w:sz w:val="24"/>
          <w:szCs w:val="24"/>
          <w:lang w:val="es-ES_tradnl" w:eastAsia="es-ES"/>
        </w:rPr>
        <w:t>sujeto obligado</w:t>
      </w:r>
      <w:r w:rsidRPr="0039202C">
        <w:rPr>
          <w:rFonts w:ascii="Palatino Linotype" w:eastAsia="Times New Roman" w:hAnsi="Palatino Linotype" w:cs="Times New Roman"/>
          <w:sz w:val="24"/>
          <w:szCs w:val="24"/>
          <w:lang w:val="es-ES_tradnl" w:eastAsia="es-ES"/>
        </w:rPr>
        <w:t xml:space="preserve"> </w:t>
      </w:r>
      <w:r w:rsidRPr="0039202C">
        <w:rPr>
          <w:rFonts w:ascii="Palatino Linotype" w:eastAsia="Times New Roman" w:hAnsi="Palatino Linotype" w:cs="Times New Roman"/>
          <w:sz w:val="24"/>
          <w:szCs w:val="24"/>
          <w:lang w:val="es-ES" w:eastAsia="es-ES"/>
        </w:rPr>
        <w:t>emita el Acuerdo de Clasificación correspondiente</w:t>
      </w:r>
      <w:r w:rsidRPr="0039202C">
        <w:rPr>
          <w:rFonts w:ascii="Palatino Linotype" w:eastAsia="Times New Roman" w:hAnsi="Palatino Linotype" w:cs="Times New Roman"/>
          <w:sz w:val="24"/>
          <w:szCs w:val="24"/>
          <w:lang w:val="es-ES_tradnl" w:eastAsia="es-ES"/>
        </w:rPr>
        <w:t xml:space="preserve"> debidamente fundado y motivado, </w:t>
      </w:r>
      <w:r w:rsidRPr="0039202C">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256A0F0A"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ES"/>
        </w:rPr>
      </w:pPr>
    </w:p>
    <w:p w14:paraId="70CFCA12"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ES"/>
        </w:rPr>
      </w:pPr>
      <w:r w:rsidRPr="0039202C">
        <w:rPr>
          <w:rFonts w:ascii="Palatino Linotype" w:eastAsia="Times New Roman" w:hAnsi="Palatino Linotype" w:cs="Times New Roman"/>
          <w:sz w:val="24"/>
          <w:szCs w:val="24"/>
          <w:lang w:val="es-ES" w:eastAsia="es-ES"/>
        </w:rPr>
        <w:lastRenderedPageBreak/>
        <w:t xml:space="preserve">En caso específico, de los documentos solicitados pudieran obrar datos que son considerados confidenciales, cuyo acceso debe ser restringido, los cuales deben testarse al momento de la elaboración de versiones públicas, como es el caso del </w:t>
      </w:r>
      <w:r w:rsidRPr="0039202C">
        <w:rPr>
          <w:rFonts w:ascii="Palatino Linotype" w:eastAsia="Times New Roman" w:hAnsi="Palatino Linotype" w:cs="Times New Roman"/>
          <w:b/>
          <w:sz w:val="24"/>
          <w:szCs w:val="24"/>
          <w:lang w:val="es-ES" w:eastAsia="es-ES"/>
        </w:rPr>
        <w:t>Registro Federal de Contribuyentes</w:t>
      </w:r>
      <w:r w:rsidRPr="0039202C">
        <w:rPr>
          <w:rFonts w:ascii="Palatino Linotype" w:eastAsia="Times New Roman" w:hAnsi="Palatino Linotype" w:cs="Times New Roman"/>
          <w:sz w:val="24"/>
          <w:szCs w:val="24"/>
          <w:lang w:val="es-ES" w:eastAsia="es-ES"/>
        </w:rPr>
        <w:t xml:space="preserve"> (RFC) y la </w:t>
      </w:r>
      <w:r w:rsidRPr="0039202C">
        <w:rPr>
          <w:rFonts w:ascii="Palatino Linotype" w:eastAsia="Times New Roman" w:hAnsi="Palatino Linotype" w:cs="Times New Roman"/>
          <w:b/>
          <w:sz w:val="24"/>
          <w:szCs w:val="24"/>
          <w:lang w:val="es-ES" w:eastAsia="es-ES"/>
        </w:rPr>
        <w:t>Clave Única de Registro de Población</w:t>
      </w:r>
      <w:r w:rsidRPr="0039202C">
        <w:rPr>
          <w:rFonts w:ascii="Palatino Linotype" w:eastAsia="Times New Roman" w:hAnsi="Palatino Linotype" w:cs="Times New Roman"/>
          <w:sz w:val="24"/>
          <w:szCs w:val="24"/>
          <w:lang w:val="es-ES" w:eastAsia="es-ES"/>
        </w:rPr>
        <w:t xml:space="preserve"> (CURP).</w:t>
      </w:r>
      <w:r w:rsidRPr="0039202C">
        <w:rPr>
          <w:rFonts w:ascii="Palatino Linotype" w:eastAsia="Times New Roman" w:hAnsi="Palatino Linotype" w:cs="Times New Roman"/>
          <w:b/>
          <w:sz w:val="24"/>
          <w:szCs w:val="24"/>
          <w:lang w:val="es-ES" w:eastAsia="es-ES"/>
        </w:rPr>
        <w:t>.</w:t>
      </w:r>
    </w:p>
    <w:p w14:paraId="6E8813C4" w14:textId="77777777" w:rsidR="00860B30" w:rsidRPr="0039202C" w:rsidRDefault="00860B30" w:rsidP="00860B30">
      <w:pPr>
        <w:spacing w:after="0" w:line="360" w:lineRule="auto"/>
        <w:jc w:val="both"/>
        <w:rPr>
          <w:rFonts w:ascii="Palatino Linotype" w:eastAsia="Times New Roman" w:hAnsi="Palatino Linotype" w:cs="Times New Roman"/>
          <w:sz w:val="24"/>
          <w:szCs w:val="24"/>
        </w:rPr>
      </w:pPr>
    </w:p>
    <w:p w14:paraId="756B3086" w14:textId="77777777" w:rsidR="00860B30" w:rsidRPr="0039202C" w:rsidRDefault="00860B30" w:rsidP="00860B30">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9202C">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2C317B4B" w14:textId="77777777" w:rsidR="00860B30" w:rsidRPr="0039202C" w:rsidRDefault="00860B30" w:rsidP="00860B30">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0153B468" w14:textId="77777777" w:rsidR="00860B30" w:rsidRPr="0039202C" w:rsidRDefault="00860B30" w:rsidP="00860B30">
      <w:pPr>
        <w:spacing w:after="0" w:line="360" w:lineRule="auto"/>
        <w:ind w:right="-91"/>
        <w:jc w:val="both"/>
        <w:rPr>
          <w:rFonts w:ascii="Palatino Linotype" w:eastAsia="Times New Roman" w:hAnsi="Palatino Linotype" w:cs="Arial"/>
          <w:sz w:val="24"/>
          <w:szCs w:val="24"/>
          <w:lang w:eastAsia="es-MX"/>
        </w:rPr>
      </w:pPr>
      <w:r w:rsidRPr="0039202C">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033CAA30" w14:textId="77777777" w:rsidR="00860B30" w:rsidRPr="0039202C" w:rsidRDefault="00860B30" w:rsidP="00860B30">
      <w:pPr>
        <w:spacing w:after="0" w:line="360" w:lineRule="auto"/>
        <w:ind w:right="-91"/>
        <w:jc w:val="both"/>
        <w:rPr>
          <w:rFonts w:ascii="Palatino Linotype" w:eastAsia="Times New Roman" w:hAnsi="Palatino Linotype" w:cs="Arial"/>
          <w:sz w:val="24"/>
          <w:szCs w:val="24"/>
          <w:lang w:eastAsia="es-MX"/>
        </w:rPr>
      </w:pPr>
    </w:p>
    <w:p w14:paraId="4959B3F4" w14:textId="77777777" w:rsidR="00860B30" w:rsidRPr="0039202C" w:rsidRDefault="00860B30" w:rsidP="00860B30">
      <w:pPr>
        <w:spacing w:after="0" w:line="240" w:lineRule="auto"/>
        <w:ind w:left="567" w:right="567"/>
        <w:jc w:val="both"/>
        <w:rPr>
          <w:rFonts w:ascii="Palatino Linotype" w:eastAsia="Times New Roman" w:hAnsi="Palatino Linotype" w:cs="Arial"/>
          <w:b/>
          <w:bCs/>
          <w:i/>
        </w:rPr>
      </w:pPr>
      <w:r w:rsidRPr="0039202C">
        <w:rPr>
          <w:rFonts w:ascii="Palatino Linotype" w:eastAsia="Times New Roman" w:hAnsi="Palatino Linotype" w:cs="Arial"/>
          <w:bCs/>
          <w:i/>
        </w:rPr>
        <w:t>“</w:t>
      </w:r>
      <w:r w:rsidRPr="0039202C">
        <w:rPr>
          <w:rFonts w:ascii="Palatino Linotype" w:eastAsia="Times New Roman" w:hAnsi="Palatino Linotype" w:cs="Arial"/>
          <w:b/>
          <w:bCs/>
          <w:i/>
        </w:rPr>
        <w:t xml:space="preserve">Registro Federal de Contribuyentes (RFC) de personas físicas. </w:t>
      </w:r>
      <w:r w:rsidRPr="0039202C">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5965AE" w14:textId="77777777" w:rsidR="00860B30" w:rsidRPr="0039202C" w:rsidRDefault="00860B30" w:rsidP="00860B30">
      <w:pPr>
        <w:spacing w:after="0" w:line="240" w:lineRule="auto"/>
        <w:ind w:left="567" w:right="567"/>
        <w:jc w:val="both"/>
        <w:rPr>
          <w:rFonts w:ascii="Palatino Linotype" w:eastAsia="Times New Roman" w:hAnsi="Palatino Linotype" w:cs="Arial"/>
          <w:bCs/>
          <w:i/>
          <w:sz w:val="20"/>
        </w:rPr>
      </w:pPr>
      <w:r w:rsidRPr="0039202C">
        <w:rPr>
          <w:rFonts w:ascii="Palatino Linotype" w:eastAsia="Times New Roman" w:hAnsi="Palatino Linotype" w:cs="Arial"/>
          <w:bCs/>
          <w:i/>
          <w:sz w:val="20"/>
        </w:rPr>
        <w:t>Resoluciones:</w:t>
      </w:r>
    </w:p>
    <w:p w14:paraId="2D9E7AC3" w14:textId="77777777" w:rsidR="00860B30" w:rsidRPr="0039202C" w:rsidRDefault="00860B30" w:rsidP="00860B30">
      <w:pPr>
        <w:spacing w:after="0" w:line="240" w:lineRule="auto"/>
        <w:ind w:left="567" w:right="567"/>
        <w:jc w:val="both"/>
        <w:rPr>
          <w:rFonts w:ascii="Palatino Linotype" w:eastAsia="Times New Roman" w:hAnsi="Palatino Linotype" w:cs="Arial"/>
          <w:bCs/>
          <w:i/>
          <w:sz w:val="20"/>
        </w:rPr>
      </w:pPr>
      <w:r w:rsidRPr="0039202C">
        <w:rPr>
          <w:rFonts w:ascii="Palatino Linotype" w:eastAsia="Times New Roman" w:hAnsi="Palatino Linotype" w:cs="Arial"/>
          <w:bCs/>
          <w:i/>
          <w:sz w:val="20"/>
        </w:rPr>
        <w:t>•</w:t>
      </w:r>
      <w:r w:rsidRPr="0039202C">
        <w:rPr>
          <w:rFonts w:ascii="Palatino Linotype" w:eastAsia="Times New Roman" w:hAnsi="Palatino Linotype" w:cs="Arial"/>
          <w:bCs/>
          <w:i/>
          <w:sz w:val="20"/>
        </w:rPr>
        <w:tab/>
        <w:t>RRA 0189/17. Morena. 08 de febrero de 2017. Por unanimidad. Comisionado Ponente Joel Salas Suárez.</w:t>
      </w:r>
    </w:p>
    <w:p w14:paraId="33D8474F" w14:textId="77777777" w:rsidR="00860B30" w:rsidRPr="0039202C" w:rsidRDefault="00860B30" w:rsidP="00860B30">
      <w:pPr>
        <w:spacing w:after="0" w:line="240" w:lineRule="auto"/>
        <w:ind w:left="567" w:right="567"/>
        <w:jc w:val="both"/>
        <w:rPr>
          <w:rFonts w:ascii="Palatino Linotype" w:eastAsia="Times New Roman" w:hAnsi="Palatino Linotype" w:cs="Arial"/>
          <w:bCs/>
          <w:i/>
          <w:sz w:val="20"/>
        </w:rPr>
      </w:pPr>
      <w:r w:rsidRPr="0039202C">
        <w:rPr>
          <w:rFonts w:ascii="Palatino Linotype" w:eastAsia="Times New Roman" w:hAnsi="Palatino Linotype" w:cs="Arial"/>
          <w:bCs/>
          <w:i/>
          <w:sz w:val="20"/>
        </w:rPr>
        <w:t>•</w:t>
      </w:r>
      <w:r w:rsidRPr="0039202C">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14:paraId="0B346B95" w14:textId="77777777" w:rsidR="00860B30" w:rsidRPr="0039202C" w:rsidRDefault="00860B30" w:rsidP="00860B30">
      <w:pPr>
        <w:spacing w:after="0" w:line="240" w:lineRule="auto"/>
        <w:ind w:left="567" w:right="567"/>
        <w:jc w:val="both"/>
        <w:rPr>
          <w:rFonts w:ascii="Palatino Linotype" w:eastAsia="Times New Roman" w:hAnsi="Palatino Linotype" w:cs="Arial"/>
          <w:i/>
          <w:sz w:val="20"/>
        </w:rPr>
      </w:pPr>
      <w:r w:rsidRPr="0039202C">
        <w:rPr>
          <w:rFonts w:ascii="Palatino Linotype" w:eastAsia="Times New Roman" w:hAnsi="Palatino Linotype" w:cs="Arial"/>
          <w:bCs/>
          <w:i/>
          <w:sz w:val="20"/>
        </w:rPr>
        <w:t>•</w:t>
      </w:r>
      <w:r w:rsidRPr="0039202C">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39202C">
        <w:rPr>
          <w:rFonts w:ascii="Palatino Linotype" w:eastAsia="Times New Roman" w:hAnsi="Palatino Linotype" w:cs="Arial"/>
          <w:i/>
          <w:sz w:val="20"/>
        </w:rPr>
        <w:t>”</w:t>
      </w:r>
    </w:p>
    <w:p w14:paraId="750FEA59" w14:textId="77777777" w:rsidR="00860B30" w:rsidRPr="0039202C" w:rsidRDefault="00860B30" w:rsidP="00860B30">
      <w:pPr>
        <w:spacing w:after="0" w:line="360" w:lineRule="auto"/>
        <w:jc w:val="both"/>
        <w:rPr>
          <w:rFonts w:ascii="Palatino Linotype" w:eastAsia="Times New Roman" w:hAnsi="Palatino Linotype" w:cs="Arial"/>
          <w:sz w:val="24"/>
          <w:szCs w:val="24"/>
          <w:lang w:eastAsia="es-MX"/>
        </w:rPr>
      </w:pPr>
    </w:p>
    <w:p w14:paraId="7E9E5383" w14:textId="77777777" w:rsidR="00860B30" w:rsidRPr="0039202C" w:rsidRDefault="00860B30" w:rsidP="00860B30">
      <w:pPr>
        <w:spacing w:after="0" w:line="360" w:lineRule="auto"/>
        <w:jc w:val="both"/>
        <w:rPr>
          <w:rFonts w:ascii="Palatino Linotype" w:eastAsia="Times New Roman" w:hAnsi="Palatino Linotype" w:cs="Arial"/>
          <w:sz w:val="24"/>
          <w:szCs w:val="24"/>
          <w:lang w:eastAsia="es-MX"/>
        </w:rPr>
      </w:pPr>
      <w:r w:rsidRPr="0039202C">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1AF6BA1C" w14:textId="77777777" w:rsidR="00860B30" w:rsidRPr="0039202C" w:rsidRDefault="00860B30" w:rsidP="00860B30">
      <w:pPr>
        <w:spacing w:after="0" w:line="360" w:lineRule="auto"/>
        <w:jc w:val="both"/>
        <w:rPr>
          <w:rFonts w:ascii="Palatino Linotype" w:eastAsia="Times New Roman" w:hAnsi="Palatino Linotype" w:cs="Arial"/>
          <w:sz w:val="24"/>
          <w:szCs w:val="24"/>
          <w:lang w:eastAsia="es-MX"/>
        </w:rPr>
      </w:pPr>
    </w:p>
    <w:p w14:paraId="064E7ED8"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r w:rsidRPr="0039202C">
        <w:rPr>
          <w:rFonts w:ascii="Palatino Linotype" w:eastAsia="Times New Roman" w:hAnsi="Palatino Linotype" w:cs="Times New Roman"/>
          <w:sz w:val="24"/>
          <w:szCs w:val="24"/>
          <w:lang w:val="es-ES" w:eastAsia="es-MX"/>
        </w:rPr>
        <w:t xml:space="preserve">Por cuanto hace a la </w:t>
      </w:r>
      <w:r w:rsidRPr="0039202C">
        <w:rPr>
          <w:rFonts w:ascii="Palatino Linotype" w:eastAsia="Times New Roman" w:hAnsi="Palatino Linotype" w:cs="Times New Roman"/>
          <w:b/>
          <w:sz w:val="24"/>
          <w:szCs w:val="24"/>
          <w:lang w:val="es-ES" w:eastAsia="es-ES"/>
        </w:rPr>
        <w:t xml:space="preserve">Clave Única de Registro de Población, </w:t>
      </w:r>
      <w:r w:rsidRPr="0039202C">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C64E091"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p>
    <w:p w14:paraId="1507C1B7"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r w:rsidRPr="0039202C">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59F554E"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p>
    <w:p w14:paraId="2C988AA5" w14:textId="77777777" w:rsidR="00860B30" w:rsidRPr="0039202C" w:rsidRDefault="00860B30" w:rsidP="00860B30">
      <w:pPr>
        <w:spacing w:after="0"/>
        <w:ind w:left="567" w:right="567"/>
        <w:jc w:val="both"/>
        <w:rPr>
          <w:rFonts w:ascii="Palatino Linotype" w:hAnsi="Palatino Linotype" w:cs="Arial"/>
          <w:i/>
          <w:lang w:val="es-ES" w:eastAsia="es-MX"/>
        </w:rPr>
      </w:pPr>
      <w:r w:rsidRPr="0039202C">
        <w:rPr>
          <w:rFonts w:ascii="Palatino Linotype" w:hAnsi="Palatino Linotype" w:cs="Arial,Bold"/>
          <w:b/>
          <w:bCs/>
          <w:i/>
          <w:lang w:val="es-ES" w:eastAsia="es-MX"/>
        </w:rPr>
        <w:t xml:space="preserve">“Artículo 86. </w:t>
      </w:r>
      <w:r w:rsidRPr="0039202C">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730BB8B3" w14:textId="77777777" w:rsidR="00860B30" w:rsidRPr="0039202C" w:rsidRDefault="00860B30" w:rsidP="00860B30">
      <w:pPr>
        <w:spacing w:after="0"/>
        <w:ind w:left="567" w:right="567"/>
        <w:jc w:val="both"/>
        <w:rPr>
          <w:rFonts w:ascii="Palatino Linotype" w:hAnsi="Palatino Linotype" w:cs="Arial"/>
          <w:i/>
          <w:lang w:val="es-ES" w:eastAsia="es-MX"/>
        </w:rPr>
      </w:pPr>
    </w:p>
    <w:p w14:paraId="23B9A649" w14:textId="77777777" w:rsidR="00860B30" w:rsidRPr="0039202C" w:rsidRDefault="00860B30" w:rsidP="00860B30">
      <w:pPr>
        <w:spacing w:after="0"/>
        <w:ind w:left="567" w:right="567"/>
        <w:jc w:val="both"/>
        <w:rPr>
          <w:rFonts w:ascii="Palatino Linotype" w:hAnsi="Palatino Linotype" w:cs="Arial"/>
          <w:i/>
          <w:lang w:val="es-ES" w:eastAsia="es-MX"/>
        </w:rPr>
      </w:pPr>
      <w:r w:rsidRPr="0039202C">
        <w:rPr>
          <w:rFonts w:ascii="Palatino Linotype" w:hAnsi="Palatino Linotype" w:cs="Arial,Bold"/>
          <w:b/>
          <w:bCs/>
          <w:i/>
          <w:lang w:val="es-ES" w:eastAsia="es-MX"/>
        </w:rPr>
        <w:t xml:space="preserve">Artículo 91. </w:t>
      </w:r>
      <w:r w:rsidRPr="0039202C">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242D10B8"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p>
    <w:p w14:paraId="6FE72048"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r w:rsidRPr="0039202C">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39202C">
        <w:rPr>
          <w:rFonts w:ascii="Palatino Linotype" w:eastAsia="Times New Roman" w:hAnsi="Palatino Linotype" w:cs="Times New Roman"/>
          <w:sz w:val="24"/>
          <w:szCs w:val="24"/>
          <w:lang w:val="es-ES" w:eastAsia="es-MX"/>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0CE6844"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p>
    <w:p w14:paraId="5982A0CA"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r w:rsidRPr="0039202C">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35F460B" w14:textId="77777777" w:rsidR="00860B30" w:rsidRPr="0039202C" w:rsidRDefault="00860B30" w:rsidP="00860B30">
      <w:pPr>
        <w:spacing w:after="0" w:line="360" w:lineRule="auto"/>
        <w:jc w:val="both"/>
        <w:rPr>
          <w:rFonts w:ascii="Palatino Linotype" w:hAnsi="Palatino Linotype" w:cs="Arial"/>
          <w:lang w:val="es-ES" w:eastAsia="es-MX"/>
        </w:rPr>
      </w:pPr>
    </w:p>
    <w:p w14:paraId="790ED39B"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val="es-ES" w:eastAsia="es-MX"/>
        </w:rPr>
      </w:pPr>
    </w:p>
    <w:p w14:paraId="48D8E9AE"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val="es-ES" w:eastAsia="es-MX"/>
        </w:rPr>
      </w:pPr>
      <w:r w:rsidRPr="0039202C">
        <w:rPr>
          <w:rFonts w:ascii="Palatino Linotype" w:eastAsia="Times New Roman" w:hAnsi="Palatino Linotype" w:cs="Times New Roman"/>
          <w:b/>
          <w:i/>
          <w:lang w:val="es-ES" w:eastAsia="es-MX"/>
        </w:rPr>
        <w:t>Clave Única de Registro de Población (CURP)</w:t>
      </w:r>
      <w:r w:rsidRPr="0039202C">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489822A" w14:textId="77777777" w:rsidR="00860B30" w:rsidRPr="0039202C" w:rsidRDefault="00860B30" w:rsidP="00860B30">
      <w:pPr>
        <w:spacing w:after="0" w:line="360" w:lineRule="auto"/>
        <w:ind w:right="616"/>
        <w:jc w:val="both"/>
        <w:rPr>
          <w:rFonts w:ascii="Palatino Linotype" w:hAnsi="Palatino Linotype" w:cs="Arial"/>
          <w:bCs/>
          <w:lang w:val="es-ES" w:eastAsia="es-MX"/>
        </w:rPr>
      </w:pPr>
    </w:p>
    <w:p w14:paraId="6A5369CF"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MX"/>
        </w:rPr>
      </w:pPr>
      <w:r w:rsidRPr="0039202C">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D0F2143" w14:textId="77777777" w:rsidR="00860B30" w:rsidRPr="0039202C" w:rsidRDefault="00860B30" w:rsidP="00860B30">
      <w:pPr>
        <w:spacing w:after="0" w:line="360" w:lineRule="auto"/>
        <w:jc w:val="both"/>
        <w:rPr>
          <w:rFonts w:ascii="Palatino Linotype" w:eastAsia="Arial Unicode MS" w:hAnsi="Palatino Linotype" w:cs="Times New Roman"/>
          <w:sz w:val="24"/>
          <w:szCs w:val="24"/>
          <w:lang w:eastAsia="es-ES"/>
        </w:rPr>
      </w:pPr>
    </w:p>
    <w:p w14:paraId="687BD2DE"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MX"/>
        </w:rPr>
      </w:pPr>
      <w:r w:rsidRPr="0039202C">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39202C">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9202C">
        <w:rPr>
          <w:rFonts w:ascii="Palatino Linotype" w:eastAsia="Times New Roman" w:hAnsi="Palatino Linotype" w:cs="Times New Roman"/>
          <w:sz w:val="24"/>
          <w:szCs w:val="24"/>
          <w:lang w:val="es-ES_tradnl" w:eastAsia="es-ES"/>
        </w:rPr>
        <w:t xml:space="preserve">el Sujeto Obligado </w:t>
      </w:r>
      <w:r w:rsidRPr="0039202C">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9202C">
        <w:rPr>
          <w:rFonts w:ascii="Palatino Linotype" w:eastAsia="Times New Roman" w:hAnsi="Palatino Linotype" w:cs="Times New Roman"/>
          <w:sz w:val="24"/>
          <w:szCs w:val="24"/>
          <w:lang w:val="es-ES_tradnl" w:eastAsia="es-ES"/>
        </w:rPr>
        <w:t>el Sujeto Obligado</w:t>
      </w:r>
      <w:r w:rsidRPr="0039202C">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1556C15"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MX"/>
        </w:rPr>
      </w:pPr>
    </w:p>
    <w:p w14:paraId="75204EDF" w14:textId="77777777" w:rsidR="00860B30" w:rsidRPr="0039202C" w:rsidRDefault="00860B30" w:rsidP="00860B30">
      <w:pPr>
        <w:spacing w:after="0" w:line="360" w:lineRule="auto"/>
        <w:jc w:val="both"/>
        <w:rPr>
          <w:rFonts w:ascii="Palatino Linotype" w:eastAsia="Calibri" w:hAnsi="Palatino Linotype" w:cs="Times New Roman"/>
          <w:sz w:val="24"/>
          <w:szCs w:val="24"/>
          <w:lang w:eastAsia="es-ES"/>
        </w:rPr>
      </w:pPr>
      <w:r w:rsidRPr="0039202C">
        <w:rPr>
          <w:rFonts w:ascii="Palatino Linotype" w:eastAsia="Calibri" w:hAnsi="Palatino Linotype" w:cs="Times New Roman"/>
          <w:sz w:val="24"/>
          <w:szCs w:val="24"/>
          <w:lang w:eastAsia="es-ES"/>
        </w:rPr>
        <w:t xml:space="preserve">Así, es que </w:t>
      </w:r>
      <w:r w:rsidRPr="0039202C">
        <w:rPr>
          <w:rFonts w:ascii="Palatino Linotype" w:eastAsia="Times New Roman" w:hAnsi="Palatino Linotype" w:cs="Times New Roman"/>
          <w:sz w:val="24"/>
          <w:szCs w:val="24"/>
          <w:lang w:val="es-ES_tradnl" w:eastAsia="es-ES"/>
        </w:rPr>
        <w:t xml:space="preserve">el Sujeto Obligado </w:t>
      </w:r>
      <w:r w:rsidRPr="0039202C">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37EBAEB" w14:textId="77777777" w:rsidR="00860B30" w:rsidRPr="0039202C" w:rsidRDefault="00860B30" w:rsidP="00860B30">
      <w:pPr>
        <w:spacing w:after="0" w:line="360" w:lineRule="auto"/>
        <w:jc w:val="both"/>
        <w:rPr>
          <w:rFonts w:ascii="Palatino Linotype" w:eastAsia="Calibri" w:hAnsi="Palatino Linotype" w:cs="Times New Roman"/>
          <w:sz w:val="24"/>
          <w:szCs w:val="24"/>
          <w:lang w:eastAsia="es-ES"/>
        </w:rPr>
      </w:pPr>
    </w:p>
    <w:p w14:paraId="5FD5B797"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F0FD30"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4C2DF267"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 xml:space="preserve">“Artículo 49. </w:t>
      </w:r>
      <w:r w:rsidRPr="0039202C">
        <w:rPr>
          <w:rFonts w:ascii="Palatino Linotype" w:eastAsia="Times New Roman" w:hAnsi="Palatino Linotype" w:cs="Times New Roman"/>
          <w:i/>
          <w:lang w:eastAsia="es-MX"/>
        </w:rPr>
        <w:t>Los Comités de Transparencia tendrán las siguientes atribuciones:</w:t>
      </w:r>
    </w:p>
    <w:p w14:paraId="19B93CB3"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VIII.</w:t>
      </w:r>
      <w:r w:rsidRPr="0039202C">
        <w:rPr>
          <w:rFonts w:ascii="Palatino Linotype" w:eastAsia="Times New Roman" w:hAnsi="Palatino Linotype" w:cs="Times New Roman"/>
          <w:i/>
          <w:lang w:eastAsia="es-MX"/>
        </w:rPr>
        <w:t xml:space="preserve"> Aprobar, modificar o revocar la clasificación de la información;</w:t>
      </w:r>
    </w:p>
    <w:p w14:paraId="725A6C5A"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p>
    <w:p w14:paraId="11FBA3EC"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Artículo 132.</w:t>
      </w:r>
      <w:r w:rsidRPr="0039202C">
        <w:rPr>
          <w:rFonts w:ascii="Palatino Linotype" w:eastAsia="Times New Roman" w:hAnsi="Palatino Linotype" w:cs="Times New Roman"/>
          <w:i/>
          <w:lang w:eastAsia="es-MX"/>
        </w:rPr>
        <w:t xml:space="preserve"> La clasificación de la información se llevará a cabo en el momento en que:</w:t>
      </w:r>
    </w:p>
    <w:p w14:paraId="7DCC4582"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I.</w:t>
      </w:r>
      <w:r w:rsidRPr="0039202C">
        <w:rPr>
          <w:rFonts w:ascii="Palatino Linotype" w:eastAsia="Times New Roman" w:hAnsi="Palatino Linotype" w:cs="Times New Roman"/>
          <w:i/>
          <w:lang w:eastAsia="es-MX"/>
        </w:rPr>
        <w:t xml:space="preserve"> Se reciba una solicitud de acceso a la información;</w:t>
      </w:r>
    </w:p>
    <w:p w14:paraId="209395F2"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II.</w:t>
      </w:r>
      <w:r w:rsidRPr="0039202C">
        <w:rPr>
          <w:rFonts w:ascii="Palatino Linotype" w:eastAsia="Times New Roman" w:hAnsi="Palatino Linotype" w:cs="Times New Roman"/>
          <w:i/>
          <w:lang w:eastAsia="es-MX"/>
        </w:rPr>
        <w:t xml:space="preserve"> Se determine mediante resolución de autoridad competente; o</w:t>
      </w:r>
    </w:p>
    <w:p w14:paraId="58EC395B"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r w:rsidRPr="0039202C">
        <w:rPr>
          <w:rFonts w:ascii="Palatino Linotype" w:eastAsia="Times New Roman" w:hAnsi="Palatino Linotype" w:cs="Times New Roman"/>
          <w:b/>
          <w:i/>
          <w:lang w:eastAsia="es-MX"/>
        </w:rPr>
        <w:t>III.</w:t>
      </w:r>
      <w:r w:rsidRPr="0039202C">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39202C">
        <w:rPr>
          <w:rFonts w:ascii="Palatino Linotype" w:eastAsia="Times New Roman" w:hAnsi="Palatino Linotype" w:cs="Times New Roman"/>
          <w:b/>
          <w:i/>
          <w:lang w:eastAsia="es-MX"/>
        </w:rPr>
        <w:t>”</w:t>
      </w:r>
    </w:p>
    <w:p w14:paraId="79614D18"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24D78749"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7B6DAED8"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“Segundo.-</w:t>
      </w:r>
      <w:r w:rsidRPr="0039202C">
        <w:rPr>
          <w:rFonts w:ascii="Palatino Linotype" w:eastAsia="Times New Roman" w:hAnsi="Palatino Linotype" w:cs="Times New Roman"/>
          <w:i/>
          <w:lang w:eastAsia="es-MX"/>
        </w:rPr>
        <w:t xml:space="preserve"> Para efectos de los presentes Lineamientos Generales, se entenderá por:</w:t>
      </w:r>
    </w:p>
    <w:p w14:paraId="39D97E91"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w:t>
      </w:r>
    </w:p>
    <w:p w14:paraId="67D9624E"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XVIII.</w:t>
      </w:r>
      <w:r w:rsidRPr="0039202C">
        <w:rPr>
          <w:rFonts w:ascii="Palatino Linotype" w:eastAsia="Times New Roman" w:hAnsi="Palatino Linotype" w:cs="Times New Roman"/>
          <w:i/>
          <w:lang w:eastAsia="es-MX"/>
        </w:rPr>
        <w:t xml:space="preserve"> </w:t>
      </w:r>
      <w:r w:rsidRPr="0039202C">
        <w:rPr>
          <w:rFonts w:ascii="Palatino Linotype" w:eastAsia="Times New Roman" w:hAnsi="Palatino Linotype" w:cs="Times New Roman"/>
          <w:b/>
          <w:i/>
          <w:lang w:eastAsia="es-MX"/>
        </w:rPr>
        <w:t>Versión pública:</w:t>
      </w:r>
      <w:r w:rsidRPr="0039202C">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9D3E2E"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40671725"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Cuarto.</w:t>
      </w:r>
      <w:r w:rsidRPr="0039202C">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39202C">
        <w:rPr>
          <w:rFonts w:ascii="Palatino Linotype" w:eastAsia="Times New Roman" w:hAnsi="Palatino Linotype" w:cs="Times New Roman"/>
          <w:i/>
          <w:lang w:eastAsia="es-MX"/>
        </w:rPr>
        <w:lastRenderedPageBreak/>
        <w:t>respectivas competencias, en tanto estas últimas no contravengan lo dispuesto en la Ley General.</w:t>
      </w:r>
    </w:p>
    <w:p w14:paraId="4DEFB544"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0009CED8"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1350DF7B"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Quinto.</w:t>
      </w:r>
      <w:r w:rsidRPr="0039202C">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9A2F34"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5611A3E4"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Sexto.</w:t>
      </w:r>
      <w:r w:rsidRPr="0039202C">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DC94CD3"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2E95232E"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Séptimo.</w:t>
      </w:r>
      <w:r w:rsidRPr="0039202C">
        <w:rPr>
          <w:rFonts w:ascii="Palatino Linotype" w:eastAsia="Times New Roman" w:hAnsi="Palatino Linotype" w:cs="Times New Roman"/>
          <w:i/>
          <w:lang w:eastAsia="es-MX"/>
        </w:rPr>
        <w:t xml:space="preserve"> La clasificación de la información se llevará a cabo en el momento en que:</w:t>
      </w:r>
    </w:p>
    <w:p w14:paraId="2A735E2D"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I.</w:t>
      </w:r>
      <w:r w:rsidRPr="0039202C">
        <w:rPr>
          <w:rFonts w:ascii="Palatino Linotype" w:eastAsia="Times New Roman" w:hAnsi="Palatino Linotype" w:cs="Times New Roman"/>
          <w:i/>
          <w:lang w:eastAsia="es-MX"/>
        </w:rPr>
        <w:t xml:space="preserve"> Se reciba una solicitud de acceso a la información;</w:t>
      </w:r>
    </w:p>
    <w:p w14:paraId="26F09C3F"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II.</w:t>
      </w:r>
      <w:r w:rsidRPr="0039202C">
        <w:rPr>
          <w:rFonts w:ascii="Palatino Linotype" w:eastAsia="Times New Roman" w:hAnsi="Palatino Linotype" w:cs="Times New Roman"/>
          <w:i/>
          <w:lang w:eastAsia="es-MX"/>
        </w:rPr>
        <w:t xml:space="preserve"> Se determine mediante resolución de autoridad competente, o</w:t>
      </w:r>
    </w:p>
    <w:p w14:paraId="77A6E3B1"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III.</w:t>
      </w:r>
      <w:r w:rsidRPr="0039202C">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5879F017"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8FC86AF"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6AC7C9BA"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Octavo.</w:t>
      </w:r>
      <w:r w:rsidRPr="0039202C">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92E2D4"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714950A"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4BA6790C"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p>
    <w:p w14:paraId="4C7EA816"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2032EF5"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3F2D341C"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4434FE79"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Noveno.</w:t>
      </w:r>
      <w:r w:rsidRPr="0039202C">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133BCD"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3CEA0B21"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b/>
          <w:i/>
          <w:lang w:eastAsia="es-MX"/>
        </w:rPr>
        <w:t>Décimo.</w:t>
      </w:r>
      <w:r w:rsidRPr="0039202C">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B9BACA"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p>
    <w:p w14:paraId="653FD45C"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MX"/>
        </w:rPr>
      </w:pPr>
      <w:r w:rsidRPr="0039202C">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5CC2CCB9" w14:textId="77777777" w:rsidR="00860B30" w:rsidRPr="0039202C" w:rsidRDefault="00860B30" w:rsidP="00860B30">
      <w:pPr>
        <w:spacing w:after="0" w:line="240" w:lineRule="auto"/>
        <w:ind w:left="567" w:right="567"/>
        <w:jc w:val="both"/>
        <w:rPr>
          <w:rFonts w:ascii="Palatino Linotype" w:eastAsia="Times New Roman" w:hAnsi="Palatino Linotype" w:cs="Times New Roman"/>
          <w:b/>
          <w:i/>
          <w:lang w:eastAsia="es-MX"/>
        </w:rPr>
      </w:pPr>
    </w:p>
    <w:p w14:paraId="3834C659" w14:textId="77777777" w:rsidR="00860B30" w:rsidRPr="0039202C" w:rsidRDefault="00860B30" w:rsidP="00860B30">
      <w:pPr>
        <w:spacing w:after="0" w:line="240" w:lineRule="auto"/>
        <w:ind w:left="567" w:right="567"/>
        <w:jc w:val="both"/>
        <w:rPr>
          <w:rFonts w:ascii="Palatino Linotype" w:eastAsia="Times New Roman" w:hAnsi="Palatino Linotype" w:cs="Times New Roman"/>
          <w:b/>
          <w:sz w:val="24"/>
          <w:szCs w:val="24"/>
          <w:lang w:eastAsia="es-MX"/>
        </w:rPr>
      </w:pPr>
      <w:r w:rsidRPr="0039202C">
        <w:rPr>
          <w:rFonts w:ascii="Palatino Linotype" w:eastAsia="Times New Roman" w:hAnsi="Palatino Linotype" w:cs="Times New Roman"/>
          <w:b/>
          <w:i/>
          <w:lang w:eastAsia="es-MX"/>
        </w:rPr>
        <w:t>Décimo primero.</w:t>
      </w:r>
      <w:r w:rsidRPr="0039202C">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9202C">
        <w:rPr>
          <w:rFonts w:ascii="Palatino Linotype" w:eastAsia="Times New Roman" w:hAnsi="Palatino Linotype" w:cs="Times New Roman"/>
          <w:b/>
          <w:i/>
          <w:lang w:eastAsia="es-MX"/>
        </w:rPr>
        <w:t>”</w:t>
      </w:r>
    </w:p>
    <w:p w14:paraId="5BAA28CF" w14:textId="77777777" w:rsidR="00860B30" w:rsidRPr="0039202C" w:rsidRDefault="00860B30" w:rsidP="00860B30">
      <w:pPr>
        <w:spacing w:after="0" w:line="360" w:lineRule="auto"/>
        <w:jc w:val="both"/>
        <w:rPr>
          <w:rFonts w:ascii="Palatino Linotype" w:hAnsi="Palatino Linotype" w:cs="Arial"/>
          <w:i/>
          <w:lang w:eastAsia="es-MX"/>
        </w:rPr>
      </w:pPr>
    </w:p>
    <w:p w14:paraId="29EC7D4B"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9202C">
        <w:rPr>
          <w:rFonts w:ascii="Palatino Linotype" w:eastAsia="Times New Roman" w:hAnsi="Palatino Linotype" w:cs="Times New Roman"/>
          <w:sz w:val="24"/>
          <w:szCs w:val="24"/>
          <w:lang w:val="es-ES_tradnl" w:eastAsia="es-ES"/>
        </w:rPr>
        <w:t>el Sujeto Obligado</w:t>
      </w:r>
      <w:r w:rsidRPr="0039202C">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w:t>
      </w:r>
      <w:r w:rsidRPr="0039202C">
        <w:rPr>
          <w:rFonts w:ascii="Palatino Linotype" w:eastAsia="Times New Roman" w:hAnsi="Palatino Linotype" w:cs="Times New Roman"/>
          <w:sz w:val="24"/>
          <w:szCs w:val="24"/>
          <w:lang w:eastAsia="es-ES"/>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08F75E4"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4AAAAF41"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11121B2C"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7EA91031"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36DF2442"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ES"/>
        </w:rPr>
      </w:pPr>
      <w:r w:rsidRPr="0039202C">
        <w:rPr>
          <w:rFonts w:ascii="Palatino Linotype" w:eastAsia="Times New Roman" w:hAnsi="Palatino Linotype" w:cs="Times New Roman"/>
          <w:b/>
          <w:i/>
          <w:lang w:eastAsia="es-ES"/>
        </w:rPr>
        <w:t xml:space="preserve">FUNDAMENTACIÓN Y MOTIVACIÓN. </w:t>
      </w:r>
      <w:r w:rsidRPr="0039202C">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7EC694"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7F94E3FE"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DFB8B60"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061E9E59"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FAD5FD9"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1942E56C"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ES"/>
        </w:rPr>
      </w:pPr>
      <w:r w:rsidRPr="0039202C">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9202C">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6680EB1" w14:textId="77777777" w:rsidR="00860B30" w:rsidRPr="0039202C" w:rsidRDefault="00860B30" w:rsidP="00860B30">
      <w:pPr>
        <w:spacing w:after="0" w:line="240" w:lineRule="auto"/>
        <w:ind w:left="567" w:right="567"/>
        <w:jc w:val="both"/>
        <w:rPr>
          <w:rFonts w:ascii="Palatino Linotype" w:eastAsia="Times New Roman" w:hAnsi="Palatino Linotype" w:cs="Times New Roman"/>
          <w:i/>
          <w:lang w:eastAsia="es-ES"/>
        </w:rPr>
      </w:pPr>
    </w:p>
    <w:p w14:paraId="51086774"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r w:rsidRPr="0039202C">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A75AE19"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eastAsia="es-ES"/>
        </w:rPr>
      </w:pPr>
    </w:p>
    <w:p w14:paraId="1FA4D092" w14:textId="77777777" w:rsidR="00860B30" w:rsidRPr="0039202C" w:rsidRDefault="00860B30" w:rsidP="00860B30">
      <w:pPr>
        <w:spacing w:after="0" w:line="360" w:lineRule="auto"/>
        <w:jc w:val="both"/>
        <w:rPr>
          <w:rFonts w:ascii="Palatino Linotype" w:eastAsia="Times New Roman" w:hAnsi="Palatino Linotype" w:cs="Times New Roman"/>
          <w:sz w:val="24"/>
          <w:szCs w:val="24"/>
          <w:lang w:val="es-ES" w:eastAsia="es-ES"/>
        </w:rPr>
      </w:pPr>
      <w:r w:rsidRPr="0039202C">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9202C">
        <w:rPr>
          <w:rFonts w:ascii="Palatino Linotype" w:eastAsia="Times New Roman" w:hAnsi="Palatino Linotype" w:cs="Times New Roman"/>
          <w:b/>
          <w:sz w:val="24"/>
          <w:szCs w:val="24"/>
          <w:lang w:val="es-ES" w:eastAsia="es-ES"/>
        </w:rPr>
        <w:t xml:space="preserve"> </w:t>
      </w:r>
      <w:r w:rsidRPr="0039202C">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w:t>
      </w:r>
      <w:r w:rsidR="007823DE" w:rsidRPr="0039202C">
        <w:rPr>
          <w:rFonts w:ascii="Palatino Linotype" w:eastAsia="Times New Roman" w:hAnsi="Palatino Linotype" w:cs="Times New Roman"/>
          <w:sz w:val="24"/>
          <w:szCs w:val="24"/>
          <w:lang w:val="es-ES" w:eastAsia="es-ES"/>
        </w:rPr>
        <w:t>versión</w:t>
      </w:r>
      <w:r w:rsidRPr="0039202C">
        <w:rPr>
          <w:rFonts w:ascii="Palatino Linotype" w:eastAsia="Times New Roman" w:hAnsi="Palatino Linotype" w:cs="Times New Roman"/>
          <w:sz w:val="24"/>
          <w:szCs w:val="24"/>
          <w:lang w:val="es-ES" w:eastAsia="es-ES"/>
        </w:rPr>
        <w:t xml:space="preserve"> pública, sino más bien </w:t>
      </w:r>
      <w:r w:rsidRPr="0039202C">
        <w:rPr>
          <w:rFonts w:ascii="Palatino Linotype" w:eastAsia="Times New Roman" w:hAnsi="Palatino Linotype" w:cs="Times New Roman"/>
          <w:sz w:val="24"/>
          <w:szCs w:val="24"/>
          <w:lang w:val="es-ES" w:eastAsia="es-ES"/>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E24290"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532059C4"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9202C">
        <w:rPr>
          <w:rFonts w:ascii="Palatino Linotype" w:hAnsi="Palatino Linotype" w:cs="Arial"/>
          <w:b/>
          <w:sz w:val="24"/>
          <w:szCs w:val="24"/>
        </w:rPr>
        <w:t>ORDENA</w:t>
      </w:r>
      <w:r w:rsidRPr="0039202C">
        <w:rPr>
          <w:rFonts w:ascii="Palatino Linotype" w:hAnsi="Palatino Linotype" w:cs="Arial"/>
          <w:sz w:val="24"/>
          <w:szCs w:val="24"/>
        </w:rPr>
        <w:t xml:space="preserve"> al </w:t>
      </w:r>
      <w:r w:rsidRPr="0039202C">
        <w:rPr>
          <w:rFonts w:ascii="Palatino Linotype" w:hAnsi="Palatino Linotype" w:cs="Arial"/>
          <w:b/>
          <w:sz w:val="24"/>
          <w:szCs w:val="24"/>
        </w:rPr>
        <w:t>Sujeto Obligado</w:t>
      </w:r>
      <w:r w:rsidRPr="0039202C">
        <w:rPr>
          <w:rFonts w:ascii="Palatino Linotype" w:hAnsi="Palatino Linotype" w:cs="Arial"/>
          <w:sz w:val="24"/>
          <w:szCs w:val="24"/>
        </w:rPr>
        <w:t>, atienda la</w:t>
      </w:r>
      <w:r w:rsidR="00AF3C68" w:rsidRPr="0039202C">
        <w:rPr>
          <w:rFonts w:ascii="Palatino Linotype" w:hAnsi="Palatino Linotype" w:cs="Arial"/>
          <w:sz w:val="24"/>
          <w:szCs w:val="24"/>
        </w:rPr>
        <w:t>s</w:t>
      </w:r>
      <w:r w:rsidRPr="0039202C">
        <w:rPr>
          <w:rFonts w:ascii="Palatino Linotype" w:hAnsi="Palatino Linotype" w:cs="Arial"/>
          <w:sz w:val="24"/>
          <w:szCs w:val="24"/>
        </w:rPr>
        <w:t xml:space="preserve"> solicitud</w:t>
      </w:r>
      <w:r w:rsidR="00AF3C68" w:rsidRPr="0039202C">
        <w:rPr>
          <w:rFonts w:ascii="Palatino Linotype" w:hAnsi="Palatino Linotype" w:cs="Arial"/>
          <w:sz w:val="24"/>
          <w:szCs w:val="24"/>
        </w:rPr>
        <w:t>es</w:t>
      </w:r>
      <w:r w:rsidRPr="0039202C">
        <w:rPr>
          <w:rFonts w:ascii="Palatino Linotype" w:hAnsi="Palatino Linotype" w:cs="Arial"/>
          <w:sz w:val="24"/>
          <w:szCs w:val="24"/>
        </w:rPr>
        <w:t xml:space="preserve"> de información </w:t>
      </w:r>
      <w:r w:rsidR="00B9337F" w:rsidRPr="0039202C">
        <w:rPr>
          <w:rFonts w:ascii="Palatino Linotype" w:hAnsi="Palatino Linotype"/>
          <w:b/>
          <w:bCs/>
          <w:sz w:val="24"/>
          <w:szCs w:val="24"/>
        </w:rPr>
        <w:t>00292/ZUMPANGO/IP/2023</w:t>
      </w:r>
      <w:r w:rsidRPr="0039202C">
        <w:rPr>
          <w:rFonts w:ascii="Palatino Linotype" w:hAnsi="Palatino Linotype"/>
          <w:b/>
          <w:bCs/>
          <w:sz w:val="24"/>
          <w:szCs w:val="24"/>
        </w:rPr>
        <w:t xml:space="preserve"> y </w:t>
      </w:r>
      <w:r w:rsidR="00B9337F" w:rsidRPr="0039202C">
        <w:rPr>
          <w:rFonts w:ascii="Palatino Linotype" w:hAnsi="Palatino Linotype"/>
          <w:b/>
          <w:bCs/>
          <w:sz w:val="24"/>
          <w:szCs w:val="24"/>
        </w:rPr>
        <w:t>00293/ZUMPANGO/IP/2023</w:t>
      </w:r>
      <w:r w:rsidRPr="0039202C">
        <w:rPr>
          <w:rFonts w:ascii="Palatino Linotype" w:eastAsia="Times New Roman" w:hAnsi="Palatino Linotype" w:cs="Times New Roman"/>
          <w:b/>
          <w:bCs/>
          <w:sz w:val="24"/>
          <w:szCs w:val="24"/>
          <w:lang w:val="es-ES" w:eastAsia="es-ES"/>
        </w:rPr>
        <w:t>,</w:t>
      </w:r>
      <w:r w:rsidRPr="0039202C">
        <w:rPr>
          <w:rFonts w:ascii="Palatino Linotype" w:hAnsi="Palatino Linotype" w:cs="Arial"/>
          <w:sz w:val="24"/>
          <w:szCs w:val="24"/>
        </w:rPr>
        <w:t xml:space="preserve"> que ha sido materia del presente fallo.</w:t>
      </w:r>
    </w:p>
    <w:p w14:paraId="1B208AAC"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4A74B37D"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r w:rsidRPr="0039202C">
        <w:rPr>
          <w:rFonts w:ascii="Palatino Linotype" w:hAnsi="Palatino Linotype" w:cs="Arial"/>
          <w:sz w:val="24"/>
          <w:szCs w:val="24"/>
        </w:rPr>
        <w:t>Por lo antes expuesto y fundado es de resolverse y,</w:t>
      </w:r>
    </w:p>
    <w:p w14:paraId="7A16956D" w14:textId="77777777" w:rsidR="00860B30" w:rsidRPr="0039202C" w:rsidRDefault="00860B30" w:rsidP="00860B30">
      <w:pPr>
        <w:autoSpaceDE w:val="0"/>
        <w:autoSpaceDN w:val="0"/>
        <w:adjustRightInd w:val="0"/>
        <w:spacing w:after="0" w:line="360" w:lineRule="auto"/>
        <w:jc w:val="both"/>
        <w:rPr>
          <w:rFonts w:ascii="Palatino Linotype" w:hAnsi="Palatino Linotype" w:cs="Arial"/>
          <w:sz w:val="24"/>
          <w:szCs w:val="24"/>
        </w:rPr>
      </w:pPr>
    </w:p>
    <w:p w14:paraId="4F6F80B1" w14:textId="77777777" w:rsidR="00860B30" w:rsidRPr="0039202C" w:rsidRDefault="00860B30" w:rsidP="00860B30">
      <w:pPr>
        <w:spacing w:after="0" w:line="360" w:lineRule="auto"/>
        <w:ind w:left="426"/>
        <w:jc w:val="center"/>
        <w:rPr>
          <w:rFonts w:ascii="Palatino Linotype" w:eastAsia="Times New Roman" w:hAnsi="Palatino Linotype" w:cs="Times New Roman"/>
          <w:b/>
          <w:color w:val="000000"/>
          <w:sz w:val="28"/>
          <w:szCs w:val="24"/>
          <w:lang w:val="es-ES" w:eastAsia="es-ES"/>
        </w:rPr>
      </w:pPr>
      <w:r w:rsidRPr="0039202C">
        <w:rPr>
          <w:rFonts w:ascii="Palatino Linotype" w:eastAsia="Times New Roman" w:hAnsi="Palatino Linotype" w:cs="Times New Roman"/>
          <w:b/>
          <w:color w:val="000000"/>
          <w:sz w:val="28"/>
          <w:szCs w:val="24"/>
          <w:lang w:val="es-ES" w:eastAsia="es-ES"/>
        </w:rPr>
        <w:t>SE    RESUELVE</w:t>
      </w:r>
    </w:p>
    <w:p w14:paraId="03A8D727" w14:textId="77777777" w:rsidR="00860B30" w:rsidRPr="0039202C" w:rsidRDefault="00860B30" w:rsidP="00860B30">
      <w:pPr>
        <w:tabs>
          <w:tab w:val="left" w:pos="8647"/>
        </w:tabs>
        <w:spacing w:after="0" w:line="360" w:lineRule="auto"/>
        <w:ind w:right="51"/>
        <w:jc w:val="both"/>
        <w:rPr>
          <w:rFonts w:ascii="Palatino Linotype" w:hAnsi="Palatino Linotype" w:cs="Arial"/>
          <w:sz w:val="24"/>
          <w:szCs w:val="24"/>
        </w:rPr>
      </w:pPr>
    </w:p>
    <w:p w14:paraId="7F52A644" w14:textId="77777777" w:rsidR="00860B30" w:rsidRPr="0039202C" w:rsidRDefault="00860B30" w:rsidP="00860B30">
      <w:pPr>
        <w:tabs>
          <w:tab w:val="left" w:pos="8647"/>
        </w:tabs>
        <w:spacing w:after="0" w:line="360" w:lineRule="auto"/>
        <w:ind w:right="51"/>
        <w:jc w:val="both"/>
        <w:rPr>
          <w:rFonts w:ascii="Palatino Linotype" w:hAnsi="Palatino Linotype" w:cs="Arial"/>
          <w:sz w:val="24"/>
          <w:szCs w:val="24"/>
        </w:rPr>
      </w:pPr>
      <w:r w:rsidRPr="0039202C">
        <w:rPr>
          <w:rFonts w:ascii="Palatino Linotype" w:hAnsi="Palatino Linotype" w:cs="Arial"/>
          <w:b/>
          <w:sz w:val="28"/>
          <w:szCs w:val="24"/>
        </w:rPr>
        <w:t>PRIMERO.</w:t>
      </w:r>
      <w:r w:rsidRPr="0039202C">
        <w:rPr>
          <w:rFonts w:ascii="Palatino Linotype" w:hAnsi="Palatino Linotype" w:cs="Arial"/>
          <w:sz w:val="24"/>
          <w:szCs w:val="24"/>
        </w:rPr>
        <w:t xml:space="preserve"> Resultan fundadas las razones o motivos de inconformidad hechos valer por el </w:t>
      </w:r>
      <w:r w:rsidRPr="0039202C">
        <w:rPr>
          <w:rFonts w:ascii="Palatino Linotype" w:hAnsi="Palatino Linotype" w:cs="Arial"/>
          <w:b/>
          <w:sz w:val="24"/>
          <w:szCs w:val="24"/>
        </w:rPr>
        <w:t>Recurrente,</w:t>
      </w:r>
      <w:r w:rsidRPr="0039202C">
        <w:rPr>
          <w:rFonts w:ascii="Palatino Linotype" w:hAnsi="Palatino Linotype" w:cs="Arial"/>
          <w:sz w:val="24"/>
          <w:szCs w:val="24"/>
        </w:rPr>
        <w:t xml:space="preserve"> en términos del considerando </w:t>
      </w:r>
      <w:r w:rsidRPr="0039202C">
        <w:rPr>
          <w:rFonts w:ascii="Palatino Linotype" w:hAnsi="Palatino Linotype" w:cs="Arial"/>
          <w:b/>
          <w:sz w:val="24"/>
          <w:szCs w:val="24"/>
        </w:rPr>
        <w:t>CUARTO</w:t>
      </w:r>
      <w:r w:rsidRPr="0039202C">
        <w:rPr>
          <w:rFonts w:ascii="Palatino Linotype" w:hAnsi="Palatino Linotype" w:cs="Arial"/>
          <w:sz w:val="24"/>
          <w:szCs w:val="24"/>
        </w:rPr>
        <w:t>, de la presente resolución.</w:t>
      </w:r>
    </w:p>
    <w:p w14:paraId="20C17A43" w14:textId="77777777" w:rsidR="00860B30" w:rsidRPr="0039202C" w:rsidRDefault="00860B30" w:rsidP="00860B30">
      <w:pPr>
        <w:tabs>
          <w:tab w:val="left" w:pos="8647"/>
        </w:tabs>
        <w:spacing w:after="0" w:line="360" w:lineRule="auto"/>
        <w:ind w:right="51"/>
        <w:jc w:val="both"/>
        <w:rPr>
          <w:rFonts w:ascii="Palatino Linotype" w:hAnsi="Palatino Linotype" w:cs="Arial"/>
          <w:sz w:val="24"/>
          <w:szCs w:val="24"/>
        </w:rPr>
      </w:pPr>
    </w:p>
    <w:p w14:paraId="397C240C" w14:textId="77777777" w:rsidR="00860B30" w:rsidRPr="0039202C" w:rsidRDefault="00860B30" w:rsidP="00860B30">
      <w:pPr>
        <w:spacing w:line="360" w:lineRule="auto"/>
        <w:ind w:right="49"/>
        <w:jc w:val="both"/>
        <w:rPr>
          <w:rFonts w:ascii="Palatino Linotype" w:hAnsi="Palatino Linotype"/>
          <w:bCs/>
          <w:sz w:val="24"/>
          <w:szCs w:val="24"/>
        </w:rPr>
      </w:pPr>
      <w:r w:rsidRPr="0039202C">
        <w:rPr>
          <w:rFonts w:ascii="Palatino Linotype" w:hAnsi="Palatino Linotype" w:cstheme="minorHAnsi"/>
          <w:b/>
          <w:sz w:val="28"/>
        </w:rPr>
        <w:t>SEGUNDO</w:t>
      </w:r>
      <w:r w:rsidRPr="0039202C">
        <w:rPr>
          <w:rFonts w:ascii="Palatino Linotype" w:hAnsi="Palatino Linotype" w:cstheme="minorHAnsi"/>
          <w:b/>
        </w:rPr>
        <w:t xml:space="preserve">. </w:t>
      </w:r>
      <w:r w:rsidRPr="0039202C">
        <w:rPr>
          <w:rFonts w:ascii="Palatino Linotype" w:hAnsi="Palatino Linotype"/>
          <w:bCs/>
          <w:sz w:val="24"/>
          <w:lang w:eastAsia="es-MX"/>
        </w:rPr>
        <w:t xml:space="preserve">Se </w:t>
      </w:r>
      <w:r w:rsidRPr="0039202C">
        <w:rPr>
          <w:rFonts w:ascii="Palatino Linotype" w:hAnsi="Palatino Linotype"/>
          <w:b/>
          <w:bCs/>
          <w:sz w:val="24"/>
          <w:lang w:eastAsia="es-MX"/>
        </w:rPr>
        <w:t xml:space="preserve">ORDENA </w:t>
      </w:r>
      <w:r w:rsidRPr="0039202C">
        <w:rPr>
          <w:rFonts w:ascii="Palatino Linotype" w:hAnsi="Palatino Linotype"/>
          <w:bCs/>
          <w:sz w:val="24"/>
          <w:lang w:eastAsia="es-MX"/>
        </w:rPr>
        <w:t>al</w:t>
      </w:r>
      <w:r w:rsidRPr="0039202C">
        <w:rPr>
          <w:rFonts w:ascii="Palatino Linotype" w:hAnsi="Palatino Linotype"/>
          <w:b/>
          <w:sz w:val="24"/>
          <w:lang w:eastAsia="es-MX"/>
        </w:rPr>
        <w:t xml:space="preserve"> SUJETO</w:t>
      </w:r>
      <w:r w:rsidRPr="0039202C">
        <w:rPr>
          <w:rFonts w:ascii="Palatino Linotype" w:hAnsi="Palatino Linotype"/>
          <w:b/>
          <w:lang w:eastAsia="es-MX"/>
        </w:rPr>
        <w:t xml:space="preserve"> </w:t>
      </w:r>
      <w:r w:rsidRPr="0039202C">
        <w:rPr>
          <w:rFonts w:ascii="Palatino Linotype" w:hAnsi="Palatino Linotype"/>
          <w:b/>
          <w:sz w:val="24"/>
          <w:lang w:eastAsia="es-MX"/>
        </w:rPr>
        <w:t xml:space="preserve">OBLIGADO </w:t>
      </w:r>
      <w:r w:rsidRPr="0039202C">
        <w:rPr>
          <w:rFonts w:ascii="Palatino Linotype" w:hAnsi="Palatino Linotype"/>
          <w:bCs/>
          <w:sz w:val="24"/>
          <w:lang w:eastAsia="es-MX"/>
        </w:rPr>
        <w:t>atienda la</w:t>
      </w:r>
      <w:r w:rsidR="00F25BE4" w:rsidRPr="0039202C">
        <w:rPr>
          <w:rFonts w:ascii="Palatino Linotype" w:hAnsi="Palatino Linotype"/>
          <w:bCs/>
          <w:sz w:val="24"/>
          <w:lang w:eastAsia="es-MX"/>
        </w:rPr>
        <w:t>s</w:t>
      </w:r>
      <w:r w:rsidRPr="0039202C">
        <w:rPr>
          <w:rFonts w:ascii="Palatino Linotype" w:hAnsi="Palatino Linotype"/>
          <w:bCs/>
          <w:sz w:val="24"/>
          <w:lang w:eastAsia="es-MX"/>
        </w:rPr>
        <w:t xml:space="preserve"> solicitud</w:t>
      </w:r>
      <w:r w:rsidR="00F25BE4" w:rsidRPr="0039202C">
        <w:rPr>
          <w:rFonts w:ascii="Palatino Linotype" w:hAnsi="Palatino Linotype"/>
          <w:bCs/>
          <w:sz w:val="24"/>
          <w:lang w:eastAsia="es-MX"/>
        </w:rPr>
        <w:t>es</w:t>
      </w:r>
      <w:r w:rsidRPr="0039202C">
        <w:rPr>
          <w:rFonts w:ascii="Palatino Linotype" w:hAnsi="Palatino Linotype"/>
          <w:bCs/>
          <w:sz w:val="24"/>
          <w:lang w:eastAsia="es-MX"/>
        </w:rPr>
        <w:t xml:space="preserve"> de información número </w:t>
      </w:r>
      <w:r w:rsidR="00B9337F" w:rsidRPr="0039202C">
        <w:rPr>
          <w:rFonts w:ascii="Palatino Linotype" w:hAnsi="Palatino Linotype"/>
          <w:b/>
          <w:bCs/>
          <w:sz w:val="24"/>
          <w:szCs w:val="24"/>
        </w:rPr>
        <w:t>00292/ZUMPANGO/IP/2023</w:t>
      </w:r>
      <w:r w:rsidRPr="0039202C">
        <w:rPr>
          <w:rFonts w:ascii="Palatino Linotype" w:hAnsi="Palatino Linotype"/>
          <w:b/>
          <w:bCs/>
          <w:sz w:val="24"/>
          <w:szCs w:val="24"/>
        </w:rPr>
        <w:t xml:space="preserve"> y </w:t>
      </w:r>
      <w:r w:rsidR="00B9337F" w:rsidRPr="0039202C">
        <w:rPr>
          <w:rFonts w:ascii="Palatino Linotype" w:hAnsi="Palatino Linotype"/>
          <w:b/>
          <w:bCs/>
          <w:sz w:val="24"/>
          <w:szCs w:val="24"/>
        </w:rPr>
        <w:t>00293/ZUMPANGO/IP/2023</w:t>
      </w:r>
      <w:r w:rsidRPr="0039202C">
        <w:rPr>
          <w:rFonts w:ascii="Palatino Linotype" w:eastAsia="Times New Roman" w:hAnsi="Palatino Linotype" w:cs="Times New Roman"/>
          <w:b/>
          <w:bCs/>
          <w:sz w:val="24"/>
          <w:szCs w:val="24"/>
          <w:lang w:val="es-ES" w:eastAsia="es-ES"/>
        </w:rPr>
        <w:t>,</w:t>
      </w:r>
      <w:r w:rsidRPr="0039202C">
        <w:rPr>
          <w:rFonts w:ascii="Palatino Linotype" w:hAnsi="Palatino Linotype" w:cs="Arial"/>
          <w:sz w:val="24"/>
          <w:szCs w:val="24"/>
        </w:rPr>
        <w:t xml:space="preserve"> </w:t>
      </w:r>
      <w:r w:rsidRPr="0039202C">
        <w:rPr>
          <w:rFonts w:ascii="Palatino Linotype" w:hAnsi="Palatino Linotype"/>
          <w:bCs/>
          <w:sz w:val="24"/>
          <w:lang w:eastAsia="es-MX"/>
        </w:rPr>
        <w:t xml:space="preserve">en </w:t>
      </w:r>
      <w:r w:rsidRPr="0039202C">
        <w:rPr>
          <w:rFonts w:ascii="Palatino Linotype" w:hAnsi="Palatino Linotype"/>
          <w:bCs/>
          <w:sz w:val="24"/>
          <w:lang w:eastAsia="es-MX"/>
        </w:rPr>
        <w:lastRenderedPageBreak/>
        <w:t xml:space="preserve">términos del Considerando </w:t>
      </w:r>
      <w:r w:rsidRPr="0039202C">
        <w:rPr>
          <w:rFonts w:ascii="Palatino Linotype" w:hAnsi="Palatino Linotype"/>
          <w:b/>
          <w:bCs/>
          <w:sz w:val="24"/>
          <w:szCs w:val="24"/>
          <w:lang w:eastAsia="es-MX"/>
        </w:rPr>
        <w:t>CUARTO</w:t>
      </w:r>
      <w:r w:rsidRPr="0039202C">
        <w:rPr>
          <w:rFonts w:ascii="Palatino Linotype" w:hAnsi="Palatino Linotype"/>
          <w:bCs/>
          <w:sz w:val="24"/>
          <w:szCs w:val="24"/>
          <w:lang w:eastAsia="es-MX"/>
        </w:rPr>
        <w:t xml:space="preserve"> de esta resolución; vía Sistema de Acceso a la Información Mexiquense (SAIMEX).</w:t>
      </w:r>
    </w:p>
    <w:p w14:paraId="6A7FB3AD" w14:textId="77777777" w:rsidR="00860B30" w:rsidRPr="0039202C" w:rsidRDefault="00860B30" w:rsidP="00860B30">
      <w:pPr>
        <w:pStyle w:val="Sinespaciado"/>
        <w:spacing w:line="360" w:lineRule="auto"/>
        <w:jc w:val="both"/>
        <w:rPr>
          <w:rFonts w:ascii="Palatino Linotype" w:hAnsi="Palatino Linotype"/>
          <w:b/>
          <w:bCs/>
          <w:color w:val="222222"/>
          <w:lang w:eastAsia="es-MX"/>
        </w:rPr>
      </w:pPr>
    </w:p>
    <w:p w14:paraId="401CF373" w14:textId="77777777" w:rsidR="00860B30" w:rsidRPr="0039202C" w:rsidRDefault="00860B30" w:rsidP="00860B30">
      <w:pPr>
        <w:tabs>
          <w:tab w:val="left" w:pos="8647"/>
        </w:tabs>
        <w:spacing w:after="0" w:line="360" w:lineRule="auto"/>
        <w:ind w:right="51"/>
        <w:jc w:val="both"/>
        <w:rPr>
          <w:rFonts w:ascii="Palatino Linotype" w:hAnsi="Palatino Linotype" w:cs="Arial"/>
          <w:sz w:val="24"/>
          <w:szCs w:val="24"/>
        </w:rPr>
      </w:pPr>
      <w:r w:rsidRPr="0039202C">
        <w:rPr>
          <w:rFonts w:ascii="Palatino Linotype" w:hAnsi="Palatino Linotype" w:cs="Arial"/>
          <w:b/>
          <w:sz w:val="28"/>
          <w:szCs w:val="24"/>
        </w:rPr>
        <w:t>TERCERO</w:t>
      </w:r>
      <w:r w:rsidRPr="0039202C">
        <w:rPr>
          <w:rFonts w:ascii="Palatino Linotype" w:hAnsi="Palatino Linotype" w:cs="Arial"/>
          <w:b/>
          <w:sz w:val="24"/>
          <w:szCs w:val="24"/>
        </w:rPr>
        <w:t>.</w:t>
      </w:r>
      <w:r w:rsidRPr="0039202C">
        <w:rPr>
          <w:rFonts w:ascii="Palatino Linotype" w:hAnsi="Palatino Linotype" w:cs="Arial"/>
          <w:sz w:val="24"/>
          <w:szCs w:val="24"/>
        </w:rPr>
        <w:t xml:space="preserve"> </w:t>
      </w:r>
      <w:r w:rsidRPr="0039202C">
        <w:rPr>
          <w:rFonts w:ascii="Palatino Linotype" w:hAnsi="Palatino Linotype" w:cs="Arial"/>
          <w:b/>
          <w:sz w:val="24"/>
          <w:szCs w:val="24"/>
        </w:rPr>
        <w:t>Notifíquese</w:t>
      </w:r>
      <w:r w:rsidRPr="0039202C">
        <w:rPr>
          <w:rFonts w:ascii="Palatino Linotype" w:hAnsi="Palatino Linotype" w:cs="Arial"/>
          <w:b/>
          <w:i/>
          <w:sz w:val="24"/>
          <w:szCs w:val="24"/>
        </w:rPr>
        <w:t xml:space="preserve"> </w:t>
      </w:r>
      <w:r w:rsidRPr="0039202C">
        <w:rPr>
          <w:rFonts w:ascii="Palatino Linotype" w:hAnsi="Palatino Linotype" w:cs="Arial"/>
          <w:sz w:val="24"/>
          <w:szCs w:val="24"/>
        </w:rPr>
        <w:t>al Titular de la Unidad de Transparencia del</w:t>
      </w:r>
      <w:r w:rsidRPr="0039202C">
        <w:rPr>
          <w:rFonts w:ascii="Palatino Linotype" w:hAnsi="Palatino Linotype" w:cs="Arial"/>
          <w:b/>
          <w:sz w:val="24"/>
          <w:szCs w:val="24"/>
        </w:rPr>
        <w:t xml:space="preserve"> Sujeto Obligado</w:t>
      </w:r>
      <w:r w:rsidRPr="0039202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9202C">
        <w:rPr>
          <w:rFonts w:ascii="Palatino Linotype" w:hAnsi="Palatino Linotype" w:cs="Arial"/>
          <w:b/>
          <w:sz w:val="24"/>
          <w:szCs w:val="32"/>
          <w:lang w:val="es-ES_tradnl"/>
        </w:rPr>
        <w:t>y</w:t>
      </w:r>
      <w:r w:rsidRPr="0039202C">
        <w:rPr>
          <w:rFonts w:ascii="Palatino Linotype" w:hAnsi="Palatino Linotype" w:cs="Arial"/>
          <w:sz w:val="24"/>
          <w:szCs w:val="32"/>
          <w:lang w:val="es-ES_tradnl"/>
        </w:rPr>
        <w:t xml:space="preserve"> </w:t>
      </w:r>
      <w:r w:rsidRPr="0039202C">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B4696E" w14:textId="77777777" w:rsidR="00860B30" w:rsidRPr="0039202C" w:rsidRDefault="00860B30" w:rsidP="00860B30">
      <w:pPr>
        <w:tabs>
          <w:tab w:val="left" w:pos="8647"/>
        </w:tabs>
        <w:spacing w:after="0" w:line="360" w:lineRule="auto"/>
        <w:ind w:right="51"/>
        <w:jc w:val="both"/>
        <w:rPr>
          <w:rFonts w:ascii="Palatino Linotype" w:hAnsi="Palatino Linotype" w:cs="Arial"/>
          <w:sz w:val="24"/>
          <w:szCs w:val="24"/>
        </w:rPr>
      </w:pPr>
    </w:p>
    <w:p w14:paraId="713D74F4" w14:textId="77777777" w:rsidR="00860B30" w:rsidRPr="0039202C" w:rsidRDefault="00860B30" w:rsidP="00860B30">
      <w:pPr>
        <w:spacing w:after="0" w:line="360" w:lineRule="auto"/>
        <w:jc w:val="both"/>
        <w:rPr>
          <w:rFonts w:ascii="Palatino Linotype" w:eastAsia="Times New Roman" w:hAnsi="Palatino Linotype" w:cs="Arial"/>
          <w:sz w:val="24"/>
          <w:szCs w:val="24"/>
          <w:lang w:val="es-ES" w:eastAsia="es-ES"/>
        </w:rPr>
      </w:pPr>
      <w:r w:rsidRPr="0039202C">
        <w:rPr>
          <w:rFonts w:ascii="Palatino Linotype" w:eastAsia="Times New Roman" w:hAnsi="Palatino Linotype" w:cs="Arial"/>
          <w:b/>
          <w:sz w:val="28"/>
          <w:szCs w:val="24"/>
          <w:lang w:val="es-ES" w:eastAsia="es-ES"/>
        </w:rPr>
        <w:t>CUARTO</w:t>
      </w:r>
      <w:r w:rsidRPr="0039202C">
        <w:rPr>
          <w:rFonts w:ascii="Palatino Linotype" w:eastAsia="Times New Roman" w:hAnsi="Palatino Linotype" w:cs="Arial"/>
          <w:b/>
          <w:sz w:val="24"/>
          <w:szCs w:val="24"/>
          <w:lang w:val="es-ES" w:eastAsia="es-ES"/>
        </w:rPr>
        <w:t>. Notifíquese</w:t>
      </w:r>
      <w:r w:rsidRPr="0039202C">
        <w:rPr>
          <w:rFonts w:ascii="Palatino Linotype" w:eastAsia="Times New Roman" w:hAnsi="Palatino Linotype" w:cs="Arial"/>
          <w:sz w:val="24"/>
          <w:szCs w:val="24"/>
          <w:lang w:val="es-ES" w:eastAsia="es-ES"/>
        </w:rPr>
        <w:t xml:space="preserve"> </w:t>
      </w:r>
      <w:r w:rsidRPr="0039202C">
        <w:rPr>
          <w:rFonts w:ascii="Palatino Linotype" w:eastAsia="Times New Roman" w:hAnsi="Palatino Linotype" w:cs="Arial"/>
          <w:b/>
          <w:sz w:val="24"/>
          <w:szCs w:val="24"/>
          <w:lang w:val="es-ES" w:eastAsia="es-ES"/>
        </w:rPr>
        <w:t>a la Recurrente</w:t>
      </w:r>
      <w:r w:rsidRPr="0039202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DBCA63B" w14:textId="77777777" w:rsidR="00860B30" w:rsidRPr="0039202C" w:rsidRDefault="00860B30" w:rsidP="00860B30">
      <w:pPr>
        <w:spacing w:after="0" w:line="360" w:lineRule="auto"/>
        <w:jc w:val="both"/>
        <w:rPr>
          <w:rFonts w:ascii="Palatino Linotype" w:hAnsi="Palatino Linotype"/>
          <w:sz w:val="24"/>
          <w:szCs w:val="24"/>
          <w:lang w:eastAsia="es-ES_tradnl"/>
        </w:rPr>
      </w:pPr>
    </w:p>
    <w:p w14:paraId="29420D5C" w14:textId="77777777" w:rsidR="00860B30" w:rsidRPr="0039202C" w:rsidRDefault="00860B30" w:rsidP="00860B30">
      <w:pPr>
        <w:spacing w:after="0" w:line="360" w:lineRule="auto"/>
        <w:jc w:val="both"/>
        <w:rPr>
          <w:rFonts w:ascii="Palatino Linotype" w:eastAsia="Calibri" w:hAnsi="Palatino Linotype" w:cs="Times New Roman"/>
          <w:sz w:val="24"/>
          <w:szCs w:val="24"/>
          <w:lang w:eastAsia="es-ES_tradnl"/>
        </w:rPr>
      </w:pPr>
      <w:r w:rsidRPr="0039202C">
        <w:rPr>
          <w:rFonts w:ascii="Palatino Linotype" w:eastAsia="Calibri" w:hAnsi="Palatino Linotype" w:cs="Times New Roman"/>
          <w:b/>
          <w:sz w:val="28"/>
          <w:szCs w:val="24"/>
          <w:lang w:eastAsia="es-ES_tradnl"/>
        </w:rPr>
        <w:t>QUINTO</w:t>
      </w:r>
      <w:r w:rsidRPr="0039202C">
        <w:rPr>
          <w:rFonts w:ascii="Palatino Linotype" w:eastAsia="Calibri" w:hAnsi="Palatino Linotype" w:cs="Times New Roman"/>
          <w:b/>
          <w:sz w:val="24"/>
          <w:szCs w:val="24"/>
          <w:lang w:eastAsia="es-ES_tradnl"/>
        </w:rPr>
        <w:t>.</w:t>
      </w:r>
      <w:r w:rsidRPr="0039202C">
        <w:rPr>
          <w:rFonts w:ascii="Palatino Linotype" w:eastAsia="Calibri" w:hAnsi="Palatino Linotype" w:cs="Times New Roman"/>
          <w:sz w:val="24"/>
          <w:szCs w:val="24"/>
          <w:lang w:eastAsia="es-ES_tradnl"/>
        </w:rPr>
        <w:t xml:space="preserve"> </w:t>
      </w:r>
      <w:r w:rsidRPr="0039202C">
        <w:rPr>
          <w:rFonts w:ascii="Palatino Linotype" w:eastAsia="Calibri" w:hAnsi="Palatino Linotype" w:cs="Times New Roman"/>
          <w:b/>
          <w:sz w:val="24"/>
          <w:szCs w:val="24"/>
          <w:lang w:eastAsia="es-ES_tradnl"/>
        </w:rPr>
        <w:t>Notifíquese</w:t>
      </w:r>
      <w:r w:rsidRPr="0039202C">
        <w:rPr>
          <w:rFonts w:ascii="Palatino Linotype" w:eastAsia="Calibri" w:hAnsi="Palatino Linotype" w:cs="Times New Roman"/>
          <w:sz w:val="24"/>
          <w:szCs w:val="24"/>
          <w:lang w:eastAsia="es-ES_tradnl"/>
        </w:rPr>
        <w:t xml:space="preserve"> al </w:t>
      </w:r>
      <w:r w:rsidRPr="0039202C">
        <w:rPr>
          <w:rFonts w:ascii="Palatino Linotype" w:eastAsia="Calibri" w:hAnsi="Palatino Linotype" w:cs="Times New Roman"/>
          <w:b/>
          <w:sz w:val="24"/>
          <w:szCs w:val="24"/>
          <w:lang w:eastAsia="es-ES_tradnl"/>
        </w:rPr>
        <w:t>Recurrente</w:t>
      </w:r>
      <w:r w:rsidRPr="0039202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39202C">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39202C">
        <w:rPr>
          <w:rFonts w:ascii="Palatino Linotype" w:eastAsia="Calibri" w:hAnsi="Palatino Linotype" w:cs="Times New Roman"/>
          <w:b/>
          <w:sz w:val="24"/>
          <w:szCs w:val="24"/>
          <w:lang w:eastAsia="es-ES_tradnl"/>
        </w:rPr>
        <w:t>Sujeto Obligado</w:t>
      </w:r>
      <w:r w:rsidRPr="0039202C">
        <w:rPr>
          <w:rFonts w:ascii="Palatino Linotype" w:eastAsia="Calibri" w:hAnsi="Palatino Linotype" w:cs="Times New Roman"/>
          <w:sz w:val="24"/>
          <w:szCs w:val="24"/>
          <w:lang w:eastAsia="es-ES_tradnl"/>
        </w:rPr>
        <w:t>, en cumplimiento a esta Resolución.</w:t>
      </w:r>
    </w:p>
    <w:p w14:paraId="660759C9" w14:textId="77777777" w:rsidR="00860B30" w:rsidRPr="0039202C" w:rsidRDefault="00860B30" w:rsidP="00860B30">
      <w:pPr>
        <w:spacing w:after="0" w:line="360" w:lineRule="auto"/>
        <w:jc w:val="both"/>
        <w:rPr>
          <w:rFonts w:ascii="Palatino Linotype" w:eastAsia="Calibri" w:hAnsi="Palatino Linotype" w:cs="Times New Roman"/>
          <w:sz w:val="24"/>
          <w:szCs w:val="24"/>
          <w:lang w:eastAsia="es-ES_tradnl"/>
        </w:rPr>
      </w:pPr>
    </w:p>
    <w:p w14:paraId="430C6C48" w14:textId="77777777" w:rsidR="00860B30" w:rsidRPr="0039202C" w:rsidRDefault="00860B30" w:rsidP="00860B30">
      <w:pPr>
        <w:spacing w:after="0" w:line="360" w:lineRule="auto"/>
        <w:jc w:val="both"/>
        <w:rPr>
          <w:rFonts w:ascii="Palatino Linotype" w:hAnsi="Palatino Linotype"/>
          <w:sz w:val="24"/>
          <w:szCs w:val="24"/>
          <w:lang w:eastAsia="es-ES_tradnl"/>
        </w:rPr>
      </w:pPr>
      <w:r w:rsidRPr="0039202C">
        <w:rPr>
          <w:rFonts w:ascii="Palatino Linotype" w:eastAsia="Calibri" w:hAnsi="Palatino Linotype" w:cs="Times New Roman"/>
          <w:b/>
          <w:sz w:val="28"/>
          <w:szCs w:val="24"/>
          <w:lang w:eastAsia="es-ES_tradnl"/>
        </w:rPr>
        <w:t>SEXTO</w:t>
      </w:r>
      <w:r w:rsidRPr="0039202C">
        <w:rPr>
          <w:rFonts w:ascii="Palatino Linotype" w:eastAsia="Calibri" w:hAnsi="Palatino Linotype" w:cs="Times New Roman"/>
          <w:b/>
          <w:sz w:val="24"/>
          <w:szCs w:val="24"/>
          <w:lang w:eastAsia="es-ES_tradnl"/>
        </w:rPr>
        <w:t xml:space="preserve">. - </w:t>
      </w:r>
      <w:r w:rsidRPr="0039202C">
        <w:rPr>
          <w:rFonts w:ascii="Palatino Linotype" w:hAnsi="Palatino Linotype"/>
          <w:b/>
          <w:sz w:val="24"/>
          <w:szCs w:val="24"/>
          <w:lang w:eastAsia="es-ES_tradnl"/>
        </w:rPr>
        <w:t xml:space="preserve">Gírese </w:t>
      </w:r>
      <w:r w:rsidRPr="0039202C">
        <w:rPr>
          <w:rFonts w:ascii="Palatino Linotype" w:hAnsi="Palatino Linotype"/>
          <w:sz w:val="24"/>
          <w:szCs w:val="24"/>
          <w:lang w:eastAsia="es-ES_tradnl"/>
        </w:rPr>
        <w:t xml:space="preserve">oficio a la Secretaría Técnica del Pleno de este Instituto para hacer del conocimiento del Órgano </w:t>
      </w:r>
      <w:r w:rsidR="00784518" w:rsidRPr="0039202C">
        <w:rPr>
          <w:rFonts w:ascii="Palatino Linotype" w:hAnsi="Palatino Linotype"/>
          <w:sz w:val="24"/>
          <w:szCs w:val="24"/>
          <w:lang w:eastAsia="es-ES_tradnl"/>
        </w:rPr>
        <w:t>Interno</w:t>
      </w:r>
      <w:r w:rsidRPr="0039202C">
        <w:rPr>
          <w:rFonts w:ascii="Palatino Linotype" w:hAnsi="Palatino Linotype"/>
          <w:sz w:val="24"/>
          <w:szCs w:val="24"/>
          <w:lang w:eastAsia="es-ES_tradnl"/>
        </w:rPr>
        <w:t xml:space="preserve"> </w:t>
      </w:r>
      <w:r w:rsidR="003251FA" w:rsidRPr="0039202C">
        <w:rPr>
          <w:rFonts w:ascii="Palatino Linotype" w:hAnsi="Palatino Linotype"/>
          <w:sz w:val="24"/>
          <w:szCs w:val="24"/>
          <w:lang w:eastAsia="es-ES_tradnl"/>
        </w:rPr>
        <w:t xml:space="preserve">de Control </w:t>
      </w:r>
      <w:r w:rsidRPr="0039202C">
        <w:rPr>
          <w:rFonts w:ascii="Palatino Linotype" w:hAnsi="Palatino Linotype"/>
          <w:sz w:val="24"/>
          <w:szCs w:val="24"/>
          <w:lang w:eastAsia="es-ES_tradnl"/>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Pr="0039202C">
        <w:rPr>
          <w:rFonts w:ascii="Palatino Linotype" w:hAnsi="Palatino Linotype"/>
          <w:b/>
          <w:bCs/>
          <w:sz w:val="24"/>
          <w:szCs w:val="24"/>
          <w:lang w:eastAsia="es-ES_tradnl"/>
        </w:rPr>
        <w:t>CUARTO</w:t>
      </w:r>
      <w:r w:rsidRPr="0039202C">
        <w:rPr>
          <w:rFonts w:ascii="Palatino Linotype" w:hAnsi="Palatino Linotype"/>
          <w:sz w:val="24"/>
          <w:szCs w:val="24"/>
          <w:lang w:eastAsia="es-ES_tradnl"/>
        </w:rPr>
        <w:t xml:space="preserve"> de la presente resolución.</w:t>
      </w:r>
    </w:p>
    <w:p w14:paraId="4EA2CE16" w14:textId="77777777" w:rsidR="00860B30" w:rsidRPr="0039202C" w:rsidRDefault="00860B30" w:rsidP="00860B30">
      <w:pPr>
        <w:spacing w:after="0" w:line="360" w:lineRule="auto"/>
        <w:jc w:val="both"/>
        <w:rPr>
          <w:rFonts w:ascii="Palatino Linotype" w:hAnsi="Palatino Linotype"/>
          <w:sz w:val="24"/>
          <w:szCs w:val="24"/>
          <w:lang w:eastAsia="es-ES_tradnl"/>
        </w:rPr>
      </w:pPr>
    </w:p>
    <w:p w14:paraId="56C90A37" w14:textId="77777777" w:rsidR="00860B30" w:rsidRPr="0039202C" w:rsidRDefault="00860B30" w:rsidP="00860B3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999D338" w14:textId="77777777" w:rsidR="00860B30" w:rsidRPr="0039202C" w:rsidRDefault="00860B30" w:rsidP="00860B3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9202C">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251FA" w:rsidRPr="0039202C">
        <w:rPr>
          <w:rFonts w:ascii="Palatino Linotype" w:eastAsiaTheme="minorEastAsia" w:hAnsi="Palatino Linotype"/>
          <w:color w:val="000000" w:themeColor="text1"/>
          <w:sz w:val="24"/>
          <w:szCs w:val="24"/>
          <w:lang w:val="es-ES_tradnl" w:eastAsia="es-ES"/>
        </w:rPr>
        <w:t xml:space="preserve"> </w:t>
      </w:r>
      <w:r w:rsidR="003251FA" w:rsidRPr="0039202C">
        <w:rPr>
          <w:rFonts w:ascii="Palatino Linotype" w:hAnsi="Palatino Linotype" w:cs="Arial"/>
          <w:sz w:val="24"/>
          <w:szCs w:val="24"/>
        </w:rPr>
        <w:t>(AUSENCIA JUSTIFICADA)</w:t>
      </w:r>
      <w:r w:rsidRPr="0039202C">
        <w:rPr>
          <w:rFonts w:ascii="Palatino Linotype" w:eastAsiaTheme="minorEastAsia" w:hAnsi="Palatino Linotype"/>
          <w:color w:val="000000" w:themeColor="text1"/>
          <w:sz w:val="24"/>
          <w:szCs w:val="24"/>
          <w:lang w:val="es-ES_tradnl" w:eastAsia="es-ES"/>
        </w:rPr>
        <w:t xml:space="preserve">, SHARON CRISTINA MORALES MARTÍNEZ, LUIS GUSTAVO PARRA NORIEGA Y GUADALUPE RAMIREZ PEÑA; EN LA </w:t>
      </w:r>
      <w:r w:rsidR="00784518" w:rsidRPr="0039202C">
        <w:rPr>
          <w:rFonts w:ascii="Palatino Linotype" w:eastAsiaTheme="minorEastAsia" w:hAnsi="Palatino Linotype"/>
          <w:color w:val="000000" w:themeColor="text1"/>
          <w:sz w:val="24"/>
          <w:szCs w:val="24"/>
          <w:lang w:val="es-ES_tradnl" w:eastAsia="es-ES"/>
        </w:rPr>
        <w:t>TRIGÉSIMA CUARTA</w:t>
      </w:r>
      <w:r w:rsidRPr="0039202C">
        <w:rPr>
          <w:rFonts w:ascii="Palatino Linotype" w:eastAsiaTheme="minorEastAsia" w:hAnsi="Palatino Linotype"/>
          <w:color w:val="000000" w:themeColor="text1"/>
          <w:sz w:val="24"/>
          <w:szCs w:val="24"/>
          <w:lang w:val="es-ES_tradnl" w:eastAsia="es-ES"/>
        </w:rPr>
        <w:t xml:space="preserve"> SESIÓN ORDINARIA CELEBRADA EL </w:t>
      </w:r>
      <w:r w:rsidR="00784518" w:rsidRPr="0039202C">
        <w:rPr>
          <w:rFonts w:ascii="Palatino Linotype" w:eastAsiaTheme="minorEastAsia" w:hAnsi="Palatino Linotype"/>
          <w:color w:val="000000" w:themeColor="text1"/>
          <w:sz w:val="24"/>
          <w:szCs w:val="24"/>
          <w:lang w:val="es-ES_tradnl" w:eastAsia="es-ES"/>
        </w:rPr>
        <w:t>VEINTE DE SEPTIEMBRE</w:t>
      </w:r>
      <w:r w:rsidRPr="0039202C">
        <w:rPr>
          <w:rFonts w:ascii="Palatino Linotype" w:eastAsiaTheme="minorEastAsia" w:hAnsi="Palatino Linotype"/>
          <w:color w:val="000000" w:themeColor="text1"/>
          <w:sz w:val="24"/>
          <w:szCs w:val="24"/>
          <w:lang w:val="es-ES_tradnl" w:eastAsia="es-ES"/>
        </w:rPr>
        <w:t xml:space="preserve"> DE DOS MIL VEINTITRÉS, </w:t>
      </w:r>
      <w:r w:rsidRPr="0039202C">
        <w:rPr>
          <w:rFonts w:ascii="Palatino Linotype" w:hAnsi="Palatino Linotype" w:cs="Arial"/>
          <w:sz w:val="24"/>
        </w:rPr>
        <w:t xml:space="preserve">ANTE </w:t>
      </w:r>
      <w:r w:rsidR="00AF3C68" w:rsidRPr="0039202C">
        <w:rPr>
          <w:rFonts w:ascii="Palatino Linotype" w:hAnsi="Palatino Linotype" w:cs="Arial"/>
          <w:sz w:val="24"/>
        </w:rPr>
        <w:t>EL</w:t>
      </w:r>
      <w:r w:rsidRPr="0039202C">
        <w:rPr>
          <w:rFonts w:ascii="Palatino Linotype" w:hAnsi="Palatino Linotype" w:cs="Arial"/>
          <w:sz w:val="24"/>
        </w:rPr>
        <w:t xml:space="preserve"> SECRETARIO TÉCNICO DEL PLENO</w:t>
      </w:r>
      <w:r w:rsidR="00B60B74" w:rsidRPr="0039202C">
        <w:rPr>
          <w:rFonts w:ascii="Palatino Linotype" w:hAnsi="Palatino Linotype" w:cs="Arial"/>
          <w:sz w:val="24"/>
        </w:rPr>
        <w:t xml:space="preserve">, </w:t>
      </w:r>
      <w:r w:rsidR="00B60B74" w:rsidRPr="0039202C">
        <w:rPr>
          <w:rFonts w:ascii="Palatino Linotype" w:hAnsi="Palatino Linotype" w:cs="Arial"/>
          <w:sz w:val="24"/>
          <w:szCs w:val="24"/>
        </w:rPr>
        <w:t>ALEXIS TAPIA RAMÍREZ</w:t>
      </w:r>
      <w:r w:rsidRPr="0039202C">
        <w:rPr>
          <w:rFonts w:ascii="Palatino Linotype" w:eastAsiaTheme="minorEastAsia" w:hAnsi="Palatino Linotype"/>
          <w:color w:val="000000" w:themeColor="text1"/>
          <w:sz w:val="24"/>
          <w:szCs w:val="24"/>
          <w:lang w:val="es-ES_tradnl" w:eastAsia="es-ES"/>
        </w:rPr>
        <w:t>.----------------------------------------------------------------------------------------------------------------------------------------------------------------------------------------------------------------------------------------------------------------------------------------------------------------------------------------------------------------------------------------------</w:t>
      </w:r>
      <w:r w:rsidR="003251FA" w:rsidRPr="0039202C">
        <w:rPr>
          <w:rFonts w:ascii="Palatino Linotype" w:eastAsiaTheme="minorEastAsia" w:hAnsi="Palatino Linotype"/>
          <w:color w:val="000000" w:themeColor="text1"/>
          <w:sz w:val="24"/>
          <w:szCs w:val="24"/>
          <w:lang w:val="es-ES_tradnl" w:eastAsia="es-ES"/>
        </w:rPr>
        <w:t>-------------------------------------------------------------------------------------------------------------------------------------------------</w:t>
      </w:r>
    </w:p>
    <w:p w14:paraId="1D48F31F" w14:textId="77777777" w:rsidR="00860B30" w:rsidRPr="00E11432" w:rsidRDefault="00860B30" w:rsidP="00860B3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9202C">
        <w:rPr>
          <w:rFonts w:ascii="Palatino Linotype" w:hAnsi="Palatino Linotype"/>
          <w:sz w:val="16"/>
          <w:szCs w:val="18"/>
        </w:rPr>
        <w:t>JMV/CCR/LMST</w:t>
      </w:r>
      <w:bookmarkStart w:id="0" w:name="_GoBack"/>
      <w:bookmarkEnd w:id="0"/>
    </w:p>
    <w:p w14:paraId="12A3B5C5" w14:textId="77777777" w:rsidR="00860B30" w:rsidRDefault="00860B30" w:rsidP="00860B30"/>
    <w:p w14:paraId="2D810150" w14:textId="77777777" w:rsidR="00860B30" w:rsidRDefault="00860B30" w:rsidP="00860B30"/>
    <w:p w14:paraId="491C1D20" w14:textId="77777777" w:rsidR="00860B30" w:rsidRDefault="00860B30" w:rsidP="00860B30"/>
    <w:p w14:paraId="56961DE7" w14:textId="77777777" w:rsidR="00860B30" w:rsidRDefault="00860B30" w:rsidP="00860B30"/>
    <w:p w14:paraId="5806197B" w14:textId="77777777" w:rsidR="00860B30" w:rsidRDefault="00860B30" w:rsidP="00860B30"/>
    <w:p w14:paraId="7D0C7978" w14:textId="77777777" w:rsidR="00860B30" w:rsidRDefault="00860B30" w:rsidP="00860B30"/>
    <w:p w14:paraId="629CDF1C" w14:textId="77777777" w:rsidR="00860B30" w:rsidRDefault="00860B30" w:rsidP="00860B30"/>
    <w:p w14:paraId="37283261" w14:textId="77777777" w:rsidR="00860B30" w:rsidRDefault="00860B30" w:rsidP="00860B30"/>
    <w:p w14:paraId="1C217AB9" w14:textId="77777777" w:rsidR="00860B30" w:rsidRDefault="00860B30" w:rsidP="00860B30"/>
    <w:p w14:paraId="4B6DC99F" w14:textId="77777777" w:rsidR="00860B30" w:rsidRDefault="00860B30" w:rsidP="00860B30"/>
    <w:p w14:paraId="4DDCBE5D" w14:textId="77777777" w:rsidR="00860B30" w:rsidRDefault="00860B30" w:rsidP="00860B30"/>
    <w:p w14:paraId="287FDB51" w14:textId="77777777" w:rsidR="00860B30" w:rsidRDefault="00860B30" w:rsidP="00860B30"/>
    <w:p w14:paraId="4C0D6A9F" w14:textId="77777777" w:rsidR="00860B30" w:rsidRDefault="00860B30" w:rsidP="00860B30"/>
    <w:p w14:paraId="39C03871" w14:textId="77777777" w:rsidR="00860B30" w:rsidRDefault="00860B30" w:rsidP="00860B30"/>
    <w:p w14:paraId="1E42295C" w14:textId="77777777" w:rsidR="00860B30" w:rsidRDefault="00860B30" w:rsidP="00860B30"/>
    <w:p w14:paraId="6B396DE2" w14:textId="77777777" w:rsidR="00860B30" w:rsidRDefault="00860B30" w:rsidP="00860B30"/>
    <w:p w14:paraId="1539718A" w14:textId="77777777" w:rsidR="00860B30" w:rsidRDefault="00860B30" w:rsidP="00860B30"/>
    <w:p w14:paraId="57C5671D" w14:textId="77777777" w:rsidR="00860B30" w:rsidRDefault="00860B30" w:rsidP="00860B30"/>
    <w:p w14:paraId="4B11B547" w14:textId="77777777" w:rsidR="00860B30" w:rsidRDefault="00860B30" w:rsidP="00860B30"/>
    <w:p w14:paraId="0164344C" w14:textId="77777777" w:rsidR="00860B30" w:rsidRDefault="00860B30" w:rsidP="00860B30"/>
    <w:p w14:paraId="7C36F05E" w14:textId="77777777" w:rsidR="00860B30" w:rsidRDefault="00860B30" w:rsidP="00860B30"/>
    <w:p w14:paraId="62B03F28" w14:textId="77777777" w:rsidR="00860B30" w:rsidRDefault="00860B30" w:rsidP="00860B30"/>
    <w:p w14:paraId="1E73D466" w14:textId="77777777" w:rsidR="00860B30" w:rsidRDefault="00860B30" w:rsidP="00860B30"/>
    <w:p w14:paraId="5CA811FD" w14:textId="77777777" w:rsidR="00CD23E8" w:rsidRDefault="00CD23E8"/>
    <w:sectPr w:rsidR="00CD23E8" w:rsidSect="00BA2F1C">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C20F" w14:textId="77777777" w:rsidR="00BA2F1C" w:rsidRDefault="00BA2F1C" w:rsidP="00860B30">
      <w:pPr>
        <w:spacing w:after="0" w:line="240" w:lineRule="auto"/>
      </w:pPr>
      <w:r>
        <w:separator/>
      </w:r>
    </w:p>
  </w:endnote>
  <w:endnote w:type="continuationSeparator" w:id="0">
    <w:p w14:paraId="386404D6" w14:textId="77777777" w:rsidR="00BA2F1C" w:rsidRDefault="00BA2F1C" w:rsidP="0086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998A" w14:textId="77777777" w:rsidR="00BA2F1C" w:rsidRPr="000B69FA" w:rsidRDefault="00BA2F1C" w:rsidP="00BA2F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202C">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202C">
      <w:rPr>
        <w:rFonts w:ascii="Palatino Linotype" w:hAnsi="Palatino Linotype"/>
        <w:bCs/>
        <w:noProof/>
        <w:sz w:val="20"/>
      </w:rPr>
      <w:t>39</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2DDF" w14:textId="77777777" w:rsidR="00BA2F1C" w:rsidRPr="000B69FA" w:rsidRDefault="00BA2F1C" w:rsidP="00BA2F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20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202C">
      <w:rPr>
        <w:rFonts w:ascii="Palatino Linotype" w:hAnsi="Palatino Linotype"/>
        <w:bCs/>
        <w:noProof/>
        <w:sz w:val="20"/>
      </w:rPr>
      <w:t>39</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B381C" w14:textId="77777777" w:rsidR="00BA2F1C" w:rsidRDefault="00BA2F1C" w:rsidP="00860B30">
      <w:pPr>
        <w:spacing w:after="0" w:line="240" w:lineRule="auto"/>
      </w:pPr>
      <w:r>
        <w:separator/>
      </w:r>
    </w:p>
  </w:footnote>
  <w:footnote w:type="continuationSeparator" w:id="0">
    <w:p w14:paraId="29297384" w14:textId="77777777" w:rsidR="00BA2F1C" w:rsidRDefault="00BA2F1C" w:rsidP="00860B30">
      <w:pPr>
        <w:spacing w:after="0" w:line="240" w:lineRule="auto"/>
      </w:pPr>
      <w:r>
        <w:continuationSeparator/>
      </w:r>
    </w:p>
  </w:footnote>
  <w:footnote w:id="1">
    <w:p w14:paraId="2470F433" w14:textId="77777777" w:rsidR="00BA2F1C" w:rsidRPr="00481AAF" w:rsidRDefault="00BA2F1C" w:rsidP="00860B3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C550931" w14:textId="77777777" w:rsidR="00BA2F1C" w:rsidRPr="00946E1F" w:rsidRDefault="00BA2F1C" w:rsidP="00860B30">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BD882" w14:textId="77777777" w:rsidR="00BA2F1C" w:rsidRDefault="0039202C">
    <w:pPr>
      <w:pStyle w:val="Encabezado"/>
    </w:pPr>
    <w:r>
      <w:rPr>
        <w:noProof/>
      </w:rPr>
      <w:pict w14:anchorId="6F940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FB10" w14:textId="77777777" w:rsidR="00BA2F1C" w:rsidRDefault="0039202C">
    <w:pPr>
      <w:pStyle w:val="Encabezado"/>
    </w:pPr>
    <w:r>
      <w:rPr>
        <w:noProof/>
      </w:rPr>
      <w:pict w14:anchorId="1C385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BA2F1C" w14:paraId="04AF0143" w14:textId="77777777" w:rsidTr="00BA2F1C">
      <w:trPr>
        <w:trHeight w:val="227"/>
      </w:trPr>
      <w:tc>
        <w:tcPr>
          <w:tcW w:w="5949" w:type="dxa"/>
          <w:hideMark/>
        </w:tcPr>
        <w:p w14:paraId="3A9B4AD6" w14:textId="77777777"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292CC28" w14:textId="77777777" w:rsidR="00BA2F1C" w:rsidRPr="00B4142F" w:rsidRDefault="003251FA" w:rsidP="00BA2F1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B9337F">
            <w:rPr>
              <w:rFonts w:ascii="Palatino Linotype" w:hAnsi="Palatino Linotype" w:cs="Arial"/>
              <w:bCs/>
              <w:sz w:val="24"/>
              <w:lang w:eastAsia="es-MX"/>
            </w:rPr>
            <w:t>4715</w:t>
          </w:r>
          <w:r w:rsidR="00BA2F1C">
            <w:rPr>
              <w:rFonts w:ascii="Palatino Linotype" w:hAnsi="Palatino Linotype" w:cs="Arial"/>
              <w:bCs/>
              <w:sz w:val="24"/>
              <w:lang w:eastAsia="es-MX"/>
            </w:rPr>
            <w:t>/INFOEM/IP/RR/2023 y acumulado</w:t>
          </w:r>
        </w:p>
      </w:tc>
    </w:tr>
    <w:tr w:rsidR="00BA2F1C" w14:paraId="205B8639" w14:textId="77777777" w:rsidTr="00BA2F1C">
      <w:trPr>
        <w:trHeight w:val="242"/>
      </w:trPr>
      <w:tc>
        <w:tcPr>
          <w:tcW w:w="5949" w:type="dxa"/>
          <w:hideMark/>
        </w:tcPr>
        <w:p w14:paraId="48D01C04" w14:textId="77777777"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2CF9387" w14:textId="77777777" w:rsidR="00BA2F1C" w:rsidRPr="00F06FED" w:rsidRDefault="00B9337F" w:rsidP="00BA2F1C">
          <w:pPr>
            <w:spacing w:after="120" w:line="256" w:lineRule="auto"/>
            <w:ind w:right="214"/>
            <w:jc w:val="right"/>
            <w:rPr>
              <w:rFonts w:ascii="Palatino Linotype" w:hAnsi="Palatino Linotype" w:cs="Arial"/>
            </w:rPr>
          </w:pPr>
          <w:r w:rsidRPr="00B9337F">
            <w:rPr>
              <w:rFonts w:ascii="Palatino Linotype" w:hAnsi="Palatino Linotype" w:cs="Arial"/>
              <w:szCs w:val="20"/>
            </w:rPr>
            <w:t>Ayuntamiento de Zumpango</w:t>
          </w:r>
        </w:p>
      </w:tc>
    </w:tr>
    <w:tr w:rsidR="00BA2F1C" w14:paraId="596EDCE3" w14:textId="77777777" w:rsidTr="00BA2F1C">
      <w:trPr>
        <w:trHeight w:val="342"/>
      </w:trPr>
      <w:tc>
        <w:tcPr>
          <w:tcW w:w="5949" w:type="dxa"/>
          <w:hideMark/>
        </w:tcPr>
        <w:p w14:paraId="72390D00" w14:textId="77777777" w:rsidR="00BA2F1C" w:rsidRDefault="00BA2F1C" w:rsidP="00BA2F1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1B4A01B" w14:textId="77777777" w:rsidR="00BA2F1C" w:rsidRDefault="00BA2F1C" w:rsidP="00BA2F1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D1CC955" w14:textId="77777777" w:rsidR="00BA2F1C" w:rsidRDefault="00BA2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BA2F1C" w14:paraId="5A7A67DB" w14:textId="77777777" w:rsidTr="00BA2F1C">
      <w:trPr>
        <w:trHeight w:val="227"/>
      </w:trPr>
      <w:tc>
        <w:tcPr>
          <w:tcW w:w="6091" w:type="dxa"/>
          <w:hideMark/>
        </w:tcPr>
        <w:p w14:paraId="54CFEA94" w14:textId="77777777"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767216F" w14:textId="77777777" w:rsidR="00BA2F1C" w:rsidRPr="00B4142F" w:rsidRDefault="003251FA" w:rsidP="00BA2F1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B9337F">
            <w:rPr>
              <w:rFonts w:ascii="Palatino Linotype" w:hAnsi="Palatino Linotype" w:cs="Arial"/>
              <w:bCs/>
              <w:sz w:val="24"/>
              <w:lang w:eastAsia="es-MX"/>
            </w:rPr>
            <w:t>4715</w:t>
          </w:r>
          <w:r w:rsidR="00A47B9F">
            <w:rPr>
              <w:rFonts w:ascii="Palatino Linotype" w:hAnsi="Palatino Linotype" w:cs="Arial"/>
              <w:bCs/>
              <w:sz w:val="24"/>
              <w:lang w:eastAsia="es-MX"/>
            </w:rPr>
            <w:t>/</w:t>
          </w:r>
          <w:r w:rsidR="00BA2F1C">
            <w:rPr>
              <w:rFonts w:ascii="Palatino Linotype" w:hAnsi="Palatino Linotype" w:cs="Arial"/>
              <w:bCs/>
              <w:sz w:val="24"/>
              <w:lang w:eastAsia="es-MX"/>
            </w:rPr>
            <w:t>INFOEM/IP/RR/2023 y acumulado</w:t>
          </w:r>
        </w:p>
      </w:tc>
    </w:tr>
    <w:tr w:rsidR="00BA2F1C" w14:paraId="24FC0A95" w14:textId="77777777" w:rsidTr="00BA2F1C">
      <w:trPr>
        <w:trHeight w:val="196"/>
      </w:trPr>
      <w:tc>
        <w:tcPr>
          <w:tcW w:w="6091" w:type="dxa"/>
          <w:hideMark/>
        </w:tcPr>
        <w:p w14:paraId="24EF0FCE" w14:textId="77777777"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23E241C" w14:textId="22406E94" w:rsidR="00BA2F1C" w:rsidRPr="00F06FED" w:rsidRDefault="000F6E6E" w:rsidP="00BA2F1C">
          <w:pPr>
            <w:spacing w:after="120" w:line="256" w:lineRule="auto"/>
            <w:ind w:right="214"/>
            <w:jc w:val="right"/>
            <w:rPr>
              <w:rFonts w:ascii="Palatino Linotype" w:hAnsi="Palatino Linotype" w:cs="Arial"/>
            </w:rPr>
          </w:pPr>
          <w:r>
            <w:rPr>
              <w:rFonts w:ascii="Palatino Linotype" w:hAnsi="Palatino Linotype" w:cs="Arial"/>
            </w:rPr>
            <w:t>XXXX</w:t>
          </w:r>
        </w:p>
      </w:tc>
    </w:tr>
    <w:tr w:rsidR="00BA2F1C" w14:paraId="62C6121D" w14:textId="77777777" w:rsidTr="00BA2F1C">
      <w:trPr>
        <w:trHeight w:val="242"/>
      </w:trPr>
      <w:tc>
        <w:tcPr>
          <w:tcW w:w="6091" w:type="dxa"/>
          <w:hideMark/>
        </w:tcPr>
        <w:p w14:paraId="742EC9C0" w14:textId="77777777"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1FEB081" w14:textId="77777777" w:rsidR="00BA2F1C" w:rsidRDefault="00B9337F" w:rsidP="00BA2F1C">
          <w:pPr>
            <w:spacing w:after="120" w:line="256" w:lineRule="auto"/>
            <w:ind w:right="214"/>
            <w:jc w:val="right"/>
            <w:rPr>
              <w:rFonts w:ascii="Palatino Linotype" w:hAnsi="Palatino Linotype" w:cs="Arial"/>
              <w:szCs w:val="20"/>
            </w:rPr>
          </w:pPr>
          <w:r w:rsidRPr="00B9337F">
            <w:rPr>
              <w:rFonts w:ascii="Palatino Linotype" w:hAnsi="Palatino Linotype" w:cs="Arial"/>
              <w:szCs w:val="20"/>
            </w:rPr>
            <w:t>Ayuntamiento de Zumpango</w:t>
          </w:r>
        </w:p>
      </w:tc>
    </w:tr>
    <w:tr w:rsidR="00BA2F1C" w14:paraId="204FD30E" w14:textId="77777777" w:rsidTr="00BA2F1C">
      <w:trPr>
        <w:trHeight w:val="342"/>
      </w:trPr>
      <w:tc>
        <w:tcPr>
          <w:tcW w:w="6091" w:type="dxa"/>
          <w:hideMark/>
        </w:tcPr>
        <w:p w14:paraId="63B1C6CA" w14:textId="77777777" w:rsidR="00BA2F1C" w:rsidRDefault="00BA2F1C" w:rsidP="00BA2F1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6240E92" w14:textId="77777777" w:rsidR="00BA2F1C" w:rsidRDefault="00BA2F1C" w:rsidP="00BA2F1C">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14:paraId="316075A9" w14:textId="77777777" w:rsidR="00BA2F1C" w:rsidRDefault="0039202C">
    <w:pPr>
      <w:pStyle w:val="Encabezado"/>
    </w:pPr>
    <w:r>
      <w:rPr>
        <w:noProof/>
      </w:rPr>
      <w:pict w14:anchorId="383A0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C0C"/>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E5298D"/>
    <w:multiLevelType w:val="hybridMultilevel"/>
    <w:tmpl w:val="715A0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03C54A2"/>
    <w:multiLevelType w:val="hybridMultilevel"/>
    <w:tmpl w:val="29BA5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85E7B"/>
    <w:multiLevelType w:val="hybridMultilevel"/>
    <w:tmpl w:val="9DF2C436"/>
    <w:lvl w:ilvl="0" w:tplc="CE62433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EA3F9F"/>
    <w:multiLevelType w:val="hybridMultilevel"/>
    <w:tmpl w:val="BBA68872"/>
    <w:lvl w:ilvl="0" w:tplc="CE62433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E41B1"/>
    <w:multiLevelType w:val="hybridMultilevel"/>
    <w:tmpl w:val="DC0C6D3E"/>
    <w:lvl w:ilvl="0" w:tplc="7884DB18">
      <w:numFmt w:val="bullet"/>
      <w:lvlText w:val=""/>
      <w:lvlJc w:val="left"/>
      <w:pPr>
        <w:ind w:left="720" w:hanging="360"/>
      </w:pPr>
      <w:rPr>
        <w:rFonts w:ascii="Symbol" w:eastAsiaTheme="minorHAnsi" w:hAnsi="Symbol"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069B1"/>
    <w:multiLevelType w:val="hybridMultilevel"/>
    <w:tmpl w:val="98240506"/>
    <w:lvl w:ilvl="0" w:tplc="8B18AD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156DCD"/>
    <w:multiLevelType w:val="hybridMultilevel"/>
    <w:tmpl w:val="053C2662"/>
    <w:lvl w:ilvl="0" w:tplc="9E1ABE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2D80E44"/>
    <w:multiLevelType w:val="hybridMultilevel"/>
    <w:tmpl w:val="FE50E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39353E"/>
    <w:multiLevelType w:val="hybridMultilevel"/>
    <w:tmpl w:val="AA40FBE4"/>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140128"/>
    <w:multiLevelType w:val="hybridMultilevel"/>
    <w:tmpl w:val="6B5E9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4F62C9"/>
    <w:multiLevelType w:val="hybridMultilevel"/>
    <w:tmpl w:val="C28E3584"/>
    <w:lvl w:ilvl="0" w:tplc="CF300ED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8"/>
  </w:num>
  <w:num w:numId="5">
    <w:abstractNumId w:val="3"/>
  </w:num>
  <w:num w:numId="6">
    <w:abstractNumId w:val="17"/>
  </w:num>
  <w:num w:numId="7">
    <w:abstractNumId w:val="0"/>
  </w:num>
  <w:num w:numId="8">
    <w:abstractNumId w:val="2"/>
  </w:num>
  <w:num w:numId="9">
    <w:abstractNumId w:val="7"/>
  </w:num>
  <w:num w:numId="10">
    <w:abstractNumId w:val="14"/>
  </w:num>
  <w:num w:numId="11">
    <w:abstractNumId w:val="10"/>
  </w:num>
  <w:num w:numId="12">
    <w:abstractNumId w:val="6"/>
  </w:num>
  <w:num w:numId="13">
    <w:abstractNumId w:val="13"/>
  </w:num>
  <w:num w:numId="14">
    <w:abstractNumId w:val="15"/>
  </w:num>
  <w:num w:numId="15">
    <w:abstractNumId w:val="4"/>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30"/>
    <w:rsid w:val="00017E01"/>
    <w:rsid w:val="00082CC6"/>
    <w:rsid w:val="000F6917"/>
    <w:rsid w:val="000F6E6E"/>
    <w:rsid w:val="002B6E8F"/>
    <w:rsid w:val="002F3671"/>
    <w:rsid w:val="003251FA"/>
    <w:rsid w:val="0039202C"/>
    <w:rsid w:val="00452A99"/>
    <w:rsid w:val="004A2B11"/>
    <w:rsid w:val="004A41EB"/>
    <w:rsid w:val="005A526B"/>
    <w:rsid w:val="00602578"/>
    <w:rsid w:val="007823DE"/>
    <w:rsid w:val="00784518"/>
    <w:rsid w:val="00860B30"/>
    <w:rsid w:val="0093157F"/>
    <w:rsid w:val="00A47B9F"/>
    <w:rsid w:val="00AF3C68"/>
    <w:rsid w:val="00B60B74"/>
    <w:rsid w:val="00B84CBD"/>
    <w:rsid w:val="00B9337F"/>
    <w:rsid w:val="00BA2F1C"/>
    <w:rsid w:val="00BB5919"/>
    <w:rsid w:val="00C43EC9"/>
    <w:rsid w:val="00C67A5E"/>
    <w:rsid w:val="00C77BEA"/>
    <w:rsid w:val="00CD23E8"/>
    <w:rsid w:val="00E4290A"/>
    <w:rsid w:val="00E52A5C"/>
    <w:rsid w:val="00EC3C28"/>
    <w:rsid w:val="00EF3A02"/>
    <w:rsid w:val="00F25BE4"/>
    <w:rsid w:val="00F81A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134E"/>
  <w15:chartTrackingRefBased/>
  <w15:docId w15:val="{BA4710BD-7890-4D43-80A6-A7EA31E7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B30"/>
  </w:style>
  <w:style w:type="paragraph" w:styleId="Ttulo2">
    <w:name w:val="heading 2"/>
    <w:aliases w:val="Subtítulos"/>
    <w:basedOn w:val="Normal"/>
    <w:next w:val="Normal"/>
    <w:link w:val="Ttulo2Car"/>
    <w:uiPriority w:val="9"/>
    <w:unhideWhenUsed/>
    <w:qFormat/>
    <w:rsid w:val="00860B30"/>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860B30"/>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860B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0B3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0B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0B3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860B3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860B3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60B3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60B3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860B30"/>
    <w:pPr>
      <w:spacing w:after="120"/>
    </w:pPr>
  </w:style>
  <w:style w:type="character" w:customStyle="1" w:styleId="TextoindependienteCar">
    <w:name w:val="Texto independiente Car"/>
    <w:basedOn w:val="Fuentedeprrafopredeter"/>
    <w:link w:val="Textoindependiente"/>
    <w:uiPriority w:val="1"/>
    <w:rsid w:val="00860B30"/>
  </w:style>
  <w:style w:type="character" w:customStyle="1" w:styleId="apple-converted-space">
    <w:name w:val="apple-converted-space"/>
    <w:basedOn w:val="Fuentedeprrafopredeter"/>
    <w:rsid w:val="00860B3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0B3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60B30"/>
    <w:rPr>
      <w:color w:val="0563C1" w:themeColor="hyperlink"/>
      <w:u w:val="single"/>
    </w:rPr>
  </w:style>
  <w:style w:type="paragraph" w:customStyle="1" w:styleId="INFOEM">
    <w:name w:val="INFOEM"/>
    <w:basedOn w:val="Normal"/>
    <w:qFormat/>
    <w:rsid w:val="00860B30"/>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860B30"/>
    <w:pPr>
      <w:spacing w:before="240" w:line="360" w:lineRule="auto"/>
      <w:ind w:left="851" w:right="851"/>
      <w:jc w:val="both"/>
    </w:pPr>
    <w:rPr>
      <w:rFonts w:ascii="Palatino Linotype" w:hAnsi="Palatino Linotype" w:cs="Arial"/>
      <w:i/>
    </w:rPr>
  </w:style>
  <w:style w:type="paragraph" w:customStyle="1" w:styleId="Default">
    <w:name w:val="Default"/>
    <w:rsid w:val="00860B30"/>
    <w:pPr>
      <w:autoSpaceDE w:val="0"/>
      <w:autoSpaceDN w:val="0"/>
      <w:adjustRightInd w:val="0"/>
      <w:spacing w:after="0" w:line="240" w:lineRule="auto"/>
    </w:pPr>
    <w:rPr>
      <w:rFonts w:ascii="Arial" w:hAnsi="Arial" w:cs="Arial"/>
      <w:color w:val="000000"/>
      <w:sz w:val="24"/>
      <w:szCs w:val="24"/>
    </w:rPr>
  </w:style>
  <w:style w:type="paragraph" w:customStyle="1" w:styleId="infoemcitas">
    <w:name w:val="infoem citas"/>
    <w:basedOn w:val="Normal"/>
    <w:qFormat/>
    <w:rsid w:val="00860B30"/>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86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A2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zumpango.gob.mx/wp-content/uploads/2023/06/Organigrama-2023-firma.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39</Pages>
  <Words>9234</Words>
  <Characters>50790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dcterms:created xsi:type="dcterms:W3CDTF">2023-09-11T17:49:00Z</dcterms:created>
  <dcterms:modified xsi:type="dcterms:W3CDTF">2023-10-11T19:17:00Z</dcterms:modified>
</cp:coreProperties>
</file>