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B675" w14:textId="61E46B21" w:rsidR="00F42691" w:rsidRPr="0024200F" w:rsidRDefault="00F42691" w:rsidP="00F4269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3610D1">
        <w:rPr>
          <w:rFonts w:ascii="Palatino Linotype" w:hAnsi="Palatino Linotype"/>
        </w:rPr>
        <w:t>doce</w:t>
      </w:r>
      <w:r w:rsidR="00DC2843">
        <w:rPr>
          <w:rFonts w:ascii="Palatino Linotype" w:hAnsi="Palatino Linotype"/>
        </w:rPr>
        <w:t xml:space="preserve"> de julio </w:t>
      </w:r>
      <w:r>
        <w:rPr>
          <w:rFonts w:ascii="Palatino Linotype" w:hAnsi="Palatino Linotype"/>
        </w:rPr>
        <w:t>de dos mil veintitrés</w:t>
      </w:r>
      <w:r w:rsidRPr="0024200F">
        <w:rPr>
          <w:rFonts w:ascii="Palatino Linotype" w:hAnsi="Palatino Linotype"/>
        </w:rPr>
        <w:t>.</w:t>
      </w:r>
    </w:p>
    <w:p w14:paraId="5DD98762" w14:textId="77777777" w:rsidR="00F42691" w:rsidRPr="0024200F" w:rsidRDefault="00F42691" w:rsidP="00F42691">
      <w:pPr>
        <w:spacing w:line="360" w:lineRule="auto"/>
        <w:jc w:val="both"/>
        <w:rPr>
          <w:rFonts w:ascii="Palatino Linotype" w:hAnsi="Palatino Linotype"/>
        </w:rPr>
      </w:pPr>
    </w:p>
    <w:p w14:paraId="7D2BB57B" w14:textId="1DC2D46C" w:rsidR="00F42691" w:rsidRPr="0024200F" w:rsidRDefault="00F42691" w:rsidP="00F4269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DC2843">
        <w:rPr>
          <w:rFonts w:ascii="Palatino Linotype" w:hAnsi="Palatino Linotype"/>
          <w:b/>
        </w:rPr>
        <w:t>02780</w:t>
      </w:r>
      <w:r>
        <w:rPr>
          <w:rFonts w:ascii="Palatino Linotype" w:hAnsi="Palatino Linotype"/>
          <w:b/>
        </w:rPr>
        <w:t>/INFOEM/IP/RR/202</w:t>
      </w:r>
      <w:r w:rsidR="00DC2843">
        <w:rPr>
          <w:rFonts w:ascii="Palatino Linotype" w:hAnsi="Palatino Linotype"/>
          <w:b/>
        </w:rPr>
        <w:t>3</w:t>
      </w:r>
      <w:r>
        <w:rPr>
          <w:rFonts w:ascii="Palatino Linotype" w:hAnsi="Palatino Linotype"/>
          <w:b/>
        </w:rPr>
        <w:t xml:space="preserve">, </w:t>
      </w:r>
      <w:r>
        <w:rPr>
          <w:rFonts w:ascii="Palatino Linotype" w:hAnsi="Palatino Linotype"/>
        </w:rPr>
        <w:t xml:space="preserve">interpuesto </w:t>
      </w:r>
      <w:r w:rsidRPr="002C3EC8">
        <w:rPr>
          <w:rFonts w:ascii="Palatino Linotype" w:hAnsi="Palatino Linotype"/>
        </w:rPr>
        <w:t xml:space="preserve">por </w:t>
      </w:r>
      <w:r w:rsidR="0082708F">
        <w:rPr>
          <w:rFonts w:ascii="Palatino Linotype" w:hAnsi="Palatino Linotype"/>
        </w:rPr>
        <w:t xml:space="preserve">el particular </w:t>
      </w:r>
      <w:r w:rsidR="00226072">
        <w:rPr>
          <w:rFonts w:ascii="Palatino Linotype" w:hAnsi="Palatino Linotype"/>
          <w:b/>
          <w:bCs/>
        </w:rPr>
        <w:t>XXXXXXXXXXXXXX</w:t>
      </w:r>
      <w:r>
        <w:rPr>
          <w:rFonts w:ascii="Palatino Linotype" w:hAnsi="Palatino Linotype"/>
        </w:rPr>
        <w:t>, en lo sucesivo el</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el </w:t>
      </w:r>
      <w:r w:rsidR="008D18BB" w:rsidRPr="008D18BB">
        <w:rPr>
          <w:rFonts w:ascii="Palatino Linotype" w:hAnsi="Palatino Linotype"/>
          <w:b/>
        </w:rPr>
        <w:t xml:space="preserve">Ayuntamiento de </w:t>
      </w:r>
      <w:r w:rsidR="00DC2843">
        <w:rPr>
          <w:rFonts w:ascii="Palatino Linotype" w:hAnsi="Palatino Linotype"/>
          <w:b/>
        </w:rPr>
        <w:t>Huehuetoca</w:t>
      </w:r>
      <w:r>
        <w:rPr>
          <w:rFonts w:ascii="Palatino Linotype" w:hAnsi="Palatino Linotype"/>
          <w:b/>
        </w:rPr>
        <w:t>,</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10DE2BB1" w14:textId="77777777" w:rsidR="00F42691" w:rsidRPr="002478BC" w:rsidRDefault="00F42691" w:rsidP="00F42691">
      <w:pPr>
        <w:spacing w:line="360" w:lineRule="auto"/>
        <w:jc w:val="center"/>
        <w:rPr>
          <w:rFonts w:ascii="Palatino Linotype" w:hAnsi="Palatino Linotype"/>
          <w:b/>
          <w:bCs/>
          <w:spacing w:val="60"/>
          <w:lang w:val="es-ES_tradnl"/>
        </w:rPr>
      </w:pPr>
    </w:p>
    <w:p w14:paraId="363EF074" w14:textId="77777777" w:rsidR="00F42691" w:rsidRPr="0024200F" w:rsidRDefault="00F42691" w:rsidP="00F426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279B731A" w14:textId="77777777" w:rsidR="00F42691" w:rsidRPr="0024200F" w:rsidRDefault="00F42691" w:rsidP="00F42691">
      <w:pPr>
        <w:spacing w:line="360" w:lineRule="auto"/>
        <w:jc w:val="center"/>
        <w:rPr>
          <w:rFonts w:ascii="Palatino Linotype" w:hAnsi="Palatino Linotype"/>
          <w:b/>
          <w:bCs/>
          <w:spacing w:val="60"/>
          <w:lang w:val="es-ES_tradnl"/>
        </w:rPr>
      </w:pPr>
    </w:p>
    <w:p w14:paraId="119B6193" w14:textId="77777777" w:rsidR="00F42691" w:rsidRPr="00B81A2B" w:rsidRDefault="00F42691" w:rsidP="00F4269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B81A2B">
        <w:rPr>
          <w:rFonts w:ascii="Palatino Linotype" w:hAnsi="Palatino Linotype"/>
          <w:b/>
          <w:sz w:val="28"/>
          <w:szCs w:val="28"/>
        </w:rPr>
        <w:t>De la Solicitud de Información.</w:t>
      </w:r>
    </w:p>
    <w:p w14:paraId="10FAEF90" w14:textId="277761C0" w:rsidR="00F42691" w:rsidRPr="0024200F" w:rsidRDefault="00F42691" w:rsidP="00F42691">
      <w:pPr>
        <w:spacing w:line="360" w:lineRule="auto"/>
        <w:jc w:val="both"/>
        <w:rPr>
          <w:rFonts w:ascii="Palatino Linotype" w:hAnsi="Palatino Linotype"/>
        </w:rPr>
      </w:pPr>
      <w:r w:rsidRPr="0024200F">
        <w:rPr>
          <w:rFonts w:ascii="Palatino Linotype" w:hAnsi="Palatino Linotype"/>
        </w:rPr>
        <w:t>En fecha</w:t>
      </w:r>
      <w:r w:rsidR="00DC2843">
        <w:rPr>
          <w:rFonts w:ascii="Palatino Linotype" w:hAnsi="Palatino Linotype"/>
        </w:rPr>
        <w:t xml:space="preserve"> cuatro de mayo de dos mil veintitrés</w:t>
      </w:r>
      <w:r w:rsidRPr="0024200F">
        <w:rPr>
          <w:rFonts w:ascii="Palatino Linotype" w:hAnsi="Palatino Linotype"/>
        </w:rPr>
        <w:t xml:space="preserve">, </w:t>
      </w:r>
      <w:r>
        <w:rPr>
          <w:rFonts w:ascii="Palatino Linotype" w:hAnsi="Palatino Linotype"/>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expediente</w:t>
      </w:r>
      <w:r>
        <w:rPr>
          <w:rFonts w:ascii="Palatino Linotype" w:hAnsi="Palatino Linotype"/>
          <w:b/>
          <w:bCs/>
        </w:rPr>
        <w:t xml:space="preserve"> </w:t>
      </w:r>
      <w:r w:rsidR="00DC2843" w:rsidRPr="00DC2843">
        <w:rPr>
          <w:rFonts w:ascii="Palatino Linotype" w:hAnsi="Palatino Linotype"/>
          <w:b/>
          <w:bCs/>
        </w:rPr>
        <w:t>00136/HUEHUETO/IP/2023</w:t>
      </w:r>
      <w:r w:rsidR="00DC2843" w:rsidRPr="00DC2843">
        <w:rPr>
          <w:rFonts w:ascii="Palatino Linotype" w:hAnsi="Palatino Linotype"/>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05C532C5" w14:textId="72CD122B" w:rsidR="00F42691" w:rsidRDefault="00F42691" w:rsidP="00F42691">
      <w:pPr>
        <w:spacing w:line="360" w:lineRule="auto"/>
        <w:jc w:val="both"/>
        <w:rPr>
          <w:rFonts w:ascii="Palatino Linotype" w:hAnsi="Palatino Linotype" w:cs="Arial"/>
        </w:rPr>
      </w:pPr>
    </w:p>
    <w:p w14:paraId="71192C0A" w14:textId="12EEBD43" w:rsidR="00DC2843" w:rsidRDefault="00F42691" w:rsidP="00F42691">
      <w:pPr>
        <w:pStyle w:val="Prrafodelista"/>
        <w:ind w:left="720" w:right="616"/>
        <w:jc w:val="both"/>
        <w:rPr>
          <w:rFonts w:ascii="Palatino Linotype" w:hAnsi="Palatino Linotype"/>
          <w:bCs/>
          <w:i/>
          <w:sz w:val="22"/>
        </w:rPr>
      </w:pPr>
      <w:r w:rsidRPr="00874000">
        <w:rPr>
          <w:rFonts w:ascii="Palatino Linotype" w:hAnsi="Palatino Linotype"/>
          <w:bCs/>
          <w:i/>
          <w:sz w:val="22"/>
        </w:rPr>
        <w:t>“</w:t>
      </w:r>
      <w:r w:rsidR="00DC2843" w:rsidRPr="00DC2843">
        <w:rPr>
          <w:rFonts w:ascii="Palatino Linotype" w:hAnsi="Palatino Linotype"/>
          <w:i/>
          <w:iCs/>
          <w:color w:val="000000"/>
        </w:rPr>
        <w:t xml:space="preserve">Solicito se informe a través de las Unidades de Transparencia, así como de la Tesorería Municipal y por parte de las Dirección de Obras Públicas del H. Ayuntamiento de Huehuetoca, la siguiente información correspondiente al entero de las retenciones dos y cinco al millar en los ejercicios fiscales 2019, 2020, 2021 y 2022: Oficio donde solicita la línea de captura al Cajero General de Gobierno para el pago de las retenciones 2 y 5 al millar. La línea de captura proporcionada por el Gobierno del Estado de México para el pago de las retenciones 2 y 5 al millar. </w:t>
      </w:r>
      <w:r w:rsidR="00DC2843" w:rsidRPr="00DC2843">
        <w:rPr>
          <w:rFonts w:ascii="Palatino Linotype" w:hAnsi="Palatino Linotype"/>
          <w:i/>
          <w:iCs/>
          <w:color w:val="000000"/>
        </w:rPr>
        <w:lastRenderedPageBreak/>
        <w:t>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solicitando que esta información se emita por la dependencia ejecutora municipal</w:t>
      </w:r>
      <w:r w:rsidRPr="00DC2843">
        <w:rPr>
          <w:rFonts w:ascii="Palatino Linotype" w:hAnsi="Palatino Linotype"/>
          <w:i/>
          <w:iCs/>
          <w:color w:val="000000"/>
        </w:rPr>
        <w:t>.</w:t>
      </w:r>
      <w:r w:rsidRPr="00DC2843">
        <w:rPr>
          <w:rFonts w:ascii="Palatino Linotype" w:hAnsi="Palatino Linotype"/>
          <w:bCs/>
          <w:i/>
          <w:iCs/>
        </w:rPr>
        <w:t>”</w:t>
      </w:r>
      <w:r w:rsidRPr="00874000">
        <w:rPr>
          <w:rFonts w:ascii="Palatino Linotype" w:hAnsi="Palatino Linotype"/>
          <w:bCs/>
          <w:i/>
          <w:sz w:val="22"/>
        </w:rPr>
        <w:t xml:space="preserve"> </w:t>
      </w:r>
    </w:p>
    <w:p w14:paraId="79395FAB" w14:textId="23C253E5" w:rsidR="00F42691" w:rsidRPr="00874000" w:rsidRDefault="00F42691" w:rsidP="00F42691">
      <w:pPr>
        <w:pStyle w:val="Prrafodelista"/>
        <w:ind w:left="720" w:right="616"/>
        <w:jc w:val="both"/>
        <w:rPr>
          <w:rFonts w:ascii="Palatino Linotype" w:hAnsi="Palatino Linotype"/>
          <w:bCs/>
          <w:i/>
          <w:sz w:val="22"/>
        </w:rPr>
      </w:pPr>
      <w:r w:rsidRPr="00874000">
        <w:rPr>
          <w:rFonts w:ascii="Palatino Linotype" w:hAnsi="Palatino Linotype"/>
          <w:bCs/>
          <w:i/>
          <w:sz w:val="22"/>
        </w:rPr>
        <w:t>(Sic)</w:t>
      </w:r>
    </w:p>
    <w:p w14:paraId="2918147D" w14:textId="77777777" w:rsidR="00F42691" w:rsidRDefault="00F42691" w:rsidP="00F42691">
      <w:pPr>
        <w:ind w:right="616"/>
        <w:jc w:val="both"/>
        <w:rPr>
          <w:rFonts w:ascii="Palatino Linotype" w:hAnsi="Palatino Linotype"/>
          <w:bCs/>
          <w:i/>
          <w:sz w:val="22"/>
        </w:rPr>
      </w:pPr>
    </w:p>
    <w:p w14:paraId="1B568990" w14:textId="77777777" w:rsidR="00C7320A" w:rsidRPr="008D18BB" w:rsidRDefault="00C7320A" w:rsidP="008D18BB">
      <w:pPr>
        <w:ind w:right="616"/>
        <w:jc w:val="both"/>
        <w:rPr>
          <w:rFonts w:ascii="Palatino Linotype" w:hAnsi="Palatino Linotype"/>
          <w:bCs/>
          <w:sz w:val="22"/>
        </w:rPr>
      </w:pPr>
    </w:p>
    <w:p w14:paraId="61E825F6" w14:textId="77777777" w:rsidR="00F42691" w:rsidRDefault="00F42691" w:rsidP="00F42691">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14:paraId="2205479A" w14:textId="77777777" w:rsidR="00F42691" w:rsidRDefault="00F42691" w:rsidP="00F42691">
      <w:pPr>
        <w:spacing w:line="360" w:lineRule="auto"/>
        <w:jc w:val="both"/>
        <w:rPr>
          <w:rFonts w:ascii="Palatino Linotype" w:hAnsi="Palatino Linotype"/>
          <w:szCs w:val="28"/>
          <w:lang w:val="es-MX"/>
        </w:rPr>
      </w:pPr>
    </w:p>
    <w:p w14:paraId="3F98B4BD" w14:textId="77777777" w:rsidR="00F42691" w:rsidRDefault="00F42691" w:rsidP="00F42691">
      <w:pPr>
        <w:spacing w:line="360" w:lineRule="auto"/>
        <w:jc w:val="both"/>
        <w:rPr>
          <w:rFonts w:ascii="Palatino Linotype" w:hAnsi="Palatino Linotype" w:cs="Arial"/>
          <w:b/>
          <w:sz w:val="28"/>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B81A2B">
        <w:rPr>
          <w:rFonts w:ascii="Palatino Linotype" w:hAnsi="Palatino Linotype" w:cs="Arial"/>
          <w:b/>
          <w:sz w:val="28"/>
          <w:szCs w:val="20"/>
        </w:rPr>
        <w:t>De la respuesta del Sujeto Obligado.</w:t>
      </w:r>
    </w:p>
    <w:p w14:paraId="605A8FAC" w14:textId="36D70683" w:rsidR="00F42691" w:rsidRPr="00146D4E" w:rsidRDefault="00F42691" w:rsidP="00F42691">
      <w:pPr>
        <w:spacing w:line="360" w:lineRule="auto"/>
        <w:jc w:val="both"/>
        <w:rPr>
          <w:rFonts w:ascii="Palatino Linotype" w:hAnsi="Palatino Linotype" w:cs="Arial"/>
          <w:b/>
          <w:sz w:val="28"/>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se aprecia que el</w:t>
      </w:r>
      <w:r w:rsidR="005575F4">
        <w:rPr>
          <w:rFonts w:ascii="Palatino Linotype" w:hAnsi="Palatino Linotype" w:cs="Arial"/>
        </w:rPr>
        <w:t xml:space="preserve"> veinte de mayo de dos mil veintitrés</w:t>
      </w:r>
      <w:r w:rsidRPr="00894F4A">
        <w:rPr>
          <w:rFonts w:ascii="Palatino Linotype" w:hAnsi="Palatino Linotype" w:cs="Arial"/>
        </w:rPr>
        <w:t xml:space="preserve">,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14:paraId="25D9D017" w14:textId="77777777" w:rsidR="005575F4" w:rsidRDefault="00F42691" w:rsidP="005575F4">
      <w:pPr>
        <w:pStyle w:val="Prrafodelista"/>
        <w:spacing w:before="240"/>
        <w:ind w:left="720" w:right="899"/>
        <w:jc w:val="right"/>
        <w:rPr>
          <w:rFonts w:ascii="Palatino Linotype" w:hAnsi="Palatino Linotype" w:cs="Arial"/>
          <w:i/>
        </w:rPr>
      </w:pPr>
      <w:r w:rsidRPr="00554EBD">
        <w:rPr>
          <w:rFonts w:ascii="Palatino Linotype" w:hAnsi="Palatino Linotype" w:cs="Arial"/>
          <w:i/>
        </w:rPr>
        <w:t>“</w:t>
      </w:r>
    </w:p>
    <w:tbl>
      <w:tblPr>
        <w:tblW w:w="8268" w:type="dxa"/>
        <w:jc w:val="center"/>
        <w:tblCellSpacing w:w="0" w:type="dxa"/>
        <w:tblCellMar>
          <w:left w:w="0" w:type="dxa"/>
          <w:right w:w="0" w:type="dxa"/>
        </w:tblCellMar>
        <w:tblLook w:val="04A0" w:firstRow="1" w:lastRow="0" w:firstColumn="1" w:lastColumn="0" w:noHBand="0" w:noVBand="1"/>
      </w:tblPr>
      <w:tblGrid>
        <w:gridCol w:w="8268"/>
      </w:tblGrid>
      <w:tr w:rsidR="005575F4" w14:paraId="0CEB74BE" w14:textId="77777777" w:rsidTr="005575F4">
        <w:trPr>
          <w:trHeight w:val="517"/>
          <w:tblCellSpacing w:w="0" w:type="dxa"/>
          <w:jc w:val="center"/>
        </w:trPr>
        <w:tc>
          <w:tcPr>
            <w:tcW w:w="0" w:type="auto"/>
            <w:vAlign w:val="center"/>
            <w:hideMark/>
          </w:tcPr>
          <w:p w14:paraId="3010BB3A" w14:textId="77777777" w:rsidR="005575F4" w:rsidRPr="005575F4" w:rsidRDefault="005575F4">
            <w:pPr>
              <w:jc w:val="right"/>
              <w:rPr>
                <w:rFonts w:ascii="Palatino Linotype" w:hAnsi="Palatino Linotype"/>
                <w:i/>
                <w:iCs/>
                <w:lang w:val="es-MX" w:eastAsia="es-MX"/>
              </w:rPr>
            </w:pPr>
            <w:r w:rsidRPr="005575F4">
              <w:rPr>
                <w:rFonts w:ascii="Palatino Linotype" w:hAnsi="Palatino Linotype"/>
                <w:i/>
                <w:iCs/>
              </w:rPr>
              <w:br/>
              <w:t>Huehuetoca, México a 20 de Mayo de 2023</w:t>
            </w:r>
          </w:p>
        </w:tc>
      </w:tr>
      <w:tr w:rsidR="005575F4" w14:paraId="1C94BF5D" w14:textId="77777777" w:rsidTr="005575F4">
        <w:trPr>
          <w:trHeight w:val="517"/>
          <w:tblCellSpacing w:w="0" w:type="dxa"/>
          <w:jc w:val="center"/>
        </w:trPr>
        <w:tc>
          <w:tcPr>
            <w:tcW w:w="0" w:type="auto"/>
            <w:vAlign w:val="center"/>
            <w:hideMark/>
          </w:tcPr>
          <w:p w14:paraId="3FEA5A3D" w14:textId="77777777" w:rsidR="005575F4" w:rsidRPr="005575F4" w:rsidRDefault="005575F4">
            <w:pPr>
              <w:jc w:val="right"/>
              <w:rPr>
                <w:rFonts w:ascii="Palatino Linotype" w:hAnsi="Palatino Linotype"/>
                <w:i/>
                <w:iCs/>
              </w:rPr>
            </w:pPr>
            <w:r w:rsidRPr="005575F4">
              <w:rPr>
                <w:rFonts w:ascii="Palatino Linotype" w:hAnsi="Palatino Linotype"/>
                <w:i/>
                <w:iCs/>
              </w:rPr>
              <w:t>Nombre del solicitante: C. Solicitante</w:t>
            </w:r>
          </w:p>
        </w:tc>
      </w:tr>
      <w:tr w:rsidR="005575F4" w14:paraId="2AE58876" w14:textId="77777777" w:rsidTr="005575F4">
        <w:trPr>
          <w:trHeight w:val="517"/>
          <w:tblCellSpacing w:w="0" w:type="dxa"/>
          <w:jc w:val="center"/>
        </w:trPr>
        <w:tc>
          <w:tcPr>
            <w:tcW w:w="0" w:type="auto"/>
            <w:vAlign w:val="center"/>
            <w:hideMark/>
          </w:tcPr>
          <w:p w14:paraId="117E072A" w14:textId="77777777" w:rsidR="005575F4" w:rsidRPr="005575F4" w:rsidRDefault="005575F4">
            <w:pPr>
              <w:jc w:val="right"/>
              <w:rPr>
                <w:rFonts w:ascii="Palatino Linotype" w:hAnsi="Palatino Linotype"/>
                <w:i/>
                <w:iCs/>
              </w:rPr>
            </w:pPr>
            <w:r w:rsidRPr="005575F4">
              <w:rPr>
                <w:rFonts w:ascii="Palatino Linotype" w:hAnsi="Palatino Linotype"/>
                <w:i/>
                <w:iCs/>
              </w:rPr>
              <w:t>Folio de la solicitud: 00136/HUEHUETO/IP/2023</w:t>
            </w:r>
          </w:p>
        </w:tc>
      </w:tr>
      <w:tr w:rsidR="005575F4" w14:paraId="17547558" w14:textId="77777777" w:rsidTr="005575F4">
        <w:trPr>
          <w:trHeight w:val="776"/>
          <w:tblCellSpacing w:w="0" w:type="dxa"/>
          <w:jc w:val="center"/>
        </w:trPr>
        <w:tc>
          <w:tcPr>
            <w:tcW w:w="0" w:type="auto"/>
            <w:vAlign w:val="center"/>
            <w:hideMark/>
          </w:tcPr>
          <w:p w14:paraId="42B0E52B" w14:textId="77777777" w:rsidR="005575F4" w:rsidRPr="005575F4" w:rsidRDefault="005575F4">
            <w:pPr>
              <w:jc w:val="right"/>
              <w:rPr>
                <w:rFonts w:ascii="Palatino Linotype" w:hAnsi="Palatino Linotype"/>
                <w:i/>
                <w:iCs/>
              </w:rPr>
            </w:pPr>
          </w:p>
        </w:tc>
      </w:tr>
      <w:tr w:rsidR="005575F4" w14:paraId="44F617E9" w14:textId="77777777" w:rsidTr="005575F4">
        <w:trPr>
          <w:trHeight w:val="258"/>
          <w:tblCellSpacing w:w="0" w:type="dxa"/>
          <w:jc w:val="center"/>
        </w:trPr>
        <w:tc>
          <w:tcPr>
            <w:tcW w:w="0" w:type="auto"/>
            <w:vAlign w:val="center"/>
            <w:hideMark/>
          </w:tcPr>
          <w:p w14:paraId="1E2678D4" w14:textId="77777777" w:rsidR="005575F4" w:rsidRPr="005575F4" w:rsidRDefault="005575F4" w:rsidP="005575F4">
            <w:pPr>
              <w:jc w:val="both"/>
              <w:rPr>
                <w:rFonts w:ascii="Palatino Linotype" w:hAnsi="Palatino Linotype"/>
                <w:i/>
                <w:iCs/>
              </w:rPr>
            </w:pPr>
            <w:r w:rsidRPr="005575F4">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575F4" w14:paraId="0E7178FC" w14:textId="77777777" w:rsidTr="005575F4">
        <w:trPr>
          <w:trHeight w:val="647"/>
          <w:tblCellSpacing w:w="0" w:type="dxa"/>
          <w:jc w:val="center"/>
        </w:trPr>
        <w:tc>
          <w:tcPr>
            <w:tcW w:w="0" w:type="auto"/>
            <w:vAlign w:val="center"/>
            <w:hideMark/>
          </w:tcPr>
          <w:p w14:paraId="300016A5" w14:textId="77777777" w:rsidR="005575F4" w:rsidRPr="005575F4" w:rsidRDefault="005575F4">
            <w:pPr>
              <w:rPr>
                <w:rFonts w:ascii="Palatino Linotype" w:hAnsi="Palatino Linotype"/>
                <w:i/>
                <w:iCs/>
              </w:rPr>
            </w:pPr>
          </w:p>
        </w:tc>
      </w:tr>
      <w:tr w:rsidR="005575F4" w14:paraId="1CCDC119" w14:textId="77777777" w:rsidTr="005575F4">
        <w:trPr>
          <w:trHeight w:val="258"/>
          <w:tblCellSpacing w:w="0" w:type="dxa"/>
          <w:jc w:val="center"/>
        </w:trPr>
        <w:tc>
          <w:tcPr>
            <w:tcW w:w="0" w:type="auto"/>
            <w:vAlign w:val="center"/>
            <w:hideMark/>
          </w:tcPr>
          <w:p w14:paraId="323B0223" w14:textId="77777777" w:rsidR="005575F4" w:rsidRPr="005575F4" w:rsidRDefault="005575F4" w:rsidP="005575F4">
            <w:pPr>
              <w:jc w:val="both"/>
              <w:rPr>
                <w:rFonts w:ascii="Palatino Linotype" w:hAnsi="Palatino Linotype"/>
                <w:i/>
                <w:iCs/>
              </w:rPr>
            </w:pPr>
            <w:r w:rsidRPr="005575F4">
              <w:rPr>
                <w:rFonts w:ascii="Palatino Linotype" w:hAnsi="Palatino Linotype"/>
                <w:i/>
                <w:iCs/>
              </w:rPr>
              <w:t xml:space="preserve">Por este medio reciba un cordial saludo y con fundamento en los artículos 6 de la Constitución Política de los Estados Unidos Mexicanos; 5 párrafo décimo séptimo, </w:t>
            </w:r>
            <w:r w:rsidRPr="005575F4">
              <w:rPr>
                <w:rFonts w:ascii="Palatino Linotype" w:hAnsi="Palatino Linotype"/>
                <w:i/>
                <w:iCs/>
              </w:rPr>
              <w:lastRenderedPageBreak/>
              <w:t>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tc>
      </w:tr>
      <w:tr w:rsidR="005575F4" w14:paraId="3CE31420" w14:textId="77777777" w:rsidTr="005575F4">
        <w:trPr>
          <w:trHeight w:val="258"/>
          <w:tblCellSpacing w:w="0" w:type="dxa"/>
          <w:jc w:val="center"/>
        </w:trPr>
        <w:tc>
          <w:tcPr>
            <w:tcW w:w="0" w:type="auto"/>
            <w:vAlign w:val="center"/>
            <w:hideMark/>
          </w:tcPr>
          <w:p w14:paraId="73F94543" w14:textId="77777777" w:rsidR="005575F4" w:rsidRPr="005575F4" w:rsidRDefault="005575F4">
            <w:pPr>
              <w:rPr>
                <w:rFonts w:ascii="Palatino Linotype" w:hAnsi="Palatino Linotype"/>
                <w:i/>
                <w:iCs/>
              </w:rPr>
            </w:pPr>
          </w:p>
        </w:tc>
      </w:tr>
      <w:tr w:rsidR="005575F4" w14:paraId="6DF4D8D5" w14:textId="77777777" w:rsidTr="005575F4">
        <w:trPr>
          <w:trHeight w:val="258"/>
          <w:tblCellSpacing w:w="0" w:type="dxa"/>
          <w:jc w:val="center"/>
        </w:trPr>
        <w:tc>
          <w:tcPr>
            <w:tcW w:w="0" w:type="auto"/>
            <w:vAlign w:val="center"/>
            <w:hideMark/>
          </w:tcPr>
          <w:p w14:paraId="6E87E1F8" w14:textId="77777777" w:rsidR="005575F4" w:rsidRPr="005575F4" w:rsidRDefault="005575F4">
            <w:pPr>
              <w:rPr>
                <w:rFonts w:ascii="Palatino Linotype" w:hAnsi="Palatino Linotype"/>
                <w:i/>
                <w:iCs/>
              </w:rPr>
            </w:pPr>
            <w:r w:rsidRPr="005575F4">
              <w:rPr>
                <w:rFonts w:ascii="Palatino Linotype" w:hAnsi="Palatino Linotype"/>
                <w:i/>
                <w:iCs/>
              </w:rPr>
              <w:t>ATENTAMENTE</w:t>
            </w:r>
          </w:p>
        </w:tc>
      </w:tr>
      <w:tr w:rsidR="005575F4" w14:paraId="64852E76" w14:textId="77777777" w:rsidTr="005575F4">
        <w:trPr>
          <w:trHeight w:val="387"/>
          <w:tblCellSpacing w:w="0" w:type="dxa"/>
          <w:jc w:val="center"/>
        </w:trPr>
        <w:tc>
          <w:tcPr>
            <w:tcW w:w="0" w:type="auto"/>
            <w:vAlign w:val="center"/>
            <w:hideMark/>
          </w:tcPr>
          <w:p w14:paraId="652F5964" w14:textId="77777777" w:rsidR="005575F4" w:rsidRPr="005575F4" w:rsidRDefault="005575F4">
            <w:pPr>
              <w:rPr>
                <w:rFonts w:ascii="Palatino Linotype" w:hAnsi="Palatino Linotype"/>
                <w:i/>
                <w:iCs/>
              </w:rPr>
            </w:pPr>
          </w:p>
        </w:tc>
      </w:tr>
      <w:tr w:rsidR="005575F4" w14:paraId="137163D4" w14:textId="77777777" w:rsidTr="005575F4">
        <w:trPr>
          <w:trHeight w:val="258"/>
          <w:tblCellSpacing w:w="0" w:type="dxa"/>
          <w:jc w:val="center"/>
        </w:trPr>
        <w:tc>
          <w:tcPr>
            <w:tcW w:w="0" w:type="auto"/>
            <w:vAlign w:val="center"/>
            <w:hideMark/>
          </w:tcPr>
          <w:p w14:paraId="64545C9A" w14:textId="4B8E1E72" w:rsidR="005575F4" w:rsidRPr="005575F4" w:rsidRDefault="005575F4">
            <w:pPr>
              <w:rPr>
                <w:rFonts w:ascii="Palatino Linotype" w:hAnsi="Palatino Linotype"/>
                <w:i/>
                <w:iCs/>
              </w:rPr>
            </w:pPr>
            <w:r w:rsidRPr="005575F4">
              <w:rPr>
                <w:rFonts w:ascii="Palatino Linotype" w:hAnsi="Palatino Linotype"/>
                <w:i/>
                <w:iCs/>
              </w:rPr>
              <w:t>C. CARLOS ALBERTO BRITO ESPINOSA</w:t>
            </w:r>
            <w:r>
              <w:rPr>
                <w:rFonts w:ascii="Palatino Linotype" w:hAnsi="Palatino Linotype"/>
                <w:i/>
                <w:iCs/>
              </w:rPr>
              <w:t>”</w:t>
            </w:r>
          </w:p>
        </w:tc>
      </w:tr>
    </w:tbl>
    <w:p w14:paraId="2B5AECB9" w14:textId="58665535" w:rsidR="00F42691" w:rsidRPr="005575F4" w:rsidRDefault="00F42691" w:rsidP="005575F4">
      <w:pPr>
        <w:spacing w:before="240"/>
        <w:ind w:right="899"/>
        <w:jc w:val="both"/>
        <w:rPr>
          <w:rFonts w:ascii="Palatino Linotype" w:hAnsi="Palatino Linotype" w:cs="Arial"/>
          <w:i/>
        </w:rPr>
      </w:pPr>
    </w:p>
    <w:p w14:paraId="5A383438" w14:textId="77777777" w:rsidR="00F42691" w:rsidRDefault="00F42691" w:rsidP="00F42691">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p>
    <w:p w14:paraId="3DE26470" w14:textId="0E5C6CC5" w:rsidR="00F42691" w:rsidRPr="003610D1" w:rsidRDefault="00DC2843" w:rsidP="00623B32">
      <w:pPr>
        <w:pStyle w:val="Sinespaciado"/>
        <w:numPr>
          <w:ilvl w:val="0"/>
          <w:numId w:val="4"/>
        </w:numPr>
        <w:spacing w:before="240" w:line="360" w:lineRule="auto"/>
        <w:ind w:right="49"/>
        <w:jc w:val="both"/>
        <w:rPr>
          <w:rFonts w:ascii="Palatino Linotype" w:hAnsi="Palatino Linotype"/>
          <w:b/>
        </w:rPr>
      </w:pPr>
      <w:r w:rsidRPr="003610D1">
        <w:rPr>
          <w:rFonts w:ascii="Palatino Linotype" w:eastAsiaTheme="minorEastAsia" w:hAnsi="Palatino Linotype" w:cs="Arial"/>
          <w:b/>
          <w:bCs/>
        </w:rPr>
        <w:t>136_202305201050.pdf</w:t>
      </w:r>
      <w:r w:rsidR="005575F4" w:rsidRPr="003610D1">
        <w:rPr>
          <w:rFonts w:ascii="Palatino Linotype" w:eastAsiaTheme="minorEastAsia" w:hAnsi="Palatino Linotype" w:cs="Arial"/>
          <w:b/>
          <w:bCs/>
        </w:rPr>
        <w:t>”</w:t>
      </w:r>
      <w:r w:rsidR="00F42691" w:rsidRPr="003610D1">
        <w:rPr>
          <w:rFonts w:ascii="Palatino Linotype" w:hAnsi="Palatino Linotype"/>
          <w:b/>
        </w:rPr>
        <w:t xml:space="preserve">: </w:t>
      </w:r>
      <w:r w:rsidR="00623B32">
        <w:rPr>
          <w:rFonts w:ascii="Palatino Linotype" w:hAnsi="Palatino Linotype"/>
        </w:rPr>
        <w:t>constante de</w:t>
      </w:r>
      <w:r w:rsidR="005575F4" w:rsidRPr="003610D1">
        <w:rPr>
          <w:rFonts w:ascii="Palatino Linotype" w:hAnsi="Palatino Linotype"/>
        </w:rPr>
        <w:t xml:space="preserve"> una foja</w:t>
      </w:r>
      <w:r w:rsidR="00F42691" w:rsidRPr="003610D1">
        <w:rPr>
          <w:rFonts w:ascii="Palatino Linotype" w:hAnsi="Palatino Linotype"/>
        </w:rPr>
        <w:t>, en formato PDF, que contiene</w:t>
      </w:r>
      <w:r w:rsidR="003610D1">
        <w:rPr>
          <w:rFonts w:ascii="Palatino Linotype" w:hAnsi="Palatino Linotype"/>
        </w:rPr>
        <w:t xml:space="preserve"> el o</w:t>
      </w:r>
      <w:r w:rsidR="00F42691" w:rsidRPr="003610D1">
        <w:rPr>
          <w:rFonts w:ascii="Palatino Linotype" w:hAnsi="Palatino Linotype"/>
        </w:rPr>
        <w:t xml:space="preserve">ficio número </w:t>
      </w:r>
      <w:proofErr w:type="spellStart"/>
      <w:r w:rsidR="00D07565" w:rsidRPr="003610D1">
        <w:rPr>
          <w:rFonts w:ascii="Palatino Linotype" w:hAnsi="Palatino Linotype"/>
        </w:rPr>
        <w:t>DOyMU</w:t>
      </w:r>
      <w:proofErr w:type="spellEnd"/>
      <w:r w:rsidR="00D07565" w:rsidRPr="003610D1">
        <w:rPr>
          <w:rFonts w:ascii="Palatino Linotype" w:hAnsi="Palatino Linotype"/>
        </w:rPr>
        <w:t>/DO/0973/2023</w:t>
      </w:r>
      <w:r w:rsidR="00F42691" w:rsidRPr="003610D1">
        <w:rPr>
          <w:rFonts w:ascii="Palatino Linotype" w:hAnsi="Palatino Linotype"/>
        </w:rPr>
        <w:t xml:space="preserve">, de fecha </w:t>
      </w:r>
      <w:r w:rsidR="00D07565" w:rsidRPr="003610D1">
        <w:rPr>
          <w:rFonts w:ascii="Palatino Linotype" w:hAnsi="Palatino Linotype"/>
        </w:rPr>
        <w:t>quince de mayo de dos mil veintitrés</w:t>
      </w:r>
      <w:r w:rsidR="00F42691" w:rsidRPr="003610D1">
        <w:rPr>
          <w:rFonts w:ascii="Palatino Linotype" w:hAnsi="Palatino Linotype"/>
        </w:rPr>
        <w:t>, firmado por</w:t>
      </w:r>
      <w:r w:rsidR="00D07565" w:rsidRPr="003610D1">
        <w:rPr>
          <w:rFonts w:ascii="Palatino Linotype" w:hAnsi="Palatino Linotype"/>
        </w:rPr>
        <w:t xml:space="preserve"> el Director de Obras y Mantenimiento Urbano</w:t>
      </w:r>
      <w:r w:rsidR="00F42691" w:rsidRPr="003610D1">
        <w:rPr>
          <w:rFonts w:ascii="Palatino Linotype" w:hAnsi="Palatino Linotype"/>
        </w:rPr>
        <w:t xml:space="preserve">, en el que manifiesta lo siguiente: </w:t>
      </w:r>
    </w:p>
    <w:p w14:paraId="3133FE3F" w14:textId="43095D9F" w:rsidR="00F42691" w:rsidRDefault="0028484B" w:rsidP="0028484B">
      <w:pPr>
        <w:pStyle w:val="Sinespaciado"/>
        <w:spacing w:before="240" w:line="360" w:lineRule="auto"/>
        <w:ind w:left="567" w:right="899"/>
        <w:jc w:val="both"/>
        <w:rPr>
          <w:rFonts w:ascii="Palatino Linotype" w:hAnsi="Palatino Linotype"/>
          <w:i/>
        </w:rPr>
      </w:pPr>
      <w:r>
        <w:rPr>
          <w:rFonts w:ascii="Palatino Linotype" w:hAnsi="Palatino Linotype"/>
          <w:i/>
        </w:rPr>
        <w:t>“</w:t>
      </w:r>
      <w:r w:rsidR="00D07565">
        <w:rPr>
          <w:rFonts w:ascii="Palatino Linotype" w:hAnsi="Palatino Linotype"/>
          <w:i/>
        </w:rPr>
        <w:t>Al respecto le manifiesto que la dirección a mi cargo si bien es la facultada y genera los contratos de obra pública en los cuales se indican las retenciones de acuerdo a la fuente de financiamiento, el área que lleva a cabo el cobro y ejecución de las mismas en la Tesorería Municipal, por lo cual el área a mi cargo no cuenta con la información solicitada.</w:t>
      </w:r>
      <w:r w:rsidR="00E40046">
        <w:rPr>
          <w:rFonts w:ascii="Palatino Linotype" w:hAnsi="Palatino Linotype"/>
          <w:i/>
        </w:rPr>
        <w:t>”</w:t>
      </w:r>
      <w:r w:rsidR="00F42691">
        <w:rPr>
          <w:rFonts w:ascii="Palatino Linotype" w:hAnsi="Palatino Linotype"/>
          <w:i/>
        </w:rPr>
        <w:t xml:space="preserve"> </w:t>
      </w:r>
    </w:p>
    <w:p w14:paraId="44B0629C" w14:textId="77777777" w:rsidR="00F42691" w:rsidRPr="005646F4" w:rsidRDefault="00F42691" w:rsidP="00F42691">
      <w:pPr>
        <w:spacing w:before="240" w:line="360" w:lineRule="auto"/>
        <w:jc w:val="both"/>
        <w:rPr>
          <w:rFonts w:ascii="Palatino Linotype" w:hAnsi="Palatino Linotype"/>
          <w:color w:val="000000"/>
        </w:rPr>
      </w:pPr>
    </w:p>
    <w:p w14:paraId="3DC3C91F" w14:textId="77777777" w:rsidR="00F42691" w:rsidRPr="00B81A2B" w:rsidRDefault="00F42691" w:rsidP="00F42691">
      <w:pPr>
        <w:spacing w:line="360" w:lineRule="auto"/>
        <w:jc w:val="both"/>
        <w:rPr>
          <w:rFonts w:ascii="Palatino Linotype" w:hAnsi="Palatino Linotype" w:cs="Arial"/>
          <w:b/>
          <w:sz w:val="28"/>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FC0A96">
        <w:rPr>
          <w:rFonts w:ascii="Palatino Linotype" w:hAnsi="Palatino Linotype"/>
          <w:b/>
          <w:sz w:val="28"/>
        </w:rPr>
        <w:t>Del recurso de revisión.</w:t>
      </w:r>
    </w:p>
    <w:p w14:paraId="1B078AEC" w14:textId="1EFAE67F" w:rsidR="00F42691" w:rsidRPr="005C65E8" w:rsidRDefault="00F42691" w:rsidP="00F42691">
      <w:pPr>
        <w:spacing w:line="360" w:lineRule="auto"/>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sidR="00D07565">
        <w:rPr>
          <w:rFonts w:ascii="Palatino Linotype" w:hAnsi="Palatino Linotype" w:cs="Arial"/>
        </w:rPr>
        <w:t xml:space="preserve"> veint</w:t>
      </w:r>
      <w:r w:rsidR="003610D1">
        <w:rPr>
          <w:rFonts w:ascii="Palatino Linotype" w:hAnsi="Palatino Linotype" w:cs="Arial"/>
        </w:rPr>
        <w:t>e</w:t>
      </w:r>
      <w:r w:rsidR="00D07565">
        <w:rPr>
          <w:rFonts w:ascii="Palatino Linotype" w:hAnsi="Palatino Linotype" w:cs="Arial"/>
        </w:rPr>
        <w:t xml:space="preserve"> de mayo de dos mil veintitrés, </w:t>
      </w:r>
      <w:r>
        <w:rPr>
          <w:rFonts w:ascii="Palatino Linotype" w:hAnsi="Palatino Linotype" w:cs="Arial"/>
          <w:b/>
        </w:rPr>
        <w:t>el</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D07565">
        <w:rPr>
          <w:rFonts w:ascii="Palatino Linotype" w:hAnsi="Palatino Linotype"/>
          <w:b/>
        </w:rPr>
        <w:t>02780</w:t>
      </w:r>
      <w:r>
        <w:rPr>
          <w:rFonts w:ascii="Palatino Linotype" w:hAnsi="Palatino Linotype"/>
          <w:b/>
        </w:rPr>
        <w:t>/INFOEM/IP/RR/202</w:t>
      </w:r>
      <w:r w:rsidR="00D07565">
        <w:rPr>
          <w:rFonts w:ascii="Palatino Linotype" w:hAnsi="Palatino Linotype"/>
          <w:b/>
        </w:rPr>
        <w:t>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 xml:space="preserve">l </w:t>
      </w:r>
      <w:r w:rsidRPr="0024200F">
        <w:rPr>
          <w:rFonts w:ascii="Palatino Linotype" w:hAnsi="Palatino Linotype" w:cs="Arial"/>
        </w:rPr>
        <w:lastRenderedPageBreak/>
        <w:t>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0B693F5A" w14:textId="77777777" w:rsidR="00F42691" w:rsidRDefault="00F42691" w:rsidP="00F42691">
      <w:pPr>
        <w:spacing w:line="276" w:lineRule="auto"/>
        <w:ind w:right="616"/>
        <w:jc w:val="both"/>
        <w:rPr>
          <w:rFonts w:ascii="Palatino Linotype" w:hAnsi="Palatino Linotype"/>
          <w:b/>
        </w:rPr>
      </w:pPr>
    </w:p>
    <w:p w14:paraId="5FB01B56" w14:textId="77777777" w:rsidR="00F42691" w:rsidRPr="00432345" w:rsidRDefault="00F42691" w:rsidP="00F42691">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14:paraId="0215A290" w14:textId="3DF3AA50" w:rsidR="00F42691" w:rsidRDefault="00F42691" w:rsidP="00F42691">
      <w:pPr>
        <w:spacing w:line="276" w:lineRule="auto"/>
        <w:ind w:left="567" w:right="616"/>
        <w:jc w:val="both"/>
        <w:rPr>
          <w:rFonts w:ascii="Palatino Linotype" w:hAnsi="Palatino Linotype"/>
        </w:rPr>
      </w:pPr>
      <w:r>
        <w:rPr>
          <w:rFonts w:ascii="Palatino Linotype" w:hAnsi="Palatino Linotype"/>
          <w:i/>
          <w:color w:val="000000"/>
          <w:sz w:val="22"/>
          <w:szCs w:val="22"/>
        </w:rPr>
        <w:t>“</w:t>
      </w:r>
      <w:r w:rsidR="00D07565" w:rsidRPr="00D07565">
        <w:rPr>
          <w:rFonts w:ascii="Palatino Linotype" w:hAnsi="Palatino Linotype"/>
          <w:i/>
          <w:iCs/>
          <w:color w:val="000000"/>
        </w:rPr>
        <w:t>La falta de información solicitada a la dependencia ejecutora de las retenciones 2 y 5 al millar, que en este caso es el H. Ayuntamiento de Huehuetoca. Esto considerando que sólo fue enviada la respuesta por parte del Director de Obras.</w:t>
      </w:r>
      <w:r>
        <w:rPr>
          <w:rFonts w:ascii="Palatino Linotype" w:hAnsi="Palatino Linotype"/>
          <w:i/>
          <w:sz w:val="22"/>
        </w:rPr>
        <w:t xml:space="preserve"> (Sic)</w:t>
      </w:r>
    </w:p>
    <w:p w14:paraId="130A2C82" w14:textId="77777777" w:rsidR="00F42691" w:rsidRPr="00F02E91" w:rsidRDefault="00F42691" w:rsidP="00F42691">
      <w:pPr>
        <w:spacing w:line="360" w:lineRule="auto"/>
        <w:ind w:right="616"/>
        <w:jc w:val="both"/>
        <w:rPr>
          <w:rFonts w:ascii="Palatino Linotype" w:hAnsi="Palatino Linotype"/>
        </w:rPr>
      </w:pPr>
    </w:p>
    <w:p w14:paraId="085A2191" w14:textId="77777777" w:rsidR="00F42691" w:rsidRPr="00B7063D" w:rsidRDefault="00F42691" w:rsidP="00F42691">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14:paraId="04C673D9" w14:textId="2727A728" w:rsidR="00F42691" w:rsidRPr="0019409B" w:rsidRDefault="00F42691" w:rsidP="00F42691">
      <w:pPr>
        <w:ind w:left="567" w:right="616"/>
        <w:jc w:val="both"/>
        <w:rPr>
          <w:rFonts w:ascii="Palatino Linotype" w:hAnsi="Palatino Linotype"/>
          <w:i/>
          <w:iCs/>
          <w:sz w:val="22"/>
        </w:rPr>
      </w:pPr>
      <w:r>
        <w:rPr>
          <w:rFonts w:ascii="Palatino Linotype" w:hAnsi="Palatino Linotype"/>
          <w:i/>
          <w:sz w:val="22"/>
        </w:rPr>
        <w:t>“</w:t>
      </w:r>
      <w:r w:rsidR="0019409B" w:rsidRPr="0019409B">
        <w:rPr>
          <w:rFonts w:ascii="Palatino Linotype" w:hAnsi="Palatino Linotype"/>
          <w:i/>
          <w:iCs/>
          <w:color w:val="000000"/>
        </w:rPr>
        <w:t xml:space="preserve">Por medio de la solicitud qué he realizado al SAIMEX, he solicitado la información correspondiente a las retenciones del 2 y 5 al millar por parte de la Tesorería Municipal y al haber falta de una respuesta completa por parte del H. Ayuntamiento de Huehuetoca Solicito se informe a través de las Unidades de Transparencia, así como de la Tesorería Municipal del H. Ayuntamiento de Huehuetoca, la siguiente información correspondiente al entero de las retenciones dos y cinco al millar para la obra pública ejecutada en el municipio con recursos estatales del Programa De Acciones Para El Desarrollo (PAD), y sobre el Fondo Estatal de Fortalecimiento Municipal (FEFOM); de los ejercicios fiscales 2019, 2020, 2021 y 2022: 1. Oficio donde solicita la línea de captura al Cajero General de Gobierno para el pago de las retenciones 2 y 5 al millar. 2. La línea de captura proporcionada por el Gobierno del Estado de México para el pago de las retenciones 2 y 5 al millar. 3. Trasferencia correspondiente que acredita el entero de los recursos a la Caja General del Gobierno del Estado de México 4. Relación a detalle de las empresas constructoras a las que se les efectuó las retenciones 2 y 5 al millar. 5. Facturas soporte de las constructoras a las que se les efectuó las retenciones del 2 y el 5 al millar. Dichas retenciones que todos los H. Ayuntamientos del Estado México retienen de los contratos de obra pública a las empresas constructoras que realizaron obra pública en el ayuntamiento antes mencionado, en los ejercicios fiscales 2019, 2020, 2021 y 2022, se emita por la dependencia ejecutora municipal, misma que para el caso es el H. Ayuntamiento de Huehuetoca. Del mismo modo me permito recordarle que la normatividad correspondiente para la operación del recurso del Fondo Estatal de Fortalecimiento Municipal (FEFOM); así como del Programa De Acciones Para El Desarrollo (PAD), de los ejercicios fiscales 2019, 2020, 2021 y 2022. Se encuentra en: a) En el Código Financiero del Estado De México y Municipios, en el Título Noveno del Presupuesto de Egresos: Capítulo </w:t>
      </w:r>
      <w:r w:rsidR="0019409B" w:rsidRPr="0019409B">
        <w:rPr>
          <w:rFonts w:ascii="Palatino Linotype" w:hAnsi="Palatino Linotype"/>
          <w:i/>
          <w:iCs/>
          <w:color w:val="000000"/>
        </w:rPr>
        <w:lastRenderedPageBreak/>
        <w:t xml:space="preserve">Tercero de la ejecución del Presupuesto de Egresos, Art. 311 fracción IV. Dice a la letra: “Cuando ejecuten obra pública con recursos propios, sin excepción alguna. En este caso, deberán solicitar la autorización de la Secretaría y cumplir con los requisitos que establecen las Reglas de Operación del Programa de Acciones para el Desarrollo y demás disposiciones aplicables.” b) El Manual Único de Contabilidad Gubernamental para las Dependencias y Entidades Públicas del Gobierno y Municipios del Estado de México 2023”, Sección Segunda, Tomo: CCXV No. 24 en su numeral 6 de las Políticas de Registro, en su inciso 13 de las Construcciones en Proceso, en el último párrafo del inciso c) Periódico Oficial “Gaceta del Gobierno” el “Acuerdo por el cual el Secretario de Finanzas emite las Reglas de Operación del Programa de Acciones para el Desarrollo” d) Sección Primera, Tomo: CCXIII No. 76, mismo que establece en su Sección VI. Proceso Operativo, Numeral 2 Ejercicio Presupuestal, No. 2.7. Retenciones lo siguiente: “Las Unidades Ejecutoras del Gasto deberán aplicar las retenciones de ley y las convenidas por el Estado a los pagos derivados de los Proyectos de Inversión que se realicen por contrato o administración directa.” También estipula en su inciso c) “Para las obras por administración directa, las Unidades Ejecutoras del Gasto retendrán los impuestos que correspondan.” e) Por otra parte me permito citar el numeral 15, título IV. PROCESO OPERATIVO Y DISTRIBUCIÓN DE RECURSOS FEFOM, del Acuerdo mediante el cual el Secretario de Finanzas da a conocer los Lineamientos para la Utilización del Fondo Estatal de Fortalecimiento Municipal y sus Criterios de Aplicación, de fecha miércoles 15 de febrero del 2023, Sección Segunda, Tomo: CCXV No. 29. Mismo Programa que es objeto de las retenciones del 2 y el 5 al millar y que a la letra dice: “Los municipios tendrán la obligación de resguardar toda la documentación comprobatoria de los recursos que les sean autorizados a través del </w:t>
      </w:r>
      <w:proofErr w:type="spellStart"/>
      <w:r w:rsidR="0019409B" w:rsidRPr="0019409B">
        <w:rPr>
          <w:rFonts w:ascii="Palatino Linotype" w:hAnsi="Palatino Linotype"/>
          <w:i/>
          <w:iCs/>
          <w:color w:val="000000"/>
        </w:rPr>
        <w:t>Fefom</w:t>
      </w:r>
      <w:proofErr w:type="spellEnd"/>
      <w:r w:rsidR="0019409B" w:rsidRPr="0019409B">
        <w:rPr>
          <w:rFonts w:ascii="Palatino Linotype" w:hAnsi="Palatino Linotype"/>
          <w:i/>
          <w:iCs/>
          <w:color w:val="000000"/>
        </w:rPr>
        <w:t>, con la finalidad de que, en cualquier etapa de la ejecución de los proyectos de inversión o de las auditorías que se lleven a cabo, estén en la posibilidad de acreditar la correcta aplicación de los recursos, lo que eximirá de cualquier responsabilidad a la Secretaría.” En consideración de la normatividad antes señalada y como último punto me permito solicitarle que se emita la información solicitada en los puntos 1, 2, 3, 4 y 5 correspondiente a los ejercicios fiscales 2019, 2020, 2021 y 2022. Siendo emitidos por parte de la dependencia ejecutora (el H. Ayuntamiento). Sin más que agregar, quedo de usted a la espera de su próxima respuesta</w:t>
      </w:r>
      <w:r w:rsidR="0019409B" w:rsidRPr="0019409B">
        <w:rPr>
          <w:rFonts w:ascii="Verdana" w:hAnsi="Verdana"/>
          <w:i/>
          <w:iCs/>
          <w:color w:val="000000"/>
          <w:sz w:val="14"/>
          <w:szCs w:val="14"/>
        </w:rPr>
        <w:t>.</w:t>
      </w:r>
      <w:r w:rsidRPr="0019409B">
        <w:rPr>
          <w:rFonts w:ascii="Palatino Linotype" w:hAnsi="Palatino Linotype"/>
          <w:i/>
          <w:iCs/>
          <w:sz w:val="22"/>
        </w:rPr>
        <w:t>”</w:t>
      </w:r>
    </w:p>
    <w:p w14:paraId="4C56F9D6" w14:textId="77777777" w:rsidR="00F42691" w:rsidRPr="0019409B" w:rsidRDefault="00F42691" w:rsidP="00F42691">
      <w:pPr>
        <w:spacing w:line="360" w:lineRule="auto"/>
        <w:ind w:right="49"/>
        <w:jc w:val="both"/>
        <w:rPr>
          <w:rFonts w:ascii="Palatino Linotype" w:hAnsi="Palatino Linotype" w:cs="Arial"/>
          <w:b/>
          <w:i/>
          <w:iCs/>
          <w:sz w:val="28"/>
          <w:szCs w:val="22"/>
          <w:lang w:val="es-MX"/>
        </w:rPr>
      </w:pPr>
    </w:p>
    <w:p w14:paraId="3FBB74D0" w14:textId="77777777" w:rsidR="00F42691" w:rsidRPr="00B81A2B" w:rsidRDefault="00F42691" w:rsidP="00F42691">
      <w:pPr>
        <w:spacing w:line="360" w:lineRule="auto"/>
        <w:jc w:val="both"/>
        <w:rPr>
          <w:rFonts w:ascii="Palatino Linotype" w:hAnsi="Palatino Linotype" w:cs="Arial"/>
          <w:b/>
        </w:rPr>
      </w:pPr>
      <w:r>
        <w:rPr>
          <w:rFonts w:ascii="Palatino Linotype" w:hAnsi="Palatino Linotype" w:cs="Arial"/>
          <w:b/>
          <w:sz w:val="28"/>
        </w:rPr>
        <w:t>CUARTO</w:t>
      </w:r>
      <w:r w:rsidRPr="00B81A2B">
        <w:rPr>
          <w:rFonts w:ascii="Palatino Linotype" w:hAnsi="Palatino Linotype" w:cs="Arial"/>
          <w:b/>
        </w:rPr>
        <w:t xml:space="preserve">. </w:t>
      </w:r>
      <w:r w:rsidRPr="00B81A2B">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B81A2B">
        <w:rPr>
          <w:rFonts w:ascii="Palatino Linotype" w:hAnsi="Palatino Linotype" w:cs="Arial"/>
          <w:b/>
          <w:sz w:val="28"/>
          <w:szCs w:val="28"/>
        </w:rPr>
        <w:t>del recurso de revisión.</w:t>
      </w:r>
    </w:p>
    <w:p w14:paraId="157D22E3" w14:textId="2335D09C" w:rsidR="00F42691" w:rsidRPr="00B81A2B" w:rsidRDefault="00F42691" w:rsidP="00F42691">
      <w:pPr>
        <w:spacing w:line="360" w:lineRule="auto"/>
        <w:jc w:val="both"/>
        <w:rPr>
          <w:rFonts w:ascii="Palatino Linotype" w:hAnsi="Palatino Linotype" w:cs="Arial"/>
        </w:rPr>
      </w:pPr>
      <w:r w:rsidRPr="00B81A2B">
        <w:rPr>
          <w:rFonts w:ascii="Palatino Linotype" w:hAnsi="Palatino Linotype" w:cs="Arial"/>
        </w:rPr>
        <w:lastRenderedPageBreak/>
        <w:t>Medio de impugnación que le fue turnado a</w:t>
      </w:r>
      <w:r>
        <w:rPr>
          <w:rFonts w:ascii="Palatino Linotype" w:hAnsi="Palatino Linotype" w:cs="Arial"/>
        </w:rPr>
        <w:t>l</w:t>
      </w:r>
      <w:r w:rsidRPr="00B81A2B">
        <w:rPr>
          <w:rFonts w:ascii="Palatino Linotype" w:hAnsi="Palatino Linotype" w:cs="Arial"/>
        </w:rPr>
        <w:t xml:space="preserve"> </w:t>
      </w:r>
      <w:r w:rsidRPr="00824BD0">
        <w:rPr>
          <w:rFonts w:ascii="Palatino Linotype" w:hAnsi="Palatino Linotype" w:cs="Arial"/>
          <w:b/>
          <w:bCs/>
        </w:rPr>
        <w:t>Comisionado Presidente José Martínez</w:t>
      </w:r>
      <w:r>
        <w:rPr>
          <w:rFonts w:ascii="Palatino Linotype" w:hAnsi="Palatino Linotype" w:cs="Arial"/>
          <w:b/>
        </w:rPr>
        <w:t xml:space="preserve"> Vilchis</w:t>
      </w:r>
      <w:r w:rsidRPr="00B81A2B">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AF26E3">
        <w:rPr>
          <w:rFonts w:ascii="Palatino Linotype" w:hAnsi="Palatino Linotype" w:cs="Arial"/>
          <w:b/>
        </w:rPr>
        <w:t>acuerdo de admisión</w:t>
      </w:r>
      <w:r w:rsidRPr="00B81A2B">
        <w:rPr>
          <w:rFonts w:ascii="Palatino Linotype" w:hAnsi="Palatino Linotype" w:cs="Arial"/>
        </w:rPr>
        <w:t xml:space="preserve"> en fecha </w:t>
      </w:r>
      <w:r w:rsidR="0019409B">
        <w:rPr>
          <w:rFonts w:ascii="Palatino Linotype" w:hAnsi="Palatino Linotype" w:cs="Arial"/>
          <w:b/>
        </w:rPr>
        <w:t xml:space="preserve">veinticinco de mayo de dos mil veintitrés </w:t>
      </w:r>
      <w:r w:rsidRPr="00B81A2B">
        <w:rPr>
          <w:rFonts w:ascii="Palatino Linotype" w:hAnsi="Palatino Linotype" w:cs="Arial"/>
        </w:rPr>
        <w:t>determinándose en él, un plazo de siete días para que las partes manifestaran lo que a su derecho corresponda en términos del numeral ya citado.</w:t>
      </w:r>
    </w:p>
    <w:p w14:paraId="7CB01156" w14:textId="77777777" w:rsidR="00F42691" w:rsidRDefault="00F42691" w:rsidP="00F42691">
      <w:pPr>
        <w:spacing w:line="360" w:lineRule="auto"/>
        <w:ind w:right="49"/>
        <w:jc w:val="both"/>
        <w:rPr>
          <w:rFonts w:ascii="Palatino Linotype" w:hAnsi="Palatino Linotype" w:cs="Arial"/>
        </w:rPr>
      </w:pPr>
    </w:p>
    <w:p w14:paraId="09961D43" w14:textId="77777777" w:rsidR="00F42691" w:rsidRPr="00B81A2B" w:rsidRDefault="00F42691" w:rsidP="00F42691">
      <w:pPr>
        <w:spacing w:line="360" w:lineRule="auto"/>
        <w:jc w:val="both"/>
        <w:rPr>
          <w:rFonts w:ascii="Palatino Linotype" w:hAnsi="Palatino Linotype" w:cs="Arial"/>
          <w:b/>
        </w:rPr>
      </w:pPr>
      <w:r>
        <w:rPr>
          <w:rFonts w:ascii="Palatino Linotype" w:hAnsi="Palatino Linotype" w:cs="Arial"/>
          <w:b/>
          <w:sz w:val="28"/>
        </w:rPr>
        <w:t>QUINTO</w:t>
      </w:r>
      <w:r w:rsidRPr="00B81A2B">
        <w:rPr>
          <w:rFonts w:ascii="Palatino Linotype" w:hAnsi="Palatino Linotype" w:cs="Arial"/>
          <w:b/>
        </w:rPr>
        <w:t xml:space="preserve">. </w:t>
      </w:r>
      <w:r w:rsidRPr="00B81A2B">
        <w:rPr>
          <w:rFonts w:ascii="Palatino Linotype" w:hAnsi="Palatino Linotype" w:cs="Arial"/>
          <w:b/>
          <w:sz w:val="28"/>
          <w:szCs w:val="28"/>
        </w:rPr>
        <w:t>De la etapa de instrucción.</w:t>
      </w:r>
    </w:p>
    <w:p w14:paraId="0E13D12C" w14:textId="7E47004A" w:rsidR="0019409B" w:rsidRPr="0019409B" w:rsidRDefault="00F42691" w:rsidP="00F42691">
      <w:pPr>
        <w:spacing w:line="360" w:lineRule="auto"/>
        <w:jc w:val="both"/>
        <w:rPr>
          <w:rFonts w:ascii="Palatino Linotype" w:hAnsi="Palatino Linotype" w:cs="Arial"/>
          <w:b/>
        </w:rPr>
      </w:pPr>
      <w:r w:rsidRPr="00DD2E32">
        <w:rPr>
          <w:rFonts w:ascii="Palatino Linotype" w:hAnsi="Palatino Linotype" w:cs="Arial"/>
        </w:rPr>
        <w:t xml:space="preserve">De las constancias que obran en el SAIMEX, se advierte que el </w:t>
      </w:r>
      <w:r w:rsidR="0019409B">
        <w:rPr>
          <w:rFonts w:ascii="Palatino Linotype" w:hAnsi="Palatino Linotype" w:cs="Arial"/>
          <w:b/>
        </w:rPr>
        <w:t xml:space="preserve">Recurrente </w:t>
      </w:r>
      <w:r w:rsidR="0019409B">
        <w:rPr>
          <w:rFonts w:ascii="Palatino Linotype" w:hAnsi="Palatino Linotype" w:cs="Arial"/>
        </w:rPr>
        <w:t xml:space="preserve">emitió manifestaciones </w:t>
      </w:r>
      <w:r w:rsidRPr="00DD2E32">
        <w:rPr>
          <w:rFonts w:ascii="Palatino Linotype" w:hAnsi="Palatino Linotype" w:cs="Arial"/>
        </w:rPr>
        <w:t>por medio de</w:t>
      </w:r>
      <w:r w:rsidR="0019409B">
        <w:rPr>
          <w:rFonts w:ascii="Palatino Linotype" w:hAnsi="Palatino Linotype" w:cs="Arial"/>
        </w:rPr>
        <w:t xml:space="preserve"> los</w:t>
      </w:r>
      <w:r>
        <w:rPr>
          <w:rFonts w:ascii="Palatino Linotype" w:hAnsi="Palatino Linotype" w:cs="Arial"/>
        </w:rPr>
        <w:t xml:space="preserve"> </w:t>
      </w:r>
      <w:r w:rsidRPr="00DD2E32">
        <w:rPr>
          <w:rFonts w:ascii="Palatino Linotype" w:hAnsi="Palatino Linotype" w:cs="Arial"/>
        </w:rPr>
        <w:t>archivo</w:t>
      </w:r>
      <w:r w:rsidR="0019409B">
        <w:rPr>
          <w:rFonts w:ascii="Palatino Linotype" w:hAnsi="Palatino Linotype" w:cs="Arial"/>
        </w:rPr>
        <w:t>s</w:t>
      </w:r>
      <w:r>
        <w:rPr>
          <w:rFonts w:ascii="Palatino Linotype" w:hAnsi="Palatino Linotype" w:cs="Arial"/>
        </w:rPr>
        <w:t xml:space="preserve"> </w:t>
      </w:r>
      <w:r w:rsidRPr="00DD2E32">
        <w:rPr>
          <w:rFonts w:ascii="Palatino Linotype" w:hAnsi="Palatino Linotype" w:cs="Arial"/>
        </w:rPr>
        <w:t>electrónico</w:t>
      </w:r>
      <w:r w:rsidR="0019409B">
        <w:rPr>
          <w:rFonts w:ascii="Palatino Linotype" w:hAnsi="Palatino Linotype" w:cs="Arial"/>
        </w:rPr>
        <w:t>s</w:t>
      </w:r>
      <w:r w:rsidRPr="00DD2E32">
        <w:rPr>
          <w:rFonts w:ascii="Palatino Linotype" w:hAnsi="Palatino Linotype" w:cs="Arial"/>
        </w:rPr>
        <w:t xml:space="preserve"> </w:t>
      </w:r>
      <w:r w:rsidRPr="004721A2">
        <w:rPr>
          <w:rFonts w:ascii="Palatino Linotype" w:hAnsi="Palatino Linotype" w:cs="Arial"/>
          <w:b/>
        </w:rPr>
        <w:t>“</w:t>
      </w:r>
      <w:r w:rsidR="0019409B" w:rsidRPr="0019409B">
        <w:rPr>
          <w:rFonts w:ascii="Palatino Linotype" w:eastAsiaTheme="minorEastAsia" w:hAnsi="Palatino Linotype" w:cs="Arial"/>
          <w:b/>
          <w:bCs/>
        </w:rPr>
        <w:t>136_202305201050.pdf</w:t>
      </w:r>
      <w:r w:rsidR="0019409B" w:rsidRPr="0019409B">
        <w:rPr>
          <w:rFonts w:ascii="Palatino Linotype" w:hAnsi="Palatino Linotype" w:cs="Arial"/>
          <w:b/>
        </w:rPr>
        <w:t xml:space="preserve"> </w:t>
      </w:r>
      <w:r w:rsidR="0019409B">
        <w:rPr>
          <w:rFonts w:ascii="Palatino Linotype" w:hAnsi="Palatino Linotype" w:cs="Arial"/>
          <w:b/>
        </w:rPr>
        <w:t>y</w:t>
      </w:r>
      <w:r w:rsidR="0019409B" w:rsidRPr="0019409B">
        <w:rPr>
          <w:rFonts w:ascii="Palatino Linotype" w:hAnsi="Palatino Linotype" w:cs="Arial"/>
          <w:b/>
        </w:rPr>
        <w:t xml:space="preserve"> </w:t>
      </w:r>
      <w:r w:rsidR="0019409B">
        <w:rPr>
          <w:rFonts w:ascii="Palatino Linotype" w:hAnsi="Palatino Linotype" w:cs="Arial"/>
          <w:b/>
        </w:rPr>
        <w:t>“</w:t>
      </w:r>
      <w:r w:rsidR="0019409B" w:rsidRPr="0019409B">
        <w:rPr>
          <w:rFonts w:ascii="Palatino Linotype" w:eastAsiaTheme="minorEastAsia" w:hAnsi="Palatino Linotype" w:cs="Arial"/>
          <w:b/>
          <w:bCs/>
        </w:rPr>
        <w:t>136_202305201050.pdf</w:t>
      </w:r>
      <w:r>
        <w:rPr>
          <w:rFonts w:ascii="Palatino Linotype" w:hAnsi="Palatino Linotype" w:cs="Arial"/>
          <w:b/>
        </w:rPr>
        <w:t>”</w:t>
      </w:r>
      <w:r>
        <w:rPr>
          <w:rFonts w:ascii="Palatino Linotype" w:hAnsi="Palatino Linotype" w:cs="Arial"/>
        </w:rPr>
        <w:t>,</w:t>
      </w:r>
      <w:r w:rsidRPr="00DD2E32">
        <w:rPr>
          <w:rFonts w:ascii="Palatino Linotype" w:hAnsi="Palatino Linotype" w:cs="Arial"/>
        </w:rPr>
        <w:t xml:space="preserve"> </w:t>
      </w:r>
      <w:r w:rsidR="00AF10D1">
        <w:rPr>
          <w:rFonts w:ascii="Palatino Linotype" w:hAnsi="Palatino Linotype" w:cs="Arial"/>
        </w:rPr>
        <w:t>que contiene</w:t>
      </w:r>
      <w:r w:rsidR="0019409B">
        <w:rPr>
          <w:rFonts w:ascii="Palatino Linotype" w:hAnsi="Palatino Linotype" w:cs="Arial"/>
        </w:rPr>
        <w:t xml:space="preserve"> la respuesta del sujeto obligado en los términos ya antes expuestos</w:t>
      </w:r>
      <w:r w:rsidR="003610D1">
        <w:rPr>
          <w:rFonts w:ascii="Palatino Linotype" w:hAnsi="Palatino Linotype" w:cs="Arial"/>
        </w:rPr>
        <w:t>.</w:t>
      </w:r>
    </w:p>
    <w:p w14:paraId="4EE81B6D" w14:textId="77777777" w:rsidR="00F42691" w:rsidRDefault="00F42691" w:rsidP="00F42691">
      <w:pPr>
        <w:spacing w:line="360" w:lineRule="auto"/>
        <w:jc w:val="both"/>
        <w:rPr>
          <w:rFonts w:ascii="Palatino Linotype" w:hAnsi="Palatino Linotype" w:cs="Arial"/>
        </w:rPr>
      </w:pPr>
    </w:p>
    <w:p w14:paraId="39710448" w14:textId="02465992" w:rsidR="00F42691" w:rsidRDefault="00F42691" w:rsidP="00F42691">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w:t>
      </w:r>
      <w:r w:rsidR="0019409B">
        <w:rPr>
          <w:rFonts w:ascii="Palatino Linotype" w:hAnsi="Palatino Linotype" w:cs="Arial"/>
        </w:rPr>
        <w:t xml:space="preserve">el </w:t>
      </w:r>
      <w:r w:rsidR="0019409B">
        <w:rPr>
          <w:rFonts w:ascii="Palatino Linotype" w:hAnsi="Palatino Linotype" w:cs="Arial"/>
          <w:b/>
          <w:bCs/>
        </w:rPr>
        <w:t xml:space="preserve">Sujeto Obligado </w:t>
      </w:r>
      <w:r w:rsidR="0019409B">
        <w:rPr>
          <w:rFonts w:ascii="Palatino Linotype" w:hAnsi="Palatino Linotype" w:cs="Arial"/>
        </w:rPr>
        <w:t xml:space="preserve">no emitió manifestaciones respecto al presente recurso, </w:t>
      </w:r>
      <w:r w:rsidRPr="00DF23DA">
        <w:rPr>
          <w:rFonts w:ascii="Palatino Linotype" w:hAnsi="Palatino Linotype" w:cs="Arial"/>
        </w:rPr>
        <w:t>no</w:t>
      </w:r>
      <w:r w:rsidR="0019409B">
        <w:rPr>
          <w:rFonts w:ascii="Palatino Linotype" w:hAnsi="Palatino Linotype" w:cs="Arial"/>
        </w:rPr>
        <w:t xml:space="preserve"> </w:t>
      </w:r>
      <w:r w:rsidRPr="00DF23DA">
        <w:rPr>
          <w:rFonts w:ascii="Palatino Linotype" w:hAnsi="Palatino Linotype" w:cs="Arial"/>
        </w:rPr>
        <w:t>se llevaron a cabo audiencias durante la sustanciación del recurso de revisión, ni se ofrecieron pruebas por parte de</w:t>
      </w:r>
      <w:r>
        <w:rPr>
          <w:rFonts w:ascii="Palatino Linotype" w:hAnsi="Palatino Linotype" w:cs="Arial"/>
        </w:rPr>
        <w:t>l</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14:paraId="3FBE1646" w14:textId="77777777" w:rsidR="00F42691" w:rsidRPr="006F31E7" w:rsidRDefault="00F42691" w:rsidP="00F42691">
      <w:pPr>
        <w:spacing w:line="360" w:lineRule="auto"/>
        <w:jc w:val="both"/>
        <w:rPr>
          <w:rFonts w:ascii="Palatino Linotype" w:hAnsi="Palatino Linotype" w:cs="Arial"/>
          <w:lang w:val="es-ES_tradnl"/>
        </w:rPr>
      </w:pPr>
    </w:p>
    <w:p w14:paraId="7A694648" w14:textId="77777777" w:rsidR="00F42691" w:rsidRPr="00B81A2B" w:rsidRDefault="00F42691" w:rsidP="00F42691">
      <w:pPr>
        <w:spacing w:line="360" w:lineRule="auto"/>
        <w:jc w:val="both"/>
        <w:rPr>
          <w:rFonts w:ascii="Palatino Linotype" w:hAnsi="Palatino Linotype"/>
          <w:b/>
          <w:sz w:val="28"/>
        </w:rPr>
      </w:pPr>
      <w:r>
        <w:rPr>
          <w:rFonts w:ascii="Palatino Linotype" w:hAnsi="Palatino Linotype"/>
          <w:b/>
          <w:sz w:val="28"/>
        </w:rPr>
        <w:t>SEXTO</w:t>
      </w:r>
      <w:r w:rsidRPr="00B81A2B">
        <w:rPr>
          <w:rFonts w:ascii="Palatino Linotype" w:hAnsi="Palatino Linotype"/>
          <w:b/>
          <w:sz w:val="28"/>
        </w:rPr>
        <w:t>. Del Cierre de Instrucción.</w:t>
      </w:r>
    </w:p>
    <w:p w14:paraId="33BA239B" w14:textId="3E8FBAF6" w:rsidR="00F42691" w:rsidRDefault="00F42691" w:rsidP="00F42691">
      <w:pPr>
        <w:pStyle w:val="Prrafodelista"/>
        <w:spacing w:line="360" w:lineRule="auto"/>
        <w:ind w:left="0"/>
        <w:jc w:val="both"/>
        <w:rPr>
          <w:rFonts w:ascii="Palatino Linotype" w:hAnsi="Palatino Linotype" w:cs="Arial"/>
          <w:b/>
          <w:lang w:val="es-ES_tradnl"/>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w:t>
      </w:r>
      <w:r w:rsidR="00661FF1">
        <w:rPr>
          <w:rFonts w:ascii="Palatino Linotype" w:eastAsiaTheme="minorHAnsi" w:hAnsi="Palatino Linotype" w:cs="Arial"/>
          <w:lang w:val="es-MX" w:eastAsia="en-US"/>
        </w:rPr>
        <w:t xml:space="preserve"> </w:t>
      </w:r>
      <w:r w:rsidR="00661FF1">
        <w:rPr>
          <w:rFonts w:ascii="Palatino Linotype" w:eastAsiaTheme="minorHAnsi" w:hAnsi="Palatino Linotype" w:cs="Arial"/>
          <w:b/>
          <w:bCs/>
          <w:lang w:val="es-MX" w:eastAsia="en-US"/>
        </w:rPr>
        <w:t>seis de junio de dos mil veintitrés</w:t>
      </w:r>
      <w:r w:rsidRPr="00ED5142">
        <w:rPr>
          <w:rFonts w:ascii="Palatino Linotype" w:eastAsiaTheme="minorHAnsi" w:hAnsi="Palatino Linotype" w:cs="Arial"/>
          <w:lang w:val="es-MX" w:eastAsia="en-US"/>
        </w:rPr>
        <w:t xml:space="preserve">, en términos del artículo 185 fracción VI de la Ley de Transparencia y Acceso a la </w:t>
      </w:r>
      <w:r w:rsidRPr="00ED5142">
        <w:rPr>
          <w:rFonts w:ascii="Palatino Linotype" w:eastAsiaTheme="minorHAnsi" w:hAnsi="Palatino Linotype" w:cs="Arial"/>
          <w:lang w:val="es-MX" w:eastAsia="en-US"/>
        </w:rPr>
        <w:lastRenderedPageBreak/>
        <w:t>Información Pública del Estado de México y Municipios, ordenándose turnar el expediente a la resolución que en derecho proceda.</w:t>
      </w:r>
    </w:p>
    <w:p w14:paraId="06F4B712" w14:textId="77777777" w:rsidR="00F42691" w:rsidRDefault="00F42691" w:rsidP="00F42691">
      <w:pPr>
        <w:spacing w:line="360" w:lineRule="auto"/>
        <w:rPr>
          <w:rFonts w:ascii="Palatino Linotype" w:hAnsi="Palatino Linotype"/>
          <w:b/>
          <w:sz w:val="28"/>
          <w:szCs w:val="28"/>
        </w:rPr>
      </w:pPr>
    </w:p>
    <w:p w14:paraId="751FE522" w14:textId="77777777" w:rsidR="00F42691" w:rsidRDefault="00F42691" w:rsidP="00F42691">
      <w:pPr>
        <w:spacing w:line="360" w:lineRule="auto"/>
        <w:rPr>
          <w:rFonts w:ascii="Palatino Linotype" w:eastAsiaTheme="minorHAnsi" w:hAnsi="Palatino Linotype" w:cs="Arial"/>
          <w:b/>
          <w:sz w:val="28"/>
          <w:lang w:val="es-MX" w:eastAsia="en-US"/>
        </w:rPr>
      </w:pPr>
      <w:r>
        <w:rPr>
          <w:rFonts w:ascii="Palatino Linotype" w:hAnsi="Palatino Linotype"/>
          <w:b/>
          <w:sz w:val="28"/>
          <w:szCs w:val="28"/>
        </w:rPr>
        <w:t xml:space="preserve">SÉPTIMO. </w:t>
      </w:r>
      <w:r>
        <w:rPr>
          <w:rFonts w:ascii="Palatino Linotype" w:eastAsiaTheme="minorHAnsi" w:hAnsi="Palatino Linotype" w:cs="Arial"/>
          <w:b/>
          <w:sz w:val="28"/>
          <w:lang w:val="es-MX" w:eastAsia="en-US"/>
        </w:rPr>
        <w:t>Del Desistimiento.</w:t>
      </w:r>
    </w:p>
    <w:p w14:paraId="63A64103" w14:textId="124AB615" w:rsidR="00F42691" w:rsidRDefault="00F42691" w:rsidP="00F42691">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661FF1">
        <w:rPr>
          <w:rFonts w:ascii="Palatino Linotype" w:hAnsi="Palatino Linotype"/>
          <w:b/>
        </w:rPr>
        <w:t xml:space="preserve">veintinueve de junio de dos mil veintitrés </w:t>
      </w:r>
      <w:r w:rsidRPr="00E72B01">
        <w:rPr>
          <w:rFonts w:ascii="Palatino Linotype" w:eastAsiaTheme="minorHAnsi" w:hAnsi="Palatino Linotype" w:cs="Arial"/>
          <w:lang w:val="es-MX" w:eastAsia="en-US"/>
        </w:rPr>
        <w:t>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14:paraId="2C842079" w14:textId="77777777" w:rsidR="00C84E5D" w:rsidRDefault="00C84E5D" w:rsidP="00C84E5D">
      <w:pPr>
        <w:spacing w:line="360" w:lineRule="auto"/>
        <w:jc w:val="both"/>
        <w:rPr>
          <w:rFonts w:ascii="Palatino Linotype" w:eastAsia="Calibri" w:hAnsi="Palatino Linotype" w:cs="Arial"/>
          <w:b/>
          <w:sz w:val="28"/>
          <w:lang w:val="es-ES_tradnl"/>
        </w:rPr>
      </w:pPr>
    </w:p>
    <w:p w14:paraId="08F091E7" w14:textId="2BDF8995" w:rsidR="00C84E5D" w:rsidRPr="00CD0D60" w:rsidRDefault="00C84E5D" w:rsidP="00C84E5D">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OCTAV</w:t>
      </w:r>
      <w:r w:rsidRPr="00CD0D60">
        <w:rPr>
          <w:rFonts w:ascii="Palatino Linotype" w:eastAsia="Calibri" w:hAnsi="Palatino Linotype" w:cs="Arial"/>
          <w:b/>
          <w:sz w:val="28"/>
          <w:lang w:val="es-ES_tradnl"/>
        </w:rPr>
        <w:t>O. De la ampliación del término para resolver.</w:t>
      </w:r>
    </w:p>
    <w:p w14:paraId="101A11E1" w14:textId="7BC7662E" w:rsidR="00C84E5D" w:rsidRDefault="00C84E5D" w:rsidP="00C84E5D">
      <w:pPr>
        <w:spacing w:line="360" w:lineRule="auto"/>
        <w:jc w:val="both"/>
        <w:rPr>
          <w:rFonts w:ascii="Palatino Linotype" w:eastAsia="Calibri" w:hAnsi="Palatino Linotype" w:cs="Arial"/>
          <w:lang w:val="es-ES_tradnl"/>
        </w:rPr>
      </w:pPr>
      <w:r w:rsidRPr="00CD0D60">
        <w:rPr>
          <w:rFonts w:ascii="Palatino Linotype" w:eastAsia="Calibri" w:hAnsi="Palatino Linotype" w:cs="Arial"/>
          <w:lang w:val="es-ES_tradnl"/>
        </w:rPr>
        <w:t xml:space="preserve">En fecha </w:t>
      </w:r>
      <w:r>
        <w:rPr>
          <w:rFonts w:ascii="Palatino Linotype" w:eastAsia="Calibri" w:hAnsi="Palatino Linotype" w:cs="Arial"/>
          <w:b/>
          <w:lang w:val="es-ES_tradnl"/>
        </w:rPr>
        <w:t>cinco de julio</w:t>
      </w:r>
      <w:r w:rsidRPr="00CD0D60">
        <w:rPr>
          <w:rFonts w:ascii="Palatino Linotype" w:eastAsia="Calibri" w:hAnsi="Palatino Linotype" w:cs="Arial"/>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73803FE" w14:textId="77777777" w:rsidR="00C84E5D" w:rsidRDefault="00C84E5D" w:rsidP="00F42691">
      <w:pPr>
        <w:pStyle w:val="Prrafodelista"/>
        <w:spacing w:line="360" w:lineRule="auto"/>
        <w:ind w:left="0"/>
        <w:jc w:val="both"/>
        <w:rPr>
          <w:rFonts w:ascii="Palatino Linotype" w:eastAsiaTheme="minorHAnsi" w:hAnsi="Palatino Linotype" w:cs="Arial"/>
          <w:lang w:val="es-MX" w:eastAsia="en-US"/>
        </w:rPr>
      </w:pPr>
    </w:p>
    <w:p w14:paraId="7C18ED13" w14:textId="77777777" w:rsidR="00F42691" w:rsidRDefault="00F42691" w:rsidP="00F42691">
      <w:pPr>
        <w:spacing w:line="360" w:lineRule="auto"/>
        <w:jc w:val="both"/>
        <w:rPr>
          <w:rFonts w:ascii="Palatino Linotype" w:eastAsiaTheme="minorHAnsi" w:hAnsi="Palatino Linotype" w:cs="Arial"/>
          <w:lang w:val="es-MX" w:eastAsia="en-US"/>
        </w:rPr>
      </w:pPr>
    </w:p>
    <w:p w14:paraId="634BDBB3" w14:textId="77777777" w:rsidR="00F42691" w:rsidRPr="00FA29BE" w:rsidRDefault="00F42691" w:rsidP="00F42691">
      <w:pPr>
        <w:spacing w:line="360" w:lineRule="auto"/>
        <w:jc w:val="both"/>
        <w:rPr>
          <w:rFonts w:ascii="Palatino Linotype" w:hAnsi="Palatino Linotype" w:cs="Arial"/>
        </w:rPr>
      </w:pPr>
    </w:p>
    <w:p w14:paraId="70384E25" w14:textId="77777777" w:rsidR="00F42691" w:rsidRPr="0024200F" w:rsidRDefault="00F42691" w:rsidP="00F426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B1AE5C4" w14:textId="77777777" w:rsidR="00F42691" w:rsidRPr="00825F67" w:rsidRDefault="00F42691" w:rsidP="00F42691">
      <w:pPr>
        <w:spacing w:line="360" w:lineRule="auto"/>
        <w:ind w:right="49"/>
        <w:jc w:val="both"/>
        <w:rPr>
          <w:rFonts w:ascii="Palatino Linotype" w:hAnsi="Palatino Linotype"/>
          <w:szCs w:val="28"/>
        </w:rPr>
      </w:pPr>
    </w:p>
    <w:p w14:paraId="11ED61A7" w14:textId="77777777" w:rsidR="00F42691" w:rsidRPr="00FB3150" w:rsidRDefault="00F42691" w:rsidP="00F4269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5AC80827" w14:textId="760C8E1E" w:rsidR="00F42691" w:rsidRPr="00EB0CBC" w:rsidRDefault="00F42691" w:rsidP="00F42691">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w:t>
      </w:r>
      <w:r w:rsidRPr="00EB0CBC">
        <w:rPr>
          <w:rFonts w:ascii="Palatino Linotype" w:hAnsi="Palatino Linotype" w:cs="Arial"/>
        </w:rPr>
        <w:lastRenderedPageBreak/>
        <w:t xml:space="preserve">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C84E5D" w:rsidRPr="00CD0D60">
        <w:rPr>
          <w:rFonts w:ascii="Palatino Linotype" w:eastAsia="Calibri" w:hAnsi="Palatino Linotype" w:cs="Arial"/>
          <w:color w:val="000000" w:themeColor="text1"/>
        </w:rPr>
        <w:t>6, 9 fracciones I y XXIII</w:t>
      </w:r>
      <w:r w:rsidRPr="00EB0CBC">
        <w:rPr>
          <w:rFonts w:ascii="Palatino Linotype" w:hAnsi="Palatino Linotype" w:cs="Arial"/>
        </w:rPr>
        <w:t>, y 11 del Reglamento Interior del Instituto de Transparencia, Acceso a la Información Pública y Protección de Datos Personales del Estado de México y Municipios.</w:t>
      </w:r>
    </w:p>
    <w:p w14:paraId="46ED9AC2" w14:textId="77777777" w:rsidR="00F42691" w:rsidRDefault="00F42691" w:rsidP="00F42691">
      <w:pPr>
        <w:spacing w:line="360" w:lineRule="auto"/>
        <w:jc w:val="both"/>
        <w:rPr>
          <w:rFonts w:ascii="Palatino Linotype" w:hAnsi="Palatino Linotype" w:cs="Arial"/>
        </w:rPr>
      </w:pPr>
    </w:p>
    <w:p w14:paraId="2456CF1B" w14:textId="77777777" w:rsidR="00F42691" w:rsidRPr="00CC1F73" w:rsidRDefault="00F42691" w:rsidP="00F4269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146D4E">
        <w:rPr>
          <w:rFonts w:ascii="Palatino Linotype" w:eastAsiaTheme="minorHAnsi" w:hAnsi="Palatino Linotype" w:cs="Arial"/>
          <w:b/>
          <w:sz w:val="28"/>
          <w:szCs w:val="26"/>
          <w:lang w:val="es-MX" w:eastAsia="en-US"/>
        </w:rPr>
        <w:t>Alcances del recurso de revisión.</w:t>
      </w:r>
      <w:r w:rsidRPr="00146D4E">
        <w:rPr>
          <w:rFonts w:ascii="Palatino Linotype" w:eastAsiaTheme="minorHAnsi" w:hAnsi="Palatino Linotype" w:cs="Arial"/>
          <w:b/>
          <w:sz w:val="32"/>
          <w:szCs w:val="28"/>
          <w:lang w:val="es-MX" w:eastAsia="en-US"/>
        </w:rPr>
        <w:t xml:space="preserve"> </w:t>
      </w:r>
    </w:p>
    <w:p w14:paraId="61C6BB95" w14:textId="77777777" w:rsidR="00661FF1" w:rsidRPr="00661FF1" w:rsidRDefault="00661FF1" w:rsidP="00661FF1">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Derivado de la impugnación realizada, es preciso e importante señalar que el recurso</w:t>
      </w:r>
    </w:p>
    <w:p w14:paraId="6FF7874D" w14:textId="206CECAB" w:rsidR="00F42691" w:rsidRDefault="00661FF1" w:rsidP="00661FF1">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 revisión inmerso en la Ley de Transparencia vigente en la entidad, tiene el fin y</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alcance que señalan los numerales 176, 179, 181 párrafo cuarto, 194 y 195 y demás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aplicables de la Ley de Transparencia y Acceso a la Información Pública del Estado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de México y Municipios vigente, el cual será analizado conforme a las actuaciones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que obren en el expediente electrónico, con la finalidad de reparar cualquier posible</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afectación al derecho de acceso a la información pública y garantizando el principio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rector de máxima publicidad.</w:t>
      </w:r>
    </w:p>
    <w:p w14:paraId="1D2E863B" w14:textId="77777777" w:rsidR="00661FF1" w:rsidRPr="00CC1F73" w:rsidRDefault="00661FF1" w:rsidP="00661FF1">
      <w:pPr>
        <w:autoSpaceDE w:val="0"/>
        <w:autoSpaceDN w:val="0"/>
        <w:adjustRightInd w:val="0"/>
        <w:spacing w:line="360" w:lineRule="auto"/>
        <w:jc w:val="both"/>
        <w:rPr>
          <w:rFonts w:ascii="Palatino Linotype" w:eastAsiaTheme="minorHAnsi" w:hAnsi="Palatino Linotype" w:cs="Arial"/>
          <w:lang w:val="es-MX" w:eastAsia="en-US"/>
        </w:rPr>
      </w:pPr>
    </w:p>
    <w:p w14:paraId="060E836C" w14:textId="77777777" w:rsidR="00F42691" w:rsidRPr="0047590A" w:rsidRDefault="00F42691" w:rsidP="00F42691">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75D46FD1" w14:textId="77777777" w:rsidR="00F42691" w:rsidRDefault="00F42691" w:rsidP="00F42691">
      <w:pPr>
        <w:spacing w:line="360" w:lineRule="auto"/>
        <w:jc w:val="both"/>
        <w:rPr>
          <w:rFonts w:ascii="Palatino Linotype" w:eastAsiaTheme="minorEastAsia" w:hAnsi="Palatino Linotype" w:cs="Arial"/>
          <w:lang w:val="es-ES_tradnl"/>
        </w:rPr>
      </w:pPr>
    </w:p>
    <w:p w14:paraId="71D29DDB"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3F13D5">
        <w:rPr>
          <w:rFonts w:ascii="Palatino Linotype" w:eastAsiaTheme="minorEastAsia" w:hAnsi="Palatino Linotype" w:cs="Arial"/>
          <w:lang w:val="es-ES_tradnl"/>
        </w:rPr>
        <w:lastRenderedPageBreak/>
        <w:t>de México y Municipios, en correlación con la seguridad jurídica que debe generar lo actuado ante este Organismo garante.</w:t>
      </w:r>
    </w:p>
    <w:p w14:paraId="37FEE15B"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48183135"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63248D3A"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0C4AD525"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14:paraId="2DDFB593"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7A4586AA" w14:textId="77777777"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584C25C9" w14:textId="77777777"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14:paraId="7C527DF0" w14:textId="77777777"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14:paraId="03B64BF0" w14:textId="77777777"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038BF176" w14:textId="77777777"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14:paraId="2ABAE2FB" w14:textId="77777777" w:rsidR="00F42691" w:rsidRDefault="00F42691" w:rsidP="00F42691">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14:paraId="5EA289FA" w14:textId="77777777" w:rsidR="00F42691" w:rsidRDefault="00F42691" w:rsidP="00F42691">
      <w:pPr>
        <w:ind w:left="567" w:right="616"/>
        <w:jc w:val="both"/>
        <w:rPr>
          <w:rFonts w:ascii="Palatino Linotype" w:eastAsiaTheme="minorEastAsia" w:hAnsi="Palatino Linotype" w:cs="Arial"/>
          <w:sz w:val="22"/>
          <w:lang w:val="es-ES_tradnl"/>
        </w:rPr>
      </w:pPr>
    </w:p>
    <w:p w14:paraId="1C943103" w14:textId="77777777" w:rsidR="00F42691" w:rsidRPr="003F13D5" w:rsidRDefault="00F42691" w:rsidP="00F42691">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lastRenderedPageBreak/>
        <w:t>(Énfasis añadido)</w:t>
      </w:r>
    </w:p>
    <w:p w14:paraId="7C28F6DC" w14:textId="77777777" w:rsidR="00F42691" w:rsidRDefault="00F42691" w:rsidP="00F42691">
      <w:pPr>
        <w:spacing w:line="360" w:lineRule="auto"/>
        <w:jc w:val="both"/>
        <w:rPr>
          <w:rFonts w:ascii="Palatino Linotype" w:eastAsiaTheme="minorEastAsia" w:hAnsi="Palatino Linotype" w:cs="Arial"/>
          <w:lang w:val="es-ES_tradnl"/>
        </w:rPr>
      </w:pPr>
    </w:p>
    <w:p w14:paraId="4A934DA8"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 manifestando lo siguiente:</w:t>
      </w:r>
    </w:p>
    <w:p w14:paraId="10170A10" w14:textId="77777777" w:rsidR="00F42691" w:rsidRPr="007D3BE3" w:rsidRDefault="00F42691" w:rsidP="00F42691">
      <w:pPr>
        <w:spacing w:line="360" w:lineRule="auto"/>
        <w:jc w:val="both"/>
        <w:rPr>
          <w:rFonts w:ascii="Palatino Linotype" w:eastAsiaTheme="minorEastAsia" w:hAnsi="Palatino Linotype" w:cs="Arial"/>
          <w:i/>
          <w:lang w:val="es-ES_tradnl"/>
        </w:rPr>
      </w:pPr>
    </w:p>
    <w:p w14:paraId="5EE9CE18" w14:textId="66EB0D35" w:rsidR="00F42691" w:rsidRPr="007D3BE3" w:rsidRDefault="00F42691" w:rsidP="00F42691">
      <w:pPr>
        <w:spacing w:line="360" w:lineRule="auto"/>
        <w:jc w:val="both"/>
        <w:rPr>
          <w:rFonts w:ascii="Palatino Linotype" w:eastAsiaTheme="minorEastAsia" w:hAnsi="Palatino Linotype" w:cs="Arial"/>
          <w:b/>
          <w:i/>
          <w:lang w:val="es-ES_tradnl"/>
        </w:rPr>
      </w:pPr>
      <w:r>
        <w:rPr>
          <w:rFonts w:ascii="Palatino Linotype" w:eastAsiaTheme="minorEastAsia" w:hAnsi="Palatino Linotype" w:cs="Arial"/>
          <w:b/>
          <w:i/>
          <w:lang w:val="es-ES_tradnl"/>
        </w:rPr>
        <w:t>“</w:t>
      </w:r>
      <w:r w:rsidR="00661FF1">
        <w:rPr>
          <w:rFonts w:ascii="Palatino Linotype" w:eastAsiaTheme="minorEastAsia" w:hAnsi="Palatino Linotype" w:cs="Arial"/>
          <w:b/>
          <w:i/>
          <w:lang w:val="es-ES_tradnl"/>
        </w:rPr>
        <w:t>Ya respondieron bien</w:t>
      </w:r>
      <w:r w:rsidRPr="007D3BE3">
        <w:rPr>
          <w:rFonts w:ascii="Palatino Linotype" w:eastAsiaTheme="minorEastAsia" w:hAnsi="Palatino Linotype" w:cs="Arial"/>
          <w:b/>
          <w:i/>
          <w:lang w:val="es-ES_tradnl"/>
        </w:rPr>
        <w:t>.</w:t>
      </w:r>
      <w:r>
        <w:rPr>
          <w:rFonts w:ascii="Palatino Linotype" w:eastAsiaTheme="minorEastAsia" w:hAnsi="Palatino Linotype" w:cs="Arial"/>
          <w:b/>
          <w:i/>
          <w:lang w:val="es-ES_tradnl"/>
        </w:rPr>
        <w:t>”</w:t>
      </w:r>
    </w:p>
    <w:p w14:paraId="4A945718" w14:textId="77777777" w:rsidR="00F42691" w:rsidRPr="00E634B3" w:rsidRDefault="00F42691" w:rsidP="00F42691">
      <w:pPr>
        <w:spacing w:line="360" w:lineRule="auto"/>
        <w:rPr>
          <w:rFonts w:ascii="Palatino Linotype" w:eastAsiaTheme="minorEastAsia" w:hAnsi="Palatino Linotype" w:cs="Arial"/>
          <w:i/>
          <w:lang w:val="es-ES_tradnl"/>
        </w:rPr>
      </w:pPr>
    </w:p>
    <w:p w14:paraId="37DE0E88"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5CE056F0"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257425BB"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73D84A07"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4B9CD93E" w14:textId="57A0F58D"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661FF1" w:rsidRPr="00661FF1">
        <w:rPr>
          <w:rFonts w:ascii="Palatino Linotype" w:hAnsi="Palatino Linotype"/>
          <w:b/>
          <w:bCs/>
        </w:rPr>
        <w:t>00136/HUEHUETO/IP/2023</w:t>
      </w:r>
      <w:r w:rsidRPr="003F13D5">
        <w:rPr>
          <w:rFonts w:ascii="Palatino Linotype" w:eastAsiaTheme="minorEastAsia" w:hAnsi="Palatino Linotype" w:cs="Arial"/>
          <w:lang w:val="es-ES_tradnl"/>
        </w:rPr>
        <w:t xml:space="preserve">, y quien, posteriormente interpuso el presente recurso de revisión número </w:t>
      </w:r>
      <w:r w:rsidR="00661FF1">
        <w:rPr>
          <w:rFonts w:ascii="Palatino Linotype" w:eastAsiaTheme="minorEastAsia" w:hAnsi="Palatino Linotype" w:cs="Arial"/>
          <w:b/>
          <w:lang w:val="es-ES_tradnl"/>
        </w:rPr>
        <w:t>02780</w:t>
      </w:r>
      <w:r w:rsidRPr="0004427D">
        <w:rPr>
          <w:rFonts w:ascii="Palatino Linotype" w:eastAsiaTheme="minorEastAsia" w:hAnsi="Palatino Linotype" w:cs="Arial"/>
          <w:b/>
          <w:lang w:val="es-ES_tradnl"/>
        </w:rPr>
        <w:t>/INFOEM/IP/RR/202</w:t>
      </w:r>
      <w:r w:rsidR="00661FF1">
        <w:rPr>
          <w:rFonts w:ascii="Palatino Linotype" w:eastAsiaTheme="minorEastAsia" w:hAnsi="Palatino Linotype" w:cs="Arial"/>
          <w:b/>
          <w:lang w:val="es-ES_tradnl"/>
        </w:rPr>
        <w:t>3</w:t>
      </w:r>
      <w:r w:rsidRPr="0004427D">
        <w:rPr>
          <w:rFonts w:ascii="Palatino Linotype" w:eastAsiaTheme="minorEastAsia" w:hAnsi="Palatino Linotype" w:cs="Arial"/>
          <w:b/>
          <w:lang w:val="es-ES_tradnl"/>
        </w:rPr>
        <w:t>,</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 xml:space="preserve">respuesta; </w:t>
      </w:r>
      <w:r w:rsidRPr="003F13D5">
        <w:rPr>
          <w:rFonts w:ascii="Palatino Linotype" w:eastAsiaTheme="minorEastAsia" w:hAnsi="Palatino Linotype" w:cs="Arial"/>
          <w:lang w:val="es-ES_tradnl"/>
        </w:rPr>
        <w:lastRenderedPageBreak/>
        <w:t>todo esto, de conformidad con las actuaciones que obran en el expediente electrónico del SAIMEX.</w:t>
      </w:r>
    </w:p>
    <w:p w14:paraId="5B46EC2C"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4ADF4D38"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14:paraId="73A23322"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30909EBB"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37263DAE"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51191C91" w14:textId="77777777" w:rsidR="00F42691" w:rsidRPr="003F13D5"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4B69D725" w14:textId="77777777" w:rsidR="00D37372" w:rsidRDefault="00D37372" w:rsidP="00F42691">
      <w:pPr>
        <w:spacing w:line="360" w:lineRule="auto"/>
        <w:jc w:val="both"/>
        <w:rPr>
          <w:rFonts w:ascii="Palatino Linotype" w:eastAsiaTheme="minorEastAsia" w:hAnsi="Palatino Linotype" w:cs="Arial"/>
          <w:lang w:val="es-ES_tradnl"/>
        </w:rPr>
      </w:pPr>
    </w:p>
    <w:p w14:paraId="366F7292" w14:textId="77777777" w:rsidR="00F42691" w:rsidRPr="003F13D5" w:rsidRDefault="00F42691" w:rsidP="00F42691">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14:paraId="6C8B137E"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2E77BB6A" w14:textId="5AB4FF38" w:rsidR="00F42691" w:rsidRPr="00894F4A" w:rsidRDefault="00F42691" w:rsidP="00F42691">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Pr>
          <w:rFonts w:ascii="Palatino Linotype" w:eastAsiaTheme="minorEastAsia" w:hAnsi="Palatino Linotype" w:cs="Arial"/>
          <w:lang w:val="es-ES_tradnl"/>
        </w:rPr>
        <w:t xml:space="preserve"> el recurso de revisión número </w:t>
      </w:r>
      <w:r w:rsidR="00661FF1">
        <w:rPr>
          <w:rFonts w:ascii="Palatino Linotype" w:eastAsiaTheme="minorEastAsia" w:hAnsi="Palatino Linotype" w:cs="Arial"/>
          <w:b/>
          <w:lang w:val="es-ES_tradnl"/>
        </w:rPr>
        <w:t>02780</w:t>
      </w:r>
      <w:r w:rsidR="00661FF1" w:rsidRPr="0004427D">
        <w:rPr>
          <w:rFonts w:ascii="Palatino Linotype" w:eastAsiaTheme="minorEastAsia" w:hAnsi="Palatino Linotype" w:cs="Arial"/>
          <w:b/>
          <w:lang w:val="es-ES_tradnl"/>
        </w:rPr>
        <w:t>/INFOEM/IP/RR/202</w:t>
      </w:r>
      <w:r w:rsidR="00661FF1">
        <w:rPr>
          <w:rFonts w:ascii="Palatino Linotype" w:eastAsiaTheme="minorEastAsia" w:hAnsi="Palatino Linotype" w:cs="Arial"/>
          <w:b/>
          <w:lang w:val="es-ES_tradnl"/>
        </w:rPr>
        <w:t xml:space="preserve">3 </w:t>
      </w:r>
      <w:r w:rsidRPr="003F13D5">
        <w:rPr>
          <w:rFonts w:ascii="Palatino Linotype" w:eastAsiaTheme="minorEastAsia" w:hAnsi="Palatino Linotype" w:cs="Arial"/>
          <w:lang w:val="es-ES_tradnl"/>
        </w:rPr>
        <w:t xml:space="preserve">por haberse desistido expresamente </w:t>
      </w:r>
      <w:r w:rsidR="00C84E5D">
        <w:rPr>
          <w:rFonts w:ascii="Palatino Linotype" w:eastAsiaTheme="minorEastAsia" w:hAnsi="Palatino Linotype" w:cs="Arial"/>
          <w:lang w:val="es-ES_tradnl"/>
        </w:rPr>
        <w:t>el</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14:paraId="425DA80D"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1E04CCB2" w14:textId="77777777"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14:paraId="392D9790" w14:textId="77777777" w:rsidR="00F42691" w:rsidRPr="003F13D5" w:rsidRDefault="00F42691" w:rsidP="00F42691">
      <w:pPr>
        <w:spacing w:line="360" w:lineRule="auto"/>
        <w:jc w:val="both"/>
        <w:rPr>
          <w:rFonts w:ascii="Palatino Linotype" w:eastAsiaTheme="minorEastAsia" w:hAnsi="Palatino Linotype" w:cs="Arial"/>
          <w:lang w:val="es-ES_tradnl"/>
        </w:rPr>
      </w:pPr>
    </w:p>
    <w:p w14:paraId="251C536B" w14:textId="77777777" w:rsidR="00F42691" w:rsidRPr="003F13D5" w:rsidRDefault="00F42691" w:rsidP="00F42691">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4AB8FD1F" w14:textId="77777777" w:rsidR="00F42691" w:rsidRDefault="00F42691" w:rsidP="00F42691">
      <w:pPr>
        <w:spacing w:line="360" w:lineRule="auto"/>
        <w:jc w:val="both"/>
        <w:rPr>
          <w:rFonts w:ascii="Palatino Linotype" w:eastAsiaTheme="minorHAnsi" w:hAnsi="Palatino Linotype" w:cstheme="minorBidi"/>
          <w:lang w:val="es-MX" w:eastAsia="es-ES_tradnl"/>
        </w:rPr>
      </w:pPr>
    </w:p>
    <w:p w14:paraId="35D37284" w14:textId="77777777" w:rsidR="00F42691" w:rsidRDefault="00F42691" w:rsidP="00F42691">
      <w:pPr>
        <w:spacing w:line="360" w:lineRule="auto"/>
        <w:jc w:val="both"/>
        <w:rPr>
          <w:rFonts w:ascii="Palatino Linotype" w:eastAsiaTheme="minorHAnsi" w:hAnsi="Palatino Linotype" w:cstheme="minorBidi"/>
          <w:lang w:val="es-MX" w:eastAsia="es-ES_tradnl"/>
        </w:rPr>
      </w:pPr>
    </w:p>
    <w:p w14:paraId="0BDD0D25" w14:textId="27F8856E" w:rsidR="00F42691" w:rsidRDefault="00F42691" w:rsidP="00F42691">
      <w:pPr>
        <w:spacing w:line="360" w:lineRule="auto"/>
        <w:jc w:val="both"/>
        <w:rPr>
          <w:rFonts w:ascii="Palatino Linotype" w:hAnsi="Palatino Linotype" w:cs="Arial"/>
        </w:rPr>
      </w:pPr>
      <w:r>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4E5D">
        <w:rPr>
          <w:rFonts w:ascii="Palatino Linotype" w:eastAsiaTheme="minorHAnsi" w:hAnsi="Palatino Linotype" w:cs="Arial"/>
          <w:lang w:val="es-MX" w:eastAsia="en-US"/>
        </w:rPr>
        <w:t xml:space="preserve">VIGÉSIMA SEXTA </w:t>
      </w:r>
      <w:r>
        <w:rPr>
          <w:rFonts w:ascii="Palatino Linotype" w:eastAsiaTheme="minorHAnsi" w:hAnsi="Palatino Linotype" w:cs="Arial"/>
          <w:lang w:val="es-MX" w:eastAsia="en-US"/>
        </w:rPr>
        <w:t xml:space="preserve">SESIÓN ORDINARIA, CELEBRADA EL </w:t>
      </w:r>
      <w:r w:rsidR="00C84E5D">
        <w:rPr>
          <w:rFonts w:ascii="Palatino Linotype" w:eastAsiaTheme="minorHAnsi" w:hAnsi="Palatino Linotype" w:cs="Arial"/>
          <w:lang w:val="es-MX" w:eastAsia="en-US"/>
        </w:rPr>
        <w:t>DOCE DE JULIO DE</w:t>
      </w:r>
      <w:r>
        <w:rPr>
          <w:rFonts w:ascii="Palatino Linotype" w:eastAsiaTheme="minorHAnsi" w:hAnsi="Palatino Linotype" w:cs="Arial"/>
          <w:lang w:val="es-MX" w:eastAsia="en-US"/>
        </w:rPr>
        <w:t xml:space="preserve"> DOS MIL VEINTITRÉS, ANTE EL SECRETARIO TÉCNICO DEL PLENO ALEXIS TAPIA RAMÍREZ</w:t>
      </w:r>
      <w:r>
        <w:rPr>
          <w:rFonts w:ascii="Palatino Linotype" w:hAnsi="Palatino Linotype" w:cs="Arial"/>
        </w:rPr>
        <w:t>. --------------------------------------------------------------------------------------------------------------------------------------------------------------------------------------------------------------------------------------------------------------------------------------------------------------------------------------------------------------------------------------------------------------------------------------------------------</w:t>
      </w:r>
    </w:p>
    <w:p w14:paraId="3A4DFA17" w14:textId="1B32AF0F" w:rsidR="00F42691" w:rsidRPr="002C0BFD" w:rsidRDefault="00F42691" w:rsidP="00F42691">
      <w:pPr>
        <w:spacing w:line="360" w:lineRule="auto"/>
        <w:jc w:val="both"/>
        <w:rPr>
          <w:rFonts w:ascii="Palatino Linotype" w:hAnsi="Palatino Linotype" w:cs="Arial"/>
          <w:sz w:val="20"/>
        </w:rPr>
      </w:pPr>
      <w:r>
        <w:rPr>
          <w:rFonts w:ascii="Palatino Linotype" w:hAnsi="Palatino Linotype" w:cs="Arial"/>
          <w:sz w:val="20"/>
        </w:rPr>
        <w:t>JMV/CCR/</w:t>
      </w:r>
      <w:r w:rsidR="00C84E5D">
        <w:rPr>
          <w:rFonts w:ascii="Palatino Linotype" w:hAnsi="Palatino Linotype" w:cs="Arial"/>
          <w:sz w:val="20"/>
        </w:rPr>
        <w:t>LMST</w:t>
      </w:r>
    </w:p>
    <w:p w14:paraId="5C80204B" w14:textId="77777777" w:rsidR="00F42691" w:rsidRDefault="00F42691" w:rsidP="00F42691">
      <w:pPr>
        <w:spacing w:line="360" w:lineRule="auto"/>
        <w:jc w:val="both"/>
        <w:rPr>
          <w:rFonts w:ascii="Palatino Linotype" w:hAnsi="Palatino Linotype" w:cs="Arial"/>
        </w:rPr>
      </w:pPr>
    </w:p>
    <w:p w14:paraId="3A63B237" w14:textId="77777777" w:rsidR="00F42691" w:rsidRDefault="00F42691" w:rsidP="00F42691">
      <w:pPr>
        <w:spacing w:line="360" w:lineRule="auto"/>
        <w:jc w:val="both"/>
        <w:rPr>
          <w:rFonts w:ascii="Palatino Linotype" w:hAnsi="Palatino Linotype" w:cs="Arial"/>
        </w:rPr>
      </w:pPr>
    </w:p>
    <w:p w14:paraId="1DB8C113" w14:textId="77777777" w:rsidR="00F42691" w:rsidRDefault="00F42691" w:rsidP="00F42691">
      <w:pPr>
        <w:spacing w:line="360" w:lineRule="auto"/>
        <w:jc w:val="both"/>
        <w:rPr>
          <w:rFonts w:ascii="Palatino Linotype" w:hAnsi="Palatino Linotype" w:cs="Arial"/>
        </w:rPr>
      </w:pPr>
    </w:p>
    <w:p w14:paraId="53D3A841" w14:textId="77777777" w:rsidR="00F42691" w:rsidRDefault="00F42691" w:rsidP="00F42691"/>
    <w:p w14:paraId="79EAA1D9" w14:textId="77777777" w:rsidR="00F42691" w:rsidRDefault="00F42691" w:rsidP="00F42691"/>
    <w:p w14:paraId="394FF2AD" w14:textId="77777777" w:rsidR="00F42691" w:rsidRDefault="00F42691" w:rsidP="00F42691"/>
    <w:p w14:paraId="4B1D9F9A" w14:textId="77777777" w:rsidR="00F42691" w:rsidRDefault="00F42691" w:rsidP="00F42691"/>
    <w:p w14:paraId="4A80BF18" w14:textId="77777777" w:rsidR="00F42691" w:rsidRDefault="00F42691" w:rsidP="00F42691"/>
    <w:p w14:paraId="482FE7FD" w14:textId="77777777" w:rsidR="00F42691" w:rsidRDefault="00F42691" w:rsidP="00F42691"/>
    <w:p w14:paraId="70E3C0CE" w14:textId="77777777" w:rsidR="00F42691" w:rsidRDefault="00F42691" w:rsidP="00F42691"/>
    <w:p w14:paraId="6C688E40" w14:textId="77777777" w:rsidR="00F42691" w:rsidRDefault="00F42691" w:rsidP="00F42691"/>
    <w:p w14:paraId="0226315A" w14:textId="77777777" w:rsidR="00F42691" w:rsidRDefault="00F42691" w:rsidP="00F42691"/>
    <w:p w14:paraId="0E40062A" w14:textId="77777777" w:rsidR="00F42691" w:rsidRDefault="00F42691" w:rsidP="00F42691"/>
    <w:p w14:paraId="49394324" w14:textId="77777777" w:rsidR="00F42691" w:rsidRDefault="00F42691" w:rsidP="00F42691"/>
    <w:p w14:paraId="34D18A4E" w14:textId="77777777" w:rsidR="00F42691" w:rsidRDefault="00F42691" w:rsidP="00F42691"/>
    <w:p w14:paraId="65B39E16" w14:textId="77777777" w:rsidR="00F42691" w:rsidRDefault="00F42691" w:rsidP="00F42691"/>
    <w:p w14:paraId="36C4A455" w14:textId="77777777" w:rsidR="00F42691" w:rsidRDefault="00F42691" w:rsidP="00F42691"/>
    <w:p w14:paraId="30E131C3" w14:textId="77777777" w:rsidR="00F42691" w:rsidRDefault="00F42691" w:rsidP="00F42691"/>
    <w:p w14:paraId="4A3EDA5C" w14:textId="77777777" w:rsidR="00F42691" w:rsidRDefault="00F42691" w:rsidP="00F42691"/>
    <w:p w14:paraId="684BD110" w14:textId="77777777" w:rsidR="00F42691" w:rsidRDefault="00F42691" w:rsidP="00F42691"/>
    <w:p w14:paraId="3FA04441" w14:textId="77777777" w:rsidR="00F42691" w:rsidRDefault="00F42691" w:rsidP="00F42691"/>
    <w:p w14:paraId="02674B9B" w14:textId="77777777" w:rsidR="00F42691" w:rsidRDefault="00F42691" w:rsidP="00F42691"/>
    <w:p w14:paraId="4FCC328E" w14:textId="77777777" w:rsidR="00F42691" w:rsidRDefault="00F42691" w:rsidP="00F42691"/>
    <w:p w14:paraId="67BC42BC" w14:textId="77777777" w:rsidR="00F42691" w:rsidRDefault="00F42691" w:rsidP="00F42691"/>
    <w:p w14:paraId="3C590C46" w14:textId="77777777" w:rsidR="00F42691" w:rsidRDefault="00F42691" w:rsidP="00F42691"/>
    <w:p w14:paraId="3F38BB70" w14:textId="77777777" w:rsidR="00F42691" w:rsidRDefault="00F42691" w:rsidP="00F42691"/>
    <w:p w14:paraId="7E7B81A3" w14:textId="77777777" w:rsidR="00F42691" w:rsidRDefault="00F42691" w:rsidP="00F42691"/>
    <w:p w14:paraId="63295521" w14:textId="77777777" w:rsidR="00F42691" w:rsidRDefault="00F42691" w:rsidP="00F42691"/>
    <w:p w14:paraId="43B3CA33" w14:textId="77777777" w:rsidR="00F42691" w:rsidRDefault="00F42691" w:rsidP="00F42691"/>
    <w:p w14:paraId="6360DFFD" w14:textId="77777777" w:rsidR="00F42691" w:rsidRDefault="00F42691" w:rsidP="00F42691"/>
    <w:p w14:paraId="167DE878" w14:textId="77777777" w:rsidR="00F42691" w:rsidRDefault="00F42691" w:rsidP="00F42691"/>
    <w:p w14:paraId="774C0B39" w14:textId="77777777" w:rsidR="00F42691" w:rsidRDefault="00F42691" w:rsidP="00F42691"/>
    <w:p w14:paraId="3B577C6C" w14:textId="77777777" w:rsidR="00F42691" w:rsidRDefault="00F42691" w:rsidP="00F42691"/>
    <w:p w14:paraId="264D18AC" w14:textId="77777777" w:rsidR="00F42691" w:rsidRDefault="00F42691" w:rsidP="00F42691"/>
    <w:p w14:paraId="76B8455D" w14:textId="77777777" w:rsidR="00F42691" w:rsidRDefault="00F42691" w:rsidP="00F42691"/>
    <w:p w14:paraId="1649FA8C" w14:textId="77777777" w:rsidR="00F42691" w:rsidRDefault="00F42691" w:rsidP="00F42691"/>
    <w:p w14:paraId="7A3A55D8" w14:textId="77777777" w:rsidR="00ED6406" w:rsidRDefault="00ED6406"/>
    <w:sectPr w:rsidR="00ED6406" w:rsidSect="004C41C9">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2DC6" w14:textId="77777777" w:rsidR="009E7496" w:rsidRDefault="009E7496" w:rsidP="008D18BB">
      <w:r>
        <w:separator/>
      </w:r>
    </w:p>
  </w:endnote>
  <w:endnote w:type="continuationSeparator" w:id="0">
    <w:p w14:paraId="798662AF" w14:textId="77777777" w:rsidR="009E7496" w:rsidRDefault="009E7496" w:rsidP="008D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7D5D" w14:textId="519E850D" w:rsidR="004C41C9" w:rsidRPr="00A2780F" w:rsidRDefault="00D37372"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D7169">
      <w:rPr>
        <w:rFonts w:ascii="Arial" w:hAnsi="Arial" w:cs="Arial"/>
        <w:b/>
        <w:bCs/>
        <w:noProof/>
        <w:sz w:val="20"/>
        <w:szCs w:val="20"/>
      </w:rPr>
      <w:t>13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D7169">
      <w:rPr>
        <w:rFonts w:ascii="Arial" w:hAnsi="Arial" w:cs="Arial"/>
        <w:b/>
        <w:bCs/>
        <w:noProof/>
        <w:sz w:val="20"/>
        <w:szCs w:val="20"/>
      </w:rPr>
      <w:t>13</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8C6E" w14:textId="41B8BAE1" w:rsidR="004C41C9" w:rsidRPr="00070856" w:rsidRDefault="00D37372"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D716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D7169">
      <w:rPr>
        <w:rFonts w:ascii="Arial" w:hAnsi="Arial" w:cs="Arial"/>
        <w:b/>
        <w:bCs/>
        <w:noProof/>
        <w:sz w:val="20"/>
        <w:szCs w:val="20"/>
      </w:rPr>
      <w:t>13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3B1D" w14:textId="77777777" w:rsidR="009E7496" w:rsidRDefault="009E7496" w:rsidP="008D18BB">
      <w:r>
        <w:separator/>
      </w:r>
    </w:p>
  </w:footnote>
  <w:footnote w:type="continuationSeparator" w:id="0">
    <w:p w14:paraId="7E951C69" w14:textId="77777777" w:rsidR="009E7496" w:rsidRDefault="009E7496" w:rsidP="008D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4C41C9" w:rsidRPr="008F2CCC" w14:paraId="1FB3A6A7" w14:textId="77777777" w:rsidTr="004C41C9">
      <w:tc>
        <w:tcPr>
          <w:tcW w:w="3620" w:type="dxa"/>
          <w:shd w:val="clear" w:color="auto" w:fill="auto"/>
        </w:tcPr>
        <w:p w14:paraId="51ED1764" w14:textId="77777777"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FA7494C" w14:textId="79B3E6C3" w:rsidR="004C41C9" w:rsidRPr="00664658" w:rsidRDefault="00DC2843"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02780</w:t>
          </w:r>
          <w:r w:rsidR="00D37372">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C41C9" w:rsidRPr="008F2CCC" w14:paraId="45CAA49F" w14:textId="77777777" w:rsidTr="004C41C9">
      <w:tc>
        <w:tcPr>
          <w:tcW w:w="3620" w:type="dxa"/>
          <w:shd w:val="clear" w:color="auto" w:fill="auto"/>
        </w:tcPr>
        <w:p w14:paraId="4A0D176E" w14:textId="77777777"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7348AABA" w14:textId="1DC46720" w:rsidR="004C41C9" w:rsidRPr="00A06B4A" w:rsidRDefault="00DC2843" w:rsidP="003610D1">
          <w:pPr>
            <w:ind w:right="-250"/>
            <w:rPr>
              <w:rFonts w:ascii="Palatino Linotype" w:hAnsi="Palatino Linotype"/>
              <w:b/>
              <w:sz w:val="22"/>
              <w:szCs w:val="22"/>
            </w:rPr>
          </w:pPr>
          <w:r>
            <w:rPr>
              <w:rFonts w:ascii="Palatino Linotype" w:hAnsi="Palatino Linotype"/>
              <w:b/>
              <w:sz w:val="22"/>
              <w:szCs w:val="22"/>
            </w:rPr>
            <w:t xml:space="preserve">                     </w:t>
          </w:r>
          <w:r w:rsidRPr="008D18BB">
            <w:rPr>
              <w:rFonts w:ascii="Palatino Linotype" w:hAnsi="Palatino Linotype"/>
              <w:b/>
              <w:bCs/>
              <w:sz w:val="22"/>
              <w:szCs w:val="22"/>
            </w:rPr>
            <w:t xml:space="preserve">Ayuntamiento de </w:t>
          </w:r>
          <w:r>
            <w:rPr>
              <w:rFonts w:ascii="Palatino Linotype" w:hAnsi="Palatino Linotype"/>
              <w:b/>
              <w:bCs/>
              <w:sz w:val="22"/>
              <w:szCs w:val="22"/>
            </w:rPr>
            <w:t>Hu</w:t>
          </w:r>
          <w:r w:rsidR="003610D1">
            <w:rPr>
              <w:rFonts w:ascii="Palatino Linotype" w:hAnsi="Palatino Linotype"/>
              <w:b/>
              <w:bCs/>
              <w:sz w:val="22"/>
              <w:szCs w:val="22"/>
            </w:rPr>
            <w:t>e</w:t>
          </w:r>
          <w:r>
            <w:rPr>
              <w:rFonts w:ascii="Palatino Linotype" w:hAnsi="Palatino Linotype"/>
              <w:b/>
              <w:bCs/>
              <w:sz w:val="22"/>
              <w:szCs w:val="22"/>
            </w:rPr>
            <w:t>huetoca</w:t>
          </w:r>
        </w:p>
      </w:tc>
    </w:tr>
    <w:tr w:rsidR="004C41C9" w:rsidRPr="008F2CCC" w14:paraId="0B516611" w14:textId="77777777" w:rsidTr="004C41C9">
      <w:trPr>
        <w:trHeight w:val="228"/>
      </w:trPr>
      <w:tc>
        <w:tcPr>
          <w:tcW w:w="3620" w:type="dxa"/>
          <w:shd w:val="clear" w:color="auto" w:fill="auto"/>
        </w:tcPr>
        <w:p w14:paraId="0A1A35C4" w14:textId="77777777"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A8D570D" w14:textId="77777777" w:rsidR="004C41C9" w:rsidRPr="00664658" w:rsidRDefault="00D37372"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C55392" w14:textId="77777777" w:rsidR="004C41C9" w:rsidRPr="001779E0" w:rsidRDefault="00D37372"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A890807" wp14:editId="6605C37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4C41C9" w:rsidRPr="008F2CCC" w14:paraId="6311661E" w14:textId="77777777" w:rsidTr="004C41C9">
      <w:tc>
        <w:tcPr>
          <w:tcW w:w="2977" w:type="dxa"/>
          <w:shd w:val="clear" w:color="auto" w:fill="auto"/>
        </w:tcPr>
        <w:p w14:paraId="6BA95B30" w14:textId="77777777"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B1C2DAE" w14:textId="077B5C72" w:rsidR="004C41C9" w:rsidRPr="008F2CCC" w:rsidRDefault="00DC2843"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02780</w:t>
          </w:r>
          <w:r w:rsidR="00D37372">
            <w:rPr>
              <w:rFonts w:ascii="Palatino Linotype" w:hAnsi="Palatino Linotype"/>
              <w:b/>
              <w:sz w:val="22"/>
              <w:szCs w:val="22"/>
              <w:lang w:val="es-ES_tradnl"/>
            </w:rPr>
            <w:t>/INFOEM/IP/RR/202</w:t>
          </w:r>
          <w:r>
            <w:rPr>
              <w:rFonts w:ascii="Palatino Linotype" w:hAnsi="Palatino Linotype"/>
              <w:b/>
              <w:sz w:val="22"/>
              <w:szCs w:val="22"/>
              <w:lang w:val="es-ES_tradnl"/>
            </w:rPr>
            <w:t>3</w:t>
          </w:r>
          <w:r w:rsidR="00D37372">
            <w:rPr>
              <w:rFonts w:ascii="Palatino Linotype" w:hAnsi="Palatino Linotype"/>
              <w:b/>
              <w:sz w:val="22"/>
              <w:szCs w:val="22"/>
              <w:lang w:val="es-ES_tradnl"/>
            </w:rPr>
            <w:t xml:space="preserve"> </w:t>
          </w:r>
        </w:p>
      </w:tc>
    </w:tr>
    <w:tr w:rsidR="004C41C9" w:rsidRPr="008F2CCC" w14:paraId="208AD8A4" w14:textId="77777777" w:rsidTr="004C41C9">
      <w:tc>
        <w:tcPr>
          <w:tcW w:w="2977" w:type="dxa"/>
          <w:shd w:val="clear" w:color="auto" w:fill="auto"/>
          <w:vAlign w:val="center"/>
        </w:tcPr>
        <w:p w14:paraId="2D877B0B" w14:textId="77777777"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41882F49" w14:textId="735547EF" w:rsidR="004C41C9" w:rsidRPr="008F2CCC" w:rsidRDefault="00226072"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4C41C9" w:rsidRPr="008F2CCC" w14:paraId="68DFB19F" w14:textId="77777777" w:rsidTr="004C41C9">
      <w:trPr>
        <w:trHeight w:val="228"/>
      </w:trPr>
      <w:tc>
        <w:tcPr>
          <w:tcW w:w="2977" w:type="dxa"/>
          <w:shd w:val="clear" w:color="auto" w:fill="auto"/>
        </w:tcPr>
        <w:p w14:paraId="09A5CC3F" w14:textId="77777777"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389936FF" w14:textId="12B4F08C" w:rsidR="004C41C9" w:rsidRPr="00DC41C8" w:rsidRDefault="008D18BB" w:rsidP="003610D1">
          <w:pPr>
            <w:spacing w:line="360" w:lineRule="auto"/>
            <w:jc w:val="right"/>
            <w:rPr>
              <w:rFonts w:ascii="Palatino Linotype" w:hAnsi="Palatino Linotype"/>
              <w:b/>
              <w:sz w:val="22"/>
              <w:szCs w:val="22"/>
            </w:rPr>
          </w:pPr>
          <w:r w:rsidRPr="008D18BB">
            <w:rPr>
              <w:rFonts w:ascii="Palatino Linotype" w:hAnsi="Palatino Linotype"/>
              <w:b/>
              <w:bCs/>
              <w:sz w:val="22"/>
              <w:szCs w:val="22"/>
            </w:rPr>
            <w:t xml:space="preserve">Ayuntamiento de </w:t>
          </w:r>
          <w:r w:rsidR="00DC2843">
            <w:rPr>
              <w:rFonts w:ascii="Palatino Linotype" w:hAnsi="Palatino Linotype"/>
              <w:b/>
              <w:bCs/>
              <w:sz w:val="22"/>
              <w:szCs w:val="22"/>
            </w:rPr>
            <w:t>Hu</w:t>
          </w:r>
          <w:r w:rsidR="003610D1">
            <w:rPr>
              <w:rFonts w:ascii="Palatino Linotype" w:hAnsi="Palatino Linotype"/>
              <w:b/>
              <w:bCs/>
              <w:sz w:val="22"/>
              <w:szCs w:val="22"/>
            </w:rPr>
            <w:t>e</w:t>
          </w:r>
          <w:r w:rsidR="00DC2843">
            <w:rPr>
              <w:rFonts w:ascii="Palatino Linotype" w:hAnsi="Palatino Linotype"/>
              <w:b/>
              <w:bCs/>
              <w:sz w:val="22"/>
              <w:szCs w:val="22"/>
            </w:rPr>
            <w:t>huetoca</w:t>
          </w:r>
        </w:p>
      </w:tc>
    </w:tr>
    <w:tr w:rsidR="004C41C9" w:rsidRPr="008F2CCC" w14:paraId="33EE1C80" w14:textId="77777777" w:rsidTr="004C41C9">
      <w:tc>
        <w:tcPr>
          <w:tcW w:w="2977" w:type="dxa"/>
          <w:shd w:val="clear" w:color="auto" w:fill="auto"/>
        </w:tcPr>
        <w:p w14:paraId="68AE0A8F" w14:textId="77777777"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77D7FC11" w14:textId="77777777" w:rsidR="004C41C9" w:rsidRPr="008F2CCC" w:rsidRDefault="00D37372"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0C82BF2" w14:textId="77777777" w:rsidR="004C41C9" w:rsidRPr="009F1AB6" w:rsidRDefault="00D3737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27AA29" wp14:editId="3AB78DC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CF46D7"/>
    <w:multiLevelType w:val="hybridMultilevel"/>
    <w:tmpl w:val="BB7AD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09620FB"/>
    <w:multiLevelType w:val="hybridMultilevel"/>
    <w:tmpl w:val="D134615E"/>
    <w:lvl w:ilvl="0" w:tplc="080A0001">
      <w:start w:val="1"/>
      <w:numFmt w:val="bullet"/>
      <w:lvlText w:val=""/>
      <w:lvlJc w:val="left"/>
      <w:pPr>
        <w:ind w:left="1860" w:hanging="360"/>
      </w:pPr>
      <w:rPr>
        <w:rFonts w:ascii="Symbol" w:hAnsi="Symbol" w:hint="default"/>
      </w:rPr>
    </w:lvl>
    <w:lvl w:ilvl="1" w:tplc="080A0003" w:tentative="1">
      <w:start w:val="1"/>
      <w:numFmt w:val="bullet"/>
      <w:lvlText w:val="o"/>
      <w:lvlJc w:val="left"/>
      <w:pPr>
        <w:ind w:left="2580" w:hanging="360"/>
      </w:pPr>
      <w:rPr>
        <w:rFonts w:ascii="Courier New" w:hAnsi="Courier New" w:cs="Courier New" w:hint="default"/>
      </w:rPr>
    </w:lvl>
    <w:lvl w:ilvl="2" w:tplc="080A0005" w:tentative="1">
      <w:start w:val="1"/>
      <w:numFmt w:val="bullet"/>
      <w:lvlText w:val=""/>
      <w:lvlJc w:val="left"/>
      <w:pPr>
        <w:ind w:left="3300" w:hanging="360"/>
      </w:pPr>
      <w:rPr>
        <w:rFonts w:ascii="Wingdings" w:hAnsi="Wingdings" w:hint="default"/>
      </w:rPr>
    </w:lvl>
    <w:lvl w:ilvl="3" w:tplc="080A0001" w:tentative="1">
      <w:start w:val="1"/>
      <w:numFmt w:val="bullet"/>
      <w:lvlText w:val=""/>
      <w:lvlJc w:val="left"/>
      <w:pPr>
        <w:ind w:left="4020" w:hanging="360"/>
      </w:pPr>
      <w:rPr>
        <w:rFonts w:ascii="Symbol" w:hAnsi="Symbol" w:hint="default"/>
      </w:rPr>
    </w:lvl>
    <w:lvl w:ilvl="4" w:tplc="080A0003" w:tentative="1">
      <w:start w:val="1"/>
      <w:numFmt w:val="bullet"/>
      <w:lvlText w:val="o"/>
      <w:lvlJc w:val="left"/>
      <w:pPr>
        <w:ind w:left="4740" w:hanging="360"/>
      </w:pPr>
      <w:rPr>
        <w:rFonts w:ascii="Courier New" w:hAnsi="Courier New" w:cs="Courier New" w:hint="default"/>
      </w:rPr>
    </w:lvl>
    <w:lvl w:ilvl="5" w:tplc="080A0005" w:tentative="1">
      <w:start w:val="1"/>
      <w:numFmt w:val="bullet"/>
      <w:lvlText w:val=""/>
      <w:lvlJc w:val="left"/>
      <w:pPr>
        <w:ind w:left="5460" w:hanging="360"/>
      </w:pPr>
      <w:rPr>
        <w:rFonts w:ascii="Wingdings" w:hAnsi="Wingdings" w:hint="default"/>
      </w:rPr>
    </w:lvl>
    <w:lvl w:ilvl="6" w:tplc="080A0001" w:tentative="1">
      <w:start w:val="1"/>
      <w:numFmt w:val="bullet"/>
      <w:lvlText w:val=""/>
      <w:lvlJc w:val="left"/>
      <w:pPr>
        <w:ind w:left="6180" w:hanging="360"/>
      </w:pPr>
      <w:rPr>
        <w:rFonts w:ascii="Symbol" w:hAnsi="Symbol" w:hint="default"/>
      </w:rPr>
    </w:lvl>
    <w:lvl w:ilvl="7" w:tplc="080A0003" w:tentative="1">
      <w:start w:val="1"/>
      <w:numFmt w:val="bullet"/>
      <w:lvlText w:val="o"/>
      <w:lvlJc w:val="left"/>
      <w:pPr>
        <w:ind w:left="6900" w:hanging="360"/>
      </w:pPr>
      <w:rPr>
        <w:rFonts w:ascii="Courier New" w:hAnsi="Courier New" w:cs="Courier New" w:hint="default"/>
      </w:rPr>
    </w:lvl>
    <w:lvl w:ilvl="8" w:tplc="080A0005" w:tentative="1">
      <w:start w:val="1"/>
      <w:numFmt w:val="bullet"/>
      <w:lvlText w:val=""/>
      <w:lvlJc w:val="left"/>
      <w:pPr>
        <w:ind w:left="7620" w:hanging="360"/>
      </w:pPr>
      <w:rPr>
        <w:rFonts w:ascii="Wingdings" w:hAnsi="Wingdings" w:hint="default"/>
      </w:rPr>
    </w:lvl>
  </w:abstractNum>
  <w:num w:numId="1" w16cid:durableId="1218516182">
    <w:abstractNumId w:val="0"/>
  </w:num>
  <w:num w:numId="2" w16cid:durableId="555897651">
    <w:abstractNumId w:val="2"/>
  </w:num>
  <w:num w:numId="3" w16cid:durableId="704253029">
    <w:abstractNumId w:val="3"/>
  </w:num>
  <w:num w:numId="4" w16cid:durableId="1171679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91"/>
    <w:rsid w:val="0019409B"/>
    <w:rsid w:val="001D4568"/>
    <w:rsid w:val="00226072"/>
    <w:rsid w:val="0028484B"/>
    <w:rsid w:val="003610D1"/>
    <w:rsid w:val="00520F41"/>
    <w:rsid w:val="005575F4"/>
    <w:rsid w:val="00623B32"/>
    <w:rsid w:val="00661FF1"/>
    <w:rsid w:val="0082708F"/>
    <w:rsid w:val="008D18BB"/>
    <w:rsid w:val="009E7496"/>
    <w:rsid w:val="00AF10D1"/>
    <w:rsid w:val="00BA1538"/>
    <w:rsid w:val="00BE09F2"/>
    <w:rsid w:val="00C7320A"/>
    <w:rsid w:val="00C84E5D"/>
    <w:rsid w:val="00C919F1"/>
    <w:rsid w:val="00D07565"/>
    <w:rsid w:val="00D37372"/>
    <w:rsid w:val="00DC2843"/>
    <w:rsid w:val="00DD7169"/>
    <w:rsid w:val="00E40046"/>
    <w:rsid w:val="00ED6406"/>
    <w:rsid w:val="00F42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66D6"/>
  <w15:chartTrackingRefBased/>
  <w15:docId w15:val="{EACE86A5-8C34-4B5F-A68D-91ECCDE1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6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2691"/>
    <w:rPr>
      <w:rFonts w:eastAsiaTheme="minorEastAsia"/>
      <w:sz w:val="24"/>
      <w:szCs w:val="24"/>
      <w:lang w:val="es-ES_tradnl" w:eastAsia="es-ES"/>
    </w:rPr>
  </w:style>
  <w:style w:type="paragraph" w:styleId="Piedepgina">
    <w:name w:val="footer"/>
    <w:basedOn w:val="Normal"/>
    <w:link w:val="PiedepginaCar"/>
    <w:uiPriority w:val="99"/>
    <w:unhideWhenUsed/>
    <w:rsid w:val="00F426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26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F426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F4269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269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2691"/>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42691"/>
    <w:rPr>
      <w:color w:val="0563C1" w:themeColor="hyperlink"/>
      <w:u w:val="single"/>
    </w:rPr>
  </w:style>
  <w:style w:type="table" w:styleId="Tablaconcuadrcula">
    <w:name w:val="Table Grid"/>
    <w:basedOn w:val="Tablanormal"/>
    <w:uiPriority w:val="39"/>
    <w:rsid w:val="00F4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A15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53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3130</Words>
  <Characters>17221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 INFOEM</cp:lastModifiedBy>
  <cp:revision>9</cp:revision>
  <dcterms:created xsi:type="dcterms:W3CDTF">2023-06-30T17:15:00Z</dcterms:created>
  <dcterms:modified xsi:type="dcterms:W3CDTF">2023-08-01T16:03:00Z</dcterms:modified>
</cp:coreProperties>
</file>