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6A583DD2" w:rsidR="005000AA" w:rsidRPr="006F7115" w:rsidRDefault="005000AA" w:rsidP="005000AA">
      <w:pPr>
        <w:spacing w:before="240" w:after="240" w:line="360" w:lineRule="auto"/>
        <w:jc w:val="both"/>
        <w:rPr>
          <w:rFonts w:ascii="Palatino Linotype" w:hAnsi="Palatino Linotype"/>
          <w:sz w:val="24"/>
          <w:szCs w:val="24"/>
        </w:rPr>
      </w:pPr>
      <w:r w:rsidRPr="006F7115">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2140E9">
        <w:rPr>
          <w:rFonts w:ascii="Palatino Linotype" w:hAnsi="Palatino Linotype"/>
          <w:sz w:val="24"/>
          <w:szCs w:val="24"/>
        </w:rPr>
        <w:t xml:space="preserve">doce </w:t>
      </w:r>
      <w:r w:rsidRPr="006F7115">
        <w:rPr>
          <w:rFonts w:ascii="Palatino Linotype" w:hAnsi="Palatino Linotype"/>
          <w:sz w:val="24"/>
          <w:szCs w:val="24"/>
        </w:rPr>
        <w:t>(</w:t>
      </w:r>
      <w:r w:rsidR="002140E9">
        <w:rPr>
          <w:rFonts w:ascii="Palatino Linotype" w:hAnsi="Palatino Linotype"/>
          <w:sz w:val="24"/>
          <w:szCs w:val="24"/>
        </w:rPr>
        <w:t>12</w:t>
      </w:r>
      <w:r w:rsidR="00BE6E79" w:rsidRPr="006F7115">
        <w:rPr>
          <w:rFonts w:ascii="Palatino Linotype" w:hAnsi="Palatino Linotype"/>
          <w:sz w:val="24"/>
          <w:szCs w:val="24"/>
        </w:rPr>
        <w:t xml:space="preserve">) de </w:t>
      </w:r>
      <w:r w:rsidR="008A2A70">
        <w:rPr>
          <w:rFonts w:ascii="Palatino Linotype" w:hAnsi="Palatino Linotype"/>
          <w:sz w:val="24"/>
          <w:szCs w:val="24"/>
        </w:rPr>
        <w:t>abril</w:t>
      </w:r>
      <w:r w:rsidRPr="006F7115">
        <w:rPr>
          <w:rFonts w:ascii="Palatino Linotype" w:hAnsi="Palatino Linotype"/>
          <w:sz w:val="24"/>
          <w:szCs w:val="24"/>
        </w:rPr>
        <w:t xml:space="preserve"> de dos mil veinti</w:t>
      </w:r>
      <w:r w:rsidR="009F3E8C">
        <w:rPr>
          <w:rFonts w:ascii="Palatino Linotype" w:hAnsi="Palatino Linotype"/>
          <w:sz w:val="24"/>
          <w:szCs w:val="24"/>
        </w:rPr>
        <w:t>trés.</w:t>
      </w:r>
    </w:p>
    <w:p w14:paraId="2153F906" w14:textId="77777777" w:rsidR="00174363" w:rsidRPr="006F7115" w:rsidRDefault="005000AA" w:rsidP="005000AA">
      <w:pPr>
        <w:pStyle w:val="Encabezado"/>
        <w:spacing w:line="360" w:lineRule="auto"/>
        <w:jc w:val="both"/>
        <w:rPr>
          <w:rFonts w:ascii="Palatino Linotype" w:hAnsi="Palatino Linotype"/>
          <w:sz w:val="24"/>
          <w:szCs w:val="24"/>
        </w:rPr>
      </w:pPr>
      <w:r w:rsidRPr="006F7115">
        <w:rPr>
          <w:rFonts w:ascii="Palatino Linotype" w:hAnsi="Palatino Linotype"/>
          <w:b/>
          <w:sz w:val="24"/>
          <w:szCs w:val="24"/>
        </w:rPr>
        <w:t>VISTO</w:t>
      </w:r>
      <w:r w:rsidR="00F714A9" w:rsidRPr="006F7115">
        <w:rPr>
          <w:rFonts w:ascii="Palatino Linotype" w:hAnsi="Palatino Linotype"/>
          <w:b/>
          <w:sz w:val="24"/>
          <w:szCs w:val="24"/>
        </w:rPr>
        <w:t>S</w:t>
      </w:r>
      <w:r w:rsidRPr="006F7115">
        <w:rPr>
          <w:rFonts w:ascii="Palatino Linotype" w:hAnsi="Palatino Linotype"/>
          <w:b/>
          <w:sz w:val="24"/>
          <w:szCs w:val="24"/>
        </w:rPr>
        <w:t xml:space="preserve"> </w:t>
      </w:r>
      <w:r w:rsidR="00F714A9" w:rsidRPr="006F7115">
        <w:rPr>
          <w:rFonts w:ascii="Palatino Linotype" w:hAnsi="Palatino Linotype"/>
          <w:b/>
          <w:sz w:val="24"/>
          <w:szCs w:val="24"/>
        </w:rPr>
        <w:t>los</w:t>
      </w:r>
      <w:r w:rsidRPr="006F7115">
        <w:rPr>
          <w:rFonts w:ascii="Palatino Linotype" w:hAnsi="Palatino Linotype"/>
          <w:sz w:val="24"/>
          <w:szCs w:val="24"/>
        </w:rPr>
        <w:t xml:space="preserve"> expediente</w:t>
      </w:r>
      <w:r w:rsidR="00F714A9" w:rsidRPr="006F7115">
        <w:rPr>
          <w:rFonts w:ascii="Palatino Linotype" w:hAnsi="Palatino Linotype"/>
          <w:sz w:val="24"/>
          <w:szCs w:val="24"/>
        </w:rPr>
        <w:t>s</w:t>
      </w:r>
      <w:r w:rsidRPr="006F7115">
        <w:rPr>
          <w:rFonts w:ascii="Palatino Linotype" w:hAnsi="Palatino Linotype"/>
          <w:sz w:val="24"/>
          <w:szCs w:val="24"/>
        </w:rPr>
        <w:t xml:space="preserve"> electrónico</w:t>
      </w:r>
      <w:r w:rsidR="00F714A9" w:rsidRPr="006F7115">
        <w:rPr>
          <w:rFonts w:ascii="Palatino Linotype" w:hAnsi="Palatino Linotype"/>
          <w:sz w:val="24"/>
          <w:szCs w:val="24"/>
        </w:rPr>
        <w:t>s</w:t>
      </w:r>
      <w:r w:rsidRPr="006F7115">
        <w:rPr>
          <w:rFonts w:ascii="Palatino Linotype" w:hAnsi="Palatino Linotype"/>
          <w:sz w:val="24"/>
          <w:szCs w:val="24"/>
        </w:rPr>
        <w:t xml:space="preserve"> formado</w:t>
      </w:r>
      <w:r w:rsidR="00F714A9" w:rsidRPr="006F7115">
        <w:rPr>
          <w:rFonts w:ascii="Palatino Linotype" w:hAnsi="Palatino Linotype"/>
          <w:sz w:val="24"/>
          <w:szCs w:val="24"/>
        </w:rPr>
        <w:t>s</w:t>
      </w:r>
      <w:r w:rsidRPr="006F7115">
        <w:rPr>
          <w:rFonts w:ascii="Palatino Linotype" w:hAnsi="Palatino Linotype"/>
          <w:sz w:val="24"/>
          <w:szCs w:val="24"/>
        </w:rPr>
        <w:t xml:space="preserve"> con motivo de</w:t>
      </w:r>
      <w:r w:rsidR="00F714A9" w:rsidRPr="006F7115">
        <w:rPr>
          <w:rFonts w:ascii="Palatino Linotype" w:hAnsi="Palatino Linotype"/>
          <w:sz w:val="24"/>
          <w:szCs w:val="24"/>
        </w:rPr>
        <w:t xml:space="preserve"> </w:t>
      </w:r>
      <w:r w:rsidRPr="006F7115">
        <w:rPr>
          <w:rFonts w:ascii="Palatino Linotype" w:hAnsi="Palatino Linotype"/>
          <w:sz w:val="24"/>
          <w:szCs w:val="24"/>
        </w:rPr>
        <w:t>l</w:t>
      </w:r>
      <w:r w:rsidR="00F714A9" w:rsidRPr="006F7115">
        <w:rPr>
          <w:rFonts w:ascii="Palatino Linotype" w:hAnsi="Palatino Linotype"/>
          <w:sz w:val="24"/>
          <w:szCs w:val="24"/>
        </w:rPr>
        <w:t>os</w:t>
      </w:r>
      <w:r w:rsidR="003374B1" w:rsidRPr="006F7115">
        <w:rPr>
          <w:rFonts w:ascii="Palatino Linotype" w:hAnsi="Palatino Linotype"/>
          <w:sz w:val="24"/>
          <w:szCs w:val="24"/>
        </w:rPr>
        <w:t xml:space="preserve"> recurso de revisión </w:t>
      </w:r>
    </w:p>
    <w:p w14:paraId="4C818016" w14:textId="2F43411D" w:rsidR="005000AA" w:rsidRPr="006F7115" w:rsidRDefault="00174363" w:rsidP="005000AA">
      <w:pPr>
        <w:pStyle w:val="Encabezado"/>
        <w:spacing w:line="360" w:lineRule="auto"/>
        <w:jc w:val="both"/>
        <w:rPr>
          <w:rFonts w:ascii="Palatino Linotype" w:hAnsi="Palatino Linotype"/>
          <w:sz w:val="24"/>
          <w:szCs w:val="24"/>
        </w:rPr>
      </w:pPr>
      <w:r w:rsidRPr="009F3E8C">
        <w:rPr>
          <w:rFonts w:ascii="Palatino Linotype" w:hAnsi="Palatino Linotype"/>
          <w:b/>
          <w:sz w:val="22"/>
          <w:szCs w:val="22"/>
        </w:rPr>
        <w:t>0</w:t>
      </w:r>
      <w:r w:rsidR="009F3E8C" w:rsidRPr="009F3E8C">
        <w:rPr>
          <w:rFonts w:ascii="Palatino Linotype" w:hAnsi="Palatino Linotype"/>
          <w:b/>
          <w:sz w:val="22"/>
          <w:szCs w:val="22"/>
        </w:rPr>
        <w:t>1688</w:t>
      </w:r>
      <w:r w:rsidRPr="009F3E8C">
        <w:rPr>
          <w:rFonts w:ascii="Palatino Linotype" w:hAnsi="Palatino Linotype"/>
          <w:b/>
          <w:sz w:val="22"/>
          <w:szCs w:val="22"/>
        </w:rPr>
        <w:t>/INFOEM/IP/RR/2022, 0</w:t>
      </w:r>
      <w:r w:rsidR="009F3E8C" w:rsidRPr="009F3E8C">
        <w:rPr>
          <w:rFonts w:ascii="Palatino Linotype" w:hAnsi="Palatino Linotype"/>
          <w:b/>
          <w:sz w:val="22"/>
          <w:szCs w:val="22"/>
        </w:rPr>
        <w:t>1697</w:t>
      </w:r>
      <w:r w:rsidRPr="009F3E8C">
        <w:rPr>
          <w:rFonts w:ascii="Palatino Linotype" w:hAnsi="Palatino Linotype"/>
          <w:b/>
          <w:sz w:val="22"/>
          <w:szCs w:val="22"/>
        </w:rPr>
        <w:t>/INFOEM/IP/RR/2022, 0</w:t>
      </w:r>
      <w:r w:rsidR="009F3E8C" w:rsidRPr="009F3E8C">
        <w:rPr>
          <w:rFonts w:ascii="Palatino Linotype" w:hAnsi="Palatino Linotype"/>
          <w:b/>
          <w:sz w:val="22"/>
          <w:szCs w:val="22"/>
        </w:rPr>
        <w:t>1710</w:t>
      </w:r>
      <w:r w:rsidRPr="009F3E8C">
        <w:rPr>
          <w:rFonts w:ascii="Palatino Linotype" w:hAnsi="Palatino Linotype"/>
          <w:b/>
          <w:sz w:val="22"/>
          <w:szCs w:val="22"/>
        </w:rPr>
        <w:t>/INFOEM/IP/RR/2022, 0</w:t>
      </w:r>
      <w:r w:rsidR="009F3E8C" w:rsidRPr="009F3E8C">
        <w:rPr>
          <w:rFonts w:ascii="Palatino Linotype" w:hAnsi="Palatino Linotype"/>
          <w:b/>
          <w:sz w:val="22"/>
          <w:szCs w:val="22"/>
        </w:rPr>
        <w:t>1711</w:t>
      </w:r>
      <w:r w:rsidRPr="009F3E8C">
        <w:rPr>
          <w:rFonts w:ascii="Palatino Linotype" w:hAnsi="Palatino Linotype"/>
          <w:b/>
          <w:sz w:val="22"/>
          <w:szCs w:val="22"/>
        </w:rPr>
        <w:t>/INFOEM/IP/RR/2022, 0</w:t>
      </w:r>
      <w:r w:rsidR="009F3E8C" w:rsidRPr="009F3E8C">
        <w:rPr>
          <w:rFonts w:ascii="Palatino Linotype" w:hAnsi="Palatino Linotype"/>
          <w:b/>
          <w:sz w:val="22"/>
          <w:szCs w:val="22"/>
        </w:rPr>
        <w:t>1712</w:t>
      </w:r>
      <w:r w:rsidRPr="009F3E8C">
        <w:rPr>
          <w:rFonts w:ascii="Palatino Linotype" w:hAnsi="Palatino Linotype"/>
          <w:b/>
          <w:sz w:val="22"/>
          <w:szCs w:val="22"/>
        </w:rPr>
        <w:t>/INFOEM/IP/RR/2022</w:t>
      </w:r>
      <w:r w:rsidR="009F3E8C" w:rsidRPr="009F3E8C">
        <w:rPr>
          <w:rFonts w:ascii="Palatino Linotype" w:hAnsi="Palatino Linotype"/>
          <w:b/>
          <w:sz w:val="22"/>
          <w:szCs w:val="22"/>
        </w:rPr>
        <w:t xml:space="preserve"> y </w:t>
      </w:r>
      <w:r w:rsidRPr="009F3E8C">
        <w:rPr>
          <w:rFonts w:ascii="Palatino Linotype" w:hAnsi="Palatino Linotype"/>
          <w:b/>
          <w:sz w:val="22"/>
          <w:szCs w:val="22"/>
        </w:rPr>
        <w:t>0</w:t>
      </w:r>
      <w:r w:rsidR="009F3E8C" w:rsidRPr="009F3E8C">
        <w:rPr>
          <w:rFonts w:ascii="Palatino Linotype" w:hAnsi="Palatino Linotype"/>
          <w:b/>
          <w:sz w:val="22"/>
          <w:szCs w:val="22"/>
        </w:rPr>
        <w:t>1742</w:t>
      </w:r>
      <w:r w:rsidRPr="009F3E8C">
        <w:rPr>
          <w:rFonts w:ascii="Palatino Linotype" w:hAnsi="Palatino Linotype"/>
          <w:b/>
          <w:sz w:val="22"/>
          <w:szCs w:val="22"/>
        </w:rPr>
        <w:t>/INFOEM/IP/RR/2022</w:t>
      </w:r>
      <w:r w:rsidR="009F3E8C" w:rsidRPr="009F3E8C">
        <w:rPr>
          <w:rFonts w:ascii="Palatino Linotype" w:hAnsi="Palatino Linotype"/>
          <w:b/>
          <w:sz w:val="22"/>
          <w:szCs w:val="22"/>
        </w:rPr>
        <w:t xml:space="preserve"> </w:t>
      </w:r>
      <w:r w:rsidR="005000AA" w:rsidRPr="006F7115">
        <w:rPr>
          <w:rFonts w:ascii="Palatino Linotype" w:hAnsi="Palatino Linotype"/>
          <w:sz w:val="24"/>
          <w:szCs w:val="24"/>
        </w:rPr>
        <w:t>por</w:t>
      </w:r>
      <w:r w:rsidR="00396CF5" w:rsidRPr="006F7115">
        <w:rPr>
          <w:rFonts w:ascii="Palatino Linotype" w:hAnsi="Palatino Linotype"/>
          <w:sz w:val="24"/>
          <w:szCs w:val="24"/>
        </w:rPr>
        <w:t xml:space="preserve"> </w:t>
      </w:r>
      <w:r w:rsidR="00396CF5" w:rsidRPr="006F7115">
        <w:rPr>
          <w:rFonts w:ascii="Palatino Linotype" w:eastAsia="Calibri" w:hAnsi="Palatino Linotype" w:cs="Tahoma"/>
          <w:b/>
          <w:bCs/>
          <w:sz w:val="24"/>
          <w:szCs w:val="24"/>
          <w:lang w:eastAsia="en-US"/>
        </w:rPr>
        <w:t>Un usuario del Sistema de Acceso a la Información Mexiquense que no proporcionó su nombre para ser identificado</w:t>
      </w:r>
      <w:r w:rsidR="00CA3902" w:rsidRPr="006F7115">
        <w:rPr>
          <w:rFonts w:ascii="Palatino Linotype" w:eastAsia="Calibri" w:hAnsi="Palatino Linotype" w:cs="Tahoma"/>
          <w:b/>
          <w:sz w:val="24"/>
          <w:szCs w:val="22"/>
          <w:lang w:eastAsia="en-US"/>
        </w:rPr>
        <w:t>,</w:t>
      </w:r>
      <w:r w:rsidR="005D09C1" w:rsidRPr="006F7115">
        <w:rPr>
          <w:rFonts w:ascii="Palatino Linotype" w:hAnsi="Palatino Linotype"/>
          <w:sz w:val="24"/>
          <w:szCs w:val="24"/>
        </w:rPr>
        <w:t xml:space="preserve"> en su calidad de </w:t>
      </w:r>
      <w:r w:rsidR="005000AA" w:rsidRPr="006F7115">
        <w:rPr>
          <w:rFonts w:ascii="Palatino Linotype" w:hAnsi="Palatino Linotype"/>
          <w:b/>
          <w:sz w:val="24"/>
          <w:szCs w:val="24"/>
        </w:rPr>
        <w:t>RECURRENTE</w:t>
      </w:r>
      <w:r w:rsidR="005000AA" w:rsidRPr="006F7115">
        <w:rPr>
          <w:rFonts w:ascii="Palatino Linotype" w:hAnsi="Palatino Linotype" w:cs="Arial"/>
          <w:sz w:val="24"/>
          <w:szCs w:val="24"/>
        </w:rPr>
        <w:t xml:space="preserve">, en contra de la respuesta del </w:t>
      </w:r>
      <w:r w:rsidR="007451C1" w:rsidRPr="006F7115">
        <w:rPr>
          <w:rFonts w:ascii="Palatino Linotype" w:eastAsia="Calibri" w:hAnsi="Palatino Linotype" w:cs="Tahoma"/>
          <w:b/>
          <w:bCs/>
          <w:sz w:val="24"/>
          <w:szCs w:val="24"/>
          <w:lang w:eastAsia="en-US"/>
        </w:rPr>
        <w:t>Sistema Municipal para el Desarrollo Integral de la Familia de Metepec</w:t>
      </w:r>
      <w:r w:rsidR="005000AA" w:rsidRPr="006F7115">
        <w:rPr>
          <w:rFonts w:ascii="Palatino Linotype" w:hAnsi="Palatino Linotype" w:cs="Arial"/>
          <w:sz w:val="24"/>
          <w:szCs w:val="24"/>
        </w:rPr>
        <w:t>,</w:t>
      </w:r>
      <w:r w:rsidR="005000AA" w:rsidRPr="006F7115">
        <w:rPr>
          <w:rFonts w:ascii="Palatino Linotype" w:hAnsi="Palatino Linotype"/>
          <w:b/>
          <w:sz w:val="24"/>
          <w:szCs w:val="24"/>
        </w:rPr>
        <w:t xml:space="preserve"> </w:t>
      </w:r>
      <w:r w:rsidR="005000AA" w:rsidRPr="006F7115">
        <w:rPr>
          <w:rFonts w:ascii="Palatino Linotype" w:hAnsi="Palatino Linotype"/>
          <w:sz w:val="24"/>
          <w:szCs w:val="24"/>
        </w:rPr>
        <w:t>en lo sucesivo el</w:t>
      </w:r>
      <w:r w:rsidR="005000AA" w:rsidRPr="006F7115">
        <w:rPr>
          <w:rFonts w:ascii="Palatino Linotype" w:hAnsi="Palatino Linotype"/>
          <w:b/>
          <w:sz w:val="24"/>
          <w:szCs w:val="24"/>
        </w:rPr>
        <w:t xml:space="preserve"> SUJETO OBLIGADO, </w:t>
      </w:r>
      <w:r w:rsidR="005000AA" w:rsidRPr="006F7115">
        <w:rPr>
          <w:rFonts w:ascii="Palatino Linotype" w:hAnsi="Palatino Linotype"/>
          <w:sz w:val="24"/>
          <w:szCs w:val="24"/>
        </w:rPr>
        <w:t>se procede a dictar la presente resolución, con base en los siguientes:</w:t>
      </w:r>
    </w:p>
    <w:p w14:paraId="1F1BAF80" w14:textId="77777777" w:rsidR="005000AA" w:rsidRPr="006F7115" w:rsidRDefault="005000AA" w:rsidP="005000AA">
      <w:pPr>
        <w:pStyle w:val="Ttulo1"/>
        <w:jc w:val="center"/>
        <w:rPr>
          <w:rFonts w:ascii="Palatino Linotype" w:hAnsi="Palatino Linotype"/>
          <w:b/>
          <w:color w:val="auto"/>
          <w:sz w:val="24"/>
          <w:szCs w:val="24"/>
        </w:rPr>
      </w:pPr>
      <w:bookmarkStart w:id="0" w:name="_Toc87549671"/>
      <w:r w:rsidRPr="006F7115">
        <w:rPr>
          <w:rFonts w:ascii="Palatino Linotype" w:hAnsi="Palatino Linotype"/>
          <w:b/>
          <w:color w:val="auto"/>
          <w:sz w:val="24"/>
          <w:szCs w:val="24"/>
        </w:rPr>
        <w:t>ANTECEDENTES</w:t>
      </w:r>
      <w:bookmarkEnd w:id="0"/>
    </w:p>
    <w:p w14:paraId="04287D5F" w14:textId="77777777" w:rsidR="005000AA" w:rsidRPr="006F7115" w:rsidRDefault="005000AA" w:rsidP="005000AA">
      <w:pPr>
        <w:rPr>
          <w:rFonts w:ascii="Palatino Linotype" w:hAnsi="Palatino Linotype"/>
          <w:sz w:val="24"/>
          <w:szCs w:val="24"/>
          <w:lang w:eastAsia="en-US"/>
        </w:rPr>
      </w:pPr>
    </w:p>
    <w:p w14:paraId="5ED33D9B" w14:textId="46905D56" w:rsidR="00A87524" w:rsidRPr="006F7115" w:rsidRDefault="00A36BE2" w:rsidP="00E04AA7">
      <w:pPr>
        <w:pStyle w:val="Prrafodelista"/>
        <w:numPr>
          <w:ilvl w:val="0"/>
          <w:numId w:val="3"/>
        </w:numPr>
        <w:spacing w:line="360" w:lineRule="auto"/>
        <w:ind w:left="0" w:firstLine="0"/>
        <w:jc w:val="both"/>
        <w:rPr>
          <w:rFonts w:ascii="Palatino Linotype" w:hAnsi="Palatino Linotype" w:cs="Arial"/>
          <w:sz w:val="24"/>
          <w:lang w:val="es-ES"/>
        </w:rPr>
      </w:pPr>
      <w:r w:rsidRPr="006F7115">
        <w:rPr>
          <w:rFonts w:ascii="Palatino Linotype" w:eastAsia="Calibri" w:hAnsi="Palatino Linotype" w:cs="Arial"/>
          <w:sz w:val="24"/>
          <w:lang w:val="es-ES"/>
        </w:rPr>
        <w:t xml:space="preserve">El </w:t>
      </w:r>
      <w:r w:rsidR="00023C98">
        <w:rPr>
          <w:rFonts w:ascii="Palatino Linotype" w:eastAsia="Calibri" w:hAnsi="Palatino Linotype" w:cs="Arial"/>
          <w:sz w:val="24"/>
          <w:lang w:val="es-ES"/>
        </w:rPr>
        <w:t xml:space="preserve">diez (10), </w:t>
      </w:r>
      <w:r w:rsidR="00B63BE6">
        <w:rPr>
          <w:rFonts w:ascii="Palatino Linotype" w:eastAsia="Calibri" w:hAnsi="Palatino Linotype" w:cs="Arial"/>
          <w:sz w:val="24"/>
          <w:lang w:val="es-ES"/>
        </w:rPr>
        <w:t xml:space="preserve">trece (13), </w:t>
      </w:r>
      <w:r w:rsidR="009F3E8C">
        <w:rPr>
          <w:rFonts w:ascii="Palatino Linotype" w:eastAsia="Calibri" w:hAnsi="Palatino Linotype" w:cs="Arial"/>
          <w:sz w:val="24"/>
          <w:lang w:val="es-ES"/>
        </w:rPr>
        <w:t xml:space="preserve">dieciocho (18) de enero </w:t>
      </w:r>
      <w:r w:rsidR="005000AA" w:rsidRPr="006F7115">
        <w:rPr>
          <w:rFonts w:ascii="Palatino Linotype" w:eastAsia="Calibri" w:hAnsi="Palatino Linotype"/>
          <w:sz w:val="24"/>
          <w:lang w:val="es-ES"/>
        </w:rPr>
        <w:t>de dos mil veinti</w:t>
      </w:r>
      <w:r w:rsidR="00F714A9" w:rsidRPr="006F7115">
        <w:rPr>
          <w:rFonts w:ascii="Palatino Linotype" w:eastAsia="Calibri" w:hAnsi="Palatino Linotype"/>
          <w:sz w:val="24"/>
          <w:lang w:val="es-ES"/>
        </w:rPr>
        <w:t>dós</w:t>
      </w:r>
      <w:r w:rsidR="005000AA" w:rsidRPr="006F7115">
        <w:rPr>
          <w:rFonts w:ascii="Palatino Linotype" w:eastAsia="Calibri" w:hAnsi="Palatino Linotype" w:cs="Arial"/>
          <w:sz w:val="24"/>
          <w:lang w:val="es-ES"/>
        </w:rPr>
        <w:t>,</w:t>
      </w:r>
      <w:r w:rsidR="005000AA" w:rsidRPr="006F7115">
        <w:rPr>
          <w:rFonts w:ascii="Palatino Linotype" w:eastAsia="Calibri" w:hAnsi="Palatino Linotype"/>
          <w:sz w:val="24"/>
          <w:lang w:val="es-ES"/>
        </w:rPr>
        <w:t xml:space="preserve"> </w:t>
      </w:r>
      <w:r w:rsidR="005000AA" w:rsidRPr="006F7115">
        <w:rPr>
          <w:rFonts w:ascii="Palatino Linotype" w:eastAsia="Calibri" w:hAnsi="Palatino Linotype"/>
          <w:b/>
          <w:sz w:val="24"/>
          <w:lang w:val="es-ES"/>
        </w:rPr>
        <w:t xml:space="preserve">EL RECURRENTE </w:t>
      </w:r>
      <w:r w:rsidR="005000AA" w:rsidRPr="006F7115">
        <w:rPr>
          <w:rFonts w:ascii="Palatino Linotype" w:eastAsia="Calibri" w:hAnsi="Palatino Linotype"/>
          <w:bCs/>
          <w:sz w:val="24"/>
          <w:lang w:val="es-ES"/>
        </w:rPr>
        <w:t>presentó</w:t>
      </w:r>
      <w:r w:rsidR="005000AA" w:rsidRPr="006F7115">
        <w:rPr>
          <w:rFonts w:ascii="Palatino Linotype" w:hAnsi="Palatino Linotype"/>
          <w:b/>
          <w:sz w:val="24"/>
        </w:rPr>
        <w:t>,</w:t>
      </w:r>
      <w:r w:rsidR="005000AA" w:rsidRPr="006F7115">
        <w:rPr>
          <w:rFonts w:ascii="Palatino Linotype" w:eastAsia="Calibri" w:hAnsi="Palatino Linotype" w:cs="Arial"/>
          <w:sz w:val="24"/>
          <w:lang w:val="es-ES"/>
        </w:rPr>
        <w:t xml:space="preserve"> ante el </w:t>
      </w:r>
      <w:r w:rsidR="005000AA" w:rsidRPr="006F7115">
        <w:rPr>
          <w:rFonts w:ascii="Palatino Linotype" w:eastAsia="Calibri" w:hAnsi="Palatino Linotype" w:cs="Arial"/>
          <w:b/>
          <w:sz w:val="24"/>
          <w:lang w:val="es-ES"/>
        </w:rPr>
        <w:t>SUJETO OBLIGADO</w:t>
      </w:r>
      <w:r w:rsidR="005000AA" w:rsidRPr="006F7115">
        <w:rPr>
          <w:rFonts w:ascii="Palatino Linotype" w:eastAsia="Calibri" w:hAnsi="Palatino Linotype" w:cs="Arial"/>
          <w:sz w:val="24"/>
        </w:rPr>
        <w:t xml:space="preserve"> vía </w:t>
      </w:r>
      <w:r w:rsidR="005000AA" w:rsidRPr="006F7115">
        <w:rPr>
          <w:rFonts w:ascii="Palatino Linotype" w:eastAsia="Calibri" w:hAnsi="Palatino Linotype" w:cs="Arial"/>
          <w:sz w:val="24"/>
          <w:lang w:val="es-ES"/>
        </w:rPr>
        <w:t>Sistema de Acceso a la Información Mexiquense (</w:t>
      </w:r>
      <w:r w:rsidR="005000AA" w:rsidRPr="006F7115">
        <w:rPr>
          <w:rFonts w:ascii="Palatino Linotype" w:eastAsia="Calibri" w:hAnsi="Palatino Linotype" w:cs="Arial"/>
          <w:b/>
          <w:sz w:val="24"/>
          <w:lang w:val="es-ES"/>
        </w:rPr>
        <w:t>SAIMEX)</w:t>
      </w:r>
      <w:r w:rsidR="005000AA" w:rsidRPr="006F7115">
        <w:rPr>
          <w:rFonts w:ascii="Palatino Linotype" w:eastAsia="Calibri" w:hAnsi="Palatino Linotype" w:cs="Arial"/>
          <w:sz w:val="24"/>
          <w:lang w:val="es-ES"/>
        </w:rPr>
        <w:t>, la</w:t>
      </w:r>
      <w:r w:rsidR="00A13224" w:rsidRPr="006F7115">
        <w:rPr>
          <w:rFonts w:ascii="Palatino Linotype" w:eastAsia="Calibri" w:hAnsi="Palatino Linotype" w:cs="Arial"/>
          <w:sz w:val="24"/>
          <w:lang w:val="es-ES"/>
        </w:rPr>
        <w:t>s</w:t>
      </w:r>
      <w:r w:rsidR="005000AA" w:rsidRPr="006F7115">
        <w:rPr>
          <w:rFonts w:ascii="Palatino Linotype" w:eastAsia="Calibri" w:hAnsi="Palatino Linotype" w:cs="Arial"/>
          <w:sz w:val="24"/>
          <w:lang w:val="es-ES"/>
        </w:rPr>
        <w:t xml:space="preserve"> solicitud</w:t>
      </w:r>
      <w:r w:rsidR="00A13224" w:rsidRPr="006F7115">
        <w:rPr>
          <w:rFonts w:ascii="Palatino Linotype" w:eastAsia="Calibri" w:hAnsi="Palatino Linotype" w:cs="Arial"/>
          <w:sz w:val="24"/>
          <w:lang w:val="es-ES"/>
        </w:rPr>
        <w:t>es</w:t>
      </w:r>
      <w:r w:rsidR="005000AA" w:rsidRPr="006F7115">
        <w:rPr>
          <w:rFonts w:ascii="Palatino Linotype" w:eastAsia="Calibri" w:hAnsi="Palatino Linotype" w:cs="Arial"/>
          <w:sz w:val="24"/>
          <w:lang w:val="es-ES"/>
        </w:rPr>
        <w:t xml:space="preserve"> de información pública registrada</w:t>
      </w:r>
      <w:r w:rsidR="00A13224" w:rsidRPr="006F7115">
        <w:rPr>
          <w:rFonts w:ascii="Palatino Linotype" w:eastAsia="Calibri" w:hAnsi="Palatino Linotype" w:cs="Arial"/>
          <w:sz w:val="24"/>
          <w:lang w:val="es-ES"/>
        </w:rPr>
        <w:t>s</w:t>
      </w:r>
      <w:r w:rsidR="005000AA" w:rsidRPr="006F7115">
        <w:rPr>
          <w:rFonts w:ascii="Palatino Linotype" w:eastAsia="Calibri" w:hAnsi="Palatino Linotype" w:cs="Arial"/>
          <w:sz w:val="24"/>
          <w:lang w:val="es-ES"/>
        </w:rPr>
        <w:t xml:space="preserve"> con el número </w:t>
      </w:r>
      <w:r w:rsidR="00E04AA7" w:rsidRPr="006F7115">
        <w:rPr>
          <w:rFonts w:ascii="Palatino Linotype" w:hAnsi="Palatino Linotype" w:cs="Arial"/>
          <w:b/>
          <w:szCs w:val="22"/>
          <w:lang w:val="es-ES"/>
        </w:rPr>
        <w:t>0</w:t>
      </w:r>
      <w:r w:rsidR="009F3E8C">
        <w:rPr>
          <w:rFonts w:ascii="Palatino Linotype" w:hAnsi="Palatino Linotype" w:cs="Arial"/>
          <w:b/>
          <w:szCs w:val="22"/>
          <w:lang w:val="es-ES"/>
        </w:rPr>
        <w:t>0108</w:t>
      </w:r>
      <w:r w:rsidR="00E04AA7" w:rsidRPr="006F7115">
        <w:rPr>
          <w:rFonts w:ascii="Palatino Linotype" w:hAnsi="Palatino Linotype" w:cs="Arial"/>
          <w:b/>
          <w:szCs w:val="22"/>
          <w:lang w:val="es-ES"/>
        </w:rPr>
        <w:t xml:space="preserve">/DIFMETEPEC/IP/2022, 01683/DIFMETEPEC/IP/2022, 01686/DIFMETEPEC/IP/2022, 01688/DIFMETEPEC/IP/2022, </w:t>
      </w:r>
      <w:r w:rsidR="00174363" w:rsidRPr="006F7115">
        <w:rPr>
          <w:rFonts w:ascii="Palatino Linotype" w:hAnsi="Palatino Linotype" w:cs="Arial"/>
          <w:b/>
          <w:szCs w:val="22"/>
          <w:lang w:val="es-ES"/>
        </w:rPr>
        <w:t>01689/DIFMETEPEC/IP/2022</w:t>
      </w:r>
      <w:r w:rsidR="00E04AA7" w:rsidRPr="006F7115">
        <w:rPr>
          <w:rFonts w:ascii="Palatino Linotype" w:hAnsi="Palatino Linotype" w:cs="Arial"/>
          <w:b/>
          <w:szCs w:val="22"/>
          <w:lang w:val="es-ES"/>
        </w:rPr>
        <w:t xml:space="preserve"> y </w:t>
      </w:r>
      <w:r w:rsidR="00174363" w:rsidRPr="006F7115">
        <w:rPr>
          <w:rFonts w:ascii="Palatino Linotype" w:hAnsi="Palatino Linotype" w:cs="Arial"/>
          <w:b/>
          <w:szCs w:val="22"/>
          <w:lang w:val="es-ES"/>
        </w:rPr>
        <w:t>01680/DIFMETEPEC/IP/2022</w:t>
      </w:r>
      <w:r w:rsidR="00E04AA7" w:rsidRPr="006F7115">
        <w:rPr>
          <w:rFonts w:ascii="Palatino Linotype" w:hAnsi="Palatino Linotype" w:cs="Arial"/>
          <w:sz w:val="24"/>
          <w:lang w:val="es-ES"/>
        </w:rPr>
        <w:t xml:space="preserve"> </w:t>
      </w:r>
      <w:r w:rsidR="008A2519" w:rsidRPr="006F7115">
        <w:rPr>
          <w:rFonts w:ascii="Palatino Linotype" w:eastAsia="Calibri" w:hAnsi="Palatino Linotype" w:cs="Arial"/>
          <w:sz w:val="24"/>
          <w:lang w:val="es-ES"/>
        </w:rPr>
        <w:t>mediante las cuales solicitó lo siguiente:</w:t>
      </w:r>
    </w:p>
    <w:p w14:paraId="39EB81E9" w14:textId="6B46E850" w:rsidR="008A2519" w:rsidRDefault="008A2519" w:rsidP="008A2519">
      <w:pPr>
        <w:pStyle w:val="Prrafodelista"/>
        <w:spacing w:line="360" w:lineRule="auto"/>
        <w:ind w:left="0"/>
        <w:jc w:val="both"/>
        <w:rPr>
          <w:rFonts w:ascii="Palatino Linotype" w:hAnsi="Palatino Linotype" w:cs="Arial"/>
          <w:sz w:val="24"/>
          <w:lang w:val="es-ES"/>
        </w:rPr>
      </w:pPr>
    </w:p>
    <w:p w14:paraId="18CEEBE3" w14:textId="77777777" w:rsidR="00BB3A74" w:rsidRPr="006F7115" w:rsidRDefault="00BB3A74" w:rsidP="008A2519">
      <w:pPr>
        <w:pStyle w:val="Prrafodelista"/>
        <w:spacing w:line="360" w:lineRule="auto"/>
        <w:ind w:left="0"/>
        <w:jc w:val="both"/>
        <w:rPr>
          <w:rFonts w:ascii="Palatino Linotype" w:hAnsi="Palatino Linotype" w:cs="Arial"/>
          <w:sz w:val="24"/>
          <w:lang w:val="es-ES"/>
        </w:rPr>
      </w:pPr>
    </w:p>
    <w:tbl>
      <w:tblPr>
        <w:tblStyle w:val="Tablaconcuadrcula"/>
        <w:tblW w:w="9067" w:type="dxa"/>
        <w:tblLayout w:type="fixed"/>
        <w:tblLook w:val="04A0" w:firstRow="1" w:lastRow="0" w:firstColumn="1" w:lastColumn="0" w:noHBand="0" w:noVBand="1"/>
      </w:tblPr>
      <w:tblGrid>
        <w:gridCol w:w="562"/>
        <w:gridCol w:w="2410"/>
        <w:gridCol w:w="2693"/>
        <w:gridCol w:w="3402"/>
      </w:tblGrid>
      <w:tr w:rsidR="00E04AA7" w:rsidRPr="006F7115" w14:paraId="4425E883" w14:textId="77777777" w:rsidTr="00774BF5">
        <w:tc>
          <w:tcPr>
            <w:tcW w:w="562" w:type="dxa"/>
          </w:tcPr>
          <w:p w14:paraId="2A18D6AA" w14:textId="776AE057" w:rsidR="005F6158" w:rsidRPr="006F7115" w:rsidRDefault="00E04AA7" w:rsidP="005F6158">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lastRenderedPageBreak/>
              <w:t>No</w:t>
            </w:r>
          </w:p>
        </w:tc>
        <w:tc>
          <w:tcPr>
            <w:tcW w:w="2410" w:type="dxa"/>
          </w:tcPr>
          <w:p w14:paraId="15F004A3" w14:textId="77777777" w:rsidR="00E04AA7" w:rsidRPr="006F7115" w:rsidRDefault="00E04AA7" w:rsidP="005F6158">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Recurso</w:t>
            </w:r>
          </w:p>
        </w:tc>
        <w:tc>
          <w:tcPr>
            <w:tcW w:w="2693" w:type="dxa"/>
            <w:shd w:val="clear" w:color="auto" w:fill="auto"/>
          </w:tcPr>
          <w:p w14:paraId="33EEA2A1" w14:textId="5A490A43" w:rsidR="00E04AA7" w:rsidRPr="006F7115" w:rsidRDefault="00E04AA7" w:rsidP="005F6158">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Número de solicitud</w:t>
            </w:r>
          </w:p>
        </w:tc>
        <w:tc>
          <w:tcPr>
            <w:tcW w:w="3402" w:type="dxa"/>
          </w:tcPr>
          <w:p w14:paraId="64E1C3EB" w14:textId="218F9F69" w:rsidR="00E04AA7" w:rsidRPr="006F7115" w:rsidRDefault="00E04AA7" w:rsidP="00E04AA7">
            <w:pPr>
              <w:jc w:val="both"/>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Requerimiento</w:t>
            </w:r>
          </w:p>
        </w:tc>
      </w:tr>
      <w:tr w:rsidR="00E04AA7" w:rsidRPr="006F7115" w14:paraId="2D87DBEF" w14:textId="77777777" w:rsidTr="00774BF5">
        <w:tc>
          <w:tcPr>
            <w:tcW w:w="562" w:type="dxa"/>
          </w:tcPr>
          <w:p w14:paraId="7D55B0C5" w14:textId="77777777" w:rsidR="00E04AA7" w:rsidRPr="006F7115" w:rsidRDefault="00E04AA7" w:rsidP="000E6FEE">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1</w:t>
            </w:r>
          </w:p>
        </w:tc>
        <w:tc>
          <w:tcPr>
            <w:tcW w:w="2410" w:type="dxa"/>
          </w:tcPr>
          <w:p w14:paraId="5B6B64D5" w14:textId="7CF4CC0D" w:rsidR="00E04AA7" w:rsidRPr="009F3E8C" w:rsidRDefault="009F3E8C" w:rsidP="000E6FEE">
            <w:pPr>
              <w:rPr>
                <w:rFonts w:ascii="Palatino Linotype" w:hAnsi="Palatino Linotype" w:cstheme="majorHAnsi"/>
                <w:b/>
                <w:bCs/>
                <w:color w:val="000000" w:themeColor="text1"/>
                <w:sz w:val="16"/>
                <w:szCs w:val="16"/>
              </w:rPr>
            </w:pPr>
            <w:r w:rsidRPr="009F3E8C">
              <w:rPr>
                <w:b/>
                <w:bCs/>
                <w:sz w:val="16"/>
                <w:szCs w:val="16"/>
              </w:rPr>
              <w:t>01688</w:t>
            </w:r>
            <w:r w:rsidR="00E04AA7" w:rsidRPr="009F3E8C">
              <w:rPr>
                <w:rStyle w:val="Hipervnculo"/>
                <w:rFonts w:ascii="Palatino Linotype" w:hAnsi="Palatino Linotype" w:cstheme="majorHAnsi"/>
                <w:b/>
                <w:bCs/>
                <w:color w:val="000000" w:themeColor="text1"/>
                <w:sz w:val="16"/>
                <w:szCs w:val="16"/>
                <w:u w:val="none"/>
              </w:rPr>
              <w:t>/INFOEM/IP/RR/2022</w:t>
            </w:r>
          </w:p>
        </w:tc>
        <w:tc>
          <w:tcPr>
            <w:tcW w:w="2693" w:type="dxa"/>
            <w:shd w:val="clear" w:color="auto" w:fill="auto"/>
          </w:tcPr>
          <w:p w14:paraId="17946EE6" w14:textId="7CCA494C" w:rsidR="009F3E8C" w:rsidRPr="009F3E8C" w:rsidRDefault="009F3E8C" w:rsidP="009F3E8C">
            <w:pPr>
              <w:rPr>
                <w:rFonts w:ascii="Palatino Linotype" w:hAnsi="Palatino Linotype" w:cstheme="majorHAnsi"/>
                <w:sz w:val="18"/>
                <w:szCs w:val="18"/>
              </w:rPr>
            </w:pPr>
            <w:r w:rsidRPr="009F3E8C">
              <w:rPr>
                <w:rFonts w:ascii="Palatino Linotype" w:hAnsi="Palatino Linotype" w:cs="Arial"/>
                <w:b/>
                <w:sz w:val="18"/>
                <w:szCs w:val="18"/>
              </w:rPr>
              <w:t>00108/DIFMETEPEC/IP/2022</w:t>
            </w:r>
          </w:p>
        </w:tc>
        <w:tc>
          <w:tcPr>
            <w:tcW w:w="3402" w:type="dxa"/>
          </w:tcPr>
          <w:p w14:paraId="29D6B91A" w14:textId="4F2F7F0C" w:rsidR="00E04AA7" w:rsidRPr="009F3E8C" w:rsidRDefault="009F3E8C" w:rsidP="009F3E8C">
            <w:pPr>
              <w:jc w:val="both"/>
              <w:rPr>
                <w:rFonts w:ascii="Palatino Linotype" w:hAnsi="Palatino Linotype" w:cstheme="majorHAnsi"/>
                <w:bCs/>
                <w:i/>
                <w:iCs/>
                <w:color w:val="000000" w:themeColor="text1"/>
                <w:sz w:val="22"/>
                <w:szCs w:val="22"/>
                <w:lang w:eastAsia="es-MX"/>
              </w:rPr>
            </w:pPr>
            <w:r w:rsidRPr="009F3E8C">
              <w:rPr>
                <w:rFonts w:ascii="Palatino Linotype" w:hAnsi="Palatino Linotype"/>
                <w:i/>
                <w:iCs/>
                <w:color w:val="000000"/>
                <w:sz w:val="22"/>
                <w:szCs w:val="22"/>
              </w:rPr>
              <w:t xml:space="preserve">“Solicito una copia en </w:t>
            </w:r>
            <w:proofErr w:type="spellStart"/>
            <w:r w:rsidRPr="009F3E8C">
              <w:rPr>
                <w:rFonts w:ascii="Palatino Linotype" w:hAnsi="Palatino Linotype"/>
                <w:i/>
                <w:iCs/>
                <w:color w:val="000000"/>
                <w:sz w:val="22"/>
                <w:szCs w:val="22"/>
              </w:rPr>
              <w:t>pdf</w:t>
            </w:r>
            <w:proofErr w:type="spellEnd"/>
            <w:r w:rsidRPr="009F3E8C">
              <w:rPr>
                <w:rFonts w:ascii="Palatino Linotype" w:hAnsi="Palatino Linotype"/>
                <w:i/>
                <w:iCs/>
                <w:color w:val="000000"/>
                <w:sz w:val="22"/>
                <w:szCs w:val="22"/>
              </w:rPr>
              <w:t xml:space="preserve"> del documento donde consten las </w:t>
            </w:r>
            <w:r w:rsidRPr="00023C98">
              <w:rPr>
                <w:rFonts w:ascii="Palatino Linotype" w:hAnsi="Palatino Linotype"/>
                <w:b/>
                <w:bCs/>
                <w:i/>
                <w:iCs/>
                <w:color w:val="000000"/>
                <w:sz w:val="22"/>
                <w:szCs w:val="22"/>
              </w:rPr>
              <w:t xml:space="preserve">Altas y bajas en </w:t>
            </w:r>
            <w:proofErr w:type="spellStart"/>
            <w:r w:rsidRPr="00023C98">
              <w:rPr>
                <w:rFonts w:ascii="Palatino Linotype" w:hAnsi="Palatino Linotype"/>
                <w:b/>
                <w:bCs/>
                <w:i/>
                <w:iCs/>
                <w:color w:val="000000"/>
                <w:sz w:val="22"/>
                <w:szCs w:val="22"/>
              </w:rPr>
              <w:t>nomina</w:t>
            </w:r>
            <w:proofErr w:type="spellEnd"/>
            <w:r w:rsidRPr="00023C98">
              <w:rPr>
                <w:rFonts w:ascii="Palatino Linotype" w:hAnsi="Palatino Linotype"/>
                <w:b/>
                <w:bCs/>
                <w:i/>
                <w:iCs/>
                <w:color w:val="000000"/>
                <w:sz w:val="22"/>
                <w:szCs w:val="22"/>
              </w:rPr>
              <w:t xml:space="preserve"> causadas por el personal del </w:t>
            </w:r>
            <w:proofErr w:type="spellStart"/>
            <w:r w:rsidRPr="00023C98">
              <w:rPr>
                <w:rFonts w:ascii="Palatino Linotype" w:hAnsi="Palatino Linotype"/>
                <w:b/>
                <w:bCs/>
                <w:i/>
                <w:iCs/>
                <w:color w:val="000000"/>
                <w:sz w:val="22"/>
                <w:szCs w:val="22"/>
              </w:rPr>
              <w:t>dif</w:t>
            </w:r>
            <w:proofErr w:type="spellEnd"/>
            <w:r w:rsidRPr="00023C98">
              <w:rPr>
                <w:rFonts w:ascii="Palatino Linotype" w:hAnsi="Palatino Linotype"/>
                <w:b/>
                <w:bCs/>
                <w:i/>
                <w:iCs/>
                <w:color w:val="000000"/>
                <w:sz w:val="22"/>
                <w:szCs w:val="22"/>
              </w:rPr>
              <w:t xml:space="preserve"> de la primera quincena de enero de 2022</w:t>
            </w:r>
            <w:r w:rsidRPr="009F3E8C">
              <w:rPr>
                <w:rFonts w:ascii="Palatino Linotype" w:hAnsi="Palatino Linotype"/>
                <w:i/>
                <w:iCs/>
                <w:color w:val="000000"/>
                <w:sz w:val="22"/>
                <w:szCs w:val="22"/>
              </w:rPr>
              <w:t>” (Sic)</w:t>
            </w:r>
          </w:p>
        </w:tc>
      </w:tr>
      <w:tr w:rsidR="00E04AA7" w:rsidRPr="006F7115" w14:paraId="13645DD1" w14:textId="77777777" w:rsidTr="00774BF5">
        <w:tc>
          <w:tcPr>
            <w:tcW w:w="562" w:type="dxa"/>
          </w:tcPr>
          <w:p w14:paraId="500D3039" w14:textId="77777777" w:rsidR="00E04AA7" w:rsidRPr="006F7115" w:rsidRDefault="00E04AA7" w:rsidP="000E6FEE">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2</w:t>
            </w:r>
          </w:p>
        </w:tc>
        <w:tc>
          <w:tcPr>
            <w:tcW w:w="2410" w:type="dxa"/>
          </w:tcPr>
          <w:p w14:paraId="24FFD0BA" w14:textId="1641FD62" w:rsidR="00E04AA7" w:rsidRPr="009F3E8C" w:rsidRDefault="00E04AA7" w:rsidP="000E6FEE">
            <w:pPr>
              <w:rPr>
                <w:rFonts w:ascii="Palatino Linotype" w:hAnsi="Palatino Linotype" w:cstheme="majorHAnsi"/>
                <w:b/>
                <w:bCs/>
                <w:color w:val="000000" w:themeColor="text1"/>
                <w:sz w:val="16"/>
                <w:szCs w:val="16"/>
              </w:rPr>
            </w:pPr>
            <w:r w:rsidRPr="009F3E8C">
              <w:rPr>
                <w:rFonts w:ascii="Palatino Linotype" w:hAnsi="Palatino Linotype" w:cstheme="majorHAnsi"/>
                <w:b/>
                <w:bCs/>
                <w:color w:val="000000" w:themeColor="text1"/>
                <w:sz w:val="16"/>
                <w:szCs w:val="16"/>
              </w:rPr>
              <w:t>0</w:t>
            </w:r>
            <w:r w:rsidR="009F3E8C" w:rsidRPr="009F3E8C">
              <w:rPr>
                <w:rFonts w:ascii="Palatino Linotype" w:hAnsi="Palatino Linotype" w:cstheme="majorHAnsi"/>
                <w:b/>
                <w:bCs/>
                <w:color w:val="000000" w:themeColor="text1"/>
                <w:sz w:val="16"/>
                <w:szCs w:val="16"/>
              </w:rPr>
              <w:t>1697</w:t>
            </w:r>
            <w:r w:rsidRPr="009F3E8C">
              <w:rPr>
                <w:rStyle w:val="Hipervnculo"/>
                <w:rFonts w:ascii="Palatino Linotype" w:hAnsi="Palatino Linotype" w:cstheme="majorHAnsi"/>
                <w:b/>
                <w:bCs/>
                <w:color w:val="000000" w:themeColor="text1"/>
                <w:sz w:val="16"/>
                <w:szCs w:val="16"/>
                <w:u w:val="none"/>
              </w:rPr>
              <w:t>/INFOEM/IP/RR/2022</w:t>
            </w:r>
          </w:p>
        </w:tc>
        <w:tc>
          <w:tcPr>
            <w:tcW w:w="2693" w:type="dxa"/>
            <w:shd w:val="clear" w:color="auto" w:fill="auto"/>
          </w:tcPr>
          <w:p w14:paraId="692A412C" w14:textId="07762857" w:rsidR="00E04AA7" w:rsidRPr="009F3E8C" w:rsidRDefault="009F3E8C" w:rsidP="009F3E8C">
            <w:pPr>
              <w:rPr>
                <w:rFonts w:ascii="Palatino Linotype" w:hAnsi="Palatino Linotype" w:cstheme="majorHAnsi"/>
                <w:color w:val="000000" w:themeColor="text1"/>
                <w:sz w:val="18"/>
                <w:szCs w:val="18"/>
              </w:rPr>
            </w:pPr>
            <w:r w:rsidRPr="009F3E8C">
              <w:rPr>
                <w:rFonts w:ascii="Palatino Linotype" w:hAnsi="Palatino Linotype" w:cs="Arial"/>
                <w:b/>
                <w:sz w:val="18"/>
                <w:szCs w:val="18"/>
              </w:rPr>
              <w:t>00</w:t>
            </w:r>
            <w:r w:rsidR="00B63BE6">
              <w:rPr>
                <w:rFonts w:ascii="Palatino Linotype" w:hAnsi="Palatino Linotype" w:cs="Arial"/>
                <w:b/>
                <w:sz w:val="18"/>
                <w:szCs w:val="18"/>
              </w:rPr>
              <w:t>099</w:t>
            </w:r>
            <w:r w:rsidRPr="009F3E8C">
              <w:rPr>
                <w:rFonts w:ascii="Palatino Linotype" w:hAnsi="Palatino Linotype" w:cs="Arial"/>
                <w:b/>
                <w:sz w:val="18"/>
                <w:szCs w:val="18"/>
              </w:rPr>
              <w:t>/DIFMETEPEC/IP/2022</w:t>
            </w:r>
          </w:p>
        </w:tc>
        <w:tc>
          <w:tcPr>
            <w:tcW w:w="3402" w:type="dxa"/>
          </w:tcPr>
          <w:p w14:paraId="1D1A420B" w14:textId="51F08C56" w:rsidR="00E04AA7" w:rsidRPr="00023C98" w:rsidRDefault="00B63BE6" w:rsidP="009F3E8C">
            <w:pPr>
              <w:jc w:val="both"/>
              <w:rPr>
                <w:rFonts w:ascii="Palatino Linotype" w:hAnsi="Palatino Linotype" w:cstheme="majorHAnsi"/>
                <w:i/>
                <w:iCs/>
                <w:color w:val="000000" w:themeColor="text1"/>
                <w:sz w:val="22"/>
                <w:szCs w:val="22"/>
              </w:rPr>
            </w:pPr>
            <w:r w:rsidRPr="00023C98">
              <w:rPr>
                <w:rFonts w:ascii="Palatino Linotype" w:hAnsi="Palatino Linotype" w:cstheme="majorHAnsi"/>
                <w:i/>
                <w:iCs/>
                <w:color w:val="000000" w:themeColor="text1"/>
                <w:sz w:val="22"/>
                <w:szCs w:val="22"/>
              </w:rPr>
              <w:t xml:space="preserve">“Solicito </w:t>
            </w:r>
            <w:r w:rsidRPr="00023C98">
              <w:rPr>
                <w:rFonts w:ascii="Palatino Linotype" w:hAnsi="Palatino Linotype"/>
                <w:i/>
                <w:iCs/>
                <w:color w:val="000000"/>
                <w:sz w:val="22"/>
                <w:szCs w:val="22"/>
              </w:rPr>
              <w:t xml:space="preserve">una copia en </w:t>
            </w:r>
            <w:proofErr w:type="spellStart"/>
            <w:r w:rsidRPr="00023C98">
              <w:rPr>
                <w:rFonts w:ascii="Palatino Linotype" w:hAnsi="Palatino Linotype"/>
                <w:i/>
                <w:iCs/>
                <w:color w:val="000000"/>
                <w:sz w:val="22"/>
                <w:szCs w:val="22"/>
              </w:rPr>
              <w:t>pdf</w:t>
            </w:r>
            <w:proofErr w:type="spellEnd"/>
            <w:r w:rsidRPr="00023C98">
              <w:rPr>
                <w:rFonts w:ascii="Palatino Linotype" w:hAnsi="Palatino Linotype"/>
                <w:i/>
                <w:iCs/>
                <w:color w:val="000000"/>
                <w:sz w:val="22"/>
                <w:szCs w:val="22"/>
              </w:rPr>
              <w:t xml:space="preserve"> del </w:t>
            </w:r>
            <w:r w:rsidRPr="00023C98">
              <w:rPr>
                <w:rFonts w:ascii="Palatino Linotype" w:hAnsi="Palatino Linotype"/>
                <w:b/>
                <w:bCs/>
                <w:i/>
                <w:iCs/>
                <w:color w:val="000000"/>
                <w:sz w:val="22"/>
                <w:szCs w:val="22"/>
              </w:rPr>
              <w:t xml:space="preserve">recibo de nómina de la segunda quincena de septiembre de 2019 de Marcela </w:t>
            </w:r>
            <w:proofErr w:type="spellStart"/>
            <w:r w:rsidRPr="00023C98">
              <w:rPr>
                <w:rFonts w:ascii="Palatino Linotype" w:hAnsi="Palatino Linotype"/>
                <w:b/>
                <w:bCs/>
                <w:i/>
                <w:iCs/>
                <w:color w:val="000000"/>
                <w:sz w:val="22"/>
                <w:szCs w:val="22"/>
              </w:rPr>
              <w:t>Tellez</w:t>
            </w:r>
            <w:proofErr w:type="spellEnd"/>
            <w:r w:rsidRPr="00023C98">
              <w:rPr>
                <w:rFonts w:ascii="Palatino Linotype" w:hAnsi="Palatino Linotype"/>
                <w:b/>
                <w:bCs/>
                <w:i/>
                <w:iCs/>
                <w:color w:val="000000"/>
                <w:sz w:val="22"/>
                <w:szCs w:val="22"/>
              </w:rPr>
              <w:t xml:space="preserve"> </w:t>
            </w:r>
            <w:proofErr w:type="spellStart"/>
            <w:r w:rsidRPr="00023C98">
              <w:rPr>
                <w:rFonts w:ascii="Palatino Linotype" w:hAnsi="Palatino Linotype"/>
                <w:b/>
                <w:bCs/>
                <w:i/>
                <w:iCs/>
                <w:color w:val="000000"/>
                <w:sz w:val="22"/>
                <w:szCs w:val="22"/>
              </w:rPr>
              <w:t>Majarrez</w:t>
            </w:r>
            <w:proofErr w:type="spellEnd"/>
            <w:r w:rsidRPr="00023C98">
              <w:rPr>
                <w:rFonts w:ascii="Palatino Linotype" w:hAnsi="Palatino Linotype"/>
                <w:i/>
                <w:iCs/>
                <w:color w:val="000000"/>
                <w:sz w:val="22"/>
                <w:szCs w:val="22"/>
              </w:rPr>
              <w:t>” (Sic)</w:t>
            </w:r>
          </w:p>
        </w:tc>
      </w:tr>
      <w:tr w:rsidR="00E04AA7" w:rsidRPr="006F7115" w14:paraId="1C609268" w14:textId="77777777" w:rsidTr="00774BF5">
        <w:tc>
          <w:tcPr>
            <w:tcW w:w="562" w:type="dxa"/>
          </w:tcPr>
          <w:p w14:paraId="0C6FC8C9" w14:textId="77777777" w:rsidR="00E04AA7" w:rsidRPr="006F7115" w:rsidRDefault="00E04AA7" w:rsidP="000E6FEE">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3</w:t>
            </w:r>
          </w:p>
        </w:tc>
        <w:tc>
          <w:tcPr>
            <w:tcW w:w="2410" w:type="dxa"/>
          </w:tcPr>
          <w:p w14:paraId="377680CA" w14:textId="12F13371" w:rsidR="00E04AA7" w:rsidRPr="009F3E8C" w:rsidRDefault="00E04AA7" w:rsidP="000E6FEE">
            <w:pPr>
              <w:rPr>
                <w:rFonts w:ascii="Palatino Linotype" w:hAnsi="Palatino Linotype" w:cstheme="majorHAnsi"/>
                <w:b/>
                <w:bCs/>
                <w:color w:val="000000" w:themeColor="text1"/>
                <w:sz w:val="16"/>
                <w:szCs w:val="16"/>
              </w:rPr>
            </w:pPr>
            <w:r w:rsidRPr="009F3E8C">
              <w:rPr>
                <w:rFonts w:ascii="Palatino Linotype" w:hAnsi="Palatino Linotype" w:cstheme="majorHAnsi"/>
                <w:b/>
                <w:bCs/>
                <w:color w:val="000000" w:themeColor="text1"/>
                <w:sz w:val="16"/>
                <w:szCs w:val="16"/>
              </w:rPr>
              <w:t>0</w:t>
            </w:r>
            <w:r w:rsidR="009F3E8C" w:rsidRPr="009F3E8C">
              <w:rPr>
                <w:rFonts w:ascii="Palatino Linotype" w:hAnsi="Palatino Linotype" w:cstheme="majorHAnsi"/>
                <w:b/>
                <w:bCs/>
                <w:color w:val="000000" w:themeColor="text1"/>
                <w:sz w:val="16"/>
                <w:szCs w:val="16"/>
              </w:rPr>
              <w:t>1710</w:t>
            </w:r>
            <w:r w:rsidRPr="009F3E8C">
              <w:rPr>
                <w:rStyle w:val="Hipervnculo"/>
                <w:rFonts w:ascii="Palatino Linotype" w:hAnsi="Palatino Linotype" w:cstheme="majorHAnsi"/>
                <w:b/>
                <w:bCs/>
                <w:color w:val="000000" w:themeColor="text1"/>
                <w:sz w:val="16"/>
                <w:szCs w:val="16"/>
                <w:u w:val="none"/>
              </w:rPr>
              <w:t>/INFOEM/IP/RR/2022</w:t>
            </w:r>
          </w:p>
        </w:tc>
        <w:tc>
          <w:tcPr>
            <w:tcW w:w="2693" w:type="dxa"/>
            <w:shd w:val="clear" w:color="auto" w:fill="auto"/>
          </w:tcPr>
          <w:p w14:paraId="377E1461" w14:textId="68BF7F14" w:rsidR="00E04AA7" w:rsidRPr="009F3E8C" w:rsidRDefault="009F3E8C" w:rsidP="009F3E8C">
            <w:pPr>
              <w:rPr>
                <w:rFonts w:ascii="Palatino Linotype" w:hAnsi="Palatino Linotype" w:cstheme="majorHAnsi"/>
                <w:color w:val="000000" w:themeColor="text1"/>
                <w:sz w:val="18"/>
                <w:szCs w:val="18"/>
              </w:rPr>
            </w:pPr>
            <w:r w:rsidRPr="009F3E8C">
              <w:rPr>
                <w:rFonts w:ascii="Palatino Linotype" w:hAnsi="Palatino Linotype" w:cs="Arial"/>
                <w:b/>
                <w:sz w:val="18"/>
                <w:szCs w:val="18"/>
              </w:rPr>
              <w:t>00</w:t>
            </w:r>
            <w:r w:rsidR="00713EBF">
              <w:rPr>
                <w:rFonts w:ascii="Palatino Linotype" w:hAnsi="Palatino Linotype" w:cs="Arial"/>
                <w:b/>
                <w:sz w:val="18"/>
                <w:szCs w:val="18"/>
              </w:rPr>
              <w:t>086</w:t>
            </w:r>
            <w:r w:rsidRPr="009F3E8C">
              <w:rPr>
                <w:rFonts w:ascii="Palatino Linotype" w:hAnsi="Palatino Linotype" w:cs="Arial"/>
                <w:b/>
                <w:sz w:val="18"/>
                <w:szCs w:val="18"/>
              </w:rPr>
              <w:t>/DIFMETEPEC/IP/2022</w:t>
            </w:r>
          </w:p>
        </w:tc>
        <w:tc>
          <w:tcPr>
            <w:tcW w:w="3402" w:type="dxa"/>
          </w:tcPr>
          <w:p w14:paraId="14B91B7F" w14:textId="411E981C" w:rsidR="00E04AA7" w:rsidRPr="00023C98" w:rsidRDefault="00B63BE6" w:rsidP="009F3E8C">
            <w:pPr>
              <w:jc w:val="both"/>
              <w:rPr>
                <w:rFonts w:ascii="Palatino Linotype" w:hAnsi="Palatino Linotype" w:cstheme="majorHAnsi"/>
                <w:i/>
                <w:iCs/>
                <w:color w:val="000000" w:themeColor="text1"/>
                <w:sz w:val="22"/>
                <w:szCs w:val="22"/>
              </w:rPr>
            </w:pPr>
            <w:r w:rsidRPr="00023C98">
              <w:rPr>
                <w:rFonts w:ascii="Palatino Linotype" w:hAnsi="Palatino Linotype" w:cstheme="majorHAnsi"/>
                <w:i/>
                <w:iCs/>
                <w:color w:val="000000" w:themeColor="text1"/>
                <w:sz w:val="22"/>
                <w:szCs w:val="22"/>
              </w:rPr>
              <w:t xml:space="preserve">“Solicito </w:t>
            </w:r>
            <w:r w:rsidRPr="00023C98">
              <w:rPr>
                <w:rFonts w:ascii="Palatino Linotype" w:hAnsi="Palatino Linotype"/>
                <w:i/>
                <w:iCs/>
                <w:color w:val="000000"/>
                <w:sz w:val="22"/>
                <w:szCs w:val="22"/>
              </w:rPr>
              <w:t xml:space="preserve">una copia del documento, en </w:t>
            </w:r>
            <w:proofErr w:type="spellStart"/>
            <w:r w:rsidRPr="00023C98">
              <w:rPr>
                <w:rFonts w:ascii="Palatino Linotype" w:hAnsi="Palatino Linotype"/>
                <w:i/>
                <w:iCs/>
                <w:color w:val="000000"/>
                <w:sz w:val="22"/>
                <w:szCs w:val="22"/>
              </w:rPr>
              <w:t>pdf</w:t>
            </w:r>
            <w:proofErr w:type="spellEnd"/>
            <w:r w:rsidRPr="00023C98">
              <w:rPr>
                <w:rFonts w:ascii="Palatino Linotype" w:hAnsi="Palatino Linotype"/>
                <w:i/>
                <w:iCs/>
                <w:color w:val="000000"/>
                <w:sz w:val="22"/>
                <w:szCs w:val="22"/>
              </w:rPr>
              <w:t xml:space="preserve">, del </w:t>
            </w:r>
            <w:r w:rsidRPr="00023C98">
              <w:rPr>
                <w:rFonts w:ascii="Palatino Linotype" w:hAnsi="Palatino Linotype"/>
                <w:b/>
                <w:bCs/>
                <w:i/>
                <w:iCs/>
                <w:color w:val="000000"/>
                <w:sz w:val="22"/>
                <w:szCs w:val="22"/>
              </w:rPr>
              <w:t xml:space="preserve">recibo de nómina de la primera quincena de febrero de 2015 de Isela </w:t>
            </w:r>
            <w:proofErr w:type="spellStart"/>
            <w:r w:rsidRPr="00023C98">
              <w:rPr>
                <w:rFonts w:ascii="Palatino Linotype" w:hAnsi="Palatino Linotype"/>
                <w:b/>
                <w:bCs/>
                <w:i/>
                <w:iCs/>
                <w:color w:val="000000"/>
                <w:sz w:val="22"/>
                <w:szCs w:val="22"/>
              </w:rPr>
              <w:t>Alpizar</w:t>
            </w:r>
            <w:proofErr w:type="spellEnd"/>
            <w:r w:rsidRPr="00023C98">
              <w:rPr>
                <w:rFonts w:ascii="Palatino Linotype" w:hAnsi="Palatino Linotype"/>
                <w:b/>
                <w:bCs/>
                <w:i/>
                <w:iCs/>
                <w:color w:val="000000"/>
                <w:sz w:val="22"/>
                <w:szCs w:val="22"/>
              </w:rPr>
              <w:t xml:space="preserve"> Ortega</w:t>
            </w:r>
            <w:r w:rsidRPr="00023C98">
              <w:rPr>
                <w:rFonts w:ascii="Palatino Linotype" w:hAnsi="Palatino Linotype"/>
                <w:i/>
                <w:iCs/>
                <w:color w:val="000000"/>
                <w:sz w:val="22"/>
                <w:szCs w:val="22"/>
              </w:rPr>
              <w:t>” (Sic)</w:t>
            </w:r>
          </w:p>
        </w:tc>
      </w:tr>
      <w:tr w:rsidR="00E04AA7" w:rsidRPr="006F7115" w14:paraId="4C5963C8" w14:textId="77777777" w:rsidTr="00774BF5">
        <w:tc>
          <w:tcPr>
            <w:tcW w:w="562" w:type="dxa"/>
          </w:tcPr>
          <w:p w14:paraId="3FDD6D42" w14:textId="77777777" w:rsidR="00E04AA7" w:rsidRPr="006F7115" w:rsidRDefault="00E04AA7" w:rsidP="000E6FEE">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4</w:t>
            </w:r>
          </w:p>
        </w:tc>
        <w:tc>
          <w:tcPr>
            <w:tcW w:w="2410" w:type="dxa"/>
          </w:tcPr>
          <w:p w14:paraId="2CB54FC6" w14:textId="33C4567B" w:rsidR="00E04AA7" w:rsidRPr="009F3E8C" w:rsidRDefault="00E04AA7" w:rsidP="000E6FEE">
            <w:pPr>
              <w:rPr>
                <w:rFonts w:ascii="Palatino Linotype" w:hAnsi="Palatino Linotype" w:cstheme="majorHAnsi"/>
                <w:b/>
                <w:bCs/>
                <w:color w:val="000000" w:themeColor="text1"/>
                <w:sz w:val="16"/>
                <w:szCs w:val="16"/>
              </w:rPr>
            </w:pPr>
            <w:r w:rsidRPr="009F3E8C">
              <w:rPr>
                <w:rFonts w:ascii="Palatino Linotype" w:hAnsi="Palatino Linotype" w:cstheme="majorHAnsi"/>
                <w:b/>
                <w:bCs/>
                <w:color w:val="000000" w:themeColor="text1"/>
                <w:sz w:val="16"/>
                <w:szCs w:val="16"/>
              </w:rPr>
              <w:t>0</w:t>
            </w:r>
            <w:r w:rsidR="009F3E8C" w:rsidRPr="009F3E8C">
              <w:rPr>
                <w:rFonts w:ascii="Palatino Linotype" w:hAnsi="Palatino Linotype" w:cstheme="majorHAnsi"/>
                <w:b/>
                <w:bCs/>
                <w:color w:val="000000" w:themeColor="text1"/>
                <w:sz w:val="16"/>
                <w:szCs w:val="16"/>
              </w:rPr>
              <w:t>1711</w:t>
            </w:r>
            <w:r w:rsidRPr="009F3E8C">
              <w:rPr>
                <w:rStyle w:val="Hipervnculo"/>
                <w:rFonts w:ascii="Palatino Linotype" w:hAnsi="Palatino Linotype" w:cstheme="majorHAnsi"/>
                <w:b/>
                <w:bCs/>
                <w:color w:val="000000" w:themeColor="text1"/>
                <w:sz w:val="16"/>
                <w:szCs w:val="16"/>
                <w:u w:val="none"/>
              </w:rPr>
              <w:t>/INFOEM/IP/RR/2022</w:t>
            </w:r>
          </w:p>
        </w:tc>
        <w:tc>
          <w:tcPr>
            <w:tcW w:w="2693" w:type="dxa"/>
            <w:shd w:val="clear" w:color="auto" w:fill="auto"/>
          </w:tcPr>
          <w:p w14:paraId="01DF31A5" w14:textId="7493A798" w:rsidR="00E04AA7" w:rsidRPr="009F3E8C" w:rsidRDefault="009F3E8C" w:rsidP="00774BF5">
            <w:pPr>
              <w:jc w:val="center"/>
              <w:rPr>
                <w:rFonts w:ascii="Palatino Linotype" w:hAnsi="Palatino Linotype" w:cstheme="majorHAnsi"/>
                <w:color w:val="000000" w:themeColor="text1"/>
                <w:sz w:val="18"/>
                <w:szCs w:val="18"/>
              </w:rPr>
            </w:pPr>
            <w:r w:rsidRPr="009F3E8C">
              <w:rPr>
                <w:rFonts w:ascii="Palatino Linotype" w:hAnsi="Palatino Linotype" w:cs="Arial"/>
                <w:b/>
                <w:sz w:val="18"/>
                <w:szCs w:val="18"/>
              </w:rPr>
              <w:t>00</w:t>
            </w:r>
            <w:r w:rsidR="00713EBF">
              <w:rPr>
                <w:rFonts w:ascii="Palatino Linotype" w:hAnsi="Palatino Linotype" w:cs="Arial"/>
                <w:b/>
                <w:sz w:val="18"/>
                <w:szCs w:val="18"/>
              </w:rPr>
              <w:t>085</w:t>
            </w:r>
            <w:r w:rsidRPr="009F3E8C">
              <w:rPr>
                <w:rFonts w:ascii="Palatino Linotype" w:hAnsi="Palatino Linotype" w:cs="Arial"/>
                <w:b/>
                <w:sz w:val="18"/>
                <w:szCs w:val="18"/>
              </w:rPr>
              <w:t>/DIFMETEPEC/IP/2022</w:t>
            </w:r>
          </w:p>
        </w:tc>
        <w:tc>
          <w:tcPr>
            <w:tcW w:w="3402" w:type="dxa"/>
          </w:tcPr>
          <w:p w14:paraId="5508C423" w14:textId="154A799F" w:rsidR="00E04AA7" w:rsidRPr="00023C98" w:rsidRDefault="00713EBF" w:rsidP="009F3E8C">
            <w:pPr>
              <w:jc w:val="both"/>
              <w:rPr>
                <w:rFonts w:ascii="Palatino Linotype" w:hAnsi="Palatino Linotype" w:cstheme="majorHAnsi"/>
                <w:i/>
                <w:iCs/>
                <w:color w:val="000000" w:themeColor="text1"/>
                <w:sz w:val="22"/>
                <w:szCs w:val="22"/>
              </w:rPr>
            </w:pPr>
            <w:r w:rsidRPr="00023C98">
              <w:rPr>
                <w:rFonts w:ascii="Palatino Linotype" w:hAnsi="Palatino Linotype" w:cstheme="majorHAnsi"/>
                <w:i/>
                <w:iCs/>
                <w:color w:val="000000" w:themeColor="text1"/>
                <w:sz w:val="22"/>
                <w:szCs w:val="22"/>
              </w:rPr>
              <w:t xml:space="preserve">“Solicito </w:t>
            </w:r>
            <w:r w:rsidRPr="00023C98">
              <w:rPr>
                <w:rFonts w:ascii="Palatino Linotype" w:hAnsi="Palatino Linotype"/>
                <w:i/>
                <w:iCs/>
                <w:color w:val="000000"/>
                <w:sz w:val="22"/>
                <w:szCs w:val="22"/>
              </w:rPr>
              <w:t xml:space="preserve">una copia del documento, en </w:t>
            </w:r>
            <w:proofErr w:type="spellStart"/>
            <w:r w:rsidRPr="00023C98">
              <w:rPr>
                <w:rFonts w:ascii="Palatino Linotype" w:hAnsi="Palatino Linotype"/>
                <w:i/>
                <w:iCs/>
                <w:color w:val="000000"/>
                <w:sz w:val="22"/>
                <w:szCs w:val="22"/>
              </w:rPr>
              <w:t>pdf</w:t>
            </w:r>
            <w:proofErr w:type="spellEnd"/>
            <w:r w:rsidRPr="00023C98">
              <w:rPr>
                <w:rFonts w:ascii="Palatino Linotype" w:hAnsi="Palatino Linotype"/>
                <w:i/>
                <w:iCs/>
                <w:color w:val="000000"/>
                <w:sz w:val="22"/>
                <w:szCs w:val="22"/>
              </w:rPr>
              <w:t xml:space="preserve">, del </w:t>
            </w:r>
            <w:r w:rsidRPr="00023C98">
              <w:rPr>
                <w:rFonts w:ascii="Palatino Linotype" w:hAnsi="Palatino Linotype"/>
                <w:b/>
                <w:bCs/>
                <w:i/>
                <w:iCs/>
                <w:color w:val="000000"/>
                <w:sz w:val="22"/>
                <w:szCs w:val="22"/>
              </w:rPr>
              <w:t xml:space="preserve">recibo de nómina de la segunda quincena de enero de 2018 de </w:t>
            </w:r>
            <w:proofErr w:type="spellStart"/>
            <w:r w:rsidRPr="00023C98">
              <w:rPr>
                <w:rFonts w:ascii="Palatino Linotype" w:hAnsi="Palatino Linotype"/>
                <w:b/>
                <w:bCs/>
                <w:i/>
                <w:iCs/>
                <w:color w:val="000000"/>
                <w:sz w:val="22"/>
                <w:szCs w:val="22"/>
              </w:rPr>
              <w:t>Anaid</w:t>
            </w:r>
            <w:proofErr w:type="spellEnd"/>
            <w:r w:rsidRPr="00023C98">
              <w:rPr>
                <w:rFonts w:ascii="Palatino Linotype" w:hAnsi="Palatino Linotype"/>
                <w:b/>
                <w:bCs/>
                <w:i/>
                <w:iCs/>
                <w:color w:val="000000"/>
                <w:sz w:val="22"/>
                <w:szCs w:val="22"/>
              </w:rPr>
              <w:t xml:space="preserve"> Velázquez Camacho</w:t>
            </w:r>
            <w:r w:rsidRPr="00023C98">
              <w:rPr>
                <w:rFonts w:ascii="Palatino Linotype" w:hAnsi="Palatino Linotype"/>
                <w:i/>
                <w:iCs/>
                <w:color w:val="000000"/>
                <w:sz w:val="22"/>
                <w:szCs w:val="22"/>
              </w:rPr>
              <w:t>” (Sic)</w:t>
            </w:r>
          </w:p>
        </w:tc>
      </w:tr>
      <w:tr w:rsidR="00E04AA7" w:rsidRPr="006F7115" w14:paraId="5F6C42FB" w14:textId="77777777" w:rsidTr="00774BF5">
        <w:tc>
          <w:tcPr>
            <w:tcW w:w="562" w:type="dxa"/>
          </w:tcPr>
          <w:p w14:paraId="1C55CD2B" w14:textId="77777777" w:rsidR="00E04AA7" w:rsidRPr="006F7115" w:rsidRDefault="00E04AA7" w:rsidP="000E6FEE">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5</w:t>
            </w:r>
          </w:p>
        </w:tc>
        <w:tc>
          <w:tcPr>
            <w:tcW w:w="2410" w:type="dxa"/>
          </w:tcPr>
          <w:p w14:paraId="22ACB879" w14:textId="2CB7C102" w:rsidR="00E04AA7" w:rsidRPr="009F3E8C" w:rsidRDefault="00E04AA7" w:rsidP="000E6FEE">
            <w:pPr>
              <w:rPr>
                <w:rFonts w:ascii="Palatino Linotype" w:hAnsi="Palatino Linotype" w:cstheme="majorHAnsi"/>
                <w:b/>
                <w:bCs/>
                <w:color w:val="000000" w:themeColor="text1"/>
                <w:sz w:val="16"/>
                <w:szCs w:val="16"/>
              </w:rPr>
            </w:pPr>
            <w:r w:rsidRPr="009F3E8C">
              <w:rPr>
                <w:rFonts w:ascii="Palatino Linotype" w:hAnsi="Palatino Linotype" w:cstheme="majorHAnsi"/>
                <w:b/>
                <w:bCs/>
                <w:color w:val="000000" w:themeColor="text1"/>
                <w:sz w:val="16"/>
                <w:szCs w:val="16"/>
              </w:rPr>
              <w:t>0</w:t>
            </w:r>
            <w:r w:rsidR="009F3E8C" w:rsidRPr="009F3E8C">
              <w:rPr>
                <w:rFonts w:ascii="Palatino Linotype" w:hAnsi="Palatino Linotype" w:cstheme="majorHAnsi"/>
                <w:b/>
                <w:bCs/>
                <w:color w:val="000000" w:themeColor="text1"/>
                <w:sz w:val="16"/>
                <w:szCs w:val="16"/>
              </w:rPr>
              <w:t>1712</w:t>
            </w:r>
            <w:r w:rsidRPr="009F3E8C">
              <w:rPr>
                <w:rStyle w:val="Hipervnculo"/>
                <w:rFonts w:ascii="Palatino Linotype" w:hAnsi="Palatino Linotype" w:cstheme="majorHAnsi"/>
                <w:b/>
                <w:bCs/>
                <w:color w:val="000000" w:themeColor="text1"/>
                <w:sz w:val="16"/>
                <w:szCs w:val="16"/>
                <w:u w:val="none"/>
              </w:rPr>
              <w:t>/INFOEM/IP/RR/2022</w:t>
            </w:r>
          </w:p>
        </w:tc>
        <w:tc>
          <w:tcPr>
            <w:tcW w:w="2693" w:type="dxa"/>
            <w:shd w:val="clear" w:color="auto" w:fill="auto"/>
          </w:tcPr>
          <w:p w14:paraId="15DEAD38" w14:textId="689F297D" w:rsidR="00E04AA7" w:rsidRPr="009F3E8C" w:rsidRDefault="009F3E8C" w:rsidP="00774BF5">
            <w:pPr>
              <w:tabs>
                <w:tab w:val="left" w:pos="1066"/>
              </w:tabs>
              <w:jc w:val="center"/>
              <w:rPr>
                <w:rFonts w:ascii="Palatino Linotype" w:hAnsi="Palatino Linotype" w:cstheme="majorHAnsi"/>
                <w:color w:val="000000" w:themeColor="text1"/>
                <w:sz w:val="18"/>
                <w:szCs w:val="18"/>
              </w:rPr>
            </w:pPr>
            <w:r w:rsidRPr="009F3E8C">
              <w:rPr>
                <w:rFonts w:ascii="Palatino Linotype" w:hAnsi="Palatino Linotype" w:cs="Arial"/>
                <w:b/>
                <w:sz w:val="18"/>
                <w:szCs w:val="18"/>
              </w:rPr>
              <w:t>00</w:t>
            </w:r>
            <w:r w:rsidR="00713EBF">
              <w:rPr>
                <w:rFonts w:ascii="Palatino Linotype" w:hAnsi="Palatino Linotype" w:cs="Arial"/>
                <w:b/>
                <w:sz w:val="18"/>
                <w:szCs w:val="18"/>
              </w:rPr>
              <w:t>084</w:t>
            </w:r>
            <w:r w:rsidRPr="009F3E8C">
              <w:rPr>
                <w:rFonts w:ascii="Palatino Linotype" w:hAnsi="Palatino Linotype" w:cs="Arial"/>
                <w:b/>
                <w:sz w:val="18"/>
                <w:szCs w:val="18"/>
              </w:rPr>
              <w:t>/DIFMETEPEC/IP/2022</w:t>
            </w:r>
          </w:p>
        </w:tc>
        <w:tc>
          <w:tcPr>
            <w:tcW w:w="3402" w:type="dxa"/>
          </w:tcPr>
          <w:p w14:paraId="39F0A164" w14:textId="796A8203" w:rsidR="00E04AA7" w:rsidRPr="00023C98" w:rsidRDefault="00713EBF" w:rsidP="009F3E8C">
            <w:pPr>
              <w:jc w:val="both"/>
              <w:rPr>
                <w:rFonts w:ascii="Palatino Linotype" w:hAnsi="Palatino Linotype" w:cstheme="majorHAnsi"/>
                <w:i/>
                <w:iCs/>
                <w:color w:val="000000" w:themeColor="text1"/>
                <w:sz w:val="22"/>
                <w:szCs w:val="22"/>
              </w:rPr>
            </w:pPr>
            <w:r w:rsidRPr="00023C98">
              <w:rPr>
                <w:rFonts w:ascii="Palatino Linotype" w:hAnsi="Palatino Linotype" w:cstheme="majorHAnsi"/>
                <w:i/>
                <w:iCs/>
                <w:color w:val="000000" w:themeColor="text1"/>
                <w:sz w:val="22"/>
                <w:szCs w:val="22"/>
              </w:rPr>
              <w:t xml:space="preserve">“Solicito </w:t>
            </w:r>
            <w:r w:rsidRPr="00023C98">
              <w:rPr>
                <w:rFonts w:ascii="Palatino Linotype" w:hAnsi="Palatino Linotype"/>
                <w:i/>
                <w:iCs/>
                <w:color w:val="000000"/>
                <w:sz w:val="22"/>
                <w:szCs w:val="22"/>
              </w:rPr>
              <w:t xml:space="preserve">una copia del documento, en </w:t>
            </w:r>
            <w:proofErr w:type="spellStart"/>
            <w:r w:rsidRPr="00023C98">
              <w:rPr>
                <w:rFonts w:ascii="Palatino Linotype" w:hAnsi="Palatino Linotype"/>
                <w:i/>
                <w:iCs/>
                <w:color w:val="000000"/>
                <w:sz w:val="22"/>
                <w:szCs w:val="22"/>
              </w:rPr>
              <w:t>pdf</w:t>
            </w:r>
            <w:proofErr w:type="spellEnd"/>
            <w:r w:rsidRPr="00023C98">
              <w:rPr>
                <w:rFonts w:ascii="Palatino Linotype" w:hAnsi="Palatino Linotype"/>
                <w:i/>
                <w:iCs/>
                <w:color w:val="000000"/>
                <w:sz w:val="22"/>
                <w:szCs w:val="22"/>
              </w:rPr>
              <w:t xml:space="preserve"> del </w:t>
            </w:r>
            <w:r w:rsidRPr="00023C98">
              <w:rPr>
                <w:rFonts w:ascii="Palatino Linotype" w:hAnsi="Palatino Linotype"/>
                <w:b/>
                <w:bCs/>
                <w:i/>
                <w:iCs/>
                <w:color w:val="000000"/>
                <w:sz w:val="22"/>
                <w:szCs w:val="22"/>
              </w:rPr>
              <w:t>recibo de nómina de la primer quincena de enero de 2017 de Marcelo Arceo Navarro</w:t>
            </w:r>
            <w:r w:rsidRPr="00023C98">
              <w:rPr>
                <w:rFonts w:ascii="Palatino Linotype" w:hAnsi="Palatino Linotype"/>
                <w:i/>
                <w:iCs/>
                <w:color w:val="000000"/>
                <w:sz w:val="22"/>
                <w:szCs w:val="22"/>
              </w:rPr>
              <w:t>” (Sic)</w:t>
            </w:r>
          </w:p>
        </w:tc>
      </w:tr>
      <w:tr w:rsidR="00E04AA7" w:rsidRPr="006F7115" w14:paraId="20CEF616" w14:textId="77777777" w:rsidTr="00774BF5">
        <w:tc>
          <w:tcPr>
            <w:tcW w:w="562" w:type="dxa"/>
          </w:tcPr>
          <w:p w14:paraId="5752863A" w14:textId="77777777" w:rsidR="00E04AA7" w:rsidRPr="006F7115" w:rsidRDefault="00E04AA7" w:rsidP="000E6FEE">
            <w:pPr>
              <w:rPr>
                <w:rFonts w:ascii="Palatino Linotype" w:hAnsi="Palatino Linotype" w:cstheme="majorHAnsi"/>
                <w:color w:val="000000" w:themeColor="text1"/>
                <w:sz w:val="18"/>
                <w:szCs w:val="18"/>
              </w:rPr>
            </w:pPr>
            <w:r w:rsidRPr="006F7115">
              <w:rPr>
                <w:rFonts w:ascii="Palatino Linotype" w:hAnsi="Palatino Linotype" w:cstheme="majorHAnsi"/>
                <w:color w:val="000000" w:themeColor="text1"/>
                <w:sz w:val="18"/>
                <w:szCs w:val="18"/>
              </w:rPr>
              <w:t>6</w:t>
            </w:r>
          </w:p>
        </w:tc>
        <w:tc>
          <w:tcPr>
            <w:tcW w:w="2410" w:type="dxa"/>
          </w:tcPr>
          <w:p w14:paraId="13F44041" w14:textId="45926D31" w:rsidR="00E04AA7" w:rsidRPr="009F3E8C" w:rsidRDefault="00E04AA7" w:rsidP="000E6FEE">
            <w:pPr>
              <w:rPr>
                <w:rFonts w:ascii="Palatino Linotype" w:hAnsi="Palatino Linotype" w:cstheme="majorHAnsi"/>
                <w:b/>
                <w:bCs/>
                <w:color w:val="000000" w:themeColor="text1"/>
                <w:sz w:val="16"/>
                <w:szCs w:val="16"/>
              </w:rPr>
            </w:pPr>
            <w:r w:rsidRPr="009F3E8C">
              <w:rPr>
                <w:rFonts w:ascii="Palatino Linotype" w:hAnsi="Palatino Linotype" w:cstheme="majorHAnsi"/>
                <w:b/>
                <w:bCs/>
                <w:color w:val="000000" w:themeColor="text1"/>
                <w:sz w:val="16"/>
                <w:szCs w:val="16"/>
              </w:rPr>
              <w:t>0</w:t>
            </w:r>
            <w:r w:rsidR="009F3E8C" w:rsidRPr="009F3E8C">
              <w:rPr>
                <w:rFonts w:ascii="Palatino Linotype" w:hAnsi="Palatino Linotype" w:cstheme="majorHAnsi"/>
                <w:b/>
                <w:bCs/>
                <w:color w:val="000000" w:themeColor="text1"/>
                <w:sz w:val="16"/>
                <w:szCs w:val="16"/>
              </w:rPr>
              <w:t>1742</w:t>
            </w:r>
            <w:r w:rsidRPr="009F3E8C">
              <w:rPr>
                <w:rStyle w:val="Hipervnculo"/>
                <w:rFonts w:ascii="Palatino Linotype" w:hAnsi="Palatino Linotype" w:cstheme="majorHAnsi"/>
                <w:b/>
                <w:bCs/>
                <w:color w:val="000000" w:themeColor="text1"/>
                <w:sz w:val="16"/>
                <w:szCs w:val="16"/>
                <w:u w:val="none"/>
              </w:rPr>
              <w:t>/INFOEM/IP/RR/2022</w:t>
            </w:r>
          </w:p>
        </w:tc>
        <w:tc>
          <w:tcPr>
            <w:tcW w:w="2693" w:type="dxa"/>
            <w:shd w:val="clear" w:color="auto" w:fill="auto"/>
          </w:tcPr>
          <w:p w14:paraId="1C51C7A5" w14:textId="2201C966" w:rsidR="00E04AA7" w:rsidRPr="009F3E8C" w:rsidRDefault="009F3E8C" w:rsidP="00774BF5">
            <w:pPr>
              <w:jc w:val="center"/>
              <w:rPr>
                <w:rFonts w:ascii="Palatino Linotype" w:hAnsi="Palatino Linotype" w:cstheme="majorHAnsi"/>
                <w:color w:val="000000" w:themeColor="text1"/>
                <w:sz w:val="18"/>
                <w:szCs w:val="18"/>
              </w:rPr>
            </w:pPr>
            <w:r w:rsidRPr="009F3E8C">
              <w:rPr>
                <w:rFonts w:ascii="Palatino Linotype" w:hAnsi="Palatino Linotype" w:cs="Arial"/>
                <w:b/>
                <w:sz w:val="18"/>
                <w:szCs w:val="18"/>
              </w:rPr>
              <w:t>00</w:t>
            </w:r>
            <w:r w:rsidR="00023C98">
              <w:rPr>
                <w:rFonts w:ascii="Palatino Linotype" w:hAnsi="Palatino Linotype" w:cs="Arial"/>
                <w:b/>
                <w:sz w:val="18"/>
                <w:szCs w:val="18"/>
              </w:rPr>
              <w:t>027</w:t>
            </w:r>
            <w:r w:rsidRPr="009F3E8C">
              <w:rPr>
                <w:rFonts w:ascii="Palatino Linotype" w:hAnsi="Palatino Linotype" w:cs="Arial"/>
                <w:b/>
                <w:sz w:val="18"/>
                <w:szCs w:val="18"/>
              </w:rPr>
              <w:t>/DIFMETEPEC/IP/2022</w:t>
            </w:r>
          </w:p>
        </w:tc>
        <w:tc>
          <w:tcPr>
            <w:tcW w:w="3402" w:type="dxa"/>
          </w:tcPr>
          <w:p w14:paraId="1DAA1406" w14:textId="68285AE4" w:rsidR="00E04AA7" w:rsidRPr="00023C98" w:rsidRDefault="00023C98" w:rsidP="009F3E8C">
            <w:pPr>
              <w:jc w:val="both"/>
              <w:rPr>
                <w:rFonts w:ascii="Palatino Linotype" w:hAnsi="Palatino Linotype" w:cstheme="majorHAnsi"/>
                <w:i/>
                <w:iCs/>
                <w:color w:val="000000" w:themeColor="text1"/>
                <w:sz w:val="22"/>
                <w:szCs w:val="22"/>
              </w:rPr>
            </w:pPr>
            <w:r w:rsidRPr="00023C98">
              <w:rPr>
                <w:rFonts w:ascii="Palatino Linotype" w:hAnsi="Palatino Linotype" w:cstheme="majorHAnsi"/>
                <w:i/>
                <w:iCs/>
                <w:color w:val="000000" w:themeColor="text1"/>
                <w:sz w:val="22"/>
                <w:szCs w:val="22"/>
              </w:rPr>
              <w:t xml:space="preserve">“Solicito </w:t>
            </w:r>
            <w:r w:rsidRPr="00023C98">
              <w:rPr>
                <w:rFonts w:ascii="Palatino Linotype" w:hAnsi="Palatino Linotype"/>
                <w:b/>
                <w:bCs/>
                <w:i/>
                <w:iCs/>
                <w:color w:val="000000"/>
                <w:sz w:val="22"/>
                <w:szCs w:val="22"/>
              </w:rPr>
              <w:t>una lista de los servidores públicos que se dieron de alta en la nómina el 1 de enero de 2022</w:t>
            </w:r>
            <w:r w:rsidRPr="00023C98">
              <w:rPr>
                <w:rFonts w:ascii="Palatino Linotype" w:hAnsi="Palatino Linotype"/>
                <w:i/>
                <w:iCs/>
                <w:color w:val="000000"/>
                <w:sz w:val="22"/>
                <w:szCs w:val="22"/>
              </w:rPr>
              <w:t xml:space="preserve"> en el sistema municipal </w:t>
            </w:r>
            <w:proofErr w:type="spellStart"/>
            <w:r w:rsidRPr="00023C98">
              <w:rPr>
                <w:rFonts w:ascii="Palatino Linotype" w:hAnsi="Palatino Linotype"/>
                <w:i/>
                <w:iCs/>
                <w:color w:val="000000"/>
                <w:sz w:val="22"/>
                <w:szCs w:val="22"/>
              </w:rPr>
              <w:t>dif</w:t>
            </w:r>
            <w:proofErr w:type="spellEnd"/>
            <w:r w:rsidRPr="00023C98">
              <w:rPr>
                <w:rFonts w:ascii="Palatino Linotype" w:hAnsi="Palatino Linotype"/>
                <w:i/>
                <w:iCs/>
                <w:color w:val="000000"/>
                <w:sz w:val="22"/>
                <w:szCs w:val="22"/>
              </w:rPr>
              <w:t xml:space="preserve"> de </w:t>
            </w:r>
            <w:proofErr w:type="spellStart"/>
            <w:r w:rsidRPr="00023C98">
              <w:rPr>
                <w:rFonts w:ascii="Palatino Linotype" w:hAnsi="Palatino Linotype"/>
                <w:i/>
                <w:iCs/>
                <w:color w:val="000000"/>
                <w:sz w:val="22"/>
                <w:szCs w:val="22"/>
              </w:rPr>
              <w:t>metepec</w:t>
            </w:r>
            <w:proofErr w:type="spellEnd"/>
            <w:r w:rsidRPr="00023C98">
              <w:rPr>
                <w:rFonts w:ascii="Palatino Linotype" w:hAnsi="Palatino Linotype"/>
                <w:i/>
                <w:iCs/>
                <w:color w:val="000000"/>
                <w:sz w:val="22"/>
                <w:szCs w:val="22"/>
              </w:rPr>
              <w:t>” (Sic)</w:t>
            </w:r>
          </w:p>
        </w:tc>
      </w:tr>
    </w:tbl>
    <w:p w14:paraId="15FF6F24" w14:textId="77777777" w:rsidR="005F6158" w:rsidRPr="006F7115" w:rsidRDefault="005F6158" w:rsidP="005F6158">
      <w:pPr>
        <w:pStyle w:val="Prrafodelista"/>
        <w:spacing w:line="360" w:lineRule="auto"/>
        <w:ind w:left="0"/>
        <w:jc w:val="both"/>
        <w:rPr>
          <w:rFonts w:ascii="Palatino Linotype" w:hAnsi="Palatino Linotype" w:cs="Arial"/>
          <w:sz w:val="24"/>
          <w:lang w:val="es-ES"/>
        </w:rPr>
      </w:pPr>
    </w:p>
    <w:p w14:paraId="4B4D6C6D" w14:textId="22BCBA7D" w:rsidR="000E6FEE" w:rsidRPr="00023C98" w:rsidRDefault="005000AA" w:rsidP="00023C98">
      <w:pPr>
        <w:pStyle w:val="Prrafodelista"/>
        <w:numPr>
          <w:ilvl w:val="0"/>
          <w:numId w:val="3"/>
        </w:numPr>
        <w:spacing w:line="360" w:lineRule="auto"/>
        <w:ind w:left="0" w:firstLine="0"/>
        <w:jc w:val="both"/>
        <w:rPr>
          <w:rFonts w:ascii="Palatino Linotype" w:hAnsi="Palatino Linotype" w:cs="Arial"/>
          <w:sz w:val="24"/>
          <w:lang w:val="es-ES"/>
        </w:rPr>
      </w:pPr>
      <w:r w:rsidRPr="006F7115">
        <w:rPr>
          <w:rFonts w:ascii="Palatino Linotype" w:hAnsi="Palatino Linotype" w:cs="Arial"/>
          <w:sz w:val="24"/>
          <w:lang w:val="es-ES"/>
        </w:rPr>
        <w:t xml:space="preserve">Señaló como modalidad de entrega de la información a través del </w:t>
      </w:r>
      <w:r w:rsidRPr="006F7115">
        <w:rPr>
          <w:rFonts w:ascii="Palatino Linotype" w:hAnsi="Palatino Linotype" w:cs="Arial"/>
          <w:b/>
          <w:sz w:val="24"/>
          <w:lang w:val="es-ES"/>
        </w:rPr>
        <w:t>SAIMEX.</w:t>
      </w:r>
    </w:p>
    <w:p w14:paraId="47BDCF02" w14:textId="44913BBB" w:rsidR="005D09C1" w:rsidRPr="006F7115" w:rsidRDefault="00A871C4"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6F7115">
        <w:rPr>
          <w:rFonts w:ascii="Palatino Linotype" w:eastAsia="Calibri" w:hAnsi="Palatino Linotype"/>
          <w:sz w:val="24"/>
          <w:lang w:val="es-ES"/>
        </w:rPr>
        <w:lastRenderedPageBreak/>
        <w:t xml:space="preserve">El </w:t>
      </w:r>
      <w:r w:rsidR="007A5713">
        <w:rPr>
          <w:rFonts w:ascii="Palatino Linotype" w:eastAsia="Calibri" w:hAnsi="Palatino Linotype"/>
          <w:sz w:val="24"/>
          <w:lang w:val="es-ES"/>
        </w:rPr>
        <w:t>ocho (08) de febrero</w:t>
      </w:r>
      <w:r w:rsidR="00DD2E71" w:rsidRPr="006F7115">
        <w:rPr>
          <w:rFonts w:ascii="Palatino Linotype" w:eastAsia="Calibri" w:hAnsi="Palatino Linotype"/>
          <w:sz w:val="24"/>
          <w:lang w:val="es-ES"/>
        </w:rPr>
        <w:t xml:space="preserve"> </w:t>
      </w:r>
      <w:r w:rsidR="007A5713">
        <w:rPr>
          <w:rFonts w:ascii="Palatino Linotype" w:eastAsia="Calibri" w:hAnsi="Palatino Linotype"/>
          <w:sz w:val="24"/>
          <w:lang w:val="es-ES"/>
        </w:rPr>
        <w:t xml:space="preserve">de </w:t>
      </w:r>
      <w:r w:rsidR="00DD2E71" w:rsidRPr="006F7115">
        <w:rPr>
          <w:rFonts w:ascii="Palatino Linotype" w:eastAsia="Calibri" w:hAnsi="Palatino Linotype"/>
          <w:sz w:val="24"/>
          <w:lang w:val="es-ES"/>
        </w:rPr>
        <w:t>dos mil veintidós, el</w:t>
      </w:r>
      <w:r w:rsidR="005000AA" w:rsidRPr="006F7115">
        <w:rPr>
          <w:rFonts w:ascii="Palatino Linotype" w:eastAsia="Calibri" w:hAnsi="Palatino Linotype"/>
          <w:sz w:val="24"/>
          <w:lang w:val="es-ES"/>
        </w:rPr>
        <w:t xml:space="preserve"> </w:t>
      </w:r>
      <w:r w:rsidR="007A5713" w:rsidRPr="007A5713">
        <w:rPr>
          <w:rFonts w:ascii="Palatino Linotype" w:eastAsia="Calibri" w:hAnsi="Palatino Linotype"/>
          <w:b/>
          <w:bCs/>
          <w:sz w:val="24"/>
          <w:lang w:val="es-ES"/>
        </w:rPr>
        <w:t>SUJETO OBLIGADO</w:t>
      </w:r>
      <w:r w:rsidR="007A5713" w:rsidRPr="006F7115">
        <w:rPr>
          <w:rFonts w:ascii="Palatino Linotype" w:eastAsia="Calibri" w:hAnsi="Palatino Linotype"/>
          <w:sz w:val="24"/>
          <w:lang w:val="es-ES"/>
        </w:rPr>
        <w:t xml:space="preserve"> </w:t>
      </w:r>
      <w:r w:rsidR="00DD2E71" w:rsidRPr="006F7115">
        <w:rPr>
          <w:rFonts w:ascii="Palatino Linotype" w:eastAsia="Calibri" w:hAnsi="Palatino Linotype"/>
          <w:sz w:val="24"/>
          <w:lang w:val="es-ES"/>
        </w:rPr>
        <w:t>solicitó prórroga para otorgar respuesta a las solicitudes.</w:t>
      </w:r>
    </w:p>
    <w:p w14:paraId="035FAD75" w14:textId="77777777" w:rsidR="00DD2E71" w:rsidRPr="006F7115" w:rsidRDefault="00DD2E71" w:rsidP="00DD2E71">
      <w:pPr>
        <w:pStyle w:val="Prrafodelista"/>
        <w:rPr>
          <w:rFonts w:ascii="Palatino Linotype" w:hAnsi="Palatino Linotype"/>
          <w:i/>
          <w:color w:val="000000"/>
          <w:sz w:val="24"/>
        </w:rPr>
      </w:pPr>
    </w:p>
    <w:p w14:paraId="15F8C30E" w14:textId="0548F2BD" w:rsidR="00DD2E71" w:rsidRPr="006F7115" w:rsidRDefault="00DD2E71"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6F7115">
        <w:rPr>
          <w:rFonts w:ascii="Palatino Linotype" w:hAnsi="Palatino Linotype"/>
          <w:color w:val="000000"/>
          <w:sz w:val="24"/>
        </w:rPr>
        <w:t xml:space="preserve">El </w:t>
      </w:r>
      <w:r w:rsidR="00023C98">
        <w:rPr>
          <w:rFonts w:ascii="Palatino Linotype" w:hAnsi="Palatino Linotype"/>
          <w:color w:val="000000"/>
          <w:sz w:val="24"/>
        </w:rPr>
        <w:t xml:space="preserve">nueve (09), </w:t>
      </w:r>
      <w:r w:rsidR="00B63BE6">
        <w:rPr>
          <w:rFonts w:ascii="Palatino Linotype" w:hAnsi="Palatino Linotype"/>
          <w:color w:val="000000"/>
          <w:sz w:val="24"/>
        </w:rPr>
        <w:t xml:space="preserve">catorce (14), </w:t>
      </w:r>
      <w:r w:rsidR="007A5713">
        <w:rPr>
          <w:rFonts w:ascii="Palatino Linotype" w:hAnsi="Palatino Linotype"/>
          <w:color w:val="000000"/>
          <w:sz w:val="24"/>
        </w:rPr>
        <w:t>diecisiete (17) de febrero</w:t>
      </w:r>
      <w:r w:rsidR="00A871C4" w:rsidRPr="006F7115">
        <w:rPr>
          <w:rFonts w:ascii="Palatino Linotype" w:hAnsi="Palatino Linotype"/>
          <w:color w:val="000000"/>
          <w:sz w:val="24"/>
        </w:rPr>
        <w:t xml:space="preserve"> </w:t>
      </w:r>
      <w:r w:rsidRPr="006F7115">
        <w:rPr>
          <w:rFonts w:ascii="Palatino Linotype" w:hAnsi="Palatino Linotype"/>
          <w:color w:val="000000"/>
          <w:sz w:val="24"/>
        </w:rPr>
        <w:t xml:space="preserve">de dos mil veintidós, el </w:t>
      </w:r>
      <w:r w:rsidR="007A5713" w:rsidRPr="007A5713">
        <w:rPr>
          <w:rFonts w:ascii="Palatino Linotype" w:hAnsi="Palatino Linotype"/>
          <w:b/>
          <w:bCs/>
          <w:color w:val="000000"/>
          <w:sz w:val="24"/>
        </w:rPr>
        <w:t>SUJETO OBLIGADO</w:t>
      </w:r>
      <w:r w:rsidR="007A5713" w:rsidRPr="006F7115">
        <w:rPr>
          <w:rFonts w:ascii="Palatino Linotype" w:hAnsi="Palatino Linotype"/>
          <w:color w:val="000000"/>
          <w:sz w:val="24"/>
        </w:rPr>
        <w:t xml:space="preserve"> </w:t>
      </w:r>
      <w:r w:rsidRPr="006F7115">
        <w:rPr>
          <w:rFonts w:ascii="Palatino Linotype" w:hAnsi="Palatino Linotype"/>
          <w:color w:val="000000"/>
          <w:sz w:val="24"/>
        </w:rPr>
        <w:t>dio respuesta a las solicitudes en los siguientes términos:</w:t>
      </w:r>
    </w:p>
    <w:p w14:paraId="3BA217A1" w14:textId="49A94BE2" w:rsidR="00A871C4" w:rsidRDefault="00A871C4" w:rsidP="00A871C4">
      <w:pPr>
        <w:pStyle w:val="Prrafodelista"/>
        <w:spacing w:before="240" w:after="240" w:line="360" w:lineRule="auto"/>
        <w:ind w:left="0"/>
        <w:jc w:val="both"/>
        <w:rPr>
          <w:rFonts w:ascii="Palatino Linotype" w:hAnsi="Palatino Linotype"/>
          <w:i/>
          <w:color w:val="000000"/>
          <w:sz w:val="24"/>
        </w:rPr>
      </w:pPr>
    </w:p>
    <w:p w14:paraId="7ED0E747" w14:textId="531D8059" w:rsidR="007A5713" w:rsidRPr="007A5713" w:rsidRDefault="007A5713" w:rsidP="00B63BE6">
      <w:pPr>
        <w:pStyle w:val="Prrafodelista"/>
        <w:spacing w:before="240" w:after="240"/>
        <w:ind w:left="567" w:right="539"/>
        <w:jc w:val="both"/>
        <w:rPr>
          <w:rFonts w:ascii="Palatino Linotype" w:hAnsi="Palatino Linotype" w:cs="Arial"/>
          <w:b/>
          <w:szCs w:val="22"/>
          <w:lang w:val="es-ES"/>
        </w:rPr>
      </w:pPr>
      <w:r w:rsidRPr="007A5713">
        <w:rPr>
          <w:rFonts w:ascii="Palatino Linotype" w:hAnsi="Palatino Linotype" w:cs="Arial"/>
          <w:b/>
          <w:szCs w:val="22"/>
          <w:lang w:val="es-ES"/>
        </w:rPr>
        <w:t>00108/DIFMETEPEC/IP/2022</w:t>
      </w:r>
    </w:p>
    <w:p w14:paraId="1988EA07" w14:textId="48B1028B" w:rsidR="007A5713" w:rsidRDefault="007A5713" w:rsidP="00B63BE6">
      <w:pPr>
        <w:pStyle w:val="Prrafodelista"/>
        <w:spacing w:before="240" w:after="240"/>
        <w:ind w:left="567" w:right="539"/>
        <w:jc w:val="both"/>
        <w:rPr>
          <w:rFonts w:ascii="Palatino Linotype" w:hAnsi="Palatino Linotype"/>
          <w:i/>
          <w:iCs/>
          <w:color w:val="000000"/>
          <w:szCs w:val="22"/>
        </w:rPr>
      </w:pPr>
      <w:r w:rsidRPr="007A5713">
        <w:rPr>
          <w:rFonts w:ascii="Palatino Linotype" w:hAnsi="Palatino Linotype"/>
          <w:i/>
          <w:iCs/>
          <w:color w:val="000000"/>
          <w:szCs w:val="22"/>
        </w:rPr>
        <w:t>“…SE ANEXA LISTADO DE BAJAS Y ALTAS DEL PERIODO SOLICITADO…” (Sic)</w:t>
      </w:r>
    </w:p>
    <w:p w14:paraId="49BB754C" w14:textId="378FC68B" w:rsidR="007A5713" w:rsidRDefault="007A5713" w:rsidP="00B63BE6">
      <w:pPr>
        <w:pStyle w:val="Prrafodelista"/>
        <w:spacing w:before="240" w:after="240"/>
        <w:ind w:left="567" w:right="539"/>
        <w:jc w:val="both"/>
        <w:rPr>
          <w:rFonts w:ascii="Palatino Linotype" w:hAnsi="Palatino Linotype"/>
          <w:i/>
          <w:iCs/>
          <w:color w:val="000000"/>
          <w:szCs w:val="22"/>
        </w:rPr>
      </w:pPr>
    </w:p>
    <w:p w14:paraId="21C0857C" w14:textId="299F9F32" w:rsidR="007A5713" w:rsidRPr="00023C98" w:rsidRDefault="007A5713" w:rsidP="00B63BE6">
      <w:pPr>
        <w:pStyle w:val="Prrafodelista"/>
        <w:spacing w:before="240" w:after="240"/>
        <w:ind w:left="567" w:right="539"/>
        <w:jc w:val="both"/>
        <w:rPr>
          <w:rFonts w:ascii="Palatino Linotype" w:hAnsi="Palatino Linotype"/>
          <w:color w:val="000000"/>
          <w:szCs w:val="22"/>
        </w:rPr>
      </w:pPr>
      <w:r w:rsidRPr="00023C98">
        <w:rPr>
          <w:rFonts w:ascii="Palatino Linotype" w:hAnsi="Palatino Linotype"/>
          <w:color w:val="000000"/>
          <w:szCs w:val="22"/>
        </w:rPr>
        <w:t>Archivos electrónicos adjuntos:</w:t>
      </w:r>
    </w:p>
    <w:p w14:paraId="6BAB04E6" w14:textId="77777777" w:rsidR="007A5713" w:rsidRDefault="007A5713" w:rsidP="00B63BE6">
      <w:pPr>
        <w:pStyle w:val="Prrafodelista"/>
        <w:spacing w:before="240" w:after="240"/>
        <w:ind w:left="567" w:right="539"/>
        <w:jc w:val="both"/>
        <w:rPr>
          <w:rFonts w:ascii="Palatino Linotype" w:hAnsi="Palatino Linotype"/>
          <w:i/>
          <w:iCs/>
          <w:color w:val="000000"/>
          <w:szCs w:val="22"/>
        </w:rPr>
      </w:pPr>
    </w:p>
    <w:p w14:paraId="60017F3B" w14:textId="239F7CD6" w:rsidR="007A5713" w:rsidRDefault="000B342E" w:rsidP="00B63BE6">
      <w:pPr>
        <w:pStyle w:val="Prrafodelista"/>
        <w:spacing w:before="240" w:after="240"/>
        <w:ind w:left="567" w:right="539"/>
        <w:jc w:val="both"/>
        <w:rPr>
          <w:rFonts w:ascii="Palatino Linotype" w:eastAsia="Calibri" w:hAnsi="Palatino Linotype" w:cs="Tahoma"/>
          <w:lang w:eastAsia="en-US"/>
        </w:rPr>
      </w:pPr>
      <w:hyperlink r:id="rId9" w:tgtFrame="_blank" w:history="1">
        <w:proofErr w:type="gramStart"/>
        <w:r w:rsidR="007A5713" w:rsidRPr="007A5713">
          <w:rPr>
            <w:rFonts w:ascii="Palatino Linotype" w:hAnsi="Palatino Linotype" w:cs="Arial"/>
            <w:b/>
            <w:bCs/>
            <w:color w:val="000000" w:themeColor="text1"/>
            <w:szCs w:val="22"/>
          </w:rPr>
          <w:t>altas</w:t>
        </w:r>
        <w:proofErr w:type="gramEnd"/>
        <w:r w:rsidR="007A5713" w:rsidRPr="007A5713">
          <w:rPr>
            <w:rFonts w:ascii="Palatino Linotype" w:hAnsi="Palatino Linotype" w:cs="Arial"/>
            <w:b/>
            <w:bCs/>
            <w:color w:val="000000" w:themeColor="text1"/>
            <w:szCs w:val="22"/>
          </w:rPr>
          <w:t xml:space="preserve"> enero.pdf</w:t>
        </w:r>
      </w:hyperlink>
      <w:r w:rsidR="007A5713">
        <w:rPr>
          <w:rFonts w:ascii="Palatino Linotype" w:hAnsi="Palatino Linotype"/>
          <w:b/>
          <w:bCs/>
          <w:color w:val="000000" w:themeColor="text1"/>
          <w:szCs w:val="22"/>
        </w:rPr>
        <w:t xml:space="preserve">: </w:t>
      </w:r>
      <w:r w:rsidR="007A5713" w:rsidRPr="007A5713">
        <w:rPr>
          <w:rFonts w:ascii="Palatino Linotype" w:hAnsi="Palatino Linotype"/>
          <w:color w:val="000000" w:themeColor="text1"/>
          <w:szCs w:val="22"/>
        </w:rPr>
        <w:t xml:space="preserve">Contiene un listado de altas de personal del </w:t>
      </w:r>
      <w:r w:rsidR="007A5713" w:rsidRPr="007A5713">
        <w:rPr>
          <w:rFonts w:ascii="Palatino Linotype" w:eastAsia="Calibri" w:hAnsi="Palatino Linotype" w:cs="Tahoma"/>
          <w:lang w:eastAsia="en-US"/>
        </w:rPr>
        <w:t>Sistema Municipal para el Desarrollo Integral de la Familia de Metepec del uno de enero de dos mil veintidós.</w:t>
      </w:r>
    </w:p>
    <w:p w14:paraId="3884E23A" w14:textId="77777777" w:rsidR="007A5713" w:rsidRDefault="007A5713" w:rsidP="00B63BE6">
      <w:pPr>
        <w:pStyle w:val="Prrafodelista"/>
        <w:spacing w:before="240" w:after="240"/>
        <w:ind w:left="567" w:right="539"/>
        <w:jc w:val="both"/>
        <w:rPr>
          <w:rFonts w:ascii="Palatino Linotype" w:hAnsi="Palatino Linotype" w:cs="Arial"/>
          <w:b/>
          <w:bCs/>
          <w:color w:val="000000" w:themeColor="text1"/>
          <w:szCs w:val="22"/>
        </w:rPr>
      </w:pPr>
    </w:p>
    <w:p w14:paraId="3DB0D9D1" w14:textId="1CA7FE14" w:rsidR="007A5713" w:rsidRDefault="000B342E" w:rsidP="00B63BE6">
      <w:pPr>
        <w:pStyle w:val="Prrafodelista"/>
        <w:spacing w:before="240" w:after="240"/>
        <w:ind w:left="567" w:right="539"/>
        <w:jc w:val="both"/>
        <w:rPr>
          <w:rFonts w:ascii="Palatino Linotype" w:eastAsia="Calibri" w:hAnsi="Palatino Linotype" w:cs="Tahoma"/>
          <w:lang w:eastAsia="en-US"/>
        </w:rPr>
      </w:pPr>
      <w:hyperlink r:id="rId10" w:tgtFrame="_blank" w:history="1">
        <w:r w:rsidR="007A5713" w:rsidRPr="007A5713">
          <w:rPr>
            <w:rFonts w:ascii="Palatino Linotype" w:hAnsi="Palatino Linotype" w:cs="Arial"/>
            <w:b/>
            <w:bCs/>
            <w:color w:val="000000" w:themeColor="text1"/>
            <w:szCs w:val="22"/>
          </w:rPr>
          <w:t>bajas DIF(2).</w:t>
        </w:r>
        <w:proofErr w:type="spellStart"/>
        <w:r w:rsidR="007A5713" w:rsidRPr="007A5713">
          <w:rPr>
            <w:rFonts w:ascii="Palatino Linotype" w:hAnsi="Palatino Linotype" w:cs="Arial"/>
            <w:b/>
            <w:bCs/>
            <w:color w:val="000000" w:themeColor="text1"/>
            <w:szCs w:val="22"/>
          </w:rPr>
          <w:t>pdf</w:t>
        </w:r>
        <w:proofErr w:type="spellEnd"/>
      </w:hyperlink>
      <w:r w:rsidR="007A5713">
        <w:rPr>
          <w:rFonts w:ascii="Palatino Linotype" w:hAnsi="Palatino Linotype"/>
          <w:b/>
          <w:bCs/>
          <w:color w:val="000000" w:themeColor="text1"/>
          <w:szCs w:val="22"/>
        </w:rPr>
        <w:t xml:space="preserve">: </w:t>
      </w:r>
      <w:r w:rsidR="007A5713" w:rsidRPr="007A5713">
        <w:rPr>
          <w:rFonts w:ascii="Palatino Linotype" w:hAnsi="Palatino Linotype"/>
          <w:color w:val="000000" w:themeColor="text1"/>
          <w:szCs w:val="22"/>
        </w:rPr>
        <w:t xml:space="preserve">Contiene un listado de </w:t>
      </w:r>
      <w:r w:rsidR="007A5713">
        <w:rPr>
          <w:rFonts w:ascii="Palatino Linotype" w:hAnsi="Palatino Linotype"/>
          <w:color w:val="000000" w:themeColor="text1"/>
          <w:szCs w:val="22"/>
        </w:rPr>
        <w:t>bajas</w:t>
      </w:r>
      <w:r w:rsidR="007A5713" w:rsidRPr="007A5713">
        <w:rPr>
          <w:rFonts w:ascii="Palatino Linotype" w:hAnsi="Palatino Linotype"/>
          <w:color w:val="000000" w:themeColor="text1"/>
          <w:szCs w:val="22"/>
        </w:rPr>
        <w:t xml:space="preserve"> de personal del </w:t>
      </w:r>
      <w:r w:rsidR="007A5713" w:rsidRPr="007A5713">
        <w:rPr>
          <w:rFonts w:ascii="Palatino Linotype" w:eastAsia="Calibri" w:hAnsi="Palatino Linotype" w:cs="Tahoma"/>
          <w:lang w:eastAsia="en-US"/>
        </w:rPr>
        <w:t xml:space="preserve">Sistema Municipal para el Desarrollo Integral de la Familia de Metepec del </w:t>
      </w:r>
      <w:r w:rsidR="007A5713">
        <w:rPr>
          <w:rFonts w:ascii="Palatino Linotype" w:eastAsia="Calibri" w:hAnsi="Palatino Linotype" w:cs="Tahoma"/>
          <w:lang w:eastAsia="en-US"/>
        </w:rPr>
        <w:t xml:space="preserve">treinta y </w:t>
      </w:r>
      <w:r w:rsidR="007A5713" w:rsidRPr="007A5713">
        <w:rPr>
          <w:rFonts w:ascii="Palatino Linotype" w:eastAsia="Calibri" w:hAnsi="Palatino Linotype" w:cs="Tahoma"/>
          <w:lang w:eastAsia="en-US"/>
        </w:rPr>
        <w:t xml:space="preserve">uno de </w:t>
      </w:r>
      <w:r w:rsidR="007A5713">
        <w:rPr>
          <w:rFonts w:ascii="Palatino Linotype" w:eastAsia="Calibri" w:hAnsi="Palatino Linotype" w:cs="Tahoma"/>
          <w:lang w:eastAsia="en-US"/>
        </w:rPr>
        <w:t xml:space="preserve">diciembre </w:t>
      </w:r>
      <w:r w:rsidR="007A5713" w:rsidRPr="007A5713">
        <w:rPr>
          <w:rFonts w:ascii="Palatino Linotype" w:eastAsia="Calibri" w:hAnsi="Palatino Linotype" w:cs="Tahoma"/>
          <w:lang w:eastAsia="en-US"/>
        </w:rPr>
        <w:t>de dos mil veinti</w:t>
      </w:r>
      <w:r w:rsidR="00BA1FB0">
        <w:rPr>
          <w:rFonts w:ascii="Palatino Linotype" w:eastAsia="Calibri" w:hAnsi="Palatino Linotype" w:cs="Tahoma"/>
          <w:lang w:eastAsia="en-US"/>
        </w:rPr>
        <w:t>uno</w:t>
      </w:r>
      <w:r w:rsidR="007A5713">
        <w:rPr>
          <w:rFonts w:ascii="Palatino Linotype" w:eastAsia="Calibri" w:hAnsi="Palatino Linotype" w:cs="Tahoma"/>
          <w:lang w:eastAsia="en-US"/>
        </w:rPr>
        <w:t xml:space="preserve"> al diecisiete de febrero de dos mil veintidós.</w:t>
      </w:r>
    </w:p>
    <w:p w14:paraId="54715BD8" w14:textId="631ACA78" w:rsidR="00A871C4" w:rsidRDefault="00A871C4" w:rsidP="00B63BE6">
      <w:pPr>
        <w:pStyle w:val="Prrafodelista"/>
        <w:spacing w:before="240" w:after="240"/>
        <w:ind w:left="0"/>
        <w:jc w:val="both"/>
        <w:rPr>
          <w:rFonts w:ascii="Palatino Linotype" w:hAnsi="Palatino Linotype" w:cs="Arial"/>
          <w:i/>
          <w:sz w:val="24"/>
        </w:rPr>
      </w:pPr>
    </w:p>
    <w:p w14:paraId="4C510CD4" w14:textId="77777777" w:rsidR="00B63BE6" w:rsidRDefault="00B63BE6" w:rsidP="00B63BE6">
      <w:pPr>
        <w:ind w:left="567" w:right="539"/>
        <w:jc w:val="both"/>
        <w:rPr>
          <w:rFonts w:ascii="Palatino Linotype" w:hAnsi="Palatino Linotype" w:cstheme="majorHAnsi"/>
          <w:color w:val="000000" w:themeColor="text1"/>
          <w:sz w:val="22"/>
          <w:szCs w:val="22"/>
        </w:rPr>
      </w:pPr>
      <w:r w:rsidRPr="00B63BE6">
        <w:rPr>
          <w:rFonts w:ascii="Palatino Linotype" w:hAnsi="Palatino Linotype" w:cs="Arial"/>
          <w:b/>
          <w:sz w:val="22"/>
          <w:szCs w:val="22"/>
          <w:lang w:val="es-ES"/>
        </w:rPr>
        <w:t>00</w:t>
      </w:r>
      <w:r w:rsidRPr="00B63BE6">
        <w:rPr>
          <w:rFonts w:ascii="Palatino Linotype" w:hAnsi="Palatino Linotype" w:cs="Arial"/>
          <w:b/>
          <w:sz w:val="22"/>
          <w:szCs w:val="22"/>
        </w:rPr>
        <w:t>099</w:t>
      </w:r>
      <w:r w:rsidRPr="00B63BE6">
        <w:rPr>
          <w:rFonts w:ascii="Palatino Linotype" w:hAnsi="Palatino Linotype" w:cs="Arial"/>
          <w:b/>
          <w:sz w:val="22"/>
          <w:szCs w:val="22"/>
          <w:lang w:val="es-ES"/>
        </w:rPr>
        <w:t>/DIFMETEPEC/IP/2022</w:t>
      </w:r>
    </w:p>
    <w:p w14:paraId="7801F824" w14:textId="1BB17851" w:rsidR="00B63BE6" w:rsidRPr="00B63BE6" w:rsidRDefault="00B63BE6" w:rsidP="00B63BE6">
      <w:pPr>
        <w:ind w:left="567" w:right="539"/>
        <w:jc w:val="both"/>
        <w:rPr>
          <w:rFonts w:ascii="Palatino Linotype" w:hAnsi="Palatino Linotype" w:cstheme="majorHAnsi"/>
          <w:color w:val="000000" w:themeColor="text1"/>
          <w:sz w:val="22"/>
          <w:szCs w:val="22"/>
        </w:rPr>
      </w:pPr>
      <w:r w:rsidRPr="00B63BE6">
        <w:rPr>
          <w:rFonts w:ascii="Palatino Linotype" w:hAnsi="Palatino Linotype" w:cs="Arial"/>
          <w:i/>
          <w:szCs w:val="22"/>
        </w:rPr>
        <w:t xml:space="preserve">“… </w:t>
      </w:r>
      <w:proofErr w:type="spellStart"/>
      <w:r w:rsidRPr="00B63BE6">
        <w:rPr>
          <w:rFonts w:ascii="Palatino Linotype" w:hAnsi="Palatino Linotype" w:cs="Arial"/>
          <w:i/>
          <w:szCs w:val="22"/>
        </w:rPr>
        <w:t>Despues</w:t>
      </w:r>
      <w:proofErr w:type="spellEnd"/>
      <w:r w:rsidRPr="00B63BE6">
        <w:rPr>
          <w:rFonts w:ascii="Palatino Linotype" w:hAnsi="Palatino Linotype" w:cs="Arial"/>
          <w:i/>
          <w:szCs w:val="22"/>
        </w:rPr>
        <w:t xml:space="preserve"> </w:t>
      </w:r>
      <w:r w:rsidRPr="00B63BE6">
        <w:rPr>
          <w:rFonts w:ascii="Palatino Linotype" w:hAnsi="Palatino Linotype"/>
          <w:color w:val="000000"/>
          <w:szCs w:val="22"/>
        </w:rPr>
        <w:t xml:space="preserve">de una </w:t>
      </w:r>
      <w:proofErr w:type="spellStart"/>
      <w:r w:rsidRPr="00B63BE6">
        <w:rPr>
          <w:rFonts w:ascii="Palatino Linotype" w:hAnsi="Palatino Linotype"/>
          <w:color w:val="000000"/>
          <w:sz w:val="22"/>
          <w:szCs w:val="22"/>
        </w:rPr>
        <w:t>busqueda</w:t>
      </w:r>
      <w:proofErr w:type="spellEnd"/>
      <w:r w:rsidRPr="00B63BE6">
        <w:rPr>
          <w:rFonts w:ascii="Palatino Linotype" w:hAnsi="Palatino Linotype"/>
          <w:color w:val="000000"/>
          <w:sz w:val="22"/>
          <w:szCs w:val="22"/>
        </w:rPr>
        <w:t xml:space="preserve"> exhaustiva en nuestros archivos, no encontramos la información solicitada…” (Sic)</w:t>
      </w:r>
    </w:p>
    <w:p w14:paraId="334E4E28" w14:textId="5E191724" w:rsidR="00B63BE6" w:rsidRPr="00B63BE6" w:rsidRDefault="00B63BE6" w:rsidP="00713EBF">
      <w:pPr>
        <w:ind w:left="567" w:right="539"/>
        <w:jc w:val="both"/>
        <w:rPr>
          <w:rFonts w:ascii="Palatino Linotype" w:hAnsi="Palatino Linotype" w:cstheme="majorHAnsi"/>
          <w:color w:val="000000" w:themeColor="text1"/>
          <w:sz w:val="22"/>
          <w:szCs w:val="22"/>
        </w:rPr>
      </w:pPr>
    </w:p>
    <w:p w14:paraId="5E79D585" w14:textId="77777777" w:rsidR="00713EBF" w:rsidRPr="00713EBF" w:rsidRDefault="00713EBF" w:rsidP="00713EBF">
      <w:pPr>
        <w:ind w:left="567" w:right="539"/>
        <w:jc w:val="both"/>
        <w:rPr>
          <w:rStyle w:val="Hipervnculo"/>
          <w:rFonts w:ascii="Palatino Linotype" w:hAnsi="Palatino Linotype" w:cstheme="majorHAnsi"/>
          <w:i/>
          <w:iCs/>
          <w:color w:val="000000" w:themeColor="text1"/>
          <w:sz w:val="28"/>
          <w:szCs w:val="28"/>
          <w:u w:val="none"/>
        </w:rPr>
      </w:pPr>
      <w:r w:rsidRPr="00713EBF">
        <w:rPr>
          <w:rFonts w:ascii="Palatino Linotype" w:hAnsi="Palatino Linotype" w:cs="Arial"/>
          <w:b/>
          <w:sz w:val="21"/>
          <w:szCs w:val="21"/>
          <w:lang w:val="es-ES"/>
        </w:rPr>
        <w:t>00</w:t>
      </w:r>
      <w:r w:rsidRPr="00713EBF">
        <w:rPr>
          <w:rFonts w:ascii="Palatino Linotype" w:hAnsi="Palatino Linotype" w:cs="Arial"/>
          <w:b/>
          <w:sz w:val="21"/>
          <w:szCs w:val="21"/>
        </w:rPr>
        <w:t>086</w:t>
      </w:r>
      <w:r w:rsidRPr="00713EBF">
        <w:rPr>
          <w:rFonts w:ascii="Palatino Linotype" w:hAnsi="Palatino Linotype" w:cs="Arial"/>
          <w:b/>
          <w:sz w:val="21"/>
          <w:szCs w:val="21"/>
          <w:lang w:val="es-ES"/>
        </w:rPr>
        <w:t>/DIFMETEPEC/IP/2022</w:t>
      </w:r>
      <w:r w:rsidRPr="00713EBF">
        <w:rPr>
          <w:rStyle w:val="Hipervnculo"/>
          <w:rFonts w:ascii="Palatino Linotype" w:hAnsi="Palatino Linotype" w:cstheme="majorHAnsi"/>
          <w:i/>
          <w:iCs/>
          <w:color w:val="000000" w:themeColor="text1"/>
          <w:sz w:val="28"/>
          <w:szCs w:val="28"/>
          <w:u w:val="none"/>
        </w:rPr>
        <w:t xml:space="preserve"> </w:t>
      </w:r>
    </w:p>
    <w:p w14:paraId="381A0923" w14:textId="6FA66B93" w:rsidR="00B63BE6" w:rsidRDefault="00B63BE6" w:rsidP="00713EBF">
      <w:pPr>
        <w:ind w:left="567" w:right="539"/>
        <w:jc w:val="both"/>
        <w:rPr>
          <w:rFonts w:ascii="Palatino Linotype" w:hAnsi="Palatino Linotype"/>
          <w:i/>
          <w:iCs/>
          <w:color w:val="000000"/>
          <w:sz w:val="22"/>
          <w:szCs w:val="22"/>
        </w:rPr>
      </w:pPr>
      <w:r w:rsidRPr="00B63BE6">
        <w:rPr>
          <w:rStyle w:val="Hipervnculo"/>
          <w:rFonts w:ascii="Palatino Linotype" w:hAnsi="Palatino Linotype" w:cstheme="majorHAnsi"/>
          <w:i/>
          <w:iCs/>
          <w:color w:val="000000" w:themeColor="text1"/>
          <w:sz w:val="22"/>
          <w:szCs w:val="22"/>
          <w:u w:val="none"/>
        </w:rPr>
        <w:t xml:space="preserve">“…Se </w:t>
      </w:r>
      <w:r w:rsidRPr="00B63BE6">
        <w:rPr>
          <w:rFonts w:ascii="Palatino Linotype" w:hAnsi="Palatino Linotype"/>
          <w:i/>
          <w:iCs/>
          <w:color w:val="000000"/>
          <w:sz w:val="22"/>
          <w:szCs w:val="22"/>
        </w:rPr>
        <w:t xml:space="preserve">anexa recibo de </w:t>
      </w:r>
      <w:proofErr w:type="spellStart"/>
      <w:r w:rsidRPr="00B63BE6">
        <w:rPr>
          <w:rFonts w:ascii="Palatino Linotype" w:hAnsi="Palatino Linotype"/>
          <w:i/>
          <w:iCs/>
          <w:color w:val="000000"/>
          <w:sz w:val="22"/>
          <w:szCs w:val="22"/>
        </w:rPr>
        <w:t>nomina</w:t>
      </w:r>
      <w:proofErr w:type="spellEnd"/>
      <w:r w:rsidRPr="00B63BE6">
        <w:rPr>
          <w:rFonts w:ascii="Palatino Linotype" w:hAnsi="Palatino Linotype"/>
          <w:i/>
          <w:iCs/>
          <w:color w:val="000000"/>
          <w:sz w:val="22"/>
          <w:szCs w:val="22"/>
        </w:rPr>
        <w:t xml:space="preserve"> ISELA ALPIZAR ORTEGA…” (Sic)</w:t>
      </w:r>
    </w:p>
    <w:p w14:paraId="7B4D52B5" w14:textId="606AE097" w:rsidR="00B63BE6" w:rsidRDefault="00B63BE6" w:rsidP="00713EBF">
      <w:pPr>
        <w:ind w:left="567" w:right="539"/>
        <w:jc w:val="both"/>
        <w:rPr>
          <w:rFonts w:ascii="Palatino Linotype" w:hAnsi="Palatino Linotype"/>
          <w:i/>
          <w:iCs/>
          <w:color w:val="000000"/>
          <w:sz w:val="22"/>
          <w:szCs w:val="22"/>
        </w:rPr>
      </w:pPr>
    </w:p>
    <w:p w14:paraId="7F36DDFD" w14:textId="6E3CD90E" w:rsidR="00B63BE6" w:rsidRDefault="00B63BE6" w:rsidP="00713EBF">
      <w:pPr>
        <w:ind w:left="567" w:right="539"/>
        <w:jc w:val="both"/>
        <w:rPr>
          <w:rFonts w:ascii="Palatino Linotype" w:hAnsi="Palatino Linotype"/>
          <w:color w:val="000000"/>
          <w:sz w:val="22"/>
          <w:szCs w:val="22"/>
        </w:rPr>
      </w:pPr>
      <w:r w:rsidRPr="00B63BE6">
        <w:rPr>
          <w:rFonts w:ascii="Palatino Linotype" w:hAnsi="Palatino Linotype"/>
          <w:color w:val="000000"/>
          <w:sz w:val="22"/>
          <w:szCs w:val="22"/>
        </w:rPr>
        <w:lastRenderedPageBreak/>
        <w:t xml:space="preserve">Se adjuntó el archivo electrónico denominado </w:t>
      </w:r>
      <w:r w:rsidRPr="00B63BE6">
        <w:rPr>
          <w:rFonts w:ascii="Palatino Linotype" w:hAnsi="Palatino Linotype"/>
          <w:b/>
          <w:bCs/>
          <w:color w:val="000000"/>
          <w:sz w:val="22"/>
          <w:szCs w:val="22"/>
        </w:rPr>
        <w:t>nómina Isela.</w:t>
      </w:r>
      <w:r>
        <w:rPr>
          <w:rFonts w:ascii="Palatino Linotype" w:hAnsi="Palatino Linotype"/>
          <w:b/>
          <w:bCs/>
          <w:color w:val="000000"/>
          <w:sz w:val="22"/>
          <w:szCs w:val="22"/>
        </w:rPr>
        <w:t>p</w:t>
      </w:r>
      <w:r w:rsidRPr="00B63BE6">
        <w:rPr>
          <w:rFonts w:ascii="Palatino Linotype" w:hAnsi="Palatino Linotype"/>
          <w:b/>
          <w:bCs/>
          <w:color w:val="000000"/>
          <w:sz w:val="22"/>
          <w:szCs w:val="22"/>
        </w:rPr>
        <w:t>df</w:t>
      </w:r>
      <w:r w:rsidRPr="00B63BE6">
        <w:rPr>
          <w:rFonts w:ascii="Palatino Linotype" w:hAnsi="Palatino Linotype"/>
          <w:color w:val="000000"/>
          <w:sz w:val="22"/>
          <w:szCs w:val="22"/>
        </w:rPr>
        <w:t xml:space="preserve">, que consta del recibo de nómina </w:t>
      </w:r>
      <w:r>
        <w:rPr>
          <w:rFonts w:ascii="Palatino Linotype" w:hAnsi="Palatino Linotype"/>
          <w:color w:val="000000"/>
          <w:sz w:val="22"/>
          <w:szCs w:val="22"/>
        </w:rPr>
        <w:t xml:space="preserve">de la segunda quincena de febrero de dos mil quince </w:t>
      </w:r>
      <w:r w:rsidRPr="00B63BE6">
        <w:rPr>
          <w:rFonts w:ascii="Palatino Linotype" w:hAnsi="Palatino Linotype"/>
          <w:color w:val="000000"/>
          <w:sz w:val="22"/>
          <w:szCs w:val="22"/>
        </w:rPr>
        <w:t>de la Servidora Pública referida en la solicitud</w:t>
      </w:r>
      <w:r>
        <w:rPr>
          <w:rFonts w:ascii="Palatino Linotype" w:hAnsi="Palatino Linotype"/>
          <w:color w:val="000000"/>
          <w:sz w:val="22"/>
          <w:szCs w:val="22"/>
        </w:rPr>
        <w:t xml:space="preserve"> de información</w:t>
      </w:r>
      <w:r w:rsidRPr="00B63BE6">
        <w:rPr>
          <w:rFonts w:ascii="Palatino Linotype" w:hAnsi="Palatino Linotype"/>
          <w:color w:val="000000"/>
          <w:sz w:val="22"/>
          <w:szCs w:val="22"/>
        </w:rPr>
        <w:t>, en versión pública.</w:t>
      </w:r>
    </w:p>
    <w:p w14:paraId="2F5FE8B5" w14:textId="77777777" w:rsidR="00713EBF" w:rsidRPr="00B63BE6" w:rsidRDefault="00713EBF" w:rsidP="00713EBF">
      <w:pPr>
        <w:ind w:left="567" w:right="539"/>
        <w:jc w:val="both"/>
        <w:rPr>
          <w:rFonts w:ascii="Palatino Linotype" w:hAnsi="Palatino Linotype"/>
          <w:color w:val="000000"/>
          <w:sz w:val="22"/>
          <w:szCs w:val="22"/>
        </w:rPr>
      </w:pPr>
    </w:p>
    <w:p w14:paraId="6000B524" w14:textId="7EDE5854" w:rsidR="00B63BE6" w:rsidRDefault="00713EBF" w:rsidP="00713EBF">
      <w:pPr>
        <w:ind w:left="567" w:right="539"/>
        <w:jc w:val="both"/>
        <w:rPr>
          <w:rFonts w:ascii="Palatino Linotype" w:hAnsi="Palatino Linotype" w:cs="Arial"/>
          <w:b/>
          <w:sz w:val="21"/>
          <w:szCs w:val="21"/>
        </w:rPr>
      </w:pPr>
      <w:r w:rsidRPr="00713EBF">
        <w:rPr>
          <w:rFonts w:ascii="Palatino Linotype" w:hAnsi="Palatino Linotype" w:cs="Arial"/>
          <w:b/>
          <w:sz w:val="21"/>
          <w:szCs w:val="21"/>
          <w:lang w:val="es-ES"/>
        </w:rPr>
        <w:t>00</w:t>
      </w:r>
      <w:r w:rsidRPr="00713EBF">
        <w:rPr>
          <w:rFonts w:ascii="Palatino Linotype" w:hAnsi="Palatino Linotype" w:cs="Arial"/>
          <w:b/>
          <w:sz w:val="21"/>
          <w:szCs w:val="21"/>
        </w:rPr>
        <w:t>085</w:t>
      </w:r>
      <w:r w:rsidRPr="00713EBF">
        <w:rPr>
          <w:rFonts w:ascii="Palatino Linotype" w:hAnsi="Palatino Linotype" w:cs="Arial"/>
          <w:b/>
          <w:sz w:val="21"/>
          <w:szCs w:val="21"/>
          <w:lang w:val="es-ES"/>
        </w:rPr>
        <w:t>/DIFMETEPEC/IP/2022</w:t>
      </w:r>
    </w:p>
    <w:p w14:paraId="32EF7C49" w14:textId="76AE601C" w:rsidR="00713EBF" w:rsidRDefault="00713EBF" w:rsidP="00713EBF">
      <w:pPr>
        <w:ind w:left="567" w:right="539"/>
        <w:jc w:val="both"/>
        <w:rPr>
          <w:rFonts w:ascii="Palatino Linotype" w:hAnsi="Palatino Linotype"/>
          <w:bCs/>
          <w:i/>
          <w:iCs/>
          <w:color w:val="000000"/>
          <w:sz w:val="22"/>
          <w:szCs w:val="22"/>
        </w:rPr>
      </w:pPr>
      <w:r w:rsidRPr="00713EBF">
        <w:rPr>
          <w:rFonts w:ascii="Palatino Linotype" w:hAnsi="Palatino Linotype" w:cs="Arial"/>
          <w:bCs/>
          <w:i/>
          <w:iCs/>
          <w:sz w:val="22"/>
          <w:szCs w:val="22"/>
          <w:lang w:val="es-ES"/>
        </w:rPr>
        <w:t xml:space="preserve">“…Se </w:t>
      </w:r>
      <w:r w:rsidRPr="00713EBF">
        <w:rPr>
          <w:rFonts w:ascii="Palatino Linotype" w:hAnsi="Palatino Linotype"/>
          <w:bCs/>
          <w:i/>
          <w:iCs/>
          <w:color w:val="000000"/>
          <w:sz w:val="22"/>
          <w:szCs w:val="22"/>
        </w:rPr>
        <w:t xml:space="preserve">anexa recibo de </w:t>
      </w:r>
      <w:proofErr w:type="spellStart"/>
      <w:r w:rsidRPr="00713EBF">
        <w:rPr>
          <w:rFonts w:ascii="Palatino Linotype" w:hAnsi="Palatino Linotype"/>
          <w:bCs/>
          <w:i/>
          <w:iCs/>
          <w:color w:val="000000"/>
          <w:sz w:val="22"/>
          <w:szCs w:val="22"/>
        </w:rPr>
        <w:t>Nomina</w:t>
      </w:r>
      <w:proofErr w:type="spellEnd"/>
      <w:r w:rsidRPr="00713EBF">
        <w:rPr>
          <w:rFonts w:ascii="Palatino Linotype" w:hAnsi="Palatino Linotype"/>
          <w:bCs/>
          <w:i/>
          <w:iCs/>
          <w:color w:val="000000"/>
          <w:sz w:val="22"/>
          <w:szCs w:val="22"/>
        </w:rPr>
        <w:t xml:space="preserve"> de </w:t>
      </w:r>
      <w:proofErr w:type="spellStart"/>
      <w:r w:rsidRPr="00713EBF">
        <w:rPr>
          <w:rFonts w:ascii="Palatino Linotype" w:hAnsi="Palatino Linotype"/>
          <w:bCs/>
          <w:i/>
          <w:iCs/>
          <w:color w:val="000000"/>
          <w:sz w:val="22"/>
          <w:szCs w:val="22"/>
        </w:rPr>
        <w:t>Anaid</w:t>
      </w:r>
      <w:proofErr w:type="spellEnd"/>
      <w:r w:rsidRPr="00713EBF">
        <w:rPr>
          <w:rFonts w:ascii="Palatino Linotype" w:hAnsi="Palatino Linotype"/>
          <w:bCs/>
          <w:i/>
          <w:iCs/>
          <w:color w:val="000000"/>
          <w:sz w:val="22"/>
          <w:szCs w:val="22"/>
        </w:rPr>
        <w:t xml:space="preserve"> </w:t>
      </w:r>
      <w:proofErr w:type="spellStart"/>
      <w:r w:rsidRPr="00713EBF">
        <w:rPr>
          <w:rFonts w:ascii="Palatino Linotype" w:hAnsi="Palatino Linotype"/>
          <w:bCs/>
          <w:i/>
          <w:iCs/>
          <w:color w:val="000000"/>
          <w:sz w:val="22"/>
          <w:szCs w:val="22"/>
        </w:rPr>
        <w:t>Velazquez</w:t>
      </w:r>
      <w:proofErr w:type="spellEnd"/>
      <w:r w:rsidRPr="00713EBF">
        <w:rPr>
          <w:rFonts w:ascii="Palatino Linotype" w:hAnsi="Palatino Linotype"/>
          <w:bCs/>
          <w:i/>
          <w:iCs/>
          <w:color w:val="000000"/>
          <w:sz w:val="22"/>
          <w:szCs w:val="22"/>
        </w:rPr>
        <w:t xml:space="preserve"> Camacho…” (Sic)</w:t>
      </w:r>
    </w:p>
    <w:p w14:paraId="1AA9FBAC" w14:textId="0628C5BD" w:rsidR="00713EBF" w:rsidRDefault="00713EBF" w:rsidP="00713EBF">
      <w:pPr>
        <w:ind w:left="567" w:right="539"/>
        <w:jc w:val="both"/>
        <w:rPr>
          <w:rFonts w:ascii="Palatino Linotype" w:hAnsi="Palatino Linotype" w:cs="Arial"/>
          <w:bCs/>
          <w:i/>
          <w:iCs/>
          <w:sz w:val="22"/>
          <w:szCs w:val="22"/>
        </w:rPr>
      </w:pPr>
    </w:p>
    <w:p w14:paraId="77A7AA09" w14:textId="6EA8F4A4" w:rsidR="00713EBF" w:rsidRDefault="00713EBF" w:rsidP="00713EBF">
      <w:pPr>
        <w:ind w:left="567" w:right="539"/>
        <w:jc w:val="both"/>
        <w:rPr>
          <w:rFonts w:ascii="Palatino Linotype" w:hAnsi="Palatino Linotype"/>
          <w:color w:val="000000"/>
          <w:sz w:val="22"/>
          <w:szCs w:val="22"/>
        </w:rPr>
      </w:pPr>
      <w:r w:rsidRPr="00B63BE6">
        <w:rPr>
          <w:rFonts w:ascii="Palatino Linotype" w:hAnsi="Palatino Linotype"/>
          <w:color w:val="000000"/>
          <w:sz w:val="22"/>
          <w:szCs w:val="22"/>
        </w:rPr>
        <w:t xml:space="preserve">Se adjuntó el archivo electrónico denominado </w:t>
      </w:r>
      <w:proofErr w:type="spellStart"/>
      <w:r>
        <w:rPr>
          <w:rFonts w:ascii="Palatino Linotype" w:hAnsi="Palatino Linotype"/>
          <w:b/>
          <w:bCs/>
          <w:color w:val="000000"/>
          <w:sz w:val="22"/>
          <w:szCs w:val="22"/>
        </w:rPr>
        <w:t>Anaid</w:t>
      </w:r>
      <w:proofErr w:type="spellEnd"/>
      <w:r>
        <w:rPr>
          <w:rFonts w:ascii="Palatino Linotype" w:hAnsi="Palatino Linotype"/>
          <w:b/>
          <w:bCs/>
          <w:color w:val="000000"/>
          <w:sz w:val="22"/>
          <w:szCs w:val="22"/>
        </w:rPr>
        <w:t xml:space="preserve"> Velázquez OK</w:t>
      </w:r>
      <w:r w:rsidRPr="00B63BE6">
        <w:rPr>
          <w:rFonts w:ascii="Palatino Linotype" w:hAnsi="Palatino Linotype"/>
          <w:b/>
          <w:bCs/>
          <w:color w:val="000000"/>
          <w:sz w:val="22"/>
          <w:szCs w:val="22"/>
        </w:rPr>
        <w:t>.</w:t>
      </w:r>
      <w:r>
        <w:rPr>
          <w:rFonts w:ascii="Palatino Linotype" w:hAnsi="Palatino Linotype"/>
          <w:b/>
          <w:bCs/>
          <w:color w:val="000000"/>
          <w:sz w:val="22"/>
          <w:szCs w:val="22"/>
        </w:rPr>
        <w:t>p</w:t>
      </w:r>
      <w:r w:rsidRPr="00B63BE6">
        <w:rPr>
          <w:rFonts w:ascii="Palatino Linotype" w:hAnsi="Palatino Linotype"/>
          <w:b/>
          <w:bCs/>
          <w:color w:val="000000"/>
          <w:sz w:val="22"/>
          <w:szCs w:val="22"/>
        </w:rPr>
        <w:t>df</w:t>
      </w:r>
      <w:r w:rsidRPr="00B63BE6">
        <w:rPr>
          <w:rFonts w:ascii="Palatino Linotype" w:hAnsi="Palatino Linotype"/>
          <w:color w:val="000000"/>
          <w:sz w:val="22"/>
          <w:szCs w:val="22"/>
        </w:rPr>
        <w:t xml:space="preserve">, que consta del recibo de nómina </w:t>
      </w:r>
      <w:r>
        <w:rPr>
          <w:rFonts w:ascii="Palatino Linotype" w:hAnsi="Palatino Linotype"/>
          <w:color w:val="000000"/>
          <w:sz w:val="22"/>
          <w:szCs w:val="22"/>
        </w:rPr>
        <w:t xml:space="preserve">de la segunda quincena de enero de dos mil dieciocho </w:t>
      </w:r>
      <w:r w:rsidRPr="00B63BE6">
        <w:rPr>
          <w:rFonts w:ascii="Palatino Linotype" w:hAnsi="Palatino Linotype"/>
          <w:color w:val="000000"/>
          <w:sz w:val="22"/>
          <w:szCs w:val="22"/>
        </w:rPr>
        <w:t>de la Servidora Pública referida en la solicitud</w:t>
      </w:r>
      <w:r>
        <w:rPr>
          <w:rFonts w:ascii="Palatino Linotype" w:hAnsi="Palatino Linotype"/>
          <w:color w:val="000000"/>
          <w:sz w:val="22"/>
          <w:szCs w:val="22"/>
        </w:rPr>
        <w:t xml:space="preserve"> de información</w:t>
      </w:r>
      <w:r w:rsidRPr="00B63BE6">
        <w:rPr>
          <w:rFonts w:ascii="Palatino Linotype" w:hAnsi="Palatino Linotype"/>
          <w:color w:val="000000"/>
          <w:sz w:val="22"/>
          <w:szCs w:val="22"/>
        </w:rPr>
        <w:t>, en versión pública.</w:t>
      </w:r>
    </w:p>
    <w:p w14:paraId="2D2E98AA" w14:textId="6FA36B00" w:rsidR="00713EBF" w:rsidRDefault="00713EBF" w:rsidP="00713EBF">
      <w:pPr>
        <w:ind w:left="567" w:right="539"/>
        <w:jc w:val="both"/>
        <w:rPr>
          <w:rFonts w:ascii="Palatino Linotype" w:hAnsi="Palatino Linotype"/>
          <w:color w:val="000000"/>
          <w:sz w:val="22"/>
          <w:szCs w:val="22"/>
        </w:rPr>
      </w:pPr>
    </w:p>
    <w:p w14:paraId="6B4CD682" w14:textId="549F29EE" w:rsidR="00713EBF" w:rsidRPr="00023C98" w:rsidRDefault="00713EBF" w:rsidP="00713EBF">
      <w:pPr>
        <w:ind w:left="567" w:right="539"/>
        <w:jc w:val="both"/>
        <w:rPr>
          <w:rFonts w:ascii="Palatino Linotype" w:hAnsi="Palatino Linotype" w:cs="Arial"/>
          <w:b/>
          <w:sz w:val="22"/>
          <w:szCs w:val="22"/>
        </w:rPr>
      </w:pPr>
      <w:r w:rsidRPr="00023C98">
        <w:rPr>
          <w:rFonts w:ascii="Palatino Linotype" w:hAnsi="Palatino Linotype" w:cs="Arial"/>
          <w:b/>
          <w:sz w:val="22"/>
          <w:szCs w:val="22"/>
          <w:lang w:val="es-ES"/>
        </w:rPr>
        <w:t>00</w:t>
      </w:r>
      <w:r w:rsidRPr="00023C98">
        <w:rPr>
          <w:rFonts w:ascii="Palatino Linotype" w:hAnsi="Palatino Linotype" w:cs="Arial"/>
          <w:b/>
          <w:sz w:val="22"/>
          <w:szCs w:val="22"/>
        </w:rPr>
        <w:t>084</w:t>
      </w:r>
      <w:r w:rsidRPr="00023C98">
        <w:rPr>
          <w:rFonts w:ascii="Palatino Linotype" w:hAnsi="Palatino Linotype" w:cs="Arial"/>
          <w:b/>
          <w:sz w:val="22"/>
          <w:szCs w:val="22"/>
          <w:lang w:val="es-ES"/>
        </w:rPr>
        <w:t>/DIFMETEPEC/IP/2022</w:t>
      </w:r>
    </w:p>
    <w:p w14:paraId="7918774F" w14:textId="243968C2" w:rsidR="00713EBF" w:rsidRPr="00023C98" w:rsidRDefault="00713EBF" w:rsidP="00713EBF">
      <w:pPr>
        <w:ind w:left="567" w:right="539"/>
        <w:jc w:val="both"/>
        <w:rPr>
          <w:rFonts w:ascii="Palatino Linotype" w:hAnsi="Palatino Linotype"/>
          <w:i/>
          <w:iCs/>
          <w:color w:val="000000"/>
          <w:sz w:val="22"/>
          <w:szCs w:val="22"/>
        </w:rPr>
      </w:pPr>
      <w:r w:rsidRPr="00023C98">
        <w:rPr>
          <w:rFonts w:ascii="Palatino Linotype" w:hAnsi="Palatino Linotype" w:cs="Arial"/>
          <w:b/>
          <w:i/>
          <w:iCs/>
          <w:sz w:val="22"/>
          <w:szCs w:val="22"/>
          <w:lang w:val="es-ES"/>
        </w:rPr>
        <w:t xml:space="preserve">“… </w:t>
      </w:r>
      <w:r w:rsidRPr="00023C98">
        <w:rPr>
          <w:rFonts w:ascii="Palatino Linotype" w:hAnsi="Palatino Linotype"/>
          <w:i/>
          <w:iCs/>
          <w:color w:val="000000"/>
          <w:sz w:val="22"/>
          <w:szCs w:val="22"/>
        </w:rPr>
        <w:t xml:space="preserve">anexa recibo de </w:t>
      </w:r>
      <w:proofErr w:type="spellStart"/>
      <w:r w:rsidRPr="00023C98">
        <w:rPr>
          <w:rFonts w:ascii="Palatino Linotype" w:hAnsi="Palatino Linotype"/>
          <w:i/>
          <w:iCs/>
          <w:color w:val="000000"/>
          <w:sz w:val="22"/>
          <w:szCs w:val="22"/>
        </w:rPr>
        <w:t>nomina</w:t>
      </w:r>
      <w:proofErr w:type="spellEnd"/>
      <w:r w:rsidRPr="00023C98">
        <w:rPr>
          <w:rFonts w:ascii="Palatino Linotype" w:hAnsi="Palatino Linotype"/>
          <w:i/>
          <w:iCs/>
          <w:color w:val="000000"/>
          <w:sz w:val="22"/>
          <w:szCs w:val="22"/>
        </w:rPr>
        <w:t xml:space="preserve"> de Marcelo Arceo Navarro…” (Sic)</w:t>
      </w:r>
    </w:p>
    <w:p w14:paraId="4974A2A2" w14:textId="77777777" w:rsidR="00713EBF" w:rsidRPr="00023C98" w:rsidRDefault="00713EBF" w:rsidP="00713EBF">
      <w:pPr>
        <w:ind w:left="567" w:right="539"/>
        <w:jc w:val="both"/>
        <w:rPr>
          <w:rFonts w:ascii="Palatino Linotype" w:hAnsi="Palatino Linotype"/>
          <w:color w:val="000000"/>
          <w:sz w:val="22"/>
          <w:szCs w:val="22"/>
        </w:rPr>
      </w:pPr>
    </w:p>
    <w:p w14:paraId="3B70F5F3" w14:textId="67101939" w:rsidR="00713EBF" w:rsidRPr="00023C98" w:rsidRDefault="00713EBF" w:rsidP="00713EBF">
      <w:pPr>
        <w:ind w:left="567" w:right="539"/>
        <w:jc w:val="both"/>
        <w:rPr>
          <w:rFonts w:ascii="Palatino Linotype" w:hAnsi="Palatino Linotype"/>
          <w:b/>
          <w:bCs/>
          <w:color w:val="000000"/>
          <w:sz w:val="22"/>
          <w:szCs w:val="22"/>
        </w:rPr>
      </w:pPr>
      <w:r w:rsidRPr="00023C98">
        <w:rPr>
          <w:rFonts w:ascii="Palatino Linotype" w:hAnsi="Palatino Linotype"/>
          <w:color w:val="000000"/>
          <w:sz w:val="22"/>
          <w:szCs w:val="22"/>
        </w:rPr>
        <w:t xml:space="preserve">Se adjuntó el archivo electrónico denominado </w:t>
      </w:r>
      <w:r w:rsidRPr="00023C98">
        <w:rPr>
          <w:rFonts w:ascii="Palatino Linotype" w:hAnsi="Palatino Linotype"/>
          <w:b/>
          <w:bCs/>
          <w:color w:val="000000"/>
          <w:sz w:val="22"/>
          <w:szCs w:val="22"/>
        </w:rPr>
        <w:t>nómina Marcelo ar</w:t>
      </w:r>
      <w:r w:rsidR="00023C98" w:rsidRPr="00023C98">
        <w:rPr>
          <w:rFonts w:ascii="Palatino Linotype" w:hAnsi="Palatino Linotype"/>
          <w:b/>
          <w:bCs/>
          <w:color w:val="000000"/>
          <w:sz w:val="22"/>
          <w:szCs w:val="22"/>
        </w:rPr>
        <w:t>ceo ok</w:t>
      </w:r>
      <w:r w:rsidRPr="00023C98">
        <w:rPr>
          <w:rFonts w:ascii="Palatino Linotype" w:hAnsi="Palatino Linotype"/>
          <w:b/>
          <w:bCs/>
          <w:color w:val="000000"/>
          <w:sz w:val="22"/>
          <w:szCs w:val="22"/>
        </w:rPr>
        <w:t>.pdf</w:t>
      </w:r>
      <w:r w:rsidRPr="00023C98">
        <w:rPr>
          <w:rFonts w:ascii="Palatino Linotype" w:hAnsi="Palatino Linotype"/>
          <w:color w:val="000000"/>
          <w:sz w:val="22"/>
          <w:szCs w:val="22"/>
        </w:rPr>
        <w:t xml:space="preserve">, que consta del recibo de nómina de la </w:t>
      </w:r>
      <w:r w:rsidR="00023C98" w:rsidRPr="00023C98">
        <w:rPr>
          <w:rFonts w:ascii="Palatino Linotype" w:hAnsi="Palatino Linotype"/>
          <w:color w:val="000000"/>
          <w:sz w:val="22"/>
          <w:szCs w:val="22"/>
        </w:rPr>
        <w:t xml:space="preserve">primera </w:t>
      </w:r>
      <w:r w:rsidRPr="00023C98">
        <w:rPr>
          <w:rFonts w:ascii="Palatino Linotype" w:hAnsi="Palatino Linotype"/>
          <w:color w:val="000000"/>
          <w:sz w:val="22"/>
          <w:szCs w:val="22"/>
        </w:rPr>
        <w:t>quincena de enero de dos mil dieci</w:t>
      </w:r>
      <w:r w:rsidR="00023C98" w:rsidRPr="00023C98">
        <w:rPr>
          <w:rFonts w:ascii="Palatino Linotype" w:hAnsi="Palatino Linotype"/>
          <w:color w:val="000000"/>
          <w:sz w:val="22"/>
          <w:szCs w:val="22"/>
        </w:rPr>
        <w:t xml:space="preserve">siete </w:t>
      </w:r>
      <w:r w:rsidRPr="00023C98">
        <w:rPr>
          <w:rFonts w:ascii="Palatino Linotype" w:hAnsi="Palatino Linotype"/>
          <w:color w:val="000000"/>
          <w:sz w:val="22"/>
          <w:szCs w:val="22"/>
        </w:rPr>
        <w:t>de</w:t>
      </w:r>
      <w:r w:rsidR="00023C98" w:rsidRPr="00023C98">
        <w:rPr>
          <w:rFonts w:ascii="Palatino Linotype" w:hAnsi="Palatino Linotype"/>
          <w:color w:val="000000"/>
          <w:sz w:val="22"/>
          <w:szCs w:val="22"/>
        </w:rPr>
        <w:t>l</w:t>
      </w:r>
      <w:r w:rsidRPr="00023C98">
        <w:rPr>
          <w:rFonts w:ascii="Palatino Linotype" w:hAnsi="Palatino Linotype"/>
          <w:color w:val="000000"/>
          <w:sz w:val="22"/>
          <w:szCs w:val="22"/>
        </w:rPr>
        <w:t xml:space="preserve"> Servidor Públic</w:t>
      </w:r>
      <w:r w:rsidR="00023C98" w:rsidRPr="00023C98">
        <w:rPr>
          <w:rFonts w:ascii="Palatino Linotype" w:hAnsi="Palatino Linotype"/>
          <w:color w:val="000000"/>
          <w:sz w:val="22"/>
          <w:szCs w:val="22"/>
        </w:rPr>
        <w:t>o</w:t>
      </w:r>
      <w:r w:rsidRPr="00023C98">
        <w:rPr>
          <w:rFonts w:ascii="Palatino Linotype" w:hAnsi="Palatino Linotype"/>
          <w:color w:val="000000"/>
          <w:sz w:val="22"/>
          <w:szCs w:val="22"/>
        </w:rPr>
        <w:t xml:space="preserve"> referid</w:t>
      </w:r>
      <w:r w:rsidR="00023C98" w:rsidRPr="00023C98">
        <w:rPr>
          <w:rFonts w:ascii="Palatino Linotype" w:hAnsi="Palatino Linotype"/>
          <w:color w:val="000000"/>
          <w:sz w:val="22"/>
          <w:szCs w:val="22"/>
        </w:rPr>
        <w:t>o</w:t>
      </w:r>
      <w:r w:rsidRPr="00023C98">
        <w:rPr>
          <w:rFonts w:ascii="Palatino Linotype" w:hAnsi="Palatino Linotype"/>
          <w:color w:val="000000"/>
          <w:sz w:val="22"/>
          <w:szCs w:val="22"/>
        </w:rPr>
        <w:t xml:space="preserve"> en la solicitud de información, en versión pública.</w:t>
      </w:r>
    </w:p>
    <w:p w14:paraId="65368560" w14:textId="1009A55E" w:rsidR="00713EBF" w:rsidRDefault="00713EBF" w:rsidP="00713EBF">
      <w:pPr>
        <w:ind w:left="567" w:right="539"/>
        <w:jc w:val="both"/>
        <w:rPr>
          <w:rFonts w:ascii="Palatino Linotype" w:hAnsi="Palatino Linotype" w:cs="Arial"/>
          <w:bCs/>
          <w:i/>
          <w:iCs/>
          <w:sz w:val="22"/>
          <w:szCs w:val="22"/>
        </w:rPr>
      </w:pPr>
    </w:p>
    <w:p w14:paraId="5D19CB8E" w14:textId="7CB9AE8C" w:rsidR="00023C98" w:rsidRDefault="00023C98" w:rsidP="00713EBF">
      <w:pPr>
        <w:ind w:left="567" w:right="539"/>
        <w:jc w:val="both"/>
        <w:rPr>
          <w:rFonts w:ascii="Palatino Linotype" w:hAnsi="Palatino Linotype" w:cs="Arial"/>
          <w:bCs/>
          <w:i/>
          <w:iCs/>
          <w:sz w:val="22"/>
          <w:szCs w:val="22"/>
        </w:rPr>
      </w:pPr>
      <w:r w:rsidRPr="009F3E8C">
        <w:rPr>
          <w:rFonts w:ascii="Palatino Linotype" w:hAnsi="Palatino Linotype" w:cs="Arial"/>
          <w:b/>
          <w:sz w:val="18"/>
          <w:szCs w:val="18"/>
          <w:lang w:val="es-ES"/>
        </w:rPr>
        <w:t>00</w:t>
      </w:r>
      <w:r>
        <w:rPr>
          <w:rFonts w:ascii="Palatino Linotype" w:hAnsi="Palatino Linotype" w:cs="Arial"/>
          <w:b/>
          <w:sz w:val="18"/>
          <w:szCs w:val="18"/>
        </w:rPr>
        <w:t>027</w:t>
      </w:r>
      <w:r w:rsidRPr="009F3E8C">
        <w:rPr>
          <w:rFonts w:ascii="Palatino Linotype" w:hAnsi="Palatino Linotype" w:cs="Arial"/>
          <w:b/>
          <w:sz w:val="18"/>
          <w:szCs w:val="18"/>
          <w:lang w:val="es-ES"/>
        </w:rPr>
        <w:t>/DIFMETEPEC/IP/2022</w:t>
      </w:r>
    </w:p>
    <w:p w14:paraId="2559AFCA" w14:textId="39106BE7" w:rsidR="00023C98" w:rsidRPr="00023C98" w:rsidRDefault="00023C98" w:rsidP="00023C98">
      <w:pPr>
        <w:ind w:left="567" w:right="539"/>
        <w:jc w:val="both"/>
        <w:rPr>
          <w:rFonts w:ascii="Palatino Linotype" w:hAnsi="Palatino Linotype" w:cs="Arial"/>
          <w:bCs/>
          <w:i/>
          <w:iCs/>
          <w:sz w:val="22"/>
          <w:szCs w:val="22"/>
        </w:rPr>
      </w:pPr>
      <w:r w:rsidRPr="00023C98">
        <w:rPr>
          <w:rFonts w:ascii="Palatino Linotype" w:hAnsi="Palatino Linotype" w:cs="Arial"/>
          <w:bCs/>
          <w:i/>
          <w:iCs/>
          <w:sz w:val="22"/>
          <w:szCs w:val="22"/>
        </w:rPr>
        <w:t xml:space="preserve">“…LE </w:t>
      </w:r>
      <w:r w:rsidRPr="00023C98">
        <w:rPr>
          <w:rFonts w:ascii="Palatino Linotype" w:hAnsi="Palatino Linotype"/>
          <w:i/>
          <w:iCs/>
          <w:color w:val="000000"/>
          <w:sz w:val="22"/>
          <w:szCs w:val="22"/>
        </w:rPr>
        <w:t>INFORMO QUE EL SISTEMA IPOMEX, SE ENCUENTRA EN PERIODO DE ACTUALIZACIÓN POR LO QUE CUANDO ESTE CONCLUYA, PODRA REALIZAR LA CONSULTA EN EL MENCIONADO SISTEMA…” (Sic)</w:t>
      </w:r>
    </w:p>
    <w:p w14:paraId="518CDCD9" w14:textId="75C68170" w:rsidR="005000AA" w:rsidRPr="006F7115"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6F7115">
        <w:rPr>
          <w:rFonts w:ascii="Palatino Linotype" w:eastAsia="Calibri" w:hAnsi="Palatino Linotype" w:cs="Arial"/>
          <w:sz w:val="24"/>
          <w:lang w:val="es-AR"/>
        </w:rPr>
        <w:t xml:space="preserve">El </w:t>
      </w:r>
      <w:r w:rsidR="007A5713">
        <w:rPr>
          <w:rFonts w:ascii="Palatino Linotype" w:eastAsia="Calibri" w:hAnsi="Palatino Linotype" w:cs="Arial"/>
          <w:sz w:val="24"/>
          <w:lang w:val="es-AR"/>
        </w:rPr>
        <w:t>veintitrés (23)</w:t>
      </w:r>
      <w:r w:rsidR="00D74DC2" w:rsidRPr="006F7115">
        <w:rPr>
          <w:rFonts w:ascii="Palatino Linotype" w:eastAsia="Calibri" w:hAnsi="Palatino Linotype" w:cs="Arial"/>
          <w:sz w:val="24"/>
          <w:lang w:val="es-AR"/>
        </w:rPr>
        <w:t xml:space="preserve"> </w:t>
      </w:r>
      <w:r w:rsidR="005000AA" w:rsidRPr="006F7115">
        <w:rPr>
          <w:rFonts w:ascii="Palatino Linotype" w:eastAsia="Calibri" w:hAnsi="Palatino Linotype" w:cs="Arial"/>
          <w:sz w:val="24"/>
          <w:lang w:val="es-AR"/>
        </w:rPr>
        <w:t>de</w:t>
      </w:r>
      <w:r w:rsidR="007A5713">
        <w:rPr>
          <w:rFonts w:ascii="Palatino Linotype" w:eastAsia="Calibri" w:hAnsi="Palatino Linotype" w:cs="Arial"/>
          <w:sz w:val="24"/>
          <w:lang w:val="es-AR"/>
        </w:rPr>
        <w:t xml:space="preserve"> febrero de</w:t>
      </w:r>
      <w:r w:rsidR="005000AA" w:rsidRPr="006F7115">
        <w:rPr>
          <w:rFonts w:ascii="Palatino Linotype" w:hAnsi="Palatino Linotype" w:cs="Arial"/>
          <w:sz w:val="24"/>
          <w:lang w:val="es-ES"/>
        </w:rPr>
        <w:t xml:space="preserve"> dos mil veinti</w:t>
      </w:r>
      <w:r w:rsidR="0021453D" w:rsidRPr="006F7115">
        <w:rPr>
          <w:rFonts w:ascii="Palatino Linotype" w:hAnsi="Palatino Linotype" w:cs="Arial"/>
          <w:sz w:val="24"/>
          <w:lang w:val="es-ES"/>
        </w:rPr>
        <w:t>dós</w:t>
      </w:r>
      <w:r w:rsidR="005000AA" w:rsidRPr="006F7115">
        <w:rPr>
          <w:rFonts w:ascii="Palatino Linotype" w:hAnsi="Palatino Linotype" w:cs="Arial"/>
          <w:sz w:val="24"/>
          <w:lang w:val="es-ES"/>
        </w:rPr>
        <w:t>,</w:t>
      </w:r>
      <w:r w:rsidR="007A5713">
        <w:rPr>
          <w:rFonts w:ascii="Palatino Linotype" w:hAnsi="Palatino Linotype" w:cs="Arial"/>
          <w:sz w:val="24"/>
          <w:lang w:val="es-ES"/>
        </w:rPr>
        <w:t xml:space="preserve"> el </w:t>
      </w:r>
      <w:r w:rsidR="005000AA" w:rsidRPr="006F7115">
        <w:rPr>
          <w:rFonts w:ascii="Palatino Linotype" w:hAnsi="Palatino Linotype"/>
          <w:b/>
          <w:sz w:val="24"/>
        </w:rPr>
        <w:t>R</w:t>
      </w:r>
      <w:r w:rsidR="007A5713">
        <w:rPr>
          <w:rFonts w:ascii="Palatino Linotype" w:hAnsi="Palatino Linotype"/>
          <w:b/>
          <w:sz w:val="24"/>
        </w:rPr>
        <w:t>ecurrente</w:t>
      </w:r>
      <w:r w:rsidR="005000AA" w:rsidRPr="006F7115">
        <w:rPr>
          <w:rFonts w:ascii="Palatino Linotype" w:hAnsi="Palatino Linotype" w:cs="Arial"/>
          <w:sz w:val="24"/>
          <w:lang w:val="es-ES"/>
        </w:rPr>
        <w:t xml:space="preserve"> interpuso </w:t>
      </w:r>
      <w:r w:rsidR="00043374" w:rsidRPr="006F7115">
        <w:rPr>
          <w:rFonts w:ascii="Palatino Linotype" w:hAnsi="Palatino Linotype" w:cs="Arial"/>
          <w:sz w:val="24"/>
          <w:lang w:val="es-ES"/>
        </w:rPr>
        <w:t>los</w:t>
      </w:r>
      <w:r w:rsidR="005000AA" w:rsidRPr="006F7115">
        <w:rPr>
          <w:rFonts w:ascii="Palatino Linotype" w:hAnsi="Palatino Linotype" w:cs="Arial"/>
          <w:sz w:val="24"/>
          <w:lang w:val="es-ES"/>
        </w:rPr>
        <w:t xml:space="preserve"> recurso</w:t>
      </w:r>
      <w:r w:rsidR="00043374" w:rsidRPr="006F7115">
        <w:rPr>
          <w:rFonts w:ascii="Palatino Linotype" w:hAnsi="Palatino Linotype" w:cs="Arial"/>
          <w:sz w:val="24"/>
          <w:lang w:val="es-ES"/>
        </w:rPr>
        <w:t>s</w:t>
      </w:r>
      <w:r w:rsidR="005000AA" w:rsidRPr="006F7115">
        <w:rPr>
          <w:rFonts w:ascii="Palatino Linotype" w:hAnsi="Palatino Linotype" w:cs="Arial"/>
          <w:sz w:val="24"/>
          <w:lang w:val="es-ES"/>
        </w:rPr>
        <w:t xml:space="preserve"> de revisión, en contra de la</w:t>
      </w:r>
      <w:r w:rsidR="00085D14" w:rsidRPr="006F7115">
        <w:rPr>
          <w:rFonts w:ascii="Palatino Linotype" w:hAnsi="Palatino Linotype" w:cs="Arial"/>
          <w:sz w:val="24"/>
          <w:lang w:val="es-ES"/>
        </w:rPr>
        <w:t>s</w:t>
      </w:r>
      <w:r w:rsidR="005000AA" w:rsidRPr="006F7115">
        <w:rPr>
          <w:rFonts w:ascii="Palatino Linotype" w:hAnsi="Palatino Linotype" w:cs="Arial"/>
          <w:sz w:val="24"/>
          <w:lang w:val="es-ES"/>
        </w:rPr>
        <w:t xml:space="preserve"> respuesta</w:t>
      </w:r>
      <w:r w:rsidR="00043374" w:rsidRPr="006F7115">
        <w:rPr>
          <w:rFonts w:ascii="Palatino Linotype" w:hAnsi="Palatino Linotype" w:cs="Arial"/>
          <w:sz w:val="24"/>
          <w:lang w:val="es-ES"/>
        </w:rPr>
        <w:t>s</w:t>
      </w:r>
      <w:r w:rsidR="005000AA" w:rsidRPr="006F7115">
        <w:rPr>
          <w:rFonts w:ascii="Palatino Linotype" w:hAnsi="Palatino Linotype" w:cs="Arial"/>
          <w:sz w:val="24"/>
          <w:lang w:val="es-ES"/>
        </w:rPr>
        <w:t xml:space="preserve"> y, señaló</w:t>
      </w:r>
      <w:r w:rsidR="00085D14" w:rsidRPr="006F7115">
        <w:rPr>
          <w:rFonts w:ascii="Palatino Linotype" w:hAnsi="Palatino Linotype" w:cs="Arial"/>
          <w:sz w:val="24"/>
          <w:lang w:val="es-ES"/>
        </w:rPr>
        <w:t>, en todos y cada uno de los recursos</w:t>
      </w:r>
      <w:r w:rsidR="005000AA" w:rsidRPr="006F7115">
        <w:rPr>
          <w:rFonts w:ascii="Palatino Linotype" w:hAnsi="Palatino Linotype" w:cs="Arial"/>
          <w:sz w:val="24"/>
          <w:lang w:val="es-ES"/>
        </w:rPr>
        <w:t xml:space="preserve"> como:</w:t>
      </w:r>
      <w:bookmarkStart w:id="1" w:name="_Toc462307683"/>
      <w:bookmarkStart w:id="2" w:name="_Toc472427085"/>
      <w:bookmarkStart w:id="3" w:name="_Toc472500652"/>
    </w:p>
    <w:p w14:paraId="4BAC304F" w14:textId="77777777" w:rsidR="00F714A9" w:rsidRPr="006F7115" w:rsidRDefault="00F714A9" w:rsidP="005000AA">
      <w:pPr>
        <w:pStyle w:val="Prrafodelista"/>
        <w:rPr>
          <w:rFonts w:ascii="Palatino Linotype" w:eastAsia="Calibri" w:hAnsi="Palatino Linotype" w:cs="Tahoma"/>
          <w:b/>
          <w:sz w:val="24"/>
          <w:lang w:eastAsia="en-US"/>
        </w:rPr>
      </w:pPr>
    </w:p>
    <w:p w14:paraId="137ACA93" w14:textId="0635750C" w:rsidR="00F714A9" w:rsidRPr="007A5713" w:rsidRDefault="00F714A9" w:rsidP="007A5713">
      <w:pPr>
        <w:pStyle w:val="Prrafodelista"/>
        <w:jc w:val="both"/>
        <w:rPr>
          <w:rFonts w:ascii="Palatino Linotype" w:hAnsi="Palatino Linotype" w:cstheme="minorBidi"/>
          <w:bCs/>
          <w:i/>
          <w:iCs/>
          <w:szCs w:val="22"/>
        </w:rPr>
      </w:pPr>
      <w:r w:rsidRPr="006F7115">
        <w:rPr>
          <w:rFonts w:ascii="Palatino Linotype" w:hAnsi="Palatino Linotype"/>
          <w:b/>
          <w:sz w:val="24"/>
        </w:rPr>
        <w:t xml:space="preserve">Acto impugnado: </w:t>
      </w:r>
      <w:r w:rsidRPr="007A5713">
        <w:rPr>
          <w:rFonts w:ascii="Palatino Linotype" w:hAnsi="Palatino Linotype"/>
          <w:bCs/>
          <w:i/>
          <w:iCs/>
          <w:szCs w:val="22"/>
        </w:rPr>
        <w:t>“</w:t>
      </w:r>
      <w:r w:rsidR="00085D14" w:rsidRPr="007A5713">
        <w:rPr>
          <w:rFonts w:ascii="Palatino Linotype" w:eastAsia="Calibri" w:hAnsi="Palatino Linotype" w:cs="Tahoma"/>
          <w:i/>
          <w:szCs w:val="21"/>
          <w:lang w:eastAsia="en-US"/>
        </w:rPr>
        <w:t>La respuesta proporcionada por el Sujeto Obligado</w:t>
      </w:r>
      <w:proofErr w:type="gramStart"/>
      <w:r w:rsidR="00085D14" w:rsidRPr="007A5713">
        <w:rPr>
          <w:rFonts w:ascii="Palatino Linotype" w:eastAsia="Calibri" w:hAnsi="Palatino Linotype" w:cs="Tahoma"/>
          <w:i/>
          <w:szCs w:val="21"/>
          <w:lang w:eastAsia="en-US"/>
        </w:rPr>
        <w:t>.</w:t>
      </w:r>
      <w:r w:rsidR="0081144C" w:rsidRPr="007A5713">
        <w:rPr>
          <w:rFonts w:ascii="Palatino Linotype" w:eastAsia="Calibri" w:hAnsi="Palatino Linotype" w:cs="Tahoma"/>
          <w:i/>
          <w:szCs w:val="21"/>
          <w:lang w:eastAsia="en-US"/>
        </w:rPr>
        <w:t>.</w:t>
      </w:r>
      <w:r w:rsidRPr="007A5713">
        <w:rPr>
          <w:rFonts w:ascii="Palatino Linotype" w:hAnsi="Palatino Linotype"/>
          <w:bCs/>
          <w:i/>
          <w:iCs/>
          <w:szCs w:val="22"/>
        </w:rPr>
        <w:t>”</w:t>
      </w:r>
      <w:proofErr w:type="gramEnd"/>
      <w:r w:rsidRPr="007A5713">
        <w:rPr>
          <w:rFonts w:ascii="Palatino Linotype" w:hAnsi="Palatino Linotype"/>
          <w:bCs/>
          <w:i/>
          <w:iCs/>
          <w:szCs w:val="22"/>
        </w:rPr>
        <w:t xml:space="preserve"> (</w:t>
      </w:r>
      <w:proofErr w:type="gramStart"/>
      <w:r w:rsidRPr="007A5713">
        <w:rPr>
          <w:rFonts w:ascii="Palatino Linotype" w:hAnsi="Palatino Linotype"/>
          <w:bCs/>
          <w:i/>
          <w:iCs/>
          <w:szCs w:val="22"/>
        </w:rPr>
        <w:t>sic</w:t>
      </w:r>
      <w:proofErr w:type="gramEnd"/>
      <w:r w:rsidRPr="007A5713">
        <w:rPr>
          <w:rFonts w:ascii="Palatino Linotype" w:hAnsi="Palatino Linotype"/>
          <w:bCs/>
          <w:i/>
          <w:iCs/>
          <w:szCs w:val="22"/>
        </w:rPr>
        <w:t>) y,</w:t>
      </w:r>
    </w:p>
    <w:p w14:paraId="68BA12FC" w14:textId="44A95DC0" w:rsidR="00F714A9" w:rsidRPr="007A5713" w:rsidRDefault="00F714A9" w:rsidP="007A5713">
      <w:pPr>
        <w:pStyle w:val="Prrafodelista"/>
        <w:jc w:val="both"/>
        <w:rPr>
          <w:rFonts w:ascii="Palatino Linotype" w:eastAsia="Calibri" w:hAnsi="Palatino Linotype" w:cs="Arial"/>
          <w:i/>
          <w:szCs w:val="22"/>
          <w:lang w:val="es-ES"/>
        </w:rPr>
      </w:pPr>
      <w:r w:rsidRPr="006F7115">
        <w:rPr>
          <w:rFonts w:ascii="Palatino Linotype" w:hAnsi="Palatino Linotype"/>
          <w:b/>
          <w:sz w:val="24"/>
        </w:rPr>
        <w:t>Razones o Motivos de Inconformidad:</w:t>
      </w:r>
      <w:r w:rsidRPr="006F7115">
        <w:rPr>
          <w:rStyle w:val="Ttulo2Car"/>
          <w:rFonts w:ascii="Palatino Linotype" w:hAnsi="Palatino Linotype"/>
          <w:b/>
          <w:i/>
          <w:sz w:val="24"/>
          <w:szCs w:val="24"/>
          <w:lang w:val="es-ES"/>
        </w:rPr>
        <w:t xml:space="preserve"> </w:t>
      </w:r>
      <w:r w:rsidRPr="006F7115">
        <w:rPr>
          <w:rFonts w:ascii="Palatino Linotype" w:hAnsi="Palatino Linotype"/>
          <w:sz w:val="24"/>
        </w:rPr>
        <w:t>“</w:t>
      </w:r>
      <w:r w:rsidR="00D74DC2" w:rsidRPr="007A5713">
        <w:rPr>
          <w:rFonts w:ascii="Palatino Linotype" w:hAnsi="Palatino Linotype"/>
          <w:i/>
          <w:szCs w:val="22"/>
        </w:rPr>
        <w:t xml:space="preserve">La </w:t>
      </w:r>
      <w:r w:rsidR="007A5713" w:rsidRPr="007A5713">
        <w:rPr>
          <w:rFonts w:ascii="Palatino Linotype" w:hAnsi="Palatino Linotype"/>
          <w:i/>
          <w:color w:val="000000"/>
          <w:szCs w:val="22"/>
        </w:rPr>
        <w:t xml:space="preserve">respuesta proporcionada por el sujeto obligado está repleta de deficiencias al incumplir con diversas disposiciones explícitamente señaladas por la Ley de Transparencia y Acceso a la Información Pública. De conformidad con </w:t>
      </w:r>
      <w:r w:rsidR="007A5713" w:rsidRPr="007A5713">
        <w:rPr>
          <w:rFonts w:ascii="Palatino Linotype" w:hAnsi="Palatino Linotype"/>
          <w:i/>
          <w:color w:val="000000"/>
          <w:szCs w:val="22"/>
        </w:rPr>
        <w:lastRenderedPageBreak/>
        <w:t>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7A5713">
        <w:rPr>
          <w:rFonts w:ascii="Palatino Linotype" w:hAnsi="Palatino Linotype"/>
          <w:i/>
          <w:szCs w:val="22"/>
        </w:rPr>
        <w:t>"</w:t>
      </w:r>
      <w:r w:rsidRPr="007A5713">
        <w:rPr>
          <w:rFonts w:ascii="Palatino Linotype" w:eastAsia="Calibri" w:hAnsi="Palatino Linotype" w:cs="Arial"/>
          <w:i/>
          <w:szCs w:val="22"/>
          <w:lang w:val="es-ES"/>
        </w:rPr>
        <w:t>(Sic)</w:t>
      </w:r>
    </w:p>
    <w:p w14:paraId="704B4AA0" w14:textId="77777777" w:rsidR="00F714A9" w:rsidRPr="006F7115" w:rsidRDefault="00F714A9" w:rsidP="005000AA">
      <w:pPr>
        <w:pStyle w:val="Prrafodelista"/>
        <w:rPr>
          <w:rFonts w:ascii="Palatino Linotype" w:eastAsia="Calibri" w:hAnsi="Palatino Linotype" w:cs="Tahoma"/>
          <w:b/>
          <w:sz w:val="24"/>
          <w:lang w:eastAsia="en-US"/>
        </w:rPr>
      </w:pPr>
    </w:p>
    <w:bookmarkEnd w:id="1"/>
    <w:bookmarkEnd w:id="2"/>
    <w:bookmarkEnd w:id="3"/>
    <w:p w14:paraId="5BE2AC11" w14:textId="405AC137" w:rsidR="005000AA" w:rsidRPr="006F7115"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F7115">
        <w:rPr>
          <w:rFonts w:ascii="Palatino Linotype" w:hAnsi="Palatino Linotype" w:cs="Arial"/>
          <w:sz w:val="24"/>
          <w:lang w:val="es-ES"/>
        </w:rPr>
        <w:lastRenderedPageBreak/>
        <w:t>Se regist</w:t>
      </w:r>
      <w:r w:rsidR="00043374" w:rsidRPr="006F7115">
        <w:rPr>
          <w:rFonts w:ascii="Palatino Linotype" w:hAnsi="Palatino Linotype" w:cs="Arial"/>
          <w:sz w:val="24"/>
          <w:lang w:val="es-ES"/>
        </w:rPr>
        <w:t>raron</w:t>
      </w:r>
      <w:r w:rsidRPr="006F7115">
        <w:rPr>
          <w:rFonts w:ascii="Palatino Linotype" w:hAnsi="Palatino Linotype" w:cs="Arial"/>
          <w:sz w:val="24"/>
          <w:lang w:val="es-ES"/>
        </w:rPr>
        <w:t xml:space="preserve"> </w:t>
      </w:r>
      <w:r w:rsidR="00043374" w:rsidRPr="006F7115">
        <w:rPr>
          <w:rFonts w:ascii="Palatino Linotype" w:hAnsi="Palatino Linotype" w:cs="Arial"/>
          <w:sz w:val="24"/>
          <w:lang w:val="es-ES"/>
        </w:rPr>
        <w:t>los</w:t>
      </w:r>
      <w:r w:rsidRPr="006F7115">
        <w:rPr>
          <w:rFonts w:ascii="Palatino Linotype" w:hAnsi="Palatino Linotype" w:cs="Arial"/>
          <w:sz w:val="24"/>
          <w:lang w:val="es-ES"/>
        </w:rPr>
        <w:t xml:space="preserve"> recurso</w:t>
      </w:r>
      <w:r w:rsidR="00043374" w:rsidRPr="006F7115">
        <w:rPr>
          <w:rFonts w:ascii="Palatino Linotype" w:hAnsi="Palatino Linotype" w:cs="Arial"/>
          <w:sz w:val="24"/>
          <w:lang w:val="es-ES"/>
        </w:rPr>
        <w:t>s</w:t>
      </w:r>
      <w:r w:rsidRPr="006F7115">
        <w:rPr>
          <w:rFonts w:ascii="Palatino Linotype" w:hAnsi="Palatino Linotype" w:cs="Arial"/>
          <w:sz w:val="24"/>
          <w:lang w:val="es-ES"/>
        </w:rPr>
        <w:t xml:space="preserve"> de revisión bajo </w:t>
      </w:r>
      <w:r w:rsidR="00043374" w:rsidRPr="006F7115">
        <w:rPr>
          <w:rFonts w:ascii="Palatino Linotype" w:hAnsi="Palatino Linotype" w:cs="Arial"/>
          <w:sz w:val="24"/>
          <w:lang w:val="es-ES"/>
        </w:rPr>
        <w:t>los</w:t>
      </w:r>
      <w:r w:rsidRPr="006F7115">
        <w:rPr>
          <w:rFonts w:ascii="Palatino Linotype" w:hAnsi="Palatino Linotype" w:cs="Arial"/>
          <w:sz w:val="24"/>
          <w:lang w:val="es-ES"/>
        </w:rPr>
        <w:t xml:space="preserve"> número</w:t>
      </w:r>
      <w:r w:rsidR="00043374" w:rsidRPr="006F7115">
        <w:rPr>
          <w:rFonts w:ascii="Palatino Linotype" w:hAnsi="Palatino Linotype" w:cs="Arial"/>
          <w:sz w:val="24"/>
          <w:lang w:val="es-ES"/>
        </w:rPr>
        <w:t>s</w:t>
      </w:r>
      <w:r w:rsidRPr="006F7115">
        <w:rPr>
          <w:rFonts w:ascii="Palatino Linotype" w:hAnsi="Palatino Linotype" w:cs="Arial"/>
          <w:sz w:val="24"/>
          <w:lang w:val="es-ES"/>
        </w:rPr>
        <w:t xml:space="preserve"> de expediente </w:t>
      </w:r>
      <w:r w:rsidRPr="006F7115">
        <w:rPr>
          <w:rFonts w:ascii="Palatino Linotype" w:hAnsi="Palatino Linotype" w:cs="Arial"/>
          <w:bCs/>
          <w:sz w:val="24"/>
        </w:rPr>
        <w:t>al rubro indicado</w:t>
      </w:r>
      <w:r w:rsidR="00043374" w:rsidRPr="006F7115">
        <w:rPr>
          <w:rFonts w:ascii="Palatino Linotype" w:hAnsi="Palatino Linotype" w:cs="Arial"/>
          <w:bCs/>
          <w:sz w:val="24"/>
        </w:rPr>
        <w:t>s</w:t>
      </w:r>
      <w:r w:rsidRPr="006F7115">
        <w:rPr>
          <w:rFonts w:ascii="Palatino Linotype" w:hAnsi="Palatino Linotype" w:cs="Arial"/>
          <w:bCs/>
          <w:sz w:val="24"/>
        </w:rPr>
        <w:t xml:space="preserve">, asimismo con fundamento en lo dispuesto por el </w:t>
      </w:r>
      <w:r w:rsidRPr="006F7115">
        <w:rPr>
          <w:rFonts w:ascii="Palatino Linotype" w:eastAsia="Calibri" w:hAnsi="Palatino Linotype" w:cs="Arial"/>
          <w:sz w:val="24"/>
          <w:lang w:val="es-ES"/>
        </w:rPr>
        <w:t xml:space="preserve">artículo 185 fracción I de la </w:t>
      </w:r>
      <w:r w:rsidRPr="006F7115">
        <w:rPr>
          <w:rFonts w:ascii="Palatino Linotype" w:eastAsia="Calibri" w:hAnsi="Palatino Linotype" w:cs="Arial"/>
          <w:b/>
          <w:sz w:val="24"/>
          <w:lang w:val="es-ES"/>
        </w:rPr>
        <w:t xml:space="preserve">Ley de Transparencia y Acceso a la Información Pública del Estado de México y Municipios </w:t>
      </w:r>
      <w:r w:rsidR="00D31521" w:rsidRPr="006F7115">
        <w:rPr>
          <w:rFonts w:ascii="Palatino Linotype" w:hAnsi="Palatino Linotype" w:cs="Arial"/>
          <w:sz w:val="24"/>
          <w:lang w:val="es-ES"/>
        </w:rPr>
        <w:t>se turnó a</w:t>
      </w:r>
      <w:r w:rsidR="00F942BD" w:rsidRPr="006F7115">
        <w:rPr>
          <w:rFonts w:ascii="Palatino Linotype" w:hAnsi="Palatino Linotype" w:cs="Arial"/>
          <w:sz w:val="24"/>
          <w:lang w:val="es-ES"/>
        </w:rPr>
        <w:t xml:space="preserve"> </w:t>
      </w:r>
      <w:r w:rsidRPr="006F7115">
        <w:rPr>
          <w:rFonts w:ascii="Palatino Linotype" w:hAnsi="Palatino Linotype" w:cs="Arial"/>
          <w:sz w:val="24"/>
          <w:lang w:val="es-ES"/>
        </w:rPr>
        <w:t>l</w:t>
      </w:r>
      <w:r w:rsidR="00F942BD" w:rsidRPr="006F7115">
        <w:rPr>
          <w:rFonts w:ascii="Palatino Linotype" w:hAnsi="Palatino Linotype" w:cs="Arial"/>
          <w:sz w:val="24"/>
          <w:lang w:val="es-ES"/>
        </w:rPr>
        <w:t>a</w:t>
      </w:r>
      <w:r w:rsidRPr="006F7115">
        <w:rPr>
          <w:rFonts w:ascii="Palatino Linotype" w:hAnsi="Palatino Linotype" w:cs="Arial"/>
          <w:sz w:val="24"/>
          <w:lang w:val="es-ES"/>
        </w:rPr>
        <w:t xml:space="preserve"> </w:t>
      </w:r>
      <w:r w:rsidR="00F942BD" w:rsidRPr="006F7115">
        <w:rPr>
          <w:rFonts w:ascii="Palatino Linotype" w:hAnsi="Palatino Linotype" w:cs="Arial"/>
          <w:b/>
          <w:sz w:val="24"/>
          <w:lang w:val="es-ES"/>
        </w:rPr>
        <w:t>Comisionada</w:t>
      </w:r>
      <w:r w:rsidRPr="006F7115">
        <w:rPr>
          <w:rFonts w:ascii="Palatino Linotype" w:hAnsi="Palatino Linotype" w:cs="Arial"/>
          <w:b/>
          <w:sz w:val="24"/>
          <w:lang w:val="es-ES"/>
        </w:rPr>
        <w:t xml:space="preserve"> </w:t>
      </w:r>
      <w:r w:rsidR="00F942BD" w:rsidRPr="006F7115">
        <w:rPr>
          <w:rFonts w:ascii="Palatino Linotype" w:hAnsi="Palatino Linotype" w:cs="Arial"/>
          <w:b/>
          <w:sz w:val="24"/>
          <w:lang w:val="es-ES"/>
        </w:rPr>
        <w:t>María del Rosario Mejía Ayala</w:t>
      </w:r>
      <w:r w:rsidRPr="006F7115">
        <w:rPr>
          <w:rFonts w:ascii="Palatino Linotype" w:hAnsi="Palatino Linotype" w:cs="Arial"/>
          <w:b/>
          <w:sz w:val="24"/>
          <w:lang w:val="es-ES"/>
        </w:rPr>
        <w:t xml:space="preserve">, </w:t>
      </w:r>
      <w:r w:rsidRPr="006F7115">
        <w:rPr>
          <w:rFonts w:ascii="Palatino Linotype" w:hAnsi="Palatino Linotype" w:cs="Arial"/>
          <w:sz w:val="24"/>
          <w:lang w:val="es-ES"/>
        </w:rPr>
        <w:t xml:space="preserve">con el objeto de </w:t>
      </w:r>
      <w:r w:rsidRPr="006F7115">
        <w:rPr>
          <w:rFonts w:ascii="Palatino Linotype" w:hAnsi="Palatino Linotype" w:cs="Arial"/>
          <w:sz w:val="24"/>
        </w:rPr>
        <w:t>su análisis.</w:t>
      </w:r>
    </w:p>
    <w:p w14:paraId="21EFF6B2" w14:textId="77777777" w:rsidR="005000AA" w:rsidRPr="006F7115"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51336F6A" w14:textId="2111E2D7" w:rsidR="00043374" w:rsidRPr="00B63BE6" w:rsidRDefault="00D73603" w:rsidP="00B63BE6">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F7115">
        <w:rPr>
          <w:rFonts w:ascii="Palatino Linotype" w:eastAsia="Calibri" w:hAnsi="Palatino Linotype" w:cs="Arial"/>
          <w:sz w:val="24"/>
          <w:lang w:val="es-ES"/>
        </w:rPr>
        <w:t>La Comisionada</w:t>
      </w:r>
      <w:r w:rsidR="005000AA" w:rsidRPr="006F7115">
        <w:rPr>
          <w:rFonts w:ascii="Palatino Linotype" w:eastAsia="Calibri" w:hAnsi="Palatino Linotype" w:cs="Arial"/>
          <w:sz w:val="24"/>
          <w:lang w:val="es-ES"/>
        </w:rPr>
        <w:t xml:space="preserve"> Ponente con fundamento en lo dispuesto por el artículo 185 fracción II de la ley de la materia, a través del acuerdo de admisión de</w:t>
      </w:r>
      <w:r w:rsidR="00BB3A74">
        <w:rPr>
          <w:rFonts w:ascii="Palatino Linotype" w:eastAsia="Calibri" w:hAnsi="Palatino Linotype" w:cs="Arial"/>
          <w:sz w:val="24"/>
          <w:lang w:val="es-ES"/>
        </w:rPr>
        <w:t xml:space="preserve">l uno (01) de marzo </w:t>
      </w:r>
      <w:r w:rsidR="005000AA" w:rsidRPr="006F7115">
        <w:rPr>
          <w:rFonts w:ascii="Palatino Linotype" w:eastAsia="Calibri" w:hAnsi="Palatino Linotype" w:cs="Arial"/>
          <w:sz w:val="24"/>
          <w:lang w:val="es-ES"/>
        </w:rPr>
        <w:t>de dos mil veinti</w:t>
      </w:r>
      <w:r w:rsidR="0021453D" w:rsidRPr="006F7115">
        <w:rPr>
          <w:rFonts w:ascii="Palatino Linotype" w:eastAsia="Calibri" w:hAnsi="Palatino Linotype" w:cs="Arial"/>
          <w:sz w:val="24"/>
          <w:lang w:val="es-ES"/>
        </w:rPr>
        <w:t>dós</w:t>
      </w:r>
      <w:r w:rsidR="005000AA" w:rsidRPr="006F7115">
        <w:rPr>
          <w:rFonts w:ascii="Palatino Linotype" w:eastAsia="Calibri" w:hAnsi="Palatino Linotype" w:cs="Arial"/>
          <w:sz w:val="24"/>
          <w:lang w:val="es-ES"/>
        </w:rPr>
        <w:t xml:space="preserve">, puso a disposición de las partes el expediente electrónico </w:t>
      </w:r>
      <w:r w:rsidR="005000AA" w:rsidRPr="006F7115">
        <w:rPr>
          <w:rFonts w:ascii="Palatino Linotype" w:eastAsia="Calibri" w:hAnsi="Palatino Linotype" w:cs="Arial"/>
          <w:sz w:val="24"/>
        </w:rPr>
        <w:t xml:space="preserve">vía </w:t>
      </w:r>
      <w:r w:rsidR="005000AA" w:rsidRPr="006F7115">
        <w:rPr>
          <w:rFonts w:ascii="Palatino Linotype" w:eastAsia="Calibri" w:hAnsi="Palatino Linotype" w:cs="Arial"/>
          <w:b/>
          <w:sz w:val="24"/>
          <w:lang w:val="es-ES"/>
        </w:rPr>
        <w:t xml:space="preserve">SAIMEX </w:t>
      </w:r>
      <w:r w:rsidR="005000AA" w:rsidRPr="006F7115">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F7115">
        <w:rPr>
          <w:rFonts w:ascii="Palatino Linotype" w:eastAsia="Calibri" w:hAnsi="Palatino Linotype" w:cs="Arial"/>
          <w:b/>
          <w:sz w:val="24"/>
          <w:lang w:val="es-ES"/>
        </w:rPr>
        <w:t>SUJETO OBLIGADO</w:t>
      </w:r>
      <w:r w:rsidR="005000AA" w:rsidRPr="006F7115">
        <w:rPr>
          <w:rFonts w:ascii="Palatino Linotype" w:eastAsia="Calibri" w:hAnsi="Palatino Linotype" w:cs="Arial"/>
          <w:sz w:val="24"/>
          <w:lang w:val="es-ES"/>
        </w:rPr>
        <w:t xml:space="preserve"> presentara el informe justificado procedente.</w:t>
      </w:r>
    </w:p>
    <w:p w14:paraId="46382307" w14:textId="77777777" w:rsidR="00B63BE6" w:rsidRPr="00B63BE6" w:rsidRDefault="00B63BE6" w:rsidP="00B63BE6">
      <w:pPr>
        <w:pStyle w:val="Prrafodelista"/>
        <w:spacing w:before="240" w:after="240" w:line="360" w:lineRule="auto"/>
        <w:ind w:left="0"/>
        <w:jc w:val="both"/>
        <w:rPr>
          <w:rFonts w:ascii="Palatino Linotype" w:eastAsiaTheme="minorEastAsia" w:hAnsi="Palatino Linotype" w:cstheme="minorBidi"/>
          <w:i/>
          <w:color w:val="000000"/>
          <w:sz w:val="24"/>
          <w:lang w:val="es-ES_tradnl"/>
        </w:rPr>
      </w:pPr>
    </w:p>
    <w:p w14:paraId="36B2F64B" w14:textId="35EECB0D" w:rsidR="00043374" w:rsidRPr="006F7115" w:rsidRDefault="00043374" w:rsidP="00043374">
      <w:pPr>
        <w:pStyle w:val="Prrafodelista"/>
        <w:numPr>
          <w:ilvl w:val="0"/>
          <w:numId w:val="2"/>
        </w:numPr>
        <w:spacing w:before="240" w:after="240" w:line="360" w:lineRule="auto"/>
        <w:ind w:left="0" w:hanging="11"/>
        <w:jc w:val="both"/>
        <w:rPr>
          <w:rFonts w:ascii="Palatino Linotype" w:hAnsi="Palatino Linotype"/>
          <w:i/>
          <w:color w:val="000000"/>
          <w:sz w:val="24"/>
        </w:rPr>
      </w:pPr>
      <w:r w:rsidRPr="006F7115">
        <w:rPr>
          <w:rFonts w:ascii="Palatino Linotype" w:eastAsia="MS Mincho" w:hAnsi="Palatino Linotype" w:cs="Arial"/>
          <w:sz w:val="24"/>
        </w:rPr>
        <w:t xml:space="preserve">En la </w:t>
      </w:r>
      <w:r w:rsidR="00BB3A74">
        <w:rPr>
          <w:rFonts w:ascii="Palatino Linotype" w:eastAsia="MS Mincho" w:hAnsi="Palatino Linotype" w:cs="Arial"/>
          <w:sz w:val="24"/>
        </w:rPr>
        <w:t>Novena</w:t>
      </w:r>
      <w:r w:rsidR="00C21A0D" w:rsidRPr="006F7115">
        <w:rPr>
          <w:rFonts w:ascii="Palatino Linotype" w:eastAsia="MS Mincho" w:hAnsi="Palatino Linotype" w:cs="Arial"/>
          <w:sz w:val="24"/>
        </w:rPr>
        <w:t xml:space="preserve"> Se</w:t>
      </w:r>
      <w:r w:rsidRPr="006F7115">
        <w:rPr>
          <w:rFonts w:ascii="Palatino Linotype" w:eastAsia="MS Mincho" w:hAnsi="Palatino Linotype" w:cs="Arial"/>
          <w:sz w:val="24"/>
        </w:rPr>
        <w:t xml:space="preserve">sión Ordinaria de fecha </w:t>
      </w:r>
      <w:r w:rsidR="00BB3A74">
        <w:rPr>
          <w:rFonts w:ascii="Palatino Linotype" w:eastAsia="MS Mincho" w:hAnsi="Palatino Linotype" w:cs="Arial"/>
          <w:sz w:val="24"/>
        </w:rPr>
        <w:t xml:space="preserve">nueve </w:t>
      </w:r>
      <w:r w:rsidRPr="006F7115">
        <w:rPr>
          <w:rFonts w:ascii="Palatino Linotype" w:eastAsia="MS Mincho" w:hAnsi="Palatino Linotype" w:cs="Arial"/>
          <w:sz w:val="24"/>
        </w:rPr>
        <w:t>(</w:t>
      </w:r>
      <w:r w:rsidR="00C21A0D" w:rsidRPr="006F7115">
        <w:rPr>
          <w:rFonts w:ascii="Palatino Linotype" w:eastAsia="MS Mincho" w:hAnsi="Palatino Linotype" w:cs="Arial"/>
          <w:sz w:val="24"/>
        </w:rPr>
        <w:t>0</w:t>
      </w:r>
      <w:r w:rsidR="00BB3A74">
        <w:rPr>
          <w:rFonts w:ascii="Palatino Linotype" w:eastAsia="MS Mincho" w:hAnsi="Palatino Linotype" w:cs="Arial"/>
          <w:sz w:val="24"/>
        </w:rPr>
        <w:t>9</w:t>
      </w:r>
      <w:r w:rsidRPr="006F7115">
        <w:rPr>
          <w:rFonts w:ascii="Palatino Linotype" w:eastAsia="MS Mincho" w:hAnsi="Palatino Linotype" w:cs="Arial"/>
          <w:sz w:val="24"/>
        </w:rPr>
        <w:t xml:space="preserve">) de </w:t>
      </w:r>
      <w:r w:rsidR="00C21A0D" w:rsidRPr="006F7115">
        <w:rPr>
          <w:rFonts w:ascii="Palatino Linotype" w:eastAsia="MS Mincho" w:hAnsi="Palatino Linotype" w:cs="Arial"/>
          <w:sz w:val="24"/>
        </w:rPr>
        <w:t>ma</w:t>
      </w:r>
      <w:r w:rsidR="00BB3A74">
        <w:rPr>
          <w:rFonts w:ascii="Palatino Linotype" w:eastAsia="MS Mincho" w:hAnsi="Palatino Linotype" w:cs="Arial"/>
          <w:sz w:val="24"/>
        </w:rPr>
        <w:t xml:space="preserve">rzo </w:t>
      </w:r>
      <w:r w:rsidRPr="006F7115">
        <w:rPr>
          <w:rFonts w:ascii="Palatino Linotype" w:eastAsia="MS Mincho" w:hAnsi="Palatino Linotype" w:cs="Arial"/>
          <w:sz w:val="24"/>
        </w:rPr>
        <w:t>de dos mil veinti</w:t>
      </w:r>
      <w:r w:rsidR="00A75BBA" w:rsidRPr="006F7115">
        <w:rPr>
          <w:rFonts w:ascii="Palatino Linotype" w:eastAsia="MS Mincho" w:hAnsi="Palatino Linotype" w:cs="Arial"/>
          <w:sz w:val="24"/>
        </w:rPr>
        <w:t>dós</w:t>
      </w:r>
      <w:r w:rsidRPr="006F7115">
        <w:rPr>
          <w:rFonts w:ascii="Palatino Linotype" w:eastAsia="MS Mincho" w:hAnsi="Palatino Linotype" w:cs="Arial"/>
          <w:sz w:val="24"/>
        </w:rPr>
        <w:t>, el Pleno de este Órgano Garante acordó la acumulación de los recursos de revisión</w:t>
      </w:r>
      <w:r w:rsidR="00A75BBA" w:rsidRPr="006F7115">
        <w:rPr>
          <w:rFonts w:ascii="Palatino Linotype" w:eastAsia="MS Mincho" w:hAnsi="Palatino Linotype" w:cs="Arial"/>
          <w:sz w:val="24"/>
        </w:rPr>
        <w:t xml:space="preserve"> </w:t>
      </w:r>
      <w:r w:rsidRPr="006F7115">
        <w:rPr>
          <w:rFonts w:ascii="Palatino Linotype" w:hAnsi="Palatino Linotype" w:cs="Arial"/>
          <w:b/>
          <w:bCs/>
          <w:sz w:val="24"/>
        </w:rPr>
        <w:t>a la</w:t>
      </w:r>
      <w:r w:rsidRPr="006F7115">
        <w:rPr>
          <w:rFonts w:ascii="Palatino Linotype" w:eastAsia="MS Mincho" w:hAnsi="Palatino Linotype"/>
          <w:b/>
          <w:bCs/>
          <w:sz w:val="24"/>
        </w:rPr>
        <w:t xml:space="preserve"> </w:t>
      </w:r>
      <w:r w:rsidRPr="006F7115">
        <w:rPr>
          <w:rFonts w:ascii="Palatino Linotype" w:eastAsia="MS Mincho" w:hAnsi="Palatino Linotype"/>
          <w:sz w:val="24"/>
        </w:rPr>
        <w:t>Comisionada</w:t>
      </w:r>
      <w:r w:rsidRPr="006F7115">
        <w:rPr>
          <w:rFonts w:ascii="Palatino Linotype" w:eastAsia="MS Mincho" w:hAnsi="Palatino Linotype"/>
          <w:b/>
          <w:sz w:val="24"/>
        </w:rPr>
        <w:t xml:space="preserve"> </w:t>
      </w:r>
      <w:r w:rsidRPr="006F7115">
        <w:rPr>
          <w:rFonts w:ascii="Palatino Linotype" w:hAnsi="Palatino Linotype"/>
          <w:b/>
          <w:sz w:val="24"/>
        </w:rPr>
        <w:t>María del Rosario Mejía Ayala</w:t>
      </w:r>
      <w:r w:rsidRPr="006F7115">
        <w:rPr>
          <w:rFonts w:ascii="Palatino Linotype" w:eastAsia="MS Mincho" w:hAnsi="Palatino Linotype"/>
          <w:b/>
          <w:sz w:val="24"/>
        </w:rPr>
        <w:t xml:space="preserve"> </w:t>
      </w:r>
      <w:r w:rsidRPr="006F7115">
        <w:rPr>
          <w:rFonts w:ascii="Palatino Linotype" w:eastAsia="MS Mincho" w:hAnsi="Palatino Linotype"/>
          <w:sz w:val="24"/>
        </w:rPr>
        <w:t xml:space="preserve">a efecto de presentar al Pleno el proyecto de resolución correspondiente y de </w:t>
      </w:r>
      <w:r w:rsidRPr="006F7115">
        <w:rPr>
          <w:rFonts w:ascii="Palatino Linotype" w:hAnsi="Palatino Linotype" w:cs="Arial"/>
          <w:sz w:val="24"/>
        </w:rPr>
        <w:t xml:space="preserve">conformidad con el numeral ONCE inciso c) de los </w:t>
      </w:r>
      <w:r w:rsidRPr="006F7115">
        <w:rPr>
          <w:rFonts w:ascii="Palatino Linotype" w:hAnsi="Palatino Linotype" w:cs="Arial"/>
          <w:b/>
          <w:sz w:val="24"/>
        </w:rPr>
        <w:t xml:space="preserve">Lineamientos para la Recepción, Trámite y Resolución de las Solicitudes de Acceso a la Información Pública, así como de los Recursos de </w:t>
      </w:r>
      <w:r w:rsidRPr="006F7115">
        <w:rPr>
          <w:rFonts w:ascii="Palatino Linotype" w:hAnsi="Palatino Linotype" w:cs="Arial"/>
          <w:b/>
          <w:sz w:val="24"/>
        </w:rPr>
        <w:lastRenderedPageBreak/>
        <w:t>Revisión que Deberán Observar los Sujetos Obligados por la Ley de Transparencia Estatal</w:t>
      </w:r>
      <w:r w:rsidRPr="006F7115">
        <w:rPr>
          <w:rFonts w:ascii="Palatino Linotype" w:hAnsi="Palatino Linotype" w:cs="Arial"/>
          <w:sz w:val="24"/>
          <w:vertAlign w:val="superscript"/>
        </w:rPr>
        <w:footnoteReference w:id="1"/>
      </w:r>
      <w:r w:rsidRPr="006F7115">
        <w:rPr>
          <w:rFonts w:ascii="Palatino Linotype" w:hAnsi="Palatino Linotype" w:cs="Arial"/>
          <w:sz w:val="24"/>
        </w:rPr>
        <w:t>, que señala:</w:t>
      </w:r>
    </w:p>
    <w:p w14:paraId="0A9F752A" w14:textId="77777777" w:rsidR="00043374" w:rsidRPr="00BB3A74" w:rsidRDefault="000433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BB3A74">
        <w:rPr>
          <w:rFonts w:ascii="Palatino Linotype" w:hAnsi="Palatino Linotype" w:cs="Arial"/>
          <w:b/>
          <w:i/>
          <w:sz w:val="22"/>
          <w:szCs w:val="22"/>
        </w:rPr>
        <w:t>ONCE.</w:t>
      </w:r>
      <w:r w:rsidRPr="00BB3A74">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225E7E89" w14:textId="7C2F39E5" w:rsidR="00043374" w:rsidRPr="00BB3A74" w:rsidRDefault="00BB3A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BB3A74">
        <w:rPr>
          <w:rFonts w:ascii="Palatino Linotype" w:hAnsi="Palatino Linotype" w:cs="Arial"/>
          <w:i/>
          <w:sz w:val="22"/>
          <w:szCs w:val="22"/>
        </w:rPr>
        <w:t>(</w:t>
      </w:r>
      <w:r w:rsidR="00043374" w:rsidRPr="00BB3A74">
        <w:rPr>
          <w:rFonts w:ascii="Palatino Linotype" w:hAnsi="Palatino Linotype" w:cs="Arial"/>
          <w:i/>
          <w:sz w:val="22"/>
          <w:szCs w:val="22"/>
        </w:rPr>
        <w:t>…</w:t>
      </w:r>
      <w:r w:rsidRPr="00BB3A74">
        <w:rPr>
          <w:rFonts w:ascii="Palatino Linotype" w:hAnsi="Palatino Linotype" w:cs="Arial"/>
          <w:i/>
          <w:sz w:val="22"/>
          <w:szCs w:val="22"/>
        </w:rPr>
        <w:t>)</w:t>
      </w:r>
    </w:p>
    <w:p w14:paraId="1E29230A" w14:textId="77777777" w:rsidR="00043374" w:rsidRPr="00BB3A74" w:rsidRDefault="000433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BB3A74">
        <w:rPr>
          <w:rFonts w:ascii="Palatino Linotype" w:hAnsi="Palatino Linotype" w:cs="Arial"/>
          <w:i/>
          <w:sz w:val="22"/>
          <w:szCs w:val="22"/>
        </w:rPr>
        <w:t>c) Cuando se trate del mismo solicitante, el mismo SUJETO OBLIGADO, aunque se trate de solicitudes diversas;</w:t>
      </w:r>
    </w:p>
    <w:p w14:paraId="2B32053C" w14:textId="63B24282" w:rsidR="00043374" w:rsidRPr="00BB3A74" w:rsidRDefault="00BB3A74" w:rsidP="00BB3A74">
      <w:pPr>
        <w:spacing w:before="240" w:after="240"/>
        <w:ind w:left="567"/>
        <w:contextualSpacing/>
        <w:jc w:val="both"/>
        <w:rPr>
          <w:rFonts w:ascii="Palatino Linotype" w:hAnsi="Palatino Linotype" w:cs="Arial"/>
          <w:i/>
          <w:sz w:val="22"/>
          <w:szCs w:val="22"/>
        </w:rPr>
      </w:pPr>
      <w:r w:rsidRPr="00BB3A74">
        <w:rPr>
          <w:rFonts w:ascii="Palatino Linotype" w:hAnsi="Palatino Linotype" w:cs="Arial"/>
          <w:i/>
          <w:sz w:val="22"/>
          <w:szCs w:val="22"/>
        </w:rPr>
        <w:t>(</w:t>
      </w:r>
      <w:r w:rsidR="00043374" w:rsidRPr="00BB3A74">
        <w:rPr>
          <w:rFonts w:ascii="Palatino Linotype" w:hAnsi="Palatino Linotype" w:cs="Arial"/>
          <w:i/>
          <w:sz w:val="22"/>
          <w:szCs w:val="22"/>
        </w:rPr>
        <w:t>…</w:t>
      </w:r>
      <w:r w:rsidRPr="00BB3A74">
        <w:rPr>
          <w:rFonts w:ascii="Palatino Linotype" w:hAnsi="Palatino Linotype" w:cs="Arial"/>
          <w:i/>
          <w:sz w:val="22"/>
          <w:szCs w:val="22"/>
        </w:rPr>
        <w:t>)</w:t>
      </w:r>
    </w:p>
    <w:p w14:paraId="38FF9707" w14:textId="77777777" w:rsidR="00043374" w:rsidRPr="006F7115" w:rsidRDefault="00043374" w:rsidP="00043374">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szCs w:val="28"/>
        </w:rPr>
      </w:pPr>
      <w:r w:rsidRPr="006F7115">
        <w:rPr>
          <w:rFonts w:ascii="Palatino Linotype" w:eastAsia="MS Mincho" w:hAnsi="Palatino Linotype" w:cs="Arial"/>
          <w:color w:val="000000"/>
          <w:sz w:val="24"/>
          <w:szCs w:val="28"/>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6F7115">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Pr="006F7115">
        <w:rPr>
          <w:rFonts w:ascii="Palatino Linotype" w:eastAsia="MS Mincho" w:hAnsi="Palatino Linotype" w:cs="Arial"/>
          <w:color w:val="000000"/>
          <w:sz w:val="24"/>
          <w:szCs w:val="28"/>
        </w:rPr>
        <w:t xml:space="preserve">artículo 195 de </w:t>
      </w:r>
      <w:r w:rsidRPr="006F7115">
        <w:rPr>
          <w:rFonts w:ascii="Palatino Linotype" w:eastAsia="MS Mincho" w:hAnsi="Palatino Linotype"/>
          <w:sz w:val="24"/>
          <w:szCs w:val="28"/>
        </w:rPr>
        <w:t>la Ley de Transparencia y Acceso a la Información Pública del Estado de México y Municipios en vigor, que a la letra señalan:</w:t>
      </w:r>
    </w:p>
    <w:p w14:paraId="4051C547" w14:textId="77777777" w:rsidR="00043374" w:rsidRPr="006F7115" w:rsidRDefault="00043374" w:rsidP="00043374">
      <w:pPr>
        <w:tabs>
          <w:tab w:val="center" w:pos="4252"/>
          <w:tab w:val="right" w:pos="8504"/>
        </w:tabs>
        <w:spacing w:line="360" w:lineRule="auto"/>
        <w:jc w:val="both"/>
        <w:rPr>
          <w:rFonts w:ascii="Palatino Linotype" w:eastAsia="MS Mincho" w:hAnsi="Palatino Linotype"/>
        </w:rPr>
      </w:pPr>
    </w:p>
    <w:p w14:paraId="1C0A178D" w14:textId="77777777" w:rsidR="00043374" w:rsidRPr="00BB3A74" w:rsidRDefault="00043374" w:rsidP="00BB3A74">
      <w:pPr>
        <w:ind w:left="567" w:right="567"/>
        <w:jc w:val="both"/>
        <w:rPr>
          <w:rFonts w:ascii="Palatino Linotype" w:eastAsia="MS Mincho" w:hAnsi="Palatino Linotype" w:cs="Arial"/>
          <w:b/>
          <w:i/>
          <w:sz w:val="22"/>
          <w:szCs w:val="22"/>
        </w:rPr>
      </w:pPr>
      <w:r w:rsidRPr="00BB3A74">
        <w:rPr>
          <w:rFonts w:ascii="Palatino Linotype" w:eastAsia="MS Mincho" w:hAnsi="Palatino Linotype" w:cs="Arial"/>
          <w:b/>
          <w:i/>
          <w:sz w:val="22"/>
          <w:szCs w:val="22"/>
        </w:rPr>
        <w:t>Código de Procedimientos Administrativos del Estado de México</w:t>
      </w:r>
    </w:p>
    <w:p w14:paraId="4A363F22" w14:textId="77777777" w:rsidR="00043374" w:rsidRPr="00BB3A74" w:rsidRDefault="00043374" w:rsidP="00BB3A74">
      <w:pPr>
        <w:ind w:left="567" w:right="567"/>
        <w:jc w:val="both"/>
        <w:rPr>
          <w:rFonts w:ascii="Palatino Linotype" w:eastAsia="MS Mincho" w:hAnsi="Palatino Linotype" w:cs="Arial"/>
          <w:i/>
          <w:sz w:val="22"/>
          <w:szCs w:val="22"/>
        </w:rPr>
      </w:pPr>
      <w:r w:rsidRPr="00BB3A74">
        <w:rPr>
          <w:rFonts w:ascii="Palatino Linotype" w:eastAsia="MS Mincho" w:hAnsi="Palatino Linotype" w:cs="Arial"/>
          <w:i/>
          <w:sz w:val="22"/>
          <w:szCs w:val="22"/>
        </w:rPr>
        <w:t>“</w:t>
      </w:r>
      <w:r w:rsidRPr="00BB3A74">
        <w:rPr>
          <w:rFonts w:ascii="Palatino Linotype" w:eastAsia="MS Mincho" w:hAnsi="Palatino Linotype" w:cs="Arial"/>
          <w:b/>
          <w:i/>
          <w:sz w:val="22"/>
          <w:szCs w:val="22"/>
        </w:rPr>
        <w:t>Artículo 18</w:t>
      </w:r>
      <w:r w:rsidRPr="00BB3A74">
        <w:rPr>
          <w:rFonts w:ascii="Palatino Linotype" w:eastAsia="MS Mincho" w:hAnsi="Palatino Linotype" w:cs="Arial"/>
          <w:i/>
          <w:sz w:val="22"/>
          <w:szCs w:val="22"/>
        </w:rPr>
        <w:t xml:space="preserve">.- </w:t>
      </w:r>
      <w:r w:rsidRPr="00BB3A74">
        <w:rPr>
          <w:rFonts w:ascii="Palatino Linotype" w:eastAsia="MS Mincho" w:hAnsi="Palatino Linotype" w:cs="Arial"/>
          <w:b/>
          <w:i/>
          <w:sz w:val="22"/>
          <w:szCs w:val="22"/>
        </w:rPr>
        <w:t xml:space="preserve">La autoridad administrativa o el Tribunal </w:t>
      </w:r>
      <w:r w:rsidRPr="00BB3A74">
        <w:rPr>
          <w:rFonts w:ascii="Palatino Linotype" w:eastAsia="MS Mincho" w:hAnsi="Palatino Linotype" w:cs="Arial"/>
          <w:b/>
          <w:i/>
          <w:sz w:val="22"/>
          <w:szCs w:val="22"/>
          <w:u w:val="single"/>
        </w:rPr>
        <w:t>acordarán la acumulación de los expedientes</w:t>
      </w:r>
      <w:r w:rsidRPr="00BB3A74">
        <w:rPr>
          <w:rFonts w:ascii="Palatino Linotype" w:eastAsia="MS Mincho" w:hAnsi="Palatino Linotype" w:cs="Arial"/>
          <w:b/>
          <w:i/>
          <w:sz w:val="22"/>
          <w:szCs w:val="22"/>
        </w:rPr>
        <w:t xml:space="preserve"> del procedimiento y proceso administrativo que ante ellos se sigan, de oficio</w:t>
      </w:r>
      <w:r w:rsidRPr="00BB3A74">
        <w:rPr>
          <w:rFonts w:ascii="Palatino Linotype" w:eastAsia="MS Mincho" w:hAnsi="Palatino Linotype" w:cs="Arial"/>
          <w:i/>
          <w:sz w:val="22"/>
          <w:szCs w:val="22"/>
        </w:rPr>
        <w:t xml:space="preserve"> o a petición de parte, </w:t>
      </w:r>
      <w:r w:rsidRPr="00BB3A74">
        <w:rPr>
          <w:rFonts w:ascii="Palatino Linotype" w:eastAsia="MS Mincho" w:hAnsi="Palatino Linotype" w:cs="Arial"/>
          <w:b/>
          <w:i/>
          <w:sz w:val="22"/>
          <w:szCs w:val="22"/>
          <w:u w:val="single"/>
        </w:rPr>
        <w:t>cuando las partes</w:t>
      </w:r>
      <w:r w:rsidRPr="00BB3A74">
        <w:rPr>
          <w:rFonts w:ascii="Palatino Linotype" w:eastAsia="MS Mincho" w:hAnsi="Palatino Linotype" w:cs="Arial"/>
          <w:i/>
          <w:sz w:val="22"/>
          <w:szCs w:val="22"/>
        </w:rPr>
        <w:t xml:space="preserve"> o los actos administrativos </w:t>
      </w:r>
      <w:r w:rsidRPr="00BB3A74">
        <w:rPr>
          <w:rFonts w:ascii="Palatino Linotype" w:eastAsia="MS Mincho" w:hAnsi="Palatino Linotype" w:cs="Arial"/>
          <w:b/>
          <w:i/>
          <w:sz w:val="22"/>
          <w:szCs w:val="22"/>
          <w:u w:val="single"/>
        </w:rPr>
        <w:t>sean iguales</w:t>
      </w:r>
      <w:r w:rsidRPr="00BB3A74">
        <w:rPr>
          <w:rFonts w:ascii="Palatino Linotype" w:eastAsia="MS Mincho" w:hAnsi="Palatino Linotype" w:cs="Arial"/>
          <w:i/>
          <w:sz w:val="22"/>
          <w:szCs w:val="22"/>
        </w:rPr>
        <w:t xml:space="preserve">, se trate de actos conexos o </w:t>
      </w:r>
      <w:r w:rsidRPr="00BB3A74">
        <w:rPr>
          <w:rFonts w:ascii="Palatino Linotype" w:eastAsia="MS Mincho" w:hAnsi="Palatino Linotype" w:cs="Arial"/>
          <w:b/>
          <w:i/>
          <w:sz w:val="22"/>
          <w:szCs w:val="22"/>
          <w:u w:val="single"/>
        </w:rPr>
        <w:t xml:space="preserve">resulte conveniente el trámite </w:t>
      </w:r>
      <w:r w:rsidRPr="00BB3A74">
        <w:rPr>
          <w:rFonts w:ascii="Palatino Linotype" w:eastAsia="MS Mincho" w:hAnsi="Palatino Linotype" w:cs="Arial"/>
          <w:b/>
          <w:i/>
          <w:sz w:val="22"/>
          <w:szCs w:val="22"/>
          <w:u w:val="single"/>
        </w:rPr>
        <w:lastRenderedPageBreak/>
        <w:t>unificado de los asuntos, para evitar la emisión de resoluciones contradictorias</w:t>
      </w:r>
      <w:r w:rsidRPr="00BB3A74">
        <w:rPr>
          <w:rFonts w:ascii="Palatino Linotype" w:eastAsia="MS Mincho" w:hAnsi="Palatino Linotype" w:cs="Arial"/>
          <w:i/>
          <w:sz w:val="22"/>
          <w:szCs w:val="22"/>
        </w:rPr>
        <w:t>. La misma regla se aplicará, en lo conducente, para la separación de los expedientes.”</w:t>
      </w:r>
    </w:p>
    <w:p w14:paraId="1E20DD0F" w14:textId="77777777" w:rsidR="00043374" w:rsidRPr="00BB3A74" w:rsidRDefault="00043374" w:rsidP="00BB3A74">
      <w:pPr>
        <w:ind w:left="567" w:right="567"/>
        <w:jc w:val="both"/>
        <w:rPr>
          <w:rFonts w:ascii="Palatino Linotype" w:eastAsia="MS Mincho" w:hAnsi="Palatino Linotype" w:cs="Arial"/>
          <w:i/>
          <w:sz w:val="22"/>
          <w:szCs w:val="22"/>
        </w:rPr>
      </w:pPr>
    </w:p>
    <w:p w14:paraId="6DCD5CE4" w14:textId="77777777" w:rsidR="00043374" w:rsidRPr="00BB3A74" w:rsidRDefault="00043374" w:rsidP="00BB3A74">
      <w:pPr>
        <w:ind w:left="567" w:right="567"/>
        <w:jc w:val="both"/>
        <w:rPr>
          <w:rFonts w:ascii="Palatino Linotype" w:eastAsia="MS Mincho" w:hAnsi="Palatino Linotype" w:cs="Arial"/>
          <w:b/>
          <w:i/>
          <w:sz w:val="22"/>
          <w:szCs w:val="22"/>
        </w:rPr>
      </w:pPr>
      <w:r w:rsidRPr="00BB3A74">
        <w:rPr>
          <w:rFonts w:ascii="Palatino Linotype" w:eastAsia="MS Mincho" w:hAnsi="Palatino Linotype" w:cs="Arial"/>
          <w:b/>
          <w:i/>
          <w:sz w:val="22"/>
          <w:szCs w:val="22"/>
        </w:rPr>
        <w:t xml:space="preserve">Ley de Transparencia y Acceso a la Información Pública del Estado de México y Municipios </w:t>
      </w:r>
    </w:p>
    <w:p w14:paraId="7A718BDD" w14:textId="77777777" w:rsidR="00043374" w:rsidRPr="00BB3A74" w:rsidRDefault="00043374" w:rsidP="00BB3A74">
      <w:pPr>
        <w:ind w:left="567" w:right="567"/>
        <w:jc w:val="both"/>
        <w:rPr>
          <w:rFonts w:ascii="Palatino Linotype" w:eastAsia="MS Mincho" w:hAnsi="Palatino Linotype" w:cs="Arial"/>
          <w:i/>
          <w:sz w:val="22"/>
          <w:szCs w:val="22"/>
        </w:rPr>
      </w:pPr>
      <w:r w:rsidRPr="00BB3A74">
        <w:rPr>
          <w:rFonts w:ascii="Palatino Linotype" w:eastAsia="MS Mincho" w:hAnsi="Palatino Linotype" w:cs="Arial"/>
          <w:i/>
          <w:sz w:val="22"/>
          <w:szCs w:val="22"/>
        </w:rPr>
        <w:t>“</w:t>
      </w:r>
      <w:r w:rsidRPr="00BB3A74">
        <w:rPr>
          <w:rFonts w:ascii="Palatino Linotype" w:eastAsia="MS Mincho" w:hAnsi="Palatino Linotype" w:cs="Arial"/>
          <w:b/>
          <w:i/>
          <w:sz w:val="22"/>
          <w:szCs w:val="22"/>
        </w:rPr>
        <w:t xml:space="preserve">Artículo 195. </w:t>
      </w:r>
      <w:r w:rsidRPr="00BB3A74">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6E550135" w14:textId="11444A17" w:rsidR="00B63BE6" w:rsidRDefault="00043374" w:rsidP="00B63BE6">
      <w:pPr>
        <w:pStyle w:val="Prrafodelista"/>
        <w:spacing w:before="240" w:after="240"/>
        <w:ind w:left="567"/>
        <w:jc w:val="both"/>
        <w:rPr>
          <w:rFonts w:ascii="Palatino Linotype" w:eastAsia="MS Mincho" w:hAnsi="Palatino Linotype" w:cs="Arial"/>
          <w:i/>
          <w:szCs w:val="22"/>
        </w:rPr>
      </w:pPr>
      <w:r w:rsidRPr="00BB3A74">
        <w:rPr>
          <w:rFonts w:ascii="Palatino Linotype" w:eastAsia="MS Mincho" w:hAnsi="Palatino Linotype" w:cs="Arial"/>
          <w:i/>
          <w:szCs w:val="22"/>
        </w:rPr>
        <w:t>(Énfasis añadido)</w:t>
      </w:r>
    </w:p>
    <w:p w14:paraId="03DB03A4" w14:textId="77777777" w:rsidR="00B63BE6" w:rsidRPr="00B63BE6" w:rsidRDefault="00B63BE6" w:rsidP="00B63BE6">
      <w:pPr>
        <w:spacing w:before="240" w:after="240"/>
        <w:jc w:val="both"/>
        <w:rPr>
          <w:rFonts w:ascii="Palatino Linotype" w:eastAsia="MS Mincho" w:hAnsi="Palatino Linotype" w:cs="Arial"/>
          <w:i/>
          <w:szCs w:val="22"/>
        </w:rPr>
      </w:pPr>
    </w:p>
    <w:p w14:paraId="4BD4356E" w14:textId="77777777" w:rsidR="00B63BE6" w:rsidRPr="00B63BE6" w:rsidRDefault="00BC6FDD" w:rsidP="00B63BE6">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rPr>
      </w:pPr>
      <w:r w:rsidRPr="006F7115">
        <w:rPr>
          <w:rFonts w:ascii="Palatino Linotype" w:eastAsiaTheme="minorEastAsia" w:hAnsi="Palatino Linotype"/>
          <w:color w:val="000000"/>
          <w:sz w:val="24"/>
          <w:szCs w:val="24"/>
          <w:lang w:val="es-ES_tradnl"/>
        </w:rPr>
        <w:t xml:space="preserve">El </w:t>
      </w:r>
      <w:r w:rsidRPr="006F7115">
        <w:rPr>
          <w:rFonts w:ascii="Palatino Linotype" w:eastAsiaTheme="minorEastAsia" w:hAnsi="Palatino Linotype"/>
          <w:b/>
          <w:color w:val="000000"/>
          <w:sz w:val="24"/>
          <w:szCs w:val="24"/>
          <w:lang w:val="es-ES_tradnl"/>
        </w:rPr>
        <w:t xml:space="preserve">SUJETO OBLIGADO </w:t>
      </w:r>
      <w:r w:rsidRPr="006F7115">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6F7115">
        <w:rPr>
          <w:rFonts w:ascii="Palatino Linotype" w:eastAsiaTheme="minorEastAsia" w:hAnsi="Palatino Linotype"/>
          <w:b/>
          <w:color w:val="000000"/>
          <w:sz w:val="24"/>
          <w:szCs w:val="24"/>
          <w:lang w:val="es-ES_tradnl"/>
        </w:rPr>
        <w:t xml:space="preserve">RECURRENTE </w:t>
      </w:r>
      <w:r w:rsidRPr="006F7115">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Pr="006F7115">
        <w:rPr>
          <w:rFonts w:ascii="Palatino Linotype" w:eastAsiaTheme="minorEastAsia" w:hAnsi="Palatino Linotype"/>
          <w:b/>
          <w:color w:val="000000"/>
          <w:sz w:val="24"/>
          <w:szCs w:val="24"/>
          <w:lang w:val="es-ES_tradnl"/>
        </w:rPr>
        <w:t>SAIMEX</w:t>
      </w:r>
      <w:r w:rsidR="0012305A" w:rsidRPr="006F7115">
        <w:rPr>
          <w:rFonts w:ascii="Palatino Linotype" w:eastAsiaTheme="minorEastAsia" w:hAnsi="Palatino Linotype"/>
          <w:b/>
          <w:color w:val="000000"/>
          <w:sz w:val="24"/>
          <w:szCs w:val="24"/>
          <w:lang w:val="es-ES_tradnl"/>
        </w:rPr>
        <w:t>.</w:t>
      </w:r>
      <w:r w:rsidRPr="006F7115">
        <w:rPr>
          <w:rFonts w:ascii="Palatino Linotype" w:eastAsiaTheme="minorEastAsia" w:hAnsi="Palatino Linotype"/>
          <w:b/>
          <w:color w:val="000000"/>
          <w:sz w:val="24"/>
          <w:szCs w:val="24"/>
          <w:lang w:val="es-ES_tradnl"/>
        </w:rPr>
        <w:t xml:space="preserve"> </w:t>
      </w:r>
    </w:p>
    <w:p w14:paraId="0EC88CCE" w14:textId="77777777" w:rsidR="00B63BE6" w:rsidRPr="00B63BE6" w:rsidRDefault="00B63BE6" w:rsidP="00B63BE6">
      <w:pPr>
        <w:tabs>
          <w:tab w:val="left" w:pos="284"/>
        </w:tabs>
        <w:spacing w:before="240" w:after="240" w:line="360" w:lineRule="auto"/>
        <w:contextualSpacing/>
        <w:jc w:val="both"/>
        <w:rPr>
          <w:rFonts w:ascii="Palatino Linotype" w:hAnsi="Palatino Linotype"/>
          <w:i/>
          <w:color w:val="000000"/>
          <w:sz w:val="24"/>
        </w:rPr>
      </w:pPr>
    </w:p>
    <w:p w14:paraId="23DC60AD" w14:textId="2712941B" w:rsidR="00BC6FDD" w:rsidRPr="00B63BE6" w:rsidRDefault="00BC6FDD" w:rsidP="00B63BE6">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rPr>
      </w:pPr>
      <w:r w:rsidRPr="00B63BE6">
        <w:rPr>
          <w:rFonts w:ascii="Palatino Linotype" w:hAnsi="Palatino Linotype" w:cs="Arial"/>
          <w:color w:val="222222"/>
          <w:sz w:val="24"/>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87596A7" w14:textId="77777777" w:rsidR="00BC6FDD" w:rsidRPr="006F7115" w:rsidRDefault="00BC6FDD" w:rsidP="00BC6FDD">
      <w:pPr>
        <w:pStyle w:val="Prrafodelista"/>
        <w:tabs>
          <w:tab w:val="left" w:pos="284"/>
        </w:tabs>
        <w:spacing w:line="360" w:lineRule="auto"/>
        <w:ind w:left="0"/>
        <w:jc w:val="both"/>
        <w:rPr>
          <w:rFonts w:ascii="Palatino Linotype" w:hAnsi="Palatino Linotype" w:cs="Arial"/>
        </w:rPr>
      </w:pPr>
    </w:p>
    <w:p w14:paraId="32215B49" w14:textId="77777777" w:rsidR="00BC6FDD" w:rsidRPr="00BB3A74" w:rsidRDefault="00BC6FDD" w:rsidP="00BB3A74">
      <w:pPr>
        <w:pStyle w:val="m1609377113336227858gmail-msonormal"/>
        <w:shd w:val="clear" w:color="auto" w:fill="FFFFFF"/>
        <w:tabs>
          <w:tab w:val="left" w:pos="284"/>
        </w:tabs>
        <w:spacing w:before="0" w:beforeAutospacing="0" w:after="0" w:afterAutospacing="0"/>
        <w:ind w:left="567" w:right="567"/>
        <w:jc w:val="both"/>
        <w:rPr>
          <w:rFonts w:ascii="Palatino Linotype" w:hAnsi="Palatino Linotype" w:cs="Arial"/>
          <w:i/>
          <w:iCs/>
          <w:color w:val="000000" w:themeColor="text1"/>
          <w:lang w:val="es-ES_tradnl"/>
        </w:rPr>
      </w:pPr>
      <w:r w:rsidRPr="00BB3A74">
        <w:rPr>
          <w:rFonts w:ascii="Palatino Linotype" w:hAnsi="Palatino Linotype" w:cs="Arial"/>
          <w:b/>
          <w:bCs/>
          <w:i/>
          <w:iCs/>
          <w:color w:val="000000" w:themeColor="text1"/>
          <w:sz w:val="22"/>
          <w:lang w:val="es-ES_tradnl"/>
        </w:rPr>
        <w:t>QUEJA, RECURSO DE. LA OMISION DE RENDIR EL INFORME RESPECTIVO NO IMPIDE QUE SE RESUELV</w:t>
      </w:r>
      <w:r w:rsidRPr="00BB3A74">
        <w:rPr>
          <w:rFonts w:ascii="Palatino Linotype" w:hAnsi="Palatino Linotype" w:cs="Arial"/>
          <w:i/>
          <w:iCs/>
          <w:color w:val="000000" w:themeColor="text1"/>
          <w:sz w:val="22"/>
          <w:lang w:val="es-ES_tradnl"/>
        </w:rPr>
        <w:t xml:space="preserve">A. El artículo 98 de la Ley de Amparo prevé la </w:t>
      </w:r>
      <w:r w:rsidRPr="00BB3A74">
        <w:rPr>
          <w:rFonts w:ascii="Palatino Linotype" w:hAnsi="Palatino Linotype" w:cs="Arial"/>
          <w:i/>
          <w:iCs/>
          <w:color w:val="000000" w:themeColor="text1"/>
          <w:sz w:val="22"/>
          <w:lang w:val="es-ES_tradnl"/>
        </w:rPr>
        <w:lastRenderedPageBreak/>
        <w:t>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4B7D876" w14:textId="77777777" w:rsidR="00BC6FDD" w:rsidRPr="006F7115" w:rsidRDefault="00BC6FDD" w:rsidP="00BC6FDD">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44971787" w14:textId="77777777" w:rsidR="00B63BE6" w:rsidRPr="00BA1FB0" w:rsidRDefault="00BC6FDD" w:rsidP="00B63BE6">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BA1FB0">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BA1FB0">
        <w:rPr>
          <w:rFonts w:ascii="Palatino Linotype" w:hAnsi="Palatino Linotype" w:cs="Arial"/>
          <w:b/>
          <w:bCs/>
          <w:color w:val="222222"/>
          <w:sz w:val="24"/>
        </w:rPr>
        <w:t>SUJETO OBLIGADO</w:t>
      </w:r>
      <w:r w:rsidRPr="00BA1FB0">
        <w:rPr>
          <w:rFonts w:ascii="Palatino Linotype" w:hAnsi="Palatino Linotype" w:cs="Arial"/>
          <w:color w:val="222222"/>
          <w:sz w:val="24"/>
        </w:rPr>
        <w:t> pierda la oportunidad de manifestar lo que a su derecho convenga.</w:t>
      </w:r>
    </w:p>
    <w:p w14:paraId="6D87F120" w14:textId="77777777" w:rsidR="00B63BE6" w:rsidRPr="00BA1FB0" w:rsidRDefault="00B63BE6" w:rsidP="00B63BE6">
      <w:pPr>
        <w:pStyle w:val="Prrafodelista"/>
        <w:tabs>
          <w:tab w:val="left" w:pos="284"/>
        </w:tabs>
        <w:spacing w:line="360" w:lineRule="auto"/>
        <w:ind w:left="0"/>
        <w:jc w:val="both"/>
        <w:rPr>
          <w:rFonts w:ascii="Palatino Linotype" w:hAnsi="Palatino Linotype" w:cs="Arial"/>
          <w:b/>
          <w:bCs/>
          <w:sz w:val="24"/>
          <w:lang w:eastAsia="es-MX"/>
        </w:rPr>
      </w:pPr>
    </w:p>
    <w:p w14:paraId="117197FB" w14:textId="77777777" w:rsidR="00B63BE6" w:rsidRPr="00BA1FB0" w:rsidRDefault="00BB3A74" w:rsidP="00B63BE6">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BA1FB0">
        <w:rPr>
          <w:rFonts w:ascii="Palatino Linotype" w:hAnsi="Palatino Linotype" w:cs="Tahoma"/>
          <w:sz w:val="24"/>
        </w:rPr>
        <w:t xml:space="preserve">El </w:t>
      </w:r>
      <w:r w:rsidRPr="00BA1FB0">
        <w:rPr>
          <w:rFonts w:ascii="Palatino Linotype" w:eastAsia="Calibri" w:hAnsi="Palatino Linotype" w:cs="Arial"/>
          <w:color w:val="000000" w:themeColor="text1"/>
          <w:sz w:val="24"/>
        </w:rPr>
        <w:t>veintiuno (21) de septiembre de dos mil veintidós se</w:t>
      </w:r>
      <w:r w:rsidRPr="00BA1FB0">
        <w:rPr>
          <w:rFonts w:ascii="Palatino Linotype" w:hAnsi="Palatino Linotype" w:cs="Arial"/>
          <w:color w:val="000000" w:themeColor="text1"/>
          <w:sz w:val="24"/>
        </w:rPr>
        <w:t xml:space="preserve"> notificó el acuerdo mediante el cual se aprobó la ampliación de plazo para emitir resolución.</w:t>
      </w:r>
    </w:p>
    <w:p w14:paraId="4DE03626" w14:textId="77777777" w:rsidR="00B63BE6" w:rsidRPr="00BA1FB0" w:rsidRDefault="00B63BE6" w:rsidP="00B63BE6">
      <w:pPr>
        <w:rPr>
          <w:rFonts w:ascii="Palatino Linotype" w:hAnsi="Palatino Linotype" w:cs="Tahoma"/>
          <w:sz w:val="24"/>
          <w:szCs w:val="24"/>
        </w:rPr>
      </w:pPr>
    </w:p>
    <w:p w14:paraId="54885764" w14:textId="701C86F0" w:rsidR="00BB3A74" w:rsidRPr="00BA1FB0" w:rsidRDefault="00BB3A74" w:rsidP="00B63BE6">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BA1FB0">
        <w:rPr>
          <w:rFonts w:ascii="Palatino Linotype" w:hAnsi="Palatino Linotype" w:cs="Tahoma"/>
          <w:sz w:val="24"/>
        </w:rPr>
        <w:t xml:space="preserve">Este </w:t>
      </w:r>
      <w:r w:rsidRPr="00BA1FB0">
        <w:rPr>
          <w:rFonts w:ascii="Palatino Linotype" w:hAnsi="Palatino Linotype"/>
          <w:sz w:val="24"/>
        </w:rPr>
        <w:t xml:space="preserve">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w:t>
      </w:r>
      <w:r w:rsidRPr="00BA1FB0">
        <w:rPr>
          <w:rFonts w:ascii="Palatino Linotype" w:hAnsi="Palatino Linotype"/>
          <w:sz w:val="24"/>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7AB813E" w14:textId="77777777" w:rsidR="00BB3A74" w:rsidRPr="00BA1FB0" w:rsidRDefault="00BB3A74" w:rsidP="00BB3A74">
      <w:pPr>
        <w:pStyle w:val="Prrafodelista"/>
        <w:spacing w:line="360" w:lineRule="auto"/>
        <w:ind w:left="0"/>
        <w:jc w:val="both"/>
        <w:rPr>
          <w:rFonts w:ascii="Palatino Linotype" w:hAnsi="Palatino Linotype" w:cs="Tahoma"/>
          <w:sz w:val="24"/>
        </w:rPr>
      </w:pPr>
    </w:p>
    <w:p w14:paraId="432A28E3"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6F6242" w14:textId="77777777" w:rsidR="00BB3A74" w:rsidRPr="00BA1FB0" w:rsidRDefault="00BB3A74" w:rsidP="00BB3A74">
      <w:pPr>
        <w:rPr>
          <w:rFonts w:ascii="Palatino Linotype" w:hAnsi="Palatino Linotype"/>
          <w:sz w:val="24"/>
          <w:szCs w:val="24"/>
        </w:rPr>
      </w:pPr>
    </w:p>
    <w:p w14:paraId="0810B20C"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8B3AB3" w14:textId="77777777" w:rsidR="00BB3A74" w:rsidRPr="00BA1FB0" w:rsidRDefault="00BB3A74" w:rsidP="00BB3A74">
      <w:pPr>
        <w:rPr>
          <w:rFonts w:ascii="Palatino Linotype" w:hAnsi="Palatino Linotype"/>
          <w:sz w:val="24"/>
          <w:szCs w:val="24"/>
        </w:rPr>
      </w:pPr>
    </w:p>
    <w:p w14:paraId="4D47B8CF"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89C07A" w14:textId="77777777" w:rsidR="00BB3A74" w:rsidRPr="00BA1FB0" w:rsidRDefault="00BB3A74" w:rsidP="00BB3A74">
      <w:pPr>
        <w:pStyle w:val="Prrafodelista"/>
        <w:rPr>
          <w:rFonts w:ascii="Palatino Linotype" w:hAnsi="Palatino Linotype"/>
          <w:sz w:val="24"/>
        </w:rPr>
      </w:pPr>
    </w:p>
    <w:p w14:paraId="1B2E4478"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 xml:space="preserve">Por ello, excepcionalmente, si un asunto es resuelto con posterioridad a los plazos señalados por la norma debe analizarse la razonabilidad de dicha dilación atendiendo a los siguientes criterios: </w:t>
      </w:r>
    </w:p>
    <w:p w14:paraId="59055F8C" w14:textId="4990669C" w:rsidR="00BB3A74" w:rsidRDefault="00BB3A74" w:rsidP="00BB3A74">
      <w:pPr>
        <w:rPr>
          <w:rFonts w:ascii="Palatino Linotype" w:hAnsi="Palatino Linotype"/>
        </w:rPr>
      </w:pPr>
    </w:p>
    <w:p w14:paraId="476A5C18" w14:textId="77777777" w:rsidR="00BB3A74" w:rsidRPr="00D371F7" w:rsidRDefault="00BB3A74" w:rsidP="00BB3A74">
      <w:pPr>
        <w:pStyle w:val="Prrafodelista"/>
        <w:numPr>
          <w:ilvl w:val="0"/>
          <w:numId w:val="14"/>
        </w:numPr>
        <w:ind w:left="709" w:right="565" w:hanging="142"/>
        <w:jc w:val="both"/>
        <w:rPr>
          <w:rFonts w:ascii="Palatino Linotype" w:hAnsi="Palatino Linotype"/>
          <w:szCs w:val="22"/>
        </w:rPr>
      </w:pPr>
      <w:r w:rsidRPr="00D371F7">
        <w:rPr>
          <w:rFonts w:ascii="Palatino Linotype" w:hAnsi="Palatino Linotype"/>
          <w:szCs w:val="22"/>
        </w:rPr>
        <w:t xml:space="preserve">Complejidad del Asunto: La complejidad de la prueba, la pluralidad de sujetos procesales, el tiempo transcurrido, las características y contexto del recurso. </w:t>
      </w:r>
    </w:p>
    <w:p w14:paraId="565BE0A8" w14:textId="77777777" w:rsidR="00BB3A74" w:rsidRPr="00D371F7" w:rsidRDefault="00BB3A74" w:rsidP="00BB3A74">
      <w:pPr>
        <w:pStyle w:val="Prrafodelista"/>
        <w:ind w:left="709" w:right="565" w:hanging="142"/>
        <w:jc w:val="both"/>
        <w:rPr>
          <w:rFonts w:ascii="Palatino Linotype" w:hAnsi="Palatino Linotype"/>
          <w:szCs w:val="22"/>
        </w:rPr>
      </w:pPr>
    </w:p>
    <w:p w14:paraId="1DC66201" w14:textId="77777777" w:rsidR="00BB3A74" w:rsidRPr="00D371F7" w:rsidRDefault="00BB3A74" w:rsidP="00BB3A74">
      <w:pPr>
        <w:pStyle w:val="Prrafodelista"/>
        <w:numPr>
          <w:ilvl w:val="0"/>
          <w:numId w:val="14"/>
        </w:numPr>
        <w:ind w:left="709" w:right="565" w:hanging="142"/>
        <w:jc w:val="both"/>
        <w:rPr>
          <w:rFonts w:ascii="Palatino Linotype" w:hAnsi="Palatino Linotype"/>
          <w:szCs w:val="22"/>
        </w:rPr>
      </w:pPr>
      <w:r w:rsidRPr="00D371F7">
        <w:rPr>
          <w:rFonts w:ascii="Palatino Linotype" w:hAnsi="Palatino Linotype"/>
          <w:szCs w:val="22"/>
        </w:rPr>
        <w:t>Actividad Procesal del interesado. Acciones u omisiones del interesado.</w:t>
      </w:r>
    </w:p>
    <w:p w14:paraId="5EAA7317" w14:textId="77777777" w:rsidR="00BB3A74" w:rsidRPr="00D371F7" w:rsidRDefault="00BB3A74" w:rsidP="00BB3A74">
      <w:pPr>
        <w:ind w:left="709" w:right="565" w:hanging="142"/>
        <w:jc w:val="both"/>
        <w:rPr>
          <w:rFonts w:ascii="Palatino Linotype" w:hAnsi="Palatino Linotype"/>
          <w:sz w:val="22"/>
          <w:szCs w:val="22"/>
        </w:rPr>
      </w:pPr>
    </w:p>
    <w:p w14:paraId="4C0E1212" w14:textId="77777777" w:rsidR="00BB3A74" w:rsidRPr="00D371F7" w:rsidRDefault="00BB3A74" w:rsidP="00BB3A74">
      <w:pPr>
        <w:pStyle w:val="Prrafodelista"/>
        <w:numPr>
          <w:ilvl w:val="0"/>
          <w:numId w:val="14"/>
        </w:numPr>
        <w:ind w:left="709" w:right="565" w:hanging="142"/>
        <w:jc w:val="both"/>
        <w:rPr>
          <w:rFonts w:ascii="Palatino Linotype" w:hAnsi="Palatino Linotype"/>
          <w:szCs w:val="22"/>
        </w:rPr>
      </w:pPr>
      <w:r w:rsidRPr="00D371F7">
        <w:rPr>
          <w:rFonts w:ascii="Palatino Linotype" w:hAnsi="Palatino Linotype"/>
          <w:szCs w:val="22"/>
        </w:rPr>
        <w:t>Conducta de la Autoridad: Las Acciones u omisiones realizadas en el procedimiento. Así como si la autoridad actuó con la debida diligencia.</w:t>
      </w:r>
    </w:p>
    <w:p w14:paraId="52D818C6" w14:textId="77777777" w:rsidR="00BB3A74" w:rsidRPr="00D371F7" w:rsidRDefault="00BB3A74" w:rsidP="00BB3A74">
      <w:pPr>
        <w:pStyle w:val="Prrafodelista"/>
        <w:ind w:left="709" w:right="565" w:hanging="142"/>
        <w:rPr>
          <w:rFonts w:ascii="Palatino Linotype" w:hAnsi="Palatino Linotype"/>
          <w:szCs w:val="22"/>
        </w:rPr>
      </w:pPr>
    </w:p>
    <w:p w14:paraId="43BD3BEC" w14:textId="7B888BC3" w:rsidR="00BB3A74" w:rsidRPr="00BB3A74" w:rsidRDefault="00BB3A74" w:rsidP="00BB3A74">
      <w:pPr>
        <w:pStyle w:val="Prrafodelista"/>
        <w:numPr>
          <w:ilvl w:val="0"/>
          <w:numId w:val="14"/>
        </w:numPr>
        <w:ind w:right="565"/>
        <w:contextualSpacing w:val="0"/>
        <w:jc w:val="both"/>
        <w:rPr>
          <w:rFonts w:ascii="Palatino Linotype" w:hAnsi="Palatino Linotype"/>
          <w:szCs w:val="22"/>
        </w:rPr>
      </w:pPr>
      <w:r w:rsidRPr="00525775">
        <w:rPr>
          <w:rFonts w:ascii="Palatino Linotype" w:hAnsi="Palatino Linotype"/>
          <w:szCs w:val="22"/>
        </w:rPr>
        <w:t>La afectación generada en la situación jurídica de la persona involucrada en el proceso: Violación a sus derechos humanos.</w:t>
      </w:r>
    </w:p>
    <w:p w14:paraId="0E82B51A" w14:textId="77777777" w:rsidR="00BB3A74" w:rsidRPr="00BB3A74" w:rsidRDefault="00BB3A74" w:rsidP="00BB3A74">
      <w:pPr>
        <w:rPr>
          <w:rFonts w:ascii="Palatino Linotype" w:hAnsi="Palatino Linotype"/>
        </w:rPr>
      </w:pPr>
    </w:p>
    <w:p w14:paraId="02D548EB"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679B14" w14:textId="77777777" w:rsidR="00BB3A74" w:rsidRPr="00BA1FB0" w:rsidRDefault="00BB3A74" w:rsidP="00BB3A74">
      <w:pPr>
        <w:pStyle w:val="Prrafodelista"/>
        <w:spacing w:line="360" w:lineRule="auto"/>
        <w:ind w:left="0"/>
        <w:jc w:val="both"/>
        <w:rPr>
          <w:rFonts w:ascii="Palatino Linotype" w:hAnsi="Palatino Linotype" w:cs="Tahoma"/>
          <w:sz w:val="24"/>
        </w:rPr>
      </w:pPr>
    </w:p>
    <w:p w14:paraId="0E70D63B"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Argumento que encuentra sustento en la jurisprudencia P</w:t>
      </w:r>
      <w:proofErr w:type="gramStart"/>
      <w:r w:rsidRPr="00BA1FB0">
        <w:rPr>
          <w:rFonts w:ascii="Palatino Linotype" w:hAnsi="Palatino Linotype"/>
          <w:sz w:val="24"/>
        </w:rPr>
        <w:t>./</w:t>
      </w:r>
      <w:proofErr w:type="gramEnd"/>
      <w:r w:rsidRPr="00BA1FB0">
        <w:rPr>
          <w:rFonts w:ascii="Palatino Linotype" w:hAnsi="Palatino Linotype"/>
          <w:sz w:val="24"/>
        </w:rPr>
        <w:t xml:space="preserve">J. 32/92 emitida por el Pleno de la Suprema Corte de Justicia de la Nación de rubro </w:t>
      </w:r>
      <w:r w:rsidRPr="00BA1FB0">
        <w:rPr>
          <w:rFonts w:ascii="Palatino Linotype" w:hAnsi="Palatino Linotype"/>
          <w:i/>
          <w:sz w:val="24"/>
        </w:rPr>
        <w:t xml:space="preserve">“TÉRMINOS </w:t>
      </w:r>
      <w:r w:rsidRPr="00BA1FB0">
        <w:rPr>
          <w:rFonts w:ascii="Palatino Linotype" w:hAnsi="Palatino Linotype"/>
          <w:i/>
          <w:sz w:val="24"/>
        </w:rPr>
        <w:lastRenderedPageBreak/>
        <w:t>PROCESALES. PARA DETERMINAR SI UN FUNCIONARIO JUDICIAL ACTUÓ INDEBIDAMENTE POR NO RESPETARLOS SE DEBE ATENDER AL PRESUPUESTO QUE CONSIDERÓ EL LEGISLADOR AL FIJARLOS Y LAS CARACTERÍSTICAS DEL CASO.”</w:t>
      </w:r>
      <w:r w:rsidRPr="00BA1FB0">
        <w:rPr>
          <w:rFonts w:ascii="Palatino Linotype" w:hAnsi="Palatino Linotype"/>
          <w:sz w:val="24"/>
        </w:rPr>
        <w:t>, visible en la Gaceta del Seminario Judicial de la Federación con el registro digital 205635.</w:t>
      </w:r>
    </w:p>
    <w:p w14:paraId="19D75B32" w14:textId="77777777" w:rsidR="00BB3A74" w:rsidRPr="00BA1FB0" w:rsidRDefault="00BB3A74" w:rsidP="00BB3A74">
      <w:pPr>
        <w:rPr>
          <w:rFonts w:ascii="Palatino Linotype" w:hAnsi="Palatino Linotype"/>
          <w:sz w:val="24"/>
          <w:szCs w:val="24"/>
        </w:rPr>
      </w:pPr>
    </w:p>
    <w:p w14:paraId="23EB8DB4"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A80018" w14:textId="77777777" w:rsidR="00BB3A74" w:rsidRPr="00BA1FB0" w:rsidRDefault="00BB3A74" w:rsidP="00BB3A74">
      <w:pPr>
        <w:rPr>
          <w:rFonts w:ascii="Palatino Linotype" w:hAnsi="Palatino Linotype"/>
          <w:sz w:val="24"/>
          <w:szCs w:val="24"/>
        </w:rPr>
      </w:pPr>
    </w:p>
    <w:p w14:paraId="4065B475" w14:textId="77777777"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18C8CC0A" w14:textId="77777777" w:rsidR="00BB3A74" w:rsidRPr="00BA1FB0" w:rsidRDefault="00BB3A74" w:rsidP="00BB3A74">
      <w:pPr>
        <w:rPr>
          <w:rFonts w:ascii="Palatino Linotype" w:hAnsi="Palatino Linotype"/>
          <w:sz w:val="24"/>
          <w:szCs w:val="24"/>
        </w:rPr>
      </w:pPr>
    </w:p>
    <w:p w14:paraId="4DF063C1" w14:textId="749CDA0A"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lastRenderedPageBreak/>
        <w:t>Al respecto, también son de considerar los criterios sostenidos por el Cuarto Tribunal Colegiado en Materia Administrativa del Primer Circuito, cuyos rubros y datos de identificación son los siguientes:</w:t>
      </w:r>
    </w:p>
    <w:p w14:paraId="1A2FB0E4" w14:textId="77777777" w:rsidR="00BB3A74" w:rsidRDefault="00BB3A74" w:rsidP="00BB3A74">
      <w:pPr>
        <w:rPr>
          <w:rFonts w:ascii="Palatino Linotype" w:hAnsi="Palatino Linotype"/>
        </w:rPr>
      </w:pPr>
    </w:p>
    <w:p w14:paraId="32A1E323" w14:textId="77777777" w:rsidR="00BB3A74" w:rsidRPr="00D371F7" w:rsidRDefault="00BB3A74" w:rsidP="00B63BE6">
      <w:pPr>
        <w:ind w:left="567" w:right="565"/>
        <w:jc w:val="both"/>
        <w:rPr>
          <w:rFonts w:ascii="Palatino Linotype" w:hAnsi="Palatino Linotype"/>
          <w:sz w:val="22"/>
          <w:szCs w:val="22"/>
        </w:rPr>
      </w:pPr>
      <w:r w:rsidRPr="00D371F7">
        <w:rPr>
          <w:rFonts w:ascii="Palatino Linotype" w:hAnsi="Palatino Linotype"/>
          <w:i/>
          <w:sz w:val="22"/>
          <w:szCs w:val="22"/>
        </w:rPr>
        <w:t>“PLAZO RAZONABLE PARA RESOLVER. DIMENSIÓN Y EFECTOS DE ESTE CONCEPTO CUANDO SE ADUCE EXCESIVA CARGA DE TRABAJO.”</w:t>
      </w:r>
      <w:r w:rsidRPr="00D371F7">
        <w:rPr>
          <w:rFonts w:ascii="Palatino Linotype" w:hAnsi="Palatino Linotype"/>
          <w:sz w:val="22"/>
          <w:szCs w:val="22"/>
        </w:rPr>
        <w:t xml:space="preserve"> consultable en el Seminario Judicial de la Federación y su gaceta, con el registro digital 2002351.</w:t>
      </w:r>
    </w:p>
    <w:p w14:paraId="0793740F" w14:textId="77777777" w:rsidR="00BB3A74" w:rsidRPr="00D371F7" w:rsidRDefault="00BB3A74" w:rsidP="00B63BE6">
      <w:pPr>
        <w:ind w:left="567" w:right="565"/>
        <w:jc w:val="both"/>
        <w:rPr>
          <w:rFonts w:ascii="Palatino Linotype" w:hAnsi="Palatino Linotype"/>
          <w:b/>
          <w:sz w:val="22"/>
          <w:szCs w:val="22"/>
        </w:rPr>
      </w:pPr>
    </w:p>
    <w:p w14:paraId="3ED81BB9" w14:textId="77777777" w:rsidR="00BB3A74" w:rsidRPr="00DF76A4" w:rsidRDefault="00BB3A74" w:rsidP="00B63BE6">
      <w:pPr>
        <w:ind w:left="567" w:right="565"/>
        <w:jc w:val="both"/>
        <w:rPr>
          <w:rFonts w:ascii="Palatino Linotype" w:hAnsi="Palatino Linotype"/>
          <w:sz w:val="22"/>
          <w:szCs w:val="22"/>
        </w:rPr>
      </w:pPr>
      <w:r w:rsidRPr="00D371F7">
        <w:rPr>
          <w:rFonts w:ascii="Palatino Linotype" w:hAnsi="Palatino Linotype"/>
          <w:i/>
          <w:sz w:val="22"/>
          <w:szCs w:val="22"/>
        </w:rPr>
        <w:t>“PLAZO RAZONABLE PARA RESOLVER. CONCEPTO Y ELEMENTOS QUE LO INTEGRAN A LA LUZ DEL DERECHO INTERNACIONAL DE LOS DERECHOS HUMANOS.”</w:t>
      </w:r>
      <w:r w:rsidRPr="00D371F7">
        <w:rPr>
          <w:rFonts w:ascii="Palatino Linotype" w:hAnsi="Palatino Linotype"/>
          <w:sz w:val="22"/>
          <w:szCs w:val="22"/>
        </w:rPr>
        <w:t>, visible en el Seminario Judicial de la Federación y su gaceta, con el registro digital 2002350.</w:t>
      </w:r>
    </w:p>
    <w:p w14:paraId="03AC4B7F" w14:textId="77777777" w:rsidR="00BB3A74" w:rsidRPr="00DF76A4" w:rsidRDefault="00BB3A74" w:rsidP="00BB3A74">
      <w:pPr>
        <w:rPr>
          <w:rFonts w:ascii="Palatino Linotype" w:hAnsi="Palatino Linotype"/>
        </w:rPr>
      </w:pPr>
    </w:p>
    <w:p w14:paraId="7BA587A7" w14:textId="1B2E72E5" w:rsidR="00BB3A74" w:rsidRPr="00BA1FB0" w:rsidRDefault="00BB3A74" w:rsidP="00BB3A74">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hAnsi="Palatino Linotype"/>
          <w:sz w:val="24"/>
        </w:rPr>
        <w:t>Por ello, este Organismo Garante comprometido con la tutela de los derechos humanos confiados, señala que este exceso de plazo legal para resolver el presente asunto resulta de carácter excepcional.</w:t>
      </w:r>
    </w:p>
    <w:p w14:paraId="7BA1D1E7" w14:textId="77777777" w:rsidR="00BB3A74" w:rsidRPr="00BA1FB0" w:rsidRDefault="00BB3A74" w:rsidP="00BB3A74">
      <w:pPr>
        <w:pStyle w:val="Prrafodelista"/>
        <w:spacing w:line="360" w:lineRule="auto"/>
        <w:ind w:left="0"/>
        <w:jc w:val="both"/>
        <w:rPr>
          <w:rFonts w:ascii="Palatino Linotype" w:hAnsi="Palatino Linotype" w:cs="Tahoma"/>
          <w:sz w:val="24"/>
        </w:rPr>
      </w:pPr>
    </w:p>
    <w:p w14:paraId="04016115" w14:textId="50F6D1AE" w:rsidR="00BC6FDD" w:rsidRDefault="00DD7DC3" w:rsidP="00286CFD">
      <w:pPr>
        <w:pStyle w:val="Prrafodelista"/>
        <w:numPr>
          <w:ilvl w:val="0"/>
          <w:numId w:val="3"/>
        </w:numPr>
        <w:spacing w:line="360" w:lineRule="auto"/>
        <w:ind w:left="0" w:firstLine="0"/>
        <w:jc w:val="both"/>
        <w:rPr>
          <w:rFonts w:ascii="Palatino Linotype" w:hAnsi="Palatino Linotype" w:cs="Tahoma"/>
          <w:sz w:val="24"/>
        </w:rPr>
      </w:pPr>
      <w:r w:rsidRPr="00BA1FB0">
        <w:rPr>
          <w:rFonts w:ascii="Palatino Linotype" w:eastAsia="Calibri" w:hAnsi="Palatino Linotype" w:cs="Arial"/>
          <w:sz w:val="24"/>
          <w:lang w:val="es-ES"/>
        </w:rPr>
        <w:t xml:space="preserve">El </w:t>
      </w:r>
      <w:r w:rsidR="00394C37" w:rsidRPr="00BA1FB0">
        <w:rPr>
          <w:rFonts w:ascii="Palatino Linotype" w:eastAsia="Calibri" w:hAnsi="Palatino Linotype" w:cs="Arial"/>
          <w:sz w:val="24"/>
          <w:lang w:val="es-ES"/>
        </w:rPr>
        <w:t>veinti</w:t>
      </w:r>
      <w:r w:rsidR="00023C98" w:rsidRPr="00BA1FB0">
        <w:rPr>
          <w:rFonts w:ascii="Palatino Linotype" w:eastAsia="Calibri" w:hAnsi="Palatino Linotype" w:cs="Arial"/>
          <w:sz w:val="24"/>
          <w:lang w:val="es-ES"/>
        </w:rPr>
        <w:t xml:space="preserve">uno </w:t>
      </w:r>
      <w:r w:rsidR="004F1E2D" w:rsidRPr="00BA1FB0">
        <w:rPr>
          <w:rFonts w:ascii="Palatino Linotype" w:eastAsia="Calibri" w:hAnsi="Palatino Linotype" w:cs="Arial"/>
          <w:sz w:val="24"/>
          <w:lang w:val="es-ES"/>
        </w:rPr>
        <w:t>(</w:t>
      </w:r>
      <w:r w:rsidR="00C21A0D" w:rsidRPr="00BA1FB0">
        <w:rPr>
          <w:rFonts w:ascii="Palatino Linotype" w:eastAsia="Calibri" w:hAnsi="Palatino Linotype" w:cs="Arial"/>
          <w:sz w:val="24"/>
          <w:lang w:val="es-ES"/>
        </w:rPr>
        <w:t>2</w:t>
      </w:r>
      <w:r w:rsidR="00023C98" w:rsidRPr="00BA1FB0">
        <w:rPr>
          <w:rFonts w:ascii="Palatino Linotype" w:eastAsia="Calibri" w:hAnsi="Palatino Linotype" w:cs="Arial"/>
          <w:sz w:val="24"/>
          <w:lang w:val="es-ES"/>
        </w:rPr>
        <w:t>1</w:t>
      </w:r>
      <w:r w:rsidR="004F1E2D" w:rsidRPr="00BA1FB0">
        <w:rPr>
          <w:rFonts w:ascii="Palatino Linotype" w:eastAsia="Calibri" w:hAnsi="Palatino Linotype" w:cs="Arial"/>
          <w:sz w:val="24"/>
          <w:lang w:val="es-ES"/>
        </w:rPr>
        <w:t xml:space="preserve">) </w:t>
      </w:r>
      <w:r w:rsidR="0012305A" w:rsidRPr="00BA1FB0">
        <w:rPr>
          <w:rFonts w:ascii="Palatino Linotype" w:eastAsia="Calibri" w:hAnsi="Palatino Linotype" w:cs="Arial"/>
          <w:sz w:val="24"/>
          <w:lang w:val="es-ES"/>
        </w:rPr>
        <w:t xml:space="preserve">de </w:t>
      </w:r>
      <w:r w:rsidR="00F76E51" w:rsidRPr="00BA1FB0">
        <w:rPr>
          <w:rFonts w:ascii="Palatino Linotype" w:eastAsia="Calibri" w:hAnsi="Palatino Linotype" w:cs="Arial"/>
          <w:sz w:val="24"/>
          <w:lang w:val="es-ES"/>
        </w:rPr>
        <w:t>septiembre</w:t>
      </w:r>
      <w:r w:rsidR="0012305A" w:rsidRPr="00BA1FB0">
        <w:rPr>
          <w:rFonts w:ascii="Palatino Linotype" w:eastAsia="Calibri" w:hAnsi="Palatino Linotype" w:cs="Arial"/>
          <w:sz w:val="24"/>
          <w:lang w:val="es-ES"/>
        </w:rPr>
        <w:t xml:space="preserve"> d</w:t>
      </w:r>
      <w:r w:rsidR="00E65B7C" w:rsidRPr="00BA1FB0">
        <w:rPr>
          <w:rFonts w:ascii="Palatino Linotype" w:eastAsia="Calibri" w:hAnsi="Palatino Linotype" w:cs="Arial"/>
          <w:sz w:val="24"/>
          <w:lang w:val="es-ES"/>
        </w:rPr>
        <w:t xml:space="preserve">e </w:t>
      </w:r>
      <w:r w:rsidR="00D73603" w:rsidRPr="00BA1FB0">
        <w:rPr>
          <w:rFonts w:ascii="Palatino Linotype" w:eastAsia="Calibri" w:hAnsi="Palatino Linotype" w:cs="Arial"/>
          <w:sz w:val="24"/>
          <w:lang w:val="es-ES"/>
        </w:rPr>
        <w:t>dos mil veinti</w:t>
      </w:r>
      <w:r w:rsidR="0021453D" w:rsidRPr="00BA1FB0">
        <w:rPr>
          <w:rFonts w:ascii="Palatino Linotype" w:eastAsia="Calibri" w:hAnsi="Palatino Linotype" w:cs="Arial"/>
          <w:sz w:val="24"/>
          <w:lang w:val="es-ES"/>
        </w:rPr>
        <w:t>dós</w:t>
      </w:r>
      <w:r w:rsidR="00D73603" w:rsidRPr="00BA1FB0">
        <w:rPr>
          <w:rFonts w:ascii="Palatino Linotype" w:eastAsia="Calibri" w:hAnsi="Palatino Linotype" w:cs="Arial"/>
          <w:sz w:val="24"/>
          <w:lang w:val="es-ES"/>
        </w:rPr>
        <w:t>, la</w:t>
      </w:r>
      <w:r w:rsidR="005000AA" w:rsidRPr="00BA1FB0">
        <w:rPr>
          <w:rFonts w:ascii="Palatino Linotype" w:hAnsi="Palatino Linotype"/>
          <w:sz w:val="24"/>
        </w:rPr>
        <w:t xml:space="preserve"> Comisionad</w:t>
      </w:r>
      <w:r w:rsidR="00D73603" w:rsidRPr="00BA1FB0">
        <w:rPr>
          <w:rFonts w:ascii="Palatino Linotype" w:hAnsi="Palatino Linotype"/>
          <w:sz w:val="24"/>
        </w:rPr>
        <w:t>a</w:t>
      </w:r>
      <w:r w:rsidR="005000AA" w:rsidRPr="00BA1FB0">
        <w:rPr>
          <w:rFonts w:ascii="Palatino Linotype" w:hAnsi="Palatino Linotype"/>
          <w:sz w:val="24"/>
        </w:rPr>
        <w:t xml:space="preserve"> Ponente decretó el cierre de instrucción</w:t>
      </w:r>
      <w:r w:rsidR="00BB3A74" w:rsidRPr="00BA1FB0">
        <w:rPr>
          <w:rFonts w:ascii="Palatino Linotype" w:hAnsi="Palatino Linotype" w:cs="Arial"/>
          <w:sz w:val="24"/>
        </w:rPr>
        <w:t>,</w:t>
      </w:r>
      <w:r w:rsidR="00C21A0D" w:rsidRPr="00BA1FB0">
        <w:rPr>
          <w:rFonts w:ascii="Palatino Linotype" w:hAnsi="Palatino Linotype" w:cs="Arial"/>
          <w:sz w:val="24"/>
        </w:rPr>
        <w:t xml:space="preserve"> </w:t>
      </w:r>
      <w:r w:rsidR="00BB3A74" w:rsidRPr="00BA1FB0">
        <w:rPr>
          <w:rFonts w:ascii="Palatino Linotype" w:hAnsi="Palatino Linotype" w:cs="Arial"/>
          <w:sz w:val="24"/>
        </w:rPr>
        <w:t xml:space="preserve">por </w:t>
      </w:r>
      <w:r w:rsidR="003C497F" w:rsidRPr="00BA1FB0">
        <w:rPr>
          <w:rFonts w:ascii="Palatino Linotype" w:hAnsi="Palatino Linotype" w:cs="Tahoma"/>
          <w:sz w:val="24"/>
        </w:rPr>
        <w:t xml:space="preserve">lo que turnó la presente resolución </w:t>
      </w:r>
      <w:r w:rsidR="003C5753" w:rsidRPr="00BA1FB0">
        <w:rPr>
          <w:rFonts w:ascii="Palatino Linotype" w:hAnsi="Palatino Linotype" w:cs="Tahoma"/>
          <w:sz w:val="24"/>
        </w:rPr>
        <w:t>para su aprobación.</w:t>
      </w:r>
    </w:p>
    <w:p w14:paraId="3A540550" w14:textId="4B9CEC2F" w:rsidR="00BA1FB0" w:rsidRDefault="00BA1FB0" w:rsidP="00BA1FB0">
      <w:pPr>
        <w:pStyle w:val="Prrafodelista"/>
        <w:spacing w:line="360" w:lineRule="auto"/>
        <w:ind w:left="0"/>
        <w:jc w:val="both"/>
        <w:rPr>
          <w:rFonts w:ascii="Palatino Linotype" w:hAnsi="Palatino Linotype" w:cs="Tahoma"/>
          <w:sz w:val="24"/>
        </w:rPr>
      </w:pPr>
    </w:p>
    <w:p w14:paraId="5E1D97D8" w14:textId="77777777" w:rsidR="00BA1FB0" w:rsidRPr="00BA1FB0" w:rsidRDefault="00BA1FB0" w:rsidP="00BA1FB0">
      <w:pPr>
        <w:pStyle w:val="Prrafodelista"/>
        <w:spacing w:line="360" w:lineRule="auto"/>
        <w:ind w:left="0"/>
        <w:jc w:val="both"/>
        <w:rPr>
          <w:rFonts w:ascii="Palatino Linotype" w:hAnsi="Palatino Linotype" w:cs="Tahoma"/>
          <w:sz w:val="24"/>
        </w:rPr>
      </w:pPr>
    </w:p>
    <w:p w14:paraId="0F9176A0" w14:textId="77777777" w:rsidR="005000AA" w:rsidRPr="006F7115" w:rsidRDefault="005000AA" w:rsidP="005000AA">
      <w:pPr>
        <w:pStyle w:val="Ttulo1"/>
        <w:jc w:val="center"/>
        <w:rPr>
          <w:rFonts w:ascii="Palatino Linotype" w:hAnsi="Palatino Linotype"/>
          <w:b/>
          <w:color w:val="auto"/>
          <w:sz w:val="24"/>
          <w:szCs w:val="24"/>
        </w:rPr>
      </w:pPr>
      <w:bookmarkStart w:id="4" w:name="_Toc87549672"/>
      <w:r w:rsidRPr="006F7115">
        <w:rPr>
          <w:rFonts w:ascii="Palatino Linotype" w:hAnsi="Palatino Linotype"/>
          <w:b/>
          <w:color w:val="auto"/>
          <w:sz w:val="24"/>
          <w:szCs w:val="24"/>
        </w:rPr>
        <w:lastRenderedPageBreak/>
        <w:t>CONSIDERANDO</w:t>
      </w:r>
      <w:bookmarkEnd w:id="4"/>
      <w:r w:rsidRPr="006F7115">
        <w:rPr>
          <w:rFonts w:ascii="Palatino Linotype" w:hAnsi="Palatino Linotype"/>
          <w:b/>
          <w:color w:val="auto"/>
          <w:sz w:val="24"/>
          <w:szCs w:val="24"/>
        </w:rPr>
        <w:t xml:space="preserve"> </w:t>
      </w:r>
    </w:p>
    <w:p w14:paraId="5A808AC6" w14:textId="77777777" w:rsidR="005000AA" w:rsidRPr="006F7115" w:rsidRDefault="005000AA" w:rsidP="005000AA">
      <w:pPr>
        <w:rPr>
          <w:rFonts w:ascii="Palatino Linotype" w:hAnsi="Palatino Linotype"/>
          <w:sz w:val="24"/>
          <w:szCs w:val="24"/>
          <w:lang w:eastAsia="en-US"/>
        </w:rPr>
      </w:pPr>
    </w:p>
    <w:p w14:paraId="1058C60B" w14:textId="77777777" w:rsidR="005000AA" w:rsidRPr="006F7115" w:rsidRDefault="005000AA" w:rsidP="005000AA">
      <w:pPr>
        <w:pStyle w:val="Ttulo2"/>
        <w:rPr>
          <w:rFonts w:ascii="Palatino Linotype" w:hAnsi="Palatino Linotype"/>
          <w:b/>
          <w:bCs/>
          <w:color w:val="auto"/>
          <w:spacing w:val="60"/>
          <w:sz w:val="24"/>
          <w:szCs w:val="24"/>
          <w:lang w:eastAsia="en-US"/>
        </w:rPr>
      </w:pPr>
      <w:bookmarkStart w:id="5" w:name="_Toc87549673"/>
      <w:r w:rsidRPr="006F7115">
        <w:rPr>
          <w:rFonts w:ascii="Palatino Linotype" w:hAnsi="Palatino Linotype"/>
          <w:b/>
          <w:color w:val="auto"/>
          <w:sz w:val="24"/>
          <w:szCs w:val="24"/>
        </w:rPr>
        <w:t>PRIMERO. De la competencia</w:t>
      </w:r>
      <w:bookmarkEnd w:id="5"/>
    </w:p>
    <w:p w14:paraId="38B24DFE" w14:textId="48AE6E29" w:rsidR="005000AA"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F7115">
        <w:rPr>
          <w:rFonts w:ascii="Palatino Linotype" w:eastAsia="Calibri" w:hAnsi="Palatino Linotype"/>
          <w:sz w:val="24"/>
          <w:lang w:val="es-ES"/>
        </w:rPr>
        <w:t xml:space="preserve">Este </w:t>
      </w:r>
      <w:r w:rsidRPr="00BB3A74">
        <w:rPr>
          <w:rFonts w:ascii="Palatino Linotype" w:eastAsia="Calibri" w:hAnsi="Palatino Linotype"/>
          <w:sz w:val="24"/>
          <w:lang w:val="es-ES"/>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BB3A74">
        <w:rPr>
          <w:rFonts w:ascii="Palatino Linotype" w:hAnsi="Palatino Linotype" w:cs="Arial"/>
          <w:color w:val="222222"/>
          <w:sz w:val="24"/>
          <w:lang w:val="es-ES"/>
        </w:rPr>
        <w:t>trigésimo y trigésimo primero fracciones</w:t>
      </w:r>
      <w:r w:rsidRPr="00BB3A74">
        <w:rPr>
          <w:rFonts w:ascii="Palatino Linotype" w:eastAsia="Calibri" w:hAnsi="Palatino Linotype"/>
          <w:sz w:val="24"/>
          <w:lang w:val="es-ES"/>
        </w:rPr>
        <w:t xml:space="preserve"> IV y V de la Constitución Política del Estado Libre y Soberano de México; artículos 1, 2 fracción II, 13, 29, 36 fracciones I y II, 176, 178, 179, 181 párrafo tercero y 185 </w:t>
      </w:r>
      <w:r w:rsidRPr="00BB3A74">
        <w:rPr>
          <w:rFonts w:ascii="Palatino Linotype" w:eastAsia="Calibri" w:hAnsi="Palatino Linotype" w:cs="Arial"/>
          <w:sz w:val="24"/>
          <w:lang w:val="es-ES"/>
        </w:rPr>
        <w:t>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BB3A74">
        <w:rPr>
          <w:rFonts w:ascii="Palatino Linotype" w:hAnsi="Palatino Linotype"/>
          <w:sz w:val="24"/>
        </w:rPr>
        <w:t>.</w:t>
      </w:r>
    </w:p>
    <w:p w14:paraId="66C4FB2D" w14:textId="77777777" w:rsidR="00BB3A74" w:rsidRPr="00BB3A74" w:rsidRDefault="00BB3A74" w:rsidP="00BB3A74">
      <w:pPr>
        <w:pStyle w:val="Prrafodelista"/>
        <w:spacing w:before="240" w:after="240" w:line="360" w:lineRule="auto"/>
        <w:ind w:left="0"/>
        <w:jc w:val="both"/>
        <w:rPr>
          <w:rFonts w:ascii="Palatino Linotype" w:hAnsi="Palatino Linotype"/>
          <w:sz w:val="24"/>
        </w:rPr>
      </w:pPr>
    </w:p>
    <w:p w14:paraId="6D296A9A" w14:textId="77777777" w:rsidR="005000AA" w:rsidRPr="006F7115" w:rsidRDefault="005000AA" w:rsidP="005000AA">
      <w:pPr>
        <w:pStyle w:val="Ttulo2"/>
        <w:rPr>
          <w:rFonts w:ascii="Palatino Linotype" w:hAnsi="Palatino Linotype"/>
          <w:b/>
          <w:color w:val="auto"/>
          <w:sz w:val="24"/>
          <w:szCs w:val="24"/>
        </w:rPr>
      </w:pPr>
      <w:bookmarkStart w:id="6" w:name="_Toc87549674"/>
      <w:r w:rsidRPr="006F7115">
        <w:rPr>
          <w:rFonts w:ascii="Palatino Linotype" w:hAnsi="Palatino Linotype"/>
          <w:b/>
          <w:color w:val="auto"/>
          <w:sz w:val="24"/>
          <w:szCs w:val="24"/>
        </w:rPr>
        <w:t>SEGUNDO. De la oportunidad y procedencia.</w:t>
      </w:r>
      <w:bookmarkEnd w:id="6"/>
    </w:p>
    <w:p w14:paraId="34A6A51D" w14:textId="77777777" w:rsidR="00DA420D" w:rsidRPr="006F7115" w:rsidRDefault="00DA420D" w:rsidP="00DA420D">
      <w:pPr>
        <w:rPr>
          <w:rFonts w:ascii="Palatino Linotype" w:hAnsi="Palatino Linotype"/>
        </w:rPr>
      </w:pPr>
    </w:p>
    <w:p w14:paraId="2DE9EBB1" w14:textId="45D1E494" w:rsidR="00DA420D" w:rsidRPr="006F7115" w:rsidRDefault="00DA420D" w:rsidP="004E24D9">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6F7115">
        <w:rPr>
          <w:rFonts w:ascii="Palatino Linotype" w:eastAsia="Calibri" w:hAnsi="Palatino Linotype" w:cs="Arial"/>
          <w:color w:val="000000" w:themeColor="text1"/>
          <w:sz w:val="24"/>
        </w:rPr>
        <w:t xml:space="preserve">El medio de impugnación fue presentado a través del </w:t>
      </w:r>
      <w:r w:rsidRPr="006F7115">
        <w:rPr>
          <w:rFonts w:ascii="Palatino Linotype" w:eastAsia="Calibri" w:hAnsi="Palatino Linotype" w:cs="Arial"/>
          <w:bCs/>
          <w:iCs/>
          <w:color w:val="000000" w:themeColor="text1"/>
          <w:sz w:val="24"/>
        </w:rPr>
        <w:t>SAIMEX</w:t>
      </w:r>
      <w:r w:rsidRPr="006F7115">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6F7115">
        <w:rPr>
          <w:rFonts w:ascii="Palatino Linotype" w:eastAsia="Calibri" w:hAnsi="Palatino Linotype" w:cs="Arial"/>
          <w:b/>
          <w:color w:val="000000" w:themeColor="text1"/>
          <w:sz w:val="24"/>
        </w:rPr>
        <w:t>SUJETO OBLIGADO</w:t>
      </w:r>
      <w:r w:rsidRPr="006F7115">
        <w:rPr>
          <w:rFonts w:ascii="Palatino Linotype" w:eastAsia="Calibri" w:hAnsi="Palatino Linotype" w:cs="Arial"/>
          <w:color w:val="000000" w:themeColor="text1"/>
          <w:sz w:val="24"/>
        </w:rPr>
        <w:t xml:space="preserve"> entregó respuesta los días </w:t>
      </w:r>
      <w:r w:rsidR="00023C98">
        <w:rPr>
          <w:rFonts w:ascii="Palatino Linotype" w:hAnsi="Palatino Linotype"/>
          <w:color w:val="000000"/>
          <w:sz w:val="24"/>
        </w:rPr>
        <w:t>n</w:t>
      </w:r>
      <w:r w:rsidR="00F76E51">
        <w:rPr>
          <w:rFonts w:ascii="Palatino Linotype" w:hAnsi="Palatino Linotype"/>
          <w:color w:val="000000"/>
          <w:sz w:val="24"/>
        </w:rPr>
        <w:t>u</w:t>
      </w:r>
      <w:r w:rsidR="00023C98">
        <w:rPr>
          <w:rFonts w:ascii="Palatino Linotype" w:hAnsi="Palatino Linotype"/>
          <w:color w:val="000000"/>
          <w:sz w:val="24"/>
        </w:rPr>
        <w:t>eve (09), catorce (14) y diecisiete</w:t>
      </w:r>
      <w:r w:rsidR="00BB3A74">
        <w:rPr>
          <w:rFonts w:ascii="Palatino Linotype" w:hAnsi="Palatino Linotype"/>
          <w:color w:val="000000"/>
          <w:sz w:val="24"/>
        </w:rPr>
        <w:t xml:space="preserve"> (17) de febrero </w:t>
      </w:r>
      <w:r w:rsidR="004E24D9" w:rsidRPr="006F7115">
        <w:rPr>
          <w:rFonts w:ascii="Palatino Linotype" w:hAnsi="Palatino Linotype"/>
          <w:color w:val="000000"/>
          <w:sz w:val="24"/>
        </w:rPr>
        <w:t>de dos mil veintidós</w:t>
      </w:r>
      <w:r w:rsidRPr="006F7115">
        <w:rPr>
          <w:rFonts w:ascii="Palatino Linotype" w:hAnsi="Palatino Linotype"/>
          <w:color w:val="000000"/>
          <w:sz w:val="24"/>
        </w:rPr>
        <w:t xml:space="preserve">, </w:t>
      </w:r>
      <w:r w:rsidRPr="006F7115">
        <w:rPr>
          <w:rFonts w:ascii="Palatino Linotype" w:eastAsia="Calibri" w:hAnsi="Palatino Linotype" w:cs="Arial"/>
          <w:color w:val="000000" w:themeColor="text1"/>
          <w:sz w:val="24"/>
        </w:rPr>
        <w:t xml:space="preserve">de tal forma que el plazo para interponer el recurso de revisión transcurrió del </w:t>
      </w:r>
      <w:r w:rsidR="00023C98">
        <w:rPr>
          <w:rFonts w:ascii="Palatino Linotype" w:eastAsia="Calibri" w:hAnsi="Palatino Linotype" w:cs="Arial"/>
          <w:color w:val="000000" w:themeColor="text1"/>
          <w:sz w:val="24"/>
        </w:rPr>
        <w:t xml:space="preserve">diez (10), quince (15) y </w:t>
      </w:r>
      <w:r w:rsidR="00BB3A74">
        <w:rPr>
          <w:rFonts w:ascii="Palatino Linotype" w:eastAsia="Calibri" w:hAnsi="Palatino Linotype" w:cs="Arial"/>
          <w:color w:val="000000" w:themeColor="text1"/>
          <w:sz w:val="24"/>
        </w:rPr>
        <w:lastRenderedPageBreak/>
        <w:t>die</w:t>
      </w:r>
      <w:r w:rsidR="00EA2F71">
        <w:rPr>
          <w:rFonts w:ascii="Palatino Linotype" w:eastAsia="Calibri" w:hAnsi="Palatino Linotype" w:cs="Arial"/>
          <w:color w:val="000000" w:themeColor="text1"/>
          <w:sz w:val="24"/>
        </w:rPr>
        <w:t>c</w:t>
      </w:r>
      <w:r w:rsidR="00BB3A74">
        <w:rPr>
          <w:rFonts w:ascii="Palatino Linotype" w:eastAsia="Calibri" w:hAnsi="Palatino Linotype" w:cs="Arial"/>
          <w:color w:val="000000" w:themeColor="text1"/>
          <w:sz w:val="24"/>
        </w:rPr>
        <w:t>iocho (18) de febrero de dos mil veintidós</w:t>
      </w:r>
      <w:r w:rsidR="00711898" w:rsidRPr="006F7115">
        <w:rPr>
          <w:rFonts w:ascii="Palatino Linotype" w:eastAsia="Calibri" w:hAnsi="Palatino Linotype" w:cs="Arial"/>
          <w:color w:val="000000" w:themeColor="text1"/>
          <w:sz w:val="24"/>
        </w:rPr>
        <w:t>;</w:t>
      </w:r>
      <w:r w:rsidR="00030C87" w:rsidRPr="006F7115">
        <w:rPr>
          <w:rFonts w:ascii="Palatino Linotype" w:eastAsia="Calibri" w:hAnsi="Palatino Linotype" w:cs="Arial"/>
          <w:color w:val="000000" w:themeColor="text1"/>
          <w:sz w:val="24"/>
        </w:rPr>
        <w:t xml:space="preserve"> los </w:t>
      </w:r>
      <w:r w:rsidRPr="006F7115">
        <w:rPr>
          <w:rFonts w:ascii="Palatino Linotype" w:eastAsia="Calibri" w:hAnsi="Palatino Linotype" w:cs="Arial"/>
          <w:color w:val="000000" w:themeColor="text1"/>
          <w:sz w:val="24"/>
        </w:rPr>
        <w:t>recurso</w:t>
      </w:r>
      <w:r w:rsidR="00030C87" w:rsidRPr="006F7115">
        <w:rPr>
          <w:rFonts w:ascii="Palatino Linotype" w:eastAsia="Calibri" w:hAnsi="Palatino Linotype" w:cs="Arial"/>
          <w:color w:val="000000" w:themeColor="text1"/>
          <w:sz w:val="24"/>
        </w:rPr>
        <w:t>s</w:t>
      </w:r>
      <w:r w:rsidRPr="006F7115">
        <w:rPr>
          <w:rFonts w:ascii="Palatino Linotype" w:eastAsia="Calibri" w:hAnsi="Palatino Linotype" w:cs="Arial"/>
          <w:color w:val="000000" w:themeColor="text1"/>
          <w:sz w:val="24"/>
        </w:rPr>
        <w:t xml:space="preserve"> de revisión </w:t>
      </w:r>
      <w:r w:rsidRPr="006F7115">
        <w:rPr>
          <w:rFonts w:ascii="Palatino Linotype" w:hAnsi="Palatino Linotype"/>
          <w:color w:val="000000" w:themeColor="text1"/>
          <w:sz w:val="24"/>
        </w:rPr>
        <w:t>fue</w:t>
      </w:r>
      <w:r w:rsidR="00030C87" w:rsidRPr="006F7115">
        <w:rPr>
          <w:rFonts w:ascii="Palatino Linotype" w:hAnsi="Palatino Linotype"/>
          <w:color w:val="000000" w:themeColor="text1"/>
          <w:sz w:val="24"/>
        </w:rPr>
        <w:t>ron</w:t>
      </w:r>
      <w:r w:rsidRPr="006F7115">
        <w:rPr>
          <w:rFonts w:ascii="Palatino Linotype" w:hAnsi="Palatino Linotype"/>
          <w:color w:val="000000" w:themeColor="text1"/>
          <w:sz w:val="24"/>
        </w:rPr>
        <w:t xml:space="preserve"> interpuesto</w:t>
      </w:r>
      <w:r w:rsidR="00030C87" w:rsidRPr="006F7115">
        <w:rPr>
          <w:rFonts w:ascii="Palatino Linotype" w:hAnsi="Palatino Linotype"/>
          <w:color w:val="000000" w:themeColor="text1"/>
          <w:sz w:val="24"/>
        </w:rPr>
        <w:t>s</w:t>
      </w:r>
      <w:r w:rsidRPr="006F7115">
        <w:rPr>
          <w:rFonts w:ascii="Palatino Linotype" w:hAnsi="Palatino Linotype"/>
          <w:color w:val="000000" w:themeColor="text1"/>
          <w:sz w:val="24"/>
        </w:rPr>
        <w:t xml:space="preserve"> el </w:t>
      </w:r>
      <w:r w:rsidR="00BB3A74">
        <w:rPr>
          <w:rFonts w:ascii="Palatino Linotype" w:hAnsi="Palatino Linotype"/>
          <w:color w:val="000000" w:themeColor="text1"/>
          <w:sz w:val="24"/>
        </w:rPr>
        <w:t xml:space="preserve">veintitrés (23) </w:t>
      </w:r>
      <w:r w:rsidR="004E24D9" w:rsidRPr="006F7115">
        <w:rPr>
          <w:rFonts w:ascii="Palatino Linotype" w:hAnsi="Palatino Linotype"/>
          <w:color w:val="000000" w:themeColor="text1"/>
          <w:sz w:val="24"/>
        </w:rPr>
        <w:t xml:space="preserve">de </w:t>
      </w:r>
      <w:r w:rsidR="00BB3A74">
        <w:rPr>
          <w:rFonts w:ascii="Palatino Linotype" w:hAnsi="Palatino Linotype"/>
          <w:color w:val="000000" w:themeColor="text1"/>
          <w:sz w:val="24"/>
        </w:rPr>
        <w:t>febrero</w:t>
      </w:r>
      <w:r w:rsidR="004E24D9" w:rsidRPr="006F7115">
        <w:rPr>
          <w:rFonts w:ascii="Palatino Linotype" w:hAnsi="Palatino Linotype"/>
          <w:color w:val="000000" w:themeColor="text1"/>
          <w:sz w:val="24"/>
        </w:rPr>
        <w:t xml:space="preserve"> </w:t>
      </w:r>
      <w:r w:rsidRPr="006F7115">
        <w:rPr>
          <w:rFonts w:ascii="Palatino Linotype" w:hAnsi="Palatino Linotype"/>
          <w:color w:val="000000" w:themeColor="text1"/>
          <w:sz w:val="24"/>
        </w:rPr>
        <w:t>de dos mil veintidós, éste</w:t>
      </w:r>
      <w:r w:rsidRPr="006F7115">
        <w:rPr>
          <w:rFonts w:ascii="Palatino Linotype" w:hAnsi="Palatino Linotype" w:cs="Arial"/>
          <w:color w:val="000000" w:themeColor="text1"/>
          <w:sz w:val="24"/>
        </w:rPr>
        <w:t xml:space="preserve"> se encuentra</w:t>
      </w:r>
      <w:r w:rsidR="00030C87" w:rsidRPr="006F7115">
        <w:rPr>
          <w:rFonts w:ascii="Palatino Linotype" w:hAnsi="Palatino Linotype" w:cs="Arial"/>
          <w:color w:val="000000" w:themeColor="text1"/>
          <w:sz w:val="24"/>
        </w:rPr>
        <w:t>n</w:t>
      </w:r>
      <w:r w:rsidRPr="006F7115">
        <w:rPr>
          <w:rFonts w:ascii="Palatino Linotype" w:hAnsi="Palatino Linotype" w:cs="Arial"/>
          <w:color w:val="000000" w:themeColor="text1"/>
          <w:sz w:val="24"/>
        </w:rPr>
        <w:t xml:space="preserve"> dentro de los márgenes temporales previstos en el artículo 178 de la Ley de Transparencia y Acceso a la Información Pública del Estado de México y Municipios</w:t>
      </w:r>
      <w:r w:rsidRPr="006F7115">
        <w:rPr>
          <w:rFonts w:ascii="Palatino Linotype" w:hAnsi="Palatino Linotype" w:cs="Arial"/>
          <w:b/>
          <w:color w:val="000000" w:themeColor="text1"/>
          <w:sz w:val="24"/>
        </w:rPr>
        <w:t xml:space="preserve"> </w:t>
      </w:r>
      <w:r w:rsidRPr="006F7115">
        <w:rPr>
          <w:rFonts w:ascii="Palatino Linotype" w:hAnsi="Palatino Linotype" w:cs="Arial"/>
          <w:color w:val="000000" w:themeColor="text1"/>
          <w:sz w:val="24"/>
        </w:rPr>
        <w:t>vigente.</w:t>
      </w:r>
    </w:p>
    <w:p w14:paraId="0203A1B2" w14:textId="77777777" w:rsidR="00DA420D" w:rsidRPr="006F7115" w:rsidRDefault="00DA420D" w:rsidP="00DA420D">
      <w:pPr>
        <w:tabs>
          <w:tab w:val="left" w:pos="426"/>
        </w:tabs>
        <w:spacing w:line="360" w:lineRule="auto"/>
        <w:ind w:right="49"/>
        <w:jc w:val="both"/>
        <w:rPr>
          <w:rFonts w:ascii="Palatino Linotype" w:hAnsi="Palatino Linotype" w:cs="Arial"/>
          <w:bCs/>
          <w:color w:val="000000" w:themeColor="text1"/>
          <w:sz w:val="22"/>
          <w:lang w:eastAsia="es-MX"/>
        </w:rPr>
      </w:pPr>
    </w:p>
    <w:p w14:paraId="605EEC93" w14:textId="77777777" w:rsidR="00DA420D" w:rsidRPr="006F7115" w:rsidRDefault="00DA420D" w:rsidP="00DA420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6F7115">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DABD31D" w14:textId="77777777" w:rsidR="006072D7" w:rsidRPr="006F7115" w:rsidRDefault="006072D7" w:rsidP="006072D7"/>
    <w:p w14:paraId="3858365A" w14:textId="7D1F8B94" w:rsidR="006072D7" w:rsidRPr="00DF7526" w:rsidRDefault="00BB3A74" w:rsidP="00DF7526">
      <w:pPr>
        <w:pStyle w:val="Ttulo1"/>
        <w:rPr>
          <w:rFonts w:ascii="Palatino Linotype" w:hAnsi="Palatino Linotype"/>
          <w:b/>
          <w:color w:val="auto"/>
          <w:sz w:val="24"/>
          <w:szCs w:val="24"/>
        </w:rPr>
      </w:pPr>
      <w:r>
        <w:rPr>
          <w:rFonts w:ascii="Palatino Linotype" w:hAnsi="Palatino Linotype"/>
          <w:b/>
          <w:color w:val="auto"/>
          <w:sz w:val="24"/>
          <w:szCs w:val="24"/>
        </w:rPr>
        <w:t>TERCERO</w:t>
      </w:r>
      <w:r w:rsidR="006072D7" w:rsidRPr="006F7115">
        <w:rPr>
          <w:rFonts w:ascii="Palatino Linotype" w:hAnsi="Palatino Linotype"/>
          <w:b/>
          <w:color w:val="auto"/>
          <w:sz w:val="24"/>
          <w:szCs w:val="24"/>
        </w:rPr>
        <w:t xml:space="preserve">. </w:t>
      </w:r>
      <w:r w:rsidR="005000AA" w:rsidRPr="006F7115">
        <w:rPr>
          <w:rFonts w:ascii="Palatino Linotype" w:hAnsi="Palatino Linotype"/>
          <w:b/>
          <w:color w:val="auto"/>
          <w:sz w:val="24"/>
          <w:szCs w:val="24"/>
        </w:rPr>
        <w:t>Planteamiento de la Litis</w:t>
      </w:r>
      <w:bookmarkEnd w:id="7"/>
      <w:r w:rsidR="006072D7" w:rsidRPr="006F7115">
        <w:rPr>
          <w:rFonts w:ascii="Palatino Linotype" w:hAnsi="Palatino Linotype"/>
          <w:b/>
          <w:color w:val="auto"/>
          <w:sz w:val="24"/>
          <w:szCs w:val="24"/>
        </w:rPr>
        <w:t>.</w:t>
      </w:r>
    </w:p>
    <w:p w14:paraId="70A19A31" w14:textId="77777777" w:rsidR="00BA1FB0" w:rsidRPr="00BA1FB0" w:rsidRDefault="005000AA" w:rsidP="00951FBB">
      <w:pPr>
        <w:pStyle w:val="Prrafodelista"/>
        <w:numPr>
          <w:ilvl w:val="0"/>
          <w:numId w:val="3"/>
        </w:numPr>
        <w:tabs>
          <w:tab w:val="left" w:pos="567"/>
        </w:tabs>
        <w:spacing w:before="240" w:after="240" w:line="360" w:lineRule="auto"/>
        <w:ind w:left="0" w:right="49" w:firstLine="0"/>
        <w:jc w:val="both"/>
        <w:rPr>
          <w:rFonts w:ascii="Palatino Linotype" w:hAnsi="Palatino Linotype"/>
          <w:i/>
          <w:sz w:val="24"/>
          <w:lang w:eastAsia="es-MX"/>
        </w:rPr>
      </w:pPr>
      <w:r w:rsidRPr="00EA2F71">
        <w:rPr>
          <w:rFonts w:ascii="Palatino Linotype" w:hAnsi="Palatino Linotype"/>
          <w:bCs/>
          <w:sz w:val="24"/>
        </w:rPr>
        <w:t>El</w:t>
      </w:r>
      <w:r w:rsidRPr="00951FBB">
        <w:rPr>
          <w:rFonts w:ascii="Palatino Linotype" w:hAnsi="Palatino Linotype"/>
          <w:bCs/>
          <w:sz w:val="24"/>
        </w:rPr>
        <w:t xml:space="preserve"> </w:t>
      </w:r>
      <w:r w:rsidR="00EA2F71" w:rsidRPr="00951FBB">
        <w:rPr>
          <w:rFonts w:ascii="Palatino Linotype" w:hAnsi="Palatino Linotype"/>
          <w:bCs/>
          <w:sz w:val="24"/>
        </w:rPr>
        <w:t>R</w:t>
      </w:r>
      <w:r w:rsidRPr="00951FBB">
        <w:rPr>
          <w:rFonts w:ascii="Palatino Linotype" w:hAnsi="Palatino Linotype"/>
          <w:bCs/>
          <w:sz w:val="24"/>
        </w:rPr>
        <w:t>ecurrente</w:t>
      </w:r>
      <w:r w:rsidRPr="00EA2F71">
        <w:rPr>
          <w:rFonts w:ascii="Palatino Linotype" w:hAnsi="Palatino Linotype"/>
          <w:bCs/>
          <w:sz w:val="24"/>
        </w:rPr>
        <w:t xml:space="preserve"> solicitó</w:t>
      </w:r>
      <w:r w:rsidR="00030C87" w:rsidRPr="00EA2F71">
        <w:rPr>
          <w:rFonts w:ascii="Palatino Linotype" w:hAnsi="Palatino Linotype"/>
          <w:bCs/>
          <w:sz w:val="24"/>
        </w:rPr>
        <w:t xml:space="preserve"> </w:t>
      </w:r>
      <w:r w:rsidR="00EA2F71" w:rsidRPr="00EA2F71">
        <w:rPr>
          <w:rFonts w:ascii="Palatino Linotype" w:hAnsi="Palatino Linotype"/>
          <w:bCs/>
          <w:sz w:val="24"/>
        </w:rPr>
        <w:t xml:space="preserve">al </w:t>
      </w:r>
      <w:r w:rsidR="00EA2F71" w:rsidRPr="00EA2F71">
        <w:rPr>
          <w:rFonts w:ascii="Palatino Linotype" w:eastAsia="Calibri" w:hAnsi="Palatino Linotype" w:cs="Tahoma"/>
          <w:bCs/>
          <w:sz w:val="24"/>
          <w:lang w:eastAsia="en-US"/>
        </w:rPr>
        <w:t>Sistema Municipal para el Desarrollo Integral de la Familia de Metepec, un listado donde consten las altas y bajas en nómina causadas por el personal, de la primera quincena de enero de dos mil veintidós; así como, los recibos de nómina de cuatro Servidores Públicos referidos en las solicitudes de información.</w:t>
      </w:r>
    </w:p>
    <w:p w14:paraId="1806D1B4" w14:textId="77777777" w:rsidR="00BA1FB0" w:rsidRPr="00BA1FB0" w:rsidRDefault="00BA1FB0" w:rsidP="00BA1FB0">
      <w:pPr>
        <w:pStyle w:val="Prrafodelista"/>
        <w:spacing w:before="240" w:after="240" w:line="360" w:lineRule="auto"/>
        <w:ind w:left="0" w:right="49"/>
        <w:jc w:val="both"/>
        <w:rPr>
          <w:rFonts w:ascii="Palatino Linotype" w:hAnsi="Palatino Linotype"/>
          <w:i/>
          <w:sz w:val="24"/>
          <w:lang w:eastAsia="es-MX"/>
        </w:rPr>
      </w:pPr>
    </w:p>
    <w:p w14:paraId="218768EE" w14:textId="485A0A53" w:rsidR="004E24D9" w:rsidRPr="00D01349" w:rsidRDefault="00030C87" w:rsidP="00BA1FB0">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BA1FB0">
        <w:rPr>
          <w:rFonts w:ascii="Palatino Linotype" w:eastAsiaTheme="minorEastAsia" w:hAnsi="Palatino Linotype"/>
          <w:iCs/>
          <w:sz w:val="24"/>
          <w:lang w:val="es-ES_tradnl"/>
        </w:rPr>
        <w:lastRenderedPageBreak/>
        <w:t>E</w:t>
      </w:r>
      <w:r w:rsidR="00BA1FB0" w:rsidRPr="00BA1FB0">
        <w:rPr>
          <w:rFonts w:ascii="Palatino Linotype" w:eastAsiaTheme="minorEastAsia" w:hAnsi="Palatino Linotype"/>
          <w:iCs/>
          <w:sz w:val="24"/>
          <w:lang w:val="es-ES_tradnl"/>
        </w:rPr>
        <w:t>n respuesta</w:t>
      </w:r>
      <w:r w:rsidR="00BA1FB0">
        <w:rPr>
          <w:rFonts w:ascii="Palatino Linotype" w:eastAsiaTheme="minorEastAsia" w:hAnsi="Palatino Linotype"/>
          <w:iCs/>
          <w:sz w:val="24"/>
          <w:lang w:val="es-ES_tradnl"/>
        </w:rPr>
        <w:t>,</w:t>
      </w:r>
      <w:r w:rsidR="00BA1FB0" w:rsidRPr="00BA1FB0">
        <w:rPr>
          <w:rFonts w:ascii="Palatino Linotype" w:eastAsiaTheme="minorEastAsia" w:hAnsi="Palatino Linotype"/>
          <w:iCs/>
          <w:sz w:val="24"/>
          <w:lang w:val="es-ES_tradnl"/>
        </w:rPr>
        <w:t xml:space="preserve"> el </w:t>
      </w:r>
      <w:r w:rsidR="00BA1FB0" w:rsidRPr="00BA1FB0">
        <w:rPr>
          <w:rFonts w:ascii="Palatino Linotype" w:eastAsiaTheme="minorEastAsia" w:hAnsi="Palatino Linotype"/>
          <w:b/>
          <w:bCs/>
          <w:iCs/>
          <w:sz w:val="24"/>
          <w:lang w:val="es-ES_tradnl"/>
        </w:rPr>
        <w:t>SUJETO OBLIGADO</w:t>
      </w:r>
      <w:r w:rsidR="00BA1FB0" w:rsidRPr="00BA1FB0">
        <w:rPr>
          <w:rFonts w:ascii="Palatino Linotype" w:eastAsiaTheme="minorEastAsia" w:hAnsi="Palatino Linotype"/>
          <w:iCs/>
          <w:sz w:val="24"/>
          <w:lang w:val="es-ES_tradnl"/>
        </w:rPr>
        <w:t xml:space="preserve"> remitió un listado de altas de personal </w:t>
      </w:r>
      <w:r w:rsidR="00BA1FB0" w:rsidRPr="00BA1FB0">
        <w:rPr>
          <w:rFonts w:ascii="Palatino Linotype" w:eastAsia="Calibri" w:hAnsi="Palatino Linotype" w:cs="Tahoma"/>
          <w:sz w:val="24"/>
          <w:lang w:eastAsia="en-US"/>
        </w:rPr>
        <w:t xml:space="preserve">del </w:t>
      </w:r>
      <w:r w:rsidR="00BA1FB0" w:rsidRPr="00951FBB">
        <w:rPr>
          <w:rFonts w:ascii="Palatino Linotype" w:eastAsia="Calibri" w:hAnsi="Palatino Linotype" w:cs="Tahoma"/>
          <w:sz w:val="24"/>
          <w:lang w:eastAsia="en-US"/>
        </w:rPr>
        <w:t xml:space="preserve">uno de enero de dos mil veintidós, </w:t>
      </w:r>
      <w:r w:rsidR="00BA1FB0" w:rsidRPr="00951FBB">
        <w:rPr>
          <w:rFonts w:ascii="Palatino Linotype" w:eastAsiaTheme="minorEastAsia" w:hAnsi="Palatino Linotype"/>
          <w:iCs/>
          <w:sz w:val="24"/>
          <w:lang w:val="es-ES_tradnl"/>
        </w:rPr>
        <w:t xml:space="preserve">y otro de bajas de personal </w:t>
      </w:r>
      <w:r w:rsidR="00BA1FB0" w:rsidRPr="00951FBB">
        <w:rPr>
          <w:rFonts w:ascii="Palatino Linotype" w:hAnsi="Palatino Linotype"/>
          <w:color w:val="000000" w:themeColor="text1"/>
          <w:sz w:val="24"/>
        </w:rPr>
        <w:t xml:space="preserve">del </w:t>
      </w:r>
      <w:r w:rsidR="00BA1FB0" w:rsidRPr="00951FBB">
        <w:rPr>
          <w:rFonts w:ascii="Palatino Linotype" w:eastAsia="Calibri" w:hAnsi="Palatino Linotype" w:cs="Tahoma"/>
          <w:sz w:val="24"/>
          <w:lang w:eastAsia="en-US"/>
        </w:rPr>
        <w:t xml:space="preserve">treinta y uno de diciembre de dos mil veintiuno al diecisiete de febrero de dos mil veintidós; asimismo, hizo entrega de los recibos de nómina requeridos en las solicitudes de información en </w:t>
      </w:r>
      <w:r w:rsidR="00BA1FB0" w:rsidRPr="00D01349">
        <w:rPr>
          <w:rFonts w:ascii="Palatino Linotype" w:eastAsia="Calibri" w:hAnsi="Palatino Linotype" w:cs="Tahoma"/>
          <w:sz w:val="24"/>
          <w:lang w:eastAsia="en-US"/>
        </w:rPr>
        <w:t>versión pública.</w:t>
      </w:r>
    </w:p>
    <w:p w14:paraId="77FCABCB" w14:textId="62D145DB" w:rsidR="00030C87" w:rsidRPr="00D01349" w:rsidRDefault="004E24D9" w:rsidP="004E24D9">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r w:rsidRPr="00D01349">
        <w:rPr>
          <w:rFonts w:ascii="Palatino Linotype" w:eastAsiaTheme="minorEastAsia" w:hAnsi="Palatino Linotype"/>
          <w:iCs/>
          <w:sz w:val="24"/>
          <w:lang w:val="es-ES_tradnl"/>
        </w:rPr>
        <w:t xml:space="preserve"> </w:t>
      </w:r>
    </w:p>
    <w:p w14:paraId="21B4DCBB" w14:textId="6E1DF31C" w:rsidR="00951FBB" w:rsidRPr="00D01349" w:rsidRDefault="00951FBB" w:rsidP="00030C87">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rPr>
      </w:pPr>
      <w:r w:rsidRPr="00D01349">
        <w:rPr>
          <w:rFonts w:ascii="Palatino Linotype" w:hAnsi="Palatino Linotype" w:cs="Arial"/>
          <w:color w:val="000000" w:themeColor="text1"/>
          <w:sz w:val="24"/>
        </w:rPr>
        <w:t xml:space="preserve">En </w:t>
      </w:r>
      <w:r w:rsidRPr="00D01349">
        <w:rPr>
          <w:rFonts w:ascii="Palatino Linotype" w:eastAsia="MS Mincho" w:hAnsi="Palatino Linotype"/>
          <w:sz w:val="24"/>
          <w:lang w:val="es-ES_tradnl"/>
        </w:rPr>
        <w:t xml:space="preserve">ese sentido, el </w:t>
      </w:r>
      <w:r w:rsidR="00D01349" w:rsidRPr="00D01349">
        <w:rPr>
          <w:rFonts w:ascii="Palatino Linotype" w:eastAsia="MS Mincho" w:hAnsi="Palatino Linotype"/>
          <w:sz w:val="24"/>
          <w:lang w:val="es-ES_tradnl"/>
        </w:rPr>
        <w:t xml:space="preserve">Particular </w:t>
      </w:r>
      <w:r w:rsidR="00D01349" w:rsidRPr="00D01349">
        <w:rPr>
          <w:rFonts w:ascii="Palatino Linotype" w:hAnsi="Palatino Linotype" w:cs="Arial"/>
          <w:color w:val="000000" w:themeColor="text1"/>
          <w:sz w:val="24"/>
        </w:rPr>
        <w:t xml:space="preserve">impugnó las respuestas del </w:t>
      </w:r>
      <w:r w:rsidR="00D01349" w:rsidRPr="00D01349">
        <w:rPr>
          <w:rFonts w:ascii="Palatino Linotype" w:hAnsi="Palatino Linotype" w:cs="Arial"/>
          <w:b/>
          <w:color w:val="000000" w:themeColor="text1"/>
          <w:sz w:val="24"/>
        </w:rPr>
        <w:t>SUJETO OBLIGADO</w:t>
      </w:r>
      <w:r w:rsidR="00D01349" w:rsidRPr="00D01349">
        <w:rPr>
          <w:rFonts w:ascii="Palatino Linotype" w:hAnsi="Palatino Linotype" w:cs="Arial"/>
          <w:color w:val="000000" w:themeColor="text1"/>
          <w:sz w:val="24"/>
        </w:rPr>
        <w:t xml:space="preserve"> mediante recursos de revisión, en los que señaló por agravios que las respuestas eran deficientes, pues no se había dado cumplimiento al procedimiento establecido para atender las solicitudes de información, aunado a que fue omiso en observar las formalidades de clasificación.</w:t>
      </w:r>
    </w:p>
    <w:p w14:paraId="75F21DE9" w14:textId="77777777" w:rsidR="00951FBB" w:rsidRPr="00D01349" w:rsidRDefault="00951FBB" w:rsidP="00951FBB">
      <w:pPr>
        <w:pStyle w:val="Prrafodelista"/>
        <w:tabs>
          <w:tab w:val="left" w:pos="426"/>
        </w:tabs>
        <w:spacing w:line="360" w:lineRule="auto"/>
        <w:ind w:left="0" w:right="49"/>
        <w:jc w:val="both"/>
        <w:rPr>
          <w:rFonts w:ascii="Palatino Linotype" w:hAnsi="Palatino Linotype" w:cs="Arial"/>
          <w:color w:val="000000" w:themeColor="text1"/>
          <w:sz w:val="24"/>
        </w:rPr>
      </w:pPr>
    </w:p>
    <w:p w14:paraId="0D89BECC" w14:textId="559A2BF4" w:rsidR="005000AA" w:rsidRPr="00951FBB" w:rsidRDefault="00951FBB" w:rsidP="00951FBB">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rPr>
      </w:pPr>
      <w:r w:rsidRPr="00D01349">
        <w:rPr>
          <w:rFonts w:ascii="Palatino Linotype" w:hAnsi="Palatino Linotype" w:cs="Arial"/>
          <w:color w:val="000000" w:themeColor="text1"/>
          <w:sz w:val="24"/>
        </w:rPr>
        <w:t xml:space="preserve">Por </w:t>
      </w:r>
      <w:r w:rsidRPr="00D01349">
        <w:rPr>
          <w:rFonts w:ascii="Palatino Linotype" w:eastAsia="MS Mincho" w:hAnsi="Palatino Linotype"/>
          <w:sz w:val="24"/>
          <w:lang w:val="es-ES_tradnl"/>
        </w:rPr>
        <w:t xml:space="preserve">lo que de este modo, el presente recurso de revisión se circunscribe a determinar si el </w:t>
      </w:r>
      <w:r w:rsidRPr="00D01349">
        <w:rPr>
          <w:rFonts w:ascii="Palatino Linotype" w:eastAsia="MS Mincho" w:hAnsi="Palatino Linotype"/>
          <w:b/>
          <w:sz w:val="24"/>
          <w:lang w:val="es-ES_tradnl"/>
        </w:rPr>
        <w:t>SUJETO</w:t>
      </w:r>
      <w:r w:rsidRPr="00951FBB">
        <w:rPr>
          <w:rFonts w:ascii="Palatino Linotype" w:eastAsia="MS Mincho" w:hAnsi="Palatino Linotype"/>
          <w:b/>
          <w:sz w:val="24"/>
          <w:lang w:val="es-ES_tradnl"/>
        </w:rPr>
        <w:t xml:space="preserve"> OBLIGADO</w:t>
      </w:r>
      <w:r w:rsidRPr="00951FBB">
        <w:rPr>
          <w:rFonts w:ascii="Palatino Linotype" w:eastAsia="MS Mincho" w:hAnsi="Palatino Linotype"/>
          <w:sz w:val="24"/>
          <w:lang w:val="es-ES_tradnl"/>
        </w:rPr>
        <w:t xml:space="preserve"> con las manifestaciones realizadas, vulnera el derecho de acceso a la información accionado por el particular actualizando las causales de procedencia previstas en el artículo 179 fracción II y XIII</w:t>
      </w:r>
      <w:r w:rsidRPr="00951FBB">
        <w:rPr>
          <w:rFonts w:ascii="Palatino Linotype" w:eastAsia="MS Mincho" w:hAnsi="Palatino Linotype"/>
          <w:sz w:val="24"/>
          <w:vertAlign w:val="superscript"/>
          <w:lang w:val="es-ES_tradnl"/>
        </w:rPr>
        <w:footnoteReference w:id="2"/>
      </w:r>
      <w:r w:rsidRPr="00951FBB">
        <w:rPr>
          <w:rFonts w:ascii="Palatino Linotype" w:eastAsia="MS Mincho" w:hAnsi="Palatino Linotype"/>
          <w:sz w:val="24"/>
          <w:lang w:val="es-ES_tradnl"/>
        </w:rPr>
        <w:t xml:space="preserve"> de la Ley de Transparencia y Acceso a la Información del Estado de México y Municipios.</w:t>
      </w:r>
    </w:p>
    <w:p w14:paraId="5A5C4D9D" w14:textId="59F863D7" w:rsidR="00030C87" w:rsidRPr="00D01349" w:rsidRDefault="00BB3A74"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D01349">
        <w:rPr>
          <w:rFonts w:ascii="Palatino Linotype" w:hAnsi="Palatino Linotype" w:cs="Arial"/>
          <w:b/>
          <w:color w:val="000000" w:themeColor="text1"/>
          <w:sz w:val="24"/>
          <w:szCs w:val="24"/>
        </w:rPr>
        <w:lastRenderedPageBreak/>
        <w:t>C</w:t>
      </w:r>
      <w:r w:rsidR="00900CBA">
        <w:rPr>
          <w:rFonts w:ascii="Palatino Linotype" w:hAnsi="Palatino Linotype" w:cs="Arial"/>
          <w:b/>
          <w:color w:val="000000" w:themeColor="text1"/>
          <w:sz w:val="24"/>
          <w:szCs w:val="24"/>
        </w:rPr>
        <w:t>UARTO</w:t>
      </w:r>
      <w:r w:rsidR="00030C87" w:rsidRPr="00D01349">
        <w:rPr>
          <w:rFonts w:ascii="Palatino Linotype" w:hAnsi="Palatino Linotype" w:cs="Arial"/>
          <w:b/>
          <w:color w:val="000000" w:themeColor="text1"/>
          <w:sz w:val="24"/>
          <w:szCs w:val="24"/>
        </w:rPr>
        <w:t>. Estudio y Resolución del asunto.</w:t>
      </w:r>
      <w:bookmarkEnd w:id="8"/>
    </w:p>
    <w:p w14:paraId="5BBDBE64" w14:textId="77777777" w:rsidR="00D01349" w:rsidRPr="00D01349" w:rsidRDefault="00D01349" w:rsidP="00D01349">
      <w:pPr>
        <w:tabs>
          <w:tab w:val="left" w:pos="426"/>
        </w:tabs>
        <w:spacing w:before="240" w:after="240" w:line="360" w:lineRule="auto"/>
        <w:ind w:right="51"/>
        <w:jc w:val="both"/>
        <w:outlineLvl w:val="2"/>
        <w:rPr>
          <w:rFonts w:ascii="Palatino Linotype" w:hAnsi="Palatino Linotype"/>
          <w:color w:val="000000" w:themeColor="text1"/>
          <w:sz w:val="24"/>
          <w:szCs w:val="24"/>
        </w:rPr>
      </w:pPr>
      <w:bookmarkStart w:id="10" w:name="_Toc88071782"/>
      <w:r w:rsidRPr="00D01349">
        <w:rPr>
          <w:rFonts w:ascii="Palatino Linotype" w:hAnsi="Palatino Linotype"/>
          <w:b/>
          <w:color w:val="000000" w:themeColor="text1"/>
          <w:sz w:val="24"/>
          <w:szCs w:val="24"/>
        </w:rPr>
        <w:t>I. Del deber de las autoridades de promover, respetar, proteger y garantizar el derecho de acceso a la información pública.</w:t>
      </w:r>
      <w:bookmarkEnd w:id="10"/>
    </w:p>
    <w:p w14:paraId="125A4ED7" w14:textId="0A7F789A" w:rsidR="00D01349" w:rsidRPr="005B056B" w:rsidRDefault="005B056B" w:rsidP="00DF7526">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Es </w:t>
      </w:r>
      <w:r w:rsidRPr="005B056B">
        <w:rPr>
          <w:rFonts w:ascii="Palatino Linotype" w:hAnsi="Palatino Linotype"/>
          <w:sz w:val="24"/>
          <w:szCs w:val="24"/>
          <w:lang w:val="es-ES"/>
        </w:rPr>
        <w:t xml:space="preserve">elemental </w:t>
      </w:r>
      <w:r w:rsidRPr="005B056B">
        <w:rPr>
          <w:rFonts w:ascii="Palatino Linotype" w:hAnsi="Palatino Linotype"/>
          <w:sz w:val="24"/>
          <w:szCs w:val="24"/>
          <w:lang w:val="es-ES_tradnl"/>
        </w:rPr>
        <w:t>precisar</w:t>
      </w:r>
      <w:r w:rsidRPr="005B056B">
        <w:rPr>
          <w:rFonts w:ascii="Palatino Linotype" w:hAnsi="Palatino Linotype"/>
          <w:bCs/>
          <w:sz w:val="24"/>
          <w:szCs w:val="24"/>
        </w:rPr>
        <w:t xml:space="preserve"> que </w:t>
      </w:r>
      <w:r w:rsidRPr="005B056B">
        <w:rPr>
          <w:rFonts w:ascii="Palatino Linotype" w:hAnsi="Palatino Linotype"/>
          <w:bCs/>
          <w:sz w:val="24"/>
          <w:szCs w:val="24"/>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B056B">
        <w:rPr>
          <w:rFonts w:ascii="Palatino Linotype" w:hAnsi="Palatino Linotype"/>
          <w:b/>
          <w:bCs/>
          <w:sz w:val="24"/>
          <w:szCs w:val="24"/>
          <w:lang w:val="es-ES_tradnl"/>
        </w:rPr>
        <w:t>SUJETO OBLIGADO</w:t>
      </w:r>
      <w:r w:rsidRPr="005B056B">
        <w:rPr>
          <w:rFonts w:ascii="Palatino Linotype" w:hAnsi="Palatino Linotype"/>
          <w:bCs/>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B056B">
        <w:rPr>
          <w:rFonts w:ascii="Palatino Linotype" w:hAnsi="Palatino Linotype"/>
          <w:b/>
          <w:bCs/>
          <w:sz w:val="24"/>
          <w:szCs w:val="24"/>
          <w:lang w:val="es-ES_tradnl"/>
        </w:rPr>
        <w:t xml:space="preserve">Constitución Política de los Estados Unidos Mexicanos </w:t>
      </w:r>
      <w:r w:rsidRPr="005B056B">
        <w:rPr>
          <w:rFonts w:ascii="Palatino Linotype" w:hAnsi="Palatino Linotype"/>
          <w:bCs/>
          <w:sz w:val="24"/>
          <w:szCs w:val="24"/>
          <w:lang w:val="es-ES_tradnl"/>
        </w:rPr>
        <w:t xml:space="preserve">al señalar la obligación de “promover, </w:t>
      </w:r>
      <w:r w:rsidRPr="005B056B">
        <w:rPr>
          <w:rFonts w:ascii="Palatino Linotype" w:hAnsi="Palatino Linotype"/>
          <w:b/>
          <w:bCs/>
          <w:sz w:val="24"/>
          <w:szCs w:val="24"/>
          <w:lang w:val="es-ES_tradnl"/>
        </w:rPr>
        <w:t>respetar</w:t>
      </w:r>
      <w:r w:rsidRPr="005B056B">
        <w:rPr>
          <w:rFonts w:ascii="Palatino Linotype" w:hAnsi="Palatino Linotype"/>
          <w:bCs/>
          <w:sz w:val="24"/>
          <w:szCs w:val="24"/>
          <w:lang w:val="es-ES_tradnl"/>
        </w:rPr>
        <w:t xml:space="preserve">, proteger y </w:t>
      </w:r>
      <w:r w:rsidRPr="005B056B">
        <w:rPr>
          <w:rFonts w:ascii="Palatino Linotype" w:hAnsi="Palatino Linotype"/>
          <w:b/>
          <w:bCs/>
          <w:sz w:val="24"/>
          <w:szCs w:val="24"/>
          <w:lang w:val="es-ES_tradnl"/>
        </w:rPr>
        <w:t>garantizar</w:t>
      </w:r>
      <w:r w:rsidRPr="005B056B">
        <w:rPr>
          <w:rFonts w:ascii="Palatino Linotype" w:hAnsi="Palatino Linotype"/>
          <w:bCs/>
          <w:sz w:val="24"/>
          <w:szCs w:val="24"/>
          <w:lang w:val="es-ES_tradnl"/>
        </w:rPr>
        <w:t xml:space="preserve"> los derechos humanos”, entre los cuales se encuentra dicho derecho.</w:t>
      </w:r>
    </w:p>
    <w:p w14:paraId="5742589B" w14:textId="77777777" w:rsidR="005B056B" w:rsidRPr="005B056B" w:rsidRDefault="005B056B" w:rsidP="005B056B">
      <w:pPr>
        <w:spacing w:line="360" w:lineRule="auto"/>
        <w:ind w:right="34"/>
        <w:contextualSpacing/>
        <w:jc w:val="both"/>
        <w:rPr>
          <w:rFonts w:ascii="Palatino Linotype" w:eastAsia="MS Mincho" w:hAnsi="Palatino Linotype" w:cs="Arial"/>
          <w:sz w:val="24"/>
          <w:szCs w:val="24"/>
        </w:rPr>
      </w:pPr>
    </w:p>
    <w:p w14:paraId="528DA4FB" w14:textId="77777777" w:rsidR="005B056B" w:rsidRPr="005B056B" w:rsidRDefault="005B056B" w:rsidP="005B056B">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5B056B">
        <w:rPr>
          <w:rFonts w:ascii="Palatino Linotype" w:eastAsia="MS Mincho" w:hAnsi="Palatino Linotype" w:cs="Arial"/>
          <w:sz w:val="24"/>
        </w:rPr>
        <w:t xml:space="preserve">Por </w:t>
      </w:r>
      <w:r w:rsidRPr="005B056B">
        <w:rPr>
          <w:rFonts w:ascii="Palatino Linotype" w:hAnsi="Palatino Linotype"/>
          <w:color w:val="000000" w:themeColor="text1"/>
          <w:sz w:val="24"/>
        </w:rPr>
        <w:t xml:space="preserve">ende, se deduce que el derecho de acceso a la información pública es un derecho humano convencional y constitucionalmente reconocido; en consecuencia, </w:t>
      </w:r>
      <w:r w:rsidRPr="005B056B">
        <w:rPr>
          <w:rFonts w:ascii="Palatino Linotype" w:hAnsi="Palatino Linotype"/>
          <w:color w:val="000000" w:themeColor="text1"/>
          <w:sz w:val="24"/>
        </w:rPr>
        <w:lastRenderedPageBreak/>
        <w:t>todas las autoridades en el ámbito de sus competencias, funciones y atribuciones tienen la obligación de respetarlo, protegerlo y garantizarlo.</w:t>
      </w:r>
    </w:p>
    <w:p w14:paraId="6EF5BEB7" w14:textId="1AD323D9" w:rsidR="00D01349" w:rsidRPr="005B056B" w:rsidRDefault="005B056B" w:rsidP="00DF7526">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Así </w:t>
      </w:r>
      <w:r w:rsidRPr="005B056B">
        <w:rPr>
          <w:rFonts w:ascii="Palatino Linotype" w:hAnsi="Palatino Linotype"/>
          <w:sz w:val="24"/>
          <w:szCs w:val="24"/>
          <w:lang w:val="es-ES"/>
        </w:rPr>
        <w:t xml:space="preserve">las cosas, </w:t>
      </w:r>
      <w:r w:rsidRPr="005B056B">
        <w:rPr>
          <w:rFonts w:ascii="Palatino Linotype" w:hAnsi="Palatino Linotype"/>
          <w:color w:val="000000" w:themeColor="text1"/>
          <w:sz w:val="24"/>
          <w:szCs w:val="24"/>
        </w:rPr>
        <w:t xml:space="preserve">podemos definir el Derecho de Acceso a la Información Pública como: </w:t>
      </w:r>
      <w:r w:rsidRPr="005B056B">
        <w:rPr>
          <w:rFonts w:ascii="Palatino Linotype" w:hAnsi="Palatino Linotype"/>
          <w:i/>
          <w:color w:val="000000" w:themeColor="text1"/>
          <w:sz w:val="24"/>
          <w:szCs w:val="24"/>
        </w:rPr>
        <w:t>La igualdad de oportunidades para recibir, buscar e impartir información</w:t>
      </w:r>
      <w:r w:rsidRPr="005B056B">
        <w:rPr>
          <w:rFonts w:ascii="Palatino Linotype" w:hAnsi="Palatino Linotype"/>
          <w:i/>
          <w:color w:val="000000" w:themeColor="text1"/>
          <w:sz w:val="24"/>
          <w:szCs w:val="24"/>
          <w:vertAlign w:val="superscript"/>
        </w:rPr>
        <w:footnoteReference w:id="3"/>
      </w:r>
      <w:r w:rsidRPr="005B056B">
        <w:rPr>
          <w:rFonts w:ascii="Palatino Linotype" w:hAnsi="Palatino Linotype"/>
          <w:i/>
          <w:color w:val="000000" w:themeColor="text1"/>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B056B">
        <w:rPr>
          <w:rFonts w:ascii="Palatino Linotype" w:hAnsi="Palatino Linotype"/>
          <w:i/>
          <w:color w:val="000000" w:themeColor="text1"/>
          <w:sz w:val="24"/>
          <w:szCs w:val="24"/>
          <w:vertAlign w:val="superscript"/>
        </w:rPr>
        <w:footnoteReference w:id="4"/>
      </w:r>
      <w:r w:rsidRPr="005B056B">
        <w:rPr>
          <w:rFonts w:ascii="Palatino Linotype" w:hAnsi="Palatino Linotype"/>
          <w:color w:val="000000" w:themeColor="text1"/>
          <w:sz w:val="24"/>
          <w:szCs w:val="24"/>
        </w:rPr>
        <w:t>que se constituye como una herramienta fundamental para ejercer</w:t>
      </w:r>
      <w:r w:rsidRPr="005B056B">
        <w:rPr>
          <w:rFonts w:ascii="Palatino Linotype" w:hAnsi="Palatino Linotype"/>
          <w:i/>
          <w:color w:val="000000" w:themeColor="text1"/>
          <w:sz w:val="24"/>
          <w:szCs w:val="24"/>
        </w:rPr>
        <w:t xml:space="preserve"> el control democrático de las gestiones estatales, de forma tal que puedan cuestionar, indagar y considerar si se está dando un adecuado cumplimiento a las funciones públicas,</w:t>
      </w:r>
      <w:r w:rsidRPr="005B056B">
        <w:rPr>
          <w:rFonts w:ascii="Palatino Linotype" w:hAnsi="Palatino Linotype"/>
          <w:i/>
          <w:color w:val="000000" w:themeColor="text1"/>
          <w:sz w:val="24"/>
          <w:szCs w:val="24"/>
          <w:vertAlign w:val="superscript"/>
        </w:rPr>
        <w:footnoteReference w:id="5"/>
      </w:r>
      <w:r w:rsidRPr="005B056B">
        <w:rPr>
          <w:rFonts w:ascii="Palatino Linotype" w:hAnsi="Palatino Linotype"/>
          <w:i/>
          <w:color w:val="000000" w:themeColor="text1"/>
          <w:sz w:val="24"/>
          <w:szCs w:val="24"/>
        </w:rPr>
        <w:t xml:space="preserve"> </w:t>
      </w:r>
      <w:r w:rsidRPr="005B056B">
        <w:rPr>
          <w:rFonts w:ascii="Palatino Linotype" w:hAnsi="Palatino Linotype"/>
          <w:color w:val="000000" w:themeColor="text1"/>
          <w:sz w:val="24"/>
          <w:szCs w:val="24"/>
        </w:rPr>
        <w:t>fomentando</w:t>
      </w:r>
      <w:r w:rsidRPr="005B056B">
        <w:rPr>
          <w:rFonts w:ascii="Palatino Linotype" w:hAnsi="Palatino Linotype"/>
          <w:i/>
          <w:color w:val="000000" w:themeColor="text1"/>
          <w:sz w:val="24"/>
          <w:szCs w:val="24"/>
        </w:rPr>
        <w:t xml:space="preserve"> la transparencia de las actividades estatales y </w:t>
      </w:r>
      <w:r w:rsidRPr="005B056B">
        <w:rPr>
          <w:rFonts w:ascii="Palatino Linotype" w:hAnsi="Palatino Linotype"/>
          <w:color w:val="000000" w:themeColor="text1"/>
          <w:sz w:val="24"/>
          <w:szCs w:val="24"/>
        </w:rPr>
        <w:t>promoviendo</w:t>
      </w:r>
      <w:r w:rsidRPr="005B056B">
        <w:rPr>
          <w:rFonts w:ascii="Palatino Linotype" w:hAnsi="Palatino Linotype"/>
          <w:i/>
          <w:color w:val="000000" w:themeColor="text1"/>
          <w:sz w:val="24"/>
          <w:szCs w:val="24"/>
        </w:rPr>
        <w:t xml:space="preserve"> la responsabilidad de los funcionarios sobre su gestión pública,</w:t>
      </w:r>
      <w:r w:rsidRPr="005B056B">
        <w:rPr>
          <w:rFonts w:ascii="Palatino Linotype" w:hAnsi="Palatino Linotype"/>
          <w:i/>
          <w:color w:val="000000" w:themeColor="text1"/>
          <w:sz w:val="24"/>
          <w:szCs w:val="24"/>
          <w:vertAlign w:val="superscript"/>
        </w:rPr>
        <w:footnoteReference w:id="6"/>
      </w:r>
      <w:r w:rsidRPr="005B056B">
        <w:rPr>
          <w:rFonts w:ascii="Palatino Linotype" w:hAnsi="Palatino Linotype"/>
          <w:color w:val="000000" w:themeColor="text1"/>
          <w:sz w:val="24"/>
          <w:szCs w:val="24"/>
        </w:rPr>
        <w:t>que permite</w:t>
      </w:r>
      <w:r w:rsidRPr="005B056B">
        <w:rPr>
          <w:rFonts w:ascii="Palatino Linotype" w:hAnsi="Palatino Linotype"/>
          <w:i/>
          <w:color w:val="000000" w:themeColor="text1"/>
          <w:sz w:val="24"/>
          <w:szCs w:val="24"/>
        </w:rPr>
        <w:t xml:space="preserve"> saber qué están haciendo los gobiernos por sus pueblos, sin lo cual la verdad languidecería y la participación en el gobierno permanecería fragmentada.</w:t>
      </w:r>
    </w:p>
    <w:p w14:paraId="3113063D" w14:textId="77777777" w:rsidR="005B056B" w:rsidRPr="005B056B" w:rsidRDefault="005B056B" w:rsidP="005B056B">
      <w:pPr>
        <w:spacing w:line="360" w:lineRule="auto"/>
        <w:ind w:right="34"/>
        <w:contextualSpacing/>
        <w:jc w:val="both"/>
        <w:rPr>
          <w:rFonts w:ascii="Palatino Linotype" w:eastAsia="MS Mincho" w:hAnsi="Palatino Linotype" w:cs="Arial"/>
          <w:sz w:val="24"/>
          <w:szCs w:val="24"/>
        </w:rPr>
      </w:pPr>
    </w:p>
    <w:p w14:paraId="2ADFCA02" w14:textId="77777777" w:rsidR="005B056B" w:rsidRDefault="005B056B" w:rsidP="005B056B">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lastRenderedPageBreak/>
        <w:t xml:space="preserve">Por </w:t>
      </w:r>
      <w:r w:rsidRPr="005B056B">
        <w:rPr>
          <w:rFonts w:ascii="Palatino Linotype" w:hAnsi="Palatino Linotype"/>
          <w:color w:val="000000" w:themeColor="text1"/>
          <w:sz w:val="24"/>
          <w:szCs w:val="24"/>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w:t>
      </w:r>
      <w:r w:rsidRPr="005B056B">
        <w:rPr>
          <w:rFonts w:ascii="Palatino Linotype" w:hAnsi="Palatino Linotype"/>
          <w:b/>
          <w:color w:val="000000" w:themeColor="text1"/>
          <w:sz w:val="24"/>
          <w:szCs w:val="24"/>
        </w:rPr>
        <w:t>el recurso de revisión es la garantía secundaria mediante la cual se pretende reparar cualquier posible afectación al derecho de acceso a la información pública</w:t>
      </w:r>
      <w:r w:rsidRPr="005B056B">
        <w:rPr>
          <w:rFonts w:ascii="Palatino Linotype" w:hAnsi="Palatino Linotype"/>
          <w:color w:val="000000" w:themeColor="text1"/>
          <w:sz w:val="24"/>
          <w:szCs w:val="24"/>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65582CB" w14:textId="77777777" w:rsidR="005B056B" w:rsidRDefault="005B056B" w:rsidP="005B056B">
      <w:pPr>
        <w:pStyle w:val="Prrafodelista"/>
        <w:rPr>
          <w:rFonts w:ascii="Palatino Linotype" w:eastAsia="MS Mincho" w:hAnsi="Palatino Linotype" w:cs="Arial"/>
          <w:sz w:val="24"/>
        </w:rPr>
      </w:pPr>
    </w:p>
    <w:p w14:paraId="763F5362" w14:textId="5D47EA7F" w:rsidR="00DF7526" w:rsidRPr="005B056B" w:rsidRDefault="005B056B" w:rsidP="005B056B">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 xml:space="preserve">Ahora bien, como </w:t>
      </w:r>
      <w:r w:rsidR="00951FBB" w:rsidRPr="005B056B">
        <w:rPr>
          <w:rFonts w:ascii="Palatino Linotype" w:eastAsia="MS Mincho" w:hAnsi="Palatino Linotype" w:cs="Arial"/>
          <w:sz w:val="24"/>
          <w:szCs w:val="24"/>
        </w:rPr>
        <w:t xml:space="preserve">ya fuera expuesto en el apartado de </w:t>
      </w:r>
      <w:r w:rsidR="00951FBB" w:rsidRPr="005B056B">
        <w:rPr>
          <w:rFonts w:ascii="Palatino Linotype" w:eastAsia="MS Mincho" w:hAnsi="Palatino Linotype" w:cs="Arial"/>
          <w:i/>
          <w:sz w:val="24"/>
          <w:szCs w:val="24"/>
        </w:rPr>
        <w:t>Antecedentes</w:t>
      </w:r>
      <w:r w:rsidR="00951FBB" w:rsidRPr="005B056B">
        <w:rPr>
          <w:rFonts w:ascii="Palatino Linotype" w:eastAsia="MS Mincho" w:hAnsi="Palatino Linotype" w:cs="Arial"/>
          <w:sz w:val="24"/>
          <w:szCs w:val="24"/>
        </w:rPr>
        <w:t xml:space="preserve"> de la presente resolución, el Particular solicitó al </w:t>
      </w:r>
      <w:r w:rsidR="00951FBB" w:rsidRPr="005B056B">
        <w:rPr>
          <w:rFonts w:ascii="Palatino Linotype" w:eastAsia="MS Mincho" w:hAnsi="Palatino Linotype" w:cs="Arial"/>
          <w:b/>
          <w:sz w:val="24"/>
          <w:szCs w:val="24"/>
        </w:rPr>
        <w:t>Sistema Municipal Para el Desarrollo Integral de la Familia de Metepec,</w:t>
      </w:r>
      <w:r w:rsidR="00951FBB" w:rsidRPr="005B056B">
        <w:rPr>
          <w:rFonts w:ascii="Palatino Linotype" w:eastAsia="MS Mincho" w:hAnsi="Palatino Linotype" w:cs="Arial"/>
          <w:i/>
          <w:sz w:val="24"/>
          <w:szCs w:val="24"/>
        </w:rPr>
        <w:t xml:space="preserve"> </w:t>
      </w:r>
      <w:r w:rsidR="00951FBB" w:rsidRPr="005B056B">
        <w:rPr>
          <w:rFonts w:ascii="Palatino Linotype" w:eastAsia="MS Mincho" w:hAnsi="Palatino Linotype" w:cs="Arial"/>
          <w:sz w:val="24"/>
          <w:szCs w:val="24"/>
        </w:rPr>
        <w:t>acceso a:</w:t>
      </w:r>
    </w:p>
    <w:p w14:paraId="62818B0C" w14:textId="0D1D2D4C" w:rsidR="00951FBB" w:rsidRPr="00DF7526" w:rsidRDefault="00951FBB" w:rsidP="00DF7526">
      <w:pPr>
        <w:pStyle w:val="Prrafodelista"/>
        <w:numPr>
          <w:ilvl w:val="0"/>
          <w:numId w:val="16"/>
        </w:numPr>
        <w:spacing w:before="240" w:after="240"/>
        <w:ind w:left="851" w:right="539" w:hanging="284"/>
        <w:jc w:val="both"/>
        <w:rPr>
          <w:rFonts w:ascii="Palatino Linotype" w:eastAsia="Calibri" w:hAnsi="Palatino Linotype" w:cs="Tahoma"/>
          <w:b/>
          <w:sz w:val="24"/>
          <w:lang w:eastAsia="en-US"/>
        </w:rPr>
      </w:pPr>
      <w:r w:rsidRPr="00DF7526">
        <w:rPr>
          <w:rFonts w:ascii="Palatino Linotype" w:eastAsia="Calibri" w:hAnsi="Palatino Linotype" w:cs="Tahoma"/>
          <w:b/>
          <w:sz w:val="24"/>
          <w:lang w:eastAsia="en-US"/>
        </w:rPr>
        <w:t>Un listado donde consten las altas y bajas en nómina causadas por el personal</w:t>
      </w:r>
      <w:r w:rsidR="00DF7526">
        <w:rPr>
          <w:rFonts w:ascii="Palatino Linotype" w:eastAsia="Calibri" w:hAnsi="Palatino Linotype" w:cs="Tahoma"/>
          <w:b/>
          <w:sz w:val="24"/>
          <w:lang w:eastAsia="en-US"/>
        </w:rPr>
        <w:t xml:space="preserve"> </w:t>
      </w:r>
      <w:r w:rsidRPr="00DF7526">
        <w:rPr>
          <w:rFonts w:ascii="Palatino Linotype" w:eastAsia="Calibri" w:hAnsi="Palatino Linotype" w:cs="Tahoma"/>
          <w:b/>
          <w:sz w:val="24"/>
          <w:lang w:eastAsia="en-US"/>
        </w:rPr>
        <w:t>de la primera quincena de enero de dos mil veintidós</w:t>
      </w:r>
      <w:r w:rsidR="00DF7526" w:rsidRPr="00DF7526">
        <w:rPr>
          <w:rFonts w:ascii="Palatino Linotype" w:eastAsia="Calibri" w:hAnsi="Palatino Linotype" w:cs="Tahoma"/>
          <w:b/>
          <w:sz w:val="24"/>
          <w:lang w:eastAsia="en-US"/>
        </w:rPr>
        <w:t xml:space="preserve">, en las solicitudes de información número </w:t>
      </w:r>
      <w:r w:rsidR="00DF7526" w:rsidRPr="00DF7526">
        <w:rPr>
          <w:rFonts w:ascii="Palatino Linotype" w:hAnsi="Palatino Linotype" w:cs="Arial"/>
          <w:b/>
          <w:sz w:val="24"/>
          <w:lang w:val="es-ES"/>
        </w:rPr>
        <w:t>00108/DIFMETEPEC/IP/2022 y 00</w:t>
      </w:r>
      <w:r w:rsidR="00DF7526" w:rsidRPr="00DF7526">
        <w:rPr>
          <w:rFonts w:ascii="Palatino Linotype" w:hAnsi="Palatino Linotype" w:cs="Arial"/>
          <w:b/>
          <w:sz w:val="24"/>
        </w:rPr>
        <w:t>027</w:t>
      </w:r>
      <w:r w:rsidR="00DF7526" w:rsidRPr="00DF7526">
        <w:rPr>
          <w:rFonts w:ascii="Palatino Linotype" w:hAnsi="Palatino Linotype" w:cs="Arial"/>
          <w:b/>
          <w:sz w:val="24"/>
          <w:lang w:val="es-ES"/>
        </w:rPr>
        <w:t>/DIFMETEPEC/IP/2022</w:t>
      </w:r>
      <w:r w:rsidR="00DF7526">
        <w:rPr>
          <w:rFonts w:ascii="Palatino Linotype" w:hAnsi="Palatino Linotype" w:cs="Arial"/>
          <w:b/>
          <w:sz w:val="24"/>
          <w:lang w:val="es-ES"/>
        </w:rPr>
        <w:t>; y</w:t>
      </w:r>
    </w:p>
    <w:p w14:paraId="71DAD4BA" w14:textId="77777777" w:rsidR="00F645B3" w:rsidRPr="00DF7526" w:rsidRDefault="00F645B3" w:rsidP="00DF7526">
      <w:pPr>
        <w:pStyle w:val="Prrafodelista"/>
        <w:spacing w:before="240" w:after="240"/>
        <w:ind w:left="851" w:right="539"/>
        <w:jc w:val="both"/>
        <w:rPr>
          <w:rFonts w:ascii="Palatino Linotype" w:eastAsia="Calibri" w:hAnsi="Palatino Linotype" w:cs="Tahoma"/>
          <w:b/>
          <w:sz w:val="24"/>
          <w:lang w:eastAsia="en-US"/>
        </w:rPr>
      </w:pPr>
    </w:p>
    <w:p w14:paraId="408CA84D" w14:textId="2757834F" w:rsidR="00951FBB" w:rsidRPr="00DF7526" w:rsidRDefault="00951FBB" w:rsidP="00DF7526">
      <w:pPr>
        <w:pStyle w:val="Prrafodelista"/>
        <w:numPr>
          <w:ilvl w:val="0"/>
          <w:numId w:val="16"/>
        </w:numPr>
        <w:spacing w:before="240" w:after="240"/>
        <w:ind w:left="851" w:right="539" w:hanging="284"/>
        <w:jc w:val="both"/>
        <w:rPr>
          <w:rFonts w:ascii="Palatino Linotype" w:eastAsia="Calibri" w:hAnsi="Palatino Linotype" w:cs="Tahoma"/>
          <w:b/>
          <w:sz w:val="24"/>
          <w:lang w:eastAsia="en-US"/>
        </w:rPr>
      </w:pPr>
      <w:r w:rsidRPr="00DF7526">
        <w:rPr>
          <w:rFonts w:ascii="Palatino Linotype" w:eastAsia="Calibri" w:hAnsi="Palatino Linotype" w:cs="Tahoma"/>
          <w:b/>
          <w:sz w:val="24"/>
          <w:lang w:eastAsia="en-US"/>
        </w:rPr>
        <w:t>Los recibos de nómina de cuatro Servidores Públicos referidos en las solicitudes de información</w:t>
      </w:r>
      <w:r w:rsidR="00DF7526" w:rsidRPr="00DF7526">
        <w:rPr>
          <w:rFonts w:ascii="Palatino Linotype" w:eastAsia="Calibri" w:hAnsi="Palatino Linotype" w:cs="Tahoma"/>
          <w:b/>
          <w:sz w:val="24"/>
          <w:lang w:eastAsia="en-US"/>
        </w:rPr>
        <w:t xml:space="preserve"> número</w:t>
      </w:r>
      <w:r w:rsidR="00F645B3" w:rsidRPr="00DF7526">
        <w:rPr>
          <w:rFonts w:ascii="Palatino Linotype" w:eastAsia="Calibri" w:hAnsi="Palatino Linotype" w:cs="Tahoma"/>
          <w:b/>
          <w:sz w:val="24"/>
          <w:lang w:eastAsia="en-US"/>
        </w:rPr>
        <w:t xml:space="preserve"> </w:t>
      </w:r>
      <w:r w:rsidR="00F645B3" w:rsidRPr="00DF7526">
        <w:rPr>
          <w:rFonts w:ascii="Palatino Linotype" w:hAnsi="Palatino Linotype" w:cs="Arial"/>
          <w:b/>
          <w:sz w:val="24"/>
          <w:lang w:val="es-ES"/>
        </w:rPr>
        <w:t>00</w:t>
      </w:r>
      <w:r w:rsidR="00F645B3" w:rsidRPr="00DF7526">
        <w:rPr>
          <w:rFonts w:ascii="Palatino Linotype" w:hAnsi="Palatino Linotype" w:cs="Arial"/>
          <w:b/>
          <w:sz w:val="24"/>
        </w:rPr>
        <w:t>099</w:t>
      </w:r>
      <w:r w:rsidR="00F645B3" w:rsidRPr="00DF7526">
        <w:rPr>
          <w:rFonts w:ascii="Palatino Linotype" w:hAnsi="Palatino Linotype" w:cs="Arial"/>
          <w:b/>
          <w:sz w:val="24"/>
          <w:lang w:val="es-ES"/>
        </w:rPr>
        <w:t>/DIFMETEPEC/IP/2022, 00</w:t>
      </w:r>
      <w:r w:rsidR="00F645B3" w:rsidRPr="00DF7526">
        <w:rPr>
          <w:rFonts w:ascii="Palatino Linotype" w:hAnsi="Palatino Linotype" w:cs="Arial"/>
          <w:b/>
          <w:sz w:val="24"/>
        </w:rPr>
        <w:t>086</w:t>
      </w:r>
      <w:r w:rsidR="00F645B3" w:rsidRPr="00DF7526">
        <w:rPr>
          <w:rFonts w:ascii="Palatino Linotype" w:hAnsi="Palatino Linotype" w:cs="Arial"/>
          <w:b/>
          <w:sz w:val="24"/>
          <w:lang w:val="es-ES"/>
        </w:rPr>
        <w:t>/DIFMETEPEC/IP/2022, 00</w:t>
      </w:r>
      <w:r w:rsidR="00F645B3" w:rsidRPr="00DF7526">
        <w:rPr>
          <w:rFonts w:ascii="Palatino Linotype" w:hAnsi="Palatino Linotype" w:cs="Arial"/>
          <w:b/>
          <w:sz w:val="24"/>
        </w:rPr>
        <w:t>085</w:t>
      </w:r>
      <w:r w:rsidR="00F645B3" w:rsidRPr="00DF7526">
        <w:rPr>
          <w:rFonts w:ascii="Palatino Linotype" w:hAnsi="Palatino Linotype" w:cs="Arial"/>
          <w:b/>
          <w:sz w:val="24"/>
          <w:lang w:val="es-ES"/>
        </w:rPr>
        <w:t>/DIFMETEPEC/IP/2022 y 00</w:t>
      </w:r>
      <w:r w:rsidR="00F645B3" w:rsidRPr="00DF7526">
        <w:rPr>
          <w:rFonts w:ascii="Palatino Linotype" w:hAnsi="Palatino Linotype" w:cs="Arial"/>
          <w:b/>
          <w:sz w:val="24"/>
        </w:rPr>
        <w:t>084</w:t>
      </w:r>
      <w:r w:rsidR="00F645B3" w:rsidRPr="00DF7526">
        <w:rPr>
          <w:rFonts w:ascii="Palatino Linotype" w:hAnsi="Palatino Linotype" w:cs="Arial"/>
          <w:b/>
          <w:sz w:val="24"/>
          <w:lang w:val="es-ES"/>
        </w:rPr>
        <w:t>/DIFMETEPEC/IP/2022.</w:t>
      </w:r>
    </w:p>
    <w:p w14:paraId="48597A2A" w14:textId="77777777" w:rsidR="00951FBB" w:rsidRPr="00951FBB" w:rsidRDefault="00951FBB" w:rsidP="00951FBB">
      <w:pPr>
        <w:spacing w:before="240" w:after="240" w:line="276" w:lineRule="auto"/>
        <w:ind w:right="539"/>
        <w:jc w:val="both"/>
        <w:rPr>
          <w:rFonts w:ascii="Palatino Linotype" w:eastAsia="Calibri" w:hAnsi="Palatino Linotype" w:cs="Tahoma"/>
          <w:b/>
          <w:sz w:val="2"/>
          <w:szCs w:val="2"/>
          <w:lang w:eastAsia="en-US"/>
        </w:rPr>
      </w:pPr>
    </w:p>
    <w:p w14:paraId="7CE46B9D" w14:textId="719798CC" w:rsidR="00951FBB" w:rsidRPr="005601B9" w:rsidRDefault="00951FBB"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5601B9">
        <w:rPr>
          <w:rFonts w:ascii="Palatino Linotype" w:eastAsia="MS Mincho" w:hAnsi="Palatino Linotype" w:cs="Arial"/>
          <w:sz w:val="24"/>
          <w:szCs w:val="24"/>
        </w:rPr>
        <w:t xml:space="preserve">Así, </w:t>
      </w:r>
      <w:r w:rsidR="005601B9">
        <w:rPr>
          <w:rFonts w:ascii="Palatino Linotype" w:eastAsia="MS Mincho" w:hAnsi="Palatino Linotype" w:cs="Arial"/>
          <w:sz w:val="24"/>
          <w:szCs w:val="24"/>
        </w:rPr>
        <w:t>en respuesta</w:t>
      </w:r>
      <w:r w:rsidRPr="005601B9">
        <w:rPr>
          <w:rFonts w:ascii="Palatino Linotype" w:eastAsia="MS Mincho" w:hAnsi="Palatino Linotype" w:cs="Arial"/>
          <w:sz w:val="24"/>
          <w:szCs w:val="24"/>
        </w:rPr>
        <w:t xml:space="preserve"> al </w:t>
      </w:r>
      <w:r w:rsidRPr="005601B9">
        <w:rPr>
          <w:rFonts w:ascii="Palatino Linotype" w:eastAsia="MS Mincho" w:hAnsi="Palatino Linotype" w:cs="Arial"/>
          <w:b/>
          <w:bCs/>
          <w:sz w:val="24"/>
          <w:szCs w:val="24"/>
        </w:rPr>
        <w:t>punto</w:t>
      </w:r>
      <w:r w:rsidR="00DF7526">
        <w:rPr>
          <w:rFonts w:ascii="Palatino Linotype" w:eastAsia="MS Mincho" w:hAnsi="Palatino Linotype" w:cs="Arial"/>
          <w:b/>
          <w:bCs/>
          <w:sz w:val="24"/>
          <w:szCs w:val="24"/>
        </w:rPr>
        <w:t xml:space="preserve"> número</w:t>
      </w:r>
      <w:r w:rsidRPr="005601B9">
        <w:rPr>
          <w:rFonts w:ascii="Palatino Linotype" w:eastAsia="MS Mincho" w:hAnsi="Palatino Linotype" w:cs="Arial"/>
          <w:b/>
          <w:bCs/>
          <w:sz w:val="24"/>
          <w:szCs w:val="24"/>
        </w:rPr>
        <w:t xml:space="preserve"> 1</w:t>
      </w:r>
      <w:r w:rsidR="005601B9" w:rsidRPr="005601B9">
        <w:rPr>
          <w:rFonts w:ascii="Palatino Linotype" w:hAnsi="Palatino Linotype" w:cs="Arial"/>
          <w:b/>
          <w:sz w:val="24"/>
          <w:szCs w:val="24"/>
          <w:lang w:val="es-ES"/>
        </w:rPr>
        <w:t xml:space="preserve">, </w:t>
      </w:r>
      <w:r w:rsidR="005601B9" w:rsidRPr="005601B9">
        <w:rPr>
          <w:rFonts w:ascii="Palatino Linotype" w:hAnsi="Palatino Linotype" w:cs="Arial"/>
          <w:bCs/>
          <w:sz w:val="24"/>
          <w:szCs w:val="24"/>
          <w:lang w:val="es-ES"/>
        </w:rPr>
        <w:t>el</w:t>
      </w:r>
      <w:r w:rsidR="005601B9" w:rsidRPr="005601B9">
        <w:rPr>
          <w:rFonts w:ascii="Palatino Linotype" w:hAnsi="Palatino Linotype" w:cs="Arial"/>
          <w:b/>
          <w:sz w:val="24"/>
          <w:szCs w:val="24"/>
          <w:lang w:val="es-ES"/>
        </w:rPr>
        <w:t xml:space="preserve"> SUJETO OBLIGADO </w:t>
      </w:r>
      <w:r w:rsidR="005601B9" w:rsidRPr="005601B9">
        <w:rPr>
          <w:rFonts w:ascii="Palatino Linotype" w:hAnsi="Palatino Linotype" w:cs="Arial"/>
          <w:bCs/>
          <w:sz w:val="24"/>
          <w:szCs w:val="24"/>
          <w:lang w:val="es-ES"/>
        </w:rPr>
        <w:t xml:space="preserve">remitió dos archivos electrónicos denominados </w:t>
      </w:r>
      <w:hyperlink r:id="rId11" w:tgtFrame="_blank" w:history="1">
        <w:r w:rsidR="005601B9" w:rsidRPr="005601B9">
          <w:rPr>
            <w:rFonts w:ascii="Palatino Linotype" w:hAnsi="Palatino Linotype" w:cs="Arial"/>
            <w:b/>
            <w:color w:val="000000" w:themeColor="text1"/>
            <w:sz w:val="24"/>
            <w:szCs w:val="24"/>
          </w:rPr>
          <w:t>altas enero.pdf</w:t>
        </w:r>
      </w:hyperlink>
      <w:r w:rsidR="005601B9" w:rsidRPr="005601B9">
        <w:rPr>
          <w:rFonts w:ascii="Palatino Linotype" w:hAnsi="Palatino Linotype"/>
          <w:bCs/>
          <w:color w:val="000000" w:themeColor="text1"/>
          <w:sz w:val="24"/>
          <w:szCs w:val="24"/>
        </w:rPr>
        <w:t xml:space="preserve"> y</w:t>
      </w:r>
      <w:r w:rsidR="005601B9" w:rsidRPr="005601B9">
        <w:rPr>
          <w:rFonts w:ascii="Palatino Linotype" w:hAnsi="Palatino Linotype"/>
          <w:b/>
          <w:color w:val="000000" w:themeColor="text1"/>
          <w:sz w:val="24"/>
          <w:szCs w:val="24"/>
        </w:rPr>
        <w:t xml:space="preserve"> </w:t>
      </w:r>
      <w:hyperlink r:id="rId12" w:tgtFrame="_blank" w:history="1">
        <w:r w:rsidR="005601B9" w:rsidRPr="005601B9">
          <w:rPr>
            <w:rFonts w:ascii="Palatino Linotype" w:hAnsi="Palatino Linotype" w:cs="Arial"/>
            <w:b/>
            <w:color w:val="000000" w:themeColor="text1"/>
            <w:sz w:val="24"/>
            <w:szCs w:val="24"/>
          </w:rPr>
          <w:t>bajas DIF(2).</w:t>
        </w:r>
        <w:proofErr w:type="spellStart"/>
        <w:r w:rsidR="005601B9" w:rsidRPr="005601B9">
          <w:rPr>
            <w:rFonts w:ascii="Palatino Linotype" w:hAnsi="Palatino Linotype" w:cs="Arial"/>
            <w:b/>
            <w:color w:val="000000" w:themeColor="text1"/>
            <w:sz w:val="24"/>
            <w:szCs w:val="24"/>
          </w:rPr>
          <w:t>pdf</w:t>
        </w:r>
        <w:proofErr w:type="spellEnd"/>
      </w:hyperlink>
      <w:r w:rsidR="005601B9" w:rsidRPr="005601B9">
        <w:rPr>
          <w:rFonts w:ascii="Palatino Linotype" w:hAnsi="Palatino Linotype"/>
          <w:b/>
          <w:color w:val="000000" w:themeColor="text1"/>
          <w:sz w:val="24"/>
          <w:szCs w:val="24"/>
        </w:rPr>
        <w:t xml:space="preserve">, </w:t>
      </w:r>
      <w:r w:rsidR="005601B9" w:rsidRPr="005601B9">
        <w:rPr>
          <w:rFonts w:ascii="Palatino Linotype" w:hAnsi="Palatino Linotype"/>
          <w:bCs/>
          <w:color w:val="000000" w:themeColor="text1"/>
          <w:sz w:val="24"/>
          <w:szCs w:val="24"/>
        </w:rPr>
        <w:t xml:space="preserve">que constan de </w:t>
      </w:r>
      <w:r w:rsidR="005601B9" w:rsidRPr="005601B9">
        <w:rPr>
          <w:rFonts w:ascii="Palatino Linotype" w:eastAsiaTheme="minorEastAsia" w:hAnsi="Palatino Linotype"/>
          <w:bCs/>
          <w:iCs/>
          <w:sz w:val="24"/>
          <w:szCs w:val="24"/>
          <w:lang w:val="es-ES_tradnl"/>
        </w:rPr>
        <w:t>un</w:t>
      </w:r>
      <w:r w:rsidR="005601B9" w:rsidRPr="005601B9">
        <w:rPr>
          <w:rFonts w:ascii="Palatino Linotype" w:eastAsiaTheme="minorEastAsia" w:hAnsi="Palatino Linotype"/>
          <w:iCs/>
          <w:sz w:val="24"/>
          <w:szCs w:val="24"/>
          <w:lang w:val="es-ES_tradnl"/>
        </w:rPr>
        <w:t xml:space="preserve"> listado de altas de personal </w:t>
      </w:r>
      <w:r w:rsidR="005601B9" w:rsidRPr="005601B9">
        <w:rPr>
          <w:rFonts w:ascii="Palatino Linotype" w:eastAsia="Calibri" w:hAnsi="Palatino Linotype" w:cs="Tahoma"/>
          <w:sz w:val="24"/>
          <w:szCs w:val="24"/>
          <w:lang w:eastAsia="en-US"/>
        </w:rPr>
        <w:t xml:space="preserve">del uno de enero de dos mil veintidós, </w:t>
      </w:r>
      <w:r w:rsidR="00DF7526">
        <w:rPr>
          <w:rFonts w:ascii="Palatino Linotype" w:eastAsiaTheme="minorEastAsia" w:hAnsi="Palatino Linotype"/>
          <w:iCs/>
          <w:sz w:val="24"/>
          <w:szCs w:val="24"/>
          <w:lang w:val="es-ES_tradnl"/>
        </w:rPr>
        <w:t xml:space="preserve">y </w:t>
      </w:r>
      <w:r w:rsidR="005601B9" w:rsidRPr="005601B9">
        <w:rPr>
          <w:rFonts w:ascii="Palatino Linotype" w:eastAsiaTheme="minorEastAsia" w:hAnsi="Palatino Linotype"/>
          <w:iCs/>
          <w:sz w:val="24"/>
          <w:szCs w:val="24"/>
          <w:lang w:val="es-ES_tradnl"/>
        </w:rPr>
        <w:t xml:space="preserve">de bajas de personal </w:t>
      </w:r>
      <w:r w:rsidR="005601B9" w:rsidRPr="005601B9">
        <w:rPr>
          <w:rFonts w:ascii="Palatino Linotype" w:hAnsi="Palatino Linotype"/>
          <w:color w:val="000000" w:themeColor="text1"/>
          <w:sz w:val="24"/>
          <w:szCs w:val="24"/>
        </w:rPr>
        <w:t>de</w:t>
      </w:r>
      <w:r w:rsidR="00DF7526">
        <w:rPr>
          <w:rFonts w:ascii="Palatino Linotype" w:hAnsi="Palatino Linotype"/>
          <w:color w:val="000000" w:themeColor="text1"/>
          <w:sz w:val="24"/>
          <w:szCs w:val="24"/>
        </w:rPr>
        <w:t>l</w:t>
      </w:r>
      <w:r w:rsidR="005601B9" w:rsidRPr="005601B9">
        <w:rPr>
          <w:rFonts w:ascii="Palatino Linotype" w:eastAsia="Calibri" w:hAnsi="Palatino Linotype" w:cs="Tahoma"/>
          <w:sz w:val="24"/>
          <w:szCs w:val="24"/>
          <w:lang w:eastAsia="en-US"/>
        </w:rPr>
        <w:t xml:space="preserve"> treinta y uno de diciembre de dos mil veintiuno al diecis</w:t>
      </w:r>
      <w:r w:rsidR="00F76E51">
        <w:rPr>
          <w:rFonts w:ascii="Palatino Linotype" w:eastAsia="Calibri" w:hAnsi="Palatino Linotype" w:cs="Tahoma"/>
          <w:sz w:val="24"/>
          <w:szCs w:val="24"/>
          <w:lang w:eastAsia="en-US"/>
        </w:rPr>
        <w:t>i</w:t>
      </w:r>
      <w:r w:rsidR="005601B9" w:rsidRPr="005601B9">
        <w:rPr>
          <w:rFonts w:ascii="Palatino Linotype" w:eastAsia="Calibri" w:hAnsi="Palatino Linotype" w:cs="Tahoma"/>
          <w:sz w:val="24"/>
          <w:szCs w:val="24"/>
          <w:lang w:eastAsia="en-US"/>
        </w:rPr>
        <w:t>ete de febrero de dos mil veintidós</w:t>
      </w:r>
      <w:r w:rsidR="00EC385E">
        <w:rPr>
          <w:rFonts w:ascii="Palatino Linotype" w:eastAsia="Calibri" w:hAnsi="Palatino Linotype" w:cs="Tahoma"/>
          <w:sz w:val="24"/>
          <w:szCs w:val="24"/>
          <w:lang w:eastAsia="en-US"/>
        </w:rPr>
        <w:t>.</w:t>
      </w:r>
    </w:p>
    <w:p w14:paraId="77FF1B12" w14:textId="77777777" w:rsidR="005B056B" w:rsidRPr="00951FBB" w:rsidRDefault="005B056B" w:rsidP="00EC385E">
      <w:pPr>
        <w:spacing w:line="360" w:lineRule="auto"/>
        <w:ind w:right="34"/>
        <w:contextualSpacing/>
        <w:rPr>
          <w:rFonts w:ascii="Palatino Linotype" w:eastAsia="MS Mincho" w:hAnsi="Palatino Linotype" w:cs="Arial"/>
          <w:sz w:val="24"/>
          <w:szCs w:val="24"/>
        </w:rPr>
      </w:pPr>
    </w:p>
    <w:p w14:paraId="66A5C463" w14:textId="02D3A884" w:rsidR="00D01349" w:rsidRPr="00D01349" w:rsidRDefault="00DF7526" w:rsidP="00D01349">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 xml:space="preserve">Por otro lado, en respuesta al </w:t>
      </w:r>
      <w:r w:rsidRPr="00DF7526">
        <w:rPr>
          <w:rFonts w:ascii="Palatino Linotype" w:eastAsia="MS Mincho" w:hAnsi="Palatino Linotype" w:cs="Arial"/>
          <w:b/>
          <w:bCs/>
          <w:sz w:val="24"/>
          <w:szCs w:val="24"/>
        </w:rPr>
        <w:t>punto número 2</w:t>
      </w:r>
      <w:r>
        <w:rPr>
          <w:rFonts w:ascii="Palatino Linotype" w:eastAsia="MS Mincho" w:hAnsi="Palatino Linotype" w:cs="Arial"/>
          <w:sz w:val="24"/>
          <w:szCs w:val="24"/>
        </w:rPr>
        <w:t xml:space="preserve">, </w:t>
      </w:r>
      <w:r w:rsidRPr="00D01349">
        <w:rPr>
          <w:rFonts w:ascii="Palatino Linotype" w:eastAsia="MS Mincho" w:hAnsi="Palatino Linotype" w:cs="Arial"/>
          <w:sz w:val="24"/>
          <w:szCs w:val="24"/>
        </w:rPr>
        <w:t xml:space="preserve">el </w:t>
      </w:r>
      <w:r w:rsidRPr="00D01349">
        <w:rPr>
          <w:rFonts w:ascii="Palatino Linotype" w:eastAsia="MS Mincho" w:hAnsi="Palatino Linotype" w:cs="Arial"/>
          <w:b/>
          <w:bCs/>
          <w:sz w:val="24"/>
          <w:szCs w:val="24"/>
        </w:rPr>
        <w:t>SUJETO OBLIGADO</w:t>
      </w:r>
      <w:r w:rsidRPr="00D01349">
        <w:rPr>
          <w:rFonts w:ascii="Palatino Linotype" w:eastAsia="MS Mincho" w:hAnsi="Palatino Linotype" w:cs="Arial"/>
          <w:sz w:val="24"/>
          <w:szCs w:val="24"/>
        </w:rPr>
        <w:t xml:space="preserve"> remitió</w:t>
      </w:r>
      <w:r w:rsidR="00D01349" w:rsidRPr="00D01349">
        <w:rPr>
          <w:rFonts w:ascii="Palatino Linotype" w:eastAsia="MS Mincho" w:hAnsi="Palatino Linotype" w:cs="Arial"/>
          <w:sz w:val="24"/>
          <w:szCs w:val="24"/>
        </w:rPr>
        <w:t xml:space="preserve">, en versión pública, los </w:t>
      </w:r>
      <w:r w:rsidRPr="00D01349">
        <w:rPr>
          <w:rFonts w:ascii="Palatino Linotype" w:eastAsia="MS Mincho" w:hAnsi="Palatino Linotype" w:cs="Arial"/>
          <w:sz w:val="24"/>
          <w:szCs w:val="24"/>
        </w:rPr>
        <w:t xml:space="preserve">recibos de nómina </w:t>
      </w:r>
      <w:r w:rsidR="00D01349" w:rsidRPr="00D01349">
        <w:rPr>
          <w:rFonts w:ascii="Palatino Linotype" w:eastAsia="MS Mincho" w:hAnsi="Palatino Linotype" w:cs="Arial"/>
          <w:sz w:val="24"/>
          <w:szCs w:val="24"/>
        </w:rPr>
        <w:t>de los Servidores Públicos referi</w:t>
      </w:r>
      <w:r w:rsidR="005B056B">
        <w:rPr>
          <w:rFonts w:ascii="Palatino Linotype" w:eastAsia="MS Mincho" w:hAnsi="Palatino Linotype" w:cs="Arial"/>
          <w:sz w:val="24"/>
          <w:szCs w:val="24"/>
        </w:rPr>
        <w:t>d</w:t>
      </w:r>
      <w:r w:rsidR="00D01349" w:rsidRPr="00D01349">
        <w:rPr>
          <w:rFonts w:ascii="Palatino Linotype" w:eastAsia="MS Mincho" w:hAnsi="Palatino Linotype" w:cs="Arial"/>
          <w:sz w:val="24"/>
          <w:szCs w:val="24"/>
        </w:rPr>
        <w:t xml:space="preserve">os </w:t>
      </w:r>
      <w:r w:rsidRPr="00D01349">
        <w:rPr>
          <w:rFonts w:ascii="Palatino Linotype" w:eastAsia="MS Mincho" w:hAnsi="Palatino Linotype" w:cs="Arial"/>
          <w:sz w:val="24"/>
          <w:szCs w:val="24"/>
        </w:rPr>
        <w:t xml:space="preserve">en las solicitudes de información </w:t>
      </w:r>
      <w:r w:rsidR="00D01349" w:rsidRPr="00D01349">
        <w:rPr>
          <w:rFonts w:ascii="Palatino Linotype" w:hAnsi="Palatino Linotype" w:cs="Arial"/>
          <w:b/>
          <w:sz w:val="22"/>
          <w:szCs w:val="22"/>
          <w:lang w:val="es-ES"/>
        </w:rPr>
        <w:t>00</w:t>
      </w:r>
      <w:r w:rsidR="00D01349" w:rsidRPr="00D01349">
        <w:rPr>
          <w:rFonts w:ascii="Palatino Linotype" w:hAnsi="Palatino Linotype" w:cs="Arial"/>
          <w:b/>
          <w:sz w:val="22"/>
          <w:szCs w:val="22"/>
        </w:rPr>
        <w:t>086</w:t>
      </w:r>
      <w:r w:rsidR="00D01349" w:rsidRPr="00D01349">
        <w:rPr>
          <w:rFonts w:ascii="Palatino Linotype" w:hAnsi="Palatino Linotype" w:cs="Arial"/>
          <w:b/>
          <w:sz w:val="22"/>
          <w:szCs w:val="22"/>
          <w:lang w:val="es-ES"/>
        </w:rPr>
        <w:t>/DIFMETEPEC/IP/2022, 00</w:t>
      </w:r>
      <w:r w:rsidR="00D01349" w:rsidRPr="00D01349">
        <w:rPr>
          <w:rFonts w:ascii="Palatino Linotype" w:hAnsi="Palatino Linotype" w:cs="Arial"/>
          <w:b/>
          <w:sz w:val="22"/>
          <w:szCs w:val="22"/>
        </w:rPr>
        <w:t>085</w:t>
      </w:r>
      <w:r w:rsidR="00D01349" w:rsidRPr="00D01349">
        <w:rPr>
          <w:rFonts w:ascii="Palatino Linotype" w:hAnsi="Palatino Linotype" w:cs="Arial"/>
          <w:b/>
          <w:sz w:val="22"/>
          <w:szCs w:val="22"/>
          <w:lang w:val="es-ES"/>
        </w:rPr>
        <w:t>/DIFMETEPEC/IP/2022 y 00</w:t>
      </w:r>
      <w:r w:rsidR="00D01349" w:rsidRPr="00D01349">
        <w:rPr>
          <w:rFonts w:ascii="Palatino Linotype" w:hAnsi="Palatino Linotype" w:cs="Arial"/>
          <w:b/>
          <w:sz w:val="22"/>
          <w:szCs w:val="22"/>
        </w:rPr>
        <w:t>084</w:t>
      </w:r>
      <w:r w:rsidR="00D01349" w:rsidRPr="00D01349">
        <w:rPr>
          <w:rFonts w:ascii="Palatino Linotype" w:hAnsi="Palatino Linotype" w:cs="Arial"/>
          <w:b/>
          <w:sz w:val="22"/>
          <w:szCs w:val="22"/>
          <w:lang w:val="es-ES"/>
        </w:rPr>
        <w:t>/DIFMETEPEC/IP/2022</w:t>
      </w:r>
      <w:r w:rsidR="00D01349" w:rsidRPr="00D01349">
        <w:rPr>
          <w:rFonts w:ascii="Palatino Linotype" w:hAnsi="Palatino Linotype" w:cs="Arial"/>
          <w:bCs/>
          <w:sz w:val="24"/>
          <w:szCs w:val="24"/>
          <w:lang w:val="es-ES"/>
        </w:rPr>
        <w:t xml:space="preserve">, sin embargo, respecto a la persona </w:t>
      </w:r>
      <w:r w:rsidR="005B056B">
        <w:rPr>
          <w:rFonts w:ascii="Palatino Linotype" w:hAnsi="Palatino Linotype" w:cs="Arial"/>
          <w:bCs/>
          <w:sz w:val="24"/>
          <w:szCs w:val="24"/>
          <w:lang w:val="es-ES"/>
        </w:rPr>
        <w:t>señalada</w:t>
      </w:r>
      <w:r w:rsidR="00D01349" w:rsidRPr="00D01349">
        <w:rPr>
          <w:rFonts w:ascii="Palatino Linotype" w:hAnsi="Palatino Linotype" w:cs="Arial"/>
          <w:bCs/>
          <w:sz w:val="24"/>
          <w:szCs w:val="24"/>
          <w:lang w:val="es-ES"/>
        </w:rPr>
        <w:t xml:space="preserve"> en la solicitud de información </w:t>
      </w:r>
      <w:r w:rsidR="00D01349" w:rsidRPr="00D01349">
        <w:rPr>
          <w:rFonts w:ascii="Palatino Linotype" w:hAnsi="Palatino Linotype" w:cs="Arial"/>
          <w:b/>
          <w:sz w:val="22"/>
          <w:szCs w:val="22"/>
          <w:lang w:val="es-ES"/>
        </w:rPr>
        <w:t>00</w:t>
      </w:r>
      <w:r w:rsidR="00D01349" w:rsidRPr="00D01349">
        <w:rPr>
          <w:rFonts w:ascii="Palatino Linotype" w:hAnsi="Palatino Linotype" w:cs="Arial"/>
          <w:b/>
          <w:sz w:val="22"/>
          <w:szCs w:val="22"/>
        </w:rPr>
        <w:t>099</w:t>
      </w:r>
      <w:r w:rsidR="00D01349" w:rsidRPr="00D01349">
        <w:rPr>
          <w:rFonts w:ascii="Palatino Linotype" w:hAnsi="Palatino Linotype" w:cs="Arial"/>
          <w:b/>
          <w:sz w:val="22"/>
          <w:szCs w:val="22"/>
          <w:lang w:val="es-ES"/>
        </w:rPr>
        <w:t>/DIFMETEPEC/IP/2022</w:t>
      </w:r>
      <w:r w:rsidR="005B056B">
        <w:rPr>
          <w:rFonts w:ascii="Palatino Linotype" w:hAnsi="Palatino Linotype" w:cs="Arial"/>
          <w:b/>
          <w:sz w:val="22"/>
          <w:szCs w:val="22"/>
          <w:lang w:val="es-ES"/>
        </w:rPr>
        <w:t>,</w:t>
      </w:r>
      <w:r w:rsidR="00D01349" w:rsidRPr="00D01349">
        <w:rPr>
          <w:rFonts w:ascii="Palatino Linotype" w:hAnsi="Palatino Linotype" w:cs="Arial"/>
          <w:bCs/>
          <w:sz w:val="24"/>
          <w:szCs w:val="24"/>
          <w:lang w:val="es-ES"/>
        </w:rPr>
        <w:t xml:space="preserve"> </w:t>
      </w:r>
      <w:r w:rsidR="005B056B">
        <w:rPr>
          <w:rFonts w:ascii="Palatino Linotype" w:hAnsi="Palatino Linotype" w:cs="Arial"/>
          <w:bCs/>
          <w:sz w:val="24"/>
          <w:szCs w:val="24"/>
          <w:lang w:val="es-ES"/>
        </w:rPr>
        <w:t>refirió</w:t>
      </w:r>
      <w:r w:rsidR="00D01349" w:rsidRPr="00D01349">
        <w:rPr>
          <w:rFonts w:ascii="Palatino Linotype" w:hAnsi="Palatino Linotype" w:cs="Arial"/>
          <w:bCs/>
          <w:sz w:val="24"/>
          <w:szCs w:val="24"/>
          <w:lang w:val="es-ES"/>
        </w:rPr>
        <w:t xml:space="preserve"> que, después de una búsqueda </w:t>
      </w:r>
      <w:r w:rsidR="00D01349" w:rsidRPr="00D01349">
        <w:rPr>
          <w:rFonts w:ascii="Palatino Linotype" w:hAnsi="Palatino Linotype"/>
          <w:bCs/>
          <w:color w:val="000000"/>
          <w:sz w:val="24"/>
          <w:szCs w:val="24"/>
        </w:rPr>
        <w:t>exhaustiva, no se encontró la infor</w:t>
      </w:r>
      <w:r w:rsidR="00D01349" w:rsidRPr="00D01349">
        <w:rPr>
          <w:rFonts w:ascii="Palatino Linotype" w:hAnsi="Palatino Linotype"/>
          <w:color w:val="000000"/>
          <w:sz w:val="24"/>
          <w:szCs w:val="24"/>
        </w:rPr>
        <w:t>mación solicitada.</w:t>
      </w:r>
    </w:p>
    <w:p w14:paraId="49E14087" w14:textId="77777777" w:rsidR="00DF7526" w:rsidRPr="00951FBB" w:rsidRDefault="00DF7526" w:rsidP="00DF7526">
      <w:pPr>
        <w:spacing w:line="360" w:lineRule="auto"/>
        <w:ind w:right="34"/>
        <w:contextualSpacing/>
        <w:jc w:val="both"/>
        <w:rPr>
          <w:rFonts w:ascii="Palatino Linotype" w:eastAsia="MS Mincho" w:hAnsi="Palatino Linotype" w:cs="Arial"/>
          <w:sz w:val="24"/>
          <w:szCs w:val="24"/>
        </w:rPr>
      </w:pPr>
    </w:p>
    <w:p w14:paraId="7CEC0D87" w14:textId="0CF48CE0" w:rsidR="00951FBB" w:rsidRPr="00D01349" w:rsidRDefault="00D0134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D01349">
        <w:rPr>
          <w:rFonts w:ascii="Palatino Linotype" w:eastAsia="MS Mincho" w:hAnsi="Palatino Linotype" w:cs="Arial"/>
          <w:sz w:val="24"/>
          <w:szCs w:val="24"/>
        </w:rPr>
        <w:t xml:space="preserve">Derivado </w:t>
      </w:r>
      <w:r w:rsidRPr="00D01349">
        <w:rPr>
          <w:rFonts w:ascii="Palatino Linotype" w:hAnsi="Palatino Linotype"/>
          <w:color w:val="000000" w:themeColor="text1"/>
          <w:sz w:val="24"/>
          <w:szCs w:val="24"/>
        </w:rPr>
        <w:t xml:space="preserve">de lo anterior, el </w:t>
      </w:r>
      <w:r w:rsidRPr="00D01349">
        <w:rPr>
          <w:rFonts w:ascii="Palatino Linotype" w:hAnsi="Palatino Linotype"/>
          <w:bCs/>
          <w:color w:val="000000" w:themeColor="text1"/>
          <w:sz w:val="24"/>
          <w:szCs w:val="24"/>
        </w:rPr>
        <w:t xml:space="preserve">Recurrente </w:t>
      </w:r>
      <w:r>
        <w:rPr>
          <w:rFonts w:ascii="Palatino Linotype" w:hAnsi="Palatino Linotype"/>
          <w:bCs/>
          <w:color w:val="000000" w:themeColor="text1"/>
          <w:sz w:val="24"/>
          <w:szCs w:val="24"/>
        </w:rPr>
        <w:t>interpuso</w:t>
      </w:r>
      <w:r w:rsidRPr="00D01349">
        <w:rPr>
          <w:rFonts w:ascii="Palatino Linotype" w:hAnsi="Palatino Linotype"/>
          <w:color w:val="000000" w:themeColor="text1"/>
          <w:sz w:val="24"/>
          <w:szCs w:val="24"/>
        </w:rPr>
        <w:t xml:space="preserve"> los recursos de revisión acumulados, en contra de las respuestas del </w:t>
      </w:r>
      <w:r w:rsidRPr="00D01349">
        <w:rPr>
          <w:rFonts w:ascii="Palatino Linotype" w:hAnsi="Palatino Linotype"/>
          <w:b/>
          <w:color w:val="000000" w:themeColor="text1"/>
          <w:sz w:val="24"/>
          <w:szCs w:val="24"/>
        </w:rPr>
        <w:t>SUJETO OBLIGADO</w:t>
      </w:r>
      <w:r w:rsidRPr="00D01349">
        <w:rPr>
          <w:rFonts w:ascii="Palatino Linotype" w:hAnsi="Palatino Linotype"/>
          <w:color w:val="000000" w:themeColor="text1"/>
          <w:sz w:val="24"/>
          <w:szCs w:val="24"/>
        </w:rPr>
        <w:t>, los que señaló por agravios, esencialmente, lo siguiente:</w:t>
      </w:r>
    </w:p>
    <w:p w14:paraId="454FEC38" w14:textId="0A70674C" w:rsidR="00D01349" w:rsidRDefault="00D01349" w:rsidP="00D01349">
      <w:pPr>
        <w:spacing w:line="360" w:lineRule="auto"/>
        <w:ind w:right="34"/>
        <w:contextualSpacing/>
        <w:jc w:val="both"/>
        <w:rPr>
          <w:rFonts w:ascii="Palatino Linotype" w:eastAsia="MS Mincho" w:hAnsi="Palatino Linotype" w:cs="Arial"/>
          <w:sz w:val="24"/>
          <w:szCs w:val="24"/>
        </w:rPr>
      </w:pPr>
    </w:p>
    <w:p w14:paraId="35A6C307" w14:textId="77777777" w:rsidR="00D01349" w:rsidRPr="007130EE" w:rsidRDefault="00D01349" w:rsidP="00D01349">
      <w:pPr>
        <w:pStyle w:val="Prrafodelista"/>
        <w:numPr>
          <w:ilvl w:val="1"/>
          <w:numId w:val="17"/>
        </w:numPr>
        <w:tabs>
          <w:tab w:val="left" w:pos="426"/>
        </w:tabs>
        <w:spacing w:before="240" w:after="240" w:line="360" w:lineRule="auto"/>
        <w:ind w:left="993" w:right="539"/>
        <w:jc w:val="both"/>
        <w:rPr>
          <w:rFonts w:ascii="Palatino Linotype" w:hAnsi="Palatino Linotype"/>
          <w:color w:val="000000" w:themeColor="text1"/>
        </w:rPr>
      </w:pPr>
      <w:r>
        <w:rPr>
          <w:rFonts w:ascii="Palatino Linotype" w:hAnsi="Palatino Linotype"/>
          <w:color w:val="000000" w:themeColor="text1"/>
        </w:rPr>
        <w:lastRenderedPageBreak/>
        <w:t xml:space="preserve">Que </w:t>
      </w:r>
      <w:r w:rsidRPr="007130EE">
        <w:rPr>
          <w:rFonts w:ascii="Palatino Linotype" w:hAnsi="Palatino Linotype"/>
          <w:color w:val="000000" w:themeColor="text1"/>
        </w:rPr>
        <w:t xml:space="preserve">la respuesta era deficiente, pues el </w:t>
      </w:r>
      <w:r w:rsidRPr="007130EE">
        <w:rPr>
          <w:rFonts w:ascii="Palatino Linotype" w:hAnsi="Palatino Linotype"/>
          <w:b/>
          <w:bCs/>
          <w:color w:val="000000" w:themeColor="text1"/>
        </w:rPr>
        <w:t>SUJETO OBLIGADO</w:t>
      </w:r>
      <w:r w:rsidRPr="007130EE">
        <w:rPr>
          <w:rFonts w:ascii="Palatino Linotype" w:hAnsi="Palatino Linotype"/>
          <w:color w:val="000000" w:themeColor="text1"/>
        </w:rPr>
        <w:t xml:space="preserve"> no dio cumplimiento al procedimiento establecido para la atención de las solicitudes de acceso a la información; y</w:t>
      </w:r>
    </w:p>
    <w:p w14:paraId="15378CCE" w14:textId="29CC3E24" w:rsidR="00D01349" w:rsidRPr="00D01349" w:rsidRDefault="00D01349" w:rsidP="00D01349">
      <w:pPr>
        <w:pStyle w:val="Prrafodelista"/>
        <w:numPr>
          <w:ilvl w:val="1"/>
          <w:numId w:val="17"/>
        </w:numPr>
        <w:tabs>
          <w:tab w:val="left" w:pos="426"/>
        </w:tabs>
        <w:spacing w:before="240" w:after="240" w:line="360" w:lineRule="auto"/>
        <w:ind w:left="993" w:right="539"/>
        <w:jc w:val="both"/>
        <w:rPr>
          <w:rFonts w:ascii="Palatino Linotype" w:hAnsi="Palatino Linotype"/>
          <w:color w:val="000000" w:themeColor="text1"/>
        </w:rPr>
      </w:pPr>
      <w:r w:rsidRPr="007130EE">
        <w:rPr>
          <w:rFonts w:ascii="Palatino Linotype" w:hAnsi="Palatino Linotype"/>
          <w:color w:val="000000" w:themeColor="text1"/>
        </w:rPr>
        <w:t xml:space="preserve">Que el </w:t>
      </w:r>
      <w:r w:rsidRPr="007130EE">
        <w:rPr>
          <w:rFonts w:ascii="Palatino Linotype" w:hAnsi="Palatino Linotype"/>
          <w:b/>
          <w:bCs/>
          <w:color w:val="000000" w:themeColor="text1"/>
        </w:rPr>
        <w:t>SUJETO OBLIGADO</w:t>
      </w:r>
      <w:r w:rsidRPr="007130EE">
        <w:rPr>
          <w:rFonts w:ascii="Palatino Linotype" w:hAnsi="Palatino Linotype"/>
          <w:color w:val="000000" w:themeColor="text1"/>
        </w:rPr>
        <w:t xml:space="preserve"> fue omiso en las formalidades de clasificación.</w:t>
      </w:r>
    </w:p>
    <w:p w14:paraId="0F331484" w14:textId="77777777" w:rsidR="00D01349" w:rsidRPr="005B056B" w:rsidRDefault="00D01349" w:rsidP="00D01349">
      <w:pPr>
        <w:spacing w:line="360" w:lineRule="auto"/>
        <w:ind w:right="34"/>
        <w:contextualSpacing/>
        <w:jc w:val="both"/>
        <w:rPr>
          <w:rFonts w:ascii="Palatino Linotype" w:eastAsia="MS Mincho" w:hAnsi="Palatino Linotype" w:cs="Arial"/>
          <w:sz w:val="24"/>
          <w:szCs w:val="24"/>
        </w:rPr>
      </w:pPr>
    </w:p>
    <w:p w14:paraId="4431D2F8" w14:textId="21B0CF49" w:rsidR="005B056B" w:rsidRPr="00EC385E" w:rsidRDefault="005B056B" w:rsidP="005B056B">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Conforme a lo anterior, </w:t>
      </w:r>
      <w:r w:rsidRPr="005B056B">
        <w:rPr>
          <w:rFonts w:ascii="Palatino Linotype" w:hAnsi="Palatino Linotype"/>
          <w:color w:val="000000" w:themeColor="text1"/>
          <w:sz w:val="24"/>
          <w:szCs w:val="24"/>
        </w:rPr>
        <w:t>debemos señalar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70CF605" w14:textId="77777777" w:rsidR="00EC385E" w:rsidRPr="005B056B" w:rsidRDefault="00EC385E" w:rsidP="00EC385E">
      <w:pPr>
        <w:spacing w:line="360" w:lineRule="auto"/>
        <w:ind w:right="34"/>
        <w:contextualSpacing/>
        <w:jc w:val="both"/>
        <w:rPr>
          <w:rFonts w:ascii="Palatino Linotype" w:eastAsia="MS Mincho" w:hAnsi="Palatino Linotype" w:cs="Arial"/>
          <w:sz w:val="24"/>
          <w:szCs w:val="24"/>
        </w:rPr>
      </w:pPr>
    </w:p>
    <w:p w14:paraId="78DF8A4E" w14:textId="643EB41D" w:rsidR="00951FBB" w:rsidRPr="005B056B" w:rsidRDefault="005B056B"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Para </w:t>
      </w:r>
      <w:r w:rsidRPr="005B056B">
        <w:rPr>
          <w:rFonts w:ascii="Palatino Linotype" w:hAnsi="Palatino Linotype" w:cs="Arial"/>
          <w:sz w:val="24"/>
          <w:szCs w:val="24"/>
        </w:rPr>
        <w:t xml:space="preserve">atender las solicitudes de información, los Sujetos Obligados contarán con un área denominada </w:t>
      </w:r>
      <w:r w:rsidRPr="005B056B">
        <w:rPr>
          <w:rFonts w:ascii="Palatino Linotype" w:hAnsi="Palatino Linotype" w:cs="Arial"/>
          <w:b/>
          <w:bCs/>
          <w:sz w:val="24"/>
          <w:szCs w:val="24"/>
        </w:rPr>
        <w:t>Unidad de Transparencia</w:t>
      </w:r>
      <w:r w:rsidRPr="005B056B">
        <w:rPr>
          <w:rFonts w:ascii="Palatino Linotype" w:hAnsi="Palatino Linotype" w:cs="Arial"/>
          <w:sz w:val="24"/>
          <w:szCs w:val="24"/>
          <w:vertAlign w:val="superscript"/>
        </w:rPr>
        <w:footnoteReference w:id="7"/>
      </w:r>
      <w:r w:rsidRPr="005B056B">
        <w:rPr>
          <w:rFonts w:ascii="Palatino Linotype" w:hAnsi="Palatino Linotype" w:cs="Arial"/>
          <w:sz w:val="24"/>
          <w:szCs w:val="24"/>
        </w:rPr>
        <w:t xml:space="preserve">, la cual será presidida por un Titular, quien fungirá como enlace entre éstos y los solicitantes. Dicha Unidad </w:t>
      </w:r>
      <w:r w:rsidRPr="005B056B">
        <w:rPr>
          <w:rFonts w:ascii="Palatino Linotype" w:hAnsi="Palatino Linotype" w:cs="Arial"/>
          <w:b/>
          <w:bCs/>
          <w:sz w:val="24"/>
          <w:szCs w:val="24"/>
        </w:rPr>
        <w:t>será la encargada de tramitar internamente la solicitud de información</w:t>
      </w:r>
      <w:r w:rsidRPr="005B056B">
        <w:rPr>
          <w:rFonts w:ascii="Palatino Linotype" w:hAnsi="Palatino Linotype" w:cs="Arial"/>
          <w:sz w:val="24"/>
          <w:szCs w:val="24"/>
        </w:rPr>
        <w:t xml:space="preserve"> y tendrá la responsabilidad de verificar en cada caso que la misma no sea confidencial o reservada. Asimismo, contará con las facultades internas necesarias para </w:t>
      </w:r>
      <w:r w:rsidRPr="005B056B">
        <w:rPr>
          <w:rFonts w:ascii="Palatino Linotype" w:hAnsi="Palatino Linotype" w:cs="Arial"/>
          <w:b/>
          <w:bCs/>
          <w:sz w:val="24"/>
          <w:szCs w:val="24"/>
        </w:rPr>
        <w:t xml:space="preserve">gestionar la </w:t>
      </w:r>
      <w:r w:rsidRPr="005B056B">
        <w:rPr>
          <w:rFonts w:ascii="Palatino Linotype" w:hAnsi="Palatino Linotype" w:cs="Arial"/>
          <w:b/>
          <w:bCs/>
          <w:sz w:val="24"/>
          <w:szCs w:val="24"/>
        </w:rPr>
        <w:lastRenderedPageBreak/>
        <w:t xml:space="preserve">atención a las solicitudes de información </w:t>
      </w:r>
      <w:r w:rsidRPr="005B056B">
        <w:rPr>
          <w:rFonts w:ascii="Palatino Linotype" w:hAnsi="Palatino Linotype" w:cs="Arial"/>
          <w:sz w:val="24"/>
          <w:szCs w:val="24"/>
        </w:rPr>
        <w:t>en los términos de la Ley General y la Ley de Transparencia y Acceso a la Información Pública del Estado de México y Municipios</w:t>
      </w:r>
      <w:r w:rsidRPr="005B056B">
        <w:rPr>
          <w:rFonts w:ascii="Palatino Linotype" w:hAnsi="Palatino Linotype" w:cs="Arial"/>
          <w:sz w:val="24"/>
          <w:szCs w:val="24"/>
          <w:vertAlign w:val="superscript"/>
        </w:rPr>
        <w:footnoteReference w:id="8"/>
      </w:r>
      <w:r w:rsidRPr="005B056B">
        <w:rPr>
          <w:rFonts w:ascii="Palatino Linotype" w:hAnsi="Palatino Linotype" w:cs="Arial"/>
          <w:sz w:val="24"/>
          <w:szCs w:val="24"/>
        </w:rPr>
        <w:t>.</w:t>
      </w:r>
    </w:p>
    <w:p w14:paraId="54909F5D" w14:textId="77777777" w:rsidR="005B056B" w:rsidRPr="005B056B" w:rsidRDefault="005B056B" w:rsidP="005B056B">
      <w:pPr>
        <w:spacing w:line="360" w:lineRule="auto"/>
        <w:ind w:right="34"/>
        <w:contextualSpacing/>
        <w:jc w:val="both"/>
        <w:rPr>
          <w:rFonts w:ascii="Palatino Linotype" w:eastAsia="MS Mincho" w:hAnsi="Palatino Linotype" w:cs="Arial"/>
          <w:sz w:val="24"/>
          <w:szCs w:val="24"/>
        </w:rPr>
      </w:pPr>
    </w:p>
    <w:p w14:paraId="0079EE18" w14:textId="53DA455A" w:rsidR="00951FBB" w:rsidRPr="005B056B" w:rsidRDefault="005B056B"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De </w:t>
      </w:r>
      <w:r w:rsidRPr="005B056B">
        <w:rPr>
          <w:rFonts w:ascii="Palatino Linotype" w:hAnsi="Palatino Linotype" w:cs="Arial"/>
          <w:color w:val="000000" w:themeColor="text1"/>
          <w:sz w:val="24"/>
          <w:szCs w:val="24"/>
        </w:rPr>
        <w:t>conformidad con lo dispuesto por el artículo 53 de la Ley de Transparencia y Acceso a la Información Pública del Estado de México y Municipios, las Unidades de Transparencia tendrán, entre sus atribuciones, las siguientes:</w:t>
      </w:r>
    </w:p>
    <w:p w14:paraId="77A379AA" w14:textId="1ED1455D" w:rsidR="005B056B" w:rsidRDefault="005B056B" w:rsidP="005B056B">
      <w:pPr>
        <w:spacing w:line="360" w:lineRule="auto"/>
        <w:ind w:right="34"/>
        <w:contextualSpacing/>
        <w:jc w:val="both"/>
        <w:rPr>
          <w:rFonts w:ascii="Palatino Linotype" w:eastAsia="MS Mincho" w:hAnsi="Palatino Linotype" w:cs="Arial"/>
          <w:sz w:val="24"/>
          <w:szCs w:val="24"/>
        </w:rPr>
      </w:pPr>
    </w:p>
    <w:p w14:paraId="1EDF244E" w14:textId="77777777" w:rsidR="005B056B" w:rsidRPr="00270AB1" w:rsidRDefault="005B056B" w:rsidP="005B056B">
      <w:pPr>
        <w:pStyle w:val="Prrafodelista"/>
        <w:numPr>
          <w:ilvl w:val="1"/>
          <w:numId w:val="18"/>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270AB1">
        <w:rPr>
          <w:rFonts w:ascii="Palatino Linotype" w:hAnsi="Palatino Linotype" w:cs="Arial"/>
          <w:color w:val="000000" w:themeColor="text1"/>
        </w:rPr>
        <w:t>tramitar y dar respuesta a las solicitudes de acceso a la información;</w:t>
      </w:r>
    </w:p>
    <w:p w14:paraId="7180775C" w14:textId="77777777" w:rsidR="005B056B" w:rsidRPr="00270AB1" w:rsidRDefault="005B056B" w:rsidP="005B056B">
      <w:pPr>
        <w:pStyle w:val="Prrafodelista"/>
        <w:numPr>
          <w:ilvl w:val="1"/>
          <w:numId w:val="18"/>
        </w:numPr>
        <w:tabs>
          <w:tab w:val="left" w:pos="426"/>
        </w:tabs>
        <w:spacing w:before="240" w:after="240" w:line="360" w:lineRule="auto"/>
        <w:ind w:left="1134" w:right="51"/>
        <w:jc w:val="both"/>
        <w:rPr>
          <w:rFonts w:ascii="Palatino Linotype" w:hAnsi="Palatino Linotype" w:cs="Arial"/>
          <w:color w:val="000000" w:themeColor="text1"/>
        </w:rPr>
      </w:pPr>
      <w:r w:rsidRPr="00270AB1">
        <w:rPr>
          <w:rFonts w:ascii="Palatino Linotype" w:hAnsi="Palatino Linotype" w:cs="Arial"/>
          <w:color w:val="000000" w:themeColor="text1"/>
        </w:rPr>
        <w:t xml:space="preserve">Realizar, con efectividad, los trámites internos necesarios para la atención de las solicitudes de acceso a la información; </w:t>
      </w:r>
    </w:p>
    <w:p w14:paraId="686FF902" w14:textId="77777777" w:rsidR="005B056B" w:rsidRPr="00270AB1" w:rsidRDefault="005B056B" w:rsidP="005B056B">
      <w:pPr>
        <w:pStyle w:val="Prrafodelista"/>
        <w:numPr>
          <w:ilvl w:val="1"/>
          <w:numId w:val="18"/>
        </w:numPr>
        <w:tabs>
          <w:tab w:val="left" w:pos="426"/>
        </w:tabs>
        <w:spacing w:before="240" w:after="240" w:line="360" w:lineRule="auto"/>
        <w:ind w:left="1134" w:right="51"/>
        <w:jc w:val="both"/>
        <w:rPr>
          <w:rFonts w:ascii="Palatino Linotype" w:hAnsi="Palatino Linotype" w:cs="Arial"/>
          <w:color w:val="000000" w:themeColor="text1"/>
        </w:rPr>
      </w:pPr>
      <w:r w:rsidRPr="00270AB1">
        <w:rPr>
          <w:rFonts w:ascii="Palatino Linotype" w:hAnsi="Palatino Linotype" w:cs="Arial"/>
          <w:color w:val="000000" w:themeColor="text1"/>
        </w:rPr>
        <w:t xml:space="preserve">Entregar, en su caso, a los particulares la información solicitada; y </w:t>
      </w:r>
    </w:p>
    <w:p w14:paraId="32C28151" w14:textId="5B140CCD" w:rsidR="006126E4" w:rsidRPr="006126E4" w:rsidRDefault="005B056B" w:rsidP="006126E4">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rPr>
      </w:pPr>
      <w:r w:rsidRPr="00270AB1">
        <w:rPr>
          <w:rFonts w:ascii="Palatino Linotype" w:hAnsi="Palatino Linotype" w:cs="Arial"/>
          <w:color w:val="000000" w:themeColor="text1"/>
        </w:rPr>
        <w:t>Efectuar las notificaciones a los solicitantes.</w:t>
      </w:r>
    </w:p>
    <w:p w14:paraId="151CAC8B" w14:textId="3DDABA8F" w:rsidR="00951FBB" w:rsidRPr="005B056B" w:rsidRDefault="005B056B" w:rsidP="005B056B">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Otros </w:t>
      </w:r>
      <w:r w:rsidRPr="005B056B">
        <w:rPr>
          <w:rFonts w:ascii="Palatino Linotype" w:hAnsi="Palatino Linotype" w:cs="Arial"/>
          <w:color w:val="000000" w:themeColor="text1"/>
          <w:sz w:val="24"/>
          <w:szCs w:val="24"/>
        </w:rPr>
        <w:t>sujetos del proceso de atención a las solicitudes de información son los servidores públicos habilitados, quienes serán designados por el titular del Sujeto Obligado a propuesta del responsable de la Unidad de Transparencia</w:t>
      </w:r>
      <w:r w:rsidRPr="005B056B">
        <w:rPr>
          <w:rStyle w:val="Refdenotaalpie"/>
          <w:rFonts w:ascii="Palatino Linotype" w:hAnsi="Palatino Linotype" w:cs="Arial"/>
          <w:color w:val="000000" w:themeColor="text1"/>
          <w:sz w:val="24"/>
          <w:szCs w:val="24"/>
        </w:rPr>
        <w:footnoteReference w:id="9"/>
      </w:r>
      <w:r w:rsidRPr="005B056B">
        <w:rPr>
          <w:rFonts w:ascii="Palatino Linotype" w:hAnsi="Palatino Linotype" w:cs="Arial"/>
          <w:color w:val="000000" w:themeColor="text1"/>
          <w:sz w:val="24"/>
          <w:szCs w:val="24"/>
        </w:rPr>
        <w:t xml:space="preserve"> y tendrán, entre sus atribuciones, las siguientes</w:t>
      </w:r>
      <w:r w:rsidRPr="005B056B">
        <w:rPr>
          <w:rStyle w:val="Refdenotaalpie"/>
          <w:rFonts w:ascii="Palatino Linotype" w:hAnsi="Palatino Linotype" w:cs="Arial"/>
          <w:color w:val="000000" w:themeColor="text1"/>
          <w:sz w:val="24"/>
          <w:szCs w:val="24"/>
        </w:rPr>
        <w:footnoteReference w:id="10"/>
      </w:r>
      <w:r w:rsidRPr="005B056B">
        <w:rPr>
          <w:rFonts w:ascii="Palatino Linotype" w:hAnsi="Palatino Linotype" w:cs="Arial"/>
          <w:color w:val="000000" w:themeColor="text1"/>
          <w:sz w:val="24"/>
          <w:szCs w:val="24"/>
        </w:rPr>
        <w:t>:</w:t>
      </w:r>
    </w:p>
    <w:p w14:paraId="185AA266" w14:textId="77777777" w:rsidR="005B056B" w:rsidRPr="00270AB1" w:rsidRDefault="005B056B" w:rsidP="005B056B">
      <w:pPr>
        <w:pStyle w:val="Prrafodelista"/>
        <w:numPr>
          <w:ilvl w:val="1"/>
          <w:numId w:val="19"/>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Localizar </w:t>
      </w:r>
      <w:r w:rsidRPr="00270AB1">
        <w:rPr>
          <w:rFonts w:ascii="Palatino Linotype" w:hAnsi="Palatino Linotype" w:cs="Arial"/>
          <w:color w:val="000000" w:themeColor="text1"/>
        </w:rPr>
        <w:t>la información que le solicite la Unidad de Transparencia; y</w:t>
      </w:r>
    </w:p>
    <w:p w14:paraId="39A746E6" w14:textId="32831F4F" w:rsidR="006126E4" w:rsidRPr="006126E4" w:rsidRDefault="005B056B" w:rsidP="006126E4">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270AB1">
        <w:rPr>
          <w:rFonts w:ascii="Palatino Linotype" w:hAnsi="Palatino Linotype" w:cs="Arial"/>
          <w:color w:val="000000" w:themeColor="text1"/>
        </w:rPr>
        <w:t>Proporcionar la información que obre en los archivos y que le sea solicitada por la Unidad de Transparencia.</w:t>
      </w:r>
    </w:p>
    <w:p w14:paraId="6B54E42D" w14:textId="77777777" w:rsidR="006126E4" w:rsidRPr="006126E4" w:rsidRDefault="006126E4" w:rsidP="006126E4">
      <w:pPr>
        <w:pStyle w:val="Prrafodelista"/>
        <w:tabs>
          <w:tab w:val="left" w:pos="426"/>
        </w:tabs>
        <w:spacing w:before="240" w:after="240" w:line="360" w:lineRule="auto"/>
        <w:ind w:left="1134" w:right="51"/>
        <w:jc w:val="both"/>
        <w:rPr>
          <w:rFonts w:ascii="Palatino Linotype" w:hAnsi="Palatino Linotype"/>
          <w:color w:val="000000" w:themeColor="text1"/>
        </w:rPr>
      </w:pPr>
    </w:p>
    <w:p w14:paraId="06029570" w14:textId="45A458C9" w:rsidR="00951FBB" w:rsidRPr="005B056B" w:rsidRDefault="005B056B"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5B056B">
        <w:rPr>
          <w:rFonts w:ascii="Palatino Linotype" w:eastAsia="MS Mincho" w:hAnsi="Palatino Linotype" w:cs="Arial"/>
          <w:sz w:val="24"/>
          <w:szCs w:val="24"/>
        </w:rPr>
        <w:t xml:space="preserve">De </w:t>
      </w:r>
      <w:r w:rsidRPr="005B056B">
        <w:rPr>
          <w:rFonts w:ascii="Palatino Linotype" w:hAnsi="Palatino Linotype" w:cs="Arial"/>
          <w:color w:val="000000" w:themeColor="text1"/>
          <w:sz w:val="24"/>
          <w:szCs w:val="24"/>
        </w:rPr>
        <w:t xml:space="preserve">tal manera que cada una de las áreas administrativas del </w:t>
      </w:r>
      <w:r w:rsidRPr="005B056B">
        <w:rPr>
          <w:rFonts w:ascii="Palatino Linotype" w:hAnsi="Palatino Linotype" w:cs="Arial"/>
          <w:b/>
          <w:bCs/>
          <w:color w:val="000000" w:themeColor="text1"/>
          <w:sz w:val="24"/>
          <w:szCs w:val="24"/>
        </w:rPr>
        <w:t>SUJETO OBLIGADO</w:t>
      </w:r>
      <w:r w:rsidRPr="005B056B">
        <w:rPr>
          <w:rFonts w:ascii="Palatino Linotype" w:hAnsi="Palatino Linotype" w:cs="Arial"/>
          <w:color w:val="000000" w:themeColor="text1"/>
          <w:sz w:val="24"/>
          <w:szCs w:val="24"/>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CEEFD25" w14:textId="77777777" w:rsidR="005B056B" w:rsidRPr="005B056B" w:rsidRDefault="005B056B" w:rsidP="005B056B">
      <w:pPr>
        <w:spacing w:line="360" w:lineRule="auto"/>
        <w:ind w:right="34"/>
        <w:contextualSpacing/>
        <w:jc w:val="both"/>
        <w:rPr>
          <w:rFonts w:ascii="Palatino Linotype" w:eastAsia="MS Mincho" w:hAnsi="Palatino Linotype" w:cs="Arial"/>
          <w:sz w:val="24"/>
          <w:szCs w:val="24"/>
        </w:rPr>
      </w:pPr>
    </w:p>
    <w:p w14:paraId="2CBA13D4" w14:textId="1F9CD531" w:rsidR="005B056B" w:rsidRPr="00EC385E" w:rsidRDefault="005B056B" w:rsidP="00EC385E">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5B056B">
        <w:rPr>
          <w:rFonts w:ascii="Palatino Linotype" w:eastAsia="MS Mincho" w:hAnsi="Palatino Linotype" w:cs="Arial"/>
          <w:sz w:val="24"/>
        </w:rPr>
        <w:t xml:space="preserve">De </w:t>
      </w:r>
      <w:r w:rsidRPr="005B056B">
        <w:rPr>
          <w:rFonts w:ascii="Palatino Linotype" w:hAnsi="Palatino Linotype" w:cs="Arial"/>
          <w:color w:val="000000" w:themeColor="text1"/>
          <w:sz w:val="24"/>
        </w:rPr>
        <w:t xml:space="preserve">lo anterior, de las constancias que obran dentro del expediente digital formado en el SAIMEX, se aprecia que la Unidad de Transparencia del </w:t>
      </w:r>
      <w:r w:rsidRPr="005B056B">
        <w:rPr>
          <w:rFonts w:ascii="Palatino Linotype" w:hAnsi="Palatino Linotype" w:cs="Arial"/>
          <w:b/>
          <w:bCs/>
          <w:color w:val="000000" w:themeColor="text1"/>
          <w:sz w:val="24"/>
        </w:rPr>
        <w:t>SUJETO OBLIGADO</w:t>
      </w:r>
      <w:r w:rsidRPr="005B056B">
        <w:rPr>
          <w:rFonts w:ascii="Palatino Linotype" w:hAnsi="Palatino Linotype" w:cs="Arial"/>
          <w:color w:val="000000" w:themeColor="text1"/>
          <w:sz w:val="24"/>
        </w:rPr>
        <w:t xml:space="preserve"> turnó las solicitudes de información</w:t>
      </w:r>
      <w:r w:rsidRPr="005B056B">
        <w:rPr>
          <w:rFonts w:ascii="Palatino Linotype" w:eastAsia="Calibri" w:hAnsi="Palatino Linotype" w:cs="Arial"/>
          <w:bCs/>
          <w:color w:val="000000" w:themeColor="text1"/>
          <w:sz w:val="24"/>
          <w:lang w:val="es-ES"/>
        </w:rPr>
        <w:t xml:space="preserve">, al mismo Servidor Público Habilitado, siendo éste el </w:t>
      </w:r>
      <w:r w:rsidRPr="005B056B">
        <w:rPr>
          <w:rFonts w:ascii="Palatino Linotype" w:eastAsia="Calibri" w:hAnsi="Palatino Linotype" w:cs="Arial"/>
          <w:bCs/>
          <w:i/>
          <w:iCs/>
          <w:color w:val="000000" w:themeColor="text1"/>
          <w:sz w:val="24"/>
          <w:lang w:val="es-ES"/>
        </w:rPr>
        <w:t xml:space="preserve">Lic. Alberto </w:t>
      </w:r>
      <w:proofErr w:type="spellStart"/>
      <w:r w:rsidRPr="005B056B">
        <w:rPr>
          <w:rFonts w:ascii="Palatino Linotype" w:eastAsia="Calibri" w:hAnsi="Palatino Linotype" w:cs="Arial"/>
          <w:bCs/>
          <w:i/>
          <w:iCs/>
          <w:color w:val="000000" w:themeColor="text1"/>
          <w:sz w:val="24"/>
          <w:lang w:val="es-ES"/>
        </w:rPr>
        <w:t>Patoni</w:t>
      </w:r>
      <w:proofErr w:type="spellEnd"/>
      <w:r w:rsidRPr="005B056B">
        <w:rPr>
          <w:rFonts w:ascii="Palatino Linotype" w:eastAsia="Calibri" w:hAnsi="Palatino Linotype" w:cs="Arial"/>
          <w:bCs/>
          <w:i/>
          <w:iCs/>
          <w:color w:val="000000" w:themeColor="text1"/>
          <w:sz w:val="24"/>
          <w:lang w:val="es-ES"/>
        </w:rPr>
        <w:t xml:space="preserve"> Álvarez</w:t>
      </w:r>
      <w:r w:rsidRPr="005B056B">
        <w:rPr>
          <w:rFonts w:ascii="Palatino Linotype" w:eastAsia="Calibri" w:hAnsi="Palatino Linotype" w:cs="Arial"/>
          <w:bCs/>
          <w:color w:val="000000" w:themeColor="text1"/>
          <w:sz w:val="24"/>
          <w:lang w:val="es-ES"/>
        </w:rPr>
        <w:t>, de quien después de realizar una búsqueda dentro del portal de Información Pública de Oficio Mexiquense (IPOMEX) del Sistema Municipal para el Desarrollo Integral de la Familia de Metepec</w:t>
      </w:r>
      <w:r w:rsidRPr="005B056B">
        <w:rPr>
          <w:rStyle w:val="Refdenotaalpie"/>
          <w:rFonts w:ascii="Palatino Linotype" w:eastAsia="Calibri" w:hAnsi="Palatino Linotype" w:cs="Arial"/>
          <w:bCs/>
          <w:color w:val="000000" w:themeColor="text1"/>
          <w:sz w:val="24"/>
        </w:rPr>
        <w:footnoteReference w:id="11"/>
      </w:r>
      <w:r w:rsidRPr="005B056B">
        <w:rPr>
          <w:rFonts w:ascii="Palatino Linotype" w:eastAsia="Calibri" w:hAnsi="Palatino Linotype" w:cs="Arial"/>
          <w:bCs/>
          <w:color w:val="000000" w:themeColor="text1"/>
          <w:sz w:val="24"/>
          <w:lang w:val="es-ES"/>
        </w:rPr>
        <w:t xml:space="preserve">, específicamente en </w:t>
      </w:r>
      <w:r w:rsidRPr="005B056B">
        <w:rPr>
          <w:rFonts w:ascii="Palatino Linotype" w:eastAsia="Calibri" w:hAnsi="Palatino Linotype" w:cs="Arial"/>
          <w:bCs/>
          <w:color w:val="000000" w:themeColor="text1"/>
          <w:sz w:val="24"/>
          <w:lang w:val="es-ES"/>
        </w:rPr>
        <w:lastRenderedPageBreak/>
        <w:t>el Directorio de Servidores Públicos</w:t>
      </w:r>
      <w:r w:rsidRPr="005B056B">
        <w:rPr>
          <w:rStyle w:val="Refdenotaalpie"/>
          <w:rFonts w:ascii="Palatino Linotype" w:eastAsia="Calibri" w:hAnsi="Palatino Linotype" w:cs="Arial"/>
          <w:bCs/>
          <w:color w:val="000000" w:themeColor="text1"/>
          <w:sz w:val="24"/>
        </w:rPr>
        <w:footnoteReference w:id="12"/>
      </w:r>
      <w:r w:rsidRPr="005B056B">
        <w:rPr>
          <w:rFonts w:ascii="Palatino Linotype" w:eastAsia="Calibri" w:hAnsi="Palatino Linotype" w:cs="Arial"/>
          <w:bCs/>
          <w:color w:val="000000" w:themeColor="text1"/>
          <w:sz w:val="24"/>
          <w:lang w:val="es-ES"/>
        </w:rPr>
        <w:t>, así como en el apartado de Remuneraciones</w:t>
      </w:r>
      <w:r w:rsidRPr="005B056B">
        <w:rPr>
          <w:rStyle w:val="Refdenotaalpie"/>
          <w:rFonts w:ascii="Palatino Linotype" w:eastAsia="Calibri" w:hAnsi="Palatino Linotype" w:cs="Arial"/>
          <w:bCs/>
          <w:color w:val="000000" w:themeColor="text1"/>
          <w:sz w:val="24"/>
        </w:rPr>
        <w:footnoteReference w:id="13"/>
      </w:r>
      <w:r w:rsidRPr="005B056B">
        <w:rPr>
          <w:rFonts w:ascii="Palatino Linotype" w:eastAsia="Calibri" w:hAnsi="Palatino Linotype" w:cs="Arial"/>
          <w:bCs/>
          <w:color w:val="000000" w:themeColor="text1"/>
          <w:sz w:val="24"/>
          <w:lang w:val="es-ES"/>
        </w:rPr>
        <w:t xml:space="preserve">, </w:t>
      </w:r>
      <w:r w:rsidRPr="005B056B">
        <w:rPr>
          <w:rFonts w:ascii="Palatino Linotype" w:eastAsia="Calibri" w:hAnsi="Palatino Linotype" w:cs="Arial"/>
          <w:b/>
          <w:color w:val="000000" w:themeColor="text1"/>
          <w:sz w:val="24"/>
          <w:lang w:val="es-ES"/>
        </w:rPr>
        <w:t>no se encontró ningún registro del cargo, empleo o comisión que ostenta el Servidor Público antes referido</w:t>
      </w:r>
      <w:r w:rsidRPr="005B056B">
        <w:rPr>
          <w:rFonts w:ascii="Palatino Linotype" w:eastAsia="Calibri" w:hAnsi="Palatino Linotype" w:cs="Arial"/>
          <w:bCs/>
          <w:color w:val="000000" w:themeColor="text1"/>
          <w:sz w:val="24"/>
          <w:lang w:val="es-ES"/>
        </w:rPr>
        <w:t>; por lo tanto, no se tiene ninguna certeza sobre el área administrativa a la que fueron turnadas las solicitudes de información.</w:t>
      </w:r>
    </w:p>
    <w:p w14:paraId="5EAB798A" w14:textId="77777777" w:rsidR="00EC385E" w:rsidRPr="00EC385E" w:rsidRDefault="00EC385E" w:rsidP="00EC385E">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E2ADD97" w14:textId="47AF3D0C" w:rsidR="00EC385E" w:rsidRPr="00EC385E" w:rsidRDefault="005B056B" w:rsidP="00EC385E">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5B056B">
        <w:rPr>
          <w:rFonts w:ascii="Palatino Linotype" w:eastAsia="MS Mincho" w:hAnsi="Palatino Linotype" w:cs="Arial"/>
          <w:sz w:val="24"/>
        </w:rPr>
        <w:t xml:space="preserve">Razón </w:t>
      </w:r>
      <w:r w:rsidRPr="005B056B">
        <w:rPr>
          <w:rFonts w:ascii="Palatino Linotype" w:hAnsi="Palatino Linotype" w:cs="Arial"/>
          <w:color w:val="000000" w:themeColor="text1"/>
          <w:sz w:val="24"/>
        </w:rPr>
        <w:t xml:space="preserve">de lo anterior, por cuanto hace a los agravios establecidos por el Recurrente por los que refirió que el </w:t>
      </w:r>
      <w:r w:rsidRPr="005B056B">
        <w:rPr>
          <w:rFonts w:ascii="Palatino Linotype" w:hAnsi="Palatino Linotype" w:cs="Arial"/>
          <w:b/>
          <w:bCs/>
          <w:color w:val="000000" w:themeColor="text1"/>
          <w:sz w:val="24"/>
        </w:rPr>
        <w:t>SUJETO OBLIGADO</w:t>
      </w:r>
      <w:r w:rsidRPr="005B056B">
        <w:rPr>
          <w:rFonts w:ascii="Palatino Linotype" w:hAnsi="Palatino Linotype" w:cs="Arial"/>
          <w:color w:val="000000" w:themeColor="text1"/>
          <w:sz w:val="24"/>
        </w:rPr>
        <w:t xml:space="preserve"> no había seguido el procedimiento legalmente establecido para atender las solicitudes de información, este Organismo Garante lo encuentra </w:t>
      </w:r>
      <w:r w:rsidRPr="005B056B">
        <w:rPr>
          <w:rFonts w:ascii="Palatino Linotype" w:hAnsi="Palatino Linotype" w:cs="Arial"/>
          <w:b/>
          <w:bCs/>
          <w:color w:val="000000" w:themeColor="text1"/>
          <w:sz w:val="24"/>
        </w:rPr>
        <w:t>parcialmente fundado</w:t>
      </w:r>
      <w:r w:rsidR="00EC385E">
        <w:rPr>
          <w:rFonts w:ascii="Palatino Linotype" w:hAnsi="Palatino Linotype" w:cs="Arial"/>
          <w:color w:val="000000" w:themeColor="text1"/>
          <w:sz w:val="24"/>
        </w:rPr>
        <w:t>.</w:t>
      </w:r>
    </w:p>
    <w:p w14:paraId="28C5C011" w14:textId="77777777" w:rsidR="00EC385E" w:rsidRPr="00EC385E" w:rsidRDefault="00EC385E" w:rsidP="00EC385E">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D05B0D6" w14:textId="23CB1EEE" w:rsidR="005B056B" w:rsidRPr="00EC385E" w:rsidRDefault="005B056B" w:rsidP="00EC385E">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EC385E">
        <w:rPr>
          <w:rFonts w:ascii="Palatino Linotype" w:eastAsia="MS Mincho" w:hAnsi="Palatino Linotype" w:cs="Arial"/>
          <w:sz w:val="24"/>
        </w:rPr>
        <w:t xml:space="preserve">Lo </w:t>
      </w:r>
      <w:r w:rsidRPr="00EC385E">
        <w:rPr>
          <w:rFonts w:ascii="Palatino Linotype" w:hAnsi="Palatino Linotype" w:cs="Arial"/>
          <w:color w:val="000000" w:themeColor="text1"/>
          <w:sz w:val="24"/>
        </w:rPr>
        <w:t>anterior es así, ya que si bien es cierto que</w:t>
      </w:r>
      <w:r w:rsidR="005B39F2" w:rsidRPr="00EC385E">
        <w:rPr>
          <w:rFonts w:ascii="Palatino Linotype" w:hAnsi="Palatino Linotype" w:cs="Arial"/>
          <w:color w:val="000000" w:themeColor="text1"/>
          <w:sz w:val="24"/>
        </w:rPr>
        <w:t>,</w:t>
      </w:r>
      <w:r w:rsidRPr="00EC385E">
        <w:rPr>
          <w:rFonts w:ascii="Palatino Linotype" w:hAnsi="Palatino Linotype" w:cs="Arial"/>
          <w:color w:val="000000" w:themeColor="text1"/>
          <w:sz w:val="24"/>
        </w:rPr>
        <w:t xml:space="preserve"> no se tiene certeza sobre el área administrativa a la que se dirigieron las solicitudes de información, también lo es que se entregaron los documentos solicitados</w:t>
      </w:r>
      <w:r w:rsidR="005B39F2" w:rsidRPr="00EC385E">
        <w:rPr>
          <w:rFonts w:ascii="Palatino Linotype" w:hAnsi="Palatino Linotype" w:cs="Arial"/>
          <w:color w:val="000000" w:themeColor="text1"/>
          <w:sz w:val="24"/>
        </w:rPr>
        <w:t>, es decir, los listados de altas y bajas de personal, así como</w:t>
      </w:r>
      <w:r w:rsidRPr="00EC385E">
        <w:rPr>
          <w:rFonts w:ascii="Palatino Linotype" w:hAnsi="Palatino Linotype" w:cs="Arial"/>
          <w:color w:val="000000" w:themeColor="text1"/>
          <w:sz w:val="24"/>
        </w:rPr>
        <w:t xml:space="preserve">, </w:t>
      </w:r>
      <w:r w:rsidR="005B39F2" w:rsidRPr="00EC385E">
        <w:rPr>
          <w:rFonts w:ascii="Palatino Linotype" w:hAnsi="Palatino Linotype" w:cs="Arial"/>
          <w:color w:val="000000" w:themeColor="text1"/>
          <w:sz w:val="24"/>
        </w:rPr>
        <w:t xml:space="preserve">los recibos de nómina requeridos </w:t>
      </w:r>
      <w:r w:rsidRPr="00EC385E">
        <w:rPr>
          <w:rFonts w:ascii="Palatino Linotype" w:hAnsi="Palatino Linotype" w:cs="Arial"/>
          <w:color w:val="000000" w:themeColor="text1"/>
          <w:sz w:val="24"/>
        </w:rPr>
        <w:t>en versión pública</w:t>
      </w:r>
      <w:r w:rsidR="005B39F2" w:rsidRPr="00EC385E">
        <w:rPr>
          <w:rFonts w:ascii="Palatino Linotype" w:hAnsi="Palatino Linotype" w:cs="Arial"/>
          <w:color w:val="000000" w:themeColor="text1"/>
          <w:sz w:val="24"/>
        </w:rPr>
        <w:t>.</w:t>
      </w:r>
    </w:p>
    <w:p w14:paraId="10B6A8E9" w14:textId="77777777" w:rsidR="005B056B" w:rsidRPr="005B056B" w:rsidRDefault="005B056B" w:rsidP="005B056B">
      <w:pPr>
        <w:spacing w:line="360" w:lineRule="auto"/>
        <w:ind w:right="34"/>
        <w:contextualSpacing/>
        <w:jc w:val="both"/>
        <w:rPr>
          <w:rFonts w:ascii="Palatino Linotype" w:eastAsia="MS Mincho" w:hAnsi="Palatino Linotype" w:cs="Arial"/>
          <w:sz w:val="24"/>
          <w:szCs w:val="24"/>
        </w:rPr>
      </w:pPr>
    </w:p>
    <w:p w14:paraId="4EFAD018" w14:textId="179D033D" w:rsidR="005B056B" w:rsidRPr="005B39F2" w:rsidRDefault="005B056B" w:rsidP="00030C87">
      <w:pPr>
        <w:numPr>
          <w:ilvl w:val="0"/>
          <w:numId w:val="2"/>
        </w:numPr>
        <w:spacing w:line="360" w:lineRule="auto"/>
        <w:ind w:left="0" w:right="34" w:firstLine="0"/>
        <w:contextualSpacing/>
        <w:jc w:val="both"/>
        <w:rPr>
          <w:rFonts w:ascii="Palatino Linotype" w:eastAsia="MS Mincho" w:hAnsi="Palatino Linotype" w:cs="Arial"/>
          <w:b/>
          <w:bCs/>
          <w:sz w:val="24"/>
          <w:szCs w:val="24"/>
        </w:rPr>
      </w:pPr>
      <w:r w:rsidRPr="005B056B">
        <w:rPr>
          <w:rFonts w:ascii="Palatino Linotype" w:eastAsia="MS Mincho" w:hAnsi="Palatino Linotype" w:cs="Arial"/>
          <w:sz w:val="24"/>
          <w:szCs w:val="24"/>
        </w:rPr>
        <w:lastRenderedPageBreak/>
        <w:t xml:space="preserve">Por </w:t>
      </w:r>
      <w:r w:rsidRPr="005B056B">
        <w:rPr>
          <w:rFonts w:ascii="Palatino Linotype" w:hAnsi="Palatino Linotype" w:cs="Arial"/>
          <w:color w:val="000000" w:themeColor="text1"/>
          <w:sz w:val="24"/>
          <w:szCs w:val="24"/>
        </w:rPr>
        <w:t xml:space="preserve">lo tanto, </w:t>
      </w:r>
      <w:r w:rsidRPr="005B39F2">
        <w:rPr>
          <w:rFonts w:ascii="Palatino Linotype" w:hAnsi="Palatino Linotype" w:cs="Arial"/>
          <w:b/>
          <w:bCs/>
          <w:color w:val="000000" w:themeColor="text1"/>
          <w:sz w:val="24"/>
          <w:szCs w:val="24"/>
        </w:rPr>
        <w:t>procede identificar el área administrativa que, por la naturaleza de sus funciones, facultades y atribuciones, le compete el poseer, generar y/o administrar la información solicitada.</w:t>
      </w:r>
    </w:p>
    <w:p w14:paraId="7D91F8E6" w14:textId="1712C95F" w:rsidR="005B056B" w:rsidRPr="00EB7B79" w:rsidRDefault="005B056B" w:rsidP="005B056B">
      <w:pPr>
        <w:spacing w:line="360" w:lineRule="auto"/>
        <w:ind w:right="34"/>
        <w:contextualSpacing/>
        <w:jc w:val="both"/>
        <w:rPr>
          <w:rFonts w:ascii="Palatino Linotype" w:eastAsia="MS Mincho" w:hAnsi="Palatino Linotype" w:cs="Arial"/>
          <w:b/>
          <w:bCs/>
          <w:sz w:val="24"/>
          <w:szCs w:val="24"/>
        </w:rPr>
      </w:pPr>
    </w:p>
    <w:p w14:paraId="46C4022D" w14:textId="5B4D5C98" w:rsidR="00EB7B79" w:rsidRPr="00EB7B79" w:rsidRDefault="00EB7B79" w:rsidP="00EB7B79">
      <w:pPr>
        <w:pStyle w:val="Prrafodelista"/>
        <w:numPr>
          <w:ilvl w:val="0"/>
          <w:numId w:val="20"/>
        </w:numPr>
        <w:spacing w:line="360" w:lineRule="auto"/>
        <w:ind w:right="34"/>
        <w:jc w:val="both"/>
        <w:rPr>
          <w:rFonts w:ascii="Palatino Linotype" w:eastAsia="MS Mincho" w:hAnsi="Palatino Linotype" w:cs="Arial"/>
          <w:b/>
          <w:bCs/>
          <w:sz w:val="24"/>
        </w:rPr>
      </w:pPr>
      <w:r w:rsidRPr="00EB7B79">
        <w:rPr>
          <w:rFonts w:ascii="Palatino Linotype" w:eastAsia="MS Mincho" w:hAnsi="Palatino Linotype" w:cs="Arial"/>
          <w:b/>
          <w:bCs/>
          <w:sz w:val="24"/>
        </w:rPr>
        <w:t xml:space="preserve">Del </w:t>
      </w:r>
      <w:r w:rsidRPr="00EB7B79">
        <w:rPr>
          <w:rFonts w:ascii="Palatino Linotype" w:hAnsi="Palatino Linotype"/>
          <w:b/>
          <w:bCs/>
          <w:color w:val="000000" w:themeColor="text1"/>
          <w:sz w:val="24"/>
        </w:rPr>
        <w:t>Sistema Municipal para el Desarrollo Integral de la Familia de Metepec.</w:t>
      </w:r>
    </w:p>
    <w:p w14:paraId="1BBA7D47" w14:textId="77777777" w:rsidR="00EB7B79" w:rsidRPr="005B056B" w:rsidRDefault="00EB7B79" w:rsidP="005B056B">
      <w:pPr>
        <w:spacing w:line="360" w:lineRule="auto"/>
        <w:ind w:right="34"/>
        <w:contextualSpacing/>
        <w:jc w:val="both"/>
        <w:rPr>
          <w:rFonts w:ascii="Palatino Linotype" w:eastAsia="MS Mincho" w:hAnsi="Palatino Linotype" w:cs="Arial"/>
          <w:sz w:val="24"/>
          <w:szCs w:val="24"/>
        </w:rPr>
      </w:pPr>
    </w:p>
    <w:p w14:paraId="3DFB2B57" w14:textId="6FDAF416" w:rsidR="005B056B"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Ahora bien, resulta conveniente referir que el </w:t>
      </w:r>
      <w:r w:rsidRPr="00EB7B79">
        <w:rPr>
          <w:rFonts w:ascii="Palatino Linotype" w:hAnsi="Palatino Linotype"/>
          <w:color w:val="000000" w:themeColor="text1"/>
          <w:sz w:val="24"/>
          <w:szCs w:val="24"/>
        </w:rPr>
        <w:t xml:space="preserve">artículo 115 de la Constitución Política de los Estados Unidos Mexicanos, en su fracción II, establece que los municipios estarán investidos de personalidad jurídica y manejarán su patrimonio conforme a la ley; derivado de lo anterior, tendrán facultades para aprobar, de acuerdo con las leyes en materia municipal, los bandos de policía y gobierno, los reglamentos, circulares y disposiciones administrativas de observancia general dentro de sus respectivas jurisdicciones, que organicen </w:t>
      </w:r>
      <w:r w:rsidRPr="00EB7B79">
        <w:rPr>
          <w:rFonts w:ascii="Palatino Linotype" w:hAnsi="Palatino Linotype"/>
          <w:b/>
          <w:color w:val="000000" w:themeColor="text1"/>
          <w:sz w:val="24"/>
          <w:szCs w:val="24"/>
        </w:rPr>
        <w:t>la administración pública municipal, regulen las materias, procedimientos, funciones y servicios públicos de su competencia y aseguren la participación ciudadana y vecinal</w:t>
      </w:r>
      <w:r w:rsidRPr="00EB7B79">
        <w:rPr>
          <w:rFonts w:ascii="Palatino Linotype" w:hAnsi="Palatino Linotype"/>
          <w:color w:val="000000" w:themeColor="text1"/>
          <w:sz w:val="24"/>
          <w:szCs w:val="24"/>
        </w:rPr>
        <w:t>.</w:t>
      </w:r>
    </w:p>
    <w:p w14:paraId="3DD2EC4C"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7779149C" w14:textId="0925081E" w:rsidR="005B056B"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En </w:t>
      </w:r>
      <w:r w:rsidRPr="00EB7B79">
        <w:rPr>
          <w:rFonts w:ascii="Palatino Linotype" w:hAnsi="Palatino Linotype"/>
          <w:color w:val="000000" w:themeColor="text1"/>
          <w:sz w:val="24"/>
          <w:szCs w:val="24"/>
        </w:rPr>
        <w:t xml:space="preserve">seguimiento al mandato constitucional, la Ley Orgánica Municipal del Estado de México establece que cada municipio será gobernado por un ayuntamiento </w:t>
      </w:r>
      <w:r w:rsidRPr="00EB7B79">
        <w:rPr>
          <w:rFonts w:ascii="Palatino Linotype" w:hAnsi="Palatino Linotype"/>
          <w:color w:val="000000" w:themeColor="text1"/>
          <w:sz w:val="24"/>
          <w:szCs w:val="24"/>
        </w:rPr>
        <w:lastRenderedPageBreak/>
        <w:t>de elección popular directa y no habrá ninguna autoridad intermedia entre éste y el Gobierno del Estado</w:t>
      </w:r>
      <w:r w:rsidRPr="00EB7B79">
        <w:rPr>
          <w:rStyle w:val="Refdenotaalpie"/>
          <w:rFonts w:ascii="Palatino Linotype" w:hAnsi="Palatino Linotype"/>
          <w:color w:val="000000" w:themeColor="text1"/>
          <w:sz w:val="24"/>
          <w:szCs w:val="24"/>
        </w:rPr>
        <w:footnoteReference w:id="14"/>
      </w:r>
      <w:r w:rsidRPr="00EB7B79">
        <w:rPr>
          <w:rFonts w:ascii="Palatino Linotype" w:hAnsi="Palatino Linotype"/>
          <w:color w:val="000000" w:themeColor="text1"/>
          <w:sz w:val="24"/>
          <w:szCs w:val="24"/>
        </w:rPr>
        <w:t>.</w:t>
      </w:r>
    </w:p>
    <w:p w14:paraId="6CB51474"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7CAD895B" w14:textId="21B78B41" w:rsidR="005B056B"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Para </w:t>
      </w:r>
      <w:r w:rsidRPr="00EB7B79">
        <w:rPr>
          <w:rFonts w:ascii="Palatino Linotype" w:hAnsi="Palatino Linotype"/>
          <w:color w:val="000000" w:themeColor="text1"/>
          <w:sz w:val="24"/>
          <w:szCs w:val="24"/>
        </w:rPr>
        <w:t>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w:t>
      </w:r>
      <w:r w:rsidRPr="00EB7B79">
        <w:rPr>
          <w:rStyle w:val="Refdenotaalpie"/>
          <w:rFonts w:ascii="Palatino Linotype" w:hAnsi="Palatino Linotype"/>
          <w:color w:val="000000" w:themeColor="text1"/>
          <w:sz w:val="24"/>
          <w:szCs w:val="24"/>
        </w:rPr>
        <w:footnoteReference w:id="15"/>
      </w:r>
      <w:r w:rsidRPr="00EB7B79">
        <w:rPr>
          <w:rFonts w:ascii="Palatino Linotype" w:hAnsi="Palatino Linotype"/>
          <w:color w:val="000000" w:themeColor="text1"/>
          <w:sz w:val="24"/>
          <w:szCs w:val="24"/>
        </w:rPr>
        <w:t>.</w:t>
      </w:r>
    </w:p>
    <w:p w14:paraId="208CAD66" w14:textId="77777777" w:rsidR="005B056B" w:rsidRPr="00EB7B79" w:rsidRDefault="005B056B" w:rsidP="00EB7B79">
      <w:pPr>
        <w:spacing w:line="360" w:lineRule="auto"/>
        <w:ind w:right="34"/>
        <w:contextualSpacing/>
        <w:jc w:val="both"/>
        <w:rPr>
          <w:rFonts w:ascii="Palatino Linotype" w:eastAsia="MS Mincho" w:hAnsi="Palatino Linotype" w:cs="Arial"/>
          <w:sz w:val="24"/>
          <w:szCs w:val="24"/>
        </w:rPr>
      </w:pPr>
    </w:p>
    <w:p w14:paraId="65B36673" w14:textId="4A585018"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Correlativo </w:t>
      </w:r>
      <w:r w:rsidRPr="00EB7B79">
        <w:rPr>
          <w:rFonts w:ascii="Palatino Linotype" w:hAnsi="Palatino Linotype"/>
          <w:color w:val="000000" w:themeColor="text1"/>
          <w:sz w:val="24"/>
          <w:szCs w:val="24"/>
        </w:rPr>
        <w:t xml:space="preserve">a lo anterior,  el Bando Municipal Metepec, en su artículo 34, establece que para el despacho de los asuntos municipales, el Ayuntamiento se auxiliará de las dependencias administrativas, </w:t>
      </w:r>
      <w:r w:rsidRPr="00EB7B79">
        <w:rPr>
          <w:rFonts w:ascii="Palatino Linotype" w:hAnsi="Palatino Linotype"/>
          <w:b/>
          <w:bCs/>
          <w:color w:val="000000" w:themeColor="text1"/>
          <w:sz w:val="24"/>
          <w:szCs w:val="24"/>
        </w:rPr>
        <w:t>organismos públicos descentralizados</w:t>
      </w:r>
      <w:r w:rsidRPr="00EB7B79">
        <w:rPr>
          <w:rFonts w:ascii="Palatino Linotype" w:hAnsi="Palatino Linotype"/>
          <w:color w:val="000000" w:themeColor="text1"/>
          <w:sz w:val="24"/>
          <w:szCs w:val="24"/>
        </w:rPr>
        <w:t>, centralizados y entidades de la Administración Pública Municipal que considere necesarias, las que estarán subordinadas al Presidente Municipal</w:t>
      </w:r>
      <w:r w:rsidRPr="00EB7B79">
        <w:rPr>
          <w:rStyle w:val="Refdenotaalpie"/>
          <w:rFonts w:ascii="Palatino Linotype" w:hAnsi="Palatino Linotype"/>
          <w:color w:val="000000" w:themeColor="text1"/>
          <w:sz w:val="24"/>
          <w:szCs w:val="24"/>
        </w:rPr>
        <w:footnoteReference w:id="16"/>
      </w:r>
      <w:r w:rsidRPr="00EB7B79">
        <w:rPr>
          <w:rFonts w:ascii="Palatino Linotype" w:hAnsi="Palatino Linotype"/>
          <w:color w:val="000000" w:themeColor="text1"/>
          <w:sz w:val="24"/>
          <w:szCs w:val="24"/>
        </w:rPr>
        <w:t>.</w:t>
      </w:r>
    </w:p>
    <w:p w14:paraId="39059631"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555E7348" w14:textId="414AE82C"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Por cuanto </w:t>
      </w:r>
      <w:r w:rsidRPr="00EB7B79">
        <w:rPr>
          <w:rFonts w:ascii="Palatino Linotype" w:hAnsi="Palatino Linotype"/>
          <w:color w:val="000000" w:themeColor="text1"/>
          <w:sz w:val="24"/>
          <w:szCs w:val="24"/>
        </w:rPr>
        <w:t xml:space="preserve">hace a la Administración Pública Descentralizada, ésta es una forma de organización de la Administración Pública Municipal, integrada por Organismos Auxiliares y en su caso por Fideicomisos, con personalidad y patrimonio propios, la </w:t>
      </w:r>
      <w:r w:rsidRPr="00EB7B79">
        <w:rPr>
          <w:rFonts w:ascii="Palatino Linotype" w:hAnsi="Palatino Linotype"/>
          <w:color w:val="000000" w:themeColor="text1"/>
          <w:sz w:val="24"/>
          <w:szCs w:val="24"/>
        </w:rPr>
        <w:lastRenderedPageBreak/>
        <w:t xml:space="preserve">cual debe garantizar y promover el bienestar social y desarrollo de la comunidad, así como la atención permanente hacia la población </w:t>
      </w:r>
      <w:proofErr w:type="spellStart"/>
      <w:r w:rsidRPr="00EB7B79">
        <w:rPr>
          <w:rFonts w:ascii="Palatino Linotype" w:hAnsi="Palatino Linotype"/>
          <w:color w:val="000000" w:themeColor="text1"/>
          <w:sz w:val="24"/>
          <w:szCs w:val="24"/>
        </w:rPr>
        <w:t>metepequense</w:t>
      </w:r>
      <w:proofErr w:type="spellEnd"/>
      <w:r w:rsidRPr="00EB7B79">
        <w:rPr>
          <w:rStyle w:val="Refdenotaalpie"/>
          <w:rFonts w:ascii="Palatino Linotype" w:hAnsi="Palatino Linotype"/>
          <w:color w:val="000000" w:themeColor="text1"/>
          <w:sz w:val="24"/>
          <w:szCs w:val="24"/>
        </w:rPr>
        <w:footnoteReference w:id="17"/>
      </w:r>
      <w:r w:rsidRPr="00EB7B79">
        <w:rPr>
          <w:rFonts w:ascii="Palatino Linotype" w:hAnsi="Palatino Linotype"/>
          <w:color w:val="000000" w:themeColor="text1"/>
          <w:sz w:val="24"/>
          <w:szCs w:val="24"/>
        </w:rPr>
        <w:t>.</w:t>
      </w:r>
    </w:p>
    <w:p w14:paraId="15BB9874"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0491A43C" w14:textId="202EF47C"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De </w:t>
      </w:r>
      <w:r w:rsidRPr="00EB7B79">
        <w:rPr>
          <w:rFonts w:ascii="Palatino Linotype" w:hAnsi="Palatino Linotype"/>
          <w:color w:val="000000" w:themeColor="text1"/>
          <w:sz w:val="24"/>
          <w:szCs w:val="24"/>
        </w:rPr>
        <w:t>conformidad con lo establecido por el numeral 36 del Bando Municipal de Metepec, la Administración Pública Descentralizada se integrará de la siguiente manera:</w:t>
      </w:r>
    </w:p>
    <w:p w14:paraId="4465F98F" w14:textId="571515D6" w:rsidR="00EB7B79" w:rsidRDefault="00EB7B79" w:rsidP="00EB7B79">
      <w:pPr>
        <w:spacing w:line="360" w:lineRule="auto"/>
        <w:ind w:right="34"/>
        <w:contextualSpacing/>
        <w:jc w:val="both"/>
        <w:rPr>
          <w:rFonts w:ascii="Palatino Linotype" w:eastAsia="MS Mincho" w:hAnsi="Palatino Linotype" w:cs="Arial"/>
          <w:sz w:val="24"/>
          <w:szCs w:val="24"/>
        </w:rPr>
      </w:pPr>
    </w:p>
    <w:p w14:paraId="58CB3AD3" w14:textId="77777777" w:rsidR="00EB7B79" w:rsidRPr="00DE4E37" w:rsidRDefault="00EB7B79" w:rsidP="00EB7B79">
      <w:pPr>
        <w:pStyle w:val="Prrafodelista"/>
        <w:tabs>
          <w:tab w:val="left" w:pos="426"/>
        </w:tabs>
        <w:spacing w:before="240" w:after="240"/>
        <w:ind w:left="567" w:right="567"/>
        <w:jc w:val="both"/>
        <w:rPr>
          <w:rFonts w:ascii="Palatino Linotype" w:hAnsi="Palatino Linotype"/>
          <w:i/>
          <w:iCs/>
          <w:color w:val="000000" w:themeColor="text1"/>
          <w:szCs w:val="22"/>
        </w:rPr>
      </w:pPr>
      <w:r>
        <w:rPr>
          <w:rFonts w:ascii="Palatino Linotype" w:hAnsi="Palatino Linotype"/>
          <w:i/>
          <w:iCs/>
          <w:color w:val="000000" w:themeColor="text1"/>
          <w:szCs w:val="22"/>
        </w:rPr>
        <w:t>“</w:t>
      </w:r>
      <w:r w:rsidRPr="00DE4E37">
        <w:rPr>
          <w:rFonts w:ascii="Palatino Linotype" w:hAnsi="Palatino Linotype"/>
          <w:b/>
          <w:bCs/>
          <w:i/>
          <w:iCs/>
          <w:color w:val="000000" w:themeColor="text1"/>
          <w:szCs w:val="22"/>
        </w:rPr>
        <w:t>I.</w:t>
      </w:r>
      <w:r w:rsidRPr="00DE4E37">
        <w:rPr>
          <w:rFonts w:ascii="Palatino Linotype" w:hAnsi="Palatino Linotype"/>
          <w:i/>
          <w:iCs/>
          <w:color w:val="000000" w:themeColor="text1"/>
          <w:szCs w:val="22"/>
        </w:rPr>
        <w:t xml:space="preserve"> Organismos descentralizados:</w:t>
      </w:r>
    </w:p>
    <w:p w14:paraId="079C857A" w14:textId="77777777" w:rsidR="00EB7B79" w:rsidRPr="00DE4E37" w:rsidRDefault="00EB7B79" w:rsidP="00EB7B79">
      <w:pPr>
        <w:pStyle w:val="Prrafodelista"/>
        <w:tabs>
          <w:tab w:val="left" w:pos="426"/>
        </w:tabs>
        <w:spacing w:before="240" w:after="240"/>
        <w:ind w:left="567" w:right="567"/>
        <w:jc w:val="both"/>
        <w:rPr>
          <w:rFonts w:ascii="Palatino Linotype" w:hAnsi="Palatino Linotype"/>
          <w:i/>
          <w:iCs/>
          <w:color w:val="000000" w:themeColor="text1"/>
          <w:szCs w:val="22"/>
        </w:rPr>
      </w:pPr>
      <w:r w:rsidRPr="00DE4E37">
        <w:rPr>
          <w:rFonts w:ascii="Palatino Linotype" w:hAnsi="Palatino Linotype"/>
          <w:b/>
          <w:bCs/>
          <w:i/>
          <w:iCs/>
          <w:color w:val="000000" w:themeColor="text1"/>
          <w:szCs w:val="22"/>
        </w:rPr>
        <w:t>a)</w:t>
      </w:r>
      <w:r w:rsidRPr="00DE4E37">
        <w:rPr>
          <w:rFonts w:ascii="Palatino Linotype" w:hAnsi="Palatino Linotype"/>
          <w:i/>
          <w:iCs/>
          <w:color w:val="000000" w:themeColor="text1"/>
          <w:szCs w:val="22"/>
        </w:rPr>
        <w:t xml:space="preserve"> Organismo Público Descentralizado para la Prestación de los Servicios de Agua Potable, Alcantarillado y Saneamiento del Municipio de Metepec;</w:t>
      </w:r>
    </w:p>
    <w:p w14:paraId="1AB93E1D" w14:textId="77777777" w:rsidR="00EB7B79" w:rsidRPr="00DE4E37" w:rsidRDefault="00EB7B79" w:rsidP="00EB7B79">
      <w:pPr>
        <w:pStyle w:val="Prrafodelista"/>
        <w:tabs>
          <w:tab w:val="left" w:pos="426"/>
        </w:tabs>
        <w:spacing w:before="240" w:after="240"/>
        <w:ind w:left="567" w:right="567"/>
        <w:jc w:val="both"/>
        <w:rPr>
          <w:rFonts w:ascii="Palatino Linotype" w:hAnsi="Palatino Linotype"/>
          <w:b/>
          <w:bCs/>
          <w:i/>
          <w:iCs/>
          <w:color w:val="000000" w:themeColor="text1"/>
          <w:szCs w:val="22"/>
        </w:rPr>
      </w:pPr>
      <w:r w:rsidRPr="00DE4E37">
        <w:rPr>
          <w:rFonts w:ascii="Palatino Linotype" w:hAnsi="Palatino Linotype"/>
          <w:b/>
          <w:bCs/>
          <w:i/>
          <w:iCs/>
          <w:color w:val="000000" w:themeColor="text1"/>
          <w:szCs w:val="22"/>
        </w:rPr>
        <w:t>b) Sistema Municipal para el Desarrollo Integral de la Familia de Metepec;</w:t>
      </w:r>
    </w:p>
    <w:p w14:paraId="4F909921" w14:textId="77777777" w:rsidR="00EB7B79" w:rsidRPr="00DE4E37" w:rsidRDefault="00EB7B79" w:rsidP="00EB7B79">
      <w:pPr>
        <w:pStyle w:val="Prrafodelista"/>
        <w:tabs>
          <w:tab w:val="left" w:pos="426"/>
        </w:tabs>
        <w:spacing w:before="240" w:after="240"/>
        <w:ind w:left="567" w:right="567"/>
        <w:jc w:val="both"/>
        <w:rPr>
          <w:rFonts w:ascii="Palatino Linotype" w:hAnsi="Palatino Linotype"/>
          <w:i/>
          <w:iCs/>
          <w:color w:val="000000" w:themeColor="text1"/>
          <w:szCs w:val="22"/>
        </w:rPr>
      </w:pPr>
      <w:r w:rsidRPr="00DE4E37">
        <w:rPr>
          <w:rFonts w:ascii="Palatino Linotype" w:hAnsi="Palatino Linotype"/>
          <w:b/>
          <w:bCs/>
          <w:i/>
          <w:iCs/>
          <w:color w:val="000000" w:themeColor="text1"/>
          <w:szCs w:val="22"/>
        </w:rPr>
        <w:t>c)</w:t>
      </w:r>
      <w:r w:rsidRPr="00DE4E37">
        <w:rPr>
          <w:rFonts w:ascii="Palatino Linotype" w:hAnsi="Palatino Linotype"/>
          <w:i/>
          <w:iCs/>
          <w:color w:val="000000" w:themeColor="text1"/>
          <w:szCs w:val="22"/>
        </w:rPr>
        <w:t xml:space="preserve"> Instituto Municipal de Cultura Física y Deporte de Metepec, México; y</w:t>
      </w:r>
    </w:p>
    <w:p w14:paraId="794F6279" w14:textId="77777777" w:rsidR="00EB7B79" w:rsidRPr="00DE4E37" w:rsidRDefault="00EB7B79" w:rsidP="00EB7B79">
      <w:pPr>
        <w:pStyle w:val="Prrafodelista"/>
        <w:tabs>
          <w:tab w:val="left" w:pos="426"/>
        </w:tabs>
        <w:spacing w:before="240" w:after="240"/>
        <w:ind w:left="567" w:right="567"/>
        <w:jc w:val="both"/>
        <w:rPr>
          <w:rFonts w:ascii="Palatino Linotype" w:hAnsi="Palatino Linotype"/>
          <w:i/>
          <w:iCs/>
          <w:color w:val="000000" w:themeColor="text1"/>
          <w:szCs w:val="22"/>
        </w:rPr>
      </w:pPr>
      <w:r w:rsidRPr="00DE4E37">
        <w:rPr>
          <w:rFonts w:ascii="Palatino Linotype" w:hAnsi="Palatino Linotype"/>
          <w:b/>
          <w:bCs/>
          <w:i/>
          <w:iCs/>
          <w:color w:val="000000" w:themeColor="text1"/>
          <w:szCs w:val="22"/>
        </w:rPr>
        <w:t>d)</w:t>
      </w:r>
      <w:r w:rsidRPr="00DE4E37">
        <w:rPr>
          <w:rFonts w:ascii="Palatino Linotype" w:hAnsi="Palatino Linotype"/>
          <w:i/>
          <w:iCs/>
          <w:color w:val="000000" w:themeColor="text1"/>
          <w:szCs w:val="22"/>
        </w:rPr>
        <w:t xml:space="preserve"> Los demás que determine crear el Ayuntamiento por acuerdo de la Presidencia Municipal.</w:t>
      </w:r>
    </w:p>
    <w:p w14:paraId="7581B3D7" w14:textId="4CCEDEAE" w:rsidR="00EB7B79" w:rsidRDefault="00EB7B79" w:rsidP="00EB7B79">
      <w:pPr>
        <w:pStyle w:val="Prrafodelista"/>
        <w:tabs>
          <w:tab w:val="left" w:pos="426"/>
        </w:tabs>
        <w:spacing w:before="240" w:after="240"/>
        <w:ind w:left="567" w:right="567"/>
        <w:jc w:val="both"/>
        <w:rPr>
          <w:rFonts w:ascii="Palatino Linotype" w:hAnsi="Palatino Linotype"/>
          <w:i/>
          <w:iCs/>
          <w:color w:val="000000" w:themeColor="text1"/>
          <w:szCs w:val="22"/>
        </w:rPr>
      </w:pPr>
      <w:r w:rsidRPr="00DE4E37">
        <w:rPr>
          <w:rFonts w:ascii="Palatino Linotype" w:hAnsi="Palatino Linotype"/>
          <w:b/>
          <w:bCs/>
          <w:i/>
          <w:iCs/>
          <w:color w:val="000000" w:themeColor="text1"/>
          <w:szCs w:val="22"/>
        </w:rPr>
        <w:t>II.</w:t>
      </w:r>
      <w:r w:rsidRPr="00DE4E37">
        <w:rPr>
          <w:rFonts w:ascii="Palatino Linotype" w:hAnsi="Palatino Linotype"/>
          <w:i/>
          <w:iCs/>
          <w:color w:val="000000" w:themeColor="text1"/>
          <w:szCs w:val="22"/>
        </w:rPr>
        <w:t xml:space="preserve"> Empresas paramunicipales o con participación municipal que determine crear el Ayuntamiento a propuesta del Presidente Municipal.</w:t>
      </w:r>
      <w:r>
        <w:rPr>
          <w:rFonts w:ascii="Palatino Linotype" w:hAnsi="Palatino Linotype"/>
          <w:i/>
          <w:iCs/>
          <w:color w:val="000000" w:themeColor="text1"/>
          <w:szCs w:val="22"/>
        </w:rPr>
        <w:t>”</w:t>
      </w:r>
    </w:p>
    <w:p w14:paraId="37419CF1" w14:textId="77777777" w:rsidR="00EB7B79" w:rsidRDefault="00EB7B79" w:rsidP="00EB7B79">
      <w:pPr>
        <w:pStyle w:val="Prrafodelista"/>
        <w:tabs>
          <w:tab w:val="left" w:pos="426"/>
        </w:tabs>
        <w:spacing w:before="240" w:after="240"/>
        <w:ind w:left="567" w:right="567"/>
        <w:jc w:val="both"/>
        <w:rPr>
          <w:rFonts w:ascii="Palatino Linotype" w:hAnsi="Palatino Linotype"/>
          <w:i/>
          <w:iCs/>
          <w:color w:val="000000" w:themeColor="text1"/>
          <w:szCs w:val="22"/>
        </w:rPr>
      </w:pPr>
    </w:p>
    <w:p w14:paraId="5EF38FA7" w14:textId="66857A78" w:rsidR="00EB7B79" w:rsidRPr="00EB7B79" w:rsidRDefault="00EB7B79" w:rsidP="00EB7B79">
      <w:pPr>
        <w:pStyle w:val="Prrafodelista"/>
        <w:tabs>
          <w:tab w:val="left" w:pos="426"/>
        </w:tabs>
        <w:spacing w:before="240" w:after="240"/>
        <w:ind w:left="567" w:right="567"/>
        <w:jc w:val="both"/>
        <w:rPr>
          <w:rFonts w:ascii="Palatino Linotype" w:hAnsi="Palatino Linotype"/>
          <w:color w:val="000000" w:themeColor="text1"/>
          <w:szCs w:val="22"/>
        </w:rPr>
      </w:pPr>
      <w:r w:rsidRPr="00697318">
        <w:rPr>
          <w:rFonts w:ascii="Palatino Linotype" w:hAnsi="Palatino Linotype"/>
          <w:color w:val="000000" w:themeColor="text1"/>
          <w:szCs w:val="22"/>
        </w:rPr>
        <w:t>(Énfasis añadido)</w:t>
      </w:r>
    </w:p>
    <w:p w14:paraId="2749E462"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2253441D" w14:textId="6B2E9A52"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Siendo </w:t>
      </w:r>
      <w:r w:rsidRPr="00EB7B79">
        <w:rPr>
          <w:rFonts w:ascii="Palatino Linotype" w:hAnsi="Palatino Linotype" w:cs="Arial"/>
          <w:color w:val="000000" w:themeColor="text1"/>
          <w:sz w:val="24"/>
          <w:szCs w:val="24"/>
        </w:rPr>
        <w:t xml:space="preserve">de especial interés para el presente asunto el Sistema Municipal para el Desarrollo Integral de la Familia de Metepec, el cual es un organismo que tiene por objeto la promoción de las actividades y acciones relacionadas con la asistencia social, </w:t>
      </w:r>
      <w:r w:rsidRPr="00EB7B79">
        <w:rPr>
          <w:rFonts w:ascii="Palatino Linotype" w:hAnsi="Palatino Linotype" w:cs="Arial"/>
          <w:color w:val="000000" w:themeColor="text1"/>
          <w:sz w:val="24"/>
          <w:szCs w:val="24"/>
        </w:rPr>
        <w:lastRenderedPageBreak/>
        <w:t>la prestación de servicios asistenciales y la protección de los derechos de niñas, niños y adolescentes</w:t>
      </w:r>
      <w:r w:rsidRPr="00EB7B79">
        <w:rPr>
          <w:rStyle w:val="Refdenotaalpie"/>
          <w:rFonts w:ascii="Palatino Linotype" w:hAnsi="Palatino Linotype" w:cs="Arial"/>
          <w:color w:val="000000" w:themeColor="text1"/>
          <w:sz w:val="24"/>
          <w:szCs w:val="24"/>
        </w:rPr>
        <w:footnoteReference w:id="18"/>
      </w:r>
      <w:r w:rsidRPr="00EB7B79">
        <w:rPr>
          <w:rFonts w:ascii="Palatino Linotype" w:hAnsi="Palatino Linotype" w:cs="Arial"/>
          <w:color w:val="000000" w:themeColor="text1"/>
          <w:sz w:val="24"/>
          <w:szCs w:val="24"/>
        </w:rPr>
        <w:t>.</w:t>
      </w:r>
    </w:p>
    <w:p w14:paraId="75E334A5"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226F8FAF" w14:textId="3CD58E77"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Para </w:t>
      </w:r>
      <w:r w:rsidRPr="00EB7B79">
        <w:rPr>
          <w:rFonts w:ascii="Palatino Linotype" w:hAnsi="Palatino Linotype"/>
          <w:color w:val="000000" w:themeColor="text1"/>
          <w:sz w:val="24"/>
          <w:szCs w:val="24"/>
        </w:rPr>
        <w:t>el cumplimiento de su objeto, así como el correcto ejercicio de sus funciones y atribuciones, el Sistema Municipal para el Desarrollo Integral de la Familia de Metepec contará con la siguiente estructura orgánica</w:t>
      </w:r>
      <w:r w:rsidRPr="00EB7B79">
        <w:rPr>
          <w:rStyle w:val="Refdenotaalpie"/>
          <w:rFonts w:ascii="Palatino Linotype" w:hAnsi="Palatino Linotype"/>
          <w:color w:val="000000" w:themeColor="text1"/>
          <w:sz w:val="24"/>
          <w:szCs w:val="24"/>
        </w:rPr>
        <w:footnoteReference w:id="19"/>
      </w:r>
      <w:r w:rsidRPr="00EB7B79">
        <w:rPr>
          <w:rFonts w:ascii="Palatino Linotype" w:hAnsi="Palatino Linotype"/>
          <w:color w:val="000000" w:themeColor="text1"/>
          <w:sz w:val="24"/>
          <w:szCs w:val="24"/>
        </w:rPr>
        <w:t>:</w:t>
      </w:r>
    </w:p>
    <w:p w14:paraId="67C73E2D" w14:textId="61A9211B" w:rsidR="00EB7B79" w:rsidRDefault="00EB7B79" w:rsidP="00EB7B79">
      <w:pPr>
        <w:spacing w:line="360" w:lineRule="auto"/>
        <w:ind w:right="34"/>
        <w:contextualSpacing/>
        <w:jc w:val="both"/>
        <w:rPr>
          <w:rFonts w:ascii="Palatino Linotype" w:hAnsi="Palatino Linotype"/>
          <w:color w:val="000000" w:themeColor="text1"/>
        </w:rPr>
      </w:pPr>
    </w:p>
    <w:p w14:paraId="00408A73" w14:textId="3F5B4F1B" w:rsidR="00EB7B79" w:rsidRPr="00EB7B79" w:rsidRDefault="005F268F" w:rsidP="00EB7B79">
      <w:pPr>
        <w:spacing w:line="360" w:lineRule="auto"/>
        <w:ind w:right="34"/>
        <w:contextualSpacing/>
        <w:jc w:val="center"/>
        <w:rPr>
          <w:rFonts w:ascii="Palatino Linotype" w:hAnsi="Palatino Linotype"/>
          <w:color w:val="000000" w:themeColor="text1"/>
        </w:rPr>
      </w:pPr>
      <w:r>
        <w:rPr>
          <w:noProof/>
        </w:rPr>
        <w:object w:dxaOrig="8235" w:dyaOrig="6375" w14:anchorId="2C706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25pt;height:227.2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5" DrawAspect="Content" ObjectID="_1743859138" r:id="rId14"/>
        </w:object>
      </w:r>
    </w:p>
    <w:p w14:paraId="594E4494" w14:textId="3441093B"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lastRenderedPageBreak/>
        <w:t xml:space="preserve">De </w:t>
      </w:r>
      <w:r w:rsidRPr="00EB7B79">
        <w:rPr>
          <w:rFonts w:ascii="Palatino Linotype" w:hAnsi="Palatino Linotype" w:cs="Arial"/>
          <w:color w:val="000000" w:themeColor="text1"/>
          <w:sz w:val="24"/>
          <w:szCs w:val="24"/>
        </w:rPr>
        <w:t>conformidad con lo establecido por el Manual General de Organización del Sistema Municipal para el Desarrollo Integral de la Familia de Metepec</w:t>
      </w:r>
      <w:r w:rsidRPr="00EB7B79">
        <w:rPr>
          <w:rFonts w:ascii="Palatino Linotype" w:hAnsi="Palatino Linotype" w:cs="Arial"/>
          <w:b/>
          <w:bCs/>
          <w:color w:val="000000" w:themeColor="text1"/>
          <w:sz w:val="24"/>
          <w:szCs w:val="24"/>
        </w:rPr>
        <w:t>, la Dirección de Administración y Finanzas se encargará de planear, organizar, dirigir, controlar y evaluar el desempeño de las actividades relacionadas con el manejo de los recursos humanos</w:t>
      </w:r>
      <w:r w:rsidRPr="00EB7B79">
        <w:rPr>
          <w:rFonts w:ascii="Palatino Linotype" w:hAnsi="Palatino Linotype" w:cs="Arial"/>
          <w:color w:val="000000" w:themeColor="text1"/>
          <w:sz w:val="24"/>
          <w:szCs w:val="24"/>
        </w:rPr>
        <w:t>, materiales y financieros del Sistema Municipal DIF de Metepec, procurando el óptimo aprovechamiento de los recursos asignados, conforme a los lineamientos, normas y disposiciones legales aplicables vigentes</w:t>
      </w:r>
      <w:r w:rsidRPr="00EB7B79">
        <w:rPr>
          <w:rStyle w:val="Refdenotaalpie"/>
          <w:rFonts w:ascii="Palatino Linotype" w:hAnsi="Palatino Linotype" w:cs="Arial"/>
          <w:color w:val="000000" w:themeColor="text1"/>
          <w:sz w:val="24"/>
          <w:szCs w:val="24"/>
        </w:rPr>
        <w:footnoteReference w:id="20"/>
      </w:r>
      <w:r w:rsidRPr="00EB7B79">
        <w:rPr>
          <w:rFonts w:ascii="Palatino Linotype" w:hAnsi="Palatino Linotype" w:cs="Arial"/>
          <w:color w:val="000000" w:themeColor="text1"/>
          <w:sz w:val="24"/>
          <w:szCs w:val="24"/>
        </w:rPr>
        <w:t>.</w:t>
      </w:r>
    </w:p>
    <w:p w14:paraId="3E0BE6FD"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4FCAD5BC" w14:textId="02A55D3A"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Para </w:t>
      </w:r>
      <w:r w:rsidRPr="00EB7B79">
        <w:rPr>
          <w:rFonts w:ascii="Palatino Linotype" w:hAnsi="Palatino Linotype" w:cs="Arial"/>
          <w:color w:val="000000" w:themeColor="text1"/>
          <w:sz w:val="24"/>
          <w:szCs w:val="24"/>
        </w:rPr>
        <w:t>atender su objetivo orgánico, la Dirección de Administración y Finanzas tendrá, entre sus atribuciones, las siguientes:</w:t>
      </w:r>
    </w:p>
    <w:p w14:paraId="1CF63B56" w14:textId="03FF6188" w:rsidR="00EB7B79" w:rsidRDefault="00EB7B79" w:rsidP="00EB7B79">
      <w:pPr>
        <w:spacing w:line="360" w:lineRule="auto"/>
        <w:ind w:right="34"/>
        <w:contextualSpacing/>
        <w:jc w:val="both"/>
        <w:rPr>
          <w:rFonts w:ascii="Palatino Linotype" w:eastAsia="MS Mincho" w:hAnsi="Palatino Linotype" w:cs="Arial"/>
          <w:sz w:val="24"/>
          <w:szCs w:val="24"/>
        </w:rPr>
      </w:pPr>
    </w:p>
    <w:p w14:paraId="40EAFDF9" w14:textId="77777777" w:rsidR="00EB7B79" w:rsidRPr="00F25FC6" w:rsidRDefault="00EB7B79" w:rsidP="003565AB">
      <w:pPr>
        <w:pStyle w:val="Prrafodelista"/>
        <w:numPr>
          <w:ilvl w:val="1"/>
          <w:numId w:val="21"/>
        </w:numPr>
        <w:tabs>
          <w:tab w:val="left" w:pos="426"/>
        </w:tabs>
        <w:spacing w:before="240" w:after="240"/>
        <w:ind w:left="993" w:right="539"/>
        <w:jc w:val="both"/>
        <w:rPr>
          <w:rFonts w:ascii="Palatino Linotype" w:hAnsi="Palatino Linotype"/>
          <w:color w:val="000000" w:themeColor="text1"/>
        </w:rPr>
      </w:pPr>
      <w:r w:rsidRPr="00F25FC6">
        <w:rPr>
          <w:rFonts w:ascii="Palatino Linotype" w:hAnsi="Palatino Linotype" w:cs="Arial"/>
          <w:b/>
          <w:bCs/>
          <w:color w:val="000000" w:themeColor="text1"/>
        </w:rPr>
        <w:t>Conducir y coordinar las condiciones laborales</w:t>
      </w:r>
      <w:r w:rsidRPr="00F25FC6">
        <w:rPr>
          <w:rFonts w:ascii="Palatino Linotype" w:hAnsi="Palatino Linotype" w:cs="Arial"/>
          <w:color w:val="000000" w:themeColor="text1"/>
        </w:rPr>
        <w:t xml:space="preserve"> entre el personal y las autoridades del Sistema, conforme a los ordenamientos legales aplicables en materia de trabajo; </w:t>
      </w:r>
      <w:r>
        <w:rPr>
          <w:rFonts w:ascii="Palatino Linotype" w:hAnsi="Palatino Linotype" w:cs="Arial"/>
          <w:color w:val="000000" w:themeColor="text1"/>
        </w:rPr>
        <w:t>y</w:t>
      </w:r>
    </w:p>
    <w:p w14:paraId="02B6FBEA" w14:textId="2CEE7469" w:rsidR="00EB7B79" w:rsidRPr="00EC385E" w:rsidRDefault="00EB7B79" w:rsidP="003565AB">
      <w:pPr>
        <w:pStyle w:val="Prrafodelista"/>
        <w:numPr>
          <w:ilvl w:val="1"/>
          <w:numId w:val="21"/>
        </w:numPr>
        <w:tabs>
          <w:tab w:val="left" w:pos="426"/>
        </w:tabs>
        <w:spacing w:before="240" w:after="240"/>
        <w:ind w:left="993" w:right="539"/>
        <w:jc w:val="both"/>
        <w:rPr>
          <w:rFonts w:ascii="Palatino Linotype" w:hAnsi="Palatino Linotype"/>
          <w:color w:val="000000" w:themeColor="text1"/>
        </w:rPr>
      </w:pPr>
      <w:r w:rsidRPr="00F25FC6">
        <w:rPr>
          <w:rFonts w:ascii="Palatino Linotype" w:hAnsi="Palatino Linotype" w:cs="Arial"/>
          <w:b/>
          <w:bCs/>
          <w:color w:val="000000" w:themeColor="text1"/>
        </w:rPr>
        <w:t>Controlar y registrar</w:t>
      </w:r>
      <w:r w:rsidRPr="00F25FC6">
        <w:rPr>
          <w:rFonts w:ascii="Palatino Linotype" w:hAnsi="Palatino Linotype" w:cs="Arial"/>
          <w:color w:val="000000" w:themeColor="text1"/>
        </w:rPr>
        <w:t xml:space="preserve"> asistencia, nombramientos, </w:t>
      </w:r>
      <w:r w:rsidRPr="00F25FC6">
        <w:rPr>
          <w:rFonts w:ascii="Palatino Linotype" w:hAnsi="Palatino Linotype" w:cs="Arial"/>
          <w:b/>
          <w:bCs/>
          <w:color w:val="000000" w:themeColor="text1"/>
        </w:rPr>
        <w:t>remociones, renuncias</w:t>
      </w:r>
      <w:r w:rsidRPr="00F25FC6">
        <w:rPr>
          <w:rFonts w:ascii="Palatino Linotype" w:hAnsi="Palatino Linotype" w:cs="Arial"/>
          <w:color w:val="000000" w:themeColor="text1"/>
        </w:rPr>
        <w:t xml:space="preserve">, licencias, cambios de adscripción, promociones, incapacidades, vacaciones, días no laborables y demás incidencias </w:t>
      </w:r>
      <w:r w:rsidRPr="00F25FC6">
        <w:rPr>
          <w:rFonts w:ascii="Palatino Linotype" w:hAnsi="Palatino Linotype" w:cs="Arial"/>
          <w:b/>
          <w:bCs/>
          <w:color w:val="000000" w:themeColor="text1"/>
        </w:rPr>
        <w:t>de los servidores públicos del Organismo</w:t>
      </w:r>
      <w:r>
        <w:rPr>
          <w:rFonts w:ascii="Palatino Linotype" w:hAnsi="Palatino Linotype" w:cs="Arial"/>
          <w:color w:val="000000" w:themeColor="text1"/>
        </w:rPr>
        <w:t>.</w:t>
      </w:r>
    </w:p>
    <w:p w14:paraId="52F4B99C" w14:textId="77777777" w:rsidR="00EC385E" w:rsidRPr="00EB7B79" w:rsidRDefault="00EC385E" w:rsidP="00EC385E">
      <w:pPr>
        <w:pStyle w:val="Prrafodelista"/>
        <w:tabs>
          <w:tab w:val="left" w:pos="426"/>
        </w:tabs>
        <w:spacing w:before="240" w:after="240"/>
        <w:ind w:left="993" w:right="539"/>
        <w:jc w:val="both"/>
        <w:rPr>
          <w:rFonts w:ascii="Palatino Linotype" w:hAnsi="Palatino Linotype"/>
          <w:color w:val="000000" w:themeColor="text1"/>
        </w:rPr>
      </w:pPr>
    </w:p>
    <w:p w14:paraId="60AA3806" w14:textId="66922445"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lastRenderedPageBreak/>
        <w:t xml:space="preserve">La </w:t>
      </w:r>
      <w:r w:rsidRPr="00EB7B79">
        <w:rPr>
          <w:rFonts w:ascii="Palatino Linotype" w:hAnsi="Palatino Linotype" w:cs="Arial"/>
          <w:color w:val="000000" w:themeColor="text1"/>
          <w:sz w:val="24"/>
          <w:szCs w:val="24"/>
        </w:rPr>
        <w:t>Dirección de Administración y Finanzas contará con un Departamento de Recursos Humanos, la cual se encargará de realizar los programas, acciones y tareas en materia de relaciones laborales, administración de personal, capacitación y desarrollo</w:t>
      </w:r>
      <w:r w:rsidRPr="00EB7B79">
        <w:rPr>
          <w:rStyle w:val="Refdenotaalpie"/>
          <w:rFonts w:ascii="Palatino Linotype" w:hAnsi="Palatino Linotype" w:cs="Arial"/>
          <w:color w:val="000000" w:themeColor="text1"/>
          <w:sz w:val="24"/>
          <w:szCs w:val="24"/>
        </w:rPr>
        <w:footnoteReference w:id="21"/>
      </w:r>
      <w:r w:rsidRPr="00EB7B79">
        <w:rPr>
          <w:rFonts w:ascii="Palatino Linotype" w:hAnsi="Palatino Linotype" w:cs="Arial"/>
          <w:color w:val="000000" w:themeColor="text1"/>
          <w:sz w:val="24"/>
          <w:szCs w:val="24"/>
        </w:rPr>
        <w:t>; por ello, tendrá entre sus funciones, las siguientes:</w:t>
      </w:r>
    </w:p>
    <w:p w14:paraId="53A9BC8E" w14:textId="412BCECF" w:rsidR="00EB7B79" w:rsidRDefault="00EB7B79" w:rsidP="00EB7B79">
      <w:pPr>
        <w:spacing w:line="360" w:lineRule="auto"/>
        <w:ind w:right="34"/>
        <w:contextualSpacing/>
        <w:jc w:val="both"/>
        <w:rPr>
          <w:rFonts w:ascii="Palatino Linotype" w:eastAsia="MS Mincho" w:hAnsi="Palatino Linotype" w:cs="Arial"/>
          <w:sz w:val="24"/>
          <w:szCs w:val="24"/>
        </w:rPr>
      </w:pPr>
    </w:p>
    <w:p w14:paraId="4B5746E2" w14:textId="77777777" w:rsidR="00EB7B79" w:rsidRPr="00F9553D" w:rsidRDefault="00EB7B79" w:rsidP="003565AB">
      <w:pPr>
        <w:pStyle w:val="Prrafodelista"/>
        <w:numPr>
          <w:ilvl w:val="1"/>
          <w:numId w:val="22"/>
        </w:numPr>
        <w:spacing w:before="240" w:after="240"/>
        <w:ind w:left="851" w:right="51" w:hanging="284"/>
        <w:jc w:val="both"/>
        <w:rPr>
          <w:rFonts w:ascii="Palatino Linotype" w:hAnsi="Palatino Linotype"/>
          <w:color w:val="000000" w:themeColor="text1"/>
        </w:rPr>
      </w:pPr>
      <w:r w:rsidRPr="00F9553D">
        <w:rPr>
          <w:rFonts w:ascii="Palatino Linotype" w:hAnsi="Palatino Linotype" w:cs="Arial"/>
          <w:b/>
          <w:bCs/>
          <w:color w:val="000000" w:themeColor="text1"/>
        </w:rPr>
        <w:t>Elaborar y tramitar el formato único de movimiento de personal, con motivo de</w:t>
      </w:r>
      <w:r w:rsidRPr="00F9553D">
        <w:rPr>
          <w:rFonts w:ascii="Palatino Linotype" w:hAnsi="Palatino Linotype" w:cs="Arial"/>
          <w:color w:val="000000" w:themeColor="text1"/>
        </w:rPr>
        <w:t xml:space="preserve"> </w:t>
      </w:r>
      <w:r w:rsidRPr="00A40F3B">
        <w:rPr>
          <w:rFonts w:ascii="Palatino Linotype" w:hAnsi="Palatino Linotype" w:cs="Arial"/>
          <w:b/>
          <w:bCs/>
          <w:color w:val="000000" w:themeColor="text1"/>
        </w:rPr>
        <w:t>altas,</w:t>
      </w:r>
      <w:r w:rsidRPr="00F9553D">
        <w:rPr>
          <w:rFonts w:ascii="Palatino Linotype" w:hAnsi="Palatino Linotype" w:cs="Arial"/>
          <w:color w:val="000000" w:themeColor="text1"/>
        </w:rPr>
        <w:t xml:space="preserve"> </w:t>
      </w:r>
      <w:r w:rsidRPr="00F9553D">
        <w:rPr>
          <w:rFonts w:ascii="Palatino Linotype" w:hAnsi="Palatino Linotype" w:cs="Arial"/>
          <w:b/>
          <w:bCs/>
          <w:color w:val="000000" w:themeColor="text1"/>
        </w:rPr>
        <w:t>bajas</w:t>
      </w:r>
      <w:r w:rsidRPr="00F9553D">
        <w:rPr>
          <w:rFonts w:ascii="Palatino Linotype" w:hAnsi="Palatino Linotype" w:cs="Arial"/>
          <w:color w:val="000000" w:themeColor="text1"/>
        </w:rPr>
        <w:t xml:space="preserve">, promociones, demociones y transferencias </w:t>
      </w:r>
      <w:r w:rsidRPr="00F9553D">
        <w:rPr>
          <w:rFonts w:ascii="Palatino Linotype" w:hAnsi="Palatino Linotype" w:cs="Arial"/>
          <w:b/>
          <w:bCs/>
          <w:color w:val="000000" w:themeColor="text1"/>
        </w:rPr>
        <w:t>de personal</w:t>
      </w:r>
      <w:r w:rsidRPr="00F9553D">
        <w:rPr>
          <w:rFonts w:ascii="Palatino Linotype" w:hAnsi="Palatino Linotype" w:cs="Arial"/>
          <w:color w:val="000000" w:themeColor="text1"/>
        </w:rPr>
        <w:t xml:space="preserve">; </w:t>
      </w:r>
    </w:p>
    <w:p w14:paraId="6E472C4F" w14:textId="77777777" w:rsidR="00EB7B79" w:rsidRPr="00F9553D" w:rsidRDefault="00EB7B79" w:rsidP="003565AB">
      <w:pPr>
        <w:pStyle w:val="Prrafodelista"/>
        <w:numPr>
          <w:ilvl w:val="1"/>
          <w:numId w:val="22"/>
        </w:numPr>
        <w:spacing w:before="240" w:after="240"/>
        <w:ind w:left="851" w:right="51" w:hanging="284"/>
        <w:jc w:val="both"/>
        <w:rPr>
          <w:rFonts w:ascii="Palatino Linotype" w:hAnsi="Palatino Linotype"/>
          <w:color w:val="000000" w:themeColor="text1"/>
        </w:rPr>
      </w:pPr>
      <w:r w:rsidRPr="00F9553D">
        <w:rPr>
          <w:rFonts w:ascii="Palatino Linotype" w:hAnsi="Palatino Linotype" w:cs="Arial"/>
          <w:b/>
          <w:bCs/>
          <w:color w:val="000000" w:themeColor="text1"/>
        </w:rPr>
        <w:t>Revisar y aplicar en la nómina, las</w:t>
      </w:r>
      <w:r w:rsidRPr="00F9553D">
        <w:rPr>
          <w:rFonts w:ascii="Palatino Linotype" w:hAnsi="Palatino Linotype" w:cs="Arial"/>
          <w:color w:val="000000" w:themeColor="text1"/>
        </w:rPr>
        <w:t xml:space="preserve"> altas, </w:t>
      </w:r>
      <w:r w:rsidRPr="00F9553D">
        <w:rPr>
          <w:rFonts w:ascii="Palatino Linotype" w:hAnsi="Palatino Linotype" w:cs="Arial"/>
          <w:b/>
          <w:bCs/>
          <w:color w:val="000000" w:themeColor="text1"/>
        </w:rPr>
        <w:t>bajas</w:t>
      </w:r>
      <w:r w:rsidRPr="00F9553D">
        <w:rPr>
          <w:rFonts w:ascii="Palatino Linotype" w:hAnsi="Palatino Linotype" w:cs="Arial"/>
          <w:color w:val="000000" w:themeColor="text1"/>
        </w:rPr>
        <w:t xml:space="preserve"> y movimientos </w:t>
      </w:r>
      <w:r w:rsidRPr="00F9553D">
        <w:rPr>
          <w:rFonts w:ascii="Palatino Linotype" w:hAnsi="Palatino Linotype" w:cs="Arial"/>
          <w:b/>
          <w:bCs/>
          <w:color w:val="000000" w:themeColor="text1"/>
        </w:rPr>
        <w:t>de personal</w:t>
      </w:r>
      <w:r w:rsidRPr="00F9553D">
        <w:rPr>
          <w:rFonts w:ascii="Palatino Linotype" w:hAnsi="Palatino Linotype" w:cs="Arial"/>
          <w:color w:val="000000" w:themeColor="text1"/>
        </w:rPr>
        <w:t>, así como las incidencias que sirven de base para su elaboración;</w:t>
      </w:r>
    </w:p>
    <w:p w14:paraId="3B7BB53B" w14:textId="77777777" w:rsidR="00EB7B79" w:rsidRPr="00F9553D" w:rsidRDefault="00EB7B79" w:rsidP="003565AB">
      <w:pPr>
        <w:pStyle w:val="Prrafodelista"/>
        <w:numPr>
          <w:ilvl w:val="1"/>
          <w:numId w:val="22"/>
        </w:numPr>
        <w:spacing w:before="240" w:after="240"/>
        <w:ind w:left="851" w:right="51" w:hanging="284"/>
        <w:jc w:val="both"/>
        <w:rPr>
          <w:rFonts w:ascii="Palatino Linotype" w:hAnsi="Palatino Linotype"/>
          <w:color w:val="000000" w:themeColor="text1"/>
        </w:rPr>
      </w:pPr>
      <w:r>
        <w:rPr>
          <w:rFonts w:ascii="Palatino Linotype" w:hAnsi="Palatino Linotype" w:cs="Arial"/>
          <w:color w:val="000000" w:themeColor="text1"/>
        </w:rPr>
        <w:t xml:space="preserve">Integrar </w:t>
      </w:r>
      <w:r w:rsidRPr="00F9553D">
        <w:rPr>
          <w:rFonts w:ascii="Palatino Linotype" w:hAnsi="Palatino Linotype" w:cs="Arial"/>
          <w:b/>
          <w:bCs/>
          <w:color w:val="000000" w:themeColor="text1"/>
        </w:rPr>
        <w:t>y actualizar los expedientes del personal</w:t>
      </w:r>
      <w:r w:rsidRPr="00F9553D">
        <w:rPr>
          <w:rFonts w:ascii="Palatino Linotype" w:hAnsi="Palatino Linotype" w:cs="Arial"/>
          <w:color w:val="000000" w:themeColor="text1"/>
        </w:rPr>
        <w:t xml:space="preserve"> adscrito al sistema; </w:t>
      </w:r>
    </w:p>
    <w:p w14:paraId="13E46CE1" w14:textId="77777777" w:rsidR="00EB7B79" w:rsidRPr="00F9553D" w:rsidRDefault="00EB7B79" w:rsidP="003565AB">
      <w:pPr>
        <w:pStyle w:val="Prrafodelista"/>
        <w:numPr>
          <w:ilvl w:val="1"/>
          <w:numId w:val="22"/>
        </w:numPr>
        <w:spacing w:before="240" w:after="240"/>
        <w:ind w:left="851" w:right="51" w:hanging="284"/>
        <w:jc w:val="both"/>
        <w:rPr>
          <w:rFonts w:ascii="Palatino Linotype" w:hAnsi="Palatino Linotype"/>
          <w:color w:val="000000" w:themeColor="text1"/>
        </w:rPr>
      </w:pPr>
      <w:r w:rsidRPr="00F9553D">
        <w:rPr>
          <w:rFonts w:ascii="Palatino Linotype" w:hAnsi="Palatino Linotype" w:cs="Arial"/>
          <w:b/>
          <w:bCs/>
          <w:color w:val="000000" w:themeColor="text1"/>
        </w:rPr>
        <w:t>Elaborar y tramitar</w:t>
      </w:r>
      <w:r w:rsidRPr="00F9553D">
        <w:rPr>
          <w:rFonts w:ascii="Palatino Linotype" w:hAnsi="Palatino Linotype" w:cs="Arial"/>
          <w:color w:val="000000" w:themeColor="text1"/>
        </w:rPr>
        <w:t xml:space="preserve"> los contratos, nombramientos, promociones, transferencias, reubicaciones, suspensiones, licencias, permisos, permutas y </w:t>
      </w:r>
      <w:r w:rsidRPr="00F9553D">
        <w:rPr>
          <w:rFonts w:ascii="Palatino Linotype" w:hAnsi="Palatino Linotype" w:cs="Arial"/>
          <w:b/>
          <w:bCs/>
          <w:color w:val="000000" w:themeColor="text1"/>
        </w:rPr>
        <w:t>bajas de personal</w:t>
      </w:r>
      <w:r w:rsidRPr="00F9553D">
        <w:rPr>
          <w:rFonts w:ascii="Palatino Linotype" w:hAnsi="Palatino Linotype" w:cs="Arial"/>
          <w:color w:val="000000" w:themeColor="text1"/>
        </w:rPr>
        <w:t>;</w:t>
      </w:r>
      <w:r>
        <w:rPr>
          <w:rFonts w:ascii="Palatino Linotype" w:hAnsi="Palatino Linotype" w:cs="Arial"/>
          <w:color w:val="000000" w:themeColor="text1"/>
        </w:rPr>
        <w:t xml:space="preserve"> y</w:t>
      </w:r>
    </w:p>
    <w:p w14:paraId="0B873A18" w14:textId="7D61518C" w:rsidR="00EB7B79" w:rsidRPr="00EB7B79" w:rsidRDefault="00EB7B79" w:rsidP="003565AB">
      <w:pPr>
        <w:pStyle w:val="Prrafodelista"/>
        <w:numPr>
          <w:ilvl w:val="1"/>
          <w:numId w:val="22"/>
        </w:numPr>
        <w:spacing w:before="240" w:after="240"/>
        <w:ind w:left="851" w:right="51" w:hanging="284"/>
        <w:jc w:val="both"/>
        <w:rPr>
          <w:rFonts w:ascii="Palatino Linotype" w:hAnsi="Palatino Linotype"/>
          <w:color w:val="000000" w:themeColor="text1"/>
        </w:rPr>
      </w:pPr>
      <w:r>
        <w:rPr>
          <w:rFonts w:ascii="Palatino Linotype" w:hAnsi="Palatino Linotype" w:cs="Arial"/>
          <w:color w:val="000000" w:themeColor="text1"/>
        </w:rPr>
        <w:t xml:space="preserve">Elaborar </w:t>
      </w:r>
      <w:r w:rsidRPr="00F9553D">
        <w:rPr>
          <w:rFonts w:ascii="Palatino Linotype" w:hAnsi="Palatino Linotype" w:cs="Arial"/>
          <w:color w:val="000000" w:themeColor="text1"/>
        </w:rPr>
        <w:t xml:space="preserve">y </w:t>
      </w:r>
      <w:r w:rsidRPr="00F9553D">
        <w:rPr>
          <w:rFonts w:ascii="Palatino Linotype" w:hAnsi="Palatino Linotype" w:cs="Arial"/>
          <w:b/>
          <w:bCs/>
          <w:color w:val="000000" w:themeColor="text1"/>
        </w:rPr>
        <w:t>actualizar la plantilla de personal del sistema</w:t>
      </w:r>
      <w:r>
        <w:rPr>
          <w:rFonts w:ascii="Palatino Linotype" w:hAnsi="Palatino Linotype" w:cs="Arial"/>
          <w:color w:val="000000" w:themeColor="text1"/>
        </w:rPr>
        <w:t>.</w:t>
      </w:r>
    </w:p>
    <w:p w14:paraId="04D06FA2" w14:textId="77777777" w:rsidR="00EB7B79" w:rsidRPr="00EB7B79" w:rsidRDefault="00EB7B79" w:rsidP="00EB7B79">
      <w:pPr>
        <w:spacing w:line="360" w:lineRule="auto"/>
        <w:ind w:right="34"/>
        <w:contextualSpacing/>
        <w:jc w:val="both"/>
        <w:rPr>
          <w:rFonts w:ascii="Palatino Linotype" w:eastAsia="MS Mincho" w:hAnsi="Palatino Linotype" w:cs="Arial"/>
          <w:sz w:val="24"/>
          <w:szCs w:val="24"/>
        </w:rPr>
      </w:pPr>
    </w:p>
    <w:p w14:paraId="4CE9AFB7" w14:textId="2AF8AA0B" w:rsidR="00EB7B79" w:rsidRPr="00EB7B79" w:rsidRDefault="00EB7B79"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EB7B79">
        <w:rPr>
          <w:rFonts w:ascii="Palatino Linotype" w:eastAsia="MS Mincho" w:hAnsi="Palatino Linotype" w:cs="Arial"/>
          <w:sz w:val="24"/>
          <w:szCs w:val="24"/>
        </w:rPr>
        <w:t xml:space="preserve">Así las cosas, </w:t>
      </w:r>
      <w:r w:rsidRPr="00EB7B79">
        <w:rPr>
          <w:rFonts w:ascii="Palatino Linotype" w:hAnsi="Palatino Linotype" w:cs="Arial"/>
          <w:color w:val="000000" w:themeColor="text1"/>
          <w:sz w:val="24"/>
          <w:szCs w:val="24"/>
        </w:rPr>
        <w:t xml:space="preserve">podemos identificar al </w:t>
      </w:r>
      <w:r w:rsidRPr="00EB7B79">
        <w:rPr>
          <w:rFonts w:ascii="Palatino Linotype" w:hAnsi="Palatino Linotype" w:cs="Arial"/>
          <w:b/>
          <w:bCs/>
          <w:color w:val="000000" w:themeColor="text1"/>
          <w:sz w:val="24"/>
          <w:szCs w:val="24"/>
        </w:rPr>
        <w:t>Departamento de Recursos Humanos</w:t>
      </w:r>
      <w:r w:rsidRPr="00EB7B79">
        <w:rPr>
          <w:rFonts w:ascii="Palatino Linotype" w:hAnsi="Palatino Linotype" w:cs="Arial"/>
          <w:color w:val="000000" w:themeColor="text1"/>
          <w:sz w:val="24"/>
          <w:szCs w:val="24"/>
        </w:rPr>
        <w:t xml:space="preserve"> como el área administrativa competente para poseer, generar y administrar toda la información relacionada con las altas y bajas, y remuneraciones del personal.</w:t>
      </w:r>
    </w:p>
    <w:p w14:paraId="61555D69" w14:textId="77777777" w:rsidR="00A40F3B" w:rsidRDefault="00A40F3B" w:rsidP="00EB7B79">
      <w:pPr>
        <w:spacing w:line="360" w:lineRule="auto"/>
        <w:ind w:right="34"/>
        <w:contextualSpacing/>
        <w:jc w:val="both"/>
        <w:rPr>
          <w:rFonts w:ascii="Palatino Linotype" w:eastAsia="MS Mincho" w:hAnsi="Palatino Linotype" w:cs="Arial"/>
          <w:sz w:val="24"/>
          <w:szCs w:val="24"/>
        </w:rPr>
      </w:pPr>
    </w:p>
    <w:p w14:paraId="20A02896" w14:textId="13787975" w:rsidR="00EB7B79" w:rsidRPr="00A40F3B" w:rsidRDefault="00A40F3B" w:rsidP="00900CBA">
      <w:pPr>
        <w:pStyle w:val="Prrafodelista"/>
        <w:numPr>
          <w:ilvl w:val="0"/>
          <w:numId w:val="20"/>
        </w:numPr>
        <w:spacing w:line="360" w:lineRule="auto"/>
        <w:ind w:left="709" w:right="-28" w:hanging="283"/>
        <w:jc w:val="both"/>
        <w:rPr>
          <w:rFonts w:ascii="Palatino Linotype" w:eastAsia="MS Mincho" w:hAnsi="Palatino Linotype" w:cs="Arial"/>
          <w:b/>
          <w:bCs/>
          <w:sz w:val="24"/>
        </w:rPr>
      </w:pPr>
      <w:r w:rsidRPr="00A40F3B">
        <w:rPr>
          <w:rFonts w:ascii="Palatino Linotype" w:eastAsia="MS Mincho" w:hAnsi="Palatino Linotype" w:cs="Arial"/>
          <w:b/>
          <w:bCs/>
          <w:sz w:val="24"/>
        </w:rPr>
        <w:lastRenderedPageBreak/>
        <w:t xml:space="preserve">De las solicitudes de información </w:t>
      </w:r>
      <w:r w:rsidRPr="00EC385E">
        <w:rPr>
          <w:rFonts w:ascii="Palatino Linotype" w:hAnsi="Palatino Linotype" w:cs="Arial"/>
          <w:b/>
          <w:sz w:val="24"/>
          <w:lang w:val="es-ES"/>
        </w:rPr>
        <w:t>00</w:t>
      </w:r>
      <w:r w:rsidRPr="00EC385E">
        <w:rPr>
          <w:rFonts w:ascii="Palatino Linotype" w:hAnsi="Palatino Linotype" w:cs="Arial"/>
          <w:b/>
          <w:sz w:val="24"/>
        </w:rPr>
        <w:t>099</w:t>
      </w:r>
      <w:r w:rsidRPr="00EC385E">
        <w:rPr>
          <w:rFonts w:ascii="Palatino Linotype" w:hAnsi="Palatino Linotype" w:cs="Arial"/>
          <w:b/>
          <w:sz w:val="24"/>
          <w:lang w:val="es-ES"/>
        </w:rPr>
        <w:t>/DIFMETEPEC/IP/2022, 00</w:t>
      </w:r>
      <w:r w:rsidRPr="00EC385E">
        <w:rPr>
          <w:rFonts w:ascii="Palatino Linotype" w:hAnsi="Palatino Linotype" w:cs="Arial"/>
          <w:b/>
          <w:sz w:val="24"/>
        </w:rPr>
        <w:t>086</w:t>
      </w:r>
      <w:r w:rsidRPr="00EC385E">
        <w:rPr>
          <w:rFonts w:ascii="Palatino Linotype" w:hAnsi="Palatino Linotype" w:cs="Arial"/>
          <w:b/>
          <w:sz w:val="24"/>
          <w:lang w:val="es-ES"/>
        </w:rPr>
        <w:t>/DIFMETEPEC/IP/2022, 00</w:t>
      </w:r>
      <w:r w:rsidRPr="00EC385E">
        <w:rPr>
          <w:rFonts w:ascii="Palatino Linotype" w:hAnsi="Palatino Linotype" w:cs="Arial"/>
          <w:b/>
          <w:sz w:val="24"/>
        </w:rPr>
        <w:t>085</w:t>
      </w:r>
      <w:r w:rsidRPr="00EC385E">
        <w:rPr>
          <w:rFonts w:ascii="Palatino Linotype" w:hAnsi="Palatino Linotype" w:cs="Arial"/>
          <w:b/>
          <w:sz w:val="24"/>
          <w:lang w:val="es-ES"/>
        </w:rPr>
        <w:t>/DIFMETEPEC/IP/2022 y 00</w:t>
      </w:r>
      <w:r w:rsidRPr="00EC385E">
        <w:rPr>
          <w:rFonts w:ascii="Palatino Linotype" w:hAnsi="Palatino Linotype" w:cs="Arial"/>
          <w:b/>
          <w:sz w:val="24"/>
        </w:rPr>
        <w:t>084</w:t>
      </w:r>
      <w:r w:rsidRPr="00EC385E">
        <w:rPr>
          <w:rFonts w:ascii="Palatino Linotype" w:hAnsi="Palatino Linotype" w:cs="Arial"/>
          <w:b/>
          <w:sz w:val="24"/>
          <w:lang w:val="es-ES"/>
        </w:rPr>
        <w:t>/DIFMETEPEC/IP/2022.</w:t>
      </w:r>
    </w:p>
    <w:p w14:paraId="7BEE7C1C" w14:textId="77777777" w:rsidR="00A40F3B" w:rsidRPr="00EB7B79" w:rsidRDefault="00A40F3B" w:rsidP="00EB7B79">
      <w:pPr>
        <w:spacing w:line="360" w:lineRule="auto"/>
        <w:ind w:right="34"/>
        <w:contextualSpacing/>
        <w:jc w:val="both"/>
        <w:rPr>
          <w:rFonts w:ascii="Palatino Linotype" w:eastAsia="MS Mincho" w:hAnsi="Palatino Linotype" w:cs="Arial"/>
          <w:sz w:val="24"/>
          <w:szCs w:val="24"/>
        </w:rPr>
      </w:pPr>
    </w:p>
    <w:p w14:paraId="56ADCE6E" w14:textId="7A5D44E0" w:rsidR="00EB7B79" w:rsidRPr="00A40F3B" w:rsidRDefault="00233CFE" w:rsidP="001D2311">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D</w:t>
      </w:r>
      <w:r w:rsidRPr="001D2311">
        <w:rPr>
          <w:rFonts w:ascii="Palatino Linotype" w:eastAsia="MS Mincho" w:hAnsi="Palatino Linotype" w:cs="Arial"/>
          <w:sz w:val="24"/>
          <w:szCs w:val="24"/>
        </w:rPr>
        <w:t xml:space="preserve">icho lo </w:t>
      </w:r>
      <w:r w:rsidRPr="00A40F3B">
        <w:rPr>
          <w:rFonts w:ascii="Palatino Linotype" w:eastAsia="MS Mincho" w:hAnsi="Palatino Linotype" w:cs="Arial"/>
          <w:sz w:val="24"/>
          <w:szCs w:val="24"/>
        </w:rPr>
        <w:t xml:space="preserve">anterior, conviene recordar que de los cuatro recibos de nómina requeridos, el </w:t>
      </w:r>
      <w:r w:rsidRPr="00A40F3B">
        <w:rPr>
          <w:rFonts w:ascii="Palatino Linotype" w:eastAsia="MS Mincho" w:hAnsi="Palatino Linotype" w:cs="Arial"/>
          <w:b/>
          <w:bCs/>
          <w:sz w:val="24"/>
          <w:szCs w:val="24"/>
        </w:rPr>
        <w:t>SUJETO OBLIGADO</w:t>
      </w:r>
      <w:r w:rsidRPr="00A40F3B">
        <w:rPr>
          <w:rFonts w:ascii="Palatino Linotype" w:eastAsia="MS Mincho" w:hAnsi="Palatino Linotype" w:cs="Arial"/>
          <w:sz w:val="24"/>
          <w:szCs w:val="24"/>
        </w:rPr>
        <w:t xml:space="preserve"> solamente remitió tres, los correspondientes a las solicitudes de información</w:t>
      </w:r>
      <w:r w:rsidR="001D2311" w:rsidRPr="00A40F3B">
        <w:rPr>
          <w:rFonts w:ascii="Palatino Linotype" w:eastAsia="MS Mincho" w:hAnsi="Palatino Linotype" w:cs="Arial"/>
          <w:sz w:val="24"/>
          <w:szCs w:val="24"/>
        </w:rPr>
        <w:t xml:space="preserve">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086</w:t>
      </w:r>
      <w:r w:rsidR="001D2311" w:rsidRPr="00EC385E">
        <w:rPr>
          <w:rFonts w:ascii="Palatino Linotype" w:hAnsi="Palatino Linotype" w:cs="Arial"/>
          <w:b/>
          <w:sz w:val="22"/>
          <w:szCs w:val="22"/>
          <w:lang w:val="es-ES"/>
        </w:rPr>
        <w:t>/DIFMETEPEC/IP/2022</w:t>
      </w:r>
      <w:r w:rsidR="001D2311" w:rsidRPr="00EC385E">
        <w:rPr>
          <w:rStyle w:val="Hipervnculo"/>
          <w:rFonts w:ascii="Palatino Linotype" w:hAnsi="Palatino Linotype" w:cstheme="majorHAnsi"/>
          <w:i/>
          <w:iCs/>
          <w:color w:val="000000" w:themeColor="text1"/>
          <w:sz w:val="22"/>
          <w:szCs w:val="22"/>
          <w:u w:val="none"/>
          <w:lang w:val="es-ES"/>
        </w:rPr>
        <w:t xml:space="preserve">,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085</w:t>
      </w:r>
      <w:r w:rsidR="001D2311" w:rsidRPr="00EC385E">
        <w:rPr>
          <w:rFonts w:ascii="Palatino Linotype" w:hAnsi="Palatino Linotype" w:cs="Arial"/>
          <w:b/>
          <w:sz w:val="22"/>
          <w:szCs w:val="22"/>
          <w:lang w:val="es-ES"/>
        </w:rPr>
        <w:t>/DIFMETEPEC/IP/2022</w:t>
      </w:r>
      <w:r w:rsidR="001D2311" w:rsidRPr="00EC385E">
        <w:rPr>
          <w:rFonts w:ascii="Palatino Linotype" w:eastAsia="MS Mincho" w:hAnsi="Palatino Linotype" w:cs="Arial"/>
          <w:sz w:val="22"/>
          <w:szCs w:val="22"/>
        </w:rPr>
        <w:t xml:space="preserve"> y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084</w:t>
      </w:r>
      <w:r w:rsidR="001D2311" w:rsidRPr="00EC385E">
        <w:rPr>
          <w:rFonts w:ascii="Palatino Linotype" w:hAnsi="Palatino Linotype" w:cs="Arial"/>
          <w:b/>
          <w:sz w:val="22"/>
          <w:szCs w:val="22"/>
          <w:lang w:val="es-ES"/>
        </w:rPr>
        <w:t>/DIFMETEPEC/IP/2022</w:t>
      </w:r>
      <w:r w:rsidRPr="00A40F3B">
        <w:rPr>
          <w:rFonts w:ascii="Palatino Linotype" w:eastAsia="MS Mincho" w:hAnsi="Palatino Linotype" w:cs="Arial"/>
          <w:sz w:val="24"/>
          <w:szCs w:val="24"/>
        </w:rPr>
        <w:t xml:space="preserve">, así, respecto al recibo de nómina requerido en la solicitud de información número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099</w:t>
      </w:r>
      <w:r w:rsidR="001D2311" w:rsidRPr="00EC385E">
        <w:rPr>
          <w:rFonts w:ascii="Palatino Linotype" w:hAnsi="Palatino Linotype" w:cs="Arial"/>
          <w:b/>
          <w:sz w:val="22"/>
          <w:szCs w:val="22"/>
          <w:lang w:val="es-ES"/>
        </w:rPr>
        <w:t>/DIFMETEPEC/IP/2022</w:t>
      </w:r>
      <w:r w:rsidRPr="00A40F3B">
        <w:rPr>
          <w:rFonts w:ascii="Palatino Linotype" w:eastAsia="MS Mincho" w:hAnsi="Palatino Linotype" w:cs="Arial"/>
          <w:sz w:val="24"/>
          <w:szCs w:val="24"/>
        </w:rPr>
        <w:t xml:space="preserve">, se informó que, luego de una </w:t>
      </w:r>
      <w:r w:rsidR="008F3BDD" w:rsidRPr="00A40F3B">
        <w:rPr>
          <w:rFonts w:ascii="Palatino Linotype" w:eastAsia="MS Mincho" w:hAnsi="Palatino Linotype" w:cs="Arial"/>
          <w:sz w:val="24"/>
          <w:szCs w:val="24"/>
        </w:rPr>
        <w:t>búsqueda</w:t>
      </w:r>
      <w:r w:rsidRPr="00A40F3B">
        <w:rPr>
          <w:rFonts w:ascii="Palatino Linotype" w:eastAsia="MS Mincho" w:hAnsi="Palatino Linotype" w:cs="Arial"/>
          <w:sz w:val="24"/>
          <w:szCs w:val="24"/>
        </w:rPr>
        <w:t xml:space="preserve"> exhaustiva en los archivos, no se localizó la información solicitada. </w:t>
      </w:r>
    </w:p>
    <w:p w14:paraId="44E1D638" w14:textId="77777777" w:rsidR="00233CFE" w:rsidRPr="001D2311" w:rsidRDefault="00233CFE" w:rsidP="00233CFE">
      <w:pPr>
        <w:spacing w:line="360" w:lineRule="auto"/>
        <w:ind w:right="34"/>
        <w:contextualSpacing/>
        <w:jc w:val="both"/>
        <w:rPr>
          <w:rFonts w:ascii="Palatino Linotype" w:eastAsia="MS Mincho" w:hAnsi="Palatino Linotype" w:cs="Arial"/>
          <w:sz w:val="24"/>
          <w:szCs w:val="24"/>
        </w:rPr>
      </w:pPr>
    </w:p>
    <w:p w14:paraId="6120A797" w14:textId="67C49730" w:rsidR="00EB7B79" w:rsidRPr="00A40F3B" w:rsidRDefault="00233CFE"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1D2311">
        <w:rPr>
          <w:rFonts w:ascii="Palatino Linotype" w:eastAsia="MS Mincho" w:hAnsi="Palatino Linotype" w:cs="Arial"/>
          <w:sz w:val="24"/>
          <w:szCs w:val="24"/>
        </w:rPr>
        <w:t xml:space="preserve">De lo </w:t>
      </w:r>
      <w:r w:rsidRPr="001D2311">
        <w:rPr>
          <w:rFonts w:ascii="Palatino Linotype" w:hAnsi="Palatino Linotype"/>
          <w:color w:val="000000" w:themeColor="text1"/>
          <w:sz w:val="24"/>
          <w:szCs w:val="24"/>
        </w:rPr>
        <w:t xml:space="preserve">se observa una atención deficiente al derecho de acceso a la información otorgada por el </w:t>
      </w:r>
      <w:r w:rsidRPr="00A40F3B">
        <w:rPr>
          <w:rFonts w:ascii="Palatino Linotype" w:hAnsi="Palatino Linotype"/>
          <w:b/>
          <w:bCs/>
          <w:color w:val="000000" w:themeColor="text1"/>
          <w:sz w:val="24"/>
          <w:szCs w:val="24"/>
        </w:rPr>
        <w:t>SUJETO OBLIGADO</w:t>
      </w:r>
      <w:r w:rsidRPr="00A40F3B">
        <w:rPr>
          <w:rFonts w:ascii="Palatino Linotype" w:hAnsi="Palatino Linotype"/>
          <w:color w:val="000000" w:themeColor="text1"/>
          <w:sz w:val="24"/>
          <w:szCs w:val="24"/>
        </w:rPr>
        <w:t xml:space="preserve">, toda vez que si bien se informó que no se encontró el recibo de nómina del servidor público referido en la solicitud de información número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099</w:t>
      </w:r>
      <w:r w:rsidR="001D2311" w:rsidRPr="00EC385E">
        <w:rPr>
          <w:rFonts w:ascii="Palatino Linotype" w:hAnsi="Palatino Linotype" w:cs="Arial"/>
          <w:b/>
          <w:sz w:val="22"/>
          <w:szCs w:val="22"/>
          <w:lang w:val="es-ES"/>
        </w:rPr>
        <w:t>/DIFMETEPEC/IP/2022</w:t>
      </w:r>
      <w:r w:rsidRPr="00A40F3B">
        <w:rPr>
          <w:rFonts w:ascii="Palatino Linotype" w:hAnsi="Palatino Linotype"/>
          <w:color w:val="000000" w:themeColor="text1"/>
          <w:sz w:val="24"/>
          <w:szCs w:val="24"/>
        </w:rPr>
        <w:t>, se</w:t>
      </w:r>
      <w:r w:rsidR="001D2311" w:rsidRPr="00A40F3B">
        <w:rPr>
          <w:rFonts w:ascii="Palatino Linotype" w:hAnsi="Palatino Linotype"/>
          <w:color w:val="000000" w:themeColor="text1"/>
          <w:sz w:val="24"/>
          <w:szCs w:val="24"/>
        </w:rPr>
        <w:t xml:space="preserve"> </w:t>
      </w:r>
      <w:r w:rsidRPr="00A40F3B">
        <w:rPr>
          <w:rFonts w:ascii="Palatino Linotype" w:hAnsi="Palatino Linotype"/>
          <w:b/>
          <w:bCs/>
          <w:color w:val="000000" w:themeColor="text1"/>
          <w:sz w:val="24"/>
          <w:szCs w:val="24"/>
        </w:rPr>
        <w:t>omitió referir las razones por las que éste no obra en sus archivos</w:t>
      </w:r>
      <w:r w:rsidRPr="00A40F3B">
        <w:rPr>
          <w:rFonts w:ascii="Palatino Linotype" w:hAnsi="Palatino Linotype"/>
          <w:color w:val="000000" w:themeColor="text1"/>
          <w:sz w:val="24"/>
          <w:szCs w:val="24"/>
        </w:rPr>
        <w:t xml:space="preserve">, sin dar cualquier explicación precisa, dejando al particular en un total </w:t>
      </w:r>
      <w:r w:rsidRPr="00A40F3B">
        <w:rPr>
          <w:rFonts w:ascii="Palatino Linotype" w:hAnsi="Palatino Linotype"/>
          <w:b/>
          <w:bCs/>
          <w:color w:val="000000" w:themeColor="text1"/>
          <w:sz w:val="24"/>
          <w:szCs w:val="24"/>
        </w:rPr>
        <w:t>estado de incertidumbre</w:t>
      </w:r>
      <w:r w:rsidRPr="00A40F3B">
        <w:rPr>
          <w:rFonts w:ascii="Palatino Linotype" w:hAnsi="Palatino Linotype"/>
          <w:color w:val="000000" w:themeColor="text1"/>
          <w:sz w:val="24"/>
          <w:szCs w:val="24"/>
        </w:rPr>
        <w:t>.</w:t>
      </w:r>
    </w:p>
    <w:p w14:paraId="0C817E78" w14:textId="77777777" w:rsidR="00233CFE" w:rsidRPr="00233CFE" w:rsidRDefault="00233CFE" w:rsidP="00233CFE">
      <w:pPr>
        <w:spacing w:line="360" w:lineRule="auto"/>
        <w:ind w:right="34"/>
        <w:contextualSpacing/>
        <w:jc w:val="both"/>
        <w:rPr>
          <w:rFonts w:ascii="Palatino Linotype" w:eastAsia="MS Mincho" w:hAnsi="Palatino Linotype" w:cs="Arial"/>
          <w:sz w:val="24"/>
          <w:szCs w:val="24"/>
        </w:rPr>
      </w:pPr>
    </w:p>
    <w:p w14:paraId="6666652B" w14:textId="39EB1DCD" w:rsidR="00233CFE" w:rsidRPr="003565AB" w:rsidRDefault="00233CFE" w:rsidP="00233CFE">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3CFE">
        <w:rPr>
          <w:rFonts w:ascii="Palatino Linotype" w:eastAsia="MS Mincho" w:hAnsi="Palatino Linotype" w:cs="Arial"/>
          <w:sz w:val="24"/>
          <w:szCs w:val="24"/>
        </w:rPr>
        <w:t xml:space="preserve">En este sentido, </w:t>
      </w:r>
      <w:r w:rsidRPr="00233CFE">
        <w:rPr>
          <w:rFonts w:ascii="Palatino Linotype" w:hAnsi="Palatino Linotype" w:cs="Arial"/>
          <w:color w:val="000000" w:themeColor="text1"/>
          <w:sz w:val="24"/>
          <w:szCs w:val="24"/>
        </w:rPr>
        <w:t xml:space="preserve">este Organismo Garante hace un llamado al </w:t>
      </w:r>
      <w:r w:rsidRPr="00233CFE">
        <w:rPr>
          <w:rFonts w:ascii="Palatino Linotype" w:hAnsi="Palatino Linotype" w:cs="Arial"/>
          <w:b/>
          <w:bCs/>
          <w:color w:val="000000" w:themeColor="text1"/>
          <w:sz w:val="24"/>
          <w:szCs w:val="24"/>
        </w:rPr>
        <w:t>SUJETO OBLIGADO</w:t>
      </w:r>
      <w:r w:rsidRPr="00233CFE">
        <w:rPr>
          <w:rFonts w:ascii="Palatino Linotype" w:hAnsi="Palatino Linotype" w:cs="Arial"/>
          <w:color w:val="000000" w:themeColor="text1"/>
          <w:sz w:val="24"/>
          <w:szCs w:val="24"/>
        </w:rPr>
        <w:t xml:space="preserve"> a que conduzca la orientación y entrega de información a los particulares </w:t>
      </w:r>
      <w:r w:rsidRPr="00233CFE">
        <w:rPr>
          <w:rFonts w:ascii="Palatino Linotype" w:hAnsi="Palatino Linotype" w:cs="Arial"/>
          <w:color w:val="000000" w:themeColor="text1"/>
          <w:sz w:val="24"/>
          <w:szCs w:val="24"/>
        </w:rPr>
        <w:lastRenderedPageBreak/>
        <w:t xml:space="preserve">siguiendo los principios de </w:t>
      </w:r>
      <w:r w:rsidRPr="00233CFE">
        <w:rPr>
          <w:rFonts w:ascii="Palatino Linotype" w:hAnsi="Palatino Linotype" w:cs="Arial"/>
          <w:b/>
          <w:bCs/>
          <w:color w:val="000000" w:themeColor="text1"/>
          <w:sz w:val="24"/>
          <w:szCs w:val="24"/>
        </w:rPr>
        <w:t>congruencia</w:t>
      </w:r>
      <w:r w:rsidRPr="00233CFE">
        <w:rPr>
          <w:rFonts w:ascii="Palatino Linotype" w:hAnsi="Palatino Linotype" w:cs="Arial"/>
          <w:color w:val="000000" w:themeColor="text1"/>
          <w:sz w:val="24"/>
          <w:szCs w:val="24"/>
        </w:rPr>
        <w:t xml:space="preserve"> y </w:t>
      </w:r>
      <w:r w:rsidRPr="00233CFE">
        <w:rPr>
          <w:rFonts w:ascii="Palatino Linotype" w:hAnsi="Palatino Linotype" w:cs="Arial"/>
          <w:b/>
          <w:bCs/>
          <w:color w:val="000000" w:themeColor="text1"/>
          <w:sz w:val="24"/>
          <w:szCs w:val="24"/>
        </w:rPr>
        <w:t>exhaustividad</w:t>
      </w:r>
      <w:r w:rsidRPr="00233CFE">
        <w:rPr>
          <w:rFonts w:ascii="Palatino Linotype" w:hAnsi="Palatino Linotype" w:cs="Arial"/>
          <w:color w:val="000000" w:themeColor="text1"/>
          <w:sz w:val="24"/>
          <w:szCs w:val="24"/>
        </w:rPr>
        <w:t xml:space="preserve"> que deben imperar en el procedimiento de atención a solicitudes de acceso a la información. Tal y como se señala dentro del Criterio de Interpretación 02-17 publicado por el Instituto Nacional de Transparencia, Acceso a la Información y Protección de Datos Personales, cuyo rubro y texto establecen lo siguiente:</w:t>
      </w:r>
    </w:p>
    <w:p w14:paraId="0BE3195E" w14:textId="77777777" w:rsidR="003565AB" w:rsidRPr="00233CFE" w:rsidRDefault="003565AB" w:rsidP="003565AB">
      <w:pPr>
        <w:spacing w:line="360" w:lineRule="auto"/>
        <w:ind w:right="34"/>
        <w:contextualSpacing/>
        <w:jc w:val="both"/>
        <w:rPr>
          <w:rFonts w:ascii="Palatino Linotype" w:eastAsia="MS Mincho" w:hAnsi="Palatino Linotype" w:cs="Arial"/>
          <w:sz w:val="24"/>
          <w:szCs w:val="24"/>
        </w:rPr>
      </w:pPr>
    </w:p>
    <w:p w14:paraId="32C25A3B" w14:textId="4360CB23" w:rsidR="00233CFE" w:rsidRDefault="00233CFE" w:rsidP="00233CFE">
      <w:pPr>
        <w:pStyle w:val="Prrafodelista"/>
        <w:tabs>
          <w:tab w:val="left" w:pos="426"/>
        </w:tabs>
        <w:spacing w:line="276" w:lineRule="auto"/>
        <w:ind w:left="567" w:right="567"/>
        <w:jc w:val="both"/>
        <w:rPr>
          <w:rFonts w:ascii="Palatino Linotype" w:hAnsi="Palatino Linotype"/>
          <w:i/>
          <w:iCs/>
          <w:color w:val="000000" w:themeColor="text1"/>
          <w:szCs w:val="22"/>
        </w:rPr>
      </w:pPr>
      <w:r w:rsidRPr="005F6CB5">
        <w:rPr>
          <w:rFonts w:ascii="Palatino Linotype" w:hAnsi="Palatino Linotype"/>
          <w:b/>
          <w:bCs/>
          <w:i/>
          <w:iCs/>
          <w:color w:val="000000" w:themeColor="text1"/>
          <w:szCs w:val="22"/>
        </w:rPr>
        <w:t>CONGRUENCIA Y EXHAUSTIVIDAD. SUS ALCANCES PARA GARANTIZAR EL DERECHO DE ACCESO A LA INFORMACIÓN</w:t>
      </w:r>
      <w:r w:rsidRPr="005F6CB5">
        <w:rPr>
          <w:rFonts w:ascii="Palatino Linotype" w:hAnsi="Palatino Linotype"/>
          <w:i/>
          <w:iCs/>
          <w:color w:val="000000" w:themeColor="text1"/>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5F6CB5">
        <w:rPr>
          <w:rFonts w:ascii="Palatino Linotype" w:hAnsi="Palatino Linotype"/>
          <w:b/>
          <w:bCs/>
          <w:i/>
          <w:iCs/>
          <w:color w:val="000000" w:themeColor="text1"/>
          <w:szCs w:val="22"/>
        </w:rPr>
        <w:t>Para el efectivo ejercicio del derecho de acceso a la información, la congruencia implica que exista concordancia entre el requerimiento formulado por el particular y la respuesta proporcionada por el sujeto obligado</w:t>
      </w:r>
      <w:r w:rsidRPr="005F6CB5">
        <w:rPr>
          <w:rFonts w:ascii="Palatino Linotype" w:hAnsi="Palatino Linotype"/>
          <w:i/>
          <w:iCs/>
          <w:color w:val="000000" w:themeColor="text1"/>
          <w:szCs w:val="22"/>
        </w:rPr>
        <w:t xml:space="preserve">; mientras que </w:t>
      </w:r>
      <w:r w:rsidRPr="005F6CB5">
        <w:rPr>
          <w:rFonts w:ascii="Palatino Linotype" w:hAnsi="Palatino Linotype"/>
          <w:b/>
          <w:bCs/>
          <w:i/>
          <w:iCs/>
          <w:color w:val="000000" w:themeColor="text1"/>
          <w:szCs w:val="22"/>
        </w:rPr>
        <w:t>la exhaustividad significa que dicha respuesta se refiera expresamente a cada uno de los puntos solicitados</w:t>
      </w:r>
      <w:r w:rsidRPr="005F6CB5">
        <w:rPr>
          <w:rFonts w:ascii="Palatino Linotype" w:hAnsi="Palatino Linotype"/>
          <w:i/>
          <w:iCs/>
          <w:color w:val="000000" w:themeColor="text1"/>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35DD959" w14:textId="77777777" w:rsidR="00233CFE" w:rsidRPr="00233CFE" w:rsidRDefault="00233CFE" w:rsidP="00233CFE">
      <w:pPr>
        <w:tabs>
          <w:tab w:val="left" w:pos="426"/>
        </w:tabs>
        <w:spacing w:line="276" w:lineRule="auto"/>
        <w:ind w:right="567"/>
        <w:jc w:val="both"/>
        <w:rPr>
          <w:rFonts w:ascii="Palatino Linotype" w:hAnsi="Palatino Linotype"/>
          <w:color w:val="000000" w:themeColor="text1"/>
          <w:szCs w:val="22"/>
        </w:rPr>
      </w:pPr>
    </w:p>
    <w:p w14:paraId="650C6153" w14:textId="77777777" w:rsidR="00233CFE" w:rsidRPr="005F6CB5" w:rsidRDefault="00233CFE" w:rsidP="00233CFE">
      <w:pPr>
        <w:pStyle w:val="Prrafodelista"/>
        <w:tabs>
          <w:tab w:val="left" w:pos="426"/>
        </w:tabs>
        <w:spacing w:line="276" w:lineRule="auto"/>
        <w:ind w:left="567" w:right="567"/>
        <w:jc w:val="both"/>
        <w:rPr>
          <w:rFonts w:ascii="Palatino Linotype" w:hAnsi="Palatino Linotype"/>
          <w:color w:val="000000" w:themeColor="text1"/>
          <w:szCs w:val="22"/>
        </w:rPr>
      </w:pPr>
      <w:r w:rsidRPr="005F6CB5">
        <w:rPr>
          <w:rFonts w:ascii="Palatino Linotype" w:hAnsi="Palatino Linotype"/>
          <w:color w:val="000000" w:themeColor="text1"/>
          <w:szCs w:val="22"/>
        </w:rPr>
        <w:t>(Énfasis añadido)</w:t>
      </w:r>
    </w:p>
    <w:p w14:paraId="638B1375" w14:textId="77777777" w:rsidR="00233CFE" w:rsidRPr="00EB7B79" w:rsidRDefault="00233CFE" w:rsidP="00233CFE">
      <w:pPr>
        <w:spacing w:line="360" w:lineRule="auto"/>
        <w:ind w:right="34"/>
        <w:contextualSpacing/>
        <w:jc w:val="both"/>
        <w:rPr>
          <w:rFonts w:ascii="Palatino Linotype" w:eastAsia="MS Mincho" w:hAnsi="Palatino Linotype" w:cs="Arial"/>
          <w:sz w:val="24"/>
          <w:szCs w:val="24"/>
        </w:rPr>
      </w:pPr>
    </w:p>
    <w:p w14:paraId="5F063364" w14:textId="102D0311" w:rsidR="001D2311" w:rsidRPr="001D2311" w:rsidRDefault="00233CFE" w:rsidP="001D2311">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3CFE">
        <w:rPr>
          <w:rFonts w:ascii="Palatino Linotype" w:eastAsia="MS Mincho" w:hAnsi="Palatino Linotype" w:cs="Arial"/>
          <w:sz w:val="24"/>
          <w:szCs w:val="24"/>
        </w:rPr>
        <w:t xml:space="preserve">En razón de lo </w:t>
      </w:r>
      <w:r w:rsidRPr="00A40F3B">
        <w:rPr>
          <w:rFonts w:ascii="Palatino Linotype" w:eastAsia="MS Mincho" w:hAnsi="Palatino Linotype" w:cs="Arial"/>
          <w:sz w:val="24"/>
          <w:szCs w:val="24"/>
        </w:rPr>
        <w:t xml:space="preserve">anterior, </w:t>
      </w:r>
      <w:r w:rsidRPr="00A40F3B">
        <w:rPr>
          <w:rFonts w:ascii="Palatino Linotype" w:hAnsi="Palatino Linotype" w:cs="Arial"/>
          <w:color w:val="000000" w:themeColor="text1"/>
          <w:sz w:val="24"/>
          <w:szCs w:val="24"/>
        </w:rPr>
        <w:t xml:space="preserve">este Organismo Garante encuentra conforme a derecho </w:t>
      </w:r>
      <w:r w:rsidRPr="00A40F3B">
        <w:rPr>
          <w:rFonts w:ascii="Palatino Linotype" w:hAnsi="Palatino Linotype" w:cs="Arial"/>
          <w:b/>
          <w:bCs/>
          <w:color w:val="000000" w:themeColor="text1"/>
          <w:sz w:val="24"/>
          <w:szCs w:val="24"/>
        </w:rPr>
        <w:t>ordenar</w:t>
      </w:r>
      <w:r w:rsidRPr="00A40F3B">
        <w:rPr>
          <w:rFonts w:ascii="Palatino Linotype" w:hAnsi="Palatino Linotype" w:cs="Arial"/>
          <w:color w:val="000000" w:themeColor="text1"/>
          <w:sz w:val="24"/>
          <w:szCs w:val="24"/>
        </w:rPr>
        <w:t xml:space="preserve"> al Sistema Municipal para el Desarrollo Integral de la Familia de Metepec, realice una nueva búsqueda exhaustiva y razonable de la información, a efecto de </w:t>
      </w:r>
      <w:r w:rsidRPr="00A40F3B">
        <w:rPr>
          <w:rFonts w:ascii="Palatino Linotype" w:hAnsi="Palatino Linotype" w:cs="Arial"/>
          <w:color w:val="000000" w:themeColor="text1"/>
          <w:sz w:val="24"/>
          <w:szCs w:val="24"/>
        </w:rPr>
        <w:lastRenderedPageBreak/>
        <w:t xml:space="preserve">entregar, en versión pública, el recibo de nómina de la persona referida en la </w:t>
      </w:r>
      <w:r w:rsidR="008F3BDD" w:rsidRPr="00A40F3B">
        <w:rPr>
          <w:rFonts w:ascii="Palatino Linotype" w:hAnsi="Palatino Linotype" w:cs="Arial"/>
          <w:color w:val="000000" w:themeColor="text1"/>
          <w:sz w:val="24"/>
          <w:szCs w:val="24"/>
        </w:rPr>
        <w:t>solicitud</w:t>
      </w:r>
      <w:r w:rsidRPr="00A40F3B">
        <w:rPr>
          <w:rFonts w:ascii="Palatino Linotype" w:hAnsi="Palatino Linotype" w:cs="Arial"/>
          <w:color w:val="000000" w:themeColor="text1"/>
          <w:sz w:val="24"/>
          <w:szCs w:val="24"/>
        </w:rPr>
        <w:t xml:space="preserve"> número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099</w:t>
      </w:r>
      <w:r w:rsidR="001D2311" w:rsidRPr="00EC385E">
        <w:rPr>
          <w:rFonts w:ascii="Palatino Linotype" w:hAnsi="Palatino Linotype" w:cs="Arial"/>
          <w:b/>
          <w:sz w:val="22"/>
          <w:szCs w:val="22"/>
          <w:lang w:val="es-ES"/>
        </w:rPr>
        <w:t>/DIFMETEPEC/IP/2022.</w:t>
      </w:r>
    </w:p>
    <w:p w14:paraId="55560B50" w14:textId="77777777" w:rsidR="001D2311" w:rsidRPr="00233CFE" w:rsidRDefault="001D2311" w:rsidP="00233CFE">
      <w:pPr>
        <w:spacing w:line="360" w:lineRule="auto"/>
        <w:ind w:right="34"/>
        <w:contextualSpacing/>
        <w:jc w:val="both"/>
        <w:rPr>
          <w:rFonts w:ascii="Palatino Linotype" w:eastAsia="MS Mincho" w:hAnsi="Palatino Linotype" w:cs="Arial"/>
          <w:sz w:val="24"/>
          <w:szCs w:val="24"/>
        </w:rPr>
      </w:pPr>
    </w:p>
    <w:p w14:paraId="7A5C6CBC" w14:textId="774427F2" w:rsidR="00233CFE" w:rsidRPr="00A40F3B" w:rsidRDefault="00233CFE" w:rsidP="003565AB">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3CFE">
        <w:rPr>
          <w:rFonts w:ascii="Palatino Linotype" w:eastAsia="MS Mincho" w:hAnsi="Palatino Linotype" w:cs="Arial"/>
          <w:sz w:val="24"/>
          <w:szCs w:val="24"/>
        </w:rPr>
        <w:t xml:space="preserve">No obstante, </w:t>
      </w:r>
      <w:r w:rsidRPr="00233CFE">
        <w:rPr>
          <w:rFonts w:ascii="Palatino Linotype" w:hAnsi="Palatino Linotype" w:cs="Arial"/>
          <w:color w:val="000000" w:themeColor="text1"/>
          <w:sz w:val="24"/>
          <w:szCs w:val="24"/>
        </w:rPr>
        <w:t xml:space="preserve">se insiste, si </w:t>
      </w:r>
      <w:r w:rsidRPr="00233CFE">
        <w:rPr>
          <w:rFonts w:ascii="Palatino Linotype" w:hAnsi="Palatino Linotype" w:cs="Arial"/>
          <w:color w:val="000000" w:themeColor="text1"/>
          <w:sz w:val="24"/>
          <w:szCs w:val="24"/>
          <w:lang w:val="es-ES"/>
        </w:rPr>
        <w:t xml:space="preserve">derivado de la búsqueda de la información, ésta no se localizara en los archivos del </w:t>
      </w:r>
      <w:r w:rsidRPr="00233CFE">
        <w:rPr>
          <w:rFonts w:ascii="Palatino Linotype" w:hAnsi="Palatino Linotype" w:cs="Arial"/>
          <w:b/>
          <w:color w:val="000000" w:themeColor="text1"/>
          <w:sz w:val="24"/>
          <w:szCs w:val="24"/>
          <w:lang w:val="es-ES"/>
        </w:rPr>
        <w:t>SUJETO OBLIGADO</w:t>
      </w:r>
      <w:r w:rsidRPr="00233CFE">
        <w:rPr>
          <w:rFonts w:ascii="Palatino Linotype" w:hAnsi="Palatino Linotype" w:cs="Arial"/>
          <w:color w:val="000000" w:themeColor="text1"/>
          <w:sz w:val="24"/>
          <w:szCs w:val="24"/>
          <w:lang w:val="es-ES"/>
        </w:rPr>
        <w:t xml:space="preserve">, deberá atender las formalidades que establece el fundamento jurídico plasmado en el </w:t>
      </w:r>
      <w:r w:rsidRPr="00233CFE">
        <w:rPr>
          <w:rFonts w:ascii="Palatino Linotype" w:hAnsi="Palatino Linotype" w:cs="Arial"/>
          <w:bCs/>
          <w:color w:val="000000" w:themeColor="text1"/>
          <w:sz w:val="24"/>
          <w:szCs w:val="24"/>
          <w:lang w:val="es-ES"/>
        </w:rPr>
        <w:t>artículo 19 de la Ley de Transparencia y Acceso a la Información Pública del Estado de México y Municipios,</w:t>
      </w:r>
      <w:r w:rsidRPr="00233CFE">
        <w:rPr>
          <w:rFonts w:ascii="Palatino Linotype" w:hAnsi="Palatino Linotype" w:cs="Arial"/>
          <w:color w:val="000000" w:themeColor="text1"/>
          <w:sz w:val="24"/>
          <w:szCs w:val="24"/>
          <w:lang w:val="es-ES"/>
        </w:rPr>
        <w:t xml:space="preserve"> y que es del tenor literal siguiente:</w:t>
      </w:r>
    </w:p>
    <w:p w14:paraId="0CBD762A" w14:textId="77777777" w:rsidR="00A40F3B" w:rsidRPr="001D2311" w:rsidRDefault="00A40F3B" w:rsidP="00A40F3B">
      <w:pPr>
        <w:spacing w:line="360" w:lineRule="auto"/>
        <w:ind w:right="34"/>
        <w:contextualSpacing/>
        <w:jc w:val="both"/>
        <w:rPr>
          <w:rFonts w:ascii="Palatino Linotype" w:eastAsia="MS Mincho" w:hAnsi="Palatino Linotype" w:cs="Arial"/>
          <w:sz w:val="24"/>
          <w:szCs w:val="24"/>
        </w:rPr>
      </w:pPr>
    </w:p>
    <w:p w14:paraId="76C33139" w14:textId="77777777" w:rsidR="003565AB" w:rsidRPr="005F6CB5" w:rsidRDefault="003565AB" w:rsidP="003565AB">
      <w:pPr>
        <w:pStyle w:val="Prrafodelista"/>
        <w:tabs>
          <w:tab w:val="left" w:pos="426"/>
        </w:tabs>
        <w:ind w:left="567" w:right="567"/>
        <w:jc w:val="both"/>
        <w:rPr>
          <w:rFonts w:ascii="Palatino Linotype" w:hAnsi="Palatino Linotype"/>
          <w:i/>
          <w:iCs/>
          <w:color w:val="000000" w:themeColor="text1"/>
          <w:szCs w:val="22"/>
        </w:rPr>
      </w:pPr>
      <w:r w:rsidRPr="005F6CB5">
        <w:rPr>
          <w:rFonts w:ascii="Palatino Linotype" w:hAnsi="Palatino Linotype"/>
          <w:i/>
          <w:iCs/>
          <w:color w:val="000000" w:themeColor="text1"/>
          <w:szCs w:val="22"/>
        </w:rPr>
        <w:t>“</w:t>
      </w:r>
      <w:r w:rsidRPr="005F6CB5">
        <w:rPr>
          <w:rFonts w:ascii="Palatino Linotype" w:hAnsi="Palatino Linotype"/>
          <w:b/>
          <w:bCs/>
          <w:i/>
          <w:iCs/>
          <w:color w:val="000000" w:themeColor="text1"/>
          <w:szCs w:val="22"/>
        </w:rPr>
        <w:t>Artículo 19.</w:t>
      </w:r>
      <w:r w:rsidRPr="005F6CB5">
        <w:rPr>
          <w:rFonts w:ascii="Palatino Linotype" w:hAnsi="Palatino Linotype"/>
          <w:i/>
          <w:iCs/>
          <w:color w:val="000000" w:themeColor="text1"/>
          <w:szCs w:val="22"/>
        </w:rPr>
        <w:t xml:space="preserve"> Se presume que la información debe existir si se refiere a las facultades, competencias y funciones que los ordenamientos jurídicos aplicables otorgan a los sujetos obligados.</w:t>
      </w:r>
    </w:p>
    <w:p w14:paraId="39445669" w14:textId="77777777" w:rsidR="003565AB" w:rsidRPr="005F6CB5" w:rsidRDefault="003565AB" w:rsidP="003565AB">
      <w:pPr>
        <w:pStyle w:val="Prrafodelista"/>
        <w:tabs>
          <w:tab w:val="left" w:pos="426"/>
        </w:tabs>
        <w:ind w:left="567" w:right="567"/>
        <w:jc w:val="both"/>
        <w:rPr>
          <w:rFonts w:ascii="Palatino Linotype" w:hAnsi="Palatino Linotype"/>
          <w:b/>
          <w:bCs/>
          <w:i/>
          <w:iCs/>
          <w:color w:val="000000" w:themeColor="text1"/>
          <w:szCs w:val="22"/>
        </w:rPr>
      </w:pPr>
      <w:r w:rsidRPr="005F6CB5">
        <w:rPr>
          <w:rFonts w:ascii="Palatino Linotype" w:hAnsi="Palatino Linotype"/>
          <w:b/>
          <w:bCs/>
          <w:i/>
          <w:iCs/>
          <w:color w:val="000000" w:themeColor="text1"/>
          <w:szCs w:val="22"/>
        </w:rPr>
        <w:t>En los casos en que ciertas facultades, competencias o funciones no se hayan ejercido, se debe motivar la respuesta en función de las causas que motiven tal circunstancia.</w:t>
      </w:r>
    </w:p>
    <w:p w14:paraId="0DB3D9FB" w14:textId="77777777" w:rsidR="003565AB" w:rsidRPr="005F6CB5" w:rsidRDefault="003565AB" w:rsidP="003565AB">
      <w:pPr>
        <w:pStyle w:val="Prrafodelista"/>
        <w:tabs>
          <w:tab w:val="left" w:pos="426"/>
        </w:tabs>
        <w:ind w:left="567" w:right="567"/>
        <w:jc w:val="both"/>
        <w:rPr>
          <w:rFonts w:ascii="Palatino Linotype" w:hAnsi="Palatino Linotype"/>
          <w:i/>
          <w:iCs/>
          <w:color w:val="000000" w:themeColor="text1"/>
          <w:szCs w:val="22"/>
        </w:rPr>
      </w:pPr>
      <w:r w:rsidRPr="005F6CB5">
        <w:rPr>
          <w:rFonts w:ascii="Palatino Linotype" w:hAnsi="Palatino Linotype"/>
          <w:i/>
          <w:iCs/>
          <w:color w:val="000000" w:themeColor="text1"/>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B81E64" w14:textId="3C2811ED" w:rsidR="003565AB" w:rsidRPr="003565AB" w:rsidRDefault="003565AB" w:rsidP="003565AB">
      <w:pPr>
        <w:pStyle w:val="Prrafodelista"/>
        <w:tabs>
          <w:tab w:val="left" w:pos="426"/>
        </w:tabs>
        <w:ind w:left="567" w:right="567"/>
        <w:jc w:val="both"/>
        <w:rPr>
          <w:rFonts w:ascii="Palatino Linotype" w:hAnsi="Palatino Linotype"/>
          <w:color w:val="000000" w:themeColor="text1"/>
          <w:szCs w:val="22"/>
        </w:rPr>
      </w:pPr>
      <w:r w:rsidRPr="005F6CB5">
        <w:rPr>
          <w:rFonts w:ascii="Palatino Linotype" w:hAnsi="Palatino Linotype"/>
          <w:color w:val="000000" w:themeColor="text1"/>
          <w:szCs w:val="22"/>
        </w:rPr>
        <w:t>(Énfasis añadido)</w:t>
      </w:r>
    </w:p>
    <w:p w14:paraId="4B78DD00" w14:textId="77777777" w:rsidR="003565AB" w:rsidRPr="00EB7B79" w:rsidRDefault="003565AB" w:rsidP="003565AB">
      <w:pPr>
        <w:ind w:right="34"/>
        <w:contextualSpacing/>
        <w:jc w:val="both"/>
        <w:rPr>
          <w:rFonts w:ascii="Palatino Linotype" w:eastAsia="MS Mincho" w:hAnsi="Palatino Linotype" w:cs="Arial"/>
          <w:sz w:val="24"/>
          <w:szCs w:val="24"/>
        </w:rPr>
      </w:pPr>
    </w:p>
    <w:p w14:paraId="4F3185E9" w14:textId="49ABDEEB" w:rsidR="003565AB" w:rsidRPr="00EC385E" w:rsidRDefault="003565AB" w:rsidP="003565AB">
      <w:pPr>
        <w:numPr>
          <w:ilvl w:val="0"/>
          <w:numId w:val="2"/>
        </w:numPr>
        <w:spacing w:line="360" w:lineRule="auto"/>
        <w:ind w:left="0" w:right="34" w:firstLine="0"/>
        <w:contextualSpacing/>
        <w:jc w:val="both"/>
        <w:rPr>
          <w:rFonts w:ascii="Palatino Linotype" w:eastAsia="MS Mincho" w:hAnsi="Palatino Linotype" w:cs="Arial"/>
          <w:sz w:val="24"/>
          <w:szCs w:val="24"/>
        </w:rPr>
      </w:pPr>
      <w:r w:rsidRPr="003565AB">
        <w:rPr>
          <w:rFonts w:ascii="Palatino Linotype" w:eastAsia="MS Mincho" w:hAnsi="Palatino Linotype" w:cs="Arial"/>
          <w:sz w:val="24"/>
          <w:szCs w:val="24"/>
        </w:rPr>
        <w:t xml:space="preserve">Por </w:t>
      </w:r>
      <w:r w:rsidRPr="003565AB">
        <w:rPr>
          <w:rFonts w:ascii="Palatino Linotype" w:hAnsi="Palatino Linotype" w:cs="Arial"/>
          <w:color w:val="000000" w:themeColor="text1"/>
          <w:sz w:val="24"/>
          <w:szCs w:val="24"/>
        </w:rPr>
        <w:t xml:space="preserve">lo tanto, de ser </w:t>
      </w:r>
      <w:r w:rsidRPr="003565AB">
        <w:rPr>
          <w:rFonts w:ascii="Palatino Linotype" w:hAnsi="Palatino Linotype" w:cs="Arial"/>
          <w:color w:val="000000" w:themeColor="text1"/>
          <w:sz w:val="24"/>
          <w:szCs w:val="24"/>
          <w:lang w:val="es-ES_tradnl"/>
        </w:rPr>
        <w:t xml:space="preserve">el caso que dicha información no haya sido generada el </w:t>
      </w:r>
      <w:r w:rsidRPr="003565AB">
        <w:rPr>
          <w:rFonts w:ascii="Palatino Linotype" w:hAnsi="Palatino Linotype" w:cs="Arial"/>
          <w:b/>
          <w:color w:val="000000" w:themeColor="text1"/>
          <w:sz w:val="24"/>
          <w:szCs w:val="24"/>
          <w:lang w:val="es-ES_tradnl"/>
        </w:rPr>
        <w:t xml:space="preserve">SUJETO OBLIGADO </w:t>
      </w:r>
      <w:r w:rsidRPr="003565AB">
        <w:rPr>
          <w:rFonts w:ascii="Palatino Linotype" w:hAnsi="Palatino Linotype" w:cs="Arial"/>
          <w:color w:val="000000" w:themeColor="text1"/>
          <w:sz w:val="24"/>
          <w:szCs w:val="24"/>
          <w:lang w:val="es-ES_tradnl"/>
        </w:rPr>
        <w:t>deberá de manifestar, de manera precisa y clara</w:t>
      </w:r>
      <w:r w:rsidRPr="003565AB">
        <w:rPr>
          <w:rFonts w:ascii="Palatino Linotype" w:hAnsi="Palatino Linotype" w:cs="Arial"/>
          <w:b/>
          <w:color w:val="000000" w:themeColor="text1"/>
          <w:sz w:val="24"/>
          <w:szCs w:val="24"/>
          <w:lang w:val="es-ES_tradnl"/>
        </w:rPr>
        <w:t>, las razones que expliquen las causas por las que no se haya generado</w:t>
      </w:r>
      <w:r w:rsidRPr="003565AB">
        <w:rPr>
          <w:rFonts w:ascii="Palatino Linotype" w:hAnsi="Palatino Linotype" w:cs="Arial"/>
          <w:color w:val="000000" w:themeColor="text1"/>
          <w:sz w:val="24"/>
          <w:szCs w:val="24"/>
          <w:lang w:val="es-ES_tradnl"/>
        </w:rPr>
        <w:t xml:space="preserve"> la información requerida en el presente asunto.</w:t>
      </w:r>
    </w:p>
    <w:p w14:paraId="74926768" w14:textId="77777777" w:rsidR="00626FD9" w:rsidRDefault="003565AB" w:rsidP="00626FD9">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lastRenderedPageBreak/>
        <w:t>Por otro lado, respecto a los recibos de nómina remitidos en respuesta</w:t>
      </w:r>
      <w:r w:rsidR="001D2311">
        <w:rPr>
          <w:rFonts w:ascii="Palatino Linotype" w:eastAsia="MS Mincho" w:hAnsi="Palatino Linotype" w:cs="Arial"/>
          <w:sz w:val="24"/>
          <w:szCs w:val="24"/>
        </w:rPr>
        <w:t xml:space="preserve"> a las solicitudes de </w:t>
      </w:r>
      <w:r w:rsidR="001D2311" w:rsidRPr="001D2311">
        <w:rPr>
          <w:rFonts w:ascii="Palatino Linotype" w:eastAsia="MS Mincho" w:hAnsi="Palatino Linotype" w:cs="Arial"/>
          <w:sz w:val="24"/>
          <w:szCs w:val="24"/>
        </w:rPr>
        <w:t xml:space="preserve">información número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086</w:t>
      </w:r>
      <w:r w:rsidR="001D2311" w:rsidRPr="00EC385E">
        <w:rPr>
          <w:rFonts w:ascii="Palatino Linotype" w:hAnsi="Palatino Linotype" w:cs="Arial"/>
          <w:b/>
          <w:sz w:val="22"/>
          <w:szCs w:val="22"/>
          <w:lang w:val="es-ES"/>
        </w:rPr>
        <w:t>/DIFMETEPEC/IP/2022</w:t>
      </w:r>
      <w:r w:rsidR="001D2311" w:rsidRPr="00EC385E">
        <w:rPr>
          <w:rStyle w:val="Hipervnculo"/>
          <w:rFonts w:ascii="Palatino Linotype" w:hAnsi="Palatino Linotype" w:cstheme="majorHAnsi"/>
          <w:i/>
          <w:iCs/>
          <w:color w:val="000000" w:themeColor="text1"/>
          <w:sz w:val="22"/>
          <w:szCs w:val="22"/>
          <w:u w:val="none"/>
          <w:lang w:val="es-ES"/>
        </w:rPr>
        <w:t xml:space="preserve">,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085</w:t>
      </w:r>
      <w:r w:rsidR="001D2311" w:rsidRPr="00EC385E">
        <w:rPr>
          <w:rFonts w:ascii="Palatino Linotype" w:hAnsi="Palatino Linotype" w:cs="Arial"/>
          <w:b/>
          <w:sz w:val="22"/>
          <w:szCs w:val="22"/>
          <w:lang w:val="es-ES"/>
        </w:rPr>
        <w:t>/DIFMETEPEC/IP/2022</w:t>
      </w:r>
      <w:r w:rsidR="001D2311" w:rsidRPr="00EC385E">
        <w:rPr>
          <w:rFonts w:ascii="Palatino Linotype" w:eastAsia="MS Mincho" w:hAnsi="Palatino Linotype" w:cs="Arial"/>
          <w:sz w:val="22"/>
          <w:szCs w:val="22"/>
        </w:rPr>
        <w:t xml:space="preserve"> y </w:t>
      </w:r>
      <w:r w:rsidR="001D2311" w:rsidRPr="00EC385E">
        <w:rPr>
          <w:rFonts w:ascii="Palatino Linotype" w:hAnsi="Palatino Linotype" w:cs="Arial"/>
          <w:b/>
          <w:sz w:val="22"/>
          <w:szCs w:val="22"/>
          <w:lang w:val="es-ES"/>
        </w:rPr>
        <w:t>00</w:t>
      </w:r>
      <w:r w:rsidR="001D2311" w:rsidRPr="00EC385E">
        <w:rPr>
          <w:rFonts w:ascii="Palatino Linotype" w:hAnsi="Palatino Linotype" w:cs="Arial"/>
          <w:b/>
          <w:sz w:val="22"/>
          <w:szCs w:val="22"/>
        </w:rPr>
        <w:t>084</w:t>
      </w:r>
      <w:r w:rsidR="001D2311" w:rsidRPr="00EC385E">
        <w:rPr>
          <w:rFonts w:ascii="Palatino Linotype" w:hAnsi="Palatino Linotype" w:cs="Arial"/>
          <w:b/>
          <w:sz w:val="22"/>
          <w:szCs w:val="22"/>
          <w:lang w:val="es-ES"/>
        </w:rPr>
        <w:t>/DIFMETEPEC/IP/202</w:t>
      </w:r>
      <w:r w:rsidRPr="00A40F3B">
        <w:rPr>
          <w:rFonts w:ascii="Palatino Linotype" w:eastAsia="MS Mincho" w:hAnsi="Palatino Linotype" w:cs="Arial"/>
          <w:sz w:val="24"/>
          <w:szCs w:val="24"/>
        </w:rPr>
        <w:t>, se advierte</w:t>
      </w:r>
      <w:r w:rsidRPr="001D2311">
        <w:rPr>
          <w:rFonts w:ascii="Palatino Linotype" w:eastAsia="MS Mincho" w:hAnsi="Palatino Linotype" w:cs="Arial"/>
          <w:sz w:val="24"/>
          <w:szCs w:val="24"/>
        </w:rPr>
        <w:t xml:space="preserve"> que se realizó una versión pública excesiva al testar </w:t>
      </w:r>
      <w:r w:rsidRPr="00A40F3B">
        <w:rPr>
          <w:rFonts w:ascii="Palatino Linotype" w:eastAsia="MS Mincho" w:hAnsi="Palatino Linotype" w:cs="Arial"/>
          <w:sz w:val="24"/>
          <w:szCs w:val="24"/>
        </w:rPr>
        <w:t xml:space="preserve">datos como </w:t>
      </w:r>
      <w:r w:rsidR="001D2311" w:rsidRPr="00A40F3B">
        <w:rPr>
          <w:rFonts w:ascii="Palatino Linotype" w:eastAsia="MS Mincho" w:hAnsi="Palatino Linotype" w:cs="Arial"/>
          <w:sz w:val="24"/>
          <w:szCs w:val="24"/>
        </w:rPr>
        <w:t>el</w:t>
      </w:r>
      <w:r w:rsidR="001D2311">
        <w:rPr>
          <w:rFonts w:ascii="Palatino Linotype" w:eastAsia="MS Mincho" w:hAnsi="Palatino Linotype" w:cs="Arial"/>
          <w:sz w:val="24"/>
          <w:szCs w:val="24"/>
        </w:rPr>
        <w:t xml:space="preserve"> Folio Fiscal, el No. De Serie del Certificado Fiscal del SAT, el Sello Digital de emisor, el Sello del SAT y la Cadena Original del </w:t>
      </w:r>
      <w:r w:rsidR="00A40F3B">
        <w:rPr>
          <w:rFonts w:ascii="Palatino Linotype" w:eastAsia="MS Mincho" w:hAnsi="Palatino Linotype" w:cs="Arial"/>
          <w:sz w:val="24"/>
          <w:szCs w:val="24"/>
        </w:rPr>
        <w:t xml:space="preserve">complemento de certificación digital del SAT; </w:t>
      </w:r>
      <w:r w:rsidRPr="001D2311">
        <w:rPr>
          <w:rFonts w:ascii="Palatino Linotype" w:eastAsia="MS Mincho" w:hAnsi="Palatino Linotype" w:cs="Arial"/>
          <w:sz w:val="24"/>
          <w:szCs w:val="24"/>
        </w:rPr>
        <w:t xml:space="preserve">por otro lado, el </w:t>
      </w:r>
      <w:r w:rsidRPr="001D2311">
        <w:rPr>
          <w:rFonts w:ascii="Palatino Linotype" w:eastAsia="MS Mincho" w:hAnsi="Palatino Linotype" w:cs="Arial"/>
          <w:b/>
          <w:bCs/>
          <w:sz w:val="24"/>
          <w:szCs w:val="24"/>
        </w:rPr>
        <w:t>SUJETO OBLIGADO</w:t>
      </w:r>
      <w:r w:rsidRPr="001D2311">
        <w:rPr>
          <w:rFonts w:ascii="Palatino Linotype" w:eastAsia="MS Mincho" w:hAnsi="Palatino Linotype" w:cs="Arial"/>
          <w:sz w:val="24"/>
          <w:szCs w:val="24"/>
        </w:rPr>
        <w:t xml:space="preserve"> fue omiso en remitir el acuerdo de clasi</w:t>
      </w:r>
      <w:r w:rsidR="00F76E51">
        <w:rPr>
          <w:rFonts w:ascii="Palatino Linotype" w:eastAsia="MS Mincho" w:hAnsi="Palatino Linotype" w:cs="Arial"/>
          <w:sz w:val="24"/>
          <w:szCs w:val="24"/>
        </w:rPr>
        <w:t>fi</w:t>
      </w:r>
      <w:r w:rsidRPr="001D2311">
        <w:rPr>
          <w:rFonts w:ascii="Palatino Linotype" w:eastAsia="MS Mincho" w:hAnsi="Palatino Linotype" w:cs="Arial"/>
          <w:sz w:val="24"/>
          <w:szCs w:val="24"/>
        </w:rPr>
        <w:t>cación correspondiente.</w:t>
      </w:r>
    </w:p>
    <w:p w14:paraId="24C2828F" w14:textId="77777777" w:rsidR="00626FD9" w:rsidRDefault="00626FD9" w:rsidP="00626FD9">
      <w:pPr>
        <w:spacing w:line="360" w:lineRule="auto"/>
        <w:ind w:right="34"/>
        <w:contextualSpacing/>
        <w:jc w:val="both"/>
        <w:rPr>
          <w:rFonts w:ascii="Palatino Linotype" w:eastAsia="MS Mincho" w:hAnsi="Palatino Linotype" w:cs="Arial"/>
          <w:sz w:val="24"/>
          <w:szCs w:val="24"/>
        </w:rPr>
      </w:pPr>
    </w:p>
    <w:p w14:paraId="567BB28F" w14:textId="2F95E6C3" w:rsidR="00626FD9" w:rsidRPr="00626FD9" w:rsidRDefault="00626FD9" w:rsidP="00626FD9">
      <w:pPr>
        <w:numPr>
          <w:ilvl w:val="0"/>
          <w:numId w:val="2"/>
        </w:numPr>
        <w:spacing w:line="360" w:lineRule="auto"/>
        <w:ind w:left="0" w:right="34" w:firstLine="0"/>
        <w:contextualSpacing/>
        <w:jc w:val="both"/>
        <w:rPr>
          <w:rFonts w:ascii="Palatino Linotype" w:eastAsia="MS Mincho" w:hAnsi="Palatino Linotype" w:cs="Arial"/>
          <w:sz w:val="24"/>
          <w:szCs w:val="24"/>
        </w:rPr>
      </w:pPr>
      <w:r w:rsidRPr="00626FD9">
        <w:rPr>
          <w:rFonts w:ascii="Palatino Linotype" w:eastAsia="Calibri" w:hAnsi="Palatino Linotype" w:cs="Arial"/>
          <w:sz w:val="24"/>
          <w:lang w:eastAsia="es-MX"/>
        </w:rPr>
        <w:t xml:space="preserve">No se omite mencionar que el Sujeto Obligado debe testar al momento de la elaboración de la versión pública, los </w:t>
      </w:r>
      <w:r w:rsidRPr="00626FD9">
        <w:rPr>
          <w:rFonts w:ascii="Palatino Linotype" w:eastAsia="Calibri" w:hAnsi="Palatino Linotype" w:cs="Calibri"/>
          <w:sz w:val="24"/>
          <w:lang w:eastAsia="es-MX"/>
        </w:rPr>
        <w:t xml:space="preserve">datos que son considerados confidenciales, como es el caso de los </w:t>
      </w:r>
      <w:r w:rsidRPr="00626FD9">
        <w:rPr>
          <w:rFonts w:ascii="Palatino Linotype" w:eastAsia="Calibri" w:hAnsi="Palatino Linotype" w:cs="Calibri"/>
          <w:b/>
          <w:sz w:val="24"/>
          <w:lang w:eastAsia="es-MX"/>
        </w:rPr>
        <w:t>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626FD9">
        <w:rPr>
          <w:rFonts w:ascii="Palatino Linotype" w:eastAsia="Calibri" w:hAnsi="Palatino Linotype" w:cs="Calibri"/>
          <w:sz w:val="24"/>
          <w:lang w:eastAsia="es-MX"/>
        </w:rPr>
        <w:t xml:space="preserve">, únicamente cuando de estos se desprendan o sean visibles datos personales correspondientes a los servidores públicos. </w:t>
      </w:r>
    </w:p>
    <w:p w14:paraId="4025AFEF" w14:textId="77777777" w:rsidR="00626FD9" w:rsidRPr="001D2311" w:rsidRDefault="00626FD9" w:rsidP="00626FD9">
      <w:pPr>
        <w:spacing w:line="360" w:lineRule="auto"/>
        <w:ind w:right="34"/>
        <w:contextualSpacing/>
        <w:jc w:val="both"/>
        <w:rPr>
          <w:rFonts w:ascii="Palatino Linotype" w:eastAsia="MS Mincho" w:hAnsi="Palatino Linotype" w:cs="Arial"/>
          <w:sz w:val="24"/>
          <w:szCs w:val="24"/>
        </w:rPr>
      </w:pPr>
    </w:p>
    <w:p w14:paraId="32733EB7" w14:textId="77777777" w:rsidR="003565AB" w:rsidRPr="003565AB" w:rsidRDefault="003565AB" w:rsidP="003565AB">
      <w:pPr>
        <w:pStyle w:val="Prrafodelista"/>
        <w:rPr>
          <w:rFonts w:ascii="Palatino Linotype" w:eastAsia="MS Mincho" w:hAnsi="Palatino Linotype" w:cs="Arial"/>
          <w:sz w:val="24"/>
        </w:rPr>
      </w:pPr>
    </w:p>
    <w:p w14:paraId="0C368C67" w14:textId="6E799F60" w:rsidR="003565AB" w:rsidRPr="003565AB" w:rsidRDefault="003565AB" w:rsidP="003A0F9A">
      <w:pPr>
        <w:numPr>
          <w:ilvl w:val="0"/>
          <w:numId w:val="2"/>
        </w:numPr>
        <w:spacing w:line="360" w:lineRule="auto"/>
        <w:ind w:left="0" w:right="34" w:firstLine="0"/>
        <w:contextualSpacing/>
        <w:jc w:val="both"/>
        <w:rPr>
          <w:rFonts w:ascii="Palatino Linotype" w:eastAsia="MS Mincho" w:hAnsi="Palatino Linotype" w:cs="Arial"/>
          <w:sz w:val="24"/>
          <w:szCs w:val="24"/>
        </w:rPr>
      </w:pPr>
      <w:r w:rsidRPr="003565AB">
        <w:rPr>
          <w:rFonts w:ascii="Palatino Linotype" w:eastAsia="MS Mincho" w:hAnsi="Palatino Linotype" w:cs="Arial"/>
          <w:sz w:val="24"/>
          <w:szCs w:val="24"/>
        </w:rPr>
        <w:t>En e</w:t>
      </w:r>
      <w:r w:rsidR="00626FD9">
        <w:rPr>
          <w:rFonts w:ascii="Palatino Linotype" w:eastAsia="MS Mincho" w:hAnsi="Palatino Linotype" w:cs="Arial"/>
          <w:sz w:val="24"/>
          <w:szCs w:val="24"/>
        </w:rPr>
        <w:t>st</w:t>
      </w:r>
      <w:r w:rsidRPr="003565AB">
        <w:rPr>
          <w:rFonts w:ascii="Palatino Linotype" w:eastAsia="MS Mincho" w:hAnsi="Palatino Linotype" w:cs="Arial"/>
          <w:sz w:val="24"/>
          <w:szCs w:val="24"/>
        </w:rPr>
        <w:t xml:space="preserve">e sentido, </w:t>
      </w:r>
      <w:r w:rsidRPr="003565AB">
        <w:rPr>
          <w:rFonts w:ascii="Palatino Linotype" w:hAnsi="Palatino Linotype" w:cs="Arial"/>
          <w:color w:val="000000" w:themeColor="text1"/>
          <w:sz w:val="24"/>
          <w:szCs w:val="24"/>
        </w:rPr>
        <w:t xml:space="preserve">por cuanto hace a los agravios referidos por el Recurrente por los que se dolió de que el </w:t>
      </w:r>
      <w:r w:rsidRPr="003565AB">
        <w:rPr>
          <w:rFonts w:ascii="Palatino Linotype" w:hAnsi="Palatino Linotype" w:cs="Arial"/>
          <w:b/>
          <w:bCs/>
          <w:color w:val="000000" w:themeColor="text1"/>
          <w:sz w:val="24"/>
          <w:szCs w:val="24"/>
        </w:rPr>
        <w:t>SUJETO OBLIGADO</w:t>
      </w:r>
      <w:r w:rsidRPr="003565AB">
        <w:rPr>
          <w:rFonts w:ascii="Palatino Linotype" w:hAnsi="Palatino Linotype" w:cs="Arial"/>
          <w:color w:val="000000" w:themeColor="text1"/>
          <w:sz w:val="24"/>
          <w:szCs w:val="24"/>
        </w:rPr>
        <w:t xml:space="preserve"> no observó las formalidades de </w:t>
      </w:r>
      <w:r w:rsidRPr="003565AB">
        <w:rPr>
          <w:rFonts w:ascii="Palatino Linotype" w:hAnsi="Palatino Linotype" w:cs="Arial"/>
          <w:color w:val="000000" w:themeColor="text1"/>
          <w:sz w:val="24"/>
          <w:szCs w:val="24"/>
        </w:rPr>
        <w:lastRenderedPageBreak/>
        <w:t xml:space="preserve">clasificación de la información, este Organismo Garante las encuentra </w:t>
      </w:r>
      <w:r w:rsidRPr="003565AB">
        <w:rPr>
          <w:rFonts w:ascii="Palatino Linotype" w:hAnsi="Palatino Linotype" w:cs="Arial"/>
          <w:b/>
          <w:bCs/>
          <w:color w:val="000000" w:themeColor="text1"/>
          <w:sz w:val="24"/>
          <w:szCs w:val="24"/>
        </w:rPr>
        <w:t>parcialmente fundadas</w:t>
      </w:r>
      <w:r w:rsidRPr="003565AB">
        <w:rPr>
          <w:rFonts w:ascii="Palatino Linotype" w:hAnsi="Palatino Linotype" w:cs="Arial"/>
          <w:color w:val="000000" w:themeColor="text1"/>
          <w:sz w:val="24"/>
          <w:szCs w:val="24"/>
        </w:rPr>
        <w:t xml:space="preserve">; por lo tanto, se </w:t>
      </w:r>
      <w:r w:rsidR="00EC385E">
        <w:rPr>
          <w:rFonts w:ascii="Palatino Linotype" w:hAnsi="Palatino Linotype" w:cs="Arial"/>
          <w:b/>
          <w:bCs/>
          <w:color w:val="000000" w:themeColor="text1"/>
          <w:sz w:val="24"/>
          <w:szCs w:val="24"/>
        </w:rPr>
        <w:t>ORDENA</w:t>
      </w:r>
      <w:r w:rsidRPr="003565AB">
        <w:rPr>
          <w:rFonts w:ascii="Palatino Linotype" w:hAnsi="Palatino Linotype" w:cs="Arial"/>
          <w:color w:val="000000" w:themeColor="text1"/>
          <w:sz w:val="24"/>
          <w:szCs w:val="24"/>
        </w:rPr>
        <w:t xml:space="preserve"> al Sistema Municipal para el Desarrollo Integral de la Familia de Metepec entregar </w:t>
      </w:r>
      <w:r w:rsidRPr="00A40F3B">
        <w:rPr>
          <w:rFonts w:ascii="Palatino Linotype" w:hAnsi="Palatino Linotype" w:cs="Arial"/>
          <w:color w:val="000000" w:themeColor="text1"/>
          <w:sz w:val="24"/>
          <w:szCs w:val="24"/>
        </w:rPr>
        <w:t xml:space="preserve">nuevamente los recibos de nómina remitidos en respuesta a las solicitudes de información número </w:t>
      </w:r>
      <w:r w:rsidR="00A40F3B" w:rsidRPr="00EC385E">
        <w:rPr>
          <w:rFonts w:ascii="Palatino Linotype" w:hAnsi="Palatino Linotype" w:cs="Arial"/>
          <w:b/>
          <w:sz w:val="22"/>
          <w:szCs w:val="22"/>
          <w:lang w:val="es-ES"/>
        </w:rPr>
        <w:t>00</w:t>
      </w:r>
      <w:r w:rsidR="00A40F3B" w:rsidRPr="00EC385E">
        <w:rPr>
          <w:rFonts w:ascii="Palatino Linotype" w:hAnsi="Palatino Linotype" w:cs="Arial"/>
          <w:b/>
          <w:sz w:val="22"/>
          <w:szCs w:val="22"/>
        </w:rPr>
        <w:t>086</w:t>
      </w:r>
      <w:r w:rsidR="00A40F3B" w:rsidRPr="00EC385E">
        <w:rPr>
          <w:rFonts w:ascii="Palatino Linotype" w:hAnsi="Palatino Linotype" w:cs="Arial"/>
          <w:b/>
          <w:sz w:val="22"/>
          <w:szCs w:val="22"/>
          <w:lang w:val="es-ES"/>
        </w:rPr>
        <w:t>/DIFMETEPEC/IP/2022</w:t>
      </w:r>
      <w:r w:rsidR="00A40F3B" w:rsidRPr="00EC385E">
        <w:rPr>
          <w:rStyle w:val="Hipervnculo"/>
          <w:rFonts w:ascii="Palatino Linotype" w:hAnsi="Palatino Linotype" w:cstheme="majorHAnsi"/>
          <w:i/>
          <w:iCs/>
          <w:color w:val="000000" w:themeColor="text1"/>
          <w:sz w:val="22"/>
          <w:szCs w:val="22"/>
          <w:u w:val="none"/>
          <w:lang w:val="es-ES"/>
        </w:rPr>
        <w:t xml:space="preserve">, </w:t>
      </w:r>
      <w:r w:rsidR="00A40F3B" w:rsidRPr="00EC385E">
        <w:rPr>
          <w:rFonts w:ascii="Palatino Linotype" w:hAnsi="Palatino Linotype" w:cs="Arial"/>
          <w:b/>
          <w:sz w:val="22"/>
          <w:szCs w:val="22"/>
          <w:lang w:val="es-ES"/>
        </w:rPr>
        <w:t>00</w:t>
      </w:r>
      <w:r w:rsidR="00A40F3B" w:rsidRPr="00EC385E">
        <w:rPr>
          <w:rFonts w:ascii="Palatino Linotype" w:hAnsi="Palatino Linotype" w:cs="Arial"/>
          <w:b/>
          <w:sz w:val="22"/>
          <w:szCs w:val="22"/>
        </w:rPr>
        <w:t>085</w:t>
      </w:r>
      <w:r w:rsidR="00A40F3B" w:rsidRPr="00EC385E">
        <w:rPr>
          <w:rFonts w:ascii="Palatino Linotype" w:hAnsi="Palatino Linotype" w:cs="Arial"/>
          <w:b/>
          <w:sz w:val="22"/>
          <w:szCs w:val="22"/>
          <w:lang w:val="es-ES"/>
        </w:rPr>
        <w:t>/DIFMETEPEC/IP/2022</w:t>
      </w:r>
      <w:r w:rsidR="00A40F3B" w:rsidRPr="00EC385E">
        <w:rPr>
          <w:rFonts w:ascii="Palatino Linotype" w:eastAsia="MS Mincho" w:hAnsi="Palatino Linotype" w:cs="Arial"/>
          <w:sz w:val="22"/>
          <w:szCs w:val="22"/>
        </w:rPr>
        <w:t xml:space="preserve"> y </w:t>
      </w:r>
      <w:r w:rsidR="00A40F3B" w:rsidRPr="00EC385E">
        <w:rPr>
          <w:rFonts w:ascii="Palatino Linotype" w:hAnsi="Palatino Linotype" w:cs="Arial"/>
          <w:b/>
          <w:sz w:val="22"/>
          <w:szCs w:val="22"/>
          <w:lang w:val="es-ES"/>
        </w:rPr>
        <w:t>00</w:t>
      </w:r>
      <w:r w:rsidR="00A40F3B" w:rsidRPr="00EC385E">
        <w:rPr>
          <w:rFonts w:ascii="Palatino Linotype" w:hAnsi="Palatino Linotype" w:cs="Arial"/>
          <w:b/>
          <w:sz w:val="22"/>
          <w:szCs w:val="22"/>
        </w:rPr>
        <w:t>084</w:t>
      </w:r>
      <w:r w:rsidR="00A40F3B" w:rsidRPr="00EC385E">
        <w:rPr>
          <w:rFonts w:ascii="Palatino Linotype" w:hAnsi="Palatino Linotype" w:cs="Arial"/>
          <w:b/>
          <w:sz w:val="22"/>
          <w:szCs w:val="22"/>
          <w:lang w:val="es-ES"/>
        </w:rPr>
        <w:t>/DIFMETEPEC/IP/2022</w:t>
      </w:r>
      <w:r w:rsidRPr="00A40F3B">
        <w:rPr>
          <w:rFonts w:ascii="Palatino Linotype" w:hAnsi="Palatino Linotype" w:cs="Arial"/>
          <w:color w:val="000000" w:themeColor="text1"/>
          <w:sz w:val="24"/>
          <w:szCs w:val="24"/>
        </w:rPr>
        <w:t>, en</w:t>
      </w:r>
      <w:r>
        <w:rPr>
          <w:rFonts w:ascii="Palatino Linotype" w:hAnsi="Palatino Linotype" w:cs="Arial"/>
          <w:color w:val="000000" w:themeColor="text1"/>
          <w:sz w:val="24"/>
          <w:szCs w:val="24"/>
        </w:rPr>
        <w:t xml:space="preserve"> versión pública correcta.</w:t>
      </w:r>
    </w:p>
    <w:p w14:paraId="22295680" w14:textId="0E7610F6" w:rsidR="003565AB" w:rsidRDefault="003565AB" w:rsidP="003565AB">
      <w:pPr>
        <w:spacing w:line="360" w:lineRule="auto"/>
        <w:ind w:right="34"/>
        <w:contextualSpacing/>
        <w:jc w:val="both"/>
        <w:rPr>
          <w:rFonts w:ascii="Palatino Linotype" w:eastAsia="MS Mincho" w:hAnsi="Palatino Linotype" w:cs="Arial"/>
          <w:sz w:val="24"/>
          <w:szCs w:val="24"/>
        </w:rPr>
      </w:pPr>
    </w:p>
    <w:p w14:paraId="54E5E72E" w14:textId="367AB36E" w:rsidR="00A40F3B" w:rsidRPr="00A40F3B" w:rsidRDefault="00A40F3B" w:rsidP="00900CBA">
      <w:pPr>
        <w:pStyle w:val="Prrafodelista"/>
        <w:numPr>
          <w:ilvl w:val="0"/>
          <w:numId w:val="20"/>
        </w:numPr>
        <w:spacing w:line="360" w:lineRule="auto"/>
        <w:ind w:left="709" w:right="-28" w:hanging="283"/>
        <w:jc w:val="both"/>
        <w:rPr>
          <w:rFonts w:ascii="Palatino Linotype" w:hAnsi="Palatino Linotype" w:cs="Arial"/>
          <w:b/>
          <w:bCs/>
          <w:sz w:val="24"/>
          <w:lang w:val="es-ES"/>
        </w:rPr>
      </w:pPr>
      <w:r w:rsidRPr="00A40F3B">
        <w:rPr>
          <w:rFonts w:ascii="Palatino Linotype" w:eastAsia="MS Mincho" w:hAnsi="Palatino Linotype" w:cs="Arial"/>
          <w:b/>
          <w:bCs/>
          <w:sz w:val="24"/>
        </w:rPr>
        <w:t xml:space="preserve">De las solicitudes de información </w:t>
      </w:r>
      <w:r w:rsidRPr="00A40F3B">
        <w:rPr>
          <w:rFonts w:ascii="Palatino Linotype" w:hAnsi="Palatino Linotype" w:cs="Arial"/>
          <w:b/>
          <w:bCs/>
          <w:sz w:val="24"/>
          <w:lang w:val="es-ES"/>
        </w:rPr>
        <w:t>00108/DIFMETEPEC/IP/2022 y 00</w:t>
      </w:r>
      <w:r w:rsidRPr="00A40F3B">
        <w:rPr>
          <w:rFonts w:ascii="Palatino Linotype" w:hAnsi="Palatino Linotype" w:cs="Arial"/>
          <w:b/>
          <w:bCs/>
          <w:sz w:val="24"/>
        </w:rPr>
        <w:t>027</w:t>
      </w:r>
      <w:r w:rsidRPr="00A40F3B">
        <w:rPr>
          <w:rFonts w:ascii="Palatino Linotype" w:hAnsi="Palatino Linotype" w:cs="Arial"/>
          <w:b/>
          <w:bCs/>
          <w:sz w:val="24"/>
          <w:lang w:val="es-ES"/>
        </w:rPr>
        <w:t>/DIFMETEPEC/IP/2022.</w:t>
      </w:r>
    </w:p>
    <w:p w14:paraId="1C424E6B" w14:textId="77777777" w:rsidR="00A40F3B" w:rsidRPr="00A40F3B" w:rsidRDefault="00A40F3B" w:rsidP="003565AB">
      <w:pPr>
        <w:spacing w:line="360" w:lineRule="auto"/>
        <w:ind w:right="34"/>
        <w:contextualSpacing/>
        <w:jc w:val="both"/>
        <w:rPr>
          <w:rFonts w:ascii="Palatino Linotype" w:hAnsi="Palatino Linotype" w:cs="Arial"/>
          <w:b/>
          <w:sz w:val="24"/>
          <w:lang w:val="es-ES"/>
        </w:rPr>
      </w:pPr>
    </w:p>
    <w:p w14:paraId="7E650776" w14:textId="7E047812" w:rsidR="00EB7B79" w:rsidRPr="00EC385E" w:rsidRDefault="00EC385E"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Aho</w:t>
      </w:r>
      <w:r w:rsidR="00F636DA">
        <w:rPr>
          <w:rFonts w:ascii="Palatino Linotype" w:eastAsia="MS Mincho" w:hAnsi="Palatino Linotype" w:cs="Arial"/>
          <w:sz w:val="24"/>
          <w:szCs w:val="24"/>
        </w:rPr>
        <w:t>ra</w:t>
      </w:r>
      <w:r>
        <w:rPr>
          <w:rFonts w:ascii="Palatino Linotype" w:eastAsia="MS Mincho" w:hAnsi="Palatino Linotype" w:cs="Arial"/>
          <w:sz w:val="24"/>
          <w:szCs w:val="24"/>
        </w:rPr>
        <w:t xml:space="preserve"> bien, como ha sido referido anteriormente, el Recurrente solicit</w:t>
      </w:r>
      <w:r w:rsidR="00F76E51">
        <w:rPr>
          <w:rFonts w:ascii="Palatino Linotype" w:eastAsia="MS Mincho" w:hAnsi="Palatino Linotype" w:cs="Arial"/>
          <w:sz w:val="24"/>
          <w:szCs w:val="24"/>
        </w:rPr>
        <w:t>ó</w:t>
      </w:r>
      <w:r>
        <w:rPr>
          <w:rFonts w:ascii="Palatino Linotype" w:eastAsia="MS Mincho" w:hAnsi="Palatino Linotype" w:cs="Arial"/>
          <w:sz w:val="24"/>
          <w:szCs w:val="24"/>
        </w:rPr>
        <w:t xml:space="preserve"> tanto en la solicitud de información </w:t>
      </w:r>
      <w:r w:rsidRPr="00EC385E">
        <w:rPr>
          <w:rFonts w:ascii="Palatino Linotype" w:hAnsi="Palatino Linotype" w:cs="Arial"/>
          <w:b/>
          <w:bCs/>
          <w:sz w:val="22"/>
          <w:szCs w:val="22"/>
          <w:lang w:val="es-ES"/>
        </w:rPr>
        <w:t xml:space="preserve">00108/DIFMETEPEC/IP/2022 </w:t>
      </w:r>
      <w:r w:rsidRPr="00EC385E">
        <w:rPr>
          <w:rFonts w:ascii="Palatino Linotype" w:hAnsi="Palatino Linotype" w:cs="Arial"/>
          <w:sz w:val="24"/>
          <w:szCs w:val="24"/>
          <w:lang w:val="es-ES"/>
        </w:rPr>
        <w:t>como en la</w:t>
      </w:r>
      <w:r>
        <w:rPr>
          <w:rFonts w:ascii="Palatino Linotype" w:hAnsi="Palatino Linotype" w:cs="Arial"/>
          <w:b/>
          <w:bCs/>
          <w:sz w:val="24"/>
          <w:szCs w:val="24"/>
          <w:lang w:val="es-ES"/>
        </w:rPr>
        <w:t xml:space="preserve"> </w:t>
      </w:r>
      <w:r w:rsidRPr="00EC385E">
        <w:rPr>
          <w:rFonts w:ascii="Palatino Linotype" w:hAnsi="Palatino Linotype" w:cs="Arial"/>
          <w:b/>
          <w:bCs/>
          <w:sz w:val="22"/>
          <w:szCs w:val="22"/>
          <w:lang w:val="es-ES"/>
        </w:rPr>
        <w:t>00</w:t>
      </w:r>
      <w:r w:rsidRPr="00EC385E">
        <w:rPr>
          <w:rFonts w:ascii="Palatino Linotype" w:hAnsi="Palatino Linotype" w:cs="Arial"/>
          <w:b/>
          <w:bCs/>
          <w:sz w:val="22"/>
          <w:szCs w:val="22"/>
        </w:rPr>
        <w:t>027</w:t>
      </w:r>
      <w:r w:rsidRPr="00EC385E">
        <w:rPr>
          <w:rFonts w:ascii="Palatino Linotype" w:hAnsi="Palatino Linotype" w:cs="Arial"/>
          <w:b/>
          <w:bCs/>
          <w:sz w:val="22"/>
          <w:szCs w:val="22"/>
          <w:lang w:val="es-ES"/>
        </w:rPr>
        <w:t>/DIFMETEPEC/IP/2022</w:t>
      </w:r>
      <w:r w:rsidRPr="00EC385E">
        <w:rPr>
          <w:rFonts w:ascii="Palatino Linotype" w:hAnsi="Palatino Linotype" w:cs="Arial"/>
          <w:b/>
          <w:bCs/>
          <w:sz w:val="22"/>
          <w:szCs w:val="18"/>
          <w:lang w:val="es-ES"/>
        </w:rPr>
        <w:t xml:space="preserve"> </w:t>
      </w:r>
      <w:r w:rsidRPr="00EC385E">
        <w:rPr>
          <w:rFonts w:ascii="Palatino Linotype" w:hAnsi="Palatino Linotype" w:cs="Arial"/>
          <w:sz w:val="24"/>
          <w:lang w:val="es-ES"/>
        </w:rPr>
        <w:t xml:space="preserve">lo correspondiente a un listado donde consten </w:t>
      </w:r>
      <w:r w:rsidRPr="00EC385E">
        <w:rPr>
          <w:rFonts w:ascii="Palatino Linotype" w:eastAsia="Calibri" w:hAnsi="Palatino Linotype" w:cs="Tahoma"/>
          <w:sz w:val="24"/>
          <w:szCs w:val="24"/>
          <w:lang w:eastAsia="en-US"/>
        </w:rPr>
        <w:t>consten las altas y bajas en nómina causadas por el personal</w:t>
      </w:r>
      <w:r w:rsidRPr="00EC385E">
        <w:rPr>
          <w:rFonts w:ascii="Palatino Linotype" w:eastAsia="Calibri" w:hAnsi="Palatino Linotype" w:cs="Tahoma"/>
          <w:sz w:val="24"/>
          <w:lang w:eastAsia="en-US"/>
        </w:rPr>
        <w:t xml:space="preserve"> </w:t>
      </w:r>
      <w:r w:rsidRPr="00EC385E">
        <w:rPr>
          <w:rFonts w:ascii="Palatino Linotype" w:eastAsia="Calibri" w:hAnsi="Palatino Linotype" w:cs="Tahoma"/>
          <w:sz w:val="24"/>
          <w:szCs w:val="24"/>
          <w:lang w:eastAsia="en-US"/>
        </w:rPr>
        <w:t>de la primera quincena de enero de dos mil veintidós.</w:t>
      </w:r>
    </w:p>
    <w:p w14:paraId="2CD9879A" w14:textId="77777777" w:rsidR="00EC385E" w:rsidRPr="00EB7B79" w:rsidRDefault="00EC385E" w:rsidP="00EC385E">
      <w:pPr>
        <w:spacing w:line="360" w:lineRule="auto"/>
        <w:ind w:right="34"/>
        <w:contextualSpacing/>
        <w:jc w:val="both"/>
        <w:rPr>
          <w:rFonts w:ascii="Palatino Linotype" w:eastAsia="MS Mincho" w:hAnsi="Palatino Linotype" w:cs="Arial"/>
          <w:sz w:val="24"/>
          <w:szCs w:val="24"/>
        </w:rPr>
      </w:pPr>
    </w:p>
    <w:p w14:paraId="110B4683" w14:textId="09F8D1A2" w:rsidR="00EB7B79" w:rsidRPr="00EC385E" w:rsidRDefault="00EC385E"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 xml:space="preserve">En este sentido, </w:t>
      </w:r>
      <w:r w:rsidRPr="005601B9">
        <w:rPr>
          <w:rFonts w:ascii="Palatino Linotype" w:hAnsi="Palatino Linotype" w:cs="Arial"/>
          <w:bCs/>
          <w:sz w:val="24"/>
          <w:szCs w:val="24"/>
          <w:lang w:val="es-ES"/>
        </w:rPr>
        <w:t>el</w:t>
      </w:r>
      <w:r w:rsidRPr="005601B9">
        <w:rPr>
          <w:rFonts w:ascii="Palatino Linotype" w:hAnsi="Palatino Linotype" w:cs="Arial"/>
          <w:b/>
          <w:sz w:val="24"/>
          <w:szCs w:val="24"/>
          <w:lang w:val="es-ES"/>
        </w:rPr>
        <w:t xml:space="preserve"> SUJETO OBLIGADO </w:t>
      </w:r>
      <w:r w:rsidRPr="005601B9">
        <w:rPr>
          <w:rFonts w:ascii="Palatino Linotype" w:hAnsi="Palatino Linotype" w:cs="Arial"/>
          <w:bCs/>
          <w:sz w:val="24"/>
          <w:szCs w:val="24"/>
          <w:lang w:val="es-ES"/>
        </w:rPr>
        <w:t xml:space="preserve">remitió dos archivos electrónicos denominados </w:t>
      </w:r>
      <w:hyperlink r:id="rId15" w:tgtFrame="_blank" w:history="1">
        <w:r w:rsidRPr="005601B9">
          <w:rPr>
            <w:rFonts w:ascii="Palatino Linotype" w:hAnsi="Palatino Linotype" w:cs="Arial"/>
            <w:b/>
            <w:color w:val="000000" w:themeColor="text1"/>
            <w:sz w:val="24"/>
            <w:szCs w:val="24"/>
          </w:rPr>
          <w:t>altas enero.pdf</w:t>
        </w:r>
      </w:hyperlink>
      <w:r w:rsidRPr="005601B9">
        <w:rPr>
          <w:rFonts w:ascii="Palatino Linotype" w:hAnsi="Palatino Linotype"/>
          <w:bCs/>
          <w:color w:val="000000" w:themeColor="text1"/>
          <w:sz w:val="24"/>
          <w:szCs w:val="24"/>
        </w:rPr>
        <w:t xml:space="preserve"> y</w:t>
      </w:r>
      <w:r w:rsidRPr="005601B9">
        <w:rPr>
          <w:rFonts w:ascii="Palatino Linotype" w:hAnsi="Palatino Linotype"/>
          <w:b/>
          <w:color w:val="000000" w:themeColor="text1"/>
          <w:sz w:val="24"/>
          <w:szCs w:val="24"/>
        </w:rPr>
        <w:t xml:space="preserve"> </w:t>
      </w:r>
      <w:hyperlink r:id="rId16" w:tgtFrame="_blank" w:history="1">
        <w:r w:rsidRPr="005601B9">
          <w:rPr>
            <w:rFonts w:ascii="Palatino Linotype" w:hAnsi="Palatino Linotype" w:cs="Arial"/>
            <w:b/>
            <w:color w:val="000000" w:themeColor="text1"/>
            <w:sz w:val="24"/>
            <w:szCs w:val="24"/>
          </w:rPr>
          <w:t>bajas DIF(2).</w:t>
        </w:r>
        <w:proofErr w:type="spellStart"/>
        <w:r w:rsidRPr="005601B9">
          <w:rPr>
            <w:rFonts w:ascii="Palatino Linotype" w:hAnsi="Palatino Linotype" w:cs="Arial"/>
            <w:b/>
            <w:color w:val="000000" w:themeColor="text1"/>
            <w:sz w:val="24"/>
            <w:szCs w:val="24"/>
          </w:rPr>
          <w:t>pdf</w:t>
        </w:r>
        <w:proofErr w:type="spellEnd"/>
      </w:hyperlink>
      <w:r w:rsidRPr="005601B9">
        <w:rPr>
          <w:rFonts w:ascii="Palatino Linotype" w:hAnsi="Palatino Linotype"/>
          <w:b/>
          <w:color w:val="000000" w:themeColor="text1"/>
          <w:sz w:val="24"/>
          <w:szCs w:val="24"/>
        </w:rPr>
        <w:t xml:space="preserve">, </w:t>
      </w:r>
      <w:r w:rsidRPr="005601B9">
        <w:rPr>
          <w:rFonts w:ascii="Palatino Linotype" w:hAnsi="Palatino Linotype"/>
          <w:bCs/>
          <w:color w:val="000000" w:themeColor="text1"/>
          <w:sz w:val="24"/>
          <w:szCs w:val="24"/>
        </w:rPr>
        <w:t xml:space="preserve">que constan de </w:t>
      </w:r>
      <w:r w:rsidRPr="005601B9">
        <w:rPr>
          <w:rFonts w:ascii="Palatino Linotype" w:eastAsiaTheme="minorEastAsia" w:hAnsi="Palatino Linotype"/>
          <w:bCs/>
          <w:iCs/>
          <w:sz w:val="24"/>
          <w:szCs w:val="24"/>
          <w:lang w:val="es-ES_tradnl"/>
        </w:rPr>
        <w:t>un</w:t>
      </w:r>
      <w:r w:rsidRPr="005601B9">
        <w:rPr>
          <w:rFonts w:ascii="Palatino Linotype" w:eastAsiaTheme="minorEastAsia" w:hAnsi="Palatino Linotype"/>
          <w:iCs/>
          <w:sz w:val="24"/>
          <w:szCs w:val="24"/>
          <w:lang w:val="es-ES_tradnl"/>
        </w:rPr>
        <w:t xml:space="preserve"> listado de altas de personal </w:t>
      </w:r>
      <w:r w:rsidRPr="005601B9">
        <w:rPr>
          <w:rFonts w:ascii="Palatino Linotype" w:eastAsia="Calibri" w:hAnsi="Palatino Linotype" w:cs="Tahoma"/>
          <w:sz w:val="24"/>
          <w:szCs w:val="24"/>
          <w:lang w:eastAsia="en-US"/>
        </w:rPr>
        <w:t xml:space="preserve">del uno de enero de dos mil veintidós, </w:t>
      </w:r>
      <w:r>
        <w:rPr>
          <w:rFonts w:ascii="Palatino Linotype" w:eastAsiaTheme="minorEastAsia" w:hAnsi="Palatino Linotype"/>
          <w:iCs/>
          <w:sz w:val="24"/>
          <w:szCs w:val="24"/>
          <w:lang w:val="es-ES_tradnl"/>
        </w:rPr>
        <w:t xml:space="preserve">y </w:t>
      </w:r>
      <w:r w:rsidRPr="005601B9">
        <w:rPr>
          <w:rFonts w:ascii="Palatino Linotype" w:eastAsiaTheme="minorEastAsia" w:hAnsi="Palatino Linotype"/>
          <w:iCs/>
          <w:sz w:val="24"/>
          <w:szCs w:val="24"/>
          <w:lang w:val="es-ES_tradnl"/>
        </w:rPr>
        <w:t xml:space="preserve">de bajas de personal </w:t>
      </w:r>
      <w:r w:rsidRPr="005601B9">
        <w:rPr>
          <w:rFonts w:ascii="Palatino Linotype" w:hAnsi="Palatino Linotype"/>
          <w:color w:val="000000" w:themeColor="text1"/>
          <w:sz w:val="24"/>
          <w:szCs w:val="24"/>
        </w:rPr>
        <w:t>de</w:t>
      </w:r>
      <w:r>
        <w:rPr>
          <w:rFonts w:ascii="Palatino Linotype" w:hAnsi="Palatino Linotype"/>
          <w:color w:val="000000" w:themeColor="text1"/>
          <w:sz w:val="24"/>
          <w:szCs w:val="24"/>
        </w:rPr>
        <w:t>l</w:t>
      </w:r>
      <w:r w:rsidRPr="005601B9">
        <w:rPr>
          <w:rFonts w:ascii="Palatino Linotype" w:eastAsia="Calibri" w:hAnsi="Palatino Linotype" w:cs="Tahoma"/>
          <w:sz w:val="24"/>
          <w:szCs w:val="24"/>
          <w:lang w:eastAsia="en-US"/>
        </w:rPr>
        <w:t xml:space="preserve"> treinta y uno de diciembre de dos mil veintiuno al diecisiete de febrero de dos mil veintidós</w:t>
      </w:r>
      <w:r>
        <w:rPr>
          <w:rFonts w:ascii="Palatino Linotype" w:eastAsia="Calibri" w:hAnsi="Palatino Linotype" w:cs="Tahoma"/>
          <w:sz w:val="24"/>
          <w:szCs w:val="24"/>
          <w:lang w:eastAsia="en-US"/>
        </w:rPr>
        <w:t>, los cu</w:t>
      </w:r>
      <w:r w:rsidR="00F76E51">
        <w:rPr>
          <w:rFonts w:ascii="Palatino Linotype" w:eastAsia="Calibri" w:hAnsi="Palatino Linotype" w:cs="Tahoma"/>
          <w:sz w:val="24"/>
          <w:szCs w:val="24"/>
          <w:lang w:eastAsia="en-US"/>
        </w:rPr>
        <w:t>a</w:t>
      </w:r>
      <w:r>
        <w:rPr>
          <w:rFonts w:ascii="Palatino Linotype" w:eastAsia="Calibri" w:hAnsi="Palatino Linotype" w:cs="Tahoma"/>
          <w:sz w:val="24"/>
          <w:szCs w:val="24"/>
          <w:lang w:eastAsia="en-US"/>
        </w:rPr>
        <w:t>les se insertan a continuación:</w:t>
      </w:r>
    </w:p>
    <w:p w14:paraId="1CC9A05C" w14:textId="75880734" w:rsidR="00EC385E" w:rsidRDefault="00EC385E" w:rsidP="00EC385E">
      <w:pPr>
        <w:spacing w:line="360" w:lineRule="auto"/>
        <w:ind w:right="34"/>
        <w:contextualSpacing/>
        <w:jc w:val="both"/>
        <w:rPr>
          <w:rFonts w:ascii="Palatino Linotype" w:eastAsia="MS Mincho" w:hAnsi="Palatino Linotype" w:cs="Arial"/>
          <w:sz w:val="24"/>
          <w:szCs w:val="24"/>
        </w:rPr>
      </w:pPr>
      <w:r>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7E894322" wp14:editId="488243E6">
                <wp:simplePos x="0" y="0"/>
                <wp:positionH relativeFrom="column">
                  <wp:posOffset>-1616</wp:posOffset>
                </wp:positionH>
                <wp:positionV relativeFrom="paragraph">
                  <wp:posOffset>61365</wp:posOffset>
                </wp:positionV>
                <wp:extent cx="5800436" cy="1819564"/>
                <wp:effectExtent l="0" t="0" r="16510" b="22225"/>
                <wp:wrapNone/>
                <wp:docPr id="67" name="Conector recto 67"/>
                <wp:cNvGraphicFramePr/>
                <a:graphic xmlns:a="http://schemas.openxmlformats.org/drawingml/2006/main">
                  <a:graphicData uri="http://schemas.microsoft.com/office/word/2010/wordprocessingShape">
                    <wps:wsp>
                      <wps:cNvCnPr/>
                      <wps:spPr>
                        <a:xfrm>
                          <a:off x="0" y="0"/>
                          <a:ext cx="5800436" cy="18195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5FC13A" id="Conector recto 6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85pt" to="456.6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" strokecolor="#4472c4 [3204]" strokeweight=".5pt">
                <v:stroke joinstyle="miter"/>
              </v:line>
            </w:pict>
          </mc:Fallback>
        </mc:AlternateContent>
      </w:r>
    </w:p>
    <w:p w14:paraId="4667A3F5" w14:textId="1DA5A206" w:rsidR="00EC385E" w:rsidRDefault="00EC385E" w:rsidP="00D03A15">
      <w:pPr>
        <w:spacing w:line="360" w:lineRule="auto"/>
        <w:ind w:right="34"/>
        <w:contextualSpacing/>
        <w:jc w:val="center"/>
        <w:rPr>
          <w:rFonts w:ascii="Palatino Linotype" w:eastAsia="MS Mincho" w:hAnsi="Palatino Linotype" w:cs="Arial"/>
          <w:sz w:val="24"/>
          <w:szCs w:val="24"/>
        </w:rPr>
      </w:pPr>
      <w:r>
        <w:rPr>
          <w:rFonts w:ascii="Palatino Linotype" w:eastAsia="MS Mincho" w:hAnsi="Palatino Linotype" w:cs="Arial"/>
          <w:noProof/>
          <w:sz w:val="24"/>
          <w:szCs w:val="24"/>
          <w:lang w:eastAsia="es-MX"/>
        </w:rPr>
        <w:lastRenderedPageBreak/>
        <w:drawing>
          <wp:inline distT="0" distB="0" distL="0" distR="0" wp14:anchorId="7645887C" wp14:editId="76F715FA">
            <wp:extent cx="5433476" cy="6120245"/>
            <wp:effectExtent l="12700" t="12700" r="15240" b="139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a:extLst>
                        <a:ext uri="{28A0092B-C50C-407E-A947-70E740481C1C}">
                          <a14:useLocalDpi xmlns:a14="http://schemas.microsoft.com/office/drawing/2010/main" val="0"/>
                        </a:ext>
                      </a:extLst>
                    </a:blip>
                    <a:stretch>
                      <a:fillRect/>
                    </a:stretch>
                  </pic:blipFill>
                  <pic:spPr>
                    <a:xfrm>
                      <a:off x="0" y="0"/>
                      <a:ext cx="5511523" cy="6208157"/>
                    </a:xfrm>
                    <a:prstGeom prst="rect">
                      <a:avLst/>
                    </a:prstGeom>
                    <a:ln>
                      <a:solidFill>
                        <a:schemeClr val="tx1"/>
                      </a:solidFill>
                    </a:ln>
                  </pic:spPr>
                </pic:pic>
              </a:graphicData>
            </a:graphic>
          </wp:inline>
        </w:drawing>
      </w:r>
    </w:p>
    <w:p w14:paraId="416F422E" w14:textId="2B18AC34" w:rsidR="00EC385E" w:rsidRPr="00EB7B79" w:rsidRDefault="00EC385E" w:rsidP="00D03A15">
      <w:pPr>
        <w:spacing w:line="360" w:lineRule="auto"/>
        <w:ind w:right="34"/>
        <w:contextualSpacing/>
        <w:jc w:val="center"/>
        <w:rPr>
          <w:rFonts w:ascii="Palatino Linotype" w:eastAsia="MS Mincho" w:hAnsi="Palatino Linotype" w:cs="Arial"/>
          <w:sz w:val="24"/>
          <w:szCs w:val="24"/>
        </w:rPr>
      </w:pPr>
      <w:r>
        <w:rPr>
          <w:rFonts w:ascii="Palatino Linotype" w:eastAsia="MS Mincho" w:hAnsi="Palatino Linotype" w:cs="Arial"/>
          <w:noProof/>
          <w:sz w:val="24"/>
          <w:szCs w:val="24"/>
          <w:lang w:eastAsia="es-MX"/>
        </w:rPr>
        <w:lastRenderedPageBreak/>
        <w:drawing>
          <wp:inline distT="0" distB="0" distL="0" distR="0" wp14:anchorId="6C931EDB" wp14:editId="3DDE50C8">
            <wp:extent cx="5742940" cy="6147954"/>
            <wp:effectExtent l="12700" t="12700" r="10160" b="1206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18">
                      <a:extLst>
                        <a:ext uri="{28A0092B-C50C-407E-A947-70E740481C1C}">
                          <a14:useLocalDpi xmlns:a14="http://schemas.microsoft.com/office/drawing/2010/main" val="0"/>
                        </a:ext>
                      </a:extLst>
                    </a:blip>
                    <a:stretch>
                      <a:fillRect/>
                    </a:stretch>
                  </pic:blipFill>
                  <pic:spPr>
                    <a:xfrm>
                      <a:off x="0" y="0"/>
                      <a:ext cx="5745275" cy="6150453"/>
                    </a:xfrm>
                    <a:prstGeom prst="rect">
                      <a:avLst/>
                    </a:prstGeom>
                    <a:ln>
                      <a:solidFill>
                        <a:schemeClr val="tx1"/>
                      </a:solidFill>
                    </a:ln>
                  </pic:spPr>
                </pic:pic>
              </a:graphicData>
            </a:graphic>
          </wp:inline>
        </w:drawing>
      </w:r>
    </w:p>
    <w:p w14:paraId="31531095" w14:textId="3C064057" w:rsidR="00EB7B79" w:rsidRPr="00F636DA" w:rsidRDefault="00F636DA"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lastRenderedPageBreak/>
        <w:t>Conforme a lo anterior</w:t>
      </w:r>
      <w:r w:rsidR="00EC385E" w:rsidRPr="00F636DA">
        <w:rPr>
          <w:rFonts w:ascii="Palatino Linotype" w:eastAsia="MS Mincho" w:hAnsi="Palatino Linotype" w:cs="Arial"/>
          <w:sz w:val="24"/>
          <w:szCs w:val="24"/>
        </w:rPr>
        <w:t xml:space="preserve">, se advierte que el </w:t>
      </w:r>
      <w:r w:rsidR="00EC385E" w:rsidRPr="00F636DA">
        <w:rPr>
          <w:rFonts w:ascii="Palatino Linotype" w:eastAsia="MS Mincho" w:hAnsi="Palatino Linotype" w:cs="Arial"/>
          <w:b/>
          <w:bCs/>
          <w:sz w:val="24"/>
          <w:szCs w:val="24"/>
        </w:rPr>
        <w:t>SUJETO OBLIGADO</w:t>
      </w:r>
      <w:r w:rsidR="00EC385E" w:rsidRPr="00F636DA">
        <w:rPr>
          <w:rFonts w:ascii="Palatino Linotype" w:eastAsia="MS Mincho" w:hAnsi="Palatino Linotype" w:cs="Arial"/>
          <w:sz w:val="24"/>
          <w:szCs w:val="24"/>
        </w:rPr>
        <w:t xml:space="preserve"> hizo entrega de las documentales donde consta la información solicitada </w:t>
      </w:r>
      <w:r w:rsidRPr="00F636DA">
        <w:rPr>
          <w:rFonts w:ascii="Palatino Linotype" w:eastAsia="MS Mincho" w:hAnsi="Palatino Linotype" w:cs="Arial"/>
          <w:sz w:val="24"/>
          <w:szCs w:val="24"/>
        </w:rPr>
        <w:t xml:space="preserve">por el Particular, en este sentido, </w:t>
      </w:r>
      <w:r w:rsidRPr="00F636DA">
        <w:rPr>
          <w:rFonts w:ascii="Palatino Linotype" w:eastAsia="MS Mincho" w:hAnsi="Palatino Linotype"/>
          <w:color w:val="000000"/>
          <w:sz w:val="24"/>
          <w:szCs w:val="24"/>
          <w:lang w:val="es-ES_tradnl"/>
        </w:rPr>
        <w:t xml:space="preserve">este Órgano Garante no se encuentra facultado para pronunciarse acerca de la veracidad de la información remitidas por los </w:t>
      </w:r>
      <w:r w:rsidRPr="00F636DA">
        <w:rPr>
          <w:rFonts w:ascii="Palatino Linotype" w:eastAsia="MS Mincho" w:hAnsi="Palatino Linotype"/>
          <w:b/>
          <w:color w:val="000000"/>
          <w:sz w:val="24"/>
          <w:szCs w:val="24"/>
          <w:lang w:val="es-ES_tradnl"/>
        </w:rPr>
        <w:t>SUJETOS OBLIGADOS</w:t>
      </w:r>
      <w:r w:rsidRPr="00F636DA">
        <w:rPr>
          <w:rFonts w:ascii="Palatino Linotype" w:eastAsia="MS Mincho" w:hAnsi="Palatino Linotype"/>
          <w:color w:val="000000"/>
          <w:sz w:val="24"/>
          <w:szCs w:val="24"/>
          <w:lang w:val="es-ES_tradnl"/>
        </w:rPr>
        <w:t>, conforme al artículo 36 de la Ley de Transparencia y Acceso a la Información Pública del Estado de México y Municipios.</w:t>
      </w:r>
    </w:p>
    <w:p w14:paraId="13A99CE8" w14:textId="77777777" w:rsidR="00F636DA" w:rsidRPr="00F636DA" w:rsidRDefault="00F636DA" w:rsidP="00F636DA">
      <w:pPr>
        <w:spacing w:line="360" w:lineRule="auto"/>
        <w:ind w:right="34"/>
        <w:contextualSpacing/>
        <w:jc w:val="both"/>
        <w:rPr>
          <w:rFonts w:ascii="Palatino Linotype" w:eastAsia="MS Mincho" w:hAnsi="Palatino Linotype" w:cs="Arial"/>
          <w:sz w:val="24"/>
          <w:szCs w:val="24"/>
        </w:rPr>
      </w:pPr>
    </w:p>
    <w:p w14:paraId="679347F1" w14:textId="2D3783CA" w:rsidR="00EC385E" w:rsidRPr="00F636DA" w:rsidRDefault="00F636DA"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F636DA">
        <w:rPr>
          <w:rFonts w:ascii="Palatino Linotype" w:eastAsia="MS Mincho" w:hAnsi="Palatino Linotype" w:cs="Arial"/>
          <w:sz w:val="24"/>
          <w:szCs w:val="24"/>
        </w:rPr>
        <w:t xml:space="preserve">Sirve </w:t>
      </w:r>
      <w:r w:rsidRPr="00F636DA">
        <w:rPr>
          <w:rFonts w:ascii="Palatino Linotype" w:hAnsi="Palatino Linotype"/>
          <w:color w:val="000000" w:themeColor="text1"/>
          <w:sz w:val="24"/>
          <w:szCs w:val="24"/>
          <w:lang w:val="es-US"/>
        </w:rPr>
        <w:t>de sustento a lo anterior, el criterio 31/10 emitido por el entonces Instituto Federal de Acceso a la Información y Protección de Datos, ahora Instituto Nacional de Acceso a la Información y Protección de Datos,  el cual refiere:</w:t>
      </w:r>
    </w:p>
    <w:p w14:paraId="45C7B59F" w14:textId="319D6C99" w:rsidR="00F636DA" w:rsidRDefault="00F636DA" w:rsidP="00F636DA">
      <w:pPr>
        <w:spacing w:line="360" w:lineRule="auto"/>
        <w:ind w:right="34"/>
        <w:contextualSpacing/>
        <w:jc w:val="both"/>
        <w:rPr>
          <w:rFonts w:ascii="Palatino Linotype" w:eastAsia="MS Mincho" w:hAnsi="Palatino Linotype" w:cs="Arial"/>
          <w:sz w:val="24"/>
          <w:szCs w:val="24"/>
        </w:rPr>
      </w:pPr>
    </w:p>
    <w:p w14:paraId="701BAA04" w14:textId="77777777" w:rsidR="00F636DA" w:rsidRPr="00071A49" w:rsidRDefault="00F636DA" w:rsidP="00F636DA">
      <w:pPr>
        <w:pStyle w:val="Prrafodelista"/>
        <w:tabs>
          <w:tab w:val="left" w:pos="0"/>
          <w:tab w:val="left" w:pos="426"/>
        </w:tabs>
        <w:ind w:right="49"/>
        <w:jc w:val="both"/>
        <w:rPr>
          <w:rFonts w:ascii="Palatino Linotype" w:hAnsi="Palatino Linotype"/>
          <w:i/>
          <w:color w:val="000000" w:themeColor="text1"/>
          <w:lang w:val="es-US"/>
        </w:rPr>
      </w:pPr>
      <w:r w:rsidRPr="00071A49">
        <w:rPr>
          <w:rFonts w:ascii="Palatino Linotype" w:hAnsi="Palatino Linotype"/>
          <w:b/>
          <w:i/>
          <w:color w:val="000000" w:themeColor="text1"/>
          <w:lang w:val="es-US"/>
        </w:rPr>
        <w:t>“El Instituto Federal de Acceso a la Información y Protección de Datos no cuenta con facultades para pronunciarse respecto de la veracidad de los documentos proporcionados por los sujetos obligados.</w:t>
      </w:r>
      <w:r w:rsidRPr="00071A49">
        <w:rPr>
          <w:rFonts w:ascii="Palatino Linotype" w:hAnsi="Palatino Linotype"/>
          <w:i/>
          <w:color w:val="000000" w:themeColor="text1"/>
          <w:lang w:val="es-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w:t>
      </w:r>
      <w:r w:rsidRPr="00071A49">
        <w:rPr>
          <w:rFonts w:ascii="Palatino Linotype" w:hAnsi="Palatino Linotype"/>
          <w:i/>
          <w:color w:val="000000" w:themeColor="text1"/>
          <w:lang w:val="es-US"/>
        </w:rPr>
        <w:lastRenderedPageBreak/>
        <w:t xml:space="preserve">Adultos - María </w:t>
      </w:r>
      <w:proofErr w:type="spellStart"/>
      <w:r w:rsidRPr="00071A49">
        <w:rPr>
          <w:rFonts w:ascii="Palatino Linotype" w:hAnsi="Palatino Linotype"/>
          <w:i/>
          <w:color w:val="000000" w:themeColor="text1"/>
          <w:lang w:val="es-US"/>
        </w:rPr>
        <w:t>Marván</w:t>
      </w:r>
      <w:proofErr w:type="spellEnd"/>
      <w:r w:rsidRPr="00071A49">
        <w:rPr>
          <w:rFonts w:ascii="Palatino Linotype" w:hAnsi="Palatino Linotype"/>
          <w:i/>
          <w:color w:val="000000" w:themeColor="text1"/>
          <w:lang w:val="es-US"/>
        </w:rPr>
        <w:t xml:space="preserve"> Laborde 2395/09 Secretaría de Economía - María </w:t>
      </w:r>
      <w:proofErr w:type="spellStart"/>
      <w:r w:rsidRPr="00071A49">
        <w:rPr>
          <w:rFonts w:ascii="Palatino Linotype" w:hAnsi="Palatino Linotype"/>
          <w:i/>
          <w:color w:val="000000" w:themeColor="text1"/>
          <w:lang w:val="es-US"/>
        </w:rPr>
        <w:t>Marván</w:t>
      </w:r>
      <w:proofErr w:type="spellEnd"/>
      <w:r w:rsidRPr="00071A49">
        <w:rPr>
          <w:rFonts w:ascii="Palatino Linotype" w:hAnsi="Palatino Linotype"/>
          <w:i/>
          <w:color w:val="000000" w:themeColor="text1"/>
          <w:lang w:val="es-US"/>
        </w:rPr>
        <w:t xml:space="preserve"> Laborde 0837/10 Administración Portuaria Integral de Veracruz, S.A. de C.V. – María </w:t>
      </w:r>
      <w:proofErr w:type="spellStart"/>
      <w:r w:rsidRPr="00071A49">
        <w:rPr>
          <w:rFonts w:ascii="Palatino Linotype" w:hAnsi="Palatino Linotype"/>
          <w:i/>
          <w:color w:val="000000" w:themeColor="text1"/>
          <w:lang w:val="es-US"/>
        </w:rPr>
        <w:t>Marván</w:t>
      </w:r>
      <w:proofErr w:type="spellEnd"/>
      <w:r w:rsidRPr="00071A49">
        <w:rPr>
          <w:rFonts w:ascii="Palatino Linotype" w:hAnsi="Palatino Linotype"/>
          <w:i/>
          <w:color w:val="000000" w:themeColor="text1"/>
          <w:lang w:val="es-US"/>
        </w:rPr>
        <w:t xml:space="preserve"> Laborde </w:t>
      </w:r>
    </w:p>
    <w:p w14:paraId="7F5C0285" w14:textId="1478F501" w:rsidR="00F636DA" w:rsidRPr="00F636DA" w:rsidRDefault="00F636DA" w:rsidP="00F636DA">
      <w:pPr>
        <w:pStyle w:val="Prrafodelista"/>
        <w:tabs>
          <w:tab w:val="left" w:pos="0"/>
          <w:tab w:val="left" w:pos="426"/>
        </w:tabs>
        <w:ind w:right="49"/>
        <w:jc w:val="both"/>
        <w:rPr>
          <w:rFonts w:ascii="Palatino Linotype" w:hAnsi="Palatino Linotype"/>
          <w:i/>
          <w:color w:val="000000" w:themeColor="text1"/>
          <w:lang w:val="es-US"/>
        </w:rPr>
      </w:pPr>
      <w:r w:rsidRPr="00071A49">
        <w:rPr>
          <w:rFonts w:ascii="Palatino Linotype" w:hAnsi="Palatino Linotype"/>
          <w:i/>
          <w:color w:val="000000" w:themeColor="text1"/>
          <w:lang w:val="es-US"/>
        </w:rPr>
        <w:t>Criterio 31/10” (sic)</w:t>
      </w:r>
    </w:p>
    <w:p w14:paraId="41E10222" w14:textId="77777777" w:rsidR="00F636DA" w:rsidRPr="00EC385E" w:rsidRDefault="00F636DA" w:rsidP="00F636DA">
      <w:pPr>
        <w:spacing w:line="360" w:lineRule="auto"/>
        <w:ind w:right="34"/>
        <w:contextualSpacing/>
        <w:jc w:val="both"/>
        <w:rPr>
          <w:rFonts w:ascii="Palatino Linotype" w:eastAsia="MS Mincho" w:hAnsi="Palatino Linotype" w:cs="Arial"/>
          <w:sz w:val="24"/>
          <w:szCs w:val="24"/>
        </w:rPr>
      </w:pPr>
    </w:p>
    <w:p w14:paraId="394920C4" w14:textId="77777777" w:rsidR="0021730F" w:rsidRPr="0021730F" w:rsidRDefault="00F636DA" w:rsidP="00CD724D">
      <w:pPr>
        <w:numPr>
          <w:ilvl w:val="0"/>
          <w:numId w:val="2"/>
        </w:numPr>
        <w:spacing w:line="360" w:lineRule="auto"/>
        <w:ind w:left="0" w:right="34" w:firstLine="0"/>
        <w:contextualSpacing/>
        <w:jc w:val="both"/>
        <w:rPr>
          <w:rFonts w:ascii="Palatino Linotype" w:eastAsia="MS Mincho" w:hAnsi="Palatino Linotype" w:cs="Arial"/>
          <w:sz w:val="24"/>
          <w:szCs w:val="24"/>
        </w:rPr>
      </w:pPr>
      <w:r w:rsidRPr="00F636DA">
        <w:rPr>
          <w:rFonts w:ascii="Palatino Linotype" w:eastAsia="MS Mincho" w:hAnsi="Palatino Linotype" w:cs="Arial"/>
          <w:sz w:val="24"/>
          <w:szCs w:val="24"/>
        </w:rPr>
        <w:t xml:space="preserve">Por lo tanto, se tiene por </w:t>
      </w:r>
      <w:r w:rsidR="00F76E51">
        <w:rPr>
          <w:rFonts w:ascii="Palatino Linotype" w:eastAsia="MS Mincho" w:hAnsi="Palatino Linotype" w:cs="Arial"/>
          <w:sz w:val="24"/>
          <w:szCs w:val="24"/>
        </w:rPr>
        <w:t>a</w:t>
      </w:r>
      <w:r w:rsidRPr="00F636DA">
        <w:rPr>
          <w:rFonts w:ascii="Palatino Linotype" w:eastAsia="MS Mincho" w:hAnsi="Palatino Linotype" w:cs="Arial"/>
          <w:sz w:val="24"/>
          <w:szCs w:val="24"/>
        </w:rPr>
        <w:t xml:space="preserve">tendido lo correspondiente al </w:t>
      </w:r>
      <w:r w:rsidRPr="00F636DA">
        <w:rPr>
          <w:rFonts w:ascii="Palatino Linotype" w:hAnsi="Palatino Linotype" w:cs="Arial"/>
          <w:sz w:val="24"/>
          <w:szCs w:val="24"/>
          <w:lang w:val="es-ES"/>
        </w:rPr>
        <w:t xml:space="preserve">listado donde consten </w:t>
      </w:r>
      <w:r w:rsidRPr="00F636DA">
        <w:rPr>
          <w:rFonts w:ascii="Palatino Linotype" w:eastAsia="Calibri" w:hAnsi="Palatino Linotype" w:cs="Tahoma"/>
          <w:sz w:val="24"/>
          <w:szCs w:val="24"/>
          <w:lang w:eastAsia="en-US"/>
        </w:rPr>
        <w:t xml:space="preserve">consten las altas y bajas en nómina causadas por el personal de la primera quincena de enero de dos mil veintidós y este </w:t>
      </w:r>
      <w:r w:rsidRPr="00F636DA">
        <w:rPr>
          <w:rFonts w:ascii="Palatino Linotype" w:hAnsi="Palatino Linotype" w:cs="Tahoma"/>
          <w:sz w:val="24"/>
          <w:szCs w:val="24"/>
        </w:rPr>
        <w:t xml:space="preserve">Instituto considera procedente </w:t>
      </w:r>
      <w:r w:rsidRPr="00F636DA">
        <w:rPr>
          <w:rFonts w:ascii="Palatino Linotype" w:hAnsi="Palatino Linotype" w:cs="Tahoma"/>
          <w:b/>
          <w:sz w:val="24"/>
          <w:szCs w:val="24"/>
        </w:rPr>
        <w:t xml:space="preserve">CONFIRMAR </w:t>
      </w:r>
      <w:r w:rsidRPr="00F636DA">
        <w:rPr>
          <w:rFonts w:ascii="Palatino Linotype" w:hAnsi="Palatino Linotype" w:cs="Tahoma"/>
          <w:sz w:val="24"/>
          <w:szCs w:val="24"/>
        </w:rPr>
        <w:t xml:space="preserve">las </w:t>
      </w:r>
      <w:r w:rsidR="00CD724D">
        <w:rPr>
          <w:rFonts w:ascii="Palatino Linotype" w:hAnsi="Palatino Linotype" w:cs="Tahoma"/>
          <w:sz w:val="24"/>
          <w:szCs w:val="24"/>
        </w:rPr>
        <w:t>respuesta otorgada</w:t>
      </w:r>
      <w:r w:rsidRPr="00900CBA">
        <w:rPr>
          <w:rFonts w:ascii="Palatino Linotype" w:hAnsi="Palatino Linotype" w:cs="Tahoma"/>
          <w:sz w:val="24"/>
          <w:szCs w:val="24"/>
        </w:rPr>
        <w:t xml:space="preserve"> por el</w:t>
      </w:r>
      <w:r w:rsidRPr="00900CBA">
        <w:rPr>
          <w:rFonts w:ascii="Palatino Linotype" w:hAnsi="Palatino Linotype" w:cs="Tahoma"/>
          <w:b/>
          <w:sz w:val="24"/>
          <w:szCs w:val="24"/>
          <w:lang w:val="es-ES_tradnl"/>
        </w:rPr>
        <w:t xml:space="preserve"> </w:t>
      </w:r>
      <w:r w:rsidRPr="00900CBA">
        <w:rPr>
          <w:rFonts w:ascii="Palatino Linotype" w:hAnsi="Palatino Linotype" w:cs="Tahoma"/>
          <w:b/>
          <w:bCs/>
          <w:sz w:val="24"/>
          <w:szCs w:val="24"/>
        </w:rPr>
        <w:t xml:space="preserve">Sistema Municipal Para el Desarrollo Integral de la Familia de Metepec </w:t>
      </w:r>
      <w:r w:rsidR="00CD724D">
        <w:rPr>
          <w:rFonts w:ascii="Palatino Linotype" w:hAnsi="Palatino Linotype" w:cs="Tahoma"/>
          <w:sz w:val="24"/>
          <w:szCs w:val="24"/>
        </w:rPr>
        <w:t>a la solicitud</w:t>
      </w:r>
      <w:r w:rsidRPr="00900CBA">
        <w:rPr>
          <w:rFonts w:ascii="Palatino Linotype" w:hAnsi="Palatino Linotype" w:cs="Tahoma"/>
          <w:sz w:val="24"/>
          <w:szCs w:val="24"/>
        </w:rPr>
        <w:t xml:space="preserve"> de información</w:t>
      </w:r>
      <w:r w:rsidRPr="00900CBA">
        <w:rPr>
          <w:rFonts w:ascii="Palatino Linotype" w:eastAsia="MS Mincho" w:hAnsi="Palatino Linotype" w:cs="Arial"/>
          <w:sz w:val="24"/>
          <w:szCs w:val="24"/>
        </w:rPr>
        <w:t xml:space="preserve"> </w:t>
      </w:r>
      <w:r w:rsidR="00CD724D">
        <w:rPr>
          <w:rFonts w:ascii="Palatino Linotype" w:hAnsi="Palatino Linotype" w:cs="Arial"/>
          <w:b/>
          <w:bCs/>
          <w:sz w:val="24"/>
          <w:szCs w:val="24"/>
          <w:lang w:val="es-ES"/>
        </w:rPr>
        <w:t>00108/DIFMETEPEC/IP/2022</w:t>
      </w:r>
      <w:r w:rsidR="0021730F">
        <w:rPr>
          <w:rFonts w:ascii="Palatino Linotype" w:hAnsi="Palatino Linotype" w:cs="Arial"/>
          <w:bCs/>
          <w:sz w:val="24"/>
          <w:szCs w:val="24"/>
          <w:lang w:val="es-ES"/>
        </w:rPr>
        <w:t>.</w:t>
      </w:r>
    </w:p>
    <w:p w14:paraId="64454F89" w14:textId="77777777" w:rsidR="0021730F" w:rsidRPr="0021730F" w:rsidRDefault="0021730F" w:rsidP="0021730F">
      <w:pPr>
        <w:spacing w:line="360" w:lineRule="auto"/>
        <w:ind w:right="34"/>
        <w:contextualSpacing/>
        <w:jc w:val="both"/>
        <w:rPr>
          <w:rFonts w:ascii="Palatino Linotype" w:eastAsia="MS Mincho" w:hAnsi="Palatino Linotype" w:cs="Arial"/>
          <w:sz w:val="24"/>
          <w:szCs w:val="24"/>
        </w:rPr>
      </w:pPr>
    </w:p>
    <w:p w14:paraId="7A4211E4" w14:textId="6F3B59DC" w:rsidR="0021730F" w:rsidRPr="00A72DB1" w:rsidRDefault="0021730F" w:rsidP="0021730F">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hAnsi="Palatino Linotype" w:cs="Arial"/>
          <w:bCs/>
          <w:sz w:val="24"/>
          <w:szCs w:val="24"/>
          <w:lang w:val="es-ES"/>
        </w:rPr>
        <w:t>Por otro lado</w:t>
      </w:r>
      <w:r w:rsidR="00CD724D" w:rsidRPr="00CD724D">
        <w:rPr>
          <w:rFonts w:ascii="Palatino Linotype" w:hAnsi="Palatino Linotype" w:cs="Arial"/>
          <w:bCs/>
          <w:sz w:val="24"/>
          <w:szCs w:val="24"/>
          <w:lang w:val="es-ES"/>
        </w:rPr>
        <w:t>,</w:t>
      </w:r>
      <w:r w:rsidR="00CD724D">
        <w:rPr>
          <w:rFonts w:ascii="Palatino Linotype" w:hAnsi="Palatino Linotype" w:cs="Arial"/>
          <w:b/>
          <w:bCs/>
          <w:sz w:val="24"/>
          <w:szCs w:val="24"/>
          <w:lang w:val="es-ES"/>
        </w:rPr>
        <w:t xml:space="preserve"> </w:t>
      </w:r>
      <w:r w:rsidR="00CD724D" w:rsidRPr="00CD724D">
        <w:rPr>
          <w:rFonts w:ascii="Palatino Linotype" w:hAnsi="Palatino Linotype" w:cs="Arial"/>
          <w:b/>
          <w:bCs/>
          <w:sz w:val="24"/>
          <w:szCs w:val="24"/>
          <w:lang w:val="es-ES"/>
        </w:rPr>
        <w:t>SOBRESEER</w:t>
      </w:r>
      <w:r w:rsidR="00CD724D" w:rsidRPr="00CD724D">
        <w:rPr>
          <w:rFonts w:ascii="Palatino Linotype" w:hAnsi="Palatino Linotype" w:cs="Arial"/>
          <w:bCs/>
          <w:sz w:val="24"/>
          <w:szCs w:val="24"/>
          <w:lang w:val="es-ES"/>
        </w:rPr>
        <w:t xml:space="preserve"> el recurso de revisión</w:t>
      </w:r>
      <w:r w:rsidR="00CD724D" w:rsidRPr="00CD724D">
        <w:rPr>
          <w:rFonts w:ascii="Palatino Linotype" w:hAnsi="Palatino Linotype" w:cs="Arial"/>
          <w:b/>
          <w:bCs/>
          <w:sz w:val="24"/>
          <w:szCs w:val="24"/>
          <w:lang w:val="es-ES"/>
        </w:rPr>
        <w:t xml:space="preserve"> </w:t>
      </w:r>
      <w:r w:rsidR="00CD724D" w:rsidRPr="00CD724D">
        <w:rPr>
          <w:rFonts w:ascii="Palatino Linotype" w:eastAsia="MS Mincho" w:hAnsi="Palatino Linotype" w:cs="Arial"/>
          <w:b/>
          <w:sz w:val="24"/>
          <w:szCs w:val="24"/>
        </w:rPr>
        <w:t>11418/INFOEM/IP/RR/2022,</w:t>
      </w:r>
      <w:r w:rsidR="00CD724D" w:rsidRPr="00CD724D">
        <w:rPr>
          <w:rFonts w:ascii="Palatino Linotype" w:eastAsia="MS Mincho" w:hAnsi="Palatino Linotype" w:cs="Arial"/>
          <w:sz w:val="24"/>
          <w:szCs w:val="24"/>
        </w:rPr>
        <w:t xml:space="preserve"> conforme al artículo 192 fracción V de la Ley de Transparencia y Acceso a la Información Pública del Estado de México y </w:t>
      </w:r>
      <w:r w:rsidR="00CD724D">
        <w:rPr>
          <w:rFonts w:ascii="Palatino Linotype" w:eastAsia="MS Mincho" w:hAnsi="Palatino Linotype" w:cs="Arial"/>
          <w:sz w:val="24"/>
          <w:szCs w:val="24"/>
        </w:rPr>
        <w:t>M</w:t>
      </w:r>
      <w:r>
        <w:rPr>
          <w:rFonts w:ascii="Palatino Linotype" w:eastAsia="MS Mincho" w:hAnsi="Palatino Linotype" w:cs="Arial"/>
          <w:sz w:val="24"/>
          <w:szCs w:val="24"/>
        </w:rPr>
        <w:t xml:space="preserve">unicipios, toda vez que, el requerimiento fue atendido a través de la respuesta emitida en la solicitud de información </w:t>
      </w:r>
      <w:r>
        <w:rPr>
          <w:rFonts w:ascii="Palatino Linotype" w:hAnsi="Palatino Linotype" w:cs="Arial"/>
          <w:b/>
          <w:bCs/>
          <w:sz w:val="24"/>
          <w:szCs w:val="24"/>
          <w:lang w:val="es-ES"/>
        </w:rPr>
        <w:t>00108/DIFMETEPEC/IP/2022</w:t>
      </w:r>
      <w:r>
        <w:rPr>
          <w:rFonts w:ascii="Palatino Linotype" w:hAnsi="Palatino Linotype" w:cs="Arial"/>
          <w:bCs/>
          <w:sz w:val="24"/>
          <w:szCs w:val="24"/>
          <w:lang w:val="es-ES"/>
        </w:rPr>
        <w:t>.</w:t>
      </w:r>
    </w:p>
    <w:p w14:paraId="3D2B13F0" w14:textId="77777777" w:rsidR="00CD724D" w:rsidRDefault="00CD724D" w:rsidP="00A72DB1">
      <w:pPr>
        <w:spacing w:line="360" w:lineRule="auto"/>
        <w:ind w:right="34"/>
        <w:contextualSpacing/>
        <w:jc w:val="both"/>
        <w:rPr>
          <w:rFonts w:ascii="Palatino Linotype" w:eastAsia="MS Mincho" w:hAnsi="Palatino Linotype" w:cs="Arial"/>
          <w:sz w:val="24"/>
          <w:szCs w:val="24"/>
        </w:rPr>
      </w:pPr>
    </w:p>
    <w:p w14:paraId="1522E7F2" w14:textId="43A97DEB" w:rsidR="00A72DB1" w:rsidRPr="00A72DB1" w:rsidRDefault="00A72DB1" w:rsidP="00A72DB1">
      <w:pPr>
        <w:ind w:left="567" w:right="539"/>
        <w:contextualSpacing/>
        <w:jc w:val="both"/>
        <w:rPr>
          <w:rFonts w:ascii="Palatino Linotype" w:eastAsia="MS Mincho" w:hAnsi="Palatino Linotype" w:cs="Arial"/>
          <w:i/>
          <w:sz w:val="22"/>
          <w:szCs w:val="22"/>
        </w:rPr>
      </w:pPr>
      <w:r w:rsidRPr="00A72DB1">
        <w:rPr>
          <w:rFonts w:ascii="Palatino Linotype" w:eastAsia="MS Mincho" w:hAnsi="Palatino Linotype" w:cs="Arial"/>
          <w:i/>
          <w:sz w:val="22"/>
          <w:szCs w:val="22"/>
        </w:rPr>
        <w:t>“</w:t>
      </w:r>
      <w:r w:rsidRPr="00A72DB1">
        <w:rPr>
          <w:rFonts w:ascii="Palatino Linotype" w:eastAsia="MS Mincho" w:hAnsi="Palatino Linotype" w:cs="Arial"/>
          <w:b/>
          <w:i/>
          <w:sz w:val="22"/>
          <w:szCs w:val="22"/>
        </w:rPr>
        <w:t>Artículo 192.</w:t>
      </w:r>
      <w:r w:rsidRPr="00A72DB1">
        <w:rPr>
          <w:rFonts w:ascii="Palatino Linotype" w:eastAsia="MS Mincho" w:hAnsi="Palatino Linotype" w:cs="Arial"/>
          <w:i/>
          <w:sz w:val="22"/>
          <w:szCs w:val="22"/>
        </w:rPr>
        <w:t xml:space="preserve"> El recurso será sobreseído, en todo o en parte, cuando una vez admitido, se actualicen alguno de los siguientes supuestos:</w:t>
      </w:r>
    </w:p>
    <w:p w14:paraId="73E33520" w14:textId="61779CC5" w:rsidR="00A72DB1" w:rsidRPr="00A72DB1" w:rsidRDefault="00A72DB1" w:rsidP="00A72DB1">
      <w:pPr>
        <w:ind w:left="567" w:right="539"/>
        <w:contextualSpacing/>
        <w:jc w:val="both"/>
        <w:rPr>
          <w:rFonts w:ascii="Palatino Linotype" w:eastAsia="MS Mincho" w:hAnsi="Palatino Linotype" w:cs="Arial"/>
          <w:i/>
          <w:sz w:val="22"/>
          <w:szCs w:val="22"/>
        </w:rPr>
      </w:pPr>
      <w:r w:rsidRPr="00A72DB1">
        <w:rPr>
          <w:rFonts w:ascii="Palatino Linotype" w:eastAsia="MS Mincho" w:hAnsi="Palatino Linotype" w:cs="Arial"/>
          <w:i/>
          <w:sz w:val="22"/>
          <w:szCs w:val="22"/>
        </w:rPr>
        <w:t>(…)</w:t>
      </w:r>
    </w:p>
    <w:p w14:paraId="44C6276E" w14:textId="09042D32" w:rsidR="00A72DB1" w:rsidRPr="00A72DB1" w:rsidRDefault="00A72DB1" w:rsidP="00A72DB1">
      <w:pPr>
        <w:ind w:left="567" w:right="539"/>
        <w:contextualSpacing/>
        <w:jc w:val="both"/>
        <w:rPr>
          <w:rFonts w:ascii="Palatino Linotype" w:eastAsia="MS Mincho" w:hAnsi="Palatino Linotype" w:cs="Arial"/>
          <w:b/>
          <w:i/>
          <w:sz w:val="22"/>
          <w:szCs w:val="22"/>
        </w:rPr>
      </w:pPr>
      <w:r w:rsidRPr="00A72DB1">
        <w:rPr>
          <w:rFonts w:ascii="Palatino Linotype" w:hAnsi="Palatino Linotype"/>
          <w:b/>
          <w:i/>
          <w:sz w:val="22"/>
          <w:szCs w:val="22"/>
        </w:rPr>
        <w:t>V. Cuando por cualquier motivo quede sin materia el recurso</w:t>
      </w:r>
    </w:p>
    <w:p w14:paraId="76230C44" w14:textId="516AFC48" w:rsidR="00A72DB1" w:rsidRDefault="00A72DB1" w:rsidP="00A72DB1">
      <w:pPr>
        <w:ind w:left="567" w:right="539"/>
        <w:contextualSpacing/>
        <w:jc w:val="both"/>
        <w:rPr>
          <w:rFonts w:ascii="Palatino Linotype" w:eastAsia="MS Mincho" w:hAnsi="Palatino Linotype" w:cs="Arial"/>
          <w:i/>
          <w:sz w:val="22"/>
          <w:szCs w:val="22"/>
        </w:rPr>
      </w:pPr>
      <w:r w:rsidRPr="00A72DB1">
        <w:rPr>
          <w:rFonts w:ascii="Palatino Linotype" w:eastAsia="MS Mincho" w:hAnsi="Palatino Linotype" w:cs="Arial"/>
          <w:i/>
          <w:sz w:val="22"/>
          <w:szCs w:val="22"/>
        </w:rPr>
        <w:t>(…)”</w:t>
      </w:r>
    </w:p>
    <w:p w14:paraId="3CEC7A46" w14:textId="77777777" w:rsidR="00A72DB1" w:rsidRPr="00A72DB1" w:rsidRDefault="00A72DB1" w:rsidP="00A72DB1">
      <w:pPr>
        <w:ind w:right="539"/>
        <w:contextualSpacing/>
        <w:jc w:val="both"/>
        <w:rPr>
          <w:rFonts w:ascii="Palatino Linotype" w:eastAsia="MS Mincho" w:hAnsi="Palatino Linotype" w:cs="Arial"/>
          <w:i/>
          <w:sz w:val="22"/>
          <w:szCs w:val="22"/>
        </w:rPr>
      </w:pPr>
    </w:p>
    <w:p w14:paraId="14F21A4A" w14:textId="249577D5" w:rsidR="00EC385E" w:rsidRPr="00A72DB1" w:rsidRDefault="0021730F" w:rsidP="00900CBA">
      <w:pPr>
        <w:numPr>
          <w:ilvl w:val="0"/>
          <w:numId w:val="2"/>
        </w:numPr>
        <w:spacing w:line="360" w:lineRule="auto"/>
        <w:ind w:left="0" w:right="34"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lastRenderedPageBreak/>
        <w:t>Ahora bien</w:t>
      </w:r>
      <w:r w:rsidR="00A72DB1">
        <w:rPr>
          <w:rFonts w:ascii="Palatino Linotype" w:eastAsia="MS Mincho" w:hAnsi="Palatino Linotype" w:cs="Arial"/>
          <w:sz w:val="24"/>
          <w:szCs w:val="24"/>
        </w:rPr>
        <w:t xml:space="preserve">, de </w:t>
      </w:r>
      <w:r w:rsidR="00900CBA" w:rsidRPr="00900CBA">
        <w:rPr>
          <w:rFonts w:ascii="Palatino Linotype" w:eastAsia="Calibri" w:hAnsi="Palatino Linotype" w:cs="Arial"/>
          <w:sz w:val="24"/>
          <w:szCs w:val="24"/>
        </w:rPr>
        <w:t xml:space="preserve">la pretendida interposición de una denuncia ante </w:t>
      </w:r>
      <w:r w:rsidR="00900CBA">
        <w:rPr>
          <w:rFonts w:ascii="Palatino Linotype" w:eastAsia="Calibri" w:hAnsi="Palatino Linotype" w:cs="Arial"/>
          <w:sz w:val="24"/>
          <w:szCs w:val="24"/>
        </w:rPr>
        <w:t xml:space="preserve">el Órgano Interno de Control del </w:t>
      </w:r>
      <w:proofErr w:type="spellStart"/>
      <w:r w:rsidR="00900CBA" w:rsidRPr="00900CBA">
        <w:rPr>
          <w:rFonts w:ascii="Palatino Linotype" w:eastAsia="Calibri" w:hAnsi="Palatino Linotype" w:cs="Arial"/>
          <w:sz w:val="24"/>
          <w:szCs w:val="24"/>
        </w:rPr>
        <w:t>Infoem</w:t>
      </w:r>
      <w:proofErr w:type="spellEnd"/>
      <w:r w:rsidR="00900CBA" w:rsidRPr="00900CBA">
        <w:rPr>
          <w:rFonts w:ascii="Palatino Linotype" w:eastAsia="Calibri" w:hAnsi="Palatino Linotype" w:cs="Arial"/>
          <w:sz w:val="24"/>
          <w:szCs w:val="24"/>
        </w:rPr>
        <w:t xml:space="preserve">, ha sido criterio del Pleno de este </w:t>
      </w:r>
      <w:r w:rsidR="00900CBA">
        <w:rPr>
          <w:rFonts w:ascii="Palatino Linotype" w:eastAsia="Calibri" w:hAnsi="Palatino Linotype" w:cs="Arial"/>
          <w:sz w:val="24"/>
          <w:szCs w:val="24"/>
        </w:rPr>
        <w:t>Organismo</w:t>
      </w:r>
      <w:r w:rsidR="00900CBA" w:rsidRPr="00900CBA">
        <w:rPr>
          <w:rFonts w:ascii="Palatino Linotype" w:eastAsia="Calibri" w:hAnsi="Palatino Linotype" w:cs="Arial"/>
          <w:sz w:val="24"/>
          <w:szCs w:val="24"/>
        </w:rPr>
        <w:t xml:space="preserve"> Garante </w:t>
      </w:r>
      <w:r w:rsidR="00900CBA" w:rsidRPr="00900CBA">
        <w:rPr>
          <w:rFonts w:ascii="Palatino Linotype" w:hAnsi="Palatino Linotype"/>
          <w:bCs/>
          <w:iCs/>
          <w:sz w:val="24"/>
          <w:szCs w:val="24"/>
        </w:rPr>
        <w:t xml:space="preserve">que </w:t>
      </w:r>
      <w:r w:rsidR="00900CBA" w:rsidRPr="00900CBA">
        <w:rPr>
          <w:rFonts w:ascii="Palatino Linotype" w:hAnsi="Palatino Linotype"/>
          <w:b/>
          <w:bCs/>
          <w:iCs/>
          <w:sz w:val="24"/>
          <w:szCs w:val="24"/>
        </w:rPr>
        <w:t>el recurso de revisión no es la vía para interponer denuncias</w:t>
      </w:r>
      <w:r w:rsidR="00900CBA" w:rsidRPr="00900CBA">
        <w:rPr>
          <w:rFonts w:ascii="Palatino Linotype" w:hAnsi="Palatino Linotype"/>
          <w:bCs/>
          <w:iCs/>
          <w:sz w:val="24"/>
          <w:szCs w:val="24"/>
        </w:rPr>
        <w:t xml:space="preserve">, en virtud que </w:t>
      </w:r>
      <w:r w:rsidR="00900CBA" w:rsidRPr="00900CBA">
        <w:rPr>
          <w:rFonts w:ascii="Palatino Linotype" w:hAnsi="Palatino Linotype"/>
          <w:color w:val="000000" w:themeColor="text1"/>
          <w:sz w:val="24"/>
          <w:szCs w:val="24"/>
        </w:rPr>
        <w:t xml:space="preserve">el recurso de revisión es la garantía secundaria mediante la cual se pretende reparar cualquier posible afectación al derecho de acceso a la información pública, siendo éste el medio a través del cual, este </w:t>
      </w:r>
      <w:r w:rsidR="00900CBA">
        <w:rPr>
          <w:rFonts w:ascii="Palatino Linotype" w:hAnsi="Palatino Linotype"/>
          <w:color w:val="000000" w:themeColor="text1"/>
          <w:sz w:val="24"/>
          <w:szCs w:val="24"/>
        </w:rPr>
        <w:t>Organismo</w:t>
      </w:r>
      <w:r w:rsidR="00900CBA" w:rsidRPr="00900CBA">
        <w:rPr>
          <w:rFonts w:ascii="Palatino Linotype" w:hAnsi="Palatino Linotype"/>
          <w:color w:val="000000" w:themeColor="text1"/>
          <w:sz w:val="24"/>
          <w:szCs w:val="24"/>
        </w:rPr>
        <w:t xml:space="preserve"> Garante después de realizar el análisis al procedimiento de acceso a la información, podrá determinar la posible afectación y, de ser el caso, ordenar la reparación a la violación del derecho en cuestión.</w:t>
      </w:r>
    </w:p>
    <w:p w14:paraId="571B9D5B" w14:textId="77777777" w:rsidR="00A72DB1" w:rsidRPr="0021730F" w:rsidRDefault="00A72DB1" w:rsidP="00A72DB1">
      <w:pPr>
        <w:spacing w:line="360" w:lineRule="auto"/>
        <w:ind w:right="34"/>
        <w:contextualSpacing/>
        <w:jc w:val="both"/>
        <w:rPr>
          <w:rFonts w:ascii="Palatino Linotype" w:eastAsia="MS Mincho" w:hAnsi="Palatino Linotype" w:cs="Arial"/>
          <w:sz w:val="24"/>
          <w:szCs w:val="24"/>
        </w:rPr>
      </w:pPr>
    </w:p>
    <w:p w14:paraId="4CA9C3EA" w14:textId="17350091" w:rsidR="00616297" w:rsidRPr="006F7115" w:rsidRDefault="00900CBA" w:rsidP="00584F84">
      <w:pPr>
        <w:pStyle w:val="Ttulo1"/>
        <w:rPr>
          <w:rFonts w:ascii="Palatino Linotype" w:hAnsi="Palatino Linotype"/>
          <w:b/>
          <w:color w:val="auto"/>
          <w:sz w:val="24"/>
          <w:lang w:val="es-ES_tradnl"/>
        </w:rPr>
      </w:pPr>
      <w:bookmarkStart w:id="11" w:name="_Toc87549682"/>
      <w:r>
        <w:rPr>
          <w:rFonts w:ascii="Palatino Linotype" w:hAnsi="Palatino Linotype"/>
          <w:b/>
          <w:color w:val="auto"/>
          <w:sz w:val="24"/>
          <w:lang w:val="es-ES_tradnl"/>
        </w:rPr>
        <w:t>QUINTO</w:t>
      </w:r>
      <w:r w:rsidR="006072D7" w:rsidRPr="006F7115">
        <w:rPr>
          <w:rFonts w:ascii="Palatino Linotype" w:hAnsi="Palatino Linotype"/>
          <w:b/>
          <w:color w:val="auto"/>
          <w:sz w:val="24"/>
          <w:lang w:val="es-ES_tradnl"/>
        </w:rPr>
        <w:t>.</w:t>
      </w:r>
      <w:r w:rsidR="00616297" w:rsidRPr="006F7115">
        <w:rPr>
          <w:rFonts w:ascii="Palatino Linotype" w:hAnsi="Palatino Linotype"/>
          <w:b/>
          <w:color w:val="auto"/>
          <w:sz w:val="24"/>
          <w:lang w:val="es-ES_tradnl"/>
        </w:rPr>
        <w:t xml:space="preserve"> De la versión pública.</w:t>
      </w:r>
      <w:bookmarkEnd w:id="11"/>
    </w:p>
    <w:p w14:paraId="4EA791B6" w14:textId="77777777" w:rsidR="00584F84" w:rsidRPr="006F7115" w:rsidRDefault="00584F84" w:rsidP="00584F84">
      <w:pPr>
        <w:rPr>
          <w:rFonts w:ascii="Palatino Linotype" w:eastAsiaTheme="minorEastAsia" w:hAnsi="Palatino Linotype"/>
          <w:lang w:val="es-ES_tradnl"/>
        </w:rPr>
      </w:pPr>
    </w:p>
    <w:p w14:paraId="1E303560" w14:textId="77777777" w:rsidR="00616297" w:rsidRPr="006F7115" w:rsidRDefault="00616297" w:rsidP="00824238">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2" w:name="_Toc48135362"/>
      <w:bookmarkStart w:id="13" w:name="_Toc72309902"/>
      <w:bookmarkStart w:id="14" w:name="_Toc73643041"/>
      <w:bookmarkStart w:id="15" w:name="_Toc73911519"/>
      <w:bookmarkStart w:id="16" w:name="_Toc87549683"/>
      <w:r w:rsidRPr="006F7115">
        <w:rPr>
          <w:rFonts w:ascii="Palatino Linotype" w:hAnsi="Palatino Linotype" w:cs="Times New Roman"/>
          <w:b/>
          <w:color w:val="000000" w:themeColor="text1"/>
          <w:sz w:val="24"/>
          <w:szCs w:val="24"/>
          <w:lang w:eastAsia="es-ES_tradnl"/>
        </w:rPr>
        <w:t>Nociones generales.</w:t>
      </w:r>
      <w:bookmarkEnd w:id="12"/>
      <w:bookmarkEnd w:id="13"/>
      <w:bookmarkEnd w:id="14"/>
      <w:bookmarkEnd w:id="15"/>
      <w:bookmarkEnd w:id="16"/>
      <w:r w:rsidRPr="006F7115">
        <w:rPr>
          <w:rFonts w:ascii="Palatino Linotype" w:hAnsi="Palatino Linotype" w:cs="Times New Roman"/>
          <w:b/>
          <w:color w:val="000000" w:themeColor="text1"/>
          <w:sz w:val="24"/>
          <w:szCs w:val="24"/>
          <w:lang w:eastAsia="es-ES_tradnl"/>
        </w:rPr>
        <w:t xml:space="preserve"> </w:t>
      </w:r>
    </w:p>
    <w:p w14:paraId="2BD9FF9A" w14:textId="77777777" w:rsidR="00DD7DC3" w:rsidRPr="006F7115" w:rsidRDefault="00DD7DC3" w:rsidP="00DD7DC3">
      <w:pPr>
        <w:rPr>
          <w:rFonts w:ascii="Palatino Linotype" w:hAnsi="Palatino Linotype"/>
          <w:lang w:eastAsia="es-ES_tradnl"/>
        </w:rPr>
      </w:pPr>
    </w:p>
    <w:p w14:paraId="4EF38C15" w14:textId="77777777" w:rsidR="00616297" w:rsidRPr="006F7115" w:rsidRDefault="00616297" w:rsidP="00616297">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6F7115">
        <w:rPr>
          <w:rFonts w:ascii="Palatino Linotype" w:hAnsi="Palatino Linotype" w:cs="Arial"/>
          <w:color w:val="000000"/>
          <w:sz w:val="24"/>
        </w:rPr>
        <w:t>Debe destacarse que, debido a la naturaleza de la información solicitada</w:t>
      </w:r>
      <w:r w:rsidRPr="006F7115">
        <w:rPr>
          <w:rFonts w:ascii="Palatino Linotype" w:hAnsi="Palatino Linotype" w:cs="Arial"/>
          <w:b/>
          <w:color w:val="000000"/>
          <w:sz w:val="24"/>
        </w:rPr>
        <w:t xml:space="preserve">, </w:t>
      </w:r>
      <w:r w:rsidRPr="006F7115">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900CBA">
        <w:rPr>
          <w:rFonts w:ascii="Palatino Linotype" w:hAnsi="Palatino Linotype" w:cs="Arial"/>
          <w:b/>
          <w:bCs/>
          <w:color w:val="000000"/>
          <w:sz w:val="28"/>
          <w:szCs w:val="28"/>
        </w:rPr>
        <w:t xml:space="preserve">Sujeto Obligado </w:t>
      </w:r>
      <w:r w:rsidRPr="006F7115">
        <w:rPr>
          <w:rFonts w:ascii="Palatino Linotype" w:hAnsi="Palatino Linotype" w:cs="Arial"/>
          <w:color w:val="000000"/>
          <w:sz w:val="24"/>
        </w:rPr>
        <w:t xml:space="preserve">deberá de hacer la adecuada versión pública, protegiendo los datos que no son susceptibles de ser proporcionados. </w:t>
      </w:r>
    </w:p>
    <w:p w14:paraId="7051E4D5" w14:textId="77777777" w:rsidR="00616297" w:rsidRPr="006F7115" w:rsidRDefault="00616297" w:rsidP="00616297">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10C4AC1A" w14:textId="64D8FC6A" w:rsidR="00616297" w:rsidRPr="006F7115"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6F7115">
        <w:rPr>
          <w:rFonts w:ascii="Palatino Linotype" w:hAnsi="Palatino Linotype" w:cs="Arial"/>
          <w:color w:val="000000"/>
          <w:sz w:val="24"/>
          <w:szCs w:val="24"/>
        </w:rPr>
        <w:t xml:space="preserve">No pasa desapercibido para este Órgano Garante que los </w:t>
      </w:r>
      <w:r w:rsidR="00900CBA" w:rsidRPr="006F7115">
        <w:rPr>
          <w:rFonts w:ascii="Palatino Linotype" w:hAnsi="Palatino Linotype" w:cs="Arial"/>
          <w:b/>
          <w:bCs/>
          <w:color w:val="000000"/>
          <w:sz w:val="24"/>
          <w:szCs w:val="24"/>
        </w:rPr>
        <w:t xml:space="preserve">SUJETOS OBLIGADOS </w:t>
      </w:r>
      <w:r w:rsidRPr="006F7115">
        <w:rPr>
          <w:rFonts w:ascii="Palatino Linotype" w:hAnsi="Palatino Linotype" w:cs="Arial"/>
          <w:color w:val="000000"/>
          <w:sz w:val="24"/>
          <w:szCs w:val="24"/>
        </w:rPr>
        <w:t xml:space="preserve">serán responsables de los datos personales en su posesión y que, en </w:t>
      </w:r>
      <w:r w:rsidRPr="006F7115">
        <w:rPr>
          <w:rFonts w:ascii="Palatino Linotype" w:hAnsi="Palatino Linotype" w:cs="Arial"/>
          <w:color w:val="000000"/>
          <w:sz w:val="24"/>
          <w:szCs w:val="24"/>
        </w:rPr>
        <w:lastRenderedPageBreak/>
        <w:t>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40B2A80" w14:textId="77777777" w:rsidR="00616297" w:rsidRPr="006F7115" w:rsidRDefault="00616297" w:rsidP="00616297">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616297" w:rsidRPr="00D03A15" w14:paraId="57DEDFB8" w14:textId="77777777" w:rsidTr="00A87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6A4E2A" w14:textId="77777777" w:rsidR="00616297" w:rsidRPr="00D03A15" w:rsidRDefault="00616297" w:rsidP="00A87524">
            <w:pPr>
              <w:tabs>
                <w:tab w:val="left" w:pos="284"/>
              </w:tabs>
              <w:spacing w:line="360" w:lineRule="auto"/>
              <w:rPr>
                <w:rFonts w:ascii="Palatino Linotype" w:hAnsi="Palatino Linotype"/>
                <w:bCs w:val="0"/>
              </w:rPr>
            </w:pPr>
            <w:r w:rsidRPr="00D03A15">
              <w:rPr>
                <w:rFonts w:ascii="Palatino Linotype" w:hAnsi="Palatino Linotype" w:cstheme="majorBidi"/>
                <w:bCs w:val="0"/>
              </w:rPr>
              <w:t>a) Requisitos previos.</w:t>
            </w:r>
          </w:p>
        </w:tc>
        <w:tc>
          <w:tcPr>
            <w:tcW w:w="6990" w:type="dxa"/>
            <w:hideMark/>
          </w:tcPr>
          <w:p w14:paraId="584556AE" w14:textId="77777777" w:rsidR="00616297" w:rsidRPr="00D03A15"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03A15">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71B3E9A" w14:textId="77777777" w:rsidR="00616297" w:rsidRPr="00D03A15"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03A15">
              <w:rPr>
                <w:rFonts w:ascii="Palatino Linotype" w:hAnsi="Palatino Linotype" w:cs="Arial"/>
                <w:b w:val="0"/>
                <w:bCs w:val="0"/>
                <w:color w:val="000000"/>
              </w:rPr>
              <w:t>Al hacerlo tienen que precisar de qué información se trata, señalando el supuesto de clasificación (confidencialidad o reserva).</w:t>
            </w:r>
          </w:p>
          <w:p w14:paraId="6B3DA1A3" w14:textId="77777777" w:rsidR="00616297" w:rsidRPr="00D03A15"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03A15">
              <w:rPr>
                <w:rFonts w:ascii="Palatino Linotype" w:hAnsi="Palatino Linotype" w:cs="Arial"/>
                <w:b w:val="0"/>
                <w:bCs w:val="0"/>
                <w:color w:val="000000"/>
              </w:rPr>
              <w:t>Además, se debe señalar el procedimiento, de los tres que establecen los artículos 132 y 106 de la Ley Estatal y General, respectivamente.</w:t>
            </w:r>
          </w:p>
          <w:p w14:paraId="366EE89F" w14:textId="77777777" w:rsidR="00616297" w:rsidRPr="00D03A15" w:rsidRDefault="00616297" w:rsidP="00A8752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D03A15">
              <w:rPr>
                <w:rFonts w:ascii="Palatino Linotype" w:hAnsi="Palatino Linotype" w:cs="Arial"/>
                <w:b w:val="0"/>
                <w:bCs w:val="0"/>
                <w:color w:val="000000"/>
              </w:rPr>
              <w:t xml:space="preserve">El último de estos requisitos previos consiste en que no se pueden emitir acuerdos de carácter general ni particular, esto es, </w:t>
            </w:r>
            <w:r w:rsidRPr="00D03A15">
              <w:rPr>
                <w:rFonts w:ascii="Palatino Linotype" w:hAnsi="Palatino Linotype" w:cs="Arial"/>
                <w:b w:val="0"/>
                <w:bCs w:val="0"/>
                <w:color w:val="000000"/>
                <w:u w:val="single"/>
              </w:rPr>
              <w:t>no se puede hacer un acuerdo para clasificar de manera general todos los documentos de un expediente o área, sin</w:t>
            </w:r>
            <w:r w:rsidRPr="00D03A15">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616297" w:rsidRPr="00D03A15" w14:paraId="672A1BE4" w14:textId="77777777" w:rsidTr="00A87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398C62" w14:textId="77777777" w:rsidR="00616297" w:rsidRPr="00D03A15" w:rsidRDefault="00616297" w:rsidP="00A87524">
            <w:pPr>
              <w:tabs>
                <w:tab w:val="left" w:pos="284"/>
              </w:tabs>
              <w:spacing w:line="360" w:lineRule="auto"/>
              <w:rPr>
                <w:rFonts w:ascii="Palatino Linotype" w:hAnsi="Palatino Linotype"/>
                <w:bCs w:val="0"/>
              </w:rPr>
            </w:pPr>
            <w:r w:rsidRPr="00D03A15">
              <w:rPr>
                <w:rFonts w:ascii="Palatino Linotype" w:hAnsi="Palatino Linotype" w:cstheme="majorBidi"/>
                <w:bCs w:val="0"/>
              </w:rPr>
              <w:lastRenderedPageBreak/>
              <w:t>b) Supuestos de clasificación.</w:t>
            </w:r>
          </w:p>
        </w:tc>
        <w:tc>
          <w:tcPr>
            <w:tcW w:w="6990" w:type="dxa"/>
            <w:hideMark/>
          </w:tcPr>
          <w:p w14:paraId="66CB4CB6" w14:textId="77777777" w:rsidR="00616297" w:rsidRPr="00D03A1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204ADC67" w14:textId="77777777" w:rsidR="00616297" w:rsidRPr="00D03A1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F61FAD" w14:textId="77777777" w:rsidR="00616297" w:rsidRPr="00D03A15" w:rsidRDefault="00616297" w:rsidP="00A8752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D03A15">
              <w:rPr>
                <w:rFonts w:ascii="Palatino Linotype" w:hAnsi="Palatino Linotype" w:cs="Arial"/>
                <w:color w:val="000000"/>
              </w:rPr>
              <w:t xml:space="preserve">El </w:t>
            </w:r>
            <w:r w:rsidRPr="00D03A15">
              <w:rPr>
                <w:rFonts w:ascii="Palatino Linotype" w:hAnsi="Palatino Linotype" w:cs="Arial"/>
                <w:b/>
                <w:color w:val="000000"/>
              </w:rPr>
              <w:t>Sujeto Obligado</w:t>
            </w:r>
            <w:r w:rsidRPr="00D03A15">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16297" w:rsidRPr="00D03A15" w14:paraId="4A575DF2" w14:textId="77777777" w:rsidTr="00A87524">
        <w:tc>
          <w:tcPr>
            <w:cnfStyle w:val="001000000000" w:firstRow="0" w:lastRow="0" w:firstColumn="1" w:lastColumn="0" w:oddVBand="0" w:evenVBand="0" w:oddHBand="0" w:evenHBand="0" w:firstRowFirstColumn="0" w:firstRowLastColumn="0" w:lastRowFirstColumn="0" w:lastRowLastColumn="0"/>
            <w:tcW w:w="1838" w:type="dxa"/>
            <w:hideMark/>
          </w:tcPr>
          <w:p w14:paraId="557CF755" w14:textId="77777777" w:rsidR="00616297" w:rsidRPr="00D03A15" w:rsidRDefault="00616297" w:rsidP="00A87524">
            <w:pPr>
              <w:tabs>
                <w:tab w:val="left" w:pos="284"/>
              </w:tabs>
              <w:spacing w:line="360" w:lineRule="auto"/>
              <w:rPr>
                <w:rFonts w:ascii="Palatino Linotype" w:hAnsi="Palatino Linotype"/>
                <w:bCs w:val="0"/>
              </w:rPr>
            </w:pPr>
            <w:r w:rsidRPr="00D03A15">
              <w:rPr>
                <w:rFonts w:ascii="Palatino Linotype" w:hAnsi="Palatino Linotype" w:cstheme="majorBidi"/>
                <w:bCs w:val="0"/>
              </w:rPr>
              <w:t>c) Formalidades para emitir el acuerdo de clasificación.</w:t>
            </w:r>
          </w:p>
        </w:tc>
        <w:tc>
          <w:tcPr>
            <w:tcW w:w="6990" w:type="dxa"/>
            <w:hideMark/>
          </w:tcPr>
          <w:p w14:paraId="36295B3C" w14:textId="77777777" w:rsidR="00616297" w:rsidRPr="00D03A1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6B9DE117" w14:textId="77777777" w:rsidR="00616297" w:rsidRPr="00D03A1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 xml:space="preserve">Es necesario que </w:t>
            </w:r>
            <w:r w:rsidRPr="00D03A15">
              <w:rPr>
                <w:rFonts w:ascii="Palatino Linotype" w:hAnsi="Palatino Linotype" w:cs="Arial"/>
                <w:b/>
                <w:color w:val="000000"/>
                <w:u w:val="single"/>
              </w:rPr>
              <w:t>el acto reúna con los requisitos elementales</w:t>
            </w:r>
            <w:r w:rsidRPr="00D03A15">
              <w:rPr>
                <w:rFonts w:ascii="Palatino Linotype" w:hAnsi="Palatino Linotype" w:cs="Arial"/>
                <w:color w:val="000000"/>
              </w:rPr>
              <w:t>, entre ellos, que la autoridad que va a emitir el acto de autoridad sea la legalmente facultada para ello.</w:t>
            </w:r>
          </w:p>
          <w:p w14:paraId="22D11675" w14:textId="77777777" w:rsidR="00616297" w:rsidRPr="00D03A15" w:rsidRDefault="00616297" w:rsidP="00A8752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03A15">
              <w:rPr>
                <w:rFonts w:ascii="Palatino Linotype" w:hAnsi="Palatino Linotype" w:cs="Arial"/>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16297" w:rsidRPr="00D03A15" w14:paraId="0343E23E" w14:textId="77777777" w:rsidTr="00A87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BBE5C8" w14:textId="77777777" w:rsidR="00616297" w:rsidRPr="00D03A15" w:rsidRDefault="00616297" w:rsidP="00A87524">
            <w:pPr>
              <w:tabs>
                <w:tab w:val="left" w:pos="284"/>
              </w:tabs>
              <w:spacing w:line="360" w:lineRule="auto"/>
              <w:rPr>
                <w:rFonts w:ascii="Palatino Linotype" w:hAnsi="Palatino Linotype"/>
                <w:b w:val="0"/>
              </w:rPr>
            </w:pPr>
          </w:p>
          <w:p w14:paraId="076AED78" w14:textId="77777777" w:rsidR="00616297" w:rsidRPr="00D03A15" w:rsidRDefault="00616297" w:rsidP="00A87524">
            <w:pPr>
              <w:tabs>
                <w:tab w:val="left" w:pos="284"/>
              </w:tabs>
              <w:spacing w:line="360" w:lineRule="auto"/>
              <w:jc w:val="both"/>
              <w:rPr>
                <w:rFonts w:ascii="Palatino Linotype" w:hAnsi="Palatino Linotype"/>
                <w:bCs w:val="0"/>
              </w:rPr>
            </w:pPr>
            <w:r w:rsidRPr="00D03A15">
              <w:rPr>
                <w:rFonts w:ascii="Palatino Linotype" w:hAnsi="Palatino Linotype" w:cs="Arial"/>
                <w:bCs w:val="0"/>
                <w:color w:val="000000"/>
              </w:rPr>
              <w:t xml:space="preserve">d) Requisitos de fondo del acuerdo de clasificación. </w:t>
            </w:r>
          </w:p>
        </w:tc>
        <w:tc>
          <w:tcPr>
            <w:tcW w:w="6990" w:type="dxa"/>
            <w:hideMark/>
          </w:tcPr>
          <w:p w14:paraId="2C24D6D5" w14:textId="77777777" w:rsidR="00616297" w:rsidRPr="00D03A1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03A15">
              <w:rPr>
                <w:rFonts w:ascii="Palatino Linotype" w:hAnsi="Palatino Linotype" w:cs="Arial"/>
                <w:b/>
                <w:color w:val="000000"/>
              </w:rPr>
              <w:t>Sujetos Obligados</w:t>
            </w:r>
            <w:r w:rsidRPr="00D03A15">
              <w:rPr>
                <w:rFonts w:ascii="Palatino Linotype" w:hAnsi="Palatino Linotype" w:cs="Arial"/>
                <w:color w:val="000000"/>
              </w:rPr>
              <w:t xml:space="preserve">, por lo que deberán fundar y motivar debidamente la clasificación. </w:t>
            </w:r>
          </w:p>
          <w:p w14:paraId="1C5272BC" w14:textId="77777777" w:rsidR="00616297" w:rsidRPr="00D03A1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 xml:space="preserve">De lo anterior, se desprende que para una correcta </w:t>
            </w:r>
            <w:r w:rsidRPr="00D03A15">
              <w:rPr>
                <w:rFonts w:ascii="Palatino Linotype" w:hAnsi="Palatino Linotype" w:cs="Arial"/>
                <w:b/>
                <w:color w:val="000000"/>
              </w:rPr>
              <w:t>clasificación total o parcial</w:t>
            </w:r>
            <w:r w:rsidRPr="00D03A15">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086978" w14:textId="77777777" w:rsidR="00616297" w:rsidRPr="00D03A1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C2EBE6" w14:textId="77777777" w:rsidR="00616297" w:rsidRPr="00D03A1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4BE09F16" w14:textId="77777777" w:rsidR="00616297" w:rsidRPr="00D03A1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t xml:space="preserve">Ahora bien, </w:t>
            </w:r>
            <w:r w:rsidRPr="00D03A15">
              <w:rPr>
                <w:rFonts w:ascii="Palatino Linotype" w:hAnsi="Palatino Linotype" w:cs="Arial"/>
                <w:b/>
                <w:color w:val="000000"/>
                <w:u w:val="single"/>
              </w:rPr>
              <w:t>para cada caso además de fundar y motivar</w:t>
            </w:r>
            <w:r w:rsidRPr="00D03A15">
              <w:rPr>
                <w:rFonts w:ascii="Palatino Linotype" w:hAnsi="Palatino Linotype" w:cs="Arial"/>
                <w:color w:val="000000"/>
              </w:rPr>
              <w:t xml:space="preserve">, se debe identificar con claridad que datos contenidos en las documentales que son susceptibles de suprimirse, por ejemplo; </w:t>
            </w:r>
            <w:r w:rsidRPr="00D03A15">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16297" w:rsidRPr="00D03A15" w14:paraId="7346F653" w14:textId="77777777" w:rsidTr="00A87524">
        <w:tc>
          <w:tcPr>
            <w:cnfStyle w:val="001000000000" w:firstRow="0" w:lastRow="0" w:firstColumn="1" w:lastColumn="0" w:oddVBand="0" w:evenVBand="0" w:oddHBand="0" w:evenHBand="0" w:firstRowFirstColumn="0" w:firstRowLastColumn="0" w:lastRowFirstColumn="0" w:lastRowLastColumn="0"/>
            <w:tcW w:w="1838" w:type="dxa"/>
          </w:tcPr>
          <w:p w14:paraId="5E4B106E" w14:textId="77777777" w:rsidR="00616297" w:rsidRPr="00D03A15" w:rsidRDefault="00616297" w:rsidP="00A87524">
            <w:pPr>
              <w:tabs>
                <w:tab w:val="left" w:pos="284"/>
              </w:tabs>
              <w:spacing w:line="360" w:lineRule="auto"/>
              <w:ind w:right="49"/>
              <w:jc w:val="both"/>
              <w:rPr>
                <w:rFonts w:ascii="Palatino Linotype" w:hAnsi="Palatino Linotype" w:cs="Arial"/>
                <w:bCs w:val="0"/>
              </w:rPr>
            </w:pPr>
            <w:r w:rsidRPr="00D03A15">
              <w:rPr>
                <w:rFonts w:ascii="Palatino Linotype" w:eastAsia="MS Gothic" w:hAnsi="Palatino Linotype" w:cs="Times New Roman"/>
                <w:b w:val="0"/>
              </w:rPr>
              <w:lastRenderedPageBreak/>
              <w:t>e</w:t>
            </w:r>
            <w:r w:rsidRPr="00D03A15">
              <w:rPr>
                <w:rFonts w:ascii="Palatino Linotype" w:eastAsia="MS Gothic" w:hAnsi="Palatino Linotype" w:cs="Times New Roman"/>
                <w:bCs w:val="0"/>
              </w:rPr>
              <w:t xml:space="preserve">) Condiciones especiales de la clasificación de la información </w:t>
            </w:r>
            <w:r w:rsidRPr="00D03A15">
              <w:rPr>
                <w:rFonts w:ascii="Palatino Linotype" w:eastAsia="MS Gothic" w:hAnsi="Palatino Linotype" w:cs="Times New Roman"/>
                <w:bCs w:val="0"/>
              </w:rPr>
              <w:lastRenderedPageBreak/>
              <w:t xml:space="preserve">como confidencial. </w:t>
            </w:r>
          </w:p>
        </w:tc>
        <w:tc>
          <w:tcPr>
            <w:tcW w:w="6990" w:type="dxa"/>
            <w:hideMark/>
          </w:tcPr>
          <w:p w14:paraId="00C236BE" w14:textId="77777777" w:rsidR="00616297" w:rsidRPr="00D03A1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lastRenderedPageBreak/>
              <w:t xml:space="preserve">Los artículos 148 y 120 de la Ley Estatal y de la Ley General, respectivamente, establecen que aun tratándose de datos personales, se podrán proporcionar, incluso sin solicitar el consentimiento de su titular. </w:t>
            </w:r>
          </w:p>
          <w:p w14:paraId="35BAB4EC" w14:textId="77777777" w:rsidR="00616297" w:rsidRPr="00D03A1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03A15">
              <w:rPr>
                <w:rFonts w:ascii="Palatino Linotype" w:hAnsi="Palatino Linotype" w:cs="Arial"/>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BB876B" w14:textId="77777777" w:rsidR="00616297" w:rsidRPr="00D03A15" w:rsidRDefault="00616297" w:rsidP="00A8752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03A15">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464C1EC" w14:textId="77777777" w:rsidR="00616297" w:rsidRPr="006F7115" w:rsidRDefault="00616297" w:rsidP="00616297">
      <w:pPr>
        <w:pStyle w:val="Prrafodelista"/>
        <w:tabs>
          <w:tab w:val="left" w:pos="284"/>
        </w:tabs>
        <w:ind w:left="0"/>
        <w:rPr>
          <w:rFonts w:ascii="Palatino Linotype" w:hAnsi="Palatino Linotype" w:cs="Arial"/>
          <w:color w:val="000000"/>
        </w:rPr>
      </w:pPr>
    </w:p>
    <w:p w14:paraId="22BC12F9" w14:textId="77777777" w:rsidR="00616297" w:rsidRPr="006F7115" w:rsidRDefault="00616297" w:rsidP="00616297">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6F7115">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72F7756" w14:textId="77777777" w:rsidR="007D03A1" w:rsidRPr="006F7115" w:rsidRDefault="007D03A1" w:rsidP="007D03A1">
      <w:pPr>
        <w:pStyle w:val="Prrafodelista"/>
        <w:tabs>
          <w:tab w:val="left" w:pos="284"/>
        </w:tabs>
        <w:spacing w:line="360" w:lineRule="auto"/>
        <w:ind w:left="0"/>
        <w:jc w:val="both"/>
        <w:rPr>
          <w:rFonts w:ascii="Palatino Linotype" w:hAnsi="Palatino Linotype" w:cs="Arial"/>
          <w:color w:val="000000"/>
          <w:sz w:val="24"/>
        </w:rPr>
      </w:pPr>
    </w:p>
    <w:bookmarkEnd w:id="9"/>
    <w:p w14:paraId="18814E0F" w14:textId="77777777" w:rsidR="005000AA" w:rsidRPr="006F7115"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F7115">
        <w:rPr>
          <w:rFonts w:ascii="Palatino Linotype" w:hAnsi="Palatino Linotype" w:cs="Arial"/>
          <w:color w:val="222222"/>
          <w:sz w:val="24"/>
          <w:lang w:eastAsia="es-MX"/>
        </w:rPr>
        <w:t xml:space="preserve">Por lo anteriormente expuesto y fundado, este </w:t>
      </w:r>
      <w:r w:rsidRPr="006F7115">
        <w:rPr>
          <w:rFonts w:ascii="Palatino Linotype" w:hAnsi="Palatino Linotype" w:cs="Arial"/>
          <w:b/>
          <w:bCs/>
          <w:color w:val="222222"/>
          <w:sz w:val="24"/>
          <w:lang w:eastAsia="es-MX"/>
        </w:rPr>
        <w:t>ÓRGANO GARANTE</w:t>
      </w:r>
      <w:r w:rsidRPr="006F7115">
        <w:rPr>
          <w:rFonts w:ascii="Palatino Linotype" w:hAnsi="Palatino Linotype" w:cs="Arial"/>
          <w:color w:val="222222"/>
          <w:sz w:val="24"/>
          <w:lang w:eastAsia="es-MX"/>
        </w:rPr>
        <w:t xml:space="preserve"> emite los siguientes:</w:t>
      </w:r>
    </w:p>
    <w:p w14:paraId="15F72B0A" w14:textId="00F52CFC" w:rsidR="005000AA" w:rsidRPr="006F7115" w:rsidRDefault="005000AA" w:rsidP="00DB2180">
      <w:pPr>
        <w:pStyle w:val="Ttulo1"/>
        <w:jc w:val="center"/>
        <w:rPr>
          <w:rFonts w:ascii="Palatino Linotype" w:hAnsi="Palatino Linotype"/>
          <w:b/>
          <w:color w:val="auto"/>
          <w:sz w:val="24"/>
          <w:szCs w:val="24"/>
        </w:rPr>
      </w:pPr>
      <w:bookmarkStart w:id="17" w:name="_Toc4061692"/>
      <w:bookmarkStart w:id="18" w:name="_Toc486525261"/>
      <w:bookmarkStart w:id="19" w:name="_Toc445745148"/>
      <w:bookmarkStart w:id="20" w:name="_Toc447699324"/>
      <w:bookmarkStart w:id="21" w:name="_Toc87549684"/>
      <w:r w:rsidRPr="006F7115">
        <w:rPr>
          <w:rFonts w:ascii="Palatino Linotype" w:hAnsi="Palatino Linotype"/>
          <w:b/>
          <w:color w:val="auto"/>
          <w:sz w:val="24"/>
          <w:szCs w:val="24"/>
        </w:rPr>
        <w:lastRenderedPageBreak/>
        <w:t>R E S O L U T I V O S</w:t>
      </w:r>
      <w:bookmarkEnd w:id="17"/>
      <w:bookmarkEnd w:id="18"/>
      <w:bookmarkEnd w:id="19"/>
      <w:bookmarkEnd w:id="20"/>
      <w:bookmarkEnd w:id="21"/>
    </w:p>
    <w:p w14:paraId="463AEB82" w14:textId="77777777" w:rsidR="005000AA" w:rsidRPr="006F7115" w:rsidRDefault="005000AA" w:rsidP="005000AA">
      <w:pPr>
        <w:keepNext/>
        <w:keepLines/>
        <w:spacing w:line="360" w:lineRule="auto"/>
        <w:jc w:val="center"/>
        <w:outlineLvl w:val="0"/>
        <w:rPr>
          <w:rFonts w:ascii="Palatino Linotype" w:hAnsi="Palatino Linotype" w:cstheme="majorBidi"/>
          <w:b/>
          <w:bCs/>
          <w:sz w:val="24"/>
          <w:szCs w:val="24"/>
        </w:rPr>
      </w:pPr>
    </w:p>
    <w:p w14:paraId="618508EF" w14:textId="5BDA842E" w:rsidR="00304172" w:rsidRPr="006126E4" w:rsidRDefault="00616297" w:rsidP="009E20AB">
      <w:pPr>
        <w:tabs>
          <w:tab w:val="left" w:pos="284"/>
        </w:tabs>
        <w:spacing w:line="360" w:lineRule="auto"/>
        <w:jc w:val="both"/>
        <w:rPr>
          <w:rFonts w:ascii="Palatino Linotype" w:hAnsi="Palatino Linotype" w:cs="Arial"/>
          <w:b/>
          <w:sz w:val="24"/>
          <w:szCs w:val="24"/>
          <w:lang w:val="es-ES_tradnl"/>
        </w:rPr>
      </w:pPr>
      <w:r w:rsidRPr="006126E4">
        <w:rPr>
          <w:rFonts w:ascii="Palatino Linotype" w:hAnsi="Palatino Linotype" w:cs="Arial"/>
          <w:b/>
          <w:sz w:val="24"/>
          <w:szCs w:val="24"/>
          <w:lang w:val="es-ES_tradnl"/>
        </w:rPr>
        <w:t xml:space="preserve">PRIMERO. </w:t>
      </w:r>
      <w:r w:rsidR="00304172" w:rsidRPr="006126E4">
        <w:rPr>
          <w:rFonts w:ascii="Palatino Linotype" w:hAnsi="Palatino Linotype" w:cs="Arial"/>
          <w:sz w:val="24"/>
          <w:szCs w:val="24"/>
          <w:lang w:val="es-ES_tradnl"/>
        </w:rPr>
        <w:t>Resultan infundadas las</w:t>
      </w:r>
      <w:r w:rsidR="00304172" w:rsidRPr="006126E4">
        <w:rPr>
          <w:rFonts w:ascii="Palatino Linotype" w:hAnsi="Palatino Linotype" w:cs="Arial"/>
          <w:b/>
          <w:sz w:val="24"/>
          <w:szCs w:val="24"/>
          <w:lang w:val="es-ES_tradnl"/>
        </w:rPr>
        <w:t xml:space="preserve"> </w:t>
      </w:r>
      <w:r w:rsidR="00304172" w:rsidRPr="006126E4">
        <w:rPr>
          <w:rFonts w:ascii="Palatino Linotype" w:hAnsi="Palatino Linotype" w:cs="Arial"/>
          <w:sz w:val="24"/>
          <w:szCs w:val="24"/>
        </w:rPr>
        <w:t xml:space="preserve">razones o motivos de inconformidad hechos valer </w:t>
      </w:r>
      <w:r w:rsidR="001F4A67" w:rsidRPr="006126E4">
        <w:rPr>
          <w:rFonts w:ascii="Palatino Linotype" w:eastAsia="Calibri" w:hAnsi="Palatino Linotype" w:cs="Arial"/>
          <w:sz w:val="24"/>
          <w:szCs w:val="24"/>
        </w:rPr>
        <w:t xml:space="preserve">en el recurso </w:t>
      </w:r>
      <w:r w:rsidR="00304172" w:rsidRPr="006126E4">
        <w:rPr>
          <w:rFonts w:ascii="Palatino Linotype" w:eastAsia="Calibri" w:hAnsi="Palatino Linotype" w:cs="Arial"/>
          <w:sz w:val="24"/>
          <w:szCs w:val="24"/>
        </w:rPr>
        <w:t>de revisión</w:t>
      </w:r>
      <w:r w:rsidR="00304172" w:rsidRPr="006126E4">
        <w:rPr>
          <w:rFonts w:ascii="Palatino Linotype" w:eastAsia="Calibri" w:hAnsi="Palatino Linotype" w:cs="Arial"/>
          <w:b/>
          <w:bCs/>
          <w:sz w:val="24"/>
          <w:szCs w:val="24"/>
        </w:rPr>
        <w:t xml:space="preserve"> </w:t>
      </w:r>
      <w:r w:rsidR="00304172" w:rsidRPr="006126E4">
        <w:rPr>
          <w:rFonts w:ascii="Palatino Linotype" w:hAnsi="Palatino Linotype"/>
          <w:b/>
          <w:sz w:val="22"/>
          <w:szCs w:val="24"/>
        </w:rPr>
        <w:t>01688/INFOEM/IP/RR/2022</w:t>
      </w:r>
      <w:r w:rsidR="00304172" w:rsidRPr="006126E4">
        <w:rPr>
          <w:rFonts w:ascii="Palatino Linotype" w:eastAsia="MS Mincho" w:hAnsi="Palatino Linotype" w:cs="Arial"/>
          <w:b/>
          <w:bCs/>
          <w:sz w:val="24"/>
          <w:szCs w:val="24"/>
          <w:lang w:val="es-ES_tradnl"/>
        </w:rPr>
        <w:t xml:space="preserve">, </w:t>
      </w:r>
      <w:r w:rsidR="00304172" w:rsidRPr="006126E4">
        <w:rPr>
          <w:rFonts w:ascii="Palatino Linotype" w:eastAsia="MS Mincho" w:hAnsi="Palatino Linotype" w:cs="Arial"/>
          <w:bCs/>
          <w:sz w:val="24"/>
          <w:szCs w:val="24"/>
          <w:lang w:val="es-ES_tradnl"/>
        </w:rPr>
        <w:t xml:space="preserve">en términos de los </w:t>
      </w:r>
      <w:r w:rsidR="00304172" w:rsidRPr="006126E4">
        <w:rPr>
          <w:rFonts w:ascii="Palatino Linotype" w:eastAsia="MS Mincho" w:hAnsi="Palatino Linotype" w:cs="Arial"/>
          <w:sz w:val="24"/>
          <w:szCs w:val="24"/>
          <w:lang w:val="es-ES_tradnl"/>
        </w:rPr>
        <w:t>Considerandos</w:t>
      </w:r>
      <w:r w:rsidR="00304172" w:rsidRPr="006126E4">
        <w:rPr>
          <w:rFonts w:ascii="Palatino Linotype" w:eastAsia="MS Mincho" w:hAnsi="Palatino Linotype" w:cs="Arial"/>
          <w:bCs/>
          <w:sz w:val="24"/>
          <w:szCs w:val="24"/>
          <w:lang w:val="es-ES_tradnl"/>
        </w:rPr>
        <w:t xml:space="preserve"> </w:t>
      </w:r>
      <w:r w:rsidR="00304172" w:rsidRPr="006126E4">
        <w:rPr>
          <w:rFonts w:ascii="Palatino Linotype" w:eastAsia="MS Mincho" w:hAnsi="Palatino Linotype" w:cs="Arial"/>
          <w:b/>
          <w:bCs/>
          <w:sz w:val="24"/>
          <w:szCs w:val="24"/>
          <w:lang w:val="es-ES_tradnl"/>
        </w:rPr>
        <w:t>CUARTO</w:t>
      </w:r>
      <w:r w:rsidR="00304172" w:rsidRPr="006126E4">
        <w:rPr>
          <w:rFonts w:ascii="Palatino Linotype" w:eastAsia="MS Mincho" w:hAnsi="Palatino Linotype" w:cs="Arial"/>
          <w:bCs/>
          <w:sz w:val="24"/>
          <w:szCs w:val="24"/>
          <w:lang w:val="es-ES_tradnl"/>
        </w:rPr>
        <w:t xml:space="preserve"> de la presente resolución.</w:t>
      </w:r>
    </w:p>
    <w:p w14:paraId="797EC67B" w14:textId="77777777" w:rsidR="00304172" w:rsidRPr="006126E4" w:rsidRDefault="00304172" w:rsidP="00827AEB">
      <w:pPr>
        <w:tabs>
          <w:tab w:val="left" w:pos="284"/>
        </w:tabs>
        <w:spacing w:line="360" w:lineRule="auto"/>
        <w:jc w:val="both"/>
        <w:rPr>
          <w:rFonts w:ascii="Palatino Linotype" w:hAnsi="Palatino Linotype" w:cs="Arial"/>
          <w:b/>
          <w:sz w:val="24"/>
          <w:szCs w:val="24"/>
          <w:lang w:val="es-ES_tradnl"/>
        </w:rPr>
      </w:pPr>
    </w:p>
    <w:p w14:paraId="5A60157C" w14:textId="05E6C913" w:rsidR="00D03A15" w:rsidRPr="006126E4" w:rsidRDefault="00304172" w:rsidP="005A5EB9">
      <w:pPr>
        <w:spacing w:line="360" w:lineRule="auto"/>
        <w:jc w:val="both"/>
        <w:rPr>
          <w:rFonts w:ascii="Palatino Linotype" w:eastAsia="Calibri" w:hAnsi="Palatino Linotype" w:cs="Arial"/>
          <w:sz w:val="24"/>
          <w:szCs w:val="24"/>
        </w:rPr>
      </w:pPr>
      <w:r w:rsidRPr="006126E4">
        <w:rPr>
          <w:rFonts w:ascii="Palatino Linotype" w:eastAsia="MS Mincho" w:hAnsi="Palatino Linotype"/>
          <w:b/>
          <w:sz w:val="24"/>
          <w:szCs w:val="24"/>
          <w:lang w:val="es-ES_tradnl"/>
        </w:rPr>
        <w:t>SEGUNDO.</w:t>
      </w:r>
      <w:r w:rsidRPr="006126E4">
        <w:rPr>
          <w:rFonts w:ascii="Palatino Linotype" w:eastAsia="MS Gothic" w:hAnsi="Palatino Linotype"/>
          <w:b/>
          <w:color w:val="365F91"/>
          <w:sz w:val="24"/>
          <w:szCs w:val="24"/>
          <w:lang w:eastAsia="en-US"/>
        </w:rPr>
        <w:t xml:space="preserve"> </w:t>
      </w:r>
      <w:r w:rsidRPr="006126E4">
        <w:rPr>
          <w:rFonts w:ascii="Palatino Linotype" w:eastAsia="Calibri" w:hAnsi="Palatino Linotype" w:cs="Arial"/>
          <w:sz w:val="24"/>
          <w:szCs w:val="24"/>
        </w:rPr>
        <w:t>Se</w:t>
      </w:r>
      <w:r w:rsidRPr="006126E4">
        <w:rPr>
          <w:rFonts w:ascii="Palatino Linotype" w:eastAsia="Calibri" w:hAnsi="Palatino Linotype" w:cs="Arial"/>
          <w:b/>
          <w:sz w:val="24"/>
          <w:szCs w:val="24"/>
        </w:rPr>
        <w:t xml:space="preserve"> CONFIRMA </w:t>
      </w:r>
      <w:r w:rsidRPr="006126E4">
        <w:rPr>
          <w:rFonts w:ascii="Palatino Linotype" w:eastAsia="Calibri" w:hAnsi="Palatino Linotype" w:cs="Arial"/>
          <w:sz w:val="24"/>
          <w:szCs w:val="24"/>
        </w:rPr>
        <w:t xml:space="preserve">la respuesta emitida por el </w:t>
      </w:r>
      <w:r w:rsidRPr="006126E4">
        <w:rPr>
          <w:rFonts w:ascii="Palatino Linotype" w:eastAsia="Calibri" w:hAnsi="Palatino Linotype" w:cs="Arial"/>
          <w:b/>
          <w:sz w:val="24"/>
          <w:szCs w:val="24"/>
        </w:rPr>
        <w:t>Sistema Municipal Para el Desarrollo Integral de la Familia de Metepec</w:t>
      </w:r>
      <w:r w:rsidRPr="006126E4">
        <w:rPr>
          <w:rFonts w:ascii="Palatino Linotype" w:eastAsia="Calibri" w:hAnsi="Palatino Linotype" w:cs="Arial"/>
          <w:sz w:val="24"/>
          <w:szCs w:val="24"/>
        </w:rPr>
        <w:t xml:space="preserve"> a la solicitud</w:t>
      </w:r>
      <w:r w:rsidRPr="006126E4">
        <w:rPr>
          <w:rFonts w:ascii="Palatino Linotype" w:eastAsia="Calibri" w:hAnsi="Palatino Linotype"/>
          <w:b/>
          <w:bCs/>
          <w:color w:val="000000"/>
          <w:sz w:val="24"/>
          <w:szCs w:val="24"/>
          <w:lang w:eastAsia="en-US"/>
        </w:rPr>
        <w:t xml:space="preserve"> </w:t>
      </w:r>
      <w:r w:rsidRPr="006126E4">
        <w:rPr>
          <w:rFonts w:ascii="Palatino Linotype" w:eastAsia="Calibri" w:hAnsi="Palatino Linotype"/>
          <w:color w:val="000000"/>
          <w:sz w:val="24"/>
          <w:szCs w:val="24"/>
          <w:lang w:eastAsia="en-US"/>
        </w:rPr>
        <w:t>de información</w:t>
      </w:r>
      <w:r w:rsidRPr="006126E4">
        <w:rPr>
          <w:rFonts w:ascii="Palatino Linotype" w:eastAsia="Calibri" w:hAnsi="Palatino Linotype"/>
          <w:b/>
          <w:bCs/>
          <w:color w:val="000000"/>
          <w:sz w:val="24"/>
          <w:szCs w:val="24"/>
          <w:lang w:eastAsia="en-US"/>
        </w:rPr>
        <w:t xml:space="preserve"> </w:t>
      </w:r>
      <w:r w:rsidR="001F4A67" w:rsidRPr="006126E4">
        <w:rPr>
          <w:rFonts w:ascii="Palatino Linotype" w:hAnsi="Palatino Linotype" w:cs="Arial"/>
          <w:b/>
          <w:bCs/>
          <w:sz w:val="22"/>
          <w:szCs w:val="24"/>
          <w:lang w:val="es-ES"/>
        </w:rPr>
        <w:t>00108/DIFMETEPEC/IP/2022.</w:t>
      </w:r>
    </w:p>
    <w:p w14:paraId="2F46EFFE" w14:textId="77777777" w:rsidR="00D03A15" w:rsidRPr="006126E4" w:rsidRDefault="00D03A15" w:rsidP="005A5EB9">
      <w:pPr>
        <w:spacing w:line="360" w:lineRule="auto"/>
        <w:jc w:val="both"/>
        <w:rPr>
          <w:rFonts w:ascii="Palatino Linotype" w:eastAsia="Calibri" w:hAnsi="Palatino Linotype" w:cs="Arial"/>
          <w:sz w:val="24"/>
          <w:szCs w:val="24"/>
        </w:rPr>
      </w:pPr>
    </w:p>
    <w:p w14:paraId="26F5368A" w14:textId="2A47CA38" w:rsidR="004C7F28" w:rsidRPr="006126E4" w:rsidRDefault="005421AC" w:rsidP="004C7F28">
      <w:pPr>
        <w:tabs>
          <w:tab w:val="left" w:pos="284"/>
        </w:tabs>
        <w:spacing w:line="360" w:lineRule="auto"/>
        <w:jc w:val="both"/>
        <w:rPr>
          <w:rFonts w:ascii="Palatino Linotype" w:eastAsia="Palatino Linotype" w:hAnsi="Palatino Linotype" w:cs="Palatino Linotype"/>
          <w:b/>
          <w:sz w:val="24"/>
          <w:szCs w:val="24"/>
        </w:rPr>
      </w:pPr>
      <w:r w:rsidRPr="006126E4">
        <w:rPr>
          <w:rFonts w:ascii="Palatino Linotype" w:eastAsia="Palatino Linotype" w:hAnsi="Palatino Linotype" w:cs="Palatino Linotype"/>
          <w:b/>
          <w:sz w:val="24"/>
          <w:szCs w:val="24"/>
        </w:rPr>
        <w:t>TERCER</w:t>
      </w:r>
      <w:r w:rsidR="005A5EB9" w:rsidRPr="006126E4">
        <w:rPr>
          <w:rFonts w:ascii="Palatino Linotype" w:eastAsia="Palatino Linotype" w:hAnsi="Palatino Linotype" w:cs="Palatino Linotype"/>
          <w:b/>
          <w:sz w:val="24"/>
          <w:szCs w:val="24"/>
        </w:rPr>
        <w:t>O</w:t>
      </w:r>
      <w:r w:rsidR="005A5EB9" w:rsidRPr="005235E1">
        <w:rPr>
          <w:rFonts w:ascii="Palatino Linotype" w:eastAsia="Palatino Linotype" w:hAnsi="Palatino Linotype" w:cs="Palatino Linotype"/>
          <w:b/>
          <w:sz w:val="24"/>
          <w:szCs w:val="24"/>
        </w:rPr>
        <w:t>.</w:t>
      </w:r>
      <w:r w:rsidR="00C91637" w:rsidRPr="005235E1">
        <w:rPr>
          <w:rFonts w:ascii="Palatino Linotype" w:eastAsia="Palatino Linotype" w:hAnsi="Palatino Linotype" w:cs="Palatino Linotype"/>
          <w:b/>
          <w:sz w:val="24"/>
          <w:szCs w:val="24"/>
        </w:rPr>
        <w:t xml:space="preserve"> </w:t>
      </w:r>
      <w:r w:rsidR="004C7F28" w:rsidRPr="005235E1">
        <w:rPr>
          <w:rFonts w:ascii="Palatino Linotype" w:eastAsia="Palatino Linotype" w:hAnsi="Palatino Linotype" w:cs="Palatino Linotype"/>
          <w:b/>
          <w:sz w:val="24"/>
          <w:szCs w:val="24"/>
        </w:rPr>
        <w:t xml:space="preserve">Se SOBRESEE </w:t>
      </w:r>
      <w:r w:rsidR="004C7F28" w:rsidRPr="005235E1">
        <w:rPr>
          <w:rFonts w:ascii="Palatino Linotype" w:eastAsia="Palatino Linotype" w:hAnsi="Palatino Linotype" w:cs="Palatino Linotype"/>
          <w:sz w:val="24"/>
          <w:szCs w:val="24"/>
        </w:rPr>
        <w:t>el recurso de revisión número</w:t>
      </w:r>
      <w:r w:rsidR="004C7F28" w:rsidRPr="005235E1">
        <w:rPr>
          <w:rFonts w:ascii="Palatino Linotype" w:eastAsia="Palatino Linotype" w:hAnsi="Palatino Linotype" w:cs="Palatino Linotype"/>
          <w:b/>
          <w:sz w:val="24"/>
          <w:szCs w:val="24"/>
        </w:rPr>
        <w:t xml:space="preserve"> </w:t>
      </w:r>
      <w:r w:rsidR="004C7F28" w:rsidRPr="005235E1">
        <w:rPr>
          <w:rFonts w:ascii="Palatino Linotype" w:eastAsia="Palatino Linotype" w:hAnsi="Palatino Linotype" w:cs="Palatino Linotype"/>
          <w:b/>
          <w:sz w:val="22"/>
          <w:szCs w:val="24"/>
        </w:rPr>
        <w:t>01742/INFOEM/IP/RR/2022</w:t>
      </w:r>
      <w:r w:rsidR="004C7F28" w:rsidRPr="005235E1">
        <w:rPr>
          <w:rFonts w:ascii="Palatino Linotype" w:eastAsia="Palatino Linotype" w:hAnsi="Palatino Linotype" w:cs="Palatino Linotype"/>
          <w:b/>
          <w:sz w:val="24"/>
          <w:szCs w:val="24"/>
        </w:rPr>
        <w:t xml:space="preserve">, </w:t>
      </w:r>
      <w:r w:rsidR="004C7F28" w:rsidRPr="005235E1">
        <w:rPr>
          <w:rFonts w:ascii="Palatino Linotype" w:eastAsia="Palatino Linotype" w:hAnsi="Palatino Linotype" w:cs="Palatino Linotype"/>
          <w:sz w:val="24"/>
          <w:szCs w:val="24"/>
        </w:rPr>
        <w:t>conforme al artículo 192 fracción V de la Ley de Transparencia y Acceso a la</w:t>
      </w:r>
      <w:bookmarkStart w:id="22" w:name="_GoBack"/>
      <w:bookmarkEnd w:id="22"/>
      <w:r w:rsidR="004C7F28" w:rsidRPr="006126E4">
        <w:rPr>
          <w:rFonts w:ascii="Palatino Linotype" w:eastAsia="Palatino Linotype" w:hAnsi="Palatino Linotype" w:cs="Palatino Linotype"/>
          <w:sz w:val="24"/>
          <w:szCs w:val="24"/>
        </w:rPr>
        <w:t xml:space="preserve"> Información Pública del Estado de México y Municipios, en términos del </w:t>
      </w:r>
      <w:r w:rsidR="004C7F28" w:rsidRPr="006126E4">
        <w:rPr>
          <w:rFonts w:ascii="Palatino Linotype" w:eastAsia="Palatino Linotype" w:hAnsi="Palatino Linotype" w:cs="Palatino Linotype"/>
          <w:b/>
          <w:sz w:val="24"/>
          <w:szCs w:val="24"/>
        </w:rPr>
        <w:t xml:space="preserve">Considerando </w:t>
      </w:r>
      <w:r w:rsidR="0021730F" w:rsidRPr="006126E4">
        <w:rPr>
          <w:rFonts w:ascii="Palatino Linotype" w:eastAsia="Palatino Linotype" w:hAnsi="Palatino Linotype" w:cs="Palatino Linotype"/>
          <w:b/>
          <w:sz w:val="24"/>
          <w:szCs w:val="24"/>
        </w:rPr>
        <w:t>CUARTO</w:t>
      </w:r>
      <w:r w:rsidR="004C7F28" w:rsidRPr="006126E4">
        <w:rPr>
          <w:rFonts w:ascii="Palatino Linotype" w:eastAsia="Palatino Linotype" w:hAnsi="Palatino Linotype" w:cs="Palatino Linotype"/>
          <w:b/>
          <w:sz w:val="24"/>
          <w:szCs w:val="24"/>
        </w:rPr>
        <w:t xml:space="preserve"> </w:t>
      </w:r>
      <w:r w:rsidR="004C7F28" w:rsidRPr="006126E4">
        <w:rPr>
          <w:rFonts w:ascii="Palatino Linotype" w:eastAsia="Palatino Linotype" w:hAnsi="Palatino Linotype" w:cs="Palatino Linotype"/>
          <w:sz w:val="24"/>
          <w:szCs w:val="24"/>
        </w:rPr>
        <w:t>de la presente resolución.</w:t>
      </w:r>
    </w:p>
    <w:p w14:paraId="283A09CD" w14:textId="77777777" w:rsidR="004C7F28" w:rsidRPr="006126E4" w:rsidRDefault="004C7F28" w:rsidP="00304172">
      <w:pPr>
        <w:tabs>
          <w:tab w:val="left" w:pos="284"/>
        </w:tabs>
        <w:spacing w:line="360" w:lineRule="auto"/>
        <w:jc w:val="both"/>
        <w:rPr>
          <w:rFonts w:ascii="Palatino Linotype" w:eastAsia="Palatino Linotype" w:hAnsi="Palatino Linotype" w:cs="Palatino Linotype"/>
          <w:b/>
          <w:sz w:val="24"/>
          <w:szCs w:val="24"/>
        </w:rPr>
      </w:pPr>
    </w:p>
    <w:p w14:paraId="684D6552" w14:textId="48538BEC" w:rsidR="00304172" w:rsidRPr="006126E4" w:rsidRDefault="004C7F28" w:rsidP="00304172">
      <w:pPr>
        <w:tabs>
          <w:tab w:val="left" w:pos="284"/>
        </w:tabs>
        <w:spacing w:line="360" w:lineRule="auto"/>
        <w:jc w:val="both"/>
        <w:rPr>
          <w:rFonts w:ascii="Palatino Linotype" w:hAnsi="Palatino Linotype" w:cs="Arial"/>
          <w:b/>
          <w:sz w:val="24"/>
          <w:szCs w:val="24"/>
        </w:rPr>
      </w:pPr>
      <w:r w:rsidRPr="006126E4">
        <w:rPr>
          <w:rFonts w:ascii="Palatino Linotype" w:eastAsia="Palatino Linotype" w:hAnsi="Palatino Linotype" w:cs="Palatino Linotype"/>
          <w:b/>
          <w:sz w:val="24"/>
          <w:szCs w:val="24"/>
        </w:rPr>
        <w:t xml:space="preserve">CUARTO. </w:t>
      </w:r>
      <w:r w:rsidR="00304172" w:rsidRPr="006126E4">
        <w:rPr>
          <w:rFonts w:ascii="Palatino Linotype" w:hAnsi="Palatino Linotype" w:cs="Arial"/>
          <w:sz w:val="24"/>
          <w:szCs w:val="24"/>
        </w:rPr>
        <w:t>Resultan parcialmente fundadas las</w:t>
      </w:r>
      <w:r w:rsidR="00304172" w:rsidRPr="006126E4">
        <w:rPr>
          <w:rFonts w:ascii="Palatino Linotype" w:hAnsi="Palatino Linotype" w:cs="Arial"/>
          <w:b/>
          <w:sz w:val="24"/>
          <w:szCs w:val="24"/>
        </w:rPr>
        <w:t xml:space="preserve"> </w:t>
      </w:r>
      <w:r w:rsidR="00304172" w:rsidRPr="006126E4">
        <w:rPr>
          <w:rFonts w:ascii="Palatino Linotype" w:hAnsi="Palatino Linotype" w:cs="Arial"/>
          <w:sz w:val="24"/>
          <w:szCs w:val="24"/>
          <w:lang w:val="es-ES"/>
        </w:rPr>
        <w:t xml:space="preserve">razones o motivos de inconformidad hechos valer </w:t>
      </w:r>
      <w:r w:rsidR="00304172" w:rsidRPr="006126E4">
        <w:rPr>
          <w:rFonts w:ascii="Palatino Linotype" w:eastAsia="Calibri" w:hAnsi="Palatino Linotype" w:cs="Arial"/>
          <w:sz w:val="24"/>
          <w:szCs w:val="24"/>
          <w:lang w:val="es-ES"/>
        </w:rPr>
        <w:t xml:space="preserve">en los recursos de revisión </w:t>
      </w:r>
      <w:r w:rsidR="00304172" w:rsidRPr="006126E4">
        <w:rPr>
          <w:rFonts w:ascii="Palatino Linotype" w:hAnsi="Palatino Linotype"/>
          <w:b/>
          <w:sz w:val="22"/>
          <w:szCs w:val="24"/>
        </w:rPr>
        <w:t>01697/INFOEM/IP/RR/2022, 01710/INFOEM/IP/RR/2022, 01711/INFOEM/IP/RR/2022 y 01712/INFOEM/IP/RR/2022</w:t>
      </w:r>
      <w:r w:rsidR="00304172" w:rsidRPr="006126E4">
        <w:rPr>
          <w:rFonts w:ascii="Palatino Linotype" w:hAnsi="Palatino Linotype" w:cs="Arial"/>
          <w:b/>
          <w:sz w:val="22"/>
          <w:szCs w:val="24"/>
        </w:rPr>
        <w:t xml:space="preserve"> </w:t>
      </w:r>
      <w:r w:rsidR="00304172" w:rsidRPr="006126E4">
        <w:rPr>
          <w:rFonts w:ascii="Palatino Linotype" w:hAnsi="Palatino Linotype"/>
          <w:sz w:val="24"/>
          <w:szCs w:val="24"/>
        </w:rPr>
        <w:t>en términos de los</w:t>
      </w:r>
      <w:r w:rsidR="00304172" w:rsidRPr="006126E4">
        <w:rPr>
          <w:rFonts w:ascii="Palatino Linotype" w:hAnsi="Palatino Linotype"/>
          <w:b/>
          <w:bCs/>
          <w:sz w:val="24"/>
          <w:szCs w:val="24"/>
        </w:rPr>
        <w:t xml:space="preserve"> Considerandos</w:t>
      </w:r>
      <w:r w:rsidR="00304172" w:rsidRPr="006126E4">
        <w:rPr>
          <w:rFonts w:ascii="Palatino Linotype" w:hAnsi="Palatino Linotype"/>
          <w:sz w:val="24"/>
          <w:szCs w:val="24"/>
        </w:rPr>
        <w:t xml:space="preserve"> </w:t>
      </w:r>
      <w:r w:rsidR="00304172" w:rsidRPr="006126E4">
        <w:rPr>
          <w:rFonts w:ascii="Palatino Linotype" w:hAnsi="Palatino Linotype"/>
          <w:b/>
          <w:sz w:val="24"/>
          <w:szCs w:val="24"/>
        </w:rPr>
        <w:t>CUARTO</w:t>
      </w:r>
      <w:r w:rsidR="00304172" w:rsidRPr="006126E4">
        <w:rPr>
          <w:rFonts w:ascii="Palatino Linotype" w:hAnsi="Palatino Linotype"/>
          <w:sz w:val="24"/>
          <w:szCs w:val="24"/>
        </w:rPr>
        <w:t xml:space="preserve"> y </w:t>
      </w:r>
      <w:r w:rsidR="00304172" w:rsidRPr="006126E4">
        <w:rPr>
          <w:rFonts w:ascii="Palatino Linotype" w:hAnsi="Palatino Linotype"/>
          <w:b/>
          <w:sz w:val="24"/>
          <w:szCs w:val="24"/>
        </w:rPr>
        <w:t>QUINTO</w:t>
      </w:r>
      <w:r w:rsidR="00304172" w:rsidRPr="006126E4">
        <w:rPr>
          <w:rFonts w:ascii="Palatino Linotype" w:hAnsi="Palatino Linotype"/>
          <w:sz w:val="24"/>
          <w:szCs w:val="24"/>
        </w:rPr>
        <w:t xml:space="preserve"> de la presente resolución.</w:t>
      </w:r>
    </w:p>
    <w:p w14:paraId="6E72BF23" w14:textId="77777777" w:rsidR="00C91637" w:rsidRPr="00304172" w:rsidRDefault="00C91637" w:rsidP="00C91637">
      <w:pPr>
        <w:pStyle w:val="Sinespaciado"/>
        <w:spacing w:line="360" w:lineRule="auto"/>
        <w:ind w:left="0" w:right="0"/>
        <w:rPr>
          <w:rFonts w:ascii="Palatino Linotype" w:eastAsia="Times New Roman" w:hAnsi="Palatino Linotype" w:cs="Arial"/>
          <w:b/>
          <w:sz w:val="24"/>
        </w:rPr>
      </w:pPr>
    </w:p>
    <w:p w14:paraId="26DD4F79" w14:textId="6D4C86F3" w:rsidR="00304172" w:rsidRDefault="004C7F28" w:rsidP="00C91637">
      <w:pPr>
        <w:spacing w:line="360" w:lineRule="auto"/>
        <w:jc w:val="both"/>
        <w:rPr>
          <w:rFonts w:ascii="Palatino Linotype" w:hAnsi="Palatino Linotype" w:cs="Arial"/>
          <w:color w:val="000000"/>
          <w:sz w:val="24"/>
          <w:szCs w:val="24"/>
        </w:rPr>
      </w:pPr>
      <w:r>
        <w:rPr>
          <w:rFonts w:ascii="Palatino Linotype" w:hAnsi="Palatino Linotype" w:cs="Arial"/>
          <w:b/>
          <w:sz w:val="24"/>
          <w:szCs w:val="24"/>
        </w:rPr>
        <w:lastRenderedPageBreak/>
        <w:t>QUINTO</w:t>
      </w:r>
      <w:r w:rsidR="00C91637" w:rsidRPr="00304172">
        <w:rPr>
          <w:rFonts w:ascii="Palatino Linotype" w:hAnsi="Palatino Linotype" w:cs="Arial"/>
          <w:b/>
          <w:sz w:val="24"/>
          <w:szCs w:val="24"/>
        </w:rPr>
        <w:t xml:space="preserve">. </w:t>
      </w:r>
      <w:r w:rsidR="00304172" w:rsidRPr="00304172">
        <w:rPr>
          <w:rFonts w:ascii="Palatino Linotype" w:eastAsia="Calibri" w:hAnsi="Palatino Linotype" w:cs="Arial"/>
          <w:sz w:val="24"/>
          <w:szCs w:val="24"/>
          <w:lang w:val="es-ES"/>
        </w:rPr>
        <w:t xml:space="preserve">Se </w:t>
      </w:r>
      <w:r w:rsidR="00304172" w:rsidRPr="00304172">
        <w:rPr>
          <w:rFonts w:ascii="Palatino Linotype" w:eastAsia="Calibri" w:hAnsi="Palatino Linotype" w:cs="Arial"/>
          <w:b/>
          <w:sz w:val="24"/>
          <w:szCs w:val="24"/>
          <w:lang w:val="es-ES"/>
        </w:rPr>
        <w:t>MODIFICAN</w:t>
      </w:r>
      <w:r w:rsidR="00304172" w:rsidRPr="00304172">
        <w:rPr>
          <w:rFonts w:ascii="Palatino Linotype" w:eastAsia="Calibri" w:hAnsi="Palatino Linotype" w:cs="Arial"/>
          <w:sz w:val="24"/>
          <w:szCs w:val="24"/>
          <w:lang w:val="es-ES"/>
        </w:rPr>
        <w:t xml:space="preserve"> las respuestas emitidas por el </w:t>
      </w:r>
      <w:r w:rsidR="00304172" w:rsidRPr="00304172">
        <w:rPr>
          <w:rFonts w:ascii="Palatino Linotype" w:eastAsia="Calibri" w:hAnsi="Palatino Linotype" w:cs="Arial"/>
          <w:b/>
          <w:sz w:val="24"/>
          <w:szCs w:val="24"/>
        </w:rPr>
        <w:t>Sistema Municipal para el Desarrollo Integral de la Familia de Metepec</w:t>
      </w:r>
      <w:r w:rsidR="00304172" w:rsidRPr="00304172">
        <w:rPr>
          <w:rFonts w:ascii="Palatino Linotype" w:eastAsia="Calibri" w:hAnsi="Palatino Linotype" w:cs="Arial"/>
          <w:bCs/>
          <w:sz w:val="24"/>
          <w:szCs w:val="24"/>
        </w:rPr>
        <w:t xml:space="preserve"> a las solicitudes </w:t>
      </w:r>
      <w:r w:rsidR="00304172" w:rsidRPr="00304172">
        <w:rPr>
          <w:rFonts w:ascii="Palatino Linotype" w:hAnsi="Palatino Linotype" w:cs="Arial"/>
          <w:b/>
          <w:sz w:val="22"/>
          <w:szCs w:val="22"/>
          <w:lang w:val="es-ES"/>
        </w:rPr>
        <w:t>00</w:t>
      </w:r>
      <w:r w:rsidR="00304172" w:rsidRPr="00304172">
        <w:rPr>
          <w:rFonts w:ascii="Palatino Linotype" w:hAnsi="Palatino Linotype" w:cs="Arial"/>
          <w:b/>
          <w:sz w:val="22"/>
          <w:szCs w:val="22"/>
        </w:rPr>
        <w:t>099</w:t>
      </w:r>
      <w:r w:rsidR="00304172" w:rsidRPr="00304172">
        <w:rPr>
          <w:rFonts w:ascii="Palatino Linotype" w:hAnsi="Palatino Linotype" w:cs="Arial"/>
          <w:b/>
          <w:sz w:val="22"/>
          <w:szCs w:val="22"/>
          <w:lang w:val="es-ES"/>
        </w:rPr>
        <w:t>/DIFMETEPEC/IP/2022, 00</w:t>
      </w:r>
      <w:r w:rsidR="00304172" w:rsidRPr="00304172">
        <w:rPr>
          <w:rFonts w:ascii="Palatino Linotype" w:hAnsi="Palatino Linotype" w:cs="Arial"/>
          <w:b/>
          <w:sz w:val="22"/>
          <w:szCs w:val="22"/>
        </w:rPr>
        <w:t>086</w:t>
      </w:r>
      <w:r w:rsidR="00304172" w:rsidRPr="00304172">
        <w:rPr>
          <w:rFonts w:ascii="Palatino Linotype" w:hAnsi="Palatino Linotype" w:cs="Arial"/>
          <w:b/>
          <w:sz w:val="22"/>
          <w:szCs w:val="22"/>
          <w:lang w:val="es-ES"/>
        </w:rPr>
        <w:t>/DIFMETEPEC/IP/2022, 00</w:t>
      </w:r>
      <w:r w:rsidR="00304172" w:rsidRPr="00304172">
        <w:rPr>
          <w:rFonts w:ascii="Palatino Linotype" w:hAnsi="Palatino Linotype" w:cs="Arial"/>
          <w:b/>
          <w:sz w:val="22"/>
          <w:szCs w:val="22"/>
        </w:rPr>
        <w:t>085</w:t>
      </w:r>
      <w:r w:rsidR="00304172" w:rsidRPr="00304172">
        <w:rPr>
          <w:rFonts w:ascii="Palatino Linotype" w:hAnsi="Palatino Linotype" w:cs="Arial"/>
          <w:b/>
          <w:sz w:val="22"/>
          <w:szCs w:val="22"/>
          <w:lang w:val="es-ES"/>
        </w:rPr>
        <w:t>/DIFMETEPEC/IP/2022 y 00</w:t>
      </w:r>
      <w:r w:rsidR="00304172" w:rsidRPr="00304172">
        <w:rPr>
          <w:rFonts w:ascii="Palatino Linotype" w:hAnsi="Palatino Linotype" w:cs="Arial"/>
          <w:b/>
          <w:sz w:val="22"/>
          <w:szCs w:val="22"/>
        </w:rPr>
        <w:t>084</w:t>
      </w:r>
      <w:r w:rsidR="00304172" w:rsidRPr="00304172">
        <w:rPr>
          <w:rFonts w:ascii="Palatino Linotype" w:hAnsi="Palatino Linotype" w:cs="Arial"/>
          <w:b/>
          <w:sz w:val="22"/>
          <w:szCs w:val="22"/>
          <w:lang w:val="es-ES"/>
        </w:rPr>
        <w:t>/DIFMETEPEC/IP/2022</w:t>
      </w:r>
      <w:r w:rsidR="00304172" w:rsidRPr="00304172">
        <w:rPr>
          <w:rFonts w:ascii="Palatino Linotype" w:hAnsi="Palatino Linotype" w:cs="Arial"/>
          <w:b/>
          <w:sz w:val="24"/>
          <w:szCs w:val="24"/>
          <w:lang w:val="es-ES"/>
        </w:rPr>
        <w:t xml:space="preserve">, </w:t>
      </w:r>
      <w:r w:rsidR="00304172" w:rsidRPr="00304172">
        <w:rPr>
          <w:rFonts w:ascii="Palatino Linotype" w:eastAsia="Calibri" w:hAnsi="Palatino Linotype" w:cs="Arial"/>
          <w:sz w:val="24"/>
          <w:szCs w:val="24"/>
        </w:rPr>
        <w:t xml:space="preserve">y se </w:t>
      </w:r>
      <w:r w:rsidR="00304172" w:rsidRPr="00304172">
        <w:rPr>
          <w:rFonts w:ascii="Palatino Linotype" w:eastAsia="Calibri" w:hAnsi="Palatino Linotype" w:cs="Arial"/>
          <w:b/>
          <w:sz w:val="24"/>
          <w:szCs w:val="24"/>
        </w:rPr>
        <w:t>ORDENA</w:t>
      </w:r>
      <w:r w:rsidR="00304172" w:rsidRPr="00304172">
        <w:rPr>
          <w:rFonts w:ascii="Palatino Linotype" w:eastAsia="Calibri" w:hAnsi="Palatino Linotype" w:cs="Arial"/>
          <w:b/>
          <w:sz w:val="24"/>
          <w:szCs w:val="24"/>
          <w:lang w:val="es-ES"/>
        </w:rPr>
        <w:t xml:space="preserve"> </w:t>
      </w:r>
      <w:r w:rsidR="00304172" w:rsidRPr="00304172">
        <w:rPr>
          <w:rFonts w:ascii="Palatino Linotype" w:eastAsia="Calibri" w:hAnsi="Palatino Linotype" w:cs="Arial"/>
          <w:sz w:val="24"/>
          <w:szCs w:val="24"/>
          <w:lang w:val="es-ES"/>
        </w:rPr>
        <w:t>entregar, vía Sistema de Acceso a la Información Pública Mexiquense (SAIMEX)</w:t>
      </w:r>
      <w:r w:rsidR="00304172" w:rsidRPr="00304172">
        <w:rPr>
          <w:rFonts w:ascii="Palatino Linotype" w:hAnsi="Palatino Linotype" w:cs="Arial"/>
          <w:color w:val="000000"/>
          <w:sz w:val="24"/>
          <w:szCs w:val="24"/>
        </w:rPr>
        <w:t xml:space="preserve">, </w:t>
      </w:r>
      <w:r w:rsidR="00304172" w:rsidRPr="00D03A15">
        <w:rPr>
          <w:rFonts w:ascii="Palatino Linotype" w:hAnsi="Palatino Linotype" w:cs="Arial"/>
          <w:b/>
          <w:bCs/>
          <w:color w:val="000000"/>
          <w:sz w:val="24"/>
          <w:szCs w:val="24"/>
        </w:rPr>
        <w:t>en versión pública correcta,</w:t>
      </w:r>
      <w:r w:rsidR="00304172" w:rsidRPr="00304172">
        <w:rPr>
          <w:rFonts w:ascii="Palatino Linotype" w:hAnsi="Palatino Linotype" w:cs="Arial"/>
          <w:color w:val="000000"/>
          <w:sz w:val="24"/>
          <w:szCs w:val="24"/>
        </w:rPr>
        <w:t xml:space="preserve"> la siguiente información:</w:t>
      </w:r>
    </w:p>
    <w:p w14:paraId="0C245E28" w14:textId="6A3CCB7E" w:rsidR="00D03A15" w:rsidRDefault="00D03A15" w:rsidP="00C91637">
      <w:pPr>
        <w:spacing w:line="360" w:lineRule="auto"/>
        <w:jc w:val="both"/>
        <w:rPr>
          <w:rFonts w:ascii="Palatino Linotype" w:hAnsi="Palatino Linotype" w:cs="Arial"/>
          <w:color w:val="000000"/>
          <w:sz w:val="24"/>
          <w:szCs w:val="24"/>
        </w:rPr>
      </w:pPr>
    </w:p>
    <w:p w14:paraId="39578BFF" w14:textId="4F327B6C" w:rsidR="00D03A15" w:rsidRDefault="00D03A15" w:rsidP="00D03A15">
      <w:pPr>
        <w:pStyle w:val="Prrafodelista"/>
        <w:numPr>
          <w:ilvl w:val="0"/>
          <w:numId w:val="23"/>
        </w:numPr>
        <w:spacing w:line="360" w:lineRule="auto"/>
        <w:jc w:val="both"/>
        <w:rPr>
          <w:rFonts w:ascii="Palatino Linotype" w:hAnsi="Palatino Linotype" w:cs="Arial"/>
          <w:b/>
          <w:sz w:val="24"/>
        </w:rPr>
      </w:pPr>
      <w:r>
        <w:rPr>
          <w:rFonts w:ascii="Palatino Linotype" w:hAnsi="Palatino Linotype" w:cs="Arial"/>
          <w:b/>
          <w:sz w:val="24"/>
        </w:rPr>
        <w:t xml:space="preserve">Recibo de nómina del Servidor Público referido en la solicitud de información </w:t>
      </w:r>
      <w:r w:rsidRPr="00304172">
        <w:rPr>
          <w:rFonts w:ascii="Palatino Linotype" w:hAnsi="Palatino Linotype" w:cs="Arial"/>
          <w:b/>
          <w:szCs w:val="22"/>
          <w:lang w:val="es-ES"/>
        </w:rPr>
        <w:t>00</w:t>
      </w:r>
      <w:r w:rsidRPr="00304172">
        <w:rPr>
          <w:rFonts w:ascii="Palatino Linotype" w:hAnsi="Palatino Linotype" w:cs="Arial"/>
          <w:b/>
          <w:szCs w:val="22"/>
        </w:rPr>
        <w:t>099</w:t>
      </w:r>
      <w:r w:rsidRPr="00304172">
        <w:rPr>
          <w:rFonts w:ascii="Palatino Linotype" w:hAnsi="Palatino Linotype" w:cs="Arial"/>
          <w:b/>
          <w:szCs w:val="22"/>
          <w:lang w:val="es-ES"/>
        </w:rPr>
        <w:t>/DIFMETEPEC/IP/2022</w:t>
      </w:r>
      <w:r>
        <w:rPr>
          <w:rFonts w:ascii="Palatino Linotype" w:hAnsi="Palatino Linotype" w:cs="Arial"/>
          <w:b/>
          <w:szCs w:val="22"/>
          <w:lang w:val="es-ES"/>
        </w:rPr>
        <w:t>.</w:t>
      </w:r>
    </w:p>
    <w:p w14:paraId="39902FF9" w14:textId="2B586BD4" w:rsidR="00D03A15" w:rsidRDefault="00D03A15" w:rsidP="00D03A15">
      <w:pPr>
        <w:pStyle w:val="Prrafodelista"/>
        <w:numPr>
          <w:ilvl w:val="0"/>
          <w:numId w:val="23"/>
        </w:numPr>
        <w:spacing w:line="360" w:lineRule="auto"/>
        <w:jc w:val="both"/>
        <w:rPr>
          <w:rFonts w:ascii="Palatino Linotype" w:hAnsi="Palatino Linotype" w:cs="Arial"/>
          <w:b/>
          <w:sz w:val="24"/>
        </w:rPr>
      </w:pPr>
      <w:r>
        <w:rPr>
          <w:rFonts w:ascii="Palatino Linotype" w:hAnsi="Palatino Linotype" w:cs="Arial"/>
          <w:b/>
          <w:sz w:val="24"/>
        </w:rPr>
        <w:t>Recibo de nómina del Servidor Público referido en la solicitud de información</w:t>
      </w:r>
      <w:r w:rsidRPr="00304172">
        <w:rPr>
          <w:rFonts w:ascii="Palatino Linotype" w:hAnsi="Palatino Linotype" w:cs="Arial"/>
          <w:b/>
          <w:szCs w:val="22"/>
          <w:lang w:val="es-ES"/>
        </w:rPr>
        <w:t xml:space="preserve"> 00</w:t>
      </w:r>
      <w:r w:rsidRPr="00304172">
        <w:rPr>
          <w:rFonts w:ascii="Palatino Linotype" w:hAnsi="Palatino Linotype" w:cs="Arial"/>
          <w:b/>
          <w:szCs w:val="22"/>
        </w:rPr>
        <w:t>086</w:t>
      </w:r>
      <w:r w:rsidRPr="00304172">
        <w:rPr>
          <w:rFonts w:ascii="Palatino Linotype" w:hAnsi="Palatino Linotype" w:cs="Arial"/>
          <w:b/>
          <w:szCs w:val="22"/>
          <w:lang w:val="es-ES"/>
        </w:rPr>
        <w:t>/DIFMETEPEC/IP/2022</w:t>
      </w:r>
      <w:r>
        <w:rPr>
          <w:rFonts w:ascii="Palatino Linotype" w:hAnsi="Palatino Linotype" w:cs="Arial"/>
          <w:b/>
          <w:szCs w:val="22"/>
          <w:lang w:val="es-ES"/>
        </w:rPr>
        <w:t>.</w:t>
      </w:r>
    </w:p>
    <w:p w14:paraId="6B8D3859" w14:textId="43E531D8" w:rsidR="00D03A15" w:rsidRDefault="00D03A15" w:rsidP="00D03A15">
      <w:pPr>
        <w:pStyle w:val="Prrafodelista"/>
        <w:numPr>
          <w:ilvl w:val="0"/>
          <w:numId w:val="23"/>
        </w:numPr>
        <w:spacing w:line="360" w:lineRule="auto"/>
        <w:jc w:val="both"/>
        <w:rPr>
          <w:rFonts w:ascii="Palatino Linotype" w:hAnsi="Palatino Linotype" w:cs="Arial"/>
          <w:b/>
          <w:sz w:val="24"/>
        </w:rPr>
      </w:pPr>
      <w:r>
        <w:rPr>
          <w:rFonts w:ascii="Palatino Linotype" w:hAnsi="Palatino Linotype" w:cs="Arial"/>
          <w:b/>
          <w:sz w:val="24"/>
        </w:rPr>
        <w:t>Recibo de nómina del Servidor Público referido en la solicitud de información</w:t>
      </w:r>
      <w:r w:rsidRPr="00304172">
        <w:rPr>
          <w:rFonts w:ascii="Palatino Linotype" w:hAnsi="Palatino Linotype" w:cs="Arial"/>
          <w:b/>
          <w:szCs w:val="22"/>
          <w:lang w:val="es-ES"/>
        </w:rPr>
        <w:t xml:space="preserve"> 00</w:t>
      </w:r>
      <w:r w:rsidRPr="00304172">
        <w:rPr>
          <w:rFonts w:ascii="Palatino Linotype" w:hAnsi="Palatino Linotype" w:cs="Arial"/>
          <w:b/>
          <w:szCs w:val="22"/>
        </w:rPr>
        <w:t>085</w:t>
      </w:r>
      <w:r w:rsidRPr="00304172">
        <w:rPr>
          <w:rFonts w:ascii="Palatino Linotype" w:hAnsi="Palatino Linotype" w:cs="Arial"/>
          <w:b/>
          <w:szCs w:val="22"/>
          <w:lang w:val="es-ES"/>
        </w:rPr>
        <w:t>/DIFMETEPEC/IP/2022</w:t>
      </w:r>
      <w:r>
        <w:rPr>
          <w:rFonts w:ascii="Palatino Linotype" w:hAnsi="Palatino Linotype" w:cs="Arial"/>
          <w:b/>
          <w:szCs w:val="22"/>
          <w:lang w:val="es-ES"/>
        </w:rPr>
        <w:t>.</w:t>
      </w:r>
    </w:p>
    <w:p w14:paraId="4E4DAF95" w14:textId="5F067C42" w:rsidR="00304172" w:rsidRPr="004C7F28" w:rsidRDefault="00D03A15" w:rsidP="00C91637">
      <w:pPr>
        <w:pStyle w:val="Prrafodelista"/>
        <w:numPr>
          <w:ilvl w:val="0"/>
          <w:numId w:val="23"/>
        </w:numPr>
        <w:spacing w:line="360" w:lineRule="auto"/>
        <w:jc w:val="both"/>
        <w:rPr>
          <w:rFonts w:ascii="Palatino Linotype" w:hAnsi="Palatino Linotype" w:cs="Arial"/>
          <w:b/>
          <w:sz w:val="24"/>
        </w:rPr>
      </w:pPr>
      <w:r>
        <w:rPr>
          <w:rFonts w:ascii="Palatino Linotype" w:hAnsi="Palatino Linotype" w:cs="Arial"/>
          <w:b/>
          <w:sz w:val="24"/>
        </w:rPr>
        <w:t xml:space="preserve">Recibo de nómina del Servidor Público referido en la solicitud de información </w:t>
      </w:r>
      <w:r w:rsidRPr="00304172">
        <w:rPr>
          <w:rFonts w:ascii="Palatino Linotype" w:hAnsi="Palatino Linotype" w:cs="Arial"/>
          <w:b/>
          <w:szCs w:val="22"/>
          <w:lang w:val="es-ES"/>
        </w:rPr>
        <w:t>00</w:t>
      </w:r>
      <w:r w:rsidRPr="00304172">
        <w:rPr>
          <w:rFonts w:ascii="Palatino Linotype" w:hAnsi="Palatino Linotype" w:cs="Arial"/>
          <w:b/>
          <w:szCs w:val="22"/>
        </w:rPr>
        <w:t>084</w:t>
      </w:r>
      <w:r w:rsidRPr="00304172">
        <w:rPr>
          <w:rFonts w:ascii="Palatino Linotype" w:hAnsi="Palatino Linotype" w:cs="Arial"/>
          <w:b/>
          <w:szCs w:val="22"/>
          <w:lang w:val="es-ES"/>
        </w:rPr>
        <w:t>/DIFMETEPEC/IP/2022</w:t>
      </w:r>
      <w:r>
        <w:rPr>
          <w:rFonts w:ascii="Palatino Linotype" w:hAnsi="Palatino Linotype" w:cs="Arial"/>
          <w:b/>
          <w:szCs w:val="22"/>
          <w:lang w:val="es-ES"/>
        </w:rPr>
        <w:t>.</w:t>
      </w:r>
    </w:p>
    <w:p w14:paraId="79D5BC72" w14:textId="77777777" w:rsidR="004C7F28" w:rsidRPr="001F4A67" w:rsidRDefault="004C7F28" w:rsidP="001F4A67">
      <w:pPr>
        <w:spacing w:line="360" w:lineRule="auto"/>
        <w:jc w:val="both"/>
        <w:rPr>
          <w:rFonts w:ascii="Palatino Linotype" w:hAnsi="Palatino Linotype" w:cs="Arial"/>
          <w:b/>
          <w:sz w:val="24"/>
        </w:rPr>
      </w:pPr>
    </w:p>
    <w:p w14:paraId="311C10E2" w14:textId="77777777" w:rsidR="00304172" w:rsidRPr="00D03A15" w:rsidRDefault="00304172" w:rsidP="00304172">
      <w:pPr>
        <w:tabs>
          <w:tab w:val="left" w:pos="993"/>
        </w:tabs>
        <w:spacing w:line="360" w:lineRule="auto"/>
        <w:jc w:val="both"/>
        <w:rPr>
          <w:rFonts w:ascii="Palatino Linotype" w:eastAsia="Calibri" w:hAnsi="Palatino Linotype" w:cs="Arial"/>
          <w:sz w:val="24"/>
          <w:szCs w:val="24"/>
        </w:rPr>
      </w:pPr>
      <w:r w:rsidRPr="00304172">
        <w:rPr>
          <w:rFonts w:ascii="Palatino Linotype" w:hAnsi="Palatino Linotype"/>
          <w:color w:val="000000"/>
          <w:sz w:val="24"/>
          <w:szCs w:val="24"/>
        </w:rPr>
        <w:t xml:space="preserve">Para </w:t>
      </w:r>
      <w:r w:rsidRPr="00304172">
        <w:rPr>
          <w:rFonts w:ascii="Palatino Linotype" w:eastAsia="Calibri" w:hAnsi="Palatino Linotype" w:cs="Arial"/>
          <w:sz w:val="24"/>
          <w:szCs w:val="24"/>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D03A15">
        <w:rPr>
          <w:rFonts w:ascii="Palatino Linotype" w:eastAsia="Calibri" w:hAnsi="Palatino Linotype" w:cs="Arial"/>
          <w:sz w:val="24"/>
          <w:szCs w:val="24"/>
        </w:rPr>
        <w:t xml:space="preserve">motive las razones sobre los datos que se supriman o eliminen dentro </w:t>
      </w:r>
      <w:r w:rsidRPr="00D03A15">
        <w:rPr>
          <w:rFonts w:ascii="Palatino Linotype" w:eastAsia="Calibri" w:hAnsi="Palatino Linotype" w:cs="Arial"/>
          <w:sz w:val="24"/>
          <w:szCs w:val="24"/>
        </w:rPr>
        <w:lastRenderedPageBreak/>
        <w:t xml:space="preserve">del soporte documental respectivo objeto de las versiones públicas que se formulen y se ponga a disposición del </w:t>
      </w:r>
      <w:r w:rsidRPr="00D03A15">
        <w:rPr>
          <w:rFonts w:ascii="Palatino Linotype" w:eastAsia="Calibri" w:hAnsi="Palatino Linotype" w:cs="Arial"/>
          <w:b/>
          <w:sz w:val="24"/>
          <w:szCs w:val="24"/>
        </w:rPr>
        <w:t>RECURRENTE</w:t>
      </w:r>
      <w:r w:rsidRPr="00D03A15">
        <w:rPr>
          <w:rFonts w:ascii="Palatino Linotype" w:eastAsia="Calibri" w:hAnsi="Palatino Linotype" w:cs="Arial"/>
          <w:sz w:val="24"/>
          <w:szCs w:val="24"/>
        </w:rPr>
        <w:t>.</w:t>
      </w:r>
    </w:p>
    <w:p w14:paraId="1CC07476" w14:textId="77777777" w:rsidR="00304172" w:rsidRPr="00D03A15" w:rsidRDefault="00304172" w:rsidP="00304172">
      <w:pPr>
        <w:tabs>
          <w:tab w:val="left" w:pos="993"/>
        </w:tabs>
        <w:spacing w:line="360" w:lineRule="auto"/>
        <w:jc w:val="both"/>
        <w:rPr>
          <w:rFonts w:ascii="Palatino Linotype" w:hAnsi="Palatino Linotype"/>
          <w:color w:val="000000"/>
          <w:sz w:val="24"/>
          <w:szCs w:val="24"/>
        </w:rPr>
      </w:pPr>
    </w:p>
    <w:p w14:paraId="1E409BDA" w14:textId="044070A7" w:rsidR="00304172" w:rsidRPr="00304172" w:rsidRDefault="00304172" w:rsidP="00304172">
      <w:pPr>
        <w:tabs>
          <w:tab w:val="left" w:pos="993"/>
        </w:tabs>
        <w:spacing w:line="360" w:lineRule="auto"/>
        <w:jc w:val="both"/>
        <w:rPr>
          <w:rFonts w:ascii="Palatino Linotype" w:hAnsi="Palatino Linotype"/>
          <w:color w:val="000000"/>
          <w:sz w:val="24"/>
          <w:szCs w:val="24"/>
          <w:lang w:val="es-ES_tradnl"/>
        </w:rPr>
      </w:pPr>
      <w:r w:rsidRPr="00D03A15">
        <w:rPr>
          <w:rFonts w:ascii="Palatino Linotype" w:hAnsi="Palatino Linotype"/>
          <w:color w:val="000000"/>
          <w:sz w:val="24"/>
          <w:szCs w:val="24"/>
        </w:rPr>
        <w:t>De ser el caso que</w:t>
      </w:r>
      <w:r w:rsidR="00D03A15" w:rsidRPr="00D03A15">
        <w:rPr>
          <w:rFonts w:ascii="Palatino Linotype" w:hAnsi="Palatino Linotype"/>
          <w:color w:val="000000"/>
          <w:sz w:val="24"/>
          <w:szCs w:val="24"/>
        </w:rPr>
        <w:t>,</w:t>
      </w:r>
      <w:r w:rsidRPr="00D03A15">
        <w:rPr>
          <w:rFonts w:ascii="Palatino Linotype" w:hAnsi="Palatino Linotype"/>
          <w:color w:val="000000"/>
          <w:sz w:val="24"/>
          <w:szCs w:val="24"/>
        </w:rPr>
        <w:t xml:space="preserve"> la información señalada en </w:t>
      </w:r>
      <w:r w:rsidRPr="00D03A15">
        <w:rPr>
          <w:rFonts w:ascii="Palatino Linotype" w:hAnsi="Palatino Linotype"/>
          <w:b/>
          <w:bCs/>
          <w:color w:val="000000"/>
          <w:sz w:val="24"/>
          <w:szCs w:val="24"/>
        </w:rPr>
        <w:t>inciso</w:t>
      </w:r>
      <w:r w:rsidR="00D03A15" w:rsidRPr="00D03A15">
        <w:rPr>
          <w:rFonts w:ascii="Palatino Linotype" w:hAnsi="Palatino Linotype"/>
          <w:b/>
          <w:bCs/>
          <w:color w:val="000000"/>
          <w:sz w:val="24"/>
          <w:szCs w:val="24"/>
        </w:rPr>
        <w:t xml:space="preserve"> a)</w:t>
      </w:r>
      <w:r w:rsidRPr="00D03A15">
        <w:rPr>
          <w:rFonts w:ascii="Palatino Linotype" w:hAnsi="Palatino Linotype"/>
          <w:b/>
          <w:bCs/>
          <w:color w:val="000000"/>
          <w:sz w:val="24"/>
          <w:szCs w:val="24"/>
        </w:rPr>
        <w:t>,</w:t>
      </w:r>
      <w:r w:rsidRPr="00D03A15">
        <w:rPr>
          <w:rFonts w:ascii="Palatino Linotype" w:hAnsi="Palatino Linotype"/>
          <w:color w:val="000000"/>
          <w:sz w:val="24"/>
          <w:szCs w:val="24"/>
        </w:rPr>
        <w:t xml:space="preserve"> no haya sido generada, poseída o administrada, el </w:t>
      </w:r>
      <w:r w:rsidRPr="00D03A15">
        <w:rPr>
          <w:rFonts w:ascii="Palatino Linotype" w:hAnsi="Palatino Linotype"/>
          <w:b/>
          <w:bCs/>
          <w:color w:val="000000"/>
          <w:sz w:val="24"/>
          <w:szCs w:val="24"/>
        </w:rPr>
        <w:t>SUJETO OBLIGADO</w:t>
      </w:r>
      <w:r w:rsidRPr="00D03A15">
        <w:rPr>
          <w:rFonts w:ascii="Palatino Linotype" w:hAnsi="Palatino Linotype"/>
          <w:color w:val="000000"/>
          <w:sz w:val="24"/>
          <w:szCs w:val="24"/>
        </w:rPr>
        <w:t> deberá explicar las razones por las que no se cuente con la información requerida de manera clara y precisa.</w:t>
      </w:r>
    </w:p>
    <w:p w14:paraId="145C3A80" w14:textId="77777777" w:rsidR="00C91637" w:rsidRPr="00304172" w:rsidRDefault="00C91637" w:rsidP="00C91637">
      <w:pPr>
        <w:pStyle w:val="Sinespaciado"/>
        <w:spacing w:line="360" w:lineRule="auto"/>
        <w:ind w:left="0" w:right="0"/>
        <w:rPr>
          <w:rFonts w:ascii="Palatino Linotype" w:eastAsia="Times New Roman" w:hAnsi="Palatino Linotype" w:cs="Arial"/>
          <w:b/>
          <w:sz w:val="24"/>
          <w:lang w:val="es-ES_tradnl"/>
        </w:rPr>
      </w:pPr>
    </w:p>
    <w:p w14:paraId="313CFC4B" w14:textId="47FE6B10" w:rsidR="00C91637" w:rsidRPr="00D03A15" w:rsidRDefault="004C7F28" w:rsidP="00C91637">
      <w:pPr>
        <w:pStyle w:val="Sinespaciado"/>
        <w:spacing w:line="360" w:lineRule="auto"/>
        <w:ind w:left="0" w:right="0"/>
        <w:rPr>
          <w:rFonts w:ascii="Palatino Linotype" w:eastAsia="Times New Roman" w:hAnsi="Palatino Linotype"/>
          <w:color w:val="222222"/>
          <w:sz w:val="24"/>
          <w:lang w:val="es-ES" w:eastAsia="es-MX"/>
        </w:rPr>
      </w:pPr>
      <w:r>
        <w:rPr>
          <w:rFonts w:ascii="Palatino Linotype" w:eastAsia="Times New Roman" w:hAnsi="Palatino Linotype" w:cs="Arial"/>
          <w:b/>
          <w:sz w:val="24"/>
        </w:rPr>
        <w:t>SEXTO</w:t>
      </w:r>
      <w:r w:rsidR="00C91637" w:rsidRPr="00D03A15">
        <w:rPr>
          <w:rFonts w:ascii="Palatino Linotype" w:eastAsia="Times New Roman" w:hAnsi="Palatino Linotype" w:cs="Arial"/>
          <w:b/>
          <w:sz w:val="24"/>
        </w:rPr>
        <w:t xml:space="preserve">. </w:t>
      </w:r>
      <w:r w:rsidR="00D03A15" w:rsidRPr="00D03A15">
        <w:rPr>
          <w:rFonts w:ascii="Palatino Linotype" w:eastAsia="MS Mincho" w:hAnsi="Palatino Linotype"/>
          <w:color w:val="000000"/>
          <w:sz w:val="24"/>
        </w:rPr>
        <w:t>Notifíquese al Titular de la Unidad de Transparencia del</w:t>
      </w:r>
      <w:r w:rsidR="00D03A15" w:rsidRPr="00D03A15">
        <w:rPr>
          <w:rFonts w:ascii="Palatino Linotype" w:eastAsia="MS Mincho" w:hAnsi="Palatino Linotype"/>
          <w:b/>
          <w:color w:val="000000"/>
          <w:sz w:val="24"/>
        </w:rPr>
        <w:t xml:space="preserve"> SUJETO OBLIGADO</w:t>
      </w:r>
      <w:r w:rsidR="00D03A15" w:rsidRPr="00D03A15">
        <w:rPr>
          <w:rFonts w:ascii="Palatino Linotype" w:eastAsia="MS Mincho" w:hAnsi="Palatino Linotype"/>
          <w:color w:val="000000"/>
          <w:sz w:val="24"/>
        </w:rPr>
        <w:t>, vía Sistema de Acceso a la Información Mexiquense (SAIMEX),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r w:rsidR="00D03A15">
        <w:rPr>
          <w:rFonts w:ascii="Palatino Linotype" w:eastAsia="MS Mincho" w:hAnsi="Palatino Linotype"/>
          <w:color w:val="000000"/>
          <w:sz w:val="24"/>
        </w:rPr>
        <w:t xml:space="preserve"> </w:t>
      </w:r>
    </w:p>
    <w:p w14:paraId="0BA7A124" w14:textId="77777777" w:rsidR="00C91637" w:rsidRPr="00D03A15" w:rsidRDefault="00C91637" w:rsidP="00C91637">
      <w:pPr>
        <w:pStyle w:val="Sinespaciado"/>
        <w:spacing w:line="360" w:lineRule="auto"/>
        <w:ind w:left="0" w:right="0"/>
        <w:rPr>
          <w:rFonts w:ascii="Palatino Linotype" w:eastAsia="Times New Roman" w:hAnsi="Palatino Linotype"/>
          <w:color w:val="222222"/>
          <w:sz w:val="24"/>
          <w:lang w:val="es-ES" w:eastAsia="es-MX"/>
        </w:rPr>
      </w:pPr>
    </w:p>
    <w:p w14:paraId="38DD9807" w14:textId="19CB6DB5" w:rsidR="00C91637" w:rsidRPr="00D03A15" w:rsidRDefault="005421AC" w:rsidP="00C91637">
      <w:pPr>
        <w:pStyle w:val="Sinespaciado"/>
        <w:spacing w:line="360" w:lineRule="auto"/>
        <w:ind w:left="0" w:right="0"/>
        <w:rPr>
          <w:rFonts w:ascii="Palatino Linotype" w:eastAsia="MS Mincho" w:hAnsi="Palatino Linotype"/>
          <w:bCs/>
          <w:color w:val="000000"/>
          <w:sz w:val="24"/>
        </w:rPr>
      </w:pPr>
      <w:r w:rsidRPr="00D03A15">
        <w:rPr>
          <w:rFonts w:ascii="Palatino Linotype" w:hAnsi="Palatino Linotype"/>
          <w:b/>
          <w:sz w:val="24"/>
        </w:rPr>
        <w:t>S</w:t>
      </w:r>
      <w:r w:rsidR="004C7F28">
        <w:rPr>
          <w:rFonts w:ascii="Palatino Linotype" w:hAnsi="Palatino Linotype"/>
          <w:b/>
          <w:sz w:val="24"/>
        </w:rPr>
        <w:t>ÉPTIMO</w:t>
      </w:r>
      <w:r w:rsidR="00C91637" w:rsidRPr="00D03A15">
        <w:rPr>
          <w:rFonts w:ascii="Palatino Linotype" w:hAnsi="Palatino Linotype"/>
          <w:b/>
          <w:sz w:val="24"/>
        </w:rPr>
        <w:t>.</w:t>
      </w:r>
      <w:r w:rsidR="00C91637" w:rsidRPr="00D03A15">
        <w:rPr>
          <w:rFonts w:ascii="Palatino Linotype" w:eastAsia="Times New Roman" w:hAnsi="Palatino Linotype"/>
          <w:color w:val="222222"/>
          <w:sz w:val="24"/>
          <w:lang w:val="es-ES" w:eastAsia="es-MX"/>
        </w:rPr>
        <w:t xml:space="preserve"> </w:t>
      </w:r>
      <w:r w:rsidR="00D03A15" w:rsidRPr="00D03A15">
        <w:rPr>
          <w:rFonts w:ascii="Palatino Linotype" w:eastAsia="MS Mincho" w:hAnsi="Palatino Linotype"/>
          <w:color w:val="000000"/>
          <w:sz w:val="24"/>
        </w:rPr>
        <w:t xml:space="preserve">De </w:t>
      </w:r>
      <w:r w:rsidR="00D03A15" w:rsidRPr="00D03A15">
        <w:rPr>
          <w:rFonts w:ascii="Palatino Linotype" w:eastAsia="MS Mincho" w:hAnsi="Palatino Linotype"/>
          <w:bCs/>
          <w:color w:val="000000"/>
          <w:sz w:val="24"/>
        </w:rPr>
        <w:t xml:space="preserve">conformidad con el artículo 198 de la Ley de Transparencia y Acceso a la Información Pública del Estado de México y Municipios, de considerarlo procedente, el </w:t>
      </w:r>
      <w:r w:rsidR="00D03A15" w:rsidRPr="00D03A15">
        <w:rPr>
          <w:rFonts w:ascii="Palatino Linotype" w:eastAsia="MS Mincho" w:hAnsi="Palatino Linotype"/>
          <w:b/>
          <w:color w:val="000000"/>
          <w:sz w:val="24"/>
        </w:rPr>
        <w:t>SUJETO OBLIGADO,</w:t>
      </w:r>
      <w:r w:rsidR="00D03A15" w:rsidRPr="00D03A15">
        <w:rPr>
          <w:rFonts w:ascii="Palatino Linotype" w:eastAsia="MS Mincho" w:hAnsi="Palatino Linotype"/>
          <w:bCs/>
          <w:color w:val="000000"/>
          <w:sz w:val="24"/>
        </w:rPr>
        <w:t xml:space="preserve"> de manera fundada y motivada, podrá solicitar una ampliación de plazo para el cumplimiento de la presente resolución.</w:t>
      </w:r>
    </w:p>
    <w:p w14:paraId="03E51A55" w14:textId="072FCEE1" w:rsidR="00D03A15" w:rsidRPr="00D03A15" w:rsidRDefault="00D03A15" w:rsidP="00C91637">
      <w:pPr>
        <w:pStyle w:val="Sinespaciado"/>
        <w:spacing w:line="360" w:lineRule="auto"/>
        <w:ind w:left="0" w:right="0"/>
        <w:rPr>
          <w:rFonts w:ascii="Palatino Linotype" w:eastAsia="MS Mincho" w:hAnsi="Palatino Linotype"/>
          <w:bCs/>
          <w:color w:val="000000"/>
          <w:sz w:val="24"/>
        </w:rPr>
      </w:pPr>
    </w:p>
    <w:p w14:paraId="2365BED8" w14:textId="333BE8C1" w:rsidR="00D03A15" w:rsidRDefault="004C7F28" w:rsidP="00C91637">
      <w:pPr>
        <w:pStyle w:val="Sinespaciado"/>
        <w:spacing w:line="360" w:lineRule="auto"/>
        <w:ind w:left="0" w:right="0"/>
        <w:rPr>
          <w:rFonts w:ascii="Palatino Linotype" w:eastAsia="MS Mincho" w:hAnsi="Palatino Linotype"/>
          <w:color w:val="000000"/>
          <w:sz w:val="24"/>
        </w:rPr>
      </w:pPr>
      <w:r>
        <w:rPr>
          <w:rFonts w:ascii="Palatino Linotype" w:eastAsia="MS Mincho" w:hAnsi="Palatino Linotype"/>
          <w:b/>
          <w:bCs/>
          <w:color w:val="000000"/>
          <w:sz w:val="24"/>
        </w:rPr>
        <w:lastRenderedPageBreak/>
        <w:t>OCTAVO</w:t>
      </w:r>
      <w:r w:rsidR="00D03A15" w:rsidRPr="00D03A15">
        <w:rPr>
          <w:rFonts w:ascii="Palatino Linotype" w:eastAsia="MS Mincho" w:hAnsi="Palatino Linotype"/>
          <w:b/>
          <w:bCs/>
          <w:color w:val="000000"/>
          <w:sz w:val="24"/>
        </w:rPr>
        <w:t>.</w:t>
      </w:r>
      <w:r w:rsidR="00D03A15" w:rsidRPr="00D03A15">
        <w:rPr>
          <w:rFonts w:ascii="Palatino Linotype" w:eastAsia="MS Mincho" w:hAnsi="Palatino Linotype"/>
          <w:color w:val="000000"/>
          <w:sz w:val="24"/>
        </w:rPr>
        <w:t xml:space="preserve"> Notifíquese al </w:t>
      </w:r>
      <w:r w:rsidR="00D03A15" w:rsidRPr="00D03A15">
        <w:rPr>
          <w:rFonts w:ascii="Palatino Linotype" w:eastAsia="MS Mincho" w:hAnsi="Palatino Linotype"/>
          <w:b/>
          <w:bCs/>
          <w:color w:val="000000"/>
          <w:sz w:val="24"/>
        </w:rPr>
        <w:t>RECURRENTE</w:t>
      </w:r>
      <w:r w:rsidR="00D03A15" w:rsidRPr="00D03A15">
        <w:rPr>
          <w:rFonts w:ascii="Palatino Linotype" w:eastAsia="MS Mincho" w:hAnsi="Palatino Linotype"/>
          <w:color w:val="000000"/>
          <w:sz w:val="24"/>
        </w:rPr>
        <w:t xml:space="preserve"> la presente resolución vía Sistema de Acceso a la Información Mexiquense (SAIMEX).</w:t>
      </w:r>
    </w:p>
    <w:p w14:paraId="18ABF116" w14:textId="77777777" w:rsidR="00D03A15" w:rsidRPr="00D03A15" w:rsidRDefault="00D03A15" w:rsidP="00C91637">
      <w:pPr>
        <w:pStyle w:val="Sinespaciado"/>
        <w:spacing w:line="360" w:lineRule="auto"/>
        <w:ind w:left="0" w:right="0"/>
        <w:rPr>
          <w:rFonts w:ascii="Palatino Linotype" w:eastAsia="MS Mincho" w:hAnsi="Palatino Linotype"/>
          <w:color w:val="000000"/>
          <w:sz w:val="24"/>
        </w:rPr>
      </w:pPr>
    </w:p>
    <w:p w14:paraId="78A64DD3" w14:textId="38251525" w:rsidR="003221F7" w:rsidRPr="00D03A15" w:rsidRDefault="004C7F28" w:rsidP="00D03A15">
      <w:pPr>
        <w:spacing w:line="360" w:lineRule="auto"/>
        <w:jc w:val="both"/>
        <w:rPr>
          <w:rFonts w:ascii="Palatino Linotype" w:eastAsia="MS Mincho" w:hAnsi="Palatino Linotype"/>
          <w:color w:val="000000"/>
          <w:sz w:val="24"/>
          <w:szCs w:val="24"/>
          <w:lang w:val="es-ES"/>
        </w:rPr>
      </w:pPr>
      <w:r>
        <w:rPr>
          <w:rFonts w:ascii="Palatino Linotype" w:eastAsia="MS Mincho" w:hAnsi="Palatino Linotype"/>
          <w:b/>
          <w:bCs/>
          <w:color w:val="000000"/>
          <w:sz w:val="24"/>
          <w:szCs w:val="24"/>
        </w:rPr>
        <w:t>NOVENO</w:t>
      </w:r>
      <w:r w:rsidR="00D03A15" w:rsidRPr="00D03A15">
        <w:rPr>
          <w:rFonts w:ascii="Palatino Linotype" w:eastAsia="MS Mincho" w:hAnsi="Palatino Linotype"/>
          <w:color w:val="000000"/>
          <w:sz w:val="24"/>
          <w:szCs w:val="24"/>
        </w:rPr>
        <w:t xml:space="preserve">. Se </w:t>
      </w:r>
      <w:r w:rsidR="00D03A15" w:rsidRPr="00D03A15">
        <w:rPr>
          <w:rFonts w:ascii="Palatino Linotype" w:eastAsia="MS Mincho" w:hAnsi="Palatino Linotype"/>
          <w:color w:val="000000" w:themeColor="text1"/>
          <w:sz w:val="24"/>
          <w:szCs w:val="24"/>
        </w:rPr>
        <w:t>hace del conocimiento del</w:t>
      </w:r>
      <w:r w:rsidR="00D03A15" w:rsidRPr="00D03A15">
        <w:rPr>
          <w:rFonts w:ascii="Palatino Linotype" w:eastAsia="MS Mincho" w:hAnsi="Palatino Linotype"/>
          <w:b/>
          <w:color w:val="000000" w:themeColor="text1"/>
          <w:sz w:val="24"/>
          <w:szCs w:val="24"/>
        </w:rPr>
        <w:t xml:space="preserve"> RECURRENTE </w:t>
      </w:r>
      <w:r w:rsidR="00D03A15" w:rsidRPr="00D03A15">
        <w:rPr>
          <w:rFonts w:ascii="Palatino Linotype" w:eastAsia="MS Mincho" w:hAnsi="Palatino Linotype"/>
          <w:color w:val="000000" w:themeColor="text1"/>
          <w:sz w:val="24"/>
          <w:szCs w:val="24"/>
        </w:rPr>
        <w:t xml:space="preserve">que, </w:t>
      </w:r>
      <w:r w:rsidR="00D03A15" w:rsidRPr="00D03A15">
        <w:rPr>
          <w:rFonts w:ascii="Palatino Linotype" w:eastAsia="MS Mincho" w:hAnsi="Palatino Linotype"/>
          <w:color w:val="000000"/>
          <w:sz w:val="24"/>
          <w:szCs w:val="24"/>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D03A15" w:rsidRPr="00D03A15">
        <w:rPr>
          <w:rFonts w:ascii="Palatino Linotype" w:eastAsia="MS Mincho" w:hAnsi="Palatino Linotype"/>
          <w:bCs/>
          <w:color w:val="000000"/>
          <w:sz w:val="24"/>
          <w:szCs w:val="24"/>
          <w:lang w:val="es-ES"/>
        </w:rPr>
        <w:t xml:space="preserve">juicio de amparo </w:t>
      </w:r>
      <w:r w:rsidR="00D03A15" w:rsidRPr="00D03A15">
        <w:rPr>
          <w:rFonts w:ascii="Palatino Linotype" w:eastAsia="MS Mincho" w:hAnsi="Palatino Linotype"/>
          <w:color w:val="000000"/>
          <w:sz w:val="24"/>
          <w:szCs w:val="24"/>
          <w:lang w:val="es-ES"/>
        </w:rPr>
        <w:t>en los términos de las Leyes aplicables.</w:t>
      </w:r>
    </w:p>
    <w:p w14:paraId="382B43FA" w14:textId="581A4995" w:rsidR="006F7115" w:rsidRPr="006F7115" w:rsidRDefault="006D116B" w:rsidP="006F7115">
      <w:pPr>
        <w:spacing w:before="240" w:after="240" w:line="360" w:lineRule="auto"/>
        <w:jc w:val="both"/>
        <w:rPr>
          <w:rFonts w:ascii="Palatino Linotype" w:hAnsi="Palatino Linotype"/>
          <w:sz w:val="24"/>
        </w:rPr>
      </w:pPr>
      <w:r>
        <w:rPr>
          <w:rFonts w:ascii="Palatino Linotype" w:hAnsi="Palatino Linotype"/>
          <w:sz w:val="24"/>
        </w:rPr>
        <w:t>ASÍ LO RESUELVE, POR MAYORÍA</w:t>
      </w:r>
      <w:r w:rsidR="006F7115" w:rsidRPr="006F7115">
        <w:rPr>
          <w:rFonts w:ascii="Palatino Linotype" w:hAnsi="Palatino Linotype"/>
          <w:sz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03A15">
        <w:rPr>
          <w:rFonts w:ascii="Palatino Linotype" w:hAnsi="Palatino Linotype"/>
          <w:sz w:val="24"/>
        </w:rPr>
        <w:t xml:space="preserve">; </w:t>
      </w:r>
      <w:r w:rsidR="006F7115" w:rsidRPr="006F7115">
        <w:rPr>
          <w:rFonts w:ascii="Palatino Linotype" w:hAnsi="Palatino Linotype"/>
          <w:sz w:val="24"/>
        </w:rPr>
        <w:t>LUIS GUSTAVO PARRA NORIEGA Y GUADALUPE RAMÍREZ PEÑA</w:t>
      </w:r>
      <w:r>
        <w:rPr>
          <w:rFonts w:ascii="Palatino Linotype" w:hAnsi="Palatino Linotype"/>
          <w:sz w:val="24"/>
        </w:rPr>
        <w:t xml:space="preserve"> EMITIENDO VOTO DISIDENTE;</w:t>
      </w:r>
      <w:r w:rsidR="006F7115" w:rsidRPr="006F7115">
        <w:rPr>
          <w:rFonts w:ascii="Palatino Linotype" w:hAnsi="Palatino Linotype"/>
          <w:sz w:val="24"/>
        </w:rPr>
        <w:t xml:space="preserve"> EN LA </w:t>
      </w:r>
      <w:r w:rsidR="00D03A15">
        <w:rPr>
          <w:rFonts w:ascii="Palatino Linotype" w:hAnsi="Palatino Linotype"/>
          <w:sz w:val="24"/>
        </w:rPr>
        <w:t>DÉCIMA TERCERA</w:t>
      </w:r>
      <w:r w:rsidR="006F7115" w:rsidRPr="006F7115">
        <w:rPr>
          <w:rFonts w:ascii="Palatino Linotype" w:hAnsi="Palatino Linotype"/>
          <w:sz w:val="24"/>
        </w:rPr>
        <w:t xml:space="preserve"> SESIÓN ORDINARIA CELEBRADA EL </w:t>
      </w:r>
      <w:r w:rsidR="00D03A15">
        <w:rPr>
          <w:rFonts w:ascii="Palatino Linotype" w:hAnsi="Palatino Linotype"/>
          <w:sz w:val="24"/>
        </w:rPr>
        <w:t>DOCE</w:t>
      </w:r>
      <w:r w:rsidR="006F7115" w:rsidRPr="006F7115">
        <w:rPr>
          <w:rFonts w:ascii="Palatino Linotype" w:hAnsi="Palatino Linotype"/>
          <w:sz w:val="24"/>
        </w:rPr>
        <w:t xml:space="preserve"> (</w:t>
      </w:r>
      <w:r w:rsidR="00D03A15">
        <w:rPr>
          <w:rFonts w:ascii="Palatino Linotype" w:hAnsi="Palatino Linotype"/>
          <w:sz w:val="24"/>
        </w:rPr>
        <w:t>12</w:t>
      </w:r>
      <w:r w:rsidR="006F7115" w:rsidRPr="006F7115">
        <w:rPr>
          <w:rFonts w:ascii="Palatino Linotype" w:hAnsi="Palatino Linotype"/>
          <w:sz w:val="24"/>
        </w:rPr>
        <w:t xml:space="preserve">) DE </w:t>
      </w:r>
      <w:r w:rsidR="00D03A15">
        <w:rPr>
          <w:rFonts w:ascii="Palatino Linotype" w:hAnsi="Palatino Linotype"/>
          <w:sz w:val="24"/>
        </w:rPr>
        <w:t>ABRIL</w:t>
      </w:r>
      <w:r w:rsidR="006F7115" w:rsidRPr="006F7115">
        <w:rPr>
          <w:rFonts w:ascii="Palatino Linotype" w:hAnsi="Palatino Linotype"/>
          <w:sz w:val="24"/>
        </w:rPr>
        <w:t xml:space="preserve"> DE DOS MIL VEINTI</w:t>
      </w:r>
      <w:r w:rsidR="00D03A15">
        <w:rPr>
          <w:rFonts w:ascii="Palatino Linotype" w:hAnsi="Palatino Linotype"/>
          <w:sz w:val="24"/>
        </w:rPr>
        <w:t>TRÉS</w:t>
      </w:r>
      <w:r w:rsidR="006F7115" w:rsidRPr="006F7115">
        <w:rPr>
          <w:rFonts w:ascii="Palatino Linotype" w:hAnsi="Palatino Linotype"/>
          <w:sz w:val="24"/>
        </w:rPr>
        <w:t xml:space="preserve">, ANTE EL SECRETARIO TÉCNICO DEL PLENO ALEXIS TAPIA RAMÍREZ. </w:t>
      </w:r>
    </w:p>
    <w:p w14:paraId="6D10D57F" w14:textId="77777777" w:rsidR="005000AA" w:rsidRPr="00030C87"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19"/>
      <w:headerReference w:type="default" r:id="rId20"/>
      <w:footerReference w:type="default" r:id="rId21"/>
      <w:headerReference w:type="first" r:id="rId22"/>
      <w:footerReference w:type="first" r:id="rId23"/>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FE580" w14:textId="77777777" w:rsidR="000B342E" w:rsidRDefault="000B342E">
      <w:r>
        <w:separator/>
      </w:r>
    </w:p>
  </w:endnote>
  <w:endnote w:type="continuationSeparator" w:id="0">
    <w:p w14:paraId="2A335D78" w14:textId="77777777" w:rsidR="000B342E" w:rsidRDefault="000B3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286CFD" w:rsidRDefault="00286CFD">
            <w:pPr>
              <w:pStyle w:val="Piedepgina"/>
              <w:jc w:val="right"/>
            </w:pPr>
          </w:p>
          <w:p w14:paraId="1F7A191C" w14:textId="2A69F491" w:rsidR="00286CFD" w:rsidRDefault="00286C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235E1">
              <w:rPr>
                <w:b/>
                <w:bCs/>
                <w:noProof/>
              </w:rPr>
              <w:t>49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235E1">
              <w:rPr>
                <w:b/>
                <w:bCs/>
                <w:noProof/>
              </w:rPr>
              <w:t>51</w:t>
            </w:r>
            <w:r>
              <w:rPr>
                <w:b/>
                <w:bCs/>
                <w:sz w:val="24"/>
                <w:szCs w:val="24"/>
              </w:rPr>
              <w:fldChar w:fldCharType="end"/>
            </w:r>
          </w:p>
        </w:sdtContent>
      </w:sdt>
    </w:sdtContent>
  </w:sdt>
  <w:p w14:paraId="2A221972" w14:textId="77777777" w:rsidR="00286CFD" w:rsidRDefault="00286CFD">
    <w:pPr>
      <w:pStyle w:val="Piedepgina"/>
    </w:pPr>
  </w:p>
  <w:p w14:paraId="1D6FF208" w14:textId="77777777" w:rsidR="00286CFD" w:rsidRDefault="00286CFD"/>
  <w:p w14:paraId="70055CD7" w14:textId="77777777" w:rsidR="00286CFD" w:rsidRDefault="00286CFD"/>
  <w:p w14:paraId="5452645F" w14:textId="77777777" w:rsidR="00286CFD" w:rsidRDefault="00286C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286CFD" w:rsidRDefault="00286C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235E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235E1">
              <w:rPr>
                <w:b/>
                <w:bCs/>
                <w:noProof/>
              </w:rPr>
              <w:t>51</w:t>
            </w:r>
            <w:r>
              <w:rPr>
                <w:b/>
                <w:bCs/>
                <w:sz w:val="24"/>
                <w:szCs w:val="24"/>
              </w:rPr>
              <w:fldChar w:fldCharType="end"/>
            </w:r>
          </w:p>
        </w:sdtContent>
      </w:sdt>
    </w:sdtContent>
  </w:sdt>
  <w:p w14:paraId="2D12AEB2" w14:textId="77777777" w:rsidR="00286CFD" w:rsidRDefault="00286CFD">
    <w:pPr>
      <w:pStyle w:val="Piedepgina"/>
    </w:pPr>
  </w:p>
  <w:p w14:paraId="54227169" w14:textId="77777777" w:rsidR="00286CFD" w:rsidRDefault="00286CFD"/>
  <w:p w14:paraId="7DE40FB1" w14:textId="77777777" w:rsidR="00286CFD" w:rsidRDefault="00286CFD"/>
  <w:p w14:paraId="33755E87" w14:textId="77777777" w:rsidR="00286CFD" w:rsidRDefault="00286C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F423D" w14:textId="77777777" w:rsidR="000B342E" w:rsidRDefault="000B342E">
      <w:r>
        <w:separator/>
      </w:r>
    </w:p>
  </w:footnote>
  <w:footnote w:type="continuationSeparator" w:id="0">
    <w:p w14:paraId="5B191FA4" w14:textId="77777777" w:rsidR="000B342E" w:rsidRDefault="000B342E">
      <w:r>
        <w:continuationSeparator/>
      </w:r>
    </w:p>
  </w:footnote>
  <w:footnote w:id="1">
    <w:p w14:paraId="7D872842" w14:textId="77777777" w:rsidR="00286CFD" w:rsidRPr="00F75272" w:rsidRDefault="00286CFD" w:rsidP="00043374">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3087310" w14:textId="77777777" w:rsidR="00951FBB" w:rsidRDefault="00951FBB" w:rsidP="00951FBB">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632EA40" w14:textId="77777777" w:rsidR="00951FBB" w:rsidRDefault="00951FBB" w:rsidP="00951FBB">
      <w:pPr>
        <w:pStyle w:val="Textonotapie"/>
        <w:jc w:val="both"/>
        <w:rPr>
          <w:lang w:val="es-ES"/>
        </w:rPr>
      </w:pPr>
      <w:r>
        <w:rPr>
          <w:lang w:val="es-ES"/>
        </w:rPr>
        <w:t>(…)</w:t>
      </w:r>
    </w:p>
    <w:p w14:paraId="1A51975C" w14:textId="77777777" w:rsidR="00951FBB" w:rsidRDefault="00951FBB" w:rsidP="00951FBB">
      <w:pPr>
        <w:pStyle w:val="Textonotapie"/>
        <w:jc w:val="both"/>
      </w:pPr>
      <w:r w:rsidRPr="00450E50">
        <w:rPr>
          <w:lang w:val="es-ES"/>
        </w:rPr>
        <w:t>VI. La entrega de información que no corresponda con lo solicitado;</w:t>
      </w:r>
    </w:p>
    <w:p w14:paraId="47286370" w14:textId="77777777" w:rsidR="00951FBB" w:rsidRDefault="00951FBB" w:rsidP="00951FBB">
      <w:pPr>
        <w:pStyle w:val="Textonotapie"/>
        <w:jc w:val="both"/>
        <w:rPr>
          <w:lang w:val="es-ES"/>
        </w:rPr>
      </w:pPr>
      <w:r>
        <w:rPr>
          <w:lang w:val="es-ES"/>
        </w:rPr>
        <w:t xml:space="preserve"> (…)</w:t>
      </w:r>
    </w:p>
    <w:p w14:paraId="737B904F" w14:textId="77777777" w:rsidR="00951FBB" w:rsidRDefault="00951FBB" w:rsidP="00951FBB">
      <w:pPr>
        <w:pStyle w:val="Textonotapie"/>
        <w:jc w:val="both"/>
        <w:rPr>
          <w:lang w:val="es-ES"/>
        </w:rPr>
      </w:pPr>
      <w:r w:rsidRPr="00450E50">
        <w:rPr>
          <w:lang w:val="es-ES"/>
        </w:rPr>
        <w:t>XIII. La falta, deficiencia o insuficiencia de la fundamentación y/o motivación en la respuesta; y</w:t>
      </w:r>
    </w:p>
    <w:p w14:paraId="665C119F" w14:textId="77777777" w:rsidR="00951FBB" w:rsidRPr="00BE6EA7" w:rsidRDefault="00951FBB" w:rsidP="00951FBB">
      <w:pPr>
        <w:pStyle w:val="Textonotapie"/>
        <w:jc w:val="both"/>
        <w:rPr>
          <w:lang w:val="es-ES"/>
        </w:rPr>
      </w:pPr>
      <w:r>
        <w:rPr>
          <w:lang w:val="es-ES"/>
        </w:rPr>
        <w:t>(…)</w:t>
      </w:r>
    </w:p>
  </w:footnote>
  <w:footnote w:id="3">
    <w:p w14:paraId="596274C3" w14:textId="77777777" w:rsidR="005B056B" w:rsidRPr="009C43C2" w:rsidRDefault="005B056B"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31263E79" w14:textId="77777777" w:rsidR="005B056B" w:rsidRPr="009C43C2" w:rsidRDefault="005B056B"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2337756F" w14:textId="77777777" w:rsidR="005B056B" w:rsidRPr="009C43C2" w:rsidRDefault="005B056B"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21A0F61F" w14:textId="77777777" w:rsidR="005B056B" w:rsidRDefault="005B056B" w:rsidP="005B056B">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7">
    <w:p w14:paraId="2989AE24" w14:textId="77777777" w:rsidR="005B056B" w:rsidRDefault="005B056B" w:rsidP="005B056B">
      <w:pPr>
        <w:pStyle w:val="Textonotapie"/>
      </w:pPr>
      <w:r>
        <w:rPr>
          <w:rStyle w:val="Refdenotaalpie"/>
        </w:rPr>
        <w:footnoteRef/>
      </w:r>
      <w:r>
        <w:t xml:space="preserve"> Artículo 50, Ley de Transparencia y Acceso a la Información Pública del Estado de México y Municipios.</w:t>
      </w:r>
    </w:p>
  </w:footnote>
  <w:footnote w:id="8">
    <w:p w14:paraId="6A1CA950" w14:textId="77777777" w:rsidR="005B056B" w:rsidRDefault="005B056B" w:rsidP="005B056B">
      <w:pPr>
        <w:pStyle w:val="Textonotapie"/>
      </w:pPr>
      <w:r>
        <w:rPr>
          <w:rStyle w:val="Refdenotaalpie"/>
        </w:rPr>
        <w:footnoteRef/>
      </w:r>
      <w:r>
        <w:t xml:space="preserve"> Artículo 51, Ídem.</w:t>
      </w:r>
    </w:p>
  </w:footnote>
  <w:footnote w:id="9">
    <w:p w14:paraId="0BD14E9C" w14:textId="77777777" w:rsidR="005B056B" w:rsidRDefault="005B056B" w:rsidP="005B056B">
      <w:pPr>
        <w:pStyle w:val="Textonotapie"/>
      </w:pPr>
      <w:r>
        <w:rPr>
          <w:rStyle w:val="Refdenotaalpie"/>
        </w:rPr>
        <w:footnoteRef/>
      </w:r>
      <w:r>
        <w:t xml:space="preserve"> Artículo 58, Ley de Transparencia y Acceso a la Información Pública del Estado de México y Municipios.</w:t>
      </w:r>
    </w:p>
  </w:footnote>
  <w:footnote w:id="10">
    <w:p w14:paraId="77C17F33" w14:textId="77777777" w:rsidR="005B056B" w:rsidRDefault="005B056B" w:rsidP="005B056B">
      <w:pPr>
        <w:pStyle w:val="Textonotapie"/>
      </w:pPr>
      <w:r>
        <w:rPr>
          <w:rStyle w:val="Refdenotaalpie"/>
        </w:rPr>
        <w:footnoteRef/>
      </w:r>
      <w:r>
        <w:t xml:space="preserve"> Artículo 59, Ídem.</w:t>
      </w:r>
    </w:p>
  </w:footnote>
  <w:footnote w:id="11">
    <w:p w14:paraId="591BE6B9" w14:textId="77777777" w:rsidR="005B056B" w:rsidRDefault="005B056B" w:rsidP="005B056B">
      <w:pPr>
        <w:pStyle w:val="Textonotapie"/>
      </w:pPr>
      <w:r>
        <w:rPr>
          <w:rStyle w:val="Refdenotaalpie"/>
        </w:rPr>
        <w:footnoteRef/>
      </w:r>
      <w:r>
        <w:t xml:space="preserve"> Disponible en: </w:t>
      </w:r>
      <w:hyperlink r:id="rId1" w:history="1">
        <w:r>
          <w:rPr>
            <w:rStyle w:val="Hipervnculo"/>
          </w:rPr>
          <w:t>SISTEMA MUNICIPAL PARA EL DESARROLLO INTEGRAL DE LA FAMILIA DE METEPEC (ipomex.org.mx)</w:t>
        </w:r>
      </w:hyperlink>
    </w:p>
  </w:footnote>
  <w:footnote w:id="12">
    <w:p w14:paraId="1E6F2DF0" w14:textId="77777777" w:rsidR="005B056B" w:rsidRDefault="005B056B" w:rsidP="005B056B">
      <w:pPr>
        <w:pStyle w:val="Textonotapie"/>
      </w:pPr>
      <w:r>
        <w:rPr>
          <w:rStyle w:val="Refdenotaalpie"/>
        </w:rPr>
        <w:footnoteRef/>
      </w:r>
      <w:r>
        <w:t xml:space="preserve"> Disponible en: </w:t>
      </w:r>
      <w:hyperlink r:id="rId2" w:history="1">
        <w:r>
          <w:rPr>
            <w:rStyle w:val="Hipervnculo"/>
          </w:rPr>
          <w:t>SISTEMA MUNICIPAL PARA EL DESARROLLO INTEGRAL DE LA FAMILIA DE METEPEC - El directorio de todos los servidores públicos (ipomex.org.mx)</w:t>
        </w:r>
      </w:hyperlink>
    </w:p>
  </w:footnote>
  <w:footnote w:id="13">
    <w:p w14:paraId="2A4204CA" w14:textId="77777777" w:rsidR="005B056B" w:rsidRDefault="005B056B" w:rsidP="005B056B">
      <w:pPr>
        <w:pStyle w:val="Textonotapie"/>
      </w:pPr>
      <w:r>
        <w:rPr>
          <w:rStyle w:val="Refdenotaalpie"/>
        </w:rPr>
        <w:footnoteRef/>
      </w:r>
      <w:r>
        <w:t xml:space="preserve"> Disponible en: </w:t>
      </w:r>
      <w:hyperlink r:id="rId3" w:history="1">
        <w:r>
          <w:rPr>
            <w:rStyle w:val="Hipervnculo"/>
          </w:rPr>
          <w:t>SISTEMA MUNICIPAL PARA EL DESARROLLO INTEGRAL DE LA FAMILIA DE METEPEC - Remuneraciones (ipomex.org.mx)</w:t>
        </w:r>
      </w:hyperlink>
    </w:p>
  </w:footnote>
  <w:footnote w:id="14">
    <w:p w14:paraId="11108C1A" w14:textId="77777777" w:rsidR="00EB7B79" w:rsidRDefault="00EB7B79" w:rsidP="00EB7B79">
      <w:pPr>
        <w:pStyle w:val="Textonotapie"/>
      </w:pPr>
      <w:r>
        <w:rPr>
          <w:rStyle w:val="Refdenotaalpie"/>
        </w:rPr>
        <w:footnoteRef/>
      </w:r>
      <w:r>
        <w:t xml:space="preserve"> Artículo 15, Ley Orgánica Municipal del Estado de México.</w:t>
      </w:r>
    </w:p>
  </w:footnote>
  <w:footnote w:id="15">
    <w:p w14:paraId="196611F6" w14:textId="77777777" w:rsidR="00EB7B79" w:rsidRDefault="00EB7B79" w:rsidP="00EB7B79">
      <w:pPr>
        <w:pStyle w:val="Textonotapie"/>
      </w:pPr>
      <w:r>
        <w:rPr>
          <w:rStyle w:val="Refdenotaalpie"/>
        </w:rPr>
        <w:footnoteRef/>
      </w:r>
      <w:r>
        <w:t xml:space="preserve"> Artículo 86, Ley Orgánica Municipal del Estado de México.</w:t>
      </w:r>
    </w:p>
  </w:footnote>
  <w:footnote w:id="16">
    <w:p w14:paraId="790FA01F" w14:textId="77777777" w:rsidR="00EB7B79" w:rsidRDefault="00EB7B79" w:rsidP="00EB7B79">
      <w:pPr>
        <w:pStyle w:val="Textonotapie"/>
      </w:pPr>
      <w:r>
        <w:rPr>
          <w:rStyle w:val="Refdenotaalpie"/>
        </w:rPr>
        <w:footnoteRef/>
      </w:r>
      <w:r>
        <w:t xml:space="preserve"> Artículo 34, Bando Municipal de Metepec.</w:t>
      </w:r>
    </w:p>
  </w:footnote>
  <w:footnote w:id="17">
    <w:p w14:paraId="6C500EFA" w14:textId="77777777" w:rsidR="00EB7B79" w:rsidRPr="00DE4E37" w:rsidRDefault="00EB7B79" w:rsidP="00EB7B79">
      <w:pPr>
        <w:pStyle w:val="Textonotapie"/>
      </w:pPr>
      <w:r>
        <w:rPr>
          <w:rStyle w:val="Refdenotaalpie"/>
        </w:rPr>
        <w:footnoteRef/>
      </w:r>
      <w:r w:rsidRPr="00DE4E37">
        <w:t xml:space="preserve"> Artícul</w:t>
      </w:r>
      <w:r>
        <w:t>o 36, Ídem.</w:t>
      </w:r>
    </w:p>
  </w:footnote>
  <w:footnote w:id="18">
    <w:p w14:paraId="6E807234" w14:textId="77777777" w:rsidR="00EB7B79" w:rsidRDefault="00EB7B79" w:rsidP="00EB7B79">
      <w:pPr>
        <w:pStyle w:val="Textonotapie"/>
      </w:pPr>
      <w:r>
        <w:rPr>
          <w:rStyle w:val="Refdenotaalpie"/>
        </w:rPr>
        <w:footnoteRef/>
      </w:r>
      <w:r>
        <w:t xml:space="preserve"> Artículo 3.69, Código de Reglamentación Municipal de Metepec.</w:t>
      </w:r>
    </w:p>
  </w:footnote>
  <w:footnote w:id="19">
    <w:p w14:paraId="7271F3C2" w14:textId="77777777" w:rsidR="00EB7B79" w:rsidRDefault="00EB7B79" w:rsidP="00EB7B79">
      <w:pPr>
        <w:pStyle w:val="Textonotapie"/>
      </w:pPr>
      <w:r>
        <w:rPr>
          <w:rStyle w:val="Refdenotaalpie"/>
        </w:rPr>
        <w:footnoteRef/>
      </w:r>
      <w:r>
        <w:t xml:space="preserve"> Organigrama, Manual General de Organización del Sistema Municipal para el Desarrollo Integral de la Familia de Metepec.</w:t>
      </w:r>
    </w:p>
  </w:footnote>
  <w:footnote w:id="20">
    <w:p w14:paraId="33560F43" w14:textId="77777777" w:rsidR="00EB7B79" w:rsidRDefault="00EB7B79" w:rsidP="00EB7B79">
      <w:pPr>
        <w:pStyle w:val="Textonotapie"/>
      </w:pPr>
      <w:r>
        <w:rPr>
          <w:rStyle w:val="Refdenotaalpie"/>
        </w:rPr>
        <w:footnoteRef/>
      </w:r>
      <w:r>
        <w:t xml:space="preserve"> Artículo 2.3, Manual General de Organización del Sistema Municipal para el Desarrollo Integral de la Familia de Metepec.</w:t>
      </w:r>
    </w:p>
  </w:footnote>
  <w:footnote w:id="21">
    <w:p w14:paraId="0F866281" w14:textId="77777777" w:rsidR="00EB7B79" w:rsidRDefault="00EB7B79" w:rsidP="00EB7B79">
      <w:pPr>
        <w:pStyle w:val="Textonotapie"/>
      </w:pPr>
      <w:r>
        <w:rPr>
          <w:rStyle w:val="Refdenotaalpie"/>
        </w:rPr>
        <w:footnoteRef/>
      </w:r>
      <w:r>
        <w:t xml:space="preserve"> Artículo 2.3.1, Manual General de Organización del Sistema Municipal para el Desarrollo Integral de la Familia de Metepec.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286CFD" w:rsidRDefault="000B342E">
    <w:pPr>
      <w:pStyle w:val="Encabezado"/>
    </w:pPr>
    <w:r>
      <w:rPr>
        <w:noProof/>
        <w:lang w:eastAsia="es-MX"/>
      </w:rPr>
      <w:pict w14:anchorId="145EE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1"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286CFD" w:rsidRDefault="00286CFD"/>
  <w:p w14:paraId="77B719CE" w14:textId="77777777" w:rsidR="00286CFD" w:rsidRDefault="00286CFD"/>
  <w:p w14:paraId="50A3AAAA" w14:textId="77777777" w:rsidR="00286CFD" w:rsidRDefault="00286C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286CFD" w14:paraId="6255E3A4" w14:textId="77777777" w:rsidTr="00814079">
      <w:trPr>
        <w:trHeight w:val="1435"/>
      </w:trPr>
      <w:tc>
        <w:tcPr>
          <w:tcW w:w="1843" w:type="dxa"/>
          <w:shd w:val="clear" w:color="auto" w:fill="auto"/>
        </w:tcPr>
        <w:p w14:paraId="3E05202F" w14:textId="4A7C9DF8" w:rsidR="00286CFD" w:rsidRDefault="00286CFD">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286CFD" w:rsidRDefault="00286CFD"/>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286CFD" w14:paraId="727F90BF" w14:textId="77777777" w:rsidTr="007441D8">
            <w:trPr>
              <w:trHeight w:val="338"/>
            </w:trPr>
            <w:tc>
              <w:tcPr>
                <w:tcW w:w="2551" w:type="dxa"/>
              </w:tcPr>
              <w:p w14:paraId="23087CD5" w14:textId="77777777" w:rsidR="00286CFD" w:rsidRDefault="00286CFD">
                <w:pPr>
                  <w:tabs>
                    <w:tab w:val="right" w:pos="8838"/>
                  </w:tabs>
                  <w:ind w:right="-105"/>
                  <w:rPr>
                    <w:rFonts w:ascii="Palatino Linotype" w:eastAsia="Calibri" w:hAnsi="Palatino Linotype" w:cs="Tahoma"/>
                    <w:b/>
                    <w:sz w:val="22"/>
                    <w:szCs w:val="22"/>
                    <w:lang w:eastAsia="en-US"/>
                  </w:rPr>
                </w:pPr>
              </w:p>
              <w:p w14:paraId="410A3741" w14:textId="535C9D39" w:rsidR="00286CFD" w:rsidRDefault="00286CF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286CFD" w:rsidRDefault="00286CFD" w:rsidP="00427B6E">
                <w:pPr>
                  <w:tabs>
                    <w:tab w:val="right" w:pos="8838"/>
                  </w:tabs>
                  <w:ind w:right="-105" w:hanging="101"/>
                  <w:jc w:val="both"/>
                  <w:rPr>
                    <w:rFonts w:ascii="Palatino Linotype" w:eastAsia="Calibri" w:hAnsi="Palatino Linotype" w:cs="Tahoma"/>
                    <w:bCs/>
                    <w:sz w:val="22"/>
                    <w:szCs w:val="22"/>
                    <w:lang w:eastAsia="en-US"/>
                  </w:rPr>
                </w:pPr>
              </w:p>
              <w:p w14:paraId="3FF69A05" w14:textId="7659BFE9" w:rsidR="00286CFD" w:rsidRDefault="00286CFD" w:rsidP="00A87524">
                <w:pPr>
                  <w:tabs>
                    <w:tab w:val="right" w:pos="8838"/>
                  </w:tabs>
                  <w:ind w:right="-105" w:hanging="101"/>
                  <w:jc w:val="both"/>
                  <w:rPr>
                    <w:rFonts w:ascii="Palatino Linotype" w:eastAsia="Calibri" w:hAnsi="Palatino Linotype" w:cs="Tahoma"/>
                    <w:bCs/>
                    <w:sz w:val="22"/>
                    <w:szCs w:val="22"/>
                    <w:lang w:eastAsia="en-US"/>
                  </w:rPr>
                </w:pPr>
                <w:r w:rsidRPr="002B2042">
                  <w:rPr>
                    <w:rFonts w:ascii="Palatino Linotype" w:eastAsia="Calibri" w:hAnsi="Palatino Linotype" w:cs="Tahoma"/>
                    <w:sz w:val="22"/>
                    <w:lang w:eastAsia="en-US"/>
                  </w:rPr>
                  <w:t>0</w:t>
                </w:r>
                <w:r w:rsidR="002140E9">
                  <w:rPr>
                    <w:rFonts w:ascii="Palatino Linotype" w:eastAsia="Calibri" w:hAnsi="Palatino Linotype" w:cs="Tahoma"/>
                    <w:sz w:val="22"/>
                    <w:lang w:eastAsia="en-US"/>
                  </w:rPr>
                  <w:t>1688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acumulados</w:t>
                </w:r>
              </w:p>
            </w:tc>
          </w:tr>
          <w:tr w:rsidR="00286CFD" w14:paraId="1389436A" w14:textId="128385F2" w:rsidTr="007441D8">
            <w:trPr>
              <w:trHeight w:val="283"/>
            </w:trPr>
            <w:tc>
              <w:tcPr>
                <w:tcW w:w="2551" w:type="dxa"/>
              </w:tcPr>
              <w:p w14:paraId="22E0F4E9" w14:textId="77777777" w:rsidR="00286CFD" w:rsidRDefault="00286CFD">
                <w:pPr>
                  <w:tabs>
                    <w:tab w:val="right" w:pos="8838"/>
                  </w:tabs>
                  <w:ind w:right="-105"/>
                  <w:rPr>
                    <w:rFonts w:ascii="Palatino Linotype" w:eastAsia="Calibri" w:hAnsi="Palatino Linotype" w:cs="Tahoma"/>
                    <w:b/>
                    <w:sz w:val="22"/>
                    <w:szCs w:val="22"/>
                    <w:lang w:eastAsia="en-US"/>
                  </w:rPr>
                </w:pPr>
                <w:bookmarkStart w:id="23" w:name="_Hlk33010189"/>
                <w:r>
                  <w:rPr>
                    <w:rFonts w:ascii="Palatino Linotype" w:eastAsia="Calibri" w:hAnsi="Palatino Linotype" w:cs="Tahoma"/>
                    <w:b/>
                    <w:sz w:val="22"/>
                    <w:szCs w:val="22"/>
                    <w:lang w:eastAsia="en-US"/>
                  </w:rPr>
                  <w:t>Sujeto Obligado:</w:t>
                </w:r>
              </w:p>
            </w:tc>
            <w:tc>
              <w:tcPr>
                <w:tcW w:w="2977" w:type="dxa"/>
              </w:tcPr>
              <w:p w14:paraId="2B205C7F" w14:textId="3E1AC407" w:rsidR="00286CFD" w:rsidRPr="005C5A57" w:rsidRDefault="00286CFD" w:rsidP="007451C1">
                <w:pPr>
                  <w:tabs>
                    <w:tab w:val="left" w:pos="2834"/>
                    <w:tab w:val="right" w:pos="8838"/>
                  </w:tabs>
                  <w:ind w:left="-113" w:right="-107"/>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Sistema Municipal para el Desarrollo Integral de la Familia de Metepec</w:t>
                </w:r>
              </w:p>
            </w:tc>
          </w:tr>
          <w:bookmarkEnd w:id="23"/>
          <w:tr w:rsidR="00286CFD" w14:paraId="28CCE4E5" w14:textId="77777777" w:rsidTr="007441D8">
            <w:trPr>
              <w:trHeight w:val="283"/>
            </w:trPr>
            <w:tc>
              <w:tcPr>
                <w:tcW w:w="2551" w:type="dxa"/>
              </w:tcPr>
              <w:p w14:paraId="13EBF3BB" w14:textId="6E4ECE4B" w:rsidR="00286CFD" w:rsidRDefault="00286CF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286CFD" w:rsidRDefault="00286CFD"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286CFD" w:rsidRDefault="00286CFD">
          <w:pPr>
            <w:tabs>
              <w:tab w:val="right" w:pos="8838"/>
            </w:tabs>
            <w:ind w:left="-28"/>
            <w:jc w:val="both"/>
            <w:rPr>
              <w:rFonts w:ascii="Arial" w:eastAsia="Calibri" w:hAnsi="Arial" w:cs="Arial"/>
              <w:b/>
              <w:sz w:val="22"/>
              <w:szCs w:val="22"/>
              <w:lang w:eastAsia="en-US"/>
            </w:rPr>
          </w:pPr>
        </w:p>
      </w:tc>
    </w:tr>
  </w:tbl>
  <w:p w14:paraId="07EF2D29" w14:textId="1620A8B4" w:rsidR="00286CFD" w:rsidRDefault="000B342E" w:rsidP="00814079">
    <w:pPr>
      <w:pStyle w:val="Encabezado"/>
      <w:rPr>
        <w:sz w:val="14"/>
      </w:rPr>
    </w:pPr>
    <w:r>
      <w:rPr>
        <w:noProof/>
        <w:sz w:val="14"/>
        <w:lang w:eastAsia="es-MX"/>
      </w:rPr>
      <w:pict w14:anchorId="4C7CD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0" type="#_x0000_t75" alt="" style="position:absolute;margin-left:-104.3pt;margin-top:-133.1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p w14:paraId="0AE465A1" w14:textId="77777777" w:rsidR="00286CFD" w:rsidRDefault="00286CFD"/>
  <w:p w14:paraId="104386EF" w14:textId="77777777" w:rsidR="00286CFD" w:rsidRDefault="00286CFD"/>
  <w:p w14:paraId="60A3E393" w14:textId="77777777" w:rsidR="00286CFD" w:rsidRDefault="00286C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286CFD" w14:paraId="61517A1D" w14:textId="77777777" w:rsidTr="003A6126">
      <w:trPr>
        <w:trHeight w:val="1435"/>
      </w:trPr>
      <w:tc>
        <w:tcPr>
          <w:tcW w:w="1560" w:type="dxa"/>
          <w:shd w:val="clear" w:color="auto" w:fill="auto"/>
        </w:tcPr>
        <w:p w14:paraId="4B74E846" w14:textId="1E0D62B9" w:rsidR="00286CFD" w:rsidRDefault="00286CFD">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286CFD" w14:paraId="7F59E1EF" w14:textId="77777777" w:rsidTr="007441D8">
            <w:trPr>
              <w:trHeight w:val="144"/>
            </w:trPr>
            <w:tc>
              <w:tcPr>
                <w:tcW w:w="2444" w:type="dxa"/>
              </w:tcPr>
              <w:p w14:paraId="5EFF942E" w14:textId="77777777" w:rsidR="00286CFD" w:rsidRDefault="00286CFD" w:rsidP="000D485D">
                <w:pPr>
                  <w:tabs>
                    <w:tab w:val="right" w:pos="8838"/>
                  </w:tabs>
                  <w:ind w:left="-74" w:right="-105"/>
                  <w:rPr>
                    <w:rFonts w:ascii="Palatino Linotype" w:eastAsia="Calibri" w:hAnsi="Palatino Linotype" w:cs="Tahoma"/>
                    <w:b/>
                    <w:sz w:val="22"/>
                    <w:szCs w:val="22"/>
                    <w:lang w:eastAsia="en-US"/>
                  </w:rPr>
                </w:pPr>
                <w:bookmarkStart w:id="24" w:name="_Hlk12526980"/>
                <w:r>
                  <w:rPr>
                    <w:rFonts w:ascii="Palatino Linotype" w:eastAsia="Calibri" w:hAnsi="Palatino Linotype" w:cs="Tahoma"/>
                    <w:b/>
                    <w:sz w:val="22"/>
                    <w:szCs w:val="22"/>
                    <w:lang w:eastAsia="en-US"/>
                  </w:rPr>
                  <w:t>Recurso de Revisión:</w:t>
                </w:r>
              </w:p>
            </w:tc>
            <w:tc>
              <w:tcPr>
                <w:tcW w:w="3084" w:type="dxa"/>
              </w:tcPr>
              <w:p w14:paraId="0DE47EE2" w14:textId="6C245184" w:rsidR="00286CFD" w:rsidRPr="002B2042" w:rsidRDefault="00286CFD" w:rsidP="00A87524">
                <w:pPr>
                  <w:tabs>
                    <w:tab w:val="right" w:pos="8838"/>
                  </w:tabs>
                  <w:ind w:left="-3" w:right="-105"/>
                  <w:jc w:val="both"/>
                  <w:rPr>
                    <w:rFonts w:ascii="Palatino Linotype" w:eastAsia="Calibri" w:hAnsi="Palatino Linotype" w:cs="Tahoma"/>
                    <w:sz w:val="22"/>
                    <w:szCs w:val="22"/>
                    <w:lang w:eastAsia="en-US"/>
                  </w:rPr>
                </w:pPr>
                <w:r w:rsidRPr="002B2042">
                  <w:rPr>
                    <w:rFonts w:ascii="Palatino Linotype" w:eastAsia="Calibri" w:hAnsi="Palatino Linotype" w:cs="Tahoma"/>
                    <w:sz w:val="22"/>
                    <w:lang w:eastAsia="en-US"/>
                  </w:rPr>
                  <w:t>0</w:t>
                </w:r>
                <w:r w:rsidR="002140E9">
                  <w:rPr>
                    <w:rFonts w:ascii="Palatino Linotype" w:eastAsia="Calibri" w:hAnsi="Palatino Linotype" w:cs="Tahoma"/>
                    <w:sz w:val="22"/>
                    <w:lang w:eastAsia="en-US"/>
                  </w:rPr>
                  <w:t>1688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w:t>
                </w:r>
                <w:r w:rsidR="002140E9">
                  <w:rPr>
                    <w:rFonts w:ascii="Palatino Linotype" w:eastAsia="Calibri" w:hAnsi="Palatino Linotype" w:cs="Tahoma"/>
                    <w:sz w:val="22"/>
                    <w:lang w:eastAsia="en-US"/>
                  </w:rPr>
                  <w:t>s</w:t>
                </w:r>
              </w:p>
            </w:tc>
            <w:tc>
              <w:tcPr>
                <w:tcW w:w="3402" w:type="dxa"/>
              </w:tcPr>
              <w:p w14:paraId="11E4533C" w14:textId="3B21362A" w:rsidR="00286CFD" w:rsidRDefault="00286CFD">
                <w:pPr>
                  <w:tabs>
                    <w:tab w:val="right" w:pos="8838"/>
                  </w:tabs>
                  <w:ind w:left="-74" w:right="-105"/>
                  <w:jc w:val="both"/>
                  <w:rPr>
                    <w:rFonts w:ascii="Palatino Linotype" w:eastAsia="Calibri" w:hAnsi="Palatino Linotype" w:cs="Tahoma"/>
                    <w:bCs/>
                    <w:sz w:val="22"/>
                    <w:szCs w:val="22"/>
                    <w:lang w:eastAsia="en-US"/>
                  </w:rPr>
                </w:pPr>
              </w:p>
            </w:tc>
          </w:tr>
          <w:tr w:rsidR="00286CFD" w14:paraId="3FC4FA7D" w14:textId="77777777" w:rsidTr="007441D8">
            <w:trPr>
              <w:trHeight w:val="144"/>
            </w:trPr>
            <w:tc>
              <w:tcPr>
                <w:tcW w:w="2444" w:type="dxa"/>
              </w:tcPr>
              <w:p w14:paraId="363D966B" w14:textId="77777777" w:rsidR="00286CFD" w:rsidRDefault="00286CFD" w:rsidP="000D485D">
                <w:pPr>
                  <w:tabs>
                    <w:tab w:val="right" w:pos="8838"/>
                  </w:tabs>
                  <w:ind w:left="-74" w:right="-105"/>
                  <w:rPr>
                    <w:rFonts w:ascii="Palatino Linotype" w:eastAsia="Calibri" w:hAnsi="Palatino Linotype" w:cs="Tahoma"/>
                    <w:b/>
                    <w:sz w:val="22"/>
                    <w:szCs w:val="22"/>
                    <w:lang w:eastAsia="en-US"/>
                  </w:rPr>
                </w:pPr>
                <w:bookmarkStart w:id="25" w:name="_Hlk10641523"/>
                <w:bookmarkEnd w:id="24"/>
                <w:r>
                  <w:rPr>
                    <w:rFonts w:ascii="Palatino Linotype" w:eastAsia="Calibri" w:hAnsi="Palatino Linotype" w:cs="Tahoma"/>
                    <w:b/>
                    <w:sz w:val="22"/>
                    <w:szCs w:val="22"/>
                    <w:lang w:eastAsia="en-US"/>
                  </w:rPr>
                  <w:t>Recurrente:</w:t>
                </w:r>
              </w:p>
            </w:tc>
            <w:tc>
              <w:tcPr>
                <w:tcW w:w="3084" w:type="dxa"/>
              </w:tcPr>
              <w:p w14:paraId="73C065CD" w14:textId="626DB155" w:rsidR="00286CFD" w:rsidRPr="000A7E5D" w:rsidRDefault="00286CFD"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286CFD" w:rsidRDefault="00286CFD" w:rsidP="003037E1">
                <w:pPr>
                  <w:tabs>
                    <w:tab w:val="left" w:pos="3122"/>
                    <w:tab w:val="right" w:pos="8838"/>
                  </w:tabs>
                  <w:ind w:right="-105"/>
                  <w:jc w:val="both"/>
                  <w:rPr>
                    <w:rFonts w:ascii="Palatino Linotype" w:eastAsia="Calibri" w:hAnsi="Palatino Linotype" w:cs="Tahoma"/>
                    <w:sz w:val="22"/>
                    <w:szCs w:val="22"/>
                    <w:lang w:eastAsia="en-US"/>
                  </w:rPr>
                </w:pPr>
              </w:p>
            </w:tc>
          </w:tr>
          <w:bookmarkEnd w:id="25"/>
          <w:tr w:rsidR="00286CFD" w14:paraId="4D832A43" w14:textId="77777777" w:rsidTr="007441D8">
            <w:trPr>
              <w:trHeight w:val="283"/>
            </w:trPr>
            <w:tc>
              <w:tcPr>
                <w:tcW w:w="2444" w:type="dxa"/>
              </w:tcPr>
              <w:p w14:paraId="02CA5CB0" w14:textId="77777777" w:rsidR="00286CFD" w:rsidRDefault="00286CF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10A74734" w:rsidR="00286CFD" w:rsidRPr="00396CF5" w:rsidRDefault="00286CFD" w:rsidP="007451C1">
                <w:pPr>
                  <w:tabs>
                    <w:tab w:val="left" w:pos="2834"/>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Sistema Municipal para el Desarrollo Integral de la Familia de Metepec</w:t>
                </w:r>
              </w:p>
            </w:tc>
            <w:tc>
              <w:tcPr>
                <w:tcW w:w="3402" w:type="dxa"/>
              </w:tcPr>
              <w:p w14:paraId="00F18B8C" w14:textId="77777777" w:rsidR="00286CFD" w:rsidRDefault="00286CFD">
                <w:pPr>
                  <w:tabs>
                    <w:tab w:val="left" w:pos="2834"/>
                    <w:tab w:val="right" w:pos="8838"/>
                  </w:tabs>
                  <w:ind w:left="-74" w:right="-105"/>
                  <w:jc w:val="both"/>
                  <w:rPr>
                    <w:rFonts w:ascii="Palatino Linotype" w:eastAsia="Calibri" w:hAnsi="Palatino Linotype" w:cs="Tahoma"/>
                    <w:sz w:val="22"/>
                    <w:szCs w:val="22"/>
                    <w:lang w:eastAsia="en-US"/>
                  </w:rPr>
                </w:pPr>
              </w:p>
            </w:tc>
          </w:tr>
          <w:tr w:rsidR="00286CFD" w14:paraId="7BC74D7A" w14:textId="77777777" w:rsidTr="007441D8">
            <w:trPr>
              <w:trHeight w:val="283"/>
            </w:trPr>
            <w:tc>
              <w:tcPr>
                <w:tcW w:w="2444" w:type="dxa"/>
              </w:tcPr>
              <w:p w14:paraId="3BF93338" w14:textId="01E84F2D" w:rsidR="00286CFD" w:rsidRDefault="00286CF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286CFD" w:rsidRPr="003037E1" w:rsidRDefault="00286CFD"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286CFD" w:rsidRDefault="00286CFD">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286CFD" w:rsidRDefault="00286CFD">
          <w:pPr>
            <w:tabs>
              <w:tab w:val="right" w:pos="8838"/>
            </w:tabs>
            <w:ind w:left="-28"/>
            <w:jc w:val="both"/>
            <w:rPr>
              <w:rFonts w:ascii="Arial" w:eastAsia="Calibri" w:hAnsi="Arial" w:cs="Arial"/>
              <w:b/>
              <w:sz w:val="22"/>
              <w:szCs w:val="22"/>
              <w:lang w:eastAsia="en-US"/>
            </w:rPr>
          </w:pPr>
        </w:p>
      </w:tc>
    </w:tr>
  </w:tbl>
  <w:p w14:paraId="5F654A99" w14:textId="6CB7D4AE" w:rsidR="00286CFD" w:rsidRDefault="000B342E" w:rsidP="003A6126">
    <w:pPr>
      <w:pStyle w:val="Encabezado"/>
      <w:tabs>
        <w:tab w:val="clear" w:pos="4419"/>
        <w:tab w:val="clear" w:pos="8838"/>
        <w:tab w:val="center" w:pos="4522"/>
      </w:tabs>
    </w:pPr>
    <w:r>
      <w:rPr>
        <w:noProof/>
        <w:sz w:val="14"/>
        <w:szCs w:val="22"/>
        <w:lang w:eastAsia="es-MX"/>
      </w:rPr>
      <w:pict w14:anchorId="7B603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alt="" style="position:absolute;margin-left:-75.8pt;margin-top:-134.3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p w14:paraId="673BC59D" w14:textId="77777777" w:rsidR="00286CFD" w:rsidRDefault="00286CFD"/>
  <w:p w14:paraId="69AC6122" w14:textId="77777777" w:rsidR="00286CFD" w:rsidRDefault="00286C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A835C6"/>
    <w:multiLevelType w:val="hybridMultilevel"/>
    <w:tmpl w:val="20DE5914"/>
    <w:lvl w:ilvl="0" w:tplc="FFFFFFFF">
      <w:start w:val="1"/>
      <w:numFmt w:val="decimal"/>
      <w:lvlText w:val="%1."/>
      <w:lvlJc w:val="left"/>
      <w:pPr>
        <w:ind w:left="0" w:firstLine="0"/>
      </w:pPr>
      <w:rPr>
        <w:rFonts w:ascii="Palatino Linotype" w:hAnsi="Palatino Linotype" w:hint="default"/>
        <w:b/>
        <w:i w:val="0"/>
        <w:sz w:val="24"/>
      </w:rPr>
    </w:lvl>
    <w:lvl w:ilvl="1" w:tplc="C1B24C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DF38C8"/>
    <w:multiLevelType w:val="hybridMultilevel"/>
    <w:tmpl w:val="44E43794"/>
    <w:lvl w:ilvl="0" w:tplc="FFFFFFFF">
      <w:start w:val="1"/>
      <w:numFmt w:val="decimal"/>
      <w:lvlText w:val="%1."/>
      <w:lvlJc w:val="left"/>
      <w:pPr>
        <w:ind w:left="0" w:firstLine="0"/>
      </w:pPr>
      <w:rPr>
        <w:rFonts w:ascii="Palatino Linotype" w:hAnsi="Palatino Linotype" w:hint="default"/>
        <w:b/>
        <w:i w:val="0"/>
        <w:sz w:val="24"/>
      </w:rPr>
    </w:lvl>
    <w:lvl w:ilvl="1" w:tplc="90D49D8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32E70614"/>
    <w:multiLevelType w:val="hybridMultilevel"/>
    <w:tmpl w:val="632284BE"/>
    <w:lvl w:ilvl="0" w:tplc="FFFFFFFF">
      <w:start w:val="1"/>
      <w:numFmt w:val="decimal"/>
      <w:lvlText w:val="%1."/>
      <w:lvlJc w:val="left"/>
      <w:pPr>
        <w:ind w:left="0" w:firstLine="0"/>
      </w:pPr>
      <w:rPr>
        <w:rFonts w:ascii="Palatino Linotype" w:hAnsi="Palatino Linotype" w:hint="default"/>
        <w:b/>
        <w:i w:val="0"/>
        <w:sz w:val="24"/>
      </w:rPr>
    </w:lvl>
    <w:lvl w:ilvl="1" w:tplc="EFD66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BF673D"/>
    <w:multiLevelType w:val="hybridMultilevel"/>
    <w:tmpl w:val="FD3CA6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914F67"/>
    <w:multiLevelType w:val="hybridMultilevel"/>
    <w:tmpl w:val="B1CEE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9B7EF7"/>
    <w:multiLevelType w:val="hybridMultilevel"/>
    <w:tmpl w:val="3B3E247E"/>
    <w:lvl w:ilvl="0" w:tplc="FFFFFFFF">
      <w:start w:val="1"/>
      <w:numFmt w:val="decimal"/>
      <w:lvlText w:val="%1."/>
      <w:lvlJc w:val="left"/>
      <w:pPr>
        <w:ind w:left="0" w:firstLine="0"/>
      </w:pPr>
      <w:rPr>
        <w:rFonts w:ascii="Palatino Linotype" w:hAnsi="Palatino Linotype" w:hint="default"/>
        <w:b/>
        <w:i w:val="0"/>
        <w:sz w:val="24"/>
      </w:rPr>
    </w:lvl>
    <w:lvl w:ilvl="1" w:tplc="413ACC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D61FF8"/>
    <w:multiLevelType w:val="hybridMultilevel"/>
    <w:tmpl w:val="EDD245A0"/>
    <w:lvl w:ilvl="0" w:tplc="FFFFFFFF">
      <w:start w:val="1"/>
      <w:numFmt w:val="decimal"/>
      <w:lvlText w:val="%1."/>
      <w:lvlJc w:val="left"/>
      <w:pPr>
        <w:ind w:left="0" w:firstLine="0"/>
      </w:pPr>
      <w:rPr>
        <w:rFonts w:ascii="Palatino Linotype" w:hAnsi="Palatino Linotype" w:hint="default"/>
        <w:b/>
        <w:i w:val="0"/>
        <w:sz w:val="24"/>
      </w:rPr>
    </w:lvl>
    <w:lvl w:ilvl="1" w:tplc="57CC911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18B399B"/>
    <w:multiLevelType w:val="hybridMultilevel"/>
    <w:tmpl w:val="8F7E4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10"/>
  </w:num>
  <w:num w:numId="3">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1"/>
  </w:num>
  <w:num w:numId="7">
    <w:abstractNumId w:val="2"/>
  </w:num>
  <w:num w:numId="8">
    <w:abstractNumId w:val="15"/>
  </w:num>
  <w:num w:numId="9">
    <w:abstractNumId w:val="18"/>
  </w:num>
  <w:num w:numId="10">
    <w:abstractNumId w:val="14"/>
  </w:num>
  <w:num w:numId="11">
    <w:abstractNumId w:val="3"/>
  </w:num>
  <w:num w:numId="12">
    <w:abstractNumId w:val="20"/>
  </w:num>
  <w:num w:numId="13">
    <w:abstractNumId w:val="7"/>
  </w:num>
  <w:num w:numId="14">
    <w:abstractNumId w:val="21"/>
  </w:num>
  <w:num w:numId="15">
    <w:abstractNumId w:val="16"/>
  </w:num>
  <w:num w:numId="16">
    <w:abstractNumId w:val="11"/>
  </w:num>
  <w:num w:numId="17">
    <w:abstractNumId w:val="13"/>
  </w:num>
  <w:num w:numId="18">
    <w:abstractNumId w:val="4"/>
  </w:num>
  <w:num w:numId="19">
    <w:abstractNumId w:val="6"/>
  </w:num>
  <w:num w:numId="20">
    <w:abstractNumId w:val="19"/>
  </w:num>
  <w:num w:numId="21">
    <w:abstractNumId w:val="9"/>
  </w:num>
  <w:num w:numId="22">
    <w:abstractNumId w:val="17"/>
  </w:num>
  <w:num w:numId="23">
    <w:abstractNumId w:val="12"/>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2CD0"/>
    <w:rsid w:val="00013529"/>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646B"/>
    <w:rsid w:val="00050224"/>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42E"/>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6F92"/>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363"/>
    <w:rsid w:val="0017459B"/>
    <w:rsid w:val="00174A74"/>
    <w:rsid w:val="00175428"/>
    <w:rsid w:val="00175BB6"/>
    <w:rsid w:val="00175CEB"/>
    <w:rsid w:val="00176367"/>
    <w:rsid w:val="00176773"/>
    <w:rsid w:val="00176E8E"/>
    <w:rsid w:val="00177944"/>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3EE2"/>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311"/>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FC5"/>
    <w:rsid w:val="001F0E9C"/>
    <w:rsid w:val="001F0EB8"/>
    <w:rsid w:val="001F1540"/>
    <w:rsid w:val="001F176D"/>
    <w:rsid w:val="001F2768"/>
    <w:rsid w:val="001F2DB2"/>
    <w:rsid w:val="001F2FF9"/>
    <w:rsid w:val="001F3D1A"/>
    <w:rsid w:val="001F4A67"/>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0E9"/>
    <w:rsid w:val="0021453D"/>
    <w:rsid w:val="0021599D"/>
    <w:rsid w:val="00215D0D"/>
    <w:rsid w:val="00215E41"/>
    <w:rsid w:val="0021730F"/>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FE"/>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6CFD"/>
    <w:rsid w:val="00287034"/>
    <w:rsid w:val="0028757D"/>
    <w:rsid w:val="00287DB9"/>
    <w:rsid w:val="00291497"/>
    <w:rsid w:val="00291D61"/>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172"/>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5D8"/>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65AB"/>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16DB"/>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00"/>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925"/>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7387"/>
    <w:rsid w:val="004B7542"/>
    <w:rsid w:val="004B769A"/>
    <w:rsid w:val="004B7DB2"/>
    <w:rsid w:val="004C14AC"/>
    <w:rsid w:val="004C201C"/>
    <w:rsid w:val="004C3224"/>
    <w:rsid w:val="004C36E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35E1"/>
    <w:rsid w:val="005244D0"/>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01B9"/>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56B"/>
    <w:rsid w:val="005B08E6"/>
    <w:rsid w:val="005B0D7C"/>
    <w:rsid w:val="005B0E86"/>
    <w:rsid w:val="005B1914"/>
    <w:rsid w:val="005B1ADD"/>
    <w:rsid w:val="005B2307"/>
    <w:rsid w:val="005B290B"/>
    <w:rsid w:val="005B3306"/>
    <w:rsid w:val="005B34BE"/>
    <w:rsid w:val="005B39F2"/>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68F"/>
    <w:rsid w:val="005F2C8A"/>
    <w:rsid w:val="005F3B37"/>
    <w:rsid w:val="005F48F1"/>
    <w:rsid w:val="005F605D"/>
    <w:rsid w:val="005F6158"/>
    <w:rsid w:val="005F71AB"/>
    <w:rsid w:val="005F761F"/>
    <w:rsid w:val="0060008D"/>
    <w:rsid w:val="0060077A"/>
    <w:rsid w:val="00601011"/>
    <w:rsid w:val="00601DEF"/>
    <w:rsid w:val="00601E59"/>
    <w:rsid w:val="00602CC0"/>
    <w:rsid w:val="006034C1"/>
    <w:rsid w:val="00603A46"/>
    <w:rsid w:val="00604E52"/>
    <w:rsid w:val="00606194"/>
    <w:rsid w:val="006072D7"/>
    <w:rsid w:val="00610F1E"/>
    <w:rsid w:val="0061115C"/>
    <w:rsid w:val="00611550"/>
    <w:rsid w:val="00611A49"/>
    <w:rsid w:val="006126E4"/>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6FD9"/>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16B"/>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115"/>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3EBF"/>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17814"/>
    <w:rsid w:val="008202EB"/>
    <w:rsid w:val="008205C0"/>
    <w:rsid w:val="00820F86"/>
    <w:rsid w:val="008233F6"/>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DF3"/>
    <w:rsid w:val="008A12E2"/>
    <w:rsid w:val="008A1919"/>
    <w:rsid w:val="008A1B76"/>
    <w:rsid w:val="008A2519"/>
    <w:rsid w:val="008A282C"/>
    <w:rsid w:val="008A2A70"/>
    <w:rsid w:val="008A3765"/>
    <w:rsid w:val="008A4138"/>
    <w:rsid w:val="008A44D6"/>
    <w:rsid w:val="008A4DB1"/>
    <w:rsid w:val="008A5D96"/>
    <w:rsid w:val="008A6E96"/>
    <w:rsid w:val="008A7BB5"/>
    <w:rsid w:val="008B0922"/>
    <w:rsid w:val="008B1DF8"/>
    <w:rsid w:val="008B2357"/>
    <w:rsid w:val="008B4826"/>
    <w:rsid w:val="008B4FFA"/>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3BDD"/>
    <w:rsid w:val="008F4298"/>
    <w:rsid w:val="008F46C2"/>
    <w:rsid w:val="008F5209"/>
    <w:rsid w:val="008F6F29"/>
    <w:rsid w:val="008F7068"/>
    <w:rsid w:val="00900CBA"/>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C2D"/>
    <w:rsid w:val="00943BCE"/>
    <w:rsid w:val="00945DBE"/>
    <w:rsid w:val="009508A0"/>
    <w:rsid w:val="00951FBB"/>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1E1B"/>
    <w:rsid w:val="009D22C8"/>
    <w:rsid w:val="009D36A4"/>
    <w:rsid w:val="009D43FE"/>
    <w:rsid w:val="009D4856"/>
    <w:rsid w:val="009D4A04"/>
    <w:rsid w:val="009D5C33"/>
    <w:rsid w:val="009D6197"/>
    <w:rsid w:val="009D6634"/>
    <w:rsid w:val="009D69C6"/>
    <w:rsid w:val="009D6F70"/>
    <w:rsid w:val="009E10E1"/>
    <w:rsid w:val="009E110C"/>
    <w:rsid w:val="009E20AB"/>
    <w:rsid w:val="009E49AA"/>
    <w:rsid w:val="009E5419"/>
    <w:rsid w:val="009E5A6E"/>
    <w:rsid w:val="009E613C"/>
    <w:rsid w:val="009E70E7"/>
    <w:rsid w:val="009F074A"/>
    <w:rsid w:val="009F2492"/>
    <w:rsid w:val="009F25A8"/>
    <w:rsid w:val="009F3A6A"/>
    <w:rsid w:val="009F3E8C"/>
    <w:rsid w:val="009F46DC"/>
    <w:rsid w:val="009F4C58"/>
    <w:rsid w:val="009F5821"/>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0F3B"/>
    <w:rsid w:val="00A415BA"/>
    <w:rsid w:val="00A437EC"/>
    <w:rsid w:val="00A43816"/>
    <w:rsid w:val="00A43CD2"/>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2DB1"/>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3BE3"/>
    <w:rsid w:val="00AE47BF"/>
    <w:rsid w:val="00AE489D"/>
    <w:rsid w:val="00AE4BD1"/>
    <w:rsid w:val="00AE552E"/>
    <w:rsid w:val="00AF08DA"/>
    <w:rsid w:val="00AF0A77"/>
    <w:rsid w:val="00AF19F2"/>
    <w:rsid w:val="00AF28C8"/>
    <w:rsid w:val="00AF3B03"/>
    <w:rsid w:val="00AF3DDB"/>
    <w:rsid w:val="00AF4C29"/>
    <w:rsid w:val="00AF51A8"/>
    <w:rsid w:val="00AF6432"/>
    <w:rsid w:val="00AF6D3D"/>
    <w:rsid w:val="00AF6DED"/>
    <w:rsid w:val="00AF7502"/>
    <w:rsid w:val="00AF79BD"/>
    <w:rsid w:val="00AF7DB8"/>
    <w:rsid w:val="00B007F7"/>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1AA8"/>
    <w:rsid w:val="00B63BE6"/>
    <w:rsid w:val="00B643AF"/>
    <w:rsid w:val="00B64641"/>
    <w:rsid w:val="00B647DE"/>
    <w:rsid w:val="00B65BCE"/>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FB0"/>
    <w:rsid w:val="00BA206A"/>
    <w:rsid w:val="00BA4CE5"/>
    <w:rsid w:val="00BA688A"/>
    <w:rsid w:val="00BB18B8"/>
    <w:rsid w:val="00BB1B3C"/>
    <w:rsid w:val="00BB375D"/>
    <w:rsid w:val="00BB391B"/>
    <w:rsid w:val="00BB3A74"/>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A0F"/>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39E8"/>
    <w:rsid w:val="00C93F1B"/>
    <w:rsid w:val="00C94EF0"/>
    <w:rsid w:val="00C95093"/>
    <w:rsid w:val="00C95AB0"/>
    <w:rsid w:val="00C96DFE"/>
    <w:rsid w:val="00C9709F"/>
    <w:rsid w:val="00C976D1"/>
    <w:rsid w:val="00C97851"/>
    <w:rsid w:val="00CA123D"/>
    <w:rsid w:val="00CA2DFC"/>
    <w:rsid w:val="00CA308F"/>
    <w:rsid w:val="00CA3902"/>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D724D"/>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2D9"/>
    <w:rsid w:val="00DF7526"/>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A5F"/>
    <w:rsid w:val="00E57CE2"/>
    <w:rsid w:val="00E6096D"/>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5AF7"/>
    <w:rsid w:val="00E773B4"/>
    <w:rsid w:val="00E77E5E"/>
    <w:rsid w:val="00E80DA7"/>
    <w:rsid w:val="00E8155D"/>
    <w:rsid w:val="00E816C6"/>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2F71"/>
    <w:rsid w:val="00EA3156"/>
    <w:rsid w:val="00EA34A1"/>
    <w:rsid w:val="00EA40A2"/>
    <w:rsid w:val="00EA498C"/>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B7B79"/>
    <w:rsid w:val="00EC0928"/>
    <w:rsid w:val="00EC0C14"/>
    <w:rsid w:val="00EC2B42"/>
    <w:rsid w:val="00EC385E"/>
    <w:rsid w:val="00EC3B8F"/>
    <w:rsid w:val="00EC5CA0"/>
    <w:rsid w:val="00EC7372"/>
    <w:rsid w:val="00ED00D7"/>
    <w:rsid w:val="00ED0ADC"/>
    <w:rsid w:val="00ED107F"/>
    <w:rsid w:val="00ED19D1"/>
    <w:rsid w:val="00ED1A47"/>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6DA"/>
    <w:rsid w:val="00F638C3"/>
    <w:rsid w:val="00F645B3"/>
    <w:rsid w:val="00F6497E"/>
    <w:rsid w:val="00F65227"/>
    <w:rsid w:val="00F65512"/>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6E51"/>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26825410">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39546294">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74101423">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aimex.org.mx/saimex/solicitud/downloadAttach/1337387.pag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aimex.org.mx/saimex/solicitud/downloadAttach/1337387.p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337386.pag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aimex.org.mx/saimex/solicitud/downloadAttach/1337386.page" TargetMode="External"/><Relationship Id="rId23" Type="http://schemas.openxmlformats.org/officeDocument/2006/relationships/footer" Target="footer2.xml"/><Relationship Id="rId10" Type="http://schemas.openxmlformats.org/officeDocument/2006/relationships/hyperlink" Target="https://saimex.org.mx/saimex/solicitud/downloadAttach/1337387.page"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aimex.org.mx/saimex/solicitud/downloadAttach/1337386.page" TargetMode="External"/><Relationship Id="rId14" Type="http://schemas.openxmlformats.org/officeDocument/2006/relationships/oleObject" Target="embeddings/oleObject1.bin"/><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ipomex.org.mx/ipo3/lgt/indice/DIFMETEPEC/art_92_viii/4.web?token=03AGdBq24Swv-bVEpWwHLoZP9-3ARP0KIfp4-cLDZk8dgkZkVAflAQ0xSgfhr73IabFw6pHNIFv8bCQJamkB5ujfTYmrzYtG3o7sVl5aALNrgsMzWOUq6mBOG9VLbYjvJ1rurJKKC33ttWsRO6j08Cfx2uUqgJ1yjc970-1mPvQZveoSqGd2U728tiIx5MhuYuwcU7iuEwbJv9_F8YCTz8W4YlTmkw3KcDsscg2oM1dd-7v742CcM-aGjHS8DoJD4LdVcnvhhE44CcO0Jjb_S9wR5Dohp0A0xSfCRptUyQM1_JLE-DhSH_YSHfvSnhJ0AC1FaAp9T-awTLx6BCpBiuAwkR8v3pM80VE5T12nF4DAjWTu9FOl3d6IJTcGjFsNarF0v-GvfniocheC_4j-1K4jJ2sQ27fhR63S_Pc4SjnGQuBHuwjiBxOIol-WzvBbWKhVrl567a01qNfwEbp9klLTfKXf5ZHKwGPWA4Y5ryvO1NoPS4GuCxpFWUKNVottSw3K76Wo0PFd4Q" TargetMode="External"/><Relationship Id="rId2" Type="http://schemas.openxmlformats.org/officeDocument/2006/relationships/hyperlink" Target="https://ipomex.org.mx/ipo3/lgt/indice/DIFMETEPEC/art_92_vii.web?token=03AGdBq25KKPTF29h2Dbz2GPzNyGleMfnJC8htY4uIuGNpHVKgExGanjDEpVocLuucL9DNO4PDgFvEEMd2TknfZxKJuRO70YQrLxaeRhrHDbynsFpaaZBlf7yhM1wsf5N99M781uU3GxY4Ko0woQmtfElhmq1Pb8-NYkcxmmm1u-aBXyuWBlLI53fq7uXKzZerbaR9ZDvw7TCukqqp1UM9YTM1BdjXpY658oTdgw5z85pCwKuGMTadmLuoJ764emupIc1gMchLa_F_EodpEWywDmZzyGYbSGPUoDsMPNpkXgIfE8uB-5mrDf9bJfGqc0kIJMRBSFwXBezsPNA6tFj9a9xKH5Rhj5fwvIL4AoeIXiC-rxRTOgzNKdB-tB0ft4oSGHVwK4UL1hPr9C1TvbbAIGHf6IBN0EcbAc8D1j6ab2q6CSQWFqoN8xsbe4rhzR4awJKHDT76uAacZuYYCQ-1m28q4QlTVIgFEbtIgry0CVHsFP5nztgyik1w-vgE2BS57G4qgVvOTd3R" TargetMode="External"/><Relationship Id="rId1" Type="http://schemas.openxmlformats.org/officeDocument/2006/relationships/hyperlink" Target="https://ipomex.org.mx/ipo3/lgt/indice/DIFMETEPEC.web?token=03AGdBq25cOIP3j2l7wGVcyoSkxx9NHRyRUyaFiM4SlQYkozWDZa8f7HZMkoYq95ctgSM-F72g4eMeUQh4t-tSBFswhupoFUimwOLDgpJdkyR8a2QmKcrx-4S2xf8KW53_drSBHeNHRKpNduVRHjIukRpVoqfNnDNkJErKG9eW2FG3W1FcesFmSjEl_8P2arbvl4poL2esrxT49nMQsaVL_p7RviLqbZW2Tmi_i2CalkhgTMuXgQzhWXSbqYGK2vEYcdw2_JUbiUY8Soad7oOwRaYRGC8bMuqc0nbqzzVz9tvGOw_MTuW_2tUQ-S01Aog1NnNXJfE7zVPt7Oa2wzsheIC3kC8C8tNgg4oH7lURx9zxCOxOvmLiWJbokTxffLZZQST5PCGdk3Uy4m_mcb4X3lGiT8-dqAKlZjJYsdCuPI0JpGSB0WLG_WtY6BbUtdNQ1-ES2CzBTKXauA68bBteT2qbauS4sIPNyreD56LM5n0XG44_HBHTtt7dWeSsmxEBRKUYANUbWa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E64E4-8CC2-4132-A412-CCBC9B590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51</Pages>
  <Words>9199</Words>
  <Characters>50597</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6</cp:revision>
  <cp:lastPrinted>2021-08-18T17:12:00Z</cp:lastPrinted>
  <dcterms:created xsi:type="dcterms:W3CDTF">2023-04-12T16:36:00Z</dcterms:created>
  <dcterms:modified xsi:type="dcterms:W3CDTF">2023-04-24T22:33:00Z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