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A9883" w14:textId="77777777" w:rsidR="001B6A4B" w:rsidRPr="00667998" w:rsidRDefault="001B6A4B" w:rsidP="00981F6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primero de noviembre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itrés</w:t>
      </w:r>
      <w:r w:rsidRPr="00667998">
        <w:rPr>
          <w:rFonts w:ascii="Palatino Linotype" w:eastAsia="Times New Roman" w:hAnsi="Palatino Linotype" w:cs="Arial"/>
          <w:color w:val="000000"/>
          <w:sz w:val="24"/>
          <w:szCs w:val="24"/>
          <w:lang w:eastAsia="es-MX"/>
        </w:rPr>
        <w:t>.</w:t>
      </w:r>
    </w:p>
    <w:p w14:paraId="3309CAA8" w14:textId="77777777" w:rsidR="001B6A4B" w:rsidRPr="00667998" w:rsidRDefault="001B6A4B" w:rsidP="00981F67">
      <w:pPr>
        <w:shd w:val="clear" w:color="auto" w:fill="FFFFFF"/>
        <w:spacing w:after="0" w:line="360" w:lineRule="auto"/>
        <w:jc w:val="both"/>
        <w:rPr>
          <w:rFonts w:ascii="Palatino Linotype" w:eastAsia="Times New Roman" w:hAnsi="Palatino Linotype" w:cs="Arial"/>
          <w:color w:val="000000"/>
          <w:sz w:val="2"/>
          <w:szCs w:val="24"/>
          <w:lang w:eastAsia="es-MX"/>
        </w:rPr>
      </w:pPr>
    </w:p>
    <w:p w14:paraId="19B06C9F" w14:textId="77777777" w:rsidR="001B6A4B" w:rsidRPr="00667998" w:rsidRDefault="001B6A4B" w:rsidP="00981F67">
      <w:pPr>
        <w:tabs>
          <w:tab w:val="left" w:pos="1701"/>
        </w:tabs>
        <w:spacing w:after="0" w:line="360" w:lineRule="auto"/>
        <w:jc w:val="both"/>
        <w:rPr>
          <w:rFonts w:ascii="Palatino Linotype" w:hAnsi="Palatino Linotype" w:cs="Arial"/>
          <w:b/>
          <w:sz w:val="24"/>
        </w:rPr>
      </w:pPr>
    </w:p>
    <w:p w14:paraId="2043BE38" w14:textId="70A4FA82" w:rsidR="001B6A4B" w:rsidRPr="00667998" w:rsidRDefault="001B6A4B" w:rsidP="00981F67">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sidRPr="00EF4F74">
        <w:rPr>
          <w:rFonts w:ascii="Palatino Linotype" w:hAnsi="Palatino Linotype" w:cs="Arial"/>
          <w:b/>
          <w:bCs/>
          <w:sz w:val="24"/>
        </w:rPr>
        <w:t>0</w:t>
      </w:r>
      <w:r>
        <w:rPr>
          <w:rFonts w:ascii="Palatino Linotype" w:hAnsi="Palatino Linotype" w:cs="Arial"/>
          <w:b/>
          <w:bCs/>
          <w:sz w:val="24"/>
        </w:rPr>
        <w:t>1010</w:t>
      </w:r>
      <w:r w:rsidRPr="00EF4F74">
        <w:rPr>
          <w:rFonts w:ascii="Palatino Linotype" w:hAnsi="Palatino Linotype" w:cs="Arial"/>
          <w:b/>
          <w:bCs/>
          <w:sz w:val="24"/>
        </w:rPr>
        <w:t>/INFOEM/IP/RR/2023</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4829DB">
        <w:rPr>
          <w:rFonts w:ascii="Palatino Linotype" w:hAnsi="Palatino Linotype" w:cs="Arial"/>
          <w:bCs/>
          <w:sz w:val="24"/>
          <w:szCs w:val="24"/>
        </w:rPr>
        <w:t>por</w:t>
      </w:r>
      <w:r>
        <w:rPr>
          <w:rFonts w:ascii="Palatino Linotype" w:hAnsi="Palatino Linotype" w:cs="Arial"/>
          <w:b/>
          <w:bCs/>
          <w:sz w:val="24"/>
          <w:szCs w:val="24"/>
        </w:rPr>
        <w:t xml:space="preserve"> </w:t>
      </w:r>
      <w:r w:rsidR="002E0062">
        <w:rPr>
          <w:rFonts w:ascii="Palatino Linotype" w:hAnsi="Palatino Linotype" w:cs="Arial"/>
          <w:b/>
          <w:bCs/>
          <w:sz w:val="24"/>
          <w:szCs w:val="24"/>
        </w:rPr>
        <w:t>XXXXXXXXXXXXXXXXX</w:t>
      </w:r>
      <w:r w:rsidRPr="001B6A4B">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EF4F74">
        <w:rPr>
          <w:rFonts w:ascii="Palatino Linotype" w:hAnsi="Palatino Linotype" w:cs="Arial"/>
          <w:b/>
          <w:sz w:val="24"/>
          <w:szCs w:val="24"/>
        </w:rPr>
        <w:t>e</w:t>
      </w:r>
      <w:r>
        <w:rPr>
          <w:rFonts w:ascii="Palatino Linotype" w:hAnsi="Palatino Linotype" w:cs="Arial"/>
          <w:b/>
          <w:sz w:val="24"/>
          <w:szCs w:val="24"/>
        </w:rPr>
        <w:t>l</w:t>
      </w:r>
      <w:r>
        <w:rPr>
          <w:rFonts w:ascii="Palatino Linotype" w:hAnsi="Palatino Linotype" w:cs="Arial"/>
          <w:sz w:val="24"/>
          <w:szCs w:val="24"/>
        </w:rPr>
        <w:t xml:space="preserve"> </w:t>
      </w:r>
      <w:r w:rsidRPr="00AA7B95">
        <w:rPr>
          <w:rFonts w:ascii="Palatino Linotype" w:hAnsi="Palatino Linotype" w:cs="Arial"/>
          <w:b/>
          <w:sz w:val="24"/>
          <w:szCs w:val="24"/>
        </w:rPr>
        <w:t>Recurre</w:t>
      </w:r>
      <w:r w:rsidRPr="00667998">
        <w:rPr>
          <w:rFonts w:ascii="Palatino Linotype" w:hAnsi="Palatino Linotype" w:cs="Arial"/>
          <w:b/>
          <w:sz w:val="24"/>
          <w:szCs w:val="24"/>
        </w:rPr>
        <w:t>nte</w:t>
      </w:r>
      <w:r w:rsidRPr="00667998">
        <w:rPr>
          <w:rFonts w:ascii="Palatino Linotype" w:hAnsi="Palatino Linotype" w:cs="Arial"/>
          <w:sz w:val="24"/>
          <w:szCs w:val="24"/>
        </w:rPr>
        <w:t xml:space="preserve">, en contra de la respuesta del </w:t>
      </w:r>
      <w:r w:rsidRPr="00EF4F74">
        <w:rPr>
          <w:rFonts w:ascii="Palatino Linotype" w:hAnsi="Palatino Linotype" w:cs="Arial"/>
          <w:b/>
          <w:sz w:val="24"/>
          <w:szCs w:val="24"/>
        </w:rPr>
        <w:t>A</w:t>
      </w:r>
      <w:r>
        <w:rPr>
          <w:rFonts w:ascii="Palatino Linotype" w:hAnsi="Palatino Linotype" w:cs="Arial"/>
          <w:b/>
          <w:sz w:val="24"/>
          <w:szCs w:val="24"/>
        </w:rPr>
        <w:t>yuntami</w:t>
      </w:r>
      <w:r w:rsidRPr="00EF4F74">
        <w:rPr>
          <w:rFonts w:ascii="Palatino Linotype" w:hAnsi="Palatino Linotype" w:cs="Arial"/>
          <w:b/>
          <w:sz w:val="24"/>
          <w:szCs w:val="24"/>
        </w:rPr>
        <w:t xml:space="preserve">ento de </w:t>
      </w:r>
      <w:r>
        <w:rPr>
          <w:rFonts w:ascii="Palatino Linotype" w:hAnsi="Palatino Linotype" w:cs="Arial"/>
          <w:b/>
          <w:sz w:val="24"/>
          <w:szCs w:val="24"/>
        </w:rPr>
        <w:t>Cuautitlán</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61E5357F" w14:textId="77777777" w:rsidR="001B6A4B" w:rsidRPr="004A1460" w:rsidRDefault="001B6A4B" w:rsidP="00981F67">
      <w:pPr>
        <w:tabs>
          <w:tab w:val="left" w:pos="1701"/>
        </w:tabs>
        <w:spacing w:after="0" w:line="360" w:lineRule="auto"/>
        <w:jc w:val="both"/>
        <w:rPr>
          <w:rFonts w:ascii="Palatino Linotype" w:hAnsi="Palatino Linotype" w:cs="Arial"/>
          <w:sz w:val="24"/>
        </w:rPr>
      </w:pPr>
    </w:p>
    <w:p w14:paraId="31422A18" w14:textId="77777777" w:rsidR="001B6A4B" w:rsidRPr="00667998" w:rsidRDefault="001B6A4B" w:rsidP="00981F67">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5255B635" w14:textId="77777777" w:rsidR="001B6A4B" w:rsidRPr="00667998" w:rsidRDefault="001B6A4B" w:rsidP="00981F67">
      <w:pPr>
        <w:spacing w:after="0" w:line="360" w:lineRule="auto"/>
        <w:jc w:val="center"/>
        <w:rPr>
          <w:rFonts w:ascii="Palatino Linotype" w:hAnsi="Palatino Linotype"/>
          <w:b/>
          <w:sz w:val="24"/>
        </w:rPr>
      </w:pPr>
    </w:p>
    <w:p w14:paraId="3D3BE0C7" w14:textId="77777777" w:rsidR="001B6A4B" w:rsidRPr="00667998" w:rsidRDefault="001B6A4B" w:rsidP="00981F67">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3D2AFDBF" w14:textId="77777777" w:rsidR="001B6A4B" w:rsidRDefault="001B6A4B" w:rsidP="00981F67">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treinta </w:t>
      </w:r>
      <w:r w:rsidRPr="00667998">
        <w:rPr>
          <w:rFonts w:ascii="Palatino Linotype" w:hAnsi="Palatino Linotype" w:cs="Arial"/>
          <w:sz w:val="24"/>
        </w:rPr>
        <w:t xml:space="preserve">de </w:t>
      </w:r>
      <w:r>
        <w:rPr>
          <w:rFonts w:ascii="Palatino Linotype" w:hAnsi="Palatino Linotype" w:cs="Arial"/>
          <w:sz w:val="24"/>
        </w:rPr>
        <w:t xml:space="preserve">enero </w:t>
      </w:r>
      <w:r w:rsidRPr="00667998">
        <w:rPr>
          <w:rFonts w:ascii="Palatino Linotype" w:hAnsi="Palatino Linotype" w:cs="Arial"/>
          <w:sz w:val="24"/>
        </w:rPr>
        <w:t>de dos mil ve</w:t>
      </w:r>
      <w:r>
        <w:rPr>
          <w:rFonts w:ascii="Palatino Linotype" w:hAnsi="Palatino Linotype" w:cs="Arial"/>
          <w:sz w:val="24"/>
        </w:rPr>
        <w:t>intitrés</w:t>
      </w:r>
      <w:r w:rsidRPr="00667998">
        <w:rPr>
          <w:rFonts w:ascii="Palatino Linotype" w:hAnsi="Palatino Linotype" w:cs="Arial"/>
          <w:sz w:val="24"/>
        </w:rPr>
        <w:t xml:space="preserve">, </w:t>
      </w:r>
      <w:r w:rsidRPr="00EF4F74">
        <w:rPr>
          <w:rFonts w:ascii="Palatino Linotype" w:hAnsi="Palatino Linotype" w:cs="Arial"/>
          <w:b/>
          <w:sz w:val="24"/>
        </w:rPr>
        <w:t>e</w:t>
      </w:r>
      <w:r>
        <w:rPr>
          <w:rFonts w:ascii="Palatino Linotype" w:hAnsi="Palatino Linotype" w:cs="Arial"/>
          <w:b/>
          <w:sz w:val="24"/>
        </w:rPr>
        <w:t>l</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240BFE">
        <w:rPr>
          <w:rFonts w:ascii="Palatino Linotype" w:hAnsi="Palatino Linotype" w:cs="Arial"/>
          <w:b/>
          <w:sz w:val="24"/>
        </w:rPr>
        <w:t>00</w:t>
      </w:r>
      <w:r>
        <w:rPr>
          <w:rFonts w:ascii="Palatino Linotype" w:hAnsi="Palatino Linotype" w:cs="Arial"/>
          <w:b/>
          <w:sz w:val="24"/>
        </w:rPr>
        <w:t>031</w:t>
      </w:r>
      <w:r w:rsidRPr="00240BFE">
        <w:rPr>
          <w:rFonts w:ascii="Palatino Linotype" w:hAnsi="Palatino Linotype" w:cs="Arial"/>
          <w:b/>
          <w:sz w:val="24"/>
        </w:rPr>
        <w:t>/</w:t>
      </w:r>
      <w:r>
        <w:rPr>
          <w:rFonts w:ascii="Palatino Linotype" w:hAnsi="Palatino Linotype" w:cs="Arial"/>
          <w:b/>
          <w:sz w:val="24"/>
        </w:rPr>
        <w:t>CUAUTIT/</w:t>
      </w:r>
      <w:r w:rsidRPr="00240BFE">
        <w:rPr>
          <w:rFonts w:ascii="Palatino Linotype" w:hAnsi="Palatino Linotype" w:cs="Arial"/>
          <w:b/>
          <w:sz w:val="24"/>
        </w:rPr>
        <w:t>IP/202</w:t>
      </w:r>
      <w:r>
        <w:rPr>
          <w:rFonts w:ascii="Palatino Linotype" w:hAnsi="Palatino Linotype" w:cs="Arial"/>
          <w:b/>
          <w:sz w:val="24"/>
        </w:rPr>
        <w:t>3</w:t>
      </w:r>
      <w:r w:rsidRPr="003A6D5A">
        <w:rPr>
          <w:rFonts w:ascii="Palatino Linotype" w:hAnsi="Palatino Linotype" w:cs="Arial"/>
          <w:b/>
          <w:sz w:val="24"/>
        </w:rPr>
        <w:t>,</w:t>
      </w:r>
      <w:r w:rsidRPr="00667998">
        <w:rPr>
          <w:rFonts w:ascii="Palatino Linotype" w:hAnsi="Palatino Linotype" w:cs="Arial"/>
          <w:sz w:val="24"/>
        </w:rPr>
        <w:t xml:space="preserve"> mediante la cual solicitó lo siguiente:</w:t>
      </w:r>
    </w:p>
    <w:p w14:paraId="35555EDB" w14:textId="77777777" w:rsidR="001B6A4B" w:rsidRPr="00667998" w:rsidRDefault="001B6A4B" w:rsidP="00981F67">
      <w:pPr>
        <w:spacing w:after="0" w:line="360" w:lineRule="auto"/>
        <w:jc w:val="both"/>
        <w:rPr>
          <w:rFonts w:ascii="Palatino Linotype" w:hAnsi="Palatino Linotype" w:cs="Arial"/>
          <w:sz w:val="24"/>
        </w:rPr>
      </w:pPr>
    </w:p>
    <w:p w14:paraId="2724C290" w14:textId="77777777" w:rsidR="001B6A4B" w:rsidRDefault="001B6A4B" w:rsidP="00981F67">
      <w:pPr>
        <w:spacing w:after="0" w:line="360" w:lineRule="auto"/>
        <w:ind w:left="567"/>
        <w:jc w:val="both"/>
        <w:rPr>
          <w:rFonts w:ascii="Palatino Linotype" w:hAnsi="Palatino Linotype" w:cs="Arial"/>
          <w:i/>
          <w:sz w:val="24"/>
        </w:rPr>
      </w:pPr>
      <w:bookmarkStart w:id="0" w:name="_Hlk82038186"/>
      <w:r w:rsidRPr="001B6A4B">
        <w:rPr>
          <w:rFonts w:ascii="Palatino Linotype" w:hAnsi="Palatino Linotype" w:cs="Arial"/>
          <w:i/>
        </w:rPr>
        <w:t xml:space="preserve">“le pido </w:t>
      </w:r>
      <w:r w:rsidRPr="001B6A4B">
        <w:rPr>
          <w:rFonts w:ascii="Palatino Linotype" w:hAnsi="Palatino Linotype" w:cs="Arial"/>
          <w:b/>
          <w:i/>
          <w:u w:val="single"/>
        </w:rPr>
        <w:t>información del desarrollo de las actividades de cada uno de los integrantes de la planilla, para cumplir con el proyecto del Consejo de Participación Ciudadana</w:t>
      </w:r>
      <w:r w:rsidRPr="001B6A4B">
        <w:rPr>
          <w:rFonts w:ascii="Palatino Linotype" w:hAnsi="Palatino Linotype" w:cs="Arial"/>
          <w:i/>
        </w:rPr>
        <w:t xml:space="preserve">, con fundamento en el </w:t>
      </w:r>
      <w:proofErr w:type="spellStart"/>
      <w:r w:rsidRPr="001B6A4B">
        <w:rPr>
          <w:rFonts w:ascii="Palatino Linotype" w:hAnsi="Palatino Linotype" w:cs="Arial"/>
          <w:i/>
        </w:rPr>
        <w:t>articulo</w:t>
      </w:r>
      <w:proofErr w:type="spellEnd"/>
      <w:r w:rsidRPr="001B6A4B">
        <w:rPr>
          <w:rFonts w:ascii="Palatino Linotype" w:hAnsi="Palatino Linotype" w:cs="Arial"/>
          <w:i/>
        </w:rPr>
        <w:t xml:space="preserve"> 74 fracción V de la Ley Orgánica Municipal, para cada división del territorio municipal indicado en el Art. 14 del Bando Municipal: I) Una cabecera Municipal I. Cuautitlán II) Pueblos: I. Santa María </w:t>
      </w:r>
      <w:proofErr w:type="spellStart"/>
      <w:r w:rsidRPr="001B6A4B">
        <w:rPr>
          <w:rFonts w:ascii="Palatino Linotype" w:hAnsi="Palatino Linotype" w:cs="Arial"/>
          <w:i/>
        </w:rPr>
        <w:t>Huecatitla</w:t>
      </w:r>
      <w:proofErr w:type="spellEnd"/>
      <w:r w:rsidRPr="001B6A4B">
        <w:rPr>
          <w:rFonts w:ascii="Palatino Linotype" w:hAnsi="Palatino Linotype" w:cs="Arial"/>
          <w:i/>
        </w:rPr>
        <w:t xml:space="preserve"> II. San Mateo </w:t>
      </w:r>
      <w:proofErr w:type="spellStart"/>
      <w:r w:rsidRPr="001B6A4B">
        <w:rPr>
          <w:rFonts w:ascii="Palatino Linotype" w:hAnsi="Palatino Linotype" w:cs="Arial"/>
          <w:i/>
        </w:rPr>
        <w:t>Ixtacalco</w:t>
      </w:r>
      <w:proofErr w:type="spellEnd"/>
      <w:r w:rsidRPr="001B6A4B">
        <w:rPr>
          <w:rFonts w:ascii="Palatino Linotype" w:hAnsi="Palatino Linotype" w:cs="Arial"/>
          <w:i/>
        </w:rPr>
        <w:t xml:space="preserve"> III) Barrios: I. El Carmen II. El Huerto III. El Nopalito IV. Huapango V. Puente Jabonero VI. San José Milla VII. Santa Ana </w:t>
      </w:r>
      <w:proofErr w:type="spellStart"/>
      <w:r w:rsidRPr="001B6A4B">
        <w:rPr>
          <w:rFonts w:ascii="Palatino Linotype" w:hAnsi="Palatino Linotype" w:cs="Arial"/>
          <w:i/>
        </w:rPr>
        <w:lastRenderedPageBreak/>
        <w:t>Tlaltepan</w:t>
      </w:r>
      <w:proofErr w:type="spellEnd"/>
      <w:r w:rsidRPr="001B6A4B">
        <w:rPr>
          <w:rFonts w:ascii="Palatino Linotype" w:hAnsi="Palatino Linotype" w:cs="Arial"/>
          <w:i/>
        </w:rPr>
        <w:t xml:space="preserve"> VIII. Santa María </w:t>
      </w:r>
      <w:proofErr w:type="spellStart"/>
      <w:r w:rsidRPr="001B6A4B">
        <w:rPr>
          <w:rFonts w:ascii="Palatino Linotype" w:hAnsi="Palatino Linotype" w:cs="Arial"/>
          <w:i/>
        </w:rPr>
        <w:t>Tlayacac</w:t>
      </w:r>
      <w:proofErr w:type="spellEnd"/>
      <w:r w:rsidRPr="001B6A4B">
        <w:rPr>
          <w:rFonts w:ascii="Palatino Linotype" w:hAnsi="Palatino Linotype" w:cs="Arial"/>
          <w:i/>
        </w:rPr>
        <w:t xml:space="preserve"> IX. Tecoac-</w:t>
      </w:r>
      <w:proofErr w:type="spellStart"/>
      <w:r w:rsidRPr="001B6A4B">
        <w:rPr>
          <w:rFonts w:ascii="Palatino Linotype" w:hAnsi="Palatino Linotype" w:cs="Arial"/>
          <w:i/>
        </w:rPr>
        <w:t>Monales</w:t>
      </w:r>
      <w:proofErr w:type="spellEnd"/>
      <w:r w:rsidRPr="001B6A4B">
        <w:rPr>
          <w:rFonts w:ascii="Palatino Linotype" w:hAnsi="Palatino Linotype" w:cs="Arial"/>
          <w:i/>
        </w:rPr>
        <w:t xml:space="preserve"> X. </w:t>
      </w:r>
      <w:proofErr w:type="spellStart"/>
      <w:r w:rsidRPr="001B6A4B">
        <w:rPr>
          <w:rFonts w:ascii="Palatino Linotype" w:hAnsi="Palatino Linotype" w:cs="Arial"/>
          <w:i/>
        </w:rPr>
        <w:t>Tlaltelco</w:t>
      </w:r>
      <w:proofErr w:type="spellEnd"/>
      <w:r w:rsidRPr="001B6A4B">
        <w:rPr>
          <w:rFonts w:ascii="Palatino Linotype" w:hAnsi="Palatino Linotype" w:cs="Arial"/>
          <w:i/>
        </w:rPr>
        <w:t xml:space="preserve"> IV) Colonias: I. Dos Ríos Primera Sección II. Dos Ríos Segunda Sección III. El Infierno o El Infiernillo IV. El Partidor V. Guadalupe VI. La Laguna VII. La Palma VIII. La Trinidad IX. La Victoria X. Lázaro Cárdenas XI. Loma Bonita XII. </w:t>
      </w:r>
      <w:proofErr w:type="spellStart"/>
      <w:r w:rsidRPr="001B6A4B">
        <w:rPr>
          <w:rFonts w:ascii="Palatino Linotype" w:hAnsi="Palatino Linotype" w:cs="Arial"/>
          <w:i/>
        </w:rPr>
        <w:t>Macolo</w:t>
      </w:r>
      <w:proofErr w:type="spellEnd"/>
      <w:r w:rsidRPr="001B6A4B">
        <w:rPr>
          <w:rFonts w:ascii="Palatino Linotype" w:hAnsi="Palatino Linotype" w:cs="Arial"/>
          <w:i/>
        </w:rPr>
        <w:t xml:space="preserve"> XIII. </w:t>
      </w:r>
      <w:proofErr w:type="spellStart"/>
      <w:r w:rsidRPr="001B6A4B">
        <w:rPr>
          <w:rFonts w:ascii="Palatino Linotype" w:hAnsi="Palatino Linotype" w:cs="Arial"/>
          <w:i/>
        </w:rPr>
        <w:t>Necapa</w:t>
      </w:r>
      <w:proofErr w:type="spellEnd"/>
      <w:r w:rsidRPr="001B6A4B">
        <w:rPr>
          <w:rFonts w:ascii="Palatino Linotype" w:hAnsi="Palatino Linotype" w:cs="Arial"/>
          <w:i/>
        </w:rPr>
        <w:t xml:space="preserve"> XIV. Nueva Españita XV. Romita XVI. San José Puente Grande XVII. San Roque XVIII. La Venecia V) Fraccionamientos: I. Cristal II. El Arenal I III. El Arenal II IV. Juan Diego V. La Providencia VI. Las Patricias I VII. Las Patricias II VIII. Los Morales Primera Sección IX. Los Morales Segunda Sección X. Los Morales Tercera Sección XI. Los Olivos XII. Mayorazgos XIII. Misiones I XIV. Misiones II XV. Paseos de Santa María XVI. Paseos del Bosque XVII. San Blas I </w:t>
      </w:r>
      <w:proofErr w:type="spellStart"/>
      <w:r w:rsidRPr="001B6A4B">
        <w:rPr>
          <w:rFonts w:ascii="Palatino Linotype" w:hAnsi="Palatino Linotype" w:cs="Arial"/>
          <w:i/>
        </w:rPr>
        <w:t>XVIII.San</w:t>
      </w:r>
      <w:proofErr w:type="spellEnd"/>
      <w:r w:rsidRPr="001B6A4B">
        <w:rPr>
          <w:rFonts w:ascii="Palatino Linotype" w:hAnsi="Palatino Linotype" w:cs="Arial"/>
          <w:i/>
        </w:rPr>
        <w:t xml:space="preserve"> Blas II XIX. San Francisco </w:t>
      </w:r>
      <w:proofErr w:type="spellStart"/>
      <w:r w:rsidRPr="001B6A4B">
        <w:rPr>
          <w:rFonts w:ascii="Palatino Linotype" w:hAnsi="Palatino Linotype" w:cs="Arial"/>
          <w:i/>
        </w:rPr>
        <w:t>Cascantitla</w:t>
      </w:r>
      <w:proofErr w:type="spellEnd"/>
      <w:r w:rsidRPr="001B6A4B">
        <w:rPr>
          <w:rFonts w:ascii="Palatino Linotype" w:hAnsi="Palatino Linotype" w:cs="Arial"/>
          <w:i/>
        </w:rPr>
        <w:t xml:space="preserve"> XX. San Juan XXI. Unidad Habitacional Cebadales Primera Sección XXII. Unidad Habitacional Cebadales Segunda Sección XXIII. Unidad de Habitacional El Paraíso XXIV. Villa Jardín VI) Conjuntos Urbanos: I. Álamos III II. Ángel de Luz III. Ex Hacienda San Mateo IV. Parque San Mateo V. Foresta VI. Galaxia Cuautitlán VII. Hacienda de Cuautitlán VIII. Joyas de Cuautitlán IX. La Alborada X. La Arboleda XI. La Guadalupana Cuautitlán XII. Los Encinos XIII. XIII. Los Fresnos a. (Colonia San José Puente Grande) XIV. Los Fresnos a. (Fraccionamiento Los Morales II) XV. Los Olivos I XVI. Los Olivos II XVII. Paseos de Cuautitlán XVIII. Rancho San Blas XIX. Real de San Fernando XX. Santa Elena XXI. La Toscana XXII. Villas de Cuautitlán XXIII. Villas de Loto XXIV. Villas </w:t>
      </w:r>
      <w:proofErr w:type="spellStart"/>
      <w:r w:rsidRPr="001B6A4B">
        <w:rPr>
          <w:rFonts w:ascii="Palatino Linotype" w:hAnsi="Palatino Linotype" w:cs="Arial"/>
          <w:i/>
        </w:rPr>
        <w:t>Xaltipa</w:t>
      </w:r>
      <w:proofErr w:type="spellEnd"/>
      <w:r w:rsidRPr="001B6A4B">
        <w:rPr>
          <w:rFonts w:ascii="Palatino Linotype" w:hAnsi="Palatino Linotype" w:cs="Arial"/>
          <w:i/>
        </w:rPr>
        <w:t xml:space="preserve"> VII) Ejidos y Fracciones Ejidales: I. San Mateo </w:t>
      </w:r>
      <w:proofErr w:type="spellStart"/>
      <w:r w:rsidRPr="001B6A4B">
        <w:rPr>
          <w:rFonts w:ascii="Palatino Linotype" w:hAnsi="Palatino Linotype" w:cs="Arial"/>
          <w:i/>
        </w:rPr>
        <w:t>Ixtacalco</w:t>
      </w:r>
      <w:proofErr w:type="spellEnd"/>
      <w:r w:rsidRPr="001B6A4B">
        <w:rPr>
          <w:rFonts w:ascii="Palatino Linotype" w:hAnsi="Palatino Linotype" w:cs="Arial"/>
          <w:i/>
        </w:rPr>
        <w:t xml:space="preserve"> y sus fracciones II. Santa María </w:t>
      </w:r>
      <w:proofErr w:type="spellStart"/>
      <w:r w:rsidRPr="001B6A4B">
        <w:rPr>
          <w:rFonts w:ascii="Palatino Linotype" w:hAnsi="Palatino Linotype" w:cs="Arial"/>
          <w:i/>
        </w:rPr>
        <w:t>Huecatitla</w:t>
      </w:r>
      <w:proofErr w:type="spellEnd"/>
      <w:r w:rsidRPr="001B6A4B">
        <w:rPr>
          <w:rFonts w:ascii="Palatino Linotype" w:hAnsi="Palatino Linotype" w:cs="Arial"/>
          <w:i/>
        </w:rPr>
        <w:t xml:space="preserve"> y sus fracciones III. Melchor Ocampo y sus fracciones IV. San Pablo de Las Salinas y sus fracciones V. Tultitlán y sus Barrios VI. San Lorenzo </w:t>
      </w:r>
      <w:proofErr w:type="spellStart"/>
      <w:r w:rsidRPr="001B6A4B">
        <w:rPr>
          <w:rFonts w:ascii="Palatino Linotype" w:hAnsi="Palatino Linotype" w:cs="Arial"/>
          <w:i/>
        </w:rPr>
        <w:t>Tetlixtac</w:t>
      </w:r>
      <w:proofErr w:type="spellEnd"/>
      <w:r w:rsidRPr="001B6A4B">
        <w:rPr>
          <w:rFonts w:ascii="Palatino Linotype" w:hAnsi="Palatino Linotype" w:cs="Arial"/>
          <w:i/>
        </w:rPr>
        <w:t xml:space="preserve"> y sus fracciones VII. Santa Bárbara y sus fracciones VIII. San Lorenzo y sus fracciones IX. Santa Cruz y sus barrios y sus fracciones X. Teoloyucan: queda limitado en su costado poniente con la carretera Las Ánimas-Coyotepec. XI. San Bartolo y sus fracciones VIII) Ranchos: I. Cantarranas II. </w:t>
      </w:r>
      <w:proofErr w:type="spellStart"/>
      <w:r w:rsidRPr="001B6A4B">
        <w:rPr>
          <w:rFonts w:ascii="Palatino Linotype" w:hAnsi="Palatino Linotype" w:cs="Arial"/>
          <w:i/>
        </w:rPr>
        <w:t>Chamacuero</w:t>
      </w:r>
      <w:proofErr w:type="spellEnd"/>
      <w:r w:rsidRPr="001B6A4B">
        <w:rPr>
          <w:rFonts w:ascii="Palatino Linotype" w:hAnsi="Palatino Linotype" w:cs="Arial"/>
          <w:i/>
        </w:rPr>
        <w:t xml:space="preserve"> III. Chavira IV. Cuatro Caminos V. Betania VI. El Colorado VII. El Crucero VIII. </w:t>
      </w:r>
      <w:proofErr w:type="spellStart"/>
      <w:r w:rsidRPr="001B6A4B">
        <w:rPr>
          <w:rFonts w:ascii="Palatino Linotype" w:hAnsi="Palatino Linotype" w:cs="Arial"/>
          <w:i/>
        </w:rPr>
        <w:t>ElCuquio</w:t>
      </w:r>
      <w:proofErr w:type="spellEnd"/>
      <w:r w:rsidRPr="001B6A4B">
        <w:rPr>
          <w:rFonts w:ascii="Palatino Linotype" w:hAnsi="Palatino Linotype" w:cs="Arial"/>
          <w:i/>
        </w:rPr>
        <w:t xml:space="preserve"> IX. El Ébano X. El Fresno XI. El Mirador XII. El Nopalito XIII. El Pilar XIV. El Pirul XV. El Quemado XVI. El Salitre XVII. El Tejocote XVIII. El Terremoto XIX. Esperanza XX. Ex Hacienda de San </w:t>
      </w:r>
      <w:r w:rsidRPr="001B6A4B">
        <w:rPr>
          <w:rFonts w:ascii="Palatino Linotype" w:hAnsi="Palatino Linotype" w:cs="Arial"/>
          <w:i/>
        </w:rPr>
        <w:lastRenderedPageBreak/>
        <w:t xml:space="preserve">Mateo XXI. </w:t>
      </w:r>
      <w:proofErr w:type="spellStart"/>
      <w:r w:rsidRPr="001B6A4B">
        <w:rPr>
          <w:rFonts w:ascii="Palatino Linotype" w:hAnsi="Palatino Linotype" w:cs="Arial"/>
          <w:i/>
        </w:rPr>
        <w:t>Galeazzi</w:t>
      </w:r>
      <w:proofErr w:type="spellEnd"/>
      <w:r w:rsidRPr="001B6A4B">
        <w:rPr>
          <w:rFonts w:ascii="Palatino Linotype" w:hAnsi="Palatino Linotype" w:cs="Arial"/>
          <w:i/>
        </w:rPr>
        <w:t xml:space="preserve"> XXII. Guadalupe XXIII. Jesús María XXIV. La Corregidora XXV. La Fortuna XXVI. La Garita XXVII. La Mitra XXVIII. La Trinidad XXIX. La Virgen I, II y III XXX. Las Brisas XXXI. Las Ollas XXXII. Las Palomas </w:t>
      </w:r>
      <w:proofErr w:type="spellStart"/>
      <w:r w:rsidRPr="001B6A4B">
        <w:rPr>
          <w:rFonts w:ascii="Palatino Linotype" w:hAnsi="Palatino Linotype" w:cs="Arial"/>
          <w:i/>
        </w:rPr>
        <w:t>Ixtacalco</w:t>
      </w:r>
      <w:proofErr w:type="spellEnd"/>
      <w:r w:rsidRPr="001B6A4B">
        <w:rPr>
          <w:rFonts w:ascii="Palatino Linotype" w:hAnsi="Palatino Linotype" w:cs="Arial"/>
          <w:i/>
        </w:rPr>
        <w:t xml:space="preserve"> XXXIII. Las Palomas XXXIV. Las Trojes XXXV. Las Margaritas XXXVI. Los Amores XXXVII. Los Morales XXXVIII. Puente de la Cruz XXXIX. Rancho Nuevo XL. San Gabriel XLI. San Gregorio XLII. San Isidro </w:t>
      </w:r>
      <w:proofErr w:type="spellStart"/>
      <w:r w:rsidRPr="001B6A4B">
        <w:rPr>
          <w:rFonts w:ascii="Palatino Linotype" w:hAnsi="Palatino Linotype" w:cs="Arial"/>
          <w:i/>
        </w:rPr>
        <w:t>Ixtacalco</w:t>
      </w:r>
      <w:proofErr w:type="spellEnd"/>
      <w:r w:rsidRPr="001B6A4B">
        <w:rPr>
          <w:rFonts w:ascii="Palatino Linotype" w:hAnsi="Palatino Linotype" w:cs="Arial"/>
          <w:i/>
        </w:rPr>
        <w:t xml:space="preserve"> XLIII. San Isidro XLIV. San Joaquín XLV. San José XLVI. San Ignacio XLVII. Santa María XLVIII. Santa Amada XLIX. Santa Cruz L. Santo Tomás LI. </w:t>
      </w:r>
      <w:proofErr w:type="spellStart"/>
      <w:r w:rsidRPr="001B6A4B">
        <w:rPr>
          <w:rFonts w:ascii="Palatino Linotype" w:hAnsi="Palatino Linotype" w:cs="Arial"/>
          <w:i/>
        </w:rPr>
        <w:t>Tecompa</w:t>
      </w:r>
      <w:proofErr w:type="spellEnd"/>
      <w:r w:rsidRPr="001B6A4B">
        <w:rPr>
          <w:rFonts w:ascii="Palatino Linotype" w:hAnsi="Palatino Linotype" w:cs="Arial"/>
          <w:i/>
        </w:rPr>
        <w:t xml:space="preserve"> LII. </w:t>
      </w:r>
      <w:proofErr w:type="spellStart"/>
      <w:r w:rsidRPr="001B6A4B">
        <w:rPr>
          <w:rFonts w:ascii="Palatino Linotype" w:hAnsi="Palatino Linotype" w:cs="Arial"/>
          <w:i/>
        </w:rPr>
        <w:t>Teneria</w:t>
      </w:r>
      <w:proofErr w:type="spellEnd"/>
      <w:r w:rsidRPr="001B6A4B">
        <w:rPr>
          <w:rFonts w:ascii="Palatino Linotype" w:hAnsi="Palatino Linotype" w:cs="Arial"/>
          <w:i/>
        </w:rPr>
        <w:t xml:space="preserve"> LIII. Villa María LIV. </w:t>
      </w:r>
      <w:proofErr w:type="spellStart"/>
      <w:r w:rsidRPr="001B6A4B">
        <w:rPr>
          <w:rFonts w:ascii="Palatino Linotype" w:hAnsi="Palatino Linotype" w:cs="Arial"/>
          <w:i/>
        </w:rPr>
        <w:t>Xaltipa</w:t>
      </w:r>
      <w:proofErr w:type="spellEnd"/>
      <w:r w:rsidRPr="001B6A4B">
        <w:rPr>
          <w:rFonts w:ascii="Palatino Linotype" w:hAnsi="Palatino Linotype" w:cs="Arial"/>
          <w:i/>
        </w:rPr>
        <w:t xml:space="preserve"> IX) Granjas: I. </w:t>
      </w:r>
      <w:proofErr w:type="spellStart"/>
      <w:r w:rsidRPr="001B6A4B">
        <w:rPr>
          <w:rFonts w:ascii="Palatino Linotype" w:hAnsi="Palatino Linotype" w:cs="Arial"/>
          <w:i/>
        </w:rPr>
        <w:t>Abiega</w:t>
      </w:r>
      <w:proofErr w:type="spellEnd"/>
      <w:r w:rsidRPr="001B6A4B">
        <w:rPr>
          <w:rFonts w:ascii="Palatino Linotype" w:hAnsi="Palatino Linotype" w:cs="Arial"/>
          <w:i/>
        </w:rPr>
        <w:t xml:space="preserve"> II. El Mecate III. Jacob IV. Urra (Se mencionan los Ranchos y Granjas que han estado asentados en el territorio de Cuautitlán debido a su importancia histórica, pero en conocimiento de que muchos de ellos han desaparecido para dar lugar a los fraccionamientos, conjuntos urbanos y colonias que ahora son parte del Municipio) </w:t>
      </w:r>
      <w:r w:rsidRPr="004E7AEE">
        <w:rPr>
          <w:rFonts w:ascii="Palatino Linotype" w:hAnsi="Palatino Linotype" w:cs="Arial"/>
          <w:b/>
          <w:i/>
          <w:u w:val="single"/>
        </w:rPr>
        <w:t xml:space="preserve">correspondiente al primer, segundo y tercer trimestre de actividades de las planillas elegidas por voto popular el día 27 de </w:t>
      </w:r>
      <w:proofErr w:type="gramStart"/>
      <w:r w:rsidRPr="004E7AEE">
        <w:rPr>
          <w:rFonts w:ascii="Palatino Linotype" w:hAnsi="Palatino Linotype" w:cs="Arial"/>
          <w:b/>
          <w:i/>
          <w:u w:val="single"/>
        </w:rPr>
        <w:t>Marzo</w:t>
      </w:r>
      <w:proofErr w:type="gramEnd"/>
      <w:r w:rsidRPr="004E7AEE">
        <w:rPr>
          <w:rFonts w:ascii="Palatino Linotype" w:hAnsi="Palatino Linotype" w:cs="Arial"/>
          <w:b/>
          <w:i/>
          <w:u w:val="single"/>
        </w:rPr>
        <w:t xml:space="preserve"> del 2022.</w:t>
      </w:r>
      <w:r w:rsidRPr="001B6A4B">
        <w:rPr>
          <w:rFonts w:ascii="Palatino Linotype" w:hAnsi="Palatino Linotype" w:cs="Arial"/>
          <w:i/>
        </w:rPr>
        <w:t>” (Sic).</w:t>
      </w:r>
    </w:p>
    <w:bookmarkEnd w:id="0"/>
    <w:p w14:paraId="4848E155" w14:textId="77777777" w:rsidR="001B6A4B" w:rsidRDefault="001B6A4B" w:rsidP="00981F67">
      <w:pPr>
        <w:spacing w:after="0" w:line="360" w:lineRule="auto"/>
        <w:ind w:right="850"/>
        <w:jc w:val="both"/>
        <w:rPr>
          <w:rFonts w:ascii="Palatino Linotype" w:hAnsi="Palatino Linotype" w:cs="Arial"/>
          <w:b/>
          <w:sz w:val="2"/>
        </w:rPr>
      </w:pPr>
    </w:p>
    <w:p w14:paraId="2EF95D9C" w14:textId="77777777" w:rsidR="001B6A4B" w:rsidRDefault="001B6A4B" w:rsidP="00981F67">
      <w:pPr>
        <w:spacing w:after="0" w:line="360" w:lineRule="auto"/>
        <w:ind w:right="850"/>
        <w:jc w:val="both"/>
        <w:rPr>
          <w:rFonts w:ascii="Palatino Linotype" w:hAnsi="Palatino Linotype" w:cs="Arial"/>
          <w:b/>
          <w:sz w:val="2"/>
        </w:rPr>
      </w:pPr>
    </w:p>
    <w:p w14:paraId="2F88FA72" w14:textId="77777777" w:rsidR="001B6A4B" w:rsidRDefault="001B6A4B" w:rsidP="00981F67">
      <w:pPr>
        <w:spacing w:after="0" w:line="360" w:lineRule="auto"/>
        <w:ind w:right="850"/>
        <w:jc w:val="both"/>
        <w:rPr>
          <w:rFonts w:ascii="Palatino Linotype" w:hAnsi="Palatino Linotype" w:cs="Arial"/>
          <w:b/>
          <w:sz w:val="2"/>
        </w:rPr>
      </w:pPr>
    </w:p>
    <w:p w14:paraId="34FCB9E9" w14:textId="77777777" w:rsidR="001B6A4B" w:rsidRDefault="001B6A4B" w:rsidP="00981F67">
      <w:pPr>
        <w:spacing w:after="0" w:line="360" w:lineRule="auto"/>
        <w:ind w:right="850"/>
        <w:jc w:val="both"/>
        <w:rPr>
          <w:rFonts w:ascii="Palatino Linotype" w:hAnsi="Palatino Linotype" w:cs="Arial"/>
          <w:b/>
          <w:sz w:val="2"/>
        </w:rPr>
      </w:pPr>
    </w:p>
    <w:p w14:paraId="5E74F8F5" w14:textId="77777777" w:rsidR="001B6A4B" w:rsidRDefault="001B6A4B" w:rsidP="00981F67">
      <w:pPr>
        <w:spacing w:after="0" w:line="360" w:lineRule="auto"/>
        <w:ind w:right="850"/>
        <w:jc w:val="both"/>
        <w:rPr>
          <w:rFonts w:ascii="Palatino Linotype" w:hAnsi="Palatino Linotype" w:cs="Arial"/>
          <w:b/>
          <w:sz w:val="2"/>
        </w:rPr>
      </w:pPr>
    </w:p>
    <w:p w14:paraId="487FBCA0" w14:textId="77777777" w:rsidR="001B6A4B" w:rsidRDefault="001B6A4B" w:rsidP="00981F67">
      <w:pPr>
        <w:spacing w:after="0" w:line="360" w:lineRule="auto"/>
        <w:ind w:right="850"/>
        <w:jc w:val="both"/>
        <w:rPr>
          <w:rFonts w:ascii="Palatino Linotype" w:hAnsi="Palatino Linotype" w:cs="Arial"/>
          <w:b/>
          <w:sz w:val="2"/>
        </w:rPr>
      </w:pPr>
    </w:p>
    <w:p w14:paraId="677415FF" w14:textId="77777777" w:rsidR="001B6A4B" w:rsidRPr="00667998" w:rsidRDefault="001B6A4B" w:rsidP="00981F67">
      <w:pPr>
        <w:spacing w:after="0" w:line="360" w:lineRule="auto"/>
        <w:ind w:right="850"/>
        <w:jc w:val="both"/>
        <w:rPr>
          <w:rFonts w:ascii="Palatino Linotype" w:hAnsi="Palatino Linotype" w:cs="Arial"/>
          <w:b/>
          <w:sz w:val="2"/>
        </w:rPr>
      </w:pPr>
    </w:p>
    <w:p w14:paraId="6B7CC99A" w14:textId="77777777" w:rsidR="001B6A4B" w:rsidRDefault="001B6A4B" w:rsidP="00981F67">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2D4EFD5A" w14:textId="77777777" w:rsidR="001B6A4B" w:rsidRDefault="001B6A4B" w:rsidP="00981F67">
      <w:pPr>
        <w:spacing w:after="0" w:line="360" w:lineRule="auto"/>
        <w:jc w:val="both"/>
        <w:rPr>
          <w:rFonts w:ascii="Palatino Linotype" w:hAnsi="Palatino Linotype" w:cs="Arial"/>
          <w:b/>
          <w:sz w:val="28"/>
        </w:rPr>
      </w:pPr>
    </w:p>
    <w:p w14:paraId="4A5A2875" w14:textId="77777777" w:rsidR="001B6A4B" w:rsidRDefault="001B6A4B" w:rsidP="00981F67">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7FCEE445" w14:textId="77777777" w:rsidR="001B6A4B" w:rsidRDefault="001B6A4B" w:rsidP="00981F67">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84646C">
        <w:rPr>
          <w:rFonts w:ascii="Palatino Linotype" w:hAnsi="Palatino Linotype" w:cs="Arial"/>
        </w:rPr>
        <w:t>v</w:t>
      </w:r>
      <w:r>
        <w:rPr>
          <w:rFonts w:ascii="Palatino Linotype" w:hAnsi="Palatino Linotype" w:cs="Arial"/>
        </w:rPr>
        <w:t>e</w:t>
      </w:r>
      <w:r w:rsidR="0084646C">
        <w:rPr>
          <w:rFonts w:ascii="Palatino Linotype" w:hAnsi="Palatino Linotype" w:cs="Arial"/>
        </w:rPr>
        <w:t>intiuno</w:t>
      </w:r>
      <w:r>
        <w:rPr>
          <w:rFonts w:ascii="Palatino Linotype" w:hAnsi="Palatino Linotype" w:cs="Arial"/>
        </w:rPr>
        <w:t xml:space="preserve"> de </w:t>
      </w:r>
      <w:r w:rsidR="0084646C">
        <w:rPr>
          <w:rFonts w:ascii="Palatino Linotype" w:hAnsi="Palatino Linotype" w:cs="Arial"/>
        </w:rPr>
        <w:t>febrero</w:t>
      </w:r>
      <w:r>
        <w:rPr>
          <w:rFonts w:ascii="Palatino Linotype" w:hAnsi="Palatino Linotype" w:cs="Arial"/>
        </w:rPr>
        <w:t xml:space="preserve"> del año dos mil veintitrés el Sujeto Obligado dio respuesta a la solicitud de información en los siguientes términos: </w:t>
      </w:r>
    </w:p>
    <w:p w14:paraId="3F182E1E" w14:textId="77777777" w:rsidR="001B6A4B" w:rsidRDefault="001B6A4B" w:rsidP="00981F67">
      <w:pPr>
        <w:pStyle w:val="Sinespaciado"/>
        <w:spacing w:line="360" w:lineRule="auto"/>
        <w:jc w:val="both"/>
        <w:rPr>
          <w:rFonts w:ascii="Palatino Linotype" w:hAnsi="Palatino Linotype" w:cs="Arial"/>
        </w:rPr>
      </w:pPr>
    </w:p>
    <w:p w14:paraId="1DAE02E7" w14:textId="77777777" w:rsidR="0084646C" w:rsidRPr="0084646C" w:rsidRDefault="001B6A4B" w:rsidP="00981F67">
      <w:pPr>
        <w:pStyle w:val="Sinespaciado"/>
        <w:ind w:left="567" w:right="567"/>
        <w:jc w:val="both"/>
        <w:rPr>
          <w:rFonts w:ascii="Palatino Linotype" w:hAnsi="Palatino Linotype" w:cs="Arial"/>
          <w:i/>
          <w:sz w:val="22"/>
        </w:rPr>
      </w:pPr>
      <w:r>
        <w:rPr>
          <w:rFonts w:ascii="Palatino Linotype" w:hAnsi="Palatino Linotype" w:cs="Arial"/>
          <w:i/>
          <w:sz w:val="22"/>
        </w:rPr>
        <w:t>“</w:t>
      </w:r>
      <w:r w:rsidR="0084646C" w:rsidRPr="0084646C">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B20EC4" w14:textId="77777777" w:rsidR="0084646C" w:rsidRPr="0084646C" w:rsidRDefault="0084646C" w:rsidP="00981F67">
      <w:pPr>
        <w:pStyle w:val="Sinespaciado"/>
        <w:ind w:left="567" w:right="567"/>
        <w:jc w:val="both"/>
        <w:rPr>
          <w:rFonts w:ascii="Palatino Linotype" w:hAnsi="Palatino Linotype" w:cs="Arial"/>
          <w:i/>
          <w:sz w:val="22"/>
        </w:rPr>
      </w:pPr>
      <w:r w:rsidRPr="0084646C">
        <w:rPr>
          <w:rFonts w:ascii="Palatino Linotype" w:hAnsi="Palatino Linotype" w:cs="Arial"/>
          <w:i/>
          <w:sz w:val="22"/>
        </w:rPr>
        <w:t>Buenas tardes, enviando un cordial saludo me permito brindar la información solicitada en la solicitud con folio 00031/CUAUTIT/IP/2023. Adjunto archivo.</w:t>
      </w:r>
    </w:p>
    <w:p w14:paraId="44ED4D8B" w14:textId="77777777" w:rsidR="0084646C" w:rsidRPr="0084646C" w:rsidRDefault="0084646C" w:rsidP="00981F67">
      <w:pPr>
        <w:pStyle w:val="Sinespaciado"/>
        <w:ind w:left="567" w:right="567"/>
        <w:jc w:val="both"/>
        <w:rPr>
          <w:rFonts w:ascii="Palatino Linotype" w:hAnsi="Palatino Linotype" w:cs="Arial"/>
          <w:i/>
          <w:sz w:val="22"/>
        </w:rPr>
      </w:pPr>
      <w:r w:rsidRPr="0084646C">
        <w:rPr>
          <w:rFonts w:ascii="Palatino Linotype" w:hAnsi="Palatino Linotype" w:cs="Arial"/>
          <w:i/>
          <w:sz w:val="22"/>
        </w:rPr>
        <w:lastRenderedPageBreak/>
        <w:t>ATENTAMENTE</w:t>
      </w:r>
    </w:p>
    <w:p w14:paraId="5EC4AD41" w14:textId="77777777" w:rsidR="001B6A4B" w:rsidRDefault="0084646C" w:rsidP="00981F67">
      <w:pPr>
        <w:pStyle w:val="Sinespaciado"/>
        <w:ind w:left="567" w:right="567"/>
        <w:jc w:val="both"/>
        <w:rPr>
          <w:rFonts w:ascii="Palatino Linotype" w:hAnsi="Palatino Linotype" w:cs="Arial"/>
          <w:i/>
        </w:rPr>
      </w:pPr>
      <w:r w:rsidRPr="0084646C">
        <w:rPr>
          <w:rFonts w:ascii="Palatino Linotype" w:hAnsi="Palatino Linotype" w:cs="Arial"/>
          <w:i/>
          <w:sz w:val="22"/>
        </w:rPr>
        <w:t xml:space="preserve">LIC. PILAR CRISTINA XOXOCOTZI SALINAS </w:t>
      </w:r>
      <w:r w:rsidR="001B6A4B" w:rsidRPr="00667998">
        <w:rPr>
          <w:rFonts w:ascii="Palatino Linotype" w:hAnsi="Palatino Linotype" w:cs="Arial"/>
          <w:i/>
        </w:rPr>
        <w:t>“(Sic).</w:t>
      </w:r>
    </w:p>
    <w:p w14:paraId="3A3775B3" w14:textId="77777777" w:rsidR="001B6A4B" w:rsidRDefault="001B6A4B" w:rsidP="00981F67">
      <w:pPr>
        <w:pStyle w:val="Sinespaciado"/>
        <w:ind w:left="567" w:right="567"/>
        <w:jc w:val="both"/>
        <w:rPr>
          <w:rFonts w:ascii="Palatino Linotype" w:hAnsi="Palatino Linotype" w:cs="Arial"/>
          <w:i/>
        </w:rPr>
      </w:pPr>
    </w:p>
    <w:p w14:paraId="7CAB1AC2" w14:textId="77777777" w:rsidR="001B6A4B" w:rsidRDefault="001B6A4B" w:rsidP="00981F67">
      <w:pPr>
        <w:pStyle w:val="Sinespaciado"/>
        <w:ind w:right="567"/>
        <w:jc w:val="both"/>
        <w:rPr>
          <w:rFonts w:ascii="Palatino Linotype" w:hAnsi="Palatino Linotype" w:cs="Arial"/>
          <w:i/>
          <w:sz w:val="22"/>
        </w:rPr>
      </w:pPr>
    </w:p>
    <w:p w14:paraId="4B2E704C" w14:textId="77777777" w:rsidR="001B6A4B" w:rsidRPr="00C50C07" w:rsidRDefault="001B6A4B" w:rsidP="00981F67">
      <w:pPr>
        <w:pStyle w:val="Sinespaciado"/>
        <w:spacing w:line="360" w:lineRule="auto"/>
        <w:jc w:val="both"/>
        <w:rPr>
          <w:rFonts w:ascii="Palatino Linotype" w:hAnsi="Palatino Linotype" w:cs="Arial"/>
        </w:rPr>
      </w:pPr>
      <w:r w:rsidRPr="00C50C07">
        <w:rPr>
          <w:rFonts w:ascii="Palatino Linotype" w:hAnsi="Palatino Linotype" w:cs="Arial"/>
        </w:rPr>
        <w:t xml:space="preserve">El Sujeto Obligado adjuntó el archivo electrónico denominado </w:t>
      </w:r>
      <w:r w:rsidRPr="00C50C07">
        <w:rPr>
          <w:rFonts w:ascii="Palatino Linotype" w:hAnsi="Palatino Linotype" w:cs="Arial"/>
          <w:i/>
        </w:rPr>
        <w:t>“</w:t>
      </w:r>
      <w:r w:rsidR="0084646C" w:rsidRPr="0084646C">
        <w:rPr>
          <w:rFonts w:ascii="Palatino Linotype" w:hAnsi="Palatino Linotype" w:cs="Arial"/>
          <w:i/>
        </w:rPr>
        <w:t>RESP SOL 00031 DIR GOBIERNO.pdf</w:t>
      </w:r>
      <w:r w:rsidRPr="00C50C07">
        <w:rPr>
          <w:rFonts w:ascii="Palatino Linotype" w:hAnsi="Palatino Linotype" w:cs="Arial"/>
          <w:i/>
        </w:rPr>
        <w:t>”,</w:t>
      </w:r>
      <w:r w:rsidRPr="00C50C07">
        <w:rPr>
          <w:rFonts w:ascii="Palatino Linotype" w:hAnsi="Palatino Linotype" w:cs="Arial"/>
          <w:iCs/>
        </w:rPr>
        <w:t xml:space="preserve"> </w:t>
      </w:r>
      <w:r>
        <w:rPr>
          <w:rFonts w:ascii="Palatino Linotype" w:hAnsi="Palatino Linotype" w:cs="Arial"/>
          <w:iCs/>
        </w:rPr>
        <w:t>mismo</w:t>
      </w:r>
      <w:r w:rsidRPr="00C50C07">
        <w:rPr>
          <w:rFonts w:ascii="Palatino Linotype" w:hAnsi="Palatino Linotype" w:cs="Arial"/>
          <w:iCs/>
        </w:rPr>
        <w:t xml:space="preserve"> que no se reproduce por ser materia de estudio en el Considerando respectivo.</w:t>
      </w:r>
    </w:p>
    <w:p w14:paraId="4F96FC22" w14:textId="77777777" w:rsidR="001B6A4B" w:rsidRDefault="001B6A4B" w:rsidP="00981F67">
      <w:pPr>
        <w:pStyle w:val="Sinespaciado"/>
        <w:ind w:right="567"/>
        <w:jc w:val="both"/>
        <w:rPr>
          <w:rFonts w:ascii="Palatino Linotype" w:hAnsi="Palatino Linotype" w:cs="Arial"/>
          <w:sz w:val="22"/>
        </w:rPr>
      </w:pPr>
    </w:p>
    <w:p w14:paraId="6E538D19" w14:textId="77777777" w:rsidR="001B6A4B" w:rsidRPr="00667998" w:rsidRDefault="001B6A4B" w:rsidP="00981F67">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1658F5BD" w14:textId="77777777" w:rsidR="001B6A4B" w:rsidRDefault="001B6A4B" w:rsidP="00981F67">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w:t>
      </w:r>
      <w:r w:rsidR="0084646C">
        <w:rPr>
          <w:rFonts w:ascii="Palatino Linotype" w:hAnsi="Palatino Linotype" w:cs="Arial"/>
          <w:sz w:val="24"/>
          <w:szCs w:val="24"/>
        </w:rPr>
        <w:t>l</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veinti</w:t>
      </w:r>
      <w:r w:rsidR="0084646C">
        <w:rPr>
          <w:rFonts w:ascii="Palatino Linotype" w:hAnsi="Palatino Linotype" w:cs="Arial"/>
          <w:sz w:val="24"/>
          <w:szCs w:val="24"/>
        </w:rPr>
        <w:t>dós</w:t>
      </w:r>
      <w:r>
        <w:rPr>
          <w:rFonts w:ascii="Palatino Linotype" w:hAnsi="Palatino Linotype" w:cs="Arial"/>
          <w:sz w:val="24"/>
          <w:szCs w:val="24"/>
        </w:rPr>
        <w:t xml:space="preserve"> de abril</w:t>
      </w:r>
      <w:r w:rsidRPr="00667998">
        <w:rPr>
          <w:rFonts w:ascii="Palatino Linotype" w:hAnsi="Palatino Linotype" w:cs="Arial"/>
          <w:sz w:val="24"/>
          <w:szCs w:val="24"/>
        </w:rPr>
        <w:t xml:space="preserve"> de dos mil </w:t>
      </w:r>
      <w:r>
        <w:rPr>
          <w:rFonts w:ascii="Palatino Linotype" w:hAnsi="Palatino Linotype" w:cs="Arial"/>
          <w:sz w:val="24"/>
          <w:szCs w:val="24"/>
        </w:rPr>
        <w:t>veintitrés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rPr>
        <w:t>0</w:t>
      </w:r>
      <w:r w:rsidR="0084646C">
        <w:rPr>
          <w:rFonts w:ascii="Palatino Linotype" w:hAnsi="Palatino Linotype" w:cs="Arial"/>
          <w:b/>
          <w:bCs/>
          <w:sz w:val="24"/>
          <w:szCs w:val="24"/>
        </w:rPr>
        <w:t>1010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23</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6DD81EA9" w14:textId="77777777" w:rsidR="001B6A4B" w:rsidRDefault="001B6A4B" w:rsidP="00981F67">
      <w:pPr>
        <w:spacing w:after="0" w:line="360" w:lineRule="auto"/>
        <w:jc w:val="both"/>
        <w:rPr>
          <w:rFonts w:ascii="Palatino Linotype" w:hAnsi="Palatino Linotype" w:cs="Arial"/>
          <w:sz w:val="24"/>
        </w:rPr>
      </w:pPr>
    </w:p>
    <w:p w14:paraId="171D32C8" w14:textId="77777777" w:rsidR="001B6A4B" w:rsidRPr="00667998" w:rsidRDefault="001B6A4B" w:rsidP="00981F67">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631E006" w14:textId="77777777" w:rsidR="001B6A4B" w:rsidRDefault="001B6A4B" w:rsidP="00981F67">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84646C" w:rsidRPr="0084646C">
        <w:rPr>
          <w:rFonts w:ascii="Palatino Linotype" w:hAnsi="Palatino Linotype" w:cs="Arial"/>
          <w:i/>
        </w:rPr>
        <w:t xml:space="preserve">no dio respuesta a la </w:t>
      </w:r>
      <w:proofErr w:type="spellStart"/>
      <w:r w:rsidR="0084646C" w:rsidRPr="0084646C">
        <w:rPr>
          <w:rFonts w:ascii="Palatino Linotype" w:hAnsi="Palatino Linotype" w:cs="Arial"/>
          <w:i/>
        </w:rPr>
        <w:t>peticion</w:t>
      </w:r>
      <w:proofErr w:type="spellEnd"/>
      <w:r w:rsidR="0084646C" w:rsidRPr="0084646C">
        <w:rPr>
          <w:rFonts w:ascii="Palatino Linotype" w:hAnsi="Palatino Linotype" w:cs="Arial"/>
          <w:i/>
        </w:rPr>
        <w:t xml:space="preserve"> de </w:t>
      </w:r>
      <w:proofErr w:type="spellStart"/>
      <w:r w:rsidR="0084646C" w:rsidRPr="0084646C">
        <w:rPr>
          <w:rFonts w:ascii="Palatino Linotype" w:hAnsi="Palatino Linotype" w:cs="Arial"/>
          <w:i/>
        </w:rPr>
        <w:t>informacion</w:t>
      </w:r>
      <w:proofErr w:type="spellEnd"/>
      <w:r w:rsidR="0084646C" w:rsidRPr="0084646C">
        <w:rPr>
          <w:rFonts w:ascii="Palatino Linotype" w:hAnsi="Palatino Linotype" w:cs="Arial"/>
          <w:i/>
        </w:rPr>
        <w:t>, el sujeto obligado</w:t>
      </w:r>
      <w:r w:rsidRPr="00667998">
        <w:rPr>
          <w:rFonts w:ascii="Palatino Linotype" w:hAnsi="Palatino Linotype" w:cs="Arial"/>
          <w:i/>
        </w:rPr>
        <w:t>” [Sic].</w:t>
      </w:r>
    </w:p>
    <w:p w14:paraId="526C16F4" w14:textId="77777777" w:rsidR="001B6A4B" w:rsidRDefault="001B6A4B" w:rsidP="00981F67">
      <w:pPr>
        <w:spacing w:after="0" w:line="240" w:lineRule="auto"/>
        <w:ind w:left="851" w:right="851"/>
        <w:jc w:val="both"/>
        <w:rPr>
          <w:rFonts w:ascii="Palatino Linotype" w:hAnsi="Palatino Linotype" w:cs="Arial"/>
          <w:i/>
          <w:sz w:val="24"/>
        </w:rPr>
      </w:pPr>
    </w:p>
    <w:p w14:paraId="17B96124" w14:textId="77777777" w:rsidR="001B6A4B" w:rsidRDefault="001B6A4B" w:rsidP="00981F67">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3DD05508" w14:textId="77777777" w:rsidR="001B6A4B" w:rsidRPr="00A11649" w:rsidRDefault="001B6A4B" w:rsidP="00981F67">
      <w:pPr>
        <w:pStyle w:val="Prrafodelista"/>
        <w:ind w:left="720"/>
        <w:jc w:val="both"/>
        <w:rPr>
          <w:rFonts w:ascii="Palatino Linotype" w:hAnsi="Palatino Linotype" w:cs="Arial"/>
          <w:i/>
          <w:sz w:val="36"/>
        </w:rPr>
      </w:pPr>
      <w:r>
        <w:rPr>
          <w:rFonts w:ascii="Palatino Linotype" w:hAnsi="Palatino Linotype"/>
          <w:i/>
          <w:color w:val="000000"/>
          <w:sz w:val="22"/>
          <w:szCs w:val="14"/>
        </w:rPr>
        <w:t>“</w:t>
      </w:r>
      <w:r w:rsidR="0084646C" w:rsidRPr="0084646C">
        <w:rPr>
          <w:rFonts w:ascii="Palatino Linotype" w:hAnsi="Palatino Linotype"/>
          <w:i/>
          <w:color w:val="000000"/>
          <w:sz w:val="22"/>
          <w:szCs w:val="14"/>
        </w:rPr>
        <w:t xml:space="preserve">no dio respuesta a la </w:t>
      </w:r>
      <w:proofErr w:type="spellStart"/>
      <w:r w:rsidR="0084646C" w:rsidRPr="0084646C">
        <w:rPr>
          <w:rFonts w:ascii="Palatino Linotype" w:hAnsi="Palatino Linotype"/>
          <w:i/>
          <w:color w:val="000000"/>
          <w:sz w:val="22"/>
          <w:szCs w:val="14"/>
        </w:rPr>
        <w:t>peticion</w:t>
      </w:r>
      <w:proofErr w:type="spellEnd"/>
      <w:r w:rsidR="0084646C" w:rsidRPr="0084646C">
        <w:rPr>
          <w:rFonts w:ascii="Palatino Linotype" w:hAnsi="Palatino Linotype"/>
          <w:i/>
          <w:color w:val="000000"/>
          <w:sz w:val="22"/>
          <w:szCs w:val="14"/>
        </w:rPr>
        <w:t xml:space="preserve"> de </w:t>
      </w:r>
      <w:proofErr w:type="spellStart"/>
      <w:r w:rsidR="0084646C" w:rsidRPr="0084646C">
        <w:rPr>
          <w:rFonts w:ascii="Palatino Linotype" w:hAnsi="Palatino Linotype"/>
          <w:i/>
          <w:color w:val="000000"/>
          <w:sz w:val="22"/>
          <w:szCs w:val="14"/>
        </w:rPr>
        <w:t>informacion</w:t>
      </w:r>
      <w:proofErr w:type="spellEnd"/>
      <w:r w:rsidR="0084646C" w:rsidRPr="0084646C">
        <w:rPr>
          <w:rFonts w:ascii="Palatino Linotype" w:hAnsi="Palatino Linotype"/>
          <w:i/>
          <w:color w:val="000000"/>
          <w:sz w:val="22"/>
          <w:szCs w:val="14"/>
        </w:rPr>
        <w:t>, el sujeto obligado</w:t>
      </w:r>
      <w:r>
        <w:rPr>
          <w:rFonts w:ascii="Palatino Linotype" w:hAnsi="Palatino Linotype"/>
          <w:i/>
          <w:color w:val="000000"/>
          <w:sz w:val="22"/>
          <w:szCs w:val="14"/>
        </w:rPr>
        <w:t>” (Sic)</w:t>
      </w:r>
    </w:p>
    <w:p w14:paraId="7C5ADB29" w14:textId="77777777" w:rsidR="001B6A4B" w:rsidRPr="005B3A96" w:rsidRDefault="001B6A4B" w:rsidP="00981F67">
      <w:pPr>
        <w:spacing w:after="0" w:line="360" w:lineRule="auto"/>
        <w:jc w:val="both"/>
        <w:rPr>
          <w:rFonts w:ascii="Palatino Linotype" w:hAnsi="Palatino Linotype" w:cs="Arial"/>
          <w:b/>
          <w:sz w:val="24"/>
        </w:rPr>
      </w:pPr>
    </w:p>
    <w:p w14:paraId="4496AA22" w14:textId="77777777" w:rsidR="001B6A4B" w:rsidRPr="00667998" w:rsidRDefault="001B6A4B" w:rsidP="00981F67">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309A61A" w14:textId="77777777" w:rsidR="001B6A4B" w:rsidRPr="00667998" w:rsidRDefault="001B6A4B" w:rsidP="00981F6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8479A9">
        <w:rPr>
          <w:rFonts w:ascii="Palatino Linotype" w:hAnsi="Palatino Linotype" w:cs="Arial"/>
          <w:b/>
          <w:sz w:val="24"/>
          <w:szCs w:val="24"/>
        </w:rPr>
        <w:t>veintioch</w:t>
      </w:r>
      <w:r>
        <w:rPr>
          <w:rFonts w:ascii="Palatino Linotype" w:hAnsi="Palatino Linotype" w:cs="Arial"/>
          <w:b/>
          <w:sz w:val="24"/>
          <w:szCs w:val="24"/>
        </w:rPr>
        <w:t>o</w:t>
      </w:r>
      <w:r w:rsidRPr="00F01260">
        <w:rPr>
          <w:rFonts w:ascii="Palatino Linotype" w:hAnsi="Palatino Linotype" w:cs="Arial"/>
          <w:b/>
          <w:sz w:val="24"/>
          <w:szCs w:val="24"/>
        </w:rPr>
        <w:t xml:space="preserve"> de </w:t>
      </w:r>
      <w:r w:rsidR="008479A9">
        <w:rPr>
          <w:rFonts w:ascii="Palatino Linotype" w:hAnsi="Palatino Linotype" w:cs="Arial"/>
          <w:b/>
          <w:sz w:val="24"/>
          <w:szCs w:val="24"/>
        </w:rPr>
        <w:t>febrer</w:t>
      </w:r>
      <w:r>
        <w:rPr>
          <w:rFonts w:ascii="Palatino Linotype" w:hAnsi="Palatino Linotype" w:cs="Arial"/>
          <w:b/>
          <w:sz w:val="24"/>
          <w:szCs w:val="24"/>
        </w:rPr>
        <w:t>o</w:t>
      </w:r>
      <w:r w:rsidRPr="00F01260">
        <w:rPr>
          <w:rFonts w:ascii="Palatino Linotype" w:hAnsi="Palatino Linotype" w:cs="Arial"/>
          <w:b/>
          <w:sz w:val="24"/>
          <w:szCs w:val="24"/>
        </w:rPr>
        <w:t xml:space="preserve"> del año dos mil veinti</w:t>
      </w:r>
      <w:r>
        <w:rPr>
          <w:rFonts w:ascii="Palatino Linotype" w:hAnsi="Palatino Linotype" w:cs="Arial"/>
          <w:b/>
          <w:sz w:val="24"/>
          <w:szCs w:val="24"/>
        </w:rPr>
        <w:t>tré</w:t>
      </w:r>
      <w:r w:rsidRPr="00F01260">
        <w:rPr>
          <w:rFonts w:ascii="Palatino Linotype" w:hAnsi="Palatino Linotype" w:cs="Arial"/>
          <w:b/>
          <w:sz w:val="24"/>
          <w:szCs w:val="24"/>
        </w:rPr>
        <w:t>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43625CA" w14:textId="77777777" w:rsidR="001B6A4B" w:rsidRPr="00667998" w:rsidRDefault="001B6A4B" w:rsidP="00981F67">
      <w:pPr>
        <w:spacing w:after="0" w:line="360" w:lineRule="auto"/>
        <w:jc w:val="both"/>
        <w:rPr>
          <w:rFonts w:ascii="Palatino Linotype" w:hAnsi="Palatino Linotype" w:cs="Arial"/>
          <w:sz w:val="24"/>
          <w:szCs w:val="24"/>
        </w:rPr>
      </w:pPr>
    </w:p>
    <w:p w14:paraId="2C5470E7" w14:textId="77777777" w:rsidR="001B6A4B" w:rsidRPr="00667998" w:rsidRDefault="001B6A4B" w:rsidP="00981F67">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3E7C2270" w14:textId="77777777" w:rsidR="001B6A4B" w:rsidRDefault="001B6A4B" w:rsidP="00981F6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rindió su informe justificado el </w:t>
      </w:r>
      <w:r w:rsidR="008479A9">
        <w:rPr>
          <w:rFonts w:ascii="Palatino Linotype" w:hAnsi="Palatino Linotype" w:cs="Arial"/>
          <w:sz w:val="24"/>
          <w:szCs w:val="24"/>
        </w:rPr>
        <w:t>trece</w:t>
      </w:r>
      <w:r>
        <w:rPr>
          <w:rFonts w:ascii="Palatino Linotype" w:hAnsi="Palatino Linotype" w:cs="Arial"/>
          <w:sz w:val="24"/>
          <w:szCs w:val="24"/>
        </w:rPr>
        <w:t xml:space="preserve"> de ma</w:t>
      </w:r>
      <w:r w:rsidR="008479A9">
        <w:rPr>
          <w:rFonts w:ascii="Palatino Linotype" w:hAnsi="Palatino Linotype" w:cs="Arial"/>
          <w:sz w:val="24"/>
          <w:szCs w:val="24"/>
        </w:rPr>
        <w:t>rz</w:t>
      </w:r>
      <w:r>
        <w:rPr>
          <w:rFonts w:ascii="Palatino Linotype" w:hAnsi="Palatino Linotype" w:cs="Arial"/>
          <w:sz w:val="24"/>
          <w:szCs w:val="24"/>
        </w:rPr>
        <w:t>o de dos mil veintitrés, a través “</w:t>
      </w:r>
      <w:r w:rsidR="008479A9" w:rsidRPr="008479A9">
        <w:rPr>
          <w:rFonts w:ascii="Palatino Linotype" w:hAnsi="Palatino Linotype" w:cs="Arial"/>
          <w:sz w:val="24"/>
          <w:szCs w:val="24"/>
        </w:rPr>
        <w:t>INFORME DE JUSTIFICACIÓN DEL RECURSO DE REVISIÓN 01010.pdf</w:t>
      </w:r>
      <w:r>
        <w:rPr>
          <w:rFonts w:ascii="Palatino Linotype" w:hAnsi="Palatino Linotype" w:cs="Arial"/>
          <w:sz w:val="24"/>
          <w:szCs w:val="24"/>
        </w:rPr>
        <w:t xml:space="preserve">”, a través del cual confirma su respuesta inicial, </w:t>
      </w:r>
      <w:r w:rsidR="008479A9">
        <w:rPr>
          <w:rFonts w:ascii="Palatino Linotype" w:hAnsi="Palatino Linotype" w:cs="Arial"/>
          <w:sz w:val="24"/>
          <w:szCs w:val="24"/>
        </w:rPr>
        <w:t>el</w:t>
      </w:r>
      <w:r>
        <w:rPr>
          <w:rFonts w:ascii="Palatino Linotype" w:hAnsi="Palatino Linotype" w:cs="Arial"/>
          <w:sz w:val="24"/>
          <w:szCs w:val="24"/>
        </w:rPr>
        <w:t xml:space="preserve"> cual fue puesto a la vista del Recurrente el </w:t>
      </w:r>
      <w:r w:rsidR="008479A9">
        <w:rPr>
          <w:rFonts w:ascii="Palatino Linotype" w:hAnsi="Palatino Linotype" w:cs="Arial"/>
          <w:sz w:val="24"/>
          <w:szCs w:val="24"/>
        </w:rPr>
        <w:t>veintisiete</w:t>
      </w:r>
      <w:r>
        <w:rPr>
          <w:rFonts w:ascii="Palatino Linotype" w:hAnsi="Palatino Linotype" w:cs="Arial"/>
          <w:sz w:val="24"/>
          <w:szCs w:val="24"/>
        </w:rPr>
        <w:t xml:space="preserve"> de ma</w:t>
      </w:r>
      <w:r w:rsidR="008479A9">
        <w:rPr>
          <w:rFonts w:ascii="Palatino Linotype" w:hAnsi="Palatino Linotype" w:cs="Arial"/>
          <w:sz w:val="24"/>
          <w:szCs w:val="24"/>
        </w:rPr>
        <w:t>rz</w:t>
      </w:r>
      <w:r>
        <w:rPr>
          <w:rFonts w:ascii="Palatino Linotype" w:hAnsi="Palatino Linotype" w:cs="Arial"/>
          <w:sz w:val="24"/>
          <w:szCs w:val="24"/>
        </w:rPr>
        <w:t>o de dos mil veintitrés.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el recurrente no realizó manifestación alguna.</w:t>
      </w:r>
    </w:p>
    <w:p w14:paraId="3B41F855" w14:textId="77777777" w:rsidR="001B6A4B" w:rsidRDefault="001B6A4B" w:rsidP="00981F67">
      <w:pPr>
        <w:tabs>
          <w:tab w:val="left" w:pos="8505"/>
        </w:tabs>
        <w:spacing w:after="0" w:line="360" w:lineRule="auto"/>
        <w:ind w:right="709"/>
        <w:rPr>
          <w:noProof/>
        </w:rPr>
      </w:pPr>
    </w:p>
    <w:p w14:paraId="6CE09FF4" w14:textId="77777777" w:rsidR="001B6A4B" w:rsidRPr="00C220D0" w:rsidRDefault="001B6A4B" w:rsidP="00981F67">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06553FF" w14:textId="77777777" w:rsidR="001B6A4B" w:rsidRPr="00F85C8F" w:rsidRDefault="001B6A4B" w:rsidP="00981F67">
      <w:pPr>
        <w:spacing w:after="0" w:line="360" w:lineRule="auto"/>
        <w:jc w:val="both"/>
        <w:rPr>
          <w:rFonts w:ascii="Palatino Linotype" w:hAnsi="Palatino Linotype" w:cs="Arial"/>
          <w:sz w:val="24"/>
        </w:rPr>
      </w:pPr>
      <w:r w:rsidRPr="00F85C8F">
        <w:rPr>
          <w:rFonts w:ascii="Palatino Linotype" w:hAnsi="Palatino Linotype" w:cs="Arial"/>
          <w:sz w:val="24"/>
        </w:rPr>
        <w:t xml:space="preserve">Así, una vez transcurrido el término legal, permitió decretarse el cierre de instrucción en fecha </w:t>
      </w:r>
      <w:r>
        <w:rPr>
          <w:rFonts w:ascii="Palatino Linotype" w:hAnsi="Palatino Linotype" w:cs="Arial"/>
          <w:b/>
          <w:sz w:val="24"/>
        </w:rPr>
        <w:t>tr</w:t>
      </w:r>
      <w:r w:rsidR="008479A9">
        <w:rPr>
          <w:rFonts w:ascii="Palatino Linotype" w:hAnsi="Palatino Linotype" w:cs="Arial"/>
          <w:b/>
          <w:sz w:val="24"/>
        </w:rPr>
        <w:t>einta y uno</w:t>
      </w:r>
      <w:r w:rsidRPr="00F85C8F">
        <w:rPr>
          <w:rFonts w:ascii="Palatino Linotype" w:hAnsi="Palatino Linotype" w:cs="Arial"/>
          <w:b/>
          <w:sz w:val="24"/>
        </w:rPr>
        <w:t xml:space="preserve"> de ma</w:t>
      </w:r>
      <w:r w:rsidR="008479A9">
        <w:rPr>
          <w:rFonts w:ascii="Palatino Linotype" w:hAnsi="Palatino Linotype" w:cs="Arial"/>
          <w:b/>
          <w:sz w:val="24"/>
        </w:rPr>
        <w:t>rz</w:t>
      </w:r>
      <w:r w:rsidRPr="00F85C8F">
        <w:rPr>
          <w:rFonts w:ascii="Palatino Linotype" w:hAnsi="Palatino Linotype" w:cs="Arial"/>
          <w:b/>
          <w:sz w:val="24"/>
        </w:rPr>
        <w:t>o del año en dos mil veintitrés</w:t>
      </w:r>
      <w:r w:rsidRPr="00F85C8F">
        <w:rPr>
          <w:rFonts w:ascii="Palatino Linotype" w:hAnsi="Palatino Linotype" w:cs="Arial"/>
          <w:sz w:val="24"/>
        </w:rPr>
        <w:t>, en términos del artículo 185, fracción VI, de la Ley de Transparencia y Acceso a la Información Pública del Estado de México y Municipios, iniciando el término legal para dictar resolución definitiva del asunto.</w:t>
      </w:r>
    </w:p>
    <w:p w14:paraId="4A5416F5" w14:textId="77777777" w:rsidR="001B6A4B" w:rsidRDefault="001B6A4B" w:rsidP="00981F67">
      <w:pPr>
        <w:tabs>
          <w:tab w:val="left" w:pos="8505"/>
        </w:tabs>
        <w:spacing w:after="0" w:line="360" w:lineRule="auto"/>
        <w:ind w:right="709"/>
        <w:rPr>
          <w:noProof/>
        </w:rPr>
      </w:pPr>
    </w:p>
    <w:p w14:paraId="17018D20" w14:textId="77777777" w:rsidR="001B6A4B" w:rsidRPr="00C220D0" w:rsidRDefault="001B6A4B" w:rsidP="00981F67">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318FB781" w14:textId="77777777" w:rsidR="001B6A4B" w:rsidRDefault="001B6A4B" w:rsidP="00981F67">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Pr="001E5B39">
        <w:rPr>
          <w:rFonts w:ascii="Palatino Linotype" w:hAnsi="Palatino Linotype" w:cs="Arial"/>
          <w:b/>
          <w:sz w:val="24"/>
          <w:szCs w:val="24"/>
        </w:rPr>
        <w:t>ve</w:t>
      </w:r>
      <w:r w:rsidR="008479A9">
        <w:rPr>
          <w:rFonts w:ascii="Palatino Linotype" w:hAnsi="Palatino Linotype" w:cs="Arial"/>
          <w:b/>
          <w:sz w:val="24"/>
          <w:szCs w:val="24"/>
        </w:rPr>
        <w:t>intisiete</w:t>
      </w:r>
      <w:r w:rsidRPr="001E5B39">
        <w:rPr>
          <w:rFonts w:ascii="Palatino Linotype" w:hAnsi="Palatino Linotype" w:cs="Arial"/>
          <w:b/>
          <w:sz w:val="24"/>
          <w:szCs w:val="24"/>
        </w:rPr>
        <w:t xml:space="preserve"> de </w:t>
      </w:r>
      <w:r w:rsidR="008479A9">
        <w:rPr>
          <w:rFonts w:ascii="Palatino Linotype" w:hAnsi="Palatino Linotype" w:cs="Arial"/>
          <w:b/>
          <w:sz w:val="24"/>
          <w:szCs w:val="24"/>
        </w:rPr>
        <w:t>abril</w:t>
      </w:r>
      <w:r w:rsidRPr="001E5B39">
        <w:rPr>
          <w:rFonts w:ascii="Palatino Linotype" w:hAnsi="Palatino Linotype" w:cs="Arial"/>
          <w:b/>
          <w:sz w:val="24"/>
          <w:szCs w:val="24"/>
        </w:rPr>
        <w:t xml:space="preserve"> del año dos mil veintitrés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717F9026" w14:textId="77777777" w:rsidR="001B6A4B" w:rsidRDefault="001B6A4B" w:rsidP="00981F67">
      <w:pPr>
        <w:spacing w:after="0" w:line="360" w:lineRule="auto"/>
        <w:jc w:val="both"/>
        <w:rPr>
          <w:rFonts w:ascii="Palatino Linotype" w:hAnsi="Palatino Linotype"/>
          <w:sz w:val="24"/>
          <w:szCs w:val="24"/>
        </w:rPr>
      </w:pPr>
    </w:p>
    <w:p w14:paraId="45C9FC2A"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w:t>
      </w:r>
      <w:r w:rsidRPr="00414DD0">
        <w:rPr>
          <w:rFonts w:ascii="Palatino Linotype" w:hAnsi="Palatino Linotype"/>
          <w:sz w:val="24"/>
          <w:szCs w:val="24"/>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0DBA28F" w14:textId="77777777" w:rsidR="001B6A4B" w:rsidRPr="00414DD0" w:rsidRDefault="001B6A4B" w:rsidP="00981F67">
      <w:pPr>
        <w:spacing w:after="0" w:line="360" w:lineRule="auto"/>
        <w:jc w:val="both"/>
        <w:rPr>
          <w:rFonts w:ascii="Palatino Linotype" w:hAnsi="Palatino Linotype"/>
          <w:sz w:val="24"/>
          <w:szCs w:val="24"/>
        </w:rPr>
      </w:pPr>
    </w:p>
    <w:p w14:paraId="34F836D8"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15CCFB7" w14:textId="77777777" w:rsidR="001B6A4B" w:rsidRDefault="001B6A4B" w:rsidP="00981F67">
      <w:pPr>
        <w:spacing w:after="0" w:line="360" w:lineRule="auto"/>
        <w:jc w:val="both"/>
        <w:rPr>
          <w:rFonts w:ascii="Palatino Linotype" w:hAnsi="Palatino Linotype"/>
          <w:sz w:val="24"/>
          <w:szCs w:val="24"/>
        </w:rPr>
      </w:pPr>
    </w:p>
    <w:p w14:paraId="509971C0"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ADBD86" w14:textId="77777777" w:rsidR="001B6A4B" w:rsidRPr="00414DD0" w:rsidRDefault="001B6A4B" w:rsidP="00981F67">
      <w:pPr>
        <w:spacing w:after="0" w:line="360" w:lineRule="auto"/>
        <w:jc w:val="both"/>
        <w:rPr>
          <w:rFonts w:ascii="Palatino Linotype" w:hAnsi="Palatino Linotype"/>
          <w:sz w:val="24"/>
          <w:szCs w:val="24"/>
        </w:rPr>
      </w:pPr>
    </w:p>
    <w:p w14:paraId="094C914E"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96F05B9" w14:textId="77777777" w:rsidR="001B6A4B" w:rsidRDefault="001B6A4B" w:rsidP="00981F67">
      <w:pPr>
        <w:spacing w:after="0" w:line="360" w:lineRule="auto"/>
        <w:jc w:val="both"/>
        <w:rPr>
          <w:rFonts w:ascii="Palatino Linotype" w:hAnsi="Palatino Linotype"/>
          <w:sz w:val="24"/>
          <w:szCs w:val="24"/>
        </w:rPr>
      </w:pPr>
    </w:p>
    <w:p w14:paraId="133B6061" w14:textId="77777777" w:rsidR="008479A9" w:rsidRDefault="008479A9" w:rsidP="00981F67">
      <w:pPr>
        <w:spacing w:after="0" w:line="360" w:lineRule="auto"/>
        <w:jc w:val="both"/>
        <w:rPr>
          <w:rFonts w:ascii="Palatino Linotype" w:hAnsi="Palatino Linotype"/>
          <w:sz w:val="24"/>
          <w:szCs w:val="24"/>
        </w:rPr>
      </w:pPr>
    </w:p>
    <w:p w14:paraId="67ED185E" w14:textId="77777777" w:rsidR="008479A9" w:rsidRDefault="008479A9" w:rsidP="00981F67">
      <w:pPr>
        <w:spacing w:after="0" w:line="360" w:lineRule="auto"/>
        <w:jc w:val="both"/>
        <w:rPr>
          <w:rFonts w:ascii="Palatino Linotype" w:hAnsi="Palatino Linotype"/>
          <w:sz w:val="24"/>
          <w:szCs w:val="24"/>
        </w:rPr>
      </w:pPr>
    </w:p>
    <w:p w14:paraId="0DCCB1A8"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14:paraId="00C835E7"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 </w:t>
      </w:r>
    </w:p>
    <w:p w14:paraId="1BC8976B" w14:textId="77777777" w:rsidR="001B6A4B" w:rsidRPr="00414DD0" w:rsidRDefault="001B6A4B" w:rsidP="00981F67">
      <w:pPr>
        <w:pStyle w:val="Prrafodelista"/>
        <w:numPr>
          <w:ilvl w:val="0"/>
          <w:numId w:val="3"/>
        </w:numPr>
        <w:spacing w:line="360" w:lineRule="auto"/>
        <w:jc w:val="both"/>
        <w:rPr>
          <w:rFonts w:ascii="Palatino Linotype" w:hAnsi="Palatino Linotype"/>
        </w:rPr>
      </w:pPr>
      <w:r w:rsidRPr="00414DD0">
        <w:rPr>
          <w:rFonts w:ascii="Palatino Linotype" w:hAnsi="Palatino Linotype"/>
        </w:rPr>
        <w:t>Complejidad del asunto: La complejidad de la prueba, la pluralidad de sujetos procesales, el tiempo transcurrido, las características y contexto del recurso.</w:t>
      </w:r>
    </w:p>
    <w:p w14:paraId="796595B2" w14:textId="77777777" w:rsidR="001B6A4B" w:rsidRPr="00414DD0" w:rsidRDefault="001B6A4B" w:rsidP="00981F67">
      <w:pPr>
        <w:pStyle w:val="Prrafodelista"/>
        <w:numPr>
          <w:ilvl w:val="0"/>
          <w:numId w:val="3"/>
        </w:numPr>
        <w:spacing w:line="360" w:lineRule="auto"/>
        <w:jc w:val="both"/>
        <w:rPr>
          <w:rFonts w:ascii="Palatino Linotype" w:hAnsi="Palatino Linotype"/>
        </w:rPr>
      </w:pPr>
      <w:r w:rsidRPr="00414DD0">
        <w:rPr>
          <w:rFonts w:ascii="Palatino Linotype" w:hAnsi="Palatino Linotype"/>
        </w:rPr>
        <w:t>Actividad Procesal del interesado: Acciones u omisiones del interesado.</w:t>
      </w:r>
    </w:p>
    <w:p w14:paraId="492CD15A" w14:textId="77777777" w:rsidR="001B6A4B" w:rsidRPr="00414DD0" w:rsidRDefault="001B6A4B" w:rsidP="00981F67">
      <w:pPr>
        <w:pStyle w:val="Prrafodelista"/>
        <w:numPr>
          <w:ilvl w:val="0"/>
          <w:numId w:val="3"/>
        </w:numPr>
        <w:spacing w:line="360" w:lineRule="auto"/>
        <w:jc w:val="both"/>
        <w:rPr>
          <w:rFonts w:ascii="Palatino Linotype" w:hAnsi="Palatino Linotype"/>
        </w:rPr>
      </w:pPr>
      <w:r w:rsidRPr="00414DD0">
        <w:rPr>
          <w:rFonts w:ascii="Palatino Linotype" w:hAnsi="Palatino Linotype"/>
        </w:rPr>
        <w:t>Conducta de la Autoridad: Las Acciones u omisiones realizadas en el procedimiento. Así como si la autoridad actuó con la debida diligencia.</w:t>
      </w:r>
    </w:p>
    <w:p w14:paraId="57683958" w14:textId="77777777" w:rsidR="001B6A4B" w:rsidRPr="00414DD0" w:rsidRDefault="001B6A4B" w:rsidP="00981F67">
      <w:pPr>
        <w:pStyle w:val="Prrafodelista"/>
        <w:numPr>
          <w:ilvl w:val="0"/>
          <w:numId w:val="3"/>
        </w:numPr>
        <w:spacing w:line="360" w:lineRule="auto"/>
        <w:jc w:val="both"/>
        <w:rPr>
          <w:rFonts w:ascii="Palatino Linotype" w:hAnsi="Palatino Linotype"/>
        </w:rPr>
      </w:pPr>
      <w:r w:rsidRPr="00414DD0">
        <w:rPr>
          <w:rFonts w:ascii="Palatino Linotype" w:hAnsi="Palatino Linotype"/>
        </w:rPr>
        <w:t>La afectación generada en la situación jurídica de la persona involucrada en el proceso: Violación a sus derechos humanos.</w:t>
      </w:r>
    </w:p>
    <w:p w14:paraId="546CC207" w14:textId="77777777" w:rsidR="001B6A4B" w:rsidRPr="00414DD0" w:rsidRDefault="001B6A4B" w:rsidP="00981F67">
      <w:pPr>
        <w:spacing w:after="0" w:line="360" w:lineRule="auto"/>
        <w:jc w:val="both"/>
        <w:rPr>
          <w:rFonts w:ascii="Palatino Linotype" w:hAnsi="Palatino Linotype"/>
          <w:sz w:val="24"/>
          <w:szCs w:val="24"/>
        </w:rPr>
      </w:pPr>
    </w:p>
    <w:p w14:paraId="6B5C774F"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59F9B3" w14:textId="77777777" w:rsidR="001B6A4B" w:rsidRDefault="001B6A4B" w:rsidP="00981F67">
      <w:pPr>
        <w:spacing w:after="0" w:line="360" w:lineRule="auto"/>
        <w:jc w:val="both"/>
        <w:rPr>
          <w:rFonts w:ascii="Palatino Linotype" w:hAnsi="Palatino Linotype"/>
          <w:sz w:val="24"/>
          <w:szCs w:val="24"/>
        </w:rPr>
      </w:pPr>
    </w:p>
    <w:p w14:paraId="77CD265C"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w:t>
      </w:r>
      <w:r w:rsidRPr="00414DD0">
        <w:rPr>
          <w:rFonts w:ascii="Palatino Linotype" w:hAnsi="Palatino Linotype"/>
          <w:sz w:val="24"/>
          <w:szCs w:val="24"/>
        </w:rPr>
        <w:lastRenderedPageBreak/>
        <w:t>EL LEGISLADOR AL FIJARLOS Y LAS CARACTERÍSTICAS DEL CASO.”, visible en la Gaceta del Seminario Judicial de la Federación con el registro digital 205635.</w:t>
      </w:r>
    </w:p>
    <w:p w14:paraId="14458B90" w14:textId="77777777" w:rsidR="001B6A4B" w:rsidRPr="00414DD0" w:rsidRDefault="001B6A4B" w:rsidP="00981F67">
      <w:pPr>
        <w:spacing w:after="0" w:line="360" w:lineRule="auto"/>
        <w:jc w:val="both"/>
        <w:rPr>
          <w:rFonts w:ascii="Palatino Linotype" w:hAnsi="Palatino Linotype"/>
          <w:sz w:val="24"/>
          <w:szCs w:val="24"/>
        </w:rPr>
      </w:pPr>
    </w:p>
    <w:p w14:paraId="4B07DBC5"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86E0D9" w14:textId="77777777" w:rsidR="001B6A4B" w:rsidRDefault="001B6A4B" w:rsidP="00981F67">
      <w:pPr>
        <w:spacing w:after="0" w:line="360" w:lineRule="auto"/>
        <w:jc w:val="both"/>
        <w:rPr>
          <w:rFonts w:ascii="Palatino Linotype" w:hAnsi="Palatino Linotype"/>
          <w:sz w:val="24"/>
          <w:szCs w:val="24"/>
        </w:rPr>
      </w:pPr>
    </w:p>
    <w:p w14:paraId="5C6C94DC"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4C97A652" w14:textId="77777777" w:rsidR="001B6A4B" w:rsidRPr="00414DD0" w:rsidRDefault="001B6A4B" w:rsidP="00981F67">
      <w:pPr>
        <w:spacing w:after="0" w:line="360" w:lineRule="auto"/>
        <w:jc w:val="both"/>
        <w:rPr>
          <w:rFonts w:ascii="Palatino Linotype" w:hAnsi="Palatino Linotype"/>
          <w:sz w:val="24"/>
          <w:szCs w:val="24"/>
        </w:rPr>
      </w:pPr>
    </w:p>
    <w:p w14:paraId="70D46EEE" w14:textId="77777777" w:rsidR="001B6A4B"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20B083D1" w14:textId="77777777" w:rsidR="001B6A4B" w:rsidRPr="00414DD0" w:rsidRDefault="001B6A4B" w:rsidP="00981F67">
      <w:pPr>
        <w:spacing w:after="0" w:line="360" w:lineRule="auto"/>
        <w:jc w:val="both"/>
        <w:rPr>
          <w:rFonts w:ascii="Palatino Linotype" w:hAnsi="Palatino Linotype"/>
          <w:sz w:val="24"/>
          <w:szCs w:val="24"/>
        </w:rPr>
      </w:pPr>
    </w:p>
    <w:p w14:paraId="2EBDBD5F" w14:textId="77777777" w:rsidR="001B6A4B" w:rsidRPr="00414DD0"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“PLAZO RAZONABLE PARA RESOLVER. CONCEPTO Y ELEMENTOS QUE LO INTEGRAN A LA LUZ DEL DERECHO INTERNACIONAL DE LOS DERECHOS </w:t>
      </w:r>
      <w:r w:rsidRPr="00414DD0">
        <w:rPr>
          <w:rFonts w:ascii="Palatino Linotype" w:hAnsi="Palatino Linotype"/>
          <w:sz w:val="24"/>
          <w:szCs w:val="24"/>
        </w:rPr>
        <w:lastRenderedPageBreak/>
        <w:t>HUMANOS.”, visible en el Seminario Judicial de la Federación y su gaceta, con el registro digital 2002350.</w:t>
      </w:r>
    </w:p>
    <w:p w14:paraId="4016B430" w14:textId="77777777" w:rsidR="001B6A4B" w:rsidRDefault="001B6A4B" w:rsidP="00981F67">
      <w:pPr>
        <w:spacing w:after="0" w:line="360" w:lineRule="auto"/>
        <w:jc w:val="both"/>
        <w:rPr>
          <w:rFonts w:ascii="Palatino Linotype" w:hAnsi="Palatino Linotype"/>
          <w:sz w:val="24"/>
          <w:szCs w:val="24"/>
        </w:rPr>
      </w:pPr>
    </w:p>
    <w:p w14:paraId="420B64A3" w14:textId="77777777" w:rsidR="001B6A4B" w:rsidRDefault="001B6A4B" w:rsidP="00981F67">
      <w:pPr>
        <w:spacing w:after="0" w:line="360" w:lineRule="auto"/>
        <w:jc w:val="both"/>
        <w:rPr>
          <w:rFonts w:ascii="Palatino Linotype" w:hAnsi="Palatino Linotype"/>
          <w:sz w:val="24"/>
          <w:szCs w:val="24"/>
        </w:rPr>
      </w:pPr>
      <w:r w:rsidRPr="00414DD0">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4A209AD4" w14:textId="77777777" w:rsidR="001B6A4B" w:rsidRDefault="001B6A4B" w:rsidP="00981F67">
      <w:pPr>
        <w:spacing w:after="0" w:line="360" w:lineRule="auto"/>
        <w:jc w:val="both"/>
        <w:rPr>
          <w:rFonts w:ascii="Palatino Linotype" w:hAnsi="Palatino Linotype" w:cs="Arial"/>
          <w:sz w:val="24"/>
          <w:szCs w:val="24"/>
        </w:rPr>
      </w:pPr>
    </w:p>
    <w:p w14:paraId="5FE09A25" w14:textId="77777777" w:rsidR="001B6A4B" w:rsidRPr="00667998" w:rsidRDefault="001B6A4B" w:rsidP="00981F67">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46866332" w14:textId="77777777" w:rsidR="001B6A4B" w:rsidRPr="00EF6049" w:rsidRDefault="001B6A4B" w:rsidP="00981F67">
      <w:pPr>
        <w:spacing w:after="0" w:line="360" w:lineRule="auto"/>
        <w:jc w:val="both"/>
        <w:rPr>
          <w:rFonts w:ascii="Palatino Linotype" w:hAnsi="Palatino Linotype" w:cs="Arial"/>
          <w:b/>
          <w:sz w:val="24"/>
        </w:rPr>
      </w:pPr>
    </w:p>
    <w:p w14:paraId="2C984244" w14:textId="77777777" w:rsidR="001B6A4B" w:rsidRPr="00667998" w:rsidRDefault="001B6A4B" w:rsidP="00981F67">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8330105" w14:textId="77777777" w:rsidR="001B6A4B" w:rsidRPr="00667998" w:rsidRDefault="001B6A4B" w:rsidP="00981F67">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7BB0040" w14:textId="77777777" w:rsidR="001B6A4B" w:rsidRDefault="001B6A4B" w:rsidP="00981F67">
      <w:pPr>
        <w:pStyle w:val="Prrafodelista"/>
        <w:autoSpaceDE w:val="0"/>
        <w:autoSpaceDN w:val="0"/>
        <w:adjustRightInd w:val="0"/>
        <w:spacing w:line="360" w:lineRule="auto"/>
        <w:ind w:left="0"/>
        <w:jc w:val="both"/>
        <w:rPr>
          <w:rFonts w:ascii="Palatino Linotype" w:hAnsi="Palatino Linotype" w:cs="Arial"/>
          <w:b/>
          <w:sz w:val="28"/>
        </w:rPr>
      </w:pPr>
    </w:p>
    <w:p w14:paraId="2C054C27" w14:textId="77777777" w:rsidR="001B6A4B" w:rsidRPr="00667998" w:rsidRDefault="001B6A4B" w:rsidP="00981F67">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24730C8" w14:textId="77777777" w:rsidR="001B6A4B" w:rsidRDefault="001B6A4B" w:rsidP="00981F6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w:t>
      </w:r>
      <w:r>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02766D5" w14:textId="77777777" w:rsidR="001B6A4B" w:rsidRDefault="001B6A4B" w:rsidP="00981F67">
      <w:pPr>
        <w:pStyle w:val="Prrafodelista"/>
        <w:autoSpaceDE w:val="0"/>
        <w:autoSpaceDN w:val="0"/>
        <w:adjustRightInd w:val="0"/>
        <w:spacing w:line="360" w:lineRule="auto"/>
        <w:ind w:left="0"/>
        <w:jc w:val="both"/>
        <w:rPr>
          <w:rFonts w:ascii="Palatino Linotype" w:hAnsi="Palatino Linotype" w:cs="Arial"/>
          <w:b/>
        </w:rPr>
      </w:pPr>
    </w:p>
    <w:p w14:paraId="62A0F515" w14:textId="77777777" w:rsidR="001B6A4B" w:rsidRDefault="001B6A4B" w:rsidP="00981F67">
      <w:pPr>
        <w:autoSpaceDE w:val="0"/>
        <w:autoSpaceDN w:val="0"/>
        <w:adjustRightInd w:val="0"/>
        <w:spacing w:after="0" w:line="360" w:lineRule="auto"/>
        <w:jc w:val="both"/>
        <w:rPr>
          <w:rFonts w:ascii="Palatino Linotype" w:hAnsi="Palatino Linotype" w:cs="Arial"/>
          <w:b/>
          <w:sz w:val="28"/>
        </w:rPr>
      </w:pPr>
      <w:r w:rsidRPr="00037B15">
        <w:rPr>
          <w:rFonts w:ascii="Palatino Linotype" w:hAnsi="Palatino Linotype" w:cs="Arial"/>
          <w:b/>
          <w:sz w:val="28"/>
        </w:rPr>
        <w:t xml:space="preserve">TERCERO. </w:t>
      </w:r>
      <w:r>
        <w:rPr>
          <w:rFonts w:ascii="Palatino Linotype" w:hAnsi="Palatino Linotype" w:cs="Arial"/>
          <w:b/>
          <w:sz w:val="28"/>
        </w:rPr>
        <w:t>De las causas de improcedencia.</w:t>
      </w:r>
    </w:p>
    <w:p w14:paraId="53E7228F" w14:textId="77777777" w:rsidR="001B6A4B" w:rsidRPr="00667998" w:rsidRDefault="001B6A4B" w:rsidP="00981F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25B26C" w14:textId="77777777" w:rsidR="001B6A4B" w:rsidRDefault="001B6A4B" w:rsidP="00981F67">
      <w:pPr>
        <w:pStyle w:val="Prrafodelista"/>
        <w:autoSpaceDE w:val="0"/>
        <w:autoSpaceDN w:val="0"/>
        <w:adjustRightInd w:val="0"/>
        <w:spacing w:line="360" w:lineRule="auto"/>
        <w:ind w:left="0"/>
        <w:jc w:val="both"/>
        <w:rPr>
          <w:rFonts w:ascii="Palatino Linotype" w:hAnsi="Palatino Linotype" w:cs="Arial"/>
        </w:rPr>
      </w:pPr>
    </w:p>
    <w:p w14:paraId="723AB757" w14:textId="77777777" w:rsidR="001B6A4B" w:rsidRDefault="001B6A4B" w:rsidP="00981F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667998">
        <w:rPr>
          <w:rFonts w:ascii="Palatino Linotype" w:hAnsi="Palatino Linotype" w:cs="Arial"/>
        </w:rPr>
        <w:lastRenderedPageBreak/>
        <w:t>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1988A34" w14:textId="77777777" w:rsidR="001B6A4B" w:rsidRDefault="001B6A4B" w:rsidP="00981F67">
      <w:pPr>
        <w:pStyle w:val="Prrafodelista"/>
        <w:autoSpaceDE w:val="0"/>
        <w:autoSpaceDN w:val="0"/>
        <w:adjustRightInd w:val="0"/>
        <w:spacing w:line="360" w:lineRule="auto"/>
        <w:ind w:left="0"/>
        <w:jc w:val="both"/>
        <w:rPr>
          <w:rFonts w:ascii="Palatino Linotype" w:hAnsi="Palatino Linotype" w:cs="Arial"/>
        </w:rPr>
      </w:pPr>
    </w:p>
    <w:p w14:paraId="63FAC1A2" w14:textId="77777777" w:rsidR="001B6A4B" w:rsidRDefault="001B6A4B" w:rsidP="00981F67">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25E34E67" w14:textId="77777777" w:rsidR="001B6A4B" w:rsidRPr="00ED250C" w:rsidRDefault="001B6A4B" w:rsidP="00981F67">
      <w:pPr>
        <w:pStyle w:val="Prrafodelista"/>
        <w:autoSpaceDE w:val="0"/>
        <w:autoSpaceDN w:val="0"/>
        <w:adjustRightInd w:val="0"/>
        <w:spacing w:line="360" w:lineRule="auto"/>
        <w:ind w:left="0"/>
        <w:jc w:val="both"/>
        <w:rPr>
          <w:rFonts w:ascii="Palatino Linotype" w:hAnsi="Palatino Linotype" w:cs="Arial"/>
          <w:b/>
        </w:rPr>
      </w:pPr>
    </w:p>
    <w:p w14:paraId="1C438423" w14:textId="77777777" w:rsidR="001B6A4B" w:rsidRDefault="008479A9" w:rsidP="00981F6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001B6A4B">
        <w:rPr>
          <w:rFonts w:ascii="Palatino Linotype" w:hAnsi="Palatino Linotype" w:cs="Arial"/>
          <w:b/>
          <w:sz w:val="28"/>
        </w:rPr>
        <w:t>T</w:t>
      </w:r>
      <w:r w:rsidR="001B6A4B" w:rsidRPr="00667998">
        <w:rPr>
          <w:rFonts w:ascii="Palatino Linotype" w:hAnsi="Palatino Linotype" w:cs="Arial"/>
          <w:b/>
          <w:sz w:val="28"/>
        </w:rPr>
        <w:t>O. Estudio y resolución del asunto.</w:t>
      </w:r>
    </w:p>
    <w:p w14:paraId="6530E776" w14:textId="77777777" w:rsidR="001B6A4B" w:rsidRPr="000C7EAD" w:rsidRDefault="001B6A4B" w:rsidP="00981F67">
      <w:pPr>
        <w:spacing w:after="0" w:line="360" w:lineRule="auto"/>
        <w:jc w:val="both"/>
        <w:rPr>
          <w:rFonts w:ascii="Palatino Linotype" w:hAnsi="Palatino Linotype"/>
          <w:sz w:val="24"/>
        </w:rPr>
      </w:pPr>
      <w:r w:rsidRPr="000C7EAD">
        <w:rPr>
          <w:rFonts w:ascii="Palatino Linotype" w:hAnsi="Palatino Linotype" w:cs="Arial"/>
          <w:sz w:val="24"/>
        </w:rPr>
        <w:t xml:space="preserve">En este tenor, es necesario subrayar que </w:t>
      </w:r>
      <w:r w:rsidRPr="000C7EAD">
        <w:rPr>
          <w:rFonts w:ascii="Palatino Linotype" w:hAnsi="Palatino Linotype"/>
          <w:sz w:val="24"/>
        </w:rPr>
        <w:t xml:space="preserve">el derecho de acceso a la información pública implica que cualquier persona conozca la información contenida en los documentos que </w:t>
      </w:r>
      <w:r w:rsidRPr="000C7EAD">
        <w:rPr>
          <w:rFonts w:ascii="Palatino Linotype" w:hAnsi="Palatino Linotype"/>
          <w:sz w:val="24"/>
        </w:rPr>
        <w:lastRenderedPageBreak/>
        <w:t>se encuentren en los archivos de los sujetos obligados, conforme a los artículos 4, 12, 24 último párrafo y 160 de la Ley local en la materia, que a la letra citan:</w:t>
      </w:r>
    </w:p>
    <w:p w14:paraId="202C9547" w14:textId="77777777" w:rsidR="001B6A4B" w:rsidRDefault="001B6A4B" w:rsidP="00981F67">
      <w:pPr>
        <w:pStyle w:val="Prrafodelista"/>
        <w:autoSpaceDE w:val="0"/>
        <w:autoSpaceDN w:val="0"/>
        <w:adjustRightInd w:val="0"/>
        <w:spacing w:line="360" w:lineRule="auto"/>
        <w:ind w:left="0"/>
        <w:jc w:val="both"/>
        <w:rPr>
          <w:rFonts w:ascii="Palatino Linotype" w:hAnsi="Palatino Linotype" w:cs="Arial"/>
        </w:rPr>
      </w:pPr>
    </w:p>
    <w:p w14:paraId="69677E7C"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b/>
          <w:i/>
        </w:rPr>
        <w:t>“Artículo 4.</w:t>
      </w:r>
      <w:r w:rsidRPr="00DF68E9">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6C5601"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2C40F9"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29C57DC7"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b/>
          <w:i/>
        </w:rPr>
        <w:t>Artículo 12.</w:t>
      </w:r>
      <w:r w:rsidRPr="00DF68E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187715A9"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B86AA1F"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i/>
        </w:rPr>
        <w:t>(…)</w:t>
      </w:r>
    </w:p>
    <w:p w14:paraId="683923CD" w14:textId="77777777" w:rsidR="001B6A4B" w:rsidRPr="00DF68E9" w:rsidRDefault="001B6A4B" w:rsidP="00981F67">
      <w:pPr>
        <w:spacing w:after="0" w:line="360" w:lineRule="auto"/>
        <w:ind w:left="567" w:right="567"/>
        <w:jc w:val="both"/>
        <w:rPr>
          <w:rFonts w:ascii="Palatino Linotype" w:hAnsi="Palatino Linotype"/>
          <w:b/>
          <w:i/>
        </w:rPr>
      </w:pPr>
      <w:r w:rsidRPr="00DF68E9">
        <w:rPr>
          <w:rFonts w:ascii="Palatino Linotype" w:hAnsi="Palatino Linotype"/>
          <w:b/>
          <w:i/>
        </w:rPr>
        <w:lastRenderedPageBreak/>
        <w:t xml:space="preserve">Artículo 24. </w:t>
      </w:r>
    </w:p>
    <w:p w14:paraId="731F66AE"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i/>
        </w:rPr>
        <w:t>(…)</w:t>
      </w:r>
    </w:p>
    <w:p w14:paraId="16B3210B"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i/>
        </w:rPr>
        <w:t>Los sujetos obligados solo proporcionarán la información pública que generen, administren o posean en el ejercicio de sus atribuciones.”</w:t>
      </w:r>
    </w:p>
    <w:p w14:paraId="710751F9"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i/>
        </w:rPr>
        <w:t>(…)</w:t>
      </w:r>
    </w:p>
    <w:p w14:paraId="40E0B964" w14:textId="77777777" w:rsidR="001B6A4B" w:rsidRPr="00DF68E9" w:rsidRDefault="001B6A4B" w:rsidP="00981F67">
      <w:pPr>
        <w:spacing w:after="0" w:line="360" w:lineRule="auto"/>
        <w:ind w:left="567" w:right="567"/>
        <w:jc w:val="both"/>
        <w:rPr>
          <w:rFonts w:ascii="Palatino Linotype" w:hAnsi="Palatino Linotype"/>
          <w:i/>
        </w:rPr>
      </w:pPr>
      <w:r w:rsidRPr="00DF68E9">
        <w:rPr>
          <w:rFonts w:ascii="Palatino Linotype" w:hAnsi="Palatino Linotype"/>
          <w:b/>
          <w:i/>
        </w:rPr>
        <w:t>Artículo 160.</w:t>
      </w:r>
      <w:r w:rsidRPr="00DF68E9">
        <w:rPr>
          <w:rFonts w:ascii="Palatino Linotype" w:hAnsi="Palatino Linotype"/>
          <w:i/>
        </w:rPr>
        <w:t xml:space="preserve"> Los sujetos obligados deberán otorgar acceso a los documentos que </w:t>
      </w:r>
      <w:proofErr w:type="gramStart"/>
      <w:r w:rsidRPr="00DF68E9">
        <w:rPr>
          <w:rFonts w:ascii="Palatino Linotype" w:hAnsi="Palatino Linotype"/>
          <w:i/>
        </w:rPr>
        <w:t xml:space="preserve">se </w:t>
      </w:r>
      <w:r w:rsidRPr="00DF68E9">
        <w:rPr>
          <w:rFonts w:ascii="Palatino Linotype" w:hAnsi="Palatino Linotype"/>
          <w:b/>
          <w:i/>
        </w:rPr>
        <w:t xml:space="preserve"> </w:t>
      </w:r>
      <w:r w:rsidRPr="00DF68E9">
        <w:rPr>
          <w:rFonts w:ascii="Palatino Linotype" w:hAnsi="Palatino Linotype"/>
          <w:i/>
        </w:rPr>
        <w:t>encuentren</w:t>
      </w:r>
      <w:proofErr w:type="gramEnd"/>
      <w:r w:rsidRPr="00DF68E9">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834F597" w14:textId="77777777" w:rsidR="001B6A4B" w:rsidRPr="00DF68E9" w:rsidRDefault="001B6A4B" w:rsidP="00981F67">
      <w:pPr>
        <w:spacing w:after="0" w:line="360" w:lineRule="auto"/>
        <w:ind w:left="567" w:right="567"/>
        <w:jc w:val="both"/>
        <w:rPr>
          <w:rFonts w:ascii="Palatino Linotype" w:hAnsi="Palatino Linotype"/>
          <w:b/>
          <w:i/>
        </w:rPr>
      </w:pPr>
      <w:r w:rsidRPr="00DF68E9">
        <w:rPr>
          <w:rFonts w:ascii="Palatino Linotype" w:hAnsi="Palatino Linotype"/>
          <w:i/>
        </w:rPr>
        <w:t>En caso que la información solicitada consista en bases de datos se deberá privilegiar la entrega de la misma en formatos abiertos</w:t>
      </w:r>
      <w:proofErr w:type="gramStart"/>
      <w:r w:rsidRPr="00DF68E9">
        <w:rPr>
          <w:rFonts w:ascii="Palatino Linotype" w:hAnsi="Palatino Linotype"/>
          <w:i/>
        </w:rPr>
        <w:t>.”</w:t>
      </w:r>
      <w:r w:rsidRPr="00DF68E9">
        <w:rPr>
          <w:rFonts w:ascii="Palatino Linotype" w:hAnsi="Palatino Linotype"/>
          <w:b/>
          <w:i/>
        </w:rPr>
        <w:t>[</w:t>
      </w:r>
      <w:proofErr w:type="gramEnd"/>
      <w:r w:rsidRPr="00DF68E9">
        <w:rPr>
          <w:rFonts w:ascii="Palatino Linotype" w:hAnsi="Palatino Linotype"/>
          <w:b/>
          <w:i/>
        </w:rPr>
        <w:t>Sic]</w:t>
      </w:r>
    </w:p>
    <w:p w14:paraId="72BE6789" w14:textId="77777777" w:rsidR="001B6A4B" w:rsidRDefault="001B6A4B" w:rsidP="00981F67">
      <w:pPr>
        <w:spacing w:after="0" w:line="360" w:lineRule="auto"/>
        <w:jc w:val="both"/>
        <w:rPr>
          <w:rFonts w:ascii="Palatino Linotype" w:hAnsi="Palatino Linotype"/>
          <w:sz w:val="24"/>
        </w:rPr>
      </w:pPr>
    </w:p>
    <w:p w14:paraId="0D96F021" w14:textId="77777777" w:rsidR="001B6A4B" w:rsidRPr="000C7EAD" w:rsidRDefault="001B6A4B" w:rsidP="00981F67">
      <w:pPr>
        <w:spacing w:after="0" w:line="360" w:lineRule="auto"/>
        <w:jc w:val="both"/>
        <w:rPr>
          <w:rFonts w:ascii="Palatino Linotype" w:hAnsi="Palatino Linotype"/>
          <w:sz w:val="24"/>
        </w:rPr>
      </w:pPr>
      <w:r w:rsidRPr="000C7EAD">
        <w:rPr>
          <w:rFonts w:ascii="Palatino Linotype" w:hAnsi="Palatino Linotype"/>
          <w:sz w:val="24"/>
        </w:rPr>
        <w:t xml:space="preserve">Así que la obligación de los </w:t>
      </w:r>
      <w:r w:rsidRPr="000C7EAD">
        <w:rPr>
          <w:rFonts w:ascii="Palatino Linotype" w:hAnsi="Palatino Linotype"/>
          <w:b/>
          <w:sz w:val="24"/>
        </w:rPr>
        <w:t>Sujetos Obligados</w:t>
      </w:r>
      <w:r w:rsidRPr="000C7EAD">
        <w:rPr>
          <w:rFonts w:ascii="Palatino Linotype" w:hAnsi="Palatino Linotype"/>
          <w:sz w:val="24"/>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0C7EAD">
        <w:rPr>
          <w:rFonts w:ascii="Palatino Linotype" w:hAnsi="Palatino Linotype"/>
          <w:bCs/>
          <w:sz w:val="24"/>
        </w:rPr>
        <w:t>de la Ley local en la materia, que se reproduce de la siguiente forma</w:t>
      </w:r>
      <w:r w:rsidRPr="000C7EAD">
        <w:rPr>
          <w:rFonts w:ascii="Palatino Linotype" w:hAnsi="Palatino Linotype"/>
          <w:sz w:val="24"/>
        </w:rPr>
        <w:t>:</w:t>
      </w:r>
    </w:p>
    <w:p w14:paraId="7286D11E" w14:textId="77777777" w:rsidR="001B6A4B" w:rsidRPr="006010FE" w:rsidRDefault="001B6A4B" w:rsidP="00981F67">
      <w:pPr>
        <w:spacing w:after="0" w:line="360" w:lineRule="auto"/>
        <w:jc w:val="both"/>
        <w:rPr>
          <w:rFonts w:ascii="Palatino Linotype" w:hAnsi="Palatino Linotype"/>
        </w:rPr>
      </w:pPr>
    </w:p>
    <w:p w14:paraId="39114F67" w14:textId="77777777" w:rsidR="001B6A4B" w:rsidRDefault="001B6A4B" w:rsidP="00981F67">
      <w:pPr>
        <w:spacing w:after="0" w:line="360" w:lineRule="auto"/>
        <w:ind w:left="567" w:right="567"/>
        <w:jc w:val="both"/>
        <w:rPr>
          <w:rFonts w:ascii="Palatino Linotype" w:hAnsi="Palatino Linotype" w:cs="Arial"/>
          <w:b/>
          <w:i/>
        </w:rPr>
      </w:pPr>
      <w:r w:rsidRPr="006E4CCA">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14:paraId="682004A6" w14:textId="77777777" w:rsidR="001B6A4B" w:rsidRDefault="001B6A4B" w:rsidP="00981F67">
      <w:pPr>
        <w:pStyle w:val="Prrafodelista"/>
        <w:autoSpaceDE w:val="0"/>
        <w:autoSpaceDN w:val="0"/>
        <w:adjustRightInd w:val="0"/>
        <w:spacing w:line="360" w:lineRule="auto"/>
        <w:ind w:left="0"/>
        <w:jc w:val="both"/>
        <w:rPr>
          <w:rFonts w:ascii="Palatino Linotype" w:hAnsi="Palatino Linotype" w:cs="Arial"/>
        </w:rPr>
      </w:pPr>
    </w:p>
    <w:p w14:paraId="2F5F332A" w14:textId="77777777" w:rsidR="001B6A4B" w:rsidRPr="00667998" w:rsidRDefault="001B6A4B" w:rsidP="00981F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667998">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23AAA72" w14:textId="77777777" w:rsidR="001B6A4B" w:rsidRPr="00667998" w:rsidRDefault="001B6A4B" w:rsidP="00981F67">
      <w:pPr>
        <w:tabs>
          <w:tab w:val="left" w:pos="709"/>
        </w:tabs>
        <w:spacing w:after="0" w:line="360" w:lineRule="auto"/>
        <w:jc w:val="both"/>
        <w:rPr>
          <w:rFonts w:ascii="Palatino Linotype" w:hAnsi="Palatino Linotype" w:cs="Arial"/>
          <w:sz w:val="24"/>
          <w:szCs w:val="24"/>
        </w:rPr>
      </w:pPr>
    </w:p>
    <w:p w14:paraId="4FA9CF99" w14:textId="77777777" w:rsidR="001B6A4B" w:rsidRDefault="001B6A4B" w:rsidP="00981F67">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el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408E07E9" w14:textId="77777777" w:rsidR="001B6A4B" w:rsidRDefault="001B6A4B" w:rsidP="00981F67">
      <w:pPr>
        <w:spacing w:after="0" w:line="360" w:lineRule="auto"/>
        <w:jc w:val="both"/>
        <w:rPr>
          <w:rFonts w:ascii="Palatino Linotype" w:hAnsi="Palatino Linotype"/>
          <w:sz w:val="24"/>
        </w:rPr>
      </w:pPr>
      <w:bookmarkStart w:id="1" w:name="_Hlk97247639"/>
      <w:bookmarkStart w:id="2" w:name="_Hlk82038749"/>
      <w:bookmarkStart w:id="3" w:name="_Hlk82011256"/>
    </w:p>
    <w:p w14:paraId="23D23BA1" w14:textId="77777777" w:rsidR="001B6A4B" w:rsidRPr="00122E91" w:rsidRDefault="00154586" w:rsidP="00981F67">
      <w:pPr>
        <w:pStyle w:val="Prrafodelista"/>
        <w:numPr>
          <w:ilvl w:val="0"/>
          <w:numId w:val="4"/>
        </w:numPr>
        <w:spacing w:line="360" w:lineRule="auto"/>
        <w:jc w:val="both"/>
        <w:rPr>
          <w:rFonts w:ascii="Palatino Linotype" w:hAnsi="Palatino Linotype"/>
        </w:rPr>
      </w:pPr>
      <w:r w:rsidRPr="00154586">
        <w:rPr>
          <w:rFonts w:ascii="Palatino Linotype" w:hAnsi="Palatino Linotype"/>
          <w:lang w:val="es-MX"/>
        </w:rPr>
        <w:t> </w:t>
      </w:r>
      <w:r w:rsidR="002E36D4">
        <w:rPr>
          <w:rFonts w:ascii="Palatino Linotype" w:hAnsi="Palatino Linotype"/>
          <w:lang w:val="es-MX"/>
        </w:rPr>
        <w:t>D</w:t>
      </w:r>
      <w:r w:rsidRPr="00154586">
        <w:rPr>
          <w:rFonts w:ascii="Palatino Linotype" w:hAnsi="Palatino Linotype"/>
          <w:lang w:val="es-MX"/>
        </w:rPr>
        <w:t>esarrollo de las actividades de cada uno de los integrantes de la planilla, para cumplir con el proyecto del Consejo de Participación Ciudadana</w:t>
      </w:r>
      <w:r>
        <w:rPr>
          <w:rFonts w:ascii="Palatino Linotype" w:hAnsi="Palatino Linotype"/>
          <w:lang w:val="es-MX"/>
        </w:rPr>
        <w:t xml:space="preserve">, </w:t>
      </w:r>
      <w:r w:rsidRPr="00154586">
        <w:rPr>
          <w:rFonts w:ascii="Palatino Linotype" w:hAnsi="Palatino Linotype"/>
          <w:lang w:val="es-MX"/>
        </w:rPr>
        <w:t>correspondiente al primer, segundo y tercer trimestre de actividades de las planillas elegidas por voto popular el día 27 de marzo del 2022.</w:t>
      </w:r>
    </w:p>
    <w:p w14:paraId="53465BFD" w14:textId="77777777" w:rsidR="001B6A4B" w:rsidRDefault="001B6A4B" w:rsidP="00981F67">
      <w:pPr>
        <w:spacing w:after="0" w:line="360" w:lineRule="auto"/>
        <w:jc w:val="both"/>
        <w:rPr>
          <w:rFonts w:ascii="Palatino Linotype" w:eastAsia="Arial Unicode MS" w:hAnsi="Palatino Linotype" w:cs="Arial"/>
          <w:sz w:val="24"/>
        </w:rPr>
      </w:pPr>
    </w:p>
    <w:p w14:paraId="4D43E435" w14:textId="77777777" w:rsidR="001B6A4B" w:rsidRDefault="001B6A4B" w:rsidP="00981F67">
      <w:pPr>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E</w:t>
      </w:r>
      <w:r w:rsidRPr="00AA5ED7">
        <w:rPr>
          <w:rFonts w:ascii="Palatino Linotype" w:eastAsia="Arial Unicode MS" w:hAnsi="Palatino Linotype" w:cs="Arial"/>
          <w:sz w:val="24"/>
        </w:rPr>
        <w:t xml:space="preserve">n atención al requerimiento de información planteado, </w:t>
      </w:r>
      <w:r>
        <w:rPr>
          <w:rFonts w:ascii="Palatino Linotype" w:eastAsia="Arial Unicode MS" w:hAnsi="Palatino Linotype" w:cs="Arial"/>
          <w:bCs/>
          <w:sz w:val="24"/>
        </w:rPr>
        <w:t>el Sujeto Obligado adjuntó el</w:t>
      </w:r>
      <w:r w:rsidRPr="00AA5ED7">
        <w:rPr>
          <w:rFonts w:ascii="Palatino Linotype" w:eastAsia="Arial Unicode MS" w:hAnsi="Palatino Linotype" w:cs="Arial"/>
          <w:bCs/>
          <w:sz w:val="24"/>
        </w:rPr>
        <w:t xml:space="preserve"> archivo electrónico denominado</w:t>
      </w:r>
      <w:r w:rsidRPr="00AA5ED7">
        <w:rPr>
          <w:rFonts w:ascii="Palatino Linotype" w:eastAsia="Arial Unicode MS" w:hAnsi="Palatino Linotype" w:cs="Arial"/>
          <w:sz w:val="24"/>
        </w:rPr>
        <w:t xml:space="preserve"> </w:t>
      </w:r>
      <w:r w:rsidRPr="00AA5ED7">
        <w:rPr>
          <w:rFonts w:ascii="Palatino Linotype" w:hAnsi="Palatino Linotype" w:cs="Arial"/>
          <w:sz w:val="24"/>
        </w:rPr>
        <w:t>“</w:t>
      </w:r>
      <w:r w:rsidR="002D687A" w:rsidRPr="002D687A">
        <w:rPr>
          <w:rFonts w:ascii="Palatino Linotype" w:hAnsi="Palatino Linotype" w:cs="Arial"/>
          <w:i/>
          <w:sz w:val="24"/>
        </w:rPr>
        <w:t>RESP SOL 00031 DIR GOBIERNO.pdf</w:t>
      </w:r>
      <w:r w:rsidRPr="00AA5ED7">
        <w:rPr>
          <w:rFonts w:ascii="Palatino Linotype" w:hAnsi="Palatino Linotype" w:cs="Arial"/>
          <w:i/>
          <w:sz w:val="24"/>
        </w:rPr>
        <w:t>”</w:t>
      </w:r>
      <w:r w:rsidRPr="00AA5ED7">
        <w:rPr>
          <w:rFonts w:ascii="Palatino Linotype" w:hAnsi="Palatino Linotype" w:cs="Arial"/>
          <w:sz w:val="24"/>
        </w:rPr>
        <w:t>;</w:t>
      </w:r>
      <w:r w:rsidRPr="00AA5ED7">
        <w:rPr>
          <w:rFonts w:ascii="Palatino Linotype" w:eastAsia="Arial Unicode MS" w:hAnsi="Palatino Linotype" w:cs="Arial"/>
          <w:sz w:val="24"/>
        </w:rPr>
        <w:t xml:space="preserve"> mismo que se describe a continuación:</w:t>
      </w:r>
    </w:p>
    <w:p w14:paraId="4096A34A" w14:textId="77777777" w:rsidR="001B6A4B" w:rsidRDefault="001B6A4B" w:rsidP="00981F67">
      <w:pPr>
        <w:spacing w:after="0" w:line="360" w:lineRule="auto"/>
        <w:jc w:val="both"/>
        <w:rPr>
          <w:rFonts w:ascii="Palatino Linotype" w:eastAsia="Arial Unicode MS" w:hAnsi="Palatino Linotype" w:cs="Arial"/>
          <w:sz w:val="24"/>
          <w:szCs w:val="24"/>
        </w:rPr>
      </w:pPr>
    </w:p>
    <w:p w14:paraId="6E032625" w14:textId="77777777" w:rsidR="002D687A" w:rsidRPr="002D687A" w:rsidRDefault="002D687A" w:rsidP="00981F67">
      <w:pPr>
        <w:pStyle w:val="Prrafodelista"/>
        <w:numPr>
          <w:ilvl w:val="0"/>
          <w:numId w:val="2"/>
        </w:numPr>
        <w:spacing w:line="360" w:lineRule="auto"/>
        <w:jc w:val="both"/>
        <w:rPr>
          <w:rFonts w:ascii="Palatino Linotype" w:eastAsia="Arial Unicode MS" w:hAnsi="Palatino Linotype" w:cs="Arial"/>
        </w:rPr>
      </w:pPr>
      <w:r w:rsidRPr="002D687A">
        <w:rPr>
          <w:rFonts w:ascii="Palatino Linotype" w:hAnsi="Palatino Linotype" w:cs="Arial"/>
          <w:b/>
          <w:bCs/>
        </w:rPr>
        <w:t>RESP SOL 00031 DIR GOBIERNO.pdf</w:t>
      </w:r>
      <w:r w:rsidR="001B6A4B" w:rsidRPr="00546A43">
        <w:rPr>
          <w:rFonts w:ascii="Palatino Linotype" w:hAnsi="Palatino Linotype" w:cs="Arial"/>
          <w:b/>
          <w:bCs/>
        </w:rPr>
        <w:t xml:space="preserve">: </w:t>
      </w:r>
      <w:r w:rsidR="001B6A4B" w:rsidRPr="00546A43">
        <w:rPr>
          <w:rFonts w:ascii="Palatino Linotype" w:hAnsi="Palatino Linotype" w:cs="Arial"/>
          <w:bCs/>
        </w:rPr>
        <w:t xml:space="preserve">Documento consistente en </w:t>
      </w:r>
      <w:r>
        <w:rPr>
          <w:rFonts w:ascii="Palatino Linotype" w:hAnsi="Palatino Linotype" w:cs="Arial"/>
          <w:bCs/>
        </w:rPr>
        <w:t>trece</w:t>
      </w:r>
      <w:r w:rsidR="001B6A4B">
        <w:rPr>
          <w:rFonts w:ascii="Palatino Linotype" w:hAnsi="Palatino Linotype" w:cs="Arial"/>
          <w:bCs/>
        </w:rPr>
        <w:t xml:space="preserve"> </w:t>
      </w:r>
      <w:r w:rsidR="001B6A4B" w:rsidRPr="00546A43">
        <w:rPr>
          <w:rFonts w:ascii="Palatino Linotype" w:hAnsi="Palatino Linotype" w:cs="Arial"/>
          <w:bCs/>
        </w:rPr>
        <w:t>(</w:t>
      </w:r>
      <w:r w:rsidR="001B6A4B">
        <w:rPr>
          <w:rFonts w:ascii="Palatino Linotype" w:hAnsi="Palatino Linotype" w:cs="Arial"/>
          <w:bCs/>
        </w:rPr>
        <w:t>1</w:t>
      </w:r>
      <w:r>
        <w:rPr>
          <w:rFonts w:ascii="Palatino Linotype" w:hAnsi="Palatino Linotype" w:cs="Arial"/>
          <w:bCs/>
        </w:rPr>
        <w:t>3</w:t>
      </w:r>
      <w:r w:rsidR="001B6A4B" w:rsidRPr="00546A43">
        <w:rPr>
          <w:rFonts w:ascii="Palatino Linotype" w:hAnsi="Palatino Linotype" w:cs="Arial"/>
          <w:bCs/>
        </w:rPr>
        <w:t>)</w:t>
      </w:r>
      <w:r>
        <w:rPr>
          <w:rFonts w:ascii="Palatino Linotype" w:hAnsi="Palatino Linotype" w:cs="Arial"/>
          <w:bCs/>
        </w:rPr>
        <w:t xml:space="preserve"> </w:t>
      </w:r>
      <w:r w:rsidRPr="00546A43">
        <w:rPr>
          <w:rFonts w:ascii="Palatino Linotype" w:hAnsi="Palatino Linotype" w:cs="Arial"/>
          <w:bCs/>
        </w:rPr>
        <w:t>foja</w:t>
      </w:r>
      <w:r>
        <w:rPr>
          <w:rFonts w:ascii="Palatino Linotype" w:hAnsi="Palatino Linotype" w:cs="Arial"/>
          <w:bCs/>
        </w:rPr>
        <w:t>s, consistente en los siguientes oficios:</w:t>
      </w:r>
    </w:p>
    <w:p w14:paraId="09DB5899" w14:textId="77777777" w:rsidR="001B6A4B" w:rsidRPr="002D687A" w:rsidRDefault="002D687A" w:rsidP="00981F67">
      <w:pPr>
        <w:pStyle w:val="Prrafodelista"/>
        <w:numPr>
          <w:ilvl w:val="0"/>
          <w:numId w:val="5"/>
        </w:numPr>
        <w:spacing w:line="360" w:lineRule="auto"/>
        <w:jc w:val="both"/>
        <w:rPr>
          <w:rFonts w:ascii="Palatino Linotype" w:hAnsi="Palatino Linotype" w:cs="Arial"/>
          <w:lang w:eastAsia="es-MX"/>
        </w:rPr>
      </w:pPr>
      <w:r w:rsidRPr="002D687A">
        <w:rPr>
          <w:rFonts w:ascii="Palatino Linotype" w:hAnsi="Palatino Linotype" w:cs="Arial"/>
          <w:bCs/>
        </w:rPr>
        <w:t>Número de oficio ST/UT/0063/2023,</w:t>
      </w:r>
      <w:r w:rsidR="001B6A4B" w:rsidRPr="002D687A">
        <w:rPr>
          <w:rFonts w:ascii="Palatino Linotype" w:hAnsi="Palatino Linotype" w:cs="Arial"/>
          <w:bCs/>
        </w:rPr>
        <w:t xml:space="preserve"> de fecha </w:t>
      </w:r>
      <w:r w:rsidRPr="002D687A">
        <w:rPr>
          <w:rFonts w:ascii="Palatino Linotype" w:hAnsi="Palatino Linotype" w:cs="Arial"/>
          <w:bCs/>
        </w:rPr>
        <w:t>tr</w:t>
      </w:r>
      <w:r w:rsidR="001B6A4B" w:rsidRPr="002D687A">
        <w:rPr>
          <w:rFonts w:ascii="Palatino Linotype" w:hAnsi="Palatino Linotype" w:cs="Arial"/>
          <w:bCs/>
        </w:rPr>
        <w:t>e</w:t>
      </w:r>
      <w:r w:rsidRPr="002D687A">
        <w:rPr>
          <w:rFonts w:ascii="Palatino Linotype" w:hAnsi="Palatino Linotype" w:cs="Arial"/>
          <w:bCs/>
        </w:rPr>
        <w:t>inta de enero</w:t>
      </w:r>
      <w:r w:rsidR="001B6A4B" w:rsidRPr="002D687A">
        <w:rPr>
          <w:rFonts w:ascii="Palatino Linotype" w:hAnsi="Palatino Linotype" w:cs="Arial"/>
          <w:bCs/>
        </w:rPr>
        <w:t xml:space="preserve"> del dos mil veintitrés, a través del cual l</w:t>
      </w:r>
      <w:r>
        <w:rPr>
          <w:rFonts w:ascii="Palatino Linotype" w:hAnsi="Palatino Linotype" w:cs="Arial"/>
          <w:bCs/>
        </w:rPr>
        <w:t>a</w:t>
      </w:r>
      <w:r w:rsidR="001B6A4B" w:rsidRPr="002D687A">
        <w:rPr>
          <w:rFonts w:ascii="Palatino Linotype" w:hAnsi="Palatino Linotype" w:cs="Arial"/>
          <w:bCs/>
        </w:rPr>
        <w:t xml:space="preserve"> </w:t>
      </w:r>
      <w:r w:rsidRPr="002D687A">
        <w:rPr>
          <w:rFonts w:ascii="Palatino Linotype" w:hAnsi="Palatino Linotype" w:cs="Arial"/>
          <w:bCs/>
        </w:rPr>
        <w:t xml:space="preserve">Titular de la Unidad de Transparencia, solicita al </w:t>
      </w:r>
      <w:proofErr w:type="gramStart"/>
      <w:r w:rsidRPr="002D687A">
        <w:rPr>
          <w:rFonts w:ascii="Palatino Linotype" w:hAnsi="Palatino Linotype" w:cs="Arial"/>
          <w:bCs/>
        </w:rPr>
        <w:t>Director</w:t>
      </w:r>
      <w:proofErr w:type="gramEnd"/>
      <w:r w:rsidRPr="002D687A">
        <w:rPr>
          <w:rFonts w:ascii="Palatino Linotype" w:hAnsi="Palatino Linotype" w:cs="Arial"/>
          <w:bCs/>
        </w:rPr>
        <w:t xml:space="preserve"> de Gobierno</w:t>
      </w:r>
      <w:r w:rsidR="001B6A4B" w:rsidRPr="002D687A">
        <w:rPr>
          <w:rFonts w:ascii="Palatino Linotype" w:hAnsi="Palatino Linotype" w:cs="Arial"/>
          <w:bCs/>
        </w:rPr>
        <w:t xml:space="preserve">, </w:t>
      </w:r>
      <w:bookmarkEnd w:id="1"/>
      <w:r>
        <w:rPr>
          <w:rFonts w:ascii="Palatino Linotype" w:hAnsi="Palatino Linotype" w:cs="Arial"/>
          <w:bCs/>
        </w:rPr>
        <w:t>atender la solicitud de información pública.</w:t>
      </w:r>
    </w:p>
    <w:p w14:paraId="3EE2A280" w14:textId="77777777" w:rsidR="002D687A" w:rsidRPr="002D687A" w:rsidRDefault="002D687A" w:rsidP="00981F67">
      <w:pPr>
        <w:pStyle w:val="Prrafodelista"/>
        <w:numPr>
          <w:ilvl w:val="0"/>
          <w:numId w:val="5"/>
        </w:numPr>
        <w:spacing w:line="360" w:lineRule="auto"/>
        <w:jc w:val="both"/>
        <w:rPr>
          <w:rFonts w:ascii="Palatino Linotype" w:hAnsi="Palatino Linotype" w:cs="Arial"/>
          <w:lang w:eastAsia="es-MX"/>
        </w:rPr>
      </w:pPr>
      <w:r w:rsidRPr="002D687A">
        <w:rPr>
          <w:rFonts w:ascii="Palatino Linotype" w:hAnsi="Palatino Linotype" w:cs="Arial"/>
          <w:bCs/>
        </w:rPr>
        <w:lastRenderedPageBreak/>
        <w:t xml:space="preserve">Número de oficio </w:t>
      </w:r>
      <w:r>
        <w:rPr>
          <w:rFonts w:ascii="Palatino Linotype" w:hAnsi="Palatino Linotype" w:cs="Arial"/>
          <w:bCs/>
        </w:rPr>
        <w:t>GOB</w:t>
      </w:r>
      <w:r w:rsidRPr="002D687A">
        <w:rPr>
          <w:rFonts w:ascii="Palatino Linotype" w:hAnsi="Palatino Linotype" w:cs="Arial"/>
          <w:bCs/>
        </w:rPr>
        <w:t>/</w:t>
      </w:r>
      <w:r>
        <w:rPr>
          <w:rFonts w:ascii="Palatino Linotype" w:hAnsi="Palatino Linotype" w:cs="Arial"/>
          <w:bCs/>
        </w:rPr>
        <w:t>40</w:t>
      </w:r>
      <w:r w:rsidRPr="002D687A">
        <w:rPr>
          <w:rFonts w:ascii="Palatino Linotype" w:hAnsi="Palatino Linotype" w:cs="Arial"/>
          <w:bCs/>
        </w:rPr>
        <w:t xml:space="preserve">/2023, de fecha </w:t>
      </w:r>
      <w:r>
        <w:rPr>
          <w:rFonts w:ascii="Palatino Linotype" w:hAnsi="Palatino Linotype" w:cs="Arial"/>
          <w:bCs/>
        </w:rPr>
        <w:t>ocho</w:t>
      </w:r>
      <w:r w:rsidRPr="002D687A">
        <w:rPr>
          <w:rFonts w:ascii="Palatino Linotype" w:hAnsi="Palatino Linotype" w:cs="Arial"/>
          <w:bCs/>
        </w:rPr>
        <w:t xml:space="preserve"> de </w:t>
      </w:r>
      <w:r>
        <w:rPr>
          <w:rFonts w:ascii="Palatino Linotype" w:hAnsi="Palatino Linotype" w:cs="Arial"/>
          <w:bCs/>
        </w:rPr>
        <w:t>febrer</w:t>
      </w:r>
      <w:r w:rsidRPr="002D687A">
        <w:rPr>
          <w:rFonts w:ascii="Palatino Linotype" w:hAnsi="Palatino Linotype" w:cs="Arial"/>
          <w:bCs/>
        </w:rPr>
        <w:t xml:space="preserve">o del dos mil veintitrés, a través del cual </w:t>
      </w:r>
      <w:r>
        <w:rPr>
          <w:rFonts w:ascii="Palatino Linotype" w:hAnsi="Palatino Linotype" w:cs="Arial"/>
          <w:bCs/>
        </w:rPr>
        <w:t>e</w:t>
      </w:r>
      <w:r w:rsidRPr="002D687A">
        <w:rPr>
          <w:rFonts w:ascii="Palatino Linotype" w:hAnsi="Palatino Linotype" w:cs="Arial"/>
          <w:bCs/>
        </w:rPr>
        <w:t xml:space="preserve">l Director de Gobierno </w:t>
      </w:r>
      <w:r>
        <w:rPr>
          <w:rFonts w:ascii="Palatino Linotype" w:hAnsi="Palatino Linotype" w:cs="Arial"/>
          <w:bCs/>
        </w:rPr>
        <w:t xml:space="preserve">informa a la </w:t>
      </w:r>
      <w:r w:rsidRPr="002D687A">
        <w:rPr>
          <w:rFonts w:ascii="Palatino Linotype" w:hAnsi="Palatino Linotype" w:cs="Arial"/>
          <w:bCs/>
        </w:rPr>
        <w:t xml:space="preserve">Titular de la Unidad de Transparencia, </w:t>
      </w:r>
      <w:r>
        <w:rPr>
          <w:rFonts w:ascii="Palatino Linotype" w:hAnsi="Palatino Linotype" w:cs="Arial"/>
          <w:bCs/>
        </w:rPr>
        <w:t>el desarrollo de actividades de cada uno de los integrantes de la planilla, para cumplir el proyecto del Consejo de Participación Ciudadana</w:t>
      </w:r>
      <w:r w:rsidR="00375DAB">
        <w:rPr>
          <w:rFonts w:ascii="Palatino Linotype" w:hAnsi="Palatino Linotype" w:cs="Arial"/>
          <w:bCs/>
        </w:rPr>
        <w:t>, del territorio del municipio de Cuautitlán, de acuerdo a lo establecido en los artículos 21 al 44 del Reglamento para el Funcionamiento de los Consejos de Participación Ciudadana y Delegaciones Cuautitlán, México.</w:t>
      </w:r>
    </w:p>
    <w:p w14:paraId="1780D5D4" w14:textId="77777777" w:rsidR="002D687A" w:rsidRPr="002D687A" w:rsidRDefault="002D687A" w:rsidP="00981F67">
      <w:pPr>
        <w:pStyle w:val="Prrafodelista"/>
        <w:spacing w:line="360" w:lineRule="auto"/>
        <w:ind w:left="1080"/>
        <w:jc w:val="both"/>
        <w:rPr>
          <w:rFonts w:ascii="Palatino Linotype" w:hAnsi="Palatino Linotype" w:cs="Arial"/>
          <w:lang w:eastAsia="es-MX"/>
        </w:rPr>
      </w:pPr>
    </w:p>
    <w:bookmarkEnd w:id="2"/>
    <w:bookmarkEnd w:id="3"/>
    <w:p w14:paraId="4497EAE0" w14:textId="77777777" w:rsidR="001B6A4B" w:rsidRDefault="001B6A4B" w:rsidP="00981F67">
      <w:pPr>
        <w:spacing w:after="0" w:line="360" w:lineRule="auto"/>
        <w:jc w:val="both"/>
        <w:rPr>
          <w:rFonts w:ascii="Palatino Linotype" w:hAnsi="Palatino Linotype"/>
          <w:sz w:val="24"/>
        </w:rPr>
      </w:pPr>
      <w:r>
        <w:rPr>
          <w:rFonts w:ascii="Palatino Linotype" w:hAnsi="Palatino Linotype"/>
          <w:sz w:val="24"/>
        </w:rPr>
        <w:t>Hechas las presiones anteriores</w:t>
      </w:r>
      <w:r w:rsidRPr="000C7EAD">
        <w:rPr>
          <w:rFonts w:ascii="Palatino Linotype" w:hAnsi="Palatino Linotype"/>
          <w:sz w:val="24"/>
        </w:rPr>
        <w:t xml:space="preserve">, </w:t>
      </w:r>
      <w:r>
        <w:rPr>
          <w:rFonts w:ascii="Palatino Linotype" w:hAnsi="Palatino Linotype"/>
          <w:sz w:val="24"/>
        </w:rPr>
        <w:t xml:space="preserve">en relación al requerimiento planteado por </w:t>
      </w:r>
      <w:r w:rsidR="002E36D4">
        <w:rPr>
          <w:rFonts w:ascii="Palatino Linotype" w:hAnsi="Palatino Linotype"/>
          <w:sz w:val="24"/>
        </w:rPr>
        <w:t>el</w:t>
      </w:r>
      <w:r>
        <w:rPr>
          <w:rFonts w:ascii="Palatino Linotype" w:hAnsi="Palatino Linotype"/>
          <w:sz w:val="24"/>
        </w:rPr>
        <w:t xml:space="preserve"> Recurrente el cual </w:t>
      </w:r>
      <w:r w:rsidRPr="000C7EAD">
        <w:rPr>
          <w:rFonts w:ascii="Palatino Linotype" w:hAnsi="Palatino Linotype"/>
          <w:sz w:val="24"/>
        </w:rPr>
        <w:t xml:space="preserve">consistente en </w:t>
      </w:r>
      <w:r>
        <w:rPr>
          <w:rFonts w:ascii="Palatino Linotype" w:hAnsi="Palatino Linotype"/>
          <w:sz w:val="24"/>
        </w:rPr>
        <w:t>conocer el</w:t>
      </w:r>
      <w:r w:rsidRPr="000C7EAD">
        <w:rPr>
          <w:rFonts w:ascii="Palatino Linotype" w:hAnsi="Palatino Linotype"/>
          <w:sz w:val="24"/>
        </w:rPr>
        <w:t xml:space="preserve"> </w:t>
      </w:r>
      <w:r w:rsidR="002E36D4">
        <w:rPr>
          <w:rFonts w:ascii="Palatino Linotype" w:hAnsi="Palatino Linotype"/>
          <w:sz w:val="24"/>
        </w:rPr>
        <w:t>d</w:t>
      </w:r>
      <w:r w:rsidR="002E36D4" w:rsidRPr="002E36D4">
        <w:rPr>
          <w:rFonts w:ascii="Palatino Linotype" w:hAnsi="Palatino Linotype"/>
          <w:sz w:val="24"/>
        </w:rPr>
        <w:t>esarrollo de las actividades de cada uno de los integrantes de la planilla, para cumplir con el proyecto del Consejo de Participación Ciudadana, correspondiente al primer, segundo y tercer trimestre de actividades de las planillas elegidas por voto popular el día 27 de marzo del 2022</w:t>
      </w:r>
      <w:r w:rsidR="002E36D4">
        <w:rPr>
          <w:rFonts w:ascii="Palatino Linotype" w:hAnsi="Palatino Linotype"/>
          <w:sz w:val="24"/>
        </w:rPr>
        <w:t>;</w:t>
      </w:r>
      <w:r>
        <w:rPr>
          <w:rFonts w:ascii="Palatino Linotype" w:hAnsi="Palatino Linotype"/>
          <w:sz w:val="24"/>
        </w:rPr>
        <w:t xml:space="preserve"> </w:t>
      </w:r>
      <w:r w:rsidRPr="000C7EAD">
        <w:rPr>
          <w:rFonts w:ascii="Palatino Linotype" w:hAnsi="Palatino Linotype"/>
          <w:sz w:val="24"/>
        </w:rPr>
        <w:t>el</w:t>
      </w:r>
      <w:r w:rsidR="002E36D4">
        <w:rPr>
          <w:rFonts w:ascii="Palatino Linotype" w:hAnsi="Palatino Linotype"/>
          <w:sz w:val="24"/>
        </w:rPr>
        <w:t xml:space="preserve"> Sujeto Obligado </w:t>
      </w:r>
      <w:r w:rsidRPr="000C7EAD">
        <w:rPr>
          <w:rFonts w:ascii="Palatino Linotype" w:hAnsi="Palatino Linotype"/>
          <w:sz w:val="24"/>
        </w:rPr>
        <w:t xml:space="preserve">señaló que </w:t>
      </w:r>
      <w:r w:rsidR="002E36D4">
        <w:rPr>
          <w:rFonts w:ascii="Palatino Linotype" w:hAnsi="Palatino Linotype"/>
          <w:sz w:val="24"/>
        </w:rPr>
        <w:t xml:space="preserve">la información se encuentra contenida en el </w:t>
      </w:r>
      <w:r w:rsidR="002E36D4" w:rsidRPr="002E36D4">
        <w:rPr>
          <w:rFonts w:ascii="Palatino Linotype" w:hAnsi="Palatino Linotype"/>
          <w:sz w:val="24"/>
        </w:rPr>
        <w:t>Reglamento para el Funcionamiento de los Consejos de Participación Ciudadana y Delegaciones Cuautitlán, México</w:t>
      </w:r>
      <w:r w:rsidRPr="000C7EAD">
        <w:rPr>
          <w:rFonts w:ascii="Palatino Linotype" w:hAnsi="Palatino Linotype"/>
          <w:sz w:val="24"/>
        </w:rPr>
        <w:t>,</w:t>
      </w:r>
      <w:r w:rsidR="002E36D4">
        <w:rPr>
          <w:rFonts w:ascii="Palatino Linotype" w:hAnsi="Palatino Linotype"/>
          <w:sz w:val="24"/>
        </w:rPr>
        <w:t xml:space="preserve"> en los artículos 21 al 44,</w:t>
      </w:r>
      <w:r w:rsidRPr="000C7EAD">
        <w:rPr>
          <w:rFonts w:ascii="Palatino Linotype" w:hAnsi="Palatino Linotype"/>
          <w:sz w:val="24"/>
        </w:rPr>
        <w:t xml:space="preserve"> </w:t>
      </w:r>
      <w:r w:rsidR="002E36D4">
        <w:rPr>
          <w:rFonts w:ascii="Palatino Linotype" w:hAnsi="Palatino Linotype"/>
          <w:sz w:val="24"/>
        </w:rPr>
        <w:t xml:space="preserve">tal y como se advierte a </w:t>
      </w:r>
      <w:r w:rsidRPr="000C7EAD">
        <w:rPr>
          <w:rFonts w:ascii="Palatino Linotype" w:hAnsi="Palatino Linotype"/>
          <w:sz w:val="24"/>
        </w:rPr>
        <w:t>c</w:t>
      </w:r>
      <w:r w:rsidR="002E36D4">
        <w:rPr>
          <w:rFonts w:ascii="Palatino Linotype" w:hAnsi="Palatino Linotype"/>
          <w:sz w:val="24"/>
        </w:rPr>
        <w:t>ontinuaci</w:t>
      </w:r>
      <w:r w:rsidRPr="000C7EAD">
        <w:rPr>
          <w:rFonts w:ascii="Palatino Linotype" w:hAnsi="Palatino Linotype"/>
          <w:sz w:val="24"/>
        </w:rPr>
        <w:t>ón:</w:t>
      </w:r>
    </w:p>
    <w:p w14:paraId="131A6A72" w14:textId="77777777" w:rsidR="001B6A4B" w:rsidRDefault="001B6A4B" w:rsidP="00981F67">
      <w:pPr>
        <w:spacing w:after="0" w:line="360" w:lineRule="auto"/>
        <w:jc w:val="center"/>
        <w:rPr>
          <w:rFonts w:ascii="Palatino Linotype" w:hAnsi="Palatino Linotype"/>
          <w:sz w:val="24"/>
        </w:rPr>
      </w:pPr>
    </w:p>
    <w:p w14:paraId="77724D6F" w14:textId="77777777" w:rsidR="001B6A4B" w:rsidRDefault="008B24B6" w:rsidP="00981F67">
      <w:pPr>
        <w:spacing w:after="0" w:line="360" w:lineRule="auto"/>
        <w:jc w:val="center"/>
        <w:rPr>
          <w:rFonts w:ascii="Palatino Linotype" w:hAnsi="Palatino Linotype"/>
          <w:sz w:val="24"/>
        </w:rPr>
      </w:pPr>
      <w:r w:rsidRPr="0065213F">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20F25956" wp14:editId="0C59F23D">
                <wp:simplePos x="0" y="0"/>
                <wp:positionH relativeFrom="page">
                  <wp:posOffset>2311603</wp:posOffset>
                </wp:positionH>
                <wp:positionV relativeFrom="paragraph">
                  <wp:posOffset>712876</wp:posOffset>
                </wp:positionV>
                <wp:extent cx="3430321" cy="760781"/>
                <wp:effectExtent l="19050" t="19050" r="17780" b="20320"/>
                <wp:wrapNone/>
                <wp:docPr id="7" name="Rectángulo 7"/>
                <wp:cNvGraphicFramePr/>
                <a:graphic xmlns:a="http://schemas.openxmlformats.org/drawingml/2006/main">
                  <a:graphicData uri="http://schemas.microsoft.com/office/word/2010/wordprocessingShape">
                    <wps:wsp>
                      <wps:cNvSpPr/>
                      <wps:spPr>
                        <a:xfrm>
                          <a:off x="0" y="0"/>
                          <a:ext cx="3430321" cy="7607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959C8" id="Rectángulo 7" o:spid="_x0000_s1026" style="position:absolute;margin-left:182pt;margin-top:56.15pt;width:270.1pt;height:5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NDowIAAJEFAAAOAAAAZHJzL2Uyb0RvYy54bWysVM1u2zAMvg/YOwi6r3bSpOmMOkXQIsOA&#10;og3aDj0rshQbkEVNUv72NnuW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" filled="f" strokecolor="red" strokeweight="2.25pt">
                <w10:wrap anchorx="page"/>
              </v:rect>
            </w:pict>
          </mc:Fallback>
        </mc:AlternateContent>
      </w:r>
      <w:r>
        <w:rPr>
          <w:noProof/>
          <w:lang w:eastAsia="es-MX"/>
        </w:rPr>
        <w:drawing>
          <wp:inline distT="0" distB="0" distL="0" distR="0" wp14:anchorId="71AED843" wp14:editId="5BAB74D4">
            <wp:extent cx="3540556" cy="1437337"/>
            <wp:effectExtent l="95250" t="95250" r="98425" b="869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724" t="70260" r="10343" b="8859"/>
                    <a:stretch/>
                  </pic:blipFill>
                  <pic:spPr bwMode="auto">
                    <a:xfrm>
                      <a:off x="0" y="0"/>
                      <a:ext cx="3575005" cy="14513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119A1A" w14:textId="77777777" w:rsidR="008B24B6" w:rsidRDefault="008B24B6" w:rsidP="00981F67">
      <w:pPr>
        <w:spacing w:after="0" w:line="360" w:lineRule="auto"/>
        <w:jc w:val="center"/>
        <w:rPr>
          <w:rFonts w:ascii="Palatino Linotype" w:hAnsi="Palatino Linotype"/>
          <w:sz w:val="24"/>
        </w:rPr>
      </w:pPr>
      <w:r>
        <w:rPr>
          <w:noProof/>
          <w:lang w:eastAsia="es-MX"/>
        </w:rPr>
        <w:lastRenderedPageBreak/>
        <mc:AlternateContent>
          <mc:Choice Requires="wps">
            <w:drawing>
              <wp:anchor distT="0" distB="0" distL="114300" distR="114300" simplePos="0" relativeHeight="251661312" behindDoc="0" locked="0" layoutInCell="1" allowOverlap="1" wp14:anchorId="5BADD7D5" wp14:editId="373DF905">
                <wp:simplePos x="0" y="0"/>
                <wp:positionH relativeFrom="page">
                  <wp:posOffset>2553005</wp:posOffset>
                </wp:positionH>
                <wp:positionV relativeFrom="paragraph">
                  <wp:posOffset>433832</wp:posOffset>
                </wp:positionV>
                <wp:extent cx="2735250" cy="453034"/>
                <wp:effectExtent l="0" t="0" r="27305" b="23495"/>
                <wp:wrapNone/>
                <wp:docPr id="9" name="Elipse 9"/>
                <wp:cNvGraphicFramePr/>
                <a:graphic xmlns:a="http://schemas.openxmlformats.org/drawingml/2006/main">
                  <a:graphicData uri="http://schemas.microsoft.com/office/word/2010/wordprocessingShape">
                    <wps:wsp>
                      <wps:cNvSpPr/>
                      <wps:spPr>
                        <a:xfrm>
                          <a:off x="0" y="0"/>
                          <a:ext cx="2735250" cy="453034"/>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C54E6" id="Elipse 9" o:spid="_x0000_s1026" style="position:absolute;margin-left:201pt;margin-top:34.15pt;width:215.35pt;height:35.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" filled="f" strokecolor="red" strokeweight="1.75pt">
                <v:stroke joinstyle="miter"/>
                <w10:wrap anchorx="page"/>
              </v:oval>
            </w:pict>
          </mc:Fallback>
        </mc:AlternateContent>
      </w:r>
      <w:r>
        <w:rPr>
          <w:noProof/>
          <w:lang w:eastAsia="es-MX"/>
        </w:rPr>
        <w:drawing>
          <wp:inline distT="0" distB="0" distL="0" distR="0" wp14:anchorId="5F870B35" wp14:editId="5AC5DAA7">
            <wp:extent cx="3613709" cy="4570986"/>
            <wp:effectExtent l="95250" t="114300" r="101600" b="1155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384" t="16671" r="7079" b="5670"/>
                    <a:stretch/>
                  </pic:blipFill>
                  <pic:spPr bwMode="auto">
                    <a:xfrm>
                      <a:off x="0" y="0"/>
                      <a:ext cx="3634655" cy="45974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51BE2B" w14:textId="77777777" w:rsidR="001B6A4B" w:rsidRDefault="001B6A4B" w:rsidP="00981F67">
      <w:pPr>
        <w:spacing w:after="0" w:line="360" w:lineRule="auto"/>
        <w:jc w:val="both"/>
        <w:rPr>
          <w:rFonts w:ascii="Palatino Linotype" w:hAnsi="Palatino Linotype"/>
        </w:rPr>
      </w:pPr>
    </w:p>
    <w:p w14:paraId="4FF97906" w14:textId="77777777" w:rsidR="001B6A4B" w:rsidRDefault="001B6A4B" w:rsidP="00981F67">
      <w:pPr>
        <w:spacing w:after="0" w:line="360" w:lineRule="auto"/>
        <w:jc w:val="both"/>
        <w:rPr>
          <w:rFonts w:ascii="Palatino Linotype" w:hAnsi="Palatino Linotype"/>
        </w:rPr>
      </w:pPr>
      <w:r w:rsidRPr="00615350">
        <w:rPr>
          <w:rFonts w:ascii="Palatino Linotype" w:hAnsi="Palatino Linotype"/>
          <w:sz w:val="24"/>
        </w:rPr>
        <w:t>De las imágenes previamente plasmadas</w:t>
      </w:r>
      <w:r w:rsidR="002E36D4">
        <w:rPr>
          <w:rFonts w:ascii="Palatino Linotype" w:hAnsi="Palatino Linotype"/>
          <w:sz w:val="24"/>
        </w:rPr>
        <w:t>, se advierte que se encuentran inmersas las a</w:t>
      </w:r>
      <w:r w:rsidR="00707E79">
        <w:rPr>
          <w:rFonts w:ascii="Palatino Linotype" w:hAnsi="Palatino Linotype"/>
          <w:sz w:val="24"/>
        </w:rPr>
        <w:t>tribuciones y funciones</w:t>
      </w:r>
      <w:r w:rsidR="002E36D4">
        <w:rPr>
          <w:rFonts w:ascii="Palatino Linotype" w:hAnsi="Palatino Linotype"/>
          <w:sz w:val="24"/>
        </w:rPr>
        <w:t xml:space="preserve"> de cada uno de los integrantes del Consejo de Participación Ciudadana</w:t>
      </w:r>
      <w:r>
        <w:rPr>
          <w:rFonts w:ascii="Palatino Linotype" w:hAnsi="Palatino Linotype"/>
          <w:sz w:val="24"/>
        </w:rPr>
        <w:t>.</w:t>
      </w:r>
      <w:r>
        <w:rPr>
          <w:rFonts w:ascii="Palatino Linotype" w:hAnsi="Palatino Linotype"/>
        </w:rPr>
        <w:t xml:space="preserve"> </w:t>
      </w:r>
    </w:p>
    <w:p w14:paraId="30A4A955" w14:textId="77777777" w:rsidR="001B6A4B" w:rsidRDefault="001B6A4B" w:rsidP="00981F67">
      <w:pPr>
        <w:spacing w:after="0" w:line="360" w:lineRule="auto"/>
        <w:jc w:val="both"/>
        <w:rPr>
          <w:rFonts w:ascii="Palatino Linotype" w:hAnsi="Palatino Linotype"/>
        </w:rPr>
      </w:pPr>
    </w:p>
    <w:p w14:paraId="3800E6AA" w14:textId="77777777" w:rsidR="001B6A4B" w:rsidRPr="004B59F1" w:rsidRDefault="001B6A4B" w:rsidP="00981F67">
      <w:pPr>
        <w:spacing w:after="0" w:line="360" w:lineRule="auto"/>
        <w:ind w:right="141"/>
        <w:jc w:val="both"/>
        <w:rPr>
          <w:rFonts w:ascii="Palatino Linotype" w:hAnsi="Palatino Linotype" w:cs="Arial"/>
          <w:bCs/>
          <w:sz w:val="24"/>
          <w:szCs w:val="24"/>
        </w:rPr>
      </w:pPr>
      <w:r w:rsidRPr="004B59F1">
        <w:rPr>
          <w:rFonts w:ascii="Palatino Linotype" w:hAnsi="Palatino Linotype" w:cs="Arial"/>
          <w:bCs/>
          <w:sz w:val="24"/>
          <w:szCs w:val="24"/>
        </w:rPr>
        <w:t>Es así como derivado de la respuesta emitida por el</w:t>
      </w:r>
      <w:r w:rsidRPr="004B59F1">
        <w:rPr>
          <w:rFonts w:ascii="Palatino Linotype" w:hAnsi="Palatino Linotype" w:cs="Arial"/>
          <w:b/>
          <w:bCs/>
          <w:sz w:val="24"/>
          <w:szCs w:val="24"/>
        </w:rPr>
        <w:t xml:space="preserve"> Sujeto Obligado</w:t>
      </w:r>
      <w:r w:rsidRPr="004B59F1">
        <w:rPr>
          <w:rFonts w:ascii="Palatino Linotype" w:hAnsi="Palatino Linotype" w:cs="Arial"/>
          <w:bCs/>
          <w:sz w:val="24"/>
          <w:szCs w:val="24"/>
        </w:rPr>
        <w:t xml:space="preserve">, </w:t>
      </w:r>
      <w:r w:rsidRPr="004B59F1">
        <w:rPr>
          <w:rFonts w:ascii="Palatino Linotype" w:hAnsi="Palatino Linotype" w:cs="Arial"/>
          <w:b/>
          <w:bCs/>
          <w:sz w:val="24"/>
          <w:szCs w:val="24"/>
        </w:rPr>
        <w:t>la</w:t>
      </w:r>
      <w:r>
        <w:rPr>
          <w:rFonts w:ascii="Palatino Linotype" w:hAnsi="Palatino Linotype" w:cs="Arial"/>
          <w:b/>
          <w:bCs/>
          <w:sz w:val="24"/>
          <w:szCs w:val="24"/>
        </w:rPr>
        <w:t xml:space="preserve"> parte</w:t>
      </w:r>
      <w:r w:rsidRPr="004B59F1">
        <w:rPr>
          <w:rFonts w:ascii="Palatino Linotype" w:hAnsi="Palatino Linotype" w:cs="Arial"/>
          <w:b/>
          <w:sz w:val="24"/>
          <w:szCs w:val="24"/>
        </w:rPr>
        <w:t xml:space="preserve"> </w:t>
      </w:r>
      <w:r w:rsidRPr="004B59F1">
        <w:rPr>
          <w:rFonts w:ascii="Palatino Linotype" w:hAnsi="Palatino Linotype" w:cs="Arial"/>
          <w:b/>
          <w:bCs/>
          <w:sz w:val="24"/>
          <w:szCs w:val="24"/>
        </w:rPr>
        <w:t>Recurrente</w:t>
      </w:r>
      <w:r w:rsidRPr="004B59F1">
        <w:rPr>
          <w:rFonts w:ascii="Palatino Linotype" w:hAnsi="Palatino Linotype" w:cs="Arial"/>
          <w:bCs/>
          <w:sz w:val="24"/>
          <w:szCs w:val="24"/>
        </w:rPr>
        <w:t>, interpuso el presente recurso de revisión, señalando sustancialmente en su medio de impugnación, lo siguiente:</w:t>
      </w:r>
    </w:p>
    <w:p w14:paraId="159DD7DC" w14:textId="77777777" w:rsidR="001B6A4B" w:rsidRPr="004B59F1" w:rsidRDefault="001B6A4B" w:rsidP="00981F67">
      <w:pPr>
        <w:spacing w:after="0"/>
        <w:ind w:left="567" w:right="567"/>
        <w:jc w:val="both"/>
        <w:rPr>
          <w:rFonts w:ascii="Palatino Linotype" w:hAnsi="Palatino Linotype"/>
          <w:i/>
          <w:color w:val="000000"/>
          <w:lang w:val="es-ES"/>
        </w:rPr>
      </w:pPr>
      <w:r w:rsidRPr="004B59F1">
        <w:rPr>
          <w:rFonts w:ascii="Palatino Linotype" w:hAnsi="Palatino Linotype"/>
          <w:i/>
          <w:color w:val="000000"/>
          <w:lang w:val="es-ES"/>
        </w:rPr>
        <w:t xml:space="preserve"> “</w:t>
      </w:r>
      <w:r w:rsidR="002E36D4" w:rsidRPr="00707E79">
        <w:rPr>
          <w:rFonts w:ascii="Palatino Linotype" w:hAnsi="Palatino Linotype"/>
          <w:i/>
          <w:color w:val="000000"/>
          <w:u w:val="single"/>
          <w:lang w:val="es-ES"/>
        </w:rPr>
        <w:t xml:space="preserve">no dio respuesta a la </w:t>
      </w:r>
      <w:proofErr w:type="spellStart"/>
      <w:r w:rsidR="002E36D4" w:rsidRPr="00707E79">
        <w:rPr>
          <w:rFonts w:ascii="Palatino Linotype" w:hAnsi="Palatino Linotype"/>
          <w:i/>
          <w:color w:val="000000"/>
          <w:u w:val="single"/>
          <w:lang w:val="es-ES"/>
        </w:rPr>
        <w:t>peticion</w:t>
      </w:r>
      <w:proofErr w:type="spellEnd"/>
      <w:r w:rsidR="002E36D4" w:rsidRPr="00707E79">
        <w:rPr>
          <w:rFonts w:ascii="Palatino Linotype" w:hAnsi="Palatino Linotype"/>
          <w:i/>
          <w:color w:val="000000"/>
          <w:u w:val="single"/>
          <w:lang w:val="es-ES"/>
        </w:rPr>
        <w:t xml:space="preserve"> de </w:t>
      </w:r>
      <w:proofErr w:type="spellStart"/>
      <w:r w:rsidR="002E36D4" w:rsidRPr="00707E79">
        <w:rPr>
          <w:rFonts w:ascii="Palatino Linotype" w:hAnsi="Palatino Linotype"/>
          <w:i/>
          <w:color w:val="000000"/>
          <w:u w:val="single"/>
          <w:lang w:val="es-ES"/>
        </w:rPr>
        <w:t>informacion</w:t>
      </w:r>
      <w:proofErr w:type="spellEnd"/>
      <w:r w:rsidR="002E36D4" w:rsidRPr="002E36D4">
        <w:rPr>
          <w:rFonts w:ascii="Palatino Linotype" w:hAnsi="Palatino Linotype"/>
          <w:i/>
          <w:color w:val="000000"/>
          <w:lang w:val="es-ES"/>
        </w:rPr>
        <w:t>, el sujeto obligado</w:t>
      </w:r>
      <w:r w:rsidRPr="004B59F1">
        <w:rPr>
          <w:rFonts w:ascii="Palatino Linotype" w:hAnsi="Palatino Linotype"/>
          <w:i/>
          <w:color w:val="000000"/>
          <w:lang w:val="es-ES"/>
        </w:rPr>
        <w:t>” [Sic]</w:t>
      </w:r>
    </w:p>
    <w:p w14:paraId="636ECD10" w14:textId="77777777" w:rsidR="00D80EC5" w:rsidRDefault="00D80EC5" w:rsidP="00981F67">
      <w:pPr>
        <w:spacing w:after="0" w:line="360" w:lineRule="auto"/>
        <w:jc w:val="both"/>
        <w:rPr>
          <w:rFonts w:ascii="Palatino Linotype" w:hAnsi="Palatino Linotype"/>
          <w:sz w:val="24"/>
          <w:szCs w:val="24"/>
        </w:rPr>
      </w:pPr>
    </w:p>
    <w:p w14:paraId="2CBDDD38" w14:textId="77777777" w:rsidR="001B6A4B" w:rsidRDefault="001B6A4B" w:rsidP="00981F67">
      <w:pPr>
        <w:spacing w:after="0" w:line="360" w:lineRule="auto"/>
        <w:jc w:val="both"/>
        <w:rPr>
          <w:rFonts w:ascii="Palatino Linotype" w:hAnsi="Palatino Linotype" w:cs="Arial"/>
          <w:iCs/>
          <w:sz w:val="24"/>
          <w:szCs w:val="24"/>
        </w:rPr>
      </w:pPr>
      <w:r w:rsidRPr="005C076B">
        <w:rPr>
          <w:rFonts w:ascii="Palatino Linotype" w:hAnsi="Palatino Linotype"/>
          <w:sz w:val="24"/>
          <w:szCs w:val="24"/>
        </w:rPr>
        <w:t>Posteriormente</w:t>
      </w:r>
      <w:r>
        <w:rPr>
          <w:rFonts w:ascii="Palatino Linotype" w:hAnsi="Palatino Linotype"/>
          <w:sz w:val="24"/>
          <w:szCs w:val="24"/>
        </w:rPr>
        <w:t>,</w:t>
      </w:r>
      <w:r w:rsidRPr="005C076B">
        <w:rPr>
          <w:rFonts w:ascii="Palatino Linotype" w:hAnsi="Palatino Linotype"/>
          <w:sz w:val="24"/>
          <w:szCs w:val="24"/>
        </w:rPr>
        <w:t xml:space="preserve"> el Sujeto Obligado remitió su Informe Justificado, a través </w:t>
      </w:r>
      <w:r w:rsidR="00D80EC5" w:rsidRPr="005C076B">
        <w:rPr>
          <w:rFonts w:ascii="Palatino Linotype" w:hAnsi="Palatino Linotype"/>
          <w:sz w:val="24"/>
          <w:szCs w:val="24"/>
        </w:rPr>
        <w:t>de</w:t>
      </w:r>
      <w:r w:rsidR="00D80EC5">
        <w:rPr>
          <w:rFonts w:ascii="Palatino Linotype" w:hAnsi="Palatino Linotype"/>
          <w:sz w:val="24"/>
          <w:szCs w:val="24"/>
        </w:rPr>
        <w:t>l archivo electrónico</w:t>
      </w:r>
      <w:r w:rsidRPr="005C076B">
        <w:rPr>
          <w:rFonts w:ascii="Palatino Linotype" w:hAnsi="Palatino Linotype"/>
          <w:sz w:val="24"/>
          <w:szCs w:val="24"/>
        </w:rPr>
        <w:t xml:space="preserve"> denominado</w:t>
      </w:r>
      <w:r>
        <w:rPr>
          <w:rFonts w:ascii="Palatino Linotype" w:hAnsi="Palatino Linotype"/>
          <w:sz w:val="24"/>
          <w:szCs w:val="24"/>
        </w:rPr>
        <w:t xml:space="preserve"> </w:t>
      </w:r>
      <w:r w:rsidRPr="0017315B">
        <w:rPr>
          <w:rFonts w:ascii="Palatino Linotype" w:hAnsi="Palatino Linotype" w:cs="Arial"/>
          <w:b/>
          <w:i/>
          <w:sz w:val="24"/>
          <w:szCs w:val="24"/>
        </w:rPr>
        <w:t>“</w:t>
      </w:r>
      <w:r w:rsidR="009F4DAC" w:rsidRPr="009F4DAC">
        <w:rPr>
          <w:rFonts w:ascii="Palatino Linotype" w:hAnsi="Palatino Linotype" w:cs="Arial"/>
          <w:b/>
          <w:i/>
          <w:sz w:val="24"/>
          <w:szCs w:val="24"/>
        </w:rPr>
        <w:t>INFORME DE JUSTIFICACIÓN DEL RECURSO DE REVISIÓN 01010.pdf</w:t>
      </w:r>
      <w:r w:rsidRPr="0017315B">
        <w:rPr>
          <w:rFonts w:ascii="Palatino Linotype" w:hAnsi="Palatino Linotype" w:cs="Arial"/>
          <w:b/>
          <w:i/>
          <w:sz w:val="24"/>
          <w:szCs w:val="24"/>
        </w:rPr>
        <w:t>”</w:t>
      </w:r>
      <w:r w:rsidRPr="005C076B">
        <w:rPr>
          <w:rFonts w:ascii="Palatino Linotype" w:hAnsi="Palatino Linotype" w:cs="Arial"/>
          <w:sz w:val="24"/>
          <w:szCs w:val="24"/>
        </w:rPr>
        <w:t xml:space="preserve">, por medio del cual </w:t>
      </w:r>
      <w:r w:rsidR="009F4DAC">
        <w:rPr>
          <w:rFonts w:ascii="Palatino Linotype" w:hAnsi="Palatino Linotype" w:cs="Arial"/>
          <w:sz w:val="24"/>
          <w:szCs w:val="24"/>
        </w:rPr>
        <w:t>la Titular de la Unida de Transparencia</w:t>
      </w:r>
      <w:r>
        <w:rPr>
          <w:rFonts w:ascii="Palatino Linotype" w:hAnsi="Palatino Linotype" w:cs="Arial"/>
          <w:sz w:val="24"/>
          <w:szCs w:val="24"/>
        </w:rPr>
        <w:t xml:space="preserve"> ratifica la respuesta inicial adjuntando el </w:t>
      </w:r>
      <w:r w:rsidR="009F4DAC">
        <w:rPr>
          <w:rFonts w:ascii="Palatino Linotype" w:hAnsi="Palatino Linotype" w:cs="Arial"/>
          <w:sz w:val="24"/>
          <w:szCs w:val="24"/>
        </w:rPr>
        <w:t xml:space="preserve">oficio en el que se encuentra la respuesta </w:t>
      </w:r>
      <w:r w:rsidR="00AC5DA0">
        <w:rPr>
          <w:rFonts w:ascii="Palatino Linotype" w:hAnsi="Palatino Linotype" w:cs="Arial"/>
          <w:sz w:val="24"/>
          <w:szCs w:val="24"/>
        </w:rPr>
        <w:t xml:space="preserve">emitida por </w:t>
      </w:r>
      <w:r w:rsidR="009F4DAC">
        <w:rPr>
          <w:rFonts w:ascii="Palatino Linotype" w:hAnsi="Palatino Linotype" w:cs="Arial"/>
          <w:sz w:val="24"/>
          <w:szCs w:val="24"/>
        </w:rPr>
        <w:t xml:space="preserve">el </w:t>
      </w:r>
      <w:proofErr w:type="gramStart"/>
      <w:r w:rsidR="009F4DAC">
        <w:rPr>
          <w:rFonts w:ascii="Palatino Linotype" w:hAnsi="Palatino Linotype" w:cs="Arial"/>
          <w:sz w:val="24"/>
          <w:szCs w:val="24"/>
        </w:rPr>
        <w:t>Director</w:t>
      </w:r>
      <w:proofErr w:type="gramEnd"/>
      <w:r w:rsidR="009F4DAC">
        <w:rPr>
          <w:rFonts w:ascii="Palatino Linotype" w:hAnsi="Palatino Linotype" w:cs="Arial"/>
          <w:sz w:val="24"/>
          <w:szCs w:val="24"/>
        </w:rPr>
        <w:t xml:space="preserve"> de Gobierno.</w:t>
      </w:r>
    </w:p>
    <w:p w14:paraId="0ADC713B" w14:textId="77777777" w:rsidR="007C58A7" w:rsidRDefault="007C58A7" w:rsidP="00981F67">
      <w:pPr>
        <w:tabs>
          <w:tab w:val="left" w:pos="8931"/>
        </w:tabs>
        <w:spacing w:after="0" w:line="360" w:lineRule="auto"/>
        <w:ind w:right="51"/>
        <w:jc w:val="both"/>
        <w:rPr>
          <w:rFonts w:ascii="Palatino Linotype" w:hAnsi="Palatino Linotype"/>
        </w:rPr>
      </w:pPr>
    </w:p>
    <w:p w14:paraId="45F0ADA3" w14:textId="77777777" w:rsidR="001B6A4B" w:rsidRDefault="001B6A4B" w:rsidP="00981F6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w:t>
      </w:r>
      <w:r w:rsidR="00B06755">
        <w:rPr>
          <w:rFonts w:ascii="Palatino Linotype" w:eastAsia="Palatino Linotype" w:hAnsi="Palatino Linotype" w:cs="Palatino Linotype"/>
          <w:sz w:val="24"/>
          <w:szCs w:val="24"/>
        </w:rPr>
        <w:t>tento a lo anterior</w:t>
      </w:r>
      <w:r>
        <w:rPr>
          <w:rFonts w:ascii="Palatino Linotype" w:eastAsia="Palatino Linotype" w:hAnsi="Palatino Linotype" w:cs="Palatino Linotype"/>
          <w:sz w:val="24"/>
          <w:szCs w:val="24"/>
        </w:rPr>
        <w:t xml:space="preserve">, </w:t>
      </w:r>
      <w:r w:rsidR="00C16C79">
        <w:rPr>
          <w:rFonts w:ascii="Palatino Linotype" w:eastAsia="Palatino Linotype" w:hAnsi="Palatino Linotype" w:cs="Palatino Linotype"/>
          <w:sz w:val="24"/>
          <w:szCs w:val="24"/>
        </w:rPr>
        <w:t xml:space="preserve">es necesario traer a colación </w:t>
      </w:r>
      <w:r>
        <w:rPr>
          <w:rFonts w:ascii="Palatino Linotype" w:eastAsia="Palatino Linotype" w:hAnsi="Palatino Linotype" w:cs="Palatino Linotype"/>
          <w:sz w:val="24"/>
          <w:szCs w:val="24"/>
        </w:rPr>
        <w:t>e</w:t>
      </w:r>
      <w:r w:rsidRPr="00601703">
        <w:rPr>
          <w:rFonts w:ascii="Palatino Linotype" w:eastAsia="Palatino Linotype" w:hAnsi="Palatino Linotype" w:cs="Palatino Linotype"/>
          <w:sz w:val="24"/>
          <w:szCs w:val="24"/>
        </w:rPr>
        <w:t xml:space="preserve">l </w:t>
      </w:r>
      <w:r w:rsidR="009F4DAC">
        <w:rPr>
          <w:rFonts w:ascii="Palatino Linotype" w:eastAsia="Palatino Linotype" w:hAnsi="Palatino Linotype" w:cs="Palatino Linotype"/>
          <w:sz w:val="24"/>
          <w:szCs w:val="24"/>
        </w:rPr>
        <w:t>Bando de Policía y Gobierno de Cuautitlán 2023,</w:t>
      </w:r>
      <w:r w:rsidRPr="00601703">
        <w:rPr>
          <w:rFonts w:ascii="Palatino Linotype" w:eastAsia="Palatino Linotype" w:hAnsi="Palatino Linotype" w:cs="Palatino Linotype"/>
          <w:sz w:val="24"/>
          <w:szCs w:val="24"/>
        </w:rPr>
        <w:t xml:space="preserve"> </w:t>
      </w:r>
      <w:r w:rsidR="00C16C79">
        <w:rPr>
          <w:rFonts w:ascii="Palatino Linotype" w:eastAsia="Palatino Linotype" w:hAnsi="Palatino Linotype" w:cs="Palatino Linotype"/>
          <w:sz w:val="24"/>
          <w:szCs w:val="24"/>
        </w:rPr>
        <w:t xml:space="preserve">el cual </w:t>
      </w:r>
      <w:r w:rsidR="00671A81" w:rsidRPr="00601703">
        <w:rPr>
          <w:rFonts w:ascii="Palatino Linotype" w:eastAsia="Palatino Linotype" w:hAnsi="Palatino Linotype" w:cs="Palatino Linotype"/>
          <w:sz w:val="24"/>
          <w:szCs w:val="24"/>
        </w:rPr>
        <w:t>señala en</w:t>
      </w:r>
      <w:r w:rsidRPr="00601703">
        <w:rPr>
          <w:rFonts w:ascii="Palatino Linotype" w:eastAsia="Palatino Linotype" w:hAnsi="Palatino Linotype" w:cs="Palatino Linotype"/>
          <w:sz w:val="24"/>
          <w:szCs w:val="24"/>
        </w:rPr>
        <w:t xml:space="preserve"> su </w:t>
      </w:r>
      <w:r w:rsidRPr="0079501B">
        <w:rPr>
          <w:rFonts w:ascii="Palatino Linotype" w:eastAsia="Palatino Linotype" w:hAnsi="Palatino Linotype" w:cs="Palatino Linotype"/>
          <w:b/>
          <w:sz w:val="24"/>
          <w:szCs w:val="24"/>
        </w:rPr>
        <w:t xml:space="preserve">artículo </w:t>
      </w:r>
      <w:r w:rsidR="00671A81">
        <w:rPr>
          <w:rFonts w:ascii="Palatino Linotype" w:eastAsia="Palatino Linotype" w:hAnsi="Palatino Linotype" w:cs="Palatino Linotype"/>
          <w:b/>
          <w:sz w:val="24"/>
          <w:szCs w:val="24"/>
        </w:rPr>
        <w:t>36</w:t>
      </w:r>
      <w:r w:rsidRPr="00601703">
        <w:rPr>
          <w:rFonts w:ascii="Palatino Linotype" w:eastAsia="Palatino Linotype" w:hAnsi="Palatino Linotype" w:cs="Palatino Linotype"/>
          <w:sz w:val="24"/>
          <w:szCs w:val="24"/>
        </w:rPr>
        <w:t xml:space="preserve"> </w:t>
      </w:r>
      <w:r w:rsidR="00671A81">
        <w:rPr>
          <w:rFonts w:ascii="Palatino Linotype" w:eastAsia="Palatino Linotype" w:hAnsi="Palatino Linotype" w:cs="Palatino Linotype"/>
          <w:sz w:val="24"/>
          <w:szCs w:val="24"/>
        </w:rPr>
        <w:t>las áreas con las que se auxilia de</w:t>
      </w:r>
      <w:r w:rsidR="00B06755">
        <w:rPr>
          <w:rFonts w:ascii="Palatino Linotype" w:eastAsia="Palatino Linotype" w:hAnsi="Palatino Linotype" w:cs="Palatino Linotype"/>
          <w:sz w:val="24"/>
          <w:szCs w:val="24"/>
        </w:rPr>
        <w:t>ntro de</w:t>
      </w:r>
      <w:r w:rsidR="00671A81">
        <w:rPr>
          <w:rFonts w:ascii="Palatino Linotype" w:eastAsia="Palatino Linotype" w:hAnsi="Palatino Linotype" w:cs="Palatino Linotype"/>
          <w:sz w:val="24"/>
          <w:szCs w:val="24"/>
        </w:rPr>
        <w:t xml:space="preserve"> la administración pública municipal</w:t>
      </w:r>
      <w:r w:rsidRPr="00601703">
        <w:rPr>
          <w:rFonts w:ascii="Palatino Linotype" w:eastAsia="Palatino Linotype" w:hAnsi="Palatino Linotype" w:cs="Palatino Linotype"/>
          <w:sz w:val="24"/>
          <w:szCs w:val="24"/>
        </w:rPr>
        <w:t>, como se aprecia a continuación:</w:t>
      </w:r>
    </w:p>
    <w:p w14:paraId="3D4231D0" w14:textId="77777777" w:rsidR="001B6A4B" w:rsidRPr="00601703" w:rsidRDefault="001B6A4B" w:rsidP="00981F67">
      <w:pPr>
        <w:spacing w:after="0" w:line="360" w:lineRule="auto"/>
        <w:ind w:left="567" w:right="567"/>
        <w:jc w:val="both"/>
        <w:rPr>
          <w:rFonts w:ascii="Palatino Linotype" w:eastAsia="Palatino Linotype" w:hAnsi="Palatino Linotype" w:cs="Palatino Linotype"/>
          <w:sz w:val="24"/>
          <w:szCs w:val="24"/>
        </w:rPr>
      </w:pPr>
    </w:p>
    <w:p w14:paraId="2F7DCC1C" w14:textId="77777777" w:rsidR="009F4DAC" w:rsidRPr="009F4DAC" w:rsidRDefault="001B6A4B" w:rsidP="00981F67">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sidR="009F4DAC" w:rsidRPr="00B06755">
        <w:rPr>
          <w:rFonts w:ascii="Palatino Linotype" w:eastAsia="Palatino Linotype" w:hAnsi="Palatino Linotype" w:cs="Palatino Linotype"/>
          <w:b/>
          <w:i/>
        </w:rPr>
        <w:t>Artículo 36.</w:t>
      </w:r>
      <w:r w:rsidR="009F4DAC" w:rsidRPr="009F4DAC">
        <w:rPr>
          <w:rFonts w:ascii="Palatino Linotype" w:eastAsia="Palatino Linotype" w:hAnsi="Palatino Linotype" w:cs="Palatino Linotype"/>
          <w:i/>
        </w:rPr>
        <w:t xml:space="preserve"> La administración pública municipal centralizada estará integrada por las siguientes dependencias:</w:t>
      </w:r>
    </w:p>
    <w:p w14:paraId="080C15F5"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I. Presidencia Municipal;</w:t>
      </w:r>
    </w:p>
    <w:p w14:paraId="52B30BEE" w14:textId="77777777" w:rsid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II.</w:t>
      </w:r>
      <w:r w:rsidR="00B06755">
        <w:rPr>
          <w:rFonts w:ascii="Palatino Linotype" w:eastAsia="Palatino Linotype" w:hAnsi="Palatino Linotype" w:cs="Palatino Linotype"/>
          <w:i/>
        </w:rPr>
        <w:t xml:space="preserve"> </w:t>
      </w:r>
      <w:r w:rsidRPr="009F4DAC">
        <w:rPr>
          <w:rFonts w:ascii="Palatino Linotype" w:eastAsia="Palatino Linotype" w:hAnsi="Palatino Linotype" w:cs="Palatino Linotype"/>
          <w:i/>
        </w:rPr>
        <w:t>Secretaría del Ayuntamiento;</w:t>
      </w:r>
    </w:p>
    <w:p w14:paraId="39DD7E95"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III. Órgano Interno de Control;</w:t>
      </w:r>
    </w:p>
    <w:p w14:paraId="014DDACC"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B06755">
        <w:rPr>
          <w:rFonts w:ascii="Palatino Linotype" w:eastAsia="Palatino Linotype" w:hAnsi="Palatino Linotype" w:cs="Palatino Linotype"/>
          <w:b/>
          <w:i/>
          <w:u w:val="single"/>
        </w:rPr>
        <w:t>IV. Dirección de Gobierno</w:t>
      </w:r>
      <w:r w:rsidRPr="009F4DAC">
        <w:rPr>
          <w:rFonts w:ascii="Palatino Linotype" w:eastAsia="Palatino Linotype" w:hAnsi="Palatino Linotype" w:cs="Palatino Linotype"/>
          <w:i/>
        </w:rPr>
        <w:t>;</w:t>
      </w:r>
    </w:p>
    <w:p w14:paraId="22CF6E39"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V. Dirección Jurídica y Consultiva;</w:t>
      </w:r>
    </w:p>
    <w:p w14:paraId="0AC43756"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VI. Tesorería Municipal;</w:t>
      </w:r>
    </w:p>
    <w:p w14:paraId="248B86D1"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VII. Dirección General de Desarrollo Metropolitano;</w:t>
      </w:r>
    </w:p>
    <w:p w14:paraId="17BFD456"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VIII. Dirección de Administración;</w:t>
      </w:r>
    </w:p>
    <w:p w14:paraId="35419F41"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IX. Dirección de Desarrollo Económico;</w:t>
      </w:r>
    </w:p>
    <w:p w14:paraId="31873EB1"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 Dirección de Desarrollo Social;</w:t>
      </w:r>
    </w:p>
    <w:p w14:paraId="2C7CE5BB"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XI. Dirección de Educación y Asuntos Religiosos;</w:t>
      </w:r>
    </w:p>
    <w:p w14:paraId="4E85F576"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XII. Dirección de Turismo, Cultura y Fomento</w:t>
      </w:r>
    </w:p>
    <w:p w14:paraId="04268CBF"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 xml:space="preserve"> Artesanal;</w:t>
      </w:r>
    </w:p>
    <w:p w14:paraId="55F22126"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XIII. Dirección de Agua Potable, Alcantarillado</w:t>
      </w:r>
    </w:p>
    <w:p w14:paraId="44EE9DA0"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 xml:space="preserve"> y Saneamiento;</w:t>
      </w:r>
    </w:p>
    <w:p w14:paraId="1121CF68"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XIV. Dirección de Servicios Públicos;</w:t>
      </w:r>
    </w:p>
    <w:p w14:paraId="591E78CF"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XV. Dirección de Seguridad Pública y Tránsito;</w:t>
      </w:r>
    </w:p>
    <w:p w14:paraId="010D879A"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XVI. Dirección de Medio Ambiente;</w:t>
      </w:r>
    </w:p>
    <w:p w14:paraId="7F17CFB8"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lastRenderedPageBreak/>
        <w:t>XVII. Dirección de Movilidad;</w:t>
      </w:r>
    </w:p>
    <w:p w14:paraId="4F88CF90"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XVIII. Dirección de la Juventud;</w:t>
      </w:r>
    </w:p>
    <w:p w14:paraId="4E8FA725" w14:textId="77777777" w:rsidR="009F4DAC" w:rsidRPr="009F4DAC"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XIX. Dirección del Deporte; y</w:t>
      </w:r>
    </w:p>
    <w:p w14:paraId="780C1C7E" w14:textId="77777777" w:rsidR="001B6A4B" w:rsidRDefault="009F4DAC" w:rsidP="00981F67">
      <w:pPr>
        <w:spacing w:after="0"/>
        <w:ind w:left="567" w:right="567"/>
        <w:jc w:val="both"/>
        <w:rPr>
          <w:rFonts w:ascii="Palatino Linotype" w:eastAsia="Palatino Linotype" w:hAnsi="Palatino Linotype" w:cs="Palatino Linotype"/>
          <w:i/>
        </w:rPr>
      </w:pPr>
      <w:r w:rsidRPr="009F4DAC">
        <w:rPr>
          <w:rFonts w:ascii="Palatino Linotype" w:eastAsia="Palatino Linotype" w:hAnsi="Palatino Linotype" w:cs="Palatino Linotype"/>
          <w:i/>
        </w:rPr>
        <w:t>XX. Dirección de Atención a la Mujer.</w:t>
      </w:r>
      <w:r w:rsidR="001B6A4B">
        <w:rPr>
          <w:rFonts w:ascii="Palatino Linotype" w:eastAsia="Palatino Linotype" w:hAnsi="Palatino Linotype" w:cs="Palatino Linotype"/>
          <w:i/>
        </w:rPr>
        <w:t xml:space="preserve">” </w:t>
      </w:r>
    </w:p>
    <w:p w14:paraId="03ADF6C1" w14:textId="77777777" w:rsidR="001B6A4B" w:rsidRDefault="001B6A4B" w:rsidP="00981F67">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43DFE9A8" w14:textId="77777777" w:rsidR="00B06755" w:rsidRPr="007C58A7" w:rsidRDefault="00B06755" w:rsidP="00981F67">
      <w:pPr>
        <w:spacing w:after="0"/>
        <w:ind w:right="567"/>
        <w:jc w:val="both"/>
        <w:rPr>
          <w:rFonts w:ascii="Palatino Linotype" w:eastAsia="Palatino Linotype" w:hAnsi="Palatino Linotype" w:cs="Palatino Linotype"/>
          <w:sz w:val="24"/>
        </w:rPr>
      </w:pPr>
    </w:p>
    <w:p w14:paraId="0013BDEF" w14:textId="77777777" w:rsidR="00003A51" w:rsidRDefault="00B06755" w:rsidP="00981F67">
      <w:pPr>
        <w:spacing w:after="0" w:line="360" w:lineRule="auto"/>
        <w:jc w:val="both"/>
        <w:rPr>
          <w:rFonts w:ascii="Palatino Linotype" w:eastAsia="Palatino Linotype" w:hAnsi="Palatino Linotype" w:cs="Palatino Linotype"/>
          <w:sz w:val="24"/>
        </w:rPr>
      </w:pPr>
      <w:r w:rsidRPr="00003A51">
        <w:rPr>
          <w:rFonts w:ascii="Palatino Linotype" w:eastAsia="Palatino Linotype" w:hAnsi="Palatino Linotype" w:cs="Palatino Linotype"/>
          <w:sz w:val="24"/>
        </w:rPr>
        <w:t>Del</w:t>
      </w:r>
      <w:r w:rsidR="00C16C79" w:rsidRPr="00003A51">
        <w:rPr>
          <w:rFonts w:ascii="Palatino Linotype" w:eastAsia="Palatino Linotype" w:hAnsi="Palatino Linotype" w:cs="Palatino Linotype"/>
          <w:sz w:val="24"/>
        </w:rPr>
        <w:t xml:space="preserve"> </w:t>
      </w:r>
      <w:r w:rsidRPr="00003A51">
        <w:rPr>
          <w:rFonts w:ascii="Palatino Linotype" w:eastAsia="Palatino Linotype" w:hAnsi="Palatino Linotype" w:cs="Palatino Linotype"/>
          <w:sz w:val="24"/>
        </w:rPr>
        <w:t xml:space="preserve">precepto legal invocado se advierte que el </w:t>
      </w:r>
      <w:r w:rsidR="00003A51" w:rsidRPr="00003A51">
        <w:rPr>
          <w:rFonts w:ascii="Palatino Linotype" w:eastAsia="Palatino Linotype" w:hAnsi="Palatino Linotype" w:cs="Palatino Linotype"/>
          <w:sz w:val="24"/>
        </w:rPr>
        <w:t xml:space="preserve">Sujeto Obligado </w:t>
      </w:r>
      <w:r w:rsidRPr="00003A51">
        <w:rPr>
          <w:rFonts w:ascii="Palatino Linotype" w:eastAsia="Palatino Linotype" w:hAnsi="Palatino Linotype" w:cs="Palatino Linotype"/>
          <w:sz w:val="24"/>
        </w:rPr>
        <w:t>se auxilia de</w:t>
      </w:r>
      <w:r w:rsidR="00003A51">
        <w:rPr>
          <w:rFonts w:ascii="Palatino Linotype" w:eastAsia="Palatino Linotype" w:hAnsi="Palatino Linotype" w:cs="Palatino Linotype"/>
          <w:sz w:val="24"/>
        </w:rPr>
        <w:t xml:space="preserve"> </w:t>
      </w:r>
      <w:r w:rsidR="00003A51" w:rsidRPr="00010782">
        <w:rPr>
          <w:rFonts w:ascii="Palatino Linotype" w:hAnsi="Palatino Linotype"/>
          <w:sz w:val="24"/>
          <w:szCs w:val="24"/>
        </w:rPr>
        <w:t xml:space="preserve">Direcciones y Unidades Administrativas para cumplir con sus fines y objetivos, </w:t>
      </w:r>
      <w:r w:rsidR="00003A51">
        <w:rPr>
          <w:rFonts w:ascii="Palatino Linotype" w:hAnsi="Palatino Linotype"/>
          <w:sz w:val="24"/>
          <w:szCs w:val="24"/>
        </w:rPr>
        <w:t xml:space="preserve">sin embargo, resulta de </w:t>
      </w:r>
      <w:r w:rsidR="00003A51" w:rsidRPr="00010782">
        <w:rPr>
          <w:rFonts w:ascii="Palatino Linotype" w:hAnsi="Palatino Linotype"/>
          <w:sz w:val="24"/>
          <w:szCs w:val="24"/>
        </w:rPr>
        <w:t>nuestro interés la</w:t>
      </w:r>
      <w:r w:rsidR="00003A51">
        <w:rPr>
          <w:rFonts w:ascii="Palatino Linotype" w:eastAsia="Palatino Linotype" w:hAnsi="Palatino Linotype" w:cs="Palatino Linotype"/>
          <w:sz w:val="24"/>
        </w:rPr>
        <w:t xml:space="preserve"> </w:t>
      </w:r>
      <w:r w:rsidRPr="00003A51">
        <w:rPr>
          <w:rFonts w:ascii="Palatino Linotype" w:eastAsia="Palatino Linotype" w:hAnsi="Palatino Linotype" w:cs="Palatino Linotype"/>
          <w:sz w:val="24"/>
        </w:rPr>
        <w:t>Dirección de Gobierno</w:t>
      </w:r>
      <w:r w:rsidR="00003A51">
        <w:rPr>
          <w:rFonts w:ascii="Palatino Linotype" w:eastAsia="Palatino Linotype" w:hAnsi="Palatino Linotype" w:cs="Palatino Linotype"/>
          <w:sz w:val="24"/>
        </w:rPr>
        <w:t>.</w:t>
      </w:r>
    </w:p>
    <w:p w14:paraId="106A1C85" w14:textId="77777777" w:rsidR="00003A51" w:rsidRDefault="00003A51" w:rsidP="00981F67">
      <w:pPr>
        <w:spacing w:after="0" w:line="360" w:lineRule="auto"/>
        <w:jc w:val="both"/>
        <w:rPr>
          <w:rFonts w:ascii="Palatino Linotype" w:eastAsia="Palatino Linotype" w:hAnsi="Palatino Linotype" w:cs="Palatino Linotype"/>
          <w:sz w:val="24"/>
        </w:rPr>
      </w:pPr>
    </w:p>
    <w:p w14:paraId="51D4D19D" w14:textId="77777777" w:rsidR="00003A51" w:rsidRPr="00010782" w:rsidRDefault="00003A51" w:rsidP="00981F67">
      <w:pPr>
        <w:spacing w:after="0" w:line="360" w:lineRule="auto"/>
        <w:jc w:val="both"/>
        <w:rPr>
          <w:rFonts w:ascii="Palatino Linotype" w:hAnsi="Palatino Linotype"/>
          <w:sz w:val="24"/>
          <w:szCs w:val="24"/>
        </w:rPr>
      </w:pPr>
      <w:r>
        <w:rPr>
          <w:rFonts w:ascii="Palatino Linotype" w:hAnsi="Palatino Linotype"/>
          <w:sz w:val="24"/>
          <w:szCs w:val="24"/>
        </w:rPr>
        <w:t xml:space="preserve">Aunado a lo anterior resulta oportuno traer a colación lo dispuesto en los </w:t>
      </w:r>
      <w:r w:rsidRPr="00003A51">
        <w:rPr>
          <w:rFonts w:ascii="Palatino Linotype" w:hAnsi="Palatino Linotype"/>
          <w:b/>
          <w:sz w:val="24"/>
          <w:szCs w:val="24"/>
        </w:rPr>
        <w:t xml:space="preserve">artículos 75 y 77 </w:t>
      </w:r>
      <w:r>
        <w:rPr>
          <w:rFonts w:ascii="Palatino Linotype" w:hAnsi="Palatino Linotype"/>
          <w:sz w:val="24"/>
          <w:szCs w:val="24"/>
        </w:rPr>
        <w:t>del ordenamiento legal invocado, los cuales se insertan a continuación:</w:t>
      </w:r>
    </w:p>
    <w:p w14:paraId="6C7A5D7A" w14:textId="77777777" w:rsidR="00003A51" w:rsidRDefault="00003A51" w:rsidP="00981F67">
      <w:pPr>
        <w:spacing w:after="0"/>
        <w:ind w:left="567" w:right="567"/>
        <w:jc w:val="center"/>
        <w:rPr>
          <w:rFonts w:ascii="Palatino Linotype" w:hAnsi="Palatino Linotype"/>
          <w:b/>
          <w:i/>
        </w:rPr>
      </w:pPr>
    </w:p>
    <w:p w14:paraId="2D60F919" w14:textId="77777777" w:rsidR="00B06755" w:rsidRPr="00B06755" w:rsidRDefault="009F4DAC" w:rsidP="00981F67">
      <w:pPr>
        <w:spacing w:after="0"/>
        <w:ind w:left="567" w:right="567"/>
        <w:jc w:val="center"/>
        <w:rPr>
          <w:rFonts w:ascii="Palatino Linotype" w:hAnsi="Palatino Linotype"/>
          <w:b/>
          <w:i/>
        </w:rPr>
      </w:pPr>
      <w:r w:rsidRPr="00B06755">
        <w:rPr>
          <w:rFonts w:ascii="Palatino Linotype" w:hAnsi="Palatino Linotype"/>
          <w:b/>
          <w:i/>
        </w:rPr>
        <w:t>Capítulo III</w:t>
      </w:r>
    </w:p>
    <w:p w14:paraId="7C40FD95" w14:textId="77777777" w:rsidR="00B06755" w:rsidRPr="00B06755" w:rsidRDefault="009F4DAC" w:rsidP="00981F67">
      <w:pPr>
        <w:spacing w:after="0"/>
        <w:ind w:left="567" w:right="567"/>
        <w:jc w:val="center"/>
        <w:rPr>
          <w:rFonts w:ascii="Palatino Linotype" w:hAnsi="Palatino Linotype"/>
          <w:b/>
          <w:i/>
        </w:rPr>
      </w:pPr>
      <w:r w:rsidRPr="00B06755">
        <w:rPr>
          <w:rFonts w:ascii="Palatino Linotype" w:hAnsi="Palatino Linotype"/>
          <w:b/>
          <w:i/>
        </w:rPr>
        <w:t>De la Dirección de Gobierno</w:t>
      </w:r>
    </w:p>
    <w:p w14:paraId="644D4499" w14:textId="77777777" w:rsidR="00B06755" w:rsidRDefault="009F4DAC" w:rsidP="00981F67">
      <w:pPr>
        <w:spacing w:after="0"/>
        <w:ind w:left="567" w:right="567"/>
        <w:jc w:val="both"/>
        <w:rPr>
          <w:rFonts w:ascii="Palatino Linotype" w:hAnsi="Palatino Linotype"/>
          <w:i/>
        </w:rPr>
      </w:pPr>
      <w:r w:rsidRPr="00B06755">
        <w:rPr>
          <w:rFonts w:ascii="Palatino Linotype" w:hAnsi="Palatino Linotype"/>
          <w:b/>
          <w:i/>
        </w:rPr>
        <w:t>Artículo 75.</w:t>
      </w:r>
      <w:r w:rsidRPr="00B06755">
        <w:rPr>
          <w:rFonts w:ascii="Palatino Linotype" w:hAnsi="Palatino Linotype"/>
          <w:i/>
        </w:rPr>
        <w:t xml:space="preserve"> La Dirección de Gobierno tendrá a su cargo la responsabilidad de mantener la convivencia y la paz social en el territorio de Cuautitlán, México, fomentando en to</w:t>
      </w:r>
      <w:r w:rsidR="00B06755" w:rsidRPr="00B06755">
        <w:rPr>
          <w:rFonts w:ascii="Palatino Linotype" w:hAnsi="Palatino Linotype"/>
          <w:i/>
        </w:rPr>
        <w:t>do momento el orden público res</w:t>
      </w:r>
      <w:r w:rsidRPr="00B06755">
        <w:rPr>
          <w:rFonts w:ascii="Palatino Linotype" w:hAnsi="Palatino Linotype"/>
          <w:i/>
        </w:rPr>
        <w:t xml:space="preserve">petando el ejercicio de los derechos fundamentales de la población, la participación y atención ciudadana con una visión clara que situé al ser humano en su diversidad, como sujeto central para alcanzar el buen vivir. </w:t>
      </w:r>
    </w:p>
    <w:p w14:paraId="034D8B03" w14:textId="77777777" w:rsidR="00B06755" w:rsidRPr="00B06755" w:rsidRDefault="00B06755" w:rsidP="00981F67">
      <w:pPr>
        <w:spacing w:after="0"/>
        <w:ind w:left="567" w:right="567"/>
        <w:jc w:val="both"/>
        <w:rPr>
          <w:rFonts w:ascii="Palatino Linotype" w:hAnsi="Palatino Linotype"/>
          <w:i/>
        </w:rPr>
      </w:pPr>
    </w:p>
    <w:p w14:paraId="50DA9501" w14:textId="77777777" w:rsidR="00B06755" w:rsidRPr="00B06755" w:rsidRDefault="009F4DAC" w:rsidP="00981F67">
      <w:pPr>
        <w:spacing w:after="0"/>
        <w:ind w:left="567" w:right="567"/>
        <w:jc w:val="both"/>
        <w:rPr>
          <w:rFonts w:ascii="Palatino Linotype" w:hAnsi="Palatino Linotype"/>
          <w:i/>
        </w:rPr>
      </w:pPr>
      <w:r w:rsidRPr="00B06755">
        <w:rPr>
          <w:rFonts w:ascii="Palatino Linotype" w:hAnsi="Palatino Linotype"/>
          <w:b/>
          <w:i/>
        </w:rPr>
        <w:t>Artículo 77.</w:t>
      </w:r>
      <w:r w:rsidRPr="00B06755">
        <w:rPr>
          <w:rFonts w:ascii="Palatino Linotype" w:hAnsi="Palatino Linotype"/>
          <w:i/>
        </w:rPr>
        <w:t xml:space="preserve"> Para el despacho de sus funciones y atribuciones, la Dirección de Gobierno se auxiliará de las unidades administrativas siguientes: </w:t>
      </w:r>
    </w:p>
    <w:p w14:paraId="6C9339EE" w14:textId="77777777" w:rsidR="00B06755" w:rsidRPr="00B06755" w:rsidRDefault="009F4DAC" w:rsidP="00981F67">
      <w:pPr>
        <w:spacing w:after="0"/>
        <w:ind w:left="567" w:right="567"/>
        <w:jc w:val="both"/>
        <w:rPr>
          <w:rFonts w:ascii="Palatino Linotype" w:hAnsi="Palatino Linotype"/>
          <w:i/>
        </w:rPr>
      </w:pPr>
      <w:r w:rsidRPr="00B06755">
        <w:rPr>
          <w:rFonts w:ascii="Palatino Linotype" w:hAnsi="Palatino Linotype"/>
          <w:i/>
        </w:rPr>
        <w:t xml:space="preserve">I. Subdirección de Gobierno; </w:t>
      </w:r>
    </w:p>
    <w:p w14:paraId="672245E3" w14:textId="77777777" w:rsidR="00B06755" w:rsidRPr="00B06755" w:rsidRDefault="009F4DAC" w:rsidP="00981F67">
      <w:pPr>
        <w:spacing w:after="0"/>
        <w:ind w:left="567" w:right="567"/>
        <w:jc w:val="both"/>
        <w:rPr>
          <w:rFonts w:ascii="Palatino Linotype" w:hAnsi="Palatino Linotype"/>
          <w:i/>
        </w:rPr>
      </w:pPr>
      <w:r w:rsidRPr="00B06755">
        <w:rPr>
          <w:rFonts w:ascii="Palatino Linotype" w:hAnsi="Palatino Linotype"/>
          <w:i/>
        </w:rPr>
        <w:t xml:space="preserve">a) Departamento de análisis político y social; </w:t>
      </w:r>
    </w:p>
    <w:p w14:paraId="28DFFAFF" w14:textId="77777777" w:rsidR="00B06755" w:rsidRPr="00B06755" w:rsidRDefault="009F4DAC" w:rsidP="00981F67">
      <w:pPr>
        <w:spacing w:after="0"/>
        <w:ind w:left="567" w:right="567"/>
        <w:jc w:val="both"/>
        <w:rPr>
          <w:rFonts w:ascii="Palatino Linotype" w:hAnsi="Palatino Linotype"/>
          <w:i/>
        </w:rPr>
      </w:pPr>
      <w:r w:rsidRPr="00B06755">
        <w:rPr>
          <w:rFonts w:ascii="Palatino Linotype" w:hAnsi="Palatino Linotype"/>
          <w:b/>
          <w:i/>
          <w:u w:val="single"/>
        </w:rPr>
        <w:t>b) Departamento de Participación Ciudadana</w:t>
      </w:r>
      <w:r w:rsidRPr="00B06755">
        <w:rPr>
          <w:rFonts w:ascii="Palatino Linotype" w:hAnsi="Palatino Linotype"/>
          <w:i/>
        </w:rPr>
        <w:t xml:space="preserve">; </w:t>
      </w:r>
    </w:p>
    <w:p w14:paraId="33ACC0D6" w14:textId="77777777" w:rsidR="00B06755" w:rsidRPr="00B06755" w:rsidRDefault="009F4DAC" w:rsidP="00981F67">
      <w:pPr>
        <w:spacing w:after="0"/>
        <w:ind w:left="567" w:right="567"/>
        <w:jc w:val="both"/>
        <w:rPr>
          <w:rFonts w:ascii="Palatino Linotype" w:hAnsi="Palatino Linotype"/>
          <w:i/>
        </w:rPr>
      </w:pPr>
      <w:r w:rsidRPr="00B06755">
        <w:rPr>
          <w:rFonts w:ascii="Palatino Linotype" w:hAnsi="Palatino Linotype"/>
          <w:i/>
        </w:rPr>
        <w:t xml:space="preserve">c) Departamento administrativo; y </w:t>
      </w:r>
    </w:p>
    <w:p w14:paraId="056E8E10" w14:textId="77777777" w:rsidR="009F4DAC" w:rsidRPr="00B06755" w:rsidRDefault="009F4DAC" w:rsidP="00981F67">
      <w:pPr>
        <w:spacing w:after="0"/>
        <w:ind w:left="567" w:right="567"/>
        <w:jc w:val="both"/>
        <w:rPr>
          <w:rFonts w:ascii="Palatino Linotype" w:eastAsia="Palatino Linotype" w:hAnsi="Palatino Linotype" w:cs="Palatino Linotype"/>
          <w:i/>
        </w:rPr>
      </w:pPr>
      <w:r w:rsidRPr="00B06755">
        <w:rPr>
          <w:rFonts w:ascii="Palatino Linotype" w:hAnsi="Palatino Linotype"/>
          <w:i/>
        </w:rPr>
        <w:t>d) Enlace administrativo.</w:t>
      </w:r>
    </w:p>
    <w:p w14:paraId="7D4CB7C0" w14:textId="77777777" w:rsidR="009F4DAC" w:rsidRDefault="009F4DAC" w:rsidP="00981F67">
      <w:pPr>
        <w:spacing w:after="0" w:line="360" w:lineRule="auto"/>
        <w:ind w:left="567" w:right="567"/>
        <w:jc w:val="both"/>
        <w:rPr>
          <w:rFonts w:ascii="Palatino Linotype" w:eastAsia="Palatino Linotype" w:hAnsi="Palatino Linotype" w:cs="Palatino Linotype"/>
        </w:rPr>
      </w:pPr>
    </w:p>
    <w:p w14:paraId="03324CF2" w14:textId="77777777" w:rsidR="00F02484" w:rsidRDefault="00003A51" w:rsidP="00981F67">
      <w:pPr>
        <w:spacing w:after="0" w:line="360" w:lineRule="auto"/>
        <w:jc w:val="both"/>
        <w:rPr>
          <w:rFonts w:ascii="Palatino Linotype" w:hAnsi="Palatino Linotype" w:cs="Arial"/>
          <w:iCs/>
          <w:sz w:val="24"/>
          <w:szCs w:val="24"/>
        </w:rPr>
      </w:pPr>
      <w:r>
        <w:rPr>
          <w:rFonts w:ascii="Palatino Linotype" w:hAnsi="Palatino Linotype"/>
          <w:sz w:val="24"/>
          <w:szCs w:val="24"/>
        </w:rPr>
        <w:t xml:space="preserve">De la normatividad previamente plasmada se advierte que la Dirección de Gobierno </w:t>
      </w:r>
      <w:r w:rsidR="007C58A7">
        <w:rPr>
          <w:rFonts w:ascii="Palatino Linotype" w:hAnsi="Palatino Linotype"/>
          <w:sz w:val="24"/>
          <w:szCs w:val="24"/>
        </w:rPr>
        <w:t xml:space="preserve">es el área que administra, posee y genera la información requerida por el Recurrente, por tanto se pronunció el área correspondiente, </w:t>
      </w:r>
      <w:r w:rsidR="00F02484" w:rsidRPr="002E657A">
        <w:rPr>
          <w:rFonts w:ascii="Palatino Linotype" w:hAnsi="Palatino Linotype"/>
          <w:sz w:val="24"/>
          <w:szCs w:val="24"/>
        </w:rPr>
        <w:t xml:space="preserve">sin embargo, </w:t>
      </w:r>
      <w:r w:rsidR="00F02484" w:rsidRPr="002E657A">
        <w:rPr>
          <w:rFonts w:ascii="Palatino Linotype" w:hAnsi="Palatino Linotype" w:cs="Arial"/>
          <w:iCs/>
          <w:sz w:val="24"/>
          <w:szCs w:val="24"/>
        </w:rPr>
        <w:t xml:space="preserve">si bien el Sujeto Obligado, </w:t>
      </w:r>
      <w:r w:rsidR="00F02484" w:rsidRPr="002E657A">
        <w:rPr>
          <w:rFonts w:ascii="Palatino Linotype" w:hAnsi="Palatino Linotype" w:cs="Arial"/>
          <w:iCs/>
          <w:sz w:val="24"/>
          <w:szCs w:val="24"/>
        </w:rPr>
        <w:lastRenderedPageBreak/>
        <w:t>remitió las funciones y atribuciones, así como derechos y obligaciones de los integrantes de los Consejos de Participación Ciudadana, también lo es que no remitió el soporte documental requerido por el Recurrente, en relación a informar trimestralmente, sobre los proyectos y actividades realizadas por los Consejos de Participación Ciudadana</w:t>
      </w:r>
      <w:r w:rsidR="00707E79">
        <w:rPr>
          <w:rFonts w:ascii="Palatino Linotype" w:hAnsi="Palatino Linotype" w:cs="Arial"/>
          <w:iCs/>
          <w:sz w:val="24"/>
          <w:szCs w:val="24"/>
        </w:rPr>
        <w:t>, situación que fue causo de disenso para el particular, al no haber remitido la información solicitada</w:t>
      </w:r>
      <w:r w:rsidR="00F02484" w:rsidRPr="002E657A">
        <w:rPr>
          <w:rFonts w:ascii="Palatino Linotype" w:hAnsi="Palatino Linotype" w:cs="Arial"/>
          <w:iCs/>
          <w:sz w:val="24"/>
          <w:szCs w:val="24"/>
        </w:rPr>
        <w:t>.</w:t>
      </w:r>
      <w:r w:rsidR="00F02484">
        <w:rPr>
          <w:rFonts w:ascii="Palatino Linotype" w:hAnsi="Palatino Linotype" w:cs="Arial"/>
          <w:iCs/>
          <w:sz w:val="24"/>
          <w:szCs w:val="24"/>
        </w:rPr>
        <w:t xml:space="preserve">  </w:t>
      </w:r>
    </w:p>
    <w:p w14:paraId="3BBE8DB2" w14:textId="77777777" w:rsidR="001B6A4B" w:rsidRDefault="001B6A4B" w:rsidP="00981F67">
      <w:pPr>
        <w:spacing w:after="0" w:line="360" w:lineRule="auto"/>
        <w:jc w:val="both"/>
        <w:rPr>
          <w:rFonts w:ascii="Palatino Linotype" w:hAnsi="Palatino Linotype"/>
        </w:rPr>
      </w:pPr>
    </w:p>
    <w:p w14:paraId="184EBED5" w14:textId="77777777" w:rsidR="001B6A4B" w:rsidRDefault="00126B6E" w:rsidP="00981F67">
      <w:pPr>
        <w:pStyle w:val="Textoindependiente"/>
        <w:spacing w:after="0" w:line="360" w:lineRule="auto"/>
        <w:jc w:val="both"/>
        <w:rPr>
          <w:rFonts w:ascii="Palatino Linotype" w:hAnsi="Palatino Linotype"/>
          <w:noProof/>
          <w:sz w:val="24"/>
          <w:szCs w:val="24"/>
        </w:rPr>
      </w:pPr>
      <w:r w:rsidRPr="00126B6E">
        <w:rPr>
          <w:rFonts w:ascii="Palatino Linotype" w:hAnsi="Palatino Linotype"/>
          <w:noProof/>
          <w:sz w:val="24"/>
          <w:szCs w:val="24"/>
        </w:rPr>
        <w:t xml:space="preserve">Atentos a ello, respecto de la materia de las </w:t>
      </w:r>
      <w:r>
        <w:rPr>
          <w:rFonts w:ascii="Palatino Linotype" w:hAnsi="Palatino Linotype"/>
          <w:noProof/>
          <w:sz w:val="24"/>
          <w:szCs w:val="24"/>
        </w:rPr>
        <w:t>Consejos de Participación Ciudadana, debemos traer a contexto el</w:t>
      </w:r>
      <w:r w:rsidRPr="00126B6E">
        <w:rPr>
          <w:rFonts w:ascii="Palatino Linotype" w:hAnsi="Palatino Linotype"/>
          <w:noProof/>
          <w:sz w:val="24"/>
          <w:szCs w:val="24"/>
        </w:rPr>
        <w:t xml:space="preserve"> artículo </w:t>
      </w:r>
      <w:r>
        <w:rPr>
          <w:rFonts w:ascii="Palatino Linotype" w:hAnsi="Palatino Linotype"/>
          <w:noProof/>
          <w:sz w:val="24"/>
          <w:szCs w:val="24"/>
        </w:rPr>
        <w:t>74, fracción V,</w:t>
      </w:r>
      <w:r w:rsidRPr="00126B6E">
        <w:rPr>
          <w:rFonts w:ascii="Palatino Linotype" w:hAnsi="Palatino Linotype"/>
          <w:noProof/>
          <w:sz w:val="24"/>
          <w:szCs w:val="24"/>
        </w:rPr>
        <w:t xml:space="preserve"> de la Ley Orgánica Municipal del Estado de México; así como </w:t>
      </w:r>
      <w:r>
        <w:rPr>
          <w:rFonts w:ascii="Palatino Linotype" w:hAnsi="Palatino Linotype"/>
          <w:noProof/>
          <w:sz w:val="24"/>
          <w:szCs w:val="24"/>
        </w:rPr>
        <w:t>el</w:t>
      </w:r>
      <w:r w:rsidRPr="00126B6E">
        <w:rPr>
          <w:rFonts w:ascii="Palatino Linotype" w:hAnsi="Palatino Linotype"/>
          <w:noProof/>
          <w:sz w:val="24"/>
          <w:szCs w:val="24"/>
        </w:rPr>
        <w:t xml:space="preserve"> numeral</w:t>
      </w:r>
      <w:r>
        <w:rPr>
          <w:rFonts w:ascii="Palatino Linotype" w:hAnsi="Palatino Linotype"/>
          <w:noProof/>
          <w:sz w:val="24"/>
          <w:szCs w:val="24"/>
        </w:rPr>
        <w:t xml:space="preserve"> 74, fracción VII,</w:t>
      </w:r>
      <w:r w:rsidRPr="00126B6E">
        <w:rPr>
          <w:rFonts w:ascii="Palatino Linotype" w:hAnsi="Palatino Linotype"/>
          <w:noProof/>
          <w:sz w:val="24"/>
          <w:szCs w:val="24"/>
        </w:rPr>
        <w:t xml:space="preserve"> de</w:t>
      </w:r>
      <w:r>
        <w:rPr>
          <w:rFonts w:ascii="Palatino Linotype" w:hAnsi="Palatino Linotype"/>
          <w:noProof/>
          <w:sz w:val="24"/>
          <w:szCs w:val="24"/>
        </w:rPr>
        <w:t xml:space="preserve">l </w:t>
      </w:r>
      <w:r w:rsidRPr="002E36D4">
        <w:rPr>
          <w:rFonts w:ascii="Palatino Linotype" w:hAnsi="Palatino Linotype"/>
          <w:sz w:val="24"/>
        </w:rPr>
        <w:t>Reglamento para el Funcionamiento de los Consejos de Participación Ciudadana y Delegaciones Cuautitlán, México</w:t>
      </w:r>
      <w:r w:rsidRPr="00126B6E">
        <w:rPr>
          <w:rFonts w:ascii="Palatino Linotype" w:hAnsi="Palatino Linotype"/>
          <w:noProof/>
          <w:sz w:val="24"/>
          <w:szCs w:val="24"/>
        </w:rPr>
        <w:t xml:space="preserve">, </w:t>
      </w:r>
      <w:r>
        <w:rPr>
          <w:rFonts w:ascii="Palatino Linotype" w:hAnsi="Palatino Linotype"/>
          <w:noProof/>
          <w:sz w:val="24"/>
          <w:szCs w:val="24"/>
        </w:rPr>
        <w:t>disposiciones</w:t>
      </w:r>
      <w:r w:rsidRPr="00126B6E">
        <w:rPr>
          <w:rFonts w:ascii="Palatino Linotype" w:hAnsi="Palatino Linotype"/>
          <w:noProof/>
          <w:sz w:val="24"/>
          <w:szCs w:val="24"/>
        </w:rPr>
        <w:t xml:space="preserve"> normativas que disponen a la literalidad lo siguiente:</w:t>
      </w:r>
    </w:p>
    <w:p w14:paraId="1FFBC1B4" w14:textId="77777777" w:rsidR="00126B6E" w:rsidRDefault="00126B6E" w:rsidP="00981F67">
      <w:pPr>
        <w:pStyle w:val="Textoindependiente"/>
        <w:spacing w:after="0" w:line="360" w:lineRule="auto"/>
        <w:jc w:val="both"/>
      </w:pPr>
    </w:p>
    <w:p w14:paraId="1842E571" w14:textId="77777777" w:rsidR="00A3045C" w:rsidRDefault="00126B6E" w:rsidP="00981F67">
      <w:pPr>
        <w:pStyle w:val="Textoindependiente"/>
        <w:spacing w:after="0" w:line="360" w:lineRule="auto"/>
        <w:ind w:left="567" w:right="567"/>
        <w:jc w:val="both"/>
        <w:rPr>
          <w:rFonts w:ascii="Palatino Linotype" w:hAnsi="Palatino Linotype"/>
          <w:i/>
        </w:rPr>
      </w:pPr>
      <w:r w:rsidRPr="00A3045C">
        <w:rPr>
          <w:rFonts w:ascii="Palatino Linotype" w:hAnsi="Palatino Linotype"/>
          <w:b/>
          <w:i/>
        </w:rPr>
        <w:t>Artículo 74.-</w:t>
      </w:r>
      <w:r w:rsidRPr="00126B6E">
        <w:rPr>
          <w:rFonts w:ascii="Palatino Linotype" w:hAnsi="Palatino Linotype"/>
          <w:i/>
        </w:rPr>
        <w:t xml:space="preserve"> </w:t>
      </w:r>
      <w:r w:rsidRPr="00A3045C">
        <w:rPr>
          <w:rFonts w:ascii="Palatino Linotype" w:hAnsi="Palatino Linotype"/>
          <w:b/>
          <w:i/>
        </w:rPr>
        <w:t>Los consejos de participación ciudadana</w:t>
      </w:r>
      <w:r w:rsidRPr="00126B6E">
        <w:rPr>
          <w:rFonts w:ascii="Palatino Linotype" w:hAnsi="Palatino Linotype"/>
          <w:i/>
        </w:rPr>
        <w:t xml:space="preserve">, como órganos de comunicación y colaboración entre la comunidad y las autoridades, tendrán las siguientes atribuciones: </w:t>
      </w:r>
    </w:p>
    <w:p w14:paraId="5968EBBA" w14:textId="77777777" w:rsidR="00A3045C" w:rsidRDefault="00A3045C" w:rsidP="00981F67">
      <w:pPr>
        <w:pStyle w:val="Textoindependiente"/>
        <w:spacing w:after="0" w:line="360" w:lineRule="auto"/>
        <w:ind w:left="567" w:right="567"/>
        <w:jc w:val="both"/>
        <w:rPr>
          <w:rFonts w:ascii="Palatino Linotype" w:hAnsi="Palatino Linotype"/>
          <w:i/>
        </w:rPr>
      </w:pPr>
      <w:r>
        <w:rPr>
          <w:rFonts w:ascii="Palatino Linotype" w:hAnsi="Palatino Linotype"/>
          <w:i/>
        </w:rPr>
        <w:t>(…)</w:t>
      </w:r>
    </w:p>
    <w:p w14:paraId="292829F2" w14:textId="77777777" w:rsidR="00126B6E" w:rsidRPr="00A3045C" w:rsidRDefault="00126B6E" w:rsidP="00981F67">
      <w:pPr>
        <w:pStyle w:val="Textoindependiente"/>
        <w:spacing w:after="0" w:line="360" w:lineRule="auto"/>
        <w:ind w:left="567" w:right="567"/>
        <w:jc w:val="both"/>
        <w:rPr>
          <w:rFonts w:ascii="Palatino Linotype" w:hAnsi="Palatino Linotype"/>
          <w:b/>
          <w:i/>
          <w:u w:val="single"/>
        </w:rPr>
      </w:pPr>
      <w:r w:rsidRPr="00A3045C">
        <w:rPr>
          <w:rFonts w:ascii="Palatino Linotype" w:hAnsi="Palatino Linotype"/>
          <w:b/>
          <w:i/>
          <w:u w:val="single"/>
        </w:rPr>
        <w:t>V. Informar al menos una vez cada tres meses a sus representados y al ayuntamiento sobre sus proyectos, las actividades realizadas y, en su caso, el estado de cuenta de las aportaciones económicas que estén a su cargo.</w:t>
      </w:r>
    </w:p>
    <w:p w14:paraId="04DDE78F" w14:textId="77777777" w:rsidR="00126B6E" w:rsidRPr="00126B6E" w:rsidRDefault="00A3045C" w:rsidP="00981F67">
      <w:pPr>
        <w:pStyle w:val="Textoindependiente"/>
        <w:spacing w:after="0" w:line="360" w:lineRule="auto"/>
        <w:ind w:left="567" w:right="567"/>
        <w:jc w:val="both"/>
        <w:rPr>
          <w:rFonts w:ascii="Palatino Linotype" w:hAnsi="Palatino Linotype"/>
          <w:i/>
        </w:rPr>
      </w:pPr>
      <w:r>
        <w:rPr>
          <w:rFonts w:ascii="Palatino Linotype" w:hAnsi="Palatino Linotype"/>
          <w:i/>
        </w:rPr>
        <w:t>(…)</w:t>
      </w:r>
    </w:p>
    <w:p w14:paraId="500906BB" w14:textId="77777777" w:rsidR="00126B6E" w:rsidRPr="00126B6E" w:rsidRDefault="00126B6E" w:rsidP="00981F67">
      <w:pPr>
        <w:pStyle w:val="Textoindependiente"/>
        <w:spacing w:after="0" w:line="360" w:lineRule="auto"/>
        <w:ind w:left="567" w:right="567"/>
        <w:jc w:val="both"/>
        <w:rPr>
          <w:rFonts w:ascii="Palatino Linotype" w:hAnsi="Palatino Linotype"/>
          <w:i/>
        </w:rPr>
      </w:pPr>
    </w:p>
    <w:p w14:paraId="05540D1A" w14:textId="77777777" w:rsidR="00126B6E" w:rsidRDefault="00126B6E" w:rsidP="00981F67">
      <w:pPr>
        <w:pStyle w:val="Textoindependiente"/>
        <w:spacing w:after="0" w:line="360" w:lineRule="auto"/>
        <w:ind w:left="567" w:right="567"/>
        <w:jc w:val="both"/>
        <w:rPr>
          <w:rFonts w:ascii="Palatino Linotype" w:hAnsi="Palatino Linotype"/>
          <w:i/>
        </w:rPr>
      </w:pPr>
      <w:r w:rsidRPr="00A3045C">
        <w:rPr>
          <w:rFonts w:ascii="Palatino Linotype" w:hAnsi="Palatino Linotype"/>
          <w:b/>
          <w:i/>
        </w:rPr>
        <w:t>ARTÍCULO 74.-</w:t>
      </w:r>
      <w:r w:rsidRPr="00126B6E">
        <w:rPr>
          <w:rFonts w:ascii="Palatino Linotype" w:hAnsi="Palatino Linotype"/>
          <w:i/>
        </w:rPr>
        <w:t xml:space="preserve"> </w:t>
      </w:r>
      <w:r w:rsidRPr="00A3045C">
        <w:rPr>
          <w:rFonts w:ascii="Palatino Linotype" w:hAnsi="Palatino Linotype"/>
          <w:b/>
          <w:i/>
        </w:rPr>
        <w:t>LOS CONSEJOS DE PARTICIPACIÓN CIUDADANA</w:t>
      </w:r>
      <w:r w:rsidRPr="00126B6E">
        <w:rPr>
          <w:rFonts w:ascii="Palatino Linotype" w:hAnsi="Palatino Linotype"/>
          <w:i/>
        </w:rPr>
        <w:t xml:space="preserve"> SON ÓRGANOS DE COMUNICACIÓN Y COLABORACIÓN ENTRE LA COMUNIDAD Y LAS AUTORIDADES, CON FUNCIONES DE PROMOCIÓN Y GESTORÍA SOCIAL, DENTRO DE LA JURISDICCIÓN DE CADA UNA DE SUS </w:t>
      </w:r>
      <w:r w:rsidRPr="00126B6E">
        <w:rPr>
          <w:rFonts w:ascii="Palatino Linotype" w:hAnsi="Palatino Linotype"/>
          <w:i/>
        </w:rPr>
        <w:lastRenderedPageBreak/>
        <w:t>COMUNIDADES, CON LAS FACULTADES Y OBLIGACIONES QUE ESTABLECEN LA LEY ORGÁNICA MUNICIPAL DEL ESTADO DE MÉXICO, ASÍ COMO LO DISPUESTO POR EL BANDO MUNICIPAL, Y EL PRESENTE REGLAMENTO TENIENDO LAS SIGUIENTES ATRIBUCIONES:</w:t>
      </w:r>
    </w:p>
    <w:p w14:paraId="048757C5" w14:textId="77777777" w:rsidR="00A3045C" w:rsidRPr="00126B6E" w:rsidRDefault="00A3045C" w:rsidP="00981F67">
      <w:pPr>
        <w:pStyle w:val="Textoindependiente"/>
        <w:spacing w:after="0" w:line="360" w:lineRule="auto"/>
        <w:ind w:left="567" w:right="567"/>
        <w:jc w:val="both"/>
        <w:rPr>
          <w:rFonts w:ascii="Palatino Linotype" w:hAnsi="Palatino Linotype"/>
          <w:i/>
        </w:rPr>
      </w:pPr>
      <w:r>
        <w:rPr>
          <w:rFonts w:ascii="Palatino Linotype" w:hAnsi="Palatino Linotype"/>
          <w:i/>
        </w:rPr>
        <w:t>(…)</w:t>
      </w:r>
    </w:p>
    <w:p w14:paraId="573ED251" w14:textId="77777777" w:rsidR="00126B6E" w:rsidRDefault="00126B6E" w:rsidP="00981F67">
      <w:pPr>
        <w:pStyle w:val="Textoindependiente"/>
        <w:spacing w:after="0" w:line="360" w:lineRule="auto"/>
        <w:ind w:left="567" w:right="567"/>
        <w:jc w:val="both"/>
        <w:rPr>
          <w:rFonts w:ascii="Palatino Linotype" w:hAnsi="Palatino Linotype"/>
          <w:i/>
        </w:rPr>
      </w:pPr>
      <w:r w:rsidRPr="00A3045C">
        <w:rPr>
          <w:rFonts w:ascii="Palatino Linotype" w:hAnsi="Palatino Linotype"/>
          <w:b/>
          <w:i/>
          <w:u w:val="single"/>
        </w:rPr>
        <w:t>VII. INFORMAR TRIMESTRALMENTE, AL AYUNTAMIENTO Y A SUS REPRESENTADOS, SOBRE SUS PROYECTOS, ACTIVIDADES REALIZADAS Y EN SU CASO, EL ESTADO DE CUENTA QUE SE TENGA DE LAS OBRAS POR COOPERACIÓN QUE SE ESTÉN REALIZANDO</w:t>
      </w:r>
      <w:r w:rsidRPr="00126B6E">
        <w:rPr>
          <w:rFonts w:ascii="Palatino Linotype" w:hAnsi="Palatino Linotype"/>
          <w:i/>
        </w:rPr>
        <w:t>.</w:t>
      </w:r>
    </w:p>
    <w:p w14:paraId="20175EA5" w14:textId="77777777" w:rsidR="00A3045C" w:rsidRPr="00126B6E" w:rsidRDefault="00A3045C" w:rsidP="00981F67">
      <w:pPr>
        <w:pStyle w:val="Textoindependiente"/>
        <w:spacing w:after="0" w:line="360" w:lineRule="auto"/>
        <w:ind w:left="567" w:right="567"/>
        <w:jc w:val="both"/>
        <w:rPr>
          <w:rFonts w:ascii="Palatino Linotype" w:hAnsi="Palatino Linotype"/>
          <w:i/>
        </w:rPr>
      </w:pPr>
      <w:r>
        <w:rPr>
          <w:rFonts w:ascii="Palatino Linotype" w:hAnsi="Palatino Linotype"/>
          <w:i/>
        </w:rPr>
        <w:t>(…)</w:t>
      </w:r>
    </w:p>
    <w:p w14:paraId="3B96A507" w14:textId="77777777" w:rsidR="00126B6E" w:rsidRDefault="00126B6E" w:rsidP="00981F67">
      <w:pPr>
        <w:pStyle w:val="Textoindependiente"/>
        <w:spacing w:after="0" w:line="360" w:lineRule="auto"/>
        <w:jc w:val="both"/>
      </w:pPr>
    </w:p>
    <w:p w14:paraId="1D45C327" w14:textId="77777777" w:rsidR="00981F67" w:rsidRPr="00981F67" w:rsidRDefault="00981F67" w:rsidP="00981F67">
      <w:pPr>
        <w:spacing w:after="0" w:line="360" w:lineRule="auto"/>
        <w:jc w:val="both"/>
        <w:rPr>
          <w:rFonts w:ascii="Palatino Linotype" w:hAnsi="Palatino Linotype" w:cs="Arial"/>
          <w:sz w:val="24"/>
        </w:rPr>
      </w:pPr>
      <w:r w:rsidRPr="00981F67">
        <w:rPr>
          <w:rFonts w:ascii="Palatino Linotype" w:hAnsi="Palatino Linotype" w:cs="Arial"/>
          <w:sz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85C7F32" w14:textId="77777777" w:rsidR="00981F67" w:rsidRPr="00DB020C" w:rsidRDefault="00981F67" w:rsidP="00981F67">
      <w:pPr>
        <w:spacing w:after="0"/>
        <w:ind w:left="567" w:right="567"/>
        <w:jc w:val="both"/>
        <w:rPr>
          <w:rFonts w:ascii="Palatino Linotype" w:hAnsi="Palatino Linotype" w:cs="Arial"/>
        </w:rPr>
      </w:pPr>
    </w:p>
    <w:p w14:paraId="2F885457" w14:textId="77777777" w:rsidR="00981F67" w:rsidRDefault="00981F67" w:rsidP="00981F67">
      <w:pPr>
        <w:pStyle w:val="Citas"/>
        <w:spacing w:before="0" w:after="0" w:line="240" w:lineRule="auto"/>
        <w:ind w:left="567" w:right="567"/>
      </w:pPr>
      <w:r w:rsidRPr="00DB020C">
        <w:t>“</w:t>
      </w:r>
      <w:r w:rsidRPr="00B55112">
        <w:rPr>
          <w:b/>
        </w:rPr>
        <w:t>Artículo 18.</w:t>
      </w:r>
      <w:r w:rsidRPr="00DB020C">
        <w:t xml:space="preserve"> Los sujetos obligados deberán documentar todo acto que derive del ejercicio de sus facultades, competencias o funciones, considerando desde su origen la eventual publicidad y reutilización de la información que generen. </w:t>
      </w:r>
    </w:p>
    <w:p w14:paraId="1C1869C5" w14:textId="77777777" w:rsidR="00981F67" w:rsidRPr="00DB020C" w:rsidRDefault="00981F67" w:rsidP="00981F67">
      <w:pPr>
        <w:pStyle w:val="Citas"/>
        <w:spacing w:before="0" w:after="0" w:line="240" w:lineRule="auto"/>
        <w:ind w:left="567" w:right="567"/>
      </w:pPr>
    </w:p>
    <w:p w14:paraId="6F9E6E13" w14:textId="77777777" w:rsidR="00981F67" w:rsidRDefault="00981F67" w:rsidP="00981F67">
      <w:pPr>
        <w:pStyle w:val="Citas"/>
        <w:spacing w:before="0" w:after="0" w:line="240" w:lineRule="auto"/>
        <w:ind w:left="567" w:right="567"/>
      </w:pPr>
      <w:r w:rsidRPr="00B55112">
        <w:rPr>
          <w:b/>
        </w:rPr>
        <w:t>Artículo 19.</w:t>
      </w:r>
      <w:r w:rsidRPr="00DB020C">
        <w:t xml:space="preserve"> Se presume que la información debe existir si se refiere a las facultades, competencias y funciones que los ordenamientos jurídicos aplicables otorgan a los sujetos obligados. </w:t>
      </w:r>
    </w:p>
    <w:p w14:paraId="2BF1C1FE" w14:textId="77777777" w:rsidR="00981F67" w:rsidRPr="00DB020C" w:rsidRDefault="00981F67" w:rsidP="00981F67">
      <w:pPr>
        <w:pStyle w:val="Citas"/>
        <w:spacing w:before="0" w:after="0" w:line="240" w:lineRule="auto"/>
        <w:ind w:left="567" w:right="567"/>
      </w:pPr>
    </w:p>
    <w:p w14:paraId="74AC071C" w14:textId="77777777" w:rsidR="00981F67" w:rsidRDefault="00981F67" w:rsidP="00981F67">
      <w:pPr>
        <w:pStyle w:val="Citas"/>
        <w:spacing w:before="0" w:after="0" w:line="240" w:lineRule="auto"/>
        <w:ind w:left="567" w:right="567"/>
      </w:pPr>
      <w:r w:rsidRPr="00DB020C">
        <w:t xml:space="preserve">En los casos en que ciertas facultades, competencias o funciones no se hayan ejercido, se debe motivar la respuesta en función de las causas que motiven tal circunstancia. </w:t>
      </w:r>
    </w:p>
    <w:p w14:paraId="0699B536" w14:textId="77777777" w:rsidR="00981F67" w:rsidRPr="00DB020C" w:rsidRDefault="00981F67" w:rsidP="00981F67">
      <w:pPr>
        <w:pStyle w:val="Citas"/>
        <w:spacing w:before="0" w:after="0" w:line="240" w:lineRule="auto"/>
        <w:ind w:left="567" w:right="567"/>
      </w:pPr>
    </w:p>
    <w:p w14:paraId="51C98BCB" w14:textId="77777777" w:rsidR="00981F67" w:rsidRDefault="00981F67" w:rsidP="00981F67">
      <w:pPr>
        <w:pBdr>
          <w:top w:val="nil"/>
          <w:left w:val="nil"/>
          <w:bottom w:val="nil"/>
          <w:right w:val="nil"/>
          <w:between w:val="nil"/>
        </w:pBdr>
        <w:spacing w:after="0"/>
        <w:ind w:left="567" w:right="567"/>
        <w:contextualSpacing/>
        <w:jc w:val="both"/>
        <w:rPr>
          <w:rFonts w:ascii="Palatino Linotype" w:hAnsi="Palatino Linotype"/>
          <w:b/>
          <w:bCs/>
          <w:i/>
        </w:rPr>
      </w:pPr>
      <w:r w:rsidRPr="00B626A5">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626A5">
        <w:rPr>
          <w:rFonts w:ascii="Palatino Linotype" w:hAnsi="Palatino Linotype"/>
          <w:b/>
          <w:bCs/>
          <w:i/>
        </w:rPr>
        <w:t>(Sic)</w:t>
      </w:r>
    </w:p>
    <w:p w14:paraId="3C04C6E9" w14:textId="77777777" w:rsidR="00981F67" w:rsidRDefault="00981F67" w:rsidP="00981F67">
      <w:pPr>
        <w:pBdr>
          <w:top w:val="nil"/>
          <w:left w:val="nil"/>
          <w:bottom w:val="nil"/>
          <w:right w:val="nil"/>
          <w:between w:val="nil"/>
        </w:pBdr>
        <w:spacing w:line="360" w:lineRule="auto"/>
        <w:contextualSpacing/>
        <w:jc w:val="both"/>
        <w:rPr>
          <w:rFonts w:ascii="Palatino Linotype" w:hAnsi="Palatino Linotype"/>
        </w:rPr>
      </w:pPr>
    </w:p>
    <w:p w14:paraId="1E4F9C28" w14:textId="77777777" w:rsidR="00981F67" w:rsidRPr="00981F67" w:rsidRDefault="00981F67" w:rsidP="00981F67">
      <w:pPr>
        <w:pBdr>
          <w:top w:val="nil"/>
          <w:left w:val="nil"/>
          <w:bottom w:val="nil"/>
          <w:right w:val="nil"/>
          <w:between w:val="nil"/>
        </w:pBdr>
        <w:spacing w:line="360" w:lineRule="auto"/>
        <w:contextualSpacing/>
        <w:jc w:val="both"/>
        <w:rPr>
          <w:rFonts w:ascii="Palatino Linotype" w:hAnsi="Palatino Linotype"/>
          <w:sz w:val="24"/>
        </w:rPr>
      </w:pPr>
      <w:r w:rsidRPr="00981F67">
        <w:rPr>
          <w:rFonts w:ascii="Palatino Linotype" w:hAnsi="Palatino Linotype"/>
          <w:sz w:val="24"/>
        </w:rPr>
        <w:t>Empero, no se puede tener por colmada la pretensión del particular respecto del</w:t>
      </w:r>
      <w:r>
        <w:rPr>
          <w:rFonts w:ascii="Palatino Linotype" w:hAnsi="Palatino Linotype"/>
          <w:sz w:val="24"/>
        </w:rPr>
        <w:t xml:space="preserve"> desarrollo de proyectos y actividades realizadas por el Consejo de Participación Ciudadana</w:t>
      </w:r>
      <w:r w:rsidRPr="00981F67">
        <w:rPr>
          <w:rFonts w:ascii="Palatino Linotype" w:hAnsi="Palatino Linotype"/>
          <w:sz w:val="24"/>
        </w:rPr>
        <w:t xml:space="preserve">, dado que no se entregaron </w:t>
      </w:r>
      <w:r>
        <w:rPr>
          <w:rFonts w:ascii="Palatino Linotype" w:hAnsi="Palatino Linotype"/>
          <w:sz w:val="24"/>
        </w:rPr>
        <w:t>el soporte documental correspondiente</w:t>
      </w:r>
      <w:r w:rsidR="00707E79">
        <w:rPr>
          <w:rFonts w:ascii="Palatino Linotype" w:hAnsi="Palatino Linotype"/>
          <w:sz w:val="24"/>
        </w:rPr>
        <w:t xml:space="preserve"> y por </w:t>
      </w:r>
      <w:r w:rsidR="00707E79" w:rsidRPr="00707E79">
        <w:rPr>
          <w:rFonts w:ascii="Palatino Linotype" w:hAnsi="Palatino Linotype"/>
          <w:sz w:val="24"/>
        </w:rPr>
        <w:t>formar parte de sus razones o motivos de inconformidad</w:t>
      </w:r>
      <w:r w:rsidR="00707E79">
        <w:rPr>
          <w:rFonts w:ascii="Palatino Linotype" w:hAnsi="Palatino Linotype"/>
          <w:sz w:val="24"/>
        </w:rPr>
        <w:t>, al no haber entregado lo peticionado</w:t>
      </w:r>
      <w:r w:rsidRPr="00981F67">
        <w:rPr>
          <w:rFonts w:ascii="Palatino Linotype" w:hAnsi="Palatino Linotype"/>
          <w:sz w:val="24"/>
        </w:rPr>
        <w:t>; por lo que es necesario que se haga entrega de lo siguiente de la siguiente documentación:</w:t>
      </w:r>
    </w:p>
    <w:p w14:paraId="6F267741" w14:textId="77777777" w:rsidR="00981F67" w:rsidRPr="00B626A5" w:rsidRDefault="00981F67" w:rsidP="00981F67">
      <w:pPr>
        <w:pBdr>
          <w:top w:val="nil"/>
          <w:left w:val="nil"/>
          <w:bottom w:val="nil"/>
          <w:right w:val="nil"/>
          <w:between w:val="nil"/>
        </w:pBdr>
        <w:spacing w:line="360" w:lineRule="auto"/>
        <w:contextualSpacing/>
        <w:jc w:val="both"/>
        <w:rPr>
          <w:rFonts w:ascii="Palatino Linotype" w:hAnsi="Palatino Linotype"/>
        </w:rPr>
      </w:pPr>
    </w:p>
    <w:p w14:paraId="31B9F8D1" w14:textId="77777777" w:rsidR="00981F67" w:rsidRPr="00981F67" w:rsidRDefault="00981F67" w:rsidP="00981F67">
      <w:pPr>
        <w:pStyle w:val="Prrafodelista"/>
        <w:numPr>
          <w:ilvl w:val="0"/>
          <w:numId w:val="7"/>
        </w:numPr>
        <w:pBdr>
          <w:top w:val="nil"/>
          <w:left w:val="nil"/>
          <w:bottom w:val="nil"/>
          <w:right w:val="nil"/>
          <w:between w:val="nil"/>
        </w:pBdr>
        <w:spacing w:line="360" w:lineRule="auto"/>
        <w:contextualSpacing/>
        <w:jc w:val="both"/>
        <w:rPr>
          <w:rFonts w:ascii="Palatino Linotype" w:hAnsi="Palatino Linotype"/>
        </w:rPr>
      </w:pPr>
      <w:r>
        <w:rPr>
          <w:rFonts w:ascii="Palatino Linotype" w:hAnsi="Palatino Linotype"/>
        </w:rPr>
        <w:t>Informes trimestrales rendidos por los COPACIS electos el veintisiete de marzo de dos mil veintidós, generada en el periodo del veintisiete de marzo de dos mil veintidós al treinta de enero de dos mil veintitrés</w:t>
      </w:r>
      <w:r w:rsidR="00635B23">
        <w:rPr>
          <w:rFonts w:ascii="Palatino Linotype" w:hAnsi="Palatino Linotype"/>
        </w:rPr>
        <w:t>.</w:t>
      </w:r>
    </w:p>
    <w:p w14:paraId="468B3BAC" w14:textId="77777777" w:rsidR="00981F67" w:rsidRDefault="00981F67" w:rsidP="00981F67">
      <w:pPr>
        <w:pBdr>
          <w:top w:val="nil"/>
          <w:left w:val="nil"/>
          <w:bottom w:val="nil"/>
          <w:right w:val="nil"/>
          <w:between w:val="nil"/>
        </w:pBdr>
        <w:spacing w:after="0" w:line="360" w:lineRule="auto"/>
        <w:contextualSpacing/>
        <w:jc w:val="both"/>
        <w:rPr>
          <w:rFonts w:ascii="Palatino Linotype" w:hAnsi="Palatino Linotype"/>
        </w:rPr>
      </w:pPr>
    </w:p>
    <w:p w14:paraId="667D15D7" w14:textId="77777777" w:rsidR="00126B6E" w:rsidRPr="00981F67" w:rsidRDefault="00981F67" w:rsidP="00981F67">
      <w:pPr>
        <w:pStyle w:val="Textoindependiente"/>
        <w:spacing w:after="0" w:line="360" w:lineRule="auto"/>
        <w:jc w:val="both"/>
        <w:rPr>
          <w:sz w:val="24"/>
        </w:rPr>
      </w:pPr>
      <w:r w:rsidRPr="00981F67">
        <w:rPr>
          <w:rFonts w:ascii="Palatino Linotype" w:hAnsi="Palatino Linotype"/>
          <w:sz w:val="24"/>
        </w:rPr>
        <w:t>Por lo argumentado anteriormente, este Instituto estima que los motivos de inconformidad planteados por el Recurrente son fundados, por lo que es procedente ordenar al Sujeto Obligado que realice una búsqueda exhaustiva y razonable en los archivos de las áreas que considere competentes con la finalidad de que haga entrega de la información descrita anteriormente</w:t>
      </w:r>
      <w:r>
        <w:rPr>
          <w:rFonts w:ascii="Palatino Linotype" w:hAnsi="Palatino Linotype"/>
          <w:sz w:val="24"/>
        </w:rPr>
        <w:t>.</w:t>
      </w:r>
    </w:p>
    <w:p w14:paraId="67BBC992" w14:textId="77777777" w:rsidR="00126B6E" w:rsidRDefault="00126B6E" w:rsidP="00981F67">
      <w:pPr>
        <w:pStyle w:val="Textoindependiente"/>
        <w:spacing w:after="0" w:line="360" w:lineRule="auto"/>
        <w:jc w:val="both"/>
      </w:pPr>
    </w:p>
    <w:p w14:paraId="2A30D888" w14:textId="77777777" w:rsidR="00635B23" w:rsidRPr="00EE1E88" w:rsidRDefault="00635B23" w:rsidP="00635B23">
      <w:pPr>
        <w:spacing w:after="0" w:line="360" w:lineRule="auto"/>
        <w:jc w:val="both"/>
        <w:rPr>
          <w:rFonts w:ascii="Palatino Linotype" w:hAnsi="Palatino Linotype"/>
          <w:sz w:val="24"/>
          <w:szCs w:val="24"/>
        </w:rPr>
      </w:pPr>
      <w:r w:rsidRPr="00EE1E88">
        <w:rPr>
          <w:rFonts w:ascii="Palatino Linotype" w:hAnsi="Palatino Linotype" w:cs="Arial"/>
          <w:sz w:val="24"/>
          <w:szCs w:val="24"/>
          <w:lang w:eastAsia="es-MX"/>
        </w:rPr>
        <w:t>Final</w:t>
      </w:r>
      <w:r w:rsidRPr="00EE1E88">
        <w:rPr>
          <w:rFonts w:ascii="Palatino Linotype" w:hAnsi="Palatino Linotype"/>
          <w:sz w:val="24"/>
          <w:szCs w:val="24"/>
        </w:rPr>
        <w:t>mente</w:t>
      </w:r>
      <w:r>
        <w:rPr>
          <w:rFonts w:ascii="Palatino Linotype" w:hAnsi="Palatino Linotype"/>
          <w:sz w:val="24"/>
          <w:szCs w:val="24"/>
        </w:rPr>
        <w:t>,</w:t>
      </w:r>
      <w:r w:rsidRPr="00EE1E88">
        <w:rPr>
          <w:rFonts w:ascii="Palatino Linotype" w:hAnsi="Palatino Linotype"/>
          <w:sz w:val="24"/>
          <w:szCs w:val="24"/>
        </w:rPr>
        <w:t xml:space="preserve"> y en mérito de lo expuesto en líneas anteriores, resultan </w:t>
      </w:r>
      <w:r>
        <w:rPr>
          <w:rFonts w:ascii="Palatino Linotype" w:hAnsi="Palatino Linotype"/>
          <w:sz w:val="24"/>
          <w:szCs w:val="24"/>
        </w:rPr>
        <w:t xml:space="preserve">parcialmente </w:t>
      </w:r>
      <w:r w:rsidRPr="00EE1E88">
        <w:rPr>
          <w:rFonts w:ascii="Palatino Linotype" w:hAnsi="Palatino Linotype"/>
          <w:sz w:val="24"/>
          <w:szCs w:val="24"/>
        </w:rPr>
        <w:t xml:space="preserve">fundados los motivos de inconformidad vertidos por </w:t>
      </w:r>
      <w:r>
        <w:rPr>
          <w:rFonts w:ascii="Palatino Linotype" w:hAnsi="Palatino Linotype"/>
          <w:b/>
          <w:sz w:val="24"/>
          <w:szCs w:val="24"/>
        </w:rPr>
        <w:t xml:space="preserve">el </w:t>
      </w:r>
      <w:r w:rsidRPr="00EE1E88">
        <w:rPr>
          <w:rFonts w:ascii="Palatino Linotype" w:hAnsi="Palatino Linotype"/>
          <w:b/>
          <w:sz w:val="24"/>
          <w:szCs w:val="24"/>
        </w:rPr>
        <w:t>Recurrente</w:t>
      </w:r>
      <w:r w:rsidRPr="00EE1E88">
        <w:rPr>
          <w:rFonts w:ascii="Palatino Linotype" w:hAnsi="Palatino Linotype"/>
          <w:sz w:val="24"/>
          <w:szCs w:val="24"/>
        </w:rPr>
        <w:t xml:space="preserve">, por ello con fundamento en la </w:t>
      </w:r>
      <w:r w:rsidRPr="00EE1E88">
        <w:rPr>
          <w:rFonts w:ascii="Palatino Linotype" w:hAnsi="Palatino Linotype"/>
          <w:i/>
          <w:sz w:val="24"/>
          <w:szCs w:val="24"/>
        </w:rPr>
        <w:t>primera 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sidR="000C412C">
        <w:rPr>
          <w:rFonts w:ascii="Palatino Linotype" w:hAnsi="Palatino Linotype"/>
          <w:b/>
          <w:bCs/>
          <w:sz w:val="24"/>
          <w:szCs w:val="24"/>
        </w:rPr>
        <w:t>REVO</w:t>
      </w:r>
      <w:r w:rsidRPr="00EE1E88">
        <w:rPr>
          <w:rFonts w:ascii="Palatino Linotype" w:hAnsi="Palatino Linotype"/>
          <w:b/>
          <w:sz w:val="24"/>
          <w:szCs w:val="24"/>
        </w:rPr>
        <w:t xml:space="preserve">CA </w:t>
      </w:r>
      <w:r w:rsidRPr="00EE1E88">
        <w:rPr>
          <w:rFonts w:ascii="Palatino Linotype" w:hAnsi="Palatino Linotype"/>
          <w:sz w:val="24"/>
          <w:szCs w:val="24"/>
        </w:rPr>
        <w:t xml:space="preserve">la respuesta a la solicitud de información </w:t>
      </w:r>
      <w:r w:rsidRPr="00440BB7">
        <w:rPr>
          <w:rFonts w:ascii="Palatino Linotype" w:hAnsi="Palatino Linotype" w:cs="Arial"/>
          <w:b/>
          <w:sz w:val="24"/>
          <w:szCs w:val="24"/>
        </w:rPr>
        <w:t>00</w:t>
      </w:r>
      <w:r>
        <w:rPr>
          <w:rFonts w:ascii="Palatino Linotype" w:hAnsi="Palatino Linotype" w:cs="Arial"/>
          <w:b/>
          <w:sz w:val="24"/>
          <w:szCs w:val="24"/>
        </w:rPr>
        <w:t>031</w:t>
      </w:r>
      <w:r w:rsidRPr="00440BB7">
        <w:rPr>
          <w:rFonts w:ascii="Palatino Linotype" w:hAnsi="Palatino Linotype" w:cs="Arial"/>
          <w:b/>
          <w:sz w:val="24"/>
          <w:szCs w:val="24"/>
        </w:rPr>
        <w:t>/</w:t>
      </w:r>
      <w:r>
        <w:rPr>
          <w:rFonts w:ascii="Palatino Linotype" w:hAnsi="Palatino Linotype" w:cs="Arial"/>
          <w:b/>
          <w:sz w:val="24"/>
          <w:szCs w:val="24"/>
        </w:rPr>
        <w:t>CUAUTIT</w:t>
      </w:r>
      <w:r w:rsidRPr="00440BB7">
        <w:rPr>
          <w:rFonts w:ascii="Palatino Linotype" w:hAnsi="Palatino Linotype" w:cs="Arial"/>
          <w:b/>
          <w:sz w:val="24"/>
          <w:szCs w:val="24"/>
        </w:rPr>
        <w:t>/IP/202</w:t>
      </w:r>
      <w:r>
        <w:rPr>
          <w:rFonts w:ascii="Palatino Linotype" w:hAnsi="Palatino Linotype" w:cs="Arial"/>
          <w:b/>
          <w:sz w:val="24"/>
          <w:szCs w:val="24"/>
        </w:rPr>
        <w:t>3</w:t>
      </w:r>
      <w:r w:rsidRPr="00EE1E88">
        <w:rPr>
          <w:rFonts w:ascii="Palatino Linotype" w:hAnsi="Palatino Linotype" w:cs="Arial"/>
          <w:sz w:val="24"/>
          <w:szCs w:val="24"/>
        </w:rPr>
        <w:t xml:space="preserve">, </w:t>
      </w:r>
      <w:r w:rsidRPr="00EE1E88">
        <w:rPr>
          <w:rFonts w:ascii="Palatino Linotype" w:hAnsi="Palatino Linotype"/>
          <w:sz w:val="24"/>
          <w:szCs w:val="24"/>
        </w:rPr>
        <w:t>que ha sido materia del presente fallo.</w:t>
      </w:r>
    </w:p>
    <w:p w14:paraId="2EEFA1DD" w14:textId="77777777" w:rsidR="000C412C" w:rsidRDefault="000C412C" w:rsidP="00635B23">
      <w:pPr>
        <w:spacing w:after="0" w:line="360" w:lineRule="auto"/>
        <w:jc w:val="both"/>
        <w:rPr>
          <w:rFonts w:ascii="Palatino Linotype" w:hAnsi="Palatino Linotype"/>
          <w:sz w:val="24"/>
          <w:szCs w:val="24"/>
        </w:rPr>
      </w:pPr>
    </w:p>
    <w:p w14:paraId="3A216790" w14:textId="77777777" w:rsidR="00635B23" w:rsidRDefault="00635B23" w:rsidP="00635B23">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2E8ED5B5" w14:textId="77777777" w:rsidR="00635B23" w:rsidRDefault="00635B23" w:rsidP="00635B23">
      <w:pPr>
        <w:spacing w:after="0" w:line="360" w:lineRule="auto"/>
        <w:jc w:val="both"/>
        <w:rPr>
          <w:rFonts w:ascii="Palatino Linotype" w:hAnsi="Palatino Linotype"/>
          <w:sz w:val="24"/>
          <w:szCs w:val="24"/>
        </w:rPr>
      </w:pPr>
    </w:p>
    <w:p w14:paraId="38A944CA" w14:textId="77777777" w:rsidR="00635B23" w:rsidRDefault="00635B23" w:rsidP="00635B23">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50C0D086" w14:textId="77777777" w:rsidR="00635B23" w:rsidRPr="009E74D4" w:rsidRDefault="00635B23" w:rsidP="00635B23">
      <w:pPr>
        <w:autoSpaceDE w:val="0"/>
        <w:autoSpaceDN w:val="0"/>
        <w:adjustRightInd w:val="0"/>
        <w:spacing w:after="0" w:line="360" w:lineRule="auto"/>
        <w:jc w:val="both"/>
        <w:rPr>
          <w:rFonts w:ascii="Palatino Linotype" w:hAnsi="Palatino Linotype" w:cs="Arial"/>
          <w:b/>
          <w:sz w:val="24"/>
          <w:szCs w:val="28"/>
          <w:lang w:val="es-ES_tradnl"/>
        </w:rPr>
      </w:pPr>
    </w:p>
    <w:p w14:paraId="100C880A" w14:textId="77777777" w:rsidR="00635B23" w:rsidRPr="00B27D0F" w:rsidRDefault="00635B23" w:rsidP="00635B23">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sidR="00694F51">
        <w:rPr>
          <w:rFonts w:ascii="Palatino Linotype" w:hAnsi="Palatino Linotype" w:cs="Arial"/>
          <w:b/>
          <w:sz w:val="24"/>
          <w:szCs w:val="24"/>
        </w:rPr>
        <w:t>REVO</w:t>
      </w:r>
      <w:r w:rsidRPr="00B27D0F">
        <w:rPr>
          <w:rFonts w:ascii="Palatino Linotype" w:hAnsi="Palatino Linotype" w:cs="Arial"/>
          <w:b/>
          <w:sz w:val="24"/>
          <w:szCs w:val="24"/>
        </w:rPr>
        <w:t xml:space="preserve">CA </w:t>
      </w:r>
      <w:r w:rsidRPr="00B27D0F">
        <w:rPr>
          <w:rFonts w:ascii="Palatino Linotype" w:eastAsia="Arial Unicode MS" w:hAnsi="Palatino Linotype" w:cs="Arial"/>
          <w:sz w:val="24"/>
          <w:szCs w:val="24"/>
        </w:rPr>
        <w:t xml:space="preserve">la respuesta entregada por </w:t>
      </w:r>
      <w:r w:rsidRPr="00E20118">
        <w:rPr>
          <w:rFonts w:ascii="Palatino Linotype" w:eastAsia="Arial Unicode MS" w:hAnsi="Palatino Linotype" w:cs="Arial"/>
          <w:bCs/>
          <w:sz w:val="24"/>
          <w:szCs w:val="24"/>
        </w:rPr>
        <w:t>el</w:t>
      </w:r>
      <w:r w:rsidRPr="00B27D0F">
        <w:rPr>
          <w:rFonts w:ascii="Palatino Linotype" w:eastAsia="Arial Unicode MS" w:hAnsi="Palatino Linotype" w:cs="Arial"/>
          <w:b/>
          <w:sz w:val="24"/>
          <w:szCs w:val="24"/>
        </w:rPr>
        <w:t xml:space="preserve"> Sujeto Obligado </w:t>
      </w:r>
      <w:r w:rsidRPr="00B27D0F">
        <w:rPr>
          <w:rFonts w:ascii="Palatino Linotype" w:eastAsia="Arial Unicode MS" w:hAnsi="Palatino Linotype" w:cs="Arial"/>
          <w:sz w:val="24"/>
          <w:szCs w:val="24"/>
        </w:rPr>
        <w:t xml:space="preserve">a la solicitud de información número </w:t>
      </w:r>
      <w:r w:rsidRPr="00440BB7">
        <w:rPr>
          <w:rFonts w:ascii="Palatino Linotype" w:hAnsi="Palatino Linotype" w:cs="Arial"/>
          <w:b/>
          <w:sz w:val="24"/>
          <w:szCs w:val="24"/>
        </w:rPr>
        <w:t>00</w:t>
      </w:r>
      <w:r>
        <w:rPr>
          <w:rFonts w:ascii="Palatino Linotype" w:hAnsi="Palatino Linotype" w:cs="Arial"/>
          <w:b/>
          <w:sz w:val="24"/>
          <w:szCs w:val="24"/>
        </w:rPr>
        <w:t>031</w:t>
      </w:r>
      <w:r w:rsidRPr="00440BB7">
        <w:rPr>
          <w:rFonts w:ascii="Palatino Linotype" w:hAnsi="Palatino Linotype" w:cs="Arial"/>
          <w:b/>
          <w:sz w:val="24"/>
          <w:szCs w:val="24"/>
        </w:rPr>
        <w:t>/</w:t>
      </w:r>
      <w:r>
        <w:rPr>
          <w:rFonts w:ascii="Palatino Linotype" w:hAnsi="Palatino Linotype" w:cs="Arial"/>
          <w:b/>
          <w:sz w:val="24"/>
          <w:szCs w:val="24"/>
        </w:rPr>
        <w:t>CUAUTIT</w:t>
      </w:r>
      <w:r w:rsidRPr="00440BB7">
        <w:rPr>
          <w:rFonts w:ascii="Palatino Linotype" w:hAnsi="Palatino Linotype" w:cs="Arial"/>
          <w:b/>
          <w:sz w:val="24"/>
          <w:szCs w:val="24"/>
        </w:rPr>
        <w:t>/IP/202</w:t>
      </w:r>
      <w:r>
        <w:rPr>
          <w:rFonts w:ascii="Palatino Linotype" w:hAnsi="Palatino Linotype" w:cs="Arial"/>
          <w:b/>
          <w:sz w:val="24"/>
          <w:szCs w:val="24"/>
        </w:rPr>
        <w:t>3</w:t>
      </w:r>
      <w:r w:rsidRPr="00B27D0F">
        <w:rPr>
          <w:rFonts w:ascii="Palatino Linotype" w:hAnsi="Palatino Linotype" w:cs="Arial"/>
          <w:sz w:val="24"/>
          <w:szCs w:val="24"/>
        </w:rPr>
        <w:t xml:space="preserve">, por resultar </w:t>
      </w:r>
      <w:r>
        <w:rPr>
          <w:rFonts w:ascii="Palatino Linotype" w:hAnsi="Palatino Linotype" w:cs="Arial"/>
          <w:sz w:val="24"/>
          <w:szCs w:val="24"/>
        </w:rPr>
        <w:t xml:space="preserve">parcialmente </w:t>
      </w:r>
      <w:r w:rsidRPr="00B27D0F">
        <w:rPr>
          <w:rFonts w:ascii="Palatino Linotype" w:hAnsi="Palatino Linotype" w:cs="Arial"/>
          <w:sz w:val="24"/>
          <w:szCs w:val="24"/>
        </w:rPr>
        <w:t xml:space="preserve">fundados los motivos de inconformidad vertidos por </w:t>
      </w:r>
      <w:r w:rsidRPr="00635B23">
        <w:rPr>
          <w:rFonts w:ascii="Palatino Linotype" w:hAnsi="Palatino Linotype" w:cs="Arial"/>
          <w:b/>
          <w:sz w:val="24"/>
          <w:szCs w:val="24"/>
        </w:rPr>
        <w:t>el</w:t>
      </w:r>
      <w:r w:rsidRPr="00B27D0F">
        <w:rPr>
          <w:rFonts w:ascii="Palatino Linotype" w:hAnsi="Palatino Linotype" w:cs="Arial"/>
          <w:b/>
          <w:sz w:val="24"/>
          <w:szCs w:val="24"/>
        </w:rPr>
        <w:t xml:space="preserve"> Recurrente</w:t>
      </w:r>
      <w:r w:rsidRPr="00B27D0F">
        <w:rPr>
          <w:rFonts w:ascii="Palatino Linotype" w:hAnsi="Palatino Linotype" w:cs="Arial"/>
          <w:sz w:val="24"/>
          <w:szCs w:val="24"/>
        </w:rPr>
        <w:t xml:space="preserve">, en términos del Considerando </w:t>
      </w:r>
      <w:r>
        <w:rPr>
          <w:rFonts w:ascii="Palatino Linotype" w:hAnsi="Palatino Linotype" w:cs="Arial"/>
          <w:b/>
          <w:sz w:val="24"/>
          <w:szCs w:val="24"/>
        </w:rPr>
        <w:t>CUART</w:t>
      </w:r>
      <w:r w:rsidRPr="00B27D0F">
        <w:rPr>
          <w:rFonts w:ascii="Palatino Linotype" w:hAnsi="Palatino Linotype" w:cs="Arial"/>
          <w:b/>
          <w:sz w:val="24"/>
          <w:szCs w:val="24"/>
        </w:rPr>
        <w:t>O</w:t>
      </w:r>
      <w:r w:rsidRPr="00B27D0F">
        <w:rPr>
          <w:rFonts w:ascii="Palatino Linotype" w:hAnsi="Palatino Linotype" w:cs="Arial"/>
          <w:sz w:val="24"/>
          <w:szCs w:val="24"/>
        </w:rPr>
        <w:t xml:space="preserve"> de esta resolución.</w:t>
      </w:r>
    </w:p>
    <w:p w14:paraId="4BCB9590" w14:textId="77777777" w:rsidR="00635B23" w:rsidRDefault="00635B23" w:rsidP="00635B23">
      <w:pPr>
        <w:spacing w:after="0" w:line="360" w:lineRule="auto"/>
        <w:jc w:val="both"/>
        <w:rPr>
          <w:rFonts w:ascii="Palatino Linotype" w:hAnsi="Palatino Linotype" w:cs="Arial"/>
          <w:b/>
          <w:sz w:val="28"/>
          <w:szCs w:val="28"/>
        </w:rPr>
      </w:pPr>
    </w:p>
    <w:p w14:paraId="5C359C6A" w14:textId="77777777" w:rsidR="00635B23" w:rsidRDefault="00635B23" w:rsidP="00635B23">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sidRPr="00B27D0F">
        <w:rPr>
          <w:rFonts w:ascii="Palatino Linotype" w:hAnsi="Palatino Linotype" w:cs="Arial"/>
          <w:sz w:val="24"/>
          <w:szCs w:val="24"/>
        </w:rPr>
        <w:t>haga entrega a</w:t>
      </w:r>
      <w:r>
        <w:rPr>
          <w:rFonts w:ascii="Palatino Linotype" w:hAnsi="Palatino Linotype" w:cs="Arial"/>
          <w:sz w:val="24"/>
          <w:szCs w:val="24"/>
        </w:rPr>
        <w:t>l</w:t>
      </w:r>
      <w:r w:rsidRPr="00B27D0F">
        <w:rPr>
          <w:rFonts w:ascii="Palatino Linotype" w:hAnsi="Palatino Linotype" w:cs="Arial"/>
          <w:sz w:val="24"/>
          <w:szCs w:val="24"/>
        </w:rPr>
        <w:t xml:space="preserve">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 xml:space="preserve">en términos del Considerando </w:t>
      </w:r>
      <w:r>
        <w:rPr>
          <w:rFonts w:ascii="Palatino Linotype" w:hAnsi="Palatino Linotype" w:cs="Arial"/>
          <w:b/>
          <w:sz w:val="24"/>
          <w:szCs w:val="24"/>
        </w:rPr>
        <w:t>CUAR</w:t>
      </w:r>
      <w:r w:rsidRPr="00B27D0F">
        <w:rPr>
          <w:rFonts w:ascii="Palatino Linotype" w:hAnsi="Palatino Linotype" w:cs="Arial"/>
          <w:b/>
          <w:sz w:val="24"/>
          <w:szCs w:val="24"/>
        </w:rPr>
        <w:t xml:space="preserve">TO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sidRPr="00B27D0F">
        <w:rPr>
          <w:rFonts w:ascii="Palatino Linotype" w:hAnsi="Palatino Linotype"/>
          <w:sz w:val="24"/>
          <w:szCs w:val="24"/>
        </w:rPr>
        <w:t>donde conste</w:t>
      </w:r>
      <w:r w:rsidRPr="00B27D0F">
        <w:rPr>
          <w:rFonts w:ascii="Palatino Linotype" w:hAnsi="Palatino Linotype" w:cs="Arial"/>
          <w:sz w:val="24"/>
          <w:szCs w:val="24"/>
        </w:rPr>
        <w:t xml:space="preserve"> lo siguiente:</w:t>
      </w:r>
    </w:p>
    <w:p w14:paraId="0FBE65F4" w14:textId="77777777" w:rsidR="00635B23" w:rsidRPr="00663AC3" w:rsidRDefault="00635B23" w:rsidP="00635B23">
      <w:pPr>
        <w:spacing w:after="0" w:line="360" w:lineRule="auto"/>
        <w:jc w:val="both"/>
        <w:rPr>
          <w:rFonts w:ascii="Palatino Linotype" w:eastAsia="Calibri" w:hAnsi="Palatino Linotype" w:cs="Tahoma"/>
          <w:color w:val="000000"/>
          <w:sz w:val="24"/>
          <w:szCs w:val="24"/>
          <w:lang w:eastAsia="es-MX"/>
        </w:rPr>
      </w:pPr>
    </w:p>
    <w:p w14:paraId="1659F425" w14:textId="77777777" w:rsidR="00635B23" w:rsidRPr="00981F67" w:rsidRDefault="00635B23" w:rsidP="00635B23">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rPr>
      </w:pPr>
      <w:r>
        <w:rPr>
          <w:rFonts w:ascii="Palatino Linotype" w:hAnsi="Palatino Linotype"/>
        </w:rPr>
        <w:t>Informe</w:t>
      </w:r>
      <w:r w:rsidR="00A27DE6">
        <w:rPr>
          <w:rFonts w:ascii="Palatino Linotype" w:hAnsi="Palatino Linotype"/>
        </w:rPr>
        <w:t>s trimestrales rendidos por los Consejos de Participación Ciudadana (</w:t>
      </w:r>
      <w:r>
        <w:rPr>
          <w:rFonts w:ascii="Palatino Linotype" w:hAnsi="Palatino Linotype"/>
        </w:rPr>
        <w:t>COPACIS</w:t>
      </w:r>
      <w:r w:rsidR="00A27DE6">
        <w:rPr>
          <w:rFonts w:ascii="Palatino Linotype" w:hAnsi="Palatino Linotype"/>
        </w:rPr>
        <w:t>),</w:t>
      </w:r>
      <w:r>
        <w:rPr>
          <w:rFonts w:ascii="Palatino Linotype" w:hAnsi="Palatino Linotype"/>
        </w:rPr>
        <w:t xml:space="preserve"> electos el veintisiete de marzo de dos mil veintidós, generada en el periodo del veintisiete de marzo de dos mil veintidós al treinta de enero de dos mil veintitrés.</w:t>
      </w:r>
    </w:p>
    <w:p w14:paraId="13F7F341" w14:textId="77777777" w:rsidR="00635B23" w:rsidRPr="00C8660E" w:rsidRDefault="00635B23" w:rsidP="00635B23">
      <w:pPr>
        <w:pStyle w:val="Prrafodelista"/>
        <w:autoSpaceDE w:val="0"/>
        <w:autoSpaceDN w:val="0"/>
        <w:adjustRightInd w:val="0"/>
        <w:spacing w:line="360" w:lineRule="auto"/>
        <w:ind w:left="720" w:right="49"/>
        <w:jc w:val="both"/>
        <w:rPr>
          <w:rFonts w:ascii="Palatino Linotype" w:hAnsi="Palatino Linotype" w:cs="Arial"/>
          <w:b/>
          <w:sz w:val="28"/>
          <w:szCs w:val="28"/>
          <w:lang w:val="es-MX"/>
        </w:rPr>
      </w:pPr>
    </w:p>
    <w:p w14:paraId="2A3BC6DA" w14:textId="77777777" w:rsidR="00635B23" w:rsidRPr="00D70DB2" w:rsidRDefault="00635B23" w:rsidP="00635B23">
      <w:pPr>
        <w:autoSpaceDE w:val="0"/>
        <w:autoSpaceDN w:val="0"/>
        <w:adjustRightInd w:val="0"/>
        <w:spacing w:after="0" w:line="360" w:lineRule="auto"/>
        <w:jc w:val="both"/>
        <w:rPr>
          <w:rFonts w:ascii="Palatino Linotype" w:hAnsi="Palatino Linotype" w:cs="Arial"/>
        </w:rPr>
      </w:pPr>
      <w:r w:rsidRPr="00D70DB2">
        <w:rPr>
          <w:rFonts w:ascii="Palatino Linotype" w:hAnsi="Palatino Linotype" w:cs="Arial"/>
          <w:b/>
          <w:sz w:val="28"/>
          <w:szCs w:val="28"/>
        </w:rPr>
        <w:t>TERCERO.</w:t>
      </w:r>
      <w:r w:rsidRPr="00D70DB2">
        <w:rPr>
          <w:rFonts w:ascii="Palatino Linotype" w:hAnsi="Palatino Linotype" w:cs="Arial"/>
          <w:b/>
        </w:rPr>
        <w:t xml:space="preserve"> </w:t>
      </w:r>
      <w:r w:rsidRPr="00D70DB2">
        <w:rPr>
          <w:rFonts w:ascii="Palatino Linotype" w:hAnsi="Palatino Linotype" w:cs="Arial"/>
          <w:b/>
          <w:sz w:val="24"/>
        </w:rPr>
        <w:t>Notifíquese</w:t>
      </w:r>
      <w:r w:rsidRPr="00D70DB2">
        <w:rPr>
          <w:rFonts w:ascii="Palatino Linotype" w:hAnsi="Palatino Linotype" w:cs="Arial"/>
          <w:b/>
          <w:i/>
          <w:sz w:val="24"/>
        </w:rPr>
        <w:t xml:space="preserve"> </w:t>
      </w:r>
      <w:r w:rsidRPr="00D70DB2">
        <w:rPr>
          <w:rFonts w:ascii="Palatino Linotype" w:hAnsi="Palatino Linotype" w:cs="Arial"/>
          <w:sz w:val="24"/>
        </w:rPr>
        <w:t>al Titular de la Unidad de Transparencia del</w:t>
      </w:r>
      <w:r w:rsidRPr="00D70DB2">
        <w:rPr>
          <w:rFonts w:ascii="Palatino Linotype" w:hAnsi="Palatino Linotype" w:cs="Arial"/>
          <w:b/>
          <w:sz w:val="24"/>
        </w:rPr>
        <w:t xml:space="preserve"> SUJETO OBLIGADO</w:t>
      </w:r>
      <w:r w:rsidRPr="00D70DB2">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sidRPr="00D70DB2">
        <w:rPr>
          <w:rFonts w:ascii="Palatino Linotype" w:hAnsi="Palatino Linotype" w:cs="Arial"/>
          <w:sz w:val="24"/>
        </w:rPr>
        <w:lastRenderedPageBreak/>
        <w:t xml:space="preserve">debiendo informar a este Instituto en un plazo de tres días hábiles siguientes sobre el cumplimiento dado a la presente resolución, y </w:t>
      </w:r>
      <w:r w:rsidRPr="00D70DB2">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248628D" w14:textId="77777777" w:rsidR="00635B23" w:rsidRDefault="00635B23" w:rsidP="00635B23">
      <w:pPr>
        <w:spacing w:after="0" w:line="360" w:lineRule="auto"/>
        <w:jc w:val="both"/>
        <w:rPr>
          <w:rFonts w:ascii="Palatino Linotype" w:hAnsi="Palatino Linotype" w:cs="Arial"/>
          <w:b/>
          <w:bCs/>
          <w:sz w:val="28"/>
          <w:szCs w:val="28"/>
        </w:rPr>
      </w:pPr>
    </w:p>
    <w:p w14:paraId="3DF98E65" w14:textId="77777777" w:rsidR="00635B23" w:rsidRPr="00891EA4" w:rsidRDefault="00635B23" w:rsidP="00635B23">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29D883FF" w14:textId="77777777" w:rsidR="00635B23" w:rsidRDefault="00635B23" w:rsidP="00635B23">
      <w:pPr>
        <w:autoSpaceDE w:val="0"/>
        <w:autoSpaceDN w:val="0"/>
        <w:adjustRightInd w:val="0"/>
        <w:spacing w:after="0" w:line="360" w:lineRule="auto"/>
        <w:ind w:right="51"/>
        <w:jc w:val="both"/>
        <w:rPr>
          <w:rFonts w:ascii="Palatino Linotype" w:hAnsi="Palatino Linotype" w:cs="Arial"/>
          <w:b/>
          <w:sz w:val="28"/>
          <w:szCs w:val="28"/>
        </w:rPr>
      </w:pPr>
    </w:p>
    <w:p w14:paraId="724C962A" w14:textId="77777777" w:rsidR="00635B23" w:rsidRPr="00FC6F08" w:rsidRDefault="00635B23" w:rsidP="00635B23">
      <w:pPr>
        <w:autoSpaceDE w:val="0"/>
        <w:autoSpaceDN w:val="0"/>
        <w:adjustRightInd w:val="0"/>
        <w:spacing w:after="0" w:line="360" w:lineRule="auto"/>
        <w:ind w:right="51"/>
        <w:jc w:val="both"/>
        <w:rPr>
          <w:rFonts w:ascii="Palatino Linotype" w:hAnsi="Palatino Linotype" w:cs="Arial"/>
        </w:rPr>
      </w:pPr>
      <w:r w:rsidRPr="00AE6704">
        <w:rPr>
          <w:rFonts w:ascii="Palatino Linotype" w:hAnsi="Palatino Linotype" w:cs="Arial"/>
          <w:b/>
          <w:sz w:val="28"/>
          <w:szCs w:val="28"/>
        </w:rPr>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w:t>
      </w:r>
      <w:r>
        <w:rPr>
          <w:rFonts w:ascii="Palatino Linotype" w:hAnsi="Palatino Linotype" w:cs="Arial"/>
          <w:sz w:val="24"/>
          <w:szCs w:val="24"/>
        </w:rPr>
        <w:t xml:space="preserve">l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7F29C2DD" w14:textId="77777777" w:rsidR="00635B23" w:rsidRDefault="00635B23" w:rsidP="00981F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0259100" w14:textId="77777777" w:rsidR="00A27DE6" w:rsidRDefault="00A27DE6" w:rsidP="00981F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C385217" w14:textId="77777777" w:rsidR="00A27DE6" w:rsidRDefault="00A27DE6" w:rsidP="00981F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7B212D3" w14:textId="77777777" w:rsidR="00A27DE6" w:rsidRDefault="00A27DE6" w:rsidP="00981F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589020A" w14:textId="77777777" w:rsidR="00A27DE6" w:rsidRDefault="00A27DE6" w:rsidP="00981F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4202E38" w14:textId="77777777" w:rsidR="00A27DE6" w:rsidRDefault="00A27DE6" w:rsidP="00981F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19A0C75" w14:textId="77777777" w:rsidR="00A27DE6" w:rsidRDefault="00A27DE6" w:rsidP="00981F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DDCD6D8" w14:textId="77777777" w:rsidR="000C412C" w:rsidRDefault="001B6A4B" w:rsidP="000C412C">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00E07401">
        <w:rPr>
          <w:rFonts w:ascii="Palatino Linotype" w:eastAsiaTheme="minorEastAsia" w:hAnsi="Palatino Linotype"/>
          <w:color w:val="000000" w:themeColor="text1"/>
          <w:sz w:val="24"/>
          <w:szCs w:val="24"/>
          <w:lang w:val="es-ES_tradnl" w:eastAsia="es-ES"/>
        </w:rPr>
        <w:t xml:space="preserve"> (AUSENCIA JUSTIFICADA)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TRIGÉSIMA NOVENA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A27DE6">
        <w:rPr>
          <w:rFonts w:ascii="Palatino Linotype" w:eastAsiaTheme="minorEastAsia" w:hAnsi="Palatino Linotype"/>
          <w:color w:val="000000" w:themeColor="text1"/>
          <w:sz w:val="24"/>
          <w:szCs w:val="24"/>
          <w:lang w:val="es-ES_tradnl" w:eastAsia="es-ES"/>
        </w:rPr>
        <w:t>PRIMERO DE NOVIEM</w:t>
      </w:r>
      <w:r>
        <w:rPr>
          <w:rFonts w:ascii="Palatino Linotype" w:eastAsiaTheme="minorEastAsia" w:hAnsi="Palatino Linotype"/>
          <w:color w:val="000000" w:themeColor="text1"/>
          <w:sz w:val="24"/>
          <w:szCs w:val="24"/>
          <w:lang w:val="es-ES_tradnl" w:eastAsia="es-ES"/>
        </w:rPr>
        <w:t xml:space="preserve">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ITRÉS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E07401">
        <w:rPr>
          <w:rFonts w:ascii="Palatino Linotype" w:eastAsiaTheme="minorEastAsia" w:hAnsi="Palatino Linotype"/>
          <w:color w:val="000000" w:themeColor="text1"/>
          <w:sz w:val="24"/>
          <w:szCs w:val="24"/>
          <w:lang w:val="es-ES_tradnl" w:eastAsia="es-ES"/>
        </w:rPr>
        <w:t>-</w:t>
      </w:r>
      <w:r w:rsidR="000C412C">
        <w:rPr>
          <w:rFonts w:ascii="Palatino Linotype" w:eastAsiaTheme="minorEastAsia" w:hAnsi="Palatino Linotype"/>
          <w:color w:val="000000" w:themeColor="text1"/>
          <w:sz w:val="24"/>
          <w:szCs w:val="24"/>
          <w:lang w:val="es-ES_tradnl" w:eastAsia="es-ES"/>
        </w:rPr>
        <w:t>-----------------------------------------------------------------------</w:t>
      </w:r>
      <w:r w:rsidR="00E07401">
        <w:rPr>
          <w:rFonts w:ascii="Palatino Linotype" w:eastAsiaTheme="minorEastAsia" w:hAnsi="Palatino Linotype"/>
          <w:color w:val="000000" w:themeColor="text1"/>
          <w:sz w:val="24"/>
          <w:szCs w:val="24"/>
          <w:lang w:val="es-ES_tradnl" w:eastAsia="es-ES"/>
        </w:rPr>
        <w:t>-----------</w:t>
      </w:r>
      <w:r w:rsidR="000C412C">
        <w:rPr>
          <w:rFonts w:ascii="Palatino Linotype" w:eastAsiaTheme="minorEastAsia" w:hAnsi="Palatino Linotype"/>
          <w:color w:val="000000" w:themeColor="text1"/>
          <w:sz w:val="24"/>
          <w:szCs w:val="24"/>
          <w:lang w:val="es-ES_tradnl" w:eastAsia="es-ES"/>
        </w:rPr>
        <w:t xml:space="preserve"> </w:t>
      </w:r>
    </w:p>
    <w:p w14:paraId="5C2AFD80" w14:textId="77777777" w:rsidR="001B6A4B" w:rsidRDefault="001B6A4B" w:rsidP="00981F67">
      <w:pPr>
        <w:spacing w:after="0" w:line="240" w:lineRule="auto"/>
        <w:rPr>
          <w:rFonts w:ascii="Palatino Linotype" w:hAnsi="Palatino Linotype"/>
          <w:sz w:val="16"/>
          <w:szCs w:val="18"/>
        </w:rPr>
      </w:pPr>
    </w:p>
    <w:p w14:paraId="784BF9F4" w14:textId="77777777" w:rsidR="001B6A4B" w:rsidRDefault="001B6A4B" w:rsidP="00981F67">
      <w:pPr>
        <w:spacing w:after="0" w:line="240" w:lineRule="auto"/>
        <w:rPr>
          <w:rFonts w:ascii="Palatino Linotype" w:hAnsi="Palatino Linotype"/>
          <w:sz w:val="16"/>
          <w:szCs w:val="18"/>
        </w:rPr>
      </w:pPr>
    </w:p>
    <w:p w14:paraId="15C0F968" w14:textId="77777777" w:rsidR="001B6A4B" w:rsidRPr="00EB66ED" w:rsidRDefault="001B6A4B" w:rsidP="00981F67">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sidR="005C4E61">
        <w:rPr>
          <w:rFonts w:ascii="Palatino Linotype" w:hAnsi="Palatino Linotype"/>
          <w:sz w:val="16"/>
          <w:szCs w:val="18"/>
        </w:rPr>
        <w:t>BPAC</w:t>
      </w:r>
    </w:p>
    <w:p w14:paraId="272CD6AF" w14:textId="77777777" w:rsidR="001B6A4B" w:rsidRDefault="001B6A4B" w:rsidP="00981F67">
      <w:pPr>
        <w:spacing w:after="0"/>
      </w:pPr>
    </w:p>
    <w:p w14:paraId="7E34D17C" w14:textId="77777777" w:rsidR="001B6A4B" w:rsidRDefault="001B6A4B" w:rsidP="00981F67">
      <w:pPr>
        <w:spacing w:after="0"/>
      </w:pPr>
    </w:p>
    <w:p w14:paraId="4B55810D" w14:textId="77777777" w:rsidR="001B6A4B" w:rsidRDefault="001B6A4B" w:rsidP="00981F67">
      <w:pPr>
        <w:spacing w:after="0"/>
      </w:pPr>
    </w:p>
    <w:p w14:paraId="2A44A511" w14:textId="77777777" w:rsidR="001B6A4B" w:rsidRDefault="001B6A4B" w:rsidP="00981F67">
      <w:pPr>
        <w:spacing w:after="0"/>
      </w:pPr>
    </w:p>
    <w:p w14:paraId="267D52BF" w14:textId="77777777" w:rsidR="001B6A4B" w:rsidRDefault="001B6A4B" w:rsidP="00981F67">
      <w:pPr>
        <w:spacing w:after="0"/>
      </w:pPr>
    </w:p>
    <w:p w14:paraId="30DC2D7F" w14:textId="77777777" w:rsidR="001B6A4B" w:rsidRDefault="001B6A4B" w:rsidP="00981F67">
      <w:pPr>
        <w:spacing w:after="0"/>
      </w:pPr>
    </w:p>
    <w:p w14:paraId="09CA3F40" w14:textId="77777777" w:rsidR="001B6A4B" w:rsidRDefault="001B6A4B" w:rsidP="00981F67">
      <w:pPr>
        <w:spacing w:after="0"/>
      </w:pPr>
    </w:p>
    <w:p w14:paraId="2EE9331F" w14:textId="77777777" w:rsidR="001B6A4B" w:rsidRDefault="001B6A4B" w:rsidP="00981F67">
      <w:pPr>
        <w:spacing w:after="0"/>
      </w:pPr>
    </w:p>
    <w:p w14:paraId="435B00EE" w14:textId="77777777" w:rsidR="001B6A4B" w:rsidRDefault="001B6A4B" w:rsidP="00981F67">
      <w:pPr>
        <w:spacing w:after="0"/>
      </w:pPr>
    </w:p>
    <w:p w14:paraId="153F8E0B" w14:textId="77777777" w:rsidR="001B6A4B" w:rsidRDefault="001B6A4B" w:rsidP="00981F67">
      <w:pPr>
        <w:spacing w:after="0"/>
      </w:pPr>
    </w:p>
    <w:p w14:paraId="4238FED5" w14:textId="77777777" w:rsidR="001B6A4B" w:rsidRDefault="001B6A4B" w:rsidP="00981F67">
      <w:pPr>
        <w:spacing w:after="0"/>
      </w:pPr>
    </w:p>
    <w:p w14:paraId="1F950C1F" w14:textId="77777777" w:rsidR="001B6A4B" w:rsidRDefault="001B6A4B" w:rsidP="00981F67">
      <w:pPr>
        <w:spacing w:after="0"/>
      </w:pPr>
    </w:p>
    <w:p w14:paraId="33FEB377" w14:textId="77777777" w:rsidR="001B6A4B" w:rsidRDefault="001B6A4B" w:rsidP="00981F67">
      <w:pPr>
        <w:spacing w:after="0"/>
      </w:pPr>
    </w:p>
    <w:p w14:paraId="4D37AA88" w14:textId="77777777" w:rsidR="001B6A4B" w:rsidRDefault="001B6A4B" w:rsidP="00981F67">
      <w:pPr>
        <w:spacing w:after="0"/>
      </w:pPr>
    </w:p>
    <w:p w14:paraId="6B95F620" w14:textId="77777777" w:rsidR="001B6A4B" w:rsidRDefault="001B6A4B" w:rsidP="00981F67">
      <w:pPr>
        <w:spacing w:after="0"/>
      </w:pPr>
    </w:p>
    <w:p w14:paraId="731017D7" w14:textId="77777777" w:rsidR="001B6A4B" w:rsidRDefault="001B6A4B" w:rsidP="00981F67">
      <w:pPr>
        <w:spacing w:after="0"/>
      </w:pPr>
    </w:p>
    <w:p w14:paraId="4B6F9ACD" w14:textId="77777777" w:rsidR="001B6A4B" w:rsidRDefault="001B6A4B" w:rsidP="00981F67">
      <w:pPr>
        <w:spacing w:after="0"/>
      </w:pPr>
    </w:p>
    <w:p w14:paraId="13928284" w14:textId="77777777" w:rsidR="001B6A4B" w:rsidRDefault="001B6A4B" w:rsidP="00981F67">
      <w:pPr>
        <w:spacing w:after="0"/>
      </w:pPr>
    </w:p>
    <w:p w14:paraId="76A5C5D6" w14:textId="77777777" w:rsidR="001B6A4B" w:rsidRDefault="001B6A4B" w:rsidP="00981F67">
      <w:pPr>
        <w:spacing w:after="0"/>
      </w:pPr>
    </w:p>
    <w:p w14:paraId="50A3924F" w14:textId="77777777" w:rsidR="001B6A4B" w:rsidRDefault="001B6A4B" w:rsidP="00981F67">
      <w:pPr>
        <w:spacing w:after="0"/>
      </w:pPr>
    </w:p>
    <w:p w14:paraId="2E30CC5F" w14:textId="77777777" w:rsidR="001B6A4B" w:rsidRDefault="001B6A4B" w:rsidP="00981F67">
      <w:pPr>
        <w:spacing w:after="0"/>
      </w:pPr>
    </w:p>
    <w:p w14:paraId="211D3307" w14:textId="77777777" w:rsidR="001B6A4B" w:rsidRDefault="001B6A4B" w:rsidP="00981F67">
      <w:pPr>
        <w:spacing w:after="0"/>
      </w:pPr>
    </w:p>
    <w:p w14:paraId="783B5733" w14:textId="77777777" w:rsidR="001B6A4B" w:rsidRDefault="001B6A4B" w:rsidP="00981F67">
      <w:pPr>
        <w:spacing w:after="0"/>
      </w:pPr>
    </w:p>
    <w:p w14:paraId="178D408F" w14:textId="77777777" w:rsidR="00324869" w:rsidRDefault="00324869" w:rsidP="00981F67">
      <w:pPr>
        <w:spacing w:after="0"/>
      </w:pPr>
    </w:p>
    <w:sectPr w:rsidR="00324869" w:rsidSect="00955817">
      <w:headerReference w:type="even" r:id="rId9"/>
      <w:headerReference w:type="default" r:id="rId10"/>
      <w:footerReference w:type="default" r:id="rId11"/>
      <w:headerReference w:type="first" r:id="rId12"/>
      <w:footerReference w:type="first" r:id="rId1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64353" w14:textId="77777777" w:rsidR="001B6A4B" w:rsidRDefault="001B6A4B" w:rsidP="001B6A4B">
      <w:pPr>
        <w:spacing w:after="0" w:line="240" w:lineRule="auto"/>
      </w:pPr>
      <w:r>
        <w:separator/>
      </w:r>
    </w:p>
  </w:endnote>
  <w:endnote w:type="continuationSeparator" w:id="0">
    <w:p w14:paraId="1351201F" w14:textId="77777777" w:rsidR="001B6A4B" w:rsidRDefault="001B6A4B" w:rsidP="001B6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4B64" w14:textId="77777777" w:rsidR="008406BD" w:rsidRPr="000B69FA" w:rsidRDefault="009F4DAC"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20B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00E07401">
      <w:rPr>
        <w:rFonts w:ascii="Palatino Linotype" w:hAnsi="Palatino Linotype"/>
        <w:bCs/>
        <w:noProof/>
        <w:sz w:val="20"/>
      </w:rPr>
      <w:fldChar w:fldCharType="begin"/>
    </w:r>
    <w:r w:rsidR="00E07401">
      <w:rPr>
        <w:rFonts w:ascii="Palatino Linotype" w:hAnsi="Palatino Linotype"/>
        <w:bCs/>
        <w:noProof/>
        <w:sz w:val="20"/>
      </w:rPr>
      <w:instrText>NUMPAGES  \* Arabic  \* MERGEFORMAT</w:instrText>
    </w:r>
    <w:r w:rsidR="00E07401">
      <w:rPr>
        <w:rFonts w:ascii="Palatino Linotype" w:hAnsi="Palatino Linotype"/>
        <w:bCs/>
        <w:noProof/>
        <w:sz w:val="20"/>
      </w:rPr>
      <w:fldChar w:fldCharType="separate"/>
    </w:r>
    <w:r w:rsidR="00C520BA">
      <w:rPr>
        <w:rFonts w:ascii="Palatino Linotype" w:hAnsi="Palatino Linotype"/>
        <w:bCs/>
        <w:noProof/>
        <w:sz w:val="20"/>
      </w:rPr>
      <w:t>25</w:t>
    </w:r>
    <w:r w:rsidR="00E07401">
      <w:rPr>
        <w:rFonts w:ascii="Palatino Linotype" w:hAnsi="Palatino Linotype"/>
        <w:bCs/>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F99F" w14:textId="77777777" w:rsidR="008406BD" w:rsidRPr="000B69FA" w:rsidRDefault="009F4DAC"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20B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E07401">
      <w:rPr>
        <w:rFonts w:ascii="Palatino Linotype" w:hAnsi="Palatino Linotype"/>
        <w:bCs/>
        <w:noProof/>
        <w:sz w:val="20"/>
      </w:rPr>
      <w:fldChar w:fldCharType="begin"/>
    </w:r>
    <w:r w:rsidR="00E07401">
      <w:rPr>
        <w:rFonts w:ascii="Palatino Linotype" w:hAnsi="Palatino Linotype"/>
        <w:bCs/>
        <w:noProof/>
        <w:sz w:val="20"/>
      </w:rPr>
      <w:instrText>NUMPAGES  \* Arabic  \* MERGEFORMAT</w:instrText>
    </w:r>
    <w:r w:rsidR="00E07401">
      <w:rPr>
        <w:rFonts w:ascii="Palatino Linotype" w:hAnsi="Palatino Linotype"/>
        <w:bCs/>
        <w:noProof/>
        <w:sz w:val="20"/>
      </w:rPr>
      <w:fldChar w:fldCharType="separate"/>
    </w:r>
    <w:r w:rsidR="00C520BA">
      <w:rPr>
        <w:rFonts w:ascii="Palatino Linotype" w:hAnsi="Palatino Linotype"/>
        <w:bCs/>
        <w:noProof/>
        <w:sz w:val="20"/>
      </w:rPr>
      <w:t>25</w:t>
    </w:r>
    <w:r w:rsidR="00E07401">
      <w:rPr>
        <w:rFonts w:ascii="Palatino Linotype" w:hAnsi="Palatino Linotype"/>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20FCF" w14:textId="77777777" w:rsidR="001B6A4B" w:rsidRDefault="001B6A4B" w:rsidP="001B6A4B">
      <w:pPr>
        <w:spacing w:after="0" w:line="240" w:lineRule="auto"/>
      </w:pPr>
      <w:r>
        <w:separator/>
      </w:r>
    </w:p>
  </w:footnote>
  <w:footnote w:type="continuationSeparator" w:id="0">
    <w:p w14:paraId="2C962B08" w14:textId="77777777" w:rsidR="001B6A4B" w:rsidRDefault="001B6A4B" w:rsidP="001B6A4B">
      <w:pPr>
        <w:spacing w:after="0" w:line="240" w:lineRule="auto"/>
      </w:pPr>
      <w:r>
        <w:continuationSeparator/>
      </w:r>
    </w:p>
  </w:footnote>
  <w:footnote w:id="1">
    <w:p w14:paraId="26F3A58F" w14:textId="77777777" w:rsidR="001B6A4B" w:rsidRPr="00481AAF" w:rsidRDefault="001B6A4B" w:rsidP="001B6A4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C233317" w14:textId="77777777" w:rsidR="001B6A4B" w:rsidRPr="00946E1F" w:rsidRDefault="001B6A4B" w:rsidP="001B6A4B">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47C4" w14:textId="77777777" w:rsidR="008406BD" w:rsidRDefault="002E0062">
    <w:pPr>
      <w:pStyle w:val="Encabezado"/>
    </w:pPr>
    <w:r>
      <w:rPr>
        <w:noProof/>
      </w:rPr>
      <w:pict w14:anchorId="60142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8F88" w14:textId="77777777" w:rsidR="008406BD" w:rsidRDefault="002E0062">
    <w:pPr>
      <w:pStyle w:val="Encabezado"/>
    </w:pPr>
    <w:r>
      <w:rPr>
        <w:noProof/>
      </w:rPr>
      <w:pict w14:anchorId="00731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2F3A3B43" w14:textId="77777777" w:rsidTr="003901C4">
      <w:trPr>
        <w:trHeight w:val="227"/>
      </w:trPr>
      <w:tc>
        <w:tcPr>
          <w:tcW w:w="5949" w:type="dxa"/>
          <w:hideMark/>
        </w:tcPr>
        <w:p w14:paraId="35D22FAB" w14:textId="77777777" w:rsidR="008406BD" w:rsidRDefault="009F4DAC"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5B7B961A" w14:textId="77777777" w:rsidR="008406BD" w:rsidRPr="00B4142F" w:rsidRDefault="009F4DAC" w:rsidP="001B6A4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1B6A4B">
            <w:rPr>
              <w:rFonts w:ascii="Palatino Linotype" w:hAnsi="Palatino Linotype" w:cs="Arial"/>
              <w:bCs/>
              <w:sz w:val="24"/>
              <w:lang w:eastAsia="es-MX"/>
            </w:rPr>
            <w:t>1010</w:t>
          </w:r>
          <w:r>
            <w:rPr>
              <w:rFonts w:ascii="Palatino Linotype" w:hAnsi="Palatino Linotype" w:cs="Arial"/>
              <w:bCs/>
              <w:sz w:val="24"/>
              <w:lang w:eastAsia="es-MX"/>
            </w:rPr>
            <w:t>/INFOEM/IP/RR/2023</w:t>
          </w:r>
        </w:p>
      </w:tc>
    </w:tr>
    <w:tr w:rsidR="00955817" w14:paraId="5850008D" w14:textId="77777777" w:rsidTr="003901C4">
      <w:trPr>
        <w:trHeight w:val="242"/>
      </w:trPr>
      <w:tc>
        <w:tcPr>
          <w:tcW w:w="5949" w:type="dxa"/>
          <w:hideMark/>
        </w:tcPr>
        <w:p w14:paraId="68004EAE" w14:textId="77777777" w:rsidR="008406BD" w:rsidRDefault="009F4DAC"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6ED76524" w14:textId="77777777" w:rsidR="008406BD" w:rsidRPr="00F06FED" w:rsidRDefault="001B6A4B" w:rsidP="00AA7B95">
          <w:pPr>
            <w:spacing w:after="120" w:line="256" w:lineRule="auto"/>
            <w:ind w:right="214"/>
            <w:jc w:val="right"/>
            <w:rPr>
              <w:rFonts w:ascii="Palatino Linotype" w:hAnsi="Palatino Linotype" w:cs="Arial"/>
            </w:rPr>
          </w:pPr>
          <w:r w:rsidRPr="001B6A4B">
            <w:rPr>
              <w:rFonts w:ascii="Palatino Linotype" w:hAnsi="Palatino Linotype" w:cs="Arial"/>
              <w:szCs w:val="20"/>
            </w:rPr>
            <w:t>Ayuntamiento de Cuautitlán</w:t>
          </w:r>
        </w:p>
      </w:tc>
    </w:tr>
    <w:tr w:rsidR="00955817" w14:paraId="10517A19" w14:textId="77777777" w:rsidTr="003901C4">
      <w:trPr>
        <w:trHeight w:val="342"/>
      </w:trPr>
      <w:tc>
        <w:tcPr>
          <w:tcW w:w="5949" w:type="dxa"/>
          <w:hideMark/>
        </w:tcPr>
        <w:p w14:paraId="1031FF69" w14:textId="77777777" w:rsidR="008406BD" w:rsidRDefault="009F4DAC"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69201EFB" w14:textId="77777777" w:rsidR="008406BD" w:rsidRDefault="009F4DAC"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0C5CEAD" w14:textId="77777777" w:rsidR="008406BD" w:rsidRDefault="002E00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09197ECF" w14:textId="77777777" w:rsidTr="003901C4">
      <w:trPr>
        <w:trHeight w:val="227"/>
      </w:trPr>
      <w:tc>
        <w:tcPr>
          <w:tcW w:w="6091" w:type="dxa"/>
          <w:hideMark/>
        </w:tcPr>
        <w:p w14:paraId="3410E342" w14:textId="77777777" w:rsidR="008406BD" w:rsidRDefault="009F4DAC"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06EB39EA" w14:textId="77777777" w:rsidR="008406BD" w:rsidRPr="00B4142F" w:rsidRDefault="009F4DAC" w:rsidP="001B6A4B">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1B6A4B">
            <w:rPr>
              <w:rFonts w:ascii="Palatino Linotype" w:hAnsi="Palatino Linotype" w:cs="Arial"/>
              <w:bCs/>
              <w:sz w:val="24"/>
              <w:lang w:eastAsia="es-MX"/>
            </w:rPr>
            <w:t>1010</w:t>
          </w:r>
          <w:r>
            <w:rPr>
              <w:rFonts w:ascii="Palatino Linotype" w:hAnsi="Palatino Linotype" w:cs="Arial"/>
              <w:bCs/>
              <w:sz w:val="24"/>
              <w:lang w:eastAsia="es-MX"/>
            </w:rPr>
            <w:t>/INFOEM/IP/RR/2023</w:t>
          </w:r>
        </w:p>
      </w:tc>
    </w:tr>
    <w:tr w:rsidR="00955817" w14:paraId="45F3B96B" w14:textId="77777777" w:rsidTr="003901C4">
      <w:trPr>
        <w:trHeight w:val="196"/>
      </w:trPr>
      <w:tc>
        <w:tcPr>
          <w:tcW w:w="6091" w:type="dxa"/>
          <w:hideMark/>
        </w:tcPr>
        <w:p w14:paraId="3222728A" w14:textId="77777777" w:rsidR="008406BD" w:rsidRDefault="009F4DAC"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E90D978" w14:textId="61301FFC" w:rsidR="008406BD" w:rsidRPr="00F06FED" w:rsidRDefault="002E0062" w:rsidP="00EF4F74">
          <w:pPr>
            <w:tabs>
              <w:tab w:val="left" w:pos="361"/>
            </w:tabs>
            <w:spacing w:after="120" w:line="256" w:lineRule="auto"/>
            <w:ind w:left="-64" w:right="214"/>
            <w:jc w:val="right"/>
            <w:rPr>
              <w:rFonts w:ascii="Palatino Linotype" w:hAnsi="Palatino Linotype" w:cs="Arial"/>
            </w:rPr>
          </w:pPr>
          <w:r>
            <w:rPr>
              <w:rFonts w:ascii="Palatino Linotype" w:hAnsi="Palatino Linotype" w:cs="Arial"/>
            </w:rPr>
            <w:t>XXXXXXXXXXXXXXXXXXX</w:t>
          </w:r>
          <w:r w:rsidR="009F4DAC">
            <w:rPr>
              <w:rFonts w:ascii="Palatino Linotype" w:hAnsi="Palatino Linotype" w:cs="Arial"/>
            </w:rPr>
            <w:t xml:space="preserve">          </w:t>
          </w:r>
        </w:p>
      </w:tc>
    </w:tr>
    <w:tr w:rsidR="00955817" w14:paraId="40785A36" w14:textId="77777777" w:rsidTr="003901C4">
      <w:trPr>
        <w:trHeight w:val="242"/>
      </w:trPr>
      <w:tc>
        <w:tcPr>
          <w:tcW w:w="6091" w:type="dxa"/>
          <w:hideMark/>
        </w:tcPr>
        <w:p w14:paraId="321D1C35" w14:textId="77777777" w:rsidR="008406BD" w:rsidRDefault="009F4DAC"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1CFEB08" w14:textId="77777777" w:rsidR="008406BD" w:rsidRDefault="001B6A4B" w:rsidP="00AA7B95">
          <w:pPr>
            <w:spacing w:after="120" w:line="256" w:lineRule="auto"/>
            <w:ind w:right="214"/>
            <w:jc w:val="right"/>
            <w:rPr>
              <w:rFonts w:ascii="Palatino Linotype" w:hAnsi="Palatino Linotype" w:cs="Arial"/>
              <w:szCs w:val="20"/>
            </w:rPr>
          </w:pPr>
          <w:r w:rsidRPr="001B6A4B">
            <w:rPr>
              <w:rFonts w:ascii="Palatino Linotype" w:hAnsi="Palatino Linotype" w:cs="Arial"/>
              <w:szCs w:val="20"/>
            </w:rPr>
            <w:t>Ayuntamiento de Cuautitlán</w:t>
          </w:r>
        </w:p>
      </w:tc>
    </w:tr>
    <w:tr w:rsidR="00955817" w14:paraId="6B603EE2" w14:textId="77777777" w:rsidTr="003901C4">
      <w:trPr>
        <w:trHeight w:val="342"/>
      </w:trPr>
      <w:tc>
        <w:tcPr>
          <w:tcW w:w="6091" w:type="dxa"/>
          <w:hideMark/>
        </w:tcPr>
        <w:p w14:paraId="6429AE52" w14:textId="77777777" w:rsidR="008406BD" w:rsidRDefault="009F4DAC"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2E115E6D" w14:textId="77777777" w:rsidR="008406BD" w:rsidRDefault="009F4DAC"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66594249" w14:textId="77777777" w:rsidR="008406BD" w:rsidRDefault="002E0062">
    <w:pPr>
      <w:pStyle w:val="Encabezado"/>
    </w:pPr>
    <w:r>
      <w:rPr>
        <w:noProof/>
      </w:rPr>
      <w:pict w14:anchorId="5ACDD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1510"/>
    <w:multiLevelType w:val="hybridMultilevel"/>
    <w:tmpl w:val="C0AE691C"/>
    <w:lvl w:ilvl="0" w:tplc="466AE55C">
      <w:start w:val="1"/>
      <w:numFmt w:val="decimal"/>
      <w:lvlText w:val="%1."/>
      <w:lvlJc w:val="left"/>
      <w:pPr>
        <w:ind w:left="720" w:hanging="360"/>
      </w:pPr>
      <w:rPr>
        <w:rFonts w:eastAsia="Times New Roman"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0C0774"/>
    <w:multiLevelType w:val="hybridMultilevel"/>
    <w:tmpl w:val="CB4C9C0E"/>
    <w:lvl w:ilvl="0" w:tplc="5EAA20D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796A84"/>
    <w:multiLevelType w:val="hybridMultilevel"/>
    <w:tmpl w:val="04DE2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245D8F"/>
    <w:multiLevelType w:val="hybridMultilevel"/>
    <w:tmpl w:val="6B701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A12C13"/>
    <w:multiLevelType w:val="hybridMultilevel"/>
    <w:tmpl w:val="8BD87F54"/>
    <w:lvl w:ilvl="0" w:tplc="986C12A4">
      <w:start w:val="4"/>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450CF6"/>
    <w:multiLevelType w:val="hybridMultilevel"/>
    <w:tmpl w:val="6B701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72972125">
    <w:abstractNumId w:val="6"/>
  </w:num>
  <w:num w:numId="2" w16cid:durableId="13309062">
    <w:abstractNumId w:val="3"/>
  </w:num>
  <w:num w:numId="3" w16cid:durableId="482701037">
    <w:abstractNumId w:val="8"/>
  </w:num>
  <w:num w:numId="4" w16cid:durableId="366225430">
    <w:abstractNumId w:val="2"/>
  </w:num>
  <w:num w:numId="5" w16cid:durableId="1656488350">
    <w:abstractNumId w:val="5"/>
  </w:num>
  <w:num w:numId="6" w16cid:durableId="668942516">
    <w:abstractNumId w:val="1"/>
  </w:num>
  <w:num w:numId="7" w16cid:durableId="990869869">
    <w:abstractNumId w:val="7"/>
  </w:num>
  <w:num w:numId="8" w16cid:durableId="598563430">
    <w:abstractNumId w:val="0"/>
  </w:num>
  <w:num w:numId="9" w16cid:durableId="11426942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A4B"/>
    <w:rsid w:val="00003A51"/>
    <w:rsid w:val="000C412C"/>
    <w:rsid w:val="000F3754"/>
    <w:rsid w:val="00126B6E"/>
    <w:rsid w:val="00154586"/>
    <w:rsid w:val="001B6A4B"/>
    <w:rsid w:val="002D687A"/>
    <w:rsid w:val="002E0062"/>
    <w:rsid w:val="002E36D4"/>
    <w:rsid w:val="002E657A"/>
    <w:rsid w:val="00324869"/>
    <w:rsid w:val="00375DAB"/>
    <w:rsid w:val="004E7AEE"/>
    <w:rsid w:val="005C4E61"/>
    <w:rsid w:val="00635B23"/>
    <w:rsid w:val="00671A81"/>
    <w:rsid w:val="00694F51"/>
    <w:rsid w:val="00707E79"/>
    <w:rsid w:val="007C58A7"/>
    <w:rsid w:val="007D2B15"/>
    <w:rsid w:val="0084646C"/>
    <w:rsid w:val="008479A9"/>
    <w:rsid w:val="008B24B6"/>
    <w:rsid w:val="00981F67"/>
    <w:rsid w:val="009F4DAC"/>
    <w:rsid w:val="00A27DE6"/>
    <w:rsid w:val="00A3045C"/>
    <w:rsid w:val="00A547A8"/>
    <w:rsid w:val="00AC5DA0"/>
    <w:rsid w:val="00B06755"/>
    <w:rsid w:val="00C16C79"/>
    <w:rsid w:val="00C520BA"/>
    <w:rsid w:val="00D80EC5"/>
    <w:rsid w:val="00E07401"/>
    <w:rsid w:val="00F024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717E0"/>
  <w15:chartTrackingRefBased/>
  <w15:docId w15:val="{0473AB27-3340-4368-985A-9BB0F79C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A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6A4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B6A4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B6A4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B6A4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B6A4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B6A4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B6A4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B6A4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B6A4B"/>
    <w:rPr>
      <w:color w:val="0563C1" w:themeColor="hyperlink"/>
      <w:u w:val="single"/>
    </w:rPr>
  </w:style>
  <w:style w:type="paragraph" w:styleId="Sinespaciado">
    <w:name w:val="No Spacing"/>
    <w:aliases w:val="Francesa,INAI"/>
    <w:link w:val="SinespaciadoCar"/>
    <w:uiPriority w:val="1"/>
    <w:qFormat/>
    <w:rsid w:val="001B6A4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6A4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1B6A4B"/>
    <w:pPr>
      <w:spacing w:after="120"/>
    </w:pPr>
  </w:style>
  <w:style w:type="character" w:customStyle="1" w:styleId="TextoindependienteCar">
    <w:name w:val="Texto independiente Car"/>
    <w:basedOn w:val="Fuentedeprrafopredeter"/>
    <w:link w:val="Textoindependiente"/>
    <w:uiPriority w:val="99"/>
    <w:rsid w:val="001B6A4B"/>
  </w:style>
  <w:style w:type="paragraph" w:customStyle="1" w:styleId="Citas">
    <w:name w:val="Citas"/>
    <w:basedOn w:val="Normal"/>
    <w:qFormat/>
    <w:rsid w:val="001B6A4B"/>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2457">
      <w:bodyDiv w:val="1"/>
      <w:marLeft w:val="0"/>
      <w:marRight w:val="0"/>
      <w:marTop w:val="0"/>
      <w:marBottom w:val="0"/>
      <w:divBdr>
        <w:top w:val="none" w:sz="0" w:space="0" w:color="auto"/>
        <w:left w:val="none" w:sz="0" w:space="0" w:color="auto"/>
        <w:bottom w:val="none" w:sz="0" w:space="0" w:color="auto"/>
        <w:right w:val="none" w:sz="0" w:space="0" w:color="auto"/>
      </w:divBdr>
    </w:div>
    <w:div w:id="230777049">
      <w:bodyDiv w:val="1"/>
      <w:marLeft w:val="0"/>
      <w:marRight w:val="0"/>
      <w:marTop w:val="0"/>
      <w:marBottom w:val="0"/>
      <w:divBdr>
        <w:top w:val="none" w:sz="0" w:space="0" w:color="auto"/>
        <w:left w:val="none" w:sz="0" w:space="0" w:color="auto"/>
        <w:bottom w:val="none" w:sz="0" w:space="0" w:color="auto"/>
        <w:right w:val="none" w:sz="0" w:space="0" w:color="auto"/>
      </w:divBdr>
    </w:div>
    <w:div w:id="710955861">
      <w:bodyDiv w:val="1"/>
      <w:marLeft w:val="0"/>
      <w:marRight w:val="0"/>
      <w:marTop w:val="0"/>
      <w:marBottom w:val="0"/>
      <w:divBdr>
        <w:top w:val="none" w:sz="0" w:space="0" w:color="auto"/>
        <w:left w:val="none" w:sz="0" w:space="0" w:color="auto"/>
        <w:bottom w:val="none" w:sz="0" w:space="0" w:color="auto"/>
        <w:right w:val="none" w:sz="0" w:space="0" w:color="auto"/>
      </w:divBdr>
      <w:divsChild>
        <w:div w:id="1366640286">
          <w:marLeft w:val="0"/>
          <w:marRight w:val="0"/>
          <w:marTop w:val="0"/>
          <w:marBottom w:val="0"/>
          <w:divBdr>
            <w:top w:val="none" w:sz="0" w:space="0" w:color="auto"/>
            <w:left w:val="none" w:sz="0" w:space="0" w:color="auto"/>
            <w:bottom w:val="none" w:sz="0" w:space="0" w:color="auto"/>
            <w:right w:val="none" w:sz="0" w:space="0" w:color="auto"/>
          </w:divBdr>
        </w:div>
      </w:divsChild>
    </w:div>
    <w:div w:id="876506342">
      <w:bodyDiv w:val="1"/>
      <w:marLeft w:val="0"/>
      <w:marRight w:val="0"/>
      <w:marTop w:val="0"/>
      <w:marBottom w:val="0"/>
      <w:divBdr>
        <w:top w:val="none" w:sz="0" w:space="0" w:color="auto"/>
        <w:left w:val="none" w:sz="0" w:space="0" w:color="auto"/>
        <w:bottom w:val="none" w:sz="0" w:space="0" w:color="auto"/>
        <w:right w:val="none" w:sz="0" w:space="0" w:color="auto"/>
      </w:divBdr>
    </w:div>
    <w:div w:id="1454783177">
      <w:bodyDiv w:val="1"/>
      <w:marLeft w:val="0"/>
      <w:marRight w:val="0"/>
      <w:marTop w:val="0"/>
      <w:marBottom w:val="0"/>
      <w:divBdr>
        <w:top w:val="none" w:sz="0" w:space="0" w:color="auto"/>
        <w:left w:val="none" w:sz="0" w:space="0" w:color="auto"/>
        <w:bottom w:val="none" w:sz="0" w:space="0" w:color="auto"/>
        <w:right w:val="none" w:sz="0" w:space="0" w:color="auto"/>
      </w:divBdr>
    </w:div>
    <w:div w:id="177019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25</Pages>
  <Words>5581</Words>
  <Characters>30697</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25</cp:revision>
  <dcterms:created xsi:type="dcterms:W3CDTF">2023-10-19T23:55:00Z</dcterms:created>
  <dcterms:modified xsi:type="dcterms:W3CDTF">2023-11-17T15:31:00Z</dcterms:modified>
</cp:coreProperties>
</file>