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E7C0E" w14:textId="56A01145" w:rsidR="005C2E26" w:rsidRPr="00C92997" w:rsidRDefault="005C2E26" w:rsidP="00C92997">
      <w:pPr>
        <w:spacing w:line="360" w:lineRule="auto"/>
        <w:jc w:val="both"/>
        <w:rPr>
          <w:rFonts w:ascii="Palatino Linotype" w:hAnsi="Palatino Linotype"/>
        </w:rPr>
      </w:pPr>
      <w:r w:rsidRPr="00C9299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71D9D" w:rsidRPr="00C92997">
        <w:rPr>
          <w:rFonts w:ascii="Palatino Linotype" w:hAnsi="Palatino Linotype"/>
        </w:rPr>
        <w:t>d</w:t>
      </w:r>
      <w:r w:rsidRPr="00C92997">
        <w:rPr>
          <w:rFonts w:ascii="Palatino Linotype" w:hAnsi="Palatino Linotype"/>
        </w:rPr>
        <w:t xml:space="preserve">el </w:t>
      </w:r>
      <w:r w:rsidR="009C6B11" w:rsidRPr="00C92997">
        <w:rPr>
          <w:rFonts w:ascii="Palatino Linotype" w:hAnsi="Palatino Linotype"/>
          <w:b/>
        </w:rPr>
        <w:t>veinticuatro</w:t>
      </w:r>
      <w:r w:rsidR="00EE48D6" w:rsidRPr="00C92997">
        <w:rPr>
          <w:rFonts w:ascii="Palatino Linotype" w:hAnsi="Palatino Linotype"/>
          <w:b/>
        </w:rPr>
        <w:t xml:space="preserve"> </w:t>
      </w:r>
      <w:r w:rsidR="007D0303" w:rsidRPr="00C92997">
        <w:rPr>
          <w:rFonts w:ascii="Palatino Linotype" w:hAnsi="Palatino Linotype"/>
          <w:b/>
        </w:rPr>
        <w:t xml:space="preserve">de </w:t>
      </w:r>
      <w:r w:rsidR="007D34DA" w:rsidRPr="00C92997">
        <w:rPr>
          <w:rFonts w:ascii="Palatino Linotype" w:hAnsi="Palatino Linotype"/>
          <w:b/>
        </w:rPr>
        <w:t xml:space="preserve">mayo </w:t>
      </w:r>
      <w:r w:rsidR="00943122" w:rsidRPr="00C92997">
        <w:rPr>
          <w:rFonts w:ascii="Palatino Linotype" w:hAnsi="Palatino Linotype"/>
          <w:b/>
        </w:rPr>
        <w:t xml:space="preserve">de dos mil </w:t>
      </w:r>
      <w:r w:rsidR="00395329" w:rsidRPr="00C92997">
        <w:rPr>
          <w:rFonts w:ascii="Palatino Linotype" w:hAnsi="Palatino Linotype"/>
          <w:b/>
        </w:rPr>
        <w:t>veintitrés</w:t>
      </w:r>
      <w:r w:rsidR="00943122" w:rsidRPr="00C92997">
        <w:rPr>
          <w:rFonts w:ascii="Palatino Linotype" w:hAnsi="Palatino Linotype"/>
        </w:rPr>
        <w:t>.</w:t>
      </w:r>
    </w:p>
    <w:p w14:paraId="28464D58" w14:textId="77777777" w:rsidR="00457BB8" w:rsidRPr="00C92997" w:rsidRDefault="00457BB8" w:rsidP="00C92997">
      <w:pPr>
        <w:spacing w:line="360" w:lineRule="auto"/>
        <w:jc w:val="both"/>
        <w:rPr>
          <w:rFonts w:ascii="Palatino Linotype" w:hAnsi="Palatino Linotype"/>
        </w:rPr>
      </w:pPr>
    </w:p>
    <w:p w14:paraId="2C11FACB" w14:textId="279C5CD9" w:rsidR="00457BB8" w:rsidRPr="00C92997" w:rsidRDefault="00457BB8" w:rsidP="00C92997">
      <w:pPr>
        <w:spacing w:line="360" w:lineRule="auto"/>
        <w:jc w:val="both"/>
        <w:rPr>
          <w:rFonts w:ascii="Palatino Linotype" w:hAnsi="Palatino Linotype"/>
          <w:b/>
        </w:rPr>
      </w:pPr>
      <w:r w:rsidRPr="00C92997">
        <w:rPr>
          <w:rFonts w:ascii="Palatino Linotype" w:hAnsi="Palatino Linotype"/>
          <w:b/>
        </w:rPr>
        <w:t>VISTO</w:t>
      </w:r>
      <w:r w:rsidRPr="00C92997">
        <w:rPr>
          <w:rFonts w:ascii="Palatino Linotype" w:hAnsi="Palatino Linotype"/>
        </w:rPr>
        <w:t xml:space="preserve"> el exp</w:t>
      </w:r>
      <w:r w:rsidR="00CB5585" w:rsidRPr="00C92997">
        <w:rPr>
          <w:rFonts w:ascii="Palatino Linotype" w:hAnsi="Palatino Linotype"/>
        </w:rPr>
        <w:t xml:space="preserve">ediente formado con motivo del </w:t>
      </w:r>
      <w:r w:rsidR="00D86297" w:rsidRPr="00C92997">
        <w:rPr>
          <w:rFonts w:ascii="Palatino Linotype" w:hAnsi="Palatino Linotype"/>
        </w:rPr>
        <w:t>Recurso Revisión</w:t>
      </w:r>
      <w:r w:rsidRPr="00C92997">
        <w:rPr>
          <w:rFonts w:ascii="Palatino Linotype" w:hAnsi="Palatino Linotype"/>
        </w:rPr>
        <w:t xml:space="preserve"> </w:t>
      </w:r>
      <w:r w:rsidR="00A03B97" w:rsidRPr="00C92997">
        <w:rPr>
          <w:rFonts w:ascii="Palatino Linotype" w:hAnsi="Palatino Linotype"/>
          <w:b/>
          <w:lang w:val="es-ES_tradnl"/>
        </w:rPr>
        <w:t>15717</w:t>
      </w:r>
      <w:r w:rsidR="008834CE" w:rsidRPr="00C92997">
        <w:rPr>
          <w:rFonts w:ascii="Palatino Linotype" w:hAnsi="Palatino Linotype"/>
          <w:b/>
          <w:lang w:val="es-ES_tradnl"/>
        </w:rPr>
        <w:t>/INFOEM/IP/RR/2022</w:t>
      </w:r>
      <w:r w:rsidRPr="00C92997">
        <w:rPr>
          <w:rFonts w:ascii="Palatino Linotype" w:hAnsi="Palatino Linotype"/>
        </w:rPr>
        <w:t xml:space="preserve">, </w:t>
      </w:r>
      <w:r w:rsidR="006C52D7" w:rsidRPr="00C92997">
        <w:rPr>
          <w:rFonts w:ascii="Palatino Linotype" w:hAnsi="Palatino Linotype"/>
        </w:rPr>
        <w:t xml:space="preserve">promovido </w:t>
      </w:r>
      <w:r w:rsidR="005C250B" w:rsidRPr="00C92997">
        <w:rPr>
          <w:rFonts w:ascii="Palatino Linotype" w:hAnsi="Palatino Linotype"/>
        </w:rPr>
        <w:t xml:space="preserve">por </w:t>
      </w:r>
      <w:r w:rsidR="00A03B97" w:rsidRPr="00C92997">
        <w:rPr>
          <w:rFonts w:ascii="Palatino Linotype" w:hAnsi="Palatino Linotype"/>
        </w:rPr>
        <w:t xml:space="preserve">el </w:t>
      </w:r>
      <w:r w:rsidR="00A03B97" w:rsidRPr="00C92997">
        <w:rPr>
          <w:rFonts w:ascii="Palatino Linotype" w:hAnsi="Palatino Linotype"/>
          <w:b/>
        </w:rPr>
        <w:t xml:space="preserve">C. </w:t>
      </w:r>
      <w:bookmarkStart w:id="0" w:name="_GoBack"/>
      <w:r w:rsidR="001E7A3C">
        <w:rPr>
          <w:rFonts w:ascii="Palatino Linotype" w:hAnsi="Palatino Linotype"/>
          <w:b/>
        </w:rPr>
        <w:t xml:space="preserve">XXXX XXXXX </w:t>
      </w:r>
      <w:proofErr w:type="spellStart"/>
      <w:r w:rsidR="001E7A3C">
        <w:rPr>
          <w:rFonts w:ascii="Palatino Linotype" w:hAnsi="Palatino Linotype"/>
          <w:b/>
        </w:rPr>
        <w:t>XXXXX</w:t>
      </w:r>
      <w:bookmarkEnd w:id="0"/>
      <w:proofErr w:type="spellEnd"/>
      <w:r w:rsidR="005C250B" w:rsidRPr="00C92997">
        <w:rPr>
          <w:rFonts w:ascii="Palatino Linotype" w:hAnsi="Palatino Linotype"/>
        </w:rPr>
        <w:t>,</w:t>
      </w:r>
      <w:r w:rsidR="005C250B" w:rsidRPr="00C92997">
        <w:rPr>
          <w:rFonts w:ascii="Palatino Linotype" w:hAnsi="Palatino Linotype" w:cs="Arial"/>
          <w:b/>
          <w:lang w:val="es-ES"/>
        </w:rPr>
        <w:t xml:space="preserve"> </w:t>
      </w:r>
      <w:r w:rsidR="007E09B0" w:rsidRPr="00C92997">
        <w:rPr>
          <w:rFonts w:ascii="Palatino Linotype" w:hAnsi="Palatino Linotype" w:cs="Arial"/>
          <w:lang w:val="es-ES"/>
        </w:rPr>
        <w:t xml:space="preserve">a </w:t>
      </w:r>
      <w:r w:rsidR="007E09B0" w:rsidRPr="00C92997">
        <w:rPr>
          <w:rFonts w:ascii="Palatino Linotype" w:hAnsi="Palatino Linotype"/>
          <w:lang w:val="es-ES"/>
        </w:rPr>
        <w:t>quien</w:t>
      </w:r>
      <w:r w:rsidR="005C250B" w:rsidRPr="00C92997">
        <w:rPr>
          <w:rFonts w:ascii="Palatino Linotype" w:hAnsi="Palatino Linotype" w:cs="Arial"/>
          <w:b/>
          <w:lang w:val="es-ES"/>
        </w:rPr>
        <w:t xml:space="preserve"> </w:t>
      </w:r>
      <w:r w:rsidR="005C250B" w:rsidRPr="00C92997">
        <w:rPr>
          <w:rFonts w:ascii="Palatino Linotype" w:hAnsi="Palatino Linotype"/>
        </w:rPr>
        <w:t>en lo sucesivo se</w:t>
      </w:r>
      <w:r w:rsidR="007E09B0" w:rsidRPr="00C92997">
        <w:rPr>
          <w:rFonts w:ascii="Palatino Linotype" w:hAnsi="Palatino Linotype"/>
        </w:rPr>
        <w:t xml:space="preserve"> le</w:t>
      </w:r>
      <w:r w:rsidR="005C250B" w:rsidRPr="00C92997">
        <w:rPr>
          <w:rFonts w:ascii="Palatino Linotype" w:hAnsi="Palatino Linotype"/>
        </w:rPr>
        <w:t xml:space="preserve"> denominará </w:t>
      </w:r>
      <w:r w:rsidR="00DE32E9" w:rsidRPr="00C92997">
        <w:rPr>
          <w:rFonts w:ascii="Palatino Linotype" w:hAnsi="Palatino Linotype" w:cs="Arial"/>
          <w:b/>
          <w:lang w:val="es-ES"/>
        </w:rPr>
        <w:t>EL</w:t>
      </w:r>
      <w:r w:rsidR="005C250B" w:rsidRPr="00C92997">
        <w:rPr>
          <w:rFonts w:ascii="Palatino Linotype" w:hAnsi="Palatino Linotype" w:cs="Arial"/>
          <w:b/>
          <w:lang w:val="es-ES"/>
        </w:rPr>
        <w:t xml:space="preserve"> RECURRENTE</w:t>
      </w:r>
      <w:r w:rsidR="005C250B" w:rsidRPr="00C92997">
        <w:rPr>
          <w:rFonts w:ascii="Palatino Linotype" w:hAnsi="Palatino Linotype"/>
        </w:rPr>
        <w:t>,</w:t>
      </w:r>
      <w:r w:rsidRPr="00C92997">
        <w:rPr>
          <w:rFonts w:ascii="Palatino Linotype" w:hAnsi="Palatino Linotype"/>
        </w:rPr>
        <w:t xml:space="preserve"> </w:t>
      </w:r>
      <w:r w:rsidR="00E24730" w:rsidRPr="00C92997">
        <w:rPr>
          <w:rFonts w:ascii="Palatino Linotype" w:hAnsi="Palatino Linotype"/>
        </w:rPr>
        <w:t xml:space="preserve">en contra de </w:t>
      </w:r>
      <w:r w:rsidR="00DD7C89" w:rsidRPr="00C92997">
        <w:rPr>
          <w:rFonts w:ascii="Palatino Linotype" w:hAnsi="Palatino Linotype" w:cs="Arial"/>
          <w:lang w:val="es-ES"/>
        </w:rPr>
        <w:t>la</w:t>
      </w:r>
      <w:r w:rsidR="00E24730" w:rsidRPr="00C92997">
        <w:rPr>
          <w:rFonts w:ascii="Palatino Linotype" w:hAnsi="Palatino Linotype" w:cs="Arial"/>
          <w:lang w:val="es-ES"/>
        </w:rPr>
        <w:t xml:space="preserve"> respuesta</w:t>
      </w:r>
      <w:r w:rsidR="00F74502" w:rsidRPr="00C92997">
        <w:rPr>
          <w:rFonts w:ascii="Palatino Linotype" w:hAnsi="Palatino Linotype" w:cs="Arial"/>
          <w:lang w:val="es-ES"/>
        </w:rPr>
        <w:t xml:space="preserve"> d</w:t>
      </w:r>
      <w:r w:rsidR="000C0B7F" w:rsidRPr="00C92997">
        <w:rPr>
          <w:rFonts w:ascii="Palatino Linotype" w:hAnsi="Palatino Linotype" w:cs="Arial"/>
          <w:lang w:val="es-ES"/>
        </w:rPr>
        <w:t>e</w:t>
      </w:r>
      <w:r w:rsidR="006758BD" w:rsidRPr="00C92997">
        <w:rPr>
          <w:rFonts w:ascii="Palatino Linotype" w:hAnsi="Palatino Linotype" w:cs="Arial"/>
          <w:lang w:val="es-ES"/>
        </w:rPr>
        <w:t>l</w:t>
      </w:r>
      <w:r w:rsidR="00395329" w:rsidRPr="00C92997">
        <w:rPr>
          <w:rFonts w:ascii="Palatino Linotype" w:hAnsi="Palatino Linotype" w:cs="Arial"/>
          <w:lang w:val="es-ES"/>
        </w:rPr>
        <w:t xml:space="preserve"> </w:t>
      </w:r>
      <w:r w:rsidR="00174138" w:rsidRPr="00C92997">
        <w:rPr>
          <w:rFonts w:ascii="Palatino Linotype" w:hAnsi="Palatino Linotype" w:cs="Arial"/>
          <w:b/>
          <w:lang w:val="es-ES"/>
        </w:rPr>
        <w:t xml:space="preserve">Ayuntamiento de </w:t>
      </w:r>
      <w:r w:rsidR="00A03B97" w:rsidRPr="00C92997">
        <w:rPr>
          <w:rFonts w:ascii="Palatino Linotype" w:hAnsi="Palatino Linotype" w:cs="Arial"/>
          <w:b/>
          <w:lang w:val="es-ES"/>
        </w:rPr>
        <w:t>Teoloyucan</w:t>
      </w:r>
      <w:r w:rsidRPr="00C92997">
        <w:rPr>
          <w:rFonts w:ascii="Palatino Linotype" w:hAnsi="Palatino Linotype"/>
          <w:b/>
        </w:rPr>
        <w:t xml:space="preserve">, </w:t>
      </w:r>
      <w:r w:rsidR="00A66569" w:rsidRPr="00C92997">
        <w:rPr>
          <w:rFonts w:ascii="Palatino Linotype" w:hAnsi="Palatino Linotype"/>
          <w:lang w:val="es-419"/>
        </w:rPr>
        <w:t xml:space="preserve">que en </w:t>
      </w:r>
      <w:r w:rsidRPr="00C92997">
        <w:rPr>
          <w:rFonts w:ascii="Palatino Linotype" w:hAnsi="Palatino Linotype"/>
        </w:rPr>
        <w:t xml:space="preserve">lo sucesivo </w:t>
      </w:r>
      <w:r w:rsidR="009E2E2C" w:rsidRPr="00C92997">
        <w:rPr>
          <w:rFonts w:ascii="Palatino Linotype" w:hAnsi="Palatino Linotype"/>
        </w:rPr>
        <w:t xml:space="preserve">se denominará </w:t>
      </w:r>
      <w:r w:rsidRPr="00C92997">
        <w:rPr>
          <w:rFonts w:ascii="Palatino Linotype" w:hAnsi="Palatino Linotype"/>
          <w:b/>
        </w:rPr>
        <w:t>EL SUJETO OBLIGADO</w:t>
      </w:r>
      <w:r w:rsidRPr="00C92997">
        <w:rPr>
          <w:rFonts w:ascii="Palatino Linotype" w:hAnsi="Palatino Linotype"/>
        </w:rPr>
        <w:t>, se procede a dictar la presente resol</w:t>
      </w:r>
      <w:r w:rsidR="009A60AC" w:rsidRPr="00C92997">
        <w:rPr>
          <w:rFonts w:ascii="Palatino Linotype" w:hAnsi="Palatino Linotype"/>
        </w:rPr>
        <w:t>ución con base en lo siguiente:</w:t>
      </w:r>
    </w:p>
    <w:p w14:paraId="48CEFEB5" w14:textId="77777777" w:rsidR="00457BB8" w:rsidRPr="00C92997" w:rsidRDefault="00457BB8" w:rsidP="00C92997">
      <w:pPr>
        <w:jc w:val="center"/>
        <w:rPr>
          <w:rFonts w:ascii="Palatino Linotype" w:hAnsi="Palatino Linotype"/>
        </w:rPr>
      </w:pPr>
    </w:p>
    <w:p w14:paraId="480E521A" w14:textId="1C45FB4A" w:rsidR="00457BB8" w:rsidRPr="00C92997" w:rsidRDefault="003103D9" w:rsidP="00C92997">
      <w:pPr>
        <w:jc w:val="center"/>
        <w:rPr>
          <w:rFonts w:ascii="Palatino Linotype" w:hAnsi="Palatino Linotype"/>
          <w:b/>
          <w:bCs/>
          <w:spacing w:val="40"/>
          <w:sz w:val="28"/>
        </w:rPr>
      </w:pPr>
      <w:r w:rsidRPr="00C92997">
        <w:rPr>
          <w:rFonts w:ascii="Palatino Linotype" w:hAnsi="Palatino Linotype"/>
          <w:b/>
          <w:bCs/>
          <w:spacing w:val="40"/>
          <w:sz w:val="28"/>
        </w:rPr>
        <w:t>ANTECEDENTES</w:t>
      </w:r>
    </w:p>
    <w:p w14:paraId="68707BF2" w14:textId="77777777" w:rsidR="00457BB8" w:rsidRPr="00C92997" w:rsidRDefault="00457BB8" w:rsidP="00C92997">
      <w:pPr>
        <w:jc w:val="center"/>
        <w:rPr>
          <w:rFonts w:ascii="Palatino Linotype" w:hAnsi="Palatino Linotype"/>
          <w:b/>
          <w:bCs/>
          <w:spacing w:val="40"/>
        </w:rPr>
      </w:pPr>
    </w:p>
    <w:p w14:paraId="27A028CA" w14:textId="38A75BD8" w:rsidR="0046481A" w:rsidRPr="00C92997" w:rsidRDefault="00457BB8" w:rsidP="00C92997">
      <w:pPr>
        <w:spacing w:line="360" w:lineRule="auto"/>
        <w:jc w:val="both"/>
        <w:rPr>
          <w:rFonts w:ascii="Palatino Linotype" w:hAnsi="Palatino Linotype"/>
          <w:b/>
          <w:sz w:val="26"/>
          <w:szCs w:val="26"/>
        </w:rPr>
      </w:pPr>
      <w:r w:rsidRPr="00C92997">
        <w:rPr>
          <w:rFonts w:ascii="Palatino Linotype" w:hAnsi="Palatino Linotype"/>
          <w:b/>
          <w:sz w:val="26"/>
          <w:szCs w:val="26"/>
        </w:rPr>
        <w:t xml:space="preserve">I. </w:t>
      </w:r>
      <w:r w:rsidR="00747069" w:rsidRPr="00C92997">
        <w:rPr>
          <w:rFonts w:ascii="Palatino Linotype" w:hAnsi="Palatino Linotype"/>
          <w:b/>
          <w:sz w:val="26"/>
          <w:szCs w:val="26"/>
        </w:rPr>
        <w:t>De la Solicitud de Información</w:t>
      </w:r>
      <w:r w:rsidR="00E547B6" w:rsidRPr="00C92997">
        <w:rPr>
          <w:rFonts w:ascii="Palatino Linotype" w:hAnsi="Palatino Linotype"/>
          <w:b/>
          <w:sz w:val="26"/>
          <w:szCs w:val="26"/>
        </w:rPr>
        <w:t>.</w:t>
      </w:r>
    </w:p>
    <w:p w14:paraId="4EA39801" w14:textId="1147D8E8" w:rsidR="00F67B0E" w:rsidRPr="00C92997" w:rsidRDefault="009062F2" w:rsidP="00C92997">
      <w:pPr>
        <w:spacing w:line="360" w:lineRule="auto"/>
        <w:jc w:val="both"/>
        <w:rPr>
          <w:rFonts w:ascii="Palatino Linotype" w:hAnsi="Palatino Linotype" w:cs="Arial"/>
        </w:rPr>
      </w:pPr>
      <w:r w:rsidRPr="00C92997">
        <w:rPr>
          <w:rFonts w:ascii="Palatino Linotype" w:hAnsi="Palatino Linotype" w:cs="Arial"/>
        </w:rPr>
        <w:t>E</w:t>
      </w:r>
      <w:r w:rsidR="00813438" w:rsidRPr="00C92997">
        <w:rPr>
          <w:rFonts w:ascii="Palatino Linotype" w:hAnsi="Palatino Linotype" w:cs="Arial"/>
        </w:rPr>
        <w:t xml:space="preserve">l </w:t>
      </w:r>
      <w:r w:rsidR="00A03B97" w:rsidRPr="00C92997">
        <w:rPr>
          <w:rFonts w:ascii="Palatino Linotype" w:hAnsi="Palatino Linotype" w:cs="Arial"/>
          <w:b/>
        </w:rPr>
        <w:t>trece</w:t>
      </w:r>
      <w:r w:rsidR="006758BD" w:rsidRPr="00C92997">
        <w:rPr>
          <w:rFonts w:ascii="Palatino Linotype" w:hAnsi="Palatino Linotype" w:cs="Arial"/>
          <w:b/>
        </w:rPr>
        <w:t xml:space="preserve"> de </w:t>
      </w:r>
      <w:r w:rsidR="00174138" w:rsidRPr="00C92997">
        <w:rPr>
          <w:rFonts w:ascii="Palatino Linotype" w:hAnsi="Palatino Linotype" w:cs="Arial"/>
          <w:b/>
        </w:rPr>
        <w:t xml:space="preserve">octubre </w:t>
      </w:r>
      <w:r w:rsidR="00D73171" w:rsidRPr="00C92997">
        <w:rPr>
          <w:rFonts w:ascii="Palatino Linotype" w:hAnsi="Palatino Linotype" w:cs="Arial"/>
          <w:b/>
        </w:rPr>
        <w:t>de dos mil veintidós</w:t>
      </w:r>
      <w:r w:rsidR="00D73171" w:rsidRPr="00C92997">
        <w:rPr>
          <w:rFonts w:ascii="Palatino Linotype" w:hAnsi="Palatino Linotype" w:cs="Arial"/>
        </w:rPr>
        <w:t xml:space="preserve">, </w:t>
      </w:r>
      <w:r w:rsidR="001B1A92" w:rsidRPr="00C92997">
        <w:rPr>
          <w:rFonts w:ascii="Palatino Linotype" w:hAnsi="Palatino Linotype" w:cs="Arial"/>
          <w:b/>
        </w:rPr>
        <w:t>EL</w:t>
      </w:r>
      <w:r w:rsidR="00D73171" w:rsidRPr="00C92997">
        <w:rPr>
          <w:rFonts w:ascii="Palatino Linotype" w:hAnsi="Palatino Linotype" w:cs="Arial"/>
          <w:b/>
        </w:rPr>
        <w:t xml:space="preserve"> RECURRENTE</w:t>
      </w:r>
      <w:r w:rsidR="00D73171" w:rsidRPr="00C92997">
        <w:rPr>
          <w:rFonts w:ascii="Palatino Linotype" w:hAnsi="Palatino Linotype" w:cs="Arial"/>
        </w:rPr>
        <w:t xml:space="preserve"> </w:t>
      </w:r>
      <w:r w:rsidR="00AF18AC" w:rsidRPr="00C92997">
        <w:rPr>
          <w:rFonts w:ascii="Palatino Linotype" w:hAnsi="Palatino Linotype" w:cs="Arial"/>
        </w:rPr>
        <w:t xml:space="preserve">presentó </w:t>
      </w:r>
      <w:r w:rsidR="001B1A92" w:rsidRPr="00C92997">
        <w:rPr>
          <w:rFonts w:ascii="Palatino Linotype" w:eastAsia="Palatino Linotype" w:hAnsi="Palatino Linotype" w:cs="Palatino Linotype"/>
        </w:rPr>
        <w:t xml:space="preserve">a través de la plataforma del </w:t>
      </w:r>
      <w:r w:rsidR="007D6468" w:rsidRPr="00C92997">
        <w:rPr>
          <w:rFonts w:ascii="Palatino Linotype" w:eastAsia="Palatino Linotype" w:hAnsi="Palatino Linotype" w:cs="Palatino Linotype"/>
        </w:rPr>
        <w:t>Sistema de Acceso a la Información Mexiquense</w:t>
      </w:r>
      <w:r w:rsidR="00D73171" w:rsidRPr="00C92997">
        <w:rPr>
          <w:rFonts w:ascii="Palatino Linotype" w:hAnsi="Palatino Linotype" w:cs="Arial"/>
        </w:rPr>
        <w:t xml:space="preserve">, en lo subsecuente </w:t>
      </w:r>
      <w:r w:rsidR="00D73171" w:rsidRPr="00C92997">
        <w:rPr>
          <w:rFonts w:ascii="Palatino Linotype" w:hAnsi="Palatino Linotype" w:cs="Arial"/>
          <w:b/>
        </w:rPr>
        <w:t>EL SAIMEX</w:t>
      </w:r>
      <w:r w:rsidR="00D73171" w:rsidRPr="00C92997">
        <w:rPr>
          <w:rFonts w:ascii="Palatino Linotype" w:hAnsi="Palatino Linotype" w:cs="Arial"/>
        </w:rPr>
        <w:t xml:space="preserve"> ante </w:t>
      </w:r>
      <w:r w:rsidR="00D73171" w:rsidRPr="00C92997">
        <w:rPr>
          <w:rFonts w:ascii="Palatino Linotype" w:hAnsi="Palatino Linotype" w:cs="Arial"/>
          <w:b/>
        </w:rPr>
        <w:t>EL SUJETO OBLIGADO</w:t>
      </w:r>
      <w:r w:rsidR="00D73171" w:rsidRPr="00C92997">
        <w:rPr>
          <w:rFonts w:ascii="Palatino Linotype" w:hAnsi="Palatino Linotype" w:cs="Arial"/>
        </w:rPr>
        <w:t>, la solicitud de acceso a la Información Pública, a la que se le</w:t>
      </w:r>
      <w:r w:rsidR="00181639" w:rsidRPr="00C92997">
        <w:rPr>
          <w:rFonts w:ascii="Palatino Linotype" w:hAnsi="Palatino Linotype" w:cs="Arial"/>
        </w:rPr>
        <w:t xml:space="preserve"> asignó el número de expediente</w:t>
      </w:r>
      <w:r w:rsidR="00181639" w:rsidRPr="00C92997">
        <w:rPr>
          <w:rFonts w:ascii="Palatino Linotype" w:hAnsi="Palatino Linotype" w:cs="Arial"/>
          <w:b/>
        </w:rPr>
        <w:t xml:space="preserve"> </w:t>
      </w:r>
      <w:r w:rsidR="00A03B97" w:rsidRPr="00C92997">
        <w:rPr>
          <w:rFonts w:ascii="Palatino Linotype" w:hAnsi="Palatino Linotype" w:cs="Arial"/>
          <w:b/>
        </w:rPr>
        <w:t>00299/TEOLOYU/IP/2022</w:t>
      </w:r>
      <w:r w:rsidR="00D73171" w:rsidRPr="00C92997">
        <w:rPr>
          <w:rFonts w:ascii="Palatino Linotype" w:hAnsi="Palatino Linotype" w:cs="Arial"/>
        </w:rPr>
        <w:t xml:space="preserve">, </w:t>
      </w:r>
      <w:r w:rsidR="00AF18AC" w:rsidRPr="00C92997">
        <w:rPr>
          <w:rFonts w:ascii="Palatino Linotype" w:hAnsi="Palatino Linotype" w:cs="Arial"/>
        </w:rPr>
        <w:t xml:space="preserve">por medio del cual </w:t>
      </w:r>
      <w:r w:rsidR="00D73171" w:rsidRPr="00C92997">
        <w:rPr>
          <w:rFonts w:ascii="Palatino Linotype" w:hAnsi="Palatino Linotype" w:cs="Arial"/>
        </w:rPr>
        <w:t>solicitó</w:t>
      </w:r>
      <w:r w:rsidR="00F83AAC" w:rsidRPr="00C92997">
        <w:rPr>
          <w:rFonts w:ascii="Palatino Linotype" w:hAnsi="Palatino Linotype" w:cs="Arial"/>
        </w:rPr>
        <w:t xml:space="preserve"> lo siguiente</w:t>
      </w:r>
      <w:r w:rsidR="00D73171" w:rsidRPr="00C92997">
        <w:rPr>
          <w:rFonts w:ascii="Palatino Linotype" w:hAnsi="Palatino Linotype" w:cs="Arial"/>
        </w:rPr>
        <w:t>:</w:t>
      </w:r>
    </w:p>
    <w:p w14:paraId="14AADDFC" w14:textId="77777777" w:rsidR="008C30FC" w:rsidRPr="00C92997" w:rsidRDefault="008C30FC" w:rsidP="00C92997">
      <w:pPr>
        <w:spacing w:line="360" w:lineRule="auto"/>
        <w:jc w:val="both"/>
        <w:rPr>
          <w:rFonts w:ascii="Palatino Linotype" w:hAnsi="Palatino Linotype" w:cs="Arial"/>
          <w:b/>
          <w:bCs/>
          <w:sz w:val="8"/>
          <w:lang w:val="es-ES"/>
        </w:rPr>
      </w:pPr>
    </w:p>
    <w:p w14:paraId="2A3302E7" w14:textId="58DFBB8B" w:rsidR="005D1CB5" w:rsidRPr="00C92997" w:rsidRDefault="00511C16" w:rsidP="00C92997">
      <w:pPr>
        <w:tabs>
          <w:tab w:val="left" w:pos="851"/>
        </w:tabs>
        <w:spacing w:line="276" w:lineRule="auto"/>
        <w:ind w:left="851" w:right="901"/>
        <w:jc w:val="both"/>
        <w:rPr>
          <w:rFonts w:ascii="Palatino Linotype" w:hAnsi="Palatino Linotype" w:cs="Arial"/>
          <w:i/>
          <w:sz w:val="22"/>
          <w:szCs w:val="22"/>
        </w:rPr>
      </w:pPr>
      <w:r w:rsidRPr="00C92997">
        <w:rPr>
          <w:rFonts w:ascii="Palatino Linotype" w:hAnsi="Palatino Linotype" w:cs="Arial"/>
          <w:i/>
          <w:sz w:val="22"/>
          <w:szCs w:val="22"/>
        </w:rPr>
        <w:t>“</w:t>
      </w:r>
      <w:r w:rsidR="00A03B97" w:rsidRPr="00C92997">
        <w:rPr>
          <w:rFonts w:ascii="Palatino Linotype" w:hAnsi="Palatino Linotype" w:cs="Arial"/>
          <w:i/>
          <w:sz w:val="22"/>
          <w:szCs w:val="22"/>
        </w:rPr>
        <w:t xml:space="preserve">El número total de expedientes de </w:t>
      </w:r>
      <w:proofErr w:type="spellStart"/>
      <w:r w:rsidR="00A03B97" w:rsidRPr="00C92997">
        <w:rPr>
          <w:rFonts w:ascii="Palatino Linotype" w:hAnsi="Palatino Linotype" w:cs="Arial"/>
          <w:i/>
          <w:sz w:val="22"/>
          <w:szCs w:val="22"/>
        </w:rPr>
        <w:t>subdivisiónes</w:t>
      </w:r>
      <w:proofErr w:type="spellEnd"/>
      <w:r w:rsidR="00A03B97" w:rsidRPr="00C92997">
        <w:rPr>
          <w:rFonts w:ascii="Palatino Linotype" w:hAnsi="Palatino Linotype" w:cs="Arial"/>
          <w:i/>
          <w:sz w:val="22"/>
          <w:szCs w:val="22"/>
        </w:rPr>
        <w:t xml:space="preserve"> autorizadas por el gobierno municipal desde el primero de enero hasta la fecha de recepción de la presente solicitud. 2.el fundamento legal para autorizarlas y porque se </w:t>
      </w:r>
      <w:proofErr w:type="spellStart"/>
      <w:r w:rsidR="00A03B97" w:rsidRPr="00C92997">
        <w:rPr>
          <w:rFonts w:ascii="Palatino Linotype" w:hAnsi="Palatino Linotype" w:cs="Arial"/>
          <w:i/>
          <w:sz w:val="22"/>
          <w:szCs w:val="22"/>
        </w:rPr>
        <w:t>engaño</w:t>
      </w:r>
      <w:proofErr w:type="spellEnd"/>
      <w:r w:rsidR="00A03B97" w:rsidRPr="00C92997">
        <w:rPr>
          <w:rFonts w:ascii="Palatino Linotype" w:hAnsi="Palatino Linotype" w:cs="Arial"/>
          <w:i/>
          <w:sz w:val="22"/>
          <w:szCs w:val="22"/>
        </w:rPr>
        <w:t xml:space="preserve"> a l gobierno estatal para hacerlas</w:t>
      </w:r>
      <w:r w:rsidR="0069355F" w:rsidRPr="00C92997">
        <w:rPr>
          <w:rFonts w:ascii="Palatino Linotype" w:hAnsi="Palatino Linotype" w:cs="Arial"/>
          <w:i/>
          <w:sz w:val="22"/>
          <w:szCs w:val="22"/>
        </w:rPr>
        <w:t xml:space="preserve">” </w:t>
      </w:r>
      <w:r w:rsidR="004E74D1" w:rsidRPr="00C92997">
        <w:rPr>
          <w:rFonts w:ascii="Palatino Linotype" w:hAnsi="Palatino Linotype" w:cs="Arial"/>
          <w:sz w:val="22"/>
          <w:szCs w:val="22"/>
        </w:rPr>
        <w:t>(S</w:t>
      </w:r>
      <w:r w:rsidR="00457BB8" w:rsidRPr="00C92997">
        <w:rPr>
          <w:rFonts w:ascii="Palatino Linotype" w:hAnsi="Palatino Linotype" w:cs="Arial"/>
          <w:sz w:val="22"/>
          <w:szCs w:val="22"/>
        </w:rPr>
        <w:t>ic)</w:t>
      </w:r>
      <w:r w:rsidR="004E74D1" w:rsidRPr="00C92997">
        <w:rPr>
          <w:rFonts w:ascii="Palatino Linotype" w:hAnsi="Palatino Linotype" w:cs="Arial"/>
          <w:sz w:val="22"/>
          <w:szCs w:val="22"/>
        </w:rPr>
        <w:t>.</w:t>
      </w:r>
    </w:p>
    <w:p w14:paraId="4E784B64" w14:textId="77777777" w:rsidR="00D73171" w:rsidRPr="00C92997" w:rsidRDefault="00D73171" w:rsidP="00C92997">
      <w:pPr>
        <w:spacing w:line="360" w:lineRule="auto"/>
        <w:jc w:val="both"/>
        <w:rPr>
          <w:rFonts w:ascii="Palatino Linotype" w:hAnsi="Palatino Linotype" w:cs="Arial"/>
          <w:b/>
          <w:sz w:val="14"/>
          <w:szCs w:val="26"/>
        </w:rPr>
      </w:pPr>
    </w:p>
    <w:p w14:paraId="0FB2753E" w14:textId="7E82D7E8" w:rsidR="002B5838" w:rsidRPr="00C92997" w:rsidRDefault="00457BB8" w:rsidP="00C92997">
      <w:pPr>
        <w:widowControl w:val="0"/>
        <w:spacing w:line="360" w:lineRule="auto"/>
        <w:jc w:val="both"/>
        <w:rPr>
          <w:rFonts w:ascii="Palatino Linotype" w:eastAsia="Palatino Linotype" w:hAnsi="Palatino Linotype" w:cs="Palatino Linotype"/>
        </w:rPr>
      </w:pPr>
      <w:r w:rsidRPr="00C92997">
        <w:rPr>
          <w:rFonts w:ascii="Palatino Linotype" w:hAnsi="Palatino Linotype" w:cs="Arial"/>
          <w:b/>
          <w:sz w:val="26"/>
          <w:szCs w:val="26"/>
        </w:rPr>
        <w:t>MODALIDAD DE ENTREGA</w:t>
      </w:r>
      <w:r w:rsidRPr="00C92997">
        <w:rPr>
          <w:rFonts w:ascii="Palatino Linotype" w:hAnsi="Palatino Linotype" w:cs="Arial"/>
          <w:b/>
        </w:rPr>
        <w:t>:</w:t>
      </w:r>
      <w:r w:rsidRPr="00C92997">
        <w:rPr>
          <w:rFonts w:ascii="Palatino Linotype" w:hAnsi="Palatino Linotype" w:cs="Arial"/>
        </w:rPr>
        <w:t xml:space="preserve"> </w:t>
      </w:r>
      <w:r w:rsidR="007D6468" w:rsidRPr="00C92997">
        <w:rPr>
          <w:rFonts w:ascii="Palatino Linotype" w:eastAsia="Palatino Linotype" w:hAnsi="Palatino Linotype" w:cs="Palatino Linotype"/>
        </w:rPr>
        <w:t>Sistema de Acceso a la Información Mexiquense (</w:t>
      </w:r>
      <w:r w:rsidR="007D6468" w:rsidRPr="00C92997">
        <w:rPr>
          <w:rFonts w:ascii="Palatino Linotype" w:eastAsia="Palatino Linotype" w:hAnsi="Palatino Linotype" w:cs="Palatino Linotype"/>
          <w:b/>
        </w:rPr>
        <w:t>SAIMEX</w:t>
      </w:r>
      <w:r w:rsidR="007D6468" w:rsidRPr="00C92997">
        <w:rPr>
          <w:rFonts w:ascii="Palatino Linotype" w:eastAsia="Palatino Linotype" w:hAnsi="Palatino Linotype" w:cs="Palatino Linotype"/>
        </w:rPr>
        <w:t>).</w:t>
      </w:r>
    </w:p>
    <w:p w14:paraId="59C14E5D" w14:textId="77777777" w:rsidR="00765217" w:rsidRPr="00C92997" w:rsidRDefault="00765217" w:rsidP="00C92997">
      <w:pPr>
        <w:widowControl w:val="0"/>
        <w:spacing w:line="360" w:lineRule="auto"/>
        <w:jc w:val="both"/>
        <w:rPr>
          <w:rFonts w:ascii="Palatino Linotype" w:eastAsia="Palatino Linotype" w:hAnsi="Palatino Linotype" w:cs="Palatino Linotype"/>
        </w:rPr>
      </w:pPr>
    </w:p>
    <w:p w14:paraId="559BACB6" w14:textId="3D7E7164" w:rsidR="002A730F" w:rsidRPr="00C92997" w:rsidRDefault="002A730F" w:rsidP="00C92997">
      <w:pPr>
        <w:spacing w:line="360" w:lineRule="auto"/>
        <w:jc w:val="both"/>
        <w:rPr>
          <w:rFonts w:ascii="Palatino Linotype" w:hAnsi="Palatino Linotype" w:cs="Arial"/>
          <w:b/>
          <w:sz w:val="28"/>
          <w:szCs w:val="28"/>
        </w:rPr>
      </w:pPr>
      <w:r w:rsidRPr="00C92997">
        <w:rPr>
          <w:rFonts w:ascii="Palatino Linotype" w:hAnsi="Palatino Linotype"/>
          <w:b/>
          <w:sz w:val="28"/>
          <w:szCs w:val="28"/>
        </w:rPr>
        <w:lastRenderedPageBreak/>
        <w:t xml:space="preserve">II. </w:t>
      </w:r>
      <w:r w:rsidRPr="00C92997">
        <w:rPr>
          <w:rFonts w:ascii="Palatino Linotype" w:hAnsi="Palatino Linotype" w:cs="Arial"/>
          <w:b/>
          <w:sz w:val="28"/>
          <w:szCs w:val="28"/>
        </w:rPr>
        <w:t>Solicitud de aclaración</w:t>
      </w:r>
    </w:p>
    <w:p w14:paraId="503DA4F2" w14:textId="4F5D871D" w:rsidR="002A730F" w:rsidRPr="00C92997" w:rsidRDefault="002A730F" w:rsidP="00C92997">
      <w:pPr>
        <w:spacing w:line="360" w:lineRule="auto"/>
        <w:jc w:val="both"/>
        <w:rPr>
          <w:rFonts w:ascii="Palatino Linotype" w:hAnsi="Palatino Linotype" w:cs="Arial"/>
        </w:rPr>
      </w:pPr>
      <w:r w:rsidRPr="00C92997">
        <w:rPr>
          <w:rFonts w:ascii="Palatino Linotype" w:hAnsi="Palatino Linotype"/>
        </w:rPr>
        <w:t xml:space="preserve">De las constancias que obran en el expediente electrónico del </w:t>
      </w:r>
      <w:r w:rsidRPr="00C92997">
        <w:rPr>
          <w:rFonts w:ascii="Palatino Linotype" w:hAnsi="Palatino Linotype"/>
          <w:b/>
        </w:rPr>
        <w:t>SAIMEX,</w:t>
      </w:r>
      <w:r w:rsidRPr="00C92997">
        <w:rPr>
          <w:rFonts w:ascii="Palatino Linotype" w:hAnsi="Palatino Linotype"/>
        </w:rPr>
        <w:t xml:space="preserve"> se advierte que </w:t>
      </w:r>
      <w:r w:rsidRPr="00C92997">
        <w:rPr>
          <w:rFonts w:ascii="Palatino Linotype" w:hAnsi="Palatino Linotype" w:cs="Arial"/>
          <w:b/>
        </w:rPr>
        <w:t>EL SUJETO OBLIGADO</w:t>
      </w:r>
      <w:r w:rsidRPr="00C92997">
        <w:rPr>
          <w:rFonts w:ascii="Palatino Linotype" w:hAnsi="Palatino Linotype" w:cs="Arial"/>
        </w:rPr>
        <w:t xml:space="preserve"> </w:t>
      </w:r>
      <w:r w:rsidR="00D0077F" w:rsidRPr="00C92997">
        <w:rPr>
          <w:rFonts w:ascii="Palatino Linotype" w:hAnsi="Palatino Linotype" w:cs="Arial"/>
        </w:rPr>
        <w:t xml:space="preserve">el </w:t>
      </w:r>
      <w:r w:rsidR="00D0077F" w:rsidRPr="00C92997">
        <w:rPr>
          <w:rFonts w:ascii="Palatino Linotype" w:hAnsi="Palatino Linotype" w:cs="Arial"/>
          <w:b/>
        </w:rPr>
        <w:t xml:space="preserve">catorce de octubre </w:t>
      </w:r>
      <w:r w:rsidRPr="00C92997">
        <w:rPr>
          <w:rFonts w:ascii="Palatino Linotype" w:hAnsi="Palatino Linotype" w:cs="Arial"/>
          <w:b/>
        </w:rPr>
        <w:t xml:space="preserve">de dos mil veintidós </w:t>
      </w:r>
      <w:r w:rsidRPr="00C92997">
        <w:rPr>
          <w:rFonts w:ascii="Palatino Linotype" w:hAnsi="Palatino Linotype" w:cs="Arial"/>
        </w:rPr>
        <w:t xml:space="preserve">requirió del particular aclaraciones respecto a las solicitudes de mérito, las cuales versan en lo siguiente: </w:t>
      </w:r>
    </w:p>
    <w:p w14:paraId="67EDC828" w14:textId="77777777" w:rsidR="002A730F" w:rsidRPr="00C92997" w:rsidRDefault="002A730F" w:rsidP="00C92997">
      <w:pPr>
        <w:spacing w:line="360" w:lineRule="auto"/>
        <w:jc w:val="both"/>
        <w:rPr>
          <w:rFonts w:ascii="Palatino Linotype" w:hAnsi="Palatino Linotype" w:cs="Arial"/>
          <w:b/>
        </w:rPr>
      </w:pPr>
    </w:p>
    <w:p w14:paraId="22B646B1" w14:textId="77777777" w:rsidR="00D0077F" w:rsidRPr="00C92997" w:rsidRDefault="002A730F" w:rsidP="00C92997">
      <w:pPr>
        <w:ind w:left="851" w:right="1134"/>
        <w:jc w:val="both"/>
        <w:rPr>
          <w:rFonts w:ascii="Palatino Linotype" w:hAnsi="Palatino Linotype" w:cs="Arial"/>
          <w:i/>
          <w:sz w:val="22"/>
          <w:szCs w:val="22"/>
        </w:rPr>
      </w:pPr>
      <w:r w:rsidRPr="00C92997">
        <w:rPr>
          <w:rFonts w:ascii="Palatino Linotype" w:hAnsi="Palatino Linotype" w:cs="Arial"/>
          <w:i/>
          <w:sz w:val="22"/>
          <w:szCs w:val="22"/>
        </w:rPr>
        <w:t>“</w:t>
      </w:r>
      <w:r w:rsidR="00D0077F" w:rsidRPr="00C92997">
        <w:rPr>
          <w:rFonts w:ascii="Palatino Linotype" w:hAnsi="Palatino Linotype" w:cs="Arial"/>
          <w:i/>
          <w:sz w:val="22"/>
          <w:szCs w:val="22"/>
        </w:rPr>
        <w:t>Folio de la solicitud: 00299/TEOLOYU/IP/2022</w:t>
      </w:r>
    </w:p>
    <w:p w14:paraId="45C2C73F" w14:textId="77777777" w:rsidR="00D0077F" w:rsidRPr="00C92997" w:rsidRDefault="00D0077F" w:rsidP="00C92997">
      <w:pPr>
        <w:ind w:left="851" w:right="1134"/>
        <w:jc w:val="both"/>
        <w:rPr>
          <w:rFonts w:ascii="Palatino Linotype" w:hAnsi="Palatino Linotype" w:cs="Arial"/>
          <w:i/>
          <w:sz w:val="22"/>
          <w:szCs w:val="22"/>
        </w:rPr>
      </w:pPr>
      <w:r w:rsidRPr="00C92997">
        <w:rPr>
          <w:rFonts w:ascii="Palatino Linotype" w:hAnsi="Palatino Linotype" w:cs="Arial"/>
          <w:i/>
          <w:sz w:val="22"/>
          <w:szCs w:val="22"/>
        </w:rPr>
        <w:t xml:space="preserve">Con fundamento en el </w:t>
      </w:r>
      <w:proofErr w:type="spellStart"/>
      <w:r w:rsidRPr="00C92997">
        <w:rPr>
          <w:rFonts w:ascii="Palatino Linotype" w:hAnsi="Palatino Linotype" w:cs="Arial"/>
          <w:i/>
          <w:sz w:val="22"/>
          <w:szCs w:val="22"/>
        </w:rPr>
        <w:t>articulo</w:t>
      </w:r>
      <w:proofErr w:type="spellEnd"/>
      <w:r w:rsidRPr="00C92997">
        <w:rPr>
          <w:rFonts w:ascii="Palatino Linotype" w:hAnsi="Palatino Linotype" w:cs="Arial"/>
          <w:i/>
          <w:sz w:val="22"/>
          <w:szCs w:val="22"/>
        </w:rPr>
        <w:t xml:space="preserve"> 159 de la Ley de Transparencia y Acceso a la Información Pública del Estado de México y Municipios, se le requiere para que dentro del plazo de diez días hábiles realice lo siguiente:</w:t>
      </w:r>
    </w:p>
    <w:p w14:paraId="5C6298A6" w14:textId="77777777" w:rsidR="00D0077F" w:rsidRPr="00C92997" w:rsidRDefault="00D0077F" w:rsidP="00C92997">
      <w:pPr>
        <w:ind w:left="851" w:right="1134"/>
        <w:jc w:val="both"/>
        <w:rPr>
          <w:rFonts w:ascii="Palatino Linotype" w:hAnsi="Palatino Linotype" w:cs="Arial"/>
          <w:i/>
          <w:sz w:val="22"/>
          <w:szCs w:val="22"/>
        </w:rPr>
      </w:pPr>
      <w:r w:rsidRPr="00C92997">
        <w:rPr>
          <w:rFonts w:ascii="Palatino Linotype" w:hAnsi="Palatino Linotype" w:cs="Arial"/>
          <w:i/>
          <w:sz w:val="22"/>
          <w:szCs w:val="22"/>
        </w:rPr>
        <w:t>Se adjunta oficio de requerimiento de aclaración.</w:t>
      </w:r>
    </w:p>
    <w:p w14:paraId="4D86ED33" w14:textId="77777777" w:rsidR="00D0077F" w:rsidRPr="00C92997" w:rsidRDefault="00D0077F" w:rsidP="00C92997">
      <w:pPr>
        <w:ind w:left="851" w:right="1134"/>
        <w:jc w:val="both"/>
        <w:rPr>
          <w:rFonts w:ascii="Palatino Linotype" w:hAnsi="Palatino Linotype" w:cs="Arial"/>
          <w:i/>
          <w:sz w:val="22"/>
          <w:szCs w:val="22"/>
        </w:rPr>
      </w:pPr>
      <w:r w:rsidRPr="00C92997">
        <w:rPr>
          <w:rFonts w:ascii="Palatino Linotype" w:hAnsi="Palatino Linotype" w:cs="Arial"/>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C468FA6" w14:textId="77777777" w:rsidR="00D0077F" w:rsidRPr="00C92997" w:rsidRDefault="00D0077F" w:rsidP="00C92997">
      <w:pPr>
        <w:ind w:left="851" w:right="1134"/>
        <w:jc w:val="both"/>
        <w:rPr>
          <w:rFonts w:ascii="Palatino Linotype" w:hAnsi="Palatino Linotype" w:cs="Arial"/>
          <w:i/>
          <w:sz w:val="22"/>
          <w:szCs w:val="22"/>
        </w:rPr>
      </w:pPr>
      <w:r w:rsidRPr="00C92997">
        <w:rPr>
          <w:rFonts w:ascii="Palatino Linotype" w:hAnsi="Palatino Linotype" w:cs="Arial"/>
          <w:i/>
          <w:sz w:val="22"/>
          <w:szCs w:val="22"/>
        </w:rPr>
        <w:t>ATENTAMENTE</w:t>
      </w:r>
    </w:p>
    <w:p w14:paraId="0BA61D08" w14:textId="4A01B024" w:rsidR="002A730F" w:rsidRPr="00C92997" w:rsidRDefault="00D0077F" w:rsidP="00C92997">
      <w:pPr>
        <w:ind w:left="851" w:right="1134"/>
        <w:jc w:val="both"/>
        <w:rPr>
          <w:rFonts w:ascii="Palatino Linotype" w:hAnsi="Palatino Linotype" w:cs="Arial"/>
          <w:b/>
        </w:rPr>
      </w:pPr>
      <w:r w:rsidRPr="00C92997">
        <w:rPr>
          <w:rFonts w:ascii="Palatino Linotype" w:hAnsi="Palatino Linotype" w:cs="Arial"/>
          <w:i/>
          <w:sz w:val="22"/>
          <w:szCs w:val="22"/>
        </w:rPr>
        <w:t xml:space="preserve">Lic. Karen </w:t>
      </w:r>
      <w:proofErr w:type="spellStart"/>
      <w:r w:rsidRPr="00C92997">
        <w:rPr>
          <w:rFonts w:ascii="Palatino Linotype" w:hAnsi="Palatino Linotype" w:cs="Arial"/>
          <w:i/>
          <w:sz w:val="22"/>
          <w:szCs w:val="22"/>
        </w:rPr>
        <w:t>Martinez</w:t>
      </w:r>
      <w:proofErr w:type="spellEnd"/>
      <w:r w:rsidRPr="00C92997">
        <w:rPr>
          <w:rFonts w:ascii="Palatino Linotype" w:hAnsi="Palatino Linotype" w:cs="Arial"/>
          <w:i/>
          <w:sz w:val="22"/>
          <w:szCs w:val="22"/>
        </w:rPr>
        <w:t xml:space="preserve"> Peregrino</w:t>
      </w:r>
      <w:r w:rsidR="002A730F" w:rsidRPr="00C92997">
        <w:rPr>
          <w:rFonts w:ascii="Palatino Linotype" w:hAnsi="Palatino Linotype" w:cs="Arial"/>
          <w:i/>
          <w:sz w:val="22"/>
          <w:szCs w:val="22"/>
        </w:rPr>
        <w:t xml:space="preserve">” </w:t>
      </w:r>
      <w:r w:rsidR="002A730F" w:rsidRPr="00C92997">
        <w:rPr>
          <w:rFonts w:ascii="Palatino Linotype" w:hAnsi="Palatino Linotype" w:cs="Arial"/>
          <w:sz w:val="22"/>
          <w:szCs w:val="22"/>
        </w:rPr>
        <w:t>(Sic).</w:t>
      </w:r>
    </w:p>
    <w:p w14:paraId="7EB46CC2" w14:textId="77777777" w:rsidR="002A730F" w:rsidRPr="00C92997" w:rsidRDefault="002A730F" w:rsidP="00C92997">
      <w:pPr>
        <w:spacing w:line="360" w:lineRule="auto"/>
        <w:jc w:val="both"/>
        <w:rPr>
          <w:rFonts w:ascii="Palatino Linotype" w:hAnsi="Palatino Linotype" w:cs="Arial"/>
          <w:b/>
        </w:rPr>
      </w:pPr>
    </w:p>
    <w:p w14:paraId="72182622" w14:textId="3DEC75B2" w:rsidR="00D0077F" w:rsidRPr="00C92997" w:rsidRDefault="00D0077F" w:rsidP="00C92997">
      <w:pPr>
        <w:spacing w:line="360" w:lineRule="auto"/>
        <w:jc w:val="both"/>
        <w:rPr>
          <w:rFonts w:ascii="Palatino Linotype" w:hAnsi="Palatino Linotype" w:cs="Arial"/>
        </w:rPr>
      </w:pPr>
      <w:r w:rsidRPr="00C92997">
        <w:rPr>
          <w:rFonts w:ascii="Palatino Linotype" w:hAnsi="Palatino Linotype" w:cs="Arial"/>
        </w:rPr>
        <w:t xml:space="preserve">También fue acompañada a la solicitud de aclaración el archivo electrónico denominado: </w:t>
      </w:r>
      <w:r w:rsidRPr="00C92997">
        <w:rPr>
          <w:rFonts w:ascii="Palatino Linotype" w:hAnsi="Palatino Linotype" w:cs="Arial"/>
          <w:b/>
          <w:i/>
        </w:rPr>
        <w:t>“SOLICITUD DE ACLARACIÓN Sol.299.pdf”</w:t>
      </w:r>
      <w:r w:rsidRPr="00C92997">
        <w:rPr>
          <w:rFonts w:ascii="Palatino Linotype" w:hAnsi="Palatino Linotype" w:cs="Arial"/>
          <w:b/>
        </w:rPr>
        <w:t xml:space="preserve">, </w:t>
      </w:r>
      <w:r w:rsidRPr="00C92997">
        <w:rPr>
          <w:rFonts w:ascii="Palatino Linotype" w:hAnsi="Palatino Linotype" w:cs="Arial"/>
        </w:rPr>
        <w:t>el cual contiene lo siguiente:</w:t>
      </w:r>
    </w:p>
    <w:p w14:paraId="7CA0BFD6" w14:textId="090BC1E9" w:rsidR="00D0077F" w:rsidRPr="00C92997" w:rsidRDefault="00D0077F" w:rsidP="00C92997">
      <w:pPr>
        <w:spacing w:line="360" w:lineRule="auto"/>
        <w:jc w:val="center"/>
        <w:rPr>
          <w:rFonts w:ascii="Palatino Linotype" w:hAnsi="Palatino Linotype" w:cs="Arial"/>
        </w:rPr>
      </w:pPr>
      <w:r w:rsidRPr="00C92997">
        <w:rPr>
          <w:noProof/>
          <w:lang w:eastAsia="es-MX"/>
        </w:rPr>
        <w:drawing>
          <wp:inline distT="0" distB="0" distL="0" distR="0" wp14:anchorId="231AC277" wp14:editId="7E2451BA">
            <wp:extent cx="3960032" cy="2171700"/>
            <wp:effectExtent l="0" t="0" r="254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74557" cy="2179665"/>
                    </a:xfrm>
                    <a:prstGeom prst="rect">
                      <a:avLst/>
                    </a:prstGeom>
                  </pic:spPr>
                </pic:pic>
              </a:graphicData>
            </a:graphic>
          </wp:inline>
        </w:drawing>
      </w:r>
    </w:p>
    <w:p w14:paraId="4E78C607" w14:textId="1BBDF86C" w:rsidR="002A730F" w:rsidRPr="00C92997" w:rsidRDefault="002A730F" w:rsidP="00C92997">
      <w:pPr>
        <w:spacing w:line="360" w:lineRule="auto"/>
        <w:jc w:val="both"/>
        <w:rPr>
          <w:rFonts w:ascii="Palatino Linotype" w:hAnsi="Palatino Linotype" w:cs="Arial"/>
        </w:rPr>
      </w:pPr>
      <w:r w:rsidRPr="00C92997">
        <w:rPr>
          <w:rFonts w:ascii="Palatino Linotype" w:hAnsi="Palatino Linotype" w:cs="Arial"/>
        </w:rPr>
        <w:lastRenderedPageBreak/>
        <w:t xml:space="preserve">Posteriormente </w:t>
      </w:r>
      <w:r w:rsidR="00D0077F" w:rsidRPr="00C92997">
        <w:rPr>
          <w:rFonts w:ascii="Palatino Linotype" w:hAnsi="Palatino Linotype" w:cs="Arial"/>
        </w:rPr>
        <w:t xml:space="preserve">el mismo </w:t>
      </w:r>
      <w:r w:rsidR="00D0077F" w:rsidRPr="00C92997">
        <w:rPr>
          <w:rFonts w:ascii="Palatino Linotype" w:hAnsi="Palatino Linotype" w:cs="Arial"/>
          <w:b/>
        </w:rPr>
        <w:t>catorce de octubre de dos mil veintidós</w:t>
      </w:r>
      <w:r w:rsidRPr="00C92997">
        <w:rPr>
          <w:rFonts w:ascii="Palatino Linotype" w:hAnsi="Palatino Linotype" w:cs="Arial"/>
          <w:b/>
        </w:rPr>
        <w:t xml:space="preserve">, </w:t>
      </w:r>
      <w:r w:rsidRPr="00C92997">
        <w:rPr>
          <w:rFonts w:ascii="Palatino Linotype" w:hAnsi="Palatino Linotype" w:cs="Arial"/>
        </w:rPr>
        <w:t xml:space="preserve">la solicitud de aclaración fue atendida por </w:t>
      </w:r>
      <w:r w:rsidRPr="00C92997">
        <w:rPr>
          <w:rFonts w:ascii="Palatino Linotype" w:hAnsi="Palatino Linotype" w:cs="Arial"/>
          <w:b/>
        </w:rPr>
        <w:t>EL RECURRENTE</w:t>
      </w:r>
      <w:r w:rsidRPr="00C92997">
        <w:rPr>
          <w:rFonts w:ascii="Palatino Linotype" w:hAnsi="Palatino Linotype" w:cs="Arial"/>
        </w:rPr>
        <w:t xml:space="preserve"> en la que manifestó lo siguiente: </w:t>
      </w:r>
    </w:p>
    <w:p w14:paraId="0A51E9AB" w14:textId="77777777" w:rsidR="002A730F" w:rsidRPr="00C92997" w:rsidRDefault="002A730F" w:rsidP="00C92997">
      <w:pPr>
        <w:spacing w:line="360" w:lineRule="auto"/>
        <w:jc w:val="both"/>
        <w:rPr>
          <w:rFonts w:ascii="Palatino Linotype" w:hAnsi="Palatino Linotype" w:cs="Arial"/>
          <w:b/>
        </w:rPr>
      </w:pPr>
    </w:p>
    <w:p w14:paraId="128E9911" w14:textId="2F5EA3CC" w:rsidR="002A730F" w:rsidRPr="00C92997" w:rsidRDefault="002A730F" w:rsidP="00C92997">
      <w:pPr>
        <w:spacing w:line="360" w:lineRule="auto"/>
        <w:jc w:val="both"/>
        <w:rPr>
          <w:rFonts w:ascii="Palatino Linotype" w:hAnsi="Palatino Linotype" w:cs="Arial"/>
          <w:b/>
        </w:rPr>
      </w:pPr>
      <w:r w:rsidRPr="00C92997">
        <w:rPr>
          <w:noProof/>
          <w:lang w:eastAsia="es-MX"/>
        </w:rPr>
        <mc:AlternateContent>
          <mc:Choice Requires="wps">
            <w:drawing>
              <wp:anchor distT="0" distB="0" distL="114300" distR="114300" simplePos="0" relativeHeight="251666432" behindDoc="0" locked="0" layoutInCell="1" allowOverlap="1" wp14:anchorId="35C93BC0" wp14:editId="673A5210">
                <wp:simplePos x="0" y="0"/>
                <wp:positionH relativeFrom="margin">
                  <wp:align>right</wp:align>
                </wp:positionH>
                <wp:positionV relativeFrom="paragraph">
                  <wp:posOffset>1554480</wp:posOffset>
                </wp:positionV>
                <wp:extent cx="5667375" cy="457200"/>
                <wp:effectExtent l="57150" t="19050" r="85725" b="95250"/>
                <wp:wrapNone/>
                <wp:docPr id="11" name="Rectángulo 11"/>
                <wp:cNvGraphicFramePr/>
                <a:graphic xmlns:a="http://schemas.openxmlformats.org/drawingml/2006/main">
                  <a:graphicData uri="http://schemas.microsoft.com/office/word/2010/wordprocessingShape">
                    <wps:wsp>
                      <wps:cNvSpPr/>
                      <wps:spPr>
                        <a:xfrm>
                          <a:off x="0" y="0"/>
                          <a:ext cx="5667375" cy="45720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E93BD" id="Rectángulo 11" o:spid="_x0000_s1026" style="position:absolute;margin-left:395.05pt;margin-top:122.4pt;width:446.25pt;height:36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" filled="f" strokecolor="red" strokeweight="1.5pt">
                <v:shadow on="t" color="black" opacity="22937f" origin=",.5" offset="0,.63889mm"/>
                <w10:wrap anchorx="margin"/>
              </v:rect>
            </w:pict>
          </mc:Fallback>
        </mc:AlternateContent>
      </w:r>
      <w:r w:rsidR="00D0077F" w:rsidRPr="00C92997">
        <w:rPr>
          <w:noProof/>
          <w:lang w:eastAsia="es-MX"/>
        </w:rPr>
        <w:drawing>
          <wp:inline distT="0" distB="0" distL="0" distR="0" wp14:anchorId="483F24B8" wp14:editId="2063CA8F">
            <wp:extent cx="5791835" cy="2867660"/>
            <wp:effectExtent l="0" t="0" r="0" b="889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867660"/>
                    </a:xfrm>
                    <a:prstGeom prst="rect">
                      <a:avLst/>
                    </a:prstGeom>
                  </pic:spPr>
                </pic:pic>
              </a:graphicData>
            </a:graphic>
          </wp:inline>
        </w:drawing>
      </w:r>
    </w:p>
    <w:p w14:paraId="00DC13A1" w14:textId="77777777" w:rsidR="006A7F3A" w:rsidRPr="00C92997" w:rsidRDefault="006A7F3A" w:rsidP="00C92997">
      <w:pPr>
        <w:spacing w:line="360" w:lineRule="auto"/>
        <w:jc w:val="both"/>
        <w:rPr>
          <w:rFonts w:ascii="Palatino Linotype" w:hAnsi="Palatino Linotype"/>
          <w:b/>
          <w:sz w:val="28"/>
          <w:szCs w:val="28"/>
          <w:lang w:val="es-419"/>
        </w:rPr>
      </w:pPr>
    </w:p>
    <w:p w14:paraId="0E1B3C34" w14:textId="19BBE61E" w:rsidR="006758BD" w:rsidRPr="00C92997" w:rsidRDefault="006A7F3A" w:rsidP="00C92997">
      <w:pPr>
        <w:spacing w:line="360" w:lineRule="auto"/>
        <w:jc w:val="both"/>
        <w:rPr>
          <w:rFonts w:ascii="Palatino Linotype" w:hAnsi="Palatino Linotype"/>
          <w:b/>
          <w:sz w:val="28"/>
          <w:szCs w:val="28"/>
        </w:rPr>
      </w:pPr>
      <w:r w:rsidRPr="00C92997">
        <w:rPr>
          <w:rFonts w:ascii="Palatino Linotype" w:hAnsi="Palatino Linotype"/>
          <w:b/>
          <w:sz w:val="28"/>
          <w:szCs w:val="28"/>
          <w:lang w:val="es-419"/>
        </w:rPr>
        <w:t>I</w:t>
      </w:r>
      <w:r w:rsidR="006758BD" w:rsidRPr="00C92997">
        <w:rPr>
          <w:rFonts w:ascii="Palatino Linotype" w:hAnsi="Palatino Linotype"/>
          <w:b/>
          <w:sz w:val="28"/>
          <w:szCs w:val="28"/>
          <w:lang w:val="es-419"/>
        </w:rPr>
        <w:t>I</w:t>
      </w:r>
      <w:r w:rsidR="006758BD" w:rsidRPr="00C92997">
        <w:rPr>
          <w:rFonts w:ascii="Palatino Linotype" w:hAnsi="Palatino Linotype"/>
          <w:b/>
          <w:sz w:val="28"/>
          <w:szCs w:val="28"/>
        </w:rPr>
        <w:t>I. Turno de requerimiento del Sujeto Obligado.</w:t>
      </w:r>
    </w:p>
    <w:p w14:paraId="45E152FC" w14:textId="401BAF49" w:rsidR="006758BD" w:rsidRPr="00C92997" w:rsidRDefault="006758BD" w:rsidP="00C92997">
      <w:pPr>
        <w:widowControl w:val="0"/>
        <w:autoSpaceDE w:val="0"/>
        <w:autoSpaceDN w:val="0"/>
        <w:adjustRightInd w:val="0"/>
        <w:spacing w:line="360" w:lineRule="auto"/>
        <w:jc w:val="both"/>
        <w:rPr>
          <w:rFonts w:ascii="Palatino Linotype" w:hAnsi="Palatino Linotype" w:cs="Segoe UI"/>
          <w:lang w:eastAsia="es-MX"/>
        </w:rPr>
      </w:pPr>
      <w:r w:rsidRPr="00C92997">
        <w:rPr>
          <w:rFonts w:ascii="Palatino Linotype" w:hAnsi="Palatino Linotype" w:cs="Segoe UI"/>
          <w:lang w:eastAsia="es-MX"/>
        </w:rPr>
        <w:t xml:space="preserve">El </w:t>
      </w:r>
      <w:r w:rsidR="006A7F3A" w:rsidRPr="00C92997">
        <w:rPr>
          <w:rFonts w:ascii="Palatino Linotype" w:hAnsi="Palatino Linotype" w:cs="Segoe UI"/>
          <w:b/>
          <w:lang w:eastAsia="es-MX"/>
        </w:rPr>
        <w:t xml:space="preserve">veinte de octubre </w:t>
      </w:r>
      <w:r w:rsidRPr="00C92997">
        <w:rPr>
          <w:rFonts w:ascii="Palatino Linotype" w:hAnsi="Palatino Linotype" w:cs="Segoe UI"/>
          <w:b/>
          <w:lang w:eastAsia="es-MX"/>
        </w:rPr>
        <w:t xml:space="preserve">de dos mil </w:t>
      </w:r>
      <w:r w:rsidRPr="00C92997">
        <w:rPr>
          <w:rFonts w:ascii="Palatino Linotype" w:hAnsi="Palatino Linotype" w:cs="Segoe UI"/>
          <w:b/>
          <w:lang w:val="es-419" w:eastAsia="es-MX"/>
        </w:rPr>
        <w:t>veintidós</w:t>
      </w:r>
      <w:r w:rsidRPr="00C92997">
        <w:rPr>
          <w:rFonts w:ascii="Palatino Linotype" w:hAnsi="Palatino Linotype" w:cs="Segoe UI"/>
          <w:lang w:eastAsia="es-MX"/>
        </w:rPr>
        <w:t xml:space="preserve">, </w:t>
      </w:r>
      <w:r w:rsidRPr="00C92997">
        <w:rPr>
          <w:rFonts w:ascii="Palatino Linotype" w:hAnsi="Palatino Linotype" w:cs="Segoe UI"/>
          <w:b/>
          <w:bCs/>
          <w:lang w:eastAsia="es-MX"/>
        </w:rPr>
        <w:t>EL SU</w:t>
      </w:r>
      <w:r w:rsidRPr="00C92997">
        <w:rPr>
          <w:rFonts w:ascii="Palatino Linotype" w:hAnsi="Palatino Linotype" w:cs="Segoe UI"/>
          <w:b/>
          <w:lang w:eastAsia="es-MX"/>
        </w:rPr>
        <w:t>JETO OBLIGADO</w:t>
      </w:r>
      <w:r w:rsidRPr="00C92997">
        <w:rPr>
          <w:rFonts w:ascii="Palatino Linotype" w:hAnsi="Palatino Linotype" w:cs="Segoe UI"/>
          <w:lang w:eastAsia="es-MX"/>
        </w:rPr>
        <w:t xml:space="preserve"> turno mediante requerimiento al servidor público habilitado que estimó competente para dar atención a la solicitud de acceso a la información de mérito, acto que consta en los siguientes términos:</w:t>
      </w:r>
    </w:p>
    <w:p w14:paraId="70395AF2" w14:textId="61D995C1" w:rsidR="006758BD" w:rsidRPr="00C92997" w:rsidRDefault="006A7F3A" w:rsidP="00C92997">
      <w:pPr>
        <w:widowControl w:val="0"/>
        <w:autoSpaceDE w:val="0"/>
        <w:autoSpaceDN w:val="0"/>
        <w:adjustRightInd w:val="0"/>
        <w:spacing w:line="360" w:lineRule="auto"/>
        <w:ind w:left="-284"/>
        <w:jc w:val="both"/>
        <w:rPr>
          <w:rFonts w:ascii="Palatino Linotype" w:hAnsi="Palatino Linotype" w:cs="Segoe UI"/>
          <w:lang w:eastAsia="es-MX"/>
        </w:rPr>
      </w:pPr>
      <w:r w:rsidRPr="00C92997">
        <w:rPr>
          <w:noProof/>
          <w:lang w:eastAsia="es-MX"/>
        </w:rPr>
        <w:drawing>
          <wp:inline distT="0" distB="0" distL="0" distR="0" wp14:anchorId="7352E9CC" wp14:editId="7C6A5BF1">
            <wp:extent cx="5791835" cy="570230"/>
            <wp:effectExtent l="152400" t="152400" r="361315" b="36322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570230"/>
                    </a:xfrm>
                    <a:prstGeom prst="rect">
                      <a:avLst/>
                    </a:prstGeom>
                    <a:ln>
                      <a:noFill/>
                    </a:ln>
                    <a:effectLst>
                      <a:outerShdw blurRad="292100" dist="139700" dir="2700000" algn="tl" rotWithShape="0">
                        <a:srgbClr val="333333">
                          <a:alpha val="65000"/>
                        </a:srgbClr>
                      </a:outerShdw>
                    </a:effectLst>
                  </pic:spPr>
                </pic:pic>
              </a:graphicData>
            </a:graphic>
          </wp:inline>
        </w:drawing>
      </w:r>
    </w:p>
    <w:p w14:paraId="15E9AAEF" w14:textId="77777777" w:rsidR="006A7F3A" w:rsidRPr="00C92997" w:rsidRDefault="006A7F3A" w:rsidP="00C92997">
      <w:pPr>
        <w:spacing w:line="360" w:lineRule="auto"/>
        <w:jc w:val="both"/>
        <w:rPr>
          <w:rFonts w:ascii="Palatino Linotype" w:hAnsi="Palatino Linotype"/>
          <w:b/>
          <w:sz w:val="28"/>
          <w:szCs w:val="26"/>
        </w:rPr>
      </w:pPr>
    </w:p>
    <w:p w14:paraId="6A8E91EB" w14:textId="6907E4E5" w:rsidR="00FA5972" w:rsidRPr="00C92997" w:rsidRDefault="005B629F" w:rsidP="00C92997">
      <w:pPr>
        <w:spacing w:line="360" w:lineRule="auto"/>
        <w:jc w:val="both"/>
        <w:rPr>
          <w:rFonts w:ascii="Palatino Linotype" w:hAnsi="Palatino Linotype" w:cs="Arial"/>
          <w:b/>
          <w:sz w:val="28"/>
          <w:szCs w:val="26"/>
        </w:rPr>
      </w:pPr>
      <w:r w:rsidRPr="00C92997">
        <w:rPr>
          <w:rFonts w:ascii="Palatino Linotype" w:hAnsi="Palatino Linotype"/>
          <w:b/>
          <w:sz w:val="28"/>
          <w:szCs w:val="26"/>
        </w:rPr>
        <w:lastRenderedPageBreak/>
        <w:t>I</w:t>
      </w:r>
      <w:r w:rsidR="00774E47" w:rsidRPr="00C92997">
        <w:rPr>
          <w:rFonts w:ascii="Palatino Linotype" w:hAnsi="Palatino Linotype"/>
          <w:b/>
          <w:sz w:val="28"/>
          <w:szCs w:val="26"/>
        </w:rPr>
        <w:t>V</w:t>
      </w:r>
      <w:r w:rsidR="0026092B" w:rsidRPr="00C92997">
        <w:rPr>
          <w:rFonts w:ascii="Palatino Linotype" w:hAnsi="Palatino Linotype"/>
          <w:b/>
          <w:sz w:val="28"/>
          <w:szCs w:val="26"/>
        </w:rPr>
        <w:t xml:space="preserve">. </w:t>
      </w:r>
      <w:r w:rsidR="00FA5972" w:rsidRPr="00C92997">
        <w:rPr>
          <w:rFonts w:ascii="Palatino Linotype" w:hAnsi="Palatino Linotype" w:cs="Arial"/>
          <w:b/>
          <w:sz w:val="28"/>
          <w:szCs w:val="26"/>
        </w:rPr>
        <w:t>Respuesta del Sujeto Obligado</w:t>
      </w:r>
      <w:r w:rsidR="00D73171" w:rsidRPr="00C92997">
        <w:rPr>
          <w:rFonts w:ascii="Palatino Linotype" w:hAnsi="Palatino Linotype" w:cs="Arial"/>
          <w:b/>
          <w:sz w:val="28"/>
          <w:szCs w:val="26"/>
        </w:rPr>
        <w:t>.</w:t>
      </w:r>
    </w:p>
    <w:p w14:paraId="7C3BA728" w14:textId="2585388A" w:rsidR="00C9398D" w:rsidRPr="00C92997" w:rsidRDefault="00641A03" w:rsidP="00C92997">
      <w:pPr>
        <w:spacing w:line="360" w:lineRule="auto"/>
        <w:jc w:val="both"/>
        <w:rPr>
          <w:rFonts w:ascii="Palatino Linotype" w:hAnsi="Palatino Linotype" w:cs="Arial"/>
        </w:rPr>
      </w:pPr>
      <w:r w:rsidRPr="00C92997">
        <w:rPr>
          <w:rFonts w:ascii="Palatino Linotype" w:hAnsi="Palatino Linotype"/>
        </w:rPr>
        <w:t xml:space="preserve">De las constancias que obran en el </w:t>
      </w:r>
      <w:r w:rsidRPr="00C92997">
        <w:rPr>
          <w:rFonts w:ascii="Palatino Linotype" w:hAnsi="Palatino Linotype"/>
          <w:b/>
        </w:rPr>
        <w:t>SAIMEX,</w:t>
      </w:r>
      <w:r w:rsidRPr="00C92997">
        <w:rPr>
          <w:rFonts w:ascii="Palatino Linotype" w:hAnsi="Palatino Linotype"/>
        </w:rPr>
        <w:t xml:space="preserve"> se advierte que</w:t>
      </w:r>
      <w:r w:rsidR="00D0570C" w:rsidRPr="00C92997">
        <w:rPr>
          <w:rFonts w:ascii="Palatino Linotype" w:hAnsi="Palatino Linotype"/>
        </w:rPr>
        <w:t xml:space="preserve"> </w:t>
      </w:r>
      <w:r w:rsidR="00290C75" w:rsidRPr="00C92997">
        <w:rPr>
          <w:rFonts w:ascii="Palatino Linotype" w:hAnsi="Palatino Linotype"/>
        </w:rPr>
        <w:t xml:space="preserve">el </w:t>
      </w:r>
      <w:r w:rsidR="004E3BCC" w:rsidRPr="00C92997">
        <w:rPr>
          <w:rFonts w:ascii="Palatino Linotype" w:hAnsi="Palatino Linotype"/>
          <w:b/>
        </w:rPr>
        <w:t>veinte</w:t>
      </w:r>
      <w:r w:rsidR="005B629F" w:rsidRPr="00C92997">
        <w:rPr>
          <w:rFonts w:ascii="Palatino Linotype" w:hAnsi="Palatino Linotype"/>
          <w:b/>
        </w:rPr>
        <w:t xml:space="preserve"> de octubre </w:t>
      </w:r>
      <w:r w:rsidR="00313AFF" w:rsidRPr="00C92997">
        <w:rPr>
          <w:rFonts w:ascii="Palatino Linotype" w:hAnsi="Palatino Linotype"/>
          <w:b/>
        </w:rPr>
        <w:t>de</w:t>
      </w:r>
      <w:r w:rsidR="00290C75" w:rsidRPr="00C92997">
        <w:rPr>
          <w:rFonts w:ascii="Palatino Linotype" w:hAnsi="Palatino Linotype"/>
          <w:b/>
        </w:rPr>
        <w:t xml:space="preserve"> dos mil </w:t>
      </w:r>
      <w:r w:rsidR="00313AFF" w:rsidRPr="00C92997">
        <w:rPr>
          <w:rFonts w:ascii="Palatino Linotype" w:hAnsi="Palatino Linotype"/>
          <w:b/>
        </w:rPr>
        <w:t>veintidós</w:t>
      </w:r>
      <w:r w:rsidR="00D0570C" w:rsidRPr="00C92997">
        <w:rPr>
          <w:rFonts w:ascii="Palatino Linotype" w:hAnsi="Palatino Linotype"/>
        </w:rPr>
        <w:t>,</w:t>
      </w:r>
      <w:r w:rsidRPr="00C92997">
        <w:rPr>
          <w:rFonts w:ascii="Palatino Linotype" w:hAnsi="Palatino Linotype"/>
        </w:rPr>
        <w:t xml:space="preserve"> </w:t>
      </w:r>
      <w:r w:rsidRPr="00C92997">
        <w:rPr>
          <w:rFonts w:ascii="Palatino Linotype" w:hAnsi="Palatino Linotype" w:cs="Arial"/>
          <w:b/>
        </w:rPr>
        <w:t>EL SUJETO OBLIGADO</w:t>
      </w:r>
      <w:r w:rsidRPr="00C92997">
        <w:rPr>
          <w:rFonts w:ascii="Palatino Linotype" w:hAnsi="Palatino Linotype" w:cs="Arial"/>
        </w:rPr>
        <w:t xml:space="preserve"> </w:t>
      </w:r>
      <w:r w:rsidR="0068657B" w:rsidRPr="00C92997">
        <w:rPr>
          <w:rFonts w:ascii="Palatino Linotype" w:hAnsi="Palatino Linotype" w:cs="Arial"/>
        </w:rPr>
        <w:t>entregó</w:t>
      </w:r>
      <w:r w:rsidRPr="00C92997">
        <w:rPr>
          <w:rFonts w:ascii="Palatino Linotype" w:hAnsi="Palatino Linotype" w:cs="Arial"/>
        </w:rPr>
        <w:t xml:space="preserve"> la respuesta a la solicitud de </w:t>
      </w:r>
      <w:r w:rsidR="00D86297" w:rsidRPr="00C92997">
        <w:rPr>
          <w:rFonts w:ascii="Palatino Linotype" w:hAnsi="Palatino Linotype" w:cs="Arial"/>
        </w:rPr>
        <w:t>Información Pública</w:t>
      </w:r>
      <w:r w:rsidR="0068657B" w:rsidRPr="00C92997">
        <w:rPr>
          <w:rFonts w:ascii="Palatino Linotype" w:hAnsi="Palatino Linotype" w:cs="Arial"/>
        </w:rPr>
        <w:t xml:space="preserve"> del particular</w:t>
      </w:r>
      <w:r w:rsidR="00C9398D" w:rsidRPr="00C92997">
        <w:rPr>
          <w:rFonts w:ascii="Palatino Linotype" w:hAnsi="Palatino Linotype" w:cs="Arial"/>
        </w:rPr>
        <w:t xml:space="preserve"> en los siguientes términos:</w:t>
      </w:r>
    </w:p>
    <w:p w14:paraId="59EA5C7E" w14:textId="77777777" w:rsidR="00AA3074" w:rsidRPr="00C92997" w:rsidRDefault="00AA3074" w:rsidP="00C92997">
      <w:pPr>
        <w:spacing w:line="360" w:lineRule="auto"/>
        <w:jc w:val="both"/>
        <w:rPr>
          <w:rFonts w:ascii="Palatino Linotype" w:hAnsi="Palatino Linotype" w:cs="Arial"/>
          <w:sz w:val="10"/>
        </w:rPr>
      </w:pPr>
    </w:p>
    <w:p w14:paraId="352D4B04" w14:textId="77777777" w:rsidR="00D40543" w:rsidRPr="00C92997" w:rsidRDefault="00C9398D" w:rsidP="00C92997">
      <w:pPr>
        <w:spacing w:line="276" w:lineRule="auto"/>
        <w:ind w:left="851" w:right="899"/>
        <w:jc w:val="both"/>
        <w:rPr>
          <w:rFonts w:ascii="Palatino Linotype" w:hAnsi="Palatino Linotype" w:cs="Arial"/>
          <w:i/>
          <w:sz w:val="22"/>
          <w:szCs w:val="22"/>
        </w:rPr>
      </w:pPr>
      <w:r w:rsidRPr="00C92997">
        <w:rPr>
          <w:rFonts w:ascii="Palatino Linotype" w:hAnsi="Palatino Linotype" w:cs="Arial"/>
          <w:i/>
          <w:sz w:val="22"/>
          <w:szCs w:val="22"/>
        </w:rPr>
        <w:t>“</w:t>
      </w:r>
      <w:r w:rsidR="00D40543" w:rsidRPr="00C92997">
        <w:rPr>
          <w:rFonts w:ascii="Palatino Linotype" w:hAnsi="Palatino Linotype" w:cs="Arial"/>
          <w:i/>
          <w:sz w:val="22"/>
          <w:szCs w:val="22"/>
        </w:rPr>
        <w:t>…</w:t>
      </w:r>
    </w:p>
    <w:p w14:paraId="3DE87F20" w14:textId="77777777" w:rsidR="004E3BCC" w:rsidRPr="00C92997" w:rsidRDefault="004E3BCC" w:rsidP="00C92997">
      <w:pPr>
        <w:spacing w:line="276" w:lineRule="auto"/>
        <w:ind w:left="851" w:right="899"/>
        <w:jc w:val="both"/>
        <w:rPr>
          <w:rFonts w:ascii="Palatino Linotype" w:hAnsi="Palatino Linotype" w:cs="Arial"/>
          <w:i/>
          <w:sz w:val="22"/>
          <w:szCs w:val="22"/>
        </w:rPr>
      </w:pPr>
      <w:r w:rsidRPr="00C92997">
        <w:rPr>
          <w:rFonts w:ascii="Palatino Linotype" w:hAnsi="Palatino Linotype" w:cs="Arial"/>
          <w:i/>
          <w:sz w:val="22"/>
          <w:szCs w:val="22"/>
        </w:rPr>
        <w:t>Folio de la solicitud: 00299/TEOLOYU/IP/2022</w:t>
      </w:r>
    </w:p>
    <w:p w14:paraId="1B61B8A8" w14:textId="77777777" w:rsidR="004E3BCC" w:rsidRPr="00C92997" w:rsidRDefault="004E3BCC" w:rsidP="00C92997">
      <w:pPr>
        <w:spacing w:line="276" w:lineRule="auto"/>
        <w:ind w:left="851" w:right="899"/>
        <w:jc w:val="both"/>
        <w:rPr>
          <w:rFonts w:ascii="Palatino Linotype" w:hAnsi="Palatino Linotype" w:cs="Arial"/>
          <w:i/>
          <w:sz w:val="22"/>
          <w:szCs w:val="22"/>
        </w:rPr>
      </w:pPr>
      <w:r w:rsidRPr="00C92997">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F5CA32" w14:textId="77777777" w:rsidR="004E3BCC" w:rsidRPr="00C92997" w:rsidRDefault="004E3BCC" w:rsidP="00C92997">
      <w:pPr>
        <w:spacing w:line="276" w:lineRule="auto"/>
        <w:ind w:left="851" w:right="899"/>
        <w:jc w:val="both"/>
        <w:rPr>
          <w:rFonts w:ascii="Palatino Linotype" w:hAnsi="Palatino Linotype" w:cs="Arial"/>
          <w:i/>
          <w:sz w:val="22"/>
          <w:szCs w:val="22"/>
        </w:rPr>
      </w:pPr>
      <w:r w:rsidRPr="00C92997">
        <w:rPr>
          <w:rFonts w:ascii="Palatino Linotype" w:hAnsi="Palatino Linotype" w:cs="Arial"/>
          <w:i/>
          <w:sz w:val="22"/>
          <w:szCs w:val="22"/>
        </w:rPr>
        <w:t>Se adjunta respuesta integradora</w:t>
      </w:r>
    </w:p>
    <w:p w14:paraId="065A8662" w14:textId="77777777" w:rsidR="004E3BCC" w:rsidRPr="00C92997" w:rsidRDefault="004E3BCC" w:rsidP="00C92997">
      <w:pPr>
        <w:spacing w:line="276" w:lineRule="auto"/>
        <w:ind w:left="851" w:right="899"/>
        <w:jc w:val="both"/>
        <w:rPr>
          <w:rFonts w:ascii="Palatino Linotype" w:hAnsi="Palatino Linotype" w:cs="Arial"/>
          <w:i/>
          <w:sz w:val="22"/>
          <w:szCs w:val="22"/>
        </w:rPr>
      </w:pPr>
      <w:r w:rsidRPr="00C92997">
        <w:rPr>
          <w:rFonts w:ascii="Palatino Linotype" w:hAnsi="Palatino Linotype" w:cs="Arial"/>
          <w:i/>
          <w:sz w:val="22"/>
          <w:szCs w:val="22"/>
        </w:rPr>
        <w:t>ATENTAMENTE</w:t>
      </w:r>
    </w:p>
    <w:p w14:paraId="7A221030" w14:textId="59E20324" w:rsidR="003A5B0C" w:rsidRPr="00C92997" w:rsidRDefault="004E3BCC" w:rsidP="00C92997">
      <w:pPr>
        <w:spacing w:line="276" w:lineRule="auto"/>
        <w:ind w:left="851" w:right="899"/>
        <w:jc w:val="both"/>
        <w:rPr>
          <w:rFonts w:ascii="Palatino Linotype" w:hAnsi="Palatino Linotype" w:cs="Arial"/>
          <w:sz w:val="22"/>
          <w:szCs w:val="22"/>
        </w:rPr>
      </w:pPr>
      <w:r w:rsidRPr="00C92997">
        <w:rPr>
          <w:rFonts w:ascii="Palatino Linotype" w:hAnsi="Palatino Linotype" w:cs="Arial"/>
          <w:i/>
          <w:sz w:val="22"/>
          <w:szCs w:val="22"/>
        </w:rPr>
        <w:t xml:space="preserve">Lic. Karen </w:t>
      </w:r>
      <w:proofErr w:type="spellStart"/>
      <w:r w:rsidRPr="00C92997">
        <w:rPr>
          <w:rFonts w:ascii="Palatino Linotype" w:hAnsi="Palatino Linotype" w:cs="Arial"/>
          <w:i/>
          <w:sz w:val="22"/>
          <w:szCs w:val="22"/>
        </w:rPr>
        <w:t>Martinez</w:t>
      </w:r>
      <w:proofErr w:type="spellEnd"/>
      <w:r w:rsidRPr="00C92997">
        <w:rPr>
          <w:rFonts w:ascii="Palatino Linotype" w:hAnsi="Palatino Linotype" w:cs="Arial"/>
          <w:i/>
          <w:sz w:val="22"/>
          <w:szCs w:val="22"/>
        </w:rPr>
        <w:t xml:space="preserve"> Peregrino</w:t>
      </w:r>
      <w:r w:rsidR="00C9398D" w:rsidRPr="00C92997">
        <w:rPr>
          <w:rFonts w:ascii="Palatino Linotype" w:hAnsi="Palatino Linotype" w:cs="Arial"/>
          <w:i/>
          <w:sz w:val="22"/>
          <w:szCs w:val="22"/>
        </w:rPr>
        <w:t>”</w:t>
      </w:r>
      <w:r w:rsidR="009A5986" w:rsidRPr="00C92997">
        <w:rPr>
          <w:rFonts w:ascii="Palatino Linotype" w:hAnsi="Palatino Linotype" w:cs="Arial"/>
          <w:i/>
          <w:sz w:val="22"/>
          <w:szCs w:val="22"/>
        </w:rPr>
        <w:t xml:space="preserve"> </w:t>
      </w:r>
      <w:r w:rsidR="009A5986" w:rsidRPr="00C92997">
        <w:rPr>
          <w:rFonts w:ascii="Palatino Linotype" w:hAnsi="Palatino Linotype" w:cs="Arial"/>
          <w:sz w:val="22"/>
          <w:szCs w:val="22"/>
        </w:rPr>
        <w:t>(Sic).</w:t>
      </w:r>
    </w:p>
    <w:p w14:paraId="1344F679" w14:textId="77777777" w:rsidR="00420103" w:rsidRPr="00C92997" w:rsidRDefault="00420103" w:rsidP="00C92997">
      <w:pPr>
        <w:spacing w:line="360" w:lineRule="auto"/>
        <w:ind w:left="851" w:right="899"/>
        <w:jc w:val="both"/>
        <w:rPr>
          <w:rFonts w:ascii="Palatino Linotype" w:hAnsi="Palatino Linotype" w:cs="Arial"/>
          <w:i/>
        </w:rPr>
      </w:pPr>
    </w:p>
    <w:p w14:paraId="62C5FBF5" w14:textId="42D20012" w:rsidR="009A5986" w:rsidRPr="00C92997" w:rsidRDefault="00290C75" w:rsidP="00C92997">
      <w:pPr>
        <w:spacing w:line="360" w:lineRule="auto"/>
        <w:ind w:right="49"/>
        <w:jc w:val="both"/>
        <w:rPr>
          <w:rFonts w:ascii="Palatino Linotype" w:hAnsi="Palatino Linotype" w:cs="Arial"/>
        </w:rPr>
      </w:pPr>
      <w:r w:rsidRPr="00C92997">
        <w:rPr>
          <w:rFonts w:ascii="Palatino Linotype" w:hAnsi="Palatino Linotype" w:cs="Arial"/>
        </w:rPr>
        <w:t>De igual forma</w:t>
      </w:r>
      <w:r w:rsidR="00F97A06" w:rsidRPr="00C92997">
        <w:rPr>
          <w:rFonts w:ascii="Palatino Linotype" w:hAnsi="Palatino Linotype" w:cs="Arial"/>
        </w:rPr>
        <w:t xml:space="preserve">, </w:t>
      </w:r>
      <w:r w:rsidR="00313AFF" w:rsidRPr="00C92997">
        <w:rPr>
          <w:rFonts w:ascii="Palatino Linotype" w:hAnsi="Palatino Linotype" w:cs="Arial"/>
        </w:rPr>
        <w:t>fue</w:t>
      </w:r>
      <w:r w:rsidR="00B439E6" w:rsidRPr="00C92997">
        <w:rPr>
          <w:rFonts w:ascii="Palatino Linotype" w:hAnsi="Palatino Linotype" w:cs="Arial"/>
        </w:rPr>
        <w:t>ron</w:t>
      </w:r>
      <w:r w:rsidR="00F97A06" w:rsidRPr="00C92997">
        <w:rPr>
          <w:rFonts w:ascii="Palatino Linotype" w:hAnsi="Palatino Linotype" w:cs="Arial"/>
        </w:rPr>
        <w:t xml:space="preserve"> anex</w:t>
      </w:r>
      <w:r w:rsidR="00274613" w:rsidRPr="00C92997">
        <w:rPr>
          <w:rFonts w:ascii="Palatino Linotype" w:hAnsi="Palatino Linotype" w:cs="Arial"/>
        </w:rPr>
        <w:t>ado</w:t>
      </w:r>
      <w:r w:rsidR="00B439E6" w:rsidRPr="00C92997">
        <w:rPr>
          <w:rFonts w:ascii="Palatino Linotype" w:hAnsi="Palatino Linotype" w:cs="Arial"/>
        </w:rPr>
        <w:t>s</w:t>
      </w:r>
      <w:r w:rsidR="00274613" w:rsidRPr="00C92997">
        <w:rPr>
          <w:rFonts w:ascii="Palatino Linotype" w:hAnsi="Palatino Linotype" w:cs="Arial"/>
        </w:rPr>
        <w:t xml:space="preserve"> a l</w:t>
      </w:r>
      <w:r w:rsidR="003A5B0C" w:rsidRPr="00C92997">
        <w:rPr>
          <w:rFonts w:ascii="Palatino Linotype" w:hAnsi="Palatino Linotype" w:cs="Arial"/>
        </w:rPr>
        <w:t xml:space="preserve">a respuesta </w:t>
      </w:r>
      <w:r w:rsidR="00D40543" w:rsidRPr="00C92997">
        <w:rPr>
          <w:rFonts w:ascii="Palatino Linotype" w:hAnsi="Palatino Linotype" w:cs="Arial"/>
        </w:rPr>
        <w:t>dos</w:t>
      </w:r>
      <w:r w:rsidRPr="00C92997">
        <w:rPr>
          <w:rFonts w:ascii="Palatino Linotype" w:hAnsi="Palatino Linotype" w:cs="Arial"/>
        </w:rPr>
        <w:t xml:space="preserve"> </w:t>
      </w:r>
      <w:r w:rsidR="003A5B0C" w:rsidRPr="00C92997">
        <w:rPr>
          <w:rFonts w:ascii="Palatino Linotype" w:hAnsi="Palatino Linotype" w:cs="Arial"/>
        </w:rPr>
        <w:t>archivo</w:t>
      </w:r>
      <w:r w:rsidR="009A5986" w:rsidRPr="00C92997">
        <w:rPr>
          <w:rFonts w:ascii="Palatino Linotype" w:hAnsi="Palatino Linotype" w:cs="Arial"/>
        </w:rPr>
        <w:t>s</w:t>
      </w:r>
      <w:r w:rsidR="003A5B0C" w:rsidRPr="00C92997">
        <w:rPr>
          <w:rFonts w:ascii="Palatino Linotype" w:hAnsi="Palatino Linotype" w:cs="Arial"/>
        </w:rPr>
        <w:t xml:space="preserve"> digital</w:t>
      </w:r>
      <w:r w:rsidR="009A5986" w:rsidRPr="00C92997">
        <w:rPr>
          <w:rFonts w:ascii="Palatino Linotype" w:hAnsi="Palatino Linotype" w:cs="Arial"/>
        </w:rPr>
        <w:t>es</w:t>
      </w:r>
      <w:r w:rsidR="00274613" w:rsidRPr="00C92997">
        <w:rPr>
          <w:rFonts w:ascii="Palatino Linotype" w:hAnsi="Palatino Linotype" w:cs="Arial"/>
        </w:rPr>
        <w:t>,</w:t>
      </w:r>
      <w:r w:rsidR="009A5986" w:rsidRPr="00C92997">
        <w:rPr>
          <w:rFonts w:ascii="Palatino Linotype" w:hAnsi="Palatino Linotype" w:cs="Arial"/>
        </w:rPr>
        <w:t xml:space="preserve"> los cuales constan en los siguientes términos: </w:t>
      </w:r>
    </w:p>
    <w:p w14:paraId="2D76CB8C" w14:textId="417FBA30" w:rsidR="0054217A" w:rsidRPr="00C92997" w:rsidRDefault="009A5986" w:rsidP="00C92997">
      <w:pPr>
        <w:pStyle w:val="Prrafodelista"/>
        <w:numPr>
          <w:ilvl w:val="0"/>
          <w:numId w:val="31"/>
        </w:numPr>
        <w:spacing w:line="360" w:lineRule="auto"/>
        <w:ind w:right="899"/>
        <w:jc w:val="both"/>
        <w:rPr>
          <w:rFonts w:ascii="Palatino Linotype" w:hAnsi="Palatino Linotype" w:cs="Arial"/>
          <w:b/>
          <w:i/>
        </w:rPr>
      </w:pPr>
      <w:r w:rsidRPr="00C92997">
        <w:rPr>
          <w:rFonts w:ascii="Palatino Linotype" w:hAnsi="Palatino Linotype" w:cs="Arial"/>
          <w:b/>
          <w:i/>
        </w:rPr>
        <w:t>“</w:t>
      </w:r>
      <w:r w:rsidR="004E3BCC" w:rsidRPr="00C92997">
        <w:rPr>
          <w:rFonts w:ascii="Palatino Linotype" w:hAnsi="Palatino Linotype" w:cs="Arial"/>
          <w:b/>
          <w:i/>
        </w:rPr>
        <w:t>Respuesta integradora 299 Oficio 895.pdf</w:t>
      </w:r>
      <w:r w:rsidRPr="00C92997">
        <w:rPr>
          <w:rFonts w:ascii="Palatino Linotype" w:hAnsi="Palatino Linotype" w:cs="Arial"/>
          <w:b/>
          <w:i/>
        </w:rPr>
        <w:t>”</w:t>
      </w:r>
      <w:r w:rsidRPr="00C92997">
        <w:rPr>
          <w:rFonts w:ascii="Palatino Linotype" w:hAnsi="Palatino Linotype" w:cs="Arial"/>
          <w:b/>
        </w:rPr>
        <w:t xml:space="preserve">: </w:t>
      </w:r>
      <w:r w:rsidR="0054217A" w:rsidRPr="00C92997">
        <w:rPr>
          <w:rFonts w:ascii="Palatino Linotype" w:hAnsi="Palatino Linotype" w:cs="Arial"/>
        </w:rPr>
        <w:t>archivo que</w:t>
      </w:r>
      <w:r w:rsidR="00B439E6" w:rsidRPr="00C92997">
        <w:rPr>
          <w:rFonts w:ascii="Palatino Linotype" w:hAnsi="Palatino Linotype" w:cs="Arial"/>
        </w:rPr>
        <w:t xml:space="preserve"> contiene </w:t>
      </w:r>
      <w:r w:rsidR="00D40543" w:rsidRPr="00C92997">
        <w:rPr>
          <w:rFonts w:ascii="Palatino Linotype" w:hAnsi="Palatino Linotype" w:cs="Arial"/>
        </w:rPr>
        <w:t xml:space="preserve">un oficio con número </w:t>
      </w:r>
      <w:r w:rsidR="009540B7" w:rsidRPr="00C92997">
        <w:rPr>
          <w:rFonts w:ascii="Palatino Linotype" w:hAnsi="Palatino Linotype" w:cs="Arial"/>
        </w:rPr>
        <w:t>UT/KMP/895/2022</w:t>
      </w:r>
      <w:r w:rsidR="00D40543" w:rsidRPr="00C92997">
        <w:rPr>
          <w:rFonts w:ascii="Palatino Linotype" w:hAnsi="Palatino Linotype" w:cs="Arial"/>
        </w:rPr>
        <w:t xml:space="preserve">, signado por </w:t>
      </w:r>
      <w:r w:rsidR="009540B7" w:rsidRPr="00C92997">
        <w:rPr>
          <w:rFonts w:ascii="Palatino Linotype" w:hAnsi="Palatino Linotype" w:cs="Arial"/>
        </w:rPr>
        <w:t xml:space="preserve">la Titular de la Unidad de Transparencia del </w:t>
      </w:r>
      <w:r w:rsidR="009540B7" w:rsidRPr="00C92997">
        <w:rPr>
          <w:rFonts w:ascii="Palatino Linotype" w:hAnsi="Palatino Linotype" w:cs="Arial"/>
          <w:b/>
        </w:rPr>
        <w:t xml:space="preserve">SUJETO OBLIGADO </w:t>
      </w:r>
      <w:r w:rsidR="009540B7" w:rsidRPr="00C92997">
        <w:rPr>
          <w:rFonts w:ascii="Palatino Linotype" w:hAnsi="Palatino Linotype" w:cs="Arial"/>
        </w:rPr>
        <w:t>por medio del cual, hizo del conocimiento al particular las manifestaciones vertidas en respuesta por el servidor público habilitado de la Dirección de Desarrollo Urbano.</w:t>
      </w:r>
    </w:p>
    <w:p w14:paraId="7F5A4635" w14:textId="0107A26F" w:rsidR="00D40543" w:rsidRPr="00C92997" w:rsidRDefault="0054217A" w:rsidP="00C92997">
      <w:pPr>
        <w:pStyle w:val="Prrafodelista"/>
        <w:numPr>
          <w:ilvl w:val="0"/>
          <w:numId w:val="31"/>
        </w:numPr>
        <w:spacing w:line="360" w:lineRule="auto"/>
        <w:ind w:right="899"/>
        <w:jc w:val="both"/>
        <w:rPr>
          <w:rFonts w:ascii="Palatino Linotype" w:hAnsi="Palatino Linotype" w:cs="Arial"/>
          <w:b/>
          <w:sz w:val="26"/>
          <w:szCs w:val="26"/>
        </w:rPr>
      </w:pPr>
      <w:r w:rsidRPr="00C92997">
        <w:rPr>
          <w:rFonts w:ascii="Palatino Linotype" w:hAnsi="Palatino Linotype" w:cs="Arial"/>
          <w:b/>
          <w:i/>
        </w:rPr>
        <w:t>“</w:t>
      </w:r>
      <w:r w:rsidR="009540B7" w:rsidRPr="00C92997">
        <w:rPr>
          <w:rFonts w:ascii="Palatino Linotype" w:hAnsi="Palatino Linotype" w:cs="Arial"/>
          <w:b/>
          <w:i/>
        </w:rPr>
        <w:t>OFICIO DU-DG-538-2022.pdf</w:t>
      </w:r>
      <w:r w:rsidRPr="00C92997">
        <w:rPr>
          <w:rFonts w:ascii="Palatino Linotype" w:hAnsi="Palatino Linotype" w:cs="Arial"/>
          <w:b/>
          <w:i/>
        </w:rPr>
        <w:t>”:</w:t>
      </w:r>
      <w:r w:rsidR="00D40543" w:rsidRPr="00C92997">
        <w:rPr>
          <w:rFonts w:ascii="Palatino Linotype" w:hAnsi="Palatino Linotype" w:cs="Arial"/>
          <w:b/>
          <w:i/>
        </w:rPr>
        <w:t xml:space="preserve"> </w:t>
      </w:r>
      <w:r w:rsidRPr="00C92997">
        <w:rPr>
          <w:rFonts w:ascii="Palatino Linotype" w:hAnsi="Palatino Linotype" w:cs="Arial"/>
        </w:rPr>
        <w:t xml:space="preserve">archivo que contiene </w:t>
      </w:r>
      <w:r w:rsidR="00C25D46" w:rsidRPr="00C92997">
        <w:rPr>
          <w:rFonts w:ascii="Palatino Linotype" w:hAnsi="Palatino Linotype" w:cs="Arial"/>
        </w:rPr>
        <w:t xml:space="preserve">un </w:t>
      </w:r>
      <w:r w:rsidR="00D40543" w:rsidRPr="00C92997">
        <w:rPr>
          <w:rFonts w:ascii="Palatino Linotype" w:hAnsi="Palatino Linotype" w:cs="Arial"/>
        </w:rPr>
        <w:t xml:space="preserve">oficio con número </w:t>
      </w:r>
      <w:r w:rsidR="00186507" w:rsidRPr="00C92997">
        <w:rPr>
          <w:rFonts w:ascii="Palatino Linotype" w:hAnsi="Palatino Linotype" w:cs="Arial"/>
        </w:rPr>
        <w:t>DU/DG/538/2022</w:t>
      </w:r>
      <w:r w:rsidR="00D40543" w:rsidRPr="00C92997">
        <w:rPr>
          <w:rFonts w:ascii="Palatino Linotype" w:hAnsi="Palatino Linotype" w:cs="Arial"/>
        </w:rPr>
        <w:t xml:space="preserve">, suscrito por el </w:t>
      </w:r>
      <w:r w:rsidR="00186507" w:rsidRPr="00C92997">
        <w:rPr>
          <w:rFonts w:ascii="Palatino Linotype" w:hAnsi="Palatino Linotype" w:cs="Arial"/>
        </w:rPr>
        <w:t xml:space="preserve">Director de Desarrollo Urbano, por medio del cual manifestó lo siguiente: </w:t>
      </w:r>
    </w:p>
    <w:p w14:paraId="22D5D98C" w14:textId="22CCBED2" w:rsidR="00186507" w:rsidRPr="00C92997" w:rsidRDefault="00186507" w:rsidP="00C92997">
      <w:pPr>
        <w:pStyle w:val="Prrafodelista"/>
        <w:spacing w:line="360" w:lineRule="auto"/>
        <w:ind w:left="284" w:right="899"/>
        <w:jc w:val="both"/>
        <w:rPr>
          <w:rFonts w:ascii="Palatino Linotype" w:hAnsi="Palatino Linotype" w:cs="Arial"/>
          <w:b/>
          <w:sz w:val="26"/>
          <w:szCs w:val="26"/>
        </w:rPr>
      </w:pPr>
      <w:r w:rsidRPr="00C92997">
        <w:rPr>
          <w:noProof/>
          <w:lang w:eastAsia="es-MX"/>
        </w:rPr>
        <w:lastRenderedPageBreak/>
        <w:drawing>
          <wp:inline distT="0" distB="0" distL="0" distR="0" wp14:anchorId="23C14985" wp14:editId="41DFA4B5">
            <wp:extent cx="5295900" cy="4533900"/>
            <wp:effectExtent l="152400" t="152400" r="361950" b="36195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95900" cy="4533900"/>
                    </a:xfrm>
                    <a:prstGeom prst="rect">
                      <a:avLst/>
                    </a:prstGeom>
                    <a:ln>
                      <a:noFill/>
                    </a:ln>
                    <a:effectLst>
                      <a:outerShdw blurRad="292100" dist="139700" dir="2700000" algn="tl" rotWithShape="0">
                        <a:srgbClr val="333333">
                          <a:alpha val="65000"/>
                        </a:srgbClr>
                      </a:outerShdw>
                    </a:effectLst>
                  </pic:spPr>
                </pic:pic>
              </a:graphicData>
            </a:graphic>
          </wp:inline>
        </w:drawing>
      </w:r>
    </w:p>
    <w:p w14:paraId="6EE50433" w14:textId="77777777" w:rsidR="00774E47" w:rsidRPr="00C92997" w:rsidRDefault="00774E47" w:rsidP="00C92997">
      <w:pPr>
        <w:spacing w:line="360" w:lineRule="auto"/>
        <w:ind w:right="899"/>
        <w:jc w:val="both"/>
        <w:rPr>
          <w:rFonts w:ascii="Palatino Linotype" w:hAnsi="Palatino Linotype" w:cs="Arial"/>
          <w:b/>
          <w:sz w:val="28"/>
          <w:szCs w:val="26"/>
        </w:rPr>
      </w:pPr>
    </w:p>
    <w:p w14:paraId="5AF077F6" w14:textId="62DEFEA7" w:rsidR="007D38BB" w:rsidRPr="00C92997" w:rsidRDefault="00D40543" w:rsidP="00C92997">
      <w:pPr>
        <w:spacing w:line="360" w:lineRule="auto"/>
        <w:ind w:right="899"/>
        <w:jc w:val="both"/>
        <w:rPr>
          <w:rFonts w:ascii="Palatino Linotype" w:hAnsi="Palatino Linotype" w:cs="Arial"/>
          <w:b/>
          <w:bCs/>
          <w:sz w:val="28"/>
          <w:szCs w:val="26"/>
        </w:rPr>
      </w:pPr>
      <w:r w:rsidRPr="00C92997">
        <w:rPr>
          <w:rFonts w:ascii="Palatino Linotype" w:hAnsi="Palatino Linotype" w:cs="Arial"/>
          <w:b/>
          <w:sz w:val="28"/>
          <w:szCs w:val="26"/>
        </w:rPr>
        <w:t>V</w:t>
      </w:r>
      <w:r w:rsidR="00E24730" w:rsidRPr="00C92997">
        <w:rPr>
          <w:rFonts w:ascii="Palatino Linotype" w:hAnsi="Palatino Linotype" w:cs="Arial"/>
          <w:b/>
          <w:sz w:val="28"/>
          <w:szCs w:val="26"/>
        </w:rPr>
        <w:t>.</w:t>
      </w:r>
      <w:r w:rsidR="000171D8" w:rsidRPr="00C92997">
        <w:rPr>
          <w:rFonts w:ascii="Palatino Linotype" w:hAnsi="Palatino Linotype" w:cs="Arial"/>
          <w:b/>
          <w:sz w:val="28"/>
          <w:szCs w:val="26"/>
        </w:rPr>
        <w:t xml:space="preserve"> </w:t>
      </w:r>
      <w:r w:rsidR="007D38BB" w:rsidRPr="00C92997">
        <w:rPr>
          <w:rFonts w:ascii="Palatino Linotype" w:hAnsi="Palatino Linotype" w:cs="Arial"/>
          <w:b/>
          <w:bCs/>
          <w:sz w:val="28"/>
          <w:szCs w:val="26"/>
        </w:rPr>
        <w:t xml:space="preserve">Del </w:t>
      </w:r>
      <w:r w:rsidR="00D86297" w:rsidRPr="00C92997">
        <w:rPr>
          <w:rFonts w:ascii="Palatino Linotype" w:hAnsi="Palatino Linotype" w:cs="Arial"/>
          <w:b/>
          <w:bCs/>
          <w:sz w:val="28"/>
          <w:szCs w:val="26"/>
        </w:rPr>
        <w:t>Recurso Revisión</w:t>
      </w:r>
      <w:r w:rsidR="00D73171" w:rsidRPr="00C92997">
        <w:rPr>
          <w:rFonts w:ascii="Palatino Linotype" w:hAnsi="Palatino Linotype" w:cs="Arial"/>
          <w:b/>
          <w:bCs/>
          <w:sz w:val="28"/>
          <w:szCs w:val="26"/>
        </w:rPr>
        <w:t>.</w:t>
      </w:r>
    </w:p>
    <w:p w14:paraId="66BB23E8" w14:textId="5562C1C6" w:rsidR="00EA6DA7" w:rsidRPr="00C92997" w:rsidRDefault="000171D8" w:rsidP="00C92997">
      <w:pPr>
        <w:spacing w:line="360" w:lineRule="auto"/>
        <w:jc w:val="both"/>
        <w:rPr>
          <w:rFonts w:ascii="Palatino Linotype" w:hAnsi="Palatino Linotype" w:cs="Arial"/>
          <w:lang w:val="es-419"/>
        </w:rPr>
      </w:pPr>
      <w:r w:rsidRPr="00C92997">
        <w:rPr>
          <w:rFonts w:ascii="Palatino Linotype" w:hAnsi="Palatino Linotype" w:cs="Arial"/>
        </w:rPr>
        <w:t xml:space="preserve">Inconforme </w:t>
      </w:r>
      <w:r w:rsidR="00FA3204" w:rsidRPr="00C92997">
        <w:rPr>
          <w:rFonts w:ascii="Palatino Linotype" w:hAnsi="Palatino Linotype" w:cs="Arial"/>
        </w:rPr>
        <w:t xml:space="preserve">con la </w:t>
      </w:r>
      <w:r w:rsidRPr="00C92997">
        <w:rPr>
          <w:rFonts w:ascii="Palatino Linotype" w:hAnsi="Palatino Linotype" w:cs="Arial"/>
        </w:rPr>
        <w:t xml:space="preserve">respuesta, </w:t>
      </w:r>
      <w:r w:rsidR="002B42A3" w:rsidRPr="00C92997">
        <w:rPr>
          <w:rFonts w:ascii="Palatino Linotype" w:hAnsi="Palatino Linotype" w:cs="Arial"/>
        </w:rPr>
        <w:t>el</w:t>
      </w:r>
      <w:r w:rsidRPr="00C92997">
        <w:rPr>
          <w:rFonts w:ascii="Palatino Linotype" w:hAnsi="Palatino Linotype" w:cs="Arial"/>
        </w:rPr>
        <w:t xml:space="preserve"> </w:t>
      </w:r>
      <w:r w:rsidR="00186507" w:rsidRPr="00C92997">
        <w:rPr>
          <w:rFonts w:ascii="Palatino Linotype" w:hAnsi="Palatino Linotype" w:cs="Arial"/>
          <w:b/>
        </w:rPr>
        <w:t xml:space="preserve">veinte de octubre </w:t>
      </w:r>
      <w:r w:rsidR="00B41543" w:rsidRPr="00C92997">
        <w:rPr>
          <w:rFonts w:ascii="Palatino Linotype" w:hAnsi="Palatino Linotype" w:cs="Arial"/>
          <w:b/>
          <w:bCs/>
        </w:rPr>
        <w:t>de dos mil veintidós</w:t>
      </w:r>
      <w:r w:rsidRPr="00C92997">
        <w:rPr>
          <w:rFonts w:ascii="Palatino Linotype" w:hAnsi="Palatino Linotype" w:cs="Arial"/>
        </w:rPr>
        <w:t xml:space="preserve">, </w:t>
      </w:r>
      <w:r w:rsidR="00554F41" w:rsidRPr="00C92997">
        <w:rPr>
          <w:rFonts w:ascii="Palatino Linotype" w:hAnsi="Palatino Linotype" w:cs="Arial"/>
          <w:b/>
        </w:rPr>
        <w:t>EL</w:t>
      </w:r>
      <w:r w:rsidR="00B41543" w:rsidRPr="00C92997">
        <w:rPr>
          <w:rFonts w:ascii="Palatino Linotype" w:hAnsi="Palatino Linotype" w:cs="Arial"/>
          <w:b/>
        </w:rPr>
        <w:t xml:space="preserve"> </w:t>
      </w:r>
      <w:r w:rsidRPr="00C92997">
        <w:rPr>
          <w:rFonts w:ascii="Palatino Linotype" w:hAnsi="Palatino Linotype" w:cs="Arial"/>
          <w:b/>
        </w:rPr>
        <w:t>RECURRENTE</w:t>
      </w:r>
      <w:r w:rsidRPr="00C92997">
        <w:rPr>
          <w:rFonts w:ascii="Palatino Linotype" w:hAnsi="Palatino Linotype" w:cs="Arial"/>
        </w:rPr>
        <w:t xml:space="preserve"> interpuso el </w:t>
      </w:r>
      <w:r w:rsidR="00D86297" w:rsidRPr="00C92997">
        <w:rPr>
          <w:rFonts w:ascii="Palatino Linotype" w:hAnsi="Palatino Linotype" w:cs="Arial"/>
        </w:rPr>
        <w:t>Recurso Revisión</w:t>
      </w:r>
      <w:r w:rsidRPr="00C92997">
        <w:rPr>
          <w:rFonts w:ascii="Palatino Linotype" w:hAnsi="Palatino Linotype" w:cs="Arial"/>
        </w:rPr>
        <w:t xml:space="preserve"> sujeto del presente estudio, el cual fue registrado en </w:t>
      </w:r>
      <w:r w:rsidRPr="00C92997">
        <w:rPr>
          <w:rFonts w:ascii="Palatino Linotype" w:hAnsi="Palatino Linotype" w:cs="Arial"/>
          <w:b/>
        </w:rPr>
        <w:t xml:space="preserve">EL SAIMEX, </w:t>
      </w:r>
      <w:r w:rsidRPr="00C92997">
        <w:rPr>
          <w:rFonts w:ascii="Palatino Linotype" w:hAnsi="Palatino Linotype" w:cs="Arial"/>
          <w:bCs/>
        </w:rPr>
        <w:t>y</w:t>
      </w:r>
      <w:r w:rsidRPr="00C92997">
        <w:rPr>
          <w:rFonts w:ascii="Palatino Linotype" w:hAnsi="Palatino Linotype" w:cs="Arial"/>
        </w:rPr>
        <w:t xml:space="preserve"> se le asignó el número de expediente </w:t>
      </w:r>
      <w:r w:rsidR="00186507" w:rsidRPr="00C92997">
        <w:rPr>
          <w:rFonts w:ascii="Palatino Linotype" w:hAnsi="Palatino Linotype" w:cs="Arial"/>
          <w:b/>
          <w:lang w:val="es-ES"/>
        </w:rPr>
        <w:t>15717</w:t>
      </w:r>
      <w:r w:rsidR="00CD3BC9" w:rsidRPr="00C92997">
        <w:rPr>
          <w:rFonts w:ascii="Palatino Linotype" w:hAnsi="Palatino Linotype" w:cs="Arial"/>
          <w:b/>
          <w:lang w:val="es-ES"/>
        </w:rPr>
        <w:t>/INFOEM/IP/RR/2022</w:t>
      </w:r>
      <w:r w:rsidRPr="00C92997">
        <w:rPr>
          <w:rFonts w:ascii="Palatino Linotype" w:hAnsi="Palatino Linotype" w:cs="Arial"/>
          <w:b/>
        </w:rPr>
        <w:t>,</w:t>
      </w:r>
      <w:r w:rsidRPr="00C92997">
        <w:rPr>
          <w:rFonts w:ascii="Palatino Linotype" w:hAnsi="Palatino Linotype" w:cs="Arial"/>
        </w:rPr>
        <w:t xml:space="preserve"> en el que señaló como</w:t>
      </w:r>
      <w:r w:rsidR="00EA6DA7" w:rsidRPr="00C92997">
        <w:rPr>
          <w:rFonts w:ascii="Palatino Linotype" w:hAnsi="Palatino Linotype" w:cs="Arial"/>
          <w:lang w:val="es-419"/>
        </w:rPr>
        <w:t>:</w:t>
      </w:r>
    </w:p>
    <w:p w14:paraId="2EECBEFA" w14:textId="4B67566F" w:rsidR="003C6BD4" w:rsidRPr="00C92997" w:rsidRDefault="003C6BD4" w:rsidP="00C92997">
      <w:pPr>
        <w:spacing w:line="360" w:lineRule="auto"/>
        <w:jc w:val="both"/>
        <w:rPr>
          <w:rFonts w:ascii="Palatino Linotype" w:hAnsi="Palatino Linotype" w:cs="Arial"/>
          <w:lang w:val="es-419"/>
        </w:rPr>
      </w:pPr>
    </w:p>
    <w:p w14:paraId="2FF577A5" w14:textId="7A10FCAF" w:rsidR="004F149E" w:rsidRPr="00C92997" w:rsidRDefault="002B42A3" w:rsidP="00C92997">
      <w:pPr>
        <w:spacing w:line="360" w:lineRule="auto"/>
        <w:jc w:val="both"/>
        <w:rPr>
          <w:rFonts w:ascii="Palatino Linotype" w:hAnsi="Palatino Linotype" w:cs="Arial"/>
          <w:b/>
        </w:rPr>
      </w:pPr>
      <w:r w:rsidRPr="00C92997">
        <w:rPr>
          <w:rFonts w:ascii="Palatino Linotype" w:hAnsi="Palatino Linotype" w:cs="Arial"/>
          <w:b/>
          <w:lang w:val="es-419"/>
        </w:rPr>
        <w:lastRenderedPageBreak/>
        <w:t>Acto</w:t>
      </w:r>
      <w:r w:rsidR="000171D8" w:rsidRPr="00C92997">
        <w:rPr>
          <w:rFonts w:ascii="Palatino Linotype" w:hAnsi="Palatino Linotype" w:cs="Arial"/>
          <w:b/>
        </w:rPr>
        <w:t xml:space="preserve"> impugnado</w:t>
      </w:r>
      <w:r w:rsidR="00EA6DA7" w:rsidRPr="00C92997">
        <w:rPr>
          <w:rFonts w:ascii="Palatino Linotype" w:hAnsi="Palatino Linotype" w:cs="Arial"/>
          <w:b/>
        </w:rPr>
        <w:t>:</w:t>
      </w:r>
    </w:p>
    <w:p w14:paraId="4981CCD3" w14:textId="2677FAC0" w:rsidR="00EA6DA7" w:rsidRPr="00C92997" w:rsidRDefault="00EA6DA7" w:rsidP="00C92997">
      <w:pPr>
        <w:tabs>
          <w:tab w:val="left" w:pos="851"/>
        </w:tabs>
        <w:ind w:left="851" w:right="1466"/>
        <w:jc w:val="center"/>
        <w:rPr>
          <w:rFonts w:ascii="Palatino Linotype" w:hAnsi="Palatino Linotype" w:cs="Arial"/>
          <w:sz w:val="22"/>
          <w:szCs w:val="22"/>
        </w:rPr>
      </w:pPr>
      <w:r w:rsidRPr="00C92997">
        <w:rPr>
          <w:rFonts w:ascii="Palatino Linotype" w:hAnsi="Palatino Linotype" w:cs="Arial"/>
          <w:i/>
          <w:sz w:val="22"/>
          <w:szCs w:val="22"/>
        </w:rPr>
        <w:t>“</w:t>
      </w:r>
      <w:r w:rsidR="00186507" w:rsidRPr="00C92997">
        <w:rPr>
          <w:rFonts w:ascii="Palatino Linotype" w:hAnsi="Palatino Linotype" w:cs="Arial"/>
          <w:i/>
          <w:sz w:val="22"/>
          <w:szCs w:val="22"/>
        </w:rPr>
        <w:t xml:space="preserve">La respuesta del sujeto </w:t>
      </w:r>
      <w:proofErr w:type="gramStart"/>
      <w:r w:rsidR="00186507" w:rsidRPr="00C92997">
        <w:rPr>
          <w:rFonts w:ascii="Palatino Linotype" w:hAnsi="Palatino Linotype" w:cs="Arial"/>
          <w:i/>
          <w:sz w:val="22"/>
          <w:szCs w:val="22"/>
        </w:rPr>
        <w:t>obligado.</w:t>
      </w:r>
      <w:r w:rsidR="00E6371B" w:rsidRPr="00C92997">
        <w:rPr>
          <w:rFonts w:ascii="Palatino Linotype" w:hAnsi="Palatino Linotype" w:cs="Arial"/>
          <w:i/>
          <w:sz w:val="22"/>
          <w:szCs w:val="22"/>
        </w:rPr>
        <w:t>.</w:t>
      </w:r>
      <w:proofErr w:type="gramEnd"/>
      <w:r w:rsidRPr="00C92997">
        <w:rPr>
          <w:rFonts w:ascii="Palatino Linotype" w:hAnsi="Palatino Linotype" w:cs="Arial"/>
          <w:i/>
          <w:sz w:val="22"/>
          <w:szCs w:val="22"/>
        </w:rPr>
        <w:t xml:space="preserve">” </w:t>
      </w:r>
      <w:r w:rsidRPr="00C92997">
        <w:rPr>
          <w:rFonts w:ascii="Palatino Linotype" w:hAnsi="Palatino Linotype" w:cs="Arial"/>
          <w:sz w:val="22"/>
          <w:szCs w:val="22"/>
        </w:rPr>
        <w:t>(</w:t>
      </w:r>
      <w:r w:rsidR="008608BC" w:rsidRPr="00C92997">
        <w:rPr>
          <w:rFonts w:ascii="Palatino Linotype" w:hAnsi="Palatino Linotype" w:cs="Arial"/>
          <w:sz w:val="22"/>
          <w:szCs w:val="22"/>
        </w:rPr>
        <w:t>s</w:t>
      </w:r>
      <w:r w:rsidRPr="00C92997">
        <w:rPr>
          <w:rFonts w:ascii="Palatino Linotype" w:hAnsi="Palatino Linotype" w:cs="Arial"/>
          <w:sz w:val="22"/>
          <w:szCs w:val="22"/>
        </w:rPr>
        <w:t>ic)</w:t>
      </w:r>
      <w:r w:rsidR="00FF339D" w:rsidRPr="00C92997">
        <w:rPr>
          <w:rFonts w:ascii="Palatino Linotype" w:hAnsi="Palatino Linotype" w:cs="Arial"/>
          <w:sz w:val="22"/>
          <w:szCs w:val="22"/>
        </w:rPr>
        <w:t>.</w:t>
      </w:r>
    </w:p>
    <w:p w14:paraId="006C99AB" w14:textId="77777777" w:rsidR="00C35A0F" w:rsidRPr="00C92997" w:rsidRDefault="00C35A0F" w:rsidP="00C92997">
      <w:pPr>
        <w:tabs>
          <w:tab w:val="left" w:pos="851"/>
        </w:tabs>
        <w:spacing w:after="240"/>
        <w:ind w:right="901"/>
        <w:jc w:val="both"/>
        <w:rPr>
          <w:rFonts w:ascii="Palatino Linotype" w:hAnsi="Palatino Linotype" w:cs="Arial"/>
          <w:sz w:val="16"/>
          <w:szCs w:val="22"/>
        </w:rPr>
      </w:pPr>
    </w:p>
    <w:p w14:paraId="48FBAD77" w14:textId="5CB65C9F" w:rsidR="000F5ABB" w:rsidRPr="00C92997" w:rsidRDefault="002B42A3" w:rsidP="00C92997">
      <w:pPr>
        <w:tabs>
          <w:tab w:val="left" w:pos="851"/>
        </w:tabs>
        <w:spacing w:after="240"/>
        <w:ind w:right="901"/>
        <w:jc w:val="both"/>
        <w:rPr>
          <w:rFonts w:ascii="Palatino Linotype" w:hAnsi="Palatino Linotype" w:cs="Arial"/>
          <w:b/>
          <w:szCs w:val="22"/>
        </w:rPr>
      </w:pPr>
      <w:r w:rsidRPr="00C92997">
        <w:rPr>
          <w:rFonts w:ascii="Palatino Linotype" w:hAnsi="Palatino Linotype" w:cs="Arial"/>
          <w:szCs w:val="22"/>
        </w:rPr>
        <w:t xml:space="preserve">Así como </w:t>
      </w:r>
      <w:r w:rsidR="000F5ABB" w:rsidRPr="00C92997">
        <w:rPr>
          <w:rFonts w:ascii="Palatino Linotype" w:hAnsi="Palatino Linotype" w:cs="Arial"/>
          <w:b/>
          <w:szCs w:val="22"/>
        </w:rPr>
        <w:t>Razones o motivos de inconformidad</w:t>
      </w:r>
      <w:r w:rsidRPr="00C92997">
        <w:rPr>
          <w:rFonts w:ascii="Palatino Linotype" w:hAnsi="Palatino Linotype" w:cs="Arial"/>
          <w:b/>
          <w:szCs w:val="22"/>
        </w:rPr>
        <w:t xml:space="preserve"> </w:t>
      </w:r>
      <w:r w:rsidRPr="00C92997">
        <w:rPr>
          <w:rFonts w:ascii="Palatino Linotype" w:hAnsi="Palatino Linotype" w:cs="Arial"/>
          <w:szCs w:val="22"/>
        </w:rPr>
        <w:t>lo siguiente</w:t>
      </w:r>
      <w:r w:rsidR="000F5ABB" w:rsidRPr="00C92997">
        <w:rPr>
          <w:rFonts w:ascii="Palatino Linotype" w:hAnsi="Palatino Linotype" w:cs="Arial"/>
          <w:b/>
          <w:szCs w:val="22"/>
        </w:rPr>
        <w:t>:</w:t>
      </w:r>
    </w:p>
    <w:p w14:paraId="614FD7D0" w14:textId="77777777" w:rsidR="00C35A0F" w:rsidRPr="00C92997" w:rsidRDefault="00C35A0F" w:rsidP="00C92997">
      <w:pPr>
        <w:tabs>
          <w:tab w:val="left" w:pos="851"/>
        </w:tabs>
        <w:ind w:right="901"/>
        <w:jc w:val="center"/>
        <w:rPr>
          <w:rFonts w:ascii="Palatino Linotype" w:hAnsi="Palatino Linotype" w:cs="Arial"/>
          <w:i/>
          <w:sz w:val="22"/>
          <w:szCs w:val="22"/>
        </w:rPr>
      </w:pPr>
    </w:p>
    <w:p w14:paraId="4DC32BEE" w14:textId="3670C456" w:rsidR="000F5ABB" w:rsidRPr="00C92997" w:rsidRDefault="000F5ABB" w:rsidP="00C92997">
      <w:pPr>
        <w:tabs>
          <w:tab w:val="left" w:pos="851"/>
        </w:tabs>
        <w:ind w:left="851" w:right="901"/>
        <w:jc w:val="both"/>
        <w:rPr>
          <w:rFonts w:ascii="Palatino Linotype" w:hAnsi="Palatino Linotype" w:cs="Arial"/>
          <w:i/>
          <w:sz w:val="22"/>
          <w:szCs w:val="22"/>
        </w:rPr>
      </w:pPr>
      <w:r w:rsidRPr="00C92997">
        <w:rPr>
          <w:rFonts w:ascii="Palatino Linotype" w:hAnsi="Palatino Linotype" w:cs="Arial"/>
          <w:i/>
          <w:sz w:val="22"/>
          <w:szCs w:val="22"/>
        </w:rPr>
        <w:t>“</w:t>
      </w:r>
      <w:r w:rsidR="00186507" w:rsidRPr="00C92997">
        <w:rPr>
          <w:rFonts w:ascii="Palatino Linotype" w:hAnsi="Palatino Linotype" w:cs="Arial"/>
          <w:i/>
          <w:sz w:val="22"/>
          <w:szCs w:val="22"/>
        </w:rPr>
        <w:t xml:space="preserve">No me específico cuántos expedientes de </w:t>
      </w:r>
      <w:proofErr w:type="spellStart"/>
      <w:r w:rsidR="00186507" w:rsidRPr="00C92997">
        <w:rPr>
          <w:rFonts w:ascii="Palatino Linotype" w:hAnsi="Palatino Linotype" w:cs="Arial"/>
          <w:i/>
          <w:sz w:val="22"/>
          <w:szCs w:val="22"/>
        </w:rPr>
        <w:t>subdivicion</w:t>
      </w:r>
      <w:proofErr w:type="spellEnd"/>
      <w:r w:rsidR="00186507" w:rsidRPr="00C92997">
        <w:rPr>
          <w:rFonts w:ascii="Palatino Linotype" w:hAnsi="Palatino Linotype" w:cs="Arial"/>
          <w:i/>
          <w:sz w:val="22"/>
          <w:szCs w:val="22"/>
        </w:rPr>
        <w:t xml:space="preserve"> han autorizado.</w:t>
      </w:r>
      <w:r w:rsidRPr="00C92997">
        <w:rPr>
          <w:rFonts w:ascii="Palatino Linotype" w:hAnsi="Palatino Linotype" w:cs="Arial"/>
          <w:i/>
          <w:sz w:val="22"/>
          <w:szCs w:val="22"/>
        </w:rPr>
        <w:t xml:space="preserve">” </w:t>
      </w:r>
      <w:r w:rsidR="005D72B3" w:rsidRPr="00C92997">
        <w:rPr>
          <w:rFonts w:ascii="Palatino Linotype" w:hAnsi="Palatino Linotype" w:cs="Arial"/>
          <w:sz w:val="22"/>
          <w:szCs w:val="22"/>
        </w:rPr>
        <w:t>(S</w:t>
      </w:r>
      <w:r w:rsidRPr="00C92997">
        <w:rPr>
          <w:rFonts w:ascii="Palatino Linotype" w:hAnsi="Palatino Linotype" w:cs="Arial"/>
          <w:sz w:val="22"/>
          <w:szCs w:val="22"/>
        </w:rPr>
        <w:t>ic).</w:t>
      </w:r>
    </w:p>
    <w:p w14:paraId="74AD58FF" w14:textId="77777777" w:rsidR="00E6371B" w:rsidRPr="00C92997" w:rsidRDefault="00E6371B" w:rsidP="00C92997">
      <w:pPr>
        <w:spacing w:line="360" w:lineRule="auto"/>
        <w:jc w:val="both"/>
        <w:rPr>
          <w:rFonts w:ascii="Palatino Linotype" w:hAnsi="Palatino Linotype" w:cs="Arial"/>
          <w:b/>
          <w:sz w:val="26"/>
          <w:szCs w:val="26"/>
        </w:rPr>
      </w:pPr>
    </w:p>
    <w:p w14:paraId="11CDF804" w14:textId="6653E5DC" w:rsidR="007D38BB" w:rsidRPr="00C92997" w:rsidRDefault="00FA3204" w:rsidP="00C92997">
      <w:pPr>
        <w:spacing w:line="360" w:lineRule="auto"/>
        <w:jc w:val="both"/>
        <w:rPr>
          <w:rFonts w:ascii="Palatino Linotype" w:hAnsi="Palatino Linotype" w:cs="Arial"/>
          <w:b/>
          <w:sz w:val="26"/>
          <w:szCs w:val="26"/>
        </w:rPr>
      </w:pPr>
      <w:r w:rsidRPr="00C92997">
        <w:rPr>
          <w:rFonts w:ascii="Palatino Linotype" w:hAnsi="Palatino Linotype" w:cs="Arial"/>
          <w:b/>
          <w:sz w:val="26"/>
          <w:szCs w:val="26"/>
        </w:rPr>
        <w:t>V</w:t>
      </w:r>
      <w:r w:rsidR="00774E47" w:rsidRPr="00C92997">
        <w:rPr>
          <w:rFonts w:ascii="Palatino Linotype" w:hAnsi="Palatino Linotype" w:cs="Arial"/>
          <w:b/>
          <w:sz w:val="26"/>
          <w:szCs w:val="26"/>
        </w:rPr>
        <w:t>I</w:t>
      </w:r>
      <w:r w:rsidR="000171D8" w:rsidRPr="00C92997">
        <w:rPr>
          <w:rFonts w:ascii="Palatino Linotype" w:hAnsi="Palatino Linotype" w:cs="Arial"/>
          <w:b/>
          <w:sz w:val="26"/>
          <w:szCs w:val="26"/>
        </w:rPr>
        <w:t xml:space="preserve">. </w:t>
      </w:r>
      <w:r w:rsidR="007D38BB" w:rsidRPr="00C92997">
        <w:rPr>
          <w:rFonts w:ascii="Palatino Linotype" w:hAnsi="Palatino Linotype" w:cs="Arial"/>
          <w:b/>
          <w:sz w:val="26"/>
          <w:szCs w:val="26"/>
        </w:rPr>
        <w:t xml:space="preserve">Del turno del </w:t>
      </w:r>
      <w:r w:rsidR="00D86297" w:rsidRPr="00C92997">
        <w:rPr>
          <w:rFonts w:ascii="Palatino Linotype" w:hAnsi="Palatino Linotype" w:cs="Arial"/>
          <w:b/>
          <w:sz w:val="26"/>
          <w:szCs w:val="26"/>
        </w:rPr>
        <w:t>Recurso Revisión</w:t>
      </w:r>
      <w:r w:rsidR="00D8393F" w:rsidRPr="00C92997">
        <w:rPr>
          <w:rFonts w:ascii="Palatino Linotype" w:hAnsi="Palatino Linotype" w:cs="Arial"/>
          <w:b/>
          <w:sz w:val="26"/>
          <w:szCs w:val="26"/>
        </w:rPr>
        <w:t>.</w:t>
      </w:r>
    </w:p>
    <w:p w14:paraId="7F32BE8B" w14:textId="75B6CBF1" w:rsidR="001E3F54" w:rsidRPr="00C92997" w:rsidRDefault="002B42A3" w:rsidP="00C92997">
      <w:pPr>
        <w:spacing w:line="360" w:lineRule="auto"/>
        <w:jc w:val="both"/>
        <w:rPr>
          <w:rFonts w:ascii="Palatino Linotype" w:hAnsi="Palatino Linotype" w:cs="Arial"/>
        </w:rPr>
      </w:pPr>
      <w:r w:rsidRPr="00C92997">
        <w:rPr>
          <w:rFonts w:ascii="Palatino Linotype" w:hAnsi="Palatino Linotype" w:cs="Arial"/>
        </w:rPr>
        <w:t>El</w:t>
      </w:r>
      <w:r w:rsidR="000171D8" w:rsidRPr="00C92997">
        <w:rPr>
          <w:rFonts w:ascii="Palatino Linotype" w:hAnsi="Palatino Linotype" w:cs="Arial"/>
        </w:rPr>
        <w:t xml:space="preserve"> </w:t>
      </w:r>
      <w:r w:rsidR="00186507" w:rsidRPr="00C92997">
        <w:rPr>
          <w:rFonts w:ascii="Palatino Linotype" w:hAnsi="Palatino Linotype" w:cs="Arial"/>
          <w:b/>
        </w:rPr>
        <w:t xml:space="preserve">veinte de octubre </w:t>
      </w:r>
      <w:r w:rsidR="00186507" w:rsidRPr="00C92997">
        <w:rPr>
          <w:rFonts w:ascii="Palatino Linotype" w:hAnsi="Palatino Linotype" w:cs="Arial"/>
          <w:b/>
          <w:bCs/>
        </w:rPr>
        <w:t>de dos mil veintidós</w:t>
      </w:r>
      <w:r w:rsidR="000171D8" w:rsidRPr="00C92997">
        <w:rPr>
          <w:rFonts w:ascii="Palatino Linotype" w:hAnsi="Palatino Linotype" w:cs="Arial"/>
        </w:rPr>
        <w:t xml:space="preserve">, el </w:t>
      </w:r>
      <w:r w:rsidR="00D8393F" w:rsidRPr="00C92997">
        <w:rPr>
          <w:rFonts w:ascii="Palatino Linotype" w:hAnsi="Palatino Linotype" w:cs="Arial"/>
        </w:rPr>
        <w:t>medio de impugnación</w:t>
      </w:r>
      <w:r w:rsidR="000171D8" w:rsidRPr="00C92997">
        <w:rPr>
          <w:rFonts w:ascii="Palatino Linotype" w:hAnsi="Palatino Linotype" w:cs="Arial"/>
        </w:rPr>
        <w:t xml:space="preserve"> que se trata se envió electrónicamente al Instituto de </w:t>
      </w:r>
      <w:r w:rsidR="000171D8" w:rsidRPr="00C92997">
        <w:rPr>
          <w:rFonts w:ascii="Palatino Linotype" w:eastAsia="Arial Unicode MS" w:hAnsi="Palatino Linotype" w:cs="Arial"/>
        </w:rPr>
        <w:t>Transparencia</w:t>
      </w:r>
      <w:r w:rsidR="000171D8" w:rsidRPr="00C92997">
        <w:rPr>
          <w:rFonts w:ascii="Palatino Linotype" w:hAnsi="Palatino Linotype" w:cs="Arial"/>
        </w:rPr>
        <w:t xml:space="preserve">, Acceso a la </w:t>
      </w:r>
      <w:r w:rsidR="00D86297" w:rsidRPr="00C92997">
        <w:rPr>
          <w:rFonts w:ascii="Palatino Linotype" w:hAnsi="Palatino Linotype" w:cs="Arial"/>
        </w:rPr>
        <w:t>Información Pública</w:t>
      </w:r>
      <w:r w:rsidR="000171D8" w:rsidRPr="00C92997">
        <w:rPr>
          <w:rFonts w:ascii="Palatino Linotype" w:hAnsi="Palatino Linotype" w:cs="Arial"/>
        </w:rPr>
        <w:t xml:space="preserve"> y Protección de Datos Personales del Estado de México y Municipios; </w:t>
      </w:r>
      <w:r w:rsidR="009E2E2C" w:rsidRPr="00C92997">
        <w:rPr>
          <w:rFonts w:ascii="Palatino Linotype" w:hAnsi="Palatino Linotype" w:cs="Arial"/>
        </w:rPr>
        <w:t xml:space="preserve">por lo que, </w:t>
      </w:r>
      <w:r w:rsidR="000171D8" w:rsidRPr="00C92997">
        <w:rPr>
          <w:rFonts w:ascii="Palatino Linotype" w:hAnsi="Palatino Linotype" w:cs="Arial"/>
        </w:rPr>
        <w:t xml:space="preserve">con fundamento en el artículo 185, fracción I de la </w:t>
      </w:r>
      <w:r w:rsidR="000171D8" w:rsidRPr="00C92997">
        <w:rPr>
          <w:rFonts w:ascii="Palatino Linotype" w:hAnsi="Palatino Linotype"/>
        </w:rPr>
        <w:t xml:space="preserve">Ley de Transparencia y Acceso a la </w:t>
      </w:r>
      <w:r w:rsidR="00D86297" w:rsidRPr="00C92997">
        <w:rPr>
          <w:rFonts w:ascii="Palatino Linotype" w:hAnsi="Palatino Linotype"/>
        </w:rPr>
        <w:t>Información Pública</w:t>
      </w:r>
      <w:r w:rsidR="000171D8" w:rsidRPr="00C92997">
        <w:rPr>
          <w:rFonts w:ascii="Palatino Linotype" w:hAnsi="Palatino Linotype"/>
        </w:rPr>
        <w:t xml:space="preserve"> del Estado de México y Municipios</w:t>
      </w:r>
      <w:r w:rsidR="000171D8" w:rsidRPr="00C92997">
        <w:rPr>
          <w:rFonts w:ascii="Palatino Linotype" w:hAnsi="Palatino Linotype" w:cs="Arial"/>
        </w:rPr>
        <w:t xml:space="preserve">, se turnó </w:t>
      </w:r>
      <w:r w:rsidR="00727578" w:rsidRPr="00C92997">
        <w:rPr>
          <w:rFonts w:ascii="Palatino Linotype" w:hAnsi="Palatino Linotype" w:cs="Arial"/>
        </w:rPr>
        <w:t xml:space="preserve">mediante </w:t>
      </w:r>
      <w:r w:rsidR="00727578" w:rsidRPr="00C92997">
        <w:rPr>
          <w:rFonts w:ascii="Palatino Linotype" w:hAnsi="Palatino Linotype" w:cs="Arial"/>
          <w:b/>
        </w:rPr>
        <w:t xml:space="preserve">EL </w:t>
      </w:r>
      <w:r w:rsidR="000171D8" w:rsidRPr="00C92997">
        <w:rPr>
          <w:rFonts w:ascii="Palatino Linotype" w:eastAsia="Arial Unicode MS" w:hAnsi="Palatino Linotype" w:cs="Arial"/>
          <w:b/>
        </w:rPr>
        <w:t>SAIMEX</w:t>
      </w:r>
      <w:r w:rsidR="00B41543" w:rsidRPr="00C92997">
        <w:rPr>
          <w:rFonts w:ascii="Palatino Linotype" w:hAnsi="Palatino Linotype"/>
        </w:rPr>
        <w:t xml:space="preserve">, </w:t>
      </w:r>
      <w:r w:rsidR="00A20CBF" w:rsidRPr="00C92997">
        <w:rPr>
          <w:rFonts w:ascii="Palatino Linotype" w:hAnsi="Palatino Linotype"/>
        </w:rPr>
        <w:t>a</w:t>
      </w:r>
      <w:r w:rsidR="00FA3204" w:rsidRPr="00C92997">
        <w:rPr>
          <w:rFonts w:ascii="Palatino Linotype" w:hAnsi="Palatino Linotype"/>
        </w:rPr>
        <w:t xml:space="preserve"> </w:t>
      </w:r>
      <w:r w:rsidR="0094062A" w:rsidRPr="00C92997">
        <w:rPr>
          <w:rFonts w:ascii="Palatino Linotype" w:hAnsi="Palatino Linotype"/>
        </w:rPr>
        <w:t>l</w:t>
      </w:r>
      <w:r w:rsidR="00FA3204" w:rsidRPr="00C92997">
        <w:rPr>
          <w:rFonts w:ascii="Palatino Linotype" w:hAnsi="Palatino Linotype"/>
        </w:rPr>
        <w:t>a</w:t>
      </w:r>
      <w:r w:rsidR="00CE22BE" w:rsidRPr="00C92997">
        <w:rPr>
          <w:rFonts w:ascii="Palatino Linotype" w:hAnsi="Palatino Linotype"/>
        </w:rPr>
        <w:t xml:space="preserve"> </w:t>
      </w:r>
      <w:r w:rsidR="0046481A" w:rsidRPr="00C92997">
        <w:rPr>
          <w:rFonts w:ascii="Palatino Linotype" w:hAnsi="Palatino Linotype"/>
          <w:b/>
        </w:rPr>
        <w:t>C</w:t>
      </w:r>
      <w:r w:rsidR="000171D8" w:rsidRPr="00C92997">
        <w:rPr>
          <w:rFonts w:ascii="Palatino Linotype" w:hAnsi="Palatino Linotype" w:cs="Arial"/>
          <w:b/>
        </w:rPr>
        <w:t>omisionad</w:t>
      </w:r>
      <w:r w:rsidR="00FA3204" w:rsidRPr="00C92997">
        <w:rPr>
          <w:rFonts w:ascii="Palatino Linotype" w:hAnsi="Palatino Linotype" w:cs="Arial"/>
          <w:b/>
        </w:rPr>
        <w:t>a</w:t>
      </w:r>
      <w:r w:rsidR="00F02503" w:rsidRPr="00C92997">
        <w:rPr>
          <w:rFonts w:ascii="Palatino Linotype" w:hAnsi="Palatino Linotype" w:cs="Arial"/>
        </w:rPr>
        <w:t xml:space="preserve"> </w:t>
      </w:r>
      <w:r w:rsidR="00FA3204" w:rsidRPr="00C92997">
        <w:rPr>
          <w:rFonts w:ascii="Palatino Linotype" w:hAnsi="Palatino Linotype" w:cs="Arial"/>
          <w:b/>
        </w:rPr>
        <w:t>Sharon Cristina Morales Martínez</w:t>
      </w:r>
      <w:r w:rsidR="000171D8" w:rsidRPr="00C92997">
        <w:rPr>
          <w:rFonts w:ascii="Palatino Linotype" w:hAnsi="Palatino Linotype" w:cs="Arial"/>
        </w:rPr>
        <w:t xml:space="preserve"> a efecto de decretar su admisión o desechamiento.</w:t>
      </w:r>
    </w:p>
    <w:p w14:paraId="3A385FCC" w14:textId="77777777" w:rsidR="004F4D78" w:rsidRPr="00C92997" w:rsidRDefault="004F4D78" w:rsidP="00C92997">
      <w:pPr>
        <w:spacing w:line="360" w:lineRule="auto"/>
        <w:jc w:val="both"/>
        <w:rPr>
          <w:rFonts w:ascii="Palatino Linotype" w:hAnsi="Palatino Linotype" w:cs="Arial"/>
        </w:rPr>
      </w:pPr>
    </w:p>
    <w:p w14:paraId="6E2E972C" w14:textId="65595861" w:rsidR="007D38BB" w:rsidRPr="00C92997" w:rsidRDefault="007D38BB" w:rsidP="00C92997">
      <w:pPr>
        <w:tabs>
          <w:tab w:val="center" w:pos="4252"/>
          <w:tab w:val="right" w:pos="8504"/>
        </w:tabs>
        <w:spacing w:line="360" w:lineRule="auto"/>
        <w:jc w:val="both"/>
        <w:rPr>
          <w:rFonts w:ascii="Palatino Linotype" w:hAnsi="Palatino Linotype" w:cs="Arial"/>
          <w:b/>
        </w:rPr>
      </w:pPr>
      <w:r w:rsidRPr="00C92997">
        <w:rPr>
          <w:rFonts w:ascii="Palatino Linotype" w:hAnsi="Palatino Linotype" w:cs="Arial"/>
          <w:b/>
        </w:rPr>
        <w:t xml:space="preserve">a) Admisión del </w:t>
      </w:r>
      <w:r w:rsidR="00D86297" w:rsidRPr="00C92997">
        <w:rPr>
          <w:rFonts w:ascii="Palatino Linotype" w:hAnsi="Palatino Linotype" w:cs="Arial"/>
          <w:b/>
        </w:rPr>
        <w:t>Recurso Revisión</w:t>
      </w:r>
      <w:r w:rsidR="00D8393F" w:rsidRPr="00C92997">
        <w:rPr>
          <w:rFonts w:ascii="Palatino Linotype" w:hAnsi="Palatino Linotype" w:cs="Arial"/>
          <w:b/>
        </w:rPr>
        <w:t>.</w:t>
      </w:r>
    </w:p>
    <w:p w14:paraId="700EE037" w14:textId="505F3594" w:rsidR="00F74502" w:rsidRPr="00C92997" w:rsidRDefault="000171D8" w:rsidP="00C92997">
      <w:pPr>
        <w:tabs>
          <w:tab w:val="center" w:pos="4252"/>
          <w:tab w:val="right" w:pos="8504"/>
        </w:tabs>
        <w:spacing w:line="360" w:lineRule="auto"/>
        <w:jc w:val="both"/>
        <w:rPr>
          <w:rFonts w:ascii="Palatino Linotype" w:hAnsi="Palatino Linotype" w:cs="Arial"/>
        </w:rPr>
      </w:pPr>
      <w:r w:rsidRPr="00C92997">
        <w:rPr>
          <w:rFonts w:ascii="Palatino Linotype" w:hAnsi="Palatino Linotype" w:cs="Arial"/>
        </w:rPr>
        <w:t>De las constancias del expediente electrónico del</w:t>
      </w:r>
      <w:r w:rsidRPr="00C92997">
        <w:rPr>
          <w:rFonts w:ascii="Palatino Linotype" w:hAnsi="Palatino Linotype" w:cs="Arial"/>
          <w:b/>
        </w:rPr>
        <w:t xml:space="preserve"> SAIMEX</w:t>
      </w:r>
      <w:r w:rsidRPr="00C92997">
        <w:rPr>
          <w:rFonts w:ascii="Palatino Linotype" w:hAnsi="Palatino Linotype" w:cs="Arial"/>
        </w:rPr>
        <w:t xml:space="preserve">, se advierte que </w:t>
      </w:r>
      <w:r w:rsidR="00727578" w:rsidRPr="00C92997">
        <w:rPr>
          <w:rFonts w:ascii="Palatino Linotype" w:hAnsi="Palatino Linotype" w:cs="Arial"/>
        </w:rPr>
        <w:t>el</w:t>
      </w:r>
      <w:r w:rsidRPr="00C92997">
        <w:rPr>
          <w:rFonts w:ascii="Palatino Linotype" w:hAnsi="Palatino Linotype" w:cs="Arial"/>
        </w:rPr>
        <w:t xml:space="preserve"> </w:t>
      </w:r>
      <w:r w:rsidR="00BA19B0" w:rsidRPr="00C92997">
        <w:rPr>
          <w:rFonts w:ascii="Palatino Linotype" w:hAnsi="Palatino Linotype" w:cs="Arial"/>
          <w:b/>
        </w:rPr>
        <w:t>veinticuatro</w:t>
      </w:r>
      <w:r w:rsidR="00C35A0F" w:rsidRPr="00C92997">
        <w:rPr>
          <w:rFonts w:ascii="Palatino Linotype" w:hAnsi="Palatino Linotype" w:cs="Arial"/>
          <w:b/>
        </w:rPr>
        <w:t xml:space="preserve"> de </w:t>
      </w:r>
      <w:r w:rsidR="00BA19B0" w:rsidRPr="00C92997">
        <w:rPr>
          <w:rFonts w:ascii="Palatino Linotype" w:hAnsi="Palatino Linotype" w:cs="Arial"/>
          <w:b/>
        </w:rPr>
        <w:t xml:space="preserve">octubre </w:t>
      </w:r>
      <w:r w:rsidR="00B41543" w:rsidRPr="00C92997">
        <w:rPr>
          <w:rFonts w:ascii="Palatino Linotype" w:hAnsi="Palatino Linotype" w:cs="Arial"/>
          <w:b/>
          <w:bCs/>
        </w:rPr>
        <w:t>de dos mil veintidós</w:t>
      </w:r>
      <w:r w:rsidRPr="00C92997">
        <w:rPr>
          <w:rFonts w:ascii="Palatino Linotype" w:hAnsi="Palatino Linotype" w:cs="Arial"/>
        </w:rPr>
        <w:t xml:space="preserve">, se </w:t>
      </w:r>
      <w:r w:rsidR="004D1753" w:rsidRPr="00C92997">
        <w:rPr>
          <w:rFonts w:ascii="Palatino Linotype" w:hAnsi="Palatino Linotype" w:cs="Arial"/>
        </w:rPr>
        <w:t>notificó</w:t>
      </w:r>
      <w:r w:rsidRPr="00C92997">
        <w:rPr>
          <w:rFonts w:ascii="Palatino Linotype" w:hAnsi="Palatino Linotype" w:cs="Arial"/>
        </w:rPr>
        <w:t xml:space="preserve"> la admisión a trámite del </w:t>
      </w:r>
      <w:r w:rsidR="00D86297" w:rsidRPr="00C92997">
        <w:rPr>
          <w:rFonts w:ascii="Palatino Linotype" w:hAnsi="Palatino Linotype" w:cs="Arial"/>
        </w:rPr>
        <w:t>Recurso Revisión</w:t>
      </w:r>
      <w:r w:rsidRPr="00C92997">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C92997">
        <w:rPr>
          <w:rFonts w:ascii="Palatino Linotype" w:hAnsi="Palatino Linotype" w:cs="Arial"/>
        </w:rPr>
        <w:t>Información Pública</w:t>
      </w:r>
      <w:r w:rsidRPr="00C92997">
        <w:rPr>
          <w:rFonts w:ascii="Palatino Linotype" w:hAnsi="Palatino Linotype" w:cs="Arial"/>
        </w:rPr>
        <w:t xml:space="preserve"> del Estado de México y Municipios</w:t>
      </w:r>
      <w:r w:rsidR="00F74A05" w:rsidRPr="00C92997">
        <w:rPr>
          <w:rFonts w:ascii="Palatino Linotype" w:hAnsi="Palatino Linotype" w:cs="Arial"/>
        </w:rPr>
        <w:t>;</w:t>
      </w:r>
      <w:r w:rsidRPr="00C92997">
        <w:rPr>
          <w:rFonts w:ascii="Palatino Linotype" w:hAnsi="Palatino Linotype" w:cs="Arial"/>
        </w:rPr>
        <w:t xml:space="preserve"> </w:t>
      </w:r>
      <w:r w:rsidR="0094062A" w:rsidRPr="00C92997">
        <w:rPr>
          <w:rFonts w:ascii="Palatino Linotype" w:hAnsi="Palatino Linotype" w:cs="Arial"/>
          <w:b/>
        </w:rPr>
        <w:t>EL</w:t>
      </w:r>
      <w:r w:rsidR="00F74A05" w:rsidRPr="00C92997">
        <w:rPr>
          <w:rFonts w:ascii="Palatino Linotype" w:hAnsi="Palatino Linotype" w:cs="Arial"/>
          <w:b/>
        </w:rPr>
        <w:t xml:space="preserve"> RECURRENTE </w:t>
      </w:r>
      <w:r w:rsidRPr="00C92997">
        <w:rPr>
          <w:rFonts w:ascii="Palatino Linotype" w:hAnsi="Palatino Linotype" w:cs="Arial"/>
        </w:rPr>
        <w:t>manifestara</w:t>
      </w:r>
      <w:r w:rsidR="00F74A05" w:rsidRPr="00C92997">
        <w:rPr>
          <w:rFonts w:ascii="Palatino Linotype" w:hAnsi="Palatino Linotype" w:cs="Arial"/>
        </w:rPr>
        <w:t xml:space="preserve"> </w:t>
      </w:r>
      <w:r w:rsidRPr="00C92997">
        <w:rPr>
          <w:rFonts w:ascii="Palatino Linotype" w:hAnsi="Palatino Linotype" w:cs="Arial"/>
        </w:rPr>
        <w:t xml:space="preserve">lo que a su derecho conviniera, a efecto de presentar </w:t>
      </w:r>
      <w:r w:rsidRPr="00C92997">
        <w:rPr>
          <w:rFonts w:ascii="Palatino Linotype" w:hAnsi="Palatino Linotype" w:cs="Arial"/>
        </w:rPr>
        <w:lastRenderedPageBreak/>
        <w:t xml:space="preserve">pruebas </w:t>
      </w:r>
      <w:r w:rsidR="00727578" w:rsidRPr="00C92997">
        <w:rPr>
          <w:rFonts w:ascii="Palatino Linotype" w:hAnsi="Palatino Linotype" w:cs="Arial"/>
        </w:rPr>
        <w:t>o</w:t>
      </w:r>
      <w:r w:rsidRPr="00C92997">
        <w:rPr>
          <w:rFonts w:ascii="Palatino Linotype" w:hAnsi="Palatino Linotype" w:cs="Arial"/>
        </w:rPr>
        <w:t xml:space="preserve"> alegatos</w:t>
      </w:r>
      <w:r w:rsidR="00727578" w:rsidRPr="00C92997">
        <w:rPr>
          <w:rFonts w:ascii="Palatino Linotype" w:hAnsi="Palatino Linotype" w:cs="Arial"/>
        </w:rPr>
        <w:t xml:space="preserve"> y</w:t>
      </w:r>
      <w:r w:rsidR="00D5111B" w:rsidRPr="00C92997">
        <w:rPr>
          <w:rFonts w:ascii="Palatino Linotype" w:hAnsi="Palatino Linotype" w:cs="Arial"/>
        </w:rPr>
        <w:t>,</w:t>
      </w:r>
      <w:r w:rsidR="00727578" w:rsidRPr="00C92997">
        <w:rPr>
          <w:rFonts w:ascii="Palatino Linotype" w:hAnsi="Palatino Linotype" w:cs="Arial"/>
        </w:rPr>
        <w:t xml:space="preserve"> en su caso, </w:t>
      </w:r>
      <w:r w:rsidRPr="00C92997">
        <w:rPr>
          <w:rFonts w:ascii="Palatino Linotype" w:hAnsi="Palatino Linotype" w:cs="Arial"/>
          <w:b/>
        </w:rPr>
        <w:t xml:space="preserve">EL SUJETO OBLIGADO </w:t>
      </w:r>
      <w:r w:rsidRPr="00C92997">
        <w:rPr>
          <w:rFonts w:ascii="Palatino Linotype" w:hAnsi="Palatino Linotype" w:cs="Arial"/>
        </w:rPr>
        <w:t>rindiera su</w:t>
      </w:r>
      <w:r w:rsidR="00727578" w:rsidRPr="00C92997">
        <w:rPr>
          <w:rFonts w:ascii="Palatino Linotype" w:hAnsi="Palatino Linotype" w:cs="Arial"/>
        </w:rPr>
        <w:t xml:space="preserve"> correspondiente </w:t>
      </w:r>
      <w:r w:rsidRPr="00C92997">
        <w:rPr>
          <w:rFonts w:ascii="Palatino Linotype" w:hAnsi="Palatino Linotype" w:cs="Arial"/>
        </w:rPr>
        <w:t>Informe Justificado.</w:t>
      </w:r>
    </w:p>
    <w:p w14:paraId="3BA6266D" w14:textId="77777777" w:rsidR="00774E47" w:rsidRPr="00C92997" w:rsidRDefault="00774E47" w:rsidP="00C92997">
      <w:pPr>
        <w:tabs>
          <w:tab w:val="center" w:pos="4252"/>
          <w:tab w:val="right" w:pos="8504"/>
        </w:tabs>
        <w:spacing w:line="360" w:lineRule="auto"/>
        <w:jc w:val="both"/>
        <w:rPr>
          <w:rFonts w:ascii="Palatino Linotype" w:hAnsi="Palatino Linotype" w:cs="Arial"/>
        </w:rPr>
      </w:pPr>
    </w:p>
    <w:p w14:paraId="28CF2940" w14:textId="4370F684" w:rsidR="00F74A05" w:rsidRPr="00C92997" w:rsidRDefault="00FA3204" w:rsidP="00C92997">
      <w:pPr>
        <w:spacing w:before="100" w:beforeAutospacing="1" w:line="360" w:lineRule="auto"/>
        <w:contextualSpacing/>
        <w:jc w:val="both"/>
        <w:rPr>
          <w:rFonts w:ascii="Palatino Linotype" w:eastAsia="Arial Unicode MS" w:hAnsi="Palatino Linotype" w:cs="Arial"/>
          <w:b/>
        </w:rPr>
      </w:pPr>
      <w:r w:rsidRPr="00C92997">
        <w:rPr>
          <w:rFonts w:ascii="Palatino Linotype" w:eastAsia="Arial Unicode MS" w:hAnsi="Palatino Linotype" w:cs="Arial"/>
          <w:b/>
        </w:rPr>
        <w:t>b</w:t>
      </w:r>
      <w:r w:rsidR="00F74A05" w:rsidRPr="00C92997">
        <w:rPr>
          <w:rFonts w:ascii="Palatino Linotype" w:eastAsia="Arial Unicode MS" w:hAnsi="Palatino Linotype" w:cs="Arial"/>
          <w:b/>
        </w:rPr>
        <w:t xml:space="preserve">) </w:t>
      </w:r>
      <w:r w:rsidR="00E437E8" w:rsidRPr="00C92997">
        <w:rPr>
          <w:rFonts w:ascii="Palatino Linotype" w:hAnsi="Palatino Linotype" w:cs="Arial"/>
          <w:b/>
          <w:bCs/>
        </w:rPr>
        <w:t>Manifestaciones.</w:t>
      </w:r>
    </w:p>
    <w:p w14:paraId="4118D405" w14:textId="7F2764FD" w:rsidR="00AE4315" w:rsidRPr="00C92997" w:rsidRDefault="00AE4315" w:rsidP="00C92997">
      <w:pPr>
        <w:tabs>
          <w:tab w:val="center" w:pos="4252"/>
          <w:tab w:val="right" w:pos="8504"/>
        </w:tabs>
        <w:spacing w:line="360" w:lineRule="auto"/>
        <w:jc w:val="both"/>
        <w:rPr>
          <w:rFonts w:ascii="Palatino Linotype" w:hAnsi="Palatino Linotype" w:cs="Arial"/>
        </w:rPr>
      </w:pPr>
      <w:r w:rsidRPr="00C92997">
        <w:rPr>
          <w:rFonts w:ascii="Palatino Linotype" w:hAnsi="Palatino Linotype" w:cs="Arial"/>
        </w:rPr>
        <w:t xml:space="preserve">Conforme a las constancias que obran en el </w:t>
      </w:r>
      <w:r w:rsidRPr="00C92997">
        <w:rPr>
          <w:rFonts w:ascii="Palatino Linotype" w:hAnsi="Palatino Linotype" w:cs="Arial"/>
          <w:b/>
        </w:rPr>
        <w:t>SAIMEX</w:t>
      </w:r>
      <w:r w:rsidRPr="00C92997">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C92997">
        <w:rPr>
          <w:rFonts w:ascii="Palatino Linotype" w:hAnsi="Palatino Linotype" w:cs="Arial"/>
          <w:b/>
        </w:rPr>
        <w:t>RECURRENTE</w:t>
      </w:r>
      <w:r w:rsidRPr="00C92997">
        <w:rPr>
          <w:rFonts w:ascii="Palatino Linotype" w:hAnsi="Palatino Linotype" w:cs="Arial"/>
        </w:rPr>
        <w:t xml:space="preserve">, éste no realizó manifestación alguna, ni presentó pruebas o alegatos; por su parte, </w:t>
      </w:r>
      <w:r w:rsidRPr="00C92997">
        <w:rPr>
          <w:rFonts w:ascii="Palatino Linotype" w:hAnsi="Palatino Linotype" w:cs="Arial"/>
          <w:b/>
        </w:rPr>
        <w:t>EL SUJETO OBLIGADO</w:t>
      </w:r>
      <w:r w:rsidRPr="00C92997">
        <w:rPr>
          <w:rFonts w:ascii="Palatino Linotype" w:hAnsi="Palatino Linotype" w:cs="Arial"/>
        </w:rPr>
        <w:t xml:space="preserve"> rindió su Informe Justificado, </w:t>
      </w:r>
      <w:r w:rsidR="00BA19B0" w:rsidRPr="00C92997">
        <w:rPr>
          <w:rFonts w:ascii="Palatino Linotype" w:hAnsi="Palatino Linotype" w:cs="Arial"/>
        </w:rPr>
        <w:t>remitiendo dos archivos electrónicos por medio de los cuales señaló lo siguiente:</w:t>
      </w:r>
    </w:p>
    <w:p w14:paraId="39FECDAA" w14:textId="77777777" w:rsidR="00BA19B0" w:rsidRPr="00C92997" w:rsidRDefault="00BA19B0" w:rsidP="00C92997">
      <w:pPr>
        <w:tabs>
          <w:tab w:val="center" w:pos="4252"/>
          <w:tab w:val="right" w:pos="8504"/>
        </w:tabs>
        <w:spacing w:line="360" w:lineRule="auto"/>
        <w:jc w:val="both"/>
        <w:rPr>
          <w:rFonts w:ascii="Palatino Linotype" w:hAnsi="Palatino Linotype" w:cs="Arial"/>
        </w:rPr>
      </w:pPr>
    </w:p>
    <w:p w14:paraId="66092FB5" w14:textId="77777777" w:rsidR="00792B13" w:rsidRPr="00C92997" w:rsidRDefault="00BA19B0" w:rsidP="00C92997">
      <w:pPr>
        <w:pStyle w:val="Prrafodelista"/>
        <w:tabs>
          <w:tab w:val="center" w:pos="4252"/>
          <w:tab w:val="right" w:pos="8504"/>
        </w:tabs>
        <w:spacing w:line="360" w:lineRule="auto"/>
        <w:ind w:left="851" w:right="899"/>
        <w:jc w:val="both"/>
        <w:rPr>
          <w:rFonts w:ascii="Palatino Linotype" w:hAnsi="Palatino Linotype" w:cs="Arial"/>
        </w:rPr>
      </w:pPr>
      <w:r w:rsidRPr="00C92997">
        <w:rPr>
          <w:rFonts w:ascii="Palatino Linotype" w:hAnsi="Palatino Linotype" w:cs="Arial"/>
          <w:b/>
          <w:i/>
        </w:rPr>
        <w:t>“Informe Justificado RR 15717 sol.299.pdf”</w:t>
      </w:r>
      <w:r w:rsidRPr="00C92997">
        <w:rPr>
          <w:rFonts w:ascii="Palatino Linotype" w:hAnsi="Palatino Linotype" w:cs="Arial"/>
          <w:b/>
        </w:rPr>
        <w:t xml:space="preserve">: </w:t>
      </w:r>
      <w:r w:rsidRPr="00C92997">
        <w:rPr>
          <w:rFonts w:ascii="Palatino Linotype" w:hAnsi="Palatino Linotype" w:cs="Arial"/>
        </w:rPr>
        <w:t xml:space="preserve">archivo constante de dos fojas útiles, el cual contiene un oficio con número UT/KMP/939/2022, signado por la Titular de la Unidad de Transparencia del ente recurrido por medio del cual </w:t>
      </w:r>
      <w:r w:rsidR="00792B13" w:rsidRPr="00C92997">
        <w:rPr>
          <w:rFonts w:ascii="Palatino Linotype" w:hAnsi="Palatino Linotype" w:cs="Arial"/>
        </w:rPr>
        <w:t>hace del conocimiento de nueva cuenta, las manifestaciones vertidas por el servidor público habilitado, el cual ratificó su respuesta primigenia, argumentando que los trámites que desprenden una subdivisión, son facultades inherentes al Gobierno del Estado de México, en su Secretaría de Desarrollo Urbano y Obra.</w:t>
      </w:r>
    </w:p>
    <w:p w14:paraId="5DCCF1C9" w14:textId="77777777" w:rsidR="00792B13" w:rsidRPr="00C92997" w:rsidRDefault="00792B13" w:rsidP="00C92997">
      <w:pPr>
        <w:pStyle w:val="Prrafodelista"/>
        <w:tabs>
          <w:tab w:val="center" w:pos="4252"/>
          <w:tab w:val="right" w:pos="8504"/>
        </w:tabs>
        <w:spacing w:line="360" w:lineRule="auto"/>
        <w:ind w:left="851" w:right="899"/>
        <w:jc w:val="both"/>
        <w:rPr>
          <w:rFonts w:ascii="Palatino Linotype" w:hAnsi="Palatino Linotype" w:cs="Arial"/>
        </w:rPr>
      </w:pPr>
    </w:p>
    <w:p w14:paraId="3532F680" w14:textId="016FD9AC" w:rsidR="00BA19B0" w:rsidRPr="00C92997" w:rsidRDefault="00792B13" w:rsidP="00C92997">
      <w:pPr>
        <w:pStyle w:val="Prrafodelista"/>
        <w:tabs>
          <w:tab w:val="center" w:pos="4252"/>
          <w:tab w:val="right" w:pos="8504"/>
        </w:tabs>
        <w:spacing w:line="360" w:lineRule="auto"/>
        <w:ind w:left="851" w:right="899"/>
        <w:jc w:val="both"/>
        <w:rPr>
          <w:rFonts w:ascii="Palatino Linotype" w:hAnsi="Palatino Linotype" w:cs="Arial"/>
          <w:b/>
          <w:i/>
        </w:rPr>
      </w:pPr>
      <w:r w:rsidRPr="00C92997">
        <w:rPr>
          <w:rFonts w:ascii="Palatino Linotype" w:hAnsi="Palatino Linotype" w:cs="Arial"/>
          <w:b/>
          <w:i/>
        </w:rPr>
        <w:t>“OFICIO DU-DG-559-2022.pdf”</w:t>
      </w:r>
      <w:r w:rsidRPr="00C92997">
        <w:rPr>
          <w:rFonts w:ascii="Palatino Linotype" w:hAnsi="Palatino Linotype" w:cs="Arial"/>
        </w:rPr>
        <w:t xml:space="preserve">: archivo constante de una foja útil, </w:t>
      </w:r>
      <w:r w:rsidR="00101EC2" w:rsidRPr="00C92997">
        <w:rPr>
          <w:rFonts w:ascii="Palatino Linotype" w:hAnsi="Palatino Linotype" w:cs="Arial"/>
        </w:rPr>
        <w:t>mismo que c</w:t>
      </w:r>
      <w:r w:rsidRPr="00C92997">
        <w:rPr>
          <w:rFonts w:ascii="Palatino Linotype" w:hAnsi="Palatino Linotype" w:cs="Arial"/>
        </w:rPr>
        <w:t>ontiene un oficio con número DU/DG/559/2022, signado por el Director de Desarrollo Urbano</w:t>
      </w:r>
      <w:r w:rsidR="00101EC2" w:rsidRPr="00C92997">
        <w:rPr>
          <w:rFonts w:ascii="Palatino Linotype" w:hAnsi="Palatino Linotype" w:cs="Arial"/>
        </w:rPr>
        <w:t xml:space="preserve">, por medio del cual ratificó su respuesta primigenia, argumentando que los trámites que desprenden </w:t>
      </w:r>
      <w:r w:rsidR="00101EC2" w:rsidRPr="00C92997">
        <w:rPr>
          <w:rFonts w:ascii="Palatino Linotype" w:hAnsi="Palatino Linotype" w:cs="Arial"/>
        </w:rPr>
        <w:lastRenderedPageBreak/>
        <w:t xml:space="preserve">una subdivisión, son facultades inherentes al Gobierno del Estado de México, en su Secretaría de Desarrollo Urbano y Obra. </w:t>
      </w:r>
      <w:r w:rsidRPr="00C92997">
        <w:rPr>
          <w:rFonts w:ascii="Palatino Linotype" w:hAnsi="Palatino Linotype" w:cs="Arial"/>
          <w:i/>
        </w:rPr>
        <w:t xml:space="preserve">  </w:t>
      </w:r>
    </w:p>
    <w:p w14:paraId="708A902A" w14:textId="77777777" w:rsidR="00AE4315" w:rsidRPr="00C92997" w:rsidRDefault="00AE4315" w:rsidP="00C92997">
      <w:pPr>
        <w:tabs>
          <w:tab w:val="center" w:pos="4252"/>
          <w:tab w:val="right" w:pos="8504"/>
        </w:tabs>
        <w:spacing w:line="360" w:lineRule="auto"/>
        <w:jc w:val="both"/>
        <w:rPr>
          <w:rFonts w:ascii="Palatino Linotype" w:hAnsi="Palatino Linotype" w:cs="Arial"/>
        </w:rPr>
      </w:pPr>
    </w:p>
    <w:p w14:paraId="7ADD7357" w14:textId="77777777" w:rsidR="003B4377" w:rsidRPr="00C92997" w:rsidRDefault="003B4377" w:rsidP="00C92997">
      <w:pPr>
        <w:pStyle w:val="Prrafodelista"/>
        <w:spacing w:line="360" w:lineRule="auto"/>
        <w:ind w:left="0"/>
        <w:contextualSpacing/>
        <w:jc w:val="both"/>
        <w:rPr>
          <w:rFonts w:ascii="Palatino Linotype" w:hAnsi="Palatino Linotype"/>
          <w:b/>
          <w:lang w:val="es-419"/>
        </w:rPr>
      </w:pPr>
      <w:r w:rsidRPr="00C92997">
        <w:rPr>
          <w:rFonts w:ascii="Palatino Linotype" w:hAnsi="Palatino Linotype"/>
          <w:b/>
          <w:lang w:val="es-419"/>
        </w:rPr>
        <w:t>c) De la ampliación para resolver el Recurso de Revisión:</w:t>
      </w:r>
    </w:p>
    <w:p w14:paraId="1C9EBDA1" w14:textId="67FBAB7F" w:rsidR="003B4377" w:rsidRPr="00C92997" w:rsidRDefault="003B4377" w:rsidP="00C92997">
      <w:pPr>
        <w:pStyle w:val="Prrafodelista"/>
        <w:spacing w:line="360" w:lineRule="auto"/>
        <w:ind w:left="0"/>
        <w:jc w:val="both"/>
        <w:rPr>
          <w:rFonts w:ascii="Palatino Linotype" w:hAnsi="Palatino Linotype" w:cs="Arial"/>
          <w:lang w:eastAsia="es-MX"/>
        </w:rPr>
      </w:pPr>
      <w:r w:rsidRPr="00C92997">
        <w:rPr>
          <w:rFonts w:ascii="Palatino Linotype" w:hAnsi="Palatino Linotype" w:cs="Arial"/>
          <w:lang w:eastAsia="es-MX"/>
        </w:rPr>
        <w:t xml:space="preserve">El </w:t>
      </w:r>
      <w:r w:rsidR="00101EC2" w:rsidRPr="00C92997">
        <w:rPr>
          <w:rFonts w:ascii="Palatino Linotype" w:hAnsi="Palatino Linotype" w:cs="Arial"/>
          <w:b/>
          <w:lang w:eastAsia="es-MX"/>
        </w:rPr>
        <w:t>catorce</w:t>
      </w:r>
      <w:r w:rsidR="00B07AFC" w:rsidRPr="00C92997">
        <w:rPr>
          <w:rFonts w:ascii="Palatino Linotype" w:hAnsi="Palatino Linotype" w:cs="Arial"/>
          <w:b/>
          <w:lang w:eastAsia="es-MX"/>
        </w:rPr>
        <w:t xml:space="preserve"> de </w:t>
      </w:r>
      <w:r w:rsidR="00101EC2" w:rsidRPr="00C92997">
        <w:rPr>
          <w:rFonts w:ascii="Palatino Linotype" w:hAnsi="Palatino Linotype" w:cs="Arial"/>
          <w:b/>
          <w:lang w:eastAsia="es-MX"/>
        </w:rPr>
        <w:t>diciembre</w:t>
      </w:r>
      <w:r w:rsidR="00B07AFC" w:rsidRPr="00C92997">
        <w:rPr>
          <w:rFonts w:ascii="Palatino Linotype" w:hAnsi="Palatino Linotype" w:cs="Arial"/>
          <w:b/>
          <w:lang w:eastAsia="es-MX"/>
        </w:rPr>
        <w:t xml:space="preserve"> </w:t>
      </w:r>
      <w:r w:rsidRPr="00C92997">
        <w:rPr>
          <w:rFonts w:ascii="Palatino Linotype" w:hAnsi="Palatino Linotype" w:cs="Arial"/>
          <w:b/>
          <w:lang w:eastAsia="es-MX"/>
        </w:rPr>
        <w:t xml:space="preserve">de dos mil </w:t>
      </w:r>
      <w:r w:rsidR="00101EC2" w:rsidRPr="00C92997">
        <w:rPr>
          <w:rFonts w:ascii="Palatino Linotype" w:hAnsi="Palatino Linotype" w:cs="Arial"/>
          <w:b/>
          <w:lang w:eastAsia="es-MX"/>
        </w:rPr>
        <w:t>veintidós</w:t>
      </w:r>
      <w:r w:rsidRPr="00C92997">
        <w:rPr>
          <w:rFonts w:ascii="Palatino Linotype" w:hAnsi="Palatino Linotype" w:cs="Arial"/>
          <w:lang w:eastAsia="es-MX"/>
        </w:rPr>
        <w:t xml:space="preserve">, se acordó ampliar el plazo para resolver </w:t>
      </w:r>
      <w:r w:rsidRPr="00C92997">
        <w:rPr>
          <w:rFonts w:ascii="Palatino Linotype" w:hAnsi="Palatino Linotype" w:cs="Arial"/>
          <w:lang w:val="es-419" w:eastAsia="es-MX"/>
        </w:rPr>
        <w:t>el</w:t>
      </w:r>
      <w:r w:rsidRPr="00C92997">
        <w:rPr>
          <w:rFonts w:ascii="Palatino Linotype" w:hAnsi="Palatino Linotype" w:cs="Arial"/>
          <w:lang w:eastAsia="es-MX"/>
        </w:rPr>
        <w:t xml:space="preserve"> Recurso de Revisión </w:t>
      </w:r>
      <w:r w:rsidRPr="00C92997">
        <w:rPr>
          <w:rFonts w:ascii="Palatino Linotype" w:hAnsi="Palatino Linotype" w:cs="Arial"/>
          <w:lang w:val="es-419" w:eastAsia="es-MX"/>
        </w:rPr>
        <w:t>en estudio</w:t>
      </w:r>
      <w:r w:rsidRPr="00C92997">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10DD880E" w14:textId="77777777" w:rsidR="003B4377" w:rsidRPr="00C92997" w:rsidRDefault="003B4377" w:rsidP="00C92997">
      <w:pPr>
        <w:spacing w:before="100" w:beforeAutospacing="1" w:after="100" w:afterAutospacing="1" w:line="360" w:lineRule="auto"/>
        <w:jc w:val="both"/>
        <w:rPr>
          <w:rFonts w:ascii="Palatino Linotype" w:eastAsia="Calibri" w:hAnsi="Palatino Linotype"/>
          <w:lang w:eastAsia="en-US"/>
        </w:rPr>
      </w:pPr>
      <w:r w:rsidRPr="00C92997">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B94E44" w14:textId="77777777" w:rsidR="003B4377" w:rsidRPr="00C92997" w:rsidRDefault="003B4377" w:rsidP="00C92997">
      <w:pPr>
        <w:spacing w:line="360" w:lineRule="auto"/>
        <w:jc w:val="both"/>
        <w:rPr>
          <w:rFonts w:ascii="Palatino Linotype" w:eastAsia="Calibri" w:hAnsi="Palatino Linotype"/>
          <w:lang w:eastAsia="en-US"/>
        </w:rPr>
      </w:pPr>
      <w:r w:rsidRPr="00C92997">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FC3DA0" w14:textId="77777777" w:rsidR="003B4377" w:rsidRPr="00C92997" w:rsidRDefault="003B4377" w:rsidP="00C92997">
      <w:pPr>
        <w:spacing w:line="360" w:lineRule="auto"/>
        <w:jc w:val="both"/>
        <w:rPr>
          <w:rFonts w:ascii="Palatino Linotype" w:eastAsia="Calibri" w:hAnsi="Palatino Linotype"/>
          <w:lang w:eastAsia="en-US"/>
        </w:rPr>
      </w:pPr>
    </w:p>
    <w:p w14:paraId="2FD5026F" w14:textId="77777777" w:rsidR="003B4377" w:rsidRPr="00C92997" w:rsidRDefault="003B4377" w:rsidP="00C92997">
      <w:pPr>
        <w:spacing w:line="360" w:lineRule="auto"/>
        <w:jc w:val="both"/>
        <w:rPr>
          <w:rFonts w:ascii="Palatino Linotype" w:eastAsia="Calibri" w:hAnsi="Palatino Linotype"/>
          <w:lang w:eastAsia="en-US"/>
        </w:rPr>
      </w:pPr>
      <w:r w:rsidRPr="00C92997">
        <w:rPr>
          <w:rFonts w:ascii="Palatino Linotype" w:eastAsia="Calibri" w:hAnsi="Palatino Linotype"/>
          <w:lang w:eastAsia="en-U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CB37F7" w14:textId="77777777" w:rsidR="003B4377" w:rsidRPr="00C92997" w:rsidRDefault="003B4377" w:rsidP="00C92997">
      <w:pPr>
        <w:spacing w:line="360" w:lineRule="auto"/>
        <w:jc w:val="both"/>
        <w:rPr>
          <w:rFonts w:ascii="Palatino Linotype" w:eastAsia="Calibri" w:hAnsi="Palatino Linotype"/>
          <w:lang w:eastAsia="en-US"/>
        </w:rPr>
      </w:pPr>
    </w:p>
    <w:p w14:paraId="242EB7D4" w14:textId="77777777" w:rsidR="003B4377" w:rsidRPr="00C92997" w:rsidRDefault="003B4377" w:rsidP="00C92997">
      <w:pPr>
        <w:spacing w:line="360" w:lineRule="auto"/>
        <w:jc w:val="both"/>
        <w:rPr>
          <w:rFonts w:ascii="Palatino Linotype" w:eastAsia="Calibri" w:hAnsi="Palatino Linotype"/>
          <w:lang w:eastAsia="en-US"/>
        </w:rPr>
      </w:pPr>
      <w:r w:rsidRPr="00C92997">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4F033A" w14:textId="77777777" w:rsidR="003B4377" w:rsidRPr="00C92997" w:rsidRDefault="003B4377" w:rsidP="00C92997">
      <w:pPr>
        <w:spacing w:line="360" w:lineRule="auto"/>
        <w:jc w:val="both"/>
        <w:rPr>
          <w:rFonts w:ascii="Palatino Linotype" w:eastAsia="Calibri" w:hAnsi="Palatino Linotype"/>
          <w:lang w:eastAsia="en-US"/>
        </w:rPr>
      </w:pPr>
    </w:p>
    <w:p w14:paraId="053B9F4A" w14:textId="77777777" w:rsidR="003B4377" w:rsidRPr="00C92997" w:rsidRDefault="003B4377" w:rsidP="00C92997">
      <w:pPr>
        <w:spacing w:line="360" w:lineRule="auto"/>
        <w:jc w:val="both"/>
        <w:rPr>
          <w:rFonts w:ascii="Palatino Linotype" w:eastAsia="Calibri" w:hAnsi="Palatino Linotype"/>
          <w:lang w:eastAsia="en-US"/>
        </w:rPr>
      </w:pPr>
      <w:r w:rsidRPr="00C92997">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E6637A4" w14:textId="77777777" w:rsidR="003B4377" w:rsidRPr="00C92997" w:rsidRDefault="003B4377" w:rsidP="00C92997">
      <w:pPr>
        <w:spacing w:line="360" w:lineRule="auto"/>
        <w:jc w:val="both"/>
        <w:rPr>
          <w:rFonts w:ascii="Palatino Linotype" w:eastAsia="Calibri" w:hAnsi="Palatino Linotype"/>
          <w:lang w:eastAsia="en-US"/>
        </w:rPr>
      </w:pPr>
      <w:r w:rsidRPr="00C92997">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271760D" w14:textId="77777777" w:rsidR="003B4377" w:rsidRPr="00C92997" w:rsidRDefault="003B4377" w:rsidP="00C92997">
      <w:pPr>
        <w:spacing w:line="360" w:lineRule="auto"/>
        <w:jc w:val="both"/>
        <w:rPr>
          <w:rFonts w:ascii="Palatino Linotype" w:eastAsia="Calibri" w:hAnsi="Palatino Linotype"/>
          <w:lang w:eastAsia="en-US"/>
        </w:rPr>
      </w:pPr>
      <w:r w:rsidRPr="00C92997">
        <w:rPr>
          <w:rFonts w:ascii="Palatino Linotype" w:eastAsia="Calibri" w:hAnsi="Palatino Linotype"/>
          <w:lang w:eastAsia="en-US"/>
        </w:rPr>
        <w:t>b) Actividad Procesal del interesado: Acciones u omisiones del interesado.</w:t>
      </w:r>
    </w:p>
    <w:p w14:paraId="05CACB02" w14:textId="77777777" w:rsidR="003B4377" w:rsidRPr="00C92997" w:rsidRDefault="003B4377" w:rsidP="00C92997">
      <w:pPr>
        <w:spacing w:line="360" w:lineRule="auto"/>
        <w:jc w:val="both"/>
        <w:rPr>
          <w:rFonts w:ascii="Palatino Linotype" w:eastAsia="Calibri" w:hAnsi="Palatino Linotype"/>
          <w:lang w:eastAsia="en-US"/>
        </w:rPr>
      </w:pPr>
      <w:r w:rsidRPr="00C92997">
        <w:rPr>
          <w:rFonts w:ascii="Palatino Linotype" w:eastAsia="Calibri" w:hAnsi="Palatino Linotype"/>
          <w:lang w:eastAsia="en-US"/>
        </w:rPr>
        <w:t>c)  Conducta de la Autoridad: Las Acciones u omisiones realizadas en el procedimiento. Así como si la autoridad actuó con la debida diligencia.</w:t>
      </w:r>
    </w:p>
    <w:p w14:paraId="4FDACFFC" w14:textId="77777777" w:rsidR="003B4377" w:rsidRPr="00C92997" w:rsidRDefault="003B4377" w:rsidP="00C92997">
      <w:pPr>
        <w:spacing w:line="360" w:lineRule="auto"/>
        <w:jc w:val="both"/>
        <w:rPr>
          <w:rFonts w:ascii="Palatino Linotype" w:eastAsia="Calibri" w:hAnsi="Palatino Linotype"/>
          <w:lang w:eastAsia="en-US"/>
        </w:rPr>
      </w:pPr>
      <w:r w:rsidRPr="00C92997">
        <w:rPr>
          <w:rFonts w:ascii="Palatino Linotype" w:eastAsia="Calibri" w:hAnsi="Palatino Linotype"/>
          <w:lang w:eastAsia="en-US"/>
        </w:rPr>
        <w:t>d) La afectación generada en la situación jurídica de la persona involucrada en el proceso: Violación a sus derechos humanos.</w:t>
      </w:r>
    </w:p>
    <w:p w14:paraId="1869E299" w14:textId="77777777" w:rsidR="003B4377" w:rsidRPr="00C92997" w:rsidRDefault="003B4377" w:rsidP="00C92997">
      <w:pPr>
        <w:spacing w:line="360" w:lineRule="auto"/>
        <w:jc w:val="both"/>
        <w:rPr>
          <w:rFonts w:ascii="Palatino Linotype" w:eastAsia="Calibri" w:hAnsi="Palatino Linotype"/>
          <w:lang w:eastAsia="en-US"/>
        </w:rPr>
      </w:pPr>
    </w:p>
    <w:p w14:paraId="3126B836" w14:textId="77777777" w:rsidR="003B4377" w:rsidRPr="00C92997" w:rsidRDefault="003B4377" w:rsidP="00C92997">
      <w:pPr>
        <w:spacing w:line="360" w:lineRule="auto"/>
        <w:jc w:val="both"/>
        <w:rPr>
          <w:rFonts w:ascii="Palatino Linotype" w:eastAsia="Calibri" w:hAnsi="Palatino Linotype"/>
          <w:lang w:eastAsia="en-US"/>
        </w:rPr>
      </w:pPr>
      <w:r w:rsidRPr="00C92997">
        <w:rPr>
          <w:rFonts w:ascii="Palatino Linotype" w:eastAsia="Calibri" w:hAnsi="Palatino Linotype"/>
          <w:lang w:eastAsia="en-US"/>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C92997">
        <w:rPr>
          <w:rFonts w:ascii="Palatino Linotype" w:eastAsia="Calibri" w:hAnsi="Palatino Linotype"/>
          <w:lang w:eastAsia="en-US"/>
        </w:rPr>
        <w:lastRenderedPageBreak/>
        <w:t>considerarse normal, debe concluirse que es una excluyente de responsabilidad en relación con la actuación del funcionario, como ha acontecido en el caso que nos ocupa.</w:t>
      </w:r>
    </w:p>
    <w:p w14:paraId="3575C509" w14:textId="77777777" w:rsidR="003B4377" w:rsidRPr="00C92997" w:rsidRDefault="003B4377" w:rsidP="00C92997">
      <w:pPr>
        <w:spacing w:line="360" w:lineRule="auto"/>
        <w:jc w:val="both"/>
        <w:rPr>
          <w:rFonts w:ascii="Palatino Linotype" w:eastAsia="Calibri" w:hAnsi="Palatino Linotype"/>
          <w:lang w:eastAsia="en-US"/>
        </w:rPr>
      </w:pPr>
    </w:p>
    <w:p w14:paraId="0214C6CF" w14:textId="77777777" w:rsidR="003B4377" w:rsidRPr="00C92997" w:rsidRDefault="003B4377" w:rsidP="00C92997">
      <w:pPr>
        <w:spacing w:line="360" w:lineRule="auto"/>
        <w:jc w:val="both"/>
        <w:rPr>
          <w:rFonts w:ascii="Palatino Linotype" w:eastAsia="Calibri" w:hAnsi="Palatino Linotype"/>
          <w:lang w:eastAsia="en-US"/>
        </w:rPr>
      </w:pPr>
      <w:r w:rsidRPr="00C92997">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1BB32F" w14:textId="77777777" w:rsidR="003B4377" w:rsidRPr="00C92997" w:rsidRDefault="003B4377" w:rsidP="00C92997">
      <w:pPr>
        <w:spacing w:line="360" w:lineRule="auto"/>
        <w:jc w:val="both"/>
        <w:rPr>
          <w:rFonts w:ascii="Palatino Linotype" w:eastAsia="Calibri" w:hAnsi="Palatino Linotype"/>
          <w:lang w:eastAsia="en-US"/>
        </w:rPr>
      </w:pPr>
    </w:p>
    <w:p w14:paraId="2BB616ED" w14:textId="77777777" w:rsidR="003B4377" w:rsidRPr="00C92997" w:rsidRDefault="003B4377" w:rsidP="00C92997">
      <w:pPr>
        <w:spacing w:line="360" w:lineRule="auto"/>
        <w:jc w:val="both"/>
        <w:rPr>
          <w:rFonts w:ascii="Palatino Linotype" w:eastAsia="Calibri" w:hAnsi="Palatino Linotype"/>
          <w:lang w:eastAsia="en-US"/>
        </w:rPr>
      </w:pPr>
      <w:r w:rsidRPr="00C92997">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9A4E74" w14:textId="77777777" w:rsidR="003B4377" w:rsidRPr="00C92997" w:rsidRDefault="003B4377" w:rsidP="00C92997">
      <w:pPr>
        <w:spacing w:line="360" w:lineRule="auto"/>
        <w:jc w:val="both"/>
        <w:rPr>
          <w:rFonts w:ascii="Palatino Linotype" w:eastAsia="Calibri" w:hAnsi="Palatino Linotype"/>
          <w:lang w:eastAsia="en-US"/>
        </w:rPr>
      </w:pPr>
    </w:p>
    <w:p w14:paraId="51C06F23" w14:textId="77777777" w:rsidR="003B4377" w:rsidRPr="00C92997" w:rsidRDefault="003B4377" w:rsidP="00C92997">
      <w:pPr>
        <w:spacing w:line="360" w:lineRule="auto"/>
        <w:jc w:val="both"/>
        <w:rPr>
          <w:rFonts w:ascii="Palatino Linotype" w:eastAsia="Calibri" w:hAnsi="Palatino Linotype"/>
          <w:lang w:eastAsia="en-US"/>
        </w:rPr>
      </w:pPr>
      <w:r w:rsidRPr="00C92997">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352C22CA" w14:textId="77777777" w:rsidR="003B4377" w:rsidRPr="00C92997" w:rsidRDefault="003B4377" w:rsidP="00C92997">
      <w:pPr>
        <w:spacing w:line="360" w:lineRule="auto"/>
        <w:ind w:left="851" w:right="899"/>
        <w:jc w:val="both"/>
        <w:rPr>
          <w:rFonts w:ascii="Palatino Linotype" w:eastAsia="Calibri" w:hAnsi="Palatino Linotype"/>
          <w:lang w:eastAsia="en-US"/>
        </w:rPr>
      </w:pPr>
      <w:r w:rsidRPr="00C92997">
        <w:rPr>
          <w:rFonts w:ascii="Palatino Linotype" w:eastAsia="Calibri" w:hAnsi="Palatino Linotype"/>
          <w:lang w:eastAsia="en-US"/>
        </w:rPr>
        <w:lastRenderedPageBreak/>
        <w:t>“PLAZO RAZONABLE PARA RESOLVER. DIMENSIÓN Y EFECTOS DE ESTE CONCEPTO CUANDO SE ADUCE EXCESIVA CARGA DE TRABAJO.” consultable en el Seminario Judicial de la Federación y su gaceta, con el registro digital 2002351.</w:t>
      </w:r>
    </w:p>
    <w:p w14:paraId="793F7F37" w14:textId="77777777" w:rsidR="003B4377" w:rsidRPr="00C92997" w:rsidRDefault="003B4377" w:rsidP="00C92997">
      <w:pPr>
        <w:spacing w:line="360" w:lineRule="auto"/>
        <w:ind w:left="851" w:right="899"/>
        <w:jc w:val="both"/>
        <w:rPr>
          <w:rFonts w:ascii="Palatino Linotype" w:eastAsia="Calibri" w:hAnsi="Palatino Linotype"/>
          <w:lang w:eastAsia="en-US"/>
        </w:rPr>
      </w:pPr>
    </w:p>
    <w:p w14:paraId="14004709" w14:textId="77777777" w:rsidR="003B4377" w:rsidRPr="00C92997" w:rsidRDefault="003B4377" w:rsidP="00C92997">
      <w:pPr>
        <w:spacing w:line="360" w:lineRule="auto"/>
        <w:ind w:left="851" w:right="899"/>
        <w:jc w:val="both"/>
        <w:rPr>
          <w:rFonts w:ascii="Palatino Linotype" w:eastAsia="Calibri" w:hAnsi="Palatino Linotype"/>
          <w:lang w:eastAsia="en-US"/>
        </w:rPr>
      </w:pPr>
      <w:r w:rsidRPr="00C92997">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3F31C200" w14:textId="77777777" w:rsidR="00774E47" w:rsidRPr="00C92997" w:rsidRDefault="00774E47" w:rsidP="00C92997">
      <w:pPr>
        <w:spacing w:line="360" w:lineRule="auto"/>
        <w:ind w:left="851" w:right="899"/>
        <w:jc w:val="both"/>
        <w:rPr>
          <w:rFonts w:ascii="Palatino Linotype" w:eastAsia="Calibri" w:hAnsi="Palatino Linotype"/>
          <w:lang w:eastAsia="en-US"/>
        </w:rPr>
      </w:pPr>
    </w:p>
    <w:p w14:paraId="68F8F1AD" w14:textId="77777777" w:rsidR="003B4377" w:rsidRPr="00C92997" w:rsidRDefault="003B4377" w:rsidP="00C92997">
      <w:pPr>
        <w:spacing w:line="360" w:lineRule="auto"/>
        <w:jc w:val="both"/>
        <w:rPr>
          <w:rFonts w:ascii="Palatino Linotype" w:eastAsia="Calibri" w:hAnsi="Palatino Linotype"/>
          <w:lang w:eastAsia="en-US"/>
        </w:rPr>
      </w:pPr>
      <w:r w:rsidRPr="00C92997">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B17C498" w14:textId="489161C7" w:rsidR="00CF400A" w:rsidRPr="00C92997" w:rsidRDefault="00CF400A" w:rsidP="00C92997">
      <w:pPr>
        <w:spacing w:line="360" w:lineRule="auto"/>
        <w:jc w:val="both"/>
        <w:rPr>
          <w:rFonts w:ascii="Palatino Linotype" w:eastAsia="Arial Unicode MS" w:hAnsi="Palatino Linotype" w:cs="Arial"/>
        </w:rPr>
      </w:pPr>
    </w:p>
    <w:p w14:paraId="49E94EF4" w14:textId="41FB69BA" w:rsidR="00F74A05" w:rsidRPr="00C92997" w:rsidRDefault="008608BC" w:rsidP="00C92997">
      <w:pPr>
        <w:pStyle w:val="Prrafodelista"/>
        <w:spacing w:line="360" w:lineRule="auto"/>
        <w:ind w:left="0"/>
        <w:jc w:val="both"/>
        <w:rPr>
          <w:rFonts w:ascii="Palatino Linotype" w:hAnsi="Palatino Linotype" w:cs="Arial"/>
          <w:b/>
          <w:bCs/>
        </w:rPr>
      </w:pPr>
      <w:r w:rsidRPr="00C92997">
        <w:rPr>
          <w:rFonts w:ascii="Palatino Linotype" w:hAnsi="Palatino Linotype" w:cs="Arial"/>
          <w:b/>
          <w:bCs/>
        </w:rPr>
        <w:t>c</w:t>
      </w:r>
      <w:r w:rsidR="00F74A05" w:rsidRPr="00C92997">
        <w:rPr>
          <w:rFonts w:ascii="Palatino Linotype" w:hAnsi="Palatino Linotype" w:cs="Arial"/>
          <w:b/>
          <w:bCs/>
        </w:rPr>
        <w:t>) Cierre de Instrucción</w:t>
      </w:r>
      <w:r w:rsidR="00D8393F" w:rsidRPr="00C92997">
        <w:rPr>
          <w:rFonts w:ascii="Palatino Linotype" w:hAnsi="Palatino Linotype" w:cs="Arial"/>
          <w:b/>
          <w:bCs/>
        </w:rPr>
        <w:t>.</w:t>
      </w:r>
    </w:p>
    <w:p w14:paraId="410ED933" w14:textId="11D47A80" w:rsidR="00832240" w:rsidRPr="00C92997" w:rsidRDefault="009E2E2C" w:rsidP="00C92997">
      <w:pPr>
        <w:spacing w:line="360" w:lineRule="auto"/>
        <w:jc w:val="both"/>
        <w:rPr>
          <w:rFonts w:ascii="Palatino Linotype" w:hAnsi="Palatino Linotype" w:cs="Arial"/>
        </w:rPr>
      </w:pPr>
      <w:r w:rsidRPr="00C92997">
        <w:rPr>
          <w:rFonts w:ascii="Palatino Linotype" w:hAnsi="Palatino Linotype"/>
        </w:rPr>
        <w:t>Una vez analizado el estado procesal que guarda el expediente, el</w:t>
      </w:r>
      <w:r w:rsidR="000171D8" w:rsidRPr="00C92997">
        <w:rPr>
          <w:rFonts w:ascii="Palatino Linotype" w:hAnsi="Palatino Linotype"/>
        </w:rPr>
        <w:t xml:space="preserve"> </w:t>
      </w:r>
      <w:r w:rsidR="00554B77" w:rsidRPr="00C92997">
        <w:rPr>
          <w:rFonts w:ascii="Palatino Linotype" w:hAnsi="Palatino Linotype"/>
          <w:b/>
          <w:bCs/>
        </w:rPr>
        <w:t>veintitrés</w:t>
      </w:r>
      <w:r w:rsidR="0073003C" w:rsidRPr="00C92997">
        <w:rPr>
          <w:rFonts w:ascii="Palatino Linotype" w:hAnsi="Palatino Linotype"/>
          <w:b/>
          <w:bCs/>
        </w:rPr>
        <w:t xml:space="preserve"> de mayo </w:t>
      </w:r>
      <w:r w:rsidR="00F2488E" w:rsidRPr="00C92997">
        <w:rPr>
          <w:rFonts w:ascii="Palatino Linotype" w:hAnsi="Palatino Linotype"/>
          <w:b/>
          <w:bCs/>
        </w:rPr>
        <w:t>d</w:t>
      </w:r>
      <w:r w:rsidR="00CE22BE" w:rsidRPr="00C92997">
        <w:rPr>
          <w:rFonts w:ascii="Palatino Linotype" w:hAnsi="Palatino Linotype"/>
          <w:b/>
          <w:bCs/>
        </w:rPr>
        <w:t xml:space="preserve">e dos mil </w:t>
      </w:r>
      <w:r w:rsidR="00F2488E" w:rsidRPr="00C92997">
        <w:rPr>
          <w:rFonts w:ascii="Palatino Linotype" w:hAnsi="Palatino Linotype"/>
          <w:b/>
          <w:bCs/>
        </w:rPr>
        <w:t>veintitrés</w:t>
      </w:r>
      <w:r w:rsidR="000171D8" w:rsidRPr="00C92997">
        <w:rPr>
          <w:rFonts w:ascii="Palatino Linotype" w:hAnsi="Palatino Linotype"/>
        </w:rPr>
        <w:t xml:space="preserve">, </w:t>
      </w:r>
      <w:r w:rsidR="00CE22BE" w:rsidRPr="00C92997">
        <w:rPr>
          <w:rFonts w:ascii="Palatino Linotype" w:hAnsi="Palatino Linotype"/>
        </w:rPr>
        <w:t>la</w:t>
      </w:r>
      <w:r w:rsidR="00F74502" w:rsidRPr="00C92997">
        <w:rPr>
          <w:rFonts w:ascii="Palatino Linotype" w:hAnsi="Palatino Linotype"/>
        </w:rPr>
        <w:t xml:space="preserve"> </w:t>
      </w:r>
      <w:r w:rsidR="00C77536" w:rsidRPr="00C92997">
        <w:rPr>
          <w:rFonts w:ascii="Palatino Linotype" w:hAnsi="Palatino Linotype"/>
          <w:b/>
        </w:rPr>
        <w:t>Comisionada Sharon Cristina Morales Martínez</w:t>
      </w:r>
      <w:r w:rsidR="00C77536" w:rsidRPr="00C92997">
        <w:rPr>
          <w:rFonts w:ascii="Palatino Linotype" w:hAnsi="Palatino Linotype"/>
          <w:lang w:val="es-419"/>
        </w:rPr>
        <w:t xml:space="preserve"> </w:t>
      </w:r>
      <w:r w:rsidRPr="00C92997">
        <w:rPr>
          <w:rFonts w:ascii="Palatino Linotype" w:hAnsi="Palatino Linotype"/>
        </w:rPr>
        <w:t>acordó el cierre de instrucción;</w:t>
      </w:r>
      <w:r w:rsidR="00C2778A" w:rsidRPr="00C92997">
        <w:rPr>
          <w:rFonts w:ascii="Palatino Linotype" w:hAnsi="Palatino Linotype" w:cs="Arial"/>
        </w:rPr>
        <w:t xml:space="preserve"> así como</w:t>
      </w:r>
      <w:r w:rsidRPr="00C92997">
        <w:rPr>
          <w:rFonts w:ascii="Palatino Linotype" w:hAnsi="Palatino Linotype" w:cs="Arial"/>
        </w:rPr>
        <w:t>,</w:t>
      </w:r>
      <w:r w:rsidR="00C2778A" w:rsidRPr="00C92997">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C92997">
        <w:rPr>
          <w:rFonts w:ascii="Palatino Linotype" w:hAnsi="Palatino Linotype" w:cs="Arial"/>
        </w:rPr>
        <w:t>Información Pública</w:t>
      </w:r>
      <w:r w:rsidR="00C2778A" w:rsidRPr="00C92997">
        <w:rPr>
          <w:rFonts w:ascii="Palatino Linotype" w:hAnsi="Palatino Linotype" w:cs="Arial"/>
        </w:rPr>
        <w:t xml:space="preserve"> del Estado de México y Municipios</w:t>
      </w:r>
      <w:r w:rsidR="0028330F" w:rsidRPr="00C92997">
        <w:rPr>
          <w:rFonts w:ascii="Palatino Linotype" w:hAnsi="Palatino Linotype" w:cs="Arial"/>
        </w:rPr>
        <w:t>.</w:t>
      </w:r>
    </w:p>
    <w:p w14:paraId="5BBF1531" w14:textId="77777777" w:rsidR="0057572B" w:rsidRPr="00C92997" w:rsidRDefault="0057572B" w:rsidP="00C92997">
      <w:pPr>
        <w:spacing w:line="360" w:lineRule="auto"/>
        <w:jc w:val="both"/>
        <w:rPr>
          <w:rFonts w:ascii="Palatino Linotype" w:hAnsi="Palatino Linotype" w:cs="Arial"/>
        </w:rPr>
      </w:pPr>
    </w:p>
    <w:p w14:paraId="72EC5868" w14:textId="77777777" w:rsidR="00774E47" w:rsidRPr="00C92997" w:rsidRDefault="00774E47" w:rsidP="00C92997">
      <w:pPr>
        <w:spacing w:line="360" w:lineRule="auto"/>
        <w:jc w:val="both"/>
        <w:rPr>
          <w:rFonts w:ascii="Palatino Linotype" w:hAnsi="Palatino Linotype" w:cs="Arial"/>
        </w:rPr>
      </w:pPr>
    </w:p>
    <w:p w14:paraId="700888E3" w14:textId="77777777" w:rsidR="00774E47" w:rsidRPr="00C92997" w:rsidRDefault="00774E47" w:rsidP="00C92997">
      <w:pPr>
        <w:spacing w:line="360" w:lineRule="auto"/>
        <w:jc w:val="both"/>
        <w:rPr>
          <w:rFonts w:ascii="Palatino Linotype" w:hAnsi="Palatino Linotype" w:cs="Arial"/>
        </w:rPr>
      </w:pPr>
    </w:p>
    <w:p w14:paraId="3AB9D768" w14:textId="7EB528FC" w:rsidR="000171D8" w:rsidRPr="00C92997" w:rsidRDefault="000171D8" w:rsidP="00C92997">
      <w:pPr>
        <w:jc w:val="center"/>
        <w:rPr>
          <w:rFonts w:ascii="Palatino Linotype" w:hAnsi="Palatino Linotype" w:cs="Arial"/>
          <w:b/>
          <w:bCs/>
          <w:spacing w:val="60"/>
          <w:sz w:val="28"/>
        </w:rPr>
      </w:pPr>
      <w:r w:rsidRPr="00C92997">
        <w:rPr>
          <w:rFonts w:ascii="Palatino Linotype" w:hAnsi="Palatino Linotype" w:cs="Arial"/>
          <w:b/>
          <w:bCs/>
          <w:spacing w:val="60"/>
          <w:sz w:val="28"/>
        </w:rPr>
        <w:lastRenderedPageBreak/>
        <w:t>CONSIDERANDO</w:t>
      </w:r>
      <w:r w:rsidR="00DC75AB" w:rsidRPr="00C92997">
        <w:rPr>
          <w:rFonts w:ascii="Palatino Linotype" w:hAnsi="Palatino Linotype" w:cs="Arial"/>
          <w:b/>
          <w:bCs/>
          <w:spacing w:val="60"/>
          <w:sz w:val="28"/>
        </w:rPr>
        <w:t>S</w:t>
      </w:r>
    </w:p>
    <w:p w14:paraId="06897FD6" w14:textId="77777777" w:rsidR="000171D8" w:rsidRPr="00C92997" w:rsidRDefault="000171D8" w:rsidP="00C92997">
      <w:pPr>
        <w:jc w:val="center"/>
        <w:rPr>
          <w:rFonts w:ascii="Palatino Linotype" w:hAnsi="Palatino Linotype"/>
          <w:b/>
          <w:sz w:val="28"/>
          <w:szCs w:val="28"/>
        </w:rPr>
      </w:pPr>
    </w:p>
    <w:p w14:paraId="7F105395" w14:textId="2EDBBF94" w:rsidR="00964F6B" w:rsidRPr="00C92997" w:rsidRDefault="000171D8" w:rsidP="00C92997">
      <w:pPr>
        <w:spacing w:line="360" w:lineRule="auto"/>
        <w:ind w:right="50"/>
        <w:jc w:val="both"/>
        <w:rPr>
          <w:rFonts w:ascii="Palatino Linotype" w:hAnsi="Palatino Linotype"/>
          <w:b/>
          <w:sz w:val="26"/>
          <w:szCs w:val="26"/>
        </w:rPr>
      </w:pPr>
      <w:r w:rsidRPr="00C92997">
        <w:rPr>
          <w:rFonts w:ascii="Palatino Linotype" w:hAnsi="Palatino Linotype"/>
          <w:b/>
          <w:sz w:val="26"/>
          <w:szCs w:val="26"/>
        </w:rPr>
        <w:t>PRIMERO.</w:t>
      </w:r>
      <w:r w:rsidRPr="00C92997">
        <w:rPr>
          <w:rFonts w:ascii="Palatino Linotype" w:hAnsi="Palatino Linotype"/>
          <w:sz w:val="26"/>
          <w:szCs w:val="26"/>
        </w:rPr>
        <w:t xml:space="preserve"> </w:t>
      </w:r>
      <w:r w:rsidRPr="00C92997">
        <w:rPr>
          <w:rFonts w:ascii="Palatino Linotype" w:hAnsi="Palatino Linotype"/>
          <w:b/>
          <w:sz w:val="26"/>
          <w:szCs w:val="26"/>
        </w:rPr>
        <w:t>Competencia</w:t>
      </w:r>
      <w:r w:rsidRPr="00C92997">
        <w:rPr>
          <w:rFonts w:ascii="Palatino Linotype" w:hAnsi="Palatino Linotype"/>
          <w:sz w:val="26"/>
          <w:szCs w:val="26"/>
        </w:rPr>
        <w:t>.</w:t>
      </w:r>
    </w:p>
    <w:p w14:paraId="07007E92" w14:textId="6DECF950" w:rsidR="008B239D" w:rsidRPr="00C92997" w:rsidRDefault="008B239D" w:rsidP="00C92997">
      <w:pPr>
        <w:spacing w:line="360" w:lineRule="auto"/>
        <w:ind w:right="50"/>
        <w:jc w:val="both"/>
        <w:rPr>
          <w:rFonts w:ascii="Palatino Linotype" w:hAnsi="Palatino Linotype" w:cs="Arial"/>
        </w:rPr>
      </w:pPr>
      <w:r w:rsidRPr="00C92997">
        <w:rPr>
          <w:rFonts w:ascii="Palatino Linotype" w:hAnsi="Palatino Linotype"/>
        </w:rPr>
        <w:t xml:space="preserve">Este Instituto de Transparencia, Acceso a la </w:t>
      </w:r>
      <w:r w:rsidR="00D86297" w:rsidRPr="00C92997">
        <w:rPr>
          <w:rFonts w:ascii="Palatino Linotype" w:hAnsi="Palatino Linotype"/>
        </w:rPr>
        <w:t>Información Pública</w:t>
      </w:r>
      <w:r w:rsidRPr="00C92997">
        <w:rPr>
          <w:rFonts w:ascii="Palatino Linotype" w:hAnsi="Palatino Linotype"/>
        </w:rPr>
        <w:t xml:space="preserve"> y Protección de Datos Personales del Estado de México y Municipios, es competente para </w:t>
      </w:r>
      <w:r w:rsidR="00CB5585" w:rsidRPr="00C92997">
        <w:rPr>
          <w:rFonts w:ascii="Palatino Linotype" w:hAnsi="Palatino Linotype"/>
        </w:rPr>
        <w:t xml:space="preserve">conocer y resolver el presente </w:t>
      </w:r>
      <w:r w:rsidR="00D86297" w:rsidRPr="00C92997">
        <w:rPr>
          <w:rFonts w:ascii="Palatino Linotype" w:hAnsi="Palatino Linotype"/>
        </w:rPr>
        <w:t>Recurso Revisión</w:t>
      </w:r>
      <w:r w:rsidRPr="00C92997">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C92997">
        <w:rPr>
          <w:rFonts w:ascii="Palatino Linotype" w:hAnsi="Palatino Linotype"/>
        </w:rPr>
        <w:t xml:space="preserve"> ordinal</w:t>
      </w:r>
      <w:r w:rsidRPr="00C92997">
        <w:rPr>
          <w:rFonts w:ascii="Palatino Linotype" w:hAnsi="Palatino Linotype"/>
        </w:rPr>
        <w:t xml:space="preserve"> 2</w:t>
      </w:r>
      <w:r w:rsidR="00727578" w:rsidRPr="00C92997">
        <w:rPr>
          <w:rFonts w:ascii="Palatino Linotype" w:hAnsi="Palatino Linotype"/>
        </w:rPr>
        <w:t>,</w:t>
      </w:r>
      <w:r w:rsidRPr="00C92997">
        <w:rPr>
          <w:rFonts w:ascii="Palatino Linotype" w:hAnsi="Palatino Linotype"/>
        </w:rPr>
        <w:t xml:space="preserve"> fracción II, 13, 29, 36, fracciones I y II, 176, 178, 179, 181 párrafo tercero y 185 de la Ley de Transparencia y Acceso a la </w:t>
      </w:r>
      <w:r w:rsidR="00D86297" w:rsidRPr="00C92997">
        <w:rPr>
          <w:rFonts w:ascii="Palatino Linotype" w:hAnsi="Palatino Linotype"/>
        </w:rPr>
        <w:t>Información Pública</w:t>
      </w:r>
      <w:r w:rsidRPr="00C92997">
        <w:rPr>
          <w:rFonts w:ascii="Palatino Linotype" w:hAnsi="Palatino Linotype"/>
        </w:rPr>
        <w:t xml:space="preserve"> del Estado de México y Municipios</w:t>
      </w:r>
      <w:r w:rsidRPr="00C92997">
        <w:rPr>
          <w:rFonts w:ascii="Palatino Linotype" w:hAnsi="Palatino Linotype" w:cs="Arial"/>
        </w:rPr>
        <w:t>; 9, fracciones I y XX</w:t>
      </w:r>
      <w:r w:rsidR="00FC4046" w:rsidRPr="00C92997">
        <w:rPr>
          <w:rFonts w:ascii="Palatino Linotype" w:hAnsi="Palatino Linotype" w:cs="Arial"/>
        </w:rPr>
        <w:t>III</w:t>
      </w:r>
      <w:r w:rsidRPr="00C92997">
        <w:rPr>
          <w:rFonts w:ascii="Palatino Linotype" w:hAnsi="Palatino Linotype" w:cs="Arial"/>
        </w:rPr>
        <w:t xml:space="preserve"> y 11 del Reglamento Interior del Instituto de Transparencia, Acceso a la </w:t>
      </w:r>
      <w:r w:rsidR="00D86297" w:rsidRPr="00C92997">
        <w:rPr>
          <w:rFonts w:ascii="Palatino Linotype" w:hAnsi="Palatino Linotype" w:cs="Arial"/>
        </w:rPr>
        <w:t>Información Pública</w:t>
      </w:r>
      <w:r w:rsidRPr="00C92997">
        <w:rPr>
          <w:rFonts w:ascii="Palatino Linotype" w:hAnsi="Palatino Linotype" w:cs="Arial"/>
        </w:rPr>
        <w:t xml:space="preserve"> y Protección de Datos Personales del Estado de México y Municipios.</w:t>
      </w:r>
    </w:p>
    <w:p w14:paraId="25C2BD1B" w14:textId="77777777" w:rsidR="008F2E92" w:rsidRPr="00C92997" w:rsidRDefault="008F2E92" w:rsidP="00C92997">
      <w:pPr>
        <w:spacing w:line="360" w:lineRule="auto"/>
        <w:ind w:right="50"/>
        <w:jc w:val="both"/>
        <w:rPr>
          <w:rFonts w:ascii="Palatino Linotype" w:hAnsi="Palatino Linotype" w:cs="Arial"/>
        </w:rPr>
      </w:pPr>
    </w:p>
    <w:p w14:paraId="508C9D22" w14:textId="35439B0C" w:rsidR="004510AB" w:rsidRPr="00C92997" w:rsidRDefault="00E74792" w:rsidP="00C92997">
      <w:pPr>
        <w:spacing w:line="360" w:lineRule="auto"/>
        <w:jc w:val="both"/>
        <w:rPr>
          <w:rFonts w:ascii="Palatino Linotype" w:hAnsi="Palatino Linotype" w:cs="Arial"/>
          <w:b/>
          <w:sz w:val="26"/>
          <w:szCs w:val="26"/>
        </w:rPr>
      </w:pPr>
      <w:r w:rsidRPr="00C92997">
        <w:rPr>
          <w:rFonts w:ascii="Palatino Linotype" w:hAnsi="Palatino Linotype" w:cs="Arial"/>
          <w:b/>
          <w:sz w:val="26"/>
          <w:szCs w:val="26"/>
        </w:rPr>
        <w:t>SEGUNDO. Interés.</w:t>
      </w:r>
    </w:p>
    <w:p w14:paraId="42239410" w14:textId="3F515434" w:rsidR="0028330F" w:rsidRPr="00C92997" w:rsidRDefault="000171D8" w:rsidP="00C92997">
      <w:pPr>
        <w:spacing w:line="360" w:lineRule="auto"/>
        <w:jc w:val="both"/>
        <w:rPr>
          <w:rFonts w:ascii="Palatino Linotype" w:hAnsi="Palatino Linotype" w:cs="Arial"/>
          <w:lang w:eastAsia="es-MX"/>
        </w:rPr>
      </w:pPr>
      <w:r w:rsidRPr="00C92997">
        <w:rPr>
          <w:rFonts w:ascii="Palatino Linotype" w:hAnsi="Palatino Linotype" w:cs="Arial"/>
          <w:bCs/>
        </w:rPr>
        <w:t xml:space="preserve">El </w:t>
      </w:r>
      <w:r w:rsidR="00D86297" w:rsidRPr="00C92997">
        <w:rPr>
          <w:rFonts w:ascii="Palatino Linotype" w:hAnsi="Palatino Linotype" w:cs="Arial"/>
          <w:bCs/>
        </w:rPr>
        <w:t>Recurso Revisión</w:t>
      </w:r>
      <w:r w:rsidRPr="00C92997">
        <w:rPr>
          <w:rFonts w:ascii="Palatino Linotype" w:hAnsi="Palatino Linotype" w:cs="Arial"/>
          <w:bCs/>
        </w:rPr>
        <w:t xml:space="preserve"> fue interpuesto por parte legítima, en atención a que se presentó por </w:t>
      </w:r>
      <w:r w:rsidR="00AE51C8" w:rsidRPr="00C92997">
        <w:rPr>
          <w:rFonts w:ascii="Palatino Linotype" w:hAnsi="Palatino Linotype" w:cs="Arial"/>
          <w:b/>
        </w:rPr>
        <w:t>EL</w:t>
      </w:r>
      <w:r w:rsidRPr="00C92997">
        <w:rPr>
          <w:rFonts w:ascii="Palatino Linotype" w:hAnsi="Palatino Linotype" w:cs="Arial"/>
          <w:b/>
          <w:bCs/>
        </w:rPr>
        <w:t xml:space="preserve"> RECURRENTE,</w:t>
      </w:r>
      <w:r w:rsidRPr="00C92997">
        <w:rPr>
          <w:rFonts w:ascii="Palatino Linotype" w:hAnsi="Palatino Linotype" w:cs="Arial"/>
          <w:bCs/>
        </w:rPr>
        <w:t xml:space="preserve"> quien es la misma persona que formuló la solicitud de acceso a la </w:t>
      </w:r>
      <w:r w:rsidR="00D86297" w:rsidRPr="00C92997">
        <w:rPr>
          <w:rFonts w:ascii="Palatino Linotype" w:hAnsi="Palatino Linotype" w:cs="Arial"/>
          <w:bCs/>
        </w:rPr>
        <w:t>Información Pública</w:t>
      </w:r>
      <w:r w:rsidRPr="00C92997">
        <w:rPr>
          <w:rFonts w:ascii="Palatino Linotype" w:hAnsi="Palatino Linotype" w:cs="Arial"/>
          <w:bCs/>
        </w:rPr>
        <w:t xml:space="preserve"> al </w:t>
      </w:r>
      <w:r w:rsidRPr="00C92997">
        <w:rPr>
          <w:rFonts w:ascii="Palatino Linotype" w:hAnsi="Palatino Linotype" w:cs="Arial"/>
          <w:b/>
          <w:bCs/>
        </w:rPr>
        <w:t>SUJETO OBLIGADO</w:t>
      </w:r>
      <w:r w:rsidR="005B5043" w:rsidRPr="00C92997">
        <w:rPr>
          <w:rFonts w:ascii="Palatino Linotype" w:hAnsi="Palatino Linotype" w:cs="Arial"/>
          <w:b/>
          <w:bCs/>
        </w:rPr>
        <w:t xml:space="preserve">, </w:t>
      </w:r>
      <w:r w:rsidR="005B5043" w:rsidRPr="00C92997">
        <w:rPr>
          <w:rFonts w:ascii="Palatino Linotype" w:hAnsi="Palatino Linotype" w:cs="Arial"/>
          <w:bCs/>
        </w:rPr>
        <w:t xml:space="preserve">pues para ello, es </w:t>
      </w:r>
      <w:r w:rsidR="005B5043" w:rsidRPr="00C92997">
        <w:rPr>
          <w:rFonts w:ascii="Palatino Linotype" w:hAnsi="Palatino Linotype" w:cs="Arial"/>
          <w:lang w:eastAsia="es-MX"/>
        </w:rPr>
        <w:t xml:space="preserve">necesario que el particular ingrese al </w:t>
      </w:r>
      <w:r w:rsidR="005B5043" w:rsidRPr="00C92997">
        <w:rPr>
          <w:rFonts w:ascii="Palatino Linotype" w:hAnsi="Palatino Linotype" w:cs="Arial"/>
          <w:b/>
          <w:lang w:eastAsia="es-MX"/>
        </w:rPr>
        <w:t xml:space="preserve">SAIMEX </w:t>
      </w:r>
      <w:r w:rsidR="005B5043" w:rsidRPr="00C92997">
        <w:rPr>
          <w:rFonts w:ascii="Palatino Linotype" w:hAnsi="Palatino Linotype" w:cs="Arial"/>
          <w:lang w:eastAsia="es-MX"/>
        </w:rPr>
        <w:t>mediante la utilización de su clave de usuario y contraseña.</w:t>
      </w:r>
    </w:p>
    <w:p w14:paraId="0024EECC" w14:textId="77777777" w:rsidR="0057572B" w:rsidRPr="00C92997" w:rsidRDefault="0057572B" w:rsidP="00C92997">
      <w:pPr>
        <w:spacing w:line="360" w:lineRule="auto"/>
        <w:jc w:val="both"/>
        <w:rPr>
          <w:rFonts w:ascii="Palatino Linotype" w:hAnsi="Palatino Linotype" w:cs="Arial"/>
          <w:lang w:eastAsia="es-MX"/>
        </w:rPr>
      </w:pPr>
    </w:p>
    <w:p w14:paraId="73B57685" w14:textId="77777777" w:rsidR="005C250B" w:rsidRPr="00C92997" w:rsidRDefault="005C250B" w:rsidP="00C92997">
      <w:pPr>
        <w:autoSpaceDE w:val="0"/>
        <w:autoSpaceDN w:val="0"/>
        <w:adjustRightInd w:val="0"/>
        <w:spacing w:line="360" w:lineRule="auto"/>
        <w:ind w:right="49"/>
        <w:jc w:val="both"/>
        <w:rPr>
          <w:rFonts w:ascii="Palatino Linotype" w:hAnsi="Palatino Linotype" w:cs="Arial"/>
          <w:b/>
          <w:sz w:val="26"/>
          <w:szCs w:val="26"/>
          <w:lang w:val="es-ES"/>
        </w:rPr>
      </w:pPr>
      <w:r w:rsidRPr="00C92997">
        <w:rPr>
          <w:rFonts w:ascii="Palatino Linotype" w:hAnsi="Palatino Linotype" w:cs="Arial"/>
          <w:b/>
          <w:sz w:val="26"/>
          <w:szCs w:val="26"/>
        </w:rPr>
        <w:t xml:space="preserve">TERCERO. </w:t>
      </w:r>
      <w:r w:rsidRPr="00C92997">
        <w:rPr>
          <w:rFonts w:ascii="Palatino Linotype" w:hAnsi="Palatino Linotype" w:cs="Arial"/>
          <w:b/>
          <w:sz w:val="26"/>
          <w:szCs w:val="26"/>
          <w:lang w:val="es-ES"/>
        </w:rPr>
        <w:t xml:space="preserve">Oportunidad. </w:t>
      </w:r>
    </w:p>
    <w:p w14:paraId="4CAF7CD0" w14:textId="77777777" w:rsidR="0028330F" w:rsidRPr="00C92997" w:rsidRDefault="0028330F" w:rsidP="00C92997">
      <w:pPr>
        <w:spacing w:after="100" w:afterAutospacing="1" w:line="360" w:lineRule="auto"/>
        <w:jc w:val="both"/>
        <w:rPr>
          <w:rFonts w:ascii="Palatino Linotype" w:hAnsi="Palatino Linotype" w:cs="Arial"/>
          <w:lang w:val="es-ES"/>
        </w:rPr>
      </w:pPr>
      <w:r w:rsidRPr="00C92997">
        <w:rPr>
          <w:rFonts w:ascii="Palatino Linotype" w:hAnsi="Palatino Linotype" w:cs="Arial"/>
          <w:lang w:val="es-ES"/>
        </w:rPr>
        <w:t xml:space="preserve">El Recurso de Revisión fue interpuesto dentro del plazo de quince días hábiles, contados a partir del día siguiente al en que </w:t>
      </w:r>
      <w:r w:rsidRPr="00C92997">
        <w:rPr>
          <w:rFonts w:ascii="Palatino Linotype" w:hAnsi="Palatino Linotype" w:cs="Arial"/>
          <w:b/>
          <w:lang w:val="es-ES"/>
        </w:rPr>
        <w:t>EL RECURRENTE</w:t>
      </w:r>
      <w:r w:rsidRPr="00C92997">
        <w:rPr>
          <w:rFonts w:ascii="Palatino Linotype" w:hAnsi="Palatino Linotype" w:cs="Arial"/>
          <w:lang w:val="es-ES"/>
        </w:rPr>
        <w:t xml:space="preserve"> tuvo conocimiento de </w:t>
      </w:r>
      <w:r w:rsidRPr="00C92997">
        <w:rPr>
          <w:rFonts w:ascii="Palatino Linotype" w:hAnsi="Palatino Linotype" w:cs="Arial"/>
          <w:lang w:val="es-ES"/>
        </w:rPr>
        <w:lastRenderedPageBreak/>
        <w:t>la respuesta impugnada; tal y como, lo prevé el artículo 178 de la Ley de Transparencia y Acceso a la Información Pública del Estado de México y Municipios, que establece:</w:t>
      </w:r>
    </w:p>
    <w:p w14:paraId="03541441" w14:textId="77777777" w:rsidR="0028330F" w:rsidRPr="00C92997" w:rsidRDefault="0028330F" w:rsidP="00C92997">
      <w:pPr>
        <w:ind w:left="851" w:right="616"/>
        <w:jc w:val="both"/>
        <w:rPr>
          <w:rFonts w:ascii="Palatino Linotype" w:hAnsi="Palatino Linotype" w:cs="Arial"/>
          <w:i/>
          <w:sz w:val="22"/>
          <w:lang w:val="es-ES"/>
        </w:rPr>
      </w:pPr>
      <w:r w:rsidRPr="00C92997">
        <w:rPr>
          <w:rFonts w:ascii="Palatino Linotype" w:hAnsi="Palatino Linotype" w:cs="Arial"/>
          <w:b/>
          <w:i/>
          <w:sz w:val="22"/>
          <w:lang w:val="es-ES"/>
        </w:rPr>
        <w:t>“Artículo 178</w:t>
      </w:r>
      <w:r w:rsidRPr="00C92997">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C92997" w:rsidRDefault="0028330F" w:rsidP="00C92997">
      <w:pPr>
        <w:ind w:left="851" w:right="616" w:hanging="851"/>
        <w:jc w:val="both"/>
        <w:rPr>
          <w:rFonts w:ascii="Palatino Linotype" w:hAnsi="Palatino Linotype" w:cs="Arial"/>
          <w:i/>
          <w:sz w:val="22"/>
          <w:lang w:val="es-ES"/>
        </w:rPr>
      </w:pPr>
    </w:p>
    <w:p w14:paraId="60FBF997" w14:textId="77777777" w:rsidR="0028330F" w:rsidRPr="00C92997" w:rsidRDefault="0028330F" w:rsidP="00C92997">
      <w:pPr>
        <w:ind w:left="851" w:right="616"/>
        <w:jc w:val="both"/>
        <w:rPr>
          <w:rFonts w:ascii="Palatino Linotype" w:hAnsi="Palatino Linotype" w:cs="Arial"/>
          <w:i/>
          <w:sz w:val="22"/>
          <w:lang w:val="es-ES"/>
        </w:rPr>
      </w:pPr>
      <w:r w:rsidRPr="00C92997">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C92997" w:rsidRDefault="0028330F" w:rsidP="00C92997">
      <w:pPr>
        <w:ind w:left="851" w:right="616" w:hanging="851"/>
        <w:jc w:val="both"/>
        <w:rPr>
          <w:rFonts w:ascii="Palatino Linotype" w:hAnsi="Palatino Linotype" w:cs="Arial"/>
          <w:i/>
          <w:sz w:val="22"/>
          <w:lang w:val="es-ES"/>
        </w:rPr>
      </w:pPr>
    </w:p>
    <w:p w14:paraId="32A9651C" w14:textId="1E7481D5" w:rsidR="0028330F" w:rsidRPr="00C92997" w:rsidRDefault="0028330F" w:rsidP="00C92997">
      <w:pPr>
        <w:ind w:left="851" w:right="616"/>
        <w:jc w:val="both"/>
        <w:rPr>
          <w:rFonts w:ascii="Palatino Linotype" w:hAnsi="Palatino Linotype" w:cs="Arial"/>
          <w:i/>
          <w:sz w:val="22"/>
          <w:lang w:val="es-ES"/>
        </w:rPr>
      </w:pPr>
      <w:r w:rsidRPr="00C92997">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C92997">
        <w:rPr>
          <w:rFonts w:ascii="Palatino Linotype" w:hAnsi="Palatino Linotype" w:cs="Arial"/>
          <w:sz w:val="22"/>
          <w:lang w:val="es-ES"/>
        </w:rPr>
        <w:t>(Sic)</w:t>
      </w:r>
      <w:r w:rsidR="00DC75AB" w:rsidRPr="00C92997">
        <w:rPr>
          <w:rFonts w:ascii="Palatino Linotype" w:hAnsi="Palatino Linotype" w:cs="Arial"/>
          <w:sz w:val="22"/>
          <w:lang w:val="es-ES"/>
        </w:rPr>
        <w:t>.</w:t>
      </w:r>
    </w:p>
    <w:p w14:paraId="43D8720B" w14:textId="77777777" w:rsidR="0093432F" w:rsidRPr="00C92997" w:rsidRDefault="0093432F" w:rsidP="00C92997">
      <w:pPr>
        <w:ind w:left="851" w:right="616"/>
        <w:jc w:val="both"/>
        <w:rPr>
          <w:rFonts w:ascii="Palatino Linotype" w:hAnsi="Palatino Linotype" w:cs="Arial"/>
          <w:i/>
          <w:sz w:val="22"/>
          <w:lang w:val="es-ES"/>
        </w:rPr>
      </w:pPr>
    </w:p>
    <w:p w14:paraId="2798A03E" w14:textId="44112CB0" w:rsidR="0028330F" w:rsidRPr="00C92997" w:rsidRDefault="0028330F" w:rsidP="00C92997">
      <w:pPr>
        <w:spacing w:before="100" w:beforeAutospacing="1" w:line="360" w:lineRule="auto"/>
        <w:jc w:val="both"/>
        <w:rPr>
          <w:rFonts w:ascii="Palatino Linotype" w:hAnsi="Palatino Linotype" w:cs="Arial"/>
          <w:lang w:val="es-ES"/>
        </w:rPr>
      </w:pPr>
      <w:r w:rsidRPr="00C92997">
        <w:rPr>
          <w:rFonts w:ascii="Palatino Linotype" w:hAnsi="Palatino Linotype" w:cs="Arial"/>
          <w:lang w:val="es-ES"/>
        </w:rPr>
        <w:t xml:space="preserve">En esa tesitura, atendiendo a que </w:t>
      </w:r>
      <w:r w:rsidRPr="00C92997">
        <w:rPr>
          <w:rFonts w:ascii="Palatino Linotype" w:hAnsi="Palatino Linotype" w:cs="Arial"/>
          <w:b/>
          <w:lang w:val="es-ES"/>
        </w:rPr>
        <w:t>EL SUJETO OBLIGADO</w:t>
      </w:r>
      <w:r w:rsidRPr="00C92997">
        <w:rPr>
          <w:rFonts w:ascii="Palatino Linotype" w:hAnsi="Palatino Linotype" w:cs="Arial"/>
          <w:lang w:val="es-ES"/>
        </w:rPr>
        <w:t xml:space="preserve"> notificó la respuesta a la solicitud de Acceso a la Información Pública el </w:t>
      </w:r>
      <w:r w:rsidR="002F7EA1" w:rsidRPr="00C92997">
        <w:rPr>
          <w:rFonts w:ascii="Palatino Linotype" w:hAnsi="Palatino Linotype" w:cs="Arial"/>
          <w:b/>
          <w:lang w:val="es-ES"/>
        </w:rPr>
        <w:t>veinte</w:t>
      </w:r>
      <w:r w:rsidR="00D959B9" w:rsidRPr="00C92997">
        <w:rPr>
          <w:rFonts w:ascii="Palatino Linotype" w:hAnsi="Palatino Linotype" w:cs="Arial"/>
          <w:b/>
          <w:lang w:val="es-ES"/>
        </w:rPr>
        <w:t xml:space="preserve"> de octubre </w:t>
      </w:r>
      <w:r w:rsidR="009C2931" w:rsidRPr="00C92997">
        <w:rPr>
          <w:rFonts w:ascii="Palatino Linotype" w:hAnsi="Palatino Linotype" w:cs="Arial"/>
          <w:b/>
          <w:lang w:val="es-ES"/>
        </w:rPr>
        <w:t>d</w:t>
      </w:r>
      <w:r w:rsidRPr="00C92997">
        <w:rPr>
          <w:rFonts w:ascii="Palatino Linotype" w:hAnsi="Palatino Linotype" w:cs="Arial"/>
          <w:b/>
          <w:lang w:val="es-ES"/>
        </w:rPr>
        <w:t xml:space="preserve">e dos mil </w:t>
      </w:r>
      <w:r w:rsidR="002F7EA1" w:rsidRPr="00C92997">
        <w:rPr>
          <w:rFonts w:ascii="Palatino Linotype" w:hAnsi="Palatino Linotype" w:cs="Arial"/>
          <w:b/>
          <w:lang w:val="es-ES"/>
        </w:rPr>
        <w:t>veintidós</w:t>
      </w:r>
      <w:r w:rsidRPr="00C92997">
        <w:rPr>
          <w:rFonts w:ascii="Palatino Linotype" w:hAnsi="Palatino Linotype" w:cs="Arial"/>
          <w:lang w:val="es-ES"/>
        </w:rPr>
        <w:t>, así, el plazo de quince días hábiles que el artículo 178 de la Ley de la materia otorga a</w:t>
      </w:r>
      <w:r w:rsidR="009E0121" w:rsidRPr="00C92997">
        <w:rPr>
          <w:rFonts w:ascii="Palatino Linotype" w:hAnsi="Palatino Linotype" w:cs="Arial"/>
          <w:lang w:val="es-ES"/>
        </w:rPr>
        <w:t xml:space="preserve">l </w:t>
      </w:r>
      <w:r w:rsidRPr="00C92997">
        <w:rPr>
          <w:rFonts w:ascii="Palatino Linotype" w:hAnsi="Palatino Linotype" w:cs="Arial"/>
          <w:lang w:val="es-ES"/>
        </w:rPr>
        <w:t xml:space="preserve">hoy </w:t>
      </w:r>
      <w:r w:rsidRPr="00C92997">
        <w:rPr>
          <w:rFonts w:ascii="Palatino Linotype" w:hAnsi="Palatino Linotype" w:cs="Arial"/>
          <w:b/>
          <w:lang w:val="es-ES"/>
        </w:rPr>
        <w:t>RECURRENTE</w:t>
      </w:r>
      <w:r w:rsidRPr="00C92997">
        <w:rPr>
          <w:rFonts w:ascii="Palatino Linotype" w:hAnsi="Palatino Linotype" w:cs="Arial"/>
          <w:lang w:val="es-ES"/>
        </w:rPr>
        <w:t xml:space="preserve"> para presentar el respectivo Recurso de Revisión, transcurrió del </w:t>
      </w:r>
      <w:r w:rsidR="002F7EA1" w:rsidRPr="00C92997">
        <w:rPr>
          <w:rFonts w:ascii="Palatino Linotype" w:hAnsi="Palatino Linotype" w:cs="Arial"/>
          <w:b/>
          <w:lang w:val="es-ES"/>
        </w:rPr>
        <w:t>veintiuno</w:t>
      </w:r>
      <w:r w:rsidR="00D959B9" w:rsidRPr="00C92997">
        <w:rPr>
          <w:rFonts w:ascii="Palatino Linotype" w:hAnsi="Palatino Linotype" w:cs="Arial"/>
          <w:b/>
          <w:lang w:val="es-ES"/>
        </w:rPr>
        <w:t xml:space="preserve"> de octubre </w:t>
      </w:r>
      <w:r w:rsidR="009E0121" w:rsidRPr="00C92997">
        <w:rPr>
          <w:rFonts w:ascii="Palatino Linotype" w:hAnsi="Palatino Linotype" w:cs="Arial"/>
          <w:b/>
          <w:lang w:val="es-ES"/>
        </w:rPr>
        <w:t xml:space="preserve">al </w:t>
      </w:r>
      <w:r w:rsidR="002F7EA1" w:rsidRPr="00C92997">
        <w:rPr>
          <w:rFonts w:ascii="Palatino Linotype" w:hAnsi="Palatino Linotype" w:cs="Arial"/>
          <w:b/>
          <w:lang w:val="es-ES"/>
        </w:rPr>
        <w:t>once</w:t>
      </w:r>
      <w:r w:rsidR="00D959B9" w:rsidRPr="00C92997">
        <w:rPr>
          <w:rFonts w:ascii="Palatino Linotype" w:hAnsi="Palatino Linotype" w:cs="Arial"/>
          <w:b/>
          <w:lang w:val="es-ES"/>
        </w:rPr>
        <w:t xml:space="preserve"> de noviembre </w:t>
      </w:r>
      <w:r w:rsidRPr="00C92997">
        <w:rPr>
          <w:rFonts w:ascii="Palatino Linotype" w:hAnsi="Palatino Linotype" w:cs="Arial"/>
          <w:b/>
          <w:lang w:val="es-ES"/>
        </w:rPr>
        <w:t>de dos mil veintidós</w:t>
      </w:r>
      <w:r w:rsidRPr="00C92997">
        <w:rPr>
          <w:rFonts w:ascii="Palatino Linotype" w:hAnsi="Palatino Linotype" w:cs="Arial"/>
          <w:lang w:val="es-ES"/>
        </w:rPr>
        <w:t>, sin contemplar en el cómputo los días</w:t>
      </w:r>
      <w:r w:rsidR="00197BD2" w:rsidRPr="00C92997">
        <w:rPr>
          <w:rFonts w:ascii="Palatino Linotype" w:hAnsi="Palatino Linotype" w:cs="Arial"/>
          <w:lang w:val="es-ES"/>
        </w:rPr>
        <w:t xml:space="preserve"> </w:t>
      </w:r>
      <w:r w:rsidR="002F7EA1" w:rsidRPr="00C92997">
        <w:rPr>
          <w:rFonts w:ascii="Palatino Linotype" w:hAnsi="Palatino Linotype" w:cs="Arial"/>
          <w:lang w:val="es-ES"/>
        </w:rPr>
        <w:t>veintidós, veintitrés, veintinueve</w:t>
      </w:r>
      <w:r w:rsidR="00D959B9" w:rsidRPr="00C92997">
        <w:rPr>
          <w:rFonts w:ascii="Palatino Linotype" w:hAnsi="Palatino Linotype" w:cs="Arial"/>
          <w:lang w:val="es-ES"/>
        </w:rPr>
        <w:t xml:space="preserve"> y treinta de </w:t>
      </w:r>
      <w:r w:rsidR="002F7EA1" w:rsidRPr="00C92997">
        <w:rPr>
          <w:rFonts w:ascii="Palatino Linotype" w:hAnsi="Palatino Linotype" w:cs="Arial"/>
          <w:lang w:val="es-ES"/>
        </w:rPr>
        <w:t xml:space="preserve">octubre, así como el cinco y </w:t>
      </w:r>
      <w:r w:rsidR="00AF476B" w:rsidRPr="00C92997">
        <w:rPr>
          <w:rFonts w:ascii="Palatino Linotype" w:hAnsi="Palatino Linotype" w:cs="Arial"/>
          <w:lang w:val="es-ES"/>
        </w:rPr>
        <w:t>seis</w:t>
      </w:r>
      <w:r w:rsidR="002F7EA1" w:rsidRPr="00C92997">
        <w:rPr>
          <w:rFonts w:ascii="Palatino Linotype" w:hAnsi="Palatino Linotype" w:cs="Arial"/>
          <w:lang w:val="es-ES"/>
        </w:rPr>
        <w:t xml:space="preserve"> </w:t>
      </w:r>
      <w:r w:rsidR="00AF476B" w:rsidRPr="00C92997">
        <w:rPr>
          <w:rFonts w:ascii="Palatino Linotype" w:hAnsi="Palatino Linotype" w:cs="Arial"/>
          <w:lang w:val="es-ES"/>
        </w:rPr>
        <w:t xml:space="preserve">de noviembre, todos </w:t>
      </w:r>
      <w:r w:rsidR="00F2488E" w:rsidRPr="00C92997">
        <w:rPr>
          <w:rFonts w:ascii="Palatino Linotype" w:hAnsi="Palatino Linotype" w:cs="Arial"/>
          <w:lang w:val="es-ES"/>
        </w:rPr>
        <w:t>del dos mil veintidós,</w:t>
      </w:r>
      <w:r w:rsidR="00B24EC0" w:rsidRPr="00C92997">
        <w:rPr>
          <w:rFonts w:ascii="Palatino Linotype" w:hAnsi="Palatino Linotype" w:cs="Arial"/>
          <w:lang w:val="es-ES"/>
        </w:rPr>
        <w:t xml:space="preserve"> </w:t>
      </w:r>
      <w:r w:rsidR="002E0907" w:rsidRPr="00C92997">
        <w:rPr>
          <w:rFonts w:ascii="Palatino Linotype" w:hAnsi="Palatino Linotype" w:cs="Arial"/>
          <w:lang w:val="es-ES"/>
        </w:rPr>
        <w:t xml:space="preserve">por </w:t>
      </w:r>
      <w:r w:rsidRPr="00C92997">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4A47A3" w:rsidRPr="00C92997">
        <w:rPr>
          <w:rFonts w:ascii="Palatino Linotype" w:hAnsi="Palatino Linotype" w:cs="Arial"/>
          <w:lang w:val="es-ES"/>
        </w:rPr>
        <w:t>; así como</w:t>
      </w:r>
      <w:r w:rsidR="002F7EA1" w:rsidRPr="00C92997">
        <w:rPr>
          <w:rFonts w:ascii="Palatino Linotype" w:hAnsi="Palatino Linotype" w:cs="Arial"/>
          <w:lang w:val="es-ES"/>
        </w:rPr>
        <w:t xml:space="preserve"> el dos de noviembre de dos mil veintidós</w:t>
      </w:r>
      <w:r w:rsidR="004A47A3" w:rsidRPr="00C92997">
        <w:rPr>
          <w:rFonts w:ascii="Palatino Linotype" w:hAnsi="Palatino Linotype" w:cs="Arial"/>
          <w:lang w:val="es-ES"/>
        </w:rPr>
        <w:t>, por corresponder a</w:t>
      </w:r>
      <w:r w:rsidR="002F7EA1" w:rsidRPr="00C92997">
        <w:rPr>
          <w:rFonts w:ascii="Palatino Linotype" w:hAnsi="Palatino Linotype" w:cs="Arial"/>
          <w:lang w:val="es-ES"/>
        </w:rPr>
        <w:t xml:space="preserve"> una</w:t>
      </w:r>
      <w:r w:rsidR="004A47A3" w:rsidRPr="00C92997">
        <w:rPr>
          <w:rFonts w:ascii="Palatino Linotype" w:hAnsi="Palatino Linotype" w:cs="Arial"/>
          <w:lang w:val="es-ES"/>
        </w:rPr>
        <w:t xml:space="preserve"> d</w:t>
      </w:r>
      <w:r w:rsidR="00F2488E" w:rsidRPr="00C92997">
        <w:rPr>
          <w:rFonts w:ascii="Palatino Linotype" w:hAnsi="Palatino Linotype" w:cs="Arial"/>
          <w:lang w:val="es-ES"/>
        </w:rPr>
        <w:t>ía</w:t>
      </w:r>
      <w:r w:rsidR="004A47A3" w:rsidRPr="00C92997">
        <w:rPr>
          <w:rFonts w:ascii="Palatino Linotype" w:hAnsi="Palatino Linotype" w:cs="Arial"/>
          <w:lang w:val="es-ES"/>
        </w:rPr>
        <w:t xml:space="preserve"> de suspensión de labores de conformidad con el Calendario Oficial en materia de Transparencia aprobado por el Pleno en fecha quince de diciembre de dos mil veintiuno.</w:t>
      </w:r>
    </w:p>
    <w:p w14:paraId="0EA505D2" w14:textId="0307A899" w:rsidR="002F7EA1" w:rsidRPr="00C92997" w:rsidRDefault="002F7EA1" w:rsidP="00C92997">
      <w:pPr>
        <w:spacing w:before="200" w:after="200" w:line="360" w:lineRule="auto"/>
        <w:jc w:val="both"/>
        <w:rPr>
          <w:rFonts w:ascii="Arial" w:hAnsi="Arial" w:cs="Arial"/>
          <w:lang w:eastAsia="es-MX"/>
        </w:rPr>
      </w:pPr>
      <w:r w:rsidRPr="00C92997">
        <w:rPr>
          <w:rFonts w:ascii="Palatino Linotype" w:hAnsi="Palatino Linotype" w:cs="Arial"/>
          <w:lang w:eastAsia="es-MX"/>
        </w:rPr>
        <w:lastRenderedPageBreak/>
        <w:t xml:space="preserve">En ese tenor, se advierte que </w:t>
      </w:r>
      <w:r w:rsidRPr="00C92997">
        <w:rPr>
          <w:rFonts w:ascii="Palatino Linotype" w:hAnsi="Palatino Linotype" w:cs="Arial"/>
          <w:b/>
          <w:bCs/>
          <w:lang w:eastAsia="es-MX"/>
        </w:rPr>
        <w:t>EL RECURRENTE</w:t>
      </w:r>
      <w:r w:rsidRPr="00C92997">
        <w:rPr>
          <w:rFonts w:ascii="Palatino Linotype" w:hAnsi="Palatino Linotype" w:cs="Arial"/>
          <w:lang w:eastAsia="es-MX"/>
        </w:rPr>
        <w:t xml:space="preserve"> presentó el medio de impugnación al rubro anotado, el mismo día en que se le notificó las respuesta impugnada, es decir, el </w:t>
      </w:r>
      <w:r w:rsidRPr="00C92997">
        <w:rPr>
          <w:rFonts w:ascii="Palatino Linotype" w:hAnsi="Palatino Linotype" w:cs="Arial"/>
          <w:b/>
        </w:rPr>
        <w:t>veinte de octubre de dos mil veintidós</w:t>
      </w:r>
      <w:r w:rsidRPr="00C92997">
        <w:rPr>
          <w:rFonts w:ascii="Palatino Linotype" w:hAnsi="Palatino Linotype" w:cs="Arial"/>
          <w:lang w:eastAsia="es-MX"/>
        </w:rPr>
        <w:t xml:space="preserve">; no obstante lo anterior, ello no implica que su interposición sea extemporánea, es decir, fuera del plazo señalado para tales efectos, en razón de </w:t>
      </w:r>
      <w:r w:rsidRPr="00C92997">
        <w:rPr>
          <w:rFonts w:ascii="Palatino Linotype" w:hAnsi="Palatino Linotype" w:cs="Arial"/>
        </w:rPr>
        <w:t>que</w:t>
      </w:r>
      <w:r w:rsidRPr="00C92997">
        <w:rPr>
          <w:rFonts w:ascii="Palatino Linotype" w:hAnsi="Palatino Linotype" w:cs="Arial"/>
          <w:lang w:eastAsia="es-MX"/>
        </w:rPr>
        <w:t xml:space="preserve"> si </w:t>
      </w:r>
      <w:r w:rsidRPr="00C92997">
        <w:rPr>
          <w:rFonts w:ascii="Palatino Linotype" w:hAnsi="Palatino Linotype" w:cs="Arial"/>
        </w:rPr>
        <w:t>bien</w:t>
      </w:r>
      <w:r w:rsidRPr="00C92997">
        <w:rPr>
          <w:rFonts w:ascii="Palatino Linotype" w:hAnsi="Palatino Linotype" w:cs="Arial"/>
          <w:lang w:eastAsia="es-MX"/>
        </w:rPr>
        <w:t xml:space="preserve"> el artículo 178 de la Ley de </w:t>
      </w:r>
      <w:r w:rsidRPr="00C92997">
        <w:rPr>
          <w:rFonts w:ascii="Palatino Linotype" w:hAnsi="Palatino Linotype" w:cs="Arial"/>
        </w:rPr>
        <w:t>Transparencia</w:t>
      </w:r>
      <w:r w:rsidRPr="00C92997">
        <w:rPr>
          <w:rFonts w:ascii="Palatino Linotype" w:hAnsi="Palatino Linotype" w:cs="Arial"/>
          <w:lang w:eastAsia="es-MX"/>
        </w:rPr>
        <w:t xml:space="preserve"> y Acceso a la Información Pública del Estado de México y Municipios, establece que el recurso de revisión se ha de promover </w:t>
      </w:r>
      <w:r w:rsidRPr="00C92997">
        <w:rPr>
          <w:rFonts w:ascii="Palatino Linotype" w:hAnsi="Palatino Linotype" w:cs="Arial"/>
          <w:b/>
          <w:u w:val="single"/>
          <w:lang w:eastAsia="es-MX"/>
        </w:rPr>
        <w:t>dentro</w:t>
      </w:r>
      <w:r w:rsidRPr="00C92997">
        <w:rPr>
          <w:rFonts w:ascii="Palatino Linotype" w:hAnsi="Palatino Linotype" w:cs="Arial"/>
          <w:lang w:eastAsia="es-MX"/>
        </w:rPr>
        <w:t xml:space="preserve"> de los quince días hábiles siguientes en que </w:t>
      </w:r>
      <w:r w:rsidRPr="00C92997">
        <w:rPr>
          <w:rFonts w:ascii="Palatino Linotype" w:hAnsi="Palatino Linotype" w:cs="Arial"/>
          <w:b/>
          <w:bCs/>
          <w:lang w:eastAsia="es-MX"/>
        </w:rPr>
        <w:t>EL RECURRENTE</w:t>
      </w:r>
      <w:r w:rsidRPr="00C92997">
        <w:rPr>
          <w:rFonts w:ascii="Palatino Linotype" w:hAnsi="Palatino Linotype" w:cs="Arial"/>
          <w:lang w:eastAsia="es-MX"/>
        </w:rPr>
        <w:t xml:space="preserve"> tenga conocimiento de la respuesta impugnada, no limita a los particulares para que lo puedan presentar </w:t>
      </w:r>
      <w:r w:rsidRPr="00C92997">
        <w:rPr>
          <w:rFonts w:ascii="Palatino Linotype" w:hAnsi="Palatino Linotype" w:cs="Arial"/>
          <w:b/>
          <w:lang w:eastAsia="es-MX"/>
        </w:rPr>
        <w:t>el mismo día</w:t>
      </w:r>
      <w:r w:rsidRPr="00C92997">
        <w:rPr>
          <w:rFonts w:ascii="Palatino Linotype" w:hAnsi="Palatino Linotype" w:cs="Arial"/>
          <w:lang w:eastAsia="es-MX"/>
        </w:rPr>
        <w:t xml:space="preserve"> en que le sea </w:t>
      </w:r>
      <w:r w:rsidRPr="00C92997">
        <w:rPr>
          <w:rFonts w:ascii="Palatino Linotype" w:hAnsi="Palatino Linotype" w:cs="Arial"/>
        </w:rPr>
        <w:t>notificada</w:t>
      </w:r>
      <w:r w:rsidRPr="00C92997">
        <w:rPr>
          <w:rFonts w:ascii="Palatino Linotype" w:hAnsi="Palatino Linotype" w:cs="Arial"/>
          <w:lang w:eastAsia="es-MX"/>
        </w:rPr>
        <w:t xml:space="preserve"> dicha respuesta; esto es, no implica que de presentarse el recurso de revisión el mismo día de su notificación, deba considerarse como extemporáneo.</w:t>
      </w:r>
    </w:p>
    <w:p w14:paraId="6BDD0D8C" w14:textId="77777777" w:rsidR="002F7EA1" w:rsidRPr="00C92997" w:rsidRDefault="002F7EA1" w:rsidP="00C92997">
      <w:pPr>
        <w:spacing w:before="200" w:after="200" w:line="360" w:lineRule="auto"/>
        <w:jc w:val="both"/>
        <w:rPr>
          <w:rFonts w:ascii="Arial" w:hAnsi="Arial" w:cs="Arial"/>
          <w:lang w:eastAsia="es-MX"/>
        </w:rPr>
      </w:pPr>
      <w:r w:rsidRPr="00C92997">
        <w:rPr>
          <w:rFonts w:ascii="Palatino Linotype" w:hAnsi="Palatino Linotype" w:cs="Arial"/>
          <w:lang w:eastAsia="es-MX"/>
        </w:rPr>
        <w:t xml:space="preserve">En apoyo a lo anterior, </w:t>
      </w:r>
      <w:r w:rsidRPr="00C92997">
        <w:rPr>
          <w:rFonts w:ascii="Palatino Linotype" w:hAnsi="Palatino Linotype" w:cs="Arial"/>
        </w:rPr>
        <w:t>resulta</w:t>
      </w:r>
      <w:r w:rsidRPr="00C92997">
        <w:rPr>
          <w:rFonts w:ascii="Palatino Linotype" w:hAnsi="Palatino Linotype" w:cs="Arial"/>
          <w:lang w:eastAsia="es-MX"/>
        </w:rPr>
        <w:t xml:space="preserve"> aplicable por analogía la Jurisprudencia número 1a./J. 41/2015 (10a.), Décima Época, sustentada por la Primera Sala de la Suprema Corte de Justicia de la Nación, visible en la página 569, libro 19, tomo I, del Semanario Judicial de la Federación y su de la </w:t>
      </w:r>
      <w:r w:rsidRPr="00C92997">
        <w:rPr>
          <w:rFonts w:ascii="Palatino Linotype" w:hAnsi="Palatino Linotype" w:cs="Arial"/>
        </w:rPr>
        <w:t>Gaceta</w:t>
      </w:r>
      <w:r w:rsidRPr="00C92997">
        <w:rPr>
          <w:rFonts w:ascii="Palatino Linotype" w:hAnsi="Palatino Linotype" w:cs="Arial"/>
          <w:lang w:eastAsia="es-MX"/>
        </w:rPr>
        <w:t xml:space="preserve"> de junio de 2015, cuyo rubro y texto esgrimen:</w:t>
      </w:r>
    </w:p>
    <w:p w14:paraId="584874AB" w14:textId="688847F3" w:rsidR="003220AB" w:rsidRPr="00C92997" w:rsidRDefault="002F7EA1" w:rsidP="00C92997">
      <w:pPr>
        <w:ind w:left="851" w:right="902"/>
        <w:jc w:val="both"/>
        <w:rPr>
          <w:rFonts w:ascii="Palatino Linotype" w:hAnsi="Palatino Linotype" w:cs="Arial"/>
          <w:lang w:val="es-ES"/>
        </w:rPr>
      </w:pPr>
      <w:r w:rsidRPr="00C92997">
        <w:rPr>
          <w:rFonts w:ascii="Palatino Linotype" w:hAnsi="Palatino Linotype" w:cs="Arial"/>
          <w:i/>
          <w:iCs/>
          <w:sz w:val="22"/>
          <w:szCs w:val="22"/>
          <w:lang w:eastAsia="es-MX"/>
        </w:rPr>
        <w:t>“</w:t>
      </w:r>
      <w:r w:rsidRPr="00C92997">
        <w:rPr>
          <w:rFonts w:ascii="Palatino Linotype" w:hAnsi="Palatino Linotype" w:cs="Arial"/>
          <w:b/>
          <w:bCs/>
          <w:i/>
          <w:iCs/>
          <w:sz w:val="22"/>
          <w:szCs w:val="22"/>
          <w:lang w:eastAsia="es-MX"/>
        </w:rPr>
        <w:t xml:space="preserve">RECURSO DE RECLAMACIÓN. SU INTERPOSICIÓN NO ES EXTEMPORÁNEA SI SE REALIZA ANTES DE QUE INICIE EL PLAZO PARA HACERLO. </w:t>
      </w:r>
      <w:r w:rsidRPr="00C92997">
        <w:rPr>
          <w:rFonts w:ascii="Palatino Linotype" w:hAnsi="Palatino Linotype" w:cs="Arial"/>
          <w:i/>
          <w:iCs/>
          <w:sz w:val="22"/>
          <w:szCs w:val="22"/>
          <w:lang w:eastAsia="es-MX"/>
        </w:rPr>
        <w:t xml:space="preserve">Conforme al artículo 104, párrafo segundo, de la Ley de Amparo, el recurso de reclamación podrá interponerse por cualquiera de las partes, por escrito, dentro del término de tres días siguientes al en </w:t>
      </w:r>
      <w:r w:rsidRPr="00C92997">
        <w:rPr>
          <w:rFonts w:ascii="Palatino Linotype" w:hAnsi="Palatino Linotype" w:cs="Arial"/>
          <w:i/>
          <w:sz w:val="22"/>
          <w:szCs w:val="22"/>
        </w:rPr>
        <w:t>que</w:t>
      </w:r>
      <w:r w:rsidRPr="00C92997">
        <w:rPr>
          <w:rFonts w:ascii="Palatino Linotype" w:hAnsi="Palatino Linotype" w:cs="Arial"/>
          <w:i/>
          <w:iCs/>
          <w:sz w:val="22"/>
          <w:szCs w:val="22"/>
          <w:lang w:eastAsia="es-MX"/>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r w:rsidR="00A713B8" w:rsidRPr="00C92997">
        <w:rPr>
          <w:rFonts w:ascii="Palatino Linotype" w:hAnsi="Palatino Linotype" w:cs="Arial"/>
          <w:i/>
          <w:sz w:val="22"/>
          <w:szCs w:val="22"/>
        </w:rPr>
        <w:t>que,</w:t>
      </w:r>
      <w:r w:rsidRPr="00C92997">
        <w:rPr>
          <w:rFonts w:ascii="Palatino Linotype" w:hAnsi="Palatino Linotype" w:cs="Arial"/>
          <w:i/>
          <w:iCs/>
          <w:sz w:val="22"/>
          <w:szCs w:val="22"/>
          <w:lang w:eastAsia="es-MX"/>
        </w:rPr>
        <w:t xml:space="preserve"> si dicho recurso se interpone antes de que inicie el plazo para hacerlo, su presentación no es extemporánea</w:t>
      </w:r>
    </w:p>
    <w:p w14:paraId="594E3633" w14:textId="77777777" w:rsidR="00DA202D" w:rsidRPr="00C92997" w:rsidRDefault="00DA202D" w:rsidP="00C92997">
      <w:pPr>
        <w:autoSpaceDE w:val="0"/>
        <w:autoSpaceDN w:val="0"/>
        <w:adjustRightInd w:val="0"/>
        <w:spacing w:line="360" w:lineRule="auto"/>
        <w:ind w:right="49"/>
        <w:jc w:val="both"/>
        <w:rPr>
          <w:rFonts w:ascii="Palatino Linotype" w:hAnsi="Palatino Linotype" w:cs="Arial"/>
          <w:b/>
          <w:sz w:val="26"/>
          <w:szCs w:val="26"/>
        </w:rPr>
      </w:pPr>
    </w:p>
    <w:p w14:paraId="71D326AF" w14:textId="09A3C9AE" w:rsidR="005C250B" w:rsidRPr="00C92997" w:rsidRDefault="005C250B" w:rsidP="00C92997">
      <w:pPr>
        <w:autoSpaceDE w:val="0"/>
        <w:autoSpaceDN w:val="0"/>
        <w:adjustRightInd w:val="0"/>
        <w:spacing w:line="360" w:lineRule="auto"/>
        <w:ind w:right="49"/>
        <w:jc w:val="both"/>
        <w:rPr>
          <w:rFonts w:ascii="Palatino Linotype" w:hAnsi="Palatino Linotype"/>
          <w:b/>
          <w:sz w:val="26"/>
          <w:szCs w:val="26"/>
        </w:rPr>
      </w:pPr>
      <w:r w:rsidRPr="00C92997">
        <w:rPr>
          <w:rFonts w:ascii="Palatino Linotype" w:hAnsi="Palatino Linotype" w:cs="Arial"/>
          <w:b/>
          <w:sz w:val="26"/>
          <w:szCs w:val="26"/>
        </w:rPr>
        <w:t>CUARTO</w:t>
      </w:r>
      <w:r w:rsidR="0030772C" w:rsidRPr="00C92997">
        <w:rPr>
          <w:rFonts w:ascii="Palatino Linotype" w:hAnsi="Palatino Linotype"/>
          <w:b/>
          <w:sz w:val="26"/>
          <w:szCs w:val="26"/>
        </w:rPr>
        <w:t>. Procedibilidad.</w:t>
      </w:r>
    </w:p>
    <w:p w14:paraId="431249EE" w14:textId="77777777" w:rsidR="00A9536A" w:rsidRPr="00C92997" w:rsidRDefault="00A9536A" w:rsidP="00C92997">
      <w:pPr>
        <w:spacing w:line="360" w:lineRule="auto"/>
        <w:jc w:val="both"/>
        <w:textAlignment w:val="baseline"/>
        <w:rPr>
          <w:rFonts w:ascii="Palatino Linotype" w:hAnsi="Palatino Linotype" w:cs="Arial"/>
          <w:lang w:val="es-ES"/>
        </w:rPr>
      </w:pPr>
      <w:r w:rsidRPr="00C92997">
        <w:rPr>
          <w:rFonts w:ascii="Palatino Linotype" w:hAnsi="Palatino Linotype" w:cs="Arial"/>
          <w:lang w:val="es-ES"/>
        </w:rPr>
        <w:lastRenderedPageBreak/>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2FAB112B" w14:textId="77777777" w:rsidR="00A9536A" w:rsidRPr="00C92997" w:rsidRDefault="00A9536A" w:rsidP="00C92997">
      <w:pPr>
        <w:spacing w:line="360" w:lineRule="auto"/>
        <w:jc w:val="both"/>
        <w:textAlignment w:val="baseline"/>
        <w:rPr>
          <w:rFonts w:ascii="Palatino Linotype" w:hAnsi="Palatino Linotype" w:cs="Arial"/>
          <w:sz w:val="14"/>
          <w:lang w:val="es-ES"/>
        </w:rPr>
      </w:pPr>
    </w:p>
    <w:p w14:paraId="50BE7311" w14:textId="77777777" w:rsidR="00A9536A" w:rsidRPr="00C92997" w:rsidRDefault="00A9536A" w:rsidP="00C92997">
      <w:pPr>
        <w:ind w:left="851" w:right="899"/>
        <w:jc w:val="both"/>
        <w:textAlignment w:val="baseline"/>
        <w:rPr>
          <w:rFonts w:ascii="Palatino Linotype" w:hAnsi="Palatino Linotype" w:cs="Arial"/>
          <w:i/>
          <w:sz w:val="22"/>
          <w:lang w:val="es-ES"/>
        </w:rPr>
      </w:pPr>
      <w:r w:rsidRPr="00C92997">
        <w:rPr>
          <w:rFonts w:ascii="Palatino Linotype" w:hAnsi="Palatino Linotype" w:cs="Arial"/>
          <w:i/>
          <w:sz w:val="22"/>
          <w:lang w:val="es-ES"/>
        </w:rPr>
        <w:t>“</w:t>
      </w:r>
      <w:r w:rsidRPr="00C92997">
        <w:rPr>
          <w:rFonts w:ascii="Palatino Linotype" w:hAnsi="Palatino Linotype" w:cs="Arial"/>
          <w:b/>
          <w:i/>
          <w:sz w:val="22"/>
          <w:lang w:val="es-ES"/>
        </w:rPr>
        <w:t>Artículo 180</w:t>
      </w:r>
      <w:r w:rsidRPr="00C92997">
        <w:rPr>
          <w:rFonts w:ascii="Palatino Linotype" w:hAnsi="Palatino Linotype" w:cs="Arial"/>
          <w:i/>
          <w:sz w:val="22"/>
          <w:lang w:val="es-ES"/>
        </w:rPr>
        <w:t>. El recurso de revisión contendrá:</w:t>
      </w:r>
    </w:p>
    <w:p w14:paraId="355121DA" w14:textId="77777777" w:rsidR="00A9536A" w:rsidRPr="00C92997" w:rsidRDefault="00A9536A" w:rsidP="00C92997">
      <w:pPr>
        <w:ind w:left="851" w:right="899"/>
        <w:jc w:val="both"/>
        <w:textAlignment w:val="baseline"/>
        <w:rPr>
          <w:rFonts w:ascii="Palatino Linotype" w:hAnsi="Palatino Linotype" w:cs="Arial"/>
          <w:i/>
          <w:sz w:val="22"/>
          <w:lang w:val="es-ES"/>
        </w:rPr>
      </w:pPr>
    </w:p>
    <w:p w14:paraId="048C7766" w14:textId="77777777" w:rsidR="00A9536A" w:rsidRPr="00C92997" w:rsidRDefault="00A9536A" w:rsidP="00C92997">
      <w:pPr>
        <w:ind w:left="851" w:right="899"/>
        <w:jc w:val="both"/>
        <w:textAlignment w:val="baseline"/>
        <w:rPr>
          <w:rFonts w:ascii="Palatino Linotype" w:hAnsi="Palatino Linotype" w:cs="Arial"/>
          <w:i/>
          <w:sz w:val="22"/>
          <w:lang w:val="es-ES"/>
        </w:rPr>
      </w:pPr>
      <w:r w:rsidRPr="00C92997">
        <w:rPr>
          <w:rFonts w:ascii="Palatino Linotype" w:hAnsi="Palatino Linotype" w:cs="Arial"/>
          <w:b/>
          <w:i/>
          <w:sz w:val="22"/>
          <w:lang w:val="es-ES"/>
        </w:rPr>
        <w:t>I</w:t>
      </w:r>
      <w:r w:rsidRPr="00C92997">
        <w:rPr>
          <w:rFonts w:ascii="Palatino Linotype" w:hAnsi="Palatino Linotype" w:cs="Arial"/>
          <w:i/>
          <w:sz w:val="22"/>
          <w:lang w:val="es-ES"/>
        </w:rPr>
        <w:t>. El sujeto obligado ante la cual se presentó la solicitud;</w:t>
      </w:r>
    </w:p>
    <w:p w14:paraId="1BCD374F" w14:textId="77777777" w:rsidR="00A9536A" w:rsidRPr="00C92997" w:rsidRDefault="00A9536A" w:rsidP="00C92997">
      <w:pPr>
        <w:ind w:left="851" w:right="899"/>
        <w:jc w:val="both"/>
        <w:textAlignment w:val="baseline"/>
        <w:rPr>
          <w:rFonts w:ascii="Palatino Linotype" w:hAnsi="Palatino Linotype" w:cs="Arial"/>
          <w:i/>
          <w:sz w:val="22"/>
          <w:lang w:val="es-ES"/>
        </w:rPr>
      </w:pPr>
      <w:r w:rsidRPr="00C92997">
        <w:rPr>
          <w:rFonts w:ascii="Palatino Linotype" w:hAnsi="Palatino Linotype" w:cs="Arial"/>
          <w:b/>
          <w:i/>
          <w:sz w:val="22"/>
          <w:lang w:val="es-ES"/>
        </w:rPr>
        <w:t>II</w:t>
      </w:r>
      <w:r w:rsidRPr="00C92997">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2ACF8E78" w14:textId="77777777" w:rsidR="00A9536A" w:rsidRPr="00C92997" w:rsidRDefault="00A9536A" w:rsidP="00C92997">
      <w:pPr>
        <w:ind w:left="851" w:right="899"/>
        <w:jc w:val="both"/>
        <w:textAlignment w:val="baseline"/>
        <w:rPr>
          <w:rFonts w:ascii="Palatino Linotype" w:hAnsi="Palatino Linotype" w:cs="Arial"/>
          <w:i/>
          <w:sz w:val="22"/>
          <w:lang w:val="es-ES"/>
        </w:rPr>
      </w:pPr>
      <w:r w:rsidRPr="00C92997">
        <w:rPr>
          <w:rFonts w:ascii="Palatino Linotype" w:hAnsi="Palatino Linotype" w:cs="Arial"/>
          <w:b/>
          <w:i/>
          <w:sz w:val="22"/>
          <w:lang w:val="es-ES"/>
        </w:rPr>
        <w:t>III</w:t>
      </w:r>
      <w:r w:rsidRPr="00C92997">
        <w:rPr>
          <w:rFonts w:ascii="Palatino Linotype" w:hAnsi="Palatino Linotype" w:cs="Arial"/>
          <w:i/>
          <w:sz w:val="22"/>
          <w:lang w:val="es-ES"/>
        </w:rPr>
        <w:t>. El número de folio de respuesta de la solicitud de acceso;</w:t>
      </w:r>
    </w:p>
    <w:p w14:paraId="779950FB" w14:textId="77777777" w:rsidR="00A9536A" w:rsidRPr="00C92997" w:rsidRDefault="00A9536A" w:rsidP="00C92997">
      <w:pPr>
        <w:ind w:left="851" w:right="899"/>
        <w:jc w:val="both"/>
        <w:textAlignment w:val="baseline"/>
        <w:rPr>
          <w:rFonts w:ascii="Palatino Linotype" w:hAnsi="Palatino Linotype" w:cs="Arial"/>
          <w:i/>
          <w:sz w:val="22"/>
          <w:lang w:val="es-ES"/>
        </w:rPr>
      </w:pPr>
      <w:r w:rsidRPr="00C92997">
        <w:rPr>
          <w:rFonts w:ascii="Palatino Linotype" w:hAnsi="Palatino Linotype" w:cs="Arial"/>
          <w:b/>
          <w:i/>
          <w:sz w:val="22"/>
          <w:lang w:val="es-ES"/>
        </w:rPr>
        <w:t>IV</w:t>
      </w:r>
      <w:r w:rsidRPr="00C92997">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4FC4A0A6" w14:textId="77777777" w:rsidR="00A9536A" w:rsidRPr="00C92997" w:rsidRDefault="00A9536A" w:rsidP="00C92997">
      <w:pPr>
        <w:ind w:left="851" w:right="899"/>
        <w:jc w:val="both"/>
        <w:textAlignment w:val="baseline"/>
        <w:rPr>
          <w:rFonts w:ascii="Palatino Linotype" w:hAnsi="Palatino Linotype" w:cs="Arial"/>
          <w:i/>
          <w:sz w:val="22"/>
          <w:lang w:val="es-ES"/>
        </w:rPr>
      </w:pPr>
      <w:r w:rsidRPr="00C92997">
        <w:rPr>
          <w:rFonts w:ascii="Palatino Linotype" w:hAnsi="Palatino Linotype" w:cs="Arial"/>
          <w:b/>
          <w:i/>
          <w:sz w:val="22"/>
          <w:lang w:val="es-ES"/>
        </w:rPr>
        <w:t>V</w:t>
      </w:r>
      <w:r w:rsidRPr="00C92997">
        <w:rPr>
          <w:rFonts w:ascii="Palatino Linotype" w:hAnsi="Palatino Linotype" w:cs="Arial"/>
          <w:i/>
          <w:sz w:val="22"/>
          <w:lang w:val="es-ES"/>
        </w:rPr>
        <w:t>. El acto que se recurre;</w:t>
      </w:r>
    </w:p>
    <w:p w14:paraId="4553D6B2" w14:textId="77777777" w:rsidR="00A9536A" w:rsidRPr="00C92997" w:rsidRDefault="00A9536A" w:rsidP="00C92997">
      <w:pPr>
        <w:ind w:left="851" w:right="899"/>
        <w:jc w:val="both"/>
        <w:textAlignment w:val="baseline"/>
        <w:rPr>
          <w:rFonts w:ascii="Palatino Linotype" w:hAnsi="Palatino Linotype" w:cs="Arial"/>
          <w:i/>
          <w:sz w:val="22"/>
          <w:lang w:val="es-ES"/>
        </w:rPr>
      </w:pPr>
      <w:r w:rsidRPr="00C92997">
        <w:rPr>
          <w:rFonts w:ascii="Palatino Linotype" w:hAnsi="Palatino Linotype" w:cs="Arial"/>
          <w:b/>
          <w:i/>
          <w:sz w:val="22"/>
          <w:lang w:val="es-ES"/>
        </w:rPr>
        <w:t>VI</w:t>
      </w:r>
      <w:r w:rsidRPr="00C92997">
        <w:rPr>
          <w:rFonts w:ascii="Palatino Linotype" w:hAnsi="Palatino Linotype" w:cs="Arial"/>
          <w:i/>
          <w:sz w:val="22"/>
          <w:lang w:val="es-ES"/>
        </w:rPr>
        <w:t>. Las razones o motivos de inconformidad;</w:t>
      </w:r>
    </w:p>
    <w:p w14:paraId="3C605510" w14:textId="77777777" w:rsidR="00A9536A" w:rsidRPr="00C92997" w:rsidRDefault="00A9536A" w:rsidP="00C92997">
      <w:pPr>
        <w:ind w:left="851" w:right="899"/>
        <w:jc w:val="both"/>
        <w:textAlignment w:val="baseline"/>
        <w:rPr>
          <w:rFonts w:ascii="Palatino Linotype" w:hAnsi="Palatino Linotype" w:cs="Arial"/>
          <w:i/>
          <w:sz w:val="22"/>
          <w:lang w:val="es-ES"/>
        </w:rPr>
      </w:pPr>
      <w:r w:rsidRPr="00C92997">
        <w:rPr>
          <w:rFonts w:ascii="Palatino Linotype" w:hAnsi="Palatino Linotype" w:cs="Arial"/>
          <w:b/>
          <w:i/>
          <w:sz w:val="22"/>
          <w:lang w:val="es-ES"/>
        </w:rPr>
        <w:t>VII</w:t>
      </w:r>
      <w:r w:rsidRPr="00C92997">
        <w:rPr>
          <w:rFonts w:ascii="Palatino Linotype" w:hAnsi="Palatino Linotype" w:cs="Arial"/>
          <w:i/>
          <w:sz w:val="22"/>
          <w:lang w:val="es-ES"/>
        </w:rPr>
        <w:t>. La copia de la respuesta que se impugna y, en su caso, de la notificación correspondiente, en el caso de respuesta de la solicitud; y</w:t>
      </w:r>
    </w:p>
    <w:p w14:paraId="56AC1DF4" w14:textId="77777777" w:rsidR="00A9536A" w:rsidRPr="00C92997" w:rsidRDefault="00A9536A" w:rsidP="00C92997">
      <w:pPr>
        <w:ind w:left="851" w:right="899"/>
        <w:jc w:val="both"/>
        <w:textAlignment w:val="baseline"/>
        <w:rPr>
          <w:rFonts w:ascii="Palatino Linotype" w:hAnsi="Palatino Linotype" w:cs="Arial"/>
          <w:i/>
          <w:sz w:val="22"/>
          <w:lang w:val="es-ES"/>
        </w:rPr>
      </w:pPr>
      <w:r w:rsidRPr="00C92997">
        <w:rPr>
          <w:rFonts w:ascii="Palatino Linotype" w:hAnsi="Palatino Linotype" w:cs="Arial"/>
          <w:b/>
          <w:i/>
          <w:sz w:val="22"/>
          <w:lang w:val="es-ES"/>
        </w:rPr>
        <w:t>VIII.</w:t>
      </w:r>
      <w:r w:rsidRPr="00C92997">
        <w:rPr>
          <w:rFonts w:ascii="Palatino Linotype" w:hAnsi="Palatino Linotype" w:cs="Arial"/>
          <w:i/>
          <w:sz w:val="22"/>
          <w:lang w:val="es-ES"/>
        </w:rPr>
        <w:t xml:space="preserve"> Firma del recurrente, en su caso, cuando se presente por escrito, requisito sin el cual se dará trámite al recurso.</w:t>
      </w:r>
    </w:p>
    <w:p w14:paraId="2405FCFF" w14:textId="77777777" w:rsidR="00A9536A" w:rsidRPr="00C92997" w:rsidRDefault="00A9536A" w:rsidP="00C92997">
      <w:pPr>
        <w:ind w:left="851" w:right="899"/>
        <w:jc w:val="both"/>
        <w:textAlignment w:val="baseline"/>
        <w:rPr>
          <w:rFonts w:ascii="Palatino Linotype" w:hAnsi="Palatino Linotype" w:cs="Arial"/>
          <w:i/>
          <w:sz w:val="22"/>
          <w:lang w:val="es-ES"/>
        </w:rPr>
      </w:pPr>
      <w:r w:rsidRPr="00C92997">
        <w:rPr>
          <w:rFonts w:ascii="Palatino Linotype" w:hAnsi="Palatino Linotype" w:cs="Arial"/>
          <w:i/>
          <w:sz w:val="22"/>
          <w:lang w:val="es-ES"/>
        </w:rPr>
        <w:t>Adicionalmente, se podrán anexar las pruebas y demás elementos que considere procedentes someter a juicio del Instituto.</w:t>
      </w:r>
    </w:p>
    <w:p w14:paraId="14C796EF" w14:textId="77777777" w:rsidR="00A9536A" w:rsidRPr="00C92997" w:rsidRDefault="00A9536A" w:rsidP="00C92997">
      <w:pPr>
        <w:ind w:left="851" w:right="899"/>
        <w:jc w:val="both"/>
        <w:textAlignment w:val="baseline"/>
        <w:rPr>
          <w:rFonts w:ascii="Palatino Linotype" w:hAnsi="Palatino Linotype" w:cs="Arial"/>
          <w:i/>
          <w:sz w:val="22"/>
          <w:lang w:val="es-ES"/>
        </w:rPr>
      </w:pPr>
      <w:r w:rsidRPr="00C92997">
        <w:rPr>
          <w:rFonts w:ascii="Palatino Linotype" w:hAnsi="Palatino Linotype" w:cs="Arial"/>
          <w:i/>
          <w:sz w:val="22"/>
          <w:lang w:val="es-ES"/>
        </w:rPr>
        <w:t>En ningún caso será necesario que el particular ratifique el recurso de revisión interpuesto.</w:t>
      </w:r>
    </w:p>
    <w:p w14:paraId="47F60F90" w14:textId="77777777" w:rsidR="00A9536A" w:rsidRPr="00C92997" w:rsidRDefault="00A9536A" w:rsidP="00C92997">
      <w:pPr>
        <w:ind w:left="851" w:right="899"/>
        <w:jc w:val="both"/>
        <w:textAlignment w:val="baseline"/>
        <w:rPr>
          <w:rFonts w:ascii="Palatino Linotype" w:hAnsi="Palatino Linotype" w:cs="Arial"/>
          <w:i/>
          <w:sz w:val="22"/>
          <w:lang w:val="es-ES"/>
        </w:rPr>
      </w:pPr>
      <w:r w:rsidRPr="00C92997">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24F9EFA9" w14:textId="77777777" w:rsidR="00F31D7F" w:rsidRPr="00C92997" w:rsidRDefault="00F31D7F" w:rsidP="00C92997">
      <w:pPr>
        <w:ind w:right="899"/>
        <w:jc w:val="both"/>
        <w:textAlignment w:val="baseline"/>
        <w:rPr>
          <w:rFonts w:ascii="Palatino Linotype" w:hAnsi="Palatino Linotype" w:cs="Arial"/>
          <w:i/>
          <w:sz w:val="40"/>
          <w:lang w:val="es-ES"/>
        </w:rPr>
      </w:pPr>
    </w:p>
    <w:p w14:paraId="1845814D" w14:textId="77777777" w:rsidR="005B5043" w:rsidRPr="00C92997" w:rsidRDefault="000171D8" w:rsidP="00C92997">
      <w:pPr>
        <w:spacing w:line="360" w:lineRule="auto"/>
        <w:jc w:val="both"/>
        <w:textAlignment w:val="baseline"/>
        <w:rPr>
          <w:rFonts w:ascii="Palatino Linotype" w:hAnsi="Palatino Linotype" w:cs="Arial"/>
          <w:b/>
          <w:sz w:val="26"/>
          <w:szCs w:val="26"/>
          <w:lang w:val="es-ES" w:eastAsia="es-MX"/>
        </w:rPr>
      </w:pPr>
      <w:r w:rsidRPr="00C92997">
        <w:rPr>
          <w:rFonts w:ascii="Palatino Linotype" w:hAnsi="Palatino Linotype"/>
          <w:b/>
          <w:sz w:val="26"/>
          <w:szCs w:val="26"/>
          <w:lang w:eastAsia="es-MX"/>
        </w:rPr>
        <w:t>QUINTO</w:t>
      </w:r>
      <w:r w:rsidRPr="00C92997">
        <w:rPr>
          <w:rFonts w:ascii="Palatino Linotype" w:hAnsi="Palatino Linotype" w:cs="Arial"/>
          <w:b/>
          <w:sz w:val="26"/>
          <w:szCs w:val="26"/>
          <w:lang w:eastAsia="es-MX"/>
        </w:rPr>
        <w:t xml:space="preserve">. </w:t>
      </w:r>
      <w:r w:rsidRPr="00C92997">
        <w:rPr>
          <w:rFonts w:ascii="Palatino Linotype" w:hAnsi="Palatino Linotype" w:cs="Arial"/>
          <w:b/>
          <w:sz w:val="26"/>
          <w:szCs w:val="26"/>
          <w:lang w:val="es-ES" w:eastAsia="es-MX"/>
        </w:rPr>
        <w:t>Estudio y resolución del asunto.</w:t>
      </w:r>
    </w:p>
    <w:p w14:paraId="486F7773" w14:textId="3228464A" w:rsidR="00D831F1" w:rsidRPr="00C92997" w:rsidRDefault="00D831F1" w:rsidP="00C92997">
      <w:pPr>
        <w:spacing w:line="360" w:lineRule="auto"/>
        <w:jc w:val="both"/>
        <w:rPr>
          <w:rFonts w:ascii="Palatino Linotype" w:hAnsi="Palatino Linotype" w:cs="Arial"/>
        </w:rPr>
      </w:pPr>
      <w:r w:rsidRPr="00C92997">
        <w:rPr>
          <w:rFonts w:ascii="Palatino Linotype" w:hAnsi="Palatino Linotype" w:cs="Arial"/>
        </w:rPr>
        <w:t xml:space="preserve">Una vez determinada la vía sobre la que versará el presente recurso, y previa revisión del expediente electrónico formado en </w:t>
      </w:r>
      <w:r w:rsidRPr="00C92997">
        <w:rPr>
          <w:rFonts w:ascii="Palatino Linotype" w:hAnsi="Palatino Linotype" w:cs="Arial"/>
          <w:b/>
        </w:rPr>
        <w:t>EL SAIMEX</w:t>
      </w:r>
      <w:r w:rsidRPr="00C92997">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w:t>
      </w:r>
      <w:r w:rsidRPr="00C92997">
        <w:rPr>
          <w:rFonts w:ascii="Palatino Linotype" w:hAnsi="Palatino Linotype" w:cs="Arial"/>
        </w:rPr>
        <w:lastRenderedPageBreak/>
        <w:t xml:space="preserve">electrónico, para así estar en posibilidad </w:t>
      </w:r>
      <w:r w:rsidR="006113D8" w:rsidRPr="00C92997">
        <w:rPr>
          <w:rFonts w:ascii="Palatino Linotype" w:hAnsi="Palatino Linotype" w:cs="Arial"/>
        </w:rPr>
        <w:t>este</w:t>
      </w:r>
      <w:r w:rsidRPr="00C92997">
        <w:rPr>
          <w:rFonts w:ascii="Palatino Linotype" w:hAnsi="Palatino Linotype" w:cs="Arial"/>
        </w:rPr>
        <w:t xml:space="preserve"> </w:t>
      </w:r>
      <w:r w:rsidR="006113D8" w:rsidRPr="00C92997">
        <w:rPr>
          <w:rFonts w:ascii="Palatino Linotype" w:hAnsi="Palatino Linotype" w:cs="Arial"/>
        </w:rPr>
        <w:t xml:space="preserve">Órgano Garante </w:t>
      </w:r>
      <w:r w:rsidRPr="00C92997">
        <w:rPr>
          <w:rFonts w:ascii="Palatino Linotype" w:hAnsi="Palatino Linotype" w:cs="Arial"/>
        </w:rPr>
        <w:t xml:space="preserve">de dictar el fallo correspondiente conforme a derecho, tomando en consideración los elementos aportados por las partes y respetando en todo momento al principio de máxima publicidad consagrado en la </w:t>
      </w:r>
      <w:r w:rsidRPr="00C92997">
        <w:rPr>
          <w:rFonts w:ascii="Palatino Linotype" w:hAnsi="Palatino Linotype"/>
          <w:lang w:val="es-ES"/>
        </w:rPr>
        <w:t>Constitución Política de los Estados Unidos Mexicanos, Constitución Política del Estado Libre y Soberano de México</w:t>
      </w:r>
      <w:r w:rsidRPr="00C92997">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C92997">
        <w:rPr>
          <w:rFonts w:ascii="Palatino Linotype" w:hAnsi="Palatino Linotype"/>
          <w:lang w:val="es-ES"/>
        </w:rPr>
        <w:t>Constitución Política de los Estados Unidos Mexicanos</w:t>
      </w:r>
      <w:r w:rsidRPr="00C92997">
        <w:rPr>
          <w:rFonts w:ascii="Palatino Linotype" w:hAnsi="Palatino Linotype" w:cs="Arial"/>
        </w:rPr>
        <w:t xml:space="preserve"> y los numerales 8 y 9 de la </w:t>
      </w:r>
      <w:r w:rsidRPr="00C92997">
        <w:rPr>
          <w:rFonts w:ascii="Palatino Linotype" w:hAnsi="Palatino Linotype" w:cs="Arial"/>
          <w:lang w:val="es-ES"/>
        </w:rPr>
        <w:t>Ley de Transparencia y Acceso a la Información Pública del Estado de México y Municipios.</w:t>
      </w:r>
    </w:p>
    <w:p w14:paraId="629D775B" w14:textId="07AEF7F6" w:rsidR="00D831F1" w:rsidRPr="00C92997" w:rsidRDefault="00D831F1" w:rsidP="00C92997">
      <w:pPr>
        <w:spacing w:before="100" w:beforeAutospacing="1" w:after="100" w:afterAutospacing="1" w:line="360" w:lineRule="auto"/>
        <w:jc w:val="both"/>
        <w:rPr>
          <w:rFonts w:ascii="Palatino Linotype" w:hAnsi="Palatino Linotype"/>
        </w:rPr>
      </w:pPr>
      <w:r w:rsidRPr="00C92997">
        <w:rPr>
          <w:rFonts w:ascii="Palatino Linotype" w:hAnsi="Palatino Linotype" w:cs="Arial"/>
        </w:rPr>
        <w:t xml:space="preserve">Primero, </w:t>
      </w:r>
      <w:r w:rsidRPr="00C92997">
        <w:rPr>
          <w:rFonts w:ascii="Palatino Linotype" w:hAnsi="Palatino Linotype"/>
          <w:b/>
          <w:bCs/>
          <w:lang w:val="es-ES"/>
        </w:rPr>
        <w:t>EL RECURRENTE</w:t>
      </w:r>
      <w:r w:rsidRPr="00C92997">
        <w:rPr>
          <w:rFonts w:ascii="Palatino Linotype" w:hAnsi="Palatino Linotype"/>
          <w:lang w:val="es-ES"/>
        </w:rPr>
        <w:t xml:space="preserve"> al momento de presentar la solicitud de</w:t>
      </w:r>
      <w:r w:rsidR="00AD6F00" w:rsidRPr="00C92997">
        <w:rPr>
          <w:rFonts w:ascii="Palatino Linotype" w:hAnsi="Palatino Linotype"/>
          <w:lang w:val="es-ES"/>
        </w:rPr>
        <w:t xml:space="preserve"> acceso a la</w:t>
      </w:r>
      <w:r w:rsidRPr="00C92997">
        <w:rPr>
          <w:rFonts w:ascii="Palatino Linotype" w:hAnsi="Palatino Linotype"/>
          <w:lang w:val="es-ES"/>
        </w:rPr>
        <w:t xml:space="preserve"> información de mérito</w:t>
      </w:r>
      <w:r w:rsidRPr="00C92997">
        <w:rPr>
          <w:rFonts w:ascii="Palatino Linotype" w:hAnsi="Palatino Linotype"/>
          <w:b/>
          <w:bCs/>
        </w:rPr>
        <w:t xml:space="preserve">, </w:t>
      </w:r>
      <w:r w:rsidRPr="00C92997">
        <w:rPr>
          <w:rFonts w:ascii="Palatino Linotype" w:hAnsi="Palatino Linotype"/>
          <w:lang w:val="es-ES"/>
        </w:rPr>
        <w:t xml:space="preserve">eligió como modalidad de entrega </w:t>
      </w:r>
      <w:r w:rsidRPr="00C92997">
        <w:rPr>
          <w:rFonts w:ascii="Palatino Linotype" w:hAnsi="Palatino Linotype"/>
          <w:b/>
          <w:lang w:val="es-ES"/>
        </w:rPr>
        <w:t>v</w:t>
      </w:r>
      <w:r w:rsidRPr="00C92997">
        <w:rPr>
          <w:rFonts w:ascii="Palatino Linotype" w:hAnsi="Palatino Linotype"/>
          <w:b/>
          <w:bCs/>
          <w:lang w:val="es-ES"/>
        </w:rPr>
        <w:t>ía SAIMEX</w:t>
      </w:r>
      <w:r w:rsidRPr="00C92997">
        <w:rPr>
          <w:rFonts w:ascii="Palatino Linotype" w:hAnsi="Palatino Linotype"/>
          <w:lang w:val="es-ES"/>
        </w:rPr>
        <w:t xml:space="preserve">, requiriendo </w:t>
      </w:r>
      <w:r w:rsidR="00B62038" w:rsidRPr="00C92997">
        <w:rPr>
          <w:rFonts w:ascii="Palatino Linotype" w:hAnsi="Palatino Linotype"/>
        </w:rPr>
        <w:t>de manera específica, el número total de expedientes de subdivisiones autorizadas por el gobierno municipal desde el primero de enero al trece de octubre de dos mil veintidós; por otro lado también requirió el fundamento legal para autorizarlas y, por último requirió un pronunciamiento señalando: “porque se engañó al gobierno estatal para hacerlas”</w:t>
      </w:r>
      <w:r w:rsidR="00642155" w:rsidRPr="00C92997">
        <w:rPr>
          <w:rFonts w:ascii="Palatino Linotype" w:hAnsi="Palatino Linotype"/>
        </w:rPr>
        <w:t>.</w:t>
      </w:r>
    </w:p>
    <w:p w14:paraId="054745B6" w14:textId="75878B57" w:rsidR="00C624C9" w:rsidRPr="00C92997" w:rsidRDefault="00D831F1" w:rsidP="00C92997">
      <w:pPr>
        <w:spacing w:before="100" w:beforeAutospacing="1" w:after="100" w:afterAutospacing="1" w:line="360" w:lineRule="auto"/>
        <w:jc w:val="both"/>
        <w:rPr>
          <w:rFonts w:ascii="Palatino Linotype" w:hAnsi="Palatino Linotype"/>
        </w:rPr>
      </w:pPr>
      <w:r w:rsidRPr="00C92997">
        <w:rPr>
          <w:rFonts w:ascii="Palatino Linotype" w:hAnsi="Palatino Linotype"/>
        </w:rPr>
        <w:t xml:space="preserve">Por su parte, </w:t>
      </w:r>
      <w:r w:rsidRPr="00C92997">
        <w:rPr>
          <w:rFonts w:ascii="Palatino Linotype" w:hAnsi="Palatino Linotype"/>
          <w:b/>
        </w:rPr>
        <w:t xml:space="preserve">EL SUJETO OBLIGADO </w:t>
      </w:r>
      <w:r w:rsidRPr="00C92997">
        <w:rPr>
          <w:rFonts w:ascii="Palatino Linotype" w:hAnsi="Palatino Linotype"/>
        </w:rPr>
        <w:t xml:space="preserve">mediante respuesta primigenia, refirió </w:t>
      </w:r>
      <w:r w:rsidR="00946EDE" w:rsidRPr="00C92997">
        <w:rPr>
          <w:rFonts w:ascii="Palatino Linotype" w:hAnsi="Palatino Linotype"/>
        </w:rPr>
        <w:t>tácitamente a través del</w:t>
      </w:r>
      <w:r w:rsidR="00642155" w:rsidRPr="00C92997">
        <w:rPr>
          <w:rFonts w:ascii="Palatino Linotype" w:hAnsi="Palatino Linotype"/>
        </w:rPr>
        <w:t xml:space="preserve"> servidor públic</w:t>
      </w:r>
      <w:r w:rsidR="00946EDE" w:rsidRPr="00C92997">
        <w:rPr>
          <w:rFonts w:ascii="Palatino Linotype" w:hAnsi="Palatino Linotype"/>
        </w:rPr>
        <w:t>o</w:t>
      </w:r>
      <w:r w:rsidR="00642155" w:rsidRPr="00C92997">
        <w:rPr>
          <w:rFonts w:ascii="Palatino Linotype" w:hAnsi="Palatino Linotype"/>
        </w:rPr>
        <w:t xml:space="preserve"> habilitad</w:t>
      </w:r>
      <w:r w:rsidR="00946EDE" w:rsidRPr="00C92997">
        <w:rPr>
          <w:rFonts w:ascii="Palatino Linotype" w:hAnsi="Palatino Linotype"/>
        </w:rPr>
        <w:t>o</w:t>
      </w:r>
      <w:r w:rsidR="00642155" w:rsidRPr="00C92997">
        <w:rPr>
          <w:rFonts w:ascii="Palatino Linotype" w:hAnsi="Palatino Linotype"/>
        </w:rPr>
        <w:t xml:space="preserve"> de la Dirección de </w:t>
      </w:r>
      <w:r w:rsidR="00946EDE" w:rsidRPr="00C92997">
        <w:rPr>
          <w:rFonts w:ascii="Palatino Linotype" w:hAnsi="Palatino Linotype"/>
        </w:rPr>
        <w:t>Desarrollo Urbano</w:t>
      </w:r>
      <w:r w:rsidR="00642155" w:rsidRPr="00C92997">
        <w:rPr>
          <w:rFonts w:ascii="Palatino Linotype" w:hAnsi="Palatino Linotype"/>
        </w:rPr>
        <w:t xml:space="preserve">, </w:t>
      </w:r>
      <w:r w:rsidR="00946EDE" w:rsidRPr="00C92997">
        <w:rPr>
          <w:rFonts w:ascii="Palatino Linotype" w:hAnsi="Palatino Linotype"/>
        </w:rPr>
        <w:t>que la información peticionada son facultades inherentes a Gobierno del Estado de México a través de la Secretaría de Desarrollo Urbano y Obra.</w:t>
      </w:r>
    </w:p>
    <w:p w14:paraId="5CC07904" w14:textId="7D9DD649" w:rsidR="00946EDE" w:rsidRPr="00C92997" w:rsidRDefault="00946EDE" w:rsidP="00C92997">
      <w:pPr>
        <w:spacing w:before="100" w:beforeAutospacing="1" w:after="100" w:afterAutospacing="1" w:line="360" w:lineRule="auto"/>
        <w:jc w:val="both"/>
        <w:rPr>
          <w:rFonts w:ascii="Palatino Linotype" w:hAnsi="Palatino Linotype" w:cs="Arial"/>
        </w:rPr>
      </w:pPr>
      <w:r w:rsidRPr="00C92997">
        <w:rPr>
          <w:rFonts w:ascii="Palatino Linotype" w:hAnsi="Palatino Linotype" w:cs="Arial"/>
        </w:rPr>
        <w:t xml:space="preserve">Como consecuencia, dicha manifestación generó la inconformidad del </w:t>
      </w:r>
      <w:r w:rsidRPr="00C92997">
        <w:rPr>
          <w:rFonts w:ascii="Palatino Linotype" w:hAnsi="Palatino Linotype" w:cs="Arial"/>
          <w:b/>
        </w:rPr>
        <w:t xml:space="preserve">RECURRENTE </w:t>
      </w:r>
      <w:r w:rsidR="006172A2" w:rsidRPr="00C92997">
        <w:rPr>
          <w:rFonts w:ascii="Palatino Linotype" w:hAnsi="Palatino Linotype" w:cs="Arial"/>
        </w:rPr>
        <w:t xml:space="preserve">argumentando a través de sus Razones o Motivos de Inconformidad que, </w:t>
      </w:r>
      <w:r w:rsidR="006172A2" w:rsidRPr="00C92997">
        <w:rPr>
          <w:rFonts w:ascii="Palatino Linotype" w:hAnsi="Palatino Linotype" w:cs="Arial"/>
          <w:b/>
        </w:rPr>
        <w:t xml:space="preserve">EL SUJETO </w:t>
      </w:r>
      <w:r w:rsidR="006172A2" w:rsidRPr="00C92997">
        <w:rPr>
          <w:rFonts w:ascii="Palatino Linotype" w:hAnsi="Palatino Linotype" w:cs="Arial"/>
          <w:b/>
        </w:rPr>
        <w:lastRenderedPageBreak/>
        <w:t xml:space="preserve">OBLIGADO </w:t>
      </w:r>
      <w:r w:rsidR="006172A2" w:rsidRPr="00C92997">
        <w:rPr>
          <w:rFonts w:ascii="Palatino Linotype" w:hAnsi="Palatino Linotype" w:cs="Arial"/>
        </w:rPr>
        <w:t>no había especificado cuántos expedientes de subdivisión han autorizado.</w:t>
      </w:r>
    </w:p>
    <w:p w14:paraId="5EEF6631" w14:textId="391BF9EE" w:rsidR="00946EDE" w:rsidRPr="00C92997" w:rsidRDefault="006172A2" w:rsidP="00C92997">
      <w:pPr>
        <w:spacing w:before="100" w:beforeAutospacing="1" w:after="100" w:afterAutospacing="1" w:line="360" w:lineRule="auto"/>
        <w:jc w:val="both"/>
        <w:rPr>
          <w:rFonts w:ascii="Palatino Linotype" w:hAnsi="Palatino Linotype" w:cs="Arial"/>
        </w:rPr>
      </w:pPr>
      <w:r w:rsidRPr="00C92997">
        <w:rPr>
          <w:rFonts w:ascii="Palatino Linotype" w:hAnsi="Palatino Linotype" w:cs="Arial"/>
        </w:rPr>
        <w:t xml:space="preserve">Por lo anterior, </w:t>
      </w:r>
      <w:r w:rsidRPr="00C92997">
        <w:rPr>
          <w:rFonts w:ascii="Palatino Linotype" w:hAnsi="Palatino Linotype" w:cs="Arial"/>
          <w:b/>
        </w:rPr>
        <w:t xml:space="preserve">EL SUJETO OBLIGADO </w:t>
      </w:r>
      <w:r w:rsidRPr="00C92997">
        <w:rPr>
          <w:rFonts w:ascii="Palatino Linotype" w:hAnsi="Palatino Linotype" w:cs="Arial"/>
        </w:rPr>
        <w:t>tuvo a bien, dentro del plazo establecido para remitir su Informe Justificado</w:t>
      </w:r>
      <w:r w:rsidR="008B5798" w:rsidRPr="00C92997">
        <w:rPr>
          <w:rFonts w:ascii="Palatino Linotype" w:hAnsi="Palatino Linotype" w:cs="Arial"/>
        </w:rPr>
        <w:t>, ratificar la respuesta primigenia</w:t>
      </w:r>
    </w:p>
    <w:p w14:paraId="28EE7717" w14:textId="4DE55031" w:rsidR="004F755C" w:rsidRPr="00C92997" w:rsidRDefault="004F755C" w:rsidP="00C92997">
      <w:pPr>
        <w:spacing w:before="100" w:beforeAutospacing="1" w:after="100" w:afterAutospacing="1" w:line="360" w:lineRule="auto"/>
        <w:jc w:val="both"/>
        <w:rPr>
          <w:rFonts w:ascii="Palatino Linotype" w:hAnsi="Palatino Linotype" w:cs="Arial"/>
        </w:rPr>
      </w:pPr>
      <w:r w:rsidRPr="00C92997">
        <w:rPr>
          <w:rFonts w:ascii="Palatino Linotype" w:hAnsi="Palatino Linotype" w:cs="Arial"/>
        </w:rPr>
        <w:t xml:space="preserve">Por lo que, de primer momento cabe referir las atribuciones conferidas </w:t>
      </w:r>
      <w:r w:rsidR="002F007A" w:rsidRPr="00C92997">
        <w:rPr>
          <w:rFonts w:ascii="Palatino Linotype" w:hAnsi="Palatino Linotype" w:cs="Arial"/>
        </w:rPr>
        <w:t>en el Bando Municipal del Ayuntamiento de Teoloyucan, respecto de la Dirección de Desarrollo Urbano, siendo las siguientes:</w:t>
      </w:r>
    </w:p>
    <w:p w14:paraId="2B4FA570" w14:textId="77777777" w:rsidR="002F007A" w:rsidRPr="00C92997" w:rsidRDefault="002F007A" w:rsidP="00C92997">
      <w:pPr>
        <w:ind w:left="851" w:right="902"/>
        <w:jc w:val="center"/>
        <w:rPr>
          <w:rFonts w:ascii="Palatino Linotype" w:hAnsi="Palatino Linotype" w:cs="Arial"/>
          <w:b/>
          <w:i/>
        </w:rPr>
      </w:pPr>
      <w:r w:rsidRPr="00C92997">
        <w:rPr>
          <w:rFonts w:ascii="Palatino Linotype" w:hAnsi="Palatino Linotype" w:cs="Arial"/>
        </w:rPr>
        <w:t>“</w:t>
      </w:r>
      <w:r w:rsidRPr="00C92997">
        <w:rPr>
          <w:rFonts w:ascii="Palatino Linotype" w:hAnsi="Palatino Linotype" w:cs="Arial"/>
          <w:b/>
          <w:i/>
        </w:rPr>
        <w:t>TÍTULO DÉCIMO SEGUNDO.</w:t>
      </w:r>
    </w:p>
    <w:p w14:paraId="298A9374" w14:textId="77777777" w:rsidR="002F007A" w:rsidRPr="00C92997" w:rsidRDefault="002F007A" w:rsidP="00C92997">
      <w:pPr>
        <w:ind w:left="851" w:right="902"/>
        <w:jc w:val="center"/>
        <w:rPr>
          <w:rFonts w:ascii="Palatino Linotype" w:hAnsi="Palatino Linotype" w:cs="Arial"/>
          <w:b/>
          <w:i/>
        </w:rPr>
      </w:pPr>
      <w:r w:rsidRPr="00C92997">
        <w:rPr>
          <w:rFonts w:ascii="Palatino Linotype" w:hAnsi="Palatino Linotype" w:cs="Arial"/>
          <w:b/>
          <w:i/>
        </w:rPr>
        <w:t>DEL ORDENAMIENTO TERRITORIAL, DE LOS</w:t>
      </w:r>
    </w:p>
    <w:p w14:paraId="444793D8" w14:textId="77777777" w:rsidR="002F007A" w:rsidRPr="00C92997" w:rsidRDefault="002F007A" w:rsidP="00C92997">
      <w:pPr>
        <w:ind w:left="851" w:right="902"/>
        <w:jc w:val="center"/>
        <w:rPr>
          <w:rFonts w:ascii="Palatino Linotype" w:hAnsi="Palatino Linotype" w:cs="Arial"/>
          <w:b/>
          <w:i/>
        </w:rPr>
      </w:pPr>
      <w:r w:rsidRPr="00C92997">
        <w:rPr>
          <w:rFonts w:ascii="Palatino Linotype" w:hAnsi="Palatino Linotype" w:cs="Arial"/>
          <w:b/>
          <w:i/>
        </w:rPr>
        <w:t>ASENTAMIENTOS HUMANOS Y EL DESARROLLO</w:t>
      </w:r>
    </w:p>
    <w:p w14:paraId="08FFA2FC" w14:textId="77777777" w:rsidR="002F007A" w:rsidRPr="00C92997" w:rsidRDefault="002F007A" w:rsidP="00C92997">
      <w:pPr>
        <w:ind w:left="851" w:right="902"/>
        <w:jc w:val="center"/>
        <w:rPr>
          <w:rFonts w:ascii="Palatino Linotype" w:hAnsi="Palatino Linotype" w:cs="Arial"/>
          <w:b/>
          <w:i/>
        </w:rPr>
      </w:pPr>
      <w:r w:rsidRPr="00C92997">
        <w:rPr>
          <w:rFonts w:ascii="Palatino Linotype" w:hAnsi="Palatino Linotype" w:cs="Arial"/>
          <w:b/>
          <w:i/>
        </w:rPr>
        <w:t>URBANO.</w:t>
      </w:r>
    </w:p>
    <w:p w14:paraId="521C4509" w14:textId="77777777" w:rsidR="002F007A" w:rsidRPr="00C92997" w:rsidRDefault="002F007A" w:rsidP="00C92997">
      <w:pPr>
        <w:ind w:left="851" w:right="902"/>
        <w:jc w:val="center"/>
        <w:rPr>
          <w:rFonts w:ascii="Palatino Linotype" w:hAnsi="Palatino Linotype" w:cs="Arial"/>
          <w:b/>
          <w:i/>
        </w:rPr>
      </w:pPr>
      <w:r w:rsidRPr="00C92997">
        <w:rPr>
          <w:rFonts w:ascii="Palatino Linotype" w:hAnsi="Palatino Linotype" w:cs="Arial"/>
          <w:b/>
          <w:i/>
        </w:rPr>
        <w:t>CAPÍTULO ÚNICO.</w:t>
      </w:r>
    </w:p>
    <w:p w14:paraId="26E2F6B3" w14:textId="5BB08C7B" w:rsidR="002F007A" w:rsidRPr="00C92997" w:rsidRDefault="002F007A" w:rsidP="00C92997">
      <w:pPr>
        <w:ind w:left="851" w:right="902"/>
        <w:jc w:val="both"/>
        <w:rPr>
          <w:rFonts w:ascii="Palatino Linotype" w:hAnsi="Palatino Linotype" w:cs="Arial"/>
          <w:i/>
        </w:rPr>
      </w:pPr>
      <w:r w:rsidRPr="00C92997">
        <w:rPr>
          <w:rFonts w:ascii="Palatino Linotype" w:hAnsi="Palatino Linotype" w:cs="Arial"/>
          <w:b/>
          <w:i/>
        </w:rPr>
        <w:t xml:space="preserve">ARTÍCULO 114. </w:t>
      </w:r>
      <w:r w:rsidRPr="00C92997">
        <w:rPr>
          <w:rFonts w:ascii="Palatino Linotype" w:hAnsi="Palatino Linotype" w:cs="Arial"/>
          <w:i/>
        </w:rPr>
        <w:t>La Dirección de Desarrollo Urbano contará con las atribuciones contenidas en el Código Administrativo del Estado de México, respecto a los Libros Quinto y Décimo Octavo, sus reglamentos; y demás disposiciones jurídicas aplicables y vigentes. Sus acciones son encaminadas a coordinar en los términos señalados en las leyes federales, estatales relativas, las bases para planear, programar, ejecutar, supervisar, controlar y evaluar las actividades relativas al desarrollo urbano, a los asentamientos humanos y su ordenamiento territorial; así como promover, vigilar y administrar los factores que propicien la armonía y equilibrio de las colonias y de sus habitantes, cuidando aspectos de urbanización, equipamiento, monumentos, zonas arqueológicas, artísticas e históricas, servicios públicos, tenencia de la tierra, reglamentación del uso de suelo y asentamientos humanos irregulares.</w:t>
      </w:r>
    </w:p>
    <w:p w14:paraId="714239D8" w14:textId="418621DB" w:rsidR="002F007A" w:rsidRPr="00C92997" w:rsidRDefault="002F007A" w:rsidP="00C92997">
      <w:pPr>
        <w:ind w:left="851" w:right="902"/>
        <w:jc w:val="both"/>
        <w:rPr>
          <w:rFonts w:ascii="Palatino Linotype" w:hAnsi="Palatino Linotype" w:cs="Arial"/>
          <w:i/>
        </w:rPr>
      </w:pPr>
      <w:r w:rsidRPr="00C92997">
        <w:rPr>
          <w:rFonts w:ascii="Palatino Linotype" w:hAnsi="Palatino Linotype" w:cs="Arial"/>
          <w:i/>
        </w:rPr>
        <w:t>Además, procurara el derecho humano del que goza toda persona, sin importar su residencia, condición o medio de transporte que utiliza, para realizar los desplazamientos efectivos dentro del Territorio Municipal, así como, el debido uso de las vías y áreas públicas.</w:t>
      </w:r>
    </w:p>
    <w:p w14:paraId="1F0A3828" w14:textId="77777777" w:rsidR="002F007A" w:rsidRPr="00C92997" w:rsidRDefault="002F007A" w:rsidP="00C92997">
      <w:pPr>
        <w:ind w:left="851" w:right="902"/>
        <w:jc w:val="both"/>
        <w:rPr>
          <w:rFonts w:ascii="Palatino Linotype" w:hAnsi="Palatino Linotype" w:cs="Arial"/>
          <w:i/>
        </w:rPr>
      </w:pPr>
    </w:p>
    <w:p w14:paraId="74965A36" w14:textId="6CA24359" w:rsidR="002F007A" w:rsidRPr="00C92997" w:rsidRDefault="002F007A" w:rsidP="00C92997">
      <w:pPr>
        <w:ind w:left="851" w:right="902"/>
        <w:jc w:val="both"/>
        <w:rPr>
          <w:rFonts w:ascii="Palatino Linotype" w:hAnsi="Palatino Linotype" w:cs="Arial"/>
          <w:i/>
        </w:rPr>
      </w:pPr>
      <w:r w:rsidRPr="00C92997">
        <w:rPr>
          <w:rFonts w:ascii="Palatino Linotype" w:hAnsi="Palatino Linotype" w:cs="Arial"/>
          <w:b/>
          <w:i/>
        </w:rPr>
        <w:lastRenderedPageBreak/>
        <w:t>ARTÍCULO 115.</w:t>
      </w:r>
      <w:r w:rsidRPr="00C92997">
        <w:rPr>
          <w:rFonts w:ascii="Palatino Linotype" w:hAnsi="Palatino Linotype" w:cs="Arial"/>
          <w:i/>
        </w:rPr>
        <w:t xml:space="preserve"> No se autorizará licencia o permiso de construcción en áreas propiedad del municipio, de uso común, ni de dominio colectivo o áreas verdes, ni en los inmuebles declarados monumentos arqueológicos, artísticos e históricos, así como aquéllas que establece el plan municipal de desarrollo urbano de Teoloyucan</w:t>
      </w:r>
      <w:r w:rsidR="00FD6B9F" w:rsidRPr="00C92997">
        <w:rPr>
          <w:rFonts w:ascii="Palatino Linotype" w:hAnsi="Palatino Linotype" w:cs="Arial"/>
          <w:i/>
        </w:rPr>
        <w:t>.</w:t>
      </w:r>
    </w:p>
    <w:p w14:paraId="42DE1920" w14:textId="77777777" w:rsidR="002F007A" w:rsidRPr="00C92997" w:rsidRDefault="002F007A" w:rsidP="00C92997">
      <w:pPr>
        <w:ind w:left="851" w:right="902"/>
        <w:jc w:val="both"/>
        <w:rPr>
          <w:rFonts w:ascii="Palatino Linotype" w:hAnsi="Palatino Linotype" w:cs="Arial"/>
          <w:i/>
        </w:rPr>
      </w:pPr>
    </w:p>
    <w:p w14:paraId="09B46219" w14:textId="60B24C37" w:rsidR="002F007A" w:rsidRPr="00C92997" w:rsidRDefault="002F007A" w:rsidP="00C92997">
      <w:pPr>
        <w:ind w:left="851" w:right="902"/>
        <w:jc w:val="both"/>
        <w:rPr>
          <w:rFonts w:ascii="Palatino Linotype" w:hAnsi="Palatino Linotype" w:cs="Arial"/>
          <w:i/>
        </w:rPr>
      </w:pPr>
      <w:r w:rsidRPr="00C92997">
        <w:rPr>
          <w:rFonts w:ascii="Palatino Linotype" w:hAnsi="Palatino Linotype" w:cs="Arial"/>
          <w:b/>
          <w:i/>
        </w:rPr>
        <w:t>ARTÍCULO 116.</w:t>
      </w:r>
      <w:r w:rsidRPr="00C92997">
        <w:rPr>
          <w:rFonts w:ascii="Palatino Linotype" w:hAnsi="Palatino Linotype" w:cs="Arial"/>
          <w:i/>
        </w:rPr>
        <w:t xml:space="preserve"> En el territorio Municipal de Teoloyucan quedan excluidas del desarrollo urbano, las áreas consideradas en el plan de Desarrollo Urbano como no urbanizables, así como aquellas áreas urbanizables no programadas, hasta que sea aprobado, en términos de las disposiciones jurídicas aplicables, quedando estrictamente prohibida la formación de nuevos asentamientos humanos en esas áreas.</w:t>
      </w:r>
    </w:p>
    <w:p w14:paraId="3322BDC9" w14:textId="77777777" w:rsidR="002F007A" w:rsidRPr="00C92997" w:rsidRDefault="002F007A" w:rsidP="00C92997">
      <w:pPr>
        <w:ind w:left="851" w:right="902"/>
        <w:jc w:val="both"/>
        <w:rPr>
          <w:rFonts w:ascii="Palatino Linotype" w:hAnsi="Palatino Linotype" w:cs="Arial"/>
          <w:i/>
        </w:rPr>
      </w:pPr>
    </w:p>
    <w:p w14:paraId="5F989C49" w14:textId="597D996F" w:rsidR="002F007A" w:rsidRPr="00C92997" w:rsidRDefault="002F007A" w:rsidP="00C92997">
      <w:pPr>
        <w:ind w:left="851" w:right="902"/>
        <w:jc w:val="both"/>
        <w:rPr>
          <w:rFonts w:ascii="Palatino Linotype" w:hAnsi="Palatino Linotype" w:cs="Arial"/>
          <w:i/>
        </w:rPr>
      </w:pPr>
      <w:r w:rsidRPr="00C92997">
        <w:rPr>
          <w:rFonts w:ascii="Palatino Linotype" w:hAnsi="Palatino Linotype" w:cs="Arial"/>
          <w:b/>
          <w:i/>
        </w:rPr>
        <w:t>ARTÍCULO 117</w:t>
      </w:r>
      <w:r w:rsidRPr="00C92997">
        <w:rPr>
          <w:rFonts w:ascii="Palatino Linotype" w:hAnsi="Palatino Linotype" w:cs="Arial"/>
          <w:i/>
        </w:rPr>
        <w:t>. Queda estrictamente prohibida la ocupación o invasión con construcciones de cualquier tipo, sin previa autorización y expresa de la autoridad competente, sobre áreas de derecho de vía, de ductos petroquímicos, vías férreas, ríos, arroyos, canales, acueductos redes primarias de agua potable, drenaje y alcantarillado, líneas eléctricas, carreteras, avenidas, calles, guarniciones, banquetas y en general cualquier elemento que forme parte de la vía pública.</w:t>
      </w:r>
    </w:p>
    <w:p w14:paraId="42742FA9" w14:textId="77777777" w:rsidR="002F007A" w:rsidRPr="00C92997" w:rsidRDefault="002F007A" w:rsidP="00C92997">
      <w:pPr>
        <w:ind w:left="851" w:right="902"/>
        <w:jc w:val="both"/>
        <w:rPr>
          <w:rFonts w:ascii="Palatino Linotype" w:hAnsi="Palatino Linotype" w:cs="Arial"/>
          <w:i/>
        </w:rPr>
      </w:pPr>
    </w:p>
    <w:p w14:paraId="66191877" w14:textId="27FEA6A5" w:rsidR="002F007A" w:rsidRPr="00C92997" w:rsidRDefault="002F007A" w:rsidP="00C92997">
      <w:pPr>
        <w:ind w:left="851" w:right="902"/>
        <w:jc w:val="both"/>
        <w:rPr>
          <w:rFonts w:ascii="Palatino Linotype" w:hAnsi="Palatino Linotype" w:cs="Arial"/>
          <w:i/>
        </w:rPr>
      </w:pPr>
      <w:r w:rsidRPr="00C92997">
        <w:rPr>
          <w:rFonts w:ascii="Palatino Linotype" w:hAnsi="Palatino Linotype" w:cs="Arial"/>
          <w:i/>
        </w:rPr>
        <w:t>El particular o dependencia diferente a la Administración Pública Municipal, que ejecute trabajos en las vías públicas, previa autorización de la Dirección de Desarrollo Urbano, estará obligado a colocar y mantener por su cuenta y durante la duración de la obra, la señalización de peligro; tomar medidas de seguridad adecuadas a la naturaleza de los trabajos; dejar reparadas dichas vías en las mismas condiciones en que se encuentre el área circundante, retirando, de inmediato y en la medida que se vayan terminando los trabajos, las señalizaciones, materiales y desechos. Serán solidariamente responsables de los daños producidos en accidentes por incumplimiento de lo dispuesto en este párrafo, quienes encarguen la ejecución de la obra y los que la ejecuten.</w:t>
      </w:r>
    </w:p>
    <w:p w14:paraId="6F4BBE69" w14:textId="77777777" w:rsidR="00FD6B9F" w:rsidRPr="00C92997" w:rsidRDefault="00FD6B9F" w:rsidP="00C92997">
      <w:pPr>
        <w:ind w:left="851" w:right="902"/>
        <w:jc w:val="both"/>
        <w:rPr>
          <w:rFonts w:ascii="Palatino Linotype" w:hAnsi="Palatino Linotype" w:cs="Arial"/>
          <w:i/>
        </w:rPr>
      </w:pPr>
    </w:p>
    <w:p w14:paraId="47D4C45F" w14:textId="69EE2944" w:rsidR="00FD6B9F" w:rsidRPr="00C92997" w:rsidRDefault="00FD6B9F" w:rsidP="00C92997">
      <w:pPr>
        <w:ind w:left="851" w:right="902"/>
        <w:jc w:val="both"/>
        <w:rPr>
          <w:rFonts w:ascii="Palatino Linotype" w:hAnsi="Palatino Linotype" w:cs="Arial"/>
          <w:i/>
        </w:rPr>
      </w:pPr>
      <w:r w:rsidRPr="00C92997">
        <w:rPr>
          <w:rFonts w:ascii="Palatino Linotype" w:hAnsi="Palatino Linotype" w:cs="Arial"/>
          <w:b/>
          <w:i/>
        </w:rPr>
        <w:t>ARTÍCULO 118.</w:t>
      </w:r>
      <w:r w:rsidRPr="00C92997">
        <w:rPr>
          <w:rFonts w:ascii="Palatino Linotype" w:hAnsi="Palatino Linotype" w:cs="Arial"/>
          <w:i/>
        </w:rPr>
        <w:t xml:space="preserve"> Cuando se suspendan las actividades en materia de desarrollo urbano y asentamientos humanos mediante la colocación de sellos, </w:t>
      </w:r>
      <w:r w:rsidRPr="00C92997">
        <w:rPr>
          <w:rFonts w:ascii="Palatino Linotype" w:hAnsi="Palatino Linotype" w:cs="Arial"/>
          <w:i/>
        </w:rPr>
        <w:lastRenderedPageBreak/>
        <w:t xml:space="preserve">quedará prohibido continuar con dichas actividades y en caso contrario, se </w:t>
      </w:r>
      <w:r w:rsidR="00A713B8" w:rsidRPr="00C92997">
        <w:rPr>
          <w:rFonts w:ascii="Palatino Linotype" w:hAnsi="Palatino Linotype" w:cs="Arial"/>
          <w:i/>
        </w:rPr>
        <w:t>denunciará</w:t>
      </w:r>
      <w:r w:rsidRPr="00C92997">
        <w:rPr>
          <w:rFonts w:ascii="Palatino Linotype" w:hAnsi="Palatino Linotype" w:cs="Arial"/>
          <w:i/>
        </w:rPr>
        <w:t xml:space="preserve"> ante la autoridad competente.</w:t>
      </w:r>
    </w:p>
    <w:p w14:paraId="792C714D" w14:textId="77777777" w:rsidR="002F007A" w:rsidRPr="00C92997" w:rsidRDefault="002F007A" w:rsidP="00C92997">
      <w:pPr>
        <w:spacing w:before="100" w:beforeAutospacing="1" w:after="100" w:afterAutospacing="1" w:line="360" w:lineRule="auto"/>
        <w:jc w:val="both"/>
        <w:rPr>
          <w:rFonts w:ascii="Palatino Linotype" w:hAnsi="Palatino Linotype" w:cs="Arial"/>
        </w:rPr>
      </w:pPr>
    </w:p>
    <w:p w14:paraId="5F5B646D" w14:textId="0DDB3F63" w:rsidR="004F755C" w:rsidRPr="00C92997" w:rsidRDefault="00FD6B9F" w:rsidP="00C92997">
      <w:pPr>
        <w:spacing w:before="100" w:beforeAutospacing="1" w:after="100" w:afterAutospacing="1" w:line="360" w:lineRule="auto"/>
        <w:jc w:val="both"/>
        <w:rPr>
          <w:rFonts w:ascii="Palatino Linotype" w:hAnsi="Palatino Linotype" w:cs="Arial"/>
          <w:b/>
        </w:rPr>
      </w:pPr>
      <w:r w:rsidRPr="00C92997">
        <w:rPr>
          <w:rFonts w:ascii="Palatino Linotype" w:hAnsi="Palatino Linotype" w:cs="Arial"/>
        </w:rPr>
        <w:t xml:space="preserve">Del precepto legal en cita, podemos advertir que dentro del Bando Municipal del Ayuntamiento de Teoloyucan no se encuentra contemplado que tengan autoridad para </w:t>
      </w:r>
      <w:r w:rsidR="008A4E13" w:rsidRPr="00C92997">
        <w:rPr>
          <w:rFonts w:ascii="Palatino Linotype" w:hAnsi="Palatino Linotype" w:cs="Arial"/>
        </w:rPr>
        <w:t>realizar trámites que desprendan una</w:t>
      </w:r>
      <w:r w:rsidRPr="00C92997">
        <w:rPr>
          <w:rFonts w:ascii="Palatino Linotype" w:hAnsi="Palatino Linotype" w:cs="Arial"/>
        </w:rPr>
        <w:t xml:space="preserve"> </w:t>
      </w:r>
      <w:r w:rsidR="008A4E13" w:rsidRPr="00C92997">
        <w:rPr>
          <w:rFonts w:ascii="Palatino Linotype" w:hAnsi="Palatino Linotype" w:cs="Arial"/>
          <w:b/>
        </w:rPr>
        <w:t>subdivisión.</w:t>
      </w:r>
    </w:p>
    <w:p w14:paraId="2D89785C" w14:textId="2CC47D42" w:rsidR="008A4E13" w:rsidRPr="00C92997" w:rsidRDefault="008A4E13" w:rsidP="00C92997">
      <w:pPr>
        <w:spacing w:before="100" w:beforeAutospacing="1" w:after="100" w:afterAutospacing="1" w:line="360" w:lineRule="auto"/>
        <w:jc w:val="both"/>
        <w:rPr>
          <w:rFonts w:ascii="Palatino Linotype" w:hAnsi="Palatino Linotype" w:cs="Arial"/>
        </w:rPr>
      </w:pPr>
      <w:r w:rsidRPr="00C92997">
        <w:rPr>
          <w:rFonts w:ascii="Palatino Linotype" w:hAnsi="Palatino Linotype" w:cs="Arial"/>
        </w:rPr>
        <w:t xml:space="preserve">Dicho lo anterior, cabe traer a contexto la naturaleza de la información peticionada, </w:t>
      </w:r>
      <w:r w:rsidR="005945A5" w:rsidRPr="00C92997">
        <w:rPr>
          <w:rFonts w:ascii="Palatino Linotype" w:hAnsi="Palatino Linotype" w:cs="Arial"/>
        </w:rPr>
        <w:t>por lo que previo a delimitar la esfera de competencia</w:t>
      </w:r>
      <w:r w:rsidRPr="00C92997">
        <w:rPr>
          <w:rFonts w:ascii="Palatino Linotype" w:hAnsi="Palatino Linotype" w:cs="Arial"/>
        </w:rPr>
        <w:t xml:space="preserve"> </w:t>
      </w:r>
      <w:r w:rsidR="005945A5" w:rsidRPr="00C92997">
        <w:rPr>
          <w:rFonts w:ascii="Palatino Linotype" w:hAnsi="Palatino Linotype" w:cs="Arial"/>
        </w:rPr>
        <w:t>respecto a la “subdivisión”, cabe señalar primeramente, el significado de una “subdivisión”, misma que se encuentra inscrita en la página electrónica de la Secretaría de Desarrollo Urbano y Obra</w:t>
      </w:r>
      <w:r w:rsidR="005945A5" w:rsidRPr="00C92997">
        <w:rPr>
          <w:rStyle w:val="Refdenotaalpie"/>
          <w:rFonts w:ascii="Palatino Linotype" w:hAnsi="Palatino Linotype" w:cs="Arial"/>
        </w:rPr>
        <w:footnoteReference w:id="1"/>
      </w:r>
      <w:r w:rsidR="005945A5" w:rsidRPr="00C92997">
        <w:rPr>
          <w:rFonts w:ascii="Palatino Linotype" w:hAnsi="Palatino Linotype" w:cs="Arial"/>
        </w:rPr>
        <w:t xml:space="preserve">, la cual refiere: </w:t>
      </w:r>
    </w:p>
    <w:p w14:paraId="0DAC4A8E" w14:textId="021B6DB8" w:rsidR="005945A5" w:rsidRPr="00C92997" w:rsidRDefault="005945A5" w:rsidP="00C92997">
      <w:pPr>
        <w:ind w:left="851" w:right="902"/>
        <w:jc w:val="both"/>
        <w:rPr>
          <w:rFonts w:ascii="Palatino Linotype" w:hAnsi="Palatino Linotype" w:cs="Arial"/>
          <w:i/>
        </w:rPr>
      </w:pPr>
      <w:r w:rsidRPr="00C92997">
        <w:rPr>
          <w:rFonts w:ascii="Palatino Linotype" w:hAnsi="Palatino Linotype" w:cs="Arial"/>
          <w:i/>
        </w:rPr>
        <w:t>“La subdivisión de un predio requiere de la previa autorización de la Secretaría.</w:t>
      </w:r>
    </w:p>
    <w:p w14:paraId="714CECE1" w14:textId="77777777" w:rsidR="005945A5" w:rsidRPr="00C92997" w:rsidRDefault="005945A5" w:rsidP="00C92997">
      <w:pPr>
        <w:ind w:left="851" w:right="902"/>
        <w:jc w:val="both"/>
        <w:rPr>
          <w:rFonts w:ascii="Palatino Linotype" w:hAnsi="Palatino Linotype" w:cs="Arial"/>
          <w:i/>
        </w:rPr>
      </w:pPr>
    </w:p>
    <w:p w14:paraId="2920E300" w14:textId="77777777" w:rsidR="005945A5" w:rsidRPr="00C92997" w:rsidRDefault="005945A5" w:rsidP="00C92997">
      <w:pPr>
        <w:ind w:left="851" w:right="902"/>
        <w:jc w:val="both"/>
        <w:rPr>
          <w:rFonts w:ascii="Palatino Linotype" w:hAnsi="Palatino Linotype" w:cs="Arial"/>
          <w:i/>
        </w:rPr>
      </w:pPr>
      <w:r w:rsidRPr="00C92997">
        <w:rPr>
          <w:rFonts w:ascii="Palatino Linotype" w:hAnsi="Palatino Linotype" w:cs="Arial"/>
          <w:i/>
        </w:rPr>
        <w:t>Esta autorización consiste en el acto por el que se fracciona un predio en lotes, con el fin de que estos constituyan unidades de propiedad independientes.</w:t>
      </w:r>
    </w:p>
    <w:p w14:paraId="2F28670E" w14:textId="77777777" w:rsidR="005945A5" w:rsidRPr="00C92997" w:rsidRDefault="005945A5" w:rsidP="00C92997">
      <w:pPr>
        <w:ind w:left="851" w:right="902"/>
        <w:jc w:val="both"/>
        <w:rPr>
          <w:rFonts w:ascii="Palatino Linotype" w:hAnsi="Palatino Linotype" w:cs="Arial"/>
          <w:i/>
        </w:rPr>
      </w:pPr>
    </w:p>
    <w:p w14:paraId="43917B25" w14:textId="77777777" w:rsidR="005945A5" w:rsidRPr="00C92997" w:rsidRDefault="005945A5" w:rsidP="00C92997">
      <w:pPr>
        <w:ind w:left="851" w:right="902"/>
        <w:jc w:val="both"/>
        <w:rPr>
          <w:rFonts w:ascii="Palatino Linotype" w:hAnsi="Palatino Linotype" w:cs="Arial"/>
          <w:i/>
        </w:rPr>
      </w:pPr>
      <w:r w:rsidRPr="00C92997">
        <w:rPr>
          <w:rFonts w:ascii="Palatino Linotype" w:hAnsi="Palatino Linotype" w:cs="Arial"/>
          <w:i/>
        </w:rPr>
        <w:t>Para que proceda autorizar una subdivisión, los lotes resultantes deberán tener frente a vía pública existente que cuente con los servicios públicos municipales de suministro de agua potable y drenaje, sea que los preste la autoridad municipal o los organismos competentes.</w:t>
      </w:r>
    </w:p>
    <w:p w14:paraId="3F59E0DE" w14:textId="77777777" w:rsidR="00055C22" w:rsidRPr="00C92997" w:rsidRDefault="00055C22" w:rsidP="00C92997">
      <w:pPr>
        <w:ind w:left="851" w:right="902"/>
        <w:jc w:val="both"/>
        <w:rPr>
          <w:rFonts w:ascii="Palatino Linotype" w:hAnsi="Palatino Linotype" w:cs="Arial"/>
          <w:i/>
        </w:rPr>
      </w:pPr>
    </w:p>
    <w:p w14:paraId="6417F37C" w14:textId="77777777" w:rsidR="005945A5" w:rsidRPr="00C92997" w:rsidRDefault="005945A5" w:rsidP="00C92997">
      <w:pPr>
        <w:ind w:left="851" w:right="902"/>
        <w:jc w:val="both"/>
        <w:rPr>
          <w:rFonts w:ascii="Palatino Linotype" w:hAnsi="Palatino Linotype" w:cs="Arial"/>
          <w:i/>
        </w:rPr>
      </w:pPr>
      <w:r w:rsidRPr="00C92997">
        <w:rPr>
          <w:rFonts w:ascii="Palatino Linotype" w:hAnsi="Palatino Linotype" w:cs="Arial"/>
          <w:i/>
        </w:rPr>
        <w:t xml:space="preserve">La dimensión mínima de los lotes resultantes de una subdivisión, será la que determine el plan municipal de desarrollo urbano respectivo. Cuando no </w:t>
      </w:r>
      <w:r w:rsidRPr="00C92997">
        <w:rPr>
          <w:rFonts w:ascii="Palatino Linotype" w:hAnsi="Palatino Linotype" w:cs="Arial"/>
          <w:i/>
        </w:rPr>
        <w:lastRenderedPageBreak/>
        <w:t>exista plan o habiéndolo este no lo determine la normatividad aplicable, la Secretaría en coordinación con el municipio respectivo, la establecerá.</w:t>
      </w:r>
    </w:p>
    <w:p w14:paraId="7614683B" w14:textId="77777777" w:rsidR="00055C22" w:rsidRPr="00C92997" w:rsidRDefault="00055C22" w:rsidP="00C92997">
      <w:pPr>
        <w:ind w:left="851" w:right="902"/>
        <w:jc w:val="both"/>
        <w:rPr>
          <w:rFonts w:ascii="Palatino Linotype" w:hAnsi="Palatino Linotype" w:cs="Arial"/>
          <w:i/>
        </w:rPr>
      </w:pPr>
    </w:p>
    <w:p w14:paraId="33F44230" w14:textId="77777777" w:rsidR="005945A5" w:rsidRPr="00C92997" w:rsidRDefault="005945A5" w:rsidP="00C92997">
      <w:pPr>
        <w:ind w:left="851" w:right="899"/>
        <w:jc w:val="both"/>
        <w:rPr>
          <w:rFonts w:ascii="Palatino Linotype" w:hAnsi="Palatino Linotype" w:cs="Arial"/>
          <w:i/>
        </w:rPr>
      </w:pPr>
      <w:r w:rsidRPr="00C92997">
        <w:rPr>
          <w:rFonts w:ascii="Palatino Linotype" w:hAnsi="Palatino Linotype" w:cs="Arial"/>
          <w:i/>
        </w:rPr>
        <w:t>En caso de que la vía pública no cuente con estos servicios, el interesado estará obligado a realizar las obras necesarias para la prestación de dichos servicios, conviniendo con el municipio la dotación de los mismos.</w:t>
      </w:r>
    </w:p>
    <w:p w14:paraId="62C14D6F" w14:textId="4621E1E2" w:rsidR="005945A5" w:rsidRPr="00C92997" w:rsidRDefault="005945A5" w:rsidP="00C92997">
      <w:pPr>
        <w:ind w:left="851" w:right="899"/>
        <w:jc w:val="both"/>
        <w:rPr>
          <w:rFonts w:ascii="Palatino Linotype" w:hAnsi="Palatino Linotype" w:cs="Arial"/>
          <w:i/>
        </w:rPr>
      </w:pPr>
      <w:r w:rsidRPr="00C92997">
        <w:rPr>
          <w:rFonts w:ascii="Palatino Linotype" w:hAnsi="Palatino Linotype" w:cs="Arial"/>
          <w:i/>
        </w:rPr>
        <w:t>El convenio que celebren el municipio y el interesado, deberá dejar constancia de los antecedentes del caso, de las fianzas o hipotecas que se otorguen para garantizar su realización, de los compromisos que se asumen, así como de los plazos para la ejecución de las obras que correspondan.</w:t>
      </w:r>
    </w:p>
    <w:p w14:paraId="07EF997F" w14:textId="021DB2C9" w:rsidR="00055C22" w:rsidRPr="00C92997" w:rsidRDefault="00055C22" w:rsidP="00C92997">
      <w:pPr>
        <w:spacing w:before="100" w:beforeAutospacing="1" w:after="100" w:afterAutospacing="1" w:line="360" w:lineRule="auto"/>
        <w:jc w:val="both"/>
        <w:rPr>
          <w:rFonts w:ascii="Palatino Linotype" w:hAnsi="Palatino Linotype" w:cs="Arial"/>
        </w:rPr>
      </w:pPr>
      <w:r w:rsidRPr="00C92997">
        <w:rPr>
          <w:rFonts w:ascii="Palatino Linotype" w:hAnsi="Palatino Linotype" w:cs="Arial"/>
        </w:rPr>
        <w:t xml:space="preserve">Una vez expuesto lo anterior, debemos señalar, a que </w:t>
      </w:r>
      <w:r w:rsidRPr="00C92997">
        <w:rPr>
          <w:rFonts w:ascii="Palatino Linotype" w:hAnsi="Palatino Linotype" w:cs="Arial"/>
          <w:b/>
        </w:rPr>
        <w:t xml:space="preserve">Sujeto Obligado </w:t>
      </w:r>
      <w:r w:rsidRPr="00C92997">
        <w:rPr>
          <w:rFonts w:ascii="Palatino Linotype" w:hAnsi="Palatino Linotype" w:cs="Arial"/>
        </w:rPr>
        <w:t xml:space="preserve">le compete la generación de la información respecto a la subdivisión de predios dentro de un territorio municipal. En contexto, el Código Financiero del Estado de México contempla para la subdivisión de predios lo siguiente: </w:t>
      </w:r>
    </w:p>
    <w:p w14:paraId="73D95880" w14:textId="77777777" w:rsidR="00055C22" w:rsidRPr="00C92997" w:rsidRDefault="00055C22" w:rsidP="00C92997">
      <w:pPr>
        <w:ind w:left="851" w:right="902"/>
        <w:jc w:val="center"/>
        <w:rPr>
          <w:rFonts w:ascii="Palatino Linotype" w:hAnsi="Palatino Linotype" w:cs="Arial"/>
          <w:b/>
          <w:i/>
        </w:rPr>
      </w:pPr>
      <w:r w:rsidRPr="00C92997">
        <w:rPr>
          <w:rFonts w:ascii="Palatino Linotype" w:hAnsi="Palatino Linotype" w:cs="Arial"/>
          <w:b/>
          <w:i/>
        </w:rPr>
        <w:t>Sección Quinta</w:t>
      </w:r>
    </w:p>
    <w:p w14:paraId="74251AF0" w14:textId="77777777" w:rsidR="00055C22" w:rsidRPr="00C92997" w:rsidRDefault="00055C22" w:rsidP="00C92997">
      <w:pPr>
        <w:ind w:left="851" w:right="902"/>
        <w:jc w:val="center"/>
        <w:rPr>
          <w:rFonts w:ascii="Palatino Linotype" w:hAnsi="Palatino Linotype" w:cs="Arial"/>
          <w:b/>
          <w:i/>
        </w:rPr>
      </w:pPr>
      <w:r w:rsidRPr="00C92997">
        <w:rPr>
          <w:rFonts w:ascii="Palatino Linotype" w:hAnsi="Palatino Linotype" w:cs="Arial"/>
          <w:b/>
          <w:i/>
        </w:rPr>
        <w:t>De los Derechos por Servicios Prestados por la</w:t>
      </w:r>
    </w:p>
    <w:p w14:paraId="4E874D84" w14:textId="77777777" w:rsidR="00055C22" w:rsidRPr="00C92997" w:rsidRDefault="00055C22" w:rsidP="00C92997">
      <w:pPr>
        <w:ind w:left="851" w:right="902"/>
        <w:jc w:val="center"/>
        <w:rPr>
          <w:rFonts w:ascii="Palatino Linotype" w:hAnsi="Palatino Linotype" w:cs="Arial"/>
          <w:b/>
          <w:i/>
        </w:rPr>
      </w:pPr>
      <w:r w:rsidRPr="00C92997">
        <w:rPr>
          <w:rFonts w:ascii="Palatino Linotype" w:hAnsi="Palatino Linotype" w:cs="Arial"/>
          <w:b/>
          <w:i/>
        </w:rPr>
        <w:t>Secretaría de Desarrollo Urbano y Obra</w:t>
      </w:r>
    </w:p>
    <w:p w14:paraId="4E4220EF" w14:textId="2926860A" w:rsidR="00055C22" w:rsidRPr="00C92997" w:rsidRDefault="00055C22" w:rsidP="00C92997">
      <w:pPr>
        <w:ind w:left="851" w:right="902"/>
        <w:jc w:val="both"/>
        <w:rPr>
          <w:rFonts w:ascii="Palatino Linotype" w:hAnsi="Palatino Linotype" w:cs="Arial"/>
          <w:i/>
        </w:rPr>
      </w:pPr>
      <w:r w:rsidRPr="00C92997">
        <w:rPr>
          <w:rFonts w:ascii="Palatino Linotype" w:hAnsi="Palatino Linotype" w:cs="Arial"/>
          <w:b/>
          <w:i/>
        </w:rPr>
        <w:t>Artículo 81.-</w:t>
      </w:r>
      <w:r w:rsidRPr="00C92997">
        <w:rPr>
          <w:rFonts w:ascii="Palatino Linotype" w:hAnsi="Palatino Linotype" w:cs="Arial"/>
          <w:i/>
        </w:rPr>
        <w:t xml:space="preserve"> Por los servicios prestados por la </w:t>
      </w:r>
      <w:r w:rsidRPr="00C92997">
        <w:rPr>
          <w:rFonts w:ascii="Palatino Linotype" w:hAnsi="Palatino Linotype" w:cs="Arial"/>
          <w:b/>
          <w:i/>
        </w:rPr>
        <w:t xml:space="preserve">Secretaría de Desarrollo Urbano y Obra </w:t>
      </w:r>
      <w:r w:rsidRPr="00C92997">
        <w:rPr>
          <w:rFonts w:ascii="Palatino Linotype" w:hAnsi="Palatino Linotype" w:cs="Arial"/>
          <w:i/>
        </w:rPr>
        <w:t>se pagarán los siguientes derechos:</w:t>
      </w:r>
    </w:p>
    <w:p w14:paraId="35F62C72" w14:textId="262BB5C6" w:rsidR="00055C22" w:rsidRPr="00C92997" w:rsidRDefault="00055C22" w:rsidP="00C92997">
      <w:pPr>
        <w:ind w:left="851" w:right="902"/>
        <w:jc w:val="both"/>
        <w:rPr>
          <w:rFonts w:ascii="Palatino Linotype" w:hAnsi="Palatino Linotype" w:cs="Arial"/>
          <w:i/>
        </w:rPr>
      </w:pPr>
      <w:r w:rsidRPr="00C92997">
        <w:rPr>
          <w:rFonts w:ascii="Palatino Linotype" w:hAnsi="Palatino Linotype" w:cs="Arial"/>
          <w:i/>
        </w:rPr>
        <w:t xml:space="preserve">I. Por la supervisión de las obras de urbanización, infraestructura y equipamiento de conjuntos urbanos, lotificaciones para condominio y, en su caso, </w:t>
      </w:r>
      <w:r w:rsidRPr="00C92997">
        <w:rPr>
          <w:rFonts w:ascii="Palatino Linotype" w:hAnsi="Palatino Linotype" w:cs="Arial"/>
          <w:b/>
          <w:i/>
          <w:u w:val="single"/>
        </w:rPr>
        <w:t>de subdivisiones</w:t>
      </w:r>
      <w:r w:rsidRPr="00C92997">
        <w:rPr>
          <w:rFonts w:ascii="Palatino Linotype" w:hAnsi="Palatino Linotype" w:cs="Arial"/>
          <w:i/>
        </w:rPr>
        <w:t xml:space="preserve"> que adicionalmente impliquen la autorización de treinta o más viviendas o en usos diferentes al habitacional con un coeficiente de utilización del suelo de más de 3,000 metros cuadrados de superficie, se pagarán derechos equivalentes al 2% sobre el monto total del presupuesto aprobado, a costo directo de las obras respectivas.</w:t>
      </w:r>
    </w:p>
    <w:p w14:paraId="080DA26F" w14:textId="1544D6A4" w:rsidR="00055C22" w:rsidRPr="00C92997" w:rsidRDefault="00055C22" w:rsidP="00C92997">
      <w:pPr>
        <w:ind w:left="851" w:right="902"/>
        <w:jc w:val="both"/>
        <w:rPr>
          <w:rFonts w:ascii="Palatino Linotype" w:hAnsi="Palatino Linotype" w:cs="Arial"/>
          <w:i/>
        </w:rPr>
      </w:pPr>
      <w:r w:rsidRPr="00C92997">
        <w:rPr>
          <w:rFonts w:ascii="Palatino Linotype" w:hAnsi="Palatino Linotype" w:cs="Arial"/>
          <w:i/>
        </w:rPr>
        <w:t>En el caso de que se conceda prórroga para concluir las obras de urbanización del conjunto urbano y subdivisión o lotificación en condominio, que no se hayan ejecutado dentro del plazo fijado en la autorización correspondiente, se pagará el 2% sobre el importe del presupuesto aprobado a costo directo y actualizado de las obras por ejecutar en el período de vigencia de la prórroga concedida.</w:t>
      </w:r>
    </w:p>
    <w:p w14:paraId="39B2240C" w14:textId="7D6834A6" w:rsidR="00055C22" w:rsidRPr="00C92997" w:rsidRDefault="00055C22" w:rsidP="00C92997">
      <w:pPr>
        <w:ind w:left="851" w:right="902"/>
        <w:jc w:val="both"/>
        <w:rPr>
          <w:rFonts w:ascii="Palatino Linotype" w:hAnsi="Palatino Linotype" w:cs="Arial"/>
          <w:i/>
        </w:rPr>
      </w:pPr>
      <w:r w:rsidRPr="00C92997">
        <w:rPr>
          <w:rFonts w:ascii="Palatino Linotype" w:hAnsi="Palatino Linotype" w:cs="Arial"/>
          <w:i/>
        </w:rPr>
        <w:lastRenderedPageBreak/>
        <w:t>Tratándose de conjuntos urbanos y lotificaciones en condominio habitacionales de interés social, popular y social progresivo, los derechos a que se refiere esta fracción se causarán a una tasa del 1%.</w:t>
      </w:r>
    </w:p>
    <w:p w14:paraId="0DE04C92" w14:textId="77777777" w:rsidR="00055C22" w:rsidRPr="00C92997" w:rsidRDefault="00055C22" w:rsidP="00C92997">
      <w:pPr>
        <w:spacing w:before="100" w:beforeAutospacing="1" w:after="100" w:afterAutospacing="1" w:line="360" w:lineRule="auto"/>
        <w:jc w:val="both"/>
        <w:rPr>
          <w:rFonts w:ascii="Palatino Linotype" w:hAnsi="Palatino Linotype" w:cs="Arial"/>
        </w:rPr>
      </w:pPr>
    </w:p>
    <w:p w14:paraId="45C7E6F6" w14:textId="4BED654E" w:rsidR="002C6137" w:rsidRPr="00C92997" w:rsidRDefault="00CC2373" w:rsidP="00C92997">
      <w:pPr>
        <w:spacing w:before="100" w:beforeAutospacing="1" w:after="100" w:afterAutospacing="1" w:line="360" w:lineRule="auto"/>
        <w:jc w:val="both"/>
        <w:rPr>
          <w:rFonts w:ascii="Palatino Linotype" w:hAnsi="Palatino Linotype" w:cs="Arial"/>
        </w:rPr>
      </w:pPr>
      <w:r w:rsidRPr="00C92997">
        <w:rPr>
          <w:rFonts w:ascii="Palatino Linotype" w:hAnsi="Palatino Linotype" w:cs="Arial"/>
        </w:rPr>
        <w:t>Dicho lo anterior, nos r</w:t>
      </w:r>
      <w:r w:rsidR="002C6137" w:rsidRPr="00C92997">
        <w:rPr>
          <w:rFonts w:ascii="Palatino Linotype" w:hAnsi="Palatino Linotype" w:cs="Arial"/>
        </w:rPr>
        <w:t>emontamos a lo enmarcado por el Reglamento Interior de la Secretaría de Desarrollo Urbano y Obra del Estado de México, así como en el Manual General de Organización de la Secretaría de Desarrollo Urbano y Metropolitano, los cuales señalan:</w:t>
      </w:r>
    </w:p>
    <w:p w14:paraId="051BD3AE" w14:textId="77777777" w:rsidR="00E30FC4" w:rsidRPr="00C92997" w:rsidRDefault="00E30FC4" w:rsidP="00C92997">
      <w:pPr>
        <w:ind w:left="851" w:right="902"/>
        <w:jc w:val="center"/>
        <w:rPr>
          <w:rFonts w:ascii="Palatino Linotype" w:hAnsi="Palatino Linotype" w:cs="Arial"/>
          <w:i/>
          <w:u w:val="single"/>
        </w:rPr>
      </w:pPr>
      <w:r w:rsidRPr="00C92997">
        <w:rPr>
          <w:rFonts w:ascii="Palatino Linotype" w:hAnsi="Palatino Linotype" w:cs="Arial"/>
          <w:i/>
          <w:u w:val="single"/>
        </w:rPr>
        <w:t>REGLAMENTO INTERIOR DE LA SECRETARÍA</w:t>
      </w:r>
    </w:p>
    <w:p w14:paraId="126024D6" w14:textId="179468E5" w:rsidR="00E30FC4" w:rsidRPr="00C92997" w:rsidRDefault="00E30FC4" w:rsidP="00C92997">
      <w:pPr>
        <w:ind w:left="851" w:right="902"/>
        <w:jc w:val="center"/>
        <w:rPr>
          <w:rFonts w:ascii="Palatino Linotype" w:hAnsi="Palatino Linotype" w:cs="Arial"/>
          <w:i/>
          <w:u w:val="single"/>
        </w:rPr>
      </w:pPr>
      <w:r w:rsidRPr="00C92997">
        <w:rPr>
          <w:rFonts w:ascii="Palatino Linotype" w:hAnsi="Palatino Linotype" w:cs="Arial"/>
          <w:i/>
          <w:u w:val="single"/>
        </w:rPr>
        <w:t>DE DESARROLLO URBANO Y OBRA</w:t>
      </w:r>
    </w:p>
    <w:p w14:paraId="0D71DA45" w14:textId="77777777" w:rsidR="00E30FC4" w:rsidRPr="00C92997" w:rsidRDefault="00E30FC4" w:rsidP="00C92997">
      <w:pPr>
        <w:ind w:left="851" w:right="902"/>
        <w:jc w:val="center"/>
        <w:rPr>
          <w:rFonts w:ascii="Palatino Linotype" w:hAnsi="Palatino Linotype" w:cs="Arial"/>
          <w:b/>
          <w:i/>
        </w:rPr>
      </w:pPr>
    </w:p>
    <w:p w14:paraId="35107AB5" w14:textId="77777777" w:rsidR="002C6137" w:rsidRPr="00C92997" w:rsidRDefault="002C6137" w:rsidP="00C92997">
      <w:pPr>
        <w:ind w:left="851" w:right="902"/>
        <w:jc w:val="center"/>
        <w:rPr>
          <w:rFonts w:ascii="Palatino Linotype" w:hAnsi="Palatino Linotype" w:cs="Arial"/>
          <w:b/>
          <w:i/>
        </w:rPr>
      </w:pPr>
      <w:r w:rsidRPr="00C92997">
        <w:rPr>
          <w:rFonts w:ascii="Palatino Linotype" w:hAnsi="Palatino Linotype" w:cs="Arial"/>
          <w:b/>
          <w:i/>
        </w:rPr>
        <w:t>CAPÍTULO II</w:t>
      </w:r>
    </w:p>
    <w:p w14:paraId="6D542DAF" w14:textId="544033B1" w:rsidR="002C6137" w:rsidRPr="00C92997" w:rsidRDefault="002C6137" w:rsidP="00C92997">
      <w:pPr>
        <w:ind w:left="851" w:right="902"/>
        <w:jc w:val="center"/>
        <w:rPr>
          <w:rFonts w:ascii="Palatino Linotype" w:hAnsi="Palatino Linotype" w:cs="Arial"/>
          <w:b/>
          <w:i/>
        </w:rPr>
      </w:pPr>
      <w:r w:rsidRPr="00C92997">
        <w:rPr>
          <w:rFonts w:ascii="Palatino Linotype" w:hAnsi="Palatino Linotype" w:cs="Arial"/>
          <w:b/>
          <w:i/>
        </w:rPr>
        <w:t>DE LAS ATRIBUCIONES DE LA PERSONA TITULAR DE LA SECRETARÍA</w:t>
      </w:r>
    </w:p>
    <w:p w14:paraId="05A38CE4" w14:textId="77777777" w:rsidR="002C6137" w:rsidRPr="00C92997" w:rsidRDefault="002C6137" w:rsidP="00C92997">
      <w:pPr>
        <w:ind w:left="851" w:right="902"/>
        <w:jc w:val="both"/>
        <w:rPr>
          <w:rFonts w:ascii="Palatino Linotype" w:hAnsi="Palatino Linotype" w:cs="Arial"/>
          <w:i/>
        </w:rPr>
      </w:pPr>
      <w:r w:rsidRPr="00C92997">
        <w:rPr>
          <w:rFonts w:ascii="Palatino Linotype" w:hAnsi="Palatino Linotype" w:cs="Arial"/>
          <w:b/>
          <w:i/>
        </w:rPr>
        <w:t>XX. Coordinar conforme a las disposiciones jurídicas aplicables la autorización</w:t>
      </w:r>
      <w:r w:rsidRPr="00C92997">
        <w:rPr>
          <w:rFonts w:ascii="Palatino Linotype" w:hAnsi="Palatino Linotype" w:cs="Arial"/>
          <w:i/>
        </w:rPr>
        <w:t xml:space="preserve"> </w:t>
      </w:r>
      <w:r w:rsidRPr="00C92997">
        <w:rPr>
          <w:rFonts w:ascii="Palatino Linotype" w:hAnsi="Palatino Linotype" w:cs="Arial"/>
          <w:b/>
          <w:i/>
        </w:rPr>
        <w:t>de</w:t>
      </w:r>
      <w:r w:rsidRPr="00C92997">
        <w:rPr>
          <w:rFonts w:ascii="Palatino Linotype" w:hAnsi="Palatino Linotype" w:cs="Arial"/>
          <w:i/>
        </w:rPr>
        <w:t xml:space="preserve"> conjuntos urbanos habitacionales, industriales o agroindustriales, de abasto, comercio y servicios, científicos, tecnológicos y mixtos, su modificación, subrogación, cambio de tipo, revocación o extinción por renuncia, así como la autorización de condominios, </w:t>
      </w:r>
      <w:r w:rsidRPr="00C92997">
        <w:rPr>
          <w:rFonts w:ascii="Palatino Linotype" w:hAnsi="Palatino Linotype" w:cs="Arial"/>
          <w:b/>
          <w:i/>
          <w:u w:val="single"/>
        </w:rPr>
        <w:t>subdivisiones</w:t>
      </w:r>
      <w:r w:rsidRPr="00C92997">
        <w:rPr>
          <w:rFonts w:ascii="Palatino Linotype" w:hAnsi="Palatino Linotype" w:cs="Arial"/>
          <w:i/>
        </w:rPr>
        <w:t xml:space="preserve">, fusiones, </w:t>
      </w:r>
      <w:proofErr w:type="spellStart"/>
      <w:r w:rsidRPr="00C92997">
        <w:rPr>
          <w:rFonts w:ascii="Palatino Linotype" w:hAnsi="Palatino Linotype" w:cs="Arial"/>
          <w:i/>
        </w:rPr>
        <w:t>relotificación</w:t>
      </w:r>
      <w:proofErr w:type="spellEnd"/>
      <w:r w:rsidRPr="00C92997">
        <w:rPr>
          <w:rFonts w:ascii="Palatino Linotype" w:hAnsi="Palatino Linotype" w:cs="Arial"/>
          <w:i/>
        </w:rPr>
        <w:t xml:space="preserve"> de predios y demás establecidas en los ordenamientos jurídicos aplicables;</w:t>
      </w:r>
    </w:p>
    <w:p w14:paraId="0F3446E1" w14:textId="1BAC7FA8" w:rsidR="002C6137" w:rsidRPr="00C92997" w:rsidRDefault="008F2241" w:rsidP="00C92997">
      <w:pPr>
        <w:ind w:left="851" w:right="902"/>
        <w:jc w:val="both"/>
        <w:rPr>
          <w:rFonts w:ascii="Palatino Linotype" w:hAnsi="Palatino Linotype" w:cs="Arial"/>
          <w:b/>
          <w:i/>
        </w:rPr>
      </w:pPr>
      <w:r w:rsidRPr="00C92997">
        <w:rPr>
          <w:rFonts w:ascii="Palatino Linotype" w:hAnsi="Palatino Linotype" w:cs="Arial"/>
          <w:b/>
          <w:i/>
        </w:rPr>
        <w:t>…</w:t>
      </w:r>
    </w:p>
    <w:p w14:paraId="4C3C17AB" w14:textId="77777777" w:rsidR="008F2241" w:rsidRPr="00C92997" w:rsidRDefault="008F2241" w:rsidP="00C92997">
      <w:pPr>
        <w:ind w:left="851" w:right="902"/>
        <w:jc w:val="center"/>
        <w:rPr>
          <w:rFonts w:ascii="Palatino Linotype" w:hAnsi="Palatino Linotype" w:cs="Arial"/>
          <w:b/>
          <w:i/>
        </w:rPr>
      </w:pPr>
      <w:r w:rsidRPr="00C92997">
        <w:rPr>
          <w:rFonts w:ascii="Palatino Linotype" w:hAnsi="Palatino Linotype" w:cs="Arial"/>
          <w:b/>
          <w:i/>
        </w:rPr>
        <w:t>CAPÍTULO III</w:t>
      </w:r>
    </w:p>
    <w:p w14:paraId="3864E392" w14:textId="77777777" w:rsidR="008F2241" w:rsidRPr="00C92997" w:rsidRDefault="008F2241" w:rsidP="00C92997">
      <w:pPr>
        <w:ind w:left="851" w:right="902"/>
        <w:jc w:val="center"/>
        <w:rPr>
          <w:rFonts w:ascii="Palatino Linotype" w:hAnsi="Palatino Linotype" w:cs="Arial"/>
          <w:b/>
          <w:i/>
        </w:rPr>
      </w:pPr>
      <w:r w:rsidRPr="00C92997">
        <w:rPr>
          <w:rFonts w:ascii="Palatino Linotype" w:hAnsi="Palatino Linotype" w:cs="Arial"/>
          <w:b/>
          <w:i/>
        </w:rPr>
        <w:t>DE LAS PERSONAS TITULARES DE LAS</w:t>
      </w:r>
    </w:p>
    <w:p w14:paraId="117B39D3" w14:textId="77777777" w:rsidR="008F2241" w:rsidRPr="00C92997" w:rsidRDefault="008F2241" w:rsidP="00C92997">
      <w:pPr>
        <w:ind w:left="851" w:right="902"/>
        <w:jc w:val="center"/>
        <w:rPr>
          <w:rFonts w:ascii="Palatino Linotype" w:hAnsi="Palatino Linotype" w:cs="Arial"/>
          <w:b/>
          <w:i/>
        </w:rPr>
      </w:pPr>
      <w:r w:rsidRPr="00C92997">
        <w:rPr>
          <w:rFonts w:ascii="Palatino Linotype" w:hAnsi="Palatino Linotype" w:cs="Arial"/>
          <w:b/>
          <w:i/>
        </w:rPr>
        <w:t>UNIDADES ADMINISTRATIVAS DE LA SECRETARÍA</w:t>
      </w:r>
    </w:p>
    <w:p w14:paraId="3F6608B4" w14:textId="77777777" w:rsidR="008F2241" w:rsidRPr="00C92997" w:rsidRDefault="008F2241" w:rsidP="00C92997">
      <w:pPr>
        <w:ind w:left="851" w:right="902"/>
        <w:jc w:val="center"/>
        <w:rPr>
          <w:rFonts w:ascii="Palatino Linotype" w:hAnsi="Palatino Linotype" w:cs="Arial"/>
          <w:b/>
          <w:i/>
        </w:rPr>
      </w:pPr>
      <w:r w:rsidRPr="00C92997">
        <w:rPr>
          <w:rFonts w:ascii="Palatino Linotype" w:hAnsi="Palatino Linotype" w:cs="Arial"/>
          <w:b/>
          <w:i/>
        </w:rPr>
        <w:t>Sección Primera</w:t>
      </w:r>
    </w:p>
    <w:p w14:paraId="7299327C" w14:textId="77777777" w:rsidR="008F2241" w:rsidRPr="00C92997" w:rsidRDefault="008F2241" w:rsidP="00C92997">
      <w:pPr>
        <w:ind w:left="851" w:right="902"/>
        <w:jc w:val="center"/>
        <w:rPr>
          <w:rFonts w:ascii="Palatino Linotype" w:hAnsi="Palatino Linotype" w:cs="Arial"/>
          <w:b/>
          <w:i/>
        </w:rPr>
      </w:pPr>
      <w:r w:rsidRPr="00C92997">
        <w:rPr>
          <w:rFonts w:ascii="Palatino Linotype" w:hAnsi="Palatino Linotype" w:cs="Arial"/>
          <w:b/>
          <w:i/>
        </w:rPr>
        <w:t>De las atribuciones de la persona titular de la Subsecretaría</w:t>
      </w:r>
    </w:p>
    <w:p w14:paraId="3E0BE125" w14:textId="572944F5" w:rsidR="002C6137" w:rsidRPr="00C92997" w:rsidRDefault="008F2241" w:rsidP="00C92997">
      <w:pPr>
        <w:ind w:left="851" w:right="902"/>
        <w:jc w:val="both"/>
        <w:rPr>
          <w:rFonts w:ascii="Palatino Linotype" w:hAnsi="Palatino Linotype" w:cs="Arial"/>
          <w:i/>
        </w:rPr>
      </w:pPr>
      <w:r w:rsidRPr="00C92997">
        <w:rPr>
          <w:rFonts w:ascii="Palatino Linotype" w:hAnsi="Palatino Linotype" w:cs="Arial"/>
          <w:b/>
          <w:i/>
        </w:rPr>
        <w:t>XX. Conocer</w:t>
      </w:r>
      <w:r w:rsidRPr="00C92997">
        <w:rPr>
          <w:rFonts w:ascii="Palatino Linotype" w:hAnsi="Palatino Linotype" w:cs="Arial"/>
          <w:i/>
        </w:rPr>
        <w:t xml:space="preserve"> de los procedimientos de rescisión de contratos por causas imputables a los contratistas, y de las terminaciones anticipadas de contratos, para el desarrollo de obras públicas y servicios relacionados con las mismas, </w:t>
      </w:r>
      <w:r w:rsidRPr="00C92997">
        <w:rPr>
          <w:rFonts w:ascii="Palatino Linotype" w:hAnsi="Palatino Linotype" w:cs="Arial"/>
          <w:i/>
        </w:rPr>
        <w:lastRenderedPageBreak/>
        <w:t xml:space="preserve">infraestructura eléctrica y alumbrado público, </w:t>
      </w:r>
      <w:r w:rsidRPr="00C92997">
        <w:rPr>
          <w:rFonts w:ascii="Palatino Linotype" w:hAnsi="Palatino Linotype" w:cs="Arial"/>
          <w:b/>
          <w:i/>
        </w:rPr>
        <w:t>así como de procedimientos administrativos de inconformidad derivados de incumplimientos a las autorizaciones de</w:t>
      </w:r>
      <w:r w:rsidRPr="00C92997">
        <w:rPr>
          <w:rFonts w:ascii="Palatino Linotype" w:hAnsi="Palatino Linotype" w:cs="Arial"/>
          <w:i/>
        </w:rPr>
        <w:t xml:space="preserve"> conjuntos urbanos, condominios, fusiones y </w:t>
      </w:r>
      <w:r w:rsidRPr="00C92997">
        <w:rPr>
          <w:rFonts w:ascii="Palatino Linotype" w:hAnsi="Palatino Linotype" w:cs="Arial"/>
          <w:b/>
          <w:i/>
          <w:u w:val="single"/>
        </w:rPr>
        <w:t>subdivisiones</w:t>
      </w:r>
      <w:r w:rsidRPr="00C92997">
        <w:rPr>
          <w:rFonts w:ascii="Palatino Linotype" w:hAnsi="Palatino Linotype" w:cs="Arial"/>
          <w:i/>
        </w:rPr>
        <w:t>, según corresponda en el ámbito de su competencia;</w:t>
      </w:r>
    </w:p>
    <w:p w14:paraId="43AA1650" w14:textId="267DA373" w:rsidR="008F2241" w:rsidRPr="00C92997" w:rsidRDefault="008F2241" w:rsidP="00C92997">
      <w:pPr>
        <w:ind w:left="851" w:right="902"/>
        <w:jc w:val="both"/>
        <w:rPr>
          <w:rFonts w:ascii="Palatino Linotype" w:hAnsi="Palatino Linotype" w:cs="Arial"/>
          <w:b/>
          <w:i/>
        </w:rPr>
      </w:pPr>
      <w:r w:rsidRPr="00C92997">
        <w:rPr>
          <w:rFonts w:ascii="Palatino Linotype" w:hAnsi="Palatino Linotype" w:cs="Arial"/>
          <w:b/>
          <w:i/>
        </w:rPr>
        <w:t>…</w:t>
      </w:r>
    </w:p>
    <w:p w14:paraId="368FA21F" w14:textId="77777777" w:rsidR="008F2241" w:rsidRPr="00C92997" w:rsidRDefault="008F2241" w:rsidP="00C92997">
      <w:pPr>
        <w:ind w:left="851" w:right="902"/>
        <w:jc w:val="center"/>
        <w:rPr>
          <w:rFonts w:ascii="Palatino Linotype" w:hAnsi="Palatino Linotype" w:cs="Arial"/>
          <w:b/>
          <w:i/>
        </w:rPr>
      </w:pPr>
      <w:r w:rsidRPr="00C92997">
        <w:rPr>
          <w:rFonts w:ascii="Palatino Linotype" w:hAnsi="Palatino Linotype" w:cs="Arial"/>
          <w:b/>
          <w:i/>
        </w:rPr>
        <w:t>Sección Segunda</w:t>
      </w:r>
    </w:p>
    <w:p w14:paraId="3CF445E0" w14:textId="3F4B458B" w:rsidR="008F2241" w:rsidRPr="00C92997" w:rsidRDefault="008F2241" w:rsidP="00C92997">
      <w:pPr>
        <w:ind w:left="851" w:right="902"/>
        <w:jc w:val="center"/>
        <w:rPr>
          <w:rFonts w:ascii="Palatino Linotype" w:hAnsi="Palatino Linotype" w:cs="Arial"/>
          <w:b/>
          <w:i/>
        </w:rPr>
      </w:pPr>
      <w:r w:rsidRPr="00C92997">
        <w:rPr>
          <w:rFonts w:ascii="Palatino Linotype" w:hAnsi="Palatino Linotype" w:cs="Arial"/>
          <w:b/>
          <w:i/>
        </w:rPr>
        <w:t>De la Dirección General de Operación y Control Urbano</w:t>
      </w:r>
    </w:p>
    <w:p w14:paraId="45B7CDDF" w14:textId="7BF5EF9D" w:rsidR="008F2241" w:rsidRPr="00C92997" w:rsidRDefault="008F2241" w:rsidP="00C92997">
      <w:pPr>
        <w:ind w:left="851" w:right="902"/>
        <w:jc w:val="both"/>
        <w:rPr>
          <w:rFonts w:ascii="Palatino Linotype" w:hAnsi="Palatino Linotype" w:cs="Arial"/>
          <w:b/>
          <w:i/>
        </w:rPr>
      </w:pPr>
      <w:r w:rsidRPr="00C92997">
        <w:rPr>
          <w:rFonts w:ascii="Palatino Linotype" w:hAnsi="Palatino Linotype" w:cs="Arial"/>
          <w:b/>
          <w:i/>
        </w:rPr>
        <w:t>…</w:t>
      </w:r>
    </w:p>
    <w:p w14:paraId="24F6537F" w14:textId="79F3923A" w:rsidR="008F2241" w:rsidRPr="00C92997" w:rsidRDefault="008F2241" w:rsidP="00C92997">
      <w:pPr>
        <w:ind w:left="851" w:right="902"/>
        <w:jc w:val="both"/>
        <w:rPr>
          <w:rFonts w:ascii="Palatino Linotype" w:hAnsi="Palatino Linotype" w:cs="Arial"/>
          <w:i/>
        </w:rPr>
      </w:pPr>
      <w:r w:rsidRPr="00C92997">
        <w:rPr>
          <w:rFonts w:ascii="Palatino Linotype" w:hAnsi="Palatino Linotype" w:cs="Arial"/>
          <w:b/>
          <w:i/>
        </w:rPr>
        <w:t>II. Autorizar el inicio de ejecución de obras</w:t>
      </w:r>
      <w:r w:rsidRPr="00C92997">
        <w:rPr>
          <w:rFonts w:ascii="Palatino Linotype" w:hAnsi="Palatino Linotype" w:cs="Arial"/>
          <w:i/>
        </w:rPr>
        <w:t xml:space="preserve"> </w:t>
      </w:r>
      <w:r w:rsidRPr="00C92997">
        <w:rPr>
          <w:rFonts w:ascii="Palatino Linotype" w:hAnsi="Palatino Linotype" w:cs="Arial"/>
          <w:b/>
          <w:i/>
        </w:rPr>
        <w:t>de urbanización, infraestructura y equipamiento urbano</w:t>
      </w:r>
      <w:r w:rsidRPr="00C92997">
        <w:rPr>
          <w:rFonts w:ascii="Palatino Linotype" w:hAnsi="Palatino Linotype" w:cs="Arial"/>
          <w:i/>
        </w:rPr>
        <w:t xml:space="preserve">, la enajenación de lotes y la promoción del desarrollo, </w:t>
      </w:r>
      <w:proofErr w:type="spellStart"/>
      <w:r w:rsidRPr="00C92997">
        <w:rPr>
          <w:rFonts w:ascii="Palatino Linotype" w:hAnsi="Palatino Linotype" w:cs="Arial"/>
          <w:i/>
        </w:rPr>
        <w:t>fideicomitir</w:t>
      </w:r>
      <w:proofErr w:type="spellEnd"/>
      <w:r w:rsidRPr="00C92997">
        <w:rPr>
          <w:rFonts w:ascii="Palatino Linotype" w:hAnsi="Palatino Linotype" w:cs="Arial"/>
          <w:i/>
        </w:rPr>
        <w:t xml:space="preserve">, gravar o afectar lotes, prórroga para ejecución de obras, proyectos arquitectónicos de las obras de equipamiento urbano, </w:t>
      </w:r>
      <w:proofErr w:type="spellStart"/>
      <w:r w:rsidRPr="00C92997">
        <w:rPr>
          <w:rFonts w:ascii="Palatino Linotype" w:hAnsi="Palatino Linotype" w:cs="Arial"/>
          <w:i/>
        </w:rPr>
        <w:t>relotificaciones</w:t>
      </w:r>
      <w:proofErr w:type="spellEnd"/>
      <w:r w:rsidRPr="00C92997">
        <w:rPr>
          <w:rFonts w:ascii="Palatino Linotype" w:hAnsi="Palatino Linotype" w:cs="Arial"/>
          <w:i/>
        </w:rPr>
        <w:t xml:space="preserve">, la sustitución, liberación o extinción de garantías, localización de áreas de donación, sustitución de áreas de donación de terreno destinadas a equipamiento urbano a favor del Estado, obras de equipamiento urbano y su ubicación fuera respecto de los conjuntos urbanos, condominios y </w:t>
      </w:r>
      <w:r w:rsidRPr="00C92997">
        <w:rPr>
          <w:rFonts w:ascii="Palatino Linotype" w:hAnsi="Palatino Linotype" w:cs="Arial"/>
          <w:b/>
          <w:i/>
          <w:u w:val="single"/>
        </w:rPr>
        <w:t>subdivisiones</w:t>
      </w:r>
      <w:r w:rsidRPr="00C92997">
        <w:rPr>
          <w:rFonts w:ascii="Palatino Linotype" w:hAnsi="Palatino Linotype" w:cs="Arial"/>
          <w:i/>
          <w:u w:val="single"/>
        </w:rPr>
        <w:t xml:space="preserve"> </w:t>
      </w:r>
      <w:r w:rsidRPr="00C92997">
        <w:rPr>
          <w:rFonts w:ascii="Palatino Linotype" w:hAnsi="Palatino Linotype" w:cs="Arial"/>
          <w:b/>
          <w:i/>
          <w:u w:val="single"/>
        </w:rPr>
        <w:t>autorizados</w:t>
      </w:r>
      <w:r w:rsidRPr="00C92997">
        <w:rPr>
          <w:rFonts w:ascii="Palatino Linotype" w:hAnsi="Palatino Linotype" w:cs="Arial"/>
          <w:i/>
        </w:rPr>
        <w:t>, en términos de las disposiciones jurídicas aplicables;</w:t>
      </w:r>
    </w:p>
    <w:p w14:paraId="5F65959B" w14:textId="670F42CC" w:rsidR="008F2241" w:rsidRPr="00C92997" w:rsidRDefault="008F2241" w:rsidP="00C92997">
      <w:pPr>
        <w:ind w:left="851" w:right="902"/>
        <w:jc w:val="both"/>
        <w:rPr>
          <w:rFonts w:ascii="Palatino Linotype" w:hAnsi="Palatino Linotype" w:cs="Arial"/>
          <w:b/>
          <w:i/>
        </w:rPr>
      </w:pPr>
      <w:r w:rsidRPr="00C92997">
        <w:rPr>
          <w:rFonts w:ascii="Palatino Linotype" w:hAnsi="Palatino Linotype" w:cs="Arial"/>
          <w:b/>
          <w:i/>
        </w:rPr>
        <w:t>…</w:t>
      </w:r>
    </w:p>
    <w:p w14:paraId="4F8270AA" w14:textId="55C87956" w:rsidR="008F2241" w:rsidRPr="00C92997" w:rsidRDefault="008F2241" w:rsidP="00C92997">
      <w:pPr>
        <w:ind w:left="851" w:right="902"/>
        <w:jc w:val="both"/>
        <w:rPr>
          <w:rFonts w:ascii="Palatino Linotype" w:hAnsi="Palatino Linotype" w:cs="Arial"/>
          <w:i/>
        </w:rPr>
      </w:pPr>
      <w:r w:rsidRPr="00C92997">
        <w:rPr>
          <w:rFonts w:ascii="Palatino Linotype" w:hAnsi="Palatino Linotype" w:cs="Arial"/>
          <w:b/>
          <w:i/>
        </w:rPr>
        <w:t>IV. Autorizar</w:t>
      </w:r>
      <w:r w:rsidRPr="00C92997">
        <w:rPr>
          <w:rFonts w:ascii="Palatino Linotype" w:hAnsi="Palatino Linotype" w:cs="Arial"/>
          <w:i/>
        </w:rPr>
        <w:t xml:space="preserve"> fusiones, </w:t>
      </w:r>
      <w:r w:rsidRPr="00C92997">
        <w:rPr>
          <w:rFonts w:ascii="Palatino Linotype" w:hAnsi="Palatino Linotype" w:cs="Arial"/>
          <w:b/>
          <w:i/>
          <w:u w:val="single"/>
        </w:rPr>
        <w:t>subdivisiones</w:t>
      </w:r>
      <w:r w:rsidRPr="00C92997">
        <w:rPr>
          <w:rFonts w:ascii="Palatino Linotype" w:hAnsi="Palatino Linotype" w:cs="Arial"/>
          <w:i/>
        </w:rPr>
        <w:t xml:space="preserve"> y </w:t>
      </w:r>
      <w:proofErr w:type="spellStart"/>
      <w:r w:rsidRPr="00C92997">
        <w:rPr>
          <w:rFonts w:ascii="Palatino Linotype" w:hAnsi="Palatino Linotype" w:cs="Arial"/>
          <w:i/>
        </w:rPr>
        <w:t>relotificaciones</w:t>
      </w:r>
      <w:proofErr w:type="spellEnd"/>
      <w:r w:rsidRPr="00C92997">
        <w:rPr>
          <w:rFonts w:ascii="Palatino Linotype" w:hAnsi="Palatino Linotype" w:cs="Arial"/>
          <w:i/>
        </w:rPr>
        <w:t xml:space="preserve"> de predios, así como su modificación, subrogación del titular, revocación, extinción por renuncia de su titular, subrogación de derechos y obligaciones, </w:t>
      </w:r>
      <w:proofErr w:type="spellStart"/>
      <w:r w:rsidRPr="00C92997">
        <w:rPr>
          <w:rFonts w:ascii="Palatino Linotype" w:hAnsi="Palatino Linotype" w:cs="Arial"/>
          <w:i/>
        </w:rPr>
        <w:t>causahabiencia</w:t>
      </w:r>
      <w:proofErr w:type="spellEnd"/>
      <w:r w:rsidRPr="00C92997">
        <w:rPr>
          <w:rFonts w:ascii="Palatino Linotype" w:hAnsi="Palatino Linotype" w:cs="Arial"/>
          <w:i/>
        </w:rPr>
        <w:t>, o cualquier otro que sea necesario expedir en términos de las disposiciones jurídicas aplicables;</w:t>
      </w:r>
    </w:p>
    <w:p w14:paraId="06E3B8C1" w14:textId="6FEA04C1" w:rsidR="008F2241" w:rsidRPr="00C92997" w:rsidRDefault="008F2241" w:rsidP="00C92997">
      <w:pPr>
        <w:ind w:left="851" w:right="902"/>
        <w:jc w:val="both"/>
        <w:rPr>
          <w:rFonts w:ascii="Palatino Linotype" w:hAnsi="Palatino Linotype" w:cs="Arial"/>
          <w:b/>
          <w:i/>
        </w:rPr>
      </w:pPr>
      <w:r w:rsidRPr="00C92997">
        <w:rPr>
          <w:rFonts w:ascii="Palatino Linotype" w:hAnsi="Palatino Linotype" w:cs="Arial"/>
          <w:b/>
          <w:i/>
        </w:rPr>
        <w:t>…</w:t>
      </w:r>
    </w:p>
    <w:p w14:paraId="7FC560FD" w14:textId="16C90B96" w:rsidR="008F2241" w:rsidRPr="00C92997" w:rsidRDefault="008F2241" w:rsidP="00C92997">
      <w:pPr>
        <w:ind w:left="851" w:right="902"/>
        <w:jc w:val="both"/>
        <w:rPr>
          <w:rFonts w:ascii="Palatino Linotype" w:hAnsi="Palatino Linotype" w:cs="Arial"/>
          <w:b/>
          <w:i/>
        </w:rPr>
      </w:pPr>
      <w:r w:rsidRPr="00C92997">
        <w:rPr>
          <w:rFonts w:ascii="Palatino Linotype" w:hAnsi="Palatino Linotype" w:cs="Arial"/>
          <w:b/>
          <w:i/>
        </w:rPr>
        <w:t xml:space="preserve">X. </w:t>
      </w:r>
      <w:r w:rsidRPr="00C92997">
        <w:rPr>
          <w:rFonts w:ascii="Palatino Linotype" w:hAnsi="Palatino Linotype" w:cs="Arial"/>
          <w:i/>
        </w:rPr>
        <w:t>Verificar el cumplimiento de las obligaciones que establecen los acuerdos de autorización de conjuntos urbanos, condominios, fusiones</w:t>
      </w:r>
      <w:r w:rsidRPr="00C92997">
        <w:rPr>
          <w:rFonts w:ascii="Palatino Linotype" w:hAnsi="Palatino Linotype" w:cs="Arial"/>
          <w:b/>
          <w:i/>
        </w:rPr>
        <w:t xml:space="preserve">, </w:t>
      </w:r>
      <w:r w:rsidRPr="00C92997">
        <w:rPr>
          <w:rFonts w:ascii="Palatino Linotype" w:hAnsi="Palatino Linotype" w:cs="Arial"/>
          <w:b/>
          <w:i/>
          <w:u w:val="single"/>
        </w:rPr>
        <w:t>subdivisiones</w:t>
      </w:r>
      <w:r w:rsidRPr="00C92997">
        <w:rPr>
          <w:rFonts w:ascii="Palatino Linotype" w:hAnsi="Palatino Linotype" w:cs="Arial"/>
          <w:b/>
          <w:i/>
        </w:rPr>
        <w:t xml:space="preserve">, </w:t>
      </w:r>
      <w:r w:rsidRPr="00C92997">
        <w:rPr>
          <w:rFonts w:ascii="Palatino Linotype" w:hAnsi="Palatino Linotype" w:cs="Arial"/>
          <w:i/>
        </w:rPr>
        <w:t>así como las señaladas en las demás autorizaciones que se otorguen durante la ejecución de los desarrollos autorizados y, en su caso, imponer las medidas de seguridad y/o las sanciones que prevén las disposiciones jurídicas en la materia</w:t>
      </w:r>
      <w:r w:rsidRPr="00C92997">
        <w:rPr>
          <w:rFonts w:ascii="Palatino Linotype" w:hAnsi="Palatino Linotype" w:cs="Arial"/>
          <w:b/>
          <w:i/>
        </w:rPr>
        <w:t>;</w:t>
      </w:r>
    </w:p>
    <w:p w14:paraId="3A75C9DE" w14:textId="0ABFB7A7" w:rsidR="00CD36F2" w:rsidRPr="00C92997" w:rsidRDefault="00CD36F2" w:rsidP="00C92997">
      <w:pPr>
        <w:ind w:left="851" w:right="902"/>
        <w:jc w:val="both"/>
        <w:rPr>
          <w:rFonts w:ascii="Palatino Linotype" w:hAnsi="Palatino Linotype" w:cs="Arial"/>
          <w:b/>
          <w:i/>
        </w:rPr>
      </w:pPr>
      <w:r w:rsidRPr="00C92997">
        <w:rPr>
          <w:rFonts w:ascii="Palatino Linotype" w:hAnsi="Palatino Linotype" w:cs="Arial"/>
          <w:b/>
          <w:i/>
        </w:rPr>
        <w:t>…</w:t>
      </w:r>
    </w:p>
    <w:p w14:paraId="77F52A20" w14:textId="18D57A49" w:rsidR="00CD36F2" w:rsidRPr="00C92997" w:rsidRDefault="00CD36F2" w:rsidP="00C92997">
      <w:pPr>
        <w:ind w:left="851" w:right="902"/>
        <w:jc w:val="both"/>
        <w:rPr>
          <w:rFonts w:ascii="Palatino Linotype" w:hAnsi="Palatino Linotype" w:cs="Arial"/>
          <w:b/>
          <w:i/>
        </w:rPr>
      </w:pPr>
      <w:r w:rsidRPr="00C92997">
        <w:rPr>
          <w:rFonts w:ascii="Palatino Linotype" w:hAnsi="Palatino Linotype" w:cs="Arial"/>
          <w:b/>
          <w:i/>
        </w:rPr>
        <w:t xml:space="preserve">XIV. </w:t>
      </w:r>
      <w:r w:rsidRPr="00C92997">
        <w:rPr>
          <w:rFonts w:ascii="Palatino Linotype" w:hAnsi="Palatino Linotype" w:cs="Arial"/>
          <w:i/>
        </w:rPr>
        <w:t xml:space="preserve">Determinar, previa opinión favorable de la persona titular de la Dirección de Desarrollo Urbano municipal o su equivalente, la ubicación de las áreas de donación municipal que se localicen fuera de los conjuntos </w:t>
      </w:r>
      <w:r w:rsidRPr="00C92997">
        <w:rPr>
          <w:rFonts w:ascii="Palatino Linotype" w:hAnsi="Palatino Linotype" w:cs="Arial"/>
          <w:i/>
        </w:rPr>
        <w:lastRenderedPageBreak/>
        <w:t>urbanos, condominios y</w:t>
      </w:r>
      <w:r w:rsidRPr="00C92997">
        <w:rPr>
          <w:rFonts w:ascii="Palatino Linotype" w:hAnsi="Palatino Linotype" w:cs="Arial"/>
          <w:b/>
          <w:i/>
        </w:rPr>
        <w:t xml:space="preserve"> subdivisiones, </w:t>
      </w:r>
      <w:r w:rsidRPr="00C92997">
        <w:rPr>
          <w:rFonts w:ascii="Palatino Linotype" w:hAnsi="Palatino Linotype" w:cs="Arial"/>
          <w:i/>
        </w:rPr>
        <w:t>y en su caso, autorizar su sustitución a través de la aportación en numerario al Fideicomiso de Reserva Territorial para el Desarrollo de Equipamiento Urbano Regional o de la ejecución de obra pública</w:t>
      </w:r>
      <w:r w:rsidRPr="00C92997">
        <w:rPr>
          <w:rFonts w:ascii="Palatino Linotype" w:hAnsi="Palatino Linotype" w:cs="Arial"/>
          <w:b/>
          <w:i/>
        </w:rPr>
        <w:t>;</w:t>
      </w:r>
    </w:p>
    <w:p w14:paraId="50C10295" w14:textId="0962E3A6" w:rsidR="00CD36F2" w:rsidRPr="00C92997" w:rsidRDefault="00CD36F2" w:rsidP="00C92997">
      <w:pPr>
        <w:ind w:left="851" w:right="902"/>
        <w:jc w:val="both"/>
        <w:rPr>
          <w:rFonts w:ascii="Palatino Linotype" w:hAnsi="Palatino Linotype" w:cs="Arial"/>
          <w:b/>
          <w:i/>
        </w:rPr>
      </w:pPr>
      <w:r w:rsidRPr="00C92997">
        <w:rPr>
          <w:rFonts w:ascii="Palatino Linotype" w:hAnsi="Palatino Linotype" w:cs="Arial"/>
          <w:b/>
          <w:i/>
        </w:rPr>
        <w:t>…</w:t>
      </w:r>
    </w:p>
    <w:p w14:paraId="31C412E0" w14:textId="477FB27B" w:rsidR="00CD36F2" w:rsidRPr="00C92997" w:rsidRDefault="00CD36F2" w:rsidP="00C92997">
      <w:pPr>
        <w:ind w:left="851" w:right="902"/>
        <w:jc w:val="both"/>
        <w:rPr>
          <w:rFonts w:ascii="Palatino Linotype" w:hAnsi="Palatino Linotype" w:cs="Arial"/>
          <w:b/>
          <w:i/>
        </w:rPr>
      </w:pPr>
      <w:r w:rsidRPr="00C92997">
        <w:rPr>
          <w:rFonts w:ascii="Palatino Linotype" w:hAnsi="Palatino Linotype" w:cs="Arial"/>
          <w:b/>
          <w:i/>
        </w:rPr>
        <w:t>XXI. Supervisar</w:t>
      </w:r>
      <w:r w:rsidRPr="00C92997">
        <w:rPr>
          <w:rFonts w:ascii="Palatino Linotype" w:hAnsi="Palatino Linotype" w:cs="Arial"/>
          <w:i/>
        </w:rPr>
        <w:t xml:space="preserve">, con las autoridades estatales y municipales competentes, la ejecución de las obras de urbanización y equipamiento urbano, así como el cumplimiento de las obras de infraestructura, derivadas de las autorizaciones de conjuntos urbanos, condominios </w:t>
      </w:r>
      <w:r w:rsidRPr="00C92997">
        <w:rPr>
          <w:rFonts w:ascii="Palatino Linotype" w:hAnsi="Palatino Linotype" w:cs="Arial"/>
          <w:b/>
          <w:i/>
        </w:rPr>
        <w:t>y subdivisiones;</w:t>
      </w:r>
    </w:p>
    <w:p w14:paraId="08EEF4ED" w14:textId="464CAEB5" w:rsidR="00CD36F2" w:rsidRPr="00C92997" w:rsidRDefault="00CD36F2" w:rsidP="00C92997">
      <w:pPr>
        <w:ind w:left="851" w:right="902"/>
        <w:jc w:val="both"/>
        <w:rPr>
          <w:rFonts w:ascii="Palatino Linotype" w:hAnsi="Palatino Linotype" w:cs="Arial"/>
          <w:b/>
          <w:i/>
        </w:rPr>
      </w:pPr>
      <w:r w:rsidRPr="00C92997">
        <w:rPr>
          <w:rFonts w:ascii="Palatino Linotype" w:hAnsi="Palatino Linotype" w:cs="Arial"/>
          <w:b/>
          <w:i/>
        </w:rPr>
        <w:t>…</w:t>
      </w:r>
    </w:p>
    <w:p w14:paraId="06D723E8" w14:textId="40EAB707" w:rsidR="00CD36F2" w:rsidRPr="00C92997" w:rsidRDefault="00CD36F2" w:rsidP="00C92997">
      <w:pPr>
        <w:ind w:left="851" w:right="902"/>
        <w:jc w:val="both"/>
        <w:rPr>
          <w:rFonts w:ascii="Palatino Linotype" w:hAnsi="Palatino Linotype" w:cs="Arial"/>
          <w:b/>
          <w:i/>
        </w:rPr>
      </w:pPr>
      <w:r w:rsidRPr="00C92997">
        <w:rPr>
          <w:rFonts w:ascii="Palatino Linotype" w:hAnsi="Palatino Linotype" w:cs="Arial"/>
          <w:b/>
          <w:i/>
        </w:rPr>
        <w:t>XXII. Coordinar con los municipios y las autoridades estatales</w:t>
      </w:r>
      <w:r w:rsidRPr="00C92997">
        <w:rPr>
          <w:rFonts w:ascii="Palatino Linotype" w:hAnsi="Palatino Linotype" w:cs="Arial"/>
          <w:i/>
        </w:rPr>
        <w:t xml:space="preserve"> que correspondan la entrega y recepción de las obras de infraestructura, urbanización y equipamiento urbano que establezcan los acuerdos de autorización de los</w:t>
      </w:r>
      <w:r w:rsidR="00E30FC4" w:rsidRPr="00C92997">
        <w:rPr>
          <w:rFonts w:ascii="Palatino Linotype" w:hAnsi="Palatino Linotype" w:cs="Arial"/>
          <w:i/>
        </w:rPr>
        <w:t xml:space="preserve"> </w:t>
      </w:r>
      <w:r w:rsidRPr="00C92997">
        <w:rPr>
          <w:rFonts w:ascii="Palatino Linotype" w:hAnsi="Palatino Linotype" w:cs="Arial"/>
          <w:i/>
        </w:rPr>
        <w:t xml:space="preserve">conjuntos urbanos, condominios </w:t>
      </w:r>
      <w:r w:rsidRPr="00C92997">
        <w:rPr>
          <w:rFonts w:ascii="Palatino Linotype" w:hAnsi="Palatino Linotype" w:cs="Arial"/>
          <w:b/>
          <w:i/>
        </w:rPr>
        <w:t>y subdivisiones de</w:t>
      </w:r>
      <w:r w:rsidR="00E30FC4" w:rsidRPr="00C92997">
        <w:rPr>
          <w:rFonts w:ascii="Palatino Linotype" w:hAnsi="Palatino Linotype" w:cs="Arial"/>
          <w:b/>
          <w:i/>
        </w:rPr>
        <w:t xml:space="preserve"> predios autorizados;</w:t>
      </w:r>
    </w:p>
    <w:p w14:paraId="495A8227" w14:textId="44FA46B7" w:rsidR="00E30FC4" w:rsidRPr="00C92997" w:rsidRDefault="00E30FC4" w:rsidP="00C92997">
      <w:pPr>
        <w:ind w:left="851" w:right="902"/>
        <w:jc w:val="both"/>
        <w:rPr>
          <w:rFonts w:ascii="Palatino Linotype" w:hAnsi="Palatino Linotype" w:cs="Arial"/>
          <w:b/>
          <w:i/>
        </w:rPr>
      </w:pPr>
      <w:r w:rsidRPr="00C92997">
        <w:rPr>
          <w:rFonts w:ascii="Palatino Linotype" w:hAnsi="Palatino Linotype" w:cs="Arial"/>
          <w:b/>
          <w:i/>
        </w:rPr>
        <w:t xml:space="preserve">XXIII. Coordinar con los municipios y las autoridades estatales que correspondan la entrega, recepción y transmisión de la propiedad de las áreas de </w:t>
      </w:r>
      <w:r w:rsidRPr="00C92997">
        <w:rPr>
          <w:rFonts w:ascii="Palatino Linotype" w:hAnsi="Palatino Linotype" w:cs="Arial"/>
          <w:i/>
        </w:rPr>
        <w:t>donación municipal o estatal, según corresponda, que establezcan los acuerdos de autorización de conjuntos urbanos, condominios</w:t>
      </w:r>
      <w:r w:rsidRPr="00C92997">
        <w:rPr>
          <w:rFonts w:ascii="Palatino Linotype" w:hAnsi="Palatino Linotype" w:cs="Arial"/>
          <w:b/>
          <w:i/>
        </w:rPr>
        <w:t xml:space="preserve"> y subdivisiones;</w:t>
      </w:r>
    </w:p>
    <w:p w14:paraId="5077A75B" w14:textId="2A679E20" w:rsidR="00E30FC4" w:rsidRPr="00C92997" w:rsidRDefault="00E30FC4" w:rsidP="00C92997">
      <w:pPr>
        <w:ind w:left="851" w:right="902"/>
        <w:jc w:val="both"/>
        <w:rPr>
          <w:rFonts w:ascii="Palatino Linotype" w:hAnsi="Palatino Linotype" w:cs="Arial"/>
          <w:b/>
          <w:i/>
        </w:rPr>
      </w:pPr>
      <w:r w:rsidRPr="00C92997">
        <w:rPr>
          <w:rFonts w:ascii="Palatino Linotype" w:hAnsi="Palatino Linotype" w:cs="Arial"/>
          <w:b/>
          <w:i/>
        </w:rPr>
        <w:t>…</w:t>
      </w:r>
    </w:p>
    <w:p w14:paraId="6429F8CE" w14:textId="2EE91825" w:rsidR="00E30FC4" w:rsidRPr="00C92997" w:rsidRDefault="00E30FC4" w:rsidP="00C92997">
      <w:pPr>
        <w:ind w:left="851" w:right="902"/>
        <w:jc w:val="both"/>
        <w:rPr>
          <w:rFonts w:ascii="Palatino Linotype" w:hAnsi="Palatino Linotype" w:cs="Arial"/>
          <w:b/>
          <w:i/>
        </w:rPr>
      </w:pPr>
      <w:r w:rsidRPr="00C92997">
        <w:rPr>
          <w:rFonts w:ascii="Palatino Linotype" w:hAnsi="Palatino Linotype" w:cs="Arial"/>
          <w:b/>
          <w:i/>
        </w:rPr>
        <w:t>XXIV. Solicitar y entregar la información y documentación que se requiera a la autoridad correspondiente de la Secretaría de Finanzas, para que se lleve a cabo la reclamación o el requerimiento de pago de las pólizas de fianzas que garanticen, a favor del Gobierno del Estado de México, la construcción de las obras de urbanización, equipamiento urbano y, en su caso, de infraestructura primaria, derivado del incumplimiento de las obligaciones establecidas en los acuerdos de autorización de conjuntos urbanos, condominios y subdivisiones de predios;</w:t>
      </w:r>
    </w:p>
    <w:p w14:paraId="3F501ACF" w14:textId="3F1FB751" w:rsidR="00E30FC4" w:rsidRPr="00C92997" w:rsidRDefault="00E30FC4" w:rsidP="00C92997">
      <w:pPr>
        <w:ind w:left="851" w:right="902"/>
        <w:jc w:val="both"/>
        <w:rPr>
          <w:rFonts w:ascii="Palatino Linotype" w:hAnsi="Palatino Linotype" w:cs="Arial"/>
          <w:b/>
          <w:i/>
        </w:rPr>
      </w:pPr>
      <w:r w:rsidRPr="00C92997">
        <w:rPr>
          <w:rFonts w:ascii="Palatino Linotype" w:hAnsi="Palatino Linotype" w:cs="Arial"/>
          <w:b/>
          <w:i/>
        </w:rPr>
        <w:t>…</w:t>
      </w:r>
    </w:p>
    <w:p w14:paraId="3EC86B4D" w14:textId="42D8CDE8" w:rsidR="00E30FC4" w:rsidRPr="00C92997" w:rsidRDefault="00E30FC4" w:rsidP="00C92997">
      <w:pPr>
        <w:ind w:left="851" w:right="902"/>
        <w:jc w:val="both"/>
        <w:rPr>
          <w:rFonts w:ascii="Palatino Linotype" w:hAnsi="Palatino Linotype" w:cs="Arial"/>
          <w:b/>
          <w:i/>
        </w:rPr>
      </w:pPr>
      <w:r w:rsidRPr="00C92997">
        <w:rPr>
          <w:rFonts w:ascii="Palatino Linotype" w:hAnsi="Palatino Linotype" w:cs="Arial"/>
          <w:b/>
          <w:i/>
        </w:rPr>
        <w:t xml:space="preserve">XXVI. </w:t>
      </w:r>
      <w:r w:rsidRPr="00C92997">
        <w:rPr>
          <w:rFonts w:ascii="Palatino Linotype" w:hAnsi="Palatino Linotype" w:cs="Arial"/>
          <w:i/>
        </w:rPr>
        <w:t>Determinar el incumplimiento de las obligaciones previstas en los acuerdos de autorización de conjuntos urbanos, condominios</w:t>
      </w:r>
      <w:r w:rsidRPr="00C92997">
        <w:rPr>
          <w:rFonts w:ascii="Palatino Linotype" w:hAnsi="Palatino Linotype" w:cs="Arial"/>
          <w:b/>
          <w:i/>
        </w:rPr>
        <w:t xml:space="preserve"> y subdivisiones, </w:t>
      </w:r>
      <w:r w:rsidRPr="00C92997">
        <w:rPr>
          <w:rFonts w:ascii="Palatino Linotype" w:hAnsi="Palatino Linotype" w:cs="Arial"/>
          <w:i/>
        </w:rPr>
        <w:t>en materia de áreas de donación y ejecución de las obras de infraestructura, urbanización y equipamiento urbano</w:t>
      </w:r>
      <w:r w:rsidRPr="00C92997">
        <w:rPr>
          <w:rFonts w:ascii="Palatino Linotype" w:hAnsi="Palatino Linotype" w:cs="Arial"/>
          <w:b/>
          <w:i/>
        </w:rPr>
        <w:t>;</w:t>
      </w:r>
    </w:p>
    <w:p w14:paraId="5B110181" w14:textId="77777777" w:rsidR="00E30FC4" w:rsidRPr="00C92997" w:rsidRDefault="00E30FC4" w:rsidP="00C92997">
      <w:pPr>
        <w:ind w:left="851" w:right="902"/>
        <w:jc w:val="both"/>
        <w:rPr>
          <w:rFonts w:ascii="Palatino Linotype" w:hAnsi="Palatino Linotype" w:cs="Arial"/>
          <w:b/>
          <w:i/>
        </w:rPr>
      </w:pPr>
    </w:p>
    <w:p w14:paraId="3673A0D5" w14:textId="77777777" w:rsidR="00E30FC4" w:rsidRPr="00C92997" w:rsidRDefault="00E30FC4" w:rsidP="00C92997">
      <w:pPr>
        <w:ind w:left="851" w:right="902"/>
        <w:jc w:val="both"/>
        <w:rPr>
          <w:rFonts w:ascii="Palatino Linotype" w:hAnsi="Palatino Linotype" w:cs="Arial"/>
          <w:b/>
          <w:i/>
        </w:rPr>
      </w:pPr>
    </w:p>
    <w:p w14:paraId="3E3D8506" w14:textId="77777777" w:rsidR="00E30FC4" w:rsidRPr="00C92997" w:rsidRDefault="00E30FC4" w:rsidP="00C92997">
      <w:pPr>
        <w:ind w:left="851" w:right="902"/>
        <w:jc w:val="center"/>
        <w:rPr>
          <w:rFonts w:ascii="Palatino Linotype" w:hAnsi="Palatino Linotype" w:cs="Arial"/>
          <w:i/>
          <w:u w:val="single"/>
        </w:rPr>
      </w:pPr>
      <w:r w:rsidRPr="00C92997">
        <w:rPr>
          <w:rFonts w:ascii="Palatino Linotype" w:hAnsi="Palatino Linotype" w:cs="Arial"/>
          <w:i/>
          <w:u w:val="single"/>
        </w:rPr>
        <w:t>MANUAL GENERAL DE ORGANIZACIÓN DE LA</w:t>
      </w:r>
    </w:p>
    <w:p w14:paraId="5925093A" w14:textId="77777777" w:rsidR="00E30FC4" w:rsidRPr="00C92997" w:rsidRDefault="00E30FC4" w:rsidP="00C92997">
      <w:pPr>
        <w:ind w:left="851" w:right="902"/>
        <w:jc w:val="center"/>
        <w:rPr>
          <w:rFonts w:ascii="Palatino Linotype" w:hAnsi="Palatino Linotype" w:cs="Arial"/>
          <w:i/>
          <w:u w:val="single"/>
        </w:rPr>
      </w:pPr>
      <w:r w:rsidRPr="00C92997">
        <w:rPr>
          <w:rFonts w:ascii="Palatino Linotype" w:hAnsi="Palatino Linotype" w:cs="Arial"/>
          <w:i/>
          <w:u w:val="single"/>
        </w:rPr>
        <w:t>SECRETARÍA DE DESARROLLO URBANO Y</w:t>
      </w:r>
    </w:p>
    <w:p w14:paraId="0F8C06B6" w14:textId="3B3B9847" w:rsidR="00E30FC4" w:rsidRPr="00C92997" w:rsidRDefault="00E30FC4" w:rsidP="00C92997">
      <w:pPr>
        <w:ind w:left="851" w:right="902"/>
        <w:jc w:val="center"/>
        <w:rPr>
          <w:rFonts w:ascii="Palatino Linotype" w:hAnsi="Palatino Linotype" w:cs="Arial"/>
          <w:i/>
          <w:u w:val="single"/>
        </w:rPr>
      </w:pPr>
      <w:r w:rsidRPr="00C92997">
        <w:rPr>
          <w:rFonts w:ascii="Palatino Linotype" w:hAnsi="Palatino Linotype" w:cs="Arial"/>
          <w:i/>
          <w:u w:val="single"/>
        </w:rPr>
        <w:t>METROPOLITANO</w:t>
      </w:r>
    </w:p>
    <w:p w14:paraId="7550E3AF" w14:textId="77777777" w:rsidR="00E30FC4" w:rsidRPr="00C92997" w:rsidRDefault="00E30FC4" w:rsidP="00C92997">
      <w:pPr>
        <w:ind w:left="851" w:right="902"/>
        <w:jc w:val="center"/>
        <w:rPr>
          <w:rFonts w:ascii="Palatino Linotype" w:hAnsi="Palatino Linotype" w:cs="Arial"/>
          <w:b/>
          <w:i/>
        </w:rPr>
      </w:pPr>
    </w:p>
    <w:p w14:paraId="4E9CCC71" w14:textId="77777777" w:rsidR="00E30FC4" w:rsidRPr="00C92997" w:rsidRDefault="00E30FC4" w:rsidP="00C92997">
      <w:pPr>
        <w:ind w:left="851" w:right="902"/>
        <w:jc w:val="center"/>
        <w:rPr>
          <w:rFonts w:ascii="Palatino Linotype" w:hAnsi="Palatino Linotype" w:cs="Arial"/>
          <w:b/>
          <w:i/>
        </w:rPr>
      </w:pPr>
      <w:r w:rsidRPr="00C92997">
        <w:rPr>
          <w:rFonts w:ascii="Palatino Linotype" w:hAnsi="Palatino Linotype" w:cs="Arial"/>
          <w:b/>
          <w:i/>
        </w:rPr>
        <w:t>I. ATRIBUCIONES</w:t>
      </w:r>
    </w:p>
    <w:p w14:paraId="705BF54C" w14:textId="77777777" w:rsidR="00E30FC4" w:rsidRPr="00C92997" w:rsidRDefault="00E30FC4" w:rsidP="00C92997">
      <w:pPr>
        <w:ind w:left="851" w:right="902"/>
        <w:jc w:val="center"/>
        <w:rPr>
          <w:rFonts w:ascii="Palatino Linotype" w:hAnsi="Palatino Linotype" w:cs="Arial"/>
          <w:b/>
          <w:i/>
        </w:rPr>
      </w:pPr>
      <w:r w:rsidRPr="00C92997">
        <w:rPr>
          <w:rFonts w:ascii="Palatino Linotype" w:hAnsi="Palatino Linotype" w:cs="Arial"/>
          <w:b/>
          <w:i/>
        </w:rPr>
        <w:t>LEY ORGÁNICA DE LA ADMINISTRACIÓN PÚBLICA</w:t>
      </w:r>
    </w:p>
    <w:p w14:paraId="12DE542E" w14:textId="77777777" w:rsidR="00E30FC4" w:rsidRPr="00C92997" w:rsidRDefault="00E30FC4" w:rsidP="00C92997">
      <w:pPr>
        <w:ind w:left="851" w:right="902"/>
        <w:jc w:val="center"/>
        <w:rPr>
          <w:rFonts w:ascii="Palatino Linotype" w:hAnsi="Palatino Linotype" w:cs="Arial"/>
          <w:b/>
          <w:i/>
        </w:rPr>
      </w:pPr>
      <w:r w:rsidRPr="00C92997">
        <w:rPr>
          <w:rFonts w:ascii="Palatino Linotype" w:hAnsi="Palatino Linotype" w:cs="Arial"/>
          <w:b/>
          <w:i/>
        </w:rPr>
        <w:t>DEL ESTADO DE MÉXICO</w:t>
      </w:r>
    </w:p>
    <w:p w14:paraId="76502E04" w14:textId="77777777" w:rsidR="00E30FC4" w:rsidRPr="00C92997" w:rsidRDefault="00E30FC4" w:rsidP="00C92997">
      <w:pPr>
        <w:ind w:left="851" w:right="902"/>
        <w:jc w:val="center"/>
        <w:rPr>
          <w:rFonts w:ascii="Palatino Linotype" w:hAnsi="Palatino Linotype" w:cs="Arial"/>
          <w:b/>
          <w:i/>
        </w:rPr>
      </w:pPr>
      <w:r w:rsidRPr="00C92997">
        <w:rPr>
          <w:rFonts w:ascii="Palatino Linotype" w:hAnsi="Palatino Linotype" w:cs="Arial"/>
          <w:b/>
          <w:i/>
        </w:rPr>
        <w:t>CAPÍTULO TERCERO</w:t>
      </w:r>
    </w:p>
    <w:p w14:paraId="77FD9861" w14:textId="7D025054" w:rsidR="00E30FC4" w:rsidRPr="00C92997" w:rsidRDefault="00E30FC4" w:rsidP="00C92997">
      <w:pPr>
        <w:ind w:left="851" w:right="902"/>
        <w:jc w:val="center"/>
        <w:rPr>
          <w:rFonts w:ascii="Palatino Linotype" w:hAnsi="Palatino Linotype" w:cs="Arial"/>
          <w:b/>
          <w:i/>
        </w:rPr>
      </w:pPr>
      <w:r w:rsidRPr="00C92997">
        <w:rPr>
          <w:rFonts w:ascii="Palatino Linotype" w:hAnsi="Palatino Linotype" w:cs="Arial"/>
          <w:b/>
          <w:i/>
        </w:rPr>
        <w:t>DE LA COMPETENCIA DE LAS DEPENDENCIAS DEL EJECUTIVO</w:t>
      </w:r>
    </w:p>
    <w:p w14:paraId="5CD0908A" w14:textId="2402B8C0" w:rsidR="00E30FC4" w:rsidRPr="00C92997" w:rsidRDefault="00E30FC4" w:rsidP="00C92997">
      <w:pPr>
        <w:ind w:left="851" w:right="902"/>
        <w:jc w:val="both"/>
        <w:rPr>
          <w:rFonts w:ascii="Palatino Linotype" w:hAnsi="Palatino Linotype" w:cs="Arial"/>
          <w:i/>
        </w:rPr>
      </w:pPr>
      <w:r w:rsidRPr="00C92997">
        <w:rPr>
          <w:rFonts w:ascii="Palatino Linotype" w:hAnsi="Palatino Linotype" w:cs="Arial"/>
          <w:b/>
          <w:i/>
        </w:rPr>
        <w:t xml:space="preserve">Artículo 31.- La Secretaría de Desarrollo Urbano y Metropolitano </w:t>
      </w:r>
      <w:r w:rsidRPr="00C92997">
        <w:rPr>
          <w:rFonts w:ascii="Palatino Linotype" w:hAnsi="Palatino Linotype" w:cs="Arial"/>
          <w:i/>
        </w:rPr>
        <w:t>es la dependencia encargada del ordenamiento territorial de los asentamientos humanos y de regular el desarrollo urbano de los centros de población y la vivienda, así como promover, coordinar y evaluar, en el ámbito del territorio estatal, las acciones y programas orientados al desarrollo armónico y sustentable de las zonas metropolitanas.</w:t>
      </w:r>
    </w:p>
    <w:p w14:paraId="5E6A0305" w14:textId="77777777" w:rsidR="00E30FC4" w:rsidRPr="00C92997" w:rsidRDefault="00E30FC4" w:rsidP="00C92997">
      <w:pPr>
        <w:ind w:left="851" w:right="902"/>
        <w:jc w:val="both"/>
        <w:rPr>
          <w:rFonts w:ascii="Palatino Linotype" w:hAnsi="Palatino Linotype" w:cs="Arial"/>
          <w:b/>
          <w:i/>
        </w:rPr>
      </w:pPr>
    </w:p>
    <w:p w14:paraId="177660BD" w14:textId="6ECBA82B" w:rsidR="00E30FC4" w:rsidRPr="00C92997" w:rsidRDefault="00E30FC4" w:rsidP="00C92997">
      <w:pPr>
        <w:ind w:left="851" w:right="902"/>
        <w:jc w:val="both"/>
        <w:rPr>
          <w:rFonts w:ascii="Palatino Linotype" w:hAnsi="Palatino Linotype" w:cs="Arial"/>
          <w:i/>
        </w:rPr>
      </w:pPr>
      <w:r w:rsidRPr="00C92997">
        <w:rPr>
          <w:rFonts w:ascii="Palatino Linotype" w:hAnsi="Palatino Linotype" w:cs="Arial"/>
          <w:i/>
        </w:rPr>
        <w:t>A esta Secretaría le corresponde el despacho de los siguientes asuntos:</w:t>
      </w:r>
    </w:p>
    <w:p w14:paraId="15FF7495" w14:textId="2FA8F06B" w:rsidR="00E30FC4" w:rsidRPr="00C92997" w:rsidRDefault="00E30FC4" w:rsidP="00C92997">
      <w:pPr>
        <w:ind w:left="851" w:right="902"/>
        <w:jc w:val="both"/>
        <w:rPr>
          <w:rFonts w:ascii="Palatino Linotype" w:hAnsi="Palatino Linotype" w:cs="Arial"/>
          <w:i/>
        </w:rPr>
      </w:pPr>
      <w:r w:rsidRPr="00C92997">
        <w:rPr>
          <w:rFonts w:ascii="Palatino Linotype" w:hAnsi="Palatino Linotype" w:cs="Arial"/>
          <w:i/>
        </w:rPr>
        <w:t>…</w:t>
      </w:r>
    </w:p>
    <w:p w14:paraId="7F1C1554" w14:textId="7A13843D" w:rsidR="00E30FC4" w:rsidRPr="00C92997" w:rsidRDefault="00E30FC4" w:rsidP="00C92997">
      <w:pPr>
        <w:ind w:left="851" w:right="902"/>
        <w:jc w:val="both"/>
        <w:rPr>
          <w:rFonts w:ascii="Palatino Linotype" w:hAnsi="Palatino Linotype" w:cs="Arial"/>
          <w:i/>
        </w:rPr>
      </w:pPr>
      <w:r w:rsidRPr="00C92997">
        <w:rPr>
          <w:rFonts w:ascii="Palatino Linotype" w:hAnsi="Palatino Linotype" w:cs="Arial"/>
          <w:i/>
        </w:rPr>
        <w:t xml:space="preserve">XIII. </w:t>
      </w:r>
      <w:r w:rsidRPr="00C92997">
        <w:rPr>
          <w:rFonts w:ascii="Palatino Linotype" w:hAnsi="Palatino Linotype" w:cs="Arial"/>
          <w:b/>
          <w:i/>
          <w:u w:val="single"/>
        </w:rPr>
        <w:t>Otorgar autorizaciones para subdivisiones</w:t>
      </w:r>
      <w:r w:rsidRPr="00C92997">
        <w:rPr>
          <w:rFonts w:ascii="Palatino Linotype" w:hAnsi="Palatino Linotype" w:cs="Arial"/>
          <w:i/>
        </w:rPr>
        <w:t xml:space="preserve">, fusiones y </w:t>
      </w:r>
      <w:proofErr w:type="spellStart"/>
      <w:r w:rsidRPr="00C92997">
        <w:rPr>
          <w:rFonts w:ascii="Palatino Linotype" w:hAnsi="Palatino Linotype" w:cs="Arial"/>
          <w:i/>
        </w:rPr>
        <w:t>relotificaciones</w:t>
      </w:r>
      <w:proofErr w:type="spellEnd"/>
      <w:r w:rsidRPr="00C92997">
        <w:rPr>
          <w:rFonts w:ascii="Palatino Linotype" w:hAnsi="Palatino Linotype" w:cs="Arial"/>
          <w:i/>
        </w:rPr>
        <w:t xml:space="preserve"> de predios y conjuntos urbanos, en los términos previstos por la legislación aplicable y su reglamentación</w:t>
      </w:r>
      <w:r w:rsidR="000C4D83" w:rsidRPr="00C92997">
        <w:rPr>
          <w:rFonts w:ascii="Palatino Linotype" w:hAnsi="Palatino Linotype" w:cs="Arial"/>
          <w:i/>
        </w:rPr>
        <w:t>;</w:t>
      </w:r>
    </w:p>
    <w:p w14:paraId="5ED059D7" w14:textId="77777777" w:rsidR="000C4D83" w:rsidRPr="00C92997" w:rsidRDefault="000C4D83" w:rsidP="00C92997">
      <w:pPr>
        <w:ind w:left="851" w:right="902"/>
        <w:jc w:val="both"/>
        <w:rPr>
          <w:rFonts w:ascii="Palatino Linotype" w:hAnsi="Palatino Linotype" w:cs="Arial"/>
          <w:i/>
        </w:rPr>
      </w:pPr>
    </w:p>
    <w:p w14:paraId="362327D9" w14:textId="77777777" w:rsidR="000C4D83" w:rsidRPr="00C92997" w:rsidRDefault="000C4D83" w:rsidP="00C92997">
      <w:pPr>
        <w:ind w:left="851" w:right="902"/>
        <w:jc w:val="both"/>
        <w:rPr>
          <w:rFonts w:ascii="Palatino Linotype" w:hAnsi="Palatino Linotype" w:cs="Arial"/>
          <w:i/>
        </w:rPr>
      </w:pPr>
      <w:r w:rsidRPr="00C92997">
        <w:rPr>
          <w:rFonts w:ascii="Palatino Linotype" w:hAnsi="Palatino Linotype" w:cs="Arial"/>
          <w:i/>
        </w:rPr>
        <w:t>224002100 SUBDIRECCIÓN JURÍDICA DE PLANEACIÓN Y CONTROL URBANO</w:t>
      </w:r>
    </w:p>
    <w:p w14:paraId="7DBC8FD0" w14:textId="77777777" w:rsidR="000C4D83" w:rsidRPr="00C92997" w:rsidRDefault="000C4D83" w:rsidP="00C92997">
      <w:pPr>
        <w:ind w:left="851" w:right="902"/>
        <w:jc w:val="both"/>
        <w:rPr>
          <w:rFonts w:ascii="Palatino Linotype" w:hAnsi="Palatino Linotype" w:cs="Arial"/>
          <w:i/>
        </w:rPr>
      </w:pPr>
      <w:r w:rsidRPr="00C92997">
        <w:rPr>
          <w:rFonts w:ascii="Palatino Linotype" w:hAnsi="Palatino Linotype" w:cs="Arial"/>
          <w:i/>
        </w:rPr>
        <w:t>OBJETIVO:</w:t>
      </w:r>
    </w:p>
    <w:p w14:paraId="59C51105" w14:textId="45E8F036" w:rsidR="000C4D83" w:rsidRPr="00C92997" w:rsidRDefault="000C4D83" w:rsidP="00C92997">
      <w:pPr>
        <w:ind w:left="851" w:right="902"/>
        <w:jc w:val="both"/>
        <w:rPr>
          <w:rFonts w:ascii="Palatino Linotype" w:hAnsi="Palatino Linotype" w:cs="Arial"/>
          <w:i/>
        </w:rPr>
      </w:pPr>
      <w:r w:rsidRPr="00C92997">
        <w:rPr>
          <w:rFonts w:ascii="Palatino Linotype" w:hAnsi="Palatino Linotype" w:cs="Arial"/>
          <w:i/>
        </w:rPr>
        <w:t>Otorgar el apoyo jurídico que requieran las Direcciones Generales de Planeación Urbana, Control Urbano y Desarrollo Metropolitano, en el ejercicio de sus atribuciones, a fin de sustentar la legalidad y defensa de los actos que emitan, de conformidad con las disposiciones legales que rigen su actuación y funcionamiento.</w:t>
      </w:r>
    </w:p>
    <w:p w14:paraId="14541505" w14:textId="61E8494D" w:rsidR="000C4D83" w:rsidRPr="00C92997" w:rsidRDefault="000C4D83" w:rsidP="00C92997">
      <w:pPr>
        <w:ind w:left="851" w:right="902"/>
        <w:jc w:val="both"/>
        <w:rPr>
          <w:rFonts w:ascii="Palatino Linotype" w:hAnsi="Palatino Linotype" w:cs="Arial"/>
          <w:i/>
        </w:rPr>
      </w:pPr>
      <w:r w:rsidRPr="00C92997">
        <w:rPr>
          <w:rFonts w:ascii="Palatino Linotype" w:hAnsi="Palatino Linotype" w:cs="Arial"/>
          <w:i/>
        </w:rPr>
        <w:t>…</w:t>
      </w:r>
    </w:p>
    <w:p w14:paraId="2750EAD6" w14:textId="53264224" w:rsidR="000C4D83" w:rsidRPr="00C92997" w:rsidRDefault="000C4D83" w:rsidP="00C92997">
      <w:pPr>
        <w:ind w:left="851" w:right="902"/>
        <w:jc w:val="both"/>
        <w:rPr>
          <w:rFonts w:ascii="Palatino Linotype" w:hAnsi="Palatino Linotype" w:cs="Arial"/>
          <w:i/>
        </w:rPr>
      </w:pPr>
      <w:r w:rsidRPr="00C92997">
        <w:rPr>
          <w:rFonts w:ascii="Palatino Linotype" w:hAnsi="Palatino Linotype" w:cs="Arial"/>
          <w:i/>
        </w:rPr>
        <w:lastRenderedPageBreak/>
        <w:t>Atender consultas jurídicas sobre la formalización de la entrega-recepción de áreas de donación y obras de urbanización y equipamiento de fraccionamientos, conjuntos urbanos y metropolitanos, subdivisiones y lotificaciones en condominio.</w:t>
      </w:r>
    </w:p>
    <w:p w14:paraId="7DC45443" w14:textId="38FC2A25" w:rsidR="000C4D83" w:rsidRPr="00C92997" w:rsidRDefault="000C4D83" w:rsidP="00C92997">
      <w:pPr>
        <w:ind w:left="851" w:right="902"/>
        <w:jc w:val="both"/>
        <w:rPr>
          <w:rFonts w:ascii="Palatino Linotype" w:hAnsi="Palatino Linotype" w:cs="Arial"/>
          <w:i/>
        </w:rPr>
      </w:pPr>
      <w:r w:rsidRPr="00C92997">
        <w:rPr>
          <w:rFonts w:ascii="Palatino Linotype" w:hAnsi="Palatino Linotype" w:cs="Arial"/>
          <w:i/>
        </w:rPr>
        <w:t>…</w:t>
      </w:r>
    </w:p>
    <w:p w14:paraId="3CE9AF00" w14:textId="6394A960" w:rsidR="000C4D83" w:rsidRPr="00C92997" w:rsidRDefault="000C4D83" w:rsidP="00C92997">
      <w:pPr>
        <w:ind w:left="851" w:right="902"/>
        <w:jc w:val="both"/>
        <w:rPr>
          <w:rFonts w:ascii="Palatino Linotype" w:hAnsi="Palatino Linotype" w:cs="Arial"/>
          <w:i/>
        </w:rPr>
      </w:pPr>
      <w:r w:rsidRPr="00C92997">
        <w:rPr>
          <w:rFonts w:ascii="Palatino Linotype" w:hAnsi="Palatino Linotype" w:cs="Arial"/>
          <w:i/>
        </w:rPr>
        <w:t xml:space="preserve">Asesorar jurídicamente a la Dirección General de Operación Urbana y a sus unidades administrativas, en la emisión de constancias de viabilidad, acuerdos de autorización de conjuntos urbanos, subdivisiones, condominios, </w:t>
      </w:r>
      <w:proofErr w:type="spellStart"/>
      <w:r w:rsidRPr="00C92997">
        <w:rPr>
          <w:rFonts w:ascii="Palatino Linotype" w:hAnsi="Palatino Linotype" w:cs="Arial"/>
          <w:i/>
        </w:rPr>
        <w:t>relotificaciones</w:t>
      </w:r>
      <w:proofErr w:type="spellEnd"/>
      <w:r w:rsidRPr="00C92997">
        <w:rPr>
          <w:rFonts w:ascii="Palatino Linotype" w:hAnsi="Palatino Linotype" w:cs="Arial"/>
          <w:i/>
        </w:rPr>
        <w:t>, subrogaciones de derechos y obligaciones, cambio de tipo, revocación, extinción por renuncia, inicio de obras de urbanización, infraestructura y equipamiento urbano, prórrogas, promoción y publicidad, enajenación o gravamen de lotes, liberación y sustitución de garantías, dictámenes de impacto regional, licencias de uso de suelo, cédulas informativas de zonificación, cambios de uso de suelo, cambio de densidad o intensidad de su aprovechamiento o de la altura máxima permitida, así como los demás trámites subsecuentes de los mismos, a efecto de sustentar su legalidad.</w:t>
      </w:r>
    </w:p>
    <w:p w14:paraId="5932A8E8" w14:textId="77777777" w:rsidR="000C4D83" w:rsidRPr="00C92997" w:rsidRDefault="000C4D83" w:rsidP="00C92997">
      <w:pPr>
        <w:ind w:left="851" w:right="902"/>
        <w:jc w:val="both"/>
        <w:rPr>
          <w:rFonts w:ascii="Palatino Linotype" w:hAnsi="Palatino Linotype" w:cs="Arial"/>
          <w:i/>
        </w:rPr>
      </w:pPr>
    </w:p>
    <w:p w14:paraId="0714AAA1" w14:textId="77777777" w:rsidR="000C4D83" w:rsidRPr="00C92997" w:rsidRDefault="000C4D83" w:rsidP="00C92997">
      <w:pPr>
        <w:ind w:left="851" w:right="902"/>
        <w:jc w:val="both"/>
        <w:rPr>
          <w:rFonts w:ascii="Palatino Linotype" w:hAnsi="Palatino Linotype" w:cs="Arial"/>
          <w:b/>
          <w:i/>
        </w:rPr>
      </w:pPr>
      <w:r w:rsidRPr="00C92997">
        <w:rPr>
          <w:rFonts w:ascii="Palatino Linotype" w:hAnsi="Palatino Linotype" w:cs="Arial"/>
          <w:b/>
          <w:i/>
        </w:rPr>
        <w:t>224020500 SUBDIRECCIÓN DE REGULARIZACIÓN</w:t>
      </w:r>
    </w:p>
    <w:p w14:paraId="3EE2A7F2" w14:textId="77777777" w:rsidR="000C4D83" w:rsidRPr="00C92997" w:rsidRDefault="000C4D83" w:rsidP="00C92997">
      <w:pPr>
        <w:ind w:left="851" w:right="902"/>
        <w:jc w:val="both"/>
        <w:rPr>
          <w:rFonts w:ascii="Palatino Linotype" w:hAnsi="Palatino Linotype" w:cs="Arial"/>
          <w:i/>
        </w:rPr>
      </w:pPr>
      <w:r w:rsidRPr="00C92997">
        <w:rPr>
          <w:rFonts w:ascii="Palatino Linotype" w:hAnsi="Palatino Linotype" w:cs="Arial"/>
          <w:i/>
        </w:rPr>
        <w:t>OBJETIVO:</w:t>
      </w:r>
    </w:p>
    <w:p w14:paraId="0786AEBE" w14:textId="181539AE" w:rsidR="000C4D83" w:rsidRPr="00C92997" w:rsidRDefault="000C4D83" w:rsidP="00C92997">
      <w:pPr>
        <w:ind w:left="851" w:right="902"/>
        <w:jc w:val="both"/>
        <w:rPr>
          <w:rFonts w:ascii="Palatino Linotype" w:hAnsi="Palatino Linotype" w:cs="Arial"/>
          <w:b/>
          <w:i/>
        </w:rPr>
      </w:pPr>
      <w:r w:rsidRPr="00C92997">
        <w:rPr>
          <w:rFonts w:ascii="Palatino Linotype" w:hAnsi="Palatino Linotype" w:cs="Arial"/>
          <w:b/>
          <w:i/>
        </w:rPr>
        <w:t xml:space="preserve">Proponer los criterios para la atención, simplificación y agilización de los trámites de autorización de vías públicas y subdivisión de áreas remanentes, fusiones, subdivisiones y </w:t>
      </w:r>
      <w:proofErr w:type="spellStart"/>
      <w:r w:rsidRPr="00C92997">
        <w:rPr>
          <w:rFonts w:ascii="Palatino Linotype" w:hAnsi="Palatino Linotype" w:cs="Arial"/>
          <w:b/>
          <w:i/>
        </w:rPr>
        <w:t>relotificaciones</w:t>
      </w:r>
      <w:proofErr w:type="spellEnd"/>
      <w:r w:rsidRPr="00C92997">
        <w:rPr>
          <w:rFonts w:ascii="Palatino Linotype" w:hAnsi="Palatino Linotype" w:cs="Arial"/>
          <w:b/>
          <w:i/>
        </w:rPr>
        <w:t xml:space="preserve">, para los programas relativos a la regularización de la tenencia de la tierra y coordinar las actividades de atención </w:t>
      </w:r>
      <w:proofErr w:type="spellStart"/>
      <w:r w:rsidRPr="00C92997">
        <w:rPr>
          <w:rFonts w:ascii="Palatino Linotype" w:hAnsi="Palatino Linotype" w:cs="Arial"/>
          <w:b/>
          <w:i/>
        </w:rPr>
        <w:t>intra</w:t>
      </w:r>
      <w:proofErr w:type="spellEnd"/>
      <w:r w:rsidRPr="00C92997">
        <w:rPr>
          <w:rFonts w:ascii="Palatino Linotype" w:hAnsi="Palatino Linotype" w:cs="Arial"/>
          <w:b/>
          <w:i/>
        </w:rPr>
        <w:t xml:space="preserve"> e interinstitucionales de los mismos, así como proporcionar orientación a los grupos sociales en lo referente a las gestiones que deben realizar ante las instancias correspondientes.</w:t>
      </w:r>
    </w:p>
    <w:p w14:paraId="077C5F23" w14:textId="40577335" w:rsidR="00E30FC4" w:rsidRPr="00C92997" w:rsidRDefault="00525695" w:rsidP="00C92997">
      <w:pPr>
        <w:spacing w:before="100" w:beforeAutospacing="1" w:after="100" w:afterAutospacing="1" w:line="360" w:lineRule="auto"/>
        <w:ind w:right="51"/>
        <w:jc w:val="both"/>
        <w:rPr>
          <w:rFonts w:ascii="Palatino Linotype" w:hAnsi="Palatino Linotype" w:cs="Arial"/>
          <w:b/>
        </w:rPr>
      </w:pPr>
      <w:r w:rsidRPr="00C92997">
        <w:rPr>
          <w:rFonts w:ascii="Palatino Linotype" w:hAnsi="Palatino Linotype" w:cs="Arial"/>
        </w:rPr>
        <w:t xml:space="preserve">Por lo que, del precepto legal en cita, este Órgano Garante concluye que efectivamente </w:t>
      </w:r>
      <w:r w:rsidRPr="00C92997">
        <w:rPr>
          <w:rFonts w:ascii="Palatino Linotype" w:hAnsi="Palatino Linotype" w:cs="Arial"/>
          <w:b/>
        </w:rPr>
        <w:t xml:space="preserve">EL SUJETO OBLIGADO </w:t>
      </w:r>
      <w:r w:rsidRPr="00C92997">
        <w:rPr>
          <w:rFonts w:ascii="Palatino Linotype" w:hAnsi="Palatino Linotype" w:cs="Arial"/>
        </w:rPr>
        <w:t xml:space="preserve">no es el competente para generar la información, toda vez que, </w:t>
      </w:r>
      <w:r w:rsidRPr="00C92997">
        <w:rPr>
          <w:rFonts w:ascii="Palatino Linotype" w:hAnsi="Palatino Linotype" w:cs="Arial"/>
          <w:b/>
        </w:rPr>
        <w:t xml:space="preserve">si bien es cierto pudiera conocer sobre la información peticionada, </w:t>
      </w:r>
      <w:r w:rsidRPr="00C92997">
        <w:rPr>
          <w:rFonts w:ascii="Palatino Linotype" w:hAnsi="Palatino Linotype" w:cs="Arial"/>
        </w:rPr>
        <w:t xml:space="preserve">la solicitud fue clara, y lo que pretende conocer </w:t>
      </w:r>
      <w:r w:rsidRPr="00C92997">
        <w:rPr>
          <w:rFonts w:ascii="Palatino Linotype" w:hAnsi="Palatino Linotype" w:cs="Arial"/>
          <w:b/>
        </w:rPr>
        <w:t xml:space="preserve">EL RECURRENTE </w:t>
      </w:r>
      <w:r w:rsidRPr="00C92997">
        <w:rPr>
          <w:rFonts w:ascii="Palatino Linotype" w:hAnsi="Palatino Linotype" w:cs="Arial"/>
        </w:rPr>
        <w:t xml:space="preserve">son </w:t>
      </w:r>
      <w:r w:rsidRPr="00C92997">
        <w:rPr>
          <w:rFonts w:ascii="Palatino Linotype" w:hAnsi="Palatino Linotype" w:cs="Arial"/>
          <w:u w:val="single"/>
        </w:rPr>
        <w:t xml:space="preserve">todas aquellas </w:t>
      </w:r>
      <w:r w:rsidRPr="00C92997">
        <w:rPr>
          <w:rFonts w:ascii="Palatino Linotype" w:hAnsi="Palatino Linotype" w:cs="Arial"/>
          <w:b/>
          <w:u w:val="single"/>
        </w:rPr>
        <w:t xml:space="preserve">autorizaciones </w:t>
      </w:r>
      <w:r w:rsidRPr="00C92997">
        <w:rPr>
          <w:rFonts w:ascii="Palatino Linotype" w:hAnsi="Palatino Linotype" w:cs="Arial"/>
          <w:u w:val="single"/>
        </w:rPr>
        <w:t xml:space="preserve">derivadas de subdivisiones que haya realizado el Ayuntamiento de </w:t>
      </w:r>
      <w:r w:rsidRPr="00C92997">
        <w:rPr>
          <w:rFonts w:ascii="Palatino Linotype" w:hAnsi="Palatino Linotype" w:cs="Arial"/>
          <w:u w:val="single"/>
        </w:rPr>
        <w:lastRenderedPageBreak/>
        <w:t>Teoloyucan,</w:t>
      </w:r>
      <w:r w:rsidRPr="00C92997">
        <w:rPr>
          <w:rFonts w:ascii="Palatino Linotype" w:hAnsi="Palatino Linotype" w:cs="Arial"/>
        </w:rPr>
        <w:t xml:space="preserve"> por lo que, del análisis contemplado en el presente estudio se advierte que al no generar la información el </w:t>
      </w:r>
      <w:r w:rsidRPr="00C92997">
        <w:rPr>
          <w:rFonts w:ascii="Palatino Linotype" w:hAnsi="Palatino Linotype" w:cs="Arial"/>
          <w:b/>
        </w:rPr>
        <w:t xml:space="preserve">SUJETO OBLIGADO </w:t>
      </w:r>
      <w:r w:rsidRPr="00C92997">
        <w:rPr>
          <w:rFonts w:ascii="Palatino Linotype" w:hAnsi="Palatino Linotype" w:cs="Arial"/>
        </w:rPr>
        <w:t xml:space="preserve">es incompetente para hacer del conocimiento al particular sobre el número total de expedientes de subdivisiones autorizadas por el gobierno municipal del 01 de enero al 10 de 13 de octubre de 2022, puesto que, se insiste, al ser otro </w:t>
      </w:r>
      <w:r w:rsidRPr="00C92997">
        <w:rPr>
          <w:rFonts w:ascii="Palatino Linotype" w:hAnsi="Palatino Linotype" w:cs="Arial"/>
          <w:b/>
        </w:rPr>
        <w:t>Sujeto Obligado</w:t>
      </w:r>
      <w:r w:rsidRPr="00C92997">
        <w:rPr>
          <w:rFonts w:ascii="Palatino Linotype" w:hAnsi="Palatino Linotype" w:cs="Arial"/>
        </w:rPr>
        <w:t xml:space="preserve"> el competente para generar y en su caso “autorizar” las subdivisiones territoriales, el ente recurrido es incompetente para entregar dicha información.</w:t>
      </w:r>
    </w:p>
    <w:p w14:paraId="49C06B0C" w14:textId="12C3D6AF" w:rsidR="00055C22" w:rsidRPr="00C92997" w:rsidRDefault="003E79EA" w:rsidP="00C92997">
      <w:pPr>
        <w:spacing w:before="100" w:beforeAutospacing="1" w:after="100" w:afterAutospacing="1" w:line="360" w:lineRule="auto"/>
        <w:jc w:val="both"/>
        <w:rPr>
          <w:rFonts w:ascii="Palatino Linotype" w:hAnsi="Palatino Linotype" w:cs="Arial"/>
        </w:rPr>
      </w:pPr>
      <w:r w:rsidRPr="00C92997">
        <w:rPr>
          <w:rFonts w:ascii="Palatino Linotype" w:hAnsi="Palatino Linotype" w:cs="Arial"/>
        </w:rPr>
        <w:t>Ahora bien, punto esencial que habrá de hacerse del conocimiento al particular, es, que</w:t>
      </w:r>
      <w:r w:rsidR="00CC6DA2" w:rsidRPr="00C92997">
        <w:rPr>
          <w:rFonts w:ascii="Palatino Linotype" w:hAnsi="Palatino Linotype" w:cs="Arial"/>
        </w:rPr>
        <w:t xml:space="preserve"> dentro de las funciones establecidas por la legislación en materia de Catastro Municipal se advierte que al</w:t>
      </w:r>
      <w:r w:rsidR="00CC2373" w:rsidRPr="00C92997">
        <w:rPr>
          <w:rFonts w:ascii="Palatino Linotype" w:hAnsi="Palatino Linotype" w:cs="Arial"/>
        </w:rPr>
        <w:t xml:space="preserve"> Ayuntamiento</w:t>
      </w:r>
      <w:r w:rsidR="00CC6DA2" w:rsidRPr="00C92997">
        <w:rPr>
          <w:rFonts w:ascii="Palatino Linotype" w:hAnsi="Palatino Linotype" w:cs="Arial"/>
        </w:rPr>
        <w:t xml:space="preserve"> le </w:t>
      </w:r>
      <w:r w:rsidR="00CC2373" w:rsidRPr="00C92997">
        <w:rPr>
          <w:rFonts w:ascii="Palatino Linotype" w:hAnsi="Palatino Linotype" w:cs="Arial"/>
        </w:rPr>
        <w:t xml:space="preserve">corresponde la </w:t>
      </w:r>
      <w:r w:rsidR="00CC2373" w:rsidRPr="00C92997">
        <w:rPr>
          <w:rFonts w:ascii="Palatino Linotype" w:hAnsi="Palatino Linotype" w:cs="Arial"/>
          <w:b/>
        </w:rPr>
        <w:t xml:space="preserve">actualización del padrón catastral derivada de </w:t>
      </w:r>
      <w:r w:rsidR="00CC2373" w:rsidRPr="00C92997">
        <w:rPr>
          <w:rFonts w:ascii="Palatino Linotype" w:hAnsi="Palatino Linotype" w:cs="Arial"/>
          <w:b/>
          <w:u w:val="single"/>
        </w:rPr>
        <w:t>subdivisiones,</w:t>
      </w:r>
      <w:r w:rsidR="00CC2373" w:rsidRPr="00C92997">
        <w:rPr>
          <w:rFonts w:ascii="Palatino Linotype" w:hAnsi="Palatino Linotype" w:cs="Arial"/>
          <w:b/>
        </w:rPr>
        <w:t xml:space="preserve"> </w:t>
      </w:r>
      <w:r w:rsidR="00CC2373" w:rsidRPr="00C92997">
        <w:rPr>
          <w:rFonts w:ascii="Palatino Linotype" w:hAnsi="Palatino Linotype" w:cs="Arial"/>
        </w:rPr>
        <w:t xml:space="preserve">más no así la generación y/o en su caso, aprobación de subdivisiones, lo anterior con fundamento en las Políticas Generales contempladas en el Manual Catastral del Estado de México, las cuales refieren lo siguiente: </w:t>
      </w:r>
    </w:p>
    <w:p w14:paraId="091C8144" w14:textId="54FFC241" w:rsidR="00CC2373" w:rsidRPr="00C92997" w:rsidRDefault="00CC2373" w:rsidP="00C92997">
      <w:pPr>
        <w:ind w:left="851" w:right="902"/>
        <w:jc w:val="both"/>
        <w:rPr>
          <w:rFonts w:ascii="Palatino Linotype" w:hAnsi="Palatino Linotype" w:cs="Arial"/>
          <w:i/>
        </w:rPr>
      </w:pPr>
      <w:r w:rsidRPr="00C92997">
        <w:rPr>
          <w:rFonts w:ascii="Palatino Linotype" w:hAnsi="Palatino Linotype" w:cs="Arial"/>
          <w:i/>
        </w:rPr>
        <w:t xml:space="preserve">ACGC014. Los servicios catastrales que presta el </w:t>
      </w:r>
      <w:r w:rsidRPr="00C92997">
        <w:rPr>
          <w:rFonts w:ascii="Palatino Linotype" w:hAnsi="Palatino Linotype" w:cs="Arial"/>
          <w:b/>
          <w:i/>
          <w:u w:val="single"/>
        </w:rPr>
        <w:t>ayuntamiento</w:t>
      </w:r>
      <w:r w:rsidRPr="00C92997">
        <w:rPr>
          <w:rFonts w:ascii="Palatino Linotype" w:hAnsi="Palatino Linotype" w:cs="Arial"/>
          <w:i/>
        </w:rPr>
        <w:t xml:space="preserve"> son:</w:t>
      </w:r>
    </w:p>
    <w:p w14:paraId="72CC1964" w14:textId="3201685C" w:rsidR="00CC2373" w:rsidRPr="00C92997" w:rsidRDefault="00CC2373" w:rsidP="00C92997">
      <w:pPr>
        <w:ind w:left="851" w:right="902"/>
        <w:jc w:val="both"/>
        <w:rPr>
          <w:rFonts w:ascii="Palatino Linotype" w:hAnsi="Palatino Linotype" w:cs="Arial"/>
          <w:i/>
        </w:rPr>
      </w:pPr>
      <w:r w:rsidRPr="00C92997">
        <w:rPr>
          <w:rFonts w:ascii="Palatino Linotype" w:hAnsi="Palatino Linotype" w:cs="Arial"/>
          <w:i/>
        </w:rPr>
        <w:t>…</w:t>
      </w:r>
    </w:p>
    <w:p w14:paraId="39A6DE0E" w14:textId="3C0F56D0" w:rsidR="00CC2373" w:rsidRPr="00C92997" w:rsidRDefault="00CC2373" w:rsidP="00C92997">
      <w:pPr>
        <w:ind w:left="851" w:right="902"/>
        <w:jc w:val="both"/>
        <w:rPr>
          <w:rFonts w:ascii="Palatino Linotype" w:hAnsi="Palatino Linotype" w:cs="Arial"/>
          <w:i/>
        </w:rPr>
      </w:pPr>
      <w:r w:rsidRPr="00C92997">
        <w:rPr>
          <w:rFonts w:ascii="Palatino Linotype" w:hAnsi="Palatino Linotype" w:cs="Arial"/>
          <w:b/>
          <w:i/>
          <w:u w:val="single"/>
        </w:rPr>
        <w:t>Actualización del padrón catastral derivada de subdivisión</w:t>
      </w:r>
      <w:r w:rsidRPr="00C92997">
        <w:rPr>
          <w:rFonts w:ascii="Palatino Linotype" w:hAnsi="Palatino Linotype" w:cs="Arial"/>
          <w:i/>
        </w:rPr>
        <w:t xml:space="preserve">, fusión, lotificación, </w:t>
      </w:r>
      <w:proofErr w:type="spellStart"/>
      <w:r w:rsidRPr="00C92997">
        <w:rPr>
          <w:rFonts w:ascii="Palatino Linotype" w:hAnsi="Palatino Linotype" w:cs="Arial"/>
          <w:i/>
        </w:rPr>
        <w:t>relotificación</w:t>
      </w:r>
      <w:proofErr w:type="spellEnd"/>
      <w:r w:rsidRPr="00C92997">
        <w:rPr>
          <w:rFonts w:ascii="Palatino Linotype" w:hAnsi="Palatino Linotype" w:cs="Arial"/>
          <w:i/>
        </w:rPr>
        <w:t xml:space="preserve">, conjuntos urbanos, afectaciones y modificación de linderos, </w:t>
      </w:r>
      <w:r w:rsidRPr="00C92997">
        <w:rPr>
          <w:rFonts w:ascii="Palatino Linotype" w:hAnsi="Palatino Linotype" w:cs="Arial"/>
          <w:b/>
          <w:i/>
        </w:rPr>
        <w:t>previa autorización emitida por la autoridad competente</w:t>
      </w:r>
      <w:r w:rsidRPr="00C92997">
        <w:rPr>
          <w:rFonts w:ascii="Palatino Linotype" w:hAnsi="Palatino Linotype" w:cs="Arial"/>
          <w:i/>
        </w:rPr>
        <w:t>.</w:t>
      </w:r>
    </w:p>
    <w:p w14:paraId="338245A7" w14:textId="61376AB1" w:rsidR="00CC2373" w:rsidRPr="00C92997" w:rsidRDefault="00CC2373" w:rsidP="00C92997">
      <w:pPr>
        <w:ind w:left="851" w:right="902"/>
        <w:jc w:val="both"/>
        <w:rPr>
          <w:rFonts w:ascii="Palatino Linotype" w:hAnsi="Palatino Linotype" w:cs="Arial"/>
          <w:i/>
        </w:rPr>
      </w:pPr>
      <w:r w:rsidRPr="00C92997">
        <w:rPr>
          <w:rFonts w:ascii="Palatino Linotype" w:hAnsi="Palatino Linotype" w:cs="Arial"/>
          <w:i/>
        </w:rPr>
        <w:t>…</w:t>
      </w:r>
    </w:p>
    <w:p w14:paraId="75D78BCA" w14:textId="7DC68C64" w:rsidR="00055C22" w:rsidRPr="00C92997" w:rsidRDefault="00CC6DA2" w:rsidP="00C92997">
      <w:pPr>
        <w:spacing w:before="100" w:beforeAutospacing="1" w:after="100" w:afterAutospacing="1" w:line="360" w:lineRule="auto"/>
        <w:jc w:val="both"/>
        <w:rPr>
          <w:rFonts w:ascii="Palatino Linotype" w:hAnsi="Palatino Linotype" w:cs="Arial"/>
        </w:rPr>
      </w:pPr>
      <w:r w:rsidRPr="00C92997">
        <w:rPr>
          <w:rFonts w:ascii="Palatino Linotype" w:hAnsi="Palatino Linotype" w:cs="Arial"/>
        </w:rPr>
        <w:t xml:space="preserve">Por lo que, al tenor del presente estudio se le da la razón al </w:t>
      </w:r>
      <w:r w:rsidRPr="00C92997">
        <w:rPr>
          <w:rFonts w:ascii="Palatino Linotype" w:hAnsi="Palatino Linotype" w:cs="Arial"/>
          <w:b/>
        </w:rPr>
        <w:t xml:space="preserve">SUJETO OBLIGADO </w:t>
      </w:r>
      <w:r w:rsidRPr="00C92997">
        <w:rPr>
          <w:rFonts w:ascii="Palatino Linotype" w:hAnsi="Palatino Linotype" w:cs="Arial"/>
        </w:rPr>
        <w:t>pues él no es el generados de la información peticionada.</w:t>
      </w:r>
    </w:p>
    <w:p w14:paraId="047A7D8E" w14:textId="488AD2A3" w:rsidR="00CC6DA2" w:rsidRPr="00C92997" w:rsidRDefault="00CC6DA2" w:rsidP="00C92997">
      <w:pPr>
        <w:spacing w:line="360" w:lineRule="auto"/>
        <w:jc w:val="both"/>
        <w:rPr>
          <w:rFonts w:ascii="Palatino Linotype" w:hAnsi="Palatino Linotype"/>
          <w:lang w:eastAsia="es-ES_tradnl"/>
        </w:rPr>
      </w:pPr>
      <w:r w:rsidRPr="00C92997">
        <w:rPr>
          <w:rFonts w:ascii="Palatino Linotype" w:hAnsi="Palatino Linotype"/>
          <w:lang w:eastAsia="es-ES_tradnl"/>
        </w:rPr>
        <w:t xml:space="preserve">Conforme a lo anterior, se vislumbrar que </w:t>
      </w:r>
      <w:r w:rsidR="004D0F06" w:rsidRPr="00C92997">
        <w:rPr>
          <w:rFonts w:ascii="Palatino Linotype" w:hAnsi="Palatino Linotype"/>
          <w:b/>
          <w:lang w:eastAsia="es-ES_tradnl"/>
        </w:rPr>
        <w:t>EL SUJETO OBLIGADO</w:t>
      </w:r>
      <w:r w:rsidR="004D0F06" w:rsidRPr="00C92997">
        <w:rPr>
          <w:rFonts w:ascii="Palatino Linotype" w:hAnsi="Palatino Linotype"/>
          <w:lang w:eastAsia="es-ES_tradnl"/>
        </w:rPr>
        <w:t xml:space="preserve"> </w:t>
      </w:r>
      <w:r w:rsidRPr="00C92997">
        <w:rPr>
          <w:rFonts w:ascii="Palatino Linotype" w:hAnsi="Palatino Linotype"/>
          <w:lang w:eastAsia="es-ES_tradnl"/>
        </w:rPr>
        <w:t xml:space="preserve">es incompetente para conocer de la información peticionada por el particular, pues el encargado de </w:t>
      </w:r>
      <w:r w:rsidR="004D0F06" w:rsidRPr="00C92997">
        <w:rPr>
          <w:rFonts w:ascii="Palatino Linotype" w:hAnsi="Palatino Linotype"/>
          <w:lang w:eastAsia="es-ES_tradnl"/>
        </w:rPr>
        <w:lastRenderedPageBreak/>
        <w:t>aprobar en su caso las subdivisiones territoriales es</w:t>
      </w:r>
      <w:r w:rsidRPr="00C92997">
        <w:rPr>
          <w:rFonts w:ascii="Palatino Linotype" w:hAnsi="Palatino Linotype"/>
          <w:lang w:eastAsia="es-ES_tradnl"/>
        </w:rPr>
        <w:t xml:space="preserve"> la Secretaría de </w:t>
      </w:r>
      <w:r w:rsidR="004D0F06" w:rsidRPr="00C92997">
        <w:rPr>
          <w:rFonts w:ascii="Palatino Linotype" w:hAnsi="Palatino Linotype"/>
          <w:lang w:eastAsia="es-ES_tradnl"/>
        </w:rPr>
        <w:t>Desarrollo Urbano y Obra del Estado de México</w:t>
      </w:r>
      <w:r w:rsidRPr="00C92997">
        <w:rPr>
          <w:rFonts w:ascii="Palatino Linotype" w:hAnsi="Palatino Linotype"/>
          <w:lang w:eastAsia="es-ES_tradnl"/>
        </w:rPr>
        <w:t>.</w:t>
      </w:r>
    </w:p>
    <w:p w14:paraId="10BF9CD2" w14:textId="77777777" w:rsidR="004D0F06" w:rsidRPr="00C92997" w:rsidRDefault="004D0F06" w:rsidP="00C92997">
      <w:pPr>
        <w:spacing w:line="360" w:lineRule="auto"/>
        <w:jc w:val="both"/>
        <w:rPr>
          <w:rFonts w:ascii="Palatino Linotype" w:hAnsi="Palatino Linotype"/>
          <w:bCs/>
        </w:rPr>
      </w:pPr>
    </w:p>
    <w:p w14:paraId="664CCC06" w14:textId="56F44ADB" w:rsidR="0036074E" w:rsidRPr="00C92997" w:rsidRDefault="0036074E" w:rsidP="00C92997">
      <w:pPr>
        <w:autoSpaceDE w:val="0"/>
        <w:autoSpaceDN w:val="0"/>
        <w:adjustRightInd w:val="0"/>
        <w:spacing w:line="360" w:lineRule="auto"/>
        <w:jc w:val="both"/>
        <w:rPr>
          <w:rFonts w:ascii="Palatino Linotype" w:hAnsi="Palatino Linotype" w:cs="Arial"/>
          <w:lang w:val="es-ES"/>
        </w:rPr>
      </w:pPr>
      <w:r w:rsidRPr="00C92997">
        <w:rPr>
          <w:rFonts w:ascii="Palatino Linotype" w:hAnsi="Palatino Linotype" w:cs="Arial"/>
          <w:lang w:val="es-ES"/>
        </w:rPr>
        <w:t xml:space="preserve">En ese tenor, se resalta que la respuesta consistente en la incompetencia del </w:t>
      </w:r>
      <w:r w:rsidRPr="00C92997">
        <w:rPr>
          <w:rFonts w:ascii="Palatino Linotype" w:hAnsi="Palatino Linotype" w:cs="Arial"/>
          <w:b/>
          <w:lang w:val="es-ES"/>
        </w:rPr>
        <w:t>SUJETO OBLIGADO</w:t>
      </w:r>
      <w:r w:rsidRPr="00C92997">
        <w:rPr>
          <w:rFonts w:ascii="Palatino Linotype" w:hAnsi="Palatino Linotype" w:cs="Arial"/>
          <w:lang w:val="es-ES"/>
        </w:rPr>
        <w:t>, fue notificada al particular fuera de los tres días hábiles siguientes a la fecha de ingreso de la solicitud de información, aún y cuando orientó al particular para señalar que respecto de su petición podría ser la Secretaría de Desarrollo Urbano y Obra la que generaba la información peticionada, dicha orientación no cumplió con lo establecido en el artículo 167, párrafo primero de la Ley de Transparencia y Acceso a la Información Pública de la Entidad que ordena:</w:t>
      </w:r>
    </w:p>
    <w:p w14:paraId="2B3BE875" w14:textId="77777777" w:rsidR="0036074E" w:rsidRPr="00C92997" w:rsidRDefault="0036074E" w:rsidP="00C92997">
      <w:pPr>
        <w:autoSpaceDE w:val="0"/>
        <w:autoSpaceDN w:val="0"/>
        <w:adjustRightInd w:val="0"/>
        <w:jc w:val="both"/>
        <w:rPr>
          <w:rFonts w:ascii="Palatino Linotype" w:hAnsi="Palatino Linotype" w:cs="Arial"/>
          <w:lang w:val="es-ES"/>
        </w:rPr>
      </w:pPr>
    </w:p>
    <w:p w14:paraId="3451A805" w14:textId="77777777" w:rsidR="0036074E" w:rsidRPr="00C92997" w:rsidRDefault="0036074E" w:rsidP="00C92997">
      <w:pPr>
        <w:autoSpaceDE w:val="0"/>
        <w:autoSpaceDN w:val="0"/>
        <w:adjustRightInd w:val="0"/>
        <w:ind w:left="851" w:right="900"/>
        <w:jc w:val="both"/>
        <w:rPr>
          <w:rFonts w:ascii="Palatino Linotype" w:hAnsi="Palatino Linotype" w:cs="Arial"/>
          <w:b/>
          <w:i/>
          <w:lang w:val="es-ES"/>
        </w:rPr>
      </w:pPr>
      <w:r w:rsidRPr="00C92997">
        <w:rPr>
          <w:rFonts w:ascii="Palatino Linotype" w:hAnsi="Palatino Linotype" w:cs="Arial"/>
          <w:i/>
          <w:lang w:val="es-ES"/>
        </w:rPr>
        <w:t>“</w:t>
      </w:r>
      <w:r w:rsidRPr="00C92997">
        <w:rPr>
          <w:rFonts w:ascii="Palatino Linotype" w:hAnsi="Palatino Linotype" w:cs="Arial"/>
          <w:b/>
          <w:i/>
          <w:lang w:val="es-ES"/>
        </w:rPr>
        <w:t>Artículo 167</w:t>
      </w:r>
      <w:r w:rsidRPr="00C92997">
        <w:rPr>
          <w:rFonts w:ascii="Palatino Linotype" w:hAnsi="Palatino Linotype" w:cs="Arial"/>
          <w:i/>
          <w:lang w:val="es-ES"/>
        </w:rPr>
        <w:t xml:space="preserve">. </w:t>
      </w:r>
      <w:r w:rsidRPr="00C92997">
        <w:rPr>
          <w:rFonts w:ascii="Palatino Linotype" w:hAnsi="Palatino Linotype" w:cs="Arial"/>
          <w:b/>
          <w:i/>
          <w:lang w:val="es-ES"/>
        </w:rPr>
        <w:t xml:space="preserve">Cuando las unidades de transparencia determinen la notoria incompetencia </w:t>
      </w:r>
      <w:r w:rsidRPr="00C92997">
        <w:rPr>
          <w:rFonts w:ascii="Palatino Linotype" w:hAnsi="Palatino Linotype" w:cs="Arial"/>
          <w:i/>
          <w:lang w:val="es-ES"/>
        </w:rPr>
        <w:t xml:space="preserve">por parte de los sujetos obligados, dentro del ámbito de aplicación, para atender la solicitud de acceso a la información, </w:t>
      </w:r>
      <w:r w:rsidRPr="00C92997">
        <w:rPr>
          <w:rFonts w:ascii="Palatino Linotype" w:hAnsi="Palatino Linotype" w:cs="Arial"/>
          <w:b/>
          <w:i/>
          <w:u w:val="single"/>
          <w:lang w:val="es-ES"/>
        </w:rPr>
        <w:t>deberán comunicarlo al solicitante, dentro de los tres días hábiles posteriores a la recepción de la solicitud y, en su caso orientar al solicitante</w:t>
      </w:r>
      <w:r w:rsidRPr="00C92997">
        <w:rPr>
          <w:rFonts w:ascii="Palatino Linotype" w:hAnsi="Palatino Linotype" w:cs="Arial"/>
          <w:b/>
          <w:i/>
          <w:lang w:val="es-ES"/>
        </w:rPr>
        <w:t>, el o los sujetos obligados competentes.</w:t>
      </w:r>
    </w:p>
    <w:p w14:paraId="3BA7A7A6" w14:textId="77777777" w:rsidR="0036074E" w:rsidRPr="00C92997" w:rsidRDefault="0036074E" w:rsidP="00C92997">
      <w:pPr>
        <w:autoSpaceDE w:val="0"/>
        <w:autoSpaceDN w:val="0"/>
        <w:adjustRightInd w:val="0"/>
        <w:ind w:left="851" w:right="900"/>
        <w:jc w:val="both"/>
        <w:rPr>
          <w:rFonts w:ascii="Palatino Linotype" w:hAnsi="Palatino Linotype" w:cs="Arial"/>
          <w:b/>
          <w:i/>
          <w:lang w:val="es-ES"/>
        </w:rPr>
      </w:pPr>
      <w:r w:rsidRPr="00C92997">
        <w:rPr>
          <w:rFonts w:ascii="Palatino Linotype" w:hAnsi="Palatino Linotype" w:cs="Arial"/>
          <w:i/>
          <w:lang w:val="es-ES"/>
        </w:rPr>
        <w:t>…</w:t>
      </w:r>
      <w:r w:rsidRPr="00C92997">
        <w:rPr>
          <w:rFonts w:ascii="Palatino Linotype" w:hAnsi="Palatino Linotype" w:cs="Arial"/>
          <w:b/>
          <w:i/>
          <w:lang w:val="es-ES"/>
        </w:rPr>
        <w:t>”</w:t>
      </w:r>
    </w:p>
    <w:p w14:paraId="29D7715C" w14:textId="77777777" w:rsidR="0036074E" w:rsidRPr="00C92997" w:rsidRDefault="0036074E" w:rsidP="00C92997">
      <w:pPr>
        <w:autoSpaceDE w:val="0"/>
        <w:autoSpaceDN w:val="0"/>
        <w:adjustRightInd w:val="0"/>
        <w:ind w:left="851" w:right="900"/>
        <w:jc w:val="both"/>
        <w:rPr>
          <w:rFonts w:ascii="Palatino Linotype" w:hAnsi="Palatino Linotype" w:cs="Arial"/>
          <w:b/>
          <w:i/>
          <w:lang w:val="es-ES"/>
        </w:rPr>
      </w:pPr>
      <w:r w:rsidRPr="00C92997">
        <w:rPr>
          <w:rFonts w:ascii="Palatino Linotype" w:hAnsi="Palatino Linotype" w:cs="Arial"/>
          <w:i/>
          <w:lang w:val="es-ES"/>
        </w:rPr>
        <w:t>(Énfasis añadido)</w:t>
      </w:r>
    </w:p>
    <w:p w14:paraId="795C553F" w14:textId="77777777" w:rsidR="0036074E" w:rsidRPr="00C92997" w:rsidRDefault="0036074E" w:rsidP="00C92997">
      <w:pPr>
        <w:spacing w:line="360" w:lineRule="auto"/>
        <w:jc w:val="both"/>
        <w:rPr>
          <w:rFonts w:ascii="Palatino Linotype" w:eastAsia="Calibri" w:hAnsi="Palatino Linotype" w:cs="Arial"/>
        </w:rPr>
      </w:pPr>
    </w:p>
    <w:p w14:paraId="394C3265" w14:textId="2DDC0262" w:rsidR="00CC6DA2" w:rsidRPr="00C92997" w:rsidRDefault="00CC6DA2" w:rsidP="00C92997">
      <w:pPr>
        <w:spacing w:line="360" w:lineRule="auto"/>
        <w:jc w:val="both"/>
        <w:rPr>
          <w:rFonts w:ascii="Palatino Linotype" w:eastAsia="Calibri" w:hAnsi="Palatino Linotype" w:cs="Arial"/>
        </w:rPr>
      </w:pPr>
      <w:r w:rsidRPr="00C92997">
        <w:rPr>
          <w:rFonts w:ascii="Palatino Linotype" w:eastAsia="Calibri" w:hAnsi="Palatino Linotype" w:cs="Arial"/>
        </w:rPr>
        <w:t xml:space="preserve">No obstante; </w:t>
      </w:r>
      <w:r w:rsidRPr="00C92997">
        <w:rPr>
          <w:rFonts w:ascii="Palatino Linotype" w:eastAsia="Calibri" w:hAnsi="Palatino Linotype" w:cs="Arial"/>
          <w:b/>
        </w:rPr>
        <w:t xml:space="preserve">EL SUJETO OBLIGADO no </w:t>
      </w:r>
      <w:r w:rsidRPr="00C92997">
        <w:rPr>
          <w:rFonts w:ascii="Palatino Linotype" w:eastAsia="Calibri" w:hAnsi="Palatino Linotype" w:cs="Arial"/>
        </w:rPr>
        <w:t>emitió un pronunciamiento al respecto</w:t>
      </w:r>
      <w:r w:rsidR="0036074E" w:rsidRPr="00C92997">
        <w:rPr>
          <w:rFonts w:ascii="Palatino Linotype" w:eastAsia="Calibri" w:hAnsi="Palatino Linotype" w:cs="Arial"/>
        </w:rPr>
        <w:t xml:space="preserve"> dentro del plazo previamente señalado</w:t>
      </w:r>
      <w:r w:rsidRPr="00C92997">
        <w:rPr>
          <w:rFonts w:ascii="Palatino Linotype" w:eastAsia="Calibri" w:hAnsi="Palatino Linotype" w:cs="Arial"/>
        </w:rPr>
        <w:t xml:space="preserve">, que indica que cuando </w:t>
      </w:r>
      <w:r w:rsidRPr="00C92997">
        <w:rPr>
          <w:rFonts w:ascii="Palatino Linotype" w:eastAsia="Calibri" w:hAnsi="Palatino Linotype" w:cs="Arial"/>
          <w:b/>
        </w:rPr>
        <w:t>EL SUJETO OBLIGADO</w:t>
      </w:r>
      <w:r w:rsidRPr="00C92997">
        <w:rPr>
          <w:rFonts w:ascii="Palatino Linotype" w:eastAsia="Calibri" w:hAnsi="Palatino Linotype" w:cs="Arial"/>
        </w:rPr>
        <w:t xml:space="preserve"> sea incompetente para dar contestación a la solicitud de información deberá notificar al particular </w:t>
      </w:r>
      <w:r w:rsidR="00D11AEF" w:rsidRPr="00C92997">
        <w:rPr>
          <w:rFonts w:ascii="Palatino Linotype" w:eastAsia="Calibri" w:hAnsi="Palatino Linotype" w:cs="Arial"/>
          <w:b/>
        </w:rPr>
        <w:t xml:space="preserve">dentro del plazo de TRES DÍAS HABILES posteriores a la recepción de la solicitud </w:t>
      </w:r>
      <w:r w:rsidRPr="00C92997">
        <w:rPr>
          <w:rFonts w:ascii="Palatino Linotype" w:eastAsia="Calibri" w:hAnsi="Palatino Linotype" w:cs="Arial"/>
        </w:rPr>
        <w:t>y de ser el caso orientarlo con el Sujeto Obligado competente</w:t>
      </w:r>
      <w:r w:rsidR="00D11AEF" w:rsidRPr="00C92997">
        <w:rPr>
          <w:rFonts w:ascii="Palatino Linotype" w:eastAsia="Calibri" w:hAnsi="Palatino Linotype" w:cs="Arial"/>
        </w:rPr>
        <w:t xml:space="preserve">, situación que si aconteció pues refirió el Director de Desarrollo Urbano del </w:t>
      </w:r>
      <w:r w:rsidR="00D11AEF" w:rsidRPr="00C92997">
        <w:rPr>
          <w:rFonts w:ascii="Palatino Linotype" w:eastAsia="Calibri" w:hAnsi="Palatino Linotype" w:cs="Arial"/>
          <w:b/>
        </w:rPr>
        <w:t xml:space="preserve">SUJERTO OBLIGADO </w:t>
      </w:r>
      <w:r w:rsidR="00D11AEF" w:rsidRPr="00C92997">
        <w:rPr>
          <w:rFonts w:ascii="Palatino Linotype" w:eastAsia="Calibri" w:hAnsi="Palatino Linotype" w:cs="Arial"/>
        </w:rPr>
        <w:t xml:space="preserve">que el competente sería la Secretaría de Desarrollo Urbano </w:t>
      </w:r>
      <w:r w:rsidR="00D11AEF" w:rsidRPr="00C92997">
        <w:rPr>
          <w:rFonts w:ascii="Palatino Linotype" w:eastAsia="Calibri" w:hAnsi="Palatino Linotype" w:cs="Arial"/>
        </w:rPr>
        <w:lastRenderedPageBreak/>
        <w:t>y Obra del Estado de México, tal y como ya fue previamente analizado</w:t>
      </w:r>
      <w:r w:rsidRPr="00C92997">
        <w:rPr>
          <w:rFonts w:ascii="Palatino Linotype" w:eastAsia="Calibri" w:hAnsi="Palatino Linotype" w:cs="Arial"/>
        </w:rPr>
        <w:t xml:space="preserve">; por ello, dicha incompetencia tiene que ser aprobada por el Comité de Transparencia del </w:t>
      </w:r>
      <w:r w:rsidRPr="00C92997">
        <w:rPr>
          <w:rFonts w:ascii="Palatino Linotype" w:eastAsia="Calibri" w:hAnsi="Palatino Linotype" w:cs="Arial"/>
          <w:b/>
        </w:rPr>
        <w:t>SUJETO OBLIGADO</w:t>
      </w:r>
      <w:r w:rsidRPr="00C92997">
        <w:rPr>
          <w:rFonts w:ascii="Palatino Linotype" w:eastAsia="Calibri" w:hAnsi="Palatino Linotype" w:cs="Arial"/>
        </w:rPr>
        <w:t xml:space="preserve"> en términos del artículo 49, fracciones I y II de la Ley de la materia, que literalmente señala:</w:t>
      </w:r>
    </w:p>
    <w:p w14:paraId="3B362C3A" w14:textId="77777777" w:rsidR="00CC6DA2" w:rsidRPr="00C92997" w:rsidRDefault="00CC6DA2" w:rsidP="00C92997">
      <w:pPr>
        <w:ind w:left="709" w:right="757"/>
        <w:contextualSpacing/>
        <w:jc w:val="both"/>
        <w:rPr>
          <w:rFonts w:ascii="Palatino Linotype" w:eastAsia="Calibri" w:hAnsi="Palatino Linotype" w:cs="Arial"/>
          <w:i/>
          <w:sz w:val="22"/>
        </w:rPr>
      </w:pPr>
    </w:p>
    <w:p w14:paraId="284B7740" w14:textId="77777777" w:rsidR="00CC6DA2" w:rsidRPr="00C92997" w:rsidRDefault="00CC6DA2" w:rsidP="00C92997">
      <w:pPr>
        <w:ind w:left="709" w:right="757"/>
        <w:contextualSpacing/>
        <w:jc w:val="both"/>
        <w:rPr>
          <w:rFonts w:ascii="Palatino Linotype" w:eastAsia="Calibri" w:hAnsi="Palatino Linotype" w:cs="Arial"/>
          <w:i/>
          <w:sz w:val="22"/>
          <w:szCs w:val="22"/>
        </w:rPr>
      </w:pPr>
      <w:r w:rsidRPr="00C92997">
        <w:rPr>
          <w:rFonts w:ascii="Palatino Linotype" w:eastAsia="Calibri" w:hAnsi="Palatino Linotype" w:cs="Arial"/>
          <w:i/>
          <w:sz w:val="22"/>
          <w:szCs w:val="22"/>
        </w:rPr>
        <w:t>“</w:t>
      </w:r>
      <w:r w:rsidRPr="00C92997">
        <w:rPr>
          <w:rFonts w:ascii="Palatino Linotype" w:eastAsia="Calibri" w:hAnsi="Palatino Linotype" w:cs="Arial"/>
          <w:b/>
          <w:i/>
          <w:sz w:val="22"/>
          <w:szCs w:val="22"/>
        </w:rPr>
        <w:t>Artículo 49</w:t>
      </w:r>
      <w:r w:rsidRPr="00C92997">
        <w:rPr>
          <w:rFonts w:ascii="Palatino Linotype" w:eastAsia="Calibri" w:hAnsi="Palatino Linotype" w:cs="Arial"/>
          <w:i/>
          <w:sz w:val="22"/>
          <w:szCs w:val="22"/>
        </w:rPr>
        <w:t>. Los Comités de Transparencia tendrán las siguientes atribuciones:</w:t>
      </w:r>
    </w:p>
    <w:p w14:paraId="722AA558" w14:textId="77777777" w:rsidR="00CC6DA2" w:rsidRPr="00C92997" w:rsidRDefault="00CC6DA2" w:rsidP="00C92997">
      <w:pPr>
        <w:ind w:left="709" w:right="757"/>
        <w:contextualSpacing/>
        <w:jc w:val="both"/>
        <w:rPr>
          <w:rFonts w:ascii="Palatino Linotype" w:eastAsia="Calibri" w:hAnsi="Palatino Linotype" w:cs="Arial"/>
          <w:i/>
          <w:sz w:val="22"/>
          <w:szCs w:val="22"/>
        </w:rPr>
      </w:pPr>
    </w:p>
    <w:p w14:paraId="69160BAA" w14:textId="77777777" w:rsidR="00CC6DA2" w:rsidRPr="00C92997" w:rsidRDefault="00CC6DA2" w:rsidP="00C92997">
      <w:pPr>
        <w:ind w:left="709" w:right="757"/>
        <w:contextualSpacing/>
        <w:jc w:val="both"/>
        <w:rPr>
          <w:rFonts w:ascii="Palatino Linotype" w:eastAsia="Calibri" w:hAnsi="Palatino Linotype" w:cs="Arial"/>
          <w:i/>
          <w:sz w:val="22"/>
          <w:szCs w:val="22"/>
        </w:rPr>
      </w:pPr>
      <w:r w:rsidRPr="00C92997">
        <w:rPr>
          <w:rFonts w:ascii="Palatino Linotype" w:eastAsia="Calibri" w:hAnsi="Palatino Linotype" w:cs="Arial"/>
          <w:b/>
          <w:i/>
          <w:sz w:val="22"/>
          <w:szCs w:val="22"/>
        </w:rPr>
        <w:t xml:space="preserve">I. </w:t>
      </w:r>
      <w:r w:rsidRPr="00C92997">
        <w:rPr>
          <w:rFonts w:ascii="Palatino Linotype" w:eastAsia="Calibri" w:hAnsi="Palatino Linotype" w:cs="Arial"/>
          <w:i/>
          <w:sz w:val="22"/>
          <w:szCs w:val="22"/>
        </w:rPr>
        <w:t>Instituir, coordinar y supervisar en términos de las disposiciones aplicables, las acciones, medidas y procedimientos que coadyuven a asegurar una mayor eficacia en la gestión y atención de las solicitudes en materia de acceso a la información;</w:t>
      </w:r>
    </w:p>
    <w:p w14:paraId="0DCA6BC7" w14:textId="77777777" w:rsidR="00CC6DA2" w:rsidRPr="00C92997" w:rsidRDefault="00CC6DA2" w:rsidP="00C92997">
      <w:pPr>
        <w:numPr>
          <w:ilvl w:val="0"/>
          <w:numId w:val="50"/>
        </w:numPr>
        <w:ind w:right="757"/>
        <w:contextualSpacing/>
        <w:jc w:val="both"/>
        <w:rPr>
          <w:rFonts w:ascii="Palatino Linotype" w:eastAsia="Calibri" w:hAnsi="Palatino Linotype" w:cs="Arial"/>
          <w:i/>
          <w:sz w:val="22"/>
          <w:szCs w:val="22"/>
        </w:rPr>
      </w:pPr>
      <w:r w:rsidRPr="00C92997">
        <w:rPr>
          <w:rFonts w:ascii="Palatino Linotype" w:eastAsia="Calibri" w:hAnsi="Palatino Linotype" w:cs="Arial"/>
          <w:i/>
          <w:sz w:val="22"/>
          <w:szCs w:val="22"/>
        </w:rPr>
        <w:t>…</w:t>
      </w:r>
    </w:p>
    <w:p w14:paraId="29955DCD" w14:textId="52F9EB2B" w:rsidR="00CC6DA2" w:rsidRPr="00C92997" w:rsidRDefault="00CC6DA2" w:rsidP="00C92997">
      <w:pPr>
        <w:ind w:left="709" w:right="757"/>
        <w:contextualSpacing/>
        <w:jc w:val="both"/>
        <w:rPr>
          <w:rFonts w:ascii="Palatino Linotype" w:eastAsia="Calibri" w:hAnsi="Palatino Linotype" w:cs="Arial"/>
          <w:i/>
          <w:sz w:val="22"/>
          <w:szCs w:val="22"/>
        </w:rPr>
      </w:pPr>
      <w:r w:rsidRPr="00C92997">
        <w:rPr>
          <w:rFonts w:ascii="Palatino Linotype" w:eastAsia="Calibri" w:hAnsi="Palatino Linotype" w:cs="Arial"/>
          <w:b/>
          <w:i/>
          <w:sz w:val="22"/>
          <w:szCs w:val="22"/>
        </w:rPr>
        <w:t>II</w:t>
      </w:r>
      <w:r w:rsidRPr="00C92997">
        <w:rPr>
          <w:rFonts w:ascii="Palatino Linotype" w:eastAsia="Calibri" w:hAnsi="Palatino Linotype" w:cs="Arial"/>
          <w:i/>
          <w:sz w:val="22"/>
          <w:szCs w:val="22"/>
        </w:rPr>
        <w:t xml:space="preserve">. Confirmar, modificar o revocar las determinaciones </w:t>
      </w:r>
      <w:r w:rsidR="00A713B8" w:rsidRPr="00C92997">
        <w:rPr>
          <w:rFonts w:ascii="Palatino Linotype" w:eastAsia="Calibri" w:hAnsi="Palatino Linotype" w:cs="Arial"/>
          <w:i/>
          <w:sz w:val="22"/>
          <w:szCs w:val="22"/>
        </w:rPr>
        <w:t>que,</w:t>
      </w:r>
      <w:r w:rsidRPr="00C92997">
        <w:rPr>
          <w:rFonts w:ascii="Palatino Linotype" w:eastAsia="Calibri" w:hAnsi="Palatino Linotype" w:cs="Arial"/>
          <w:i/>
          <w:sz w:val="22"/>
          <w:szCs w:val="22"/>
        </w:rPr>
        <w:t xml:space="preserve"> en materia de ampliación del plazo de respuesta, clasificación de la información y declaración de inexistencia o de incompetencia realicen los titulares de las áreas de los sujetos obligados;”</w:t>
      </w:r>
    </w:p>
    <w:p w14:paraId="623C5744" w14:textId="77777777" w:rsidR="00CC6DA2" w:rsidRPr="00C92997" w:rsidRDefault="00CC6DA2" w:rsidP="00C92997">
      <w:pPr>
        <w:spacing w:line="360" w:lineRule="auto"/>
        <w:jc w:val="both"/>
        <w:rPr>
          <w:rFonts w:ascii="Palatino Linotype" w:eastAsia="Calibri" w:hAnsi="Palatino Linotype" w:cs="Arial"/>
          <w:sz w:val="22"/>
          <w:szCs w:val="22"/>
        </w:rPr>
      </w:pPr>
    </w:p>
    <w:p w14:paraId="3FECA4B8" w14:textId="2507727C" w:rsidR="00CC6DA2" w:rsidRPr="00C92997" w:rsidRDefault="00CC6DA2" w:rsidP="00C92997">
      <w:pPr>
        <w:spacing w:line="360" w:lineRule="auto"/>
        <w:jc w:val="both"/>
        <w:rPr>
          <w:rFonts w:ascii="Palatino Linotype" w:eastAsia="Calibri" w:hAnsi="Palatino Linotype" w:cs="Arial"/>
        </w:rPr>
      </w:pPr>
      <w:r w:rsidRPr="00C92997">
        <w:rPr>
          <w:rFonts w:ascii="Palatino Linotype" w:eastAsia="Calibri" w:hAnsi="Palatino Linotype" w:cs="Arial"/>
        </w:rPr>
        <w:t xml:space="preserve">En efecto, si </w:t>
      </w:r>
      <w:r w:rsidRPr="00C92997">
        <w:rPr>
          <w:rFonts w:ascii="Palatino Linotype" w:eastAsia="Calibri" w:hAnsi="Palatino Linotype" w:cs="Arial"/>
          <w:b/>
        </w:rPr>
        <w:t>EL SUJETO OBLIGADO</w:t>
      </w:r>
      <w:r w:rsidRPr="00C92997">
        <w:rPr>
          <w:rFonts w:ascii="Palatino Linotype" w:eastAsia="Calibri" w:hAnsi="Palatino Linotype" w:cs="Arial"/>
        </w:rPr>
        <w:t xml:space="preserve"> no tiene competencia para generar la información en estudio, lo correcto es que dicha incompetencia debió haber sido </w:t>
      </w:r>
      <w:r w:rsidRPr="00C92997">
        <w:rPr>
          <w:rFonts w:ascii="Palatino Linotype" w:eastAsia="Calibri" w:hAnsi="Palatino Linotype" w:cs="Arial"/>
          <w:b/>
          <w:u w:val="single"/>
        </w:rPr>
        <w:t>confirmada, modificada o revocada</w:t>
      </w:r>
      <w:r w:rsidRPr="00C92997">
        <w:rPr>
          <w:rFonts w:ascii="Palatino Linotype" w:eastAsia="Calibri" w:hAnsi="Palatino Linotype" w:cs="Arial"/>
        </w:rPr>
        <w:t xml:space="preserve"> por el Comité de Transparencia del </w:t>
      </w:r>
      <w:r w:rsidRPr="00C92997">
        <w:rPr>
          <w:rFonts w:ascii="Palatino Linotype" w:eastAsia="Calibri" w:hAnsi="Palatino Linotype" w:cs="Arial"/>
          <w:b/>
        </w:rPr>
        <w:t>SUJETO OBLIGADO</w:t>
      </w:r>
      <w:r w:rsidRPr="00C92997">
        <w:rPr>
          <w:rFonts w:ascii="Palatino Linotype" w:eastAsia="Calibri" w:hAnsi="Palatino Linotype" w:cs="Arial"/>
        </w:rPr>
        <w:t xml:space="preserve"> en términos del precepto legal referido, razón por la cual se considera viable ordenar al </w:t>
      </w:r>
      <w:r w:rsidRPr="00C92997">
        <w:rPr>
          <w:rFonts w:ascii="Palatino Linotype" w:eastAsia="Calibri" w:hAnsi="Palatino Linotype" w:cs="Arial"/>
          <w:b/>
        </w:rPr>
        <w:t>SUJETO OBLIGADO</w:t>
      </w:r>
      <w:r w:rsidRPr="00C92997">
        <w:rPr>
          <w:rFonts w:ascii="Palatino Linotype" w:eastAsia="Calibri" w:hAnsi="Palatino Linotype" w:cs="Arial"/>
        </w:rPr>
        <w:t xml:space="preserve"> realizar a través de su Comité de Transparencia, el Acuerdo mediante el cual se confirme la incompetencia declarada por el</w:t>
      </w:r>
      <w:r w:rsidR="004D0F06" w:rsidRPr="00C92997">
        <w:rPr>
          <w:rFonts w:ascii="Palatino Linotype" w:eastAsia="Calibri" w:hAnsi="Palatino Linotype" w:cs="Arial"/>
        </w:rPr>
        <w:t xml:space="preserve"> Director de Desarrollo Urbano y Obra en apoyo del</w:t>
      </w:r>
      <w:r w:rsidRPr="00C92997">
        <w:rPr>
          <w:rFonts w:ascii="Palatino Linotype" w:eastAsia="Calibri" w:hAnsi="Palatino Linotype" w:cs="Arial"/>
        </w:rPr>
        <w:t xml:space="preserve"> Titular de la Unidad de Transparencia, </w:t>
      </w:r>
      <w:bookmarkStart w:id="1" w:name="_Hlk94701135"/>
      <w:r w:rsidRPr="00C92997">
        <w:rPr>
          <w:rFonts w:ascii="Palatino Linotype" w:eastAsia="Calibri" w:hAnsi="Palatino Linotype" w:cs="Arial"/>
        </w:rPr>
        <w:t xml:space="preserve">respecto a </w:t>
      </w:r>
      <w:bookmarkEnd w:id="1"/>
      <w:r w:rsidRPr="00C92997">
        <w:rPr>
          <w:rFonts w:ascii="Palatino Linotype" w:eastAsia="Calibri" w:hAnsi="Palatino Linotype" w:cs="Arial"/>
        </w:rPr>
        <w:t xml:space="preserve">la </w:t>
      </w:r>
      <w:r w:rsidR="004D0F06" w:rsidRPr="00C92997">
        <w:rPr>
          <w:rFonts w:ascii="Palatino Linotype" w:eastAsia="Calibri" w:hAnsi="Palatino Linotype" w:cs="Arial"/>
        </w:rPr>
        <w:t>información peticionada por el particular</w:t>
      </w:r>
      <w:r w:rsidRPr="00C92997">
        <w:rPr>
          <w:rFonts w:ascii="Palatino Linotype" w:eastAsia="Calibri" w:hAnsi="Palatino Linotype" w:cs="Arial"/>
        </w:rPr>
        <w:t xml:space="preserve">. </w:t>
      </w:r>
    </w:p>
    <w:p w14:paraId="7477F896" w14:textId="77777777" w:rsidR="00CC6DA2" w:rsidRPr="00C92997" w:rsidRDefault="00CC6DA2" w:rsidP="00C92997">
      <w:pPr>
        <w:spacing w:line="360" w:lineRule="auto"/>
        <w:jc w:val="both"/>
        <w:rPr>
          <w:rFonts w:ascii="Palatino Linotype" w:eastAsia="Calibri" w:hAnsi="Palatino Linotype" w:cs="Arial"/>
        </w:rPr>
      </w:pPr>
    </w:p>
    <w:p w14:paraId="39889937" w14:textId="3BB1BF06" w:rsidR="00CC6DA2" w:rsidRPr="00C92997" w:rsidRDefault="00CC6DA2" w:rsidP="00C92997">
      <w:pPr>
        <w:spacing w:line="360" w:lineRule="auto"/>
        <w:jc w:val="both"/>
        <w:rPr>
          <w:rFonts w:ascii="Palatino Linotype" w:hAnsi="Palatino Linotype"/>
        </w:rPr>
      </w:pPr>
      <w:r w:rsidRPr="00C92997">
        <w:rPr>
          <w:rFonts w:ascii="Palatino Linotype" w:eastAsia="Calibri" w:hAnsi="Palatino Linotype" w:cs="Arial"/>
        </w:rPr>
        <w:t xml:space="preserve">Como sustento de lo anterior, sirve de </w:t>
      </w:r>
      <w:r w:rsidR="004D0F06" w:rsidRPr="00C92997">
        <w:rPr>
          <w:rFonts w:ascii="Palatino Linotype" w:eastAsia="Calibri" w:hAnsi="Palatino Linotype" w:cs="Arial"/>
        </w:rPr>
        <w:t>apoyo</w:t>
      </w:r>
      <w:r w:rsidRPr="00C92997">
        <w:rPr>
          <w:rFonts w:ascii="Palatino Linotype" w:eastAsia="Calibri" w:hAnsi="Palatino Linotype" w:cs="Arial"/>
        </w:rPr>
        <w:t xml:space="preserve"> el Criterio 20/2020, Segunda Época, emitido por el Instituto</w:t>
      </w:r>
      <w:r w:rsidRPr="00C92997">
        <w:rPr>
          <w:rFonts w:ascii="Palatino Linotype" w:hAnsi="Palatino Linotype"/>
        </w:rPr>
        <w:t xml:space="preserve"> Nacional de Transparencia. Acceso a la Información y Protección de Datos Personales, así mismo, el Criterio Reiterado 01/2019, Segunda Época, emitido por el Instituto de Transparencia, Acceso a la Información Pública y </w:t>
      </w:r>
      <w:r w:rsidRPr="00C92997">
        <w:rPr>
          <w:rFonts w:ascii="Palatino Linotype" w:hAnsi="Palatino Linotype"/>
        </w:rPr>
        <w:lastRenderedPageBreak/>
        <w:t>Protección de Datos Personales del Estado de México y Municipios, cuyo tenor literal es el siguiente:</w:t>
      </w:r>
    </w:p>
    <w:p w14:paraId="486A9D3C" w14:textId="77777777" w:rsidR="00CC6DA2" w:rsidRPr="00C92997" w:rsidRDefault="00CC6DA2" w:rsidP="00C92997">
      <w:pPr>
        <w:spacing w:line="360" w:lineRule="auto"/>
        <w:jc w:val="both"/>
        <w:rPr>
          <w:rFonts w:ascii="Palatino Linotype" w:eastAsia="Calibri" w:hAnsi="Palatino Linotype" w:cs="Arial"/>
        </w:rPr>
      </w:pPr>
    </w:p>
    <w:p w14:paraId="3D1EE0DC" w14:textId="77777777" w:rsidR="00CC6DA2" w:rsidRPr="00C92997" w:rsidRDefault="00CC6DA2" w:rsidP="00C92997">
      <w:pPr>
        <w:ind w:left="850" w:right="901"/>
        <w:jc w:val="both"/>
        <w:rPr>
          <w:rFonts w:ascii="Palatino Linotype" w:hAnsi="Palatino Linotype"/>
          <w:i/>
          <w:iCs/>
          <w:sz w:val="22"/>
          <w:szCs w:val="22"/>
        </w:rPr>
      </w:pPr>
      <w:r w:rsidRPr="00C92997">
        <w:rPr>
          <w:rFonts w:ascii="Palatino Linotype" w:hAnsi="Palatino Linotype"/>
          <w:b/>
          <w:bCs/>
          <w:i/>
          <w:iCs/>
          <w:sz w:val="22"/>
          <w:szCs w:val="22"/>
        </w:rPr>
        <w:t xml:space="preserve">“Declaración de incompetencia por parte del Comité, cuando no sea notoria o manifiesta. </w:t>
      </w:r>
      <w:r w:rsidRPr="00C92997">
        <w:rPr>
          <w:rFonts w:ascii="Palatino Linotype" w:hAnsi="Palatino Linotype"/>
          <w:i/>
          <w:iCs/>
          <w:sz w:val="22"/>
          <w:szCs w:val="22"/>
        </w:rPr>
        <w:t>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64A53E7F" w14:textId="77777777" w:rsidR="00CC6DA2" w:rsidRPr="00C92997" w:rsidRDefault="00CC6DA2" w:rsidP="00C92997">
      <w:pPr>
        <w:ind w:left="850" w:right="901"/>
        <w:jc w:val="both"/>
        <w:rPr>
          <w:rFonts w:ascii="Palatino Linotype" w:eastAsia="Calibri" w:hAnsi="Palatino Linotype" w:cs="Arial"/>
          <w:i/>
          <w:iCs/>
          <w:sz w:val="22"/>
          <w:szCs w:val="22"/>
        </w:rPr>
      </w:pPr>
    </w:p>
    <w:p w14:paraId="325B8187" w14:textId="77777777" w:rsidR="00CC6DA2" w:rsidRPr="00C92997" w:rsidRDefault="00CC6DA2" w:rsidP="00C92997">
      <w:pPr>
        <w:ind w:left="850" w:right="901"/>
        <w:jc w:val="both"/>
        <w:rPr>
          <w:rFonts w:ascii="Palatino Linotype" w:hAnsi="Palatino Linotype"/>
          <w:i/>
          <w:iCs/>
          <w:sz w:val="22"/>
          <w:szCs w:val="22"/>
        </w:rPr>
      </w:pPr>
      <w:r w:rsidRPr="00C92997">
        <w:rPr>
          <w:rFonts w:ascii="Palatino Linotype" w:hAnsi="Palatino Linotype"/>
          <w:b/>
          <w:i/>
          <w:iCs/>
          <w:sz w:val="22"/>
          <w:szCs w:val="22"/>
        </w:rPr>
        <w:t xml:space="preserve">“DECLARATORIA DE INCOMPETENCIA DEL SUJETO OBLIGADO. SUPUESTO PARA CONFIRMARLA POR ACUERDO DEL COMITÉ DE TRANSPARENCIA. </w:t>
      </w:r>
      <w:r w:rsidRPr="00C92997">
        <w:rPr>
          <w:rFonts w:ascii="Palatino Linotype" w:hAnsi="Palatino Linotype"/>
          <w:i/>
          <w:iCs/>
          <w:sz w:val="22"/>
          <w:szCs w:val="22"/>
        </w:rPr>
        <w:t>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al ejercer el derecho de acceso a la información pública cabe la posibilidad de que existan atribuciones concurrentes entre dos o más Sujetos Obligados que impiden determinar dentro del término legal de tres días hábiles, si se posee o no la información por el Sujeto Obligado requerido;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47837753" w14:textId="77777777" w:rsidR="00D11AEF" w:rsidRPr="00C92997" w:rsidRDefault="00D11AEF" w:rsidP="00C92997">
      <w:pPr>
        <w:spacing w:before="100" w:beforeAutospacing="1" w:after="100" w:afterAutospacing="1" w:line="360" w:lineRule="auto"/>
        <w:jc w:val="both"/>
        <w:rPr>
          <w:rFonts w:ascii="Palatino Linotype" w:hAnsi="Palatino Linotype" w:cs="Arial"/>
        </w:rPr>
      </w:pPr>
      <w:r w:rsidRPr="00C92997">
        <w:rPr>
          <w:rFonts w:ascii="Palatino Linotype" w:hAnsi="Palatino Linotype" w:cs="Arial"/>
        </w:rPr>
        <w:lastRenderedPageBreak/>
        <w:t xml:space="preserve">Por último, cabe hacer un pronunciamiento respecto a la segunda y tercera parte de la solicitud, toda vez que </w:t>
      </w:r>
      <w:r w:rsidRPr="00C92997">
        <w:rPr>
          <w:rFonts w:ascii="Palatino Linotype" w:hAnsi="Palatino Linotype" w:cs="Arial"/>
          <w:b/>
        </w:rPr>
        <w:t xml:space="preserve">EL RECURRENTE </w:t>
      </w:r>
      <w:r w:rsidRPr="00C92997">
        <w:rPr>
          <w:rFonts w:ascii="Palatino Linotype" w:hAnsi="Palatino Linotype" w:cs="Arial"/>
        </w:rPr>
        <w:t>también solicitó:</w:t>
      </w:r>
    </w:p>
    <w:p w14:paraId="7E0FC0B3" w14:textId="1623E336" w:rsidR="00CC6DA2" w:rsidRPr="00C92997" w:rsidRDefault="00D11AEF" w:rsidP="00C92997">
      <w:pPr>
        <w:spacing w:before="100" w:beforeAutospacing="1" w:after="100" w:afterAutospacing="1" w:line="360" w:lineRule="auto"/>
        <w:ind w:left="851" w:right="899"/>
        <w:jc w:val="both"/>
        <w:rPr>
          <w:rFonts w:ascii="Palatino Linotype" w:hAnsi="Palatino Linotype" w:cs="Arial"/>
        </w:rPr>
      </w:pPr>
      <w:r w:rsidRPr="00C92997">
        <w:rPr>
          <w:rFonts w:ascii="Palatino Linotype" w:hAnsi="Palatino Linotype" w:cs="Arial"/>
        </w:rPr>
        <w:t xml:space="preserve">“…el fundamento legal para autorizarlas y porque se </w:t>
      </w:r>
      <w:r w:rsidR="00554B77" w:rsidRPr="00C92997">
        <w:rPr>
          <w:rFonts w:ascii="Palatino Linotype" w:hAnsi="Palatino Linotype" w:cs="Arial"/>
        </w:rPr>
        <w:t>engañó</w:t>
      </w:r>
      <w:r w:rsidRPr="00C92997">
        <w:rPr>
          <w:rFonts w:ascii="Palatino Linotype" w:hAnsi="Palatino Linotype" w:cs="Arial"/>
        </w:rPr>
        <w:t xml:space="preserve"> a l gobierno estatal para hacerlas” (Sic). </w:t>
      </w:r>
    </w:p>
    <w:p w14:paraId="50AC74E9" w14:textId="69804994" w:rsidR="00D11AEF" w:rsidRPr="00C92997" w:rsidRDefault="00D11AEF" w:rsidP="00C92997">
      <w:pPr>
        <w:spacing w:before="100" w:beforeAutospacing="1" w:after="100" w:afterAutospacing="1" w:line="360" w:lineRule="auto"/>
        <w:ind w:right="-93"/>
        <w:jc w:val="both"/>
        <w:rPr>
          <w:rFonts w:ascii="Palatino Linotype" w:hAnsi="Palatino Linotype" w:cs="Arial"/>
        </w:rPr>
      </w:pPr>
      <w:r w:rsidRPr="00C92997">
        <w:rPr>
          <w:rFonts w:ascii="Palatino Linotype" w:hAnsi="Palatino Linotype" w:cs="Arial"/>
        </w:rPr>
        <w:t xml:space="preserve">Sin embargo, este Órgano Garante deja sin efectos esta parte de la solicitud, ello en virtud de que, tal y como ya fue estudiado, </w:t>
      </w:r>
      <w:r w:rsidRPr="00C92997">
        <w:rPr>
          <w:rFonts w:ascii="Palatino Linotype" w:hAnsi="Palatino Linotype" w:cs="Arial"/>
          <w:b/>
        </w:rPr>
        <w:t xml:space="preserve">EL SUJETO OBLIGADO </w:t>
      </w:r>
      <w:r w:rsidRPr="00C92997">
        <w:rPr>
          <w:rFonts w:ascii="Palatino Linotype" w:hAnsi="Palatino Linotype" w:cs="Arial"/>
        </w:rPr>
        <w:t xml:space="preserve">al que se le dirigió la solicitud carece </w:t>
      </w:r>
      <w:r w:rsidR="00A713B8" w:rsidRPr="00C92997">
        <w:rPr>
          <w:rFonts w:ascii="Palatino Linotype" w:hAnsi="Palatino Linotype" w:cs="Arial"/>
        </w:rPr>
        <w:t>de atribuciones</w:t>
      </w:r>
      <w:r w:rsidRPr="00C92997">
        <w:rPr>
          <w:rFonts w:ascii="Palatino Linotype" w:hAnsi="Palatino Linotype" w:cs="Arial"/>
        </w:rPr>
        <w:t xml:space="preserve"> para atender toda la solicitud que dio trámite al presente Recurso de Revisión.</w:t>
      </w:r>
    </w:p>
    <w:p w14:paraId="7E361482" w14:textId="5BD8810C" w:rsidR="005568DD" w:rsidRPr="00C92997" w:rsidRDefault="005568DD" w:rsidP="00C92997">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C92997">
        <w:rPr>
          <w:rFonts w:ascii="Palatino Linotype" w:hAnsi="Palatino Linotype" w:cs="Arial"/>
        </w:rPr>
        <w:t xml:space="preserve">Por último, no se omite comentar que derivado a que como se ha señalado en párrafos anteriores y  mediante el estudio realizado en la presente resolución, el Sujeto Obligado que pudiera conocer, generar y/o administrar información relacionada con la solicitud que dio trámite al presente Recurso de Revisión, de manera enunciativa podría ser </w:t>
      </w:r>
      <w:r w:rsidRPr="00C92997">
        <w:rPr>
          <w:rFonts w:ascii="Palatino Linotype" w:hAnsi="Palatino Linotype" w:cs="Arial"/>
          <w:b/>
        </w:rPr>
        <w:t xml:space="preserve">la Secretaría de Desarrollo Urbano y Obra del Estado de México; en ese sentido, es preciso hacer del conocimiento al RECURRENTE </w:t>
      </w:r>
      <w:r w:rsidRPr="00C92997">
        <w:rPr>
          <w:rFonts w:ascii="Palatino Linotype" w:hAnsi="Palatino Linotype" w:cs="Arial"/>
          <w:b/>
          <w:u w:val="single"/>
        </w:rPr>
        <w:t>que se dejan a salvo sus derechos a afecto de que realice una nueva solicitud de acceso a la información</w:t>
      </w:r>
      <w:r w:rsidRPr="00C92997">
        <w:rPr>
          <w:rFonts w:ascii="Palatino Linotype" w:hAnsi="Palatino Linotype" w:cs="Arial"/>
          <w:b/>
        </w:rPr>
        <w:t xml:space="preserve"> </w:t>
      </w:r>
      <w:r w:rsidRPr="00C92997">
        <w:rPr>
          <w:rFonts w:ascii="Palatino Linotype" w:hAnsi="Palatino Linotype" w:cs="Arial"/>
        </w:rPr>
        <w:t>para que derivado del presente análisis, pueda dirigir su solicitud al Sujeto Obligado competente.</w:t>
      </w:r>
    </w:p>
    <w:p w14:paraId="7C922783" w14:textId="25B7968C" w:rsidR="005568DD" w:rsidRPr="00C92997" w:rsidRDefault="005568DD" w:rsidP="00C92997">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C92997">
        <w:rPr>
          <w:rFonts w:ascii="Palatino Linotype" w:eastAsia="Calibri" w:hAnsi="Palatino Linotype" w:cs="Arial"/>
        </w:rPr>
        <w:t xml:space="preserve">Así, con </w:t>
      </w:r>
      <w:r w:rsidRPr="00C92997">
        <w:rPr>
          <w:rFonts w:ascii="Palatino Linotype" w:hAnsi="Palatino Linotype" w:cs="Arial"/>
        </w:rPr>
        <w:t>fundamento</w:t>
      </w:r>
      <w:r w:rsidRPr="00C92997">
        <w:rPr>
          <w:rFonts w:ascii="Palatino Linotype" w:eastAsia="Calibri" w:hAnsi="Palatino Linotype" w:cs="Arial"/>
        </w:rPr>
        <w:t xml:space="preserve"> en lo previsto en los artículos 5, </w:t>
      </w:r>
      <w:r w:rsidR="00A713B8" w:rsidRPr="00C92997">
        <w:rPr>
          <w:rFonts w:ascii="Palatino Linotype" w:eastAsia="Calibri" w:hAnsi="Palatino Linotype" w:cs="Arial"/>
          <w:lang w:val="es-ES_tradnl"/>
        </w:rPr>
        <w:t>párrafo</w:t>
      </w:r>
      <w:r w:rsidRPr="00C92997">
        <w:rPr>
          <w:rFonts w:ascii="Palatino Linotype" w:eastAsia="Calibri" w:hAnsi="Palatino Linotype" w:cs="Arial"/>
          <w:lang w:val="es-ES_tradnl"/>
        </w:rPr>
        <w:t xml:space="preserve"> </w:t>
      </w:r>
      <w:bookmarkStart w:id="2" w:name="_Hlk65874252"/>
      <w:r w:rsidRPr="00C92997">
        <w:rPr>
          <w:rFonts w:ascii="Palatino Linotype" w:eastAsia="Calibri" w:hAnsi="Palatino Linotype" w:cs="Arial"/>
          <w:lang w:val="es-ES_tradnl"/>
        </w:rPr>
        <w:t>trigésimo, trigésimo primero y trigésimo segundo</w:t>
      </w:r>
      <w:bookmarkEnd w:id="2"/>
      <w:r w:rsidRPr="00C92997">
        <w:rPr>
          <w:rFonts w:ascii="Palatino Linotype" w:hAnsi="Palatino Linotype" w:cs="Arial"/>
        </w:rPr>
        <w:t>,</w:t>
      </w:r>
      <w:r w:rsidRPr="00C92997">
        <w:rPr>
          <w:rFonts w:ascii="Palatino Linotype" w:hAnsi="Palatino Linotype"/>
        </w:rPr>
        <w:t xml:space="preserve"> fracciones IV y V,</w:t>
      </w:r>
      <w:r w:rsidRPr="00C92997">
        <w:rPr>
          <w:rFonts w:ascii="Palatino Linotype" w:eastAsia="Calibri" w:hAnsi="Palatino Linotype" w:cs="Arial"/>
        </w:rPr>
        <w:t xml:space="preserve"> de la Constitución Política del Estado Libre y Soberano de </w:t>
      </w:r>
      <w:r w:rsidRPr="00C92997">
        <w:rPr>
          <w:rFonts w:ascii="Palatino Linotype" w:hAnsi="Palatino Linotype" w:cs="Arial"/>
          <w:lang w:val="es-ES_tradnl"/>
        </w:rPr>
        <w:t>México</w:t>
      </w:r>
      <w:r w:rsidRPr="00C92997">
        <w:rPr>
          <w:rFonts w:ascii="Palatino Linotype" w:eastAsia="Calibri" w:hAnsi="Palatino Linotype" w:cs="Arial"/>
        </w:rPr>
        <w:t xml:space="preserve">, y los artículos </w:t>
      </w:r>
      <w:r w:rsidRPr="00C92997">
        <w:rPr>
          <w:rFonts w:ascii="Palatino Linotype" w:hAnsi="Palatino Linotype"/>
        </w:rPr>
        <w:t xml:space="preserve">2, </w:t>
      </w:r>
      <w:r w:rsidRPr="00C92997">
        <w:rPr>
          <w:rFonts w:ascii="Palatino Linotype" w:hAnsi="Palatino Linotype" w:cs="Arial"/>
        </w:rPr>
        <w:t>fracción</w:t>
      </w:r>
      <w:r w:rsidRPr="00C92997">
        <w:rPr>
          <w:rFonts w:ascii="Palatino Linotype" w:hAnsi="Palatino Linotype"/>
        </w:rPr>
        <w:t xml:space="preserve"> II, 9, </w:t>
      </w:r>
      <w:r w:rsidRPr="00C92997">
        <w:rPr>
          <w:rFonts w:ascii="Palatino Linotype" w:hAnsi="Palatino Linotype" w:cs="Arial"/>
          <w:lang w:val="es-ES_tradnl"/>
        </w:rPr>
        <w:t>29</w:t>
      </w:r>
      <w:r w:rsidRPr="00C92997">
        <w:rPr>
          <w:rFonts w:ascii="Palatino Linotype" w:hAnsi="Palatino Linotype"/>
        </w:rPr>
        <w:t xml:space="preserve">, 36, fracciones I y II, 176, </w:t>
      </w:r>
      <w:r w:rsidRPr="00C92997">
        <w:rPr>
          <w:rFonts w:ascii="Palatino Linotype" w:hAnsi="Palatino Linotype"/>
        </w:rPr>
        <w:lastRenderedPageBreak/>
        <w:t>178, 179, 181, 185, fracción I, 186 y 188,</w:t>
      </w:r>
      <w:r w:rsidRPr="00C92997">
        <w:rPr>
          <w:rFonts w:ascii="Palatino Linotype" w:eastAsia="Calibri" w:hAnsi="Palatino Linotype" w:cs="Arial"/>
        </w:rPr>
        <w:t xml:space="preserve"> de la Ley de Transparencia y Acceso a la Información Pública del Estado de México y </w:t>
      </w:r>
      <w:r w:rsidRPr="00C92997">
        <w:rPr>
          <w:rFonts w:ascii="Palatino Linotype" w:hAnsi="Palatino Linotype" w:cs="Arial"/>
        </w:rPr>
        <w:t>Municipios</w:t>
      </w:r>
      <w:r w:rsidRPr="00C92997">
        <w:rPr>
          <w:rFonts w:ascii="Palatino Linotype" w:eastAsia="Calibri" w:hAnsi="Palatino Linotype" w:cs="Arial"/>
        </w:rPr>
        <w:t xml:space="preserve">, </w:t>
      </w:r>
      <w:r w:rsidRPr="00C92997">
        <w:rPr>
          <w:rFonts w:ascii="Palatino Linotype" w:hAnsi="Palatino Linotype"/>
        </w:rPr>
        <w:t>este</w:t>
      </w:r>
      <w:r w:rsidRPr="00C92997">
        <w:rPr>
          <w:rFonts w:ascii="Palatino Linotype" w:eastAsia="Calibri" w:hAnsi="Palatino Linotype" w:cs="Arial"/>
        </w:rPr>
        <w:t xml:space="preserve"> Pleno:</w:t>
      </w:r>
    </w:p>
    <w:p w14:paraId="24BF02DE" w14:textId="77777777" w:rsidR="00774E47" w:rsidRPr="00C92997" w:rsidRDefault="00774E47" w:rsidP="0092345C">
      <w:pPr>
        <w:jc w:val="center"/>
        <w:rPr>
          <w:rFonts w:ascii="Palatino Linotype" w:hAnsi="Palatino Linotype" w:cs="Arial"/>
          <w:b/>
          <w:spacing w:val="44"/>
          <w:sz w:val="28"/>
        </w:rPr>
      </w:pPr>
    </w:p>
    <w:p w14:paraId="0E02B8B7" w14:textId="77777777" w:rsidR="005568DD" w:rsidRPr="00C92997" w:rsidRDefault="005568DD" w:rsidP="00C92997">
      <w:pPr>
        <w:jc w:val="center"/>
        <w:rPr>
          <w:rFonts w:ascii="Palatino Linotype" w:hAnsi="Palatino Linotype" w:cs="Arial"/>
          <w:b/>
          <w:spacing w:val="44"/>
          <w:sz w:val="28"/>
        </w:rPr>
      </w:pPr>
      <w:r w:rsidRPr="00C92997">
        <w:rPr>
          <w:rFonts w:ascii="Palatino Linotype" w:hAnsi="Palatino Linotype" w:cs="Arial"/>
          <w:b/>
          <w:spacing w:val="44"/>
          <w:sz w:val="28"/>
        </w:rPr>
        <w:t>RESUELVE</w:t>
      </w:r>
    </w:p>
    <w:p w14:paraId="1974FC28" w14:textId="77777777" w:rsidR="005568DD" w:rsidRPr="00C92997" w:rsidRDefault="005568DD" w:rsidP="00C92997">
      <w:pPr>
        <w:jc w:val="center"/>
        <w:rPr>
          <w:rFonts w:ascii="Palatino Linotype" w:hAnsi="Palatino Linotype" w:cs="Arial"/>
          <w:b/>
          <w:spacing w:val="44"/>
          <w:sz w:val="28"/>
        </w:rPr>
      </w:pPr>
    </w:p>
    <w:p w14:paraId="37FA3C6F" w14:textId="77777777" w:rsidR="005568DD" w:rsidRPr="00C92997" w:rsidRDefault="005568DD" w:rsidP="00C92997">
      <w:pPr>
        <w:spacing w:line="360" w:lineRule="auto"/>
        <w:jc w:val="both"/>
        <w:rPr>
          <w:rFonts w:ascii="Palatino Linotype" w:hAnsi="Palatino Linotype" w:cs="Arial"/>
          <w:lang w:val="es-ES"/>
        </w:rPr>
      </w:pPr>
      <w:r w:rsidRPr="00C92997">
        <w:rPr>
          <w:rFonts w:ascii="Palatino Linotype" w:hAnsi="Palatino Linotype" w:cs="Arial"/>
          <w:b/>
          <w:sz w:val="28"/>
          <w:szCs w:val="28"/>
          <w:lang w:val="es-ES"/>
        </w:rPr>
        <w:t>PRIMERO</w:t>
      </w:r>
      <w:r w:rsidRPr="00C92997">
        <w:rPr>
          <w:rFonts w:ascii="Palatino Linotype" w:hAnsi="Palatino Linotype" w:cs="Arial"/>
          <w:sz w:val="28"/>
          <w:szCs w:val="28"/>
          <w:lang w:val="es-ES"/>
        </w:rPr>
        <w:t>.</w:t>
      </w:r>
      <w:r w:rsidRPr="00C92997">
        <w:rPr>
          <w:rFonts w:ascii="Palatino Linotype" w:hAnsi="Palatino Linotype" w:cs="Arial"/>
          <w:lang w:val="es-ES"/>
        </w:rPr>
        <w:t xml:space="preserve"> Resultan </w:t>
      </w:r>
      <w:r w:rsidRPr="00C92997">
        <w:rPr>
          <w:rFonts w:ascii="Palatino Linotype" w:hAnsi="Palatino Linotype" w:cs="Arial"/>
          <w:b/>
          <w:lang w:val="es-ES"/>
        </w:rPr>
        <w:t>fundadas</w:t>
      </w:r>
      <w:r w:rsidRPr="00C92997">
        <w:rPr>
          <w:rFonts w:ascii="Palatino Linotype" w:hAnsi="Palatino Linotype" w:cs="Arial"/>
          <w:lang w:val="es-ES"/>
        </w:rPr>
        <w:t xml:space="preserve"> las Razones o Motivos de inconformidad planteadas por </w:t>
      </w:r>
      <w:r w:rsidRPr="00C92997">
        <w:rPr>
          <w:rFonts w:ascii="Palatino Linotype" w:hAnsi="Palatino Linotype" w:cs="Arial"/>
          <w:b/>
          <w:lang w:val="es-ES"/>
        </w:rPr>
        <w:t>EL RECURRENTE</w:t>
      </w:r>
      <w:r w:rsidRPr="00C92997">
        <w:rPr>
          <w:rFonts w:ascii="Palatino Linotype" w:hAnsi="Palatino Linotype" w:cs="Arial"/>
          <w:lang w:val="es-ES"/>
        </w:rPr>
        <w:t xml:space="preserve">, en términos del Considerando </w:t>
      </w:r>
      <w:r w:rsidRPr="00C92997">
        <w:rPr>
          <w:rFonts w:ascii="Palatino Linotype" w:hAnsi="Palatino Linotype" w:cs="Arial"/>
          <w:b/>
          <w:lang w:val="es-ES"/>
        </w:rPr>
        <w:t>QUINTO</w:t>
      </w:r>
      <w:r w:rsidRPr="00C92997">
        <w:rPr>
          <w:rFonts w:ascii="Palatino Linotype" w:hAnsi="Palatino Linotype" w:cs="Arial"/>
          <w:lang w:val="es-ES"/>
        </w:rPr>
        <w:t xml:space="preserve"> de la presente resolución.</w:t>
      </w:r>
    </w:p>
    <w:p w14:paraId="15ED471E" w14:textId="77777777" w:rsidR="005568DD" w:rsidRPr="00C92997" w:rsidRDefault="005568DD" w:rsidP="0092345C">
      <w:pPr>
        <w:jc w:val="both"/>
        <w:rPr>
          <w:rFonts w:ascii="Palatino Linotype" w:hAnsi="Palatino Linotype" w:cs="Arial"/>
          <w:lang w:val="es-ES"/>
        </w:rPr>
      </w:pPr>
    </w:p>
    <w:p w14:paraId="7C7EA041" w14:textId="6428F9DB" w:rsidR="00C05AF4" w:rsidRPr="00C92997" w:rsidRDefault="005568DD" w:rsidP="00C92997">
      <w:pPr>
        <w:spacing w:line="360" w:lineRule="auto"/>
        <w:jc w:val="both"/>
        <w:rPr>
          <w:rFonts w:ascii="Palatino Linotype" w:hAnsi="Palatino Linotype" w:cs="Arial"/>
        </w:rPr>
      </w:pPr>
      <w:r w:rsidRPr="00C92997">
        <w:rPr>
          <w:rFonts w:ascii="Palatino Linotype" w:hAnsi="Palatino Linotype" w:cs="Arial"/>
          <w:b/>
          <w:sz w:val="28"/>
          <w:szCs w:val="28"/>
          <w:lang w:val="es-ES"/>
        </w:rPr>
        <w:t>SEGUNDO</w:t>
      </w:r>
      <w:r w:rsidRPr="00C92997">
        <w:rPr>
          <w:rFonts w:ascii="Palatino Linotype" w:hAnsi="Palatino Linotype" w:cs="Arial"/>
          <w:sz w:val="28"/>
          <w:szCs w:val="28"/>
          <w:lang w:val="es-ES"/>
        </w:rPr>
        <w:t>.</w:t>
      </w:r>
      <w:r w:rsidR="00C05AF4" w:rsidRPr="00C92997">
        <w:rPr>
          <w:rFonts w:ascii="Palatino Linotype" w:hAnsi="Palatino Linotype" w:cs="Arial"/>
          <w:sz w:val="28"/>
          <w:szCs w:val="28"/>
          <w:lang w:val="es-ES"/>
        </w:rPr>
        <w:t xml:space="preserve"> </w:t>
      </w:r>
      <w:r w:rsidR="00C05AF4" w:rsidRPr="00C92997">
        <w:rPr>
          <w:rFonts w:ascii="Palatino Linotype" w:hAnsi="Palatino Linotype" w:cs="Arial"/>
        </w:rPr>
        <w:t>Se</w:t>
      </w:r>
      <w:r w:rsidR="00C05AF4" w:rsidRPr="00C92997">
        <w:rPr>
          <w:rFonts w:ascii="Palatino Linotype" w:hAnsi="Palatino Linotype" w:cs="Arial"/>
          <w:b/>
        </w:rPr>
        <w:t xml:space="preserve"> MODIFICA </w:t>
      </w:r>
      <w:r w:rsidR="00C05AF4" w:rsidRPr="00C92997">
        <w:rPr>
          <w:rFonts w:ascii="Palatino Linotype" w:hAnsi="Palatino Linotype" w:cs="Arial"/>
        </w:rPr>
        <w:t xml:space="preserve">la respuesta otorgada por </w:t>
      </w:r>
      <w:r w:rsidR="00C05AF4" w:rsidRPr="00C92997">
        <w:rPr>
          <w:rFonts w:ascii="Palatino Linotype" w:hAnsi="Palatino Linotype" w:cs="Arial"/>
          <w:b/>
        </w:rPr>
        <w:t>EL</w:t>
      </w:r>
      <w:r w:rsidR="00C05AF4" w:rsidRPr="00C92997">
        <w:rPr>
          <w:rFonts w:ascii="Palatino Linotype" w:hAnsi="Palatino Linotype" w:cs="Arial"/>
        </w:rPr>
        <w:t xml:space="preserve"> </w:t>
      </w:r>
      <w:r w:rsidR="00C05AF4" w:rsidRPr="00C92997">
        <w:rPr>
          <w:rFonts w:ascii="Palatino Linotype" w:hAnsi="Palatino Linotype" w:cs="Arial"/>
          <w:b/>
        </w:rPr>
        <w:t xml:space="preserve">SUJETO OBLIGADO </w:t>
      </w:r>
      <w:r w:rsidR="00C05AF4" w:rsidRPr="00C92997">
        <w:rPr>
          <w:rFonts w:ascii="Palatino Linotype" w:hAnsi="Palatino Linotype" w:cs="Arial"/>
        </w:rPr>
        <w:t xml:space="preserve">a la solicitud de acceso a la información que dio origen al Recurso de </w:t>
      </w:r>
      <w:r w:rsidR="00A713B8" w:rsidRPr="00C92997">
        <w:rPr>
          <w:rFonts w:ascii="Palatino Linotype" w:hAnsi="Palatino Linotype" w:cs="Arial"/>
        </w:rPr>
        <w:t xml:space="preserve">Revisión </w:t>
      </w:r>
      <w:r w:rsidR="00A713B8" w:rsidRPr="00C92997">
        <w:rPr>
          <w:rFonts w:ascii="Palatino Linotype" w:hAnsi="Palatino Linotype" w:cs="Arial"/>
          <w:b/>
        </w:rPr>
        <w:t>15717</w:t>
      </w:r>
      <w:r w:rsidR="00C05AF4" w:rsidRPr="00C92997">
        <w:rPr>
          <w:rFonts w:ascii="Palatino Linotype" w:hAnsi="Palatino Linotype"/>
          <w:b/>
          <w:lang w:val="es-ES_tradnl"/>
        </w:rPr>
        <w:t>/INFOEM/IP/RR/2022</w:t>
      </w:r>
      <w:r w:rsidR="00C05AF4" w:rsidRPr="00C92997">
        <w:rPr>
          <w:rFonts w:ascii="Palatino Linotype" w:hAnsi="Palatino Linotype" w:cs="Arial"/>
        </w:rPr>
        <w:t xml:space="preserve"> y se </w:t>
      </w:r>
      <w:r w:rsidR="00C05AF4" w:rsidRPr="00C92997">
        <w:rPr>
          <w:rFonts w:ascii="Palatino Linotype" w:hAnsi="Palatino Linotype" w:cs="Arial"/>
          <w:b/>
        </w:rPr>
        <w:t xml:space="preserve">ORDENA </w:t>
      </w:r>
      <w:r w:rsidR="00C05AF4" w:rsidRPr="00C92997">
        <w:rPr>
          <w:rFonts w:ascii="Palatino Linotype" w:hAnsi="Palatino Linotype" w:cs="Arial"/>
        </w:rPr>
        <w:t xml:space="preserve">que en términos del Considerando </w:t>
      </w:r>
      <w:r w:rsidR="00C05AF4" w:rsidRPr="00C92997">
        <w:rPr>
          <w:rFonts w:ascii="Palatino Linotype" w:hAnsi="Palatino Linotype" w:cs="Arial"/>
          <w:b/>
        </w:rPr>
        <w:t xml:space="preserve">QUINTO </w:t>
      </w:r>
      <w:r w:rsidR="00C05AF4" w:rsidRPr="00C92997">
        <w:rPr>
          <w:rFonts w:ascii="Palatino Linotype" w:hAnsi="Palatino Linotype" w:cs="Arial"/>
        </w:rPr>
        <w:t xml:space="preserve">de esta Resolución proporcione al </w:t>
      </w:r>
      <w:r w:rsidR="00C05AF4" w:rsidRPr="00C92997">
        <w:rPr>
          <w:rFonts w:ascii="Palatino Linotype" w:hAnsi="Palatino Linotype" w:cs="Arial"/>
          <w:b/>
        </w:rPr>
        <w:t xml:space="preserve">RECURRENTE </w:t>
      </w:r>
      <w:r w:rsidR="00C05AF4" w:rsidRPr="00C92997">
        <w:rPr>
          <w:rFonts w:ascii="Palatino Linotype" w:hAnsi="Palatino Linotype" w:cs="Arial"/>
        </w:rPr>
        <w:t xml:space="preserve">vía Sistema de Acceso a la Información Mexiquense </w:t>
      </w:r>
      <w:r w:rsidR="00C05AF4" w:rsidRPr="00C92997">
        <w:rPr>
          <w:rFonts w:ascii="Palatino Linotype" w:hAnsi="Palatino Linotype" w:cs="Arial"/>
          <w:b/>
        </w:rPr>
        <w:t xml:space="preserve">(SAIMEX), </w:t>
      </w:r>
      <w:r w:rsidR="00C05AF4" w:rsidRPr="00C92997">
        <w:rPr>
          <w:rFonts w:ascii="Palatino Linotype" w:hAnsi="Palatino Linotype" w:cs="Arial"/>
        </w:rPr>
        <w:t>lo siguiente:</w:t>
      </w:r>
    </w:p>
    <w:p w14:paraId="5CE56D61" w14:textId="0261C992" w:rsidR="005568DD" w:rsidRPr="00C92997" w:rsidRDefault="005568DD" w:rsidP="00C92997">
      <w:pPr>
        <w:spacing w:line="360" w:lineRule="auto"/>
        <w:ind w:right="49"/>
        <w:jc w:val="both"/>
        <w:rPr>
          <w:rFonts w:ascii="Palatino Linotype" w:hAnsi="Palatino Linotype"/>
          <w:b/>
          <w:bCs/>
          <w:i/>
          <w:iCs/>
          <w:sz w:val="6"/>
          <w:szCs w:val="22"/>
          <w:lang w:val="es-ES"/>
        </w:rPr>
      </w:pPr>
    </w:p>
    <w:p w14:paraId="68A21194" w14:textId="77777777" w:rsidR="005568DD" w:rsidRPr="00C92997" w:rsidRDefault="005568DD" w:rsidP="00C92997">
      <w:pPr>
        <w:ind w:left="1134" w:right="899"/>
        <w:jc w:val="both"/>
        <w:rPr>
          <w:rFonts w:ascii="Palatino Linotype" w:hAnsi="Palatino Linotype"/>
          <w:i/>
          <w:sz w:val="16"/>
          <w:szCs w:val="22"/>
        </w:rPr>
      </w:pPr>
    </w:p>
    <w:p w14:paraId="2C8957D3" w14:textId="77777777" w:rsidR="005568DD" w:rsidRPr="00C92997" w:rsidRDefault="005568DD" w:rsidP="00C92997">
      <w:pPr>
        <w:ind w:left="1134" w:right="899"/>
        <w:jc w:val="both"/>
        <w:rPr>
          <w:rFonts w:ascii="Palatino Linotype" w:hAnsi="Palatino Linotype"/>
          <w:i/>
          <w:szCs w:val="22"/>
        </w:rPr>
      </w:pPr>
      <w:r w:rsidRPr="00C92997">
        <w:rPr>
          <w:rFonts w:ascii="Palatino Linotype" w:hAnsi="Palatino Linotype"/>
          <w:i/>
          <w:szCs w:val="22"/>
        </w:rPr>
        <w:t xml:space="preserve">“El acuerdo mediante el cual se confirme la incompetencia declarada por </w:t>
      </w:r>
      <w:r w:rsidRPr="00C92997">
        <w:rPr>
          <w:rFonts w:ascii="Palatino Linotype" w:hAnsi="Palatino Linotype"/>
          <w:b/>
          <w:i/>
          <w:szCs w:val="22"/>
        </w:rPr>
        <w:t>EL SUJETO OBLIGADO</w:t>
      </w:r>
      <w:r w:rsidRPr="00C92997">
        <w:rPr>
          <w:rFonts w:ascii="Palatino Linotype" w:hAnsi="Palatino Linotype"/>
          <w:i/>
          <w:szCs w:val="22"/>
        </w:rPr>
        <w:t>.”</w:t>
      </w:r>
    </w:p>
    <w:p w14:paraId="2BFAF333" w14:textId="77777777" w:rsidR="005568DD" w:rsidRPr="00C92997" w:rsidRDefault="005568DD" w:rsidP="00C92997">
      <w:pPr>
        <w:ind w:left="1134" w:right="899"/>
        <w:jc w:val="both"/>
        <w:rPr>
          <w:rFonts w:ascii="Palatino Linotype" w:hAnsi="Palatino Linotype"/>
          <w:b/>
          <w:bCs/>
          <w:i/>
          <w:iCs/>
          <w:sz w:val="16"/>
          <w:szCs w:val="22"/>
          <w:lang w:val="es-ES"/>
        </w:rPr>
      </w:pPr>
    </w:p>
    <w:p w14:paraId="5550B22F" w14:textId="77777777" w:rsidR="005568DD" w:rsidRPr="00C92997" w:rsidRDefault="005568DD" w:rsidP="00C92997">
      <w:pPr>
        <w:ind w:left="850" w:right="899"/>
        <w:jc w:val="both"/>
        <w:rPr>
          <w:rFonts w:ascii="Palatino Linotype" w:hAnsi="Palatino Linotype"/>
          <w:i/>
          <w:sz w:val="22"/>
          <w:szCs w:val="22"/>
        </w:rPr>
      </w:pPr>
    </w:p>
    <w:p w14:paraId="28A3D292" w14:textId="77777777" w:rsidR="00C05AF4" w:rsidRPr="00C92997" w:rsidRDefault="00C05AF4" w:rsidP="00C92997">
      <w:pPr>
        <w:spacing w:line="360" w:lineRule="auto"/>
        <w:jc w:val="both"/>
        <w:rPr>
          <w:rFonts w:ascii="Palatino Linotype" w:hAnsi="Palatino Linotype"/>
          <w:shd w:val="clear" w:color="auto" w:fill="FFFFFF"/>
        </w:rPr>
      </w:pPr>
      <w:r w:rsidRPr="00C92997">
        <w:rPr>
          <w:rFonts w:ascii="Palatino Linotype" w:hAnsi="Palatino Linotype"/>
          <w:b/>
          <w:bCs/>
          <w:sz w:val="28"/>
          <w:szCs w:val="28"/>
          <w:shd w:val="clear" w:color="auto" w:fill="FFFFFF"/>
        </w:rPr>
        <w:t>TERCERO</w:t>
      </w:r>
      <w:r w:rsidRPr="00C92997">
        <w:rPr>
          <w:rFonts w:ascii="Palatino Linotype" w:hAnsi="Palatino Linotype"/>
          <w:b/>
          <w:bCs/>
          <w:shd w:val="clear" w:color="auto" w:fill="FFFFFF"/>
        </w:rPr>
        <w:t>.</w:t>
      </w:r>
      <w:r w:rsidRPr="00C92997">
        <w:rPr>
          <w:rFonts w:ascii="Palatino Linotype" w:hAnsi="Palatino Linotype"/>
          <w:shd w:val="clear" w:color="auto" w:fill="FFFFFF"/>
        </w:rPr>
        <w:t> </w:t>
      </w:r>
      <w:r w:rsidRPr="00C92997">
        <w:rPr>
          <w:rFonts w:ascii="Palatino Linotype" w:eastAsia="Calibri" w:hAnsi="Palatino Linotype"/>
          <w:b/>
          <w:lang w:eastAsia="en-US"/>
        </w:rPr>
        <w:t xml:space="preserve">Notifíquese </w:t>
      </w:r>
      <w:r w:rsidRPr="00C92997">
        <w:rPr>
          <w:rFonts w:ascii="Palatino Linotype" w:eastAsia="Calibri" w:hAnsi="Palatino Linotype"/>
          <w:lang w:eastAsia="en-U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w:t>
      </w:r>
      <w:r w:rsidRPr="00C92997">
        <w:rPr>
          <w:rFonts w:ascii="Palatino Linotype" w:eastAsia="Calibri" w:hAnsi="Palatino Linotype"/>
          <w:lang w:eastAsia="en-US"/>
        </w:rPr>
        <w:lastRenderedPageBreak/>
        <w:t>una medida de apremio de conformidad con lo previsto en los artículos 198, 200, fracción III; 214, 215 y 216 de la Ley de Transparencia y Acceso a la Información Pública del Estado de México y Municipios.</w:t>
      </w:r>
    </w:p>
    <w:p w14:paraId="12785717" w14:textId="77777777" w:rsidR="00774E47" w:rsidRPr="00C92997" w:rsidRDefault="00774E47" w:rsidP="0092345C">
      <w:pPr>
        <w:ind w:right="49"/>
        <w:jc w:val="both"/>
        <w:rPr>
          <w:rFonts w:ascii="Palatino Linotype" w:hAnsi="Palatino Linotype" w:cs="Arial"/>
          <w:b/>
          <w:bCs/>
          <w:sz w:val="28"/>
          <w:lang w:eastAsia="es-MX"/>
        </w:rPr>
      </w:pPr>
    </w:p>
    <w:p w14:paraId="7C5B0CCF" w14:textId="77777777" w:rsidR="00C05AF4" w:rsidRPr="00C92997" w:rsidRDefault="00C05AF4" w:rsidP="00C92997">
      <w:pPr>
        <w:spacing w:line="360" w:lineRule="auto"/>
        <w:ind w:right="49"/>
        <w:jc w:val="both"/>
        <w:rPr>
          <w:rFonts w:ascii="Palatino Linotype" w:hAnsi="Palatino Linotype" w:cs="Arial"/>
          <w:b/>
          <w:bCs/>
        </w:rPr>
      </w:pPr>
      <w:r w:rsidRPr="00C92997">
        <w:rPr>
          <w:rFonts w:ascii="Palatino Linotype" w:hAnsi="Palatino Linotype" w:cs="Arial"/>
          <w:b/>
          <w:bCs/>
          <w:sz w:val="28"/>
          <w:lang w:eastAsia="es-MX"/>
        </w:rPr>
        <w:t xml:space="preserve">CUARTO. </w:t>
      </w:r>
      <w:r w:rsidRPr="00C92997">
        <w:rPr>
          <w:rFonts w:ascii="Palatino Linotype" w:hAnsi="Palatino Linotype"/>
          <w:b/>
          <w:szCs w:val="17"/>
          <w:lang w:eastAsia="es-ES_tradnl"/>
        </w:rPr>
        <w:t>Notifíquese</w:t>
      </w:r>
      <w:r w:rsidRPr="00C92997">
        <w:rPr>
          <w:rFonts w:ascii="Palatino Linotype" w:hAnsi="Palatino Linotype"/>
          <w:szCs w:val="17"/>
          <w:lang w:eastAsia="es-ES_tradnl"/>
        </w:rPr>
        <w:t xml:space="preserve"> al </w:t>
      </w:r>
      <w:r w:rsidRPr="00C92997">
        <w:rPr>
          <w:rFonts w:ascii="Palatino Linotype" w:hAnsi="Palatino Linotype"/>
          <w:b/>
          <w:szCs w:val="17"/>
          <w:lang w:eastAsia="es-ES_tradnl"/>
        </w:rPr>
        <w:t xml:space="preserve">RECURRENTE </w:t>
      </w:r>
      <w:r w:rsidRPr="00C92997">
        <w:rPr>
          <w:rFonts w:ascii="Palatino Linotype" w:hAnsi="Palatino Linotype"/>
          <w:szCs w:val="17"/>
          <w:lang w:eastAsia="es-ES_tradnl"/>
        </w:rPr>
        <w:t>la presente resolución</w:t>
      </w:r>
      <w:r w:rsidRPr="00C92997">
        <w:rPr>
          <w:rFonts w:ascii="Palatino Linotype" w:hAnsi="Palatino Linotype" w:cs="Arial"/>
        </w:rPr>
        <w:t xml:space="preserve"> vía </w:t>
      </w:r>
      <w:bookmarkStart w:id="3" w:name="_Hlk94784009"/>
      <w:r w:rsidRPr="00C92997">
        <w:rPr>
          <w:rFonts w:ascii="Palatino Linotype" w:hAnsi="Palatino Linotype" w:cs="Arial"/>
        </w:rPr>
        <w:t>Sistema de Acceso a la Información Mexiquense (</w:t>
      </w:r>
      <w:r w:rsidRPr="00C92997">
        <w:rPr>
          <w:rFonts w:ascii="Palatino Linotype" w:hAnsi="Palatino Linotype" w:cs="Arial"/>
          <w:b/>
          <w:bCs/>
        </w:rPr>
        <w:t>SAIMEX</w:t>
      </w:r>
      <w:r w:rsidRPr="00C92997">
        <w:rPr>
          <w:rFonts w:ascii="Palatino Linotype" w:hAnsi="Palatino Linotype" w:cs="Arial"/>
        </w:rPr>
        <w:t>)</w:t>
      </w:r>
      <w:bookmarkEnd w:id="3"/>
      <w:r w:rsidRPr="00C92997">
        <w:rPr>
          <w:rFonts w:ascii="Palatino Linotype" w:hAnsi="Palatino Linotype" w:cs="Arial"/>
          <w:b/>
          <w:bCs/>
        </w:rPr>
        <w:t>.</w:t>
      </w:r>
    </w:p>
    <w:p w14:paraId="4C075E8E" w14:textId="77777777" w:rsidR="00C05AF4" w:rsidRPr="00C92997" w:rsidRDefault="00C05AF4" w:rsidP="00C92997">
      <w:pPr>
        <w:spacing w:before="100" w:beforeAutospacing="1" w:after="100" w:afterAutospacing="1" w:line="360" w:lineRule="auto"/>
        <w:ind w:right="51"/>
        <w:jc w:val="both"/>
        <w:rPr>
          <w:rFonts w:ascii="Palatino Linotype" w:eastAsia="Palatino Linotype" w:hAnsi="Palatino Linotype" w:cs="Palatino Linotype"/>
        </w:rPr>
      </w:pPr>
      <w:r w:rsidRPr="00C92997">
        <w:rPr>
          <w:rFonts w:ascii="Palatino Linotype" w:hAnsi="Palatino Linotype" w:cs="Arial"/>
          <w:b/>
          <w:bCs/>
          <w:sz w:val="28"/>
          <w:lang w:eastAsia="es-MX"/>
        </w:rPr>
        <w:t>QUINTO.</w:t>
      </w:r>
      <w:r w:rsidRPr="00C92997">
        <w:rPr>
          <w:rFonts w:ascii="Palatino Linotype" w:hAnsi="Palatino Linotype"/>
          <w:szCs w:val="17"/>
          <w:lang w:eastAsia="es-ES_tradnl"/>
        </w:rPr>
        <w:t xml:space="preserve"> </w:t>
      </w:r>
      <w:r w:rsidRPr="00C92997">
        <w:rPr>
          <w:rFonts w:ascii="Palatino Linotype" w:hAnsi="Palatino Linotype"/>
          <w:b/>
          <w:szCs w:val="17"/>
          <w:lang w:eastAsia="es-ES_tradnl"/>
        </w:rPr>
        <w:t>Hágase del conocimiento</w:t>
      </w:r>
      <w:r w:rsidRPr="00C92997">
        <w:rPr>
          <w:rFonts w:ascii="Palatino Linotype" w:hAnsi="Palatino Linotype"/>
          <w:szCs w:val="17"/>
          <w:lang w:eastAsia="es-ES_tradnl"/>
        </w:rPr>
        <w:t xml:space="preserve"> al </w:t>
      </w:r>
      <w:r w:rsidRPr="00C92997">
        <w:rPr>
          <w:rFonts w:ascii="Palatino Linotype" w:hAnsi="Palatino Linotype"/>
          <w:b/>
          <w:szCs w:val="17"/>
          <w:lang w:eastAsia="es-ES_tradnl"/>
        </w:rPr>
        <w:t>RECURRENTE</w:t>
      </w:r>
      <w:r w:rsidRPr="00C92997">
        <w:rPr>
          <w:rFonts w:ascii="Palatino Linotype" w:hAnsi="Palatino Linotype"/>
          <w:szCs w:val="17"/>
          <w:lang w:eastAsia="es-ES_tradnl"/>
        </w:rPr>
        <w:t xml:space="preserve"> </w:t>
      </w:r>
      <w:r w:rsidRPr="00C92997">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impugnarla vía Juicio de Amparo en los términos de las leyes aplicables.</w:t>
      </w:r>
    </w:p>
    <w:p w14:paraId="21C7120E" w14:textId="56679AC5" w:rsidR="00774E47" w:rsidRPr="0092345C" w:rsidRDefault="00C05AF4" w:rsidP="0092345C">
      <w:pPr>
        <w:spacing w:before="100" w:beforeAutospacing="1" w:after="100" w:afterAutospacing="1" w:line="360" w:lineRule="auto"/>
        <w:ind w:right="51"/>
        <w:jc w:val="both"/>
        <w:rPr>
          <w:rFonts w:ascii="Palatino Linotype" w:hAnsi="Palatino Linotype"/>
          <w:szCs w:val="17"/>
          <w:lang w:eastAsia="es-ES_tradnl"/>
        </w:rPr>
      </w:pPr>
      <w:r w:rsidRPr="00C92997">
        <w:rPr>
          <w:rFonts w:ascii="Palatino Linotype" w:hAnsi="Palatino Linotype"/>
          <w:b/>
          <w:sz w:val="28"/>
          <w:szCs w:val="28"/>
          <w:lang w:eastAsia="es-ES_tradnl"/>
        </w:rPr>
        <w:t>SEXTO</w:t>
      </w:r>
      <w:r w:rsidRPr="00C92997">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0DEF61A" w14:textId="5593DBCC" w:rsidR="00F5778D" w:rsidRPr="00C92997" w:rsidRDefault="004A0EEC" w:rsidP="0092345C">
      <w:pPr>
        <w:widowControl w:val="0"/>
        <w:autoSpaceDE w:val="0"/>
        <w:autoSpaceDN w:val="0"/>
        <w:adjustRightInd w:val="0"/>
        <w:jc w:val="both"/>
        <w:rPr>
          <w:rFonts w:ascii="Palatino Linotype" w:eastAsiaTheme="minorEastAsia" w:hAnsi="Palatino Linotype"/>
          <w:sz w:val="10"/>
          <w:szCs w:val="10"/>
          <w:lang w:eastAsia="es-ES_tradnl"/>
        </w:rPr>
      </w:pPr>
      <w:r w:rsidRPr="00C92997">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F75CF" w:rsidRPr="00C92997">
        <w:rPr>
          <w:rFonts w:ascii="Palatino Linotype" w:hAnsi="Palatino Linotype" w:cs="Arial"/>
        </w:rPr>
        <w:t>DÉCIM</w:t>
      </w:r>
      <w:r w:rsidR="00774E47" w:rsidRPr="00C92997">
        <w:rPr>
          <w:rFonts w:ascii="Palatino Linotype" w:hAnsi="Palatino Linotype" w:cs="Arial"/>
        </w:rPr>
        <w:t>A</w:t>
      </w:r>
      <w:r w:rsidR="00FF75CF" w:rsidRPr="00C92997">
        <w:rPr>
          <w:rFonts w:ascii="Palatino Linotype" w:hAnsi="Palatino Linotype" w:cs="Arial"/>
        </w:rPr>
        <w:t xml:space="preserve"> </w:t>
      </w:r>
      <w:r w:rsidR="00A713B8" w:rsidRPr="00C92997">
        <w:rPr>
          <w:rFonts w:ascii="Palatino Linotype" w:hAnsi="Palatino Linotype" w:cs="Arial"/>
        </w:rPr>
        <w:t>NOVENA</w:t>
      </w:r>
      <w:r w:rsidR="00EE48D6" w:rsidRPr="00C92997">
        <w:rPr>
          <w:rFonts w:ascii="Palatino Linotype" w:hAnsi="Palatino Linotype" w:cs="Arial"/>
        </w:rPr>
        <w:t xml:space="preserve"> </w:t>
      </w:r>
      <w:r w:rsidRPr="00C92997">
        <w:rPr>
          <w:rFonts w:ascii="Palatino Linotype" w:hAnsi="Palatino Linotype" w:cs="Arial"/>
        </w:rPr>
        <w:t xml:space="preserve">SESIÓN ORDINARIA CELEBRADA EL </w:t>
      </w:r>
      <w:r w:rsidR="00774E47" w:rsidRPr="00C92997">
        <w:rPr>
          <w:rFonts w:ascii="Palatino Linotype" w:hAnsi="Palatino Linotype" w:cs="Arial"/>
        </w:rPr>
        <w:t>VEINTICUATRO</w:t>
      </w:r>
      <w:r w:rsidR="00A713B8" w:rsidRPr="00C92997">
        <w:rPr>
          <w:rFonts w:ascii="Palatino Linotype" w:hAnsi="Palatino Linotype" w:cs="Arial"/>
        </w:rPr>
        <w:t xml:space="preserve"> DE MAYO</w:t>
      </w:r>
      <w:r w:rsidR="00FF75CF" w:rsidRPr="00C92997">
        <w:rPr>
          <w:rFonts w:ascii="Palatino Linotype" w:hAnsi="Palatino Linotype" w:cs="Arial"/>
        </w:rPr>
        <w:t xml:space="preserve"> </w:t>
      </w:r>
      <w:r w:rsidR="00DD6217" w:rsidRPr="00C92997">
        <w:rPr>
          <w:rFonts w:ascii="Palatino Linotype" w:hAnsi="Palatino Linotype" w:cs="Arial"/>
        </w:rPr>
        <w:t>DE DOS MIL VEINTITRÉS</w:t>
      </w:r>
      <w:r w:rsidRPr="00C92997">
        <w:rPr>
          <w:rFonts w:ascii="Palatino Linotype" w:hAnsi="Palatino Linotype" w:cs="Arial"/>
        </w:rPr>
        <w:t>, ANTE EL SECRETARIO TÉCNICO DEL PLENO, ALEXIS TAPIA RAMÍREZ.</w:t>
      </w:r>
      <w:r w:rsidR="00DD6217" w:rsidRPr="00C92997">
        <w:rPr>
          <w:rFonts w:ascii="Palatino Linotype" w:hAnsi="Palatino Linotype" w:cs="Arial"/>
        </w:rPr>
        <w:t>---------------------------------------------------------------------------------------------------</w:t>
      </w:r>
    </w:p>
    <w:p w14:paraId="6ADABCE0" w14:textId="128CD222" w:rsidR="004758B2" w:rsidRPr="00C92997" w:rsidRDefault="00AE4392" w:rsidP="0092345C">
      <w:pPr>
        <w:tabs>
          <w:tab w:val="left" w:pos="2325"/>
        </w:tabs>
        <w:jc w:val="both"/>
        <w:rPr>
          <w:rFonts w:ascii="Palatino Linotype" w:eastAsiaTheme="minorEastAsia" w:hAnsi="Palatino Linotype"/>
          <w:sz w:val="16"/>
          <w:lang w:val="es-419"/>
        </w:rPr>
      </w:pPr>
      <w:r w:rsidRPr="00C92997">
        <w:rPr>
          <w:rFonts w:ascii="Palatino Linotype" w:eastAsiaTheme="minorEastAsia" w:hAnsi="Palatino Linotype"/>
          <w:sz w:val="16"/>
          <w:lang w:val="es-ES_tradnl"/>
        </w:rPr>
        <w:t>SCMM</w:t>
      </w:r>
      <w:r w:rsidR="00993225" w:rsidRPr="00C92997">
        <w:rPr>
          <w:rFonts w:ascii="Palatino Linotype" w:eastAsiaTheme="minorEastAsia" w:hAnsi="Palatino Linotype"/>
          <w:sz w:val="16"/>
          <w:lang w:val="es-ES_tradnl"/>
        </w:rPr>
        <w:t>/BLA/DEMF/</w:t>
      </w:r>
      <w:r w:rsidR="00DD6217" w:rsidRPr="00C92997">
        <w:rPr>
          <w:rFonts w:ascii="Palatino Linotype" w:eastAsiaTheme="minorEastAsia" w:hAnsi="Palatino Linotype"/>
          <w:sz w:val="16"/>
          <w:lang w:val="es-419"/>
        </w:rPr>
        <w:t>CCA</w:t>
      </w:r>
      <w:r w:rsidR="00A1377C" w:rsidRPr="00C92997">
        <w:rPr>
          <w:rFonts w:ascii="Palatino Linotype" w:eastAsiaTheme="minorEastAsia" w:hAnsi="Palatino Linotype"/>
          <w:sz w:val="16"/>
          <w:lang w:val="es-419"/>
        </w:rPr>
        <w:tab/>
      </w:r>
    </w:p>
    <w:p w14:paraId="1C4D1F5D" w14:textId="40BE29DB" w:rsidR="00EE52D0" w:rsidRPr="00C92997" w:rsidRDefault="00EE52D0" w:rsidP="00C92997">
      <w:pPr>
        <w:spacing w:line="360" w:lineRule="auto"/>
        <w:rPr>
          <w:rFonts w:ascii="Palatino Linotype" w:hAnsi="Palatino Linotype"/>
          <w:b/>
          <w:sz w:val="28"/>
          <w:szCs w:val="28"/>
        </w:rPr>
      </w:pPr>
    </w:p>
    <w:p w14:paraId="5A5899D6" w14:textId="77777777" w:rsidR="00E60BC9" w:rsidRPr="00C92997" w:rsidRDefault="00E60BC9" w:rsidP="00C92997">
      <w:pPr>
        <w:spacing w:line="360" w:lineRule="auto"/>
        <w:rPr>
          <w:rFonts w:ascii="Palatino Linotype" w:hAnsi="Palatino Linotype"/>
          <w:b/>
          <w:sz w:val="28"/>
          <w:szCs w:val="28"/>
        </w:rPr>
      </w:pPr>
    </w:p>
    <w:p w14:paraId="14129A6F" w14:textId="77777777" w:rsidR="00E60BC9" w:rsidRPr="00C92997" w:rsidRDefault="00E60BC9" w:rsidP="00C92997">
      <w:pPr>
        <w:spacing w:line="360" w:lineRule="auto"/>
        <w:rPr>
          <w:rFonts w:ascii="Palatino Linotype" w:hAnsi="Palatino Linotype"/>
          <w:b/>
          <w:sz w:val="28"/>
          <w:szCs w:val="28"/>
        </w:rPr>
      </w:pPr>
    </w:p>
    <w:p w14:paraId="28BB592F" w14:textId="77777777" w:rsidR="00E60BC9" w:rsidRPr="00C92997" w:rsidRDefault="00E60BC9" w:rsidP="00C92997">
      <w:pPr>
        <w:spacing w:line="360" w:lineRule="auto"/>
        <w:rPr>
          <w:rFonts w:ascii="Palatino Linotype" w:hAnsi="Palatino Linotype"/>
          <w:b/>
          <w:sz w:val="28"/>
          <w:szCs w:val="28"/>
        </w:rPr>
      </w:pPr>
    </w:p>
    <w:p w14:paraId="70CC180A" w14:textId="77777777" w:rsidR="00A85848" w:rsidRPr="00C92997" w:rsidRDefault="00A85848" w:rsidP="00C92997">
      <w:pPr>
        <w:spacing w:line="360" w:lineRule="auto"/>
        <w:rPr>
          <w:rFonts w:ascii="Palatino Linotype" w:hAnsi="Palatino Linotype"/>
          <w:b/>
          <w:sz w:val="28"/>
          <w:szCs w:val="28"/>
        </w:rPr>
      </w:pPr>
    </w:p>
    <w:p w14:paraId="36E1560A" w14:textId="77777777" w:rsidR="00003E22" w:rsidRPr="00C92997" w:rsidRDefault="00003E22" w:rsidP="00C92997">
      <w:pPr>
        <w:spacing w:line="360" w:lineRule="auto"/>
        <w:rPr>
          <w:rFonts w:ascii="Palatino Linotype" w:hAnsi="Palatino Linotype"/>
          <w:b/>
          <w:sz w:val="28"/>
          <w:szCs w:val="28"/>
        </w:rPr>
      </w:pPr>
    </w:p>
    <w:p w14:paraId="7DAE978B" w14:textId="77777777" w:rsidR="00003E22" w:rsidRPr="00C92997" w:rsidRDefault="00003E22" w:rsidP="00C92997">
      <w:pPr>
        <w:spacing w:line="360" w:lineRule="auto"/>
        <w:rPr>
          <w:rFonts w:ascii="Palatino Linotype" w:hAnsi="Palatino Linotype"/>
          <w:b/>
          <w:sz w:val="28"/>
          <w:szCs w:val="28"/>
        </w:rPr>
      </w:pPr>
    </w:p>
    <w:p w14:paraId="2DF8AE80" w14:textId="77777777" w:rsidR="00003E22" w:rsidRPr="00C92997" w:rsidRDefault="00003E22" w:rsidP="00C92997">
      <w:pPr>
        <w:spacing w:line="360" w:lineRule="auto"/>
        <w:rPr>
          <w:rFonts w:ascii="Palatino Linotype" w:hAnsi="Palatino Linotype"/>
          <w:b/>
          <w:sz w:val="28"/>
          <w:szCs w:val="28"/>
        </w:rPr>
      </w:pPr>
    </w:p>
    <w:p w14:paraId="384B39D8" w14:textId="77777777" w:rsidR="00003E22" w:rsidRPr="00C92997" w:rsidRDefault="00003E22" w:rsidP="00C92997">
      <w:pPr>
        <w:spacing w:line="360" w:lineRule="auto"/>
        <w:rPr>
          <w:rFonts w:ascii="Palatino Linotype" w:hAnsi="Palatino Linotype"/>
          <w:b/>
          <w:sz w:val="28"/>
          <w:szCs w:val="28"/>
        </w:rPr>
      </w:pPr>
    </w:p>
    <w:p w14:paraId="38F6E90A" w14:textId="77777777" w:rsidR="00003E22" w:rsidRPr="00C92997" w:rsidRDefault="00003E22" w:rsidP="00C92997">
      <w:pPr>
        <w:spacing w:line="360" w:lineRule="auto"/>
        <w:rPr>
          <w:rFonts w:ascii="Palatino Linotype" w:hAnsi="Palatino Linotype"/>
          <w:b/>
          <w:sz w:val="28"/>
          <w:szCs w:val="28"/>
        </w:rPr>
      </w:pPr>
    </w:p>
    <w:p w14:paraId="7356E8BD" w14:textId="77777777" w:rsidR="00003E22" w:rsidRPr="00C92997" w:rsidRDefault="00003E22" w:rsidP="00C92997">
      <w:pPr>
        <w:spacing w:line="360" w:lineRule="auto"/>
        <w:rPr>
          <w:rFonts w:ascii="Palatino Linotype" w:hAnsi="Palatino Linotype"/>
          <w:b/>
          <w:sz w:val="28"/>
          <w:szCs w:val="28"/>
        </w:rPr>
      </w:pPr>
    </w:p>
    <w:p w14:paraId="60C323FA" w14:textId="77777777" w:rsidR="00A85848" w:rsidRPr="00C92997" w:rsidRDefault="00A85848" w:rsidP="00C92997">
      <w:pPr>
        <w:spacing w:line="360" w:lineRule="auto"/>
        <w:rPr>
          <w:rFonts w:ascii="Palatino Linotype" w:hAnsi="Palatino Linotype"/>
          <w:b/>
          <w:sz w:val="28"/>
          <w:szCs w:val="28"/>
        </w:rPr>
      </w:pPr>
    </w:p>
    <w:p w14:paraId="394820D6" w14:textId="77777777" w:rsidR="00A85848" w:rsidRPr="00C92997" w:rsidRDefault="00A85848" w:rsidP="00C92997">
      <w:pPr>
        <w:spacing w:line="360" w:lineRule="auto"/>
        <w:rPr>
          <w:rFonts w:ascii="Palatino Linotype" w:hAnsi="Palatino Linotype"/>
          <w:b/>
          <w:sz w:val="28"/>
          <w:szCs w:val="28"/>
        </w:rPr>
      </w:pPr>
    </w:p>
    <w:p w14:paraId="1F20849D" w14:textId="77777777" w:rsidR="00A85848" w:rsidRPr="00C92997" w:rsidRDefault="00A85848" w:rsidP="00C92997">
      <w:pPr>
        <w:spacing w:line="360" w:lineRule="auto"/>
        <w:rPr>
          <w:rFonts w:ascii="Palatino Linotype" w:hAnsi="Palatino Linotype"/>
          <w:b/>
          <w:sz w:val="28"/>
          <w:szCs w:val="28"/>
        </w:rPr>
      </w:pPr>
    </w:p>
    <w:p w14:paraId="36593724" w14:textId="77777777" w:rsidR="00E60BC9" w:rsidRPr="00C92997" w:rsidRDefault="00E60BC9" w:rsidP="00C92997">
      <w:pPr>
        <w:spacing w:line="360" w:lineRule="auto"/>
        <w:rPr>
          <w:rFonts w:ascii="Palatino Linotype" w:hAnsi="Palatino Linotype"/>
          <w:b/>
          <w:sz w:val="28"/>
          <w:szCs w:val="28"/>
        </w:rPr>
      </w:pPr>
    </w:p>
    <w:p w14:paraId="73D96C59" w14:textId="77777777" w:rsidR="00523F19" w:rsidRPr="00C92997" w:rsidRDefault="00523F19" w:rsidP="00C92997">
      <w:pPr>
        <w:spacing w:line="360" w:lineRule="auto"/>
        <w:rPr>
          <w:rFonts w:ascii="Palatino Linotype" w:hAnsi="Palatino Linotype"/>
          <w:b/>
          <w:sz w:val="28"/>
          <w:szCs w:val="28"/>
        </w:rPr>
      </w:pPr>
    </w:p>
    <w:p w14:paraId="771E78AE" w14:textId="77777777" w:rsidR="00523F19" w:rsidRPr="00C92997" w:rsidRDefault="00523F19" w:rsidP="00C92997">
      <w:pPr>
        <w:spacing w:line="360" w:lineRule="auto"/>
        <w:rPr>
          <w:rFonts w:ascii="Palatino Linotype" w:hAnsi="Palatino Linotype"/>
          <w:b/>
          <w:sz w:val="28"/>
          <w:szCs w:val="28"/>
        </w:rPr>
      </w:pPr>
    </w:p>
    <w:p w14:paraId="6708B035" w14:textId="77777777" w:rsidR="00523F19" w:rsidRPr="00C92997" w:rsidRDefault="00523F19" w:rsidP="00C92997">
      <w:pPr>
        <w:spacing w:line="360" w:lineRule="auto"/>
        <w:rPr>
          <w:rFonts w:ascii="Palatino Linotype" w:hAnsi="Palatino Linotype"/>
          <w:b/>
          <w:sz w:val="28"/>
          <w:szCs w:val="28"/>
        </w:rPr>
      </w:pPr>
    </w:p>
    <w:p w14:paraId="17A53C78" w14:textId="77777777" w:rsidR="00E60BC9" w:rsidRPr="00C92997" w:rsidRDefault="00E60BC9" w:rsidP="00C92997">
      <w:pPr>
        <w:spacing w:line="360" w:lineRule="auto"/>
        <w:rPr>
          <w:rFonts w:ascii="Palatino Linotype" w:hAnsi="Palatino Linotype"/>
          <w:b/>
          <w:sz w:val="28"/>
          <w:szCs w:val="28"/>
        </w:rPr>
      </w:pPr>
    </w:p>
    <w:sectPr w:rsidR="00E60BC9" w:rsidRPr="00C9299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391A5" w14:textId="77777777" w:rsidR="009C6B11" w:rsidRDefault="009C6B11" w:rsidP="00C80F8C">
      <w:r>
        <w:separator/>
      </w:r>
    </w:p>
  </w:endnote>
  <w:endnote w:type="continuationSeparator" w:id="0">
    <w:p w14:paraId="2CA1E1DE" w14:textId="77777777" w:rsidR="009C6B11" w:rsidRDefault="009C6B1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7ADF1592" w:rsidR="009C6B11" w:rsidRPr="0010196A" w:rsidRDefault="009C6B1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E7A3C">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E7A3C">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376A6DBF" w:rsidR="009C6B11" w:rsidRPr="0010196A" w:rsidRDefault="009C6B1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E7A3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E7A3C">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1E74C" w14:textId="77777777" w:rsidR="009C6B11" w:rsidRDefault="009C6B11" w:rsidP="00C80F8C">
      <w:r>
        <w:separator/>
      </w:r>
    </w:p>
  </w:footnote>
  <w:footnote w:type="continuationSeparator" w:id="0">
    <w:p w14:paraId="2D50F1A5" w14:textId="77777777" w:rsidR="009C6B11" w:rsidRDefault="009C6B11" w:rsidP="00C80F8C">
      <w:r>
        <w:continuationSeparator/>
      </w:r>
    </w:p>
  </w:footnote>
  <w:footnote w:id="1">
    <w:p w14:paraId="6DC9BCF6" w14:textId="7378221B" w:rsidR="009C6B11" w:rsidRDefault="009C6B11">
      <w:pPr>
        <w:pStyle w:val="Textonotapie"/>
      </w:pPr>
      <w:r>
        <w:rPr>
          <w:rStyle w:val="Refdenotaalpie"/>
        </w:rPr>
        <w:footnoteRef/>
      </w:r>
      <w:r>
        <w:t xml:space="preserve"> </w:t>
      </w:r>
      <w:hyperlink r:id="rId1" w:history="1">
        <w:r w:rsidRPr="00686CDF">
          <w:rPr>
            <w:rStyle w:val="Hipervnculo"/>
          </w:rPr>
          <w:t>http://seduo.edomex.gob.mx/subdivision_de_predios</w:t>
        </w:r>
      </w:hyperlink>
    </w:p>
    <w:p w14:paraId="20014FE3" w14:textId="77777777" w:rsidR="009C6B11" w:rsidRDefault="009C6B11">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9C6B11" w:rsidRDefault="001E7A3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9C6B11" w:rsidRPr="0010196A" w:rsidRDefault="001E7A3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C6B11" w:rsidRPr="008F2CCC" w14:paraId="1F097D8A" w14:textId="77777777" w:rsidTr="00DA50F6">
      <w:tc>
        <w:tcPr>
          <w:tcW w:w="3261" w:type="dxa"/>
          <w:vMerge w:val="restart"/>
        </w:tcPr>
        <w:p w14:paraId="1F780A0C" w14:textId="1EFF25F4" w:rsidR="009C6B11" w:rsidRPr="008F2CCC" w:rsidRDefault="009C6B11" w:rsidP="00A03B97">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9C6B11" w:rsidRPr="00664658" w:rsidRDefault="009C6B11" w:rsidP="00A03B97">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B931ED6" w:rsidR="009C6B11" w:rsidRPr="00664658" w:rsidRDefault="009C6B11" w:rsidP="00A03B97">
          <w:pPr>
            <w:jc w:val="both"/>
            <w:rPr>
              <w:rFonts w:ascii="Palatino Linotype" w:hAnsi="Palatino Linotype"/>
              <w:b/>
              <w:sz w:val="22"/>
              <w:szCs w:val="22"/>
              <w:lang w:val="es-ES_tradnl"/>
            </w:rPr>
          </w:pPr>
          <w:r>
            <w:rPr>
              <w:rFonts w:ascii="Palatino Linotype" w:hAnsi="Palatino Linotype"/>
              <w:b/>
              <w:sz w:val="22"/>
              <w:szCs w:val="22"/>
              <w:lang w:val="es-ES_tradnl"/>
            </w:rPr>
            <w:t>15717</w:t>
          </w:r>
          <w:r w:rsidRPr="00F67B0E">
            <w:rPr>
              <w:rFonts w:ascii="Palatino Linotype" w:hAnsi="Palatino Linotype"/>
              <w:b/>
              <w:sz w:val="22"/>
              <w:szCs w:val="22"/>
              <w:lang w:val="es-ES_tradnl"/>
            </w:rPr>
            <w:t>/INFOEM/IP/RR/2022</w:t>
          </w:r>
        </w:p>
      </w:tc>
    </w:tr>
    <w:tr w:rsidR="009C6B11" w:rsidRPr="008F2CCC" w14:paraId="049677A3" w14:textId="77777777" w:rsidTr="00DA50F6">
      <w:tc>
        <w:tcPr>
          <w:tcW w:w="3261" w:type="dxa"/>
          <w:vMerge/>
        </w:tcPr>
        <w:p w14:paraId="4A21EAC1" w14:textId="5C1F145E" w:rsidR="009C6B11" w:rsidRPr="008F2CCC" w:rsidRDefault="009C6B11" w:rsidP="00A03B97">
          <w:pPr>
            <w:rPr>
              <w:rFonts w:ascii="Palatino Linotype" w:hAnsi="Palatino Linotype"/>
              <w:b/>
              <w:sz w:val="22"/>
              <w:szCs w:val="22"/>
              <w:lang w:val="es-ES_tradnl"/>
            </w:rPr>
          </w:pPr>
        </w:p>
      </w:tc>
      <w:tc>
        <w:tcPr>
          <w:tcW w:w="2551" w:type="dxa"/>
          <w:shd w:val="clear" w:color="auto" w:fill="auto"/>
        </w:tcPr>
        <w:p w14:paraId="1237BCDE" w14:textId="77777777" w:rsidR="009C6B11" w:rsidRPr="00664658" w:rsidRDefault="009C6B11" w:rsidP="00A03B9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F98B103" w:rsidR="009C6B11" w:rsidRPr="00C77536" w:rsidRDefault="009C6B11" w:rsidP="00A03B97">
          <w:pPr>
            <w:jc w:val="both"/>
            <w:rPr>
              <w:lang w:val="es-419"/>
            </w:rPr>
          </w:pPr>
          <w:r w:rsidRPr="00A03B97">
            <w:rPr>
              <w:rFonts w:ascii="Palatino Linotype" w:hAnsi="Palatino Linotype"/>
              <w:b/>
              <w:sz w:val="22"/>
              <w:szCs w:val="22"/>
              <w:lang w:val="es-ES_tradnl"/>
            </w:rPr>
            <w:t>Ayuntamiento de Teoloyucan</w:t>
          </w:r>
        </w:p>
      </w:tc>
    </w:tr>
    <w:tr w:rsidR="009C6B11" w:rsidRPr="008F2CCC" w14:paraId="72CD087D" w14:textId="77777777" w:rsidTr="00DA50F6">
      <w:trPr>
        <w:trHeight w:val="228"/>
      </w:trPr>
      <w:tc>
        <w:tcPr>
          <w:tcW w:w="3261" w:type="dxa"/>
          <w:vMerge/>
        </w:tcPr>
        <w:p w14:paraId="1B78656F" w14:textId="01E6F6F6" w:rsidR="009C6B11" w:rsidRPr="008F2CCC" w:rsidRDefault="009C6B11" w:rsidP="00070856">
          <w:pPr>
            <w:rPr>
              <w:rFonts w:ascii="Palatino Linotype" w:hAnsi="Palatino Linotype"/>
              <w:b/>
              <w:sz w:val="22"/>
              <w:szCs w:val="22"/>
              <w:lang w:val="es-ES_tradnl"/>
            </w:rPr>
          </w:pPr>
        </w:p>
      </w:tc>
      <w:tc>
        <w:tcPr>
          <w:tcW w:w="2551" w:type="dxa"/>
          <w:shd w:val="clear" w:color="auto" w:fill="auto"/>
        </w:tcPr>
        <w:p w14:paraId="74D81628" w14:textId="3839B3E6" w:rsidR="009C6B11" w:rsidRPr="00664658" w:rsidRDefault="009C6B11"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9C6B11" w:rsidRPr="00664658" w:rsidRDefault="009C6B11"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9C6B11" w:rsidRPr="0010196A" w:rsidRDefault="009C6B1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350A1FCC" w:rsidR="009C6B11" w:rsidRPr="0010196A" w:rsidRDefault="001E7A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9C6B11" w:rsidRPr="008F2CCC" w14:paraId="6ABABA57" w14:textId="77777777" w:rsidTr="005B5501">
      <w:tc>
        <w:tcPr>
          <w:tcW w:w="4253" w:type="dxa"/>
          <w:vMerge w:val="restart"/>
          <w:shd w:val="clear" w:color="auto" w:fill="auto"/>
        </w:tcPr>
        <w:p w14:paraId="6AA376CC" w14:textId="1E62217E" w:rsidR="009C6B11" w:rsidRPr="008F2CCC" w:rsidRDefault="009C6B11"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9C6B11" w:rsidRPr="008F2CCC" w:rsidRDefault="009C6B11"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9FAF61F" w:rsidR="009C6B11" w:rsidRPr="008F2CCC" w:rsidRDefault="009C6B11" w:rsidP="0077398B">
          <w:pPr>
            <w:jc w:val="both"/>
            <w:rPr>
              <w:rFonts w:ascii="Palatino Linotype" w:hAnsi="Palatino Linotype"/>
              <w:b/>
              <w:sz w:val="22"/>
              <w:szCs w:val="22"/>
              <w:lang w:val="es-ES_tradnl"/>
            </w:rPr>
          </w:pPr>
          <w:r>
            <w:rPr>
              <w:rFonts w:ascii="Palatino Linotype" w:hAnsi="Palatino Linotype"/>
              <w:b/>
              <w:sz w:val="22"/>
              <w:szCs w:val="22"/>
              <w:lang w:val="es-ES_tradnl"/>
            </w:rPr>
            <w:t>15717</w:t>
          </w:r>
          <w:r w:rsidRPr="00F67B0E">
            <w:rPr>
              <w:rFonts w:ascii="Palatino Linotype" w:hAnsi="Palatino Linotype"/>
              <w:b/>
              <w:sz w:val="22"/>
              <w:szCs w:val="22"/>
              <w:lang w:val="es-ES_tradnl"/>
            </w:rPr>
            <w:t>/INFOEM/IP/RR/2022</w:t>
          </w:r>
        </w:p>
      </w:tc>
    </w:tr>
    <w:tr w:rsidR="009C6B11" w:rsidRPr="008F2CCC" w14:paraId="3B45FB53" w14:textId="77777777" w:rsidTr="005B5501">
      <w:tc>
        <w:tcPr>
          <w:tcW w:w="4253" w:type="dxa"/>
          <w:vMerge/>
          <w:shd w:val="clear" w:color="auto" w:fill="auto"/>
        </w:tcPr>
        <w:p w14:paraId="188B82EF" w14:textId="77777777" w:rsidR="009C6B11" w:rsidRPr="008F2CCC" w:rsidRDefault="009C6B11" w:rsidP="00A2780F">
          <w:pPr>
            <w:rPr>
              <w:rFonts w:ascii="Palatino Linotype" w:hAnsi="Palatino Linotype"/>
              <w:b/>
              <w:sz w:val="22"/>
              <w:szCs w:val="22"/>
              <w:lang w:val="es-ES_tradnl"/>
            </w:rPr>
          </w:pPr>
        </w:p>
      </w:tc>
      <w:tc>
        <w:tcPr>
          <w:tcW w:w="2552" w:type="dxa"/>
          <w:shd w:val="clear" w:color="auto" w:fill="auto"/>
        </w:tcPr>
        <w:p w14:paraId="3B2AD0CF" w14:textId="77777777" w:rsidR="009C6B11" w:rsidRPr="008F2CCC" w:rsidRDefault="009C6B1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9165D33" w:rsidR="009C6B11" w:rsidRPr="003305CB" w:rsidRDefault="001E7A3C"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 XXXXX </w:t>
          </w:r>
          <w:proofErr w:type="spellStart"/>
          <w:r>
            <w:rPr>
              <w:rFonts w:ascii="Palatino Linotype" w:hAnsi="Palatino Linotype"/>
              <w:b/>
              <w:sz w:val="22"/>
              <w:szCs w:val="22"/>
              <w:lang w:val="es-419"/>
            </w:rPr>
            <w:t>XXXXX</w:t>
          </w:r>
          <w:proofErr w:type="spellEnd"/>
        </w:p>
      </w:tc>
    </w:tr>
    <w:tr w:rsidR="009C6B11" w:rsidRPr="008F2CCC" w14:paraId="28A493EB" w14:textId="77777777" w:rsidTr="005B5501">
      <w:trPr>
        <w:trHeight w:val="228"/>
      </w:trPr>
      <w:tc>
        <w:tcPr>
          <w:tcW w:w="4253" w:type="dxa"/>
          <w:vMerge/>
          <w:shd w:val="clear" w:color="auto" w:fill="auto"/>
        </w:tcPr>
        <w:p w14:paraId="06C77D31" w14:textId="77777777" w:rsidR="009C6B11" w:rsidRPr="008F2CCC" w:rsidRDefault="009C6B11" w:rsidP="00E37C88">
          <w:pPr>
            <w:rPr>
              <w:rFonts w:ascii="Palatino Linotype" w:hAnsi="Palatino Linotype"/>
              <w:b/>
              <w:sz w:val="22"/>
              <w:szCs w:val="22"/>
              <w:lang w:val="es-ES_tradnl"/>
            </w:rPr>
          </w:pPr>
        </w:p>
      </w:tc>
      <w:tc>
        <w:tcPr>
          <w:tcW w:w="2552" w:type="dxa"/>
          <w:shd w:val="clear" w:color="auto" w:fill="auto"/>
        </w:tcPr>
        <w:p w14:paraId="2E1A72B4" w14:textId="77777777" w:rsidR="009C6B11" w:rsidRPr="008F2CCC" w:rsidRDefault="009C6B1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6732FFC" w:rsidR="009C6B11" w:rsidRPr="00F67B0E" w:rsidRDefault="009C6B11" w:rsidP="00F67B0E">
          <w:pPr>
            <w:jc w:val="both"/>
            <w:rPr>
              <w:lang w:val="es-419"/>
            </w:rPr>
          </w:pPr>
          <w:r w:rsidRPr="00A03B97">
            <w:rPr>
              <w:rFonts w:ascii="Palatino Linotype" w:hAnsi="Palatino Linotype"/>
              <w:b/>
              <w:sz w:val="22"/>
              <w:szCs w:val="22"/>
              <w:lang w:val="es-ES_tradnl"/>
            </w:rPr>
            <w:t>Ayuntamiento de Teoloyucan</w:t>
          </w:r>
        </w:p>
      </w:tc>
    </w:tr>
    <w:tr w:rsidR="009C6B11" w:rsidRPr="008F2CCC" w14:paraId="0F114FF0" w14:textId="77777777" w:rsidTr="005B5501">
      <w:tc>
        <w:tcPr>
          <w:tcW w:w="4253" w:type="dxa"/>
          <w:vMerge/>
          <w:shd w:val="clear" w:color="auto" w:fill="auto"/>
        </w:tcPr>
        <w:p w14:paraId="4CCB64BA" w14:textId="77777777" w:rsidR="009C6B11" w:rsidRPr="008F2CCC" w:rsidRDefault="009C6B11" w:rsidP="00A2780F">
          <w:pPr>
            <w:rPr>
              <w:rFonts w:ascii="Palatino Linotype" w:hAnsi="Palatino Linotype"/>
              <w:b/>
              <w:sz w:val="22"/>
              <w:szCs w:val="22"/>
              <w:lang w:val="es-ES_tradnl"/>
            </w:rPr>
          </w:pPr>
        </w:p>
      </w:tc>
      <w:tc>
        <w:tcPr>
          <w:tcW w:w="2552" w:type="dxa"/>
          <w:shd w:val="clear" w:color="auto" w:fill="auto"/>
        </w:tcPr>
        <w:p w14:paraId="31E422EA" w14:textId="63649A07" w:rsidR="009C6B11" w:rsidRPr="008F2CCC" w:rsidRDefault="009C6B11"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9C6B11" w:rsidRPr="008F2CCC" w:rsidRDefault="009C6B1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9C6B11" w:rsidRPr="0010196A" w:rsidRDefault="009C6B11"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BB7E96"/>
    <w:multiLevelType w:val="hybridMultilevel"/>
    <w:tmpl w:val="90AEE882"/>
    <w:lvl w:ilvl="0" w:tplc="314201D4">
      <w:start w:val="2"/>
      <w:numFmt w:val="decimal"/>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836094"/>
    <w:multiLevelType w:val="hybridMultilevel"/>
    <w:tmpl w:val="C6D09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F765A3E"/>
    <w:multiLevelType w:val="hybridMultilevel"/>
    <w:tmpl w:val="6DDC1610"/>
    <w:lvl w:ilvl="0" w:tplc="1940276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1375F9"/>
    <w:multiLevelType w:val="hybridMultilevel"/>
    <w:tmpl w:val="82BA8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2202AD"/>
    <w:multiLevelType w:val="hybridMultilevel"/>
    <w:tmpl w:val="8E024420"/>
    <w:lvl w:ilvl="0" w:tplc="F558EE8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6F517E"/>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E3379C"/>
    <w:multiLevelType w:val="hybridMultilevel"/>
    <w:tmpl w:val="4F060B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4947B0"/>
    <w:multiLevelType w:val="hybridMultilevel"/>
    <w:tmpl w:val="A884668A"/>
    <w:lvl w:ilvl="0" w:tplc="B624FDD0">
      <w:start w:val="2"/>
      <w:numFmt w:val="bullet"/>
      <w:lvlText w:val="-"/>
      <w:lvlJc w:val="left"/>
      <w:pPr>
        <w:ind w:left="1211" w:hanging="360"/>
      </w:pPr>
      <w:rPr>
        <w:rFonts w:ascii="Palatino Linotype" w:eastAsia="Times New Roman"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3AAD3927"/>
    <w:multiLevelType w:val="multilevel"/>
    <w:tmpl w:val="7AFEE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3BD6272"/>
    <w:multiLevelType w:val="hybridMultilevel"/>
    <w:tmpl w:val="E5DA69D6"/>
    <w:lvl w:ilvl="0" w:tplc="B624FDD0">
      <w:start w:val="2"/>
      <w:numFmt w:val="bullet"/>
      <w:lvlText w:val="-"/>
      <w:lvlJc w:val="left"/>
      <w:pPr>
        <w:ind w:left="1778" w:hanging="360"/>
      </w:pPr>
      <w:rPr>
        <w:rFonts w:ascii="Palatino Linotype" w:eastAsia="Times New Roman" w:hAnsi="Palatino Linotype" w:cs="Aria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45896260"/>
    <w:multiLevelType w:val="hybridMultilevel"/>
    <w:tmpl w:val="15EC4990"/>
    <w:lvl w:ilvl="0" w:tplc="D85027D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46F616B0"/>
    <w:multiLevelType w:val="hybridMultilevel"/>
    <w:tmpl w:val="20C0F0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233033"/>
    <w:multiLevelType w:val="hybridMultilevel"/>
    <w:tmpl w:val="8A7084C0"/>
    <w:lvl w:ilvl="0" w:tplc="76284BCE">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C3C70BB"/>
    <w:multiLevelType w:val="hybridMultilevel"/>
    <w:tmpl w:val="535AF310"/>
    <w:lvl w:ilvl="0" w:tplc="884A15C4">
      <w:start w:val="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D43546F"/>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EF718FA"/>
    <w:multiLevelType w:val="hybridMultilevel"/>
    <w:tmpl w:val="C2B641A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3"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6"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7E74688"/>
    <w:multiLevelType w:val="hybridMultilevel"/>
    <w:tmpl w:val="CEE25594"/>
    <w:lvl w:ilvl="0" w:tplc="50B20C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9A045D0"/>
    <w:multiLevelType w:val="hybridMultilevel"/>
    <w:tmpl w:val="2D70A7D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9A90D6E"/>
    <w:multiLevelType w:val="hybridMultilevel"/>
    <w:tmpl w:val="E67CCE8C"/>
    <w:lvl w:ilvl="0" w:tplc="2B4AFD16">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5"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8"/>
  </w:num>
  <w:num w:numId="2">
    <w:abstractNumId w:val="9"/>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22"/>
  </w:num>
  <w:num w:numId="7">
    <w:abstractNumId w:val="5"/>
  </w:num>
  <w:num w:numId="8">
    <w:abstractNumId w:val="27"/>
  </w:num>
  <w:num w:numId="9">
    <w:abstractNumId w:val="20"/>
  </w:num>
  <w:num w:numId="10">
    <w:abstractNumId w:val="35"/>
  </w:num>
  <w:num w:numId="11">
    <w:abstractNumId w:val="11"/>
  </w:num>
  <w:num w:numId="12">
    <w:abstractNumId w:val="45"/>
  </w:num>
  <w:num w:numId="13">
    <w:abstractNumId w:val="36"/>
  </w:num>
  <w:num w:numId="14">
    <w:abstractNumId w:val="6"/>
  </w:num>
  <w:num w:numId="15">
    <w:abstractNumId w:val="41"/>
  </w:num>
  <w:num w:numId="16">
    <w:abstractNumId w:val="15"/>
  </w:num>
  <w:num w:numId="17">
    <w:abstractNumId w:val="16"/>
  </w:num>
  <w:num w:numId="18">
    <w:abstractNumId w:val="26"/>
  </w:num>
  <w:num w:numId="19">
    <w:abstractNumId w:val="0"/>
  </w:num>
  <w:num w:numId="20">
    <w:abstractNumId w:val="34"/>
  </w:num>
  <w:num w:numId="21">
    <w:abstractNumId w:val="38"/>
  </w:num>
  <w:num w:numId="22">
    <w:abstractNumId w:val="46"/>
  </w:num>
  <w:num w:numId="23">
    <w:abstractNumId w:val="39"/>
  </w:num>
  <w:num w:numId="24">
    <w:abstractNumId w:val="12"/>
  </w:num>
  <w:num w:numId="25">
    <w:abstractNumId w:val="10"/>
  </w:num>
  <w:num w:numId="26">
    <w:abstractNumId w:val="19"/>
  </w:num>
  <w:num w:numId="27">
    <w:abstractNumId w:val="42"/>
  </w:num>
  <w:num w:numId="28">
    <w:abstractNumId w:val="1"/>
  </w:num>
  <w:num w:numId="29">
    <w:abstractNumId w:val="25"/>
  </w:num>
  <w:num w:numId="30">
    <w:abstractNumId w:val="21"/>
  </w:num>
  <w:num w:numId="31">
    <w:abstractNumId w:val="28"/>
  </w:num>
  <w:num w:numId="32">
    <w:abstractNumId w:val="44"/>
  </w:num>
  <w:num w:numId="33">
    <w:abstractNumId w:val="33"/>
  </w:num>
  <w:num w:numId="34">
    <w:abstractNumId w:val="13"/>
  </w:num>
  <w:num w:numId="35">
    <w:abstractNumId w:val="4"/>
  </w:num>
  <w:num w:numId="36">
    <w:abstractNumId w:val="37"/>
  </w:num>
  <w:num w:numId="37">
    <w:abstractNumId w:val="47"/>
  </w:num>
  <w:num w:numId="38">
    <w:abstractNumId w:val="30"/>
  </w:num>
  <w:num w:numId="39">
    <w:abstractNumId w:val="32"/>
  </w:num>
  <w:num w:numId="40">
    <w:abstractNumId w:val="43"/>
  </w:num>
  <w:num w:numId="41">
    <w:abstractNumId w:val="31"/>
  </w:num>
  <w:num w:numId="42">
    <w:abstractNumId w:val="2"/>
  </w:num>
  <w:num w:numId="43">
    <w:abstractNumId w:val="24"/>
  </w:num>
  <w:num w:numId="44">
    <w:abstractNumId w:val="40"/>
  </w:num>
  <w:num w:numId="45">
    <w:abstractNumId w:val="14"/>
  </w:num>
  <w:num w:numId="46">
    <w:abstractNumId w:val="7"/>
  </w:num>
  <w:num w:numId="47">
    <w:abstractNumId w:val="29"/>
  </w:num>
  <w:num w:numId="48">
    <w:abstractNumId w:val="17"/>
  </w:num>
  <w:num w:numId="49">
    <w:abstractNumId w:val="23"/>
  </w:num>
  <w:num w:numId="5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419"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C53"/>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6FD4"/>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0BC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16F"/>
    <w:rsid w:val="00054446"/>
    <w:rsid w:val="000546E2"/>
    <w:rsid w:val="00054CFB"/>
    <w:rsid w:val="000550D6"/>
    <w:rsid w:val="00055200"/>
    <w:rsid w:val="0005524D"/>
    <w:rsid w:val="0005561B"/>
    <w:rsid w:val="000558A1"/>
    <w:rsid w:val="00055BF6"/>
    <w:rsid w:val="00055C22"/>
    <w:rsid w:val="00055E68"/>
    <w:rsid w:val="00055FCD"/>
    <w:rsid w:val="00056469"/>
    <w:rsid w:val="00056768"/>
    <w:rsid w:val="000568EF"/>
    <w:rsid w:val="00057476"/>
    <w:rsid w:val="00057716"/>
    <w:rsid w:val="00057C91"/>
    <w:rsid w:val="000606B4"/>
    <w:rsid w:val="000613E3"/>
    <w:rsid w:val="00061685"/>
    <w:rsid w:val="000618EE"/>
    <w:rsid w:val="00061A51"/>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1F71"/>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1A11"/>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081"/>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9E9"/>
    <w:rsid w:val="000C0B7F"/>
    <w:rsid w:val="000C0EC6"/>
    <w:rsid w:val="000C100A"/>
    <w:rsid w:val="000C1371"/>
    <w:rsid w:val="000C185B"/>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83"/>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4D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558"/>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1EC2"/>
    <w:rsid w:val="001027DA"/>
    <w:rsid w:val="001028C2"/>
    <w:rsid w:val="00102BE0"/>
    <w:rsid w:val="001030D5"/>
    <w:rsid w:val="00104977"/>
    <w:rsid w:val="00104BFE"/>
    <w:rsid w:val="00104E56"/>
    <w:rsid w:val="0010553A"/>
    <w:rsid w:val="00106009"/>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17C0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262"/>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A94"/>
    <w:rsid w:val="00167D9D"/>
    <w:rsid w:val="00170043"/>
    <w:rsid w:val="001701E7"/>
    <w:rsid w:val="00170DE2"/>
    <w:rsid w:val="0017174F"/>
    <w:rsid w:val="00171E23"/>
    <w:rsid w:val="00172612"/>
    <w:rsid w:val="00172EC4"/>
    <w:rsid w:val="001731F5"/>
    <w:rsid w:val="001737DF"/>
    <w:rsid w:val="00174138"/>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365"/>
    <w:rsid w:val="001825CC"/>
    <w:rsid w:val="001826A7"/>
    <w:rsid w:val="001830EE"/>
    <w:rsid w:val="001834AE"/>
    <w:rsid w:val="00183ACB"/>
    <w:rsid w:val="00183CB1"/>
    <w:rsid w:val="00184684"/>
    <w:rsid w:val="00184A75"/>
    <w:rsid w:val="001854E0"/>
    <w:rsid w:val="0018562C"/>
    <w:rsid w:val="00185B0F"/>
    <w:rsid w:val="00185D81"/>
    <w:rsid w:val="00185EEA"/>
    <w:rsid w:val="001862CE"/>
    <w:rsid w:val="001862D9"/>
    <w:rsid w:val="00186507"/>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0E42"/>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D69"/>
    <w:rsid w:val="001A771D"/>
    <w:rsid w:val="001A78D9"/>
    <w:rsid w:val="001A7932"/>
    <w:rsid w:val="001A7F2F"/>
    <w:rsid w:val="001A7FF8"/>
    <w:rsid w:val="001B0393"/>
    <w:rsid w:val="001B076D"/>
    <w:rsid w:val="001B0793"/>
    <w:rsid w:val="001B1097"/>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9D1"/>
    <w:rsid w:val="001C2CE8"/>
    <w:rsid w:val="001C388B"/>
    <w:rsid w:val="001C3ABE"/>
    <w:rsid w:val="001C3FB7"/>
    <w:rsid w:val="001C404E"/>
    <w:rsid w:val="001C40A4"/>
    <w:rsid w:val="001C4310"/>
    <w:rsid w:val="001C4580"/>
    <w:rsid w:val="001C45B4"/>
    <w:rsid w:val="001C4791"/>
    <w:rsid w:val="001C4E80"/>
    <w:rsid w:val="001C55E0"/>
    <w:rsid w:val="001C6036"/>
    <w:rsid w:val="001C60DC"/>
    <w:rsid w:val="001C70A8"/>
    <w:rsid w:val="001C7515"/>
    <w:rsid w:val="001D0333"/>
    <w:rsid w:val="001D03A9"/>
    <w:rsid w:val="001D0D4A"/>
    <w:rsid w:val="001D0FF7"/>
    <w:rsid w:val="001D1147"/>
    <w:rsid w:val="001D1592"/>
    <w:rsid w:val="001D197C"/>
    <w:rsid w:val="001D1FB9"/>
    <w:rsid w:val="001D2165"/>
    <w:rsid w:val="001D226B"/>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A3C"/>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250"/>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079"/>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3C"/>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30"/>
    <w:rsid w:val="0024785C"/>
    <w:rsid w:val="00247ADF"/>
    <w:rsid w:val="00247C7F"/>
    <w:rsid w:val="00247FF9"/>
    <w:rsid w:val="002502B5"/>
    <w:rsid w:val="00250F99"/>
    <w:rsid w:val="00251009"/>
    <w:rsid w:val="00252AFC"/>
    <w:rsid w:val="002531E4"/>
    <w:rsid w:val="0025337A"/>
    <w:rsid w:val="00253DE8"/>
    <w:rsid w:val="00254045"/>
    <w:rsid w:val="0025472A"/>
    <w:rsid w:val="002552B3"/>
    <w:rsid w:val="002556A0"/>
    <w:rsid w:val="002559D5"/>
    <w:rsid w:val="00255F02"/>
    <w:rsid w:val="002563CF"/>
    <w:rsid w:val="00256CEB"/>
    <w:rsid w:val="00257594"/>
    <w:rsid w:val="0025785D"/>
    <w:rsid w:val="00257FDC"/>
    <w:rsid w:val="0026092B"/>
    <w:rsid w:val="00260C82"/>
    <w:rsid w:val="00260D15"/>
    <w:rsid w:val="00260EBA"/>
    <w:rsid w:val="002610E1"/>
    <w:rsid w:val="00261902"/>
    <w:rsid w:val="00261AA1"/>
    <w:rsid w:val="00261AD7"/>
    <w:rsid w:val="00261D1D"/>
    <w:rsid w:val="002623AA"/>
    <w:rsid w:val="002631A2"/>
    <w:rsid w:val="00263BFE"/>
    <w:rsid w:val="00263E85"/>
    <w:rsid w:val="00265131"/>
    <w:rsid w:val="002653BD"/>
    <w:rsid w:val="00265CEC"/>
    <w:rsid w:val="00265D9D"/>
    <w:rsid w:val="00265F1F"/>
    <w:rsid w:val="00266006"/>
    <w:rsid w:val="002660D2"/>
    <w:rsid w:val="00266388"/>
    <w:rsid w:val="002669FA"/>
    <w:rsid w:val="00266C85"/>
    <w:rsid w:val="00267F0B"/>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6EFD"/>
    <w:rsid w:val="00287E1C"/>
    <w:rsid w:val="002904B8"/>
    <w:rsid w:val="00290904"/>
    <w:rsid w:val="00290C11"/>
    <w:rsid w:val="00290C75"/>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07A"/>
    <w:rsid w:val="002A0A30"/>
    <w:rsid w:val="002A0D34"/>
    <w:rsid w:val="002A0DD8"/>
    <w:rsid w:val="002A108E"/>
    <w:rsid w:val="002A1156"/>
    <w:rsid w:val="002A1348"/>
    <w:rsid w:val="002A157A"/>
    <w:rsid w:val="002A16E7"/>
    <w:rsid w:val="002A2814"/>
    <w:rsid w:val="002A3240"/>
    <w:rsid w:val="002A3253"/>
    <w:rsid w:val="002A3ABB"/>
    <w:rsid w:val="002A3B29"/>
    <w:rsid w:val="002A40A0"/>
    <w:rsid w:val="002A462C"/>
    <w:rsid w:val="002A4955"/>
    <w:rsid w:val="002A4F20"/>
    <w:rsid w:val="002A4FBB"/>
    <w:rsid w:val="002A50C6"/>
    <w:rsid w:val="002A5A7C"/>
    <w:rsid w:val="002A5E0D"/>
    <w:rsid w:val="002A616A"/>
    <w:rsid w:val="002A6515"/>
    <w:rsid w:val="002A68F1"/>
    <w:rsid w:val="002A707F"/>
    <w:rsid w:val="002A730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2A3"/>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137"/>
    <w:rsid w:val="002C63FE"/>
    <w:rsid w:val="002C6CE9"/>
    <w:rsid w:val="002C742B"/>
    <w:rsid w:val="002C783E"/>
    <w:rsid w:val="002C798F"/>
    <w:rsid w:val="002C79B8"/>
    <w:rsid w:val="002D0ADC"/>
    <w:rsid w:val="002D135E"/>
    <w:rsid w:val="002D1C47"/>
    <w:rsid w:val="002D1F7F"/>
    <w:rsid w:val="002D222B"/>
    <w:rsid w:val="002D2928"/>
    <w:rsid w:val="002D2D55"/>
    <w:rsid w:val="002D2E8E"/>
    <w:rsid w:val="002D30A0"/>
    <w:rsid w:val="002D32E2"/>
    <w:rsid w:val="002D334A"/>
    <w:rsid w:val="002D3F2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07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3C9"/>
    <w:rsid w:val="002F6989"/>
    <w:rsid w:val="002F69BB"/>
    <w:rsid w:val="002F6E11"/>
    <w:rsid w:val="002F7564"/>
    <w:rsid w:val="002F7A42"/>
    <w:rsid w:val="002F7BF5"/>
    <w:rsid w:val="002F7C96"/>
    <w:rsid w:val="002F7EA1"/>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72C"/>
    <w:rsid w:val="00310013"/>
    <w:rsid w:val="003103D9"/>
    <w:rsid w:val="0031045D"/>
    <w:rsid w:val="003109E6"/>
    <w:rsid w:val="00310EF9"/>
    <w:rsid w:val="00311142"/>
    <w:rsid w:val="003115D4"/>
    <w:rsid w:val="0031165B"/>
    <w:rsid w:val="0031182B"/>
    <w:rsid w:val="003123CB"/>
    <w:rsid w:val="00312CD1"/>
    <w:rsid w:val="0031305F"/>
    <w:rsid w:val="00313499"/>
    <w:rsid w:val="003135C7"/>
    <w:rsid w:val="003135FC"/>
    <w:rsid w:val="0031361A"/>
    <w:rsid w:val="00313AFF"/>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DF7"/>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9"/>
    <w:rsid w:val="00356E5D"/>
    <w:rsid w:val="00357421"/>
    <w:rsid w:val="003576E8"/>
    <w:rsid w:val="00357994"/>
    <w:rsid w:val="003579AB"/>
    <w:rsid w:val="0036004B"/>
    <w:rsid w:val="003604BD"/>
    <w:rsid w:val="003604F7"/>
    <w:rsid w:val="003605BA"/>
    <w:rsid w:val="00360675"/>
    <w:rsid w:val="0036074E"/>
    <w:rsid w:val="003607C1"/>
    <w:rsid w:val="003609F9"/>
    <w:rsid w:val="003622CB"/>
    <w:rsid w:val="003628F4"/>
    <w:rsid w:val="0036293C"/>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79"/>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0F"/>
    <w:rsid w:val="003937C6"/>
    <w:rsid w:val="00393881"/>
    <w:rsid w:val="00394018"/>
    <w:rsid w:val="003943AD"/>
    <w:rsid w:val="0039481C"/>
    <w:rsid w:val="00394A80"/>
    <w:rsid w:val="00394C6A"/>
    <w:rsid w:val="00395329"/>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42"/>
    <w:rsid w:val="003A546B"/>
    <w:rsid w:val="003A5B0C"/>
    <w:rsid w:val="003A5BF1"/>
    <w:rsid w:val="003A6DCE"/>
    <w:rsid w:val="003A71DD"/>
    <w:rsid w:val="003A73F9"/>
    <w:rsid w:val="003A79AE"/>
    <w:rsid w:val="003A7A3C"/>
    <w:rsid w:val="003A7F6E"/>
    <w:rsid w:val="003B0016"/>
    <w:rsid w:val="003B0C64"/>
    <w:rsid w:val="003B0E65"/>
    <w:rsid w:val="003B211C"/>
    <w:rsid w:val="003B2660"/>
    <w:rsid w:val="003B28B7"/>
    <w:rsid w:val="003B3728"/>
    <w:rsid w:val="003B3B43"/>
    <w:rsid w:val="003B3CAB"/>
    <w:rsid w:val="003B40CF"/>
    <w:rsid w:val="003B4377"/>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73D"/>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BD4"/>
    <w:rsid w:val="003C70B0"/>
    <w:rsid w:val="003C718E"/>
    <w:rsid w:val="003C736B"/>
    <w:rsid w:val="003D0C34"/>
    <w:rsid w:val="003D0CD1"/>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0A6"/>
    <w:rsid w:val="003E222D"/>
    <w:rsid w:val="003E22CB"/>
    <w:rsid w:val="003E2402"/>
    <w:rsid w:val="003E2411"/>
    <w:rsid w:val="003E2C19"/>
    <w:rsid w:val="003E349B"/>
    <w:rsid w:val="003E3694"/>
    <w:rsid w:val="003E3832"/>
    <w:rsid w:val="003E3AFA"/>
    <w:rsid w:val="003E446F"/>
    <w:rsid w:val="003E4810"/>
    <w:rsid w:val="003E68D0"/>
    <w:rsid w:val="003E6C51"/>
    <w:rsid w:val="003E728E"/>
    <w:rsid w:val="003E77DB"/>
    <w:rsid w:val="003E78F7"/>
    <w:rsid w:val="003E79EA"/>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5DC"/>
    <w:rsid w:val="003F5EB5"/>
    <w:rsid w:val="003F614E"/>
    <w:rsid w:val="003F623D"/>
    <w:rsid w:val="003F6543"/>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5DE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1BD"/>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8E5"/>
    <w:rsid w:val="004479AC"/>
    <w:rsid w:val="00447C55"/>
    <w:rsid w:val="00450388"/>
    <w:rsid w:val="004510AB"/>
    <w:rsid w:val="00451252"/>
    <w:rsid w:val="00451491"/>
    <w:rsid w:val="00451515"/>
    <w:rsid w:val="00452910"/>
    <w:rsid w:val="0045293C"/>
    <w:rsid w:val="0045298A"/>
    <w:rsid w:val="00453185"/>
    <w:rsid w:val="00453293"/>
    <w:rsid w:val="004536A9"/>
    <w:rsid w:val="0045423E"/>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D4B"/>
    <w:rsid w:val="00464E47"/>
    <w:rsid w:val="0046557C"/>
    <w:rsid w:val="004656C4"/>
    <w:rsid w:val="00465893"/>
    <w:rsid w:val="00465A64"/>
    <w:rsid w:val="00466005"/>
    <w:rsid w:val="0046628D"/>
    <w:rsid w:val="00466E30"/>
    <w:rsid w:val="004672B1"/>
    <w:rsid w:val="004674A8"/>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C2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9C0"/>
    <w:rsid w:val="004B6BE3"/>
    <w:rsid w:val="004B705B"/>
    <w:rsid w:val="004B7285"/>
    <w:rsid w:val="004B7691"/>
    <w:rsid w:val="004B7782"/>
    <w:rsid w:val="004B7AE7"/>
    <w:rsid w:val="004B7AEF"/>
    <w:rsid w:val="004B7EDD"/>
    <w:rsid w:val="004C060B"/>
    <w:rsid w:val="004C0779"/>
    <w:rsid w:val="004C0AC0"/>
    <w:rsid w:val="004C0E28"/>
    <w:rsid w:val="004C0F32"/>
    <w:rsid w:val="004C1AE2"/>
    <w:rsid w:val="004C202E"/>
    <w:rsid w:val="004C2719"/>
    <w:rsid w:val="004C40C8"/>
    <w:rsid w:val="004C4245"/>
    <w:rsid w:val="004C4436"/>
    <w:rsid w:val="004C45EE"/>
    <w:rsid w:val="004C498A"/>
    <w:rsid w:val="004C597A"/>
    <w:rsid w:val="004C5CF9"/>
    <w:rsid w:val="004C5DF9"/>
    <w:rsid w:val="004C64C2"/>
    <w:rsid w:val="004C652E"/>
    <w:rsid w:val="004C7286"/>
    <w:rsid w:val="004C771C"/>
    <w:rsid w:val="004D0420"/>
    <w:rsid w:val="004D062E"/>
    <w:rsid w:val="004D0659"/>
    <w:rsid w:val="004D06D1"/>
    <w:rsid w:val="004D0752"/>
    <w:rsid w:val="004D0A26"/>
    <w:rsid w:val="004D0E38"/>
    <w:rsid w:val="004D0F05"/>
    <w:rsid w:val="004D0F06"/>
    <w:rsid w:val="004D1162"/>
    <w:rsid w:val="004D14B9"/>
    <w:rsid w:val="004D1753"/>
    <w:rsid w:val="004D19E7"/>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5F75"/>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3BCC"/>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65A6"/>
    <w:rsid w:val="004F73FB"/>
    <w:rsid w:val="004F741A"/>
    <w:rsid w:val="004F755C"/>
    <w:rsid w:val="004F758D"/>
    <w:rsid w:val="004F768B"/>
    <w:rsid w:val="004F79E4"/>
    <w:rsid w:val="004F7BFF"/>
    <w:rsid w:val="005003FA"/>
    <w:rsid w:val="00500AC8"/>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C16"/>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D03"/>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B2C"/>
    <w:rsid w:val="00523E71"/>
    <w:rsid w:val="00523F19"/>
    <w:rsid w:val="005251DD"/>
    <w:rsid w:val="00525242"/>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17A"/>
    <w:rsid w:val="005424CA"/>
    <w:rsid w:val="005429CB"/>
    <w:rsid w:val="00542A86"/>
    <w:rsid w:val="00542CBE"/>
    <w:rsid w:val="00542E83"/>
    <w:rsid w:val="00543224"/>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B77"/>
    <w:rsid w:val="00554CDC"/>
    <w:rsid w:val="00554F1A"/>
    <w:rsid w:val="00554F41"/>
    <w:rsid w:val="0055507D"/>
    <w:rsid w:val="005555B6"/>
    <w:rsid w:val="00555AEC"/>
    <w:rsid w:val="00555C12"/>
    <w:rsid w:val="00555F0D"/>
    <w:rsid w:val="005560E0"/>
    <w:rsid w:val="0055647C"/>
    <w:rsid w:val="0055676A"/>
    <w:rsid w:val="005568DD"/>
    <w:rsid w:val="0055740F"/>
    <w:rsid w:val="0055797E"/>
    <w:rsid w:val="00557A90"/>
    <w:rsid w:val="00557B6A"/>
    <w:rsid w:val="0056137D"/>
    <w:rsid w:val="0056193E"/>
    <w:rsid w:val="00561B68"/>
    <w:rsid w:val="00561E9C"/>
    <w:rsid w:val="00561EFF"/>
    <w:rsid w:val="00561FC0"/>
    <w:rsid w:val="00561FDC"/>
    <w:rsid w:val="0056242D"/>
    <w:rsid w:val="00562849"/>
    <w:rsid w:val="005628B0"/>
    <w:rsid w:val="0056290A"/>
    <w:rsid w:val="00562A6E"/>
    <w:rsid w:val="00563FD3"/>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76"/>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5655"/>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5A5"/>
    <w:rsid w:val="0059475B"/>
    <w:rsid w:val="00594C1D"/>
    <w:rsid w:val="0059512E"/>
    <w:rsid w:val="0059570E"/>
    <w:rsid w:val="0059663D"/>
    <w:rsid w:val="00596BF0"/>
    <w:rsid w:val="00597612"/>
    <w:rsid w:val="005977DA"/>
    <w:rsid w:val="005A0144"/>
    <w:rsid w:val="005A0B26"/>
    <w:rsid w:val="005A0DD9"/>
    <w:rsid w:val="005A14E6"/>
    <w:rsid w:val="005A16E1"/>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29F"/>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37BF"/>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26"/>
    <w:rsid w:val="005D3E32"/>
    <w:rsid w:val="005D426F"/>
    <w:rsid w:val="005D46EE"/>
    <w:rsid w:val="005D4B10"/>
    <w:rsid w:val="005D5829"/>
    <w:rsid w:val="005D5D49"/>
    <w:rsid w:val="005D5EB9"/>
    <w:rsid w:val="005D5EC5"/>
    <w:rsid w:val="005D64DA"/>
    <w:rsid w:val="005D6C5C"/>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AF2"/>
    <w:rsid w:val="005E4B08"/>
    <w:rsid w:val="005E4C5B"/>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76A"/>
    <w:rsid w:val="00600A8E"/>
    <w:rsid w:val="00601150"/>
    <w:rsid w:val="006011C5"/>
    <w:rsid w:val="00601329"/>
    <w:rsid w:val="006017E2"/>
    <w:rsid w:val="00602948"/>
    <w:rsid w:val="00602A6F"/>
    <w:rsid w:val="00603E39"/>
    <w:rsid w:val="006044B8"/>
    <w:rsid w:val="00604940"/>
    <w:rsid w:val="00604AE6"/>
    <w:rsid w:val="006053EB"/>
    <w:rsid w:val="00605746"/>
    <w:rsid w:val="00605BE2"/>
    <w:rsid w:val="0060628C"/>
    <w:rsid w:val="006064F4"/>
    <w:rsid w:val="00606759"/>
    <w:rsid w:val="006076B2"/>
    <w:rsid w:val="006079D6"/>
    <w:rsid w:val="00607B93"/>
    <w:rsid w:val="00610C11"/>
    <w:rsid w:val="00611280"/>
    <w:rsid w:val="006113D8"/>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2A2"/>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58"/>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155"/>
    <w:rsid w:val="00642A2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6E3"/>
    <w:rsid w:val="00673A51"/>
    <w:rsid w:val="00673A9F"/>
    <w:rsid w:val="00673E2D"/>
    <w:rsid w:val="00674367"/>
    <w:rsid w:val="00674DAF"/>
    <w:rsid w:val="006750BA"/>
    <w:rsid w:val="00675509"/>
    <w:rsid w:val="006756B8"/>
    <w:rsid w:val="006758BD"/>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942"/>
    <w:rsid w:val="00692F31"/>
    <w:rsid w:val="00692F64"/>
    <w:rsid w:val="006930D5"/>
    <w:rsid w:val="00693490"/>
    <w:rsid w:val="0069355F"/>
    <w:rsid w:val="00693694"/>
    <w:rsid w:val="00693878"/>
    <w:rsid w:val="00693A79"/>
    <w:rsid w:val="00693E86"/>
    <w:rsid w:val="00694012"/>
    <w:rsid w:val="0069473D"/>
    <w:rsid w:val="00694DA9"/>
    <w:rsid w:val="006951F3"/>
    <w:rsid w:val="006957B1"/>
    <w:rsid w:val="00695E87"/>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A7F3A"/>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FAB"/>
    <w:rsid w:val="006C2427"/>
    <w:rsid w:val="006C24F6"/>
    <w:rsid w:val="006C2BE2"/>
    <w:rsid w:val="006C2EF9"/>
    <w:rsid w:val="006C2FB3"/>
    <w:rsid w:val="006C3A8F"/>
    <w:rsid w:val="006C3E4C"/>
    <w:rsid w:val="006C43D1"/>
    <w:rsid w:val="006C4797"/>
    <w:rsid w:val="006C5127"/>
    <w:rsid w:val="006C52D7"/>
    <w:rsid w:val="006C53E6"/>
    <w:rsid w:val="006C56AC"/>
    <w:rsid w:val="006C5C5E"/>
    <w:rsid w:val="006C69FF"/>
    <w:rsid w:val="006C6A74"/>
    <w:rsid w:val="006C6E05"/>
    <w:rsid w:val="006C7581"/>
    <w:rsid w:val="006C767D"/>
    <w:rsid w:val="006D01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9C"/>
    <w:rsid w:val="006E1BB0"/>
    <w:rsid w:val="006E1F46"/>
    <w:rsid w:val="006E25F7"/>
    <w:rsid w:val="006E33F7"/>
    <w:rsid w:val="006E3851"/>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9B6"/>
    <w:rsid w:val="006F3D42"/>
    <w:rsid w:val="006F3F86"/>
    <w:rsid w:val="006F4369"/>
    <w:rsid w:val="006F4D1A"/>
    <w:rsid w:val="006F55F2"/>
    <w:rsid w:val="006F5A76"/>
    <w:rsid w:val="006F5AB6"/>
    <w:rsid w:val="006F5AD6"/>
    <w:rsid w:val="006F5F90"/>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4E7"/>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0F2E"/>
    <w:rsid w:val="00721B8E"/>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03C"/>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C43"/>
    <w:rsid w:val="00745354"/>
    <w:rsid w:val="007458B3"/>
    <w:rsid w:val="00745C77"/>
    <w:rsid w:val="007465F0"/>
    <w:rsid w:val="00746708"/>
    <w:rsid w:val="00747069"/>
    <w:rsid w:val="00747261"/>
    <w:rsid w:val="00747331"/>
    <w:rsid w:val="00747F64"/>
    <w:rsid w:val="00750D6F"/>
    <w:rsid w:val="00750F1A"/>
    <w:rsid w:val="00751099"/>
    <w:rsid w:val="00751237"/>
    <w:rsid w:val="007518AD"/>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5217"/>
    <w:rsid w:val="007657F8"/>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AFD"/>
    <w:rsid w:val="00772EB1"/>
    <w:rsid w:val="007731FC"/>
    <w:rsid w:val="0077398B"/>
    <w:rsid w:val="0077398E"/>
    <w:rsid w:val="00773CFD"/>
    <w:rsid w:val="00773D77"/>
    <w:rsid w:val="00773E39"/>
    <w:rsid w:val="00773E88"/>
    <w:rsid w:val="007747E8"/>
    <w:rsid w:val="00774904"/>
    <w:rsid w:val="00774E47"/>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4CC"/>
    <w:rsid w:val="0078469F"/>
    <w:rsid w:val="00784B31"/>
    <w:rsid w:val="0078513A"/>
    <w:rsid w:val="0078534B"/>
    <w:rsid w:val="007854CC"/>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2B13"/>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256"/>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811"/>
    <w:rsid w:val="007A5E71"/>
    <w:rsid w:val="007A700F"/>
    <w:rsid w:val="007A76CC"/>
    <w:rsid w:val="007A7982"/>
    <w:rsid w:val="007A79DA"/>
    <w:rsid w:val="007A7C89"/>
    <w:rsid w:val="007A7FA6"/>
    <w:rsid w:val="007B01E2"/>
    <w:rsid w:val="007B0311"/>
    <w:rsid w:val="007B0B8B"/>
    <w:rsid w:val="007B123B"/>
    <w:rsid w:val="007B141A"/>
    <w:rsid w:val="007B156B"/>
    <w:rsid w:val="007B1AEE"/>
    <w:rsid w:val="007B1DCE"/>
    <w:rsid w:val="007B1E73"/>
    <w:rsid w:val="007B1EBC"/>
    <w:rsid w:val="007B211E"/>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573"/>
    <w:rsid w:val="007B6A1B"/>
    <w:rsid w:val="007B6A47"/>
    <w:rsid w:val="007B6AD8"/>
    <w:rsid w:val="007B6D04"/>
    <w:rsid w:val="007B7CC9"/>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B4D"/>
    <w:rsid w:val="007C644A"/>
    <w:rsid w:val="007C64DA"/>
    <w:rsid w:val="007C6664"/>
    <w:rsid w:val="007C6691"/>
    <w:rsid w:val="007C673D"/>
    <w:rsid w:val="007C6848"/>
    <w:rsid w:val="007C6991"/>
    <w:rsid w:val="007C6E51"/>
    <w:rsid w:val="007C744C"/>
    <w:rsid w:val="007C74F6"/>
    <w:rsid w:val="007C7ACB"/>
    <w:rsid w:val="007C7DB0"/>
    <w:rsid w:val="007D0303"/>
    <w:rsid w:val="007D0CE4"/>
    <w:rsid w:val="007D0F53"/>
    <w:rsid w:val="007D11ED"/>
    <w:rsid w:val="007D1283"/>
    <w:rsid w:val="007D151C"/>
    <w:rsid w:val="007D1D94"/>
    <w:rsid w:val="007D1EE8"/>
    <w:rsid w:val="007D2170"/>
    <w:rsid w:val="007D2616"/>
    <w:rsid w:val="007D2BC3"/>
    <w:rsid w:val="007D3437"/>
    <w:rsid w:val="007D34DA"/>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63B0"/>
    <w:rsid w:val="007E63BE"/>
    <w:rsid w:val="007E63E3"/>
    <w:rsid w:val="007E65A8"/>
    <w:rsid w:val="007E75A5"/>
    <w:rsid w:val="007E7685"/>
    <w:rsid w:val="007F079E"/>
    <w:rsid w:val="007F1CB7"/>
    <w:rsid w:val="007F21F8"/>
    <w:rsid w:val="007F287E"/>
    <w:rsid w:val="007F28C5"/>
    <w:rsid w:val="007F2E0E"/>
    <w:rsid w:val="007F380E"/>
    <w:rsid w:val="007F3C35"/>
    <w:rsid w:val="007F414D"/>
    <w:rsid w:val="007F46C0"/>
    <w:rsid w:val="007F4D6F"/>
    <w:rsid w:val="007F4DA5"/>
    <w:rsid w:val="007F4F59"/>
    <w:rsid w:val="007F502F"/>
    <w:rsid w:val="007F53AA"/>
    <w:rsid w:val="007F6E87"/>
    <w:rsid w:val="007F75A8"/>
    <w:rsid w:val="00800A39"/>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3438"/>
    <w:rsid w:val="00813F4E"/>
    <w:rsid w:val="008141B5"/>
    <w:rsid w:val="00814411"/>
    <w:rsid w:val="00814680"/>
    <w:rsid w:val="008149DF"/>
    <w:rsid w:val="00814DF6"/>
    <w:rsid w:val="0081501A"/>
    <w:rsid w:val="00815152"/>
    <w:rsid w:val="0081524F"/>
    <w:rsid w:val="00815514"/>
    <w:rsid w:val="00815DC6"/>
    <w:rsid w:val="00815F8D"/>
    <w:rsid w:val="00816685"/>
    <w:rsid w:val="0081678A"/>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1937"/>
    <w:rsid w:val="00822643"/>
    <w:rsid w:val="0082293F"/>
    <w:rsid w:val="00822E25"/>
    <w:rsid w:val="008236E8"/>
    <w:rsid w:val="008236F3"/>
    <w:rsid w:val="00823A29"/>
    <w:rsid w:val="00824389"/>
    <w:rsid w:val="00824392"/>
    <w:rsid w:val="008245DA"/>
    <w:rsid w:val="008246EA"/>
    <w:rsid w:val="008256D6"/>
    <w:rsid w:val="0082576A"/>
    <w:rsid w:val="00825E3A"/>
    <w:rsid w:val="008260CE"/>
    <w:rsid w:val="00826BFD"/>
    <w:rsid w:val="00827092"/>
    <w:rsid w:val="0082710A"/>
    <w:rsid w:val="00827366"/>
    <w:rsid w:val="0082775B"/>
    <w:rsid w:val="00827A68"/>
    <w:rsid w:val="008306AF"/>
    <w:rsid w:val="00830EC9"/>
    <w:rsid w:val="008312E0"/>
    <w:rsid w:val="00831675"/>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F47"/>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8EC"/>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A6F"/>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79D"/>
    <w:rsid w:val="00877DA5"/>
    <w:rsid w:val="00877F14"/>
    <w:rsid w:val="0088062A"/>
    <w:rsid w:val="00880852"/>
    <w:rsid w:val="00881598"/>
    <w:rsid w:val="00881F95"/>
    <w:rsid w:val="00882841"/>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2E24"/>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2E14"/>
    <w:rsid w:val="008A3331"/>
    <w:rsid w:val="008A353E"/>
    <w:rsid w:val="008A3B8A"/>
    <w:rsid w:val="008A3E74"/>
    <w:rsid w:val="008A3FF9"/>
    <w:rsid w:val="008A4135"/>
    <w:rsid w:val="008A4488"/>
    <w:rsid w:val="008A4873"/>
    <w:rsid w:val="008A4E13"/>
    <w:rsid w:val="008A5B0A"/>
    <w:rsid w:val="008A5CCE"/>
    <w:rsid w:val="008A622A"/>
    <w:rsid w:val="008A6446"/>
    <w:rsid w:val="008A76D4"/>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5798"/>
    <w:rsid w:val="008B63C9"/>
    <w:rsid w:val="008B6925"/>
    <w:rsid w:val="008B700A"/>
    <w:rsid w:val="008B71B5"/>
    <w:rsid w:val="008B72D8"/>
    <w:rsid w:val="008B7526"/>
    <w:rsid w:val="008C01A1"/>
    <w:rsid w:val="008C1343"/>
    <w:rsid w:val="008C201B"/>
    <w:rsid w:val="008C2DDE"/>
    <w:rsid w:val="008C30FC"/>
    <w:rsid w:val="008C35C0"/>
    <w:rsid w:val="008C3786"/>
    <w:rsid w:val="008C3913"/>
    <w:rsid w:val="008C3ECF"/>
    <w:rsid w:val="008C3FBC"/>
    <w:rsid w:val="008C3FD5"/>
    <w:rsid w:val="008C3FDA"/>
    <w:rsid w:val="008C41C7"/>
    <w:rsid w:val="008C45F4"/>
    <w:rsid w:val="008C473A"/>
    <w:rsid w:val="008C4836"/>
    <w:rsid w:val="008C48E7"/>
    <w:rsid w:val="008C51BD"/>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3865"/>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1"/>
    <w:rsid w:val="008E14EF"/>
    <w:rsid w:val="008E1A1B"/>
    <w:rsid w:val="008E1A8A"/>
    <w:rsid w:val="008E1B4E"/>
    <w:rsid w:val="008E1CFD"/>
    <w:rsid w:val="008E1DC2"/>
    <w:rsid w:val="008E26FC"/>
    <w:rsid w:val="008E2969"/>
    <w:rsid w:val="008E2D60"/>
    <w:rsid w:val="008E3662"/>
    <w:rsid w:val="008E3D18"/>
    <w:rsid w:val="008E3E96"/>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241"/>
    <w:rsid w:val="008F2A72"/>
    <w:rsid w:val="008F2D64"/>
    <w:rsid w:val="008F2E51"/>
    <w:rsid w:val="008F2E92"/>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AFE"/>
    <w:rsid w:val="008F6CC6"/>
    <w:rsid w:val="008F6D10"/>
    <w:rsid w:val="008F6E71"/>
    <w:rsid w:val="008F73C7"/>
    <w:rsid w:val="008F79D8"/>
    <w:rsid w:val="00900DA1"/>
    <w:rsid w:val="00900F9F"/>
    <w:rsid w:val="00901261"/>
    <w:rsid w:val="009012A7"/>
    <w:rsid w:val="00901F18"/>
    <w:rsid w:val="009020DA"/>
    <w:rsid w:val="009022B6"/>
    <w:rsid w:val="00902410"/>
    <w:rsid w:val="009027DB"/>
    <w:rsid w:val="00902A0B"/>
    <w:rsid w:val="00902A99"/>
    <w:rsid w:val="00902C31"/>
    <w:rsid w:val="00902CD7"/>
    <w:rsid w:val="009030D7"/>
    <w:rsid w:val="00903B60"/>
    <w:rsid w:val="00904DF5"/>
    <w:rsid w:val="009054F7"/>
    <w:rsid w:val="00905581"/>
    <w:rsid w:val="00905693"/>
    <w:rsid w:val="00905B09"/>
    <w:rsid w:val="00905B13"/>
    <w:rsid w:val="00905B9C"/>
    <w:rsid w:val="009062F2"/>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5C"/>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01B8"/>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0B0"/>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6EDE"/>
    <w:rsid w:val="00947988"/>
    <w:rsid w:val="00947C72"/>
    <w:rsid w:val="00947CF2"/>
    <w:rsid w:val="00947DD7"/>
    <w:rsid w:val="00947EE6"/>
    <w:rsid w:val="00947F23"/>
    <w:rsid w:val="009507C2"/>
    <w:rsid w:val="00950BCA"/>
    <w:rsid w:val="00950F35"/>
    <w:rsid w:val="00951F9E"/>
    <w:rsid w:val="00952203"/>
    <w:rsid w:val="009524C3"/>
    <w:rsid w:val="00952DFE"/>
    <w:rsid w:val="009537A0"/>
    <w:rsid w:val="00953838"/>
    <w:rsid w:val="009539AE"/>
    <w:rsid w:val="009539DB"/>
    <w:rsid w:val="00953A6E"/>
    <w:rsid w:val="009540B7"/>
    <w:rsid w:val="009548C2"/>
    <w:rsid w:val="009548CA"/>
    <w:rsid w:val="00955F29"/>
    <w:rsid w:val="00955FE5"/>
    <w:rsid w:val="009561D3"/>
    <w:rsid w:val="009567FF"/>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A21"/>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A8E"/>
    <w:rsid w:val="00986F93"/>
    <w:rsid w:val="00987ACA"/>
    <w:rsid w:val="00987B0D"/>
    <w:rsid w:val="00990AF2"/>
    <w:rsid w:val="00990BC0"/>
    <w:rsid w:val="00990E33"/>
    <w:rsid w:val="00990FB1"/>
    <w:rsid w:val="00991261"/>
    <w:rsid w:val="009912BC"/>
    <w:rsid w:val="0099157D"/>
    <w:rsid w:val="0099177D"/>
    <w:rsid w:val="009928CB"/>
    <w:rsid w:val="009930DC"/>
    <w:rsid w:val="00993225"/>
    <w:rsid w:val="00993500"/>
    <w:rsid w:val="009935B4"/>
    <w:rsid w:val="00993770"/>
    <w:rsid w:val="009941A8"/>
    <w:rsid w:val="00995B06"/>
    <w:rsid w:val="00996014"/>
    <w:rsid w:val="0099621E"/>
    <w:rsid w:val="009963B4"/>
    <w:rsid w:val="00996794"/>
    <w:rsid w:val="00996AB3"/>
    <w:rsid w:val="00996DF6"/>
    <w:rsid w:val="009971B6"/>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986"/>
    <w:rsid w:val="009A5A47"/>
    <w:rsid w:val="009A60AC"/>
    <w:rsid w:val="009A662F"/>
    <w:rsid w:val="009A6A7F"/>
    <w:rsid w:val="009A6EB9"/>
    <w:rsid w:val="009A70E5"/>
    <w:rsid w:val="009A729F"/>
    <w:rsid w:val="009A7391"/>
    <w:rsid w:val="009A7793"/>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6A5"/>
    <w:rsid w:val="009B3722"/>
    <w:rsid w:val="009B3BAC"/>
    <w:rsid w:val="009B4827"/>
    <w:rsid w:val="009B4982"/>
    <w:rsid w:val="009B4D74"/>
    <w:rsid w:val="009B506E"/>
    <w:rsid w:val="009B5BC1"/>
    <w:rsid w:val="009B67DD"/>
    <w:rsid w:val="009B6C2F"/>
    <w:rsid w:val="009B6DB4"/>
    <w:rsid w:val="009B6FC6"/>
    <w:rsid w:val="009B756F"/>
    <w:rsid w:val="009B7C7B"/>
    <w:rsid w:val="009C0DF7"/>
    <w:rsid w:val="009C1CDE"/>
    <w:rsid w:val="009C2718"/>
    <w:rsid w:val="009C2931"/>
    <w:rsid w:val="009C2BF8"/>
    <w:rsid w:val="009C2DCB"/>
    <w:rsid w:val="009C34D3"/>
    <w:rsid w:val="009C36D2"/>
    <w:rsid w:val="009C3D00"/>
    <w:rsid w:val="009C44F7"/>
    <w:rsid w:val="009C485E"/>
    <w:rsid w:val="009C4EB4"/>
    <w:rsid w:val="009C5455"/>
    <w:rsid w:val="009C622E"/>
    <w:rsid w:val="009C6744"/>
    <w:rsid w:val="009C6B11"/>
    <w:rsid w:val="009C6DB0"/>
    <w:rsid w:val="009D00C1"/>
    <w:rsid w:val="009D0D90"/>
    <w:rsid w:val="009D0ED6"/>
    <w:rsid w:val="009D0F71"/>
    <w:rsid w:val="009D11BE"/>
    <w:rsid w:val="009D144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121"/>
    <w:rsid w:val="009E0232"/>
    <w:rsid w:val="009E0403"/>
    <w:rsid w:val="009E04FD"/>
    <w:rsid w:val="009E0F37"/>
    <w:rsid w:val="009E2354"/>
    <w:rsid w:val="009E23CA"/>
    <w:rsid w:val="009E29D0"/>
    <w:rsid w:val="009E2D79"/>
    <w:rsid w:val="009E2E2C"/>
    <w:rsid w:val="009E35C3"/>
    <w:rsid w:val="009E37B2"/>
    <w:rsid w:val="009E3AFE"/>
    <w:rsid w:val="009E3EB1"/>
    <w:rsid w:val="009E44AB"/>
    <w:rsid w:val="009E4748"/>
    <w:rsid w:val="009E4E1F"/>
    <w:rsid w:val="009E4FDB"/>
    <w:rsid w:val="009E5895"/>
    <w:rsid w:val="009E5A74"/>
    <w:rsid w:val="009E5B2F"/>
    <w:rsid w:val="009E640E"/>
    <w:rsid w:val="009E6ABE"/>
    <w:rsid w:val="009E6AC8"/>
    <w:rsid w:val="009E6E22"/>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3B97"/>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3D3"/>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2BFE"/>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8"/>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1B31"/>
    <w:rsid w:val="00A62001"/>
    <w:rsid w:val="00A6216D"/>
    <w:rsid w:val="00A62F19"/>
    <w:rsid w:val="00A6338B"/>
    <w:rsid w:val="00A63567"/>
    <w:rsid w:val="00A635DE"/>
    <w:rsid w:val="00A63958"/>
    <w:rsid w:val="00A63B72"/>
    <w:rsid w:val="00A640E4"/>
    <w:rsid w:val="00A6429F"/>
    <w:rsid w:val="00A651C5"/>
    <w:rsid w:val="00A65483"/>
    <w:rsid w:val="00A6594E"/>
    <w:rsid w:val="00A65B4D"/>
    <w:rsid w:val="00A65C19"/>
    <w:rsid w:val="00A65D16"/>
    <w:rsid w:val="00A66398"/>
    <w:rsid w:val="00A66569"/>
    <w:rsid w:val="00A66BB2"/>
    <w:rsid w:val="00A66DD5"/>
    <w:rsid w:val="00A66E61"/>
    <w:rsid w:val="00A6702C"/>
    <w:rsid w:val="00A67228"/>
    <w:rsid w:val="00A67612"/>
    <w:rsid w:val="00A703DA"/>
    <w:rsid w:val="00A705A7"/>
    <w:rsid w:val="00A713B8"/>
    <w:rsid w:val="00A71567"/>
    <w:rsid w:val="00A71A19"/>
    <w:rsid w:val="00A71CD7"/>
    <w:rsid w:val="00A72439"/>
    <w:rsid w:val="00A725B5"/>
    <w:rsid w:val="00A72DEC"/>
    <w:rsid w:val="00A72FE9"/>
    <w:rsid w:val="00A73372"/>
    <w:rsid w:val="00A7350D"/>
    <w:rsid w:val="00A73C1E"/>
    <w:rsid w:val="00A74C56"/>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1D"/>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DDC"/>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074"/>
    <w:rsid w:val="00AA339E"/>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131"/>
    <w:rsid w:val="00AB2408"/>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91"/>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A47"/>
    <w:rsid w:val="00AC4F7E"/>
    <w:rsid w:val="00AC50B6"/>
    <w:rsid w:val="00AC5434"/>
    <w:rsid w:val="00AC5497"/>
    <w:rsid w:val="00AC56B7"/>
    <w:rsid w:val="00AC5A11"/>
    <w:rsid w:val="00AC5DE9"/>
    <w:rsid w:val="00AC6346"/>
    <w:rsid w:val="00AC65AA"/>
    <w:rsid w:val="00AC6A06"/>
    <w:rsid w:val="00AC6C15"/>
    <w:rsid w:val="00AC70C9"/>
    <w:rsid w:val="00AC77B0"/>
    <w:rsid w:val="00AC7A1B"/>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B7E"/>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6F00"/>
    <w:rsid w:val="00AD743B"/>
    <w:rsid w:val="00AD7765"/>
    <w:rsid w:val="00AE0023"/>
    <w:rsid w:val="00AE0492"/>
    <w:rsid w:val="00AE07B5"/>
    <w:rsid w:val="00AE0C17"/>
    <w:rsid w:val="00AE18D5"/>
    <w:rsid w:val="00AE26E7"/>
    <w:rsid w:val="00AE27B1"/>
    <w:rsid w:val="00AE281B"/>
    <w:rsid w:val="00AE2FE6"/>
    <w:rsid w:val="00AE3DC4"/>
    <w:rsid w:val="00AE4315"/>
    <w:rsid w:val="00AE4392"/>
    <w:rsid w:val="00AE4585"/>
    <w:rsid w:val="00AE45DB"/>
    <w:rsid w:val="00AE4B07"/>
    <w:rsid w:val="00AE51C8"/>
    <w:rsid w:val="00AE5631"/>
    <w:rsid w:val="00AE614F"/>
    <w:rsid w:val="00AE67F7"/>
    <w:rsid w:val="00AE68FE"/>
    <w:rsid w:val="00AE6C84"/>
    <w:rsid w:val="00AE6EA9"/>
    <w:rsid w:val="00AE6F5F"/>
    <w:rsid w:val="00AE7B80"/>
    <w:rsid w:val="00AE7F1F"/>
    <w:rsid w:val="00AE7F31"/>
    <w:rsid w:val="00AF0034"/>
    <w:rsid w:val="00AF0113"/>
    <w:rsid w:val="00AF1159"/>
    <w:rsid w:val="00AF156F"/>
    <w:rsid w:val="00AF18AC"/>
    <w:rsid w:val="00AF1B03"/>
    <w:rsid w:val="00AF2340"/>
    <w:rsid w:val="00AF2575"/>
    <w:rsid w:val="00AF2BAE"/>
    <w:rsid w:val="00AF320B"/>
    <w:rsid w:val="00AF42BB"/>
    <w:rsid w:val="00AF476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26A"/>
    <w:rsid w:val="00B0677A"/>
    <w:rsid w:val="00B06D88"/>
    <w:rsid w:val="00B073C8"/>
    <w:rsid w:val="00B07510"/>
    <w:rsid w:val="00B07AFC"/>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BA8"/>
    <w:rsid w:val="00B24DBF"/>
    <w:rsid w:val="00B24EC0"/>
    <w:rsid w:val="00B2544D"/>
    <w:rsid w:val="00B257FC"/>
    <w:rsid w:val="00B259C8"/>
    <w:rsid w:val="00B2622D"/>
    <w:rsid w:val="00B271AA"/>
    <w:rsid w:val="00B27438"/>
    <w:rsid w:val="00B277B4"/>
    <w:rsid w:val="00B30092"/>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E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39E6"/>
    <w:rsid w:val="00B444BC"/>
    <w:rsid w:val="00B45204"/>
    <w:rsid w:val="00B4520E"/>
    <w:rsid w:val="00B4556B"/>
    <w:rsid w:val="00B45795"/>
    <w:rsid w:val="00B45800"/>
    <w:rsid w:val="00B458A7"/>
    <w:rsid w:val="00B459CE"/>
    <w:rsid w:val="00B45B35"/>
    <w:rsid w:val="00B46087"/>
    <w:rsid w:val="00B468C5"/>
    <w:rsid w:val="00B4757B"/>
    <w:rsid w:val="00B47701"/>
    <w:rsid w:val="00B479AE"/>
    <w:rsid w:val="00B47F2A"/>
    <w:rsid w:val="00B47FE5"/>
    <w:rsid w:val="00B47FE8"/>
    <w:rsid w:val="00B512E2"/>
    <w:rsid w:val="00B51675"/>
    <w:rsid w:val="00B5182D"/>
    <w:rsid w:val="00B51A4D"/>
    <w:rsid w:val="00B51B64"/>
    <w:rsid w:val="00B51CE8"/>
    <w:rsid w:val="00B51F55"/>
    <w:rsid w:val="00B52542"/>
    <w:rsid w:val="00B52646"/>
    <w:rsid w:val="00B5283C"/>
    <w:rsid w:val="00B52E43"/>
    <w:rsid w:val="00B52F35"/>
    <w:rsid w:val="00B5306D"/>
    <w:rsid w:val="00B532AC"/>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038"/>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77B"/>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AF"/>
    <w:rsid w:val="00B96DF9"/>
    <w:rsid w:val="00B97192"/>
    <w:rsid w:val="00B9726F"/>
    <w:rsid w:val="00B97419"/>
    <w:rsid w:val="00B97883"/>
    <w:rsid w:val="00B978CF"/>
    <w:rsid w:val="00B97A0D"/>
    <w:rsid w:val="00B97BC4"/>
    <w:rsid w:val="00B97CD4"/>
    <w:rsid w:val="00BA082F"/>
    <w:rsid w:val="00BA0A3E"/>
    <w:rsid w:val="00BA11A9"/>
    <w:rsid w:val="00BA19B0"/>
    <w:rsid w:val="00BA1C82"/>
    <w:rsid w:val="00BA20C4"/>
    <w:rsid w:val="00BA2445"/>
    <w:rsid w:val="00BA2582"/>
    <w:rsid w:val="00BA2714"/>
    <w:rsid w:val="00BA28AF"/>
    <w:rsid w:val="00BA2E4A"/>
    <w:rsid w:val="00BA33EC"/>
    <w:rsid w:val="00BA35C1"/>
    <w:rsid w:val="00BA53CD"/>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373"/>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6CE5"/>
    <w:rsid w:val="00BC770A"/>
    <w:rsid w:val="00BC7EB1"/>
    <w:rsid w:val="00BD0233"/>
    <w:rsid w:val="00BD0542"/>
    <w:rsid w:val="00BD05CA"/>
    <w:rsid w:val="00BD0F19"/>
    <w:rsid w:val="00BD13F2"/>
    <w:rsid w:val="00BD1E82"/>
    <w:rsid w:val="00BD23E1"/>
    <w:rsid w:val="00BD2733"/>
    <w:rsid w:val="00BD2AE7"/>
    <w:rsid w:val="00BD3A1B"/>
    <w:rsid w:val="00BD3D97"/>
    <w:rsid w:val="00BD40A5"/>
    <w:rsid w:val="00BD44FE"/>
    <w:rsid w:val="00BD4B33"/>
    <w:rsid w:val="00BD4F5C"/>
    <w:rsid w:val="00BD4FB8"/>
    <w:rsid w:val="00BD58EA"/>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8A"/>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B41"/>
    <w:rsid w:val="00BF4C9B"/>
    <w:rsid w:val="00BF4E66"/>
    <w:rsid w:val="00BF520E"/>
    <w:rsid w:val="00BF5514"/>
    <w:rsid w:val="00BF564F"/>
    <w:rsid w:val="00BF5754"/>
    <w:rsid w:val="00BF6B76"/>
    <w:rsid w:val="00BF6E95"/>
    <w:rsid w:val="00BF6F13"/>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AF4"/>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479"/>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5D46"/>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5A0F"/>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0F5"/>
    <w:rsid w:val="00C5016A"/>
    <w:rsid w:val="00C507F4"/>
    <w:rsid w:val="00C50FAD"/>
    <w:rsid w:val="00C512AD"/>
    <w:rsid w:val="00C517BE"/>
    <w:rsid w:val="00C51A3E"/>
    <w:rsid w:val="00C51A7F"/>
    <w:rsid w:val="00C51AB2"/>
    <w:rsid w:val="00C51BDD"/>
    <w:rsid w:val="00C51EFF"/>
    <w:rsid w:val="00C524BC"/>
    <w:rsid w:val="00C52B72"/>
    <w:rsid w:val="00C53506"/>
    <w:rsid w:val="00C5359C"/>
    <w:rsid w:val="00C536F2"/>
    <w:rsid w:val="00C53A0E"/>
    <w:rsid w:val="00C53C4A"/>
    <w:rsid w:val="00C54DDD"/>
    <w:rsid w:val="00C550F0"/>
    <w:rsid w:val="00C55843"/>
    <w:rsid w:val="00C55DF3"/>
    <w:rsid w:val="00C56191"/>
    <w:rsid w:val="00C563FC"/>
    <w:rsid w:val="00C565C3"/>
    <w:rsid w:val="00C569C1"/>
    <w:rsid w:val="00C56E89"/>
    <w:rsid w:val="00C56EB4"/>
    <w:rsid w:val="00C574EA"/>
    <w:rsid w:val="00C57DE6"/>
    <w:rsid w:val="00C601B1"/>
    <w:rsid w:val="00C60F50"/>
    <w:rsid w:val="00C6133E"/>
    <w:rsid w:val="00C6151D"/>
    <w:rsid w:val="00C61D1F"/>
    <w:rsid w:val="00C61F59"/>
    <w:rsid w:val="00C62385"/>
    <w:rsid w:val="00C624C9"/>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8FD"/>
    <w:rsid w:val="00C86DC7"/>
    <w:rsid w:val="00C86DDC"/>
    <w:rsid w:val="00C87445"/>
    <w:rsid w:val="00C874FB"/>
    <w:rsid w:val="00C87924"/>
    <w:rsid w:val="00C87988"/>
    <w:rsid w:val="00C9040D"/>
    <w:rsid w:val="00C90E6D"/>
    <w:rsid w:val="00C9122B"/>
    <w:rsid w:val="00C917C7"/>
    <w:rsid w:val="00C919C5"/>
    <w:rsid w:val="00C91E7D"/>
    <w:rsid w:val="00C92997"/>
    <w:rsid w:val="00C92FBA"/>
    <w:rsid w:val="00C92FC4"/>
    <w:rsid w:val="00C9333A"/>
    <w:rsid w:val="00C934EE"/>
    <w:rsid w:val="00C9398D"/>
    <w:rsid w:val="00C93FD5"/>
    <w:rsid w:val="00C94744"/>
    <w:rsid w:val="00C9571F"/>
    <w:rsid w:val="00C95979"/>
    <w:rsid w:val="00C95B7B"/>
    <w:rsid w:val="00C967C2"/>
    <w:rsid w:val="00C96D67"/>
    <w:rsid w:val="00CA0E4C"/>
    <w:rsid w:val="00CA0FD7"/>
    <w:rsid w:val="00CA0FFF"/>
    <w:rsid w:val="00CA1AF4"/>
    <w:rsid w:val="00CA217B"/>
    <w:rsid w:val="00CA2D89"/>
    <w:rsid w:val="00CA328C"/>
    <w:rsid w:val="00CA40D9"/>
    <w:rsid w:val="00CA421E"/>
    <w:rsid w:val="00CA4AE4"/>
    <w:rsid w:val="00CA4E31"/>
    <w:rsid w:val="00CA4FFF"/>
    <w:rsid w:val="00CA538C"/>
    <w:rsid w:val="00CA574E"/>
    <w:rsid w:val="00CA59A5"/>
    <w:rsid w:val="00CA5C7C"/>
    <w:rsid w:val="00CA5F76"/>
    <w:rsid w:val="00CA66DA"/>
    <w:rsid w:val="00CA6B3E"/>
    <w:rsid w:val="00CA6FF7"/>
    <w:rsid w:val="00CA7AC5"/>
    <w:rsid w:val="00CA7F00"/>
    <w:rsid w:val="00CA7F5B"/>
    <w:rsid w:val="00CB00DF"/>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373"/>
    <w:rsid w:val="00CC2ADC"/>
    <w:rsid w:val="00CC3065"/>
    <w:rsid w:val="00CC3126"/>
    <w:rsid w:val="00CC3370"/>
    <w:rsid w:val="00CC369E"/>
    <w:rsid w:val="00CC3CD4"/>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6DA2"/>
    <w:rsid w:val="00CC7872"/>
    <w:rsid w:val="00CC7989"/>
    <w:rsid w:val="00CC7BDB"/>
    <w:rsid w:val="00CC7D0C"/>
    <w:rsid w:val="00CD0754"/>
    <w:rsid w:val="00CD0935"/>
    <w:rsid w:val="00CD121D"/>
    <w:rsid w:val="00CD1A7C"/>
    <w:rsid w:val="00CD22CF"/>
    <w:rsid w:val="00CD2319"/>
    <w:rsid w:val="00CD2498"/>
    <w:rsid w:val="00CD290E"/>
    <w:rsid w:val="00CD2DE8"/>
    <w:rsid w:val="00CD36F2"/>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2E9"/>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77F"/>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578"/>
    <w:rsid w:val="00D07B60"/>
    <w:rsid w:val="00D07B90"/>
    <w:rsid w:val="00D07CAA"/>
    <w:rsid w:val="00D07DE6"/>
    <w:rsid w:val="00D10920"/>
    <w:rsid w:val="00D10BB0"/>
    <w:rsid w:val="00D10C69"/>
    <w:rsid w:val="00D11A5A"/>
    <w:rsid w:val="00D11AEF"/>
    <w:rsid w:val="00D11C0F"/>
    <w:rsid w:val="00D12717"/>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543"/>
    <w:rsid w:val="00D4064B"/>
    <w:rsid w:val="00D40ED4"/>
    <w:rsid w:val="00D41106"/>
    <w:rsid w:val="00D41270"/>
    <w:rsid w:val="00D41507"/>
    <w:rsid w:val="00D41C8E"/>
    <w:rsid w:val="00D41D47"/>
    <w:rsid w:val="00D41EBC"/>
    <w:rsid w:val="00D422A1"/>
    <w:rsid w:val="00D43343"/>
    <w:rsid w:val="00D437C2"/>
    <w:rsid w:val="00D43950"/>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1F1"/>
    <w:rsid w:val="00D83396"/>
    <w:rsid w:val="00D8363F"/>
    <w:rsid w:val="00D836A0"/>
    <w:rsid w:val="00D83778"/>
    <w:rsid w:val="00D83902"/>
    <w:rsid w:val="00D8393F"/>
    <w:rsid w:val="00D8432A"/>
    <w:rsid w:val="00D849A5"/>
    <w:rsid w:val="00D84ABB"/>
    <w:rsid w:val="00D84E76"/>
    <w:rsid w:val="00D84F12"/>
    <w:rsid w:val="00D861E4"/>
    <w:rsid w:val="00D86297"/>
    <w:rsid w:val="00D8682D"/>
    <w:rsid w:val="00D86DB5"/>
    <w:rsid w:val="00D87A8E"/>
    <w:rsid w:val="00D9016A"/>
    <w:rsid w:val="00D90BEF"/>
    <w:rsid w:val="00D90CE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B9"/>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02D"/>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625"/>
    <w:rsid w:val="00DA6C7E"/>
    <w:rsid w:val="00DA7675"/>
    <w:rsid w:val="00DA7DA1"/>
    <w:rsid w:val="00DA7E3E"/>
    <w:rsid w:val="00DA7E7C"/>
    <w:rsid w:val="00DB0115"/>
    <w:rsid w:val="00DB0146"/>
    <w:rsid w:val="00DB07A9"/>
    <w:rsid w:val="00DB0A64"/>
    <w:rsid w:val="00DB1043"/>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423"/>
    <w:rsid w:val="00DD589B"/>
    <w:rsid w:val="00DD58C9"/>
    <w:rsid w:val="00DD5F58"/>
    <w:rsid w:val="00DD6217"/>
    <w:rsid w:val="00DD642E"/>
    <w:rsid w:val="00DD6881"/>
    <w:rsid w:val="00DD6BF6"/>
    <w:rsid w:val="00DD6DED"/>
    <w:rsid w:val="00DD7161"/>
    <w:rsid w:val="00DD72E4"/>
    <w:rsid w:val="00DD739D"/>
    <w:rsid w:val="00DD777D"/>
    <w:rsid w:val="00DD7C89"/>
    <w:rsid w:val="00DE0088"/>
    <w:rsid w:val="00DE0132"/>
    <w:rsid w:val="00DE061F"/>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207"/>
    <w:rsid w:val="00E01355"/>
    <w:rsid w:val="00E01529"/>
    <w:rsid w:val="00E01954"/>
    <w:rsid w:val="00E01B94"/>
    <w:rsid w:val="00E01D16"/>
    <w:rsid w:val="00E028A7"/>
    <w:rsid w:val="00E02F72"/>
    <w:rsid w:val="00E03B27"/>
    <w:rsid w:val="00E03DA5"/>
    <w:rsid w:val="00E040ED"/>
    <w:rsid w:val="00E0414B"/>
    <w:rsid w:val="00E044F7"/>
    <w:rsid w:val="00E04D17"/>
    <w:rsid w:val="00E0504C"/>
    <w:rsid w:val="00E05879"/>
    <w:rsid w:val="00E05A73"/>
    <w:rsid w:val="00E06C26"/>
    <w:rsid w:val="00E0755D"/>
    <w:rsid w:val="00E07710"/>
    <w:rsid w:val="00E1073B"/>
    <w:rsid w:val="00E10B5E"/>
    <w:rsid w:val="00E10B77"/>
    <w:rsid w:val="00E10CC9"/>
    <w:rsid w:val="00E110F8"/>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90F"/>
    <w:rsid w:val="00E25BCA"/>
    <w:rsid w:val="00E26180"/>
    <w:rsid w:val="00E26508"/>
    <w:rsid w:val="00E265DC"/>
    <w:rsid w:val="00E26DF6"/>
    <w:rsid w:val="00E27E55"/>
    <w:rsid w:val="00E27EEF"/>
    <w:rsid w:val="00E30239"/>
    <w:rsid w:val="00E30676"/>
    <w:rsid w:val="00E309E9"/>
    <w:rsid w:val="00E30B7B"/>
    <w:rsid w:val="00E30C45"/>
    <w:rsid w:val="00E30FC4"/>
    <w:rsid w:val="00E314FE"/>
    <w:rsid w:val="00E31FA6"/>
    <w:rsid w:val="00E32053"/>
    <w:rsid w:val="00E3275E"/>
    <w:rsid w:val="00E328E4"/>
    <w:rsid w:val="00E32ADE"/>
    <w:rsid w:val="00E32AF2"/>
    <w:rsid w:val="00E32EC8"/>
    <w:rsid w:val="00E33271"/>
    <w:rsid w:val="00E33726"/>
    <w:rsid w:val="00E33D93"/>
    <w:rsid w:val="00E33DBF"/>
    <w:rsid w:val="00E33E6D"/>
    <w:rsid w:val="00E3421B"/>
    <w:rsid w:val="00E34344"/>
    <w:rsid w:val="00E346B1"/>
    <w:rsid w:val="00E34897"/>
    <w:rsid w:val="00E34C8A"/>
    <w:rsid w:val="00E34EF4"/>
    <w:rsid w:val="00E34F74"/>
    <w:rsid w:val="00E3502A"/>
    <w:rsid w:val="00E36139"/>
    <w:rsid w:val="00E36260"/>
    <w:rsid w:val="00E37269"/>
    <w:rsid w:val="00E3749A"/>
    <w:rsid w:val="00E37C88"/>
    <w:rsid w:val="00E37D1E"/>
    <w:rsid w:val="00E4075E"/>
    <w:rsid w:val="00E40F02"/>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5CA"/>
    <w:rsid w:val="00E50780"/>
    <w:rsid w:val="00E50CDB"/>
    <w:rsid w:val="00E50E9E"/>
    <w:rsid w:val="00E51040"/>
    <w:rsid w:val="00E518FF"/>
    <w:rsid w:val="00E51FD6"/>
    <w:rsid w:val="00E5222F"/>
    <w:rsid w:val="00E5230F"/>
    <w:rsid w:val="00E5239F"/>
    <w:rsid w:val="00E52DD5"/>
    <w:rsid w:val="00E52F04"/>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09"/>
    <w:rsid w:val="00E6045D"/>
    <w:rsid w:val="00E605B1"/>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71B"/>
    <w:rsid w:val="00E63C21"/>
    <w:rsid w:val="00E63CFD"/>
    <w:rsid w:val="00E642D2"/>
    <w:rsid w:val="00E64308"/>
    <w:rsid w:val="00E64B30"/>
    <w:rsid w:val="00E64F7C"/>
    <w:rsid w:val="00E650AB"/>
    <w:rsid w:val="00E655EF"/>
    <w:rsid w:val="00E65B35"/>
    <w:rsid w:val="00E65D1E"/>
    <w:rsid w:val="00E65E3A"/>
    <w:rsid w:val="00E66083"/>
    <w:rsid w:val="00E6644C"/>
    <w:rsid w:val="00E6742C"/>
    <w:rsid w:val="00E676A4"/>
    <w:rsid w:val="00E67976"/>
    <w:rsid w:val="00E67DC4"/>
    <w:rsid w:val="00E7065A"/>
    <w:rsid w:val="00E70A61"/>
    <w:rsid w:val="00E70D08"/>
    <w:rsid w:val="00E71060"/>
    <w:rsid w:val="00E71075"/>
    <w:rsid w:val="00E71201"/>
    <w:rsid w:val="00E714E8"/>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B4F"/>
    <w:rsid w:val="00E83C39"/>
    <w:rsid w:val="00E84715"/>
    <w:rsid w:val="00E84813"/>
    <w:rsid w:val="00E848B6"/>
    <w:rsid w:val="00E84AB6"/>
    <w:rsid w:val="00E84EE1"/>
    <w:rsid w:val="00E857BB"/>
    <w:rsid w:val="00E8663E"/>
    <w:rsid w:val="00E8666F"/>
    <w:rsid w:val="00E86E4F"/>
    <w:rsid w:val="00E8732E"/>
    <w:rsid w:val="00E87645"/>
    <w:rsid w:val="00E87716"/>
    <w:rsid w:val="00E9151F"/>
    <w:rsid w:val="00E91588"/>
    <w:rsid w:val="00E915CC"/>
    <w:rsid w:val="00E91D9A"/>
    <w:rsid w:val="00E9246E"/>
    <w:rsid w:val="00E92585"/>
    <w:rsid w:val="00E925FB"/>
    <w:rsid w:val="00E926F7"/>
    <w:rsid w:val="00E92A98"/>
    <w:rsid w:val="00E9369B"/>
    <w:rsid w:val="00E938A9"/>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993"/>
    <w:rsid w:val="00EA2F4B"/>
    <w:rsid w:val="00EA3624"/>
    <w:rsid w:val="00EA3C41"/>
    <w:rsid w:val="00EA4949"/>
    <w:rsid w:val="00EA4B56"/>
    <w:rsid w:val="00EA50AB"/>
    <w:rsid w:val="00EA52F7"/>
    <w:rsid w:val="00EA5483"/>
    <w:rsid w:val="00EA57A9"/>
    <w:rsid w:val="00EA5899"/>
    <w:rsid w:val="00EA5992"/>
    <w:rsid w:val="00EA652B"/>
    <w:rsid w:val="00EA66BB"/>
    <w:rsid w:val="00EA6D96"/>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4BE6"/>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4E3"/>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066"/>
    <w:rsid w:val="00EE3398"/>
    <w:rsid w:val="00EE3CB6"/>
    <w:rsid w:val="00EE4567"/>
    <w:rsid w:val="00EE4801"/>
    <w:rsid w:val="00EE48D6"/>
    <w:rsid w:val="00EE4B1D"/>
    <w:rsid w:val="00EE4CD3"/>
    <w:rsid w:val="00EE4D66"/>
    <w:rsid w:val="00EE50D3"/>
    <w:rsid w:val="00EE52D0"/>
    <w:rsid w:val="00EE5AB7"/>
    <w:rsid w:val="00EE669A"/>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1D"/>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21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2A02"/>
    <w:rsid w:val="00F235BC"/>
    <w:rsid w:val="00F238F9"/>
    <w:rsid w:val="00F23A32"/>
    <w:rsid w:val="00F2470F"/>
    <w:rsid w:val="00F2488E"/>
    <w:rsid w:val="00F25009"/>
    <w:rsid w:val="00F25738"/>
    <w:rsid w:val="00F261E6"/>
    <w:rsid w:val="00F266B1"/>
    <w:rsid w:val="00F26CDA"/>
    <w:rsid w:val="00F27831"/>
    <w:rsid w:val="00F27ADA"/>
    <w:rsid w:val="00F27D1B"/>
    <w:rsid w:val="00F30154"/>
    <w:rsid w:val="00F30B2E"/>
    <w:rsid w:val="00F30CE1"/>
    <w:rsid w:val="00F310CE"/>
    <w:rsid w:val="00F31281"/>
    <w:rsid w:val="00F31AAA"/>
    <w:rsid w:val="00F31D7F"/>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36D"/>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599"/>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213"/>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D9D"/>
    <w:rsid w:val="00F71FA2"/>
    <w:rsid w:val="00F71FE6"/>
    <w:rsid w:val="00F7200F"/>
    <w:rsid w:val="00F723AE"/>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0AD"/>
    <w:rsid w:val="00F836A2"/>
    <w:rsid w:val="00F836BA"/>
    <w:rsid w:val="00F83AAC"/>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108"/>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64F"/>
    <w:rsid w:val="00FA2FDB"/>
    <w:rsid w:val="00FA3204"/>
    <w:rsid w:val="00FA3A26"/>
    <w:rsid w:val="00FA3A48"/>
    <w:rsid w:val="00FA3BF4"/>
    <w:rsid w:val="00FA3F69"/>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567"/>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046"/>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3E7"/>
    <w:rsid w:val="00FD37A4"/>
    <w:rsid w:val="00FD387E"/>
    <w:rsid w:val="00FD3CA5"/>
    <w:rsid w:val="00FD3CB1"/>
    <w:rsid w:val="00FD41F6"/>
    <w:rsid w:val="00FD50ED"/>
    <w:rsid w:val="00FD5206"/>
    <w:rsid w:val="00FD5889"/>
    <w:rsid w:val="00FD5A53"/>
    <w:rsid w:val="00FD61F9"/>
    <w:rsid w:val="00FD645D"/>
    <w:rsid w:val="00FD6506"/>
    <w:rsid w:val="00FD6A30"/>
    <w:rsid w:val="00FD6B9F"/>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6AE"/>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5CF"/>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C2679C-FEF4-4F4C-AEEE-BAD72952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14326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duo.edomex.gob.mx/subdivision_de_predi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8BA10-AED8-4760-8AEF-5D881B4DB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33</Pages>
  <Words>7646</Words>
  <Characters>42057</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7</cp:revision>
  <cp:lastPrinted>2023-05-25T18:57:00Z</cp:lastPrinted>
  <dcterms:created xsi:type="dcterms:W3CDTF">2023-05-18T20:50:00Z</dcterms:created>
  <dcterms:modified xsi:type="dcterms:W3CDTF">2023-06-01T17:46:00Z</dcterms:modified>
</cp:coreProperties>
</file>